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862B37" w:rsidR="00C0705D" w:rsidP="00532DE9" w:rsidRDefault="00610593" w14:paraId="2313AD0F" w14:textId="77777777">
      <w:pPr>
        <w:spacing w:before="480" w:after="240"/>
        <w:ind w:left="0"/>
        <w:jc w:val="left"/>
        <w:rPr>
          <w:rFonts w:cs="Arial"/>
          <w:sz w:val="32"/>
          <w:szCs w:val="32"/>
        </w:rPr>
      </w:pPr>
      <w:r>
        <w:rPr>
          <w:noProof/>
          <w:sz w:val="20"/>
        </w:rPr>
        <mc:AlternateContent>
          <mc:Choice Requires="wps">
            <w:drawing>
              <wp:anchor distT="0" distB="0" distL="114300" distR="114300" simplePos="0" relativeHeight="251658240" behindDoc="0" locked="0" layoutInCell="1" allowOverlap="1" wp14:anchorId="2313AD65" wp14:editId="2313AD66">
                <wp:simplePos x="0" y="0"/>
                <wp:positionH relativeFrom="column">
                  <wp:posOffset>-371475</wp:posOffset>
                </wp:positionH>
                <wp:positionV relativeFrom="paragraph">
                  <wp:posOffset>-381000</wp:posOffset>
                </wp:positionV>
                <wp:extent cx="2244725" cy="68199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E3B" w:rsidP="00B66CBA" w:rsidRDefault="000F4E3B" w14:paraId="2313AD73" w14:textId="77777777">
                            <w:pPr>
                              <w:ind w:left="426"/>
                            </w:pPr>
                            <w:r>
                              <w:rPr>
                                <w:noProof/>
                              </w:rPr>
                              <w:drawing>
                                <wp:inline distT="0" distB="0" distL="0" distR="0" wp14:anchorId="2313AD74" wp14:editId="2313AD75">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2313AD65">
                <v:stroke joinstyle="miter"/>
                <v:path gradientshapeok="t" o:connecttype="rect"/>
              </v:shapetype>
              <v:shape id="Text Box 3" style="position:absolute;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OQ8AEAAMQDAAAOAAAAZHJzL2Uyb0RvYy54bWysU9uO0zAQfUfiHyy/0zQhe2nUdLXsqghp&#10;WZB2+QDHcRKLxGON3Sbl6xk7bSnwhnix7Jnx8Zkzx+u7aejZXqHTYEqeLpacKSOh1qYt+bfX7btb&#10;zpwXphY9GFXyg3L8bvP2zXq0hcqgg75WyAjEuGK0Je+8t0WSONmpQbgFWGUo2QAOwtMR26RGMRL6&#10;0CfZcnmdjIC1RZDKOYo+zkm+ifhNo6T/0jROedaXnLj5uGJcq7Amm7UoWhS20/JIQ/wDi0FoQ4+e&#10;oR6FF2yH+i+oQUsEB41fSBgSaBotVeyBukmXf3Tz0gmrYi8kjrNnmdz/g5XP+6/IdE2z48yIgUb0&#10;qibPPsDE3gd1RusKKnqxVOYnCofK0KmzTyC/O2bgoROmVfeIMHZK1MQuDTeTi6szjgsg1fgZanpG&#10;7DxEoKnBIQCSGIzQaUqH82QCFUnBLMvzm+yKM0m569t0tYqjS0Rxum3R+Y8KBhY2JUeafEQX+yfn&#10;AxtRnErCYwa2uu/j9HvzW4AKQySyD4Rn6n6qpqMaFdQH6gNhNhOZnzYd4A/ORjJSyQ05nbP+kyEl&#10;VmmeB9/FQ351k9EBLzPVZUYYSUAl95zN2wc/e3VnUbcdvXPS/p7U2+rYWJB55nRkTVaJ/R5tHbx4&#10;eY5Vvz7f5icAAAD//wMAUEsDBBQABgAIAAAAIQDNrtB23QAAAAoBAAAPAAAAZHJzL2Rvd25yZXYu&#10;eG1sTI/BTsMwEETvSPyDtUjcWrtRUtIQp0IFztDCB7jxkoTE6yh228DXs5zgNqN9mp0pt7MbxBmn&#10;0HnSsFoqEEi1tx01Gt7fnhc5iBANWTN4Qg1fGGBbXV+VprD+Qns8H2IjOIRCYTS0MY6FlKFu0Zmw&#10;9CMS3z785ExkOzXSTubC4W6QiVJr6UxH/KE1I+5arPvDyWnIlXvp+03yGlz6vcra3aN/Gj+1vr2Z&#10;H+5BRJzjHwy/9bk6VNzp6E9kgxg0LLI8Y5TFWvEoJpJNxuKoIb1LQVal/D+h+gEAAP//AwBQSwEC&#10;LQAUAAYACAAAACEAtoM4kv4AAADhAQAAEwAAAAAAAAAAAAAAAAAAAAAAW0NvbnRlbnRfVHlwZXNd&#10;LnhtbFBLAQItABQABgAIAAAAIQA4/SH/1gAAAJQBAAALAAAAAAAAAAAAAAAAAC8BAABfcmVscy8u&#10;cmVsc1BLAQItABQABgAIAAAAIQAxAQOQ8AEAAMQDAAAOAAAAAAAAAAAAAAAAAC4CAABkcnMvZTJv&#10;RG9jLnhtbFBLAQItABQABgAIAAAAIQDNrtB23QAAAAoBAAAPAAAAAAAAAAAAAAAAAEoEAABkcnMv&#10;ZG93bnJldi54bWxQSwUGAAAAAAQABADzAAAAVAUAAAAA&#10;">
                <v:textbox style="mso-fit-shape-to-text:t">
                  <w:txbxContent>
                    <w:p w:rsidR="000F4E3B" w:rsidP="00B66CBA" w:rsidRDefault="000F4E3B" w14:paraId="2313AD73" w14:textId="77777777">
                      <w:pPr>
                        <w:ind w:left="426"/>
                      </w:pPr>
                      <w:r>
                        <w:rPr>
                          <w:noProof/>
                        </w:rPr>
                        <w:drawing>
                          <wp:inline distT="0" distB="0" distL="0" distR="0" wp14:anchorId="2313AD74" wp14:editId="2313AD75">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r w:rsidRPr="00F418A1" w:rsidR="00F418A1">
        <w:rPr>
          <w:rFonts w:cs="Arial"/>
          <w:color w:val="333333"/>
          <w:sz w:val="32"/>
          <w:szCs w:val="32"/>
        </w:rPr>
        <w:t>Work-Integrated Learning at Griffith</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4F186315" w14:paraId="2313AD12"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2313AD10"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2313AD11" w14:textId="77777777">
            <w:pPr>
              <w:spacing w:after="0"/>
              <w:ind w:left="159"/>
              <w:rPr>
                <w:rFonts w:cs="Arial"/>
                <w:sz w:val="12"/>
                <w:szCs w:val="12"/>
              </w:rPr>
            </w:pPr>
          </w:p>
        </w:tc>
      </w:tr>
      <w:tr w:rsidRPr="00D614DF" w:rsidR="00B86B55" w:rsidTr="4F186315" w14:paraId="2313AD15" w14:textId="77777777">
        <w:tc>
          <w:tcPr>
            <w:tcW w:w="2410" w:type="dxa"/>
            <w:tcBorders>
              <w:right w:val="single" w:color="D9D9D9" w:themeColor="background1" w:themeShade="D9" w:sz="12" w:space="0"/>
            </w:tcBorders>
            <w:tcMar/>
            <w:vAlign w:val="center"/>
          </w:tcPr>
          <w:p w:rsidRPr="00D614DF" w:rsidR="00B86B55" w:rsidP="002A6AA2" w:rsidRDefault="00B86B55" w14:paraId="2313AD13"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D863DB" w:rsidRDefault="00AE6083" w14:paraId="2313AD14" w14:textId="77777777">
            <w:pPr>
              <w:spacing w:before="60" w:after="60"/>
              <w:ind w:left="159"/>
              <w:jc w:val="left"/>
              <w:rPr>
                <w:rFonts w:cs="Arial"/>
                <w:sz w:val="20"/>
              </w:rPr>
            </w:pPr>
            <w:r>
              <w:rPr>
                <w:rFonts w:cs="Arial"/>
                <w:sz w:val="20"/>
              </w:rPr>
              <w:t>Academic Committee</w:t>
            </w:r>
          </w:p>
        </w:tc>
      </w:tr>
      <w:tr w:rsidRPr="00D614DF" w:rsidR="00B86B55" w:rsidTr="4F186315" w14:paraId="2313AD18" w14:textId="77777777">
        <w:tc>
          <w:tcPr>
            <w:tcW w:w="2410" w:type="dxa"/>
            <w:tcBorders>
              <w:right w:val="single" w:color="D9D9D9" w:themeColor="background1" w:themeShade="D9" w:sz="12" w:space="0"/>
            </w:tcBorders>
            <w:tcMar/>
            <w:vAlign w:val="center"/>
          </w:tcPr>
          <w:p w:rsidRPr="00D614DF" w:rsidR="00B86B55" w:rsidP="002A6AA2" w:rsidRDefault="00B86B55" w14:paraId="2313AD16"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553848" w:rsidR="00B86B55" w:rsidP="03B77553" w:rsidRDefault="00553848" w14:paraId="2313AD17" w14:textId="41703930">
            <w:pPr>
              <w:spacing w:before="60" w:after="60"/>
              <w:ind w:left="159"/>
              <w:jc w:val="left"/>
              <w:rPr>
                <w:rFonts w:cs="Arial"/>
                <w:sz w:val="20"/>
              </w:rPr>
            </w:pPr>
            <w:r w:rsidRPr="00553848">
              <w:rPr>
                <w:rFonts w:cs="Arial"/>
                <w:color w:val="000000"/>
                <w:sz w:val="20"/>
                <w:shd w:val="clear" w:color="auto" w:fill="FFFFFF"/>
              </w:rPr>
              <w:t>15 July 2021 (03/2021 meeting)</w:t>
            </w:r>
          </w:p>
        </w:tc>
      </w:tr>
      <w:tr w:rsidRPr="00D614DF" w:rsidR="00D863DB" w:rsidTr="4F186315" w14:paraId="2313AD1C" w14:textId="77777777">
        <w:tc>
          <w:tcPr>
            <w:tcW w:w="2410" w:type="dxa"/>
            <w:tcBorders>
              <w:right w:val="single" w:color="D9D9D9" w:themeColor="background1" w:themeShade="D9" w:sz="12" w:space="0"/>
            </w:tcBorders>
            <w:tcMar/>
          </w:tcPr>
          <w:p w:rsidR="00D863DB" w:rsidP="002A6AA2" w:rsidRDefault="00D863DB" w14:paraId="2313AD19" w14:textId="77777777">
            <w:pPr>
              <w:spacing w:before="60" w:after="60"/>
              <w:ind w:left="0"/>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1740BD" w:rsidR="00D863DB" w:rsidP="001740BD" w:rsidRDefault="001740BD" w14:paraId="2313AD1B" w14:textId="0D877AE5">
            <w:pPr>
              <w:spacing w:before="60" w:after="60"/>
              <w:ind w:left="159"/>
              <w:jc w:val="left"/>
              <w:rPr>
                <w:rFonts w:cs="Arial"/>
                <w:sz w:val="20"/>
              </w:rPr>
            </w:pPr>
            <w:r w:rsidRPr="001740BD">
              <w:rPr>
                <w:rFonts w:cs="Arial"/>
                <w:sz w:val="20"/>
              </w:rPr>
              <w:t>P</w:t>
            </w:r>
            <w:r w:rsidRPr="001740BD">
              <w:rPr>
                <w:sz w:val="20"/>
              </w:rPr>
              <w:t>ro Vice Chancellor (Learning and Teaching)</w:t>
            </w:r>
          </w:p>
        </w:tc>
      </w:tr>
      <w:tr w:rsidRPr="00D614DF" w:rsidR="00D863DB" w:rsidTr="4F186315" w14:paraId="2313AD1F" w14:textId="77777777">
        <w:tc>
          <w:tcPr>
            <w:tcW w:w="2410" w:type="dxa"/>
            <w:tcBorders>
              <w:bottom w:val="nil"/>
              <w:right w:val="single" w:color="D9D9D9" w:themeColor="background1" w:themeShade="D9" w:sz="12" w:space="0"/>
            </w:tcBorders>
            <w:tcMar/>
            <w:vAlign w:val="center"/>
          </w:tcPr>
          <w:p w:rsidR="00D863DB" w:rsidP="002A6AA2" w:rsidRDefault="00D863DB" w14:paraId="2313AD1D" w14:textId="7777777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1740BD" w:rsidR="00D863DB" w:rsidP="4F186315" w:rsidRDefault="00E412BF" w14:paraId="2313AD1E" w14:textId="06298B8E">
            <w:pPr>
              <w:spacing w:after="60"/>
              <w:ind w:left="159"/>
              <w:jc w:val="left"/>
              <w:rPr>
                <w:rFonts w:cs="Arial"/>
                <w:sz w:val="20"/>
                <w:szCs w:val="20"/>
              </w:rPr>
            </w:pPr>
            <w:r w:rsidRPr="4F186315" w:rsidR="00E412BF">
              <w:rPr>
                <w:rFonts w:cs="Arial"/>
                <w:sz w:val="20"/>
                <w:szCs w:val="20"/>
              </w:rPr>
              <w:t>2022</w:t>
            </w:r>
            <w:r w:rsidRPr="4F186315" w:rsidR="3A90C9D8">
              <w:rPr>
                <w:rFonts w:cs="Arial"/>
                <w:sz w:val="20"/>
                <w:szCs w:val="20"/>
              </w:rPr>
              <w:t xml:space="preserve"> (Currently under review)</w:t>
            </w:r>
          </w:p>
        </w:tc>
      </w:tr>
      <w:tr w:rsidRPr="00D614DF" w:rsidR="00B86B55" w:rsidTr="4F186315" w14:paraId="2313AD22" w14:textId="77777777">
        <w:tc>
          <w:tcPr>
            <w:tcW w:w="2410" w:type="dxa"/>
            <w:tcBorders>
              <w:bottom w:val="nil"/>
              <w:right w:val="single" w:color="D9D9D9" w:themeColor="background1" w:themeShade="D9" w:sz="12" w:space="0"/>
            </w:tcBorders>
            <w:tcMar/>
            <w:vAlign w:val="center"/>
          </w:tcPr>
          <w:p w:rsidRPr="00D614DF" w:rsidR="00B86B55" w:rsidP="002A6AA2" w:rsidRDefault="00D863DB" w14:paraId="2313AD20" w14:textId="77777777">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1740BD" w:rsidR="00B86B55" w:rsidP="00D863DB" w:rsidRDefault="00D863DB" w14:paraId="2313AD21" w14:textId="77777777">
            <w:pPr>
              <w:spacing w:before="60" w:after="60"/>
              <w:ind w:left="159"/>
              <w:jc w:val="left"/>
              <w:rPr>
                <w:rFonts w:cs="Arial"/>
                <w:sz w:val="20"/>
              </w:rPr>
            </w:pPr>
            <w:r w:rsidRPr="001740BD">
              <w:rPr>
                <w:rFonts w:cs="Arial"/>
                <w:sz w:val="20"/>
              </w:rPr>
              <w:t>http://policies.griffith.edu.au/pdf/Work Integrated Learning at Griffith.pdf</w:t>
            </w:r>
          </w:p>
        </w:tc>
      </w:tr>
      <w:tr w:rsidRPr="00D614DF" w:rsidR="00B86B55" w:rsidTr="4F186315" w14:paraId="2313AD25"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3B77553" w:rsidRDefault="0E59C6C5" w14:paraId="2313AD23" w14:textId="017AC8E7">
            <w:pPr>
              <w:spacing w:before="60" w:after="60"/>
              <w:ind w:left="0"/>
              <w:rPr>
                <w:rFonts w:cs="Arial"/>
                <w:b/>
                <w:bCs/>
                <w:sz w:val="20"/>
              </w:rPr>
            </w:pPr>
            <w:r w:rsidRPr="03B77553">
              <w:rPr>
                <w:rFonts w:cs="Arial"/>
                <w:b/>
                <w:bCs/>
                <w:sz w:val="20"/>
              </w:rPr>
              <w:t>D</w:t>
            </w:r>
            <w:r w:rsidRPr="03B77553" w:rsidR="00B86B55">
              <w:rPr>
                <w:rFonts w:cs="Arial"/>
                <w:b/>
                <w:bCs/>
                <w:sz w:val="20"/>
              </w:rPr>
              <w:t>ocument</w:t>
            </w:r>
            <w:r w:rsidRPr="03B77553" w:rsidR="6346337A">
              <w:rPr>
                <w:rFonts w:cs="Arial"/>
                <w:b/>
                <w:bCs/>
                <w:sz w:val="20"/>
              </w:rPr>
              <w:t xml:space="preserve"> number</w:t>
            </w:r>
          </w:p>
        </w:tc>
        <w:tc>
          <w:tcPr>
            <w:tcW w:w="7229" w:type="dxa"/>
            <w:tcBorders>
              <w:left w:val="single" w:color="D9D9D9" w:themeColor="background1" w:themeShade="D9" w:sz="12" w:space="0"/>
              <w:bottom w:val="single" w:color="D9D9D9" w:themeColor="background1" w:themeShade="D9" w:sz="12" w:space="0"/>
            </w:tcBorders>
            <w:tcMar/>
            <w:vAlign w:val="center"/>
          </w:tcPr>
          <w:p w:rsidRPr="00D614DF" w:rsidR="00B86B55" w:rsidP="00D863DB" w:rsidRDefault="00E46CBC" w14:paraId="2313AD24" w14:textId="4623F2B2">
            <w:pPr>
              <w:spacing w:before="60" w:after="60"/>
              <w:ind w:left="159"/>
              <w:jc w:val="left"/>
              <w:rPr>
                <w:rFonts w:cs="Arial"/>
                <w:sz w:val="20"/>
              </w:rPr>
            </w:pPr>
            <w:r w:rsidRPr="00E46CBC">
              <w:rPr>
                <w:rFonts w:cs="Arial"/>
                <w:sz w:val="20"/>
              </w:rPr>
              <w:t>2020/2001191</w:t>
            </w:r>
          </w:p>
        </w:tc>
      </w:tr>
      <w:tr w:rsidRPr="00D614DF" w:rsidR="00E31309" w:rsidTr="4F186315" w14:paraId="2313AD28"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D863DB" w:rsidRDefault="00D863DB" w14:paraId="2313AD26" w14:textId="7777777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C05921" w:rsidRDefault="00D863DB" w14:paraId="2313AD27" w14:textId="4F7B0736">
            <w:pPr>
              <w:autoSpaceDE w:val="0"/>
              <w:autoSpaceDN w:val="0"/>
              <w:adjustRightInd w:val="0"/>
              <w:spacing w:after="0"/>
              <w:ind w:left="0"/>
              <w:rPr>
                <w:rFonts w:cs="Arial"/>
                <w:sz w:val="20"/>
              </w:rPr>
            </w:pPr>
            <w:r w:rsidRPr="00AE6083">
              <w:rPr>
                <w:rFonts w:cs="Arial"/>
                <w:sz w:val="20"/>
              </w:rPr>
              <w:t xml:space="preserve">This policy specifies how the University gives expression to the strategic target identified in the University's Strategic Plan </w:t>
            </w:r>
            <w:r w:rsidR="00C05921">
              <w:rPr>
                <w:rFonts w:cs="Arial"/>
                <w:sz w:val="20"/>
              </w:rPr>
              <w:t>20</w:t>
            </w:r>
            <w:r w:rsidR="007423EB">
              <w:rPr>
                <w:rFonts w:cs="Arial"/>
                <w:sz w:val="20"/>
              </w:rPr>
              <w:t>20</w:t>
            </w:r>
            <w:r w:rsidR="00C05921">
              <w:rPr>
                <w:rFonts w:cs="Arial"/>
                <w:sz w:val="20"/>
              </w:rPr>
              <w:t xml:space="preserve"> </w:t>
            </w:r>
            <w:r w:rsidR="003803F3">
              <w:rPr>
                <w:rFonts w:cs="Arial"/>
                <w:sz w:val="20"/>
              </w:rPr>
              <w:t xml:space="preserve">– </w:t>
            </w:r>
            <w:r w:rsidR="00C05921">
              <w:rPr>
                <w:rFonts w:cs="Arial"/>
                <w:sz w:val="20"/>
              </w:rPr>
              <w:t>20</w:t>
            </w:r>
            <w:r w:rsidR="007423EB">
              <w:rPr>
                <w:rFonts w:cs="Arial"/>
                <w:sz w:val="20"/>
              </w:rPr>
              <w:t>25</w:t>
            </w:r>
            <w:r w:rsidR="00C05921">
              <w:rPr>
                <w:rFonts w:cs="Arial"/>
                <w:sz w:val="20"/>
              </w:rPr>
              <w:t xml:space="preserve"> </w:t>
            </w:r>
            <w:r w:rsidRPr="00AE6083">
              <w:rPr>
                <w:rFonts w:cs="Arial"/>
                <w:sz w:val="20"/>
              </w:rPr>
              <w:t>that 'Griffith will</w:t>
            </w:r>
            <w:r w:rsidR="00016075">
              <w:rPr>
                <w:rFonts w:cs="Arial"/>
                <w:sz w:val="20"/>
              </w:rPr>
              <w:t xml:space="preserve"> prepare </w:t>
            </w:r>
            <w:r w:rsidR="00C05921">
              <w:rPr>
                <w:rFonts w:cs="Arial"/>
                <w:sz w:val="20"/>
              </w:rPr>
              <w:t>career</w:t>
            </w:r>
            <w:r w:rsidR="00016075">
              <w:rPr>
                <w:rFonts w:cs="Arial"/>
                <w:sz w:val="20"/>
              </w:rPr>
              <w:t>-ready graduates with the capacity to play an influential role in the world</w:t>
            </w:r>
            <w:r w:rsidR="003803F3">
              <w:rPr>
                <w:rFonts w:cs="Arial"/>
                <w:sz w:val="20"/>
              </w:rPr>
              <w:t>.</w:t>
            </w:r>
          </w:p>
        </w:tc>
      </w:tr>
      <w:tr w:rsidRPr="00D614DF" w:rsidR="00B86B55" w:rsidTr="4F186315" w14:paraId="2313AD2B"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2313AD29"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2313AD2A" w14:textId="77777777">
            <w:pPr>
              <w:spacing w:before="60" w:after="60"/>
              <w:ind w:left="159"/>
              <w:rPr>
                <w:rFonts w:cs="Arial"/>
                <w:sz w:val="20"/>
              </w:rPr>
            </w:pPr>
          </w:p>
        </w:tc>
      </w:tr>
      <w:tr w:rsidRPr="00B83BB8" w:rsidR="00B86B55" w:rsidTr="4F186315" w14:paraId="2313AD30" w14:textId="77777777">
        <w:tc>
          <w:tcPr>
            <w:tcW w:w="9639" w:type="dxa"/>
            <w:gridSpan w:val="2"/>
            <w:tcBorders>
              <w:top w:val="single" w:color="D9D9D9" w:themeColor="background1" w:themeShade="D9" w:sz="12" w:space="0"/>
              <w:bottom w:val="nil"/>
            </w:tcBorders>
            <w:tcMar/>
          </w:tcPr>
          <w:p w:rsidR="27DF8A7D" w:rsidP="07E374E0" w:rsidRDefault="27DF8A7D" w14:paraId="300D01E2" w14:textId="04D1B85D">
            <w:pPr>
              <w:spacing w:before="60" w:after="60"/>
              <w:ind w:left="0"/>
              <w:jc w:val="left"/>
              <w:rPr>
                <w:rFonts w:cs="Arial"/>
                <w:sz w:val="20"/>
                <w:szCs w:val="20"/>
              </w:rPr>
            </w:pPr>
            <w:hyperlink r:id="R8dec4bec051e4eb7">
              <w:r w:rsidRPr="07E374E0" w:rsidR="27DF8A7D">
                <w:rPr>
                  <w:rStyle w:val="Hyperlink"/>
                  <w:sz w:val="20"/>
                  <w:szCs w:val="20"/>
                </w:rPr>
                <w:t>Program and Course Policy</w:t>
              </w:r>
            </w:hyperlink>
          </w:p>
          <w:p w:rsidR="27DF8A7D" w:rsidP="07E374E0" w:rsidRDefault="27DF8A7D" w14:paraId="1B33F3E0" w14:textId="2FCE3620">
            <w:pPr>
              <w:pStyle w:val="Normal"/>
              <w:spacing w:before="60" w:after="60"/>
              <w:ind w:left="0"/>
              <w:jc w:val="left"/>
              <w:rPr>
                <w:rFonts w:cs="Arial"/>
                <w:sz w:val="20"/>
                <w:szCs w:val="20"/>
              </w:rPr>
            </w:pPr>
            <w:hyperlink r:id="Rad3f112d03244096">
              <w:r w:rsidRPr="07E374E0" w:rsidR="27DF8A7D">
                <w:rPr>
                  <w:rStyle w:val="Hyperlink"/>
                  <w:sz w:val="20"/>
                  <w:szCs w:val="20"/>
                </w:rPr>
                <w:t>Academic Awards Procedure</w:t>
              </w:r>
            </w:hyperlink>
          </w:p>
          <w:p w:rsidRPr="00B63FBA" w:rsidR="00E46CBC" w:rsidP="17FBCFE6" w:rsidRDefault="00216A3A" w14:paraId="2313AD2F" w14:textId="69279DCE">
            <w:pPr>
              <w:spacing w:before="60" w:after="60"/>
              <w:ind w:left="0"/>
              <w:jc w:val="left"/>
              <w:rPr>
                <w:rStyle w:val="Hyperlink"/>
                <w:rFonts w:cs="Arial"/>
                <w:sz w:val="20"/>
                <w:szCs w:val="20"/>
              </w:rPr>
            </w:pPr>
            <w:hyperlink r:id="Rfba1034516f64ffd">
              <w:r w:rsidRPr="17FBCFE6" w:rsidR="000F4E3B">
                <w:rPr>
                  <w:rStyle w:val="Hyperlink"/>
                  <w:rFonts w:cs="Arial"/>
                  <w:sz w:val="20"/>
                  <w:szCs w:val="20"/>
                </w:rPr>
                <w:t>The Griffith Graduate</w:t>
              </w:r>
            </w:hyperlink>
          </w:p>
        </w:tc>
      </w:tr>
      <w:tr w:rsidRPr="00474FF5" w:rsidR="00B86B55" w:rsidTr="4F186315" w14:paraId="2313AD32"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233847" w:rsidRDefault="000F4E3B" w14:paraId="2313AD31" w14:textId="77777777">
            <w:pPr>
              <w:spacing w:before="60" w:after="60"/>
              <w:ind w:left="0"/>
              <w:rPr>
                <w:rFonts w:cs="Arial"/>
                <w:sz w:val="20"/>
              </w:rPr>
            </w:pPr>
            <w:r w:rsidRPr="000F4E3B">
              <w:rPr>
                <w:sz w:val="20"/>
              </w:rPr>
              <w:t>[</w:t>
            </w:r>
            <w:hyperlink w:history="1" w:anchor="introduction">
              <w:r w:rsidRPr="00D75640">
                <w:rPr>
                  <w:rStyle w:val="Hyperlink"/>
                  <w:sz w:val="20"/>
                </w:rPr>
                <w:t>Introduction</w:t>
              </w:r>
            </w:hyperlink>
            <w:r w:rsidRPr="000F4E3B">
              <w:rPr>
                <w:sz w:val="20"/>
              </w:rPr>
              <w:t>] [</w:t>
            </w:r>
            <w:hyperlink w:history="1" w:anchor="rationale">
              <w:r w:rsidRPr="00D75640">
                <w:rPr>
                  <w:rStyle w:val="Hyperlink"/>
                  <w:sz w:val="20"/>
                </w:rPr>
                <w:t>Rationale</w:t>
              </w:r>
            </w:hyperlink>
            <w:r w:rsidRPr="000F4E3B">
              <w:rPr>
                <w:sz w:val="20"/>
              </w:rPr>
              <w:t>] [</w:t>
            </w:r>
            <w:hyperlink w:history="1" w:anchor="GUWILcharacteristics">
              <w:r w:rsidRPr="00D75640">
                <w:rPr>
                  <w:rStyle w:val="Hyperlink"/>
                  <w:sz w:val="20"/>
                </w:rPr>
                <w:t>WIL Characteristics</w:t>
              </w:r>
            </w:hyperlink>
            <w:r w:rsidRPr="000F4E3B">
              <w:rPr>
                <w:sz w:val="20"/>
              </w:rPr>
              <w:t>]</w:t>
            </w:r>
            <w:r w:rsidR="00233847">
              <w:rPr>
                <w:sz w:val="20"/>
              </w:rPr>
              <w:t xml:space="preserve"> [</w:t>
            </w:r>
            <w:hyperlink w:history="1" w:anchor="Selection">
              <w:r w:rsidRPr="009F1824" w:rsidR="00233847">
                <w:rPr>
                  <w:rStyle w:val="Hyperlink"/>
                  <w:sz w:val="20"/>
                </w:rPr>
                <w:t>Selection of WIL Host Organisations</w:t>
              </w:r>
            </w:hyperlink>
            <w:r w:rsidR="00233847">
              <w:rPr>
                <w:sz w:val="20"/>
              </w:rPr>
              <w:t>]</w:t>
            </w:r>
          </w:p>
        </w:tc>
      </w:tr>
    </w:tbl>
    <w:p w:rsidRPr="00B34D13" w:rsidR="00E20578" w:rsidP="009F1824" w:rsidRDefault="000F4E3B" w14:paraId="2313AD33" w14:textId="77777777">
      <w:pPr>
        <w:numPr>
          <w:ilvl w:val="0"/>
          <w:numId w:val="2"/>
        </w:numPr>
        <w:spacing w:before="100" w:beforeAutospacing="1" w:after="240"/>
        <w:ind w:left="573" w:hanging="573"/>
        <w:rPr>
          <w:rFonts w:cs="Arial"/>
          <w:b/>
          <w:caps/>
          <w:sz w:val="24"/>
          <w:szCs w:val="24"/>
        </w:rPr>
      </w:pPr>
      <w:bookmarkStart w:name="introduction" w:id="0"/>
      <w:bookmarkEnd w:id="0"/>
      <w:r w:rsidRPr="000F4E3B">
        <w:rPr>
          <w:b/>
          <w:caps/>
          <w:sz w:val="24"/>
          <w:szCs w:val="24"/>
        </w:rPr>
        <w:t>Introduction</w:t>
      </w:r>
    </w:p>
    <w:p w:rsidRPr="00026508" w:rsidR="007F4534" w:rsidP="009F1824" w:rsidRDefault="000F4E3B" w14:paraId="2313AD34" w14:textId="568E0D3B">
      <w:pPr>
        <w:autoSpaceDE w:val="0"/>
        <w:autoSpaceDN w:val="0"/>
        <w:adjustRightInd w:val="0"/>
        <w:ind w:left="578"/>
        <w:rPr>
          <w:rFonts w:cs="Arial"/>
          <w:color w:val="000000" w:themeColor="text1"/>
          <w:sz w:val="20"/>
        </w:rPr>
      </w:pPr>
      <w:r w:rsidRPr="00026508">
        <w:rPr>
          <w:rFonts w:cs="Arial"/>
          <w:color w:val="000000" w:themeColor="text1"/>
          <w:sz w:val="20"/>
        </w:rPr>
        <w:t xml:space="preserve">The University's Strategic Plan </w:t>
      </w:r>
      <w:r w:rsidRPr="00026508" w:rsidR="00FF360F">
        <w:rPr>
          <w:rFonts w:cs="Arial"/>
          <w:color w:val="000000" w:themeColor="text1"/>
          <w:sz w:val="20"/>
        </w:rPr>
        <w:t>20</w:t>
      </w:r>
      <w:r w:rsidR="007423EB">
        <w:rPr>
          <w:rFonts w:cs="Arial"/>
          <w:color w:val="000000" w:themeColor="text1"/>
          <w:sz w:val="20"/>
        </w:rPr>
        <w:t>20</w:t>
      </w:r>
      <w:r w:rsidRPr="00026508" w:rsidR="00FF360F">
        <w:rPr>
          <w:rFonts w:cs="Arial"/>
          <w:color w:val="000000" w:themeColor="text1"/>
          <w:sz w:val="20"/>
        </w:rPr>
        <w:t xml:space="preserve"> </w:t>
      </w:r>
      <w:r w:rsidRPr="00026508" w:rsidR="007F4534">
        <w:rPr>
          <w:rFonts w:cs="Arial"/>
          <w:color w:val="000000" w:themeColor="text1"/>
          <w:sz w:val="20"/>
        </w:rPr>
        <w:t xml:space="preserve">- </w:t>
      </w:r>
      <w:r w:rsidRPr="00026508" w:rsidR="00FF360F">
        <w:rPr>
          <w:rFonts w:cs="Arial"/>
          <w:color w:val="000000" w:themeColor="text1"/>
          <w:sz w:val="20"/>
        </w:rPr>
        <w:t>20</w:t>
      </w:r>
      <w:r w:rsidR="007423EB">
        <w:rPr>
          <w:rFonts w:cs="Arial"/>
          <w:color w:val="000000" w:themeColor="text1"/>
          <w:sz w:val="20"/>
        </w:rPr>
        <w:t>25</w:t>
      </w:r>
      <w:r w:rsidRPr="00026508" w:rsidR="00FF360F">
        <w:rPr>
          <w:rFonts w:cs="Arial"/>
          <w:color w:val="000000" w:themeColor="text1"/>
          <w:sz w:val="20"/>
        </w:rPr>
        <w:t xml:space="preserve"> </w:t>
      </w:r>
      <w:r w:rsidRPr="00026508">
        <w:rPr>
          <w:rFonts w:cs="Arial"/>
          <w:color w:val="000000" w:themeColor="text1"/>
          <w:sz w:val="20"/>
        </w:rPr>
        <w:t>states that "Griffith will</w:t>
      </w:r>
      <w:r w:rsidRPr="00026508" w:rsidR="007F4534">
        <w:rPr>
          <w:rFonts w:cs="Arial"/>
          <w:color w:val="000000" w:themeColor="text1"/>
          <w:sz w:val="20"/>
        </w:rPr>
        <w:t xml:space="preserve"> prepare </w:t>
      </w:r>
      <w:r w:rsidRPr="00026508" w:rsidR="00FF360F">
        <w:rPr>
          <w:rFonts w:cs="Arial"/>
          <w:color w:val="000000" w:themeColor="text1"/>
          <w:sz w:val="20"/>
        </w:rPr>
        <w:t>career</w:t>
      </w:r>
      <w:r w:rsidRPr="00026508" w:rsidR="007F4534">
        <w:rPr>
          <w:rFonts w:cs="Arial"/>
          <w:color w:val="000000" w:themeColor="text1"/>
          <w:sz w:val="20"/>
        </w:rPr>
        <w:t xml:space="preserve">-ready graduates with the capacity to play an influential role in the world’. </w:t>
      </w:r>
      <w:r w:rsidRPr="00026508" w:rsidR="003511C4">
        <w:rPr>
          <w:rFonts w:cs="Arial"/>
          <w:color w:val="000000" w:themeColor="text1"/>
          <w:sz w:val="20"/>
        </w:rPr>
        <w:t xml:space="preserve">To enact this goal </w:t>
      </w:r>
      <w:r w:rsidRPr="00026508" w:rsidR="007F4534">
        <w:rPr>
          <w:rFonts w:cs="Arial"/>
          <w:color w:val="000000" w:themeColor="text1"/>
          <w:sz w:val="20"/>
        </w:rPr>
        <w:t xml:space="preserve">all </w:t>
      </w:r>
      <w:r w:rsidRPr="00026508" w:rsidR="00D7367B">
        <w:rPr>
          <w:rFonts w:cs="Arial"/>
          <w:color w:val="000000" w:themeColor="text1"/>
          <w:sz w:val="20"/>
        </w:rPr>
        <w:t xml:space="preserve">undergraduate </w:t>
      </w:r>
      <w:r w:rsidRPr="00026508" w:rsidR="007F4534">
        <w:rPr>
          <w:rFonts w:cs="Arial"/>
          <w:color w:val="000000" w:themeColor="text1"/>
          <w:sz w:val="20"/>
        </w:rPr>
        <w:t xml:space="preserve">students </w:t>
      </w:r>
      <w:r w:rsidRPr="00026508" w:rsidR="003511C4">
        <w:rPr>
          <w:rFonts w:cs="Arial"/>
          <w:color w:val="000000" w:themeColor="text1"/>
          <w:sz w:val="20"/>
        </w:rPr>
        <w:t xml:space="preserve">are </w:t>
      </w:r>
      <w:r w:rsidRPr="00026508" w:rsidR="00FF360F">
        <w:rPr>
          <w:rFonts w:cs="Arial"/>
          <w:color w:val="000000" w:themeColor="text1"/>
          <w:sz w:val="20"/>
        </w:rPr>
        <w:t xml:space="preserve">provided with the opportunity </w:t>
      </w:r>
      <w:r w:rsidRPr="00026508" w:rsidR="003511C4">
        <w:rPr>
          <w:rFonts w:cs="Arial"/>
          <w:color w:val="000000" w:themeColor="text1"/>
          <w:sz w:val="20"/>
        </w:rPr>
        <w:t xml:space="preserve">to </w:t>
      </w:r>
      <w:r w:rsidRPr="00026508" w:rsidR="009E4467">
        <w:rPr>
          <w:rFonts w:cs="Arial"/>
          <w:color w:val="000000" w:themeColor="text1"/>
          <w:sz w:val="20"/>
        </w:rPr>
        <w:t>undertake a capstone course that may include:</w:t>
      </w:r>
    </w:p>
    <w:p w:rsidRPr="00026508" w:rsidR="007F4534" w:rsidP="009F1824" w:rsidRDefault="007F4534" w14:paraId="2313AD35" w14:textId="77777777">
      <w:pPr>
        <w:pStyle w:val="ListParagraph"/>
        <w:numPr>
          <w:ilvl w:val="0"/>
          <w:numId w:val="10"/>
        </w:numPr>
        <w:autoSpaceDE w:val="0"/>
        <w:autoSpaceDN w:val="0"/>
        <w:adjustRightInd w:val="0"/>
        <w:rPr>
          <w:rFonts w:cs="Arial"/>
          <w:color w:val="000000" w:themeColor="text1"/>
          <w:sz w:val="20"/>
        </w:rPr>
      </w:pPr>
      <w:r w:rsidRPr="00026508">
        <w:rPr>
          <w:rFonts w:cs="Arial"/>
          <w:color w:val="000000" w:themeColor="text1"/>
          <w:sz w:val="20"/>
        </w:rPr>
        <w:t>Work-integrated learning</w:t>
      </w:r>
      <w:r w:rsidRPr="00026508" w:rsidR="003511C4">
        <w:rPr>
          <w:rFonts w:cs="Arial"/>
          <w:color w:val="000000" w:themeColor="text1"/>
          <w:sz w:val="20"/>
        </w:rPr>
        <w:t xml:space="preserve"> (WIL)</w:t>
      </w:r>
      <w:r w:rsidRPr="00026508" w:rsidR="009E4467">
        <w:rPr>
          <w:rFonts w:cs="Arial"/>
          <w:color w:val="000000" w:themeColor="text1"/>
          <w:sz w:val="20"/>
        </w:rPr>
        <w:t>;</w:t>
      </w:r>
    </w:p>
    <w:p w:rsidRPr="00026508" w:rsidR="007F4534" w:rsidP="009F1824" w:rsidRDefault="007F4534" w14:paraId="2313AD36" w14:textId="77777777">
      <w:pPr>
        <w:pStyle w:val="ListParagraph"/>
        <w:numPr>
          <w:ilvl w:val="0"/>
          <w:numId w:val="10"/>
        </w:numPr>
        <w:autoSpaceDE w:val="0"/>
        <w:autoSpaceDN w:val="0"/>
        <w:adjustRightInd w:val="0"/>
        <w:rPr>
          <w:rFonts w:cs="Arial"/>
          <w:color w:val="000000" w:themeColor="text1"/>
          <w:sz w:val="20"/>
        </w:rPr>
      </w:pPr>
      <w:r w:rsidRPr="00026508">
        <w:rPr>
          <w:rFonts w:cs="Arial"/>
          <w:color w:val="000000" w:themeColor="text1"/>
          <w:sz w:val="20"/>
        </w:rPr>
        <w:t>Service learning</w:t>
      </w:r>
      <w:r w:rsidRPr="00026508" w:rsidR="009E4467">
        <w:rPr>
          <w:rFonts w:cs="Arial"/>
          <w:color w:val="000000" w:themeColor="text1"/>
          <w:sz w:val="20"/>
        </w:rPr>
        <w:t>;</w:t>
      </w:r>
    </w:p>
    <w:p w:rsidRPr="00026508" w:rsidR="007F4534" w:rsidP="009F1824" w:rsidRDefault="007F4534" w14:paraId="2313AD37" w14:textId="77777777">
      <w:pPr>
        <w:pStyle w:val="ListParagraph"/>
        <w:numPr>
          <w:ilvl w:val="0"/>
          <w:numId w:val="10"/>
        </w:numPr>
        <w:autoSpaceDE w:val="0"/>
        <w:autoSpaceDN w:val="0"/>
        <w:adjustRightInd w:val="0"/>
        <w:rPr>
          <w:rFonts w:cs="Arial"/>
          <w:color w:val="000000" w:themeColor="text1"/>
          <w:sz w:val="20"/>
        </w:rPr>
      </w:pPr>
      <w:r w:rsidRPr="00026508">
        <w:rPr>
          <w:rFonts w:cs="Arial"/>
          <w:color w:val="000000" w:themeColor="text1"/>
          <w:sz w:val="20"/>
        </w:rPr>
        <w:t>A research project/practicum</w:t>
      </w:r>
      <w:r w:rsidRPr="00026508" w:rsidR="009E4467">
        <w:rPr>
          <w:rFonts w:cs="Arial"/>
          <w:color w:val="000000" w:themeColor="text1"/>
          <w:sz w:val="20"/>
        </w:rPr>
        <w:t>;</w:t>
      </w:r>
    </w:p>
    <w:p w:rsidRPr="00026508" w:rsidR="009E4467" w:rsidP="009F1824" w:rsidRDefault="007F4534" w14:paraId="2313AD38" w14:textId="77777777">
      <w:pPr>
        <w:pStyle w:val="ListParagraph"/>
        <w:numPr>
          <w:ilvl w:val="0"/>
          <w:numId w:val="10"/>
        </w:numPr>
        <w:autoSpaceDE w:val="0"/>
        <w:autoSpaceDN w:val="0"/>
        <w:adjustRightInd w:val="0"/>
        <w:rPr>
          <w:rFonts w:cs="Arial"/>
          <w:color w:val="000000" w:themeColor="text1"/>
          <w:sz w:val="20"/>
        </w:rPr>
      </w:pPr>
      <w:r w:rsidRPr="00026508">
        <w:rPr>
          <w:rFonts w:cs="Arial"/>
          <w:color w:val="000000" w:themeColor="text1"/>
          <w:sz w:val="20"/>
        </w:rPr>
        <w:t>An international study experience</w:t>
      </w:r>
      <w:r w:rsidRPr="00026508" w:rsidR="009E4467">
        <w:rPr>
          <w:rFonts w:cs="Arial"/>
          <w:color w:val="000000" w:themeColor="text1"/>
          <w:sz w:val="20"/>
        </w:rPr>
        <w:t xml:space="preserve">; or </w:t>
      </w:r>
    </w:p>
    <w:p w:rsidRPr="00026508" w:rsidR="009E4467" w:rsidP="009F1824" w:rsidRDefault="009E4467" w14:paraId="2313AD39" w14:textId="77777777">
      <w:pPr>
        <w:pStyle w:val="ListParagraph"/>
        <w:numPr>
          <w:ilvl w:val="0"/>
          <w:numId w:val="10"/>
        </w:numPr>
        <w:autoSpaceDE w:val="0"/>
        <w:autoSpaceDN w:val="0"/>
        <w:adjustRightInd w:val="0"/>
        <w:rPr>
          <w:rFonts w:cs="Arial"/>
          <w:color w:val="000000" w:themeColor="text1"/>
          <w:sz w:val="20"/>
        </w:rPr>
      </w:pPr>
      <w:r w:rsidRPr="00026508">
        <w:rPr>
          <w:rFonts w:cs="Arial"/>
          <w:color w:val="000000" w:themeColor="text1"/>
          <w:sz w:val="20"/>
        </w:rPr>
        <w:t>An innovation project</w:t>
      </w:r>
    </w:p>
    <w:p w:rsidRPr="00026508" w:rsidR="00FF360F" w:rsidP="009F1824" w:rsidRDefault="000F4E3B" w14:paraId="2313AD3A" w14:textId="77777777">
      <w:pPr>
        <w:rPr>
          <w:rFonts w:cs="Arial"/>
          <w:color w:val="000000" w:themeColor="text1"/>
          <w:sz w:val="20"/>
        </w:rPr>
      </w:pPr>
      <w:r w:rsidRPr="00026508">
        <w:rPr>
          <w:rFonts w:cs="Arial"/>
          <w:color w:val="000000" w:themeColor="text1"/>
          <w:sz w:val="20"/>
        </w:rPr>
        <w:t xml:space="preserve">to facilitate the development of the Griffith graduate attributes. </w:t>
      </w:r>
    </w:p>
    <w:p w:rsidRPr="00026508" w:rsidR="000F4E3B" w:rsidP="009F1824" w:rsidRDefault="000F4E3B" w14:paraId="2313AD3B" w14:textId="77777777">
      <w:pPr>
        <w:rPr>
          <w:rFonts w:cs="Arial"/>
          <w:color w:val="000000" w:themeColor="text1"/>
          <w:sz w:val="20"/>
        </w:rPr>
      </w:pPr>
      <w:r w:rsidRPr="00026508">
        <w:rPr>
          <w:rFonts w:cs="Arial"/>
          <w:color w:val="000000" w:themeColor="text1"/>
          <w:sz w:val="20"/>
        </w:rPr>
        <w:t>WIL activities come in various forms, and may include, for example:</w:t>
      </w:r>
    </w:p>
    <w:p w:rsidRPr="00026508" w:rsidR="000F4E3B" w:rsidP="009F1824" w:rsidRDefault="000F4E3B" w14:paraId="2313AD3C" w14:textId="77777777">
      <w:pPr>
        <w:pStyle w:val="ListParagraph"/>
        <w:numPr>
          <w:ilvl w:val="0"/>
          <w:numId w:val="4"/>
        </w:numPr>
        <w:rPr>
          <w:rFonts w:cs="Arial"/>
          <w:color w:val="000000" w:themeColor="text1"/>
          <w:sz w:val="20"/>
        </w:rPr>
      </w:pPr>
      <w:r w:rsidRPr="00026508">
        <w:rPr>
          <w:rFonts w:cs="Arial"/>
          <w:color w:val="000000" w:themeColor="text1"/>
          <w:sz w:val="20"/>
        </w:rPr>
        <w:t xml:space="preserve">professional practice/work placements, </w:t>
      </w:r>
    </w:p>
    <w:p w:rsidRPr="00026508" w:rsidR="000F4E3B" w:rsidP="03B77553" w:rsidRDefault="000F4E3B" w14:paraId="324BF9B2" w14:textId="7A2B6AFA">
      <w:pPr>
        <w:pStyle w:val="ListParagraph"/>
        <w:numPr>
          <w:ilvl w:val="0"/>
          <w:numId w:val="4"/>
        </w:numPr>
        <w:rPr>
          <w:rFonts w:cs="Arial"/>
          <w:color w:val="000000" w:themeColor="text1"/>
          <w:sz w:val="20"/>
        </w:rPr>
      </w:pPr>
      <w:r w:rsidRPr="03B77553">
        <w:rPr>
          <w:rFonts w:cs="Arial"/>
          <w:color w:val="000000" w:themeColor="text1"/>
          <w:sz w:val="20"/>
        </w:rPr>
        <w:t>industry projects performed at the university or in a workplace,</w:t>
      </w:r>
    </w:p>
    <w:p w:rsidRPr="00026508" w:rsidR="000F4E3B" w:rsidP="03B77553" w:rsidRDefault="0BD5DDAB" w14:paraId="2313AD3D" w14:textId="521A671C">
      <w:pPr>
        <w:pStyle w:val="ListParagraph"/>
        <w:numPr>
          <w:ilvl w:val="0"/>
          <w:numId w:val="4"/>
        </w:numPr>
        <w:rPr>
          <w:color w:val="000000" w:themeColor="text1"/>
          <w:sz w:val="20"/>
        </w:rPr>
      </w:pPr>
      <w:r w:rsidRPr="03B77553">
        <w:rPr>
          <w:rFonts w:cs="Arial"/>
          <w:color w:val="000000" w:themeColor="text1"/>
          <w:sz w:val="20"/>
        </w:rPr>
        <w:t xml:space="preserve">research internships, </w:t>
      </w:r>
      <w:r w:rsidRPr="03B77553" w:rsidR="000F4E3B">
        <w:rPr>
          <w:rFonts w:cs="Arial"/>
          <w:color w:val="000000" w:themeColor="text1"/>
          <w:sz w:val="20"/>
        </w:rPr>
        <w:t xml:space="preserve"> </w:t>
      </w:r>
    </w:p>
    <w:p w:rsidRPr="00026508" w:rsidR="000F4E3B" w:rsidP="009F1824" w:rsidRDefault="000F4E3B" w14:paraId="2313AD3E" w14:textId="77777777">
      <w:pPr>
        <w:pStyle w:val="ListParagraph"/>
        <w:numPr>
          <w:ilvl w:val="0"/>
          <w:numId w:val="4"/>
        </w:numPr>
        <w:rPr>
          <w:rFonts w:cs="Arial"/>
          <w:color w:val="000000" w:themeColor="text1"/>
          <w:sz w:val="20"/>
        </w:rPr>
      </w:pPr>
      <w:r w:rsidRPr="00026508">
        <w:rPr>
          <w:rFonts w:cs="Arial"/>
          <w:color w:val="000000" w:themeColor="text1"/>
          <w:sz w:val="20"/>
        </w:rPr>
        <w:t xml:space="preserve">industry experience where students engage as employees in a work environment to meet practical experience requirements specified by professional or industry bodies, </w:t>
      </w:r>
    </w:p>
    <w:p w:rsidRPr="00026508" w:rsidR="000F4E3B" w:rsidP="009F1824" w:rsidRDefault="000F4E3B" w14:paraId="2313AD3F" w14:textId="77777777">
      <w:pPr>
        <w:pStyle w:val="ListParagraph"/>
        <w:numPr>
          <w:ilvl w:val="0"/>
          <w:numId w:val="4"/>
        </w:numPr>
        <w:rPr>
          <w:rFonts w:cs="Arial"/>
          <w:color w:val="000000" w:themeColor="text1"/>
          <w:sz w:val="20"/>
        </w:rPr>
      </w:pPr>
      <w:r w:rsidRPr="00026508">
        <w:rPr>
          <w:rFonts w:cs="Arial"/>
          <w:color w:val="000000" w:themeColor="text1"/>
          <w:sz w:val="20"/>
        </w:rPr>
        <w:t xml:space="preserve">volunteer work for organisations such as not-for-profit organisations, </w:t>
      </w:r>
    </w:p>
    <w:p w:rsidRPr="00026508" w:rsidR="000F4E3B" w:rsidP="009F1824" w:rsidRDefault="000F4E3B" w14:paraId="2313AD40" w14:textId="77777777">
      <w:pPr>
        <w:pStyle w:val="ListParagraph"/>
        <w:numPr>
          <w:ilvl w:val="0"/>
          <w:numId w:val="4"/>
        </w:numPr>
        <w:rPr>
          <w:rFonts w:cs="Arial"/>
          <w:color w:val="000000" w:themeColor="text1"/>
          <w:sz w:val="20"/>
        </w:rPr>
      </w:pPr>
      <w:r w:rsidRPr="00026508">
        <w:rPr>
          <w:rFonts w:cs="Arial"/>
          <w:color w:val="000000" w:themeColor="text1"/>
          <w:sz w:val="20"/>
        </w:rPr>
        <w:t xml:space="preserve">learning activities within virtual and simulated work environments allowing the development and application of work-related skills and knowledge. </w:t>
      </w:r>
    </w:p>
    <w:p w:rsidRPr="00026508" w:rsidR="00A646D9" w:rsidP="009F1824" w:rsidRDefault="000F4E3B" w14:paraId="2313AD41" w14:textId="77777777">
      <w:pPr>
        <w:rPr>
          <w:rFonts w:cs="Arial"/>
          <w:color w:val="000000" w:themeColor="text1"/>
          <w:sz w:val="20"/>
        </w:rPr>
      </w:pPr>
      <w:r w:rsidRPr="00026508">
        <w:rPr>
          <w:rFonts w:cs="Arial"/>
          <w:color w:val="000000" w:themeColor="text1"/>
          <w:sz w:val="20"/>
        </w:rPr>
        <w:t xml:space="preserve">This document specifies how the University gives expression to its strategic </w:t>
      </w:r>
      <w:r w:rsidRPr="00026508" w:rsidR="00D7367B">
        <w:rPr>
          <w:rFonts w:cs="Arial"/>
          <w:color w:val="000000" w:themeColor="text1"/>
          <w:sz w:val="20"/>
        </w:rPr>
        <w:t xml:space="preserve">goal </w:t>
      </w:r>
      <w:r w:rsidRPr="00026508">
        <w:rPr>
          <w:rFonts w:cs="Arial"/>
          <w:color w:val="000000" w:themeColor="text1"/>
          <w:sz w:val="20"/>
        </w:rPr>
        <w:t>through identifying the minimum requirements that qualify learning experiences as Griffith University WIL.</w:t>
      </w:r>
    </w:p>
    <w:p w:rsidR="00B63EAA" w:rsidP="00A646D9" w:rsidRDefault="00216A3A" w14:paraId="2313AD42" w14:textId="77777777">
      <w:pPr>
        <w:ind w:left="0"/>
        <w:rPr>
          <w:rFonts w:cs="Arial"/>
          <w:sz w:val="20"/>
        </w:rPr>
      </w:pPr>
      <w:r>
        <w:rPr>
          <w:rFonts w:cs="Arial"/>
          <w:sz w:val="20"/>
        </w:rPr>
        <w:pict w14:anchorId="2313AD67">
          <v:rect id="_x0000_i1025" style="width:447.9pt;height:1pt" o:hr="t" o:hrstd="t" o:hrnoshade="t" o:hralign="center" fillcolor="#bfbfbf [2412]" stroked="f"/>
        </w:pict>
      </w:r>
    </w:p>
    <w:p w:rsidR="00B63EAA" w:rsidRDefault="00B63EAA" w14:paraId="2313AD43" w14:textId="77777777">
      <w:pPr>
        <w:rPr>
          <w:rFonts w:cs="Arial"/>
          <w:sz w:val="20"/>
        </w:rPr>
      </w:pPr>
      <w:r>
        <w:rPr>
          <w:rFonts w:cs="Arial"/>
          <w:sz w:val="20"/>
        </w:rPr>
        <w:br w:type="page"/>
      </w:r>
    </w:p>
    <w:p w:rsidRPr="00B34D13" w:rsidR="00B35FB8" w:rsidP="00D75640" w:rsidRDefault="000F4E3B" w14:paraId="2313AD44" w14:textId="77777777">
      <w:pPr>
        <w:numPr>
          <w:ilvl w:val="0"/>
          <w:numId w:val="2"/>
        </w:numPr>
        <w:spacing w:before="100" w:beforeAutospacing="1" w:after="240"/>
        <w:rPr>
          <w:rFonts w:cs="Arial"/>
          <w:b/>
          <w:caps/>
          <w:sz w:val="24"/>
          <w:szCs w:val="24"/>
        </w:rPr>
      </w:pPr>
      <w:bookmarkStart w:name="rationale" w:id="1"/>
      <w:bookmarkEnd w:id="1"/>
      <w:r w:rsidRPr="000F4E3B">
        <w:rPr>
          <w:b/>
          <w:caps/>
          <w:sz w:val="24"/>
          <w:szCs w:val="24"/>
        </w:rPr>
        <w:t>Rationale</w:t>
      </w:r>
    </w:p>
    <w:p w:rsidRPr="000F4E3B" w:rsidR="000F4E3B" w:rsidP="000F4E3B" w:rsidRDefault="000F4E3B" w14:paraId="2313AD45" w14:textId="77777777">
      <w:pPr>
        <w:rPr>
          <w:rFonts w:cs="Arial"/>
          <w:sz w:val="20"/>
        </w:rPr>
      </w:pPr>
      <w:r w:rsidRPr="000F4E3B">
        <w:rPr>
          <w:rFonts w:cs="Arial"/>
          <w:sz w:val="20"/>
        </w:rPr>
        <w:t xml:space="preserve">WIL has been selected as a </w:t>
      </w:r>
      <w:r w:rsidR="003511C4">
        <w:rPr>
          <w:rFonts w:cs="Arial"/>
          <w:sz w:val="20"/>
        </w:rPr>
        <w:t xml:space="preserve">Griffith </w:t>
      </w:r>
      <w:r w:rsidRPr="000F4E3B">
        <w:rPr>
          <w:rFonts w:cs="Arial"/>
          <w:sz w:val="20"/>
        </w:rPr>
        <w:t>experience, because it:</w:t>
      </w:r>
    </w:p>
    <w:p w:rsidRPr="000F4E3B" w:rsidR="000F4E3B" w:rsidP="00D75640" w:rsidRDefault="000F4E3B" w14:paraId="2313AD46" w14:textId="77777777">
      <w:pPr>
        <w:pStyle w:val="ListParagraph"/>
        <w:numPr>
          <w:ilvl w:val="0"/>
          <w:numId w:val="5"/>
        </w:numPr>
        <w:rPr>
          <w:rFonts w:cs="Arial"/>
          <w:sz w:val="20"/>
        </w:rPr>
      </w:pPr>
      <w:r w:rsidRPr="000F4E3B">
        <w:rPr>
          <w:rFonts w:cs="Arial"/>
          <w:sz w:val="20"/>
        </w:rPr>
        <w:t>develops and reinforces relevance of academic study to life goals beyond Griffith;</w:t>
      </w:r>
    </w:p>
    <w:p w:rsidRPr="000F4E3B" w:rsidR="000F4E3B" w:rsidP="00D75640" w:rsidRDefault="000F4E3B" w14:paraId="2313AD47" w14:textId="77777777">
      <w:pPr>
        <w:pStyle w:val="ListParagraph"/>
        <w:numPr>
          <w:ilvl w:val="0"/>
          <w:numId w:val="5"/>
        </w:numPr>
        <w:rPr>
          <w:rFonts w:cs="Arial"/>
          <w:sz w:val="20"/>
        </w:rPr>
      </w:pPr>
      <w:r w:rsidRPr="000F4E3B">
        <w:rPr>
          <w:rFonts w:cs="Arial"/>
          <w:sz w:val="20"/>
        </w:rPr>
        <w:t>assists in developing professional/workplace skills and networks;</w:t>
      </w:r>
    </w:p>
    <w:p w:rsidRPr="000F4E3B" w:rsidR="000F4E3B" w:rsidP="00D75640" w:rsidRDefault="000F4E3B" w14:paraId="2313AD48" w14:textId="77777777">
      <w:pPr>
        <w:pStyle w:val="ListParagraph"/>
        <w:numPr>
          <w:ilvl w:val="0"/>
          <w:numId w:val="5"/>
        </w:numPr>
        <w:rPr>
          <w:rFonts w:cs="Arial"/>
          <w:sz w:val="20"/>
        </w:rPr>
      </w:pPr>
      <w:r w:rsidRPr="000F4E3B">
        <w:rPr>
          <w:rFonts w:cs="Arial"/>
          <w:sz w:val="20"/>
        </w:rPr>
        <w:t>provides experiential contexts for the development and application of conceptual knowledge and so reinforces learning;</w:t>
      </w:r>
    </w:p>
    <w:p w:rsidRPr="000F4E3B" w:rsidR="000F4E3B" w:rsidP="00D75640" w:rsidRDefault="000F4E3B" w14:paraId="2313AD49" w14:textId="77777777">
      <w:pPr>
        <w:pStyle w:val="ListParagraph"/>
        <w:numPr>
          <w:ilvl w:val="0"/>
          <w:numId w:val="5"/>
        </w:numPr>
        <w:rPr>
          <w:rFonts w:cs="Arial"/>
          <w:sz w:val="20"/>
        </w:rPr>
      </w:pPr>
      <w:r w:rsidRPr="000F4E3B">
        <w:rPr>
          <w:rFonts w:cs="Arial"/>
          <w:sz w:val="20"/>
        </w:rPr>
        <w:t>enables the creation of new knowledge through the application of existing knowledge to new problems;</w:t>
      </w:r>
    </w:p>
    <w:p w:rsidRPr="000F4E3B" w:rsidR="000F4E3B" w:rsidP="00D75640" w:rsidRDefault="000F4E3B" w14:paraId="2313AD4A" w14:textId="77777777">
      <w:pPr>
        <w:pStyle w:val="ListParagraph"/>
        <w:numPr>
          <w:ilvl w:val="0"/>
          <w:numId w:val="5"/>
        </w:numPr>
        <w:rPr>
          <w:rFonts w:cs="Arial"/>
          <w:sz w:val="20"/>
        </w:rPr>
      </w:pPr>
      <w:r w:rsidRPr="000F4E3B">
        <w:rPr>
          <w:rFonts w:cs="Arial"/>
          <w:sz w:val="20"/>
        </w:rPr>
        <w:t xml:space="preserve">enhances the reciprocal flow of knowledge and its application between the University and the workplaces or community settings in which students experience practice; </w:t>
      </w:r>
    </w:p>
    <w:p w:rsidRPr="000F4E3B" w:rsidR="000F4E3B" w:rsidP="00D75640" w:rsidRDefault="000F4E3B" w14:paraId="2313AD4B" w14:textId="77777777">
      <w:pPr>
        <w:pStyle w:val="ListParagraph"/>
        <w:numPr>
          <w:ilvl w:val="0"/>
          <w:numId w:val="5"/>
        </w:numPr>
        <w:rPr>
          <w:rFonts w:cs="Arial"/>
          <w:sz w:val="20"/>
        </w:rPr>
      </w:pPr>
      <w:r w:rsidRPr="000F4E3B">
        <w:rPr>
          <w:rFonts w:cs="Arial"/>
          <w:sz w:val="20"/>
        </w:rPr>
        <w:t>promotes engagement between the University and employers; and</w:t>
      </w:r>
    </w:p>
    <w:p w:rsidRPr="000F4E3B" w:rsidR="000F4E3B" w:rsidP="00D75640" w:rsidRDefault="000F4E3B" w14:paraId="2313AD4C" w14:textId="77777777">
      <w:pPr>
        <w:pStyle w:val="ListParagraph"/>
        <w:numPr>
          <w:ilvl w:val="0"/>
          <w:numId w:val="5"/>
        </w:numPr>
        <w:rPr>
          <w:rFonts w:cs="Arial"/>
          <w:sz w:val="20"/>
        </w:rPr>
      </w:pPr>
      <w:r w:rsidRPr="000F4E3B">
        <w:rPr>
          <w:rFonts w:cs="Arial"/>
          <w:sz w:val="20"/>
        </w:rPr>
        <w:t>improves professional/workplace opportunities for students.</w:t>
      </w:r>
    </w:p>
    <w:p w:rsidR="00A646D9" w:rsidP="000F4E3B" w:rsidRDefault="000F4E3B" w14:paraId="2313AD4D" w14:textId="77777777">
      <w:pPr>
        <w:rPr>
          <w:rFonts w:cs="Arial"/>
          <w:sz w:val="20"/>
        </w:rPr>
      </w:pPr>
      <w:r w:rsidRPr="000F4E3B">
        <w:rPr>
          <w:rFonts w:cs="Arial"/>
          <w:sz w:val="20"/>
        </w:rPr>
        <w:t>The pedagogical structuring of learning experiences that comprise WIL recognises and utilises contributions from both academic and practice settings. It intentionally integrates the learning arising in both settings to realise the knowledge and skills students need to move smoothly into and be effective in their selected graduate destination.</w:t>
      </w:r>
    </w:p>
    <w:p w:rsidRPr="00A62490" w:rsidR="00431ED9" w:rsidP="00A646D9" w:rsidRDefault="00216A3A" w14:paraId="2313AD4E" w14:textId="77777777">
      <w:pPr>
        <w:ind w:left="0"/>
        <w:rPr>
          <w:rFonts w:cs="Arial"/>
          <w:sz w:val="20"/>
        </w:rPr>
      </w:pPr>
      <w:r>
        <w:rPr>
          <w:rFonts w:cs="Arial"/>
          <w:sz w:val="20"/>
        </w:rPr>
        <w:pict w14:anchorId="2313AD68">
          <v:rect id="_x0000_i1026" style="width:447.9pt;height:1pt" o:hr="t" o:hrstd="t" o:hrnoshade="t" o:hralign="center" fillcolor="#bfbfbf [2412]" stroked="f"/>
        </w:pict>
      </w:r>
    </w:p>
    <w:p w:rsidRPr="00B34D13" w:rsidR="00B35FB8" w:rsidP="00D75640" w:rsidRDefault="00D75640" w14:paraId="2313AD4F" w14:textId="77777777">
      <w:pPr>
        <w:numPr>
          <w:ilvl w:val="0"/>
          <w:numId w:val="2"/>
        </w:numPr>
        <w:spacing w:before="100" w:beforeAutospacing="1" w:after="240"/>
        <w:rPr>
          <w:rFonts w:cs="Arial"/>
          <w:b/>
          <w:caps/>
          <w:sz w:val="24"/>
          <w:szCs w:val="24"/>
        </w:rPr>
      </w:pPr>
      <w:bookmarkStart w:name="GUWILcharacteristics" w:id="2"/>
      <w:bookmarkEnd w:id="2"/>
      <w:r w:rsidRPr="00D75640">
        <w:rPr>
          <w:b/>
          <w:caps/>
          <w:sz w:val="24"/>
          <w:szCs w:val="24"/>
        </w:rPr>
        <w:t>WIL Characteristics</w:t>
      </w:r>
    </w:p>
    <w:p w:rsidRPr="00D75640" w:rsidR="00D75640" w:rsidP="00D75640" w:rsidRDefault="00D75640" w14:paraId="2313AD50" w14:textId="77777777">
      <w:pPr>
        <w:rPr>
          <w:rFonts w:cs="Arial"/>
          <w:sz w:val="20"/>
        </w:rPr>
      </w:pPr>
      <w:r w:rsidRPr="00D75640">
        <w:rPr>
          <w:rFonts w:cs="Arial"/>
          <w:sz w:val="20"/>
        </w:rPr>
        <w:t>WIL activities at Griffith will exhibit the following characteristics:</w:t>
      </w:r>
    </w:p>
    <w:p w:rsidRPr="00D75640" w:rsidR="00D75640" w:rsidP="009F1824" w:rsidRDefault="00D75640" w14:paraId="2313AD51" w14:textId="77777777">
      <w:pPr>
        <w:pStyle w:val="ListParagraph"/>
        <w:numPr>
          <w:ilvl w:val="0"/>
          <w:numId w:val="16"/>
        </w:numPr>
        <w:rPr>
          <w:rFonts w:cs="Arial"/>
          <w:sz w:val="20"/>
        </w:rPr>
      </w:pPr>
      <w:r w:rsidRPr="00D75640">
        <w:rPr>
          <w:rFonts w:cs="Arial"/>
          <w:sz w:val="20"/>
        </w:rPr>
        <w:t>students engage in authentic or near-authentic experiences of professional service or workplace practice (this could include such things as placements, industry projects, clinical practicum, simulations, role-plays, university-based projects and course-bound capstone activities); and</w:t>
      </w:r>
    </w:p>
    <w:p w:rsidRPr="00D75640" w:rsidR="00D75640" w:rsidP="03B77553" w:rsidRDefault="00D75640" w14:paraId="2313AD52" w14:textId="046B9EAE">
      <w:pPr>
        <w:pStyle w:val="ListParagraph"/>
        <w:numPr>
          <w:ilvl w:val="0"/>
          <w:numId w:val="16"/>
        </w:numPr>
        <w:rPr>
          <w:rFonts w:cs="Arial"/>
          <w:sz w:val="20"/>
        </w:rPr>
      </w:pPr>
      <w:r w:rsidRPr="03B77553">
        <w:rPr>
          <w:rFonts w:cs="Arial"/>
          <w:sz w:val="20"/>
        </w:rPr>
        <w:t xml:space="preserve">WIL activities are formally assessed </w:t>
      </w:r>
      <w:r w:rsidRPr="03B77553" w:rsidR="456FCEFD">
        <w:rPr>
          <w:rFonts w:cs="Arial"/>
          <w:sz w:val="20"/>
        </w:rPr>
        <w:t>as a program requirement</w:t>
      </w:r>
      <w:r w:rsidRPr="03B77553">
        <w:rPr>
          <w:rFonts w:cs="Arial"/>
          <w:sz w:val="20"/>
        </w:rPr>
        <w:t>; and</w:t>
      </w:r>
    </w:p>
    <w:p w:rsidRPr="00D75640" w:rsidR="00D75640" w:rsidP="009F1824" w:rsidRDefault="00D75640" w14:paraId="2313AD53" w14:textId="77777777">
      <w:pPr>
        <w:pStyle w:val="ListParagraph"/>
        <w:numPr>
          <w:ilvl w:val="0"/>
          <w:numId w:val="16"/>
        </w:numPr>
        <w:rPr>
          <w:rFonts w:cs="Arial"/>
          <w:sz w:val="20"/>
        </w:rPr>
      </w:pPr>
      <w:r w:rsidRPr="00D75640">
        <w:rPr>
          <w:rFonts w:cs="Arial"/>
          <w:sz w:val="20"/>
        </w:rPr>
        <w:t xml:space="preserve">there is an intentional integration between theory and practice, including, where applicable, the structured application of broad disciplinary knowledge or theory in the practice setting; and </w:t>
      </w:r>
    </w:p>
    <w:p w:rsidRPr="00D75640" w:rsidR="00D75640" w:rsidP="009F1824" w:rsidRDefault="00D75640" w14:paraId="2313AD54" w14:textId="77777777">
      <w:pPr>
        <w:pStyle w:val="ListParagraph"/>
        <w:numPr>
          <w:ilvl w:val="0"/>
          <w:numId w:val="16"/>
        </w:numPr>
        <w:rPr>
          <w:rFonts w:cs="Arial"/>
          <w:sz w:val="20"/>
        </w:rPr>
      </w:pPr>
      <w:r w:rsidRPr="00D75640">
        <w:rPr>
          <w:rFonts w:cs="Arial"/>
          <w:sz w:val="20"/>
        </w:rPr>
        <w:t>students are informed about their personal responsibilities for health and safety during WIL activities conducted in professional/work settings.</w:t>
      </w:r>
    </w:p>
    <w:p w:rsidRPr="00D75640" w:rsidR="00D75640" w:rsidP="00D75640" w:rsidRDefault="00D75640" w14:paraId="2313AD55" w14:textId="77777777">
      <w:pPr>
        <w:rPr>
          <w:rFonts w:cs="Arial"/>
          <w:sz w:val="20"/>
        </w:rPr>
      </w:pPr>
      <w:r w:rsidRPr="00D75640">
        <w:rPr>
          <w:rFonts w:cs="Arial"/>
          <w:sz w:val="20"/>
        </w:rPr>
        <w:t>For a WIL activity to be eligible for funding under the Commonwealth Government Support Scheme (CGS) the following characteristics must also be manifest in addition to those specified above:</w:t>
      </w:r>
    </w:p>
    <w:p w:rsidRPr="00D75640" w:rsidR="00D75640" w:rsidP="009F1824" w:rsidRDefault="00D75640" w14:paraId="2313AD56" w14:textId="77777777">
      <w:pPr>
        <w:pStyle w:val="ListParagraph"/>
        <w:numPr>
          <w:ilvl w:val="0"/>
          <w:numId w:val="17"/>
        </w:numPr>
        <w:rPr>
          <w:rFonts w:cs="Arial"/>
          <w:sz w:val="20"/>
        </w:rPr>
      </w:pPr>
      <w:r w:rsidRPr="00D75640">
        <w:rPr>
          <w:rFonts w:cs="Arial"/>
          <w:sz w:val="20"/>
        </w:rPr>
        <w:t>the on-going work and learning is monitored and directed by a Griffith staff member, and where appropriate, a workplace/placement supervisor; and</w:t>
      </w:r>
    </w:p>
    <w:p w:rsidR="00431ED9" w:rsidP="009F1824" w:rsidRDefault="00D75640" w14:paraId="2313AD57" w14:textId="77777777">
      <w:pPr>
        <w:pStyle w:val="ListParagraph"/>
        <w:numPr>
          <w:ilvl w:val="0"/>
          <w:numId w:val="17"/>
        </w:numPr>
        <w:rPr>
          <w:rFonts w:cs="Arial"/>
          <w:sz w:val="20"/>
        </w:rPr>
      </w:pPr>
      <w:r w:rsidRPr="00D75640">
        <w:rPr>
          <w:rFonts w:cs="Arial"/>
          <w:sz w:val="20"/>
        </w:rPr>
        <w:t>the responsibilities and mutual expectations of the student, academic supervisor; and workplace/placement supervisor and the intended learning outcomes are clearly articulated and agreed; and where appropriate, the agreement is formalised in writing.</w:t>
      </w:r>
    </w:p>
    <w:p w:rsidRPr="00E80388" w:rsidR="00E80388" w:rsidP="00B63FBA" w:rsidRDefault="00216A3A" w14:paraId="2313AD58" w14:textId="77777777">
      <w:pPr>
        <w:ind w:left="0"/>
        <w:rPr>
          <w:rFonts w:cs="Arial"/>
          <w:sz w:val="20"/>
        </w:rPr>
      </w:pPr>
      <w:r>
        <w:pict w14:anchorId="2313AD69">
          <v:rect id="_x0000_i1027" style="width:447.9pt;height:1pt" o:hr="t" o:hrstd="t" o:hrnoshade="t" o:hralign="center" fillcolor="#bfbfbf [2412]" stroked="f"/>
        </w:pict>
      </w:r>
    </w:p>
    <w:p w:rsidRPr="00FD7B95" w:rsidR="00B068AB" w:rsidP="00FD7B95" w:rsidRDefault="00BC2CC0" w14:paraId="2313AD59" w14:textId="77777777">
      <w:pPr>
        <w:pStyle w:val="ListParagraph"/>
        <w:numPr>
          <w:ilvl w:val="0"/>
          <w:numId w:val="2"/>
        </w:numPr>
        <w:rPr>
          <w:rFonts w:cs="Arial"/>
          <w:b/>
          <w:sz w:val="24"/>
        </w:rPr>
      </w:pPr>
      <w:bookmarkStart w:name="Selection" w:id="3"/>
      <w:bookmarkEnd w:id="3"/>
      <w:r w:rsidRPr="00FD7B95">
        <w:rPr>
          <w:rFonts w:cs="Arial"/>
          <w:b/>
          <w:sz w:val="24"/>
        </w:rPr>
        <w:t xml:space="preserve">SELECTION OF </w:t>
      </w:r>
      <w:r w:rsidR="00233847">
        <w:rPr>
          <w:rFonts w:cs="Arial"/>
          <w:b/>
          <w:sz w:val="24"/>
        </w:rPr>
        <w:t xml:space="preserve">WIL </w:t>
      </w:r>
      <w:r w:rsidRPr="00FD7B95">
        <w:rPr>
          <w:rFonts w:cs="Arial"/>
          <w:b/>
          <w:sz w:val="24"/>
        </w:rPr>
        <w:t>HOST ORGANISATIONS</w:t>
      </w:r>
    </w:p>
    <w:p w:rsidR="00B068AB" w:rsidP="009F1824" w:rsidRDefault="00BC2CC0" w14:paraId="2313AD5A" w14:textId="77777777">
      <w:pPr>
        <w:rPr>
          <w:rFonts w:cs="Arial"/>
          <w:sz w:val="20"/>
        </w:rPr>
      </w:pPr>
      <w:r>
        <w:rPr>
          <w:rFonts w:cs="Arial"/>
          <w:sz w:val="20"/>
        </w:rPr>
        <w:t>Griffith considers a number of factors before host organisations are approved to offer WIL placements to students, these include</w:t>
      </w:r>
      <w:r w:rsidR="00233847">
        <w:rPr>
          <w:rFonts w:cs="Arial"/>
          <w:sz w:val="20"/>
        </w:rPr>
        <w:t>, but are not limited to:</w:t>
      </w:r>
    </w:p>
    <w:p w:rsidRPr="008C3BDE" w:rsidR="00B068AB" w:rsidP="009F1824" w:rsidRDefault="00BC2CC0" w14:paraId="2313AD5B" w14:textId="20AE58C9">
      <w:pPr>
        <w:pStyle w:val="ListParagraph"/>
        <w:numPr>
          <w:ilvl w:val="0"/>
          <w:numId w:val="14"/>
        </w:numPr>
        <w:ind w:left="992" w:hanging="425"/>
        <w:rPr>
          <w:sz w:val="20"/>
        </w:rPr>
      </w:pPr>
      <w:r w:rsidRPr="008C3BDE">
        <w:rPr>
          <w:sz w:val="20"/>
        </w:rPr>
        <w:t>The outcomes from a risk assessment (e.g. existence and implementation of emergency and incident reporting procedures</w:t>
      </w:r>
      <w:r w:rsidR="008C3BDE">
        <w:rPr>
          <w:sz w:val="20"/>
        </w:rPr>
        <w:t>)</w:t>
      </w:r>
      <w:r w:rsidRPr="008C3BDE">
        <w:rPr>
          <w:sz w:val="20"/>
        </w:rPr>
        <w:t>.</w:t>
      </w:r>
    </w:p>
    <w:p w:rsidRPr="008C3BDE" w:rsidR="00BC2CC0" w:rsidP="009F1824" w:rsidRDefault="00BC2CC0" w14:paraId="2313AD5C" w14:textId="77777777">
      <w:pPr>
        <w:pStyle w:val="ListParagraph"/>
        <w:numPr>
          <w:ilvl w:val="0"/>
          <w:numId w:val="14"/>
        </w:numPr>
        <w:ind w:left="992" w:hanging="425"/>
        <w:rPr>
          <w:sz w:val="20"/>
        </w:rPr>
      </w:pPr>
      <w:r w:rsidRPr="008C3BDE">
        <w:rPr>
          <w:sz w:val="20"/>
        </w:rPr>
        <w:t>The outcomes from a work site evaluation</w:t>
      </w:r>
      <w:r w:rsidRPr="008C3BDE" w:rsidR="00026508">
        <w:rPr>
          <w:sz w:val="20"/>
        </w:rPr>
        <w:t>.</w:t>
      </w:r>
    </w:p>
    <w:p w:rsidRPr="008C3BDE" w:rsidR="00BC2CC0" w:rsidP="009F1824" w:rsidRDefault="00BC2CC0" w14:paraId="2313AD5D" w14:textId="77777777">
      <w:pPr>
        <w:pStyle w:val="ListParagraph"/>
        <w:numPr>
          <w:ilvl w:val="0"/>
          <w:numId w:val="14"/>
        </w:numPr>
        <w:ind w:left="992" w:hanging="425"/>
        <w:rPr>
          <w:sz w:val="20"/>
        </w:rPr>
      </w:pPr>
      <w:r w:rsidRPr="008C3BDE">
        <w:rPr>
          <w:sz w:val="20"/>
        </w:rPr>
        <w:t>Alignment of Griffith University and the host organisations</w:t>
      </w:r>
      <w:r w:rsidRPr="008C3BDE" w:rsidR="00607D58">
        <w:rPr>
          <w:sz w:val="20"/>
        </w:rPr>
        <w:t>’</w:t>
      </w:r>
      <w:r w:rsidRPr="008C3BDE" w:rsidR="00026508">
        <w:rPr>
          <w:sz w:val="20"/>
        </w:rPr>
        <w:t xml:space="preserve"> values.</w:t>
      </w:r>
    </w:p>
    <w:p w:rsidRPr="008C3BDE" w:rsidR="00BC2CC0" w:rsidP="009F1824" w:rsidRDefault="00BC2CC0" w14:paraId="2313AD5E" w14:textId="77777777">
      <w:pPr>
        <w:pStyle w:val="ListParagraph"/>
        <w:numPr>
          <w:ilvl w:val="0"/>
          <w:numId w:val="14"/>
        </w:numPr>
        <w:ind w:left="992" w:hanging="425"/>
        <w:rPr>
          <w:sz w:val="20"/>
        </w:rPr>
      </w:pPr>
      <w:r w:rsidRPr="008C3BDE">
        <w:rPr>
          <w:sz w:val="20"/>
        </w:rPr>
        <w:t>That the host organisation is of a reasonable size</w:t>
      </w:r>
      <w:r w:rsidRPr="008C3BDE" w:rsidR="00026508">
        <w:rPr>
          <w:sz w:val="20"/>
        </w:rPr>
        <w:t>.</w:t>
      </w:r>
    </w:p>
    <w:p w:rsidRPr="008C3BDE" w:rsidR="00BC2CC0" w:rsidP="009F1824" w:rsidRDefault="00BC2CC0" w14:paraId="2313AD5F" w14:textId="77777777">
      <w:pPr>
        <w:pStyle w:val="ListParagraph"/>
        <w:numPr>
          <w:ilvl w:val="0"/>
          <w:numId w:val="14"/>
        </w:numPr>
        <w:ind w:left="992" w:hanging="425"/>
        <w:rPr>
          <w:sz w:val="20"/>
        </w:rPr>
      </w:pPr>
      <w:r w:rsidRPr="008C3BDE">
        <w:rPr>
          <w:sz w:val="20"/>
        </w:rPr>
        <w:t>The outcomes from the staff interview with the intended placement’s supervisor</w:t>
      </w:r>
      <w:r w:rsidRPr="008C3BDE" w:rsidR="00026508">
        <w:rPr>
          <w:sz w:val="20"/>
        </w:rPr>
        <w:t>.</w:t>
      </w:r>
    </w:p>
    <w:p w:rsidRPr="008C3BDE" w:rsidR="00BC2CC0" w:rsidP="009F1824" w:rsidRDefault="00607D58" w14:paraId="2313AD60" w14:textId="5B90ED09">
      <w:pPr>
        <w:pStyle w:val="ListParagraph"/>
        <w:numPr>
          <w:ilvl w:val="0"/>
          <w:numId w:val="14"/>
        </w:numPr>
        <w:ind w:left="992" w:hanging="425"/>
        <w:rPr>
          <w:sz w:val="20"/>
        </w:rPr>
      </w:pPr>
      <w:r w:rsidRPr="008C3BDE">
        <w:rPr>
          <w:sz w:val="20"/>
        </w:rPr>
        <w:t xml:space="preserve">Capacity of an organisation to fulfil requirements of student placements including a </w:t>
      </w:r>
      <w:r w:rsidRPr="008C3BDE" w:rsidR="00BC2CC0">
        <w:rPr>
          <w:sz w:val="20"/>
        </w:rPr>
        <w:t>proposed outline of student</w:t>
      </w:r>
      <w:r w:rsidRPr="008C3BDE">
        <w:rPr>
          <w:sz w:val="20"/>
        </w:rPr>
        <w:t>s’</w:t>
      </w:r>
      <w:r w:rsidRPr="008C3BDE" w:rsidR="00BC2CC0">
        <w:rPr>
          <w:sz w:val="20"/>
        </w:rPr>
        <w:t xml:space="preserve"> role</w:t>
      </w:r>
      <w:r w:rsidRPr="008C3BDE">
        <w:rPr>
          <w:sz w:val="20"/>
        </w:rPr>
        <w:t>s</w:t>
      </w:r>
      <w:r w:rsidRPr="008C3BDE" w:rsidR="00BC2CC0">
        <w:rPr>
          <w:sz w:val="20"/>
        </w:rPr>
        <w:t xml:space="preserve"> and duties over the duration of the placement, ensuring that both the student and the host organisation derive value from the arran</w:t>
      </w:r>
      <w:r w:rsidRPr="008C3BDE" w:rsidR="00026508">
        <w:rPr>
          <w:sz w:val="20"/>
        </w:rPr>
        <w:t>gement.</w:t>
      </w:r>
    </w:p>
    <w:p w:rsidRPr="008C3BDE" w:rsidR="00BC2CC0" w:rsidP="009F1824" w:rsidRDefault="00BC2CC0" w14:paraId="2313AD61" w14:textId="77777777">
      <w:pPr>
        <w:pStyle w:val="ListParagraph"/>
        <w:numPr>
          <w:ilvl w:val="0"/>
          <w:numId w:val="15"/>
        </w:numPr>
        <w:spacing w:line="259" w:lineRule="auto"/>
        <w:ind w:left="993" w:hanging="426"/>
        <w:rPr>
          <w:sz w:val="20"/>
        </w:rPr>
      </w:pPr>
      <w:r w:rsidRPr="008C3BDE">
        <w:rPr>
          <w:sz w:val="20"/>
        </w:rPr>
        <w:t>Whether there is an existing relationship between the host organisation and Griffith University</w:t>
      </w:r>
      <w:r w:rsidRPr="008C3BDE" w:rsidR="00026508">
        <w:rPr>
          <w:sz w:val="20"/>
        </w:rPr>
        <w:t>.</w:t>
      </w:r>
    </w:p>
    <w:p w:rsidRPr="008C3BDE" w:rsidR="00BC2CC0" w:rsidP="009F1824" w:rsidRDefault="00026508" w14:paraId="2313AD62" w14:textId="77777777">
      <w:pPr>
        <w:pStyle w:val="ListParagraph"/>
        <w:numPr>
          <w:ilvl w:val="0"/>
          <w:numId w:val="15"/>
        </w:numPr>
        <w:spacing w:line="259" w:lineRule="auto"/>
        <w:ind w:left="993" w:hanging="426"/>
        <w:rPr>
          <w:sz w:val="20"/>
        </w:rPr>
      </w:pPr>
      <w:r w:rsidRPr="008C3BDE">
        <w:rPr>
          <w:sz w:val="20"/>
        </w:rPr>
        <w:t>Past WIL student experiences.</w:t>
      </w:r>
    </w:p>
    <w:p w:rsidRPr="00FC234B" w:rsidR="00FC234B" w:rsidP="00FD7B95" w:rsidRDefault="00216A3A" w14:paraId="2313AD63" w14:textId="77777777">
      <w:pPr>
        <w:ind w:left="395"/>
        <w:rPr>
          <w:rFonts w:cs="Arial"/>
          <w:sz w:val="20"/>
        </w:rPr>
      </w:pPr>
      <w:r>
        <w:pict w14:anchorId="2313AD6A">
          <v:rect id="_x0000_i1028" style="width:447.9pt;height:1pt" o:hr="t" o:hrstd="t" o:hrnoshade="t" o:hralign="center" fillcolor="#bfbfbf [2412]" stroked="f"/>
        </w:pict>
      </w:r>
    </w:p>
    <w:p w:rsidRPr="00FC234B" w:rsidR="00B068AB" w:rsidP="00FC234B" w:rsidRDefault="00B068AB" w14:paraId="2313AD64" w14:textId="77777777">
      <w:pPr>
        <w:pStyle w:val="ListParagraph"/>
        <w:ind w:left="1290"/>
        <w:rPr>
          <w:rFonts w:cs="Arial"/>
          <w:sz w:val="20"/>
        </w:rPr>
      </w:pPr>
    </w:p>
    <w:sectPr w:rsidRPr="00FC234B" w:rsidR="00B068AB" w:rsidSect="00147712">
      <w:footerReference w:type="default" r:id="rId18"/>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01F5" w:rsidRDefault="007D01F5" w14:paraId="0A3E19D5" w14:textId="77777777">
      <w:r>
        <w:separator/>
      </w:r>
    </w:p>
  </w:endnote>
  <w:endnote w:type="continuationSeparator" w:id="0">
    <w:p w:rsidR="007D01F5" w:rsidRDefault="007D01F5" w14:paraId="26804E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0F4E3B" w:rsidTr="00C245CA" w14:paraId="2313AD71" w14:textId="77777777">
      <w:tc>
        <w:tcPr>
          <w:tcW w:w="918" w:type="dxa"/>
          <w:vAlign w:val="bottom"/>
        </w:tcPr>
        <w:p w:rsidRPr="0089097B" w:rsidR="000F4E3B" w:rsidP="00C245CA" w:rsidRDefault="00C878CB" w14:paraId="2313AD6F"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sidR="000F4E3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E132E5" w:rsidR="00E132E5">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rsidRPr="0089097B" w:rsidR="000F4E3B" w:rsidP="00E00460" w:rsidRDefault="000F4E3B" w14:paraId="2313AD70" w14:textId="77777777">
          <w:pPr>
            <w:pStyle w:val="Footer"/>
            <w:spacing w:before="20" w:after="20"/>
            <w:ind w:left="0"/>
            <w:rPr>
              <w:color w:val="BFBFBF" w:themeColor="background1" w:themeShade="BF"/>
              <w:sz w:val="16"/>
              <w:szCs w:val="16"/>
            </w:rPr>
          </w:pPr>
          <w:r w:rsidRPr="00F418A1">
            <w:rPr>
              <w:color w:val="BFBFBF" w:themeColor="background1" w:themeShade="BF"/>
              <w:sz w:val="16"/>
              <w:szCs w:val="16"/>
            </w:rPr>
            <w:t>Work-Integrated Learning at Griffith</w:t>
          </w:r>
        </w:p>
      </w:tc>
    </w:tr>
  </w:tbl>
  <w:p w:rsidRPr="0084456D" w:rsidR="000F4E3B" w:rsidP="0084456D" w:rsidRDefault="000F4E3B" w14:paraId="2313AD72"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01F5" w:rsidRDefault="007D01F5" w14:paraId="4C04F2AC" w14:textId="77777777">
      <w:r>
        <w:separator/>
      </w:r>
    </w:p>
  </w:footnote>
  <w:footnote w:type="continuationSeparator" w:id="0">
    <w:p w:rsidR="007D01F5" w:rsidRDefault="007D01F5" w14:paraId="19A9AC9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73F3F46"/>
    <w:multiLevelType w:val="hybridMultilevel"/>
    <w:tmpl w:val="5760948C"/>
    <w:lvl w:ilvl="0" w:tplc="F4C60B0E">
      <w:numFmt w:val="bullet"/>
      <w:lvlText w:val=""/>
      <w:lvlJc w:val="left"/>
      <w:pPr>
        <w:ind w:left="720" w:hanging="360"/>
      </w:pPr>
      <w:rPr>
        <w:rFonts w:hint="default" w:ascii="Wingdings" w:hAnsi="Wingdings" w:eastAsia="Times New Roman" w:cs="FoundrySterling-Light"/>
        <w:color w:val="0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8A66665"/>
    <w:multiLevelType w:val="hybridMultilevel"/>
    <w:tmpl w:val="F45E57BE"/>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4" w15:restartNumberingAfterBreak="0">
    <w:nsid w:val="0F4F06B4"/>
    <w:multiLevelType w:val="hybridMultilevel"/>
    <w:tmpl w:val="D0AC0D98"/>
    <w:lvl w:ilvl="0" w:tplc="0C090005">
      <w:start w:val="1"/>
      <w:numFmt w:val="bullet"/>
      <w:lvlText w:val=""/>
      <w:lvlJc w:val="left"/>
      <w:pPr>
        <w:ind w:left="1650" w:hanging="360"/>
      </w:pPr>
      <w:rPr>
        <w:rFonts w:hint="default" w:ascii="Wingdings" w:hAnsi="Wingdings"/>
      </w:rPr>
    </w:lvl>
    <w:lvl w:ilvl="1" w:tplc="0C090003" w:tentative="1">
      <w:start w:val="1"/>
      <w:numFmt w:val="bullet"/>
      <w:lvlText w:val="o"/>
      <w:lvlJc w:val="left"/>
      <w:pPr>
        <w:ind w:left="2370" w:hanging="360"/>
      </w:pPr>
      <w:rPr>
        <w:rFonts w:hint="default" w:ascii="Courier New" w:hAnsi="Courier New" w:cs="Courier New"/>
      </w:rPr>
    </w:lvl>
    <w:lvl w:ilvl="2" w:tplc="0C090005" w:tentative="1">
      <w:start w:val="1"/>
      <w:numFmt w:val="bullet"/>
      <w:lvlText w:val=""/>
      <w:lvlJc w:val="left"/>
      <w:pPr>
        <w:ind w:left="3090" w:hanging="360"/>
      </w:pPr>
      <w:rPr>
        <w:rFonts w:hint="default" w:ascii="Wingdings" w:hAnsi="Wingdings"/>
      </w:rPr>
    </w:lvl>
    <w:lvl w:ilvl="3" w:tplc="0C090001" w:tentative="1">
      <w:start w:val="1"/>
      <w:numFmt w:val="bullet"/>
      <w:lvlText w:val=""/>
      <w:lvlJc w:val="left"/>
      <w:pPr>
        <w:ind w:left="3810" w:hanging="360"/>
      </w:pPr>
      <w:rPr>
        <w:rFonts w:hint="default" w:ascii="Symbol" w:hAnsi="Symbol"/>
      </w:rPr>
    </w:lvl>
    <w:lvl w:ilvl="4" w:tplc="0C090003" w:tentative="1">
      <w:start w:val="1"/>
      <w:numFmt w:val="bullet"/>
      <w:lvlText w:val="o"/>
      <w:lvlJc w:val="left"/>
      <w:pPr>
        <w:ind w:left="4530" w:hanging="360"/>
      </w:pPr>
      <w:rPr>
        <w:rFonts w:hint="default" w:ascii="Courier New" w:hAnsi="Courier New" w:cs="Courier New"/>
      </w:rPr>
    </w:lvl>
    <w:lvl w:ilvl="5" w:tplc="0C090005" w:tentative="1">
      <w:start w:val="1"/>
      <w:numFmt w:val="bullet"/>
      <w:lvlText w:val=""/>
      <w:lvlJc w:val="left"/>
      <w:pPr>
        <w:ind w:left="5250" w:hanging="360"/>
      </w:pPr>
      <w:rPr>
        <w:rFonts w:hint="default" w:ascii="Wingdings" w:hAnsi="Wingdings"/>
      </w:rPr>
    </w:lvl>
    <w:lvl w:ilvl="6" w:tplc="0C090001" w:tentative="1">
      <w:start w:val="1"/>
      <w:numFmt w:val="bullet"/>
      <w:lvlText w:val=""/>
      <w:lvlJc w:val="left"/>
      <w:pPr>
        <w:ind w:left="5970" w:hanging="360"/>
      </w:pPr>
      <w:rPr>
        <w:rFonts w:hint="default" w:ascii="Symbol" w:hAnsi="Symbol"/>
      </w:rPr>
    </w:lvl>
    <w:lvl w:ilvl="7" w:tplc="0C090003" w:tentative="1">
      <w:start w:val="1"/>
      <w:numFmt w:val="bullet"/>
      <w:lvlText w:val="o"/>
      <w:lvlJc w:val="left"/>
      <w:pPr>
        <w:ind w:left="6690" w:hanging="360"/>
      </w:pPr>
      <w:rPr>
        <w:rFonts w:hint="default" w:ascii="Courier New" w:hAnsi="Courier New" w:cs="Courier New"/>
      </w:rPr>
    </w:lvl>
    <w:lvl w:ilvl="8" w:tplc="0C090005" w:tentative="1">
      <w:start w:val="1"/>
      <w:numFmt w:val="bullet"/>
      <w:lvlText w:val=""/>
      <w:lvlJc w:val="left"/>
      <w:pPr>
        <w:ind w:left="7410" w:hanging="360"/>
      </w:pPr>
      <w:rPr>
        <w:rFonts w:hint="default" w:ascii="Wingdings" w:hAnsi="Wingdings"/>
      </w:rPr>
    </w:lvl>
  </w:abstractNum>
  <w:abstractNum w:abstractNumId="5" w15:restartNumberingAfterBreak="0">
    <w:nsid w:val="1A6F5D52"/>
    <w:multiLevelType w:val="hybridMultilevel"/>
    <w:tmpl w:val="9BE2C3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6D49AA"/>
    <w:multiLevelType w:val="hybridMultilevel"/>
    <w:tmpl w:val="83B8C830"/>
    <w:lvl w:ilvl="0" w:tplc="0C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1D2B82"/>
    <w:multiLevelType w:val="hybridMultilevel"/>
    <w:tmpl w:val="95846E5A"/>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8" w15:restartNumberingAfterBreak="0">
    <w:nsid w:val="33D936AC"/>
    <w:multiLevelType w:val="hybridMultilevel"/>
    <w:tmpl w:val="5148A04C"/>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9" w15:restartNumberingAfterBreak="0">
    <w:nsid w:val="39860ECE"/>
    <w:multiLevelType w:val="hybridMultilevel"/>
    <w:tmpl w:val="56242B34"/>
    <w:lvl w:ilvl="0" w:tplc="04090001">
      <w:start w:val="1"/>
      <w:numFmt w:val="bullet"/>
      <w:lvlText w:val=""/>
      <w:lvlJc w:val="left"/>
      <w:pPr>
        <w:ind w:left="755" w:hanging="360"/>
      </w:pPr>
      <w:rPr>
        <w:rFonts w:hint="default" w:ascii="Symbol" w:hAnsi="Symbol"/>
      </w:rPr>
    </w:lvl>
    <w:lvl w:ilvl="1" w:tplc="04090003">
      <w:start w:val="1"/>
      <w:numFmt w:val="bullet"/>
      <w:lvlText w:val="o"/>
      <w:lvlJc w:val="left"/>
      <w:pPr>
        <w:ind w:left="1475" w:hanging="360"/>
      </w:pPr>
      <w:rPr>
        <w:rFonts w:hint="default" w:ascii="Courier New" w:hAnsi="Courier New" w:cs="Courier New"/>
      </w:rPr>
    </w:lvl>
    <w:lvl w:ilvl="2" w:tplc="04090005">
      <w:start w:val="1"/>
      <w:numFmt w:val="bullet"/>
      <w:lvlText w:val=""/>
      <w:lvlJc w:val="left"/>
      <w:pPr>
        <w:ind w:left="2195" w:hanging="360"/>
      </w:pPr>
      <w:rPr>
        <w:rFonts w:hint="default" w:ascii="Wingdings" w:hAnsi="Wingdings"/>
      </w:rPr>
    </w:lvl>
    <w:lvl w:ilvl="3" w:tplc="04090001" w:tentative="1">
      <w:start w:val="1"/>
      <w:numFmt w:val="bullet"/>
      <w:lvlText w:val=""/>
      <w:lvlJc w:val="left"/>
      <w:pPr>
        <w:ind w:left="2915" w:hanging="360"/>
      </w:pPr>
      <w:rPr>
        <w:rFonts w:hint="default" w:ascii="Symbol" w:hAnsi="Symbol"/>
      </w:rPr>
    </w:lvl>
    <w:lvl w:ilvl="4" w:tplc="04090003" w:tentative="1">
      <w:start w:val="1"/>
      <w:numFmt w:val="bullet"/>
      <w:lvlText w:val="o"/>
      <w:lvlJc w:val="left"/>
      <w:pPr>
        <w:ind w:left="3635" w:hanging="360"/>
      </w:pPr>
      <w:rPr>
        <w:rFonts w:hint="default" w:ascii="Courier New" w:hAnsi="Courier New" w:cs="Courier New"/>
      </w:rPr>
    </w:lvl>
    <w:lvl w:ilvl="5" w:tplc="04090005" w:tentative="1">
      <w:start w:val="1"/>
      <w:numFmt w:val="bullet"/>
      <w:lvlText w:val=""/>
      <w:lvlJc w:val="left"/>
      <w:pPr>
        <w:ind w:left="4355" w:hanging="360"/>
      </w:pPr>
      <w:rPr>
        <w:rFonts w:hint="default" w:ascii="Wingdings" w:hAnsi="Wingdings"/>
      </w:rPr>
    </w:lvl>
    <w:lvl w:ilvl="6" w:tplc="04090001" w:tentative="1">
      <w:start w:val="1"/>
      <w:numFmt w:val="bullet"/>
      <w:lvlText w:val=""/>
      <w:lvlJc w:val="left"/>
      <w:pPr>
        <w:ind w:left="5075" w:hanging="360"/>
      </w:pPr>
      <w:rPr>
        <w:rFonts w:hint="default" w:ascii="Symbol" w:hAnsi="Symbol"/>
      </w:rPr>
    </w:lvl>
    <w:lvl w:ilvl="7" w:tplc="04090003" w:tentative="1">
      <w:start w:val="1"/>
      <w:numFmt w:val="bullet"/>
      <w:lvlText w:val="o"/>
      <w:lvlJc w:val="left"/>
      <w:pPr>
        <w:ind w:left="5795" w:hanging="360"/>
      </w:pPr>
      <w:rPr>
        <w:rFonts w:hint="default" w:ascii="Courier New" w:hAnsi="Courier New" w:cs="Courier New"/>
      </w:rPr>
    </w:lvl>
    <w:lvl w:ilvl="8" w:tplc="04090005" w:tentative="1">
      <w:start w:val="1"/>
      <w:numFmt w:val="bullet"/>
      <w:lvlText w:val=""/>
      <w:lvlJc w:val="left"/>
      <w:pPr>
        <w:ind w:left="6515" w:hanging="360"/>
      </w:pPr>
      <w:rPr>
        <w:rFonts w:hint="default" w:ascii="Wingdings" w:hAnsi="Wingdings"/>
      </w:rPr>
    </w:lvl>
  </w:abstractNum>
  <w:abstractNum w:abstractNumId="1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493B2283"/>
    <w:multiLevelType w:val="hybridMultilevel"/>
    <w:tmpl w:val="739A7FB4"/>
    <w:lvl w:ilvl="0" w:tplc="04090001">
      <w:start w:val="1"/>
      <w:numFmt w:val="bullet"/>
      <w:lvlText w:val=""/>
      <w:lvlJc w:val="left"/>
      <w:pPr>
        <w:ind w:left="1290" w:hanging="360"/>
      </w:pPr>
      <w:rPr>
        <w:rFonts w:hint="default" w:ascii="Symbol" w:hAnsi="Symbol"/>
      </w:rPr>
    </w:lvl>
    <w:lvl w:ilvl="1" w:tplc="04090003" w:tentative="1">
      <w:start w:val="1"/>
      <w:numFmt w:val="bullet"/>
      <w:lvlText w:val="o"/>
      <w:lvlJc w:val="left"/>
      <w:pPr>
        <w:ind w:left="2010" w:hanging="360"/>
      </w:pPr>
      <w:rPr>
        <w:rFonts w:hint="default" w:ascii="Courier New" w:hAnsi="Courier New" w:cs="Courier New"/>
      </w:rPr>
    </w:lvl>
    <w:lvl w:ilvl="2" w:tplc="04090005" w:tentative="1">
      <w:start w:val="1"/>
      <w:numFmt w:val="bullet"/>
      <w:lvlText w:val=""/>
      <w:lvlJc w:val="left"/>
      <w:pPr>
        <w:ind w:left="2730" w:hanging="360"/>
      </w:pPr>
      <w:rPr>
        <w:rFonts w:hint="default" w:ascii="Wingdings" w:hAnsi="Wingdings"/>
      </w:rPr>
    </w:lvl>
    <w:lvl w:ilvl="3" w:tplc="04090001" w:tentative="1">
      <w:start w:val="1"/>
      <w:numFmt w:val="bullet"/>
      <w:lvlText w:val=""/>
      <w:lvlJc w:val="left"/>
      <w:pPr>
        <w:ind w:left="3450" w:hanging="360"/>
      </w:pPr>
      <w:rPr>
        <w:rFonts w:hint="default" w:ascii="Symbol" w:hAnsi="Symbol"/>
      </w:rPr>
    </w:lvl>
    <w:lvl w:ilvl="4" w:tplc="04090003" w:tentative="1">
      <w:start w:val="1"/>
      <w:numFmt w:val="bullet"/>
      <w:lvlText w:val="o"/>
      <w:lvlJc w:val="left"/>
      <w:pPr>
        <w:ind w:left="4170" w:hanging="360"/>
      </w:pPr>
      <w:rPr>
        <w:rFonts w:hint="default" w:ascii="Courier New" w:hAnsi="Courier New" w:cs="Courier New"/>
      </w:rPr>
    </w:lvl>
    <w:lvl w:ilvl="5" w:tplc="04090005" w:tentative="1">
      <w:start w:val="1"/>
      <w:numFmt w:val="bullet"/>
      <w:lvlText w:val=""/>
      <w:lvlJc w:val="left"/>
      <w:pPr>
        <w:ind w:left="4890" w:hanging="360"/>
      </w:pPr>
      <w:rPr>
        <w:rFonts w:hint="default" w:ascii="Wingdings" w:hAnsi="Wingdings"/>
      </w:rPr>
    </w:lvl>
    <w:lvl w:ilvl="6" w:tplc="04090001" w:tentative="1">
      <w:start w:val="1"/>
      <w:numFmt w:val="bullet"/>
      <w:lvlText w:val=""/>
      <w:lvlJc w:val="left"/>
      <w:pPr>
        <w:ind w:left="5610" w:hanging="360"/>
      </w:pPr>
      <w:rPr>
        <w:rFonts w:hint="default" w:ascii="Symbol" w:hAnsi="Symbol"/>
      </w:rPr>
    </w:lvl>
    <w:lvl w:ilvl="7" w:tplc="04090003" w:tentative="1">
      <w:start w:val="1"/>
      <w:numFmt w:val="bullet"/>
      <w:lvlText w:val="o"/>
      <w:lvlJc w:val="left"/>
      <w:pPr>
        <w:ind w:left="6330" w:hanging="360"/>
      </w:pPr>
      <w:rPr>
        <w:rFonts w:hint="default" w:ascii="Courier New" w:hAnsi="Courier New" w:cs="Courier New"/>
      </w:rPr>
    </w:lvl>
    <w:lvl w:ilvl="8" w:tplc="04090005" w:tentative="1">
      <w:start w:val="1"/>
      <w:numFmt w:val="bullet"/>
      <w:lvlText w:val=""/>
      <w:lvlJc w:val="left"/>
      <w:pPr>
        <w:ind w:left="7050" w:hanging="360"/>
      </w:pPr>
      <w:rPr>
        <w:rFonts w:hint="default" w:ascii="Wingdings" w:hAnsi="Wingdings"/>
      </w:rPr>
    </w:lvl>
  </w:abstractNum>
  <w:abstractNum w:abstractNumId="12" w15:restartNumberingAfterBreak="0">
    <w:nsid w:val="56677617"/>
    <w:multiLevelType w:val="hybridMultilevel"/>
    <w:tmpl w:val="4F8ADA2E"/>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3" w15:restartNumberingAfterBreak="0">
    <w:nsid w:val="5CE05679"/>
    <w:multiLevelType w:val="hybridMultilevel"/>
    <w:tmpl w:val="3B76A7AA"/>
    <w:lvl w:ilvl="0" w:tplc="0C090005">
      <w:start w:val="1"/>
      <w:numFmt w:val="bullet"/>
      <w:lvlText w:val=""/>
      <w:lvlJc w:val="left"/>
      <w:pPr>
        <w:ind w:left="755" w:hanging="360"/>
      </w:pPr>
      <w:rPr>
        <w:rFonts w:hint="default" w:ascii="Wingdings" w:hAnsi="Wingdings"/>
      </w:rPr>
    </w:lvl>
    <w:lvl w:ilvl="1" w:tplc="04090003">
      <w:start w:val="1"/>
      <w:numFmt w:val="bullet"/>
      <w:lvlText w:val="o"/>
      <w:lvlJc w:val="left"/>
      <w:pPr>
        <w:ind w:left="1475" w:hanging="360"/>
      </w:pPr>
      <w:rPr>
        <w:rFonts w:hint="default" w:ascii="Courier New" w:hAnsi="Courier New" w:cs="Courier New"/>
      </w:rPr>
    </w:lvl>
    <w:lvl w:ilvl="2" w:tplc="04090005">
      <w:start w:val="1"/>
      <w:numFmt w:val="bullet"/>
      <w:lvlText w:val=""/>
      <w:lvlJc w:val="left"/>
      <w:pPr>
        <w:ind w:left="2195" w:hanging="360"/>
      </w:pPr>
      <w:rPr>
        <w:rFonts w:hint="default" w:ascii="Wingdings" w:hAnsi="Wingdings"/>
      </w:rPr>
    </w:lvl>
    <w:lvl w:ilvl="3" w:tplc="04090001" w:tentative="1">
      <w:start w:val="1"/>
      <w:numFmt w:val="bullet"/>
      <w:lvlText w:val=""/>
      <w:lvlJc w:val="left"/>
      <w:pPr>
        <w:ind w:left="2915" w:hanging="360"/>
      </w:pPr>
      <w:rPr>
        <w:rFonts w:hint="default" w:ascii="Symbol" w:hAnsi="Symbol"/>
      </w:rPr>
    </w:lvl>
    <w:lvl w:ilvl="4" w:tplc="04090003" w:tentative="1">
      <w:start w:val="1"/>
      <w:numFmt w:val="bullet"/>
      <w:lvlText w:val="o"/>
      <w:lvlJc w:val="left"/>
      <w:pPr>
        <w:ind w:left="3635" w:hanging="360"/>
      </w:pPr>
      <w:rPr>
        <w:rFonts w:hint="default" w:ascii="Courier New" w:hAnsi="Courier New" w:cs="Courier New"/>
      </w:rPr>
    </w:lvl>
    <w:lvl w:ilvl="5" w:tplc="04090005" w:tentative="1">
      <w:start w:val="1"/>
      <w:numFmt w:val="bullet"/>
      <w:lvlText w:val=""/>
      <w:lvlJc w:val="left"/>
      <w:pPr>
        <w:ind w:left="4355" w:hanging="360"/>
      </w:pPr>
      <w:rPr>
        <w:rFonts w:hint="default" w:ascii="Wingdings" w:hAnsi="Wingdings"/>
      </w:rPr>
    </w:lvl>
    <w:lvl w:ilvl="6" w:tplc="04090001" w:tentative="1">
      <w:start w:val="1"/>
      <w:numFmt w:val="bullet"/>
      <w:lvlText w:val=""/>
      <w:lvlJc w:val="left"/>
      <w:pPr>
        <w:ind w:left="5075" w:hanging="360"/>
      </w:pPr>
      <w:rPr>
        <w:rFonts w:hint="default" w:ascii="Symbol" w:hAnsi="Symbol"/>
      </w:rPr>
    </w:lvl>
    <w:lvl w:ilvl="7" w:tplc="04090003" w:tentative="1">
      <w:start w:val="1"/>
      <w:numFmt w:val="bullet"/>
      <w:lvlText w:val="o"/>
      <w:lvlJc w:val="left"/>
      <w:pPr>
        <w:ind w:left="5795" w:hanging="360"/>
      </w:pPr>
      <w:rPr>
        <w:rFonts w:hint="default" w:ascii="Courier New" w:hAnsi="Courier New" w:cs="Courier New"/>
      </w:rPr>
    </w:lvl>
    <w:lvl w:ilvl="8" w:tplc="04090005" w:tentative="1">
      <w:start w:val="1"/>
      <w:numFmt w:val="bullet"/>
      <w:lvlText w:val=""/>
      <w:lvlJc w:val="left"/>
      <w:pPr>
        <w:ind w:left="6515" w:hanging="360"/>
      </w:pPr>
      <w:rPr>
        <w:rFonts w:hint="default" w:ascii="Wingdings" w:hAnsi="Wingdings"/>
      </w:rPr>
    </w:lvl>
  </w:abstractNum>
  <w:abstractNum w:abstractNumId="14" w15:restartNumberingAfterBreak="0">
    <w:nsid w:val="5FA172B0"/>
    <w:multiLevelType w:val="hybridMultilevel"/>
    <w:tmpl w:val="25323A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2E4138E"/>
    <w:multiLevelType w:val="hybridMultilevel"/>
    <w:tmpl w:val="C270E11A"/>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6" w15:restartNumberingAfterBreak="0">
    <w:nsid w:val="6E186414"/>
    <w:multiLevelType w:val="hybridMultilevel"/>
    <w:tmpl w:val="60587D28"/>
    <w:lvl w:ilvl="0" w:tplc="0C090001">
      <w:start w:val="1"/>
      <w:numFmt w:val="bullet"/>
      <w:lvlText w:val=""/>
      <w:lvlJc w:val="left"/>
      <w:pPr>
        <w:ind w:left="1650" w:hanging="360"/>
      </w:pPr>
      <w:rPr>
        <w:rFonts w:hint="default" w:ascii="Symbol" w:hAnsi="Symbol"/>
      </w:rPr>
    </w:lvl>
    <w:lvl w:ilvl="1" w:tplc="0C090003" w:tentative="1">
      <w:start w:val="1"/>
      <w:numFmt w:val="bullet"/>
      <w:lvlText w:val="o"/>
      <w:lvlJc w:val="left"/>
      <w:pPr>
        <w:ind w:left="2370" w:hanging="360"/>
      </w:pPr>
      <w:rPr>
        <w:rFonts w:hint="default" w:ascii="Courier New" w:hAnsi="Courier New" w:cs="Courier New"/>
      </w:rPr>
    </w:lvl>
    <w:lvl w:ilvl="2" w:tplc="0C090005" w:tentative="1">
      <w:start w:val="1"/>
      <w:numFmt w:val="bullet"/>
      <w:lvlText w:val=""/>
      <w:lvlJc w:val="left"/>
      <w:pPr>
        <w:ind w:left="3090" w:hanging="360"/>
      </w:pPr>
      <w:rPr>
        <w:rFonts w:hint="default" w:ascii="Wingdings" w:hAnsi="Wingdings"/>
      </w:rPr>
    </w:lvl>
    <w:lvl w:ilvl="3" w:tplc="0C090001" w:tentative="1">
      <w:start w:val="1"/>
      <w:numFmt w:val="bullet"/>
      <w:lvlText w:val=""/>
      <w:lvlJc w:val="left"/>
      <w:pPr>
        <w:ind w:left="3810" w:hanging="360"/>
      </w:pPr>
      <w:rPr>
        <w:rFonts w:hint="default" w:ascii="Symbol" w:hAnsi="Symbol"/>
      </w:rPr>
    </w:lvl>
    <w:lvl w:ilvl="4" w:tplc="0C090003" w:tentative="1">
      <w:start w:val="1"/>
      <w:numFmt w:val="bullet"/>
      <w:lvlText w:val="o"/>
      <w:lvlJc w:val="left"/>
      <w:pPr>
        <w:ind w:left="4530" w:hanging="360"/>
      </w:pPr>
      <w:rPr>
        <w:rFonts w:hint="default" w:ascii="Courier New" w:hAnsi="Courier New" w:cs="Courier New"/>
      </w:rPr>
    </w:lvl>
    <w:lvl w:ilvl="5" w:tplc="0C090005" w:tentative="1">
      <w:start w:val="1"/>
      <w:numFmt w:val="bullet"/>
      <w:lvlText w:val=""/>
      <w:lvlJc w:val="left"/>
      <w:pPr>
        <w:ind w:left="5250" w:hanging="360"/>
      </w:pPr>
      <w:rPr>
        <w:rFonts w:hint="default" w:ascii="Wingdings" w:hAnsi="Wingdings"/>
      </w:rPr>
    </w:lvl>
    <w:lvl w:ilvl="6" w:tplc="0C090001" w:tentative="1">
      <w:start w:val="1"/>
      <w:numFmt w:val="bullet"/>
      <w:lvlText w:val=""/>
      <w:lvlJc w:val="left"/>
      <w:pPr>
        <w:ind w:left="5970" w:hanging="360"/>
      </w:pPr>
      <w:rPr>
        <w:rFonts w:hint="default" w:ascii="Symbol" w:hAnsi="Symbol"/>
      </w:rPr>
    </w:lvl>
    <w:lvl w:ilvl="7" w:tplc="0C090003" w:tentative="1">
      <w:start w:val="1"/>
      <w:numFmt w:val="bullet"/>
      <w:lvlText w:val="o"/>
      <w:lvlJc w:val="left"/>
      <w:pPr>
        <w:ind w:left="6690" w:hanging="360"/>
      </w:pPr>
      <w:rPr>
        <w:rFonts w:hint="default" w:ascii="Courier New" w:hAnsi="Courier New" w:cs="Courier New"/>
      </w:rPr>
    </w:lvl>
    <w:lvl w:ilvl="8" w:tplc="0C090005" w:tentative="1">
      <w:start w:val="1"/>
      <w:numFmt w:val="bullet"/>
      <w:lvlText w:val=""/>
      <w:lvlJc w:val="left"/>
      <w:pPr>
        <w:ind w:left="7410" w:hanging="360"/>
      </w:pPr>
      <w:rPr>
        <w:rFonts w:hint="default" w:ascii="Wingdings" w:hAnsi="Wingdings"/>
      </w:rPr>
    </w:lvl>
  </w:abstractNum>
  <w:num w:numId="1" w16cid:durableId="1918637060">
    <w:abstractNumId w:val="0"/>
  </w:num>
  <w:num w:numId="2" w16cid:durableId="520246269">
    <w:abstractNumId w:val="1"/>
  </w:num>
  <w:num w:numId="3" w16cid:durableId="141504712">
    <w:abstractNumId w:val="10"/>
  </w:num>
  <w:num w:numId="4" w16cid:durableId="1810437291">
    <w:abstractNumId w:val="15"/>
  </w:num>
  <w:num w:numId="5" w16cid:durableId="359817211">
    <w:abstractNumId w:val="12"/>
  </w:num>
  <w:num w:numId="6" w16cid:durableId="131138839">
    <w:abstractNumId w:val="3"/>
  </w:num>
  <w:num w:numId="7" w16cid:durableId="1176966510">
    <w:abstractNumId w:val="14"/>
  </w:num>
  <w:num w:numId="8" w16cid:durableId="977295952">
    <w:abstractNumId w:val="2"/>
  </w:num>
  <w:num w:numId="9" w16cid:durableId="1194730082">
    <w:abstractNumId w:val="16"/>
  </w:num>
  <w:num w:numId="10" w16cid:durableId="1479614426">
    <w:abstractNumId w:val="4"/>
  </w:num>
  <w:num w:numId="11" w16cid:durableId="1000498703">
    <w:abstractNumId w:val="11"/>
  </w:num>
  <w:num w:numId="12" w16cid:durableId="1954088769">
    <w:abstractNumId w:val="5"/>
  </w:num>
  <w:num w:numId="13" w16cid:durableId="723989682">
    <w:abstractNumId w:val="9"/>
  </w:num>
  <w:num w:numId="14" w16cid:durableId="1645550824">
    <w:abstractNumId w:val="6"/>
  </w:num>
  <w:num w:numId="15" w16cid:durableId="332298645">
    <w:abstractNumId w:val="13"/>
  </w:num>
  <w:num w:numId="16" w16cid:durableId="1528062064">
    <w:abstractNumId w:val="8"/>
  </w:num>
  <w:num w:numId="17" w16cid:durableId="42546570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A1"/>
    <w:rsid w:val="0001326A"/>
    <w:rsid w:val="00016075"/>
    <w:rsid w:val="000168FD"/>
    <w:rsid w:val="00020317"/>
    <w:rsid w:val="0002197A"/>
    <w:rsid w:val="00021D3F"/>
    <w:rsid w:val="00026508"/>
    <w:rsid w:val="0002656D"/>
    <w:rsid w:val="00041B9F"/>
    <w:rsid w:val="00043A00"/>
    <w:rsid w:val="000574B5"/>
    <w:rsid w:val="000623C6"/>
    <w:rsid w:val="00063F62"/>
    <w:rsid w:val="00064C50"/>
    <w:rsid w:val="00066660"/>
    <w:rsid w:val="000667F4"/>
    <w:rsid w:val="0007378A"/>
    <w:rsid w:val="00085C96"/>
    <w:rsid w:val="0008782B"/>
    <w:rsid w:val="00090B14"/>
    <w:rsid w:val="00095765"/>
    <w:rsid w:val="00095B6A"/>
    <w:rsid w:val="000963EE"/>
    <w:rsid w:val="000A32A8"/>
    <w:rsid w:val="000B2A3C"/>
    <w:rsid w:val="000B4093"/>
    <w:rsid w:val="000B5F39"/>
    <w:rsid w:val="000D02B0"/>
    <w:rsid w:val="000E256C"/>
    <w:rsid w:val="000F0F40"/>
    <w:rsid w:val="000F4E3B"/>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740BD"/>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1189B"/>
    <w:rsid w:val="00216A3A"/>
    <w:rsid w:val="002233B0"/>
    <w:rsid w:val="002235B6"/>
    <w:rsid w:val="0022366D"/>
    <w:rsid w:val="00233847"/>
    <w:rsid w:val="002418DB"/>
    <w:rsid w:val="00243FB3"/>
    <w:rsid w:val="002449C6"/>
    <w:rsid w:val="002463CD"/>
    <w:rsid w:val="0024690C"/>
    <w:rsid w:val="00246C8E"/>
    <w:rsid w:val="0026080E"/>
    <w:rsid w:val="00261CAC"/>
    <w:rsid w:val="00272C53"/>
    <w:rsid w:val="00272CE4"/>
    <w:rsid w:val="0027687D"/>
    <w:rsid w:val="00277395"/>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03923"/>
    <w:rsid w:val="00310DB8"/>
    <w:rsid w:val="003134C8"/>
    <w:rsid w:val="003218C3"/>
    <w:rsid w:val="00326B6D"/>
    <w:rsid w:val="0034016D"/>
    <w:rsid w:val="003458F5"/>
    <w:rsid w:val="00347F8E"/>
    <w:rsid w:val="003511C4"/>
    <w:rsid w:val="003578D8"/>
    <w:rsid w:val="003739CC"/>
    <w:rsid w:val="003803F3"/>
    <w:rsid w:val="00381013"/>
    <w:rsid w:val="00386F5B"/>
    <w:rsid w:val="00394264"/>
    <w:rsid w:val="00396DFB"/>
    <w:rsid w:val="003A2BEA"/>
    <w:rsid w:val="003C67F5"/>
    <w:rsid w:val="003C682E"/>
    <w:rsid w:val="003E20E1"/>
    <w:rsid w:val="003E558A"/>
    <w:rsid w:val="003E5D96"/>
    <w:rsid w:val="004000E1"/>
    <w:rsid w:val="00405F42"/>
    <w:rsid w:val="00411665"/>
    <w:rsid w:val="0041440C"/>
    <w:rsid w:val="00416FF5"/>
    <w:rsid w:val="004275CB"/>
    <w:rsid w:val="0043193E"/>
    <w:rsid w:val="00431ED9"/>
    <w:rsid w:val="00436132"/>
    <w:rsid w:val="004367FD"/>
    <w:rsid w:val="004379AA"/>
    <w:rsid w:val="0044443B"/>
    <w:rsid w:val="00446D9E"/>
    <w:rsid w:val="004539FC"/>
    <w:rsid w:val="004604B9"/>
    <w:rsid w:val="00461BB9"/>
    <w:rsid w:val="004657B6"/>
    <w:rsid w:val="004703B4"/>
    <w:rsid w:val="00474A46"/>
    <w:rsid w:val="00474FF5"/>
    <w:rsid w:val="00484A03"/>
    <w:rsid w:val="00484CEA"/>
    <w:rsid w:val="0049394F"/>
    <w:rsid w:val="00495C41"/>
    <w:rsid w:val="00497B78"/>
    <w:rsid w:val="004A3DF6"/>
    <w:rsid w:val="004B0D61"/>
    <w:rsid w:val="004B509F"/>
    <w:rsid w:val="004B5AF2"/>
    <w:rsid w:val="004B5E8F"/>
    <w:rsid w:val="004B6B77"/>
    <w:rsid w:val="004D5632"/>
    <w:rsid w:val="004E1C8C"/>
    <w:rsid w:val="00500E1A"/>
    <w:rsid w:val="005076BB"/>
    <w:rsid w:val="00515ADA"/>
    <w:rsid w:val="00516A82"/>
    <w:rsid w:val="00517F6E"/>
    <w:rsid w:val="00521797"/>
    <w:rsid w:val="00524CFB"/>
    <w:rsid w:val="0053062E"/>
    <w:rsid w:val="00532DE9"/>
    <w:rsid w:val="00537826"/>
    <w:rsid w:val="00540C27"/>
    <w:rsid w:val="00546452"/>
    <w:rsid w:val="00547101"/>
    <w:rsid w:val="00553848"/>
    <w:rsid w:val="00554793"/>
    <w:rsid w:val="0055767E"/>
    <w:rsid w:val="00560908"/>
    <w:rsid w:val="00570E6F"/>
    <w:rsid w:val="005740C1"/>
    <w:rsid w:val="00581324"/>
    <w:rsid w:val="005845E9"/>
    <w:rsid w:val="00596AB8"/>
    <w:rsid w:val="005B23DF"/>
    <w:rsid w:val="005B2DF0"/>
    <w:rsid w:val="005B50CF"/>
    <w:rsid w:val="005B786F"/>
    <w:rsid w:val="005C36E1"/>
    <w:rsid w:val="005E791A"/>
    <w:rsid w:val="005F2476"/>
    <w:rsid w:val="005F3A85"/>
    <w:rsid w:val="005F5B15"/>
    <w:rsid w:val="00603103"/>
    <w:rsid w:val="00607D58"/>
    <w:rsid w:val="00610593"/>
    <w:rsid w:val="00626982"/>
    <w:rsid w:val="00633B37"/>
    <w:rsid w:val="006349E4"/>
    <w:rsid w:val="00636862"/>
    <w:rsid w:val="00643FE0"/>
    <w:rsid w:val="0064519D"/>
    <w:rsid w:val="00653543"/>
    <w:rsid w:val="00657977"/>
    <w:rsid w:val="0066306D"/>
    <w:rsid w:val="0066357B"/>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0B83"/>
    <w:rsid w:val="00702232"/>
    <w:rsid w:val="00705462"/>
    <w:rsid w:val="00706C0E"/>
    <w:rsid w:val="00714A75"/>
    <w:rsid w:val="00715AF5"/>
    <w:rsid w:val="00720192"/>
    <w:rsid w:val="00723FB3"/>
    <w:rsid w:val="00740BDF"/>
    <w:rsid w:val="00741E3C"/>
    <w:rsid w:val="007423EB"/>
    <w:rsid w:val="0074600E"/>
    <w:rsid w:val="00747D25"/>
    <w:rsid w:val="00753867"/>
    <w:rsid w:val="00754458"/>
    <w:rsid w:val="00755120"/>
    <w:rsid w:val="0075713F"/>
    <w:rsid w:val="00757917"/>
    <w:rsid w:val="00766B60"/>
    <w:rsid w:val="00767675"/>
    <w:rsid w:val="00775885"/>
    <w:rsid w:val="00780B46"/>
    <w:rsid w:val="00780D74"/>
    <w:rsid w:val="00791AA3"/>
    <w:rsid w:val="00792D75"/>
    <w:rsid w:val="00794D97"/>
    <w:rsid w:val="007978D7"/>
    <w:rsid w:val="007A76B5"/>
    <w:rsid w:val="007B1A9B"/>
    <w:rsid w:val="007B3CC4"/>
    <w:rsid w:val="007B75C3"/>
    <w:rsid w:val="007D01F5"/>
    <w:rsid w:val="007D3EAD"/>
    <w:rsid w:val="007D6AC1"/>
    <w:rsid w:val="007D79E4"/>
    <w:rsid w:val="007E0538"/>
    <w:rsid w:val="007E3132"/>
    <w:rsid w:val="007E4EA3"/>
    <w:rsid w:val="007F3E07"/>
    <w:rsid w:val="007F4534"/>
    <w:rsid w:val="007F56D9"/>
    <w:rsid w:val="007F6111"/>
    <w:rsid w:val="007F7FC0"/>
    <w:rsid w:val="00810C01"/>
    <w:rsid w:val="00826C75"/>
    <w:rsid w:val="0082755C"/>
    <w:rsid w:val="00832F9F"/>
    <w:rsid w:val="00833FD3"/>
    <w:rsid w:val="00835399"/>
    <w:rsid w:val="00842D7C"/>
    <w:rsid w:val="0084456D"/>
    <w:rsid w:val="00862B37"/>
    <w:rsid w:val="00863D60"/>
    <w:rsid w:val="0086705D"/>
    <w:rsid w:val="00873851"/>
    <w:rsid w:val="00881BAA"/>
    <w:rsid w:val="00883C6F"/>
    <w:rsid w:val="00885A9D"/>
    <w:rsid w:val="0089097B"/>
    <w:rsid w:val="00893854"/>
    <w:rsid w:val="008977CE"/>
    <w:rsid w:val="008A40EA"/>
    <w:rsid w:val="008A585E"/>
    <w:rsid w:val="008B13DD"/>
    <w:rsid w:val="008B1AD3"/>
    <w:rsid w:val="008B701D"/>
    <w:rsid w:val="008C0D58"/>
    <w:rsid w:val="008C3BDE"/>
    <w:rsid w:val="008D4244"/>
    <w:rsid w:val="008D4EAF"/>
    <w:rsid w:val="008D5BB7"/>
    <w:rsid w:val="008D6A8F"/>
    <w:rsid w:val="008E3426"/>
    <w:rsid w:val="008E623C"/>
    <w:rsid w:val="008F1284"/>
    <w:rsid w:val="008F54A8"/>
    <w:rsid w:val="008F6339"/>
    <w:rsid w:val="008F6C5D"/>
    <w:rsid w:val="00901625"/>
    <w:rsid w:val="00902A40"/>
    <w:rsid w:val="0090325D"/>
    <w:rsid w:val="009148CE"/>
    <w:rsid w:val="00915B87"/>
    <w:rsid w:val="0092301A"/>
    <w:rsid w:val="00927957"/>
    <w:rsid w:val="00942A08"/>
    <w:rsid w:val="00945C2A"/>
    <w:rsid w:val="00963ACF"/>
    <w:rsid w:val="00967B3F"/>
    <w:rsid w:val="009826CE"/>
    <w:rsid w:val="0099409C"/>
    <w:rsid w:val="009A15F5"/>
    <w:rsid w:val="009A6323"/>
    <w:rsid w:val="009C63BA"/>
    <w:rsid w:val="009C750A"/>
    <w:rsid w:val="009C7BF1"/>
    <w:rsid w:val="009D19FC"/>
    <w:rsid w:val="009D31AA"/>
    <w:rsid w:val="009D4604"/>
    <w:rsid w:val="009E4467"/>
    <w:rsid w:val="009E69F5"/>
    <w:rsid w:val="009F0FF1"/>
    <w:rsid w:val="009F1824"/>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6D9"/>
    <w:rsid w:val="00A6489A"/>
    <w:rsid w:val="00A6517A"/>
    <w:rsid w:val="00A77C04"/>
    <w:rsid w:val="00A848F4"/>
    <w:rsid w:val="00A85022"/>
    <w:rsid w:val="00A869E6"/>
    <w:rsid w:val="00A9050A"/>
    <w:rsid w:val="00AA7D95"/>
    <w:rsid w:val="00AB0069"/>
    <w:rsid w:val="00AB13FC"/>
    <w:rsid w:val="00AB6C4F"/>
    <w:rsid w:val="00AB784B"/>
    <w:rsid w:val="00AC661E"/>
    <w:rsid w:val="00AD07D2"/>
    <w:rsid w:val="00AE6083"/>
    <w:rsid w:val="00AF37D5"/>
    <w:rsid w:val="00AF4189"/>
    <w:rsid w:val="00AF62A9"/>
    <w:rsid w:val="00AF723D"/>
    <w:rsid w:val="00B0238C"/>
    <w:rsid w:val="00B030E3"/>
    <w:rsid w:val="00B068AB"/>
    <w:rsid w:val="00B27EEB"/>
    <w:rsid w:val="00B34D13"/>
    <w:rsid w:val="00B35FB8"/>
    <w:rsid w:val="00B41E1C"/>
    <w:rsid w:val="00B472A5"/>
    <w:rsid w:val="00B52EA5"/>
    <w:rsid w:val="00B63EAA"/>
    <w:rsid w:val="00B63FBA"/>
    <w:rsid w:val="00B64C7B"/>
    <w:rsid w:val="00B66CBA"/>
    <w:rsid w:val="00B83BB8"/>
    <w:rsid w:val="00B84DB5"/>
    <w:rsid w:val="00B85A91"/>
    <w:rsid w:val="00B8613F"/>
    <w:rsid w:val="00B86B55"/>
    <w:rsid w:val="00B93EC4"/>
    <w:rsid w:val="00BA24BE"/>
    <w:rsid w:val="00BA39D3"/>
    <w:rsid w:val="00BB416E"/>
    <w:rsid w:val="00BB5BAF"/>
    <w:rsid w:val="00BB7175"/>
    <w:rsid w:val="00BC0F6D"/>
    <w:rsid w:val="00BC2CC0"/>
    <w:rsid w:val="00BC50C1"/>
    <w:rsid w:val="00BC7428"/>
    <w:rsid w:val="00BC7A77"/>
    <w:rsid w:val="00BD070F"/>
    <w:rsid w:val="00BE314E"/>
    <w:rsid w:val="00BF01F1"/>
    <w:rsid w:val="00BF0C20"/>
    <w:rsid w:val="00BF0F81"/>
    <w:rsid w:val="00BF1299"/>
    <w:rsid w:val="00C0540C"/>
    <w:rsid w:val="00C05921"/>
    <w:rsid w:val="00C05D05"/>
    <w:rsid w:val="00C0705D"/>
    <w:rsid w:val="00C115E1"/>
    <w:rsid w:val="00C1576F"/>
    <w:rsid w:val="00C158A2"/>
    <w:rsid w:val="00C21BCB"/>
    <w:rsid w:val="00C245CA"/>
    <w:rsid w:val="00C313AC"/>
    <w:rsid w:val="00C332A4"/>
    <w:rsid w:val="00C448F7"/>
    <w:rsid w:val="00C45712"/>
    <w:rsid w:val="00C4647B"/>
    <w:rsid w:val="00C50A1F"/>
    <w:rsid w:val="00C56C9C"/>
    <w:rsid w:val="00C6259E"/>
    <w:rsid w:val="00C71BF7"/>
    <w:rsid w:val="00C738F3"/>
    <w:rsid w:val="00C762CF"/>
    <w:rsid w:val="00C8484F"/>
    <w:rsid w:val="00C86B98"/>
    <w:rsid w:val="00C878CB"/>
    <w:rsid w:val="00C95D88"/>
    <w:rsid w:val="00CA3E2C"/>
    <w:rsid w:val="00CB185A"/>
    <w:rsid w:val="00CC31E3"/>
    <w:rsid w:val="00CD3138"/>
    <w:rsid w:val="00CE3B1D"/>
    <w:rsid w:val="00CE42A9"/>
    <w:rsid w:val="00CF0319"/>
    <w:rsid w:val="00CF23B8"/>
    <w:rsid w:val="00CF3462"/>
    <w:rsid w:val="00D0248C"/>
    <w:rsid w:val="00D047CD"/>
    <w:rsid w:val="00D05D2C"/>
    <w:rsid w:val="00D06CB7"/>
    <w:rsid w:val="00D10D24"/>
    <w:rsid w:val="00D2236E"/>
    <w:rsid w:val="00D231E0"/>
    <w:rsid w:val="00D2648D"/>
    <w:rsid w:val="00D3247B"/>
    <w:rsid w:val="00D5253F"/>
    <w:rsid w:val="00D52CAC"/>
    <w:rsid w:val="00D555F9"/>
    <w:rsid w:val="00D55BC3"/>
    <w:rsid w:val="00D614DF"/>
    <w:rsid w:val="00D7367B"/>
    <w:rsid w:val="00D75640"/>
    <w:rsid w:val="00D85F00"/>
    <w:rsid w:val="00D863DB"/>
    <w:rsid w:val="00D9114F"/>
    <w:rsid w:val="00D920FB"/>
    <w:rsid w:val="00D96309"/>
    <w:rsid w:val="00D96726"/>
    <w:rsid w:val="00DB0479"/>
    <w:rsid w:val="00DB16B9"/>
    <w:rsid w:val="00DB4612"/>
    <w:rsid w:val="00DC04F4"/>
    <w:rsid w:val="00DC2DFC"/>
    <w:rsid w:val="00DC7EE4"/>
    <w:rsid w:val="00E00460"/>
    <w:rsid w:val="00E132E5"/>
    <w:rsid w:val="00E15427"/>
    <w:rsid w:val="00E20578"/>
    <w:rsid w:val="00E222F1"/>
    <w:rsid w:val="00E31309"/>
    <w:rsid w:val="00E34B2B"/>
    <w:rsid w:val="00E36743"/>
    <w:rsid w:val="00E368A1"/>
    <w:rsid w:val="00E412BF"/>
    <w:rsid w:val="00E443E4"/>
    <w:rsid w:val="00E46CBC"/>
    <w:rsid w:val="00E52DA6"/>
    <w:rsid w:val="00E52F57"/>
    <w:rsid w:val="00E53105"/>
    <w:rsid w:val="00E543AF"/>
    <w:rsid w:val="00E54794"/>
    <w:rsid w:val="00E56164"/>
    <w:rsid w:val="00E63649"/>
    <w:rsid w:val="00E74827"/>
    <w:rsid w:val="00E75525"/>
    <w:rsid w:val="00E77601"/>
    <w:rsid w:val="00E80388"/>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147C2"/>
    <w:rsid w:val="00F33C08"/>
    <w:rsid w:val="00F418A1"/>
    <w:rsid w:val="00F61824"/>
    <w:rsid w:val="00F62D80"/>
    <w:rsid w:val="00F63503"/>
    <w:rsid w:val="00F63B24"/>
    <w:rsid w:val="00F660A5"/>
    <w:rsid w:val="00F87704"/>
    <w:rsid w:val="00FA1843"/>
    <w:rsid w:val="00FA2299"/>
    <w:rsid w:val="00FB4A72"/>
    <w:rsid w:val="00FB58A1"/>
    <w:rsid w:val="00FC234B"/>
    <w:rsid w:val="00FC4B0A"/>
    <w:rsid w:val="00FC4C59"/>
    <w:rsid w:val="00FD2EE6"/>
    <w:rsid w:val="00FD382F"/>
    <w:rsid w:val="00FD77A2"/>
    <w:rsid w:val="00FD7B95"/>
    <w:rsid w:val="00FE12B1"/>
    <w:rsid w:val="00FE4F0C"/>
    <w:rsid w:val="00FF118B"/>
    <w:rsid w:val="00FF360F"/>
    <w:rsid w:val="00FF45F2"/>
    <w:rsid w:val="00FF72DC"/>
    <w:rsid w:val="03B77553"/>
    <w:rsid w:val="07E374E0"/>
    <w:rsid w:val="0BD5DDAB"/>
    <w:rsid w:val="0E59C6C5"/>
    <w:rsid w:val="174EFA8B"/>
    <w:rsid w:val="17FBCFE6"/>
    <w:rsid w:val="27DF8A7D"/>
    <w:rsid w:val="3A90C9D8"/>
    <w:rsid w:val="3C2D99FA"/>
    <w:rsid w:val="41A1C378"/>
    <w:rsid w:val="456FCEFD"/>
    <w:rsid w:val="4F186315"/>
    <w:rsid w:val="52965AF7"/>
    <w:rsid w:val="54AA639F"/>
    <w:rsid w:val="6346337A"/>
    <w:rsid w:val="71FD93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313AD0F"/>
  <w15:docId w15:val="{0A58A2B4-F289-4A11-9EE8-1B68A7DC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HeaderChar" w:customStyle="1">
    <w:name w:val="Header Char"/>
    <w:basedOn w:val="DefaultParagraphFont"/>
    <w:link w:val="Header"/>
    <w:rsid w:val="00C71BF7"/>
    <w:rPr>
      <w:sz w:val="24"/>
      <w:lang w:eastAsia="en-US"/>
    </w:rPr>
  </w:style>
  <w:style w:type="character" w:styleId="FollowedHyperlink">
    <w:name w:val="FollowedHyperlink"/>
    <w:basedOn w:val="DefaultParagraphFont"/>
    <w:uiPriority w:val="99"/>
    <w:semiHidden/>
    <w:unhideWhenUsed/>
    <w:rsid w:val="00016075"/>
    <w:rPr>
      <w:color w:val="800080" w:themeColor="followedHyperlink"/>
      <w:u w:val="single"/>
    </w:rPr>
  </w:style>
  <w:style w:type="paragraph" w:styleId="Default" w:customStyle="1">
    <w:name w:val="Default"/>
    <w:rsid w:val="009E4467"/>
    <w:pPr>
      <w:autoSpaceDE w:val="0"/>
      <w:autoSpaceDN w:val="0"/>
      <w:adjustRightInd w:val="0"/>
      <w:spacing w:after="0"/>
      <w:ind w:left="0"/>
      <w:jc w:val="left"/>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7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png" Id="rId12"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olicies.griffith.edu.au/pdf/The%20Griffith%20Graduate.pdf" TargetMode="External" Id="Rfba1034516f64ffd" /><Relationship Type="http://schemas.openxmlformats.org/officeDocument/2006/relationships/hyperlink" Target="https://sharepointpubstor.blob.core.windows.net/policylibrary-prod/Program%20and%20Course%20Policy.pdf" TargetMode="External" Id="R8dec4bec051e4eb7" /><Relationship Type="http://schemas.openxmlformats.org/officeDocument/2006/relationships/hyperlink" Target="https://sharepointpubstor.blob.core.windows.net/policylibrary-prod/Academic%20Awards%20Procedure.pdf" TargetMode="External" Id="Rad3f112d032440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101</Value>
      <Value>20</Value>
      <Value>518</Value>
      <Value>75</Value>
      <Value>158</Value>
      <Value>88</Value>
      <Value>69</Value>
    </TaxCatchAll>
    <policyadvisor xmlns="2f261a70-825f-4a37-b7b5-f6ecc2f4c5fa">
      <UserInfo>
        <DisplayName>Robert Ellis</DisplayName>
        <AccountId>191</AccountId>
        <AccountType/>
      </UserInfo>
    </policyadvisor>
    <datedeclared xmlns="2f261a70-825f-4a37-b7b5-f6ecc2f4c5fa">2017-09-13T14:00:00+00:00</datedeclared>
    <extlink xmlns="2f261a70-825f-4a37-b7b5-f6ecc2f4c5fa">
      <Url xsi:nil="true"/>
      <Description xsi:nil="true"/>
    </extlink>
    <policysummary xmlns="2f261a70-825f-4a37-b7b5-f6ecc2f4c5fa">This policy specifies how the University gives expression to the strategic target identified in the University's Strategic Plan, 2018 – 2019 that 'Griffith will prepare career-ready graduates with the capacity to play an influential role in the world.</policysummary>
    <docsort xmlns="2f261a70-825f-4a37-b7b5-f6ecc2f4c5fa">10</docsort>
    <doccomments xmlns="2f261a70-825f-4a37-b7b5-f6ecc2f4c5fa">Academic Committee 4/2017 meeting held on 14 September 2017 approved:  List of opportunities provided to u/g students which may be included within a capstone course has been expanded to include "An innovation project";  New Section 4 which outlines the factors considered in approving a host organisation.
Admi change as Alfred Lizzio has retired from Griffith. Advisor should now be PVC(L&amp;T) Carol Evans as advised by Jennifer Bond 5/7/2020.
Editorial update as per the standing approval of the VP(CS) for editorial updates to policy documents as per email 11 October 2019.
Standing COO approval for editorial changes - Carol Evans name removed from Policy Advisor section - PVC(L&amp;T) to be advised - 4 May 2021.
15 July 2021 (03/2021 meeting) - two updates - ‘research internships’ [under Section 1]; and ‘WIL activities assessed as a program requirement’ [under Section 3] &amp; remove telephone number.
02/09/21 - Standing COO standing - editorial change - update to Strategic Plan years.
</doccomments>
    <PublishOn xmlns="2f261a70-825f-4a37-b7b5-f6ecc2f4c5fa">2021-02-05T11:22:35+00:00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Learning Futures</TermName>
          <TermId xmlns="http://schemas.microsoft.com/office/infopath/2007/PartnerControls">7be7fa8d-ee98-4a12-89d5-9955f354caf5</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Practicum</TermName>
          <TermId xmlns="http://schemas.microsoft.com/office/infopath/2007/PartnerControls">f5e30efc-1542-47f6-90f9-bb36ef10ad22</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80726373-A9C3-4641-820B-E7148A64F404}"/>
</file>

<file path=customXml/itemProps2.xml><?xml version="1.0" encoding="utf-8"?>
<ds:datastoreItem xmlns:ds="http://schemas.openxmlformats.org/officeDocument/2006/customXml" ds:itemID="{B1F49AC4-63C4-4B60-9276-D0EC00629679}">
  <ds:schemaRefs>
    <ds:schemaRef ds:uri="http://schemas.microsoft.com/sharepoint/v3/contenttype/forms"/>
  </ds:schemaRefs>
</ds:datastoreItem>
</file>

<file path=customXml/itemProps3.xml><?xml version="1.0" encoding="utf-8"?>
<ds:datastoreItem xmlns:ds="http://schemas.openxmlformats.org/officeDocument/2006/customXml" ds:itemID="{5B1177B7-1065-4A0A-915A-E1A0A553DF3D}">
  <ds:schemaRefs>
    <ds:schemaRef ds:uri="http://schemas.microsoft.com/office/2006/metadata/properties"/>
    <ds:schemaRef ds:uri="http://schemas.microsoft.com/office/infopath/2007/PartnerControls"/>
    <ds:schemaRef ds:uri="b40c662e-0380-4817-843d-2c7e10d40c39"/>
    <ds:schemaRef ds:uri="2f261a70-825f-4a37-b7b5-f6ecc2f4c5fa"/>
  </ds:schemaRefs>
</ds:datastoreItem>
</file>

<file path=customXml/itemProps4.xml><?xml version="1.0" encoding="utf-8"?>
<ds:datastoreItem xmlns:ds="http://schemas.openxmlformats.org/officeDocument/2006/customXml" ds:itemID="{C624E489-8379-43B6-AD42-79D1EAE5D132}">
  <ds:schemaRefs>
    <ds:schemaRef ds:uri="http://schemas.microsoft.com/office/2006/customDocumentInformationPanel"/>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Work-Integrated Learning at Griffith</dc:title>
  <dc:creator>Gabrielle Ingram</dc:creator>
  <cp:keywords>Work integrated learning, WIL, work experience, student work experience, signature learning experience, work integrated learning opportunities, professional experience, identifiable work integrated learning,</cp:keywords>
  <cp:lastModifiedBy>Chelsea Finlayson</cp:lastModifiedBy>
  <cp:revision>12</cp:revision>
  <cp:lastPrinted>2017-09-20T06:22:00Z</cp:lastPrinted>
  <dcterms:created xsi:type="dcterms:W3CDTF">2023-10-18T03:49:00Z</dcterms:created>
  <dcterms:modified xsi:type="dcterms:W3CDTF">2024-04-29T23:34:52Z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offset="18" unit="months" /&gt;</vt:lpwstr>
  </property>
  <property fmtid="{D5CDD505-2E9C-101B-9397-08002B2CF9AE}" pid="5" name="_dlc_DocIdItemGuid">
    <vt:lpwstr>1b86b4ad-de0a-4e7b-a18c-144178d02972</vt:lpwstr>
  </property>
  <property fmtid="{D5CDD505-2E9C-101B-9397-08002B2CF9AE}" pid="6" name="Audience1">
    <vt:lpwstr>20;#Student|673d669b-181a-4d1f-be71-de306a3dff5f</vt:lpwstr>
  </property>
  <property fmtid="{D5CDD505-2E9C-101B-9397-08002B2CF9AE}" pid="7" name="Category Type">
    <vt:lpwstr>22;#Policy|6ea67854-4618-4b05-bd31-1dfafb0e2b14</vt:lpwstr>
  </property>
  <property fmtid="{D5CDD505-2E9C-101B-9397-08002B2CF9AE}" pid="8" name="_dlc_LastRun">
    <vt:lpwstr>08/11/2012 23:00:29</vt:lpwstr>
  </property>
  <property fmtid="{D5CDD505-2E9C-101B-9397-08002B2CF9AE}" pid="9" name="_dlc_ItemStageId">
    <vt:lpwstr>1</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HTML Link">
    <vt:lpwstr>https://policies-admin.griffith.edu.au/pdf/Work%20Integrated%20Learning%20at%20Griffith.pdf, View PDF Version</vt:lpwstr>
  </property>
  <property fmtid="{D5CDD505-2E9C-101B-9397-08002B2CF9AE}" pid="14" name="Order">
    <vt:r8>4100</vt:r8>
  </property>
  <property fmtid="{D5CDD505-2E9C-101B-9397-08002B2CF9AE}" pid="15" name="policysection">
    <vt:lpwstr>20;#Practicum|f5e30efc-1542-47f6-90f9-bb36ef10ad22</vt:lpwstr>
  </property>
  <property fmtid="{D5CDD505-2E9C-101B-9397-08002B2CF9AE}" pid="16" name="appauthority">
    <vt:lpwstr>88;#Academic Committee|7e8af15c-aa65-4b9b-bab9-4850413bd480</vt:lpwstr>
  </property>
  <property fmtid="{D5CDD505-2E9C-101B-9397-08002B2CF9AE}" pid="17" name="policycategory">
    <vt:lpwstr>69;#Policy|9279309a-7669-47c5-bf96-cc165d8b3ede</vt:lpwstr>
  </property>
  <property fmtid="{D5CDD505-2E9C-101B-9397-08002B2CF9AE}" pid="18" name="glossaryterms">
    <vt:lpwstr/>
  </property>
  <property fmtid="{D5CDD505-2E9C-101B-9397-08002B2CF9AE}" pid="19" name="officearea">
    <vt:lpwstr>158;#Learning Futures|7be7fa8d-ee98-4a12-89d5-9955f354caf5</vt:lpwstr>
  </property>
  <property fmtid="{D5CDD505-2E9C-101B-9397-08002B2CF9AE}" pid="20" name="policyreview">
    <vt:lpwstr>101;#2022|a7f313b1-6200-442c-898e-9a7157c13235</vt:lpwstr>
  </property>
  <property fmtid="{D5CDD505-2E9C-101B-9397-08002B2CF9AE}" pid="21" name="policyaudience">
    <vt:lpwstr>75;#Public|57bf670e-9d88-4715-a670-60ecbe232471</vt:lpwstr>
  </property>
  <property fmtid="{D5CDD505-2E9C-101B-9397-08002B2CF9AE}" pid="22" name="doccomments">
    <vt:lpwstr>Academic Committee 4/2017 meeting held on 14 September 2017 approved:  List of opportunities provided to u/g students which may be included within a capstone course has been expanded to include "An innovation project";  New Section 4 which outlines the fa</vt:lpwstr>
  </property>
  <property fmtid="{D5CDD505-2E9C-101B-9397-08002B2CF9AE}" pid="23" name="policy-category">
    <vt:lpwstr/>
  </property>
  <property fmtid="{D5CDD505-2E9C-101B-9397-08002B2CF9AE}" pid="24" name="eedb2b835b69435aa9176b937455bd2f">
    <vt:lpwstr>|446e0cdd-d096-4b26-b8f8-0a6485e32142</vt:lpwstr>
  </property>
  <property fmtid="{D5CDD505-2E9C-101B-9397-08002B2CF9AE}" pid="25" name="policy_x002d_category">
    <vt:lpwstr/>
  </property>
  <property fmtid="{D5CDD505-2E9C-101B-9397-08002B2CF9AE}" pid="26" name="DelayPublish">
    <vt:lpwstr>No</vt:lpwstr>
  </property>
  <property fmtid="{D5CDD505-2E9C-101B-9397-08002B2CF9AE}" pid="27" name="Managed_Testing_Field">
    <vt:lpwstr/>
  </property>
</Properties>
</file>