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73459DBA" w14:textId="77777777">
      <w:pPr>
        <w:rPr>
          <w:sz w:val="20"/>
        </w:rPr>
      </w:pPr>
      <w:r>
        <w:rPr>
          <w:noProof/>
          <w:sz w:val="20"/>
        </w:rPr>
        <mc:AlternateContent>
          <mc:Choice Requires="wps">
            <w:drawing>
              <wp:anchor distT="0" distB="0" distL="114300" distR="114300" simplePos="0" relativeHeight="251658240" behindDoc="0" locked="0" layoutInCell="1" allowOverlap="1" wp14:anchorId="73459E88" wp14:editId="73459E89">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61" w:rsidP="00B66CBA" w:rsidRDefault="004E3561" w14:paraId="73459E93" w14:textId="77777777">
                            <w:pPr>
                              <w:ind w:left="426"/>
                            </w:pPr>
                            <w:r>
                              <w:rPr>
                                <w:noProof/>
                              </w:rPr>
                              <w:drawing>
                                <wp:inline distT="0" distB="0" distL="0" distR="0" wp14:anchorId="73459E94" wp14:editId="73459E95">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3459E88">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sN8AEAAMQDAAAOAAAAZHJzL2Uyb0RvYy54bWysU8tu2zAQvBfoPxC815Jc240Fy0GawEWB&#10;9AEk/QCKoiSiEpdY0pbcr++Ssl03uRW9ECR3OTs7O9zcjn3HDgqdBlPwbJZypoyESpum4D+ed+9u&#10;OHNemEp0YFTBj8rx2+3bN5vB5moOLXSVQkYgxuWDLXjrvc2TxMlW9cLNwCpDwRqwF56O2CQVioHQ&#10;+y6Zp+kqGQAriyCVc3T7MAX5NuLXtZL+W1075VlXcOLm44pxLcOabDcib1DYVssTDfEPLHqhDRW9&#10;QD0IL9ge9SuoXksEB7WfSegTqGstVeyBusnSF908tcKq2AuJ4+xFJvf/YOXXw3dkuqLZcWZETyN6&#10;VqNnH2Fk74M6g3U5JT1ZSvMjXYfM0KmzjyB/OmbgvhWmUXeIMLRKVMQuCy+Tq6cTjgsg5fAFKioj&#10;9h4i0FhjHwBJDEboNKXjZTKBigwl16vVcr3kTFJslWbrmzi6ROTn1xad/6SgZ2FTcKTJR3RxeHQ+&#10;sBH5OSUUM7DTXRen35m/Ligx3ET2gfBE3Y/leFKjhOpIfSBMZiLz06YF/MXZQEYquCGnc9Z9NqTE&#10;Olssgu/iYbH8MKcDXkfK64gwkoAK7jmbtvd+8ureom5aqnPW/o7U2+nYWJB54nRiTVaJ/Z5sHbx4&#10;fY5Zfz7f9jcAAAD//wMAUEsDBBQABgAIAAAAIQC9ECpy3gAAAAoBAAAPAAAAZHJzL2Rvd25yZXYu&#10;eG1sTI/BTsMwDIbvSLxDZCRuW9qyTl1pOqEBZ2DwAFnjNaWNUzXZVnh6zAlutvzp9/dX29kN4oxT&#10;6DwpSJcJCKTGm45aBR/vz4sCRIiajB48oYIvDLCtr68qXRp/oTc872MrOIRCqRXYGMdSytBYdDos&#10;/YjEt6OfnI68Tq00k75wuBtkliRr6XRH/MHqEXcWm35/cgqKxL30/SZ7DW71neZ29+ifxk+lbm/m&#10;h3sQEef4B8OvPqtDzU4HfyITxKBgkRc5ozysEy7FRJanGYiDgrtVAbKu5P8K9Q8AAAD//wMAUEsB&#10;Ai0AFAAGAAgAAAAhALaDOJL+AAAA4QEAABMAAAAAAAAAAAAAAAAAAAAAAFtDb250ZW50X1R5cGVz&#10;XS54bWxQSwECLQAUAAYACAAAACEAOP0h/9YAAACUAQAACwAAAAAAAAAAAAAAAAAvAQAAX3JlbHMv&#10;LnJlbHNQSwECLQAUAAYACAAAACEATZ/LDfABAADEAwAADgAAAAAAAAAAAAAAAAAuAgAAZHJzL2Uy&#10;b0RvYy54bWxQSwECLQAUAAYACAAAACEAvRAqct4AAAAKAQAADwAAAAAAAAAAAAAAAABKBAAAZHJz&#10;L2Rvd25yZXYueG1sUEsFBgAAAAAEAAQA8wAAAFUFAAAAAA==&#10;">
                <v:textbox style="mso-fit-shape-to-text:t">
                  <w:txbxContent>
                    <w:p w:rsidR="004E3561" w:rsidP="00B66CBA" w:rsidRDefault="004E3561" w14:paraId="73459E93" w14:textId="77777777">
                      <w:pPr>
                        <w:ind w:left="426"/>
                      </w:pPr>
                      <w:r>
                        <w:rPr>
                          <w:noProof/>
                        </w:rPr>
                        <w:drawing>
                          <wp:inline distT="0" distB="0" distL="0" distR="0" wp14:anchorId="73459E94" wp14:editId="73459E95">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D70315" w14:paraId="73459DBB" w14:textId="77777777">
      <w:pPr>
        <w:spacing w:before="360" w:after="240"/>
        <w:ind w:left="0"/>
        <w:jc w:val="left"/>
        <w:rPr>
          <w:rFonts w:cs="Arial"/>
          <w:sz w:val="32"/>
          <w:szCs w:val="32"/>
        </w:rPr>
      </w:pPr>
      <w:r w:rsidRPr="00D70315">
        <w:rPr>
          <w:rFonts w:cs="Arial"/>
          <w:color w:val="333333"/>
          <w:sz w:val="32"/>
          <w:szCs w:val="32"/>
        </w:rPr>
        <w:t>Transnational Program Business Plan Template</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118F4F3E" w14:paraId="73459DBE"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73459DBC"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73459DBD" w14:textId="77777777">
            <w:pPr>
              <w:spacing w:after="0"/>
              <w:ind w:left="159"/>
              <w:rPr>
                <w:rFonts w:cs="Arial"/>
                <w:sz w:val="12"/>
                <w:szCs w:val="12"/>
              </w:rPr>
            </w:pPr>
          </w:p>
        </w:tc>
      </w:tr>
      <w:tr w:rsidRPr="00D614DF" w:rsidR="00B86B55" w:rsidTr="118F4F3E" w14:paraId="73459DC1" w14:textId="77777777">
        <w:tc>
          <w:tcPr>
            <w:tcW w:w="2410" w:type="dxa"/>
            <w:tcBorders>
              <w:right w:val="single" w:color="D9D9D9" w:themeColor="background1" w:themeShade="D9" w:sz="12" w:space="0"/>
            </w:tcBorders>
            <w:tcMar/>
            <w:vAlign w:val="center"/>
          </w:tcPr>
          <w:p w:rsidRPr="00D614DF" w:rsidR="00B86B55" w:rsidP="002A6AA2" w:rsidRDefault="00B86B55" w14:paraId="73459DBF"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534B949A" w:rsidRDefault="00D97A41" w14:paraId="73459DC0" w14:textId="5A1787A8">
            <w:pPr>
              <w:spacing w:before="60" w:after="60"/>
              <w:ind w:left="159"/>
              <w:jc w:val="left"/>
              <w:rPr>
                <w:rFonts w:cs="Arial"/>
                <w:sz w:val="20"/>
                <w:szCs w:val="20"/>
              </w:rPr>
            </w:pPr>
            <w:r w:rsidRPr="534B949A" w:rsidR="093F8B9B">
              <w:rPr>
                <w:rFonts w:cs="Arial"/>
                <w:sz w:val="20"/>
                <w:szCs w:val="20"/>
              </w:rPr>
              <w:t>Vice President (Global)</w:t>
            </w:r>
          </w:p>
        </w:tc>
      </w:tr>
      <w:tr w:rsidRPr="00D614DF" w:rsidR="00B86B55" w:rsidTr="118F4F3E" w14:paraId="73459DC4" w14:textId="77777777">
        <w:tc>
          <w:tcPr>
            <w:tcW w:w="2410" w:type="dxa"/>
            <w:tcBorders>
              <w:right w:val="single" w:color="D9D9D9" w:themeColor="background1" w:themeShade="D9" w:sz="12" w:space="0"/>
            </w:tcBorders>
            <w:tcMar/>
            <w:vAlign w:val="center"/>
          </w:tcPr>
          <w:p w:rsidRPr="00D614DF" w:rsidR="00B86B55" w:rsidP="002A6AA2" w:rsidRDefault="00B86B55" w14:paraId="73459DC2"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FF4CAE" w:rsidRDefault="00B27700" w14:paraId="73459DC3" w14:textId="4E119CE0">
            <w:pPr>
              <w:spacing w:before="60" w:after="60"/>
              <w:ind w:left="159"/>
              <w:jc w:val="left"/>
              <w:rPr>
                <w:rFonts w:cs="Arial"/>
                <w:sz w:val="20"/>
              </w:rPr>
            </w:pPr>
            <w:r>
              <w:rPr>
                <w:rFonts w:cs="Arial"/>
                <w:sz w:val="20"/>
              </w:rPr>
              <w:t>1 October 2021</w:t>
            </w:r>
            <w:r w:rsidR="006B33D9">
              <w:rPr>
                <w:rFonts w:cs="Arial"/>
                <w:sz w:val="20"/>
              </w:rPr>
              <w:t>(4/2014 meeting)</w:t>
            </w:r>
          </w:p>
        </w:tc>
      </w:tr>
      <w:tr w:rsidRPr="00D614DF" w:rsidR="00F9187F" w:rsidTr="118F4F3E" w14:paraId="48A107DD" w14:textId="77777777">
        <w:tc>
          <w:tcPr>
            <w:tcW w:w="2410" w:type="dxa"/>
            <w:tcBorders>
              <w:right w:val="single" w:color="D9D9D9" w:themeColor="background1" w:themeShade="D9" w:sz="12" w:space="0"/>
            </w:tcBorders>
            <w:tcMar/>
          </w:tcPr>
          <w:p w:rsidR="00F9187F" w:rsidP="002A6AA2" w:rsidRDefault="00F9187F" w14:paraId="79D57727" w14:textId="0DD62D7D">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D97A41" w:rsidR="00F9187F" w:rsidP="67789343" w:rsidRDefault="000360EA" w14:paraId="0D491B17" w14:textId="64E4F5FD">
            <w:pPr>
              <w:spacing w:before="60" w:after="60"/>
              <w:ind w:left="159"/>
              <w:jc w:val="left"/>
              <w:rPr/>
            </w:pPr>
            <w:r w:rsidRPr="534B949A" w:rsidR="000360EA">
              <w:rPr>
                <w:rFonts w:cs="Arial"/>
                <w:sz w:val="20"/>
                <w:szCs w:val="20"/>
              </w:rPr>
              <w:t>Senior Manager,</w:t>
            </w:r>
            <w:r w:rsidRPr="534B949A" w:rsidR="00FB46EE">
              <w:rPr>
                <w:rFonts w:cs="Arial"/>
                <w:sz w:val="20"/>
                <w:szCs w:val="20"/>
              </w:rPr>
              <w:t xml:space="preserve"> </w:t>
            </w:r>
            <w:r w:rsidRPr="534B949A" w:rsidR="007E49E1">
              <w:rPr>
                <w:rFonts w:cs="Arial"/>
                <w:sz w:val="20"/>
                <w:szCs w:val="20"/>
              </w:rPr>
              <w:t>Student Credentials</w:t>
            </w:r>
            <w:r w:rsidRPr="534B949A" w:rsidR="003D250A">
              <w:rPr>
                <w:rFonts w:cs="Arial"/>
                <w:sz w:val="20"/>
                <w:szCs w:val="20"/>
              </w:rPr>
              <w:t xml:space="preserve"> | Student Life</w:t>
            </w:r>
          </w:p>
        </w:tc>
      </w:tr>
      <w:tr w:rsidRPr="00D614DF" w:rsidR="00F9187F" w:rsidTr="118F4F3E" w14:paraId="73459DCA" w14:textId="77777777">
        <w:tc>
          <w:tcPr>
            <w:tcW w:w="2410" w:type="dxa"/>
            <w:tcBorders>
              <w:bottom w:val="nil"/>
              <w:right w:val="single" w:color="D9D9D9" w:themeColor="background1" w:themeShade="D9" w:sz="12" w:space="0"/>
            </w:tcBorders>
            <w:tcMar/>
            <w:vAlign w:val="center"/>
          </w:tcPr>
          <w:p w:rsidR="00F9187F" w:rsidP="002A6AA2" w:rsidRDefault="00F9187F" w14:paraId="73459DC8" w14:textId="00069CA4">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F9187F" w:rsidP="118F4F3E" w:rsidRDefault="00FB46EE" w14:paraId="73459DC9" w14:textId="599E14A4">
            <w:pPr>
              <w:spacing w:after="60"/>
              <w:ind w:left="159"/>
              <w:jc w:val="left"/>
              <w:rPr>
                <w:rFonts w:cs="Arial"/>
                <w:sz w:val="20"/>
                <w:szCs w:val="20"/>
              </w:rPr>
            </w:pPr>
            <w:r w:rsidRPr="118F4F3E" w:rsidR="00FB46EE">
              <w:rPr>
                <w:rFonts w:cs="Arial"/>
                <w:sz w:val="20"/>
                <w:szCs w:val="20"/>
              </w:rPr>
              <w:t>2019</w:t>
            </w:r>
            <w:r w:rsidRPr="118F4F3E" w:rsidR="1FAAF7DD">
              <w:rPr>
                <w:rFonts w:cs="Arial"/>
                <w:sz w:val="20"/>
                <w:szCs w:val="20"/>
              </w:rPr>
              <w:t xml:space="preserve"> (Currently under review)</w:t>
            </w:r>
          </w:p>
        </w:tc>
      </w:tr>
      <w:tr w:rsidRPr="00D614DF" w:rsidR="00B86B55" w:rsidTr="118F4F3E" w14:paraId="73459DCD" w14:textId="77777777">
        <w:tc>
          <w:tcPr>
            <w:tcW w:w="2410" w:type="dxa"/>
            <w:tcBorders>
              <w:bottom w:val="nil"/>
              <w:right w:val="single" w:color="D9D9D9" w:themeColor="background1" w:themeShade="D9" w:sz="12" w:space="0"/>
            </w:tcBorders>
            <w:tcMar/>
          </w:tcPr>
          <w:p w:rsidRPr="00D614DF" w:rsidR="00B86B55" w:rsidP="00F9187F" w:rsidRDefault="00F9187F" w14:paraId="73459DCB" w14:textId="236816A9">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F9187F" w:rsidRDefault="007B16D9" w14:paraId="73459DCC" w14:textId="52A574A9">
            <w:pPr>
              <w:spacing w:before="60" w:after="60"/>
              <w:ind w:left="159"/>
              <w:jc w:val="left"/>
              <w:rPr>
                <w:rFonts w:cs="Arial"/>
                <w:sz w:val="20"/>
              </w:rPr>
            </w:pPr>
            <w:r w:rsidRPr="00A309F1">
              <w:rPr>
                <w:rFonts w:cs="Arial"/>
                <w:sz w:val="20"/>
              </w:rPr>
              <w:t>http://policies.griffith.edu.au/pdf/Transnational Program Business Plan Template.pdf</w:t>
            </w:r>
          </w:p>
        </w:tc>
      </w:tr>
      <w:tr w:rsidRPr="00D614DF" w:rsidR="00B86B55" w:rsidTr="118F4F3E" w14:paraId="73459DD0"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FF4CAE" w14:paraId="73459DCE" w14:textId="1E6597BD">
            <w:pPr>
              <w:spacing w:before="60" w:after="60"/>
              <w:ind w:left="0"/>
              <w:rPr>
                <w:rFonts w:cs="Arial"/>
                <w:b/>
                <w:sz w:val="20"/>
              </w:rPr>
            </w:pPr>
            <w:r>
              <w:rPr>
                <w:rFonts w:cs="Arial"/>
                <w:b/>
                <w:sz w:val="20"/>
              </w:rPr>
              <w:t>D</w:t>
            </w:r>
            <w:r w:rsidRPr="00474FF5" w:rsidR="00B86B55">
              <w:rPr>
                <w:rFonts w:cs="Arial"/>
                <w:b/>
                <w:sz w:val="20"/>
              </w:rPr>
              <w:t>ocument</w:t>
            </w:r>
            <w:r>
              <w:rPr>
                <w:rFonts w:cs="Arial"/>
                <w:b/>
                <w:sz w:val="20"/>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965E41" w:rsidR="00B86B55" w:rsidP="00FF4CAE" w:rsidRDefault="00B1585F" w14:paraId="73459DCF" w14:textId="14BC0BAE">
            <w:pPr>
              <w:spacing w:before="60" w:after="60"/>
              <w:ind w:left="159"/>
              <w:jc w:val="left"/>
              <w:rPr>
                <w:rFonts w:cs="Arial"/>
                <w:sz w:val="20"/>
              </w:rPr>
            </w:pPr>
            <w:r w:rsidRPr="00B1585F">
              <w:rPr>
                <w:rFonts w:cs="Arial"/>
                <w:sz w:val="20"/>
              </w:rPr>
              <w:t>2021/0000292</w:t>
            </w:r>
          </w:p>
        </w:tc>
      </w:tr>
      <w:tr w:rsidRPr="00D614DF" w:rsidR="00E31309" w:rsidTr="118F4F3E" w14:paraId="73459DD3"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4E3561" w:rsidRDefault="00F9187F" w14:paraId="73459DD1" w14:textId="5B0CD866">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tcPr>
          <w:p w:rsidR="00E31309" w:rsidP="00F9187F" w:rsidRDefault="00F9187F" w14:paraId="73459DD2" w14:textId="0B7984D7">
            <w:pPr>
              <w:spacing w:before="60" w:after="60"/>
              <w:ind w:left="159"/>
              <w:rPr>
                <w:rFonts w:cs="Arial"/>
                <w:sz w:val="20"/>
              </w:rPr>
            </w:pPr>
            <w:r w:rsidRPr="00D97A41">
              <w:rPr>
                <w:rFonts w:cs="Arial"/>
                <w:sz w:val="20"/>
              </w:rPr>
              <w:t>The purpose of this document is to provide sufficient information to assess the viability and sustainability of transnational program proposals.</w:t>
            </w:r>
          </w:p>
        </w:tc>
      </w:tr>
      <w:tr w:rsidRPr="00D614DF" w:rsidR="00B86B55" w:rsidTr="118F4F3E" w14:paraId="73459DD6"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73459DD4"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73459DD5" w14:textId="77777777">
            <w:pPr>
              <w:spacing w:before="60" w:after="60"/>
              <w:ind w:left="159"/>
              <w:rPr>
                <w:rFonts w:cs="Arial"/>
                <w:sz w:val="20"/>
              </w:rPr>
            </w:pPr>
          </w:p>
        </w:tc>
      </w:tr>
      <w:tr w:rsidRPr="00D614DF" w:rsidR="00B86B55" w:rsidTr="118F4F3E" w14:paraId="73459DDF" w14:textId="77777777">
        <w:tc>
          <w:tcPr>
            <w:tcW w:w="9639" w:type="dxa"/>
            <w:gridSpan w:val="2"/>
            <w:tcBorders>
              <w:top w:val="single" w:color="D9D9D9" w:themeColor="background1" w:themeShade="D9" w:sz="12" w:space="0"/>
              <w:bottom w:val="nil"/>
            </w:tcBorders>
            <w:tcMar/>
          </w:tcPr>
          <w:p w:rsidRPr="00B27700" w:rsidR="00D97A41" w:rsidP="007268FC" w:rsidRDefault="00481179" w14:paraId="73459DD7" w14:textId="0D18BE92">
            <w:pPr>
              <w:spacing w:before="60" w:after="60"/>
              <w:ind w:left="0"/>
              <w:jc w:val="left"/>
              <w:rPr>
                <w:rFonts w:cs="Arial"/>
                <w:sz w:val="20"/>
              </w:rPr>
            </w:pPr>
            <w:hyperlink w:history="1" r:id="rId13">
              <w:r w:rsidRPr="00024EEB" w:rsidR="00B27700">
                <w:rPr>
                  <w:rStyle w:val="Hyperlink"/>
                  <w:sz w:val="20"/>
                </w:rPr>
                <w:t>Program and Course Policy</w:t>
              </w:r>
            </w:hyperlink>
            <w:r w:rsidRPr="00024EEB" w:rsidR="00B27700">
              <w:rPr>
                <w:sz w:val="20"/>
              </w:rPr>
              <w:t xml:space="preserve"> </w:t>
            </w:r>
          </w:p>
          <w:p w:rsidRPr="00D97A41" w:rsidR="00D97A41" w:rsidP="007268FC" w:rsidRDefault="00481179" w14:paraId="73459DD8" w14:textId="77777777">
            <w:pPr>
              <w:spacing w:before="60" w:after="60"/>
              <w:ind w:left="0"/>
              <w:jc w:val="left"/>
              <w:rPr>
                <w:rFonts w:cs="Arial"/>
                <w:sz w:val="20"/>
              </w:rPr>
            </w:pPr>
            <w:hyperlink w:history="1" r:id="rId14">
              <w:r w:rsidRPr="00921D69" w:rsidR="00D97A41">
                <w:rPr>
                  <w:rStyle w:val="Hyperlink"/>
                  <w:rFonts w:cs="Arial"/>
                  <w:sz w:val="20"/>
                </w:rPr>
                <w:t>Planning, Developing and Approving Transnational Programs Procedure</w:t>
              </w:r>
            </w:hyperlink>
          </w:p>
          <w:p w:rsidRPr="00006B14" w:rsidR="00D97A41" w:rsidP="007268FC" w:rsidRDefault="00006B14" w14:paraId="73459DD9" w14:textId="4BAC6C73">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"http://policies.griffith.edu.au/pdf/Program%20Concept%20Proposal%20for%20Transnational%20Programs.pdf" </w:instrText>
            </w:r>
            <w:r>
              <w:rPr>
                <w:rFonts w:cs="Arial"/>
                <w:sz w:val="20"/>
              </w:rPr>
            </w:r>
            <w:r>
              <w:rPr>
                <w:rFonts w:cs="Arial"/>
                <w:sz w:val="20"/>
              </w:rPr>
              <w:fldChar w:fldCharType="separate"/>
            </w:r>
            <w:r w:rsidRPr="00006B14" w:rsidR="00D97A41">
              <w:rPr>
                <w:rStyle w:val="Hyperlink"/>
                <w:rFonts w:cs="Arial"/>
                <w:sz w:val="20"/>
              </w:rPr>
              <w:t>Program Concept Proposal</w:t>
            </w:r>
            <w:r w:rsidRPr="00006B14" w:rsidR="001C4BB4">
              <w:rPr>
                <w:rStyle w:val="Hyperlink"/>
                <w:rFonts w:cs="Arial"/>
                <w:sz w:val="20"/>
              </w:rPr>
              <w:t xml:space="preserve"> for Transnational Programs</w:t>
            </w:r>
          </w:p>
          <w:p w:rsidRPr="00D97A41" w:rsidR="00D97A41" w:rsidP="007268FC" w:rsidRDefault="00006B14" w14:paraId="73459DDA" w14:textId="490E074F">
            <w:pPr>
              <w:spacing w:before="60" w:after="60"/>
              <w:ind w:left="0"/>
              <w:jc w:val="left"/>
              <w:rPr>
                <w:rFonts w:cs="Arial"/>
                <w:sz w:val="20"/>
              </w:rPr>
            </w:pPr>
            <w:r>
              <w:rPr>
                <w:rFonts w:cs="Arial"/>
                <w:sz w:val="20"/>
              </w:rPr>
              <w:fldChar w:fldCharType="end"/>
            </w:r>
            <w:hyperlink w:history="1" r:id="rId15">
              <w:r w:rsidRPr="00921D69" w:rsidR="00D97A41">
                <w:rPr>
                  <w:rStyle w:val="Hyperlink"/>
                  <w:rFonts w:cs="Arial"/>
                  <w:sz w:val="20"/>
                </w:rPr>
                <w:t>Due Diligence for Transnational Program Partnerships Policy</w:t>
              </w:r>
            </w:hyperlink>
          </w:p>
          <w:p w:rsidRPr="00D97A41" w:rsidR="00D97A41" w:rsidP="007268FC" w:rsidRDefault="00481179" w14:paraId="73459DDC" w14:textId="46F3965F">
            <w:pPr>
              <w:spacing w:before="60" w:after="60"/>
              <w:ind w:left="0"/>
              <w:jc w:val="left"/>
              <w:rPr>
                <w:rFonts w:cs="Arial"/>
                <w:sz w:val="20"/>
              </w:rPr>
            </w:pPr>
            <w:hyperlink w:history="1" r:id="rId16">
              <w:r w:rsidRPr="00921D69" w:rsidR="00D97A41">
                <w:rPr>
                  <w:rStyle w:val="Hyperlink"/>
                  <w:rFonts w:cs="Arial"/>
                  <w:sz w:val="20"/>
                </w:rPr>
                <w:t>Student Charter</w:t>
              </w:r>
            </w:hyperlink>
          </w:p>
          <w:p w:rsidRPr="00922682" w:rsidR="007268FC" w:rsidP="007268FC" w:rsidRDefault="00922682" w14:paraId="544A9E78" w14:textId="1EC6C7F4">
            <w:pPr>
              <w:spacing w:before="60" w:after="60"/>
              <w:ind w:left="0"/>
              <w:rPr>
                <w:rStyle w:val="Hyperlink"/>
                <w:rFonts w:cs="Arial"/>
                <w:sz w:val="20"/>
              </w:rPr>
            </w:pPr>
            <w:r>
              <w:rPr>
                <w:rFonts w:cs="Arial"/>
                <w:sz w:val="20"/>
              </w:rPr>
              <w:fldChar w:fldCharType="begin"/>
            </w:r>
            <w:r w:rsidR="00976404">
              <w:rPr>
                <w:rFonts w:cs="Arial"/>
                <w:sz w:val="20"/>
              </w:rPr>
              <w:instrText>HYPERLINK "https://www.legislation.gov.au/Details/F2017L01182"</w:instrText>
            </w:r>
            <w:r>
              <w:rPr>
                <w:rFonts w:cs="Arial"/>
                <w:sz w:val="20"/>
              </w:rPr>
            </w:r>
            <w:r>
              <w:rPr>
                <w:rFonts w:cs="Arial"/>
                <w:sz w:val="20"/>
              </w:rPr>
              <w:fldChar w:fldCharType="separate"/>
            </w:r>
            <w:r w:rsidRPr="00922682" w:rsidR="007268FC">
              <w:rPr>
                <w:rStyle w:val="Hyperlink"/>
                <w:rFonts w:cs="Arial"/>
                <w:sz w:val="20"/>
              </w:rPr>
              <w:t>National Code of Practice for Providers of Education and Tr</w:t>
            </w:r>
            <w:r w:rsidR="00976404">
              <w:rPr>
                <w:rStyle w:val="Hyperlink"/>
                <w:rFonts w:cs="Arial"/>
                <w:sz w:val="20"/>
              </w:rPr>
              <w:t>aining to Overseas Students 2018</w:t>
            </w:r>
          </w:p>
          <w:p w:rsidRPr="00A04718" w:rsidR="0002656D" w:rsidP="007450B4" w:rsidRDefault="00922682" w14:paraId="73459DDE" w14:textId="102D9207">
            <w:pPr>
              <w:spacing w:before="60" w:after="60"/>
              <w:ind w:left="0"/>
              <w:jc w:val="left"/>
              <w:rPr>
                <w:rFonts w:cs="Arial"/>
                <w:sz w:val="20"/>
              </w:rPr>
            </w:pPr>
            <w:r>
              <w:rPr>
                <w:rFonts w:cs="Arial"/>
                <w:sz w:val="20"/>
              </w:rPr>
              <w:fldChar w:fldCharType="end"/>
            </w:r>
            <w:hyperlink w:history="1" r:id="rId17">
              <w:r w:rsidRPr="00006B14" w:rsidR="00D97A41">
                <w:rPr>
                  <w:rStyle w:val="Hyperlink"/>
                  <w:rFonts w:cs="Arial"/>
                  <w:sz w:val="20"/>
                </w:rPr>
                <w:t>Education Services for Overseas Students Act 2000 (ESOS Act)</w:t>
              </w:r>
            </w:hyperlink>
          </w:p>
        </w:tc>
      </w:tr>
      <w:tr w:rsidRPr="00474FF5" w:rsidR="00B86B55" w:rsidTr="118F4F3E" w14:paraId="73459DE1"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2A6AA2" w:rsidRDefault="00921D69" w14:paraId="73459DE0" w14:textId="77777777">
            <w:pPr>
              <w:spacing w:before="60" w:after="60"/>
              <w:ind w:left="0"/>
              <w:rPr>
                <w:rFonts w:cs="Arial"/>
                <w:sz w:val="20"/>
              </w:rPr>
            </w:pPr>
            <w:r w:rsidRPr="00921D69">
              <w:rPr>
                <w:sz w:val="20"/>
              </w:rPr>
              <w:t>[</w:t>
            </w:r>
            <w:hyperlink w:history="1" w:anchor="conceptproposal">
              <w:r w:rsidRPr="00523E59">
                <w:rPr>
                  <w:rStyle w:val="Hyperlink"/>
                  <w:sz w:val="20"/>
                </w:rPr>
                <w:t>Concept Proposal</w:t>
              </w:r>
            </w:hyperlink>
            <w:r w:rsidRPr="00921D69">
              <w:rPr>
                <w:sz w:val="20"/>
              </w:rPr>
              <w:t>] [</w:t>
            </w:r>
            <w:hyperlink w:history="1" w:anchor="marketanalysis">
              <w:r w:rsidRPr="00523E59">
                <w:rPr>
                  <w:rStyle w:val="Hyperlink"/>
                  <w:sz w:val="20"/>
                </w:rPr>
                <w:t>Market Analysis and Marketing Plan</w:t>
              </w:r>
            </w:hyperlink>
            <w:r w:rsidRPr="00921D69">
              <w:rPr>
                <w:sz w:val="20"/>
              </w:rPr>
              <w:t>] [</w:t>
            </w:r>
            <w:hyperlink w:history="1" w:anchor="programdevelopment">
              <w:r w:rsidRPr="00523E59">
                <w:rPr>
                  <w:rStyle w:val="Hyperlink"/>
                  <w:sz w:val="20"/>
                </w:rPr>
                <w:t>Program Development</w:t>
              </w:r>
            </w:hyperlink>
            <w:r w:rsidRPr="00921D69">
              <w:rPr>
                <w:sz w:val="20"/>
              </w:rPr>
              <w:t>] [</w:t>
            </w:r>
            <w:hyperlink w:history="1" w:anchor="qualityassurance">
              <w:r w:rsidRPr="00523E59">
                <w:rPr>
                  <w:rStyle w:val="Hyperlink"/>
                  <w:sz w:val="20"/>
                </w:rPr>
                <w:t>Quality Assurance Standards</w:t>
              </w:r>
            </w:hyperlink>
            <w:r w:rsidRPr="00921D69">
              <w:rPr>
                <w:sz w:val="20"/>
              </w:rPr>
              <w:t>] [</w:t>
            </w:r>
            <w:hyperlink w:history="1" w:anchor="programdelivery">
              <w:r w:rsidRPr="00523E59">
                <w:rPr>
                  <w:rStyle w:val="Hyperlink"/>
                  <w:sz w:val="20"/>
                </w:rPr>
                <w:t>Program Delivery</w:t>
              </w:r>
            </w:hyperlink>
            <w:r w:rsidRPr="00921D69">
              <w:rPr>
                <w:sz w:val="20"/>
              </w:rPr>
              <w:t>] [</w:t>
            </w:r>
            <w:hyperlink w:history="1" w:anchor="programmanagement">
              <w:r w:rsidRPr="00523E59">
                <w:rPr>
                  <w:rStyle w:val="Hyperlink"/>
                  <w:sz w:val="20"/>
                </w:rPr>
                <w:t>Program Management</w:t>
              </w:r>
            </w:hyperlink>
            <w:r w:rsidRPr="00921D69">
              <w:rPr>
                <w:sz w:val="20"/>
              </w:rPr>
              <w:t>] [</w:t>
            </w:r>
            <w:hyperlink w:history="1" w:anchor="staffemployment">
              <w:r w:rsidRPr="00523E59">
                <w:rPr>
                  <w:rStyle w:val="Hyperlink"/>
                  <w:sz w:val="20"/>
                </w:rPr>
                <w:t>Staff Employment Contracts</w:t>
              </w:r>
            </w:hyperlink>
            <w:r w:rsidRPr="00921D69">
              <w:rPr>
                <w:sz w:val="20"/>
              </w:rPr>
              <w:t>] [</w:t>
            </w:r>
            <w:hyperlink w:history="1" w:anchor="insuranceliability">
              <w:r w:rsidRPr="00523E59">
                <w:rPr>
                  <w:rStyle w:val="Hyperlink"/>
                  <w:sz w:val="20"/>
                </w:rPr>
                <w:t>Insurance Liability</w:t>
              </w:r>
            </w:hyperlink>
            <w:r w:rsidRPr="00921D69">
              <w:rPr>
                <w:sz w:val="20"/>
              </w:rPr>
              <w:t>] [</w:t>
            </w:r>
            <w:hyperlink w:history="1" w:anchor="profilepartnerinstitution">
              <w:r w:rsidRPr="00523E59">
                <w:rPr>
                  <w:rStyle w:val="Hyperlink"/>
                  <w:sz w:val="20"/>
                </w:rPr>
                <w:t>Profile of Partner Institution</w:t>
              </w:r>
            </w:hyperlink>
            <w:r w:rsidRPr="00921D69">
              <w:rPr>
                <w:sz w:val="20"/>
              </w:rPr>
              <w:t>] [</w:t>
            </w:r>
            <w:hyperlink w:history="1" w:anchor="riskstosuccess">
              <w:r w:rsidRPr="00523E59">
                <w:rPr>
                  <w:rStyle w:val="Hyperlink"/>
                  <w:sz w:val="20"/>
                </w:rPr>
                <w:t>Risks to Success of Program</w:t>
              </w:r>
            </w:hyperlink>
            <w:r w:rsidRPr="00921D69">
              <w:rPr>
                <w:sz w:val="20"/>
              </w:rPr>
              <w:t>] [</w:t>
            </w:r>
            <w:hyperlink w:history="1" w:anchor="financialarrangements">
              <w:r w:rsidRPr="00523E59">
                <w:rPr>
                  <w:rStyle w:val="Hyperlink"/>
                  <w:sz w:val="20"/>
                </w:rPr>
                <w:t>Financial Arrangements</w:t>
              </w:r>
            </w:hyperlink>
            <w:r w:rsidRPr="00921D69">
              <w:rPr>
                <w:sz w:val="20"/>
              </w:rPr>
              <w:t>] [</w:t>
            </w:r>
            <w:hyperlink w:history="1" w:anchor="implementationschedule">
              <w:r w:rsidRPr="00523E59">
                <w:rPr>
                  <w:rStyle w:val="Hyperlink"/>
                  <w:sz w:val="20"/>
                </w:rPr>
                <w:t>Implementation Schedule</w:t>
              </w:r>
            </w:hyperlink>
            <w:r w:rsidRPr="00921D69">
              <w:rPr>
                <w:sz w:val="20"/>
              </w:rPr>
              <w:t>]</w:t>
            </w:r>
          </w:p>
        </w:tc>
      </w:tr>
    </w:tbl>
    <w:p w:rsidRPr="00B34D13" w:rsidR="00E20578" w:rsidP="00B74AF4" w:rsidRDefault="003B56C3" w14:paraId="73459DE2" w14:textId="77777777">
      <w:pPr>
        <w:numPr>
          <w:ilvl w:val="0"/>
          <w:numId w:val="2"/>
        </w:numPr>
        <w:tabs>
          <w:tab w:val="clear" w:pos="996"/>
        </w:tabs>
        <w:spacing w:before="100" w:beforeAutospacing="1" w:after="240"/>
        <w:ind w:left="630"/>
        <w:rPr>
          <w:rFonts w:cs="Arial"/>
          <w:b/>
          <w:caps/>
          <w:sz w:val="24"/>
          <w:szCs w:val="24"/>
        </w:rPr>
      </w:pPr>
      <w:bookmarkStart w:name="conceptproposal" w:id="0"/>
      <w:bookmarkEnd w:id="0"/>
      <w:r w:rsidRPr="003B56C3">
        <w:rPr>
          <w:b/>
          <w:caps/>
          <w:sz w:val="24"/>
          <w:szCs w:val="24"/>
        </w:rPr>
        <w:t>Concept Proposal</w:t>
      </w:r>
    </w:p>
    <w:p w:rsidRPr="00E73CA5" w:rsidR="00A50386" w:rsidP="003B56C3" w:rsidRDefault="003B56C3" w14:paraId="37555115" w14:textId="59AC346C">
      <w:pPr>
        <w:rPr>
          <w:rFonts w:cs="Arial"/>
          <w:caps/>
          <w:sz w:val="20"/>
        </w:rPr>
      </w:pPr>
      <w:r w:rsidRPr="00E73CA5">
        <w:rPr>
          <w:rFonts w:cs="Arial"/>
          <w:caps/>
          <w:sz w:val="20"/>
        </w:rPr>
        <w:t>(The information here</w:t>
      </w:r>
      <w:r w:rsidR="00A50386">
        <w:rPr>
          <w:rFonts w:cs="Arial"/>
          <w:caps/>
          <w:sz w:val="20"/>
        </w:rPr>
        <w:t>. AND RELEVANT INFORMATION INCLUDED IN THE IPP,</w:t>
      </w:r>
      <w:r w:rsidRPr="00E73CA5">
        <w:rPr>
          <w:rFonts w:cs="Arial"/>
          <w:caps/>
          <w:sz w:val="20"/>
        </w:rPr>
        <w:t xml:space="preserve"> </w:t>
      </w:r>
      <w:r w:rsidR="00A50386">
        <w:rPr>
          <w:rFonts w:cs="Arial"/>
          <w:caps/>
          <w:sz w:val="20"/>
        </w:rPr>
        <w:t>IS TO</w:t>
      </w:r>
      <w:r w:rsidRPr="00E73CA5" w:rsidR="00A50386">
        <w:rPr>
          <w:rFonts w:cs="Arial"/>
          <w:caps/>
          <w:sz w:val="20"/>
        </w:rPr>
        <w:t xml:space="preserve"> </w:t>
      </w:r>
      <w:r w:rsidRPr="00E73CA5">
        <w:rPr>
          <w:rFonts w:cs="Arial"/>
          <w:caps/>
          <w:sz w:val="20"/>
        </w:rPr>
        <w:t>be the same as that provided in Part 1 of the Program</w:t>
      </w:r>
      <w:r w:rsidR="00A50386">
        <w:rPr>
          <w:rFonts w:cs="Arial"/>
          <w:caps/>
          <w:sz w:val="20"/>
        </w:rPr>
        <w:t xml:space="preserve"> </w:t>
      </w:r>
      <w:r w:rsidR="001C4BB4">
        <w:rPr>
          <w:rFonts w:cs="Arial"/>
          <w:caps/>
          <w:sz w:val="20"/>
        </w:rPr>
        <w:t>PROPOSAL</w:t>
      </w:r>
      <w:r w:rsidRPr="00E73CA5">
        <w:rPr>
          <w:rFonts w:cs="Arial"/>
          <w:caps/>
          <w:sz w:val="20"/>
        </w:rPr>
        <w:t>)</w:t>
      </w:r>
    </w:p>
    <w:p w:rsidRPr="003B56C3" w:rsidR="003B56C3" w:rsidP="003B56C3" w:rsidRDefault="003B56C3" w14:paraId="73459DE4" w14:textId="6CC0A894">
      <w:pPr>
        <w:rPr>
          <w:rFonts w:cs="Arial"/>
          <w:sz w:val="20"/>
        </w:rPr>
      </w:pPr>
      <w:r w:rsidRPr="003B56C3">
        <w:rPr>
          <w:rFonts w:cs="Arial"/>
          <w:sz w:val="20"/>
        </w:rPr>
        <w:t xml:space="preserve">This section will consist of material approved by the </w:t>
      </w:r>
      <w:r w:rsidR="00026AA7">
        <w:rPr>
          <w:rFonts w:cs="Arial"/>
          <w:sz w:val="20"/>
        </w:rPr>
        <w:t>Provost</w:t>
      </w:r>
      <w:r w:rsidR="00A309F1">
        <w:rPr>
          <w:rFonts w:cs="Arial"/>
          <w:sz w:val="20"/>
        </w:rPr>
        <w:t xml:space="preserve"> </w:t>
      </w:r>
      <w:r w:rsidRPr="003B56C3">
        <w:rPr>
          <w:rFonts w:cs="Arial"/>
          <w:sz w:val="20"/>
        </w:rPr>
        <w:t>in the Initial Program Proposal (IPP). If approval to develop the Program Proposal (PP) and the Business Plan has been given without submitting an IPP, the information required in the IPP is to be provided here.</w:t>
      </w:r>
    </w:p>
    <w:p w:rsidR="004E3561" w:rsidP="003B56C3" w:rsidRDefault="003B56C3" w14:paraId="4E47C290" w14:textId="406382FC">
      <w:pPr>
        <w:rPr>
          <w:rFonts w:cs="Arial"/>
          <w:sz w:val="20"/>
        </w:rPr>
      </w:pPr>
      <w:r w:rsidRPr="003B56C3">
        <w:rPr>
          <w:rFonts w:cs="Arial"/>
          <w:sz w:val="20"/>
        </w:rPr>
        <w:t>In addition to the information required in the IPP it is important to describe the delivery method for the program (</w:t>
      </w:r>
      <w:r w:rsidR="001C4BB4">
        <w:rPr>
          <w:rFonts w:cs="Arial"/>
          <w:sz w:val="20"/>
        </w:rPr>
        <w:t>online</w:t>
      </w:r>
      <w:r w:rsidRPr="003B56C3">
        <w:rPr>
          <w:rFonts w:cs="Arial"/>
          <w:sz w:val="20"/>
        </w:rPr>
        <w:t xml:space="preserve">, face-to-face etc) and who is delivering the teaching. Is all or only part of the program to be delivered offshore? At what stage, if any students </w:t>
      </w:r>
      <w:r w:rsidR="00810D6A">
        <w:rPr>
          <w:rFonts w:cs="Arial"/>
          <w:sz w:val="20"/>
        </w:rPr>
        <w:t xml:space="preserve">will </w:t>
      </w:r>
      <w:r w:rsidRPr="003B56C3">
        <w:rPr>
          <w:rFonts w:cs="Arial"/>
          <w:sz w:val="20"/>
        </w:rPr>
        <w:t>study on campus in Australia? What is the division of responsibility between the University and any partner institution in relation to the delivery of tuition and associated materials, and for student and financial administration?</w:t>
      </w:r>
      <w:r w:rsidR="007B16D9">
        <w:rPr>
          <w:rFonts w:cs="Arial"/>
          <w:sz w:val="20"/>
        </w:rPr>
        <w:t xml:space="preserve"> What academic governance arrangements are in place to assure the quality of learning and teaching for the qualification components (if any) for which the partner institution is responsible?</w:t>
      </w:r>
      <w:r w:rsidR="002B410A">
        <w:rPr>
          <w:rFonts w:cs="Arial"/>
          <w:sz w:val="20"/>
        </w:rPr>
        <w:t xml:space="preserve"> </w:t>
      </w:r>
    </w:p>
    <w:p w:rsidR="00B34D13" w:rsidP="004E3561" w:rsidRDefault="00481179" w14:paraId="73459DE5" w14:textId="4CC02F5F">
      <w:pPr>
        <w:ind w:left="0"/>
        <w:rPr>
          <w:rFonts w:cs="Arial"/>
          <w:sz w:val="20"/>
        </w:rPr>
      </w:pPr>
      <w:r>
        <w:rPr>
          <w:rFonts w:cs="Arial"/>
          <w:sz w:val="20"/>
        </w:rPr>
        <w:pict w14:anchorId="4196B08C">
          <v:rect id="_x0000_i1025" style="width:447.9pt;height:1pt" o:hr="t" o:hrstd="t" o:hrnoshade="t" o:hralign="center" fillcolor="#d8d8d8 [2732]" stroked="f"/>
        </w:pict>
      </w:r>
    </w:p>
    <w:p w:rsidRPr="00B34D13" w:rsidR="00B35FB8" w:rsidP="00B74AF4" w:rsidRDefault="003B56C3" w14:paraId="73459DE6" w14:textId="77777777">
      <w:pPr>
        <w:numPr>
          <w:ilvl w:val="0"/>
          <w:numId w:val="2"/>
        </w:numPr>
        <w:tabs>
          <w:tab w:val="clear" w:pos="996"/>
        </w:tabs>
        <w:spacing w:before="100" w:beforeAutospacing="1" w:after="240"/>
        <w:ind w:left="630"/>
        <w:rPr>
          <w:rFonts w:cs="Arial"/>
          <w:b/>
          <w:caps/>
          <w:sz w:val="24"/>
          <w:szCs w:val="24"/>
        </w:rPr>
      </w:pPr>
      <w:bookmarkStart w:name="marketanalysis" w:id="1"/>
      <w:bookmarkEnd w:id="1"/>
      <w:r w:rsidRPr="003B56C3">
        <w:rPr>
          <w:b/>
          <w:caps/>
          <w:sz w:val="24"/>
          <w:szCs w:val="24"/>
        </w:rPr>
        <w:t xml:space="preserve">Market Analysis and Marketing Plan </w:t>
      </w:r>
    </w:p>
    <w:p w:rsidR="00E73CA5" w:rsidP="00B74AF4" w:rsidRDefault="00E73CA5" w14:paraId="73459DE7" w14:textId="77777777">
      <w:pPr>
        <w:ind w:left="630"/>
        <w:rPr>
          <w:rFonts w:cs="Arial"/>
          <w:sz w:val="20"/>
        </w:rPr>
      </w:pPr>
      <w:r w:rsidRPr="00E73CA5">
        <w:rPr>
          <w:rFonts w:cs="Arial"/>
          <w:sz w:val="20"/>
        </w:rPr>
        <w:t>(TO BE COMPLETED IN CONJUNCTION WITH GRIFFITH INTERNATIONAL)</w:t>
      </w:r>
    </w:p>
    <w:p w:rsidRPr="00A62490" w:rsidR="00431ED9" w:rsidP="00B74AF4" w:rsidRDefault="003B56C3" w14:paraId="73459DE8" w14:textId="77777777">
      <w:pPr>
        <w:ind w:left="630"/>
        <w:rPr>
          <w:rFonts w:cs="Arial"/>
          <w:sz w:val="20"/>
        </w:rPr>
      </w:pPr>
      <w:r w:rsidRPr="003B56C3">
        <w:rPr>
          <w:rFonts w:cs="Arial"/>
          <w:sz w:val="20"/>
        </w:rPr>
        <w:t>Please provi</w:t>
      </w:r>
      <w:r>
        <w:rPr>
          <w:rFonts w:cs="Arial"/>
          <w:sz w:val="20"/>
        </w:rPr>
        <w:t>de information on the following:</w:t>
      </w:r>
    </w:p>
    <w:p w:rsidRPr="003B56C3" w:rsidR="003B56C3" w:rsidP="00B74AF4" w:rsidRDefault="003B56C3" w14:paraId="73459DEA" w14:textId="77777777">
      <w:pPr>
        <w:numPr>
          <w:ilvl w:val="1"/>
          <w:numId w:val="2"/>
        </w:numPr>
        <w:tabs>
          <w:tab w:val="clear" w:pos="1146"/>
        </w:tabs>
        <w:ind w:hanging="516"/>
        <w:rPr>
          <w:rFonts w:cs="Arial"/>
          <w:b/>
          <w:sz w:val="20"/>
        </w:rPr>
      </w:pPr>
      <w:r w:rsidRPr="003B56C3">
        <w:rPr>
          <w:rFonts w:cs="Arial"/>
          <w:b/>
          <w:sz w:val="20"/>
        </w:rPr>
        <w:t xml:space="preserve">Market Entry Strategy </w:t>
      </w:r>
    </w:p>
    <w:p w:rsidRPr="003B56C3" w:rsidR="003B56C3" w:rsidP="00B74AF4" w:rsidRDefault="003B56C3" w14:paraId="73459DEB" w14:textId="77777777">
      <w:pPr>
        <w:ind w:left="1146"/>
        <w:rPr>
          <w:rFonts w:cs="Arial"/>
          <w:sz w:val="20"/>
        </w:rPr>
      </w:pPr>
      <w:r w:rsidRPr="003B56C3">
        <w:rPr>
          <w:rFonts w:cs="Arial"/>
          <w:sz w:val="20"/>
        </w:rPr>
        <w:t>What profile does Griffith University have in the higher education sector in general and in the market for this program in this country? Who do you expect will undertake the program? What is the size of the market ie: how many potential students are available on an annual basis?</w:t>
      </w:r>
    </w:p>
    <w:p w:rsidRPr="003B56C3" w:rsidR="003B56C3" w:rsidP="00B74AF4" w:rsidRDefault="003B56C3" w14:paraId="73459DEC" w14:textId="77777777">
      <w:pPr>
        <w:numPr>
          <w:ilvl w:val="1"/>
          <w:numId w:val="2"/>
        </w:numPr>
        <w:tabs>
          <w:tab w:val="clear" w:pos="1146"/>
        </w:tabs>
        <w:ind w:hanging="516"/>
        <w:rPr>
          <w:rFonts w:cs="Arial"/>
          <w:b/>
          <w:sz w:val="20"/>
        </w:rPr>
      </w:pPr>
      <w:r w:rsidRPr="003B56C3">
        <w:rPr>
          <w:rFonts w:cs="Arial"/>
          <w:b/>
          <w:sz w:val="20"/>
        </w:rPr>
        <w:t>Competition</w:t>
      </w:r>
    </w:p>
    <w:p w:rsidRPr="003B56C3" w:rsidR="003B56C3" w:rsidP="00B74AF4" w:rsidRDefault="003B56C3" w14:paraId="73459DED" w14:textId="77777777">
      <w:pPr>
        <w:ind w:left="1146"/>
        <w:rPr>
          <w:rFonts w:cs="Arial"/>
          <w:sz w:val="20"/>
        </w:rPr>
      </w:pPr>
      <w:r w:rsidRPr="003B56C3">
        <w:rPr>
          <w:rFonts w:cs="Arial"/>
          <w:sz w:val="20"/>
        </w:rPr>
        <w:t>Which other providers are in the market? How are they performing? What are the differences between the competitors' programs and the Griffith University program and reasons why the Griffith program has the edge?</w:t>
      </w:r>
    </w:p>
    <w:p w:rsidRPr="003B56C3" w:rsidR="003B56C3" w:rsidP="00B74AF4" w:rsidRDefault="003B56C3" w14:paraId="73459DEE" w14:textId="77777777">
      <w:pPr>
        <w:numPr>
          <w:ilvl w:val="1"/>
          <w:numId w:val="2"/>
        </w:numPr>
        <w:tabs>
          <w:tab w:val="clear" w:pos="1146"/>
        </w:tabs>
        <w:ind w:hanging="516"/>
        <w:rPr>
          <w:rFonts w:cs="Arial"/>
          <w:b/>
          <w:sz w:val="20"/>
        </w:rPr>
      </w:pPr>
      <w:r w:rsidRPr="003B56C3">
        <w:rPr>
          <w:rFonts w:cs="Arial"/>
          <w:b/>
          <w:sz w:val="20"/>
        </w:rPr>
        <w:t>Marketing Plan</w:t>
      </w:r>
    </w:p>
    <w:p w:rsidRPr="003B56C3" w:rsidR="003B56C3" w:rsidP="00B74AF4" w:rsidRDefault="003B56C3" w14:paraId="73459DEF" w14:textId="26C4C634">
      <w:pPr>
        <w:ind w:left="1146"/>
        <w:rPr>
          <w:rFonts w:cs="Arial"/>
          <w:sz w:val="20"/>
        </w:rPr>
      </w:pPr>
      <w:r w:rsidRPr="003B56C3">
        <w:rPr>
          <w:rFonts w:cs="Arial"/>
          <w:sz w:val="20"/>
        </w:rPr>
        <w:t>What is your marketing strategy? Who will you target initially? What are the main selling points of the program (eg: career advancement, price, flexibility of delivery style, quality of teaching</w:t>
      </w:r>
      <w:r w:rsidR="00922682">
        <w:rPr>
          <w:rFonts w:cs="Arial"/>
          <w:sz w:val="20"/>
        </w:rPr>
        <w:t xml:space="preserve"> </w:t>
      </w:r>
      <w:r w:rsidR="00061EC7">
        <w:rPr>
          <w:rFonts w:cs="Arial"/>
          <w:sz w:val="20"/>
        </w:rPr>
        <w:t>staff</w:t>
      </w:r>
      <w:r w:rsidRPr="003B56C3">
        <w:rPr>
          <w:rFonts w:cs="Arial"/>
          <w:sz w:val="20"/>
        </w:rPr>
        <w:t>, ability to fast track program to gain qualification, acceptability/accreditation of qualification locally/internationally)</w:t>
      </w:r>
    </w:p>
    <w:p w:rsidRPr="003B56C3" w:rsidR="003B56C3" w:rsidP="00B74AF4" w:rsidRDefault="003B56C3" w14:paraId="73459DF0" w14:textId="77777777">
      <w:pPr>
        <w:ind w:left="1146"/>
        <w:rPr>
          <w:rFonts w:cs="Arial"/>
          <w:sz w:val="20"/>
        </w:rPr>
      </w:pPr>
      <w:r w:rsidRPr="003B56C3">
        <w:rPr>
          <w:rFonts w:cs="Arial"/>
          <w:sz w:val="20"/>
        </w:rPr>
        <w:t>What forms of marketing will you be using (eg: direct to students on campus, alumni, advertising, trade exhibitions, in country seminars, development of industry links, publicity of articulation arrangements from Polytechnics and/or other education providers)?</w:t>
      </w:r>
    </w:p>
    <w:p w:rsidR="004E3561" w:rsidP="00B74AF4" w:rsidRDefault="003B56C3" w14:paraId="2E6E8325" w14:textId="77777777">
      <w:pPr>
        <w:ind w:left="1146"/>
        <w:rPr>
          <w:rFonts w:cs="Arial"/>
          <w:sz w:val="20"/>
        </w:rPr>
      </w:pPr>
      <w:r w:rsidRPr="003B56C3">
        <w:rPr>
          <w:rFonts w:cs="Arial"/>
          <w:sz w:val="20"/>
        </w:rPr>
        <w:t>Who is responsible for marketing the program and the costs associated with marketing?</w:t>
      </w:r>
    </w:p>
    <w:p w:rsidRPr="003B56C3" w:rsidR="00431ED9" w:rsidP="004E3561" w:rsidRDefault="00481179" w14:paraId="73459DF1" w14:textId="7262590F">
      <w:pPr>
        <w:tabs>
          <w:tab w:val="left" w:pos="1134"/>
        </w:tabs>
        <w:ind w:left="0"/>
        <w:rPr>
          <w:rFonts w:cs="Arial"/>
          <w:sz w:val="20"/>
        </w:rPr>
      </w:pPr>
      <w:r>
        <w:rPr>
          <w:rFonts w:cs="Arial"/>
          <w:sz w:val="20"/>
        </w:rPr>
        <w:pict w14:anchorId="1AC77F10">
          <v:rect id="_x0000_i1026" style="width:447.9pt;height:1pt" o:hr="t" o:hrstd="t" o:hrnoshade="t" o:hralign="center" fillcolor="#d8d8d8 [2732]" stroked="f"/>
        </w:pict>
      </w:r>
    </w:p>
    <w:p w:rsidRPr="00B34D13" w:rsidR="00B35FB8" w:rsidP="00B74AF4" w:rsidRDefault="003B56C3" w14:paraId="73459DF2" w14:textId="77777777">
      <w:pPr>
        <w:numPr>
          <w:ilvl w:val="0"/>
          <w:numId w:val="2"/>
        </w:numPr>
        <w:tabs>
          <w:tab w:val="clear" w:pos="996"/>
        </w:tabs>
        <w:spacing w:before="100" w:beforeAutospacing="1" w:after="240"/>
        <w:ind w:left="630"/>
        <w:rPr>
          <w:rFonts w:cs="Arial"/>
          <w:b/>
          <w:caps/>
          <w:sz w:val="24"/>
          <w:szCs w:val="24"/>
        </w:rPr>
      </w:pPr>
      <w:bookmarkStart w:name="programdevelopment" w:id="2"/>
      <w:bookmarkEnd w:id="2"/>
      <w:r w:rsidRPr="003B56C3">
        <w:rPr>
          <w:b/>
          <w:caps/>
          <w:sz w:val="24"/>
          <w:szCs w:val="24"/>
        </w:rPr>
        <w:t>Program Development</w:t>
      </w:r>
    </w:p>
    <w:p w:rsidRPr="003B56C3" w:rsidR="003B56C3" w:rsidP="00523E59" w:rsidRDefault="003B56C3" w14:paraId="73459DF3" w14:textId="77777777">
      <w:pPr>
        <w:numPr>
          <w:ilvl w:val="1"/>
          <w:numId w:val="2"/>
        </w:numPr>
        <w:tabs>
          <w:tab w:val="clear" w:pos="1146"/>
          <w:tab w:val="left" w:pos="1134"/>
        </w:tabs>
        <w:rPr>
          <w:rFonts w:cs="Arial"/>
          <w:b/>
          <w:sz w:val="20"/>
        </w:rPr>
      </w:pPr>
      <w:r w:rsidRPr="003B56C3">
        <w:rPr>
          <w:rFonts w:cs="Arial"/>
          <w:b/>
          <w:sz w:val="20"/>
        </w:rPr>
        <w:t xml:space="preserve">Development of the Curriculum and Teaching Materials </w:t>
      </w:r>
    </w:p>
    <w:p w:rsidRPr="003B56C3" w:rsidR="003B56C3" w:rsidP="003B56C3" w:rsidRDefault="003B56C3" w14:paraId="73459DF4" w14:textId="77777777">
      <w:pPr>
        <w:tabs>
          <w:tab w:val="left" w:pos="1134"/>
        </w:tabs>
        <w:ind w:left="1146"/>
        <w:rPr>
          <w:rFonts w:cs="Arial"/>
          <w:sz w:val="20"/>
        </w:rPr>
      </w:pPr>
      <w:r w:rsidRPr="003B56C3">
        <w:rPr>
          <w:rFonts w:cs="Arial"/>
          <w:sz w:val="20"/>
        </w:rPr>
        <w:t>Provide advice as to how the program curriculum and teaching material are being developed. This part of the plan should include specific detail as to staff responsibility - names, positions, cost (from both institutions if appropriate) - and dates by which components of program development are to be achieved. Advice must include costing for Griffith University staff writing material in English, cost of conversion of information to Web presentation or alternative media if relevant and cost of translation of all program material into language of target market if relevant. Include cost of replacement staffing if existing staff are to be relieved of teaching load in order to undertake program material development. Include cost of staff member to co-ordinate program material development.</w:t>
      </w:r>
    </w:p>
    <w:p w:rsidRPr="003B56C3" w:rsidR="003B56C3" w:rsidP="00523E59" w:rsidRDefault="003B56C3" w14:paraId="73459DF5" w14:textId="01A981B2">
      <w:pPr>
        <w:numPr>
          <w:ilvl w:val="1"/>
          <w:numId w:val="2"/>
        </w:numPr>
        <w:tabs>
          <w:tab w:val="clear" w:pos="1146"/>
          <w:tab w:val="left" w:pos="1134"/>
        </w:tabs>
        <w:rPr>
          <w:rFonts w:cs="Arial"/>
          <w:b/>
          <w:sz w:val="20"/>
        </w:rPr>
      </w:pPr>
      <w:r w:rsidRPr="003B56C3">
        <w:rPr>
          <w:rFonts w:cs="Arial"/>
          <w:b/>
          <w:sz w:val="20"/>
        </w:rPr>
        <w:t xml:space="preserve">Host Country </w:t>
      </w:r>
      <w:r w:rsidR="00A50386">
        <w:rPr>
          <w:rFonts w:cs="Arial"/>
          <w:b/>
          <w:sz w:val="20"/>
        </w:rPr>
        <w:t>Government and Accrediting body</w:t>
      </w:r>
      <w:r w:rsidRPr="003B56C3">
        <w:rPr>
          <w:rFonts w:cs="Arial"/>
          <w:b/>
          <w:sz w:val="20"/>
        </w:rPr>
        <w:t xml:space="preserve"> Permissions</w:t>
      </w:r>
    </w:p>
    <w:p w:rsidRPr="003B56C3" w:rsidR="003B56C3" w:rsidP="003B56C3" w:rsidRDefault="003B56C3" w14:paraId="73459DF6" w14:textId="1AB599CE">
      <w:pPr>
        <w:tabs>
          <w:tab w:val="left" w:pos="1134"/>
        </w:tabs>
        <w:ind w:left="1146"/>
        <w:rPr>
          <w:rFonts w:cs="Arial"/>
          <w:sz w:val="20"/>
        </w:rPr>
      </w:pPr>
      <w:r w:rsidRPr="003B56C3">
        <w:rPr>
          <w:rFonts w:cs="Arial"/>
          <w:sz w:val="20"/>
        </w:rPr>
        <w:t xml:space="preserve">Is permission required from host country education department to allow the offering of degree program material in conjunction with the partner organization? </w:t>
      </w:r>
      <w:r w:rsidR="00A50386">
        <w:rPr>
          <w:rFonts w:cs="Arial"/>
          <w:sz w:val="20"/>
        </w:rPr>
        <w:t xml:space="preserve"> </w:t>
      </w:r>
      <w:r w:rsidR="0086361A">
        <w:rPr>
          <w:rFonts w:cs="Arial"/>
          <w:sz w:val="20"/>
        </w:rPr>
        <w:t xml:space="preserve">Does the host country require an equivalent program be offered onshore in Australia?  </w:t>
      </w:r>
      <w:r w:rsidR="00A50386">
        <w:rPr>
          <w:rFonts w:cs="Arial"/>
          <w:sz w:val="20"/>
        </w:rPr>
        <w:t>Is there a professional body in country that will be required to accredit the award</w:t>
      </w:r>
      <w:r w:rsidR="00746DC2">
        <w:rPr>
          <w:rFonts w:cs="Arial"/>
          <w:sz w:val="20"/>
        </w:rPr>
        <w:t xml:space="preserve"> enabling graduates to practice</w:t>
      </w:r>
      <w:r w:rsidR="0086361A">
        <w:rPr>
          <w:rFonts w:cs="Arial"/>
          <w:sz w:val="20"/>
        </w:rPr>
        <w:t>?</w:t>
      </w:r>
    </w:p>
    <w:p w:rsidRPr="003B56C3" w:rsidR="003B56C3" w:rsidP="00523E59" w:rsidRDefault="003B56C3" w14:paraId="73459DF7" w14:textId="77777777">
      <w:pPr>
        <w:numPr>
          <w:ilvl w:val="1"/>
          <w:numId w:val="2"/>
        </w:numPr>
        <w:tabs>
          <w:tab w:val="clear" w:pos="1146"/>
          <w:tab w:val="left" w:pos="1134"/>
        </w:tabs>
        <w:rPr>
          <w:rFonts w:cs="Arial"/>
          <w:b/>
          <w:sz w:val="20"/>
        </w:rPr>
      </w:pPr>
      <w:r w:rsidRPr="003B56C3">
        <w:rPr>
          <w:rFonts w:cs="Arial"/>
          <w:b/>
          <w:sz w:val="20"/>
        </w:rPr>
        <w:t>Production of Program Material</w:t>
      </w:r>
    </w:p>
    <w:p w:rsidR="004E3561" w:rsidP="003B56C3" w:rsidRDefault="003B56C3" w14:paraId="024D5AFE" w14:textId="5EE12E3A">
      <w:pPr>
        <w:tabs>
          <w:tab w:val="left" w:pos="1134"/>
        </w:tabs>
        <w:ind w:left="1146"/>
        <w:rPr>
          <w:rFonts w:cs="Arial"/>
          <w:sz w:val="20"/>
        </w:rPr>
      </w:pPr>
      <w:r w:rsidRPr="003B56C3">
        <w:rPr>
          <w:rFonts w:cs="Arial"/>
          <w:sz w:val="20"/>
        </w:rPr>
        <w:t xml:space="preserve">Outline whether the University or the partner is responsible for developing, producing and maintaining </w:t>
      </w:r>
      <w:r w:rsidR="00746DC2">
        <w:rPr>
          <w:rFonts w:cs="Arial"/>
          <w:sz w:val="20"/>
        </w:rPr>
        <w:t>course</w:t>
      </w:r>
      <w:r w:rsidRPr="003B56C3" w:rsidR="00746DC2">
        <w:rPr>
          <w:rFonts w:cs="Arial"/>
          <w:sz w:val="20"/>
        </w:rPr>
        <w:t xml:space="preserve"> </w:t>
      </w:r>
      <w:r w:rsidRPr="003B56C3">
        <w:rPr>
          <w:rFonts w:cs="Arial"/>
          <w:sz w:val="20"/>
        </w:rPr>
        <w:t>material with associated costs. Include details of where, by whom, by what method and at what cost all materials required to teach and study the program will be produced. If the partner institution is to provide funding for any part of this operation, detail should be provided. Consideration should be given to the cost/quality benefit of materials production in the overseas country relative to the cost/quality of production in Australia (consider freight costs including administration of same by Griffith University staff if production will occur in Australia).</w:t>
      </w:r>
    </w:p>
    <w:p w:rsidR="00431ED9" w:rsidP="004E3561" w:rsidRDefault="00481179" w14:paraId="73459DF8" w14:textId="618E5461">
      <w:pPr>
        <w:tabs>
          <w:tab w:val="left" w:pos="1134"/>
        </w:tabs>
        <w:ind w:left="0"/>
        <w:rPr>
          <w:rFonts w:cs="Arial"/>
          <w:sz w:val="20"/>
        </w:rPr>
      </w:pPr>
      <w:r>
        <w:rPr>
          <w:rFonts w:cs="Arial"/>
          <w:sz w:val="20"/>
        </w:rPr>
        <w:pict w14:anchorId="156BBF15">
          <v:rect id="_x0000_i1027" style="width:447.9pt;height:1pt" o:hr="t" o:hrstd="t" o:hrnoshade="t" o:hralign="center" fillcolor="#d8d8d8 [2732]" stroked="f"/>
        </w:pict>
      </w:r>
    </w:p>
    <w:p w:rsidRPr="00B74AF4" w:rsidR="00E73CA5" w:rsidP="00B74AF4" w:rsidRDefault="003B56C3" w14:paraId="73459DF9" w14:textId="77777777">
      <w:pPr>
        <w:numPr>
          <w:ilvl w:val="0"/>
          <w:numId w:val="2"/>
        </w:numPr>
        <w:tabs>
          <w:tab w:val="clear" w:pos="996"/>
        </w:tabs>
        <w:spacing w:before="100" w:beforeAutospacing="1" w:after="240"/>
        <w:ind w:left="630"/>
        <w:rPr>
          <w:rFonts w:cs="Arial"/>
          <w:b/>
          <w:sz w:val="24"/>
          <w:szCs w:val="24"/>
        </w:rPr>
      </w:pPr>
      <w:bookmarkStart w:name="qualityassurance" w:id="3"/>
      <w:bookmarkEnd w:id="3"/>
      <w:r w:rsidRPr="00B74AF4">
        <w:rPr>
          <w:b/>
          <w:caps/>
          <w:sz w:val="24"/>
          <w:szCs w:val="24"/>
        </w:rPr>
        <w:t xml:space="preserve">Quality Assurance Standards </w:t>
      </w:r>
    </w:p>
    <w:p w:rsidR="00E73CA5" w:rsidP="00E73CA5" w:rsidRDefault="00E73CA5" w14:paraId="73459DFA" w14:textId="37F0DD5D">
      <w:pPr>
        <w:spacing w:before="100" w:beforeAutospacing="1" w:after="240"/>
        <w:ind w:left="570"/>
        <w:rPr>
          <w:rFonts w:cs="Arial"/>
          <w:sz w:val="20"/>
        </w:rPr>
      </w:pPr>
      <w:r w:rsidRPr="00E73CA5">
        <w:rPr>
          <w:rFonts w:cs="Arial"/>
          <w:sz w:val="20"/>
        </w:rPr>
        <w:t xml:space="preserve">(THE INFORMATION HERE SHOULD COMPLEMENT THAT PROVIDED IN PART 2 OF THE PROGRAM </w:t>
      </w:r>
      <w:r w:rsidR="006C7163">
        <w:rPr>
          <w:rFonts w:cs="Arial"/>
          <w:sz w:val="20"/>
        </w:rPr>
        <w:t>PROPOSAL</w:t>
      </w:r>
      <w:r w:rsidRPr="00E73CA5">
        <w:rPr>
          <w:rFonts w:cs="Arial"/>
          <w:sz w:val="20"/>
        </w:rPr>
        <w:t>)</w:t>
      </w:r>
    </w:p>
    <w:p w:rsidR="00271F02" w:rsidP="00E73CA5" w:rsidRDefault="002B410A" w14:paraId="397FC3B6" w14:textId="6EA455DD">
      <w:pPr>
        <w:spacing w:before="100" w:beforeAutospacing="1" w:after="240"/>
        <w:ind w:left="570"/>
        <w:rPr>
          <w:rFonts w:cs="Arial"/>
          <w:sz w:val="20"/>
        </w:rPr>
      </w:pPr>
      <w:r>
        <w:rPr>
          <w:rFonts w:cs="Arial"/>
          <w:sz w:val="20"/>
        </w:rPr>
        <w:t>The University is responsible for the academic standards and quality of learning opportunities in t</w:t>
      </w:r>
      <w:r w:rsidRPr="00E73CA5">
        <w:rPr>
          <w:rFonts w:cs="Arial"/>
          <w:sz w:val="20"/>
        </w:rPr>
        <w:t xml:space="preserve">ransnational </w:t>
      </w:r>
      <w:r w:rsidRPr="00E73CA5" w:rsidR="00E73CA5">
        <w:rPr>
          <w:rFonts w:cs="Arial"/>
          <w:sz w:val="20"/>
        </w:rPr>
        <w:t>programs</w:t>
      </w:r>
      <w:r w:rsidR="00746DC2">
        <w:rPr>
          <w:rFonts w:cs="Arial"/>
          <w:sz w:val="20"/>
        </w:rPr>
        <w:t xml:space="preserve">, including compliance with the Australian Qualifications Framework and the </w:t>
      </w:r>
      <w:r w:rsidRPr="009C5EA9" w:rsidR="00746DC2">
        <w:rPr>
          <w:rFonts w:cs="Arial"/>
          <w:sz w:val="20"/>
        </w:rPr>
        <w:t>Tertiary Education Quality and Standards Agency Act</w:t>
      </w:r>
      <w:r w:rsidR="00A81672">
        <w:rPr>
          <w:rFonts w:cs="Arial"/>
          <w:sz w:val="20"/>
        </w:rPr>
        <w:t>. Transnational programs</w:t>
      </w:r>
      <w:r w:rsidRPr="00E73CA5" w:rsidR="00E73CA5">
        <w:rPr>
          <w:rFonts w:cs="Arial"/>
          <w:sz w:val="20"/>
        </w:rPr>
        <w:t xml:space="preserve"> are subject to rigorous quality assurance standards in order to ensure that </w:t>
      </w:r>
      <w:r w:rsidR="00A81672">
        <w:rPr>
          <w:rFonts w:cs="Arial"/>
          <w:sz w:val="20"/>
        </w:rPr>
        <w:t>academic and learning achievements</w:t>
      </w:r>
      <w:r w:rsidRPr="00E73CA5" w:rsidR="00A81672">
        <w:rPr>
          <w:rFonts w:cs="Arial"/>
          <w:sz w:val="20"/>
        </w:rPr>
        <w:t xml:space="preserve"> </w:t>
      </w:r>
      <w:r w:rsidRPr="00E73CA5" w:rsidR="00E73CA5">
        <w:rPr>
          <w:rFonts w:cs="Arial"/>
          <w:sz w:val="20"/>
        </w:rPr>
        <w:t>standard</w:t>
      </w:r>
      <w:r w:rsidR="00A81672">
        <w:rPr>
          <w:rFonts w:cs="Arial"/>
          <w:sz w:val="20"/>
        </w:rPr>
        <w:t>s</w:t>
      </w:r>
      <w:r w:rsidRPr="00E73CA5" w:rsidR="00E73CA5">
        <w:rPr>
          <w:rFonts w:cs="Arial"/>
          <w:sz w:val="20"/>
        </w:rPr>
        <w:t xml:space="preserve"> </w:t>
      </w:r>
      <w:r w:rsidR="00A81672">
        <w:rPr>
          <w:rFonts w:cs="Arial"/>
          <w:sz w:val="20"/>
        </w:rPr>
        <w:t>are</w:t>
      </w:r>
      <w:r w:rsidRPr="00E73CA5" w:rsidR="00A81672">
        <w:rPr>
          <w:rFonts w:cs="Arial"/>
          <w:sz w:val="20"/>
        </w:rPr>
        <w:t xml:space="preserve"> </w:t>
      </w:r>
      <w:r w:rsidRPr="00E73CA5" w:rsidR="00E73CA5">
        <w:rPr>
          <w:rFonts w:cs="Arial"/>
          <w:sz w:val="20"/>
        </w:rPr>
        <w:t>equivalent</w:t>
      </w:r>
      <w:r w:rsidR="00A81672">
        <w:rPr>
          <w:rFonts w:cs="Arial"/>
          <w:sz w:val="20"/>
        </w:rPr>
        <w:t xml:space="preserve"> and comparable</w:t>
      </w:r>
      <w:r w:rsidRPr="00E73CA5" w:rsidR="00E73CA5">
        <w:rPr>
          <w:rFonts w:cs="Arial"/>
          <w:sz w:val="20"/>
        </w:rPr>
        <w:t xml:space="preserve"> to the University's onshore activities.</w:t>
      </w:r>
    </w:p>
    <w:p w:rsidRPr="00E73CA5" w:rsidR="00431ED9" w:rsidP="00E73CA5" w:rsidRDefault="00134AB0" w14:paraId="73459DFB" w14:textId="6A696872">
      <w:pPr>
        <w:spacing w:before="100" w:beforeAutospacing="1" w:after="240"/>
        <w:ind w:left="570"/>
        <w:rPr>
          <w:rFonts w:cs="Arial"/>
          <w:sz w:val="20"/>
        </w:rPr>
      </w:pPr>
      <w:r>
        <w:rPr>
          <w:rFonts w:cs="Arial"/>
          <w:sz w:val="20"/>
        </w:rPr>
        <w:t xml:space="preserve">Transnational programs are to be managed in accordance with the University’s </w:t>
      </w:r>
      <w:r w:rsidRPr="00024EEB" w:rsidR="00E425C1">
        <w:rPr>
          <w:rFonts w:cs="Arial"/>
          <w:i/>
          <w:iCs/>
          <w:sz w:val="20"/>
        </w:rPr>
        <w:t xml:space="preserve">Program and Course Policy </w:t>
      </w:r>
      <w:r w:rsidR="003855D3">
        <w:rPr>
          <w:rStyle w:val="Hyperlink"/>
          <w:rFonts w:cs="Arial"/>
          <w:sz w:val="20"/>
          <w:u w:val="none"/>
        </w:rPr>
        <w:t xml:space="preserve">.  </w:t>
      </w:r>
      <w:r w:rsidR="00271F02">
        <w:rPr>
          <w:rFonts w:cs="Arial"/>
          <w:sz w:val="20"/>
        </w:rPr>
        <w:t>In this section</w:t>
      </w:r>
      <w:r w:rsidRPr="00E73CA5" w:rsidR="00E73CA5">
        <w:rPr>
          <w:rFonts w:cs="Arial"/>
          <w:sz w:val="20"/>
        </w:rPr>
        <w:t xml:space="preserve"> </w:t>
      </w:r>
      <w:r w:rsidR="00271F02">
        <w:rPr>
          <w:rFonts w:cs="Arial"/>
          <w:sz w:val="20"/>
        </w:rPr>
        <w:t>p</w:t>
      </w:r>
      <w:r w:rsidRPr="00E73CA5" w:rsidR="00271F02">
        <w:rPr>
          <w:rFonts w:cs="Arial"/>
          <w:sz w:val="20"/>
        </w:rPr>
        <w:t xml:space="preserve">rovide </w:t>
      </w:r>
      <w:r w:rsidRPr="00E73CA5" w:rsidR="00E73CA5">
        <w:rPr>
          <w:rFonts w:cs="Arial"/>
          <w:sz w:val="20"/>
        </w:rPr>
        <w:t xml:space="preserve">information that the </w:t>
      </w:r>
      <w:r>
        <w:rPr>
          <w:rFonts w:cs="Arial"/>
          <w:sz w:val="20"/>
        </w:rPr>
        <w:t xml:space="preserve">following standards and </w:t>
      </w:r>
      <w:r w:rsidRPr="00E73CA5" w:rsidR="00E73CA5">
        <w:rPr>
          <w:rFonts w:cs="Arial"/>
          <w:sz w:val="20"/>
        </w:rPr>
        <w:t>criteria are met, with details of how the criteria are met, where applicable.</w:t>
      </w:r>
    </w:p>
    <w:p w:rsidRPr="005C74CF" w:rsidR="00E73CA5" w:rsidP="00006B14" w:rsidRDefault="00843595" w14:paraId="73459DFD" w14:textId="2A6310D6">
      <w:pPr>
        <w:pStyle w:val="ListParagraph"/>
        <w:numPr>
          <w:ilvl w:val="1"/>
          <w:numId w:val="2"/>
        </w:numPr>
        <w:tabs>
          <w:tab w:val="clear" w:pos="1146"/>
          <w:tab w:val="left" w:pos="1134"/>
        </w:tabs>
        <w:spacing w:before="60" w:after="60"/>
        <w:jc w:val="left"/>
        <w:rPr>
          <w:rFonts w:cs="Arial"/>
          <w:sz w:val="20"/>
        </w:rPr>
      </w:pPr>
      <w:r w:rsidRPr="00843595">
        <w:rPr>
          <w:rFonts w:cs="Arial"/>
          <w:b/>
          <w:sz w:val="20"/>
        </w:rPr>
        <w:t xml:space="preserve">Admission criteria are appropriate </w:t>
      </w:r>
      <w:r w:rsidRPr="00843595" w:rsidR="00E73CA5">
        <w:rPr>
          <w:rFonts w:cs="Arial"/>
          <w:i/>
          <w:sz w:val="20"/>
        </w:rPr>
        <w:t>Marketing and student recruitment:</w:t>
      </w:r>
      <w:r w:rsidRPr="00843595" w:rsidR="00E73CA5">
        <w:rPr>
          <w:rFonts w:cs="Arial"/>
          <w:sz w:val="20"/>
        </w:rPr>
        <w:t xml:space="preserve"> (All marketing materials must be app</w:t>
      </w:r>
      <w:r w:rsidRPr="00C37A52" w:rsidR="00E73CA5">
        <w:rPr>
          <w:rFonts w:cs="Arial"/>
          <w:sz w:val="20"/>
        </w:rPr>
        <w:t>roved by Griffith International)</w:t>
      </w:r>
    </w:p>
    <w:p w:rsidRPr="00E73CA5" w:rsidR="00E73CA5" w:rsidP="00523E59" w:rsidRDefault="00E73CA5" w14:paraId="73459DFE" w14:textId="77777777">
      <w:pPr>
        <w:pStyle w:val="ListParagraph"/>
        <w:numPr>
          <w:ilvl w:val="0"/>
          <w:numId w:val="4"/>
        </w:numPr>
        <w:tabs>
          <w:tab w:val="left" w:pos="1134"/>
        </w:tabs>
        <w:rPr>
          <w:rFonts w:cs="Arial"/>
          <w:sz w:val="20"/>
        </w:rPr>
      </w:pPr>
      <w:r w:rsidRPr="00E73CA5">
        <w:rPr>
          <w:rFonts w:cs="Arial"/>
          <w:sz w:val="20"/>
        </w:rPr>
        <w:t>Please advise whether the University has approved all marketing materials for this transnational program.</w:t>
      </w:r>
    </w:p>
    <w:p w:rsidRPr="00E73CA5" w:rsidR="00E73CA5" w:rsidP="00523E59" w:rsidRDefault="00E73CA5" w14:paraId="73459DFF" w14:textId="77777777">
      <w:pPr>
        <w:numPr>
          <w:ilvl w:val="1"/>
          <w:numId w:val="2"/>
        </w:numPr>
        <w:tabs>
          <w:tab w:val="clear" w:pos="1146"/>
          <w:tab w:val="left" w:pos="1134"/>
        </w:tabs>
        <w:rPr>
          <w:rFonts w:cs="Arial"/>
          <w:sz w:val="20"/>
        </w:rPr>
      </w:pPr>
      <w:r w:rsidRPr="00006B14">
        <w:rPr>
          <w:rFonts w:cs="Arial"/>
          <w:i/>
          <w:sz w:val="20"/>
        </w:rPr>
        <w:t>Admission standards:</w:t>
      </w:r>
      <w:r w:rsidRPr="00E73CA5">
        <w:rPr>
          <w:rFonts w:cs="Arial"/>
          <w:sz w:val="20"/>
        </w:rPr>
        <w:t xml:space="preserve"> (Admission requirements must be equivalent to those for relevant onshore programs). </w:t>
      </w:r>
    </w:p>
    <w:p w:rsidRPr="00E73CA5" w:rsidR="00E73CA5" w:rsidP="00523E59" w:rsidRDefault="00E73CA5" w14:paraId="73459E00" w14:textId="77777777">
      <w:pPr>
        <w:pStyle w:val="ListParagraph"/>
        <w:numPr>
          <w:ilvl w:val="0"/>
          <w:numId w:val="4"/>
        </w:numPr>
        <w:tabs>
          <w:tab w:val="left" w:pos="1134"/>
        </w:tabs>
        <w:rPr>
          <w:rFonts w:cs="Arial"/>
          <w:sz w:val="20"/>
        </w:rPr>
      </w:pPr>
      <w:r w:rsidRPr="00E73CA5">
        <w:rPr>
          <w:rFonts w:cs="Arial"/>
          <w:sz w:val="20"/>
        </w:rPr>
        <w:t xml:space="preserve">Admission decisions must be made by or be subject to review by Griffith staff. </w:t>
      </w:r>
    </w:p>
    <w:p w:rsidR="00E73CA5" w:rsidP="00006B14" w:rsidRDefault="00E73CA5" w14:paraId="73459E01" w14:textId="77777777">
      <w:pPr>
        <w:tabs>
          <w:tab w:val="left" w:pos="1134"/>
        </w:tabs>
        <w:spacing w:after="240"/>
        <w:ind w:left="1145"/>
        <w:rPr>
          <w:rFonts w:cs="Arial"/>
          <w:sz w:val="20"/>
        </w:rPr>
      </w:pPr>
      <w:r w:rsidRPr="00E73CA5">
        <w:rPr>
          <w:rFonts w:cs="Arial"/>
          <w:sz w:val="20"/>
        </w:rPr>
        <w:t>Please advise how admission decisions will be made for entry into this transnational program.</w:t>
      </w:r>
    </w:p>
    <w:p w:rsidRPr="00006B14" w:rsidR="00391AC7" w:rsidP="00E234E7" w:rsidRDefault="00271F02" w14:paraId="5D7E2817" w14:textId="59A2CAF5">
      <w:pPr>
        <w:pStyle w:val="ListParagraph"/>
        <w:numPr>
          <w:ilvl w:val="0"/>
          <w:numId w:val="4"/>
        </w:numPr>
        <w:ind w:left="1530"/>
        <w:rPr>
          <w:rFonts w:cs="Arial"/>
          <w:b/>
          <w:sz w:val="20"/>
        </w:rPr>
      </w:pPr>
      <w:r w:rsidRPr="00006B14">
        <w:rPr>
          <w:rFonts w:cs="Arial"/>
          <w:b/>
          <w:sz w:val="20"/>
        </w:rPr>
        <w:t xml:space="preserve">Program </w:t>
      </w:r>
      <w:r w:rsidR="00F23944">
        <w:rPr>
          <w:rFonts w:cs="Arial"/>
          <w:b/>
          <w:sz w:val="20"/>
        </w:rPr>
        <w:t>d</w:t>
      </w:r>
      <w:r w:rsidRPr="00006B14">
        <w:rPr>
          <w:rFonts w:cs="Arial"/>
          <w:b/>
          <w:sz w:val="20"/>
        </w:rPr>
        <w:t>esign is appropriate</w:t>
      </w:r>
      <w:r w:rsidRPr="00006B14" w:rsidR="00391AC7">
        <w:rPr>
          <w:rFonts w:cs="Arial"/>
          <w:b/>
          <w:sz w:val="20"/>
        </w:rPr>
        <w:t xml:space="preserve"> and consistent with the </w:t>
      </w:r>
      <w:r w:rsidRPr="00006B14" w:rsidR="00391AC7">
        <w:rPr>
          <w:rFonts w:cs="Arial"/>
          <w:b/>
          <w:color w:val="555555"/>
          <w:sz w:val="20"/>
        </w:rPr>
        <w:t>Australian Qualifications Framework</w:t>
      </w:r>
      <w:r w:rsidR="00F23944">
        <w:rPr>
          <w:rFonts w:cs="Arial"/>
          <w:b/>
          <w:color w:val="555555"/>
          <w:sz w:val="20"/>
        </w:rPr>
        <w:t xml:space="preserve"> (AQF)</w:t>
      </w:r>
    </w:p>
    <w:p w:rsidRPr="00E73CA5" w:rsidR="00E73CA5" w:rsidP="00523E59" w:rsidRDefault="00E73CA5" w14:paraId="73459E02" w14:textId="77777777">
      <w:pPr>
        <w:numPr>
          <w:ilvl w:val="1"/>
          <w:numId w:val="2"/>
        </w:numPr>
        <w:tabs>
          <w:tab w:val="clear" w:pos="1146"/>
          <w:tab w:val="left" w:pos="1134"/>
        </w:tabs>
        <w:rPr>
          <w:rFonts w:cs="Arial"/>
          <w:sz w:val="20"/>
        </w:rPr>
      </w:pPr>
      <w:r w:rsidRPr="00006B14">
        <w:rPr>
          <w:rFonts w:cs="Arial"/>
          <w:i/>
          <w:sz w:val="20"/>
        </w:rPr>
        <w:t>Program structure and content:</w:t>
      </w:r>
      <w:r w:rsidRPr="00E73CA5">
        <w:rPr>
          <w:rFonts w:cs="Arial"/>
          <w:sz w:val="20"/>
        </w:rPr>
        <w:t xml:space="preserve"> (The program structure and content is to be equivalent to the program offered onshore). </w:t>
      </w:r>
    </w:p>
    <w:p w:rsidRPr="00E73CA5" w:rsidR="00E73CA5" w:rsidP="00523E59" w:rsidRDefault="00E73CA5" w14:paraId="73459E03" w14:textId="43DA3972">
      <w:pPr>
        <w:pStyle w:val="ListParagraph"/>
        <w:numPr>
          <w:ilvl w:val="0"/>
          <w:numId w:val="4"/>
        </w:numPr>
        <w:tabs>
          <w:tab w:val="left" w:pos="1134"/>
        </w:tabs>
        <w:rPr>
          <w:rFonts w:cs="Arial"/>
          <w:sz w:val="20"/>
        </w:rPr>
      </w:pPr>
      <w:r w:rsidRPr="00E73CA5">
        <w:rPr>
          <w:rFonts w:cs="Arial"/>
          <w:sz w:val="20"/>
        </w:rPr>
        <w:t xml:space="preserve">Where the program is not offered onshore, the </w:t>
      </w:r>
      <w:r w:rsidR="0086361A">
        <w:rPr>
          <w:rFonts w:cs="Arial"/>
          <w:sz w:val="20"/>
        </w:rPr>
        <w:t xml:space="preserve">admission requirements, </w:t>
      </w:r>
      <w:r w:rsidRPr="00E73CA5">
        <w:rPr>
          <w:rFonts w:cs="Arial"/>
          <w:sz w:val="20"/>
        </w:rPr>
        <w:t xml:space="preserve">structure and content must be appropriate to the </w:t>
      </w:r>
      <w:r w:rsidR="00F23944">
        <w:rPr>
          <w:rFonts w:cs="Arial"/>
          <w:sz w:val="20"/>
        </w:rPr>
        <w:t xml:space="preserve">AQF </w:t>
      </w:r>
      <w:r w:rsidRPr="00E73CA5">
        <w:rPr>
          <w:rFonts w:cs="Arial"/>
          <w:sz w:val="20"/>
        </w:rPr>
        <w:t xml:space="preserve">level of the award and the desired graduate outcomes, as assessed by the University's normal program approval processes. </w:t>
      </w:r>
    </w:p>
    <w:p w:rsidR="00E73CA5" w:rsidP="00006B14" w:rsidRDefault="00E73CA5" w14:paraId="73459E04" w14:textId="4B408647">
      <w:pPr>
        <w:tabs>
          <w:tab w:val="left" w:pos="1134"/>
        </w:tabs>
        <w:spacing w:after="240"/>
        <w:ind w:left="1145"/>
        <w:rPr>
          <w:rFonts w:cs="Arial"/>
          <w:sz w:val="20"/>
        </w:rPr>
      </w:pPr>
      <w:r w:rsidRPr="00E73CA5">
        <w:rPr>
          <w:rFonts w:cs="Arial"/>
          <w:sz w:val="20"/>
        </w:rPr>
        <w:t xml:space="preserve">Please advise whether the program has an onshore equivalent or not and if not that the program is appropriate to the </w:t>
      </w:r>
      <w:r w:rsidR="00F23944">
        <w:rPr>
          <w:rFonts w:cs="Arial"/>
          <w:sz w:val="20"/>
        </w:rPr>
        <w:t xml:space="preserve">AQF </w:t>
      </w:r>
      <w:r w:rsidRPr="00E73CA5">
        <w:rPr>
          <w:rFonts w:cs="Arial"/>
          <w:sz w:val="20"/>
        </w:rPr>
        <w:t>level of the award.</w:t>
      </w:r>
    </w:p>
    <w:p w:rsidRPr="00006B14" w:rsidR="00F23944" w:rsidP="00E234E7" w:rsidRDefault="00F23944" w14:paraId="6CA3BE62" w14:textId="77777777">
      <w:pPr>
        <w:pStyle w:val="ListParagraph"/>
        <w:numPr>
          <w:ilvl w:val="0"/>
          <w:numId w:val="4"/>
        </w:numPr>
        <w:ind w:left="1530"/>
        <w:rPr>
          <w:rFonts w:cs="Arial"/>
          <w:b/>
          <w:sz w:val="20"/>
        </w:rPr>
      </w:pPr>
      <w:r w:rsidRPr="00006B14">
        <w:rPr>
          <w:rFonts w:cs="Arial"/>
          <w:b/>
          <w:sz w:val="20"/>
        </w:rPr>
        <w:t>Program resourcing and Information is adequate</w:t>
      </w:r>
    </w:p>
    <w:p w:rsidRPr="00E73CA5" w:rsidR="00E73CA5" w:rsidP="00523E59" w:rsidRDefault="00E73CA5" w14:paraId="73459E05" w14:textId="77777777">
      <w:pPr>
        <w:numPr>
          <w:ilvl w:val="1"/>
          <w:numId w:val="2"/>
        </w:numPr>
        <w:tabs>
          <w:tab w:val="clear" w:pos="1146"/>
          <w:tab w:val="left" w:pos="1134"/>
        </w:tabs>
        <w:rPr>
          <w:rFonts w:cs="Arial"/>
          <w:sz w:val="20"/>
        </w:rPr>
      </w:pPr>
      <w:r w:rsidRPr="00006B14">
        <w:rPr>
          <w:rFonts w:cs="Arial"/>
          <w:i/>
          <w:sz w:val="20"/>
        </w:rPr>
        <w:t>Course Profiles:</w:t>
      </w:r>
      <w:r w:rsidRPr="00E73CA5">
        <w:rPr>
          <w:rFonts w:cs="Arial"/>
          <w:sz w:val="20"/>
        </w:rPr>
        <w:t xml:space="preserve"> (Transnational courses must have Course Profiles that indicate their equivalence to onshore courses).</w:t>
      </w:r>
    </w:p>
    <w:p w:rsidRPr="00E73CA5" w:rsidR="00E73CA5" w:rsidP="00523E59" w:rsidRDefault="00E73CA5" w14:paraId="73459E06" w14:textId="5CC3729A">
      <w:pPr>
        <w:pStyle w:val="ListParagraph"/>
        <w:numPr>
          <w:ilvl w:val="0"/>
          <w:numId w:val="4"/>
        </w:numPr>
        <w:tabs>
          <w:tab w:val="left" w:pos="1134"/>
        </w:tabs>
        <w:rPr>
          <w:rFonts w:cs="Arial"/>
          <w:sz w:val="20"/>
        </w:rPr>
      </w:pPr>
      <w:r w:rsidRPr="00E73CA5">
        <w:rPr>
          <w:rFonts w:cs="Arial"/>
          <w:sz w:val="20"/>
        </w:rPr>
        <w:t xml:space="preserve">All transnational courses must have course profiles approved by the relevant School Committee and </w:t>
      </w:r>
      <w:r w:rsidR="00F23944">
        <w:rPr>
          <w:rFonts w:cs="Arial"/>
          <w:sz w:val="20"/>
        </w:rPr>
        <w:t>Dean (Learning and Teaching)</w:t>
      </w:r>
      <w:r w:rsidR="003855D3">
        <w:rPr>
          <w:rFonts w:cs="Arial"/>
          <w:sz w:val="20"/>
        </w:rPr>
        <w:t xml:space="preserve"> </w:t>
      </w:r>
      <w:r w:rsidRPr="00E73CA5">
        <w:rPr>
          <w:rFonts w:cs="Arial"/>
          <w:sz w:val="20"/>
        </w:rPr>
        <w:t xml:space="preserve">that indicate equivalence to the onshore offering of the course where applicable, and are provided to all transnational students. </w:t>
      </w:r>
    </w:p>
    <w:p w:rsidR="00E73CA5" w:rsidP="00006B14" w:rsidRDefault="00E73CA5" w14:paraId="73459E07" w14:textId="77777777">
      <w:pPr>
        <w:tabs>
          <w:tab w:val="left" w:pos="1134"/>
        </w:tabs>
        <w:spacing w:after="240"/>
        <w:ind w:left="1145"/>
        <w:rPr>
          <w:rFonts w:cs="Arial"/>
          <w:sz w:val="20"/>
        </w:rPr>
      </w:pPr>
      <w:r w:rsidRPr="00E73CA5">
        <w:rPr>
          <w:rFonts w:cs="Arial"/>
          <w:sz w:val="20"/>
        </w:rPr>
        <w:t>Please advise that the course profiles for this transnational program are approved and indicate their equivalence to courses offered in the onshore program.</w:t>
      </w:r>
    </w:p>
    <w:p w:rsidRPr="00E73CA5" w:rsidR="00E73CA5" w:rsidP="00523E59" w:rsidRDefault="00E73CA5" w14:paraId="73459E08" w14:textId="0409BF10">
      <w:pPr>
        <w:numPr>
          <w:ilvl w:val="1"/>
          <w:numId w:val="2"/>
        </w:numPr>
        <w:tabs>
          <w:tab w:val="clear" w:pos="1146"/>
          <w:tab w:val="left" w:pos="1134"/>
        </w:tabs>
        <w:rPr>
          <w:rFonts w:cs="Arial"/>
          <w:sz w:val="20"/>
        </w:rPr>
      </w:pPr>
      <w:r w:rsidRPr="00006B14">
        <w:rPr>
          <w:rFonts w:cs="Arial"/>
          <w:i/>
          <w:sz w:val="20"/>
        </w:rPr>
        <w:t xml:space="preserve">Program </w:t>
      </w:r>
      <w:r w:rsidR="005C79ED">
        <w:rPr>
          <w:rFonts w:cs="Arial"/>
          <w:i/>
          <w:sz w:val="20"/>
        </w:rPr>
        <w:t>Director</w:t>
      </w:r>
      <w:r w:rsidRPr="00006B14">
        <w:rPr>
          <w:rFonts w:cs="Arial"/>
          <w:i/>
          <w:sz w:val="20"/>
        </w:rPr>
        <w:t>:</w:t>
      </w:r>
      <w:r w:rsidRPr="00E73CA5">
        <w:rPr>
          <w:rFonts w:cs="Arial"/>
          <w:b/>
          <w:sz w:val="20"/>
        </w:rPr>
        <w:t xml:space="preserve"> </w:t>
      </w:r>
      <w:r w:rsidRPr="00E73CA5">
        <w:rPr>
          <w:rFonts w:cs="Arial"/>
          <w:sz w:val="20"/>
        </w:rPr>
        <w:t xml:space="preserve">(The transnational program must have a Griffith staff member as Program </w:t>
      </w:r>
      <w:r w:rsidR="005C79ED">
        <w:rPr>
          <w:rFonts w:cs="Arial"/>
          <w:sz w:val="20"/>
        </w:rPr>
        <w:t>Director</w:t>
      </w:r>
      <w:r w:rsidRPr="00E73CA5">
        <w:rPr>
          <w:rFonts w:cs="Arial"/>
          <w:sz w:val="20"/>
        </w:rPr>
        <w:t xml:space="preserve">, appointed by the </w:t>
      </w:r>
      <w:r w:rsidR="00F23944">
        <w:rPr>
          <w:rFonts w:cs="Arial"/>
          <w:sz w:val="20"/>
        </w:rPr>
        <w:t>Group</w:t>
      </w:r>
      <w:r w:rsidRPr="00E73CA5" w:rsidR="00F23944">
        <w:rPr>
          <w:rFonts w:cs="Arial"/>
          <w:sz w:val="20"/>
        </w:rPr>
        <w:t xml:space="preserve"> </w:t>
      </w:r>
      <w:r w:rsidRPr="00E73CA5">
        <w:rPr>
          <w:rFonts w:cs="Arial"/>
          <w:sz w:val="20"/>
        </w:rPr>
        <w:t>Board and accountable for the good conduct of the program).</w:t>
      </w:r>
    </w:p>
    <w:p w:rsidRPr="00E73CA5" w:rsidR="00E73CA5" w:rsidP="00523E59" w:rsidRDefault="00E73CA5" w14:paraId="73459E09" w14:textId="6A4A8E53">
      <w:pPr>
        <w:pStyle w:val="ListParagraph"/>
        <w:numPr>
          <w:ilvl w:val="0"/>
          <w:numId w:val="4"/>
        </w:numPr>
        <w:tabs>
          <w:tab w:val="left" w:pos="1134"/>
        </w:tabs>
        <w:rPr>
          <w:rFonts w:cs="Arial"/>
          <w:sz w:val="20"/>
        </w:rPr>
      </w:pPr>
      <w:r w:rsidRPr="00E73CA5">
        <w:rPr>
          <w:rFonts w:cs="Arial"/>
          <w:sz w:val="20"/>
        </w:rPr>
        <w:t xml:space="preserve">Please provide the name of the Griffith staff member who is the Program </w:t>
      </w:r>
      <w:r w:rsidR="005C79ED">
        <w:rPr>
          <w:rFonts w:cs="Arial"/>
          <w:sz w:val="20"/>
        </w:rPr>
        <w:t>Director</w:t>
      </w:r>
      <w:r w:rsidRPr="00E73CA5">
        <w:rPr>
          <w:rFonts w:cs="Arial"/>
          <w:sz w:val="20"/>
        </w:rPr>
        <w:t xml:space="preserve"> for this transnational program.</w:t>
      </w:r>
    </w:p>
    <w:p w:rsidRPr="00E73CA5" w:rsidR="00E73CA5" w:rsidP="00523E59" w:rsidRDefault="00E73CA5" w14:paraId="73459E0C" w14:textId="77777777">
      <w:pPr>
        <w:numPr>
          <w:ilvl w:val="1"/>
          <w:numId w:val="2"/>
        </w:numPr>
        <w:tabs>
          <w:tab w:val="clear" w:pos="1146"/>
          <w:tab w:val="left" w:pos="1134"/>
        </w:tabs>
        <w:rPr>
          <w:rFonts w:cs="Arial"/>
          <w:sz w:val="20"/>
        </w:rPr>
      </w:pPr>
      <w:r w:rsidRPr="00006B14">
        <w:rPr>
          <w:rFonts w:cs="Arial"/>
          <w:i/>
          <w:sz w:val="20"/>
        </w:rPr>
        <w:t>Course Convenors:</w:t>
      </w:r>
      <w:r w:rsidRPr="00E73CA5">
        <w:rPr>
          <w:rFonts w:cs="Arial"/>
          <w:sz w:val="20"/>
        </w:rPr>
        <w:t xml:space="preserve"> (All transnational courses must have Griffith approved staff members as Course Convenors, appointed by the Head of School and accountable for the offering of the course).</w:t>
      </w:r>
    </w:p>
    <w:p w:rsidR="00E73CA5" w:rsidP="00523E59" w:rsidRDefault="00E73CA5" w14:paraId="73459E0D" w14:textId="77777777">
      <w:pPr>
        <w:pStyle w:val="ListParagraph"/>
        <w:numPr>
          <w:ilvl w:val="0"/>
          <w:numId w:val="4"/>
        </w:numPr>
        <w:tabs>
          <w:tab w:val="left" w:pos="1134"/>
        </w:tabs>
        <w:rPr>
          <w:rFonts w:cs="Arial"/>
          <w:sz w:val="20"/>
        </w:rPr>
      </w:pPr>
      <w:r w:rsidRPr="00E73CA5">
        <w:rPr>
          <w:rFonts w:cs="Arial"/>
          <w:sz w:val="20"/>
        </w:rPr>
        <w:t>Please provide in an attachment the names of the Griffith approved staff members who are Course convenors for the courses involved in this transnational program. Indicate the workload allocation that has been made for their involvement in convening courses in this transnational program.</w:t>
      </w:r>
    </w:p>
    <w:p w:rsidRPr="00006B14" w:rsidR="00514D0D" w:rsidP="00B74AF4" w:rsidRDefault="001D57AE" w14:paraId="64A0EB28" w14:textId="05709F7B">
      <w:pPr>
        <w:ind w:left="1170" w:hanging="540"/>
        <w:rPr>
          <w:rFonts w:cs="Arial"/>
          <w:sz w:val="20"/>
        </w:rPr>
      </w:pPr>
      <w:r w:rsidRPr="00B74AF4">
        <w:rPr>
          <w:rFonts w:cs="Arial"/>
          <w:sz w:val="20"/>
        </w:rPr>
        <w:t>4.7</w:t>
      </w:r>
      <w:r>
        <w:rPr>
          <w:rFonts w:cs="Arial"/>
          <w:i/>
          <w:sz w:val="20"/>
        </w:rPr>
        <w:tab/>
      </w:r>
      <w:r w:rsidRPr="00006B14" w:rsidR="00514D0D">
        <w:rPr>
          <w:rFonts w:cs="Arial"/>
          <w:i/>
          <w:sz w:val="20"/>
        </w:rPr>
        <w:t>Student Support:</w:t>
      </w:r>
      <w:r w:rsidRPr="00006B14" w:rsidR="00514D0D">
        <w:rPr>
          <w:rFonts w:cs="Arial"/>
          <w:sz w:val="20"/>
        </w:rPr>
        <w:t xml:space="preserve"> (Transnational students must be provided with information about University student policies, and with access to academic and pastoral support).</w:t>
      </w:r>
    </w:p>
    <w:p w:rsidRPr="00006B14" w:rsidR="00514D0D" w:rsidP="00006B14" w:rsidRDefault="00514D0D" w14:paraId="0C6A3B92" w14:textId="77777777">
      <w:pPr>
        <w:tabs>
          <w:tab w:val="left" w:pos="1134"/>
        </w:tabs>
        <w:ind w:left="1146"/>
        <w:rPr>
          <w:rFonts w:cs="Arial"/>
          <w:sz w:val="20"/>
        </w:rPr>
      </w:pPr>
      <w:r w:rsidRPr="00006B14">
        <w:rPr>
          <w:rFonts w:cs="Arial"/>
          <w:sz w:val="20"/>
        </w:rPr>
        <w:t>Please advise the process for providing students with information about the University's policies, their avenues for grievance, and their access to academic and pastoral support services</w:t>
      </w:r>
    </w:p>
    <w:p w:rsidRPr="00006B14" w:rsidR="00514D0D" w:rsidP="00006B14" w:rsidRDefault="00134AB0" w14:paraId="2D15CFBA" w14:textId="5FC54589">
      <w:pPr>
        <w:tabs>
          <w:tab w:val="left" w:pos="1134"/>
        </w:tabs>
        <w:rPr>
          <w:rFonts w:cs="Arial"/>
          <w:b/>
          <w:sz w:val="20"/>
        </w:rPr>
      </w:pPr>
      <w:r w:rsidRPr="00006B14">
        <w:rPr>
          <w:rFonts w:cs="Arial"/>
          <w:b/>
          <w:sz w:val="20"/>
        </w:rPr>
        <w:t>Teaching and learning are of high quality</w:t>
      </w:r>
    </w:p>
    <w:p w:rsidRPr="00E73CA5" w:rsidR="00E73CA5" w:rsidP="00523E59" w:rsidRDefault="00E73CA5" w14:paraId="73459E0E" w14:textId="77777777">
      <w:pPr>
        <w:numPr>
          <w:ilvl w:val="1"/>
          <w:numId w:val="2"/>
        </w:numPr>
        <w:tabs>
          <w:tab w:val="clear" w:pos="1146"/>
          <w:tab w:val="left" w:pos="1134"/>
        </w:tabs>
        <w:rPr>
          <w:rFonts w:cs="Arial"/>
          <w:sz w:val="20"/>
        </w:rPr>
      </w:pPr>
      <w:r w:rsidRPr="00006B14">
        <w:rPr>
          <w:rFonts w:cs="Arial"/>
          <w:i/>
          <w:sz w:val="20"/>
        </w:rPr>
        <w:t>Teaching staff:</w:t>
      </w:r>
      <w:r w:rsidRPr="00E73CA5">
        <w:rPr>
          <w:rFonts w:cs="Arial"/>
          <w:sz w:val="20"/>
        </w:rPr>
        <w:t xml:space="preserve"> (All teaching staff must have appropriate qualifications and are to be provided with induction, supervision and support for teaching offshore).</w:t>
      </w:r>
    </w:p>
    <w:p w:rsidRPr="00E73CA5" w:rsidR="00E73CA5" w:rsidP="00523E59" w:rsidRDefault="00CE11B9" w14:paraId="73459E0F" w14:textId="50D7C0AF">
      <w:pPr>
        <w:pStyle w:val="ListParagraph"/>
        <w:numPr>
          <w:ilvl w:val="0"/>
          <w:numId w:val="4"/>
        </w:numPr>
        <w:tabs>
          <w:tab w:val="left" w:pos="1134"/>
        </w:tabs>
        <w:rPr>
          <w:rFonts w:cs="Arial"/>
          <w:sz w:val="20"/>
        </w:rPr>
      </w:pPr>
      <w:r w:rsidRPr="0031097D">
        <w:rPr>
          <w:rFonts w:cs="Arial"/>
          <w:sz w:val="20"/>
        </w:rPr>
        <w:t xml:space="preserve">Staff are required to have completed the level of qualification that they are </w:t>
      </w:r>
      <w:r>
        <w:rPr>
          <w:rFonts w:cs="Arial"/>
          <w:sz w:val="20"/>
        </w:rPr>
        <w:t>teaching</w:t>
      </w:r>
      <w:r w:rsidRPr="0031097D">
        <w:rPr>
          <w:rFonts w:cs="Arial"/>
          <w:sz w:val="20"/>
        </w:rPr>
        <w:t xml:space="preserve"> or to have experience and expertise that can be demonstrated to be equivalent to such a level of qualification</w:t>
      </w:r>
      <w:r>
        <w:rPr>
          <w:rFonts w:cs="Arial"/>
          <w:sz w:val="20"/>
        </w:rPr>
        <w:t>.</w:t>
      </w:r>
      <w:r w:rsidRPr="00E73CA5">
        <w:rPr>
          <w:rFonts w:cs="Arial"/>
          <w:sz w:val="20"/>
        </w:rPr>
        <w:t xml:space="preserve"> </w:t>
      </w:r>
      <w:r w:rsidRPr="00E73CA5" w:rsidR="00E73CA5">
        <w:rPr>
          <w:rFonts w:cs="Arial"/>
          <w:sz w:val="20"/>
        </w:rPr>
        <w:t>Staff conducting the teaching will be either Griffith staff appointed to teach in onshore programs or Griffith staff recruited and appointed specifically to teach the transnational program or staff of the partner institution who have been approved by the University to teach the transnational program.</w:t>
      </w:r>
      <w:r w:rsidRPr="0031097D">
        <w:rPr>
          <w:rFonts w:cs="Arial"/>
          <w:sz w:val="20"/>
        </w:rPr>
        <w:t>.</w:t>
      </w:r>
      <w:r>
        <w:rPr>
          <w:rFonts w:cs="Arial"/>
          <w:sz w:val="20"/>
        </w:rPr>
        <w:t xml:space="preserve"> </w:t>
      </w:r>
      <w:r w:rsidRPr="00E73CA5" w:rsidR="00E73CA5">
        <w:rPr>
          <w:rFonts w:cs="Arial"/>
          <w:sz w:val="20"/>
        </w:rPr>
        <w:t xml:space="preserve">In the latter two cases please advise the process put in place by the School to ensure that the qualifications and experience of the staff are appropriate for their duties. </w:t>
      </w:r>
    </w:p>
    <w:p w:rsidR="00E73CA5" w:rsidP="00523E59" w:rsidRDefault="00E73CA5" w14:paraId="73459E10" w14:textId="77777777">
      <w:pPr>
        <w:pStyle w:val="ListParagraph"/>
        <w:numPr>
          <w:ilvl w:val="0"/>
          <w:numId w:val="4"/>
        </w:numPr>
        <w:tabs>
          <w:tab w:val="left" w:pos="1134"/>
        </w:tabs>
        <w:rPr>
          <w:rFonts w:cs="Arial"/>
          <w:sz w:val="20"/>
        </w:rPr>
      </w:pPr>
      <w:r w:rsidRPr="00E73CA5">
        <w:rPr>
          <w:rFonts w:cs="Arial"/>
          <w:sz w:val="20"/>
        </w:rPr>
        <w:t xml:space="preserve">In all cases, the relevant School must ensure that Griffith appointed teaching staff are provided with induction, supervision and support for teaching offshore. Please advise the arrangements that will be in place. </w:t>
      </w:r>
    </w:p>
    <w:p w:rsidRPr="00E73CA5" w:rsidR="00C37A52" w:rsidP="00E234E7" w:rsidRDefault="00C37A52" w14:paraId="7C6A430D" w14:textId="57E3C0D7">
      <w:pPr>
        <w:pStyle w:val="ListParagraph"/>
        <w:numPr>
          <w:ilvl w:val="0"/>
          <w:numId w:val="4"/>
        </w:numPr>
        <w:ind w:left="1530"/>
        <w:rPr>
          <w:rFonts w:cs="Arial"/>
          <w:sz w:val="20"/>
        </w:rPr>
      </w:pPr>
      <w:r>
        <w:rPr>
          <w:rFonts w:cs="Arial"/>
          <w:b/>
          <w:sz w:val="20"/>
        </w:rPr>
        <w:t>Assessment is effective and student learning outcomes are achieved</w:t>
      </w:r>
    </w:p>
    <w:p w:rsidRPr="00E73CA5" w:rsidR="00E73CA5" w:rsidP="00523E59" w:rsidRDefault="00E73CA5" w14:paraId="73459E11" w14:textId="3F7CF296">
      <w:pPr>
        <w:numPr>
          <w:ilvl w:val="1"/>
          <w:numId w:val="2"/>
        </w:numPr>
        <w:tabs>
          <w:tab w:val="clear" w:pos="1146"/>
          <w:tab w:val="left" w:pos="1134"/>
        </w:tabs>
        <w:rPr>
          <w:rFonts w:cs="Arial"/>
          <w:sz w:val="20"/>
        </w:rPr>
      </w:pPr>
      <w:r w:rsidRPr="00006B14">
        <w:rPr>
          <w:rFonts w:cs="Arial"/>
          <w:i/>
          <w:sz w:val="20"/>
        </w:rPr>
        <w:t>Assessment</w:t>
      </w:r>
      <w:r w:rsidRPr="00006B14" w:rsidR="00C37A52">
        <w:rPr>
          <w:rFonts w:cs="Arial"/>
          <w:i/>
          <w:sz w:val="20"/>
        </w:rPr>
        <w:t xml:space="preserve"> tasks</w:t>
      </w:r>
      <w:r w:rsidRPr="00E73CA5">
        <w:rPr>
          <w:rFonts w:cs="Arial"/>
          <w:b/>
          <w:sz w:val="20"/>
        </w:rPr>
        <w:t xml:space="preserve">: </w:t>
      </w:r>
      <w:r w:rsidRPr="00E73CA5">
        <w:rPr>
          <w:rFonts w:cs="Arial"/>
          <w:sz w:val="20"/>
        </w:rPr>
        <w:t>(The Course Convenor is responsible for ensuring that assessment tasks are carried out under appropriate security</w:t>
      </w:r>
      <w:r w:rsidR="00CE11B9">
        <w:rPr>
          <w:rFonts w:cs="Arial"/>
          <w:sz w:val="20"/>
        </w:rPr>
        <w:t xml:space="preserve"> as specified in the Assessment Submission and Return policy</w:t>
      </w:r>
      <w:r w:rsidRPr="00E73CA5">
        <w:rPr>
          <w:rFonts w:cs="Arial"/>
          <w:sz w:val="20"/>
        </w:rPr>
        <w:t xml:space="preserve"> and that assessment standards are equivalent to those in equivalent onshore courses.)</w:t>
      </w:r>
    </w:p>
    <w:p w:rsidRPr="00E73CA5" w:rsidR="00E73CA5" w:rsidP="00523E59" w:rsidRDefault="00E73CA5" w14:paraId="73459E12" w14:textId="0007D657">
      <w:pPr>
        <w:pStyle w:val="ListParagraph"/>
        <w:numPr>
          <w:ilvl w:val="0"/>
          <w:numId w:val="5"/>
        </w:numPr>
        <w:tabs>
          <w:tab w:val="left" w:pos="1134"/>
        </w:tabs>
        <w:rPr>
          <w:rFonts w:cs="Arial"/>
          <w:sz w:val="20"/>
        </w:rPr>
      </w:pPr>
      <w:r>
        <w:rPr>
          <w:rFonts w:cs="Arial"/>
          <w:sz w:val="20"/>
        </w:rPr>
        <w:t>A</w:t>
      </w:r>
      <w:r w:rsidRPr="00E73CA5">
        <w:rPr>
          <w:rFonts w:cs="Arial"/>
          <w:sz w:val="20"/>
        </w:rPr>
        <w:t xml:space="preserve">ssessment items, their weightings and due dates are specified by the Course Convenor and approved in the Course Profile. The </w:t>
      </w:r>
      <w:r w:rsidR="00C37A52">
        <w:rPr>
          <w:rFonts w:cs="Arial"/>
          <w:sz w:val="20"/>
        </w:rPr>
        <w:t>School</w:t>
      </w:r>
      <w:r w:rsidRPr="00E73CA5" w:rsidR="00C37A52">
        <w:rPr>
          <w:rFonts w:cs="Arial"/>
          <w:sz w:val="20"/>
        </w:rPr>
        <w:t xml:space="preserve"> </w:t>
      </w:r>
      <w:r w:rsidRPr="00E73CA5">
        <w:rPr>
          <w:rFonts w:cs="Arial"/>
          <w:sz w:val="20"/>
        </w:rPr>
        <w:t>Assessment Board is responsible for ensuring equivalence in assessment conducted in transnational courses and onshore courses by moderating assessment items, monitoring marks for assessment items, ensuring the appropriate aggregation of marks into grades and approving grades for each course. Please advise the processes in place to ensure equivalence between assessment standards in this transnational program and where appropriate its onshore counterpart or if there is no equivalent onshore program with the assessment standards for that level of award.</w:t>
      </w:r>
    </w:p>
    <w:p w:rsidRPr="00006B14" w:rsidR="00E73CA5" w:rsidP="00B74AF4" w:rsidRDefault="00514D0D" w14:paraId="73459E14" w14:textId="23E5E06C">
      <w:pPr>
        <w:pStyle w:val="ListParagraph"/>
        <w:numPr>
          <w:ilvl w:val="0"/>
          <w:numId w:val="5"/>
        </w:numPr>
        <w:tabs>
          <w:tab w:val="left" w:pos="1134"/>
        </w:tabs>
        <w:rPr>
          <w:rFonts w:cs="Arial"/>
          <w:b/>
          <w:sz w:val="20"/>
        </w:rPr>
      </w:pPr>
      <w:r w:rsidRPr="00006B14">
        <w:rPr>
          <w:rFonts w:cs="Arial"/>
          <w:b/>
          <w:sz w:val="20"/>
        </w:rPr>
        <w:t>Program Monitoring</w:t>
      </w:r>
      <w:r w:rsidRPr="00006B14" w:rsidR="00E73CA5">
        <w:rPr>
          <w:rFonts w:cs="Arial"/>
          <w:b/>
          <w:sz w:val="20"/>
        </w:rPr>
        <w:t xml:space="preserve">. </w:t>
      </w:r>
    </w:p>
    <w:p w:rsidRPr="00E73CA5" w:rsidR="00E73CA5" w:rsidP="00523E59" w:rsidRDefault="00E73CA5" w14:paraId="73459E15" w14:textId="2C7D7238">
      <w:pPr>
        <w:numPr>
          <w:ilvl w:val="1"/>
          <w:numId w:val="2"/>
        </w:numPr>
        <w:tabs>
          <w:tab w:val="clear" w:pos="1146"/>
          <w:tab w:val="left" w:pos="1134"/>
        </w:tabs>
        <w:rPr>
          <w:rFonts w:cs="Arial"/>
          <w:sz w:val="20"/>
        </w:rPr>
      </w:pPr>
      <w:r w:rsidRPr="00E73CA5">
        <w:rPr>
          <w:rFonts w:cs="Arial"/>
          <w:b/>
          <w:sz w:val="20"/>
        </w:rPr>
        <w:t xml:space="preserve">Program and Course </w:t>
      </w:r>
      <w:r w:rsidR="00CB206D">
        <w:rPr>
          <w:rFonts w:cs="Arial"/>
          <w:b/>
          <w:sz w:val="20"/>
        </w:rPr>
        <w:t>review</w:t>
      </w:r>
      <w:r w:rsidRPr="00E73CA5">
        <w:rPr>
          <w:rFonts w:cs="Arial"/>
          <w:b/>
          <w:sz w:val="20"/>
        </w:rPr>
        <w:t>:</w:t>
      </w:r>
      <w:r w:rsidRPr="00E73CA5">
        <w:rPr>
          <w:rFonts w:cs="Arial"/>
          <w:sz w:val="20"/>
        </w:rPr>
        <w:t xml:space="preserve"> (The normal University policies and processes on program and course </w:t>
      </w:r>
      <w:r w:rsidR="00105F4E">
        <w:rPr>
          <w:rFonts w:cs="Arial"/>
          <w:sz w:val="20"/>
        </w:rPr>
        <w:t>review</w:t>
      </w:r>
      <w:r w:rsidRPr="00E73CA5" w:rsidR="00105F4E">
        <w:rPr>
          <w:rFonts w:cs="Arial"/>
          <w:sz w:val="20"/>
        </w:rPr>
        <w:t xml:space="preserve"> </w:t>
      </w:r>
      <w:r w:rsidRPr="00E73CA5">
        <w:rPr>
          <w:rFonts w:cs="Arial"/>
          <w:sz w:val="20"/>
        </w:rPr>
        <w:t xml:space="preserve">and student </w:t>
      </w:r>
      <w:r w:rsidR="00105F4E">
        <w:rPr>
          <w:rFonts w:cs="Arial"/>
          <w:sz w:val="20"/>
        </w:rPr>
        <w:t>experience</w:t>
      </w:r>
      <w:r w:rsidRPr="00E73CA5" w:rsidR="00105F4E">
        <w:rPr>
          <w:rFonts w:cs="Arial"/>
          <w:sz w:val="20"/>
        </w:rPr>
        <w:t xml:space="preserve"> </w:t>
      </w:r>
      <w:r w:rsidRPr="00E73CA5">
        <w:rPr>
          <w:rFonts w:cs="Arial"/>
          <w:sz w:val="20"/>
        </w:rPr>
        <w:t>of teaching will apply to transnational programs.)</w:t>
      </w:r>
    </w:p>
    <w:p w:rsidR="004E3561" w:rsidP="00523E59" w:rsidRDefault="00E73CA5" w14:paraId="6124B1A5" w14:textId="63938617">
      <w:pPr>
        <w:pStyle w:val="ListParagraph"/>
        <w:numPr>
          <w:ilvl w:val="0"/>
          <w:numId w:val="5"/>
        </w:numPr>
        <w:tabs>
          <w:tab w:val="left" w:pos="1134"/>
        </w:tabs>
        <w:rPr>
          <w:rFonts w:cs="Arial"/>
          <w:sz w:val="20"/>
        </w:rPr>
      </w:pPr>
      <w:r w:rsidRPr="00E73CA5">
        <w:rPr>
          <w:rFonts w:cs="Arial"/>
          <w:sz w:val="20"/>
        </w:rPr>
        <w:t>Please specify the review timeframes for this transnational program.</w:t>
      </w:r>
    </w:p>
    <w:p w:rsidRPr="004E3561" w:rsidR="00431ED9" w:rsidP="004E3561" w:rsidRDefault="00481179" w14:paraId="73459E16" w14:textId="48E756E5">
      <w:pPr>
        <w:tabs>
          <w:tab w:val="left" w:pos="1134"/>
        </w:tabs>
        <w:ind w:left="0"/>
        <w:rPr>
          <w:rFonts w:cs="Arial"/>
          <w:sz w:val="20"/>
        </w:rPr>
      </w:pPr>
      <w:r>
        <w:rPr>
          <w:rFonts w:cs="Arial"/>
          <w:sz w:val="20"/>
        </w:rPr>
        <w:pict w14:anchorId="5F90966A">
          <v:rect id="_x0000_i1028" style="width:447.9pt;height:1pt" o:hr="t" o:hrstd="t" o:hrnoshade="t" o:hralign="center" fillcolor="#d8d8d8 [2732]" stroked="f"/>
        </w:pict>
      </w:r>
    </w:p>
    <w:p w:rsidRPr="00B34D13" w:rsidR="00B35FB8" w:rsidP="00E234E7" w:rsidRDefault="005C0A5D" w14:paraId="73459E17" w14:textId="77777777">
      <w:pPr>
        <w:numPr>
          <w:ilvl w:val="0"/>
          <w:numId w:val="2"/>
        </w:numPr>
        <w:tabs>
          <w:tab w:val="clear" w:pos="996"/>
        </w:tabs>
        <w:spacing w:before="100" w:beforeAutospacing="1" w:after="240"/>
        <w:ind w:left="630"/>
        <w:rPr>
          <w:rFonts w:cs="Arial"/>
          <w:b/>
          <w:caps/>
          <w:sz w:val="24"/>
          <w:szCs w:val="24"/>
        </w:rPr>
      </w:pPr>
      <w:bookmarkStart w:name="programdelivery" w:id="4"/>
      <w:bookmarkEnd w:id="4"/>
      <w:r w:rsidRPr="005C0A5D">
        <w:rPr>
          <w:b/>
          <w:caps/>
          <w:sz w:val="24"/>
          <w:szCs w:val="24"/>
        </w:rPr>
        <w:t>Program Delivery</w:t>
      </w:r>
    </w:p>
    <w:p w:rsidRPr="005C0A5D" w:rsidR="005C0A5D" w:rsidP="00E234E7" w:rsidRDefault="005C0A5D" w14:paraId="73459E18" w14:textId="77777777">
      <w:pPr>
        <w:numPr>
          <w:ilvl w:val="1"/>
          <w:numId w:val="2"/>
        </w:numPr>
        <w:tabs>
          <w:tab w:val="clear" w:pos="1146"/>
        </w:tabs>
        <w:ind w:left="1170" w:hanging="540"/>
        <w:rPr>
          <w:rFonts w:cs="Arial"/>
          <w:b/>
          <w:sz w:val="20"/>
        </w:rPr>
      </w:pPr>
      <w:r w:rsidRPr="005C0A5D">
        <w:rPr>
          <w:rFonts w:cs="Arial"/>
          <w:b/>
          <w:sz w:val="20"/>
        </w:rPr>
        <w:t>Staffing and Teaching</w:t>
      </w:r>
    </w:p>
    <w:p w:rsidRPr="005C0A5D" w:rsidR="005C0A5D" w:rsidP="00E234E7" w:rsidRDefault="005C0A5D" w14:paraId="73459E19" w14:textId="77777777">
      <w:pPr>
        <w:ind w:left="1170"/>
        <w:rPr>
          <w:rFonts w:cs="Arial"/>
          <w:sz w:val="20"/>
        </w:rPr>
      </w:pPr>
      <w:r w:rsidRPr="005C0A5D">
        <w:rPr>
          <w:rFonts w:cs="Arial"/>
          <w:sz w:val="20"/>
        </w:rPr>
        <w:t>Provide details of method and timing of delivery of program content including:</w:t>
      </w:r>
    </w:p>
    <w:p w:rsidRPr="005C0A5D" w:rsidR="005C0A5D" w:rsidP="00E234E7" w:rsidRDefault="005C0A5D" w14:paraId="73459E1A" w14:textId="77777777">
      <w:pPr>
        <w:pStyle w:val="ListParagraph"/>
        <w:numPr>
          <w:ilvl w:val="0"/>
          <w:numId w:val="8"/>
        </w:numPr>
        <w:ind w:left="1530"/>
        <w:rPr>
          <w:rFonts w:cs="Arial"/>
          <w:sz w:val="20"/>
        </w:rPr>
      </w:pPr>
      <w:r w:rsidRPr="005C0A5D">
        <w:rPr>
          <w:rFonts w:cs="Arial"/>
          <w:sz w:val="20"/>
        </w:rPr>
        <w:t>commencement and teaching period dates for the next three years</w:t>
      </w:r>
    </w:p>
    <w:p w:rsidR="005C0A5D" w:rsidP="00E234E7" w:rsidRDefault="005C0A5D" w14:paraId="73459E1B" w14:textId="77777777">
      <w:pPr>
        <w:pStyle w:val="ListParagraph"/>
        <w:numPr>
          <w:ilvl w:val="0"/>
          <w:numId w:val="8"/>
        </w:numPr>
        <w:ind w:left="1530"/>
        <w:rPr>
          <w:rFonts w:cs="Arial"/>
          <w:sz w:val="20"/>
        </w:rPr>
      </w:pPr>
      <w:r w:rsidRPr="005C0A5D">
        <w:rPr>
          <w:rFonts w:cs="Arial"/>
          <w:sz w:val="20"/>
        </w:rPr>
        <w:t>method of delivery</w:t>
      </w:r>
    </w:p>
    <w:p w:rsidRPr="00935A03" w:rsidR="00AA65E1" w:rsidP="005C79ED" w:rsidRDefault="00AA65E1" w14:paraId="28EAB0AF" w14:textId="4E5E7BEA">
      <w:pPr>
        <w:pStyle w:val="Default"/>
        <w:numPr>
          <w:ilvl w:val="0"/>
          <w:numId w:val="8"/>
        </w:numPr>
        <w:spacing w:after="120"/>
        <w:ind w:left="1526"/>
        <w:jc w:val="both"/>
        <w:rPr>
          <w:sz w:val="20"/>
        </w:rPr>
      </w:pPr>
      <w:r w:rsidRPr="00076254">
        <w:rPr>
          <w:sz w:val="20"/>
        </w:rPr>
        <w:t>language of instruction</w:t>
      </w:r>
      <w:r w:rsidRPr="00935A03" w:rsidR="00CB206D">
        <w:rPr>
          <w:sz w:val="20"/>
        </w:rPr>
        <w:t xml:space="preserve"> the University’s language of instruction is English. In certain circumstances the University </w:t>
      </w:r>
      <w:r w:rsidRPr="00714518" w:rsidR="00CB206D">
        <w:rPr>
          <w:sz w:val="20"/>
        </w:rPr>
        <w:t>has approved programs to be taught solely in a language other than English or courses</w:t>
      </w:r>
      <w:r w:rsidRPr="009F1BF1" w:rsidR="00076254">
        <w:rPr>
          <w:sz w:val="20"/>
        </w:rPr>
        <w:t xml:space="preserve"> within a program</w:t>
      </w:r>
      <w:r w:rsidRPr="009F1BF1" w:rsidR="00CB206D">
        <w:rPr>
          <w:sz w:val="20"/>
        </w:rPr>
        <w:t xml:space="preserve"> have been conducted in a language other than English</w:t>
      </w:r>
      <w:r w:rsidRPr="00006B14" w:rsidR="00076254">
        <w:rPr>
          <w:sz w:val="20"/>
        </w:rPr>
        <w:t xml:space="preserve"> or tutorial support has been provided in another language</w:t>
      </w:r>
      <w:r w:rsidRPr="00006B14" w:rsidR="00CB206D">
        <w:rPr>
          <w:sz w:val="20"/>
        </w:rPr>
        <w:t>. In such cases</w:t>
      </w:r>
      <w:r w:rsidR="00922682">
        <w:rPr>
          <w:sz w:val="20"/>
        </w:rPr>
        <w:t xml:space="preserve"> </w:t>
      </w:r>
      <w:r w:rsidRPr="00006B14" w:rsidR="00076254">
        <w:rPr>
          <w:sz w:val="20"/>
        </w:rPr>
        <w:t xml:space="preserve">Griffith staff who are expert in the discipline and fluent in both English and the language of instruction are responsible for verifying the accurate translation of </w:t>
      </w:r>
      <w:r w:rsidR="00935A03">
        <w:rPr>
          <w:sz w:val="20"/>
        </w:rPr>
        <w:t>teaching and learning materials</w:t>
      </w:r>
      <w:r w:rsidRPr="00935A03" w:rsidR="00076254">
        <w:rPr>
          <w:sz w:val="20"/>
        </w:rPr>
        <w:t xml:space="preserve"> into the delivery language prior to and during teaching.</w:t>
      </w:r>
      <w:r w:rsidR="008818B0">
        <w:rPr>
          <w:sz w:val="20"/>
        </w:rPr>
        <w:t xml:space="preserve"> Specify if any course component is to be delivered in a language other than English.</w:t>
      </w:r>
      <w:r w:rsidR="00076254">
        <w:t xml:space="preserve"> </w:t>
      </w:r>
    </w:p>
    <w:p w:rsidRPr="005C0A5D" w:rsidR="005C0A5D" w:rsidP="005C79ED" w:rsidRDefault="005C0A5D" w14:paraId="73459E1C" w14:textId="120CBD41">
      <w:pPr>
        <w:pStyle w:val="ListParagraph"/>
        <w:numPr>
          <w:ilvl w:val="0"/>
          <w:numId w:val="8"/>
        </w:numPr>
        <w:ind w:left="1526"/>
        <w:rPr>
          <w:rFonts w:cs="Arial"/>
          <w:sz w:val="20"/>
        </w:rPr>
      </w:pPr>
      <w:r w:rsidRPr="005C0A5D">
        <w:rPr>
          <w:rFonts w:cs="Arial"/>
          <w:sz w:val="20"/>
        </w:rPr>
        <w:t xml:space="preserve">staffing requirements - local and in </w:t>
      </w:r>
      <w:r w:rsidR="00FE248D">
        <w:rPr>
          <w:rFonts w:cs="Arial"/>
          <w:sz w:val="20"/>
        </w:rPr>
        <w:t>host</w:t>
      </w:r>
      <w:r w:rsidRPr="005C0A5D" w:rsidR="00FE248D">
        <w:rPr>
          <w:rFonts w:cs="Arial"/>
          <w:sz w:val="20"/>
        </w:rPr>
        <w:t xml:space="preserve"> </w:t>
      </w:r>
      <w:r w:rsidRPr="005C0A5D">
        <w:rPr>
          <w:rFonts w:cs="Arial"/>
          <w:sz w:val="20"/>
        </w:rPr>
        <w:t>country - include required qualifications and specific experience and names of staff if known and how quality assurance of staffing will be maintained? What is the capacity to provide backup staff if key academic staff are unavailable?</w:t>
      </w:r>
    </w:p>
    <w:p w:rsidRPr="005C0A5D" w:rsidR="005C0A5D" w:rsidP="00E234E7" w:rsidRDefault="005C0A5D" w14:paraId="73459E1D" w14:textId="77777777">
      <w:pPr>
        <w:pStyle w:val="ListParagraph"/>
        <w:numPr>
          <w:ilvl w:val="0"/>
          <w:numId w:val="8"/>
        </w:numPr>
        <w:ind w:left="1530"/>
        <w:rPr>
          <w:rFonts w:cs="Arial"/>
          <w:sz w:val="20"/>
        </w:rPr>
      </w:pPr>
      <w:r w:rsidRPr="005C0A5D">
        <w:rPr>
          <w:rFonts w:cs="Arial"/>
          <w:sz w:val="20"/>
        </w:rPr>
        <w:t>tutorial and other academic support staff</w:t>
      </w:r>
    </w:p>
    <w:p w:rsidRPr="005C0A5D" w:rsidR="005C0A5D" w:rsidP="00E234E7" w:rsidRDefault="005C0A5D" w14:paraId="73459E1E" w14:textId="77777777">
      <w:pPr>
        <w:pStyle w:val="ListParagraph"/>
        <w:numPr>
          <w:ilvl w:val="0"/>
          <w:numId w:val="8"/>
        </w:numPr>
        <w:ind w:left="1530"/>
        <w:rPr>
          <w:rFonts w:cs="Arial"/>
          <w:sz w:val="20"/>
        </w:rPr>
      </w:pPr>
      <w:r w:rsidRPr="005C0A5D">
        <w:rPr>
          <w:rFonts w:cs="Arial"/>
          <w:sz w:val="20"/>
        </w:rPr>
        <w:t>administrative staff in Australia and transnational</w:t>
      </w:r>
    </w:p>
    <w:p w:rsidRPr="005C0A5D" w:rsidR="005C0A5D" w:rsidP="00E234E7" w:rsidRDefault="005C0A5D" w14:paraId="73459E1F" w14:textId="77777777">
      <w:pPr>
        <w:numPr>
          <w:ilvl w:val="1"/>
          <w:numId w:val="2"/>
        </w:numPr>
        <w:tabs>
          <w:tab w:val="clear" w:pos="1146"/>
        </w:tabs>
        <w:ind w:left="1170" w:hanging="540"/>
        <w:rPr>
          <w:rFonts w:cs="Arial"/>
          <w:b/>
          <w:sz w:val="20"/>
        </w:rPr>
      </w:pPr>
      <w:r w:rsidRPr="005C0A5D">
        <w:rPr>
          <w:rFonts w:cs="Arial"/>
          <w:b/>
          <w:sz w:val="20"/>
        </w:rPr>
        <w:t>Administration of International Students</w:t>
      </w:r>
    </w:p>
    <w:p w:rsidRPr="005C0A5D" w:rsidR="005C0A5D" w:rsidP="005C0A5D" w:rsidRDefault="005C0A5D" w14:paraId="73459E20" w14:textId="77777777">
      <w:pPr>
        <w:tabs>
          <w:tab w:val="left" w:pos="1134"/>
        </w:tabs>
        <w:ind w:left="1146"/>
        <w:rPr>
          <w:rFonts w:cs="Arial"/>
          <w:sz w:val="20"/>
        </w:rPr>
      </w:pPr>
      <w:r w:rsidRPr="005C0A5D">
        <w:rPr>
          <w:rFonts w:cs="Arial"/>
          <w:sz w:val="20"/>
        </w:rPr>
        <w:t>After consultation with Griffith International please provide the following details:</w:t>
      </w:r>
    </w:p>
    <w:p w:rsidRPr="005C0A5D" w:rsidR="005C0A5D" w:rsidP="00523E59" w:rsidRDefault="005C0A5D" w14:paraId="73459E21" w14:textId="77777777">
      <w:pPr>
        <w:pStyle w:val="ListParagraph"/>
        <w:numPr>
          <w:ilvl w:val="0"/>
          <w:numId w:val="7"/>
        </w:numPr>
        <w:tabs>
          <w:tab w:val="left" w:pos="1134"/>
        </w:tabs>
        <w:rPr>
          <w:rFonts w:cs="Arial"/>
          <w:sz w:val="20"/>
        </w:rPr>
      </w:pPr>
      <w:r>
        <w:rPr>
          <w:rFonts w:cs="Arial"/>
          <w:sz w:val="20"/>
        </w:rPr>
        <w:t>w</w:t>
      </w:r>
      <w:r w:rsidRPr="005C0A5D">
        <w:rPr>
          <w:rFonts w:cs="Arial"/>
          <w:sz w:val="20"/>
        </w:rPr>
        <w:t>ho will be assessing eligibility for admission and processing the applications?</w:t>
      </w:r>
    </w:p>
    <w:p w:rsidRPr="005C0A5D" w:rsidR="005C0A5D" w:rsidP="00523E59" w:rsidRDefault="00935A03" w14:paraId="73459E22" w14:textId="5EB48872">
      <w:pPr>
        <w:pStyle w:val="ListParagraph"/>
        <w:numPr>
          <w:ilvl w:val="0"/>
          <w:numId w:val="7"/>
        </w:numPr>
        <w:tabs>
          <w:tab w:val="left" w:pos="1134"/>
        </w:tabs>
        <w:rPr>
          <w:rFonts w:cs="Arial"/>
          <w:sz w:val="20"/>
        </w:rPr>
      </w:pPr>
      <w:r>
        <w:rPr>
          <w:rFonts w:cs="Arial"/>
          <w:sz w:val="20"/>
        </w:rPr>
        <w:t xml:space="preserve">English language standards </w:t>
      </w:r>
      <w:r w:rsidR="008818B0">
        <w:rPr>
          <w:rFonts w:cs="Arial"/>
          <w:sz w:val="20"/>
        </w:rPr>
        <w:t xml:space="preserve">that apply for the admission to the program on-campus </w:t>
      </w:r>
      <w:r w:rsidR="00D0055C">
        <w:rPr>
          <w:rFonts w:cs="Arial"/>
          <w:sz w:val="20"/>
        </w:rPr>
        <w:t xml:space="preserve">normally </w:t>
      </w:r>
      <w:r w:rsidR="008818B0">
        <w:rPr>
          <w:rFonts w:cs="Arial"/>
          <w:sz w:val="20"/>
        </w:rPr>
        <w:t xml:space="preserve">apply to </w:t>
      </w:r>
      <w:r w:rsidR="00D0055C">
        <w:rPr>
          <w:rFonts w:cs="Arial"/>
          <w:sz w:val="20"/>
        </w:rPr>
        <w:t xml:space="preserve">students undertaking </w:t>
      </w:r>
      <w:r w:rsidR="008818B0">
        <w:rPr>
          <w:rFonts w:cs="Arial"/>
          <w:sz w:val="20"/>
        </w:rPr>
        <w:t>the transnational</w:t>
      </w:r>
      <w:r w:rsidR="00D0055C">
        <w:rPr>
          <w:rFonts w:cs="Arial"/>
          <w:sz w:val="20"/>
        </w:rPr>
        <w:t xml:space="preserve"> program.</w:t>
      </w:r>
      <w:r w:rsidR="008818B0">
        <w:rPr>
          <w:rFonts w:cs="Arial"/>
          <w:sz w:val="20"/>
        </w:rPr>
        <w:t xml:space="preserve">  </w:t>
      </w:r>
      <w:r w:rsidR="00D0055C">
        <w:rPr>
          <w:rFonts w:cs="Arial"/>
          <w:sz w:val="20"/>
        </w:rPr>
        <w:t>W</w:t>
      </w:r>
      <w:r w:rsidRPr="005C0A5D" w:rsidR="00D0055C">
        <w:rPr>
          <w:rFonts w:cs="Arial"/>
          <w:sz w:val="20"/>
        </w:rPr>
        <w:t xml:space="preserve">hat </w:t>
      </w:r>
      <w:r w:rsidR="00D0055C">
        <w:rPr>
          <w:rFonts w:cs="Arial"/>
          <w:sz w:val="20"/>
        </w:rPr>
        <w:t>are</w:t>
      </w:r>
      <w:r w:rsidRPr="005C0A5D" w:rsidR="00D0055C">
        <w:rPr>
          <w:rFonts w:cs="Arial"/>
          <w:sz w:val="20"/>
        </w:rPr>
        <w:t xml:space="preserve"> </w:t>
      </w:r>
      <w:r w:rsidRPr="005C0A5D" w:rsidR="005C0A5D">
        <w:rPr>
          <w:rFonts w:cs="Arial"/>
          <w:sz w:val="20"/>
        </w:rPr>
        <w:t>the English proficiency level</w:t>
      </w:r>
      <w:r w:rsidR="00D0055C">
        <w:rPr>
          <w:rFonts w:cs="Arial"/>
          <w:sz w:val="20"/>
        </w:rPr>
        <w:t>s</w:t>
      </w:r>
      <w:r w:rsidRPr="005C0A5D" w:rsidR="005C0A5D">
        <w:rPr>
          <w:rFonts w:cs="Arial"/>
          <w:sz w:val="20"/>
        </w:rPr>
        <w:t xml:space="preserve"> required by students</w:t>
      </w:r>
      <w:r w:rsidR="00D0055C">
        <w:rPr>
          <w:rFonts w:cs="Arial"/>
          <w:sz w:val="20"/>
        </w:rPr>
        <w:t xml:space="preserve"> for admission to this program</w:t>
      </w:r>
      <w:r w:rsidRPr="005C0A5D" w:rsidR="005C0A5D">
        <w:rPr>
          <w:rFonts w:cs="Arial"/>
          <w:sz w:val="20"/>
        </w:rPr>
        <w:t>?</w:t>
      </w:r>
    </w:p>
    <w:p w:rsidRPr="005C0A5D" w:rsidR="005C0A5D" w:rsidP="00523E59" w:rsidRDefault="005C0A5D" w14:paraId="73459E23" w14:textId="77777777">
      <w:pPr>
        <w:pStyle w:val="ListParagraph"/>
        <w:numPr>
          <w:ilvl w:val="0"/>
          <w:numId w:val="7"/>
        </w:numPr>
        <w:tabs>
          <w:tab w:val="left" w:pos="1134"/>
        </w:tabs>
        <w:rPr>
          <w:rFonts w:cs="Arial"/>
          <w:sz w:val="20"/>
        </w:rPr>
      </w:pPr>
      <w:r w:rsidRPr="005C0A5D">
        <w:rPr>
          <w:rFonts w:cs="Arial"/>
          <w:sz w:val="20"/>
        </w:rPr>
        <w:t>what are the graduation arrangements including payment details and location. Ensure that contract states that no graduations will take place unless full fees have been received if students pay on program by program basis.</w:t>
      </w:r>
    </w:p>
    <w:p w:rsidRPr="005C0A5D" w:rsidR="005C0A5D" w:rsidP="00523E59" w:rsidRDefault="005C0A5D" w14:paraId="73459E24" w14:textId="77777777">
      <w:pPr>
        <w:pStyle w:val="ListParagraph"/>
        <w:numPr>
          <w:ilvl w:val="0"/>
          <w:numId w:val="7"/>
        </w:numPr>
        <w:tabs>
          <w:tab w:val="left" w:pos="1134"/>
        </w:tabs>
        <w:rPr>
          <w:rFonts w:cs="Arial"/>
          <w:sz w:val="20"/>
        </w:rPr>
      </w:pPr>
      <w:r w:rsidRPr="005C0A5D">
        <w:rPr>
          <w:rFonts w:cs="Arial"/>
          <w:sz w:val="20"/>
        </w:rPr>
        <w:t xml:space="preserve">are students to enrol using the online enrolment system or will some other enrolment process be used? All students must be enrolled as Griffith University students on the student system if it is a twinning program. </w:t>
      </w:r>
    </w:p>
    <w:p w:rsidRPr="005C0A5D" w:rsidR="005C0A5D" w:rsidP="00523E59" w:rsidRDefault="005C0A5D" w14:paraId="73459E25" w14:textId="77777777">
      <w:pPr>
        <w:numPr>
          <w:ilvl w:val="1"/>
          <w:numId w:val="2"/>
        </w:numPr>
        <w:tabs>
          <w:tab w:val="clear" w:pos="1146"/>
          <w:tab w:val="left" w:pos="1134"/>
        </w:tabs>
        <w:rPr>
          <w:rFonts w:cs="Arial"/>
          <w:b/>
          <w:sz w:val="20"/>
        </w:rPr>
      </w:pPr>
      <w:r w:rsidRPr="005C0A5D">
        <w:rPr>
          <w:rFonts w:cs="Arial"/>
          <w:b/>
          <w:sz w:val="20"/>
        </w:rPr>
        <w:t>Student Support Services</w:t>
      </w:r>
    </w:p>
    <w:p w:rsidRPr="005C0A5D" w:rsidR="005C0A5D" w:rsidP="00523E59" w:rsidRDefault="005C0A5D" w14:paraId="73459E26" w14:textId="77777777">
      <w:pPr>
        <w:pStyle w:val="ListParagraph"/>
        <w:numPr>
          <w:ilvl w:val="0"/>
          <w:numId w:val="6"/>
        </w:numPr>
        <w:tabs>
          <w:tab w:val="left" w:pos="1134"/>
        </w:tabs>
        <w:rPr>
          <w:rFonts w:cs="Arial"/>
          <w:sz w:val="20"/>
        </w:rPr>
      </w:pPr>
      <w:r w:rsidRPr="005C0A5D">
        <w:rPr>
          <w:rFonts w:cs="Arial"/>
          <w:sz w:val="20"/>
        </w:rPr>
        <w:t>Outline how the provision of student support services will be provided (e.g. counselling services; learning and research skills; support services for commencing students; careers services)?</w:t>
      </w:r>
    </w:p>
    <w:p w:rsidRPr="005C0A5D" w:rsidR="005C0A5D" w:rsidP="00523E59" w:rsidRDefault="005C0A5D" w14:paraId="73459E27" w14:textId="77777777">
      <w:pPr>
        <w:pStyle w:val="ListParagraph"/>
        <w:numPr>
          <w:ilvl w:val="0"/>
          <w:numId w:val="6"/>
        </w:numPr>
        <w:tabs>
          <w:tab w:val="left" w:pos="1134"/>
        </w:tabs>
        <w:rPr>
          <w:rFonts w:cs="Arial"/>
          <w:sz w:val="20"/>
        </w:rPr>
      </w:pPr>
      <w:r w:rsidRPr="005C0A5D">
        <w:rPr>
          <w:rFonts w:cs="Arial"/>
          <w:sz w:val="20"/>
        </w:rPr>
        <w:t>Provide details of the Library and information support services to be provided at the partner institution.</w:t>
      </w:r>
    </w:p>
    <w:p w:rsidRPr="005C0A5D" w:rsidR="005C0A5D" w:rsidP="00523E59" w:rsidRDefault="005C0A5D" w14:paraId="73459E29" w14:textId="77777777">
      <w:pPr>
        <w:numPr>
          <w:ilvl w:val="1"/>
          <w:numId w:val="2"/>
        </w:numPr>
        <w:tabs>
          <w:tab w:val="clear" w:pos="1146"/>
          <w:tab w:val="left" w:pos="1134"/>
        </w:tabs>
        <w:rPr>
          <w:rFonts w:cs="Arial"/>
          <w:b/>
          <w:sz w:val="20"/>
        </w:rPr>
      </w:pPr>
      <w:r w:rsidRPr="005C0A5D">
        <w:rPr>
          <w:rFonts w:cs="Arial"/>
          <w:b/>
          <w:sz w:val="20"/>
        </w:rPr>
        <w:t>Third Parties</w:t>
      </w:r>
    </w:p>
    <w:p w:rsidR="00271F02" w:rsidP="00271F02" w:rsidRDefault="005C0A5D" w14:paraId="22D76560" w14:textId="77777777">
      <w:pPr>
        <w:pStyle w:val="ListParagraph"/>
        <w:numPr>
          <w:ilvl w:val="0"/>
          <w:numId w:val="18"/>
        </w:numPr>
        <w:tabs>
          <w:tab w:val="left" w:pos="1134"/>
        </w:tabs>
        <w:rPr>
          <w:rFonts w:cs="Arial"/>
          <w:sz w:val="20"/>
        </w:rPr>
      </w:pPr>
      <w:r w:rsidRPr="005C0A5D">
        <w:rPr>
          <w:rFonts w:cs="Arial"/>
          <w:sz w:val="20"/>
        </w:rPr>
        <w:t>Where third parties, such as agents or partner institutions are involved in the education, there must be explicit written agreements covering their roles, expectations and obligations.</w:t>
      </w:r>
      <w:r w:rsidRPr="00271F02" w:rsidR="00271F02">
        <w:rPr>
          <w:rFonts w:cs="Arial"/>
          <w:sz w:val="20"/>
        </w:rPr>
        <w:t xml:space="preserve"> </w:t>
      </w:r>
    </w:p>
    <w:p w:rsidRPr="00E234E7" w:rsidR="004E3561" w:rsidP="00E234E7" w:rsidRDefault="00271F02" w14:paraId="2FCF9144" w14:textId="50E3377F">
      <w:pPr>
        <w:pStyle w:val="ListParagraph"/>
        <w:numPr>
          <w:ilvl w:val="0"/>
          <w:numId w:val="18"/>
        </w:numPr>
        <w:tabs>
          <w:tab w:val="left" w:pos="1134"/>
        </w:tabs>
        <w:rPr>
          <w:rFonts w:cs="Arial"/>
          <w:sz w:val="20"/>
        </w:rPr>
      </w:pPr>
      <w:r w:rsidRPr="00E234E7">
        <w:rPr>
          <w:rFonts w:cs="Arial"/>
          <w:sz w:val="20"/>
        </w:rPr>
        <w:t>Please advise of any in-country</w:t>
      </w:r>
      <w:r w:rsidRPr="00E234E7" w:rsidR="008337A3">
        <w:rPr>
          <w:rFonts w:cs="Arial"/>
          <w:sz w:val="20"/>
        </w:rPr>
        <w:t xml:space="preserve"> or third party</w:t>
      </w:r>
      <w:r w:rsidRPr="00E234E7">
        <w:rPr>
          <w:rFonts w:cs="Arial"/>
          <w:sz w:val="20"/>
        </w:rPr>
        <w:t xml:space="preserve"> arrangements that have been made with the transnational provider to assure the standard of the learning opportunities and the teaching delivery to students undertaking the transnational program.</w:t>
      </w:r>
    </w:p>
    <w:p w:rsidRPr="005C0A5D" w:rsidR="00431ED9" w:rsidP="004E3561" w:rsidRDefault="00481179" w14:paraId="73459E2A" w14:textId="234DE711">
      <w:pPr>
        <w:tabs>
          <w:tab w:val="left" w:pos="1134"/>
        </w:tabs>
        <w:ind w:left="0"/>
        <w:rPr>
          <w:rFonts w:cs="Arial"/>
          <w:sz w:val="20"/>
        </w:rPr>
      </w:pPr>
      <w:r>
        <w:rPr>
          <w:rFonts w:cs="Arial"/>
          <w:sz w:val="20"/>
        </w:rPr>
        <w:pict w14:anchorId="60A133D2">
          <v:rect id="_x0000_i1029" style="width:447.9pt;height:1pt" o:hr="t" o:hrstd="t" o:hrnoshade="t" o:hralign="center" fillcolor="#d8d8d8 [2732]" stroked="f"/>
        </w:pict>
      </w:r>
    </w:p>
    <w:p w:rsidRPr="00B34D13" w:rsidR="00E31309" w:rsidP="00B74AF4" w:rsidRDefault="005C0A5D" w14:paraId="73459E2B" w14:textId="77777777">
      <w:pPr>
        <w:numPr>
          <w:ilvl w:val="0"/>
          <w:numId w:val="2"/>
        </w:numPr>
        <w:tabs>
          <w:tab w:val="clear" w:pos="996"/>
        </w:tabs>
        <w:spacing w:before="100" w:beforeAutospacing="1" w:after="240"/>
        <w:ind w:left="540"/>
        <w:rPr>
          <w:rFonts w:cs="Arial"/>
          <w:b/>
          <w:caps/>
          <w:sz w:val="24"/>
          <w:szCs w:val="24"/>
        </w:rPr>
      </w:pPr>
      <w:bookmarkStart w:name="programmanagement" w:id="5"/>
      <w:bookmarkEnd w:id="5"/>
      <w:r w:rsidRPr="005C0A5D">
        <w:rPr>
          <w:b/>
          <w:caps/>
          <w:sz w:val="24"/>
          <w:szCs w:val="24"/>
        </w:rPr>
        <w:t>Program Management</w:t>
      </w:r>
    </w:p>
    <w:p w:rsidRPr="005C0A5D" w:rsidR="005C0A5D" w:rsidP="005C0A5D" w:rsidRDefault="005C0A5D" w14:paraId="73459E2C" w14:textId="77777777">
      <w:pPr>
        <w:rPr>
          <w:rFonts w:cs="Arial"/>
          <w:sz w:val="20"/>
        </w:rPr>
      </w:pPr>
      <w:r w:rsidRPr="005C0A5D">
        <w:rPr>
          <w:rFonts w:cs="Arial"/>
          <w:sz w:val="20"/>
        </w:rPr>
        <w:t>Who will be responsible for managing the program and accountable for meeting the University's obligations? What arrangements will be in place to manage the program? Is there an exit strategy for this program in the case of a decline in market demand?</w:t>
      </w:r>
    </w:p>
    <w:p w:rsidR="004E3561" w:rsidP="005C0A5D" w:rsidRDefault="005C0A5D" w14:paraId="4B095472" w14:textId="77777777">
      <w:pPr>
        <w:rPr>
          <w:rFonts w:cs="Arial"/>
          <w:sz w:val="20"/>
        </w:rPr>
      </w:pPr>
      <w:r w:rsidRPr="005C0A5D">
        <w:rPr>
          <w:rFonts w:cs="Arial"/>
          <w:sz w:val="20"/>
        </w:rPr>
        <w:t>Note that the relationship with the partner is to be managed based on business, legal and regulatory planning with a clear understanding of the investment required and physical facilities, equipment, libraries, financial and human resource requirements needed.</w:t>
      </w:r>
    </w:p>
    <w:p w:rsidRPr="00A62490" w:rsidR="00E31309" w:rsidP="004E3561" w:rsidRDefault="00481179" w14:paraId="73459E2D" w14:textId="2ED8A72E">
      <w:pPr>
        <w:ind w:left="0"/>
        <w:rPr>
          <w:rFonts w:cs="Arial"/>
          <w:sz w:val="20"/>
        </w:rPr>
      </w:pPr>
      <w:r>
        <w:rPr>
          <w:rFonts w:cs="Arial"/>
          <w:sz w:val="20"/>
        </w:rPr>
        <w:pict w14:anchorId="695CF966">
          <v:rect id="_x0000_i1030" style="width:447.9pt;height:1pt" o:hr="t" o:hrstd="t" o:hrnoshade="t" o:hralign="center" fillcolor="#d8d8d8 [2732]" stroked="f"/>
        </w:pict>
      </w:r>
    </w:p>
    <w:p w:rsidRPr="00B34D13" w:rsidR="00E31309" w:rsidP="00B74AF4" w:rsidRDefault="005C0A5D" w14:paraId="73459E2E" w14:textId="77777777">
      <w:pPr>
        <w:numPr>
          <w:ilvl w:val="0"/>
          <w:numId w:val="2"/>
        </w:numPr>
        <w:tabs>
          <w:tab w:val="clear" w:pos="996"/>
        </w:tabs>
        <w:spacing w:before="100" w:beforeAutospacing="1" w:after="240"/>
        <w:ind w:left="540"/>
        <w:rPr>
          <w:rFonts w:cs="Arial"/>
          <w:b/>
          <w:caps/>
          <w:sz w:val="24"/>
          <w:szCs w:val="24"/>
        </w:rPr>
      </w:pPr>
      <w:bookmarkStart w:name="staffemployment" w:id="6"/>
      <w:bookmarkEnd w:id="6"/>
      <w:r w:rsidRPr="005C0A5D">
        <w:rPr>
          <w:b/>
          <w:caps/>
          <w:sz w:val="24"/>
          <w:szCs w:val="24"/>
        </w:rPr>
        <w:t>Staff Employment Contracts</w:t>
      </w:r>
    </w:p>
    <w:p w:rsidRPr="005C0A5D" w:rsidR="005C0A5D" w:rsidP="00B74AF4" w:rsidRDefault="005C0A5D" w14:paraId="73459E2F" w14:textId="77777777">
      <w:pPr>
        <w:pStyle w:val="ListParagraph"/>
        <w:numPr>
          <w:ilvl w:val="0"/>
          <w:numId w:val="9"/>
        </w:numPr>
        <w:ind w:left="900"/>
        <w:rPr>
          <w:rFonts w:cs="Arial"/>
          <w:sz w:val="20"/>
        </w:rPr>
      </w:pPr>
      <w:r w:rsidRPr="005C0A5D">
        <w:rPr>
          <w:rFonts w:cs="Arial"/>
          <w:sz w:val="20"/>
        </w:rPr>
        <w:t>By which institution will staff working overseas be hired? (certain staff may be hired by Griffith University while others may be hired by the partner institution)</w:t>
      </w:r>
    </w:p>
    <w:p w:rsidRPr="005C0A5D" w:rsidR="005C0A5D" w:rsidP="00B74AF4" w:rsidRDefault="005C0A5D" w14:paraId="73459E30" w14:textId="77777777">
      <w:pPr>
        <w:pStyle w:val="ListParagraph"/>
        <w:numPr>
          <w:ilvl w:val="0"/>
          <w:numId w:val="9"/>
        </w:numPr>
        <w:ind w:left="900"/>
        <w:rPr>
          <w:rFonts w:cs="Arial"/>
          <w:sz w:val="20"/>
        </w:rPr>
      </w:pPr>
      <w:r w:rsidRPr="005C0A5D">
        <w:rPr>
          <w:rFonts w:cs="Arial"/>
          <w:sz w:val="20"/>
        </w:rPr>
        <w:t>Under what terms are staff hired in the overseas country to be employed?</w:t>
      </w:r>
    </w:p>
    <w:p w:rsidRPr="005C0A5D" w:rsidR="005C0A5D" w:rsidP="00B74AF4" w:rsidRDefault="005C0A5D" w14:paraId="73459E31" w14:textId="77777777">
      <w:pPr>
        <w:pStyle w:val="ListParagraph"/>
        <w:numPr>
          <w:ilvl w:val="0"/>
          <w:numId w:val="9"/>
        </w:numPr>
        <w:ind w:left="900"/>
        <w:rPr>
          <w:rFonts w:cs="Arial"/>
          <w:sz w:val="20"/>
        </w:rPr>
      </w:pPr>
      <w:r w:rsidRPr="005C0A5D">
        <w:rPr>
          <w:rFonts w:cs="Arial"/>
          <w:sz w:val="20"/>
        </w:rPr>
        <w:t>Which institution is responsible for payment of salary/wages and for which staff?</w:t>
      </w:r>
    </w:p>
    <w:p w:rsidRPr="005C0A5D" w:rsidR="005C0A5D" w:rsidP="00B74AF4" w:rsidRDefault="005C0A5D" w14:paraId="73459E32" w14:textId="77777777">
      <w:pPr>
        <w:pStyle w:val="ListParagraph"/>
        <w:numPr>
          <w:ilvl w:val="0"/>
          <w:numId w:val="9"/>
        </w:numPr>
        <w:ind w:left="900"/>
        <w:rPr>
          <w:rFonts w:cs="Arial"/>
          <w:sz w:val="20"/>
        </w:rPr>
      </w:pPr>
      <w:r w:rsidRPr="005C0A5D">
        <w:rPr>
          <w:rFonts w:cs="Arial"/>
          <w:sz w:val="20"/>
        </w:rPr>
        <w:t>What are the tax implications for those staff?</w:t>
      </w:r>
    </w:p>
    <w:p w:rsidRPr="005C0A5D" w:rsidR="005C0A5D" w:rsidP="00B74AF4" w:rsidRDefault="005C0A5D" w14:paraId="73459E33" w14:textId="77777777">
      <w:pPr>
        <w:pStyle w:val="ListParagraph"/>
        <w:numPr>
          <w:ilvl w:val="0"/>
          <w:numId w:val="9"/>
        </w:numPr>
        <w:ind w:left="900"/>
        <w:rPr>
          <w:rFonts w:cs="Arial"/>
          <w:sz w:val="20"/>
        </w:rPr>
      </w:pPr>
      <w:r w:rsidRPr="005C0A5D">
        <w:rPr>
          <w:rFonts w:cs="Arial"/>
          <w:sz w:val="20"/>
        </w:rPr>
        <w:t>What are the tax implications for Griffith University staff working overseas?</w:t>
      </w:r>
    </w:p>
    <w:p w:rsidR="004E3561" w:rsidP="00B74AF4" w:rsidRDefault="005C0A5D" w14:paraId="32FF425F" w14:textId="77777777">
      <w:pPr>
        <w:pStyle w:val="ListParagraph"/>
        <w:numPr>
          <w:ilvl w:val="0"/>
          <w:numId w:val="9"/>
        </w:numPr>
        <w:ind w:left="900"/>
        <w:rPr>
          <w:rFonts w:cs="Arial"/>
          <w:sz w:val="20"/>
        </w:rPr>
      </w:pPr>
      <w:r w:rsidRPr="005C0A5D">
        <w:rPr>
          <w:rFonts w:cs="Arial"/>
          <w:sz w:val="20"/>
        </w:rPr>
        <w:t>What is the tax liability for Griffith University in the overseas country in relation to employees and in relation to local income and other taxation legislation?</w:t>
      </w:r>
    </w:p>
    <w:p w:rsidRPr="004E3561" w:rsidR="00E31309" w:rsidP="004E3561" w:rsidRDefault="00481179" w14:paraId="73459E34" w14:textId="671C113B">
      <w:pPr>
        <w:ind w:left="0"/>
        <w:rPr>
          <w:rFonts w:cs="Arial"/>
          <w:sz w:val="20"/>
        </w:rPr>
      </w:pPr>
      <w:r>
        <w:rPr>
          <w:rFonts w:cs="Arial"/>
          <w:sz w:val="20"/>
        </w:rPr>
        <w:pict w14:anchorId="18A0AD11">
          <v:rect id="_x0000_i1031" style="width:447.9pt;height:1pt" o:hr="t" o:hrstd="t" o:hrnoshade="t" o:hralign="center" fillcolor="#d8d8d8 [2732]" stroked="f"/>
        </w:pict>
      </w:r>
    </w:p>
    <w:p w:rsidRPr="00B34D13" w:rsidR="00E31309" w:rsidP="00B74AF4" w:rsidRDefault="005C0A5D" w14:paraId="73459E35" w14:textId="77777777">
      <w:pPr>
        <w:numPr>
          <w:ilvl w:val="0"/>
          <w:numId w:val="2"/>
        </w:numPr>
        <w:tabs>
          <w:tab w:val="clear" w:pos="996"/>
        </w:tabs>
        <w:spacing w:before="100" w:beforeAutospacing="1" w:after="240"/>
        <w:ind w:left="540"/>
        <w:rPr>
          <w:rFonts w:cs="Arial"/>
          <w:b/>
          <w:caps/>
          <w:sz w:val="24"/>
          <w:szCs w:val="24"/>
        </w:rPr>
      </w:pPr>
      <w:bookmarkStart w:name="insuranceliability" w:id="7"/>
      <w:bookmarkEnd w:id="7"/>
      <w:r w:rsidRPr="005C0A5D">
        <w:rPr>
          <w:b/>
          <w:caps/>
          <w:sz w:val="24"/>
          <w:szCs w:val="24"/>
        </w:rPr>
        <w:t>Insurance Liability</w:t>
      </w:r>
    </w:p>
    <w:p w:rsidRPr="005C0A5D" w:rsidR="005C0A5D" w:rsidP="005C0A5D" w:rsidRDefault="005C0A5D" w14:paraId="73459E36" w14:textId="77777777">
      <w:pPr>
        <w:rPr>
          <w:rFonts w:cs="Arial"/>
          <w:sz w:val="20"/>
        </w:rPr>
      </w:pPr>
      <w:r w:rsidRPr="005C0A5D">
        <w:rPr>
          <w:rFonts w:cs="Arial"/>
          <w:sz w:val="20"/>
        </w:rPr>
        <w:t>Indicate whether the advice of the Manager, Insurance and Risk Management, has been obtained on:</w:t>
      </w:r>
    </w:p>
    <w:p w:rsidRPr="005C0A5D" w:rsidR="005C0A5D" w:rsidP="00523E59" w:rsidRDefault="005C0A5D" w14:paraId="73459E37" w14:textId="77777777">
      <w:pPr>
        <w:pStyle w:val="ListParagraph"/>
        <w:numPr>
          <w:ilvl w:val="0"/>
          <w:numId w:val="10"/>
        </w:numPr>
        <w:rPr>
          <w:rFonts w:cs="Arial"/>
          <w:sz w:val="20"/>
        </w:rPr>
      </w:pPr>
      <w:r w:rsidRPr="005C0A5D">
        <w:rPr>
          <w:rFonts w:cs="Arial"/>
          <w:sz w:val="20"/>
        </w:rPr>
        <w:t>Insurance liability in relation to University staff working overseas</w:t>
      </w:r>
    </w:p>
    <w:p w:rsidRPr="005C0A5D" w:rsidR="005C0A5D" w:rsidP="00523E59" w:rsidRDefault="005C0A5D" w14:paraId="73459E38" w14:textId="77777777">
      <w:pPr>
        <w:pStyle w:val="ListParagraph"/>
        <w:numPr>
          <w:ilvl w:val="0"/>
          <w:numId w:val="10"/>
        </w:numPr>
        <w:rPr>
          <w:rFonts w:cs="Arial"/>
          <w:sz w:val="20"/>
        </w:rPr>
      </w:pPr>
      <w:r w:rsidRPr="005C0A5D">
        <w:rPr>
          <w:rFonts w:cs="Arial"/>
          <w:sz w:val="20"/>
        </w:rPr>
        <w:t>Insurance liability in relation to overseas staff employed through the project</w:t>
      </w:r>
    </w:p>
    <w:p w:rsidR="004E3561" w:rsidP="00523E59" w:rsidRDefault="005C0A5D" w14:paraId="0B753FD3" w14:textId="77777777">
      <w:pPr>
        <w:pStyle w:val="ListParagraph"/>
        <w:numPr>
          <w:ilvl w:val="0"/>
          <w:numId w:val="10"/>
        </w:numPr>
        <w:rPr>
          <w:rFonts w:cs="Arial"/>
          <w:sz w:val="20"/>
        </w:rPr>
      </w:pPr>
      <w:r w:rsidRPr="005C0A5D">
        <w:rPr>
          <w:rFonts w:cs="Arial"/>
          <w:sz w:val="20"/>
        </w:rPr>
        <w:t>Insurance liability for students overseas. (This will include circumstances where students are enrolled as Griffith University students or as students of a partner institution and extend to include specifics such as any field trips or graduations which may occur).</w:t>
      </w:r>
    </w:p>
    <w:p w:rsidRPr="004E3561" w:rsidR="00E31309" w:rsidP="004E3561" w:rsidRDefault="00481179" w14:paraId="73459E39" w14:textId="4E18A42F">
      <w:pPr>
        <w:ind w:left="0"/>
        <w:rPr>
          <w:rFonts w:cs="Arial"/>
          <w:sz w:val="20"/>
        </w:rPr>
      </w:pPr>
      <w:r>
        <w:rPr>
          <w:rFonts w:cs="Arial"/>
          <w:sz w:val="20"/>
        </w:rPr>
        <w:pict w14:anchorId="7F432613">
          <v:rect id="_x0000_i1032" style="width:447.9pt;height:1pt" o:hr="t" o:hrstd="t" o:hrnoshade="t" o:hralign="center" fillcolor="#d8d8d8 [2732]" stroked="f"/>
        </w:pict>
      </w:r>
    </w:p>
    <w:p w:rsidRPr="00B34D13" w:rsidR="00E31309" w:rsidP="00B74AF4" w:rsidRDefault="005C0A5D" w14:paraId="73459E3A" w14:textId="77777777">
      <w:pPr>
        <w:numPr>
          <w:ilvl w:val="0"/>
          <w:numId w:val="2"/>
        </w:numPr>
        <w:tabs>
          <w:tab w:val="clear" w:pos="996"/>
        </w:tabs>
        <w:spacing w:before="100" w:beforeAutospacing="1" w:after="240"/>
        <w:ind w:left="540"/>
        <w:rPr>
          <w:rFonts w:cs="Arial"/>
          <w:b/>
          <w:caps/>
          <w:sz w:val="24"/>
          <w:szCs w:val="24"/>
        </w:rPr>
      </w:pPr>
      <w:bookmarkStart w:name="profilepartnerinstitution" w:id="8"/>
      <w:bookmarkEnd w:id="8"/>
      <w:r w:rsidRPr="005C0A5D">
        <w:rPr>
          <w:b/>
          <w:caps/>
          <w:sz w:val="24"/>
          <w:szCs w:val="24"/>
        </w:rPr>
        <w:t>Profile of Partner Institution</w:t>
      </w:r>
    </w:p>
    <w:p w:rsidRPr="005C0A5D" w:rsidR="005C0A5D" w:rsidP="00523E59" w:rsidRDefault="005C0A5D" w14:paraId="73459E3B" w14:textId="77777777">
      <w:pPr>
        <w:numPr>
          <w:ilvl w:val="1"/>
          <w:numId w:val="2"/>
        </w:numPr>
        <w:tabs>
          <w:tab w:val="clear" w:pos="1146"/>
          <w:tab w:val="left" w:pos="1134"/>
        </w:tabs>
        <w:rPr>
          <w:rFonts w:cs="Arial"/>
          <w:b/>
          <w:sz w:val="20"/>
        </w:rPr>
      </w:pPr>
      <w:r w:rsidRPr="005C0A5D">
        <w:rPr>
          <w:rFonts w:cs="Arial"/>
          <w:b/>
          <w:sz w:val="20"/>
        </w:rPr>
        <w:t>Partner Relationship</w:t>
      </w:r>
    </w:p>
    <w:p w:rsidRPr="005C0A5D" w:rsidR="005C0A5D" w:rsidP="005C0A5D" w:rsidRDefault="005C0A5D" w14:paraId="73459E3C" w14:textId="77777777">
      <w:pPr>
        <w:tabs>
          <w:tab w:val="left" w:pos="1134"/>
        </w:tabs>
        <w:ind w:left="1146"/>
        <w:rPr>
          <w:rFonts w:cs="Arial"/>
          <w:sz w:val="20"/>
        </w:rPr>
      </w:pPr>
      <w:r w:rsidRPr="005C0A5D">
        <w:rPr>
          <w:rFonts w:cs="Arial"/>
          <w:sz w:val="20"/>
        </w:rPr>
        <w:t xml:space="preserve">If the transnational program involves a partner institution (in Australia or overseas), what kind of relationship is intended between the University and the partner institution? </w:t>
      </w:r>
    </w:p>
    <w:p w:rsidRPr="005C0A5D" w:rsidR="005C0A5D" w:rsidP="00523E59" w:rsidRDefault="005C0A5D" w14:paraId="73459E3D" w14:textId="77777777">
      <w:pPr>
        <w:numPr>
          <w:ilvl w:val="1"/>
          <w:numId w:val="2"/>
        </w:numPr>
        <w:tabs>
          <w:tab w:val="clear" w:pos="1146"/>
          <w:tab w:val="left" w:pos="1134"/>
        </w:tabs>
        <w:rPr>
          <w:rFonts w:cs="Arial"/>
          <w:b/>
          <w:sz w:val="20"/>
        </w:rPr>
      </w:pPr>
      <w:r w:rsidRPr="005C0A5D">
        <w:rPr>
          <w:rFonts w:cs="Arial"/>
          <w:b/>
          <w:sz w:val="20"/>
        </w:rPr>
        <w:t>Partner Details</w:t>
      </w:r>
    </w:p>
    <w:p w:rsidRPr="005C0A5D" w:rsidR="005C0A5D" w:rsidP="005C0A5D" w:rsidRDefault="005C0A5D" w14:paraId="73459E3E" w14:textId="77777777">
      <w:pPr>
        <w:tabs>
          <w:tab w:val="left" w:pos="1134"/>
        </w:tabs>
        <w:ind w:left="1146"/>
        <w:rPr>
          <w:rFonts w:cs="Arial"/>
          <w:sz w:val="20"/>
        </w:rPr>
      </w:pPr>
      <w:r w:rsidRPr="005C0A5D">
        <w:rPr>
          <w:rFonts w:cs="Arial"/>
          <w:sz w:val="20"/>
        </w:rPr>
        <w:t>Provide advice on any proposed partner institution in relation to the following:</w:t>
      </w:r>
    </w:p>
    <w:p w:rsidRPr="005C0A5D" w:rsidR="005C0A5D" w:rsidP="00523E59" w:rsidRDefault="005C0A5D" w14:paraId="73459E3F" w14:textId="77777777">
      <w:pPr>
        <w:pStyle w:val="ListParagraph"/>
        <w:numPr>
          <w:ilvl w:val="0"/>
          <w:numId w:val="11"/>
        </w:numPr>
        <w:tabs>
          <w:tab w:val="left" w:pos="1134"/>
        </w:tabs>
        <w:rPr>
          <w:rFonts w:cs="Arial"/>
          <w:sz w:val="20"/>
        </w:rPr>
      </w:pPr>
      <w:r w:rsidRPr="005C0A5D">
        <w:rPr>
          <w:rFonts w:cs="Arial"/>
          <w:sz w:val="20"/>
        </w:rPr>
        <w:t>Standing in accordance with NOOSR guidelines (available from Griffith International)</w:t>
      </w:r>
    </w:p>
    <w:p w:rsidRPr="005C0A5D" w:rsidR="005C0A5D" w:rsidP="00523E59" w:rsidRDefault="005C0A5D" w14:paraId="73459E40" w14:textId="77777777">
      <w:pPr>
        <w:pStyle w:val="ListParagraph"/>
        <w:numPr>
          <w:ilvl w:val="0"/>
          <w:numId w:val="11"/>
        </w:numPr>
        <w:tabs>
          <w:tab w:val="left" w:pos="1134"/>
        </w:tabs>
        <w:rPr>
          <w:rFonts w:cs="Arial"/>
          <w:sz w:val="20"/>
        </w:rPr>
      </w:pPr>
      <w:r w:rsidRPr="005C0A5D">
        <w:rPr>
          <w:rFonts w:cs="Arial"/>
          <w:sz w:val="20"/>
        </w:rPr>
        <w:t>Teaching and research profile</w:t>
      </w:r>
    </w:p>
    <w:p w:rsidRPr="005C0A5D" w:rsidR="005C0A5D" w:rsidP="00523E59" w:rsidRDefault="005C0A5D" w14:paraId="73459E41" w14:textId="77777777">
      <w:pPr>
        <w:pStyle w:val="ListParagraph"/>
        <w:numPr>
          <w:ilvl w:val="0"/>
          <w:numId w:val="11"/>
        </w:numPr>
        <w:tabs>
          <w:tab w:val="left" w:pos="1134"/>
        </w:tabs>
        <w:rPr>
          <w:rFonts w:cs="Arial"/>
          <w:sz w:val="20"/>
        </w:rPr>
      </w:pPr>
      <w:r w:rsidRPr="005C0A5D">
        <w:rPr>
          <w:rFonts w:cs="Arial"/>
          <w:sz w:val="20"/>
        </w:rPr>
        <w:t>Staff profile</w:t>
      </w:r>
    </w:p>
    <w:p w:rsidRPr="005C0A5D" w:rsidR="005C0A5D" w:rsidP="00523E59" w:rsidRDefault="005C0A5D" w14:paraId="73459E42" w14:textId="77777777">
      <w:pPr>
        <w:pStyle w:val="ListParagraph"/>
        <w:numPr>
          <w:ilvl w:val="0"/>
          <w:numId w:val="11"/>
        </w:numPr>
        <w:tabs>
          <w:tab w:val="left" w:pos="1134"/>
        </w:tabs>
        <w:rPr>
          <w:rFonts w:cs="Arial"/>
          <w:sz w:val="20"/>
        </w:rPr>
      </w:pPr>
      <w:r w:rsidRPr="005C0A5D">
        <w:rPr>
          <w:rFonts w:cs="Arial"/>
          <w:sz w:val="20"/>
        </w:rPr>
        <w:t>Student profile</w:t>
      </w:r>
    </w:p>
    <w:p w:rsidRPr="005C0A5D" w:rsidR="005C0A5D" w:rsidP="00523E59" w:rsidRDefault="005C0A5D" w14:paraId="73459E43" w14:textId="77777777">
      <w:pPr>
        <w:pStyle w:val="ListParagraph"/>
        <w:numPr>
          <w:ilvl w:val="0"/>
          <w:numId w:val="11"/>
        </w:numPr>
        <w:tabs>
          <w:tab w:val="left" w:pos="1134"/>
        </w:tabs>
        <w:rPr>
          <w:rFonts w:cs="Arial"/>
          <w:sz w:val="20"/>
        </w:rPr>
      </w:pPr>
      <w:r w:rsidRPr="005C0A5D">
        <w:rPr>
          <w:rFonts w:cs="Arial"/>
          <w:sz w:val="20"/>
        </w:rPr>
        <w:t xml:space="preserve">Strengths of relevant Faculty/School/Department involved in the program </w:t>
      </w:r>
    </w:p>
    <w:p w:rsidRPr="005C0A5D" w:rsidR="005C0A5D" w:rsidP="00523E59" w:rsidRDefault="005C0A5D" w14:paraId="73459E44" w14:textId="77777777">
      <w:pPr>
        <w:pStyle w:val="ListParagraph"/>
        <w:numPr>
          <w:ilvl w:val="0"/>
          <w:numId w:val="11"/>
        </w:numPr>
        <w:tabs>
          <w:tab w:val="left" w:pos="1134"/>
        </w:tabs>
        <w:rPr>
          <w:rFonts w:cs="Arial"/>
          <w:sz w:val="20"/>
        </w:rPr>
      </w:pPr>
      <w:r w:rsidRPr="005C0A5D">
        <w:rPr>
          <w:rFonts w:cs="Arial"/>
          <w:sz w:val="20"/>
        </w:rPr>
        <w:t>Primary income sources</w:t>
      </w:r>
    </w:p>
    <w:p w:rsidRPr="005C0A5D" w:rsidR="005C0A5D" w:rsidP="00523E59" w:rsidRDefault="005C0A5D" w14:paraId="73459E45" w14:textId="77777777">
      <w:pPr>
        <w:pStyle w:val="ListParagraph"/>
        <w:numPr>
          <w:ilvl w:val="0"/>
          <w:numId w:val="11"/>
        </w:numPr>
        <w:tabs>
          <w:tab w:val="left" w:pos="1134"/>
        </w:tabs>
        <w:rPr>
          <w:rFonts w:cs="Arial"/>
          <w:sz w:val="20"/>
        </w:rPr>
      </w:pPr>
      <w:r w:rsidRPr="005C0A5D">
        <w:rPr>
          <w:rFonts w:cs="Arial"/>
          <w:sz w:val="20"/>
        </w:rPr>
        <w:t>Institutional facilities for staff and students including the relationship between these and the requirements for delivery of the proposed program</w:t>
      </w:r>
    </w:p>
    <w:p w:rsidRPr="005C0A5D" w:rsidR="005C0A5D" w:rsidP="00523E59" w:rsidRDefault="005C0A5D" w14:paraId="73459E46" w14:textId="77777777">
      <w:pPr>
        <w:pStyle w:val="ListParagraph"/>
        <w:numPr>
          <w:ilvl w:val="0"/>
          <w:numId w:val="11"/>
        </w:numPr>
        <w:tabs>
          <w:tab w:val="left" w:pos="1134"/>
        </w:tabs>
        <w:rPr>
          <w:rFonts w:cs="Arial"/>
          <w:sz w:val="20"/>
        </w:rPr>
      </w:pPr>
      <w:r w:rsidRPr="005C0A5D">
        <w:rPr>
          <w:rFonts w:cs="Arial"/>
          <w:sz w:val="20"/>
        </w:rPr>
        <w:t>Links with other tertiary education or government institutions in the home country and/or internationally</w:t>
      </w:r>
    </w:p>
    <w:p w:rsidRPr="005C0A5D" w:rsidR="005C0A5D" w:rsidP="00523E59" w:rsidRDefault="005C0A5D" w14:paraId="73459E47" w14:textId="77777777">
      <w:pPr>
        <w:numPr>
          <w:ilvl w:val="1"/>
          <w:numId w:val="2"/>
        </w:numPr>
        <w:tabs>
          <w:tab w:val="clear" w:pos="1146"/>
          <w:tab w:val="left" w:pos="1134"/>
        </w:tabs>
        <w:rPr>
          <w:rFonts w:cs="Arial"/>
          <w:b/>
          <w:sz w:val="20"/>
        </w:rPr>
      </w:pPr>
      <w:r w:rsidRPr="005C0A5D">
        <w:rPr>
          <w:rFonts w:cs="Arial"/>
          <w:b/>
          <w:sz w:val="20"/>
        </w:rPr>
        <w:t>Value of the Partnership to the University</w:t>
      </w:r>
    </w:p>
    <w:p w:rsidRPr="005C0A5D" w:rsidR="005C0A5D" w:rsidP="005C0A5D" w:rsidRDefault="005C0A5D" w14:paraId="73459E48" w14:textId="77777777">
      <w:pPr>
        <w:tabs>
          <w:tab w:val="left" w:pos="1134"/>
        </w:tabs>
        <w:ind w:left="1146"/>
        <w:rPr>
          <w:rFonts w:cs="Arial"/>
          <w:sz w:val="20"/>
        </w:rPr>
      </w:pPr>
      <w:r w:rsidRPr="005C0A5D">
        <w:rPr>
          <w:rFonts w:cs="Arial"/>
          <w:sz w:val="20"/>
        </w:rPr>
        <w:t>Provide summary of strategic academic (teaching and research) and/or financial benefits of development/continuation of relationship between Griffith University and the proposed partner institution.</w:t>
      </w:r>
    </w:p>
    <w:p w:rsidRPr="005C0A5D" w:rsidR="005C0A5D" w:rsidP="00523E59" w:rsidRDefault="005C0A5D" w14:paraId="73459E49" w14:textId="77777777">
      <w:pPr>
        <w:numPr>
          <w:ilvl w:val="1"/>
          <w:numId w:val="2"/>
        </w:numPr>
        <w:tabs>
          <w:tab w:val="clear" w:pos="1146"/>
          <w:tab w:val="left" w:pos="1134"/>
        </w:tabs>
        <w:rPr>
          <w:rFonts w:cs="Arial"/>
          <w:b/>
          <w:sz w:val="20"/>
        </w:rPr>
      </w:pPr>
      <w:r w:rsidRPr="005C0A5D">
        <w:rPr>
          <w:rFonts w:cs="Arial"/>
          <w:b/>
          <w:sz w:val="20"/>
        </w:rPr>
        <w:t>Partner's Facilities and Resources</w:t>
      </w:r>
    </w:p>
    <w:p w:rsidR="004E3561" w:rsidP="005C0A5D" w:rsidRDefault="005C0A5D" w14:paraId="41F98E56" w14:textId="4EE37274">
      <w:pPr>
        <w:tabs>
          <w:tab w:val="left" w:pos="1134"/>
        </w:tabs>
        <w:ind w:left="1146"/>
        <w:rPr>
          <w:rFonts w:cs="Arial"/>
          <w:sz w:val="20"/>
        </w:rPr>
      </w:pPr>
      <w:r w:rsidRPr="005C0A5D">
        <w:rPr>
          <w:rFonts w:cs="Arial"/>
          <w:sz w:val="20"/>
        </w:rPr>
        <w:t xml:space="preserve">Having visited the </w:t>
      </w:r>
      <w:r w:rsidRPr="005C0A5D" w:rsidR="008337A3">
        <w:rPr>
          <w:rFonts w:cs="Arial"/>
          <w:sz w:val="20"/>
        </w:rPr>
        <w:t>trans</w:t>
      </w:r>
      <w:r w:rsidR="008337A3">
        <w:rPr>
          <w:rFonts w:cs="Arial"/>
          <w:sz w:val="20"/>
        </w:rPr>
        <w:t>na</w:t>
      </w:r>
      <w:r w:rsidRPr="005C0A5D" w:rsidR="008337A3">
        <w:rPr>
          <w:rFonts w:cs="Arial"/>
          <w:sz w:val="20"/>
        </w:rPr>
        <w:t xml:space="preserve">tional </w:t>
      </w:r>
      <w:r w:rsidRPr="005C0A5D">
        <w:rPr>
          <w:rFonts w:cs="Arial"/>
          <w:sz w:val="20"/>
        </w:rPr>
        <w:t>physical site, confirm that it is appropriate to the purpose and sufficiently equipped for the program? Provide details of the resources and facilities of the partner institution.</w:t>
      </w:r>
    </w:p>
    <w:p w:rsidRPr="005C0A5D" w:rsidR="00E31309" w:rsidP="004E3561" w:rsidRDefault="00481179" w14:paraId="73459E4A" w14:textId="4EA3DF9E">
      <w:pPr>
        <w:tabs>
          <w:tab w:val="left" w:pos="1134"/>
        </w:tabs>
        <w:ind w:left="0"/>
        <w:rPr>
          <w:rFonts w:cs="Arial"/>
          <w:sz w:val="20"/>
        </w:rPr>
      </w:pPr>
      <w:r>
        <w:rPr>
          <w:rFonts w:cs="Arial"/>
          <w:sz w:val="20"/>
        </w:rPr>
        <w:pict w14:anchorId="68DF03DB">
          <v:rect id="_x0000_i1033" style="width:447.9pt;height:1pt" o:hr="t" o:hrstd="t" o:hrnoshade="t" o:hralign="center" fillcolor="#d8d8d8 [2732]" stroked="f"/>
        </w:pict>
      </w:r>
    </w:p>
    <w:p w:rsidRPr="00B34D13" w:rsidR="00E31309" w:rsidP="00B74AF4" w:rsidRDefault="005C0A5D" w14:paraId="73459E4B" w14:textId="77777777">
      <w:pPr>
        <w:numPr>
          <w:ilvl w:val="0"/>
          <w:numId w:val="2"/>
        </w:numPr>
        <w:tabs>
          <w:tab w:val="clear" w:pos="996"/>
        </w:tabs>
        <w:spacing w:before="100" w:beforeAutospacing="1" w:after="240"/>
        <w:ind w:left="540"/>
        <w:rPr>
          <w:rFonts w:cs="Arial"/>
          <w:b/>
          <w:caps/>
          <w:sz w:val="24"/>
          <w:szCs w:val="24"/>
        </w:rPr>
      </w:pPr>
      <w:bookmarkStart w:name="riskstosuccess" w:id="9"/>
      <w:bookmarkEnd w:id="9"/>
      <w:r w:rsidRPr="005C0A5D">
        <w:rPr>
          <w:b/>
          <w:caps/>
          <w:sz w:val="24"/>
          <w:szCs w:val="24"/>
        </w:rPr>
        <w:t>Risks to Success of Project</w:t>
      </w:r>
    </w:p>
    <w:p w:rsidRPr="005C0A5D" w:rsidR="005C0A5D" w:rsidP="005C0A5D" w:rsidRDefault="005C0A5D" w14:paraId="73459E4C" w14:textId="77777777">
      <w:pPr>
        <w:rPr>
          <w:rFonts w:cs="Arial"/>
          <w:sz w:val="20"/>
        </w:rPr>
      </w:pPr>
      <w:r w:rsidRPr="005C0A5D">
        <w:rPr>
          <w:rFonts w:cs="Arial"/>
          <w:sz w:val="20"/>
        </w:rPr>
        <w:t>Identify possible risks to the success of the program such as:</w:t>
      </w:r>
    </w:p>
    <w:p w:rsidRPr="005C0A5D" w:rsidR="005C0A5D" w:rsidP="00523E59" w:rsidRDefault="005C0A5D" w14:paraId="73459E4D" w14:textId="77777777">
      <w:pPr>
        <w:pStyle w:val="ListParagraph"/>
        <w:numPr>
          <w:ilvl w:val="0"/>
          <w:numId w:val="12"/>
        </w:numPr>
        <w:rPr>
          <w:rFonts w:cs="Arial"/>
          <w:sz w:val="20"/>
        </w:rPr>
      </w:pPr>
      <w:r w:rsidRPr="005C0A5D">
        <w:rPr>
          <w:rFonts w:cs="Arial"/>
          <w:sz w:val="20"/>
        </w:rPr>
        <w:t>education policies and/or political stability of overseas country</w:t>
      </w:r>
    </w:p>
    <w:p w:rsidRPr="005C0A5D" w:rsidR="005C0A5D" w:rsidP="00523E59" w:rsidRDefault="005C0A5D" w14:paraId="73459E4E" w14:textId="77777777">
      <w:pPr>
        <w:pStyle w:val="ListParagraph"/>
        <w:numPr>
          <w:ilvl w:val="0"/>
          <w:numId w:val="12"/>
        </w:numPr>
        <w:rPr>
          <w:rFonts w:cs="Arial"/>
          <w:sz w:val="20"/>
        </w:rPr>
      </w:pPr>
      <w:r w:rsidRPr="005C0A5D">
        <w:rPr>
          <w:rFonts w:cs="Arial"/>
          <w:sz w:val="20"/>
        </w:rPr>
        <w:t>currency fluctuations</w:t>
      </w:r>
    </w:p>
    <w:p w:rsidRPr="005C0A5D" w:rsidR="005C0A5D" w:rsidP="00523E59" w:rsidRDefault="005C0A5D" w14:paraId="73459E4F" w14:textId="77777777">
      <w:pPr>
        <w:pStyle w:val="ListParagraph"/>
        <w:numPr>
          <w:ilvl w:val="0"/>
          <w:numId w:val="12"/>
        </w:numPr>
        <w:rPr>
          <w:rFonts w:cs="Arial"/>
          <w:sz w:val="20"/>
        </w:rPr>
      </w:pPr>
      <w:r w:rsidRPr="005C0A5D">
        <w:rPr>
          <w:rFonts w:cs="Arial"/>
          <w:sz w:val="20"/>
        </w:rPr>
        <w:t>competitor activity</w:t>
      </w:r>
    </w:p>
    <w:p w:rsidRPr="005C0A5D" w:rsidR="005C0A5D" w:rsidP="00523E59" w:rsidRDefault="005C0A5D" w14:paraId="73459E50" w14:textId="77777777">
      <w:pPr>
        <w:pStyle w:val="ListParagraph"/>
        <w:numPr>
          <w:ilvl w:val="0"/>
          <w:numId w:val="12"/>
        </w:numPr>
        <w:rPr>
          <w:rFonts w:cs="Arial"/>
          <w:sz w:val="20"/>
        </w:rPr>
      </w:pPr>
      <w:r w:rsidRPr="005C0A5D">
        <w:rPr>
          <w:rFonts w:cs="Arial"/>
          <w:sz w:val="20"/>
        </w:rPr>
        <w:t>market demand</w:t>
      </w:r>
    </w:p>
    <w:p w:rsidRPr="005C0A5D" w:rsidR="005C0A5D" w:rsidP="00523E59" w:rsidRDefault="005C0A5D" w14:paraId="73459E51" w14:textId="77777777">
      <w:pPr>
        <w:pStyle w:val="ListParagraph"/>
        <w:numPr>
          <w:ilvl w:val="0"/>
          <w:numId w:val="12"/>
        </w:numPr>
        <w:rPr>
          <w:rFonts w:cs="Arial"/>
          <w:sz w:val="20"/>
        </w:rPr>
      </w:pPr>
      <w:r w:rsidRPr="005C0A5D">
        <w:rPr>
          <w:rFonts w:cs="Arial"/>
          <w:sz w:val="20"/>
        </w:rPr>
        <w:t>personnel changes</w:t>
      </w:r>
    </w:p>
    <w:p w:rsidRPr="005C0A5D" w:rsidR="005C0A5D" w:rsidP="00523E59" w:rsidRDefault="005C0A5D" w14:paraId="73459E52" w14:textId="77777777">
      <w:pPr>
        <w:pStyle w:val="ListParagraph"/>
        <w:numPr>
          <w:ilvl w:val="0"/>
          <w:numId w:val="12"/>
        </w:numPr>
        <w:rPr>
          <w:rFonts w:cs="Arial"/>
          <w:sz w:val="20"/>
        </w:rPr>
      </w:pPr>
      <w:r w:rsidRPr="005C0A5D">
        <w:rPr>
          <w:rFonts w:cs="Arial"/>
          <w:sz w:val="20"/>
        </w:rPr>
        <w:t>low enrolments</w:t>
      </w:r>
    </w:p>
    <w:p w:rsidR="004E3561" w:rsidP="00523E59" w:rsidRDefault="005C0A5D" w14:paraId="024CCE53" w14:textId="77777777">
      <w:pPr>
        <w:pStyle w:val="ListParagraph"/>
        <w:numPr>
          <w:ilvl w:val="0"/>
          <w:numId w:val="12"/>
        </w:numPr>
        <w:rPr>
          <w:rFonts w:cs="Arial"/>
          <w:sz w:val="20"/>
        </w:rPr>
      </w:pPr>
      <w:r w:rsidRPr="005C0A5D">
        <w:rPr>
          <w:rFonts w:cs="Arial"/>
          <w:sz w:val="20"/>
        </w:rPr>
        <w:t>the reputation and standing of transnational partner(s) to engage in the provision of educational services.</w:t>
      </w:r>
    </w:p>
    <w:p w:rsidRPr="004E3561" w:rsidR="00E31309" w:rsidP="004E3561" w:rsidRDefault="00481179" w14:paraId="73459E53" w14:textId="53FD3815">
      <w:pPr>
        <w:ind w:left="0"/>
        <w:rPr>
          <w:rFonts w:cs="Arial"/>
          <w:sz w:val="20"/>
        </w:rPr>
      </w:pPr>
      <w:r>
        <w:rPr>
          <w:rFonts w:cs="Arial"/>
          <w:sz w:val="20"/>
        </w:rPr>
        <w:pict w14:anchorId="316A3EF0">
          <v:rect id="_x0000_i1034" style="width:447.9pt;height:1pt" o:hr="t" o:hrstd="t" o:hrnoshade="t" o:hralign="center" fillcolor="#d8d8d8 [2732]" stroked="f"/>
        </w:pict>
      </w:r>
    </w:p>
    <w:p w:rsidRPr="00B34D13" w:rsidR="00E31309" w:rsidP="00B74AF4" w:rsidRDefault="005B529C" w14:paraId="73459E54" w14:textId="77777777">
      <w:pPr>
        <w:numPr>
          <w:ilvl w:val="0"/>
          <w:numId w:val="2"/>
        </w:numPr>
        <w:tabs>
          <w:tab w:val="clear" w:pos="996"/>
        </w:tabs>
        <w:spacing w:before="100" w:beforeAutospacing="1" w:after="240"/>
        <w:ind w:left="540"/>
        <w:rPr>
          <w:rFonts w:cs="Arial"/>
          <w:b/>
          <w:caps/>
          <w:sz w:val="24"/>
          <w:szCs w:val="24"/>
        </w:rPr>
      </w:pPr>
      <w:bookmarkStart w:name="financialarrangements" w:id="10"/>
      <w:bookmarkEnd w:id="10"/>
      <w:r w:rsidRPr="005B529C">
        <w:rPr>
          <w:b/>
          <w:caps/>
          <w:sz w:val="24"/>
          <w:szCs w:val="24"/>
        </w:rPr>
        <w:t>Financial Arrangements</w:t>
      </w:r>
    </w:p>
    <w:p w:rsidRPr="00A62490" w:rsidR="00E31309" w:rsidP="002A6AA2" w:rsidRDefault="005B529C" w14:paraId="73459E55" w14:textId="77777777">
      <w:pPr>
        <w:rPr>
          <w:rFonts w:cs="Arial"/>
          <w:sz w:val="20"/>
        </w:rPr>
      </w:pPr>
      <w:r w:rsidRPr="005B529C">
        <w:rPr>
          <w:rFonts w:cs="Arial"/>
          <w:sz w:val="20"/>
        </w:rPr>
        <w:t>All figures in this section are to be expressed in Australian dollars (contracts and agreements are also to be written in Australian dollars).</w:t>
      </w:r>
    </w:p>
    <w:p w:rsidRPr="005B529C" w:rsidR="005B529C" w:rsidP="00523E59" w:rsidRDefault="005B529C" w14:paraId="73459E56" w14:textId="77777777">
      <w:pPr>
        <w:numPr>
          <w:ilvl w:val="1"/>
          <w:numId w:val="2"/>
        </w:numPr>
        <w:tabs>
          <w:tab w:val="clear" w:pos="1146"/>
          <w:tab w:val="left" w:pos="1134"/>
        </w:tabs>
        <w:rPr>
          <w:rFonts w:cs="Arial"/>
          <w:b/>
          <w:sz w:val="20"/>
        </w:rPr>
      </w:pPr>
      <w:r w:rsidRPr="005B529C">
        <w:rPr>
          <w:rFonts w:cs="Arial"/>
          <w:b/>
          <w:sz w:val="20"/>
        </w:rPr>
        <w:t>Tuition Fees</w:t>
      </w:r>
    </w:p>
    <w:p w:rsidRPr="005B529C" w:rsidR="005B529C" w:rsidP="005B529C" w:rsidRDefault="005B529C" w14:paraId="73459E57" w14:textId="77777777">
      <w:pPr>
        <w:tabs>
          <w:tab w:val="left" w:pos="1134"/>
        </w:tabs>
        <w:ind w:left="1146"/>
        <w:rPr>
          <w:rFonts w:cs="Arial"/>
          <w:sz w:val="20"/>
        </w:rPr>
      </w:pPr>
      <w:r w:rsidRPr="005B529C">
        <w:rPr>
          <w:rFonts w:cs="Arial"/>
          <w:sz w:val="20"/>
        </w:rPr>
        <w:t>Please consult with the Group Resource Manager and Griffith International to provide the following details:</w:t>
      </w:r>
    </w:p>
    <w:p w:rsidRPr="005B529C" w:rsidR="005B529C" w:rsidP="00523E59" w:rsidRDefault="005B529C" w14:paraId="73459E58" w14:textId="3B256779">
      <w:pPr>
        <w:pStyle w:val="ListParagraph"/>
        <w:numPr>
          <w:ilvl w:val="0"/>
          <w:numId w:val="15"/>
        </w:numPr>
        <w:tabs>
          <w:tab w:val="left" w:pos="1134"/>
        </w:tabs>
        <w:rPr>
          <w:rFonts w:cs="Arial"/>
          <w:sz w:val="20"/>
        </w:rPr>
      </w:pPr>
      <w:r w:rsidRPr="005B529C">
        <w:rPr>
          <w:rFonts w:cs="Arial"/>
          <w:sz w:val="20"/>
        </w:rPr>
        <w:t xml:space="preserve">What is the proposed annual fee for the program? How was this fee calculated? What do local/overseas providers charge for the same sort of program? Are students to be charged per </w:t>
      </w:r>
      <w:r w:rsidR="008337A3">
        <w:rPr>
          <w:rFonts w:cs="Arial"/>
          <w:sz w:val="20"/>
        </w:rPr>
        <w:t>course</w:t>
      </w:r>
      <w:r w:rsidRPr="005B529C">
        <w:rPr>
          <w:rFonts w:cs="Arial"/>
          <w:sz w:val="20"/>
        </w:rPr>
        <w:t xml:space="preserve">/program or per </w:t>
      </w:r>
      <w:r w:rsidR="008A1848">
        <w:rPr>
          <w:rFonts w:cs="Arial"/>
          <w:sz w:val="20"/>
        </w:rPr>
        <w:t>trimester</w:t>
      </w:r>
      <w:r w:rsidRPr="005B529C" w:rsidR="008A1848">
        <w:rPr>
          <w:rFonts w:cs="Arial"/>
          <w:sz w:val="20"/>
        </w:rPr>
        <w:t xml:space="preserve"> </w:t>
      </w:r>
      <w:r w:rsidRPr="005B529C">
        <w:rPr>
          <w:rFonts w:cs="Arial"/>
          <w:sz w:val="20"/>
        </w:rPr>
        <w:t>or per year?</w:t>
      </w:r>
    </w:p>
    <w:p w:rsidRPr="005B529C" w:rsidR="005B529C" w:rsidP="00523E59" w:rsidRDefault="005B529C" w14:paraId="73459E59" w14:textId="77777777">
      <w:pPr>
        <w:pStyle w:val="ListParagraph"/>
        <w:numPr>
          <w:ilvl w:val="0"/>
          <w:numId w:val="15"/>
        </w:numPr>
        <w:tabs>
          <w:tab w:val="left" w:pos="1134"/>
        </w:tabs>
        <w:rPr>
          <w:rFonts w:cs="Arial"/>
          <w:sz w:val="20"/>
        </w:rPr>
      </w:pPr>
      <w:r w:rsidRPr="005B529C">
        <w:rPr>
          <w:rFonts w:cs="Arial"/>
          <w:sz w:val="20"/>
        </w:rPr>
        <w:t>Program fees - will this be paid in foreign currency or $AUD. If paid in foreign currency to Griffith University, do we have a foreign currency bank account established?</w:t>
      </w:r>
    </w:p>
    <w:p w:rsidRPr="005B529C" w:rsidR="005B529C" w:rsidP="00523E59" w:rsidRDefault="005B529C" w14:paraId="73459E5A" w14:textId="77777777">
      <w:pPr>
        <w:pStyle w:val="ListParagraph"/>
        <w:numPr>
          <w:ilvl w:val="0"/>
          <w:numId w:val="15"/>
        </w:numPr>
        <w:tabs>
          <w:tab w:val="left" w:pos="1134"/>
        </w:tabs>
        <w:rPr>
          <w:rFonts w:cs="Arial"/>
          <w:sz w:val="20"/>
        </w:rPr>
      </w:pPr>
      <w:r w:rsidRPr="005B529C">
        <w:rPr>
          <w:rFonts w:cs="Arial"/>
          <w:sz w:val="20"/>
        </w:rPr>
        <w:t>How will students pay their fees - If paid direct to offshore entity, are there any taxation implications? (Griffith University will have to pay foreign income tax if we receive foreign income from an offshore entity. A check on other taxation implications needs to be undertaken). Is an invoice required? If so, who is responsible for organizing invoice and how often? Do we receive gross fees and then pay commission upon receipt of tax invoice?</w:t>
      </w:r>
    </w:p>
    <w:p w:rsidRPr="005B529C" w:rsidR="005B529C" w:rsidP="00523E59" w:rsidRDefault="005B529C" w14:paraId="73459E5B" w14:textId="3CFDD519">
      <w:pPr>
        <w:pStyle w:val="ListParagraph"/>
        <w:numPr>
          <w:ilvl w:val="0"/>
          <w:numId w:val="15"/>
        </w:numPr>
        <w:tabs>
          <w:tab w:val="left" w:pos="1134"/>
        </w:tabs>
        <w:rPr>
          <w:rFonts w:cs="Arial"/>
          <w:sz w:val="20"/>
        </w:rPr>
      </w:pPr>
      <w:r w:rsidRPr="005B529C">
        <w:rPr>
          <w:rFonts w:cs="Arial"/>
          <w:sz w:val="20"/>
        </w:rPr>
        <w:t xml:space="preserve">If receiving net fees, what are the controls in place to ensure disclosure of gross fees is made to Griffith University to ensure accuracy of income? Seek legal advice from </w:t>
      </w:r>
      <w:r w:rsidR="006C12D8">
        <w:rPr>
          <w:rFonts w:cs="Arial"/>
          <w:sz w:val="20"/>
        </w:rPr>
        <w:t>FIN</w:t>
      </w:r>
      <w:r w:rsidRPr="005B529C">
        <w:rPr>
          <w:rFonts w:cs="Arial"/>
          <w:sz w:val="20"/>
        </w:rPr>
        <w:t xml:space="preserve"> tax adviser for offshore as to the taxation implications for Griffith University if this difficult approach is taken.</w:t>
      </w:r>
    </w:p>
    <w:p w:rsidRPr="005B529C" w:rsidR="005B529C" w:rsidP="00523E59" w:rsidRDefault="005B529C" w14:paraId="73459E5C" w14:textId="71F30ED2">
      <w:pPr>
        <w:pStyle w:val="ListParagraph"/>
        <w:numPr>
          <w:ilvl w:val="0"/>
          <w:numId w:val="15"/>
        </w:numPr>
        <w:tabs>
          <w:tab w:val="left" w:pos="1134"/>
        </w:tabs>
        <w:rPr>
          <w:rFonts w:cs="Arial"/>
          <w:sz w:val="20"/>
        </w:rPr>
      </w:pPr>
      <w:r w:rsidRPr="005B529C">
        <w:rPr>
          <w:rFonts w:cs="Arial"/>
          <w:sz w:val="20"/>
        </w:rPr>
        <w:t xml:space="preserve">If fees are not collected by Griffith University then advice on currency, taxation, exchange rates, banking, and funds transfers from offshore partner must be explored with </w:t>
      </w:r>
      <w:r w:rsidR="006C12D8">
        <w:rPr>
          <w:rFonts w:cs="Arial"/>
          <w:sz w:val="20"/>
        </w:rPr>
        <w:t>FIN</w:t>
      </w:r>
      <w:r w:rsidRPr="005B529C">
        <w:rPr>
          <w:rFonts w:cs="Arial"/>
          <w:sz w:val="20"/>
        </w:rPr>
        <w:t>.</w:t>
      </w:r>
    </w:p>
    <w:p w:rsidRPr="005B529C" w:rsidR="005B529C" w:rsidP="00523E59" w:rsidRDefault="005B529C" w14:paraId="73459E5D" w14:textId="06BB14B7">
      <w:pPr>
        <w:pStyle w:val="ListParagraph"/>
        <w:numPr>
          <w:ilvl w:val="0"/>
          <w:numId w:val="15"/>
        </w:numPr>
        <w:tabs>
          <w:tab w:val="left" w:pos="1134"/>
        </w:tabs>
        <w:rPr>
          <w:rFonts w:cs="Arial"/>
          <w:sz w:val="20"/>
        </w:rPr>
      </w:pPr>
      <w:r w:rsidRPr="005B529C">
        <w:rPr>
          <w:rFonts w:cs="Arial"/>
          <w:sz w:val="20"/>
        </w:rPr>
        <w:t xml:space="preserve">Assess potential for a reasonable profit to the </w:t>
      </w:r>
      <w:r w:rsidR="00E776C0">
        <w:rPr>
          <w:rFonts w:cs="Arial"/>
          <w:sz w:val="20"/>
        </w:rPr>
        <w:t>Group</w:t>
      </w:r>
      <w:r w:rsidRPr="005B529C">
        <w:rPr>
          <w:rFonts w:cs="Arial"/>
          <w:sz w:val="20"/>
        </w:rPr>
        <w:t>, including approximation of establishment and operational costs and minimum enrolment numbers (EFTSU) in determining pricing structure. Is a short term deficit plan needed?</w:t>
      </w:r>
    </w:p>
    <w:p w:rsidRPr="005B529C" w:rsidR="005B529C" w:rsidP="00523E59" w:rsidRDefault="005B529C" w14:paraId="73459E5E" w14:textId="3E1CD5A9">
      <w:pPr>
        <w:pStyle w:val="ListParagraph"/>
        <w:numPr>
          <w:ilvl w:val="0"/>
          <w:numId w:val="15"/>
        </w:numPr>
        <w:tabs>
          <w:tab w:val="left" w:pos="1134"/>
        </w:tabs>
        <w:rPr>
          <w:rFonts w:cs="Arial"/>
          <w:sz w:val="20"/>
        </w:rPr>
      </w:pPr>
      <w:r w:rsidRPr="005B529C">
        <w:rPr>
          <w:rFonts w:cs="Arial"/>
          <w:sz w:val="20"/>
        </w:rPr>
        <w:t xml:space="preserve">Assess the financial risk to the </w:t>
      </w:r>
      <w:r w:rsidR="00E776C0">
        <w:rPr>
          <w:rFonts w:cs="Arial"/>
          <w:sz w:val="20"/>
        </w:rPr>
        <w:t>Group</w:t>
      </w:r>
      <w:r w:rsidRPr="005B529C">
        <w:rPr>
          <w:rFonts w:cs="Arial"/>
          <w:sz w:val="20"/>
        </w:rPr>
        <w:t xml:space="preserve">, including minimal upfront investment with partner responsible for promotion and set up and ensuring payment schedules are understood by the University, </w:t>
      </w:r>
      <w:r w:rsidR="00E776C0">
        <w:rPr>
          <w:rFonts w:cs="Arial"/>
          <w:sz w:val="20"/>
        </w:rPr>
        <w:t>Group</w:t>
      </w:r>
      <w:r w:rsidRPr="005B529C" w:rsidR="00E776C0">
        <w:rPr>
          <w:rFonts w:cs="Arial"/>
          <w:sz w:val="20"/>
        </w:rPr>
        <w:t xml:space="preserve"> </w:t>
      </w:r>
      <w:r w:rsidRPr="005B529C">
        <w:rPr>
          <w:rFonts w:cs="Arial"/>
          <w:sz w:val="20"/>
        </w:rPr>
        <w:t>and partner.</w:t>
      </w:r>
    </w:p>
    <w:p w:rsidRPr="005B529C" w:rsidR="005B529C" w:rsidP="00523E59" w:rsidRDefault="005B529C" w14:paraId="73459E5F" w14:textId="77777777">
      <w:pPr>
        <w:pStyle w:val="ListParagraph"/>
        <w:numPr>
          <w:ilvl w:val="0"/>
          <w:numId w:val="15"/>
        </w:numPr>
        <w:tabs>
          <w:tab w:val="left" w:pos="1134"/>
        </w:tabs>
        <w:rPr>
          <w:rFonts w:cs="Arial"/>
          <w:sz w:val="20"/>
        </w:rPr>
      </w:pPr>
      <w:r w:rsidRPr="005B529C">
        <w:rPr>
          <w:rFonts w:cs="Arial"/>
          <w:sz w:val="20"/>
        </w:rPr>
        <w:t>Is there a third party between the payment of fees by students to the partner institution and Griffith University? If so, what is their commission? Will this be paid by partner institution or from fees receipted to Griffith University?</w:t>
      </w:r>
    </w:p>
    <w:p w:rsidRPr="005B529C" w:rsidR="005B529C" w:rsidP="00523E59" w:rsidRDefault="005B529C" w14:paraId="73459E60" w14:textId="77777777">
      <w:pPr>
        <w:numPr>
          <w:ilvl w:val="1"/>
          <w:numId w:val="2"/>
        </w:numPr>
        <w:tabs>
          <w:tab w:val="clear" w:pos="1146"/>
          <w:tab w:val="left" w:pos="1134"/>
        </w:tabs>
        <w:rPr>
          <w:rFonts w:cs="Arial"/>
          <w:b/>
          <w:sz w:val="20"/>
        </w:rPr>
      </w:pPr>
      <w:r w:rsidRPr="005B529C">
        <w:rPr>
          <w:rFonts w:cs="Arial"/>
          <w:b/>
          <w:sz w:val="20"/>
        </w:rPr>
        <w:t>Financial Review and Audit</w:t>
      </w:r>
    </w:p>
    <w:p w:rsidRPr="005B529C" w:rsidR="005B529C" w:rsidP="005B529C" w:rsidRDefault="005B529C" w14:paraId="73459E61" w14:textId="77777777">
      <w:pPr>
        <w:tabs>
          <w:tab w:val="left" w:pos="1134"/>
        </w:tabs>
        <w:ind w:left="1146"/>
        <w:rPr>
          <w:rFonts w:cs="Arial"/>
          <w:sz w:val="20"/>
        </w:rPr>
      </w:pPr>
      <w:r w:rsidRPr="005B529C">
        <w:rPr>
          <w:rFonts w:cs="Arial"/>
          <w:sz w:val="20"/>
        </w:rPr>
        <w:t>In managing the quality assurance of the program the academic element needs to ensure that appropriate financial review and audit is possible for any transnational activity, particularly where fees are collected/paid by the transnational partner. Please provide details of how the financial review will be managed.</w:t>
      </w:r>
    </w:p>
    <w:p w:rsidRPr="005B529C" w:rsidR="005B529C" w:rsidP="00523E59" w:rsidRDefault="005B529C" w14:paraId="73459E62" w14:textId="77777777">
      <w:pPr>
        <w:numPr>
          <w:ilvl w:val="1"/>
          <w:numId w:val="2"/>
        </w:numPr>
        <w:tabs>
          <w:tab w:val="clear" w:pos="1146"/>
          <w:tab w:val="left" w:pos="1134"/>
        </w:tabs>
        <w:rPr>
          <w:rFonts w:cs="Arial"/>
          <w:b/>
          <w:sz w:val="20"/>
        </w:rPr>
      </w:pPr>
      <w:r w:rsidRPr="005B529C">
        <w:rPr>
          <w:rFonts w:cs="Arial"/>
          <w:b/>
          <w:sz w:val="20"/>
        </w:rPr>
        <w:t>Cost of Program Delivery</w:t>
      </w:r>
    </w:p>
    <w:p w:rsidRPr="005B529C" w:rsidR="005B529C" w:rsidP="005B529C" w:rsidRDefault="005B529C" w14:paraId="73459E63" w14:textId="77777777">
      <w:pPr>
        <w:tabs>
          <w:tab w:val="left" w:pos="1134"/>
        </w:tabs>
        <w:ind w:left="1146"/>
        <w:rPr>
          <w:rFonts w:cs="Arial"/>
          <w:sz w:val="20"/>
        </w:rPr>
      </w:pPr>
      <w:r w:rsidRPr="005B529C">
        <w:rPr>
          <w:rFonts w:cs="Arial"/>
          <w:sz w:val="20"/>
        </w:rPr>
        <w:t>Provide detailed costing of:</w:t>
      </w:r>
    </w:p>
    <w:p w:rsidRPr="005B529C" w:rsidR="005B529C" w:rsidP="00523E59" w:rsidRDefault="005B529C" w14:paraId="73459E64" w14:textId="77777777">
      <w:pPr>
        <w:pStyle w:val="ListParagraph"/>
        <w:numPr>
          <w:ilvl w:val="0"/>
          <w:numId w:val="14"/>
        </w:numPr>
        <w:tabs>
          <w:tab w:val="left" w:pos="1134"/>
        </w:tabs>
        <w:rPr>
          <w:rFonts w:cs="Arial"/>
          <w:sz w:val="20"/>
        </w:rPr>
      </w:pPr>
      <w:r w:rsidRPr="005B529C">
        <w:rPr>
          <w:rFonts w:cs="Arial"/>
          <w:sz w:val="20"/>
        </w:rPr>
        <w:t>academic coordinator</w:t>
      </w:r>
    </w:p>
    <w:p w:rsidRPr="005B529C" w:rsidR="005B529C" w:rsidP="00523E59" w:rsidRDefault="005B529C" w14:paraId="73459E65" w14:textId="77777777">
      <w:pPr>
        <w:pStyle w:val="ListParagraph"/>
        <w:numPr>
          <w:ilvl w:val="0"/>
          <w:numId w:val="14"/>
        </w:numPr>
        <w:tabs>
          <w:tab w:val="left" w:pos="1134"/>
        </w:tabs>
        <w:rPr>
          <w:rFonts w:cs="Arial"/>
          <w:sz w:val="20"/>
        </w:rPr>
      </w:pPr>
      <w:r w:rsidRPr="005B529C">
        <w:rPr>
          <w:rFonts w:cs="Arial"/>
          <w:sz w:val="20"/>
        </w:rPr>
        <w:t>teaching and tutorial staff in Australia if applicable</w:t>
      </w:r>
    </w:p>
    <w:p w:rsidRPr="005B529C" w:rsidR="005B529C" w:rsidP="00523E59" w:rsidRDefault="005B529C" w14:paraId="73459E66" w14:textId="77777777">
      <w:pPr>
        <w:pStyle w:val="ListParagraph"/>
        <w:numPr>
          <w:ilvl w:val="0"/>
          <w:numId w:val="14"/>
        </w:numPr>
        <w:tabs>
          <w:tab w:val="left" w:pos="1134"/>
        </w:tabs>
        <w:rPr>
          <w:rFonts w:cs="Arial"/>
          <w:sz w:val="20"/>
        </w:rPr>
      </w:pPr>
      <w:r w:rsidRPr="005B529C">
        <w:rPr>
          <w:rFonts w:cs="Arial"/>
          <w:sz w:val="20"/>
        </w:rPr>
        <w:t>teaching and tutorial staff offshore</w:t>
      </w:r>
    </w:p>
    <w:p w:rsidRPr="005B529C" w:rsidR="005B529C" w:rsidP="00523E59" w:rsidRDefault="005B529C" w14:paraId="73459E67" w14:textId="77777777">
      <w:pPr>
        <w:pStyle w:val="ListParagraph"/>
        <w:numPr>
          <w:ilvl w:val="0"/>
          <w:numId w:val="14"/>
        </w:numPr>
        <w:tabs>
          <w:tab w:val="left" w:pos="1134"/>
        </w:tabs>
        <w:rPr>
          <w:rFonts w:cs="Arial"/>
          <w:sz w:val="20"/>
        </w:rPr>
      </w:pPr>
      <w:r w:rsidRPr="005B529C">
        <w:rPr>
          <w:rFonts w:cs="Arial"/>
          <w:sz w:val="20"/>
        </w:rPr>
        <w:t>funding of substitute teaching staff onshore for periods when onshore Griffith teaching staff are required to teach offshore</w:t>
      </w:r>
    </w:p>
    <w:p w:rsidRPr="005B529C" w:rsidR="005B529C" w:rsidP="00523E59" w:rsidRDefault="005B529C" w14:paraId="73459E68" w14:textId="77777777">
      <w:pPr>
        <w:pStyle w:val="ListParagraph"/>
        <w:numPr>
          <w:ilvl w:val="0"/>
          <w:numId w:val="14"/>
        </w:numPr>
        <w:tabs>
          <w:tab w:val="left" w:pos="1134"/>
        </w:tabs>
        <w:rPr>
          <w:rFonts w:cs="Arial"/>
          <w:sz w:val="20"/>
        </w:rPr>
      </w:pPr>
      <w:r w:rsidRPr="005B529C">
        <w:rPr>
          <w:rFonts w:cs="Arial"/>
          <w:sz w:val="20"/>
        </w:rPr>
        <w:t>direct administrative staffing cost (secretarial)</w:t>
      </w:r>
    </w:p>
    <w:p w:rsidRPr="005B529C" w:rsidR="005B529C" w:rsidP="00523E59" w:rsidRDefault="005B529C" w14:paraId="73459E69" w14:textId="77777777">
      <w:pPr>
        <w:pStyle w:val="ListParagraph"/>
        <w:numPr>
          <w:ilvl w:val="0"/>
          <w:numId w:val="14"/>
        </w:numPr>
        <w:tabs>
          <w:tab w:val="left" w:pos="1134"/>
        </w:tabs>
        <w:rPr>
          <w:rFonts w:cs="Arial"/>
          <w:sz w:val="20"/>
        </w:rPr>
      </w:pPr>
      <w:r w:rsidRPr="005B529C">
        <w:rPr>
          <w:rFonts w:cs="Arial"/>
          <w:sz w:val="20"/>
        </w:rPr>
        <w:t>non-salary costs (travel, accommodation, freight, communications, consumables)</w:t>
      </w:r>
    </w:p>
    <w:p w:rsidRPr="005B529C" w:rsidR="005B529C" w:rsidP="00523E59" w:rsidRDefault="005B529C" w14:paraId="73459E6A" w14:textId="77777777">
      <w:pPr>
        <w:pStyle w:val="ListParagraph"/>
        <w:numPr>
          <w:ilvl w:val="0"/>
          <w:numId w:val="14"/>
        </w:numPr>
        <w:tabs>
          <w:tab w:val="left" w:pos="1134"/>
        </w:tabs>
        <w:rPr>
          <w:rFonts w:cs="Arial"/>
          <w:sz w:val="20"/>
        </w:rPr>
      </w:pPr>
      <w:r w:rsidRPr="005B529C">
        <w:rPr>
          <w:rFonts w:cs="Arial"/>
          <w:sz w:val="20"/>
        </w:rPr>
        <w:t>Information Services start up costs e.g. Flexible Learning and Access Services costs, library services and IT services or whether a fee is to be negotiated for the partner institution to supply library services</w:t>
      </w:r>
    </w:p>
    <w:p w:rsidRPr="005B529C" w:rsidR="005B529C" w:rsidP="00523E59" w:rsidRDefault="005B529C" w14:paraId="73459E6B" w14:textId="77777777">
      <w:pPr>
        <w:numPr>
          <w:ilvl w:val="1"/>
          <w:numId w:val="2"/>
        </w:numPr>
        <w:tabs>
          <w:tab w:val="clear" w:pos="1146"/>
          <w:tab w:val="left" w:pos="1134"/>
        </w:tabs>
        <w:rPr>
          <w:rFonts w:cs="Arial"/>
          <w:b/>
          <w:sz w:val="20"/>
        </w:rPr>
      </w:pPr>
      <w:r w:rsidRPr="005B529C">
        <w:rPr>
          <w:rFonts w:cs="Arial"/>
          <w:b/>
          <w:sz w:val="20"/>
        </w:rPr>
        <w:t>Cost of Administration of Program</w:t>
      </w:r>
    </w:p>
    <w:p w:rsidRPr="005B529C" w:rsidR="005B529C" w:rsidP="005B529C" w:rsidRDefault="005B529C" w14:paraId="73459E6C" w14:textId="77777777">
      <w:pPr>
        <w:tabs>
          <w:tab w:val="left" w:pos="1134"/>
        </w:tabs>
        <w:ind w:left="1146"/>
        <w:rPr>
          <w:rFonts w:cs="Arial"/>
          <w:sz w:val="20"/>
        </w:rPr>
      </w:pPr>
      <w:r w:rsidRPr="005B529C">
        <w:rPr>
          <w:rFonts w:cs="Arial"/>
          <w:sz w:val="20"/>
        </w:rPr>
        <w:t xml:space="preserve">Costing for the transnational component must include provision for central services costs which include: </w:t>
      </w:r>
    </w:p>
    <w:p w:rsidR="006C12D8" w:rsidP="00523E59" w:rsidRDefault="00E776C0" w14:paraId="77FAAC15" w14:textId="77777777">
      <w:pPr>
        <w:pStyle w:val="ListParagraph"/>
        <w:numPr>
          <w:ilvl w:val="0"/>
          <w:numId w:val="13"/>
        </w:numPr>
        <w:tabs>
          <w:tab w:val="left" w:pos="1134"/>
        </w:tabs>
        <w:rPr>
          <w:rFonts w:cs="Arial"/>
          <w:sz w:val="20"/>
        </w:rPr>
      </w:pPr>
      <w:r>
        <w:rPr>
          <w:rFonts w:cs="Arial"/>
          <w:sz w:val="20"/>
        </w:rPr>
        <w:t>Learning Futures</w:t>
      </w:r>
    </w:p>
    <w:p w:rsidR="00E776C0" w:rsidP="00523E59" w:rsidRDefault="00E776C0" w14:paraId="028628A2" w14:textId="66A89AA3">
      <w:pPr>
        <w:pStyle w:val="ListParagraph"/>
        <w:numPr>
          <w:ilvl w:val="0"/>
          <w:numId w:val="13"/>
        </w:numPr>
        <w:tabs>
          <w:tab w:val="left" w:pos="1134"/>
        </w:tabs>
        <w:rPr>
          <w:rFonts w:cs="Arial"/>
          <w:sz w:val="20"/>
        </w:rPr>
      </w:pPr>
      <w:r>
        <w:rPr>
          <w:rFonts w:cs="Arial"/>
          <w:sz w:val="20"/>
        </w:rPr>
        <w:t>INS, Library and Learning Services</w:t>
      </w:r>
      <w:r w:rsidRPr="008437EB">
        <w:rPr>
          <w:rFonts w:cs="Arial"/>
          <w:sz w:val="20"/>
        </w:rPr>
        <w:t xml:space="preserve"> </w:t>
      </w:r>
    </w:p>
    <w:p w:rsidRPr="005B529C" w:rsidR="005B529C" w:rsidP="00523E59" w:rsidRDefault="005B529C" w14:paraId="73459E6F" w14:textId="6FD185A0">
      <w:pPr>
        <w:pStyle w:val="ListParagraph"/>
        <w:numPr>
          <w:ilvl w:val="0"/>
          <w:numId w:val="13"/>
        </w:numPr>
        <w:tabs>
          <w:tab w:val="left" w:pos="1134"/>
        </w:tabs>
        <w:rPr>
          <w:rFonts w:cs="Arial"/>
          <w:sz w:val="20"/>
        </w:rPr>
      </w:pPr>
      <w:r w:rsidRPr="005B529C">
        <w:rPr>
          <w:rFonts w:cs="Arial"/>
          <w:sz w:val="20"/>
        </w:rPr>
        <w:t>IT services</w:t>
      </w:r>
    </w:p>
    <w:p w:rsidRPr="005B529C" w:rsidR="005B529C" w:rsidP="00523E59" w:rsidRDefault="005B529C" w14:paraId="73459E70" w14:textId="0B2705A2">
      <w:pPr>
        <w:pStyle w:val="ListParagraph"/>
        <w:numPr>
          <w:ilvl w:val="0"/>
          <w:numId w:val="13"/>
        </w:numPr>
        <w:tabs>
          <w:tab w:val="left" w:pos="1134"/>
        </w:tabs>
        <w:rPr>
          <w:rFonts w:cs="Arial"/>
          <w:sz w:val="20"/>
        </w:rPr>
      </w:pPr>
      <w:r w:rsidRPr="005B529C">
        <w:rPr>
          <w:rFonts w:cs="Arial"/>
          <w:sz w:val="20"/>
        </w:rPr>
        <w:t xml:space="preserve">Student </w:t>
      </w:r>
      <w:r w:rsidR="007E49E1">
        <w:rPr>
          <w:rFonts w:cs="Arial"/>
          <w:sz w:val="20"/>
        </w:rPr>
        <w:t>Business Services</w:t>
      </w:r>
    </w:p>
    <w:p w:rsidRPr="005B529C" w:rsidR="005B529C" w:rsidP="00523E59" w:rsidRDefault="005B529C" w14:paraId="73459E71" w14:textId="77777777">
      <w:pPr>
        <w:pStyle w:val="ListParagraph"/>
        <w:numPr>
          <w:ilvl w:val="0"/>
          <w:numId w:val="13"/>
        </w:numPr>
        <w:tabs>
          <w:tab w:val="left" w:pos="1134"/>
        </w:tabs>
        <w:rPr>
          <w:rFonts w:cs="Arial"/>
          <w:sz w:val="20"/>
        </w:rPr>
      </w:pPr>
      <w:r w:rsidRPr="005B529C">
        <w:rPr>
          <w:rFonts w:cs="Arial"/>
          <w:sz w:val="20"/>
        </w:rPr>
        <w:t>Student support services</w:t>
      </w:r>
    </w:p>
    <w:p w:rsidRPr="005B529C" w:rsidR="005B529C" w:rsidP="00523E59" w:rsidRDefault="005B529C" w14:paraId="73459E72" w14:textId="6D3E6D2F">
      <w:pPr>
        <w:pStyle w:val="ListParagraph"/>
        <w:numPr>
          <w:ilvl w:val="0"/>
          <w:numId w:val="13"/>
        </w:numPr>
        <w:tabs>
          <w:tab w:val="left" w:pos="1134"/>
        </w:tabs>
        <w:rPr>
          <w:rFonts w:cs="Arial"/>
          <w:sz w:val="20"/>
        </w:rPr>
      </w:pPr>
      <w:r w:rsidRPr="005B529C">
        <w:rPr>
          <w:rFonts w:cs="Arial"/>
          <w:sz w:val="20"/>
        </w:rPr>
        <w:t>Office of</w:t>
      </w:r>
      <w:r w:rsidR="006C12D8">
        <w:rPr>
          <w:rFonts w:cs="Arial"/>
          <w:sz w:val="20"/>
        </w:rPr>
        <w:t xml:space="preserve"> Finance (FIN)</w:t>
      </w:r>
    </w:p>
    <w:p w:rsidRPr="005B529C" w:rsidR="005B529C" w:rsidP="00523E59" w:rsidRDefault="005B529C" w14:paraId="73459E73" w14:textId="730FD178">
      <w:pPr>
        <w:pStyle w:val="ListParagraph"/>
        <w:numPr>
          <w:ilvl w:val="0"/>
          <w:numId w:val="13"/>
        </w:numPr>
        <w:tabs>
          <w:tab w:val="left" w:pos="1134"/>
        </w:tabs>
        <w:rPr>
          <w:rFonts w:cs="Arial"/>
          <w:sz w:val="20"/>
        </w:rPr>
      </w:pPr>
      <w:r w:rsidRPr="005B529C">
        <w:rPr>
          <w:rFonts w:cs="Arial"/>
          <w:sz w:val="20"/>
        </w:rPr>
        <w:t xml:space="preserve">Office of </w:t>
      </w:r>
      <w:r w:rsidR="007E49E1">
        <w:rPr>
          <w:rFonts w:cs="Arial"/>
          <w:sz w:val="20"/>
        </w:rPr>
        <w:t>People and Wellbeing</w:t>
      </w:r>
    </w:p>
    <w:p w:rsidRPr="005B529C" w:rsidR="005B529C" w:rsidP="00523E59" w:rsidRDefault="005B529C" w14:paraId="73459E74" w14:textId="77777777">
      <w:pPr>
        <w:pStyle w:val="ListParagraph"/>
        <w:numPr>
          <w:ilvl w:val="0"/>
          <w:numId w:val="13"/>
        </w:numPr>
        <w:tabs>
          <w:tab w:val="left" w:pos="1134"/>
        </w:tabs>
        <w:rPr>
          <w:rFonts w:cs="Arial"/>
          <w:sz w:val="20"/>
        </w:rPr>
      </w:pPr>
      <w:r w:rsidRPr="005B529C">
        <w:rPr>
          <w:rFonts w:cs="Arial"/>
          <w:sz w:val="20"/>
        </w:rPr>
        <w:t xml:space="preserve">Griffith International </w:t>
      </w:r>
    </w:p>
    <w:p w:rsidRPr="005B529C" w:rsidR="005B529C" w:rsidP="00523E59" w:rsidRDefault="005B529C" w14:paraId="73459E75" w14:textId="77777777">
      <w:pPr>
        <w:pStyle w:val="ListParagraph"/>
        <w:numPr>
          <w:ilvl w:val="0"/>
          <w:numId w:val="13"/>
        </w:numPr>
        <w:tabs>
          <w:tab w:val="left" w:pos="1134"/>
        </w:tabs>
        <w:rPr>
          <w:rFonts w:cs="Arial"/>
          <w:sz w:val="20"/>
        </w:rPr>
      </w:pPr>
      <w:r w:rsidRPr="005B529C">
        <w:rPr>
          <w:rFonts w:cs="Arial"/>
          <w:sz w:val="20"/>
        </w:rPr>
        <w:t>University Overheads (Rates, taxes, memberships etc.)</w:t>
      </w:r>
    </w:p>
    <w:p w:rsidRPr="005B529C" w:rsidR="005B529C" w:rsidP="00523E59" w:rsidRDefault="005B529C" w14:paraId="73459E76" w14:textId="77777777">
      <w:pPr>
        <w:numPr>
          <w:ilvl w:val="1"/>
          <w:numId w:val="2"/>
        </w:numPr>
        <w:tabs>
          <w:tab w:val="clear" w:pos="1146"/>
          <w:tab w:val="left" w:pos="1134"/>
        </w:tabs>
        <w:rPr>
          <w:rFonts w:cs="Arial"/>
          <w:b/>
          <w:sz w:val="20"/>
        </w:rPr>
      </w:pPr>
      <w:r w:rsidRPr="005B529C">
        <w:rPr>
          <w:rFonts w:cs="Arial"/>
          <w:b/>
          <w:sz w:val="20"/>
        </w:rPr>
        <w:t>Statement of Income and expenditure</w:t>
      </w:r>
    </w:p>
    <w:p w:rsidR="004E3561" w:rsidP="005B529C" w:rsidRDefault="005B529C" w14:paraId="7A9E3786" w14:textId="261E2356">
      <w:pPr>
        <w:tabs>
          <w:tab w:val="left" w:pos="1134"/>
        </w:tabs>
        <w:ind w:left="1146"/>
        <w:rPr>
          <w:rFonts w:cs="Arial"/>
          <w:sz w:val="20"/>
        </w:rPr>
      </w:pPr>
      <w:r w:rsidRPr="005B529C">
        <w:rPr>
          <w:rFonts w:cs="Arial"/>
          <w:sz w:val="20"/>
        </w:rPr>
        <w:t xml:space="preserve">A statement will be generated by </w:t>
      </w:r>
      <w:r w:rsidR="006C12D8">
        <w:rPr>
          <w:rFonts w:cs="Arial"/>
          <w:sz w:val="20"/>
        </w:rPr>
        <w:t>FIN</w:t>
      </w:r>
      <w:r w:rsidRPr="005B529C">
        <w:rPr>
          <w:rFonts w:cs="Arial"/>
          <w:sz w:val="20"/>
        </w:rPr>
        <w:t xml:space="preserve"> in the context of the overall business plan in collaboration with the Head of School/Dean, academic staff, Group Pro Vice Chancellor and relevant administrative elements.</w:t>
      </w:r>
    </w:p>
    <w:p w:rsidRPr="005B529C" w:rsidR="00E31309" w:rsidP="004E3561" w:rsidRDefault="00481179" w14:paraId="73459E77" w14:textId="7915D0F0">
      <w:pPr>
        <w:tabs>
          <w:tab w:val="left" w:pos="1134"/>
        </w:tabs>
        <w:ind w:left="0"/>
        <w:rPr>
          <w:rFonts w:cs="Arial"/>
          <w:sz w:val="20"/>
        </w:rPr>
      </w:pPr>
      <w:r>
        <w:rPr>
          <w:rFonts w:cs="Arial"/>
          <w:sz w:val="20"/>
        </w:rPr>
        <w:pict w14:anchorId="5EB5A207">
          <v:rect id="_x0000_i1035" style="width:447.9pt;height:1pt" o:hr="t" o:hrstd="t" o:hrnoshade="t" o:hralign="center" fillcolor="#d8d8d8 [2732]" stroked="f"/>
        </w:pict>
      </w:r>
    </w:p>
    <w:p w:rsidRPr="00B34D13" w:rsidR="00E31309" w:rsidP="00B74AF4" w:rsidRDefault="005B529C" w14:paraId="73459E78" w14:textId="77777777">
      <w:pPr>
        <w:numPr>
          <w:ilvl w:val="0"/>
          <w:numId w:val="2"/>
        </w:numPr>
        <w:tabs>
          <w:tab w:val="clear" w:pos="996"/>
        </w:tabs>
        <w:spacing w:before="100" w:beforeAutospacing="1" w:after="240"/>
        <w:ind w:left="540"/>
        <w:rPr>
          <w:rFonts w:cs="Arial"/>
          <w:b/>
          <w:caps/>
          <w:sz w:val="24"/>
          <w:szCs w:val="24"/>
        </w:rPr>
      </w:pPr>
      <w:bookmarkStart w:name="implementationschedule" w:id="11"/>
      <w:bookmarkEnd w:id="11"/>
      <w:r w:rsidRPr="005B529C">
        <w:rPr>
          <w:b/>
          <w:caps/>
          <w:sz w:val="24"/>
          <w:szCs w:val="24"/>
        </w:rPr>
        <w:t>Implementation Schedule</w:t>
      </w:r>
    </w:p>
    <w:p w:rsidRPr="005B529C" w:rsidR="005B529C" w:rsidP="005B529C" w:rsidRDefault="005B529C" w14:paraId="73459E79" w14:textId="77777777">
      <w:pPr>
        <w:rPr>
          <w:rFonts w:cs="Arial"/>
          <w:sz w:val="20"/>
        </w:rPr>
      </w:pPr>
      <w:r w:rsidRPr="005B529C">
        <w:rPr>
          <w:rFonts w:cs="Arial"/>
          <w:sz w:val="20"/>
        </w:rPr>
        <w:t>Provide a timeline of key milestones relevant to the successful implementation of the project. The following is a list (not exhaustive) for consideration:</w:t>
      </w:r>
    </w:p>
    <w:p w:rsidRPr="005B529C" w:rsidR="005B529C" w:rsidP="00523E59" w:rsidRDefault="005B529C" w14:paraId="73459E7A" w14:textId="77777777">
      <w:pPr>
        <w:pStyle w:val="ListParagraph"/>
        <w:numPr>
          <w:ilvl w:val="0"/>
          <w:numId w:val="16"/>
        </w:numPr>
        <w:rPr>
          <w:rFonts w:cs="Arial"/>
          <w:sz w:val="20"/>
        </w:rPr>
      </w:pPr>
      <w:r w:rsidRPr="005B529C">
        <w:rPr>
          <w:rFonts w:cs="Arial"/>
          <w:sz w:val="20"/>
        </w:rPr>
        <w:t>Letter of Intent or MOU to undertake project with transnational partner</w:t>
      </w:r>
    </w:p>
    <w:p w:rsidRPr="005B529C" w:rsidR="005B529C" w:rsidP="00523E59" w:rsidRDefault="005B529C" w14:paraId="73459E7B" w14:textId="77777777">
      <w:pPr>
        <w:pStyle w:val="ListParagraph"/>
        <w:numPr>
          <w:ilvl w:val="0"/>
          <w:numId w:val="16"/>
        </w:numPr>
        <w:rPr>
          <w:rFonts w:cs="Arial"/>
          <w:sz w:val="20"/>
        </w:rPr>
      </w:pPr>
      <w:r w:rsidRPr="005B529C">
        <w:rPr>
          <w:rFonts w:cs="Arial"/>
          <w:sz w:val="20"/>
        </w:rPr>
        <w:t>execution of Agreement between Griffith University and partner*</w:t>
      </w:r>
    </w:p>
    <w:p w:rsidRPr="005B529C" w:rsidR="005B529C" w:rsidP="00523E59" w:rsidRDefault="005B529C" w14:paraId="73459E7C" w14:textId="77777777">
      <w:pPr>
        <w:pStyle w:val="ListParagraph"/>
        <w:numPr>
          <w:ilvl w:val="0"/>
          <w:numId w:val="16"/>
        </w:numPr>
        <w:rPr>
          <w:rFonts w:cs="Arial"/>
          <w:sz w:val="20"/>
        </w:rPr>
      </w:pPr>
      <w:r w:rsidRPr="005B529C">
        <w:rPr>
          <w:rFonts w:cs="Arial"/>
          <w:sz w:val="20"/>
        </w:rPr>
        <w:t>hiring of transnational teaching staff</w:t>
      </w:r>
    </w:p>
    <w:p w:rsidRPr="005B529C" w:rsidR="005B529C" w:rsidP="00523E59" w:rsidRDefault="005B529C" w14:paraId="73459E7D" w14:textId="77777777">
      <w:pPr>
        <w:pStyle w:val="ListParagraph"/>
        <w:numPr>
          <w:ilvl w:val="0"/>
          <w:numId w:val="16"/>
        </w:numPr>
        <w:rPr>
          <w:rFonts w:cs="Arial"/>
          <w:sz w:val="20"/>
        </w:rPr>
      </w:pPr>
      <w:r w:rsidRPr="005B529C">
        <w:rPr>
          <w:rFonts w:cs="Arial"/>
          <w:sz w:val="20"/>
        </w:rPr>
        <w:t>hiring of transnational administrative staff</w:t>
      </w:r>
    </w:p>
    <w:p w:rsidRPr="005B529C" w:rsidR="005B529C" w:rsidP="00523E59" w:rsidRDefault="005B529C" w14:paraId="73459E7E" w14:textId="77777777">
      <w:pPr>
        <w:pStyle w:val="ListParagraph"/>
        <w:numPr>
          <w:ilvl w:val="0"/>
          <w:numId w:val="16"/>
        </w:numPr>
        <w:rPr>
          <w:rFonts w:cs="Arial"/>
          <w:sz w:val="20"/>
        </w:rPr>
      </w:pPr>
      <w:r w:rsidRPr="005B529C">
        <w:rPr>
          <w:rFonts w:cs="Arial"/>
          <w:sz w:val="20"/>
        </w:rPr>
        <w:t>establishment of administrative arrangements for student administration at Griffith University</w:t>
      </w:r>
    </w:p>
    <w:p w:rsidRPr="005B529C" w:rsidR="005B529C" w:rsidP="00523E59" w:rsidRDefault="005B529C" w14:paraId="73459E7F" w14:textId="77777777">
      <w:pPr>
        <w:pStyle w:val="ListParagraph"/>
        <w:numPr>
          <w:ilvl w:val="0"/>
          <w:numId w:val="16"/>
        </w:numPr>
        <w:rPr>
          <w:rFonts w:cs="Arial"/>
          <w:sz w:val="20"/>
        </w:rPr>
      </w:pPr>
      <w:r w:rsidRPr="005B529C">
        <w:rPr>
          <w:rFonts w:cs="Arial"/>
          <w:sz w:val="20"/>
        </w:rPr>
        <w:t>completion of program development</w:t>
      </w:r>
    </w:p>
    <w:p w:rsidRPr="005B529C" w:rsidR="005B529C" w:rsidP="00523E59" w:rsidRDefault="005B529C" w14:paraId="73459E80" w14:textId="1F84584D">
      <w:pPr>
        <w:pStyle w:val="ListParagraph"/>
        <w:numPr>
          <w:ilvl w:val="0"/>
          <w:numId w:val="16"/>
        </w:numPr>
        <w:rPr>
          <w:rFonts w:cs="Arial"/>
          <w:sz w:val="20"/>
        </w:rPr>
      </w:pPr>
      <w:r w:rsidRPr="005B529C">
        <w:rPr>
          <w:rFonts w:cs="Arial"/>
          <w:sz w:val="20"/>
        </w:rPr>
        <w:t xml:space="preserve">completion of development of </w:t>
      </w:r>
      <w:r w:rsidR="00D0055C">
        <w:rPr>
          <w:rFonts w:cs="Arial"/>
          <w:sz w:val="20"/>
        </w:rPr>
        <w:t>online</w:t>
      </w:r>
      <w:r w:rsidRPr="005B529C">
        <w:rPr>
          <w:rFonts w:cs="Arial"/>
          <w:sz w:val="20"/>
        </w:rPr>
        <w:t>/multimedia support material</w:t>
      </w:r>
    </w:p>
    <w:p w:rsidRPr="005B529C" w:rsidR="005B529C" w:rsidP="00523E59" w:rsidRDefault="005B529C" w14:paraId="73459E81" w14:textId="77777777">
      <w:pPr>
        <w:pStyle w:val="ListParagraph"/>
        <w:numPr>
          <w:ilvl w:val="0"/>
          <w:numId w:val="16"/>
        </w:numPr>
        <w:rPr>
          <w:rFonts w:cs="Arial"/>
          <w:sz w:val="20"/>
        </w:rPr>
      </w:pPr>
      <w:r w:rsidRPr="005B529C">
        <w:rPr>
          <w:rFonts w:cs="Arial"/>
          <w:sz w:val="20"/>
        </w:rPr>
        <w:t>completion of translation of program material</w:t>
      </w:r>
    </w:p>
    <w:p w:rsidRPr="005B529C" w:rsidR="005B529C" w:rsidP="00523E59" w:rsidRDefault="005B529C" w14:paraId="73459E82" w14:textId="77777777">
      <w:pPr>
        <w:pStyle w:val="ListParagraph"/>
        <w:numPr>
          <w:ilvl w:val="0"/>
          <w:numId w:val="16"/>
        </w:numPr>
        <w:rPr>
          <w:rFonts w:cs="Arial"/>
          <w:sz w:val="20"/>
        </w:rPr>
      </w:pPr>
      <w:r w:rsidRPr="005B529C">
        <w:rPr>
          <w:rFonts w:cs="Arial"/>
          <w:sz w:val="20"/>
        </w:rPr>
        <w:t>production of program support material</w:t>
      </w:r>
    </w:p>
    <w:p w:rsidRPr="005B529C" w:rsidR="005B529C" w:rsidP="00523E59" w:rsidRDefault="005B529C" w14:paraId="73459E83" w14:textId="77777777">
      <w:pPr>
        <w:pStyle w:val="ListParagraph"/>
        <w:numPr>
          <w:ilvl w:val="0"/>
          <w:numId w:val="16"/>
        </w:numPr>
        <w:rPr>
          <w:rFonts w:cs="Arial"/>
          <w:sz w:val="20"/>
        </w:rPr>
      </w:pPr>
      <w:r w:rsidRPr="005B529C">
        <w:rPr>
          <w:rFonts w:cs="Arial"/>
          <w:sz w:val="20"/>
        </w:rPr>
        <w:t>distribution of program material</w:t>
      </w:r>
    </w:p>
    <w:p w:rsidRPr="005B529C" w:rsidR="005B529C" w:rsidP="00523E59" w:rsidRDefault="005B529C" w14:paraId="73459E84" w14:textId="77777777">
      <w:pPr>
        <w:pStyle w:val="ListParagraph"/>
        <w:numPr>
          <w:ilvl w:val="0"/>
          <w:numId w:val="16"/>
        </w:numPr>
        <w:rPr>
          <w:rFonts w:cs="Arial"/>
          <w:sz w:val="20"/>
        </w:rPr>
      </w:pPr>
      <w:r w:rsidRPr="005B529C">
        <w:rPr>
          <w:rFonts w:cs="Arial"/>
          <w:sz w:val="20"/>
        </w:rPr>
        <w:t>marketing activities</w:t>
      </w:r>
    </w:p>
    <w:p w:rsidRPr="005B529C" w:rsidR="005B529C" w:rsidP="00523E59" w:rsidRDefault="005B529C" w14:paraId="73459E85" w14:textId="77777777">
      <w:pPr>
        <w:pStyle w:val="ListParagraph"/>
        <w:numPr>
          <w:ilvl w:val="0"/>
          <w:numId w:val="16"/>
        </w:numPr>
        <w:rPr>
          <w:rFonts w:cs="Arial"/>
          <w:sz w:val="20"/>
        </w:rPr>
      </w:pPr>
      <w:r w:rsidRPr="005B529C">
        <w:rPr>
          <w:rFonts w:cs="Arial"/>
          <w:sz w:val="20"/>
        </w:rPr>
        <w:t>commencement of delivery</w:t>
      </w:r>
    </w:p>
    <w:p w:rsidRPr="005B529C" w:rsidR="005B529C" w:rsidP="00523E59" w:rsidRDefault="005B529C" w14:paraId="73459E86" w14:textId="77777777">
      <w:pPr>
        <w:pStyle w:val="ListParagraph"/>
        <w:numPr>
          <w:ilvl w:val="0"/>
          <w:numId w:val="16"/>
        </w:numPr>
        <w:rPr>
          <w:rFonts w:cs="Arial"/>
          <w:sz w:val="20"/>
        </w:rPr>
      </w:pPr>
      <w:r w:rsidRPr="005B529C">
        <w:rPr>
          <w:rFonts w:cs="Arial"/>
          <w:sz w:val="20"/>
        </w:rPr>
        <w:t>receipt of first tuition fees/royalties</w:t>
      </w:r>
    </w:p>
    <w:p w:rsidRPr="00523E59" w:rsidR="00E31309" w:rsidP="00523E59" w:rsidRDefault="005B529C" w14:paraId="73459E87" w14:textId="67DADC42">
      <w:pPr>
        <w:pStyle w:val="ListParagraph"/>
        <w:numPr>
          <w:ilvl w:val="0"/>
          <w:numId w:val="17"/>
        </w:numPr>
        <w:rPr>
          <w:rFonts w:cs="Arial"/>
          <w:sz w:val="20"/>
        </w:rPr>
      </w:pPr>
      <w:r w:rsidRPr="00523E59">
        <w:rPr>
          <w:rFonts w:cs="Arial"/>
          <w:sz w:val="20"/>
        </w:rPr>
        <w:t xml:space="preserve">Note that the program cannot be offered, nor students admitted or the program advertised until a legal agreement has been drawn up by Griffith International and has been signed by both parties. Griffith International is to prepare the legal agreement except in those instances where the </w:t>
      </w:r>
      <w:r w:rsidR="005A48CE">
        <w:rPr>
          <w:rFonts w:cs="Arial"/>
          <w:sz w:val="20"/>
        </w:rPr>
        <w:t>Vice President (Global)</w:t>
      </w:r>
      <w:r w:rsidRPr="00523E59">
        <w:rPr>
          <w:rFonts w:cs="Arial"/>
          <w:sz w:val="20"/>
        </w:rPr>
        <w:t xml:space="preserve"> recommends that the agreemen</w:t>
      </w:r>
      <w:r w:rsidR="00523E59">
        <w:rPr>
          <w:rFonts w:cs="Arial"/>
          <w:sz w:val="20"/>
        </w:rPr>
        <w:t>t be drawn up by Legal Services.</w:t>
      </w:r>
    </w:p>
    <w:sectPr w:rsidRPr="00523E59" w:rsidR="00E31309" w:rsidSect="00147712">
      <w:footerReference w:type="default" r:id="rId18"/>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007" w:rsidRDefault="000F0007" w14:paraId="7E502713" w14:textId="77777777">
      <w:r>
        <w:separator/>
      </w:r>
    </w:p>
  </w:endnote>
  <w:endnote w:type="continuationSeparator" w:id="0">
    <w:p w:rsidR="000F0007" w:rsidRDefault="000F0007" w14:paraId="3A276F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4E3561" w:rsidTr="00C245CA" w14:paraId="73459E91" w14:textId="77777777">
      <w:tc>
        <w:tcPr>
          <w:tcW w:w="918" w:type="dxa"/>
          <w:vAlign w:val="bottom"/>
        </w:tcPr>
        <w:p w:rsidRPr="0089097B" w:rsidR="004E3561" w:rsidP="00C245CA" w:rsidRDefault="004E3561" w14:paraId="73459E8F" w14:textId="06DCE822">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EF5EB0" w:rsidR="00EF5EB0">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4E3561" w:rsidP="00E00460" w:rsidRDefault="004E3561" w14:paraId="73459E90" w14:textId="77777777">
          <w:pPr>
            <w:pStyle w:val="Footer"/>
            <w:spacing w:before="20" w:after="20"/>
            <w:ind w:left="0"/>
            <w:rPr>
              <w:color w:val="BFBFBF" w:themeColor="background1" w:themeShade="BF"/>
              <w:sz w:val="16"/>
              <w:szCs w:val="16"/>
            </w:rPr>
          </w:pPr>
          <w:r w:rsidRPr="00D70315">
            <w:rPr>
              <w:color w:val="BFBFBF" w:themeColor="background1" w:themeShade="BF"/>
              <w:sz w:val="16"/>
              <w:szCs w:val="16"/>
            </w:rPr>
            <w:t>Transnational Program Business Plan Template</w:t>
          </w:r>
        </w:p>
      </w:tc>
    </w:tr>
  </w:tbl>
  <w:p w:rsidRPr="0084456D" w:rsidR="004E3561" w:rsidP="0084456D" w:rsidRDefault="004E3561" w14:paraId="73459E92"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007" w:rsidRDefault="000F0007" w14:paraId="2B6503B7" w14:textId="77777777">
      <w:r>
        <w:separator/>
      </w:r>
    </w:p>
  </w:footnote>
  <w:footnote w:type="continuationSeparator" w:id="0">
    <w:p w:rsidR="000F0007" w:rsidRDefault="000F0007" w14:paraId="53EA46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981FBD"/>
    <w:multiLevelType w:val="hybridMultilevel"/>
    <w:tmpl w:val="A9A6C2B0"/>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 w15:restartNumberingAfterBreak="0">
    <w:nsid w:val="033D5D1F"/>
    <w:multiLevelType w:val="hybridMultilevel"/>
    <w:tmpl w:val="5B763262"/>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 w15:restartNumberingAfterBreak="0">
    <w:nsid w:val="05385919"/>
    <w:multiLevelType w:val="multilevel"/>
    <w:tmpl w:val="9080EA7E"/>
    <w:lvl w:ilvl="0">
      <w:start w:val="1"/>
      <w:numFmt w:val="decimal"/>
      <w:lvlText w:val="%1."/>
      <w:lvlJc w:val="left"/>
      <w:pPr>
        <w:tabs>
          <w:tab w:val="num" w:pos="996"/>
        </w:tabs>
        <w:ind w:left="996"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A8A73D3"/>
    <w:multiLevelType w:val="hybridMultilevel"/>
    <w:tmpl w:val="6958E138"/>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5" w15:restartNumberingAfterBreak="0">
    <w:nsid w:val="16155E93"/>
    <w:multiLevelType w:val="hybridMultilevel"/>
    <w:tmpl w:val="7EB6B472"/>
    <w:lvl w:ilvl="0" w:tplc="A94AF81A">
      <w:numFmt w:val="bullet"/>
      <w:lvlText w:val=""/>
      <w:lvlJc w:val="left"/>
      <w:pPr>
        <w:ind w:left="927" w:hanging="360"/>
      </w:pPr>
      <w:rPr>
        <w:rFonts w:hint="default" w:ascii="Symbol" w:hAnsi="Symbol" w:eastAsia="Times New Roman" w:cs="Arial"/>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6" w15:restartNumberingAfterBreak="0">
    <w:nsid w:val="23A77035"/>
    <w:multiLevelType w:val="hybridMultilevel"/>
    <w:tmpl w:val="0698658C"/>
    <w:lvl w:ilvl="0" w:tplc="0C090005">
      <w:start w:val="1"/>
      <w:numFmt w:val="bullet"/>
      <w:lvlText w:val=""/>
      <w:lvlJc w:val="left"/>
      <w:pPr>
        <w:ind w:left="930" w:hanging="360"/>
      </w:pPr>
      <w:rPr>
        <w:rFonts w:hint="default" w:ascii="Wingdings" w:hAnsi="Wingdings"/>
      </w:rPr>
    </w:lvl>
    <w:lvl w:ilvl="1" w:tplc="0C090003" w:tentative="1">
      <w:start w:val="1"/>
      <w:numFmt w:val="bullet"/>
      <w:lvlText w:val="o"/>
      <w:lvlJc w:val="left"/>
      <w:pPr>
        <w:ind w:left="1650" w:hanging="360"/>
      </w:pPr>
      <w:rPr>
        <w:rFonts w:hint="default" w:ascii="Courier New" w:hAnsi="Courier New" w:cs="Courier New"/>
      </w:rPr>
    </w:lvl>
    <w:lvl w:ilvl="2" w:tplc="0C090005" w:tentative="1">
      <w:start w:val="1"/>
      <w:numFmt w:val="bullet"/>
      <w:lvlText w:val=""/>
      <w:lvlJc w:val="left"/>
      <w:pPr>
        <w:ind w:left="2370" w:hanging="360"/>
      </w:pPr>
      <w:rPr>
        <w:rFonts w:hint="default" w:ascii="Wingdings" w:hAnsi="Wingdings"/>
      </w:rPr>
    </w:lvl>
    <w:lvl w:ilvl="3" w:tplc="0C090001" w:tentative="1">
      <w:start w:val="1"/>
      <w:numFmt w:val="bullet"/>
      <w:lvlText w:val=""/>
      <w:lvlJc w:val="left"/>
      <w:pPr>
        <w:ind w:left="3090" w:hanging="360"/>
      </w:pPr>
      <w:rPr>
        <w:rFonts w:hint="default" w:ascii="Symbol" w:hAnsi="Symbol"/>
      </w:rPr>
    </w:lvl>
    <w:lvl w:ilvl="4" w:tplc="0C090003" w:tentative="1">
      <w:start w:val="1"/>
      <w:numFmt w:val="bullet"/>
      <w:lvlText w:val="o"/>
      <w:lvlJc w:val="left"/>
      <w:pPr>
        <w:ind w:left="3810" w:hanging="360"/>
      </w:pPr>
      <w:rPr>
        <w:rFonts w:hint="default" w:ascii="Courier New" w:hAnsi="Courier New" w:cs="Courier New"/>
      </w:rPr>
    </w:lvl>
    <w:lvl w:ilvl="5" w:tplc="0C090005" w:tentative="1">
      <w:start w:val="1"/>
      <w:numFmt w:val="bullet"/>
      <w:lvlText w:val=""/>
      <w:lvlJc w:val="left"/>
      <w:pPr>
        <w:ind w:left="4530" w:hanging="360"/>
      </w:pPr>
      <w:rPr>
        <w:rFonts w:hint="default" w:ascii="Wingdings" w:hAnsi="Wingdings"/>
      </w:rPr>
    </w:lvl>
    <w:lvl w:ilvl="6" w:tplc="0C090001" w:tentative="1">
      <w:start w:val="1"/>
      <w:numFmt w:val="bullet"/>
      <w:lvlText w:val=""/>
      <w:lvlJc w:val="left"/>
      <w:pPr>
        <w:ind w:left="5250" w:hanging="360"/>
      </w:pPr>
      <w:rPr>
        <w:rFonts w:hint="default" w:ascii="Symbol" w:hAnsi="Symbol"/>
      </w:rPr>
    </w:lvl>
    <w:lvl w:ilvl="7" w:tplc="0C090003" w:tentative="1">
      <w:start w:val="1"/>
      <w:numFmt w:val="bullet"/>
      <w:lvlText w:val="o"/>
      <w:lvlJc w:val="left"/>
      <w:pPr>
        <w:ind w:left="5970" w:hanging="360"/>
      </w:pPr>
      <w:rPr>
        <w:rFonts w:hint="default" w:ascii="Courier New" w:hAnsi="Courier New" w:cs="Courier New"/>
      </w:rPr>
    </w:lvl>
    <w:lvl w:ilvl="8" w:tplc="0C090005" w:tentative="1">
      <w:start w:val="1"/>
      <w:numFmt w:val="bullet"/>
      <w:lvlText w:val=""/>
      <w:lvlJc w:val="left"/>
      <w:pPr>
        <w:ind w:left="6690" w:hanging="360"/>
      </w:pPr>
      <w:rPr>
        <w:rFonts w:hint="default" w:ascii="Wingdings" w:hAnsi="Wingdings"/>
      </w:rPr>
    </w:lvl>
  </w:abstractNum>
  <w:abstractNum w:abstractNumId="7" w15:restartNumberingAfterBreak="0">
    <w:nsid w:val="269976FC"/>
    <w:multiLevelType w:val="hybridMultilevel"/>
    <w:tmpl w:val="E7D8E3B8"/>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8" w15:restartNumberingAfterBreak="0">
    <w:nsid w:val="27B334EB"/>
    <w:multiLevelType w:val="hybridMultilevel"/>
    <w:tmpl w:val="3ACACBFC"/>
    <w:lvl w:ilvl="0" w:tplc="0C090005">
      <w:start w:val="1"/>
      <w:numFmt w:val="bullet"/>
      <w:lvlText w:val=""/>
      <w:lvlJc w:val="left"/>
      <w:pPr>
        <w:ind w:left="1494" w:hanging="360"/>
      </w:pPr>
      <w:rPr>
        <w:rFonts w:hint="default" w:ascii="Wingdings" w:hAnsi="Wingdings"/>
      </w:rPr>
    </w:lvl>
    <w:lvl w:ilvl="1" w:tplc="0C090003" w:tentative="1">
      <w:start w:val="1"/>
      <w:numFmt w:val="bullet"/>
      <w:lvlText w:val="o"/>
      <w:lvlJc w:val="left"/>
      <w:pPr>
        <w:ind w:left="2214" w:hanging="360"/>
      </w:pPr>
      <w:rPr>
        <w:rFonts w:hint="default" w:ascii="Courier New" w:hAnsi="Courier New" w:cs="Courier New"/>
      </w:rPr>
    </w:lvl>
    <w:lvl w:ilvl="2" w:tplc="0C090005" w:tentative="1">
      <w:start w:val="1"/>
      <w:numFmt w:val="bullet"/>
      <w:lvlText w:val=""/>
      <w:lvlJc w:val="left"/>
      <w:pPr>
        <w:ind w:left="2934" w:hanging="360"/>
      </w:pPr>
      <w:rPr>
        <w:rFonts w:hint="default" w:ascii="Wingdings" w:hAnsi="Wingdings"/>
      </w:rPr>
    </w:lvl>
    <w:lvl w:ilvl="3" w:tplc="0C090001" w:tentative="1">
      <w:start w:val="1"/>
      <w:numFmt w:val="bullet"/>
      <w:lvlText w:val=""/>
      <w:lvlJc w:val="left"/>
      <w:pPr>
        <w:ind w:left="3654" w:hanging="360"/>
      </w:pPr>
      <w:rPr>
        <w:rFonts w:hint="default" w:ascii="Symbol" w:hAnsi="Symbol"/>
      </w:rPr>
    </w:lvl>
    <w:lvl w:ilvl="4" w:tplc="0C090003" w:tentative="1">
      <w:start w:val="1"/>
      <w:numFmt w:val="bullet"/>
      <w:lvlText w:val="o"/>
      <w:lvlJc w:val="left"/>
      <w:pPr>
        <w:ind w:left="4374" w:hanging="360"/>
      </w:pPr>
      <w:rPr>
        <w:rFonts w:hint="default" w:ascii="Courier New" w:hAnsi="Courier New" w:cs="Courier New"/>
      </w:rPr>
    </w:lvl>
    <w:lvl w:ilvl="5" w:tplc="0C090005" w:tentative="1">
      <w:start w:val="1"/>
      <w:numFmt w:val="bullet"/>
      <w:lvlText w:val=""/>
      <w:lvlJc w:val="left"/>
      <w:pPr>
        <w:ind w:left="5094" w:hanging="360"/>
      </w:pPr>
      <w:rPr>
        <w:rFonts w:hint="default" w:ascii="Wingdings" w:hAnsi="Wingdings"/>
      </w:rPr>
    </w:lvl>
    <w:lvl w:ilvl="6" w:tplc="0C090001" w:tentative="1">
      <w:start w:val="1"/>
      <w:numFmt w:val="bullet"/>
      <w:lvlText w:val=""/>
      <w:lvlJc w:val="left"/>
      <w:pPr>
        <w:ind w:left="5814" w:hanging="360"/>
      </w:pPr>
      <w:rPr>
        <w:rFonts w:hint="default" w:ascii="Symbol" w:hAnsi="Symbol"/>
      </w:rPr>
    </w:lvl>
    <w:lvl w:ilvl="7" w:tplc="0C090003" w:tentative="1">
      <w:start w:val="1"/>
      <w:numFmt w:val="bullet"/>
      <w:lvlText w:val="o"/>
      <w:lvlJc w:val="left"/>
      <w:pPr>
        <w:ind w:left="6534" w:hanging="360"/>
      </w:pPr>
      <w:rPr>
        <w:rFonts w:hint="default" w:ascii="Courier New" w:hAnsi="Courier New" w:cs="Courier New"/>
      </w:rPr>
    </w:lvl>
    <w:lvl w:ilvl="8" w:tplc="0C090005" w:tentative="1">
      <w:start w:val="1"/>
      <w:numFmt w:val="bullet"/>
      <w:lvlText w:val=""/>
      <w:lvlJc w:val="left"/>
      <w:pPr>
        <w:ind w:left="7254" w:hanging="360"/>
      </w:pPr>
      <w:rPr>
        <w:rFonts w:hint="default" w:ascii="Wingdings" w:hAnsi="Wingdings"/>
      </w:rPr>
    </w:lvl>
  </w:abstractNum>
  <w:abstractNum w:abstractNumId="9" w15:restartNumberingAfterBreak="0">
    <w:nsid w:val="2BD5371C"/>
    <w:multiLevelType w:val="hybridMultilevel"/>
    <w:tmpl w:val="EE168984"/>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0" w15:restartNumberingAfterBreak="0">
    <w:nsid w:val="311F1E5D"/>
    <w:multiLevelType w:val="hybridMultilevel"/>
    <w:tmpl w:val="28C8CC80"/>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1" w15:restartNumberingAfterBreak="0">
    <w:nsid w:val="394A0B1B"/>
    <w:multiLevelType w:val="hybridMultilevel"/>
    <w:tmpl w:val="85FA3470"/>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2" w15:restartNumberingAfterBreak="0">
    <w:nsid w:val="42113DFB"/>
    <w:multiLevelType w:val="hybridMultilevel"/>
    <w:tmpl w:val="222A0DE2"/>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3" w15:restartNumberingAfterBreak="0">
    <w:nsid w:val="421312FB"/>
    <w:multiLevelType w:val="hybridMultilevel"/>
    <w:tmpl w:val="92D67E56"/>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4"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58603602"/>
    <w:multiLevelType w:val="hybridMultilevel"/>
    <w:tmpl w:val="F8A472E6"/>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6" w15:restartNumberingAfterBreak="0">
    <w:nsid w:val="754D4B8D"/>
    <w:multiLevelType w:val="hybridMultilevel"/>
    <w:tmpl w:val="4D0087C8"/>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7" w15:restartNumberingAfterBreak="0">
    <w:nsid w:val="790923A9"/>
    <w:multiLevelType w:val="hybridMultilevel"/>
    <w:tmpl w:val="8514E190"/>
    <w:lvl w:ilvl="0" w:tplc="0C090005">
      <w:start w:val="1"/>
      <w:numFmt w:val="bullet"/>
      <w:lvlText w:val=""/>
      <w:lvlJc w:val="left"/>
      <w:pPr>
        <w:ind w:left="1866" w:hanging="360"/>
      </w:pPr>
      <w:rPr>
        <w:rFonts w:hint="default" w:ascii="Wingdings" w:hAnsi="Wingdings"/>
      </w:rPr>
    </w:lvl>
    <w:lvl w:ilvl="1" w:tplc="0C090003" w:tentative="1">
      <w:start w:val="1"/>
      <w:numFmt w:val="bullet"/>
      <w:lvlText w:val="o"/>
      <w:lvlJc w:val="left"/>
      <w:pPr>
        <w:ind w:left="2586" w:hanging="360"/>
      </w:pPr>
      <w:rPr>
        <w:rFonts w:hint="default" w:ascii="Courier New" w:hAnsi="Courier New" w:cs="Courier New"/>
      </w:rPr>
    </w:lvl>
    <w:lvl w:ilvl="2" w:tplc="0C090005" w:tentative="1">
      <w:start w:val="1"/>
      <w:numFmt w:val="bullet"/>
      <w:lvlText w:val=""/>
      <w:lvlJc w:val="left"/>
      <w:pPr>
        <w:ind w:left="3306" w:hanging="360"/>
      </w:pPr>
      <w:rPr>
        <w:rFonts w:hint="default" w:ascii="Wingdings" w:hAnsi="Wingdings"/>
      </w:rPr>
    </w:lvl>
    <w:lvl w:ilvl="3" w:tplc="0C090001" w:tentative="1">
      <w:start w:val="1"/>
      <w:numFmt w:val="bullet"/>
      <w:lvlText w:val=""/>
      <w:lvlJc w:val="left"/>
      <w:pPr>
        <w:ind w:left="4026" w:hanging="360"/>
      </w:pPr>
      <w:rPr>
        <w:rFonts w:hint="default" w:ascii="Symbol" w:hAnsi="Symbol"/>
      </w:rPr>
    </w:lvl>
    <w:lvl w:ilvl="4" w:tplc="0C090003" w:tentative="1">
      <w:start w:val="1"/>
      <w:numFmt w:val="bullet"/>
      <w:lvlText w:val="o"/>
      <w:lvlJc w:val="left"/>
      <w:pPr>
        <w:ind w:left="4746" w:hanging="360"/>
      </w:pPr>
      <w:rPr>
        <w:rFonts w:hint="default" w:ascii="Courier New" w:hAnsi="Courier New" w:cs="Courier New"/>
      </w:rPr>
    </w:lvl>
    <w:lvl w:ilvl="5" w:tplc="0C090005" w:tentative="1">
      <w:start w:val="1"/>
      <w:numFmt w:val="bullet"/>
      <w:lvlText w:val=""/>
      <w:lvlJc w:val="left"/>
      <w:pPr>
        <w:ind w:left="5466" w:hanging="360"/>
      </w:pPr>
      <w:rPr>
        <w:rFonts w:hint="default" w:ascii="Wingdings" w:hAnsi="Wingdings"/>
      </w:rPr>
    </w:lvl>
    <w:lvl w:ilvl="6" w:tplc="0C090001" w:tentative="1">
      <w:start w:val="1"/>
      <w:numFmt w:val="bullet"/>
      <w:lvlText w:val=""/>
      <w:lvlJc w:val="left"/>
      <w:pPr>
        <w:ind w:left="6186" w:hanging="360"/>
      </w:pPr>
      <w:rPr>
        <w:rFonts w:hint="default" w:ascii="Symbol" w:hAnsi="Symbol"/>
      </w:rPr>
    </w:lvl>
    <w:lvl w:ilvl="7" w:tplc="0C090003" w:tentative="1">
      <w:start w:val="1"/>
      <w:numFmt w:val="bullet"/>
      <w:lvlText w:val="o"/>
      <w:lvlJc w:val="left"/>
      <w:pPr>
        <w:ind w:left="6906" w:hanging="360"/>
      </w:pPr>
      <w:rPr>
        <w:rFonts w:hint="default" w:ascii="Courier New" w:hAnsi="Courier New" w:cs="Courier New"/>
      </w:rPr>
    </w:lvl>
    <w:lvl w:ilvl="8" w:tplc="0C090005" w:tentative="1">
      <w:start w:val="1"/>
      <w:numFmt w:val="bullet"/>
      <w:lvlText w:val=""/>
      <w:lvlJc w:val="left"/>
      <w:pPr>
        <w:ind w:left="7626" w:hanging="360"/>
      </w:pPr>
      <w:rPr>
        <w:rFonts w:hint="default" w:ascii="Wingdings" w:hAnsi="Wingdings"/>
      </w:rPr>
    </w:lvl>
  </w:abstractNum>
  <w:abstractNum w:abstractNumId="18" w15:restartNumberingAfterBreak="0">
    <w:nsid w:val="792F4232"/>
    <w:multiLevelType w:val="hybridMultilevel"/>
    <w:tmpl w:val="7F265E48"/>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9" w15:restartNumberingAfterBreak="0">
    <w:nsid w:val="7BDD1359"/>
    <w:multiLevelType w:val="hybridMultilevel"/>
    <w:tmpl w:val="E5F0D004"/>
    <w:lvl w:ilvl="0" w:tplc="0C090005">
      <w:start w:val="1"/>
      <w:numFmt w:val="bullet"/>
      <w:lvlText w:val=""/>
      <w:lvlJc w:val="left"/>
      <w:pPr>
        <w:ind w:left="936" w:hanging="360"/>
      </w:pPr>
      <w:rPr>
        <w:rFonts w:hint="default" w:ascii="Wingdings" w:hAnsi="Wingdings"/>
      </w:rPr>
    </w:lvl>
    <w:lvl w:ilvl="1" w:tplc="0C090003" w:tentative="1">
      <w:start w:val="1"/>
      <w:numFmt w:val="bullet"/>
      <w:lvlText w:val="o"/>
      <w:lvlJc w:val="left"/>
      <w:pPr>
        <w:ind w:left="1656" w:hanging="360"/>
      </w:pPr>
      <w:rPr>
        <w:rFonts w:hint="default" w:ascii="Courier New" w:hAnsi="Courier New" w:cs="Courier New"/>
      </w:rPr>
    </w:lvl>
    <w:lvl w:ilvl="2" w:tplc="0C090005" w:tentative="1">
      <w:start w:val="1"/>
      <w:numFmt w:val="bullet"/>
      <w:lvlText w:val=""/>
      <w:lvlJc w:val="left"/>
      <w:pPr>
        <w:ind w:left="2376" w:hanging="360"/>
      </w:pPr>
      <w:rPr>
        <w:rFonts w:hint="default" w:ascii="Wingdings" w:hAnsi="Wingdings"/>
      </w:rPr>
    </w:lvl>
    <w:lvl w:ilvl="3" w:tplc="0C090001" w:tentative="1">
      <w:start w:val="1"/>
      <w:numFmt w:val="bullet"/>
      <w:lvlText w:val=""/>
      <w:lvlJc w:val="left"/>
      <w:pPr>
        <w:ind w:left="3096" w:hanging="360"/>
      </w:pPr>
      <w:rPr>
        <w:rFonts w:hint="default" w:ascii="Symbol" w:hAnsi="Symbol"/>
      </w:rPr>
    </w:lvl>
    <w:lvl w:ilvl="4" w:tplc="0C090003" w:tentative="1">
      <w:start w:val="1"/>
      <w:numFmt w:val="bullet"/>
      <w:lvlText w:val="o"/>
      <w:lvlJc w:val="left"/>
      <w:pPr>
        <w:ind w:left="3816" w:hanging="360"/>
      </w:pPr>
      <w:rPr>
        <w:rFonts w:hint="default" w:ascii="Courier New" w:hAnsi="Courier New" w:cs="Courier New"/>
      </w:rPr>
    </w:lvl>
    <w:lvl w:ilvl="5" w:tplc="0C090005" w:tentative="1">
      <w:start w:val="1"/>
      <w:numFmt w:val="bullet"/>
      <w:lvlText w:val=""/>
      <w:lvlJc w:val="left"/>
      <w:pPr>
        <w:ind w:left="4536" w:hanging="360"/>
      </w:pPr>
      <w:rPr>
        <w:rFonts w:hint="default" w:ascii="Wingdings" w:hAnsi="Wingdings"/>
      </w:rPr>
    </w:lvl>
    <w:lvl w:ilvl="6" w:tplc="0C090001" w:tentative="1">
      <w:start w:val="1"/>
      <w:numFmt w:val="bullet"/>
      <w:lvlText w:val=""/>
      <w:lvlJc w:val="left"/>
      <w:pPr>
        <w:ind w:left="5256" w:hanging="360"/>
      </w:pPr>
      <w:rPr>
        <w:rFonts w:hint="default" w:ascii="Symbol" w:hAnsi="Symbol"/>
      </w:rPr>
    </w:lvl>
    <w:lvl w:ilvl="7" w:tplc="0C090003" w:tentative="1">
      <w:start w:val="1"/>
      <w:numFmt w:val="bullet"/>
      <w:lvlText w:val="o"/>
      <w:lvlJc w:val="left"/>
      <w:pPr>
        <w:ind w:left="5976" w:hanging="360"/>
      </w:pPr>
      <w:rPr>
        <w:rFonts w:hint="default" w:ascii="Courier New" w:hAnsi="Courier New" w:cs="Courier New"/>
      </w:rPr>
    </w:lvl>
    <w:lvl w:ilvl="8" w:tplc="0C090005" w:tentative="1">
      <w:start w:val="1"/>
      <w:numFmt w:val="bullet"/>
      <w:lvlText w:val=""/>
      <w:lvlJc w:val="left"/>
      <w:pPr>
        <w:ind w:left="6696" w:hanging="360"/>
      </w:pPr>
      <w:rPr>
        <w:rFonts w:hint="default" w:ascii="Wingdings" w:hAnsi="Wingdings"/>
      </w:rPr>
    </w:lvl>
  </w:abstractNum>
  <w:num w:numId="1" w16cid:durableId="780762403">
    <w:abstractNumId w:val="0"/>
  </w:num>
  <w:num w:numId="2" w16cid:durableId="1411148686">
    <w:abstractNumId w:val="3"/>
  </w:num>
  <w:num w:numId="3" w16cid:durableId="1727295786">
    <w:abstractNumId w:val="14"/>
  </w:num>
  <w:num w:numId="4" w16cid:durableId="2083746629">
    <w:abstractNumId w:val="9"/>
  </w:num>
  <w:num w:numId="5" w16cid:durableId="1131243040">
    <w:abstractNumId w:val="10"/>
  </w:num>
  <w:num w:numId="6" w16cid:durableId="1981687150">
    <w:abstractNumId w:val="1"/>
  </w:num>
  <w:num w:numId="7" w16cid:durableId="1965426828">
    <w:abstractNumId w:val="4"/>
  </w:num>
  <w:num w:numId="8" w16cid:durableId="135530544">
    <w:abstractNumId w:val="15"/>
  </w:num>
  <w:num w:numId="9" w16cid:durableId="1758865715">
    <w:abstractNumId w:val="6"/>
  </w:num>
  <w:num w:numId="10" w16cid:durableId="1935820050">
    <w:abstractNumId w:val="18"/>
  </w:num>
  <w:num w:numId="11" w16cid:durableId="5405536">
    <w:abstractNumId w:val="13"/>
  </w:num>
  <w:num w:numId="12" w16cid:durableId="1592159837">
    <w:abstractNumId w:val="11"/>
  </w:num>
  <w:num w:numId="13" w16cid:durableId="183909764">
    <w:abstractNumId w:val="16"/>
  </w:num>
  <w:num w:numId="14" w16cid:durableId="126820442">
    <w:abstractNumId w:val="2"/>
  </w:num>
  <w:num w:numId="15" w16cid:durableId="375858347">
    <w:abstractNumId w:val="7"/>
  </w:num>
  <w:num w:numId="16" w16cid:durableId="1453401550">
    <w:abstractNumId w:val="12"/>
  </w:num>
  <w:num w:numId="17" w16cid:durableId="138041009">
    <w:abstractNumId w:val="5"/>
  </w:num>
  <w:num w:numId="18" w16cid:durableId="1061829168">
    <w:abstractNumId w:val="8"/>
  </w:num>
  <w:num w:numId="19" w16cid:durableId="329987769">
    <w:abstractNumId w:val="19"/>
  </w:num>
  <w:num w:numId="20" w16cid:durableId="2001736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M0N7Ywt7Q0N7JU0lEKTi0uzszPAykwrAUAZ+cj2SwAAAA="/>
  </w:docVars>
  <w:rsids>
    <w:rsidRoot w:val="00D70315"/>
    <w:rsid w:val="00006B14"/>
    <w:rsid w:val="0001326A"/>
    <w:rsid w:val="000168FD"/>
    <w:rsid w:val="00020317"/>
    <w:rsid w:val="0002197A"/>
    <w:rsid w:val="00021D3F"/>
    <w:rsid w:val="00024EEB"/>
    <w:rsid w:val="0002656D"/>
    <w:rsid w:val="00026AA7"/>
    <w:rsid w:val="000360EA"/>
    <w:rsid w:val="00041B9F"/>
    <w:rsid w:val="00043A00"/>
    <w:rsid w:val="000574B5"/>
    <w:rsid w:val="00061EC7"/>
    <w:rsid w:val="000623C6"/>
    <w:rsid w:val="00063F62"/>
    <w:rsid w:val="00064C50"/>
    <w:rsid w:val="000667F4"/>
    <w:rsid w:val="0007378A"/>
    <w:rsid w:val="00076254"/>
    <w:rsid w:val="00085C96"/>
    <w:rsid w:val="00085F19"/>
    <w:rsid w:val="0008782B"/>
    <w:rsid w:val="00090B14"/>
    <w:rsid w:val="00095765"/>
    <w:rsid w:val="00095B6A"/>
    <w:rsid w:val="000A32A8"/>
    <w:rsid w:val="000B2A3C"/>
    <w:rsid w:val="000B4093"/>
    <w:rsid w:val="000B5F39"/>
    <w:rsid w:val="000C49ED"/>
    <w:rsid w:val="000D02B0"/>
    <w:rsid w:val="000D357D"/>
    <w:rsid w:val="000F0007"/>
    <w:rsid w:val="000F0F40"/>
    <w:rsid w:val="00105F4E"/>
    <w:rsid w:val="00111C62"/>
    <w:rsid w:val="00113FE9"/>
    <w:rsid w:val="001161F5"/>
    <w:rsid w:val="00122286"/>
    <w:rsid w:val="00125B7C"/>
    <w:rsid w:val="00126B3F"/>
    <w:rsid w:val="00134AB0"/>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C4BB4"/>
    <w:rsid w:val="001D57AE"/>
    <w:rsid w:val="001E0403"/>
    <w:rsid w:val="001E6124"/>
    <w:rsid w:val="001F66C9"/>
    <w:rsid w:val="00201B73"/>
    <w:rsid w:val="002233B0"/>
    <w:rsid w:val="002235B6"/>
    <w:rsid w:val="0022366D"/>
    <w:rsid w:val="002418DB"/>
    <w:rsid w:val="00243FB3"/>
    <w:rsid w:val="002449C6"/>
    <w:rsid w:val="0024690C"/>
    <w:rsid w:val="00246C8E"/>
    <w:rsid w:val="00261CAC"/>
    <w:rsid w:val="00271F02"/>
    <w:rsid w:val="00272C53"/>
    <w:rsid w:val="00272CE4"/>
    <w:rsid w:val="0027687D"/>
    <w:rsid w:val="00280472"/>
    <w:rsid w:val="00284A3D"/>
    <w:rsid w:val="00287DE4"/>
    <w:rsid w:val="002A2874"/>
    <w:rsid w:val="002A5651"/>
    <w:rsid w:val="002A6AA2"/>
    <w:rsid w:val="002B053D"/>
    <w:rsid w:val="002B1AF8"/>
    <w:rsid w:val="002B410A"/>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81013"/>
    <w:rsid w:val="003855D3"/>
    <w:rsid w:val="00391AC7"/>
    <w:rsid w:val="00394264"/>
    <w:rsid w:val="00396DFB"/>
    <w:rsid w:val="003A2BEA"/>
    <w:rsid w:val="003B56C3"/>
    <w:rsid w:val="003C67F5"/>
    <w:rsid w:val="003C682E"/>
    <w:rsid w:val="003D250A"/>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1AC1"/>
    <w:rsid w:val="00474A46"/>
    <w:rsid w:val="00474FF5"/>
    <w:rsid w:val="00481179"/>
    <w:rsid w:val="00484CEA"/>
    <w:rsid w:val="0049394F"/>
    <w:rsid w:val="00495C41"/>
    <w:rsid w:val="00497B78"/>
    <w:rsid w:val="004A3DF6"/>
    <w:rsid w:val="004B0D61"/>
    <w:rsid w:val="004B5AF2"/>
    <w:rsid w:val="004B5E8F"/>
    <w:rsid w:val="004B6B77"/>
    <w:rsid w:val="004C1CD1"/>
    <w:rsid w:val="004C6724"/>
    <w:rsid w:val="004D5632"/>
    <w:rsid w:val="004E1C8C"/>
    <w:rsid w:val="004E3561"/>
    <w:rsid w:val="00500E1A"/>
    <w:rsid w:val="005061DD"/>
    <w:rsid w:val="005076BB"/>
    <w:rsid w:val="00514D0D"/>
    <w:rsid w:val="00515ADA"/>
    <w:rsid w:val="00516A82"/>
    <w:rsid w:val="00517F6E"/>
    <w:rsid w:val="00521797"/>
    <w:rsid w:val="005218C5"/>
    <w:rsid w:val="00523E59"/>
    <w:rsid w:val="00524CFB"/>
    <w:rsid w:val="0053062E"/>
    <w:rsid w:val="00537826"/>
    <w:rsid w:val="00540C27"/>
    <w:rsid w:val="00546452"/>
    <w:rsid w:val="00547101"/>
    <w:rsid w:val="00560908"/>
    <w:rsid w:val="00570E6F"/>
    <w:rsid w:val="005740C1"/>
    <w:rsid w:val="00581324"/>
    <w:rsid w:val="00582244"/>
    <w:rsid w:val="005845E9"/>
    <w:rsid w:val="00596AB8"/>
    <w:rsid w:val="005A48CE"/>
    <w:rsid w:val="005B2DF0"/>
    <w:rsid w:val="005B50CF"/>
    <w:rsid w:val="005B529C"/>
    <w:rsid w:val="005B786F"/>
    <w:rsid w:val="005C0A5D"/>
    <w:rsid w:val="005C36E1"/>
    <w:rsid w:val="005C74CF"/>
    <w:rsid w:val="005C79ED"/>
    <w:rsid w:val="005E791A"/>
    <w:rsid w:val="005F2476"/>
    <w:rsid w:val="005F3A85"/>
    <w:rsid w:val="005F5B15"/>
    <w:rsid w:val="00626982"/>
    <w:rsid w:val="00633B37"/>
    <w:rsid w:val="006349E4"/>
    <w:rsid w:val="00636862"/>
    <w:rsid w:val="00643FE0"/>
    <w:rsid w:val="0064519D"/>
    <w:rsid w:val="00653543"/>
    <w:rsid w:val="00654DB9"/>
    <w:rsid w:val="00657977"/>
    <w:rsid w:val="0066306D"/>
    <w:rsid w:val="0066357B"/>
    <w:rsid w:val="006762A7"/>
    <w:rsid w:val="0068028D"/>
    <w:rsid w:val="0069546E"/>
    <w:rsid w:val="006A1820"/>
    <w:rsid w:val="006A478C"/>
    <w:rsid w:val="006B1774"/>
    <w:rsid w:val="006B32D6"/>
    <w:rsid w:val="006B33D9"/>
    <w:rsid w:val="006B679C"/>
    <w:rsid w:val="006B7503"/>
    <w:rsid w:val="006C013C"/>
    <w:rsid w:val="006C12D8"/>
    <w:rsid w:val="006C7163"/>
    <w:rsid w:val="006D23C2"/>
    <w:rsid w:val="006D2573"/>
    <w:rsid w:val="006E3DA4"/>
    <w:rsid w:val="006E5BD3"/>
    <w:rsid w:val="006F15BE"/>
    <w:rsid w:val="006F28D2"/>
    <w:rsid w:val="006F5216"/>
    <w:rsid w:val="006F53AE"/>
    <w:rsid w:val="00702232"/>
    <w:rsid w:val="00705462"/>
    <w:rsid w:val="00706C0E"/>
    <w:rsid w:val="00714518"/>
    <w:rsid w:val="00714A75"/>
    <w:rsid w:val="00715AF5"/>
    <w:rsid w:val="00720192"/>
    <w:rsid w:val="00723FB3"/>
    <w:rsid w:val="007268FC"/>
    <w:rsid w:val="00737EBA"/>
    <w:rsid w:val="00740BDF"/>
    <w:rsid w:val="00741E3C"/>
    <w:rsid w:val="007450B4"/>
    <w:rsid w:val="0074600E"/>
    <w:rsid w:val="00746DC2"/>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16D9"/>
    <w:rsid w:val="007B1A9B"/>
    <w:rsid w:val="007B3CC4"/>
    <w:rsid w:val="007B75C3"/>
    <w:rsid w:val="007D3EAD"/>
    <w:rsid w:val="007D6AC1"/>
    <w:rsid w:val="007D79E4"/>
    <w:rsid w:val="007E0538"/>
    <w:rsid w:val="007E3132"/>
    <w:rsid w:val="007E49E1"/>
    <w:rsid w:val="007E4EA3"/>
    <w:rsid w:val="007F3E07"/>
    <w:rsid w:val="007F56D9"/>
    <w:rsid w:val="007F6111"/>
    <w:rsid w:val="007F7FC0"/>
    <w:rsid w:val="00810C01"/>
    <w:rsid w:val="00810D6A"/>
    <w:rsid w:val="00826C75"/>
    <w:rsid w:val="0082755C"/>
    <w:rsid w:val="00832F9F"/>
    <w:rsid w:val="008337A3"/>
    <w:rsid w:val="00833FD3"/>
    <w:rsid w:val="00835399"/>
    <w:rsid w:val="00842D7C"/>
    <w:rsid w:val="00843595"/>
    <w:rsid w:val="0084456D"/>
    <w:rsid w:val="00862B37"/>
    <w:rsid w:val="0086361A"/>
    <w:rsid w:val="00863D60"/>
    <w:rsid w:val="0086705D"/>
    <w:rsid w:val="00871FA3"/>
    <w:rsid w:val="00873851"/>
    <w:rsid w:val="008818B0"/>
    <w:rsid w:val="00881BAA"/>
    <w:rsid w:val="00883C6F"/>
    <w:rsid w:val="00885A9D"/>
    <w:rsid w:val="0089097B"/>
    <w:rsid w:val="00893854"/>
    <w:rsid w:val="008977CE"/>
    <w:rsid w:val="008A1848"/>
    <w:rsid w:val="008A40EA"/>
    <w:rsid w:val="008A585E"/>
    <w:rsid w:val="008B1AD3"/>
    <w:rsid w:val="008B701D"/>
    <w:rsid w:val="008C0D58"/>
    <w:rsid w:val="008D4244"/>
    <w:rsid w:val="008D4EAF"/>
    <w:rsid w:val="008D5BB7"/>
    <w:rsid w:val="008E3426"/>
    <w:rsid w:val="008E4DF7"/>
    <w:rsid w:val="008E623C"/>
    <w:rsid w:val="008F1284"/>
    <w:rsid w:val="008F54A8"/>
    <w:rsid w:val="008F6339"/>
    <w:rsid w:val="008F6C5D"/>
    <w:rsid w:val="00902A40"/>
    <w:rsid w:val="009148CE"/>
    <w:rsid w:val="00915B87"/>
    <w:rsid w:val="00921D69"/>
    <w:rsid w:val="00922682"/>
    <w:rsid w:val="0092301A"/>
    <w:rsid w:val="00927957"/>
    <w:rsid w:val="00935A03"/>
    <w:rsid w:val="00945C2A"/>
    <w:rsid w:val="00956F12"/>
    <w:rsid w:val="00963ACF"/>
    <w:rsid w:val="00965E41"/>
    <w:rsid w:val="00967B3F"/>
    <w:rsid w:val="00976404"/>
    <w:rsid w:val="009826CE"/>
    <w:rsid w:val="00983D4D"/>
    <w:rsid w:val="0099409C"/>
    <w:rsid w:val="009C63BA"/>
    <w:rsid w:val="009C750A"/>
    <w:rsid w:val="009C7BF1"/>
    <w:rsid w:val="009D19FC"/>
    <w:rsid w:val="009D31AA"/>
    <w:rsid w:val="009D4604"/>
    <w:rsid w:val="009F0FF1"/>
    <w:rsid w:val="009F1BF1"/>
    <w:rsid w:val="00A03E63"/>
    <w:rsid w:val="00A03FF8"/>
    <w:rsid w:val="00A04CCC"/>
    <w:rsid w:val="00A0504A"/>
    <w:rsid w:val="00A06904"/>
    <w:rsid w:val="00A177FC"/>
    <w:rsid w:val="00A20280"/>
    <w:rsid w:val="00A20A97"/>
    <w:rsid w:val="00A309F1"/>
    <w:rsid w:val="00A32B05"/>
    <w:rsid w:val="00A34635"/>
    <w:rsid w:val="00A42824"/>
    <w:rsid w:val="00A50386"/>
    <w:rsid w:val="00A5182E"/>
    <w:rsid w:val="00A557BD"/>
    <w:rsid w:val="00A60AB8"/>
    <w:rsid w:val="00A619C7"/>
    <w:rsid w:val="00A62490"/>
    <w:rsid w:val="00A6489A"/>
    <w:rsid w:val="00A77C04"/>
    <w:rsid w:val="00A81672"/>
    <w:rsid w:val="00A848F4"/>
    <w:rsid w:val="00A85022"/>
    <w:rsid w:val="00A869E6"/>
    <w:rsid w:val="00A9050A"/>
    <w:rsid w:val="00A94252"/>
    <w:rsid w:val="00AA65E1"/>
    <w:rsid w:val="00AB0069"/>
    <w:rsid w:val="00AB13FC"/>
    <w:rsid w:val="00AB6C4F"/>
    <w:rsid w:val="00AB784B"/>
    <w:rsid w:val="00AD07D2"/>
    <w:rsid w:val="00AF37D5"/>
    <w:rsid w:val="00AF4189"/>
    <w:rsid w:val="00AF62A9"/>
    <w:rsid w:val="00AF723D"/>
    <w:rsid w:val="00B0238C"/>
    <w:rsid w:val="00B1585F"/>
    <w:rsid w:val="00B226E4"/>
    <w:rsid w:val="00B27700"/>
    <w:rsid w:val="00B27EEB"/>
    <w:rsid w:val="00B34B17"/>
    <w:rsid w:val="00B34D13"/>
    <w:rsid w:val="00B35FB8"/>
    <w:rsid w:val="00B366C2"/>
    <w:rsid w:val="00B41E1C"/>
    <w:rsid w:val="00B472A5"/>
    <w:rsid w:val="00B64C7B"/>
    <w:rsid w:val="00B66CBA"/>
    <w:rsid w:val="00B74AF4"/>
    <w:rsid w:val="00B84DB5"/>
    <w:rsid w:val="00B85A91"/>
    <w:rsid w:val="00B8613F"/>
    <w:rsid w:val="00B86B55"/>
    <w:rsid w:val="00BA047C"/>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37A52"/>
    <w:rsid w:val="00C448F7"/>
    <w:rsid w:val="00C4647B"/>
    <w:rsid w:val="00C50A1F"/>
    <w:rsid w:val="00C50D46"/>
    <w:rsid w:val="00C56C9C"/>
    <w:rsid w:val="00C6259E"/>
    <w:rsid w:val="00C738F3"/>
    <w:rsid w:val="00C762CF"/>
    <w:rsid w:val="00C831DF"/>
    <w:rsid w:val="00C8484F"/>
    <w:rsid w:val="00C86701"/>
    <w:rsid w:val="00C86B98"/>
    <w:rsid w:val="00CA3E2C"/>
    <w:rsid w:val="00CB185A"/>
    <w:rsid w:val="00CB206D"/>
    <w:rsid w:val="00CC31E3"/>
    <w:rsid w:val="00CD3138"/>
    <w:rsid w:val="00CE11B9"/>
    <w:rsid w:val="00CE3B1D"/>
    <w:rsid w:val="00CE42A9"/>
    <w:rsid w:val="00CE5204"/>
    <w:rsid w:val="00CF0319"/>
    <w:rsid w:val="00CF3462"/>
    <w:rsid w:val="00D0055C"/>
    <w:rsid w:val="00D0248C"/>
    <w:rsid w:val="00D047CD"/>
    <w:rsid w:val="00D05D2C"/>
    <w:rsid w:val="00D06CB7"/>
    <w:rsid w:val="00D10D24"/>
    <w:rsid w:val="00D2236E"/>
    <w:rsid w:val="00D231E0"/>
    <w:rsid w:val="00D2648D"/>
    <w:rsid w:val="00D3247B"/>
    <w:rsid w:val="00D5253F"/>
    <w:rsid w:val="00D52CAC"/>
    <w:rsid w:val="00D555F9"/>
    <w:rsid w:val="00D55BC3"/>
    <w:rsid w:val="00D614DF"/>
    <w:rsid w:val="00D70315"/>
    <w:rsid w:val="00D81E6A"/>
    <w:rsid w:val="00D83390"/>
    <w:rsid w:val="00D85F00"/>
    <w:rsid w:val="00D9114F"/>
    <w:rsid w:val="00D920FB"/>
    <w:rsid w:val="00D96309"/>
    <w:rsid w:val="00D96726"/>
    <w:rsid w:val="00D97A41"/>
    <w:rsid w:val="00DB0479"/>
    <w:rsid w:val="00DB16B9"/>
    <w:rsid w:val="00DB4612"/>
    <w:rsid w:val="00DC2DFC"/>
    <w:rsid w:val="00DC7EE4"/>
    <w:rsid w:val="00DE05C0"/>
    <w:rsid w:val="00E00460"/>
    <w:rsid w:val="00E15427"/>
    <w:rsid w:val="00E20578"/>
    <w:rsid w:val="00E222F1"/>
    <w:rsid w:val="00E234E7"/>
    <w:rsid w:val="00E31309"/>
    <w:rsid w:val="00E34B2B"/>
    <w:rsid w:val="00E34B38"/>
    <w:rsid w:val="00E36743"/>
    <w:rsid w:val="00E368A1"/>
    <w:rsid w:val="00E425C1"/>
    <w:rsid w:val="00E443E4"/>
    <w:rsid w:val="00E52DA6"/>
    <w:rsid w:val="00E52F57"/>
    <w:rsid w:val="00E53105"/>
    <w:rsid w:val="00E54794"/>
    <w:rsid w:val="00E56164"/>
    <w:rsid w:val="00E63649"/>
    <w:rsid w:val="00E73CA5"/>
    <w:rsid w:val="00E74827"/>
    <w:rsid w:val="00E75525"/>
    <w:rsid w:val="00E77601"/>
    <w:rsid w:val="00E776C0"/>
    <w:rsid w:val="00E81B11"/>
    <w:rsid w:val="00E8319B"/>
    <w:rsid w:val="00E864AF"/>
    <w:rsid w:val="00E91241"/>
    <w:rsid w:val="00E93BAC"/>
    <w:rsid w:val="00E97F61"/>
    <w:rsid w:val="00EA198C"/>
    <w:rsid w:val="00EA5043"/>
    <w:rsid w:val="00EA79C7"/>
    <w:rsid w:val="00EB591A"/>
    <w:rsid w:val="00EC0162"/>
    <w:rsid w:val="00EC4C93"/>
    <w:rsid w:val="00ED2187"/>
    <w:rsid w:val="00ED27FE"/>
    <w:rsid w:val="00ED404A"/>
    <w:rsid w:val="00EE107B"/>
    <w:rsid w:val="00EE30B7"/>
    <w:rsid w:val="00EE4F80"/>
    <w:rsid w:val="00EF22C3"/>
    <w:rsid w:val="00EF5EB0"/>
    <w:rsid w:val="00EF7145"/>
    <w:rsid w:val="00EF730A"/>
    <w:rsid w:val="00F147C2"/>
    <w:rsid w:val="00F17E1E"/>
    <w:rsid w:val="00F2076F"/>
    <w:rsid w:val="00F23944"/>
    <w:rsid w:val="00F33C08"/>
    <w:rsid w:val="00F61824"/>
    <w:rsid w:val="00F62D80"/>
    <w:rsid w:val="00F63503"/>
    <w:rsid w:val="00F63B24"/>
    <w:rsid w:val="00F660A5"/>
    <w:rsid w:val="00F87704"/>
    <w:rsid w:val="00F9187F"/>
    <w:rsid w:val="00FA1843"/>
    <w:rsid w:val="00FA2299"/>
    <w:rsid w:val="00FB46EE"/>
    <w:rsid w:val="00FB4A72"/>
    <w:rsid w:val="00FB58A1"/>
    <w:rsid w:val="00FC4B0A"/>
    <w:rsid w:val="00FC4C59"/>
    <w:rsid w:val="00FD2EE6"/>
    <w:rsid w:val="00FD382F"/>
    <w:rsid w:val="00FD77A2"/>
    <w:rsid w:val="00FE12B1"/>
    <w:rsid w:val="00FE248D"/>
    <w:rsid w:val="00FE4F0C"/>
    <w:rsid w:val="00FF118B"/>
    <w:rsid w:val="00FF45F2"/>
    <w:rsid w:val="00FF4CAE"/>
    <w:rsid w:val="00FF72DC"/>
    <w:rsid w:val="093F8B9B"/>
    <w:rsid w:val="118F4F3E"/>
    <w:rsid w:val="1FAAF7DD"/>
    <w:rsid w:val="534B949A"/>
    <w:rsid w:val="677893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3459DBA"/>
  <w15:docId w15:val="{8DB41CB9-662F-425F-85CC-2F1F01C4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paragraph" w:styleId="Revision">
    <w:name w:val="Revision"/>
    <w:hidden/>
    <w:uiPriority w:val="99"/>
    <w:semiHidden/>
    <w:rsid w:val="00BA047C"/>
    <w:pPr>
      <w:spacing w:after="0"/>
      <w:ind w:left="0"/>
      <w:jc w:val="left"/>
    </w:pPr>
    <w:rPr>
      <w:rFonts w:ascii="Arial" w:hAnsi="Arial"/>
      <w:sz w:val="22"/>
    </w:rPr>
  </w:style>
  <w:style w:type="character" w:styleId="FollowedHyperlink">
    <w:name w:val="FollowedHyperlink"/>
    <w:basedOn w:val="DefaultParagraphFont"/>
    <w:uiPriority w:val="99"/>
    <w:semiHidden/>
    <w:unhideWhenUsed/>
    <w:rsid w:val="006C7163"/>
    <w:rPr>
      <w:color w:val="800080" w:themeColor="followedHyperlink"/>
      <w:u w:val="single"/>
    </w:rPr>
  </w:style>
  <w:style w:type="paragraph" w:styleId="Default" w:customStyle="1">
    <w:name w:val="Default"/>
    <w:rsid w:val="00076254"/>
    <w:pPr>
      <w:autoSpaceDE w:val="0"/>
      <w:autoSpaceDN w:val="0"/>
      <w:adjustRightInd w:val="0"/>
      <w:spacing w:after="0"/>
      <w:ind w:left="0"/>
      <w:jc w:val="left"/>
    </w:pPr>
    <w:rPr>
      <w:rFonts w:ascii="Arial" w:hAnsi="Arial" w:cs="Arial"/>
      <w:color w:val="000000"/>
      <w:sz w:val="24"/>
      <w:szCs w:val="24"/>
    </w:rPr>
  </w:style>
  <w:style w:type="character" w:styleId="UnresolvedMention">
    <w:name w:val="Unresolved Mention"/>
    <w:basedOn w:val="DefaultParagraphFont"/>
    <w:uiPriority w:val="99"/>
    <w:semiHidden/>
    <w:unhideWhenUsed/>
    <w:rsid w:val="00085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harepointpubstor.blob.core.windows.net/policylibrary-prod/Program%20and%20Course%20Policy.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comlaw.gov.au/Details/C2014C00350" TargetMode="External" Id="rId17" /><Relationship Type="http://schemas.openxmlformats.org/officeDocument/2006/relationships/customXml" Target="../customXml/item2.xml" Id="rId2" /><Relationship Type="http://schemas.openxmlformats.org/officeDocument/2006/relationships/hyperlink" Target="http://policies.griffith.edu.au/pdf/Student%20Charter.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png" Id="rId11" /><Relationship Type="http://schemas.openxmlformats.org/officeDocument/2006/relationships/styles" Target="styles.xml" Id="rId5" /><Relationship Type="http://schemas.openxmlformats.org/officeDocument/2006/relationships/hyperlink" Target="http://policies.griffith.edu.au/pdf/Due%20Diligence%20for%20Transnational%20Program%20Partnerships%20Policy.pdf" TargetMode="Externa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policies.griffith.edu.au/pdf/Planning%20Developing%20and%20Approving%20Transnational%20Programs%20Procedure.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2021-02-05T11:14:51+00:00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0ca66da8-fe6e-429a-b10c-1821a1dfda0f</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The purpose of this document is to provide sufficient information to assess the viability and sustainability of transnational program proposals.</policysummary>
    <PolicyCategoryPath xmlns="2f261a70-825f-4a37-b7b5-f6ecc2f4c5fa">Academic</PolicyCategoryPath>
    <PolicyCategory0 xmlns="2f261a70-825f-4a37-b7b5-f6ecc2f4c5fa">General</PolicyCategory0>
    <docsort xmlns="2f261a70-825f-4a37-b7b5-f6ecc2f4c5fa">230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TermName>
          <TermId xmlns="http://schemas.microsoft.com/office/infopath/2007/PartnerControls">0b52687a-2954-4200-9dc6-6db4c5c9af23</TermId>
        </TermInfo>
      </Terms>
    </cb2cae79e6954dd59be5b9155b36b74a>
    <GlossaryValues xmlns="2f261a70-825f-4a37-b7b5-f6ecc2f4c5fa" xsi:nil="true"/>
    <TaxCatchAll xmlns="b40c662e-0380-4817-843d-2c7e10d40c39">
      <Value>185</Value>
      <Value>83</Value>
      <Value>77</Value>
      <Value>519</Value>
      <Value>551</Value>
      <Value>87</Value>
      <Value>17</Value>
    </TaxCatchAll>
    <PolicyCategoryParent xmlns="2f261a70-825f-4a37-b7b5-f6ecc2f4c5fa">Academic</PolicyCategoryParent>
    <LastPublished xmlns="2f261a70-825f-4a37-b7b5-f6ecc2f4c5fa" xsi:nil="true"/>
    <doccomments xmlns="2f261a70-825f-4a37-b7b5-f6ecc2f4c5fa">Editorial update to remove broken links no longer required.  Standing approval of VP(CS) of 26 May 2018.
1/10/2021 – Standing COO approval editorial update – update references (links) of the Program Approval and Review policy (rescinded) to the new Program and Course Policy.
7/04/2022 - COO approved the administrative updates of policy references from DVC(E) to Provost.</doccomments>
    <datedeclared xmlns="2f261a70-825f-4a37-b7b5-f6ecc2f4c5fa">2014-09-17T14:00:00+00:00</datedeclared>
    <PrivatePolicy xmlns="2f261a70-825f-4a37-b7b5-f6ecc2f4c5fa">false</PrivatePolicy>
    <policyadvisor xmlns="2f261a70-825f-4a37-b7b5-f6ecc2f4c5fa">
      <UserInfo>
        <DisplayName>Kate Rees</DisplayName>
        <AccountId>159</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EDD3D-821F-4655-AB90-150B91235956}">
  <ds:schemaRefs>
    <ds:schemaRef ds:uri="http://schemas.microsoft.com/sharepoint/v3/contenttype/forms"/>
  </ds:schemaRefs>
</ds:datastoreItem>
</file>

<file path=customXml/itemProps2.xml><?xml version="1.0" encoding="utf-8"?>
<ds:datastoreItem xmlns:ds="http://schemas.openxmlformats.org/officeDocument/2006/customXml" ds:itemID="{C3A44EF1-6A3A-426D-BD6A-617D1E320B17}">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3.xml><?xml version="1.0" encoding="utf-8"?>
<ds:datastoreItem xmlns:ds="http://schemas.openxmlformats.org/officeDocument/2006/customXml" ds:itemID="{6F331BCD-01AD-4AF1-BC3F-F633300FB3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Program Business Plan Template</dc:title>
  <dc:creator>Karen Amelia van Haeringen</dc:creator>
  <cp:keywords>transnational program proposals template, transnational program proposals policy, transnational program, program template, transnational template, transnational program template, transnational buisness plan template,</cp:keywords>
  <cp:lastModifiedBy>Chelsea Finlayson</cp:lastModifiedBy>
  <cp:revision>6</cp:revision>
  <cp:lastPrinted>2014-10-02T07:40:00Z</cp:lastPrinted>
  <dcterms:created xsi:type="dcterms:W3CDTF">2023-03-09T21:10:00Z</dcterms:created>
  <dcterms:modified xsi:type="dcterms:W3CDTF">2024-04-29T23:17:48Z</dcterms:modified>
  <cp:category>Form</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offset="18" unit="months" /&gt;</vt:lpwstr>
  </property>
  <property fmtid="{D5CDD505-2E9C-101B-9397-08002B2CF9AE}" pid="5" name="_dlc_DocIdItemGuid">
    <vt:lpwstr>9961c4a8-256b-4251-88c2-733558ed7935</vt:lpwstr>
  </property>
  <property fmtid="{D5CDD505-2E9C-101B-9397-08002B2CF9AE}" pid="6" name="Audience1">
    <vt:lpwstr>19;#Staff|234b4c02-4f11-4558-b1da-d19b9b209556</vt:lpwstr>
  </property>
  <property fmtid="{D5CDD505-2E9C-101B-9397-08002B2CF9AE}" pid="7" name="Category Type">
    <vt:lpwstr>22;#Policy|6ea67854-4618-4b05-bd31-1dfafb0e2b14</vt:lpwstr>
  </property>
  <property fmtid="{D5CDD505-2E9C-101B-9397-08002B2CF9AE}" pid="8" name="_dlc_LastRun">
    <vt:lpwstr>08/25/2012 23:00:39</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HTML Link">
    <vt:lpwstr>https://policies-admin.griffith.edu.au/pdf/Transnational%20Program%20Business%20Plan%20Template.pdf, View PDF Version</vt:lpwstr>
  </property>
  <property fmtid="{D5CDD505-2E9C-101B-9397-08002B2CF9AE}" pid="14" name="Order">
    <vt:r8>6400</vt:r8>
  </property>
  <property fmtid="{D5CDD505-2E9C-101B-9397-08002B2CF9AE}" pid="15" name="policysection">
    <vt:lpwstr>17;#Curriculum Management|0b52687a-2954-4200-9dc6-6db4c5c9af23</vt:lpwstr>
  </property>
  <property fmtid="{D5CDD505-2E9C-101B-9397-08002B2CF9AE}" pid="16" name="appauthority">
    <vt:lpwstr>185;#Vice President (Global)|02877cbf-dc96-45f5-bfe7-70701d39d5ac</vt:lpwstr>
  </property>
  <property fmtid="{D5CDD505-2E9C-101B-9397-08002B2CF9AE}" pid="17" name="policycategory">
    <vt:lpwstr>83;#Form|0ca66da8-fe6e-429a-b10c-1821a1dfda0f</vt:lpwstr>
  </property>
  <property fmtid="{D5CDD505-2E9C-101B-9397-08002B2CF9AE}" pid="18" name="glossaryterms">
    <vt:lpwstr/>
  </property>
  <property fmtid="{D5CDD505-2E9C-101B-9397-08002B2CF9AE}" pid="19" name="officearea">
    <vt:lpwstr>551;#Student Life|10f28419-8eea-4122-9bbc-3c3d69c6fcc4</vt:lpwstr>
  </property>
  <property fmtid="{D5CDD505-2E9C-101B-9397-08002B2CF9AE}" pid="20" name="policyreview">
    <vt:lpwstr>87;#2019|39cc0f30-d6bb-4d1d-9a77-f8c6bca783ba</vt:lpwstr>
  </property>
  <property fmtid="{D5CDD505-2E9C-101B-9397-08002B2CF9AE}" pid="21" name="policyaudience">
    <vt:lpwstr>77;#Staff|45ee306d-49ae-43fa-a3ef-02f70754fd2d</vt:lpwstr>
  </property>
  <property fmtid="{D5CDD505-2E9C-101B-9397-08002B2CF9AE}" pid="22" name="doccomments">
    <vt:lpwstr>Editorial update to remove broken links no longer required.  Standing approval of VP(CS) of 26 May 2018.</vt:lpwstr>
  </property>
  <property fmtid="{D5CDD505-2E9C-101B-9397-08002B2CF9AE}" pid="23" name="policy-category">
    <vt:lpwstr/>
  </property>
  <property fmtid="{D5CDD505-2E9C-101B-9397-08002B2CF9AE}" pid="24" name="policy_x002d_category">
    <vt:lpwstr/>
  </property>
  <property fmtid="{D5CDD505-2E9C-101B-9397-08002B2CF9AE}" pid="25" name="DelayPublish">
    <vt:lpwstr>No</vt:lpwstr>
  </property>
  <property fmtid="{D5CDD505-2E9C-101B-9397-08002B2CF9AE}" pid="26" name="Managed_Testing_Field">
    <vt:lpwstr/>
  </property>
  <property fmtid="{D5CDD505-2E9C-101B-9397-08002B2CF9AE}" pid="27" name="MSIP_Label_adaa4be3-f650-4692-881a-64ae220cbceb_Enabled">
    <vt:lpwstr>true</vt:lpwstr>
  </property>
  <property fmtid="{D5CDD505-2E9C-101B-9397-08002B2CF9AE}" pid="28" name="MSIP_Label_adaa4be3-f650-4692-881a-64ae220cbceb_SetDate">
    <vt:lpwstr>2023-03-09T21:10:53Z</vt:lpwstr>
  </property>
  <property fmtid="{D5CDD505-2E9C-101B-9397-08002B2CF9AE}" pid="29" name="MSIP_Label_adaa4be3-f650-4692-881a-64ae220cbceb_Method">
    <vt:lpwstr>Standard</vt:lpwstr>
  </property>
  <property fmtid="{D5CDD505-2E9C-101B-9397-08002B2CF9AE}" pid="30" name="MSIP_Label_adaa4be3-f650-4692-881a-64ae220cbceb_Name">
    <vt:lpwstr>OFFICIAL  Internal (External sharing)</vt:lpwstr>
  </property>
  <property fmtid="{D5CDD505-2E9C-101B-9397-08002B2CF9AE}" pid="31" name="MSIP_Label_adaa4be3-f650-4692-881a-64ae220cbceb_SiteId">
    <vt:lpwstr>5a7cc8ab-a4dc-4f9b-bf60-66714049ad62</vt:lpwstr>
  </property>
  <property fmtid="{D5CDD505-2E9C-101B-9397-08002B2CF9AE}" pid="32" name="MSIP_Label_adaa4be3-f650-4692-881a-64ae220cbceb_ActionId">
    <vt:lpwstr>dd9bce76-5894-4689-86a5-ea33a46ed722</vt:lpwstr>
  </property>
  <property fmtid="{D5CDD505-2E9C-101B-9397-08002B2CF9AE}" pid="33" name="MSIP_Label_adaa4be3-f650-4692-881a-64ae220cbceb_ContentBits">
    <vt:lpwstr>0</vt:lpwstr>
  </property>
</Properties>
</file>