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C95A" w14:textId="187EE63A" w:rsidR="00D8463D" w:rsidRDefault="00303BC2">
      <w:pPr>
        <w:rPr>
          <w:sz w:val="20"/>
        </w:rPr>
      </w:pPr>
      <w:r>
        <w:rPr>
          <w:noProof/>
          <w:sz w:val="20"/>
        </w:rPr>
        <mc:AlternateContent>
          <mc:Choice Requires="wps">
            <w:drawing>
              <wp:anchor distT="0" distB="0" distL="114300" distR="114300" simplePos="0" relativeHeight="251658240" behindDoc="0" locked="0" layoutInCell="1" allowOverlap="1" wp14:anchorId="74D6CB2F" wp14:editId="74D6CB30">
                <wp:simplePos x="0" y="0"/>
                <wp:positionH relativeFrom="column">
                  <wp:posOffset>-371475</wp:posOffset>
                </wp:positionH>
                <wp:positionV relativeFrom="paragraph">
                  <wp:posOffset>-381000</wp:posOffset>
                </wp:positionV>
                <wp:extent cx="2244725" cy="681990"/>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CB85" w14:textId="77777777" w:rsidR="00C469F4" w:rsidRDefault="00C469F4">
                            <w:pPr>
                              <w:ind w:left="426"/>
                            </w:pPr>
                            <w:r>
                              <w:rPr>
                                <w:noProof/>
                              </w:rPr>
                              <w:drawing>
                                <wp:inline distT="0" distB="0" distL="0" distR="0" wp14:anchorId="74D6CBA4" wp14:editId="74D6CBA5">
                                  <wp:extent cx="1781175" cy="514350"/>
                                  <wp:effectExtent l="0" t="0" r="9525" b="0"/>
                                  <wp:docPr id="8" name="Picture 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D6CB2F" id="_x0000_t202" coordsize="21600,21600" o:spt="202" path="m,l,21600r21600,l21600,xe">
                <v:stroke joinstyle="miter"/>
                <v:path gradientshapeok="t" o:connecttype="rect"/>
              </v:shapetype>
              <v:shape id="Text Box 3"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74D6CB85" w14:textId="77777777" w:rsidR="00C469F4" w:rsidRDefault="00C469F4">
                      <w:pPr>
                        <w:ind w:left="426"/>
                      </w:pPr>
                      <w:r>
                        <w:rPr>
                          <w:noProof/>
                        </w:rPr>
                        <w:drawing>
                          <wp:inline distT="0" distB="0" distL="0" distR="0" wp14:anchorId="74D6CBA4" wp14:editId="74D6CBA5">
                            <wp:extent cx="1781175" cy="514350"/>
                            <wp:effectExtent l="0" t="0" r="9525" b="0"/>
                            <wp:docPr id="8" name="Picture 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roofErr w:type="spellStart"/>
      <w:r w:rsidR="00C46A9C">
        <w:rPr>
          <w:sz w:val="20"/>
        </w:rPr>
        <w:t>Erseas</w:t>
      </w:r>
      <w:proofErr w:type="spellEnd"/>
      <w:r w:rsidR="00C46A9C">
        <w:rPr>
          <w:sz w:val="20"/>
        </w:rPr>
        <w:t xml:space="preserve"> </w:t>
      </w:r>
    </w:p>
    <w:p w14:paraId="74D6C95B" w14:textId="77777777" w:rsidR="00D8463D" w:rsidRDefault="002A00DE">
      <w:pPr>
        <w:spacing w:before="360" w:after="240"/>
        <w:ind w:left="0"/>
        <w:jc w:val="left"/>
        <w:rPr>
          <w:rFonts w:cs="Arial"/>
          <w:sz w:val="32"/>
          <w:szCs w:val="32"/>
        </w:rPr>
      </w:pPr>
      <w:r>
        <w:rPr>
          <w:rFonts w:cs="Arial"/>
          <w:color w:val="333333"/>
          <w:sz w:val="32"/>
          <w:szCs w:val="32"/>
        </w:rPr>
        <w:t>Student Review and Appeals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D8463D" w14:paraId="74D6C961" w14:textId="77777777" w:rsidTr="157644F4">
        <w:tc>
          <w:tcPr>
            <w:tcW w:w="2410" w:type="dxa"/>
            <w:tcBorders>
              <w:top w:val="single" w:sz="12" w:space="0" w:color="D9D9D9" w:themeColor="background1" w:themeShade="D9"/>
              <w:right w:val="single" w:sz="12" w:space="0" w:color="D9D9D9" w:themeColor="background1" w:themeShade="D9"/>
            </w:tcBorders>
            <w:vAlign w:val="center"/>
          </w:tcPr>
          <w:p w14:paraId="74D6C95F" w14:textId="77777777" w:rsidR="00D8463D" w:rsidRDefault="002A00DE" w:rsidP="008C2B1E">
            <w:pPr>
              <w:spacing w:before="100" w:after="100"/>
              <w:ind w:left="0"/>
              <w:rPr>
                <w:rFonts w:cs="Arial"/>
                <w:b/>
                <w:sz w:val="20"/>
              </w:rPr>
            </w:pPr>
            <w:r>
              <w:rPr>
                <w:rFonts w:cs="Arial"/>
                <w:b/>
                <w:sz w:val="20"/>
              </w:rPr>
              <w:t>Approving authority</w:t>
            </w:r>
          </w:p>
        </w:tc>
        <w:tc>
          <w:tcPr>
            <w:tcW w:w="7229" w:type="dxa"/>
            <w:tcBorders>
              <w:top w:val="single" w:sz="12" w:space="0" w:color="D9D9D9" w:themeColor="background1" w:themeShade="D9"/>
              <w:left w:val="single" w:sz="12" w:space="0" w:color="D9D9D9" w:themeColor="background1" w:themeShade="D9"/>
            </w:tcBorders>
            <w:vAlign w:val="center"/>
          </w:tcPr>
          <w:p w14:paraId="74D6C960" w14:textId="18D57EBB" w:rsidR="00D8463D" w:rsidRDefault="53546FDC" w:rsidP="157644F4">
            <w:pPr>
              <w:spacing w:before="100" w:after="100"/>
              <w:ind w:left="159"/>
              <w:rPr>
                <w:rFonts w:cs="Arial"/>
                <w:sz w:val="20"/>
              </w:rPr>
            </w:pPr>
            <w:r w:rsidRPr="157644F4">
              <w:rPr>
                <w:rFonts w:cs="Arial"/>
                <w:sz w:val="20"/>
              </w:rPr>
              <w:t>Academic Committee</w:t>
            </w:r>
          </w:p>
        </w:tc>
      </w:tr>
      <w:tr w:rsidR="00D8463D" w14:paraId="74D6C964" w14:textId="77777777" w:rsidTr="157644F4">
        <w:tc>
          <w:tcPr>
            <w:tcW w:w="2410" w:type="dxa"/>
            <w:tcBorders>
              <w:right w:val="single" w:sz="12" w:space="0" w:color="D9D9D9" w:themeColor="background1" w:themeShade="D9"/>
            </w:tcBorders>
            <w:vAlign w:val="center"/>
          </w:tcPr>
          <w:p w14:paraId="74D6C962" w14:textId="77777777" w:rsidR="00D8463D" w:rsidRDefault="002A00DE" w:rsidP="008C2B1E">
            <w:pPr>
              <w:spacing w:before="100" w:after="10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74D6C963" w14:textId="090AD437" w:rsidR="00D8463D" w:rsidRDefault="005B668B" w:rsidP="008C2B1E">
            <w:pPr>
              <w:spacing w:before="100" w:after="100"/>
              <w:ind w:left="159"/>
              <w:rPr>
                <w:rFonts w:cs="Arial"/>
                <w:sz w:val="20"/>
              </w:rPr>
            </w:pPr>
            <w:r>
              <w:rPr>
                <w:rFonts w:cs="Arial"/>
                <w:sz w:val="20"/>
              </w:rPr>
              <w:t>9 December 2021</w:t>
            </w:r>
            <w:r w:rsidR="00552D24">
              <w:rPr>
                <w:rFonts w:cs="Arial"/>
                <w:sz w:val="20"/>
              </w:rPr>
              <w:t xml:space="preserve"> (revised)</w:t>
            </w:r>
          </w:p>
        </w:tc>
      </w:tr>
      <w:tr w:rsidR="00D8463D" w14:paraId="74D6C967" w14:textId="77777777" w:rsidTr="157644F4">
        <w:tc>
          <w:tcPr>
            <w:tcW w:w="2410" w:type="dxa"/>
            <w:tcBorders>
              <w:right w:val="single" w:sz="12" w:space="0" w:color="D9D9D9" w:themeColor="background1" w:themeShade="D9"/>
            </w:tcBorders>
          </w:tcPr>
          <w:p w14:paraId="74D6C965" w14:textId="77777777" w:rsidR="00D8463D" w:rsidRDefault="002A00DE" w:rsidP="008C2B1E">
            <w:pPr>
              <w:spacing w:before="100" w:after="10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74D6C966" w14:textId="673F6C27" w:rsidR="00D8463D" w:rsidRDefault="00A91FA7" w:rsidP="008C2B1E">
            <w:pPr>
              <w:spacing w:before="100" w:after="100"/>
              <w:ind w:left="159"/>
              <w:jc w:val="left"/>
              <w:rPr>
                <w:rFonts w:cs="Arial"/>
                <w:sz w:val="20"/>
              </w:rPr>
            </w:pPr>
            <w:r>
              <w:rPr>
                <w:rFonts w:cs="Arial"/>
                <w:sz w:val="20"/>
              </w:rPr>
              <w:t>Registrar</w:t>
            </w:r>
            <w:r w:rsidR="007B5457">
              <w:rPr>
                <w:rFonts w:cs="Arial"/>
                <w:sz w:val="20"/>
              </w:rPr>
              <w:t xml:space="preserve"> |</w:t>
            </w:r>
            <w:r>
              <w:rPr>
                <w:rFonts w:cs="Arial"/>
                <w:sz w:val="20"/>
              </w:rPr>
              <w:t xml:space="preserve"> </w:t>
            </w:r>
            <w:r w:rsidR="00DF1CFC">
              <w:rPr>
                <w:rFonts w:cs="Arial"/>
                <w:sz w:val="20"/>
              </w:rPr>
              <w:t>Student Life</w:t>
            </w:r>
            <w:r w:rsidR="002A00DE">
              <w:rPr>
                <w:rFonts w:cs="Arial"/>
                <w:sz w:val="20"/>
              </w:rPr>
              <w:br/>
            </w:r>
            <w:hyperlink r:id="rId12" w:history="1">
              <w:r w:rsidR="007B5457" w:rsidRPr="005977B5">
                <w:rPr>
                  <w:rStyle w:val="Hyperlink"/>
                  <w:rFonts w:cs="Arial"/>
                  <w:sz w:val="20"/>
                </w:rPr>
                <w:t>registrar@griffith.edu.au</w:t>
              </w:r>
            </w:hyperlink>
          </w:p>
        </w:tc>
      </w:tr>
      <w:tr w:rsidR="00D8463D" w14:paraId="74D6C96A" w14:textId="77777777" w:rsidTr="157644F4">
        <w:tc>
          <w:tcPr>
            <w:tcW w:w="2410" w:type="dxa"/>
            <w:tcBorders>
              <w:bottom w:val="nil"/>
              <w:right w:val="single" w:sz="12" w:space="0" w:color="D9D9D9" w:themeColor="background1" w:themeShade="D9"/>
            </w:tcBorders>
            <w:vAlign w:val="center"/>
          </w:tcPr>
          <w:p w14:paraId="74D6C968" w14:textId="77777777" w:rsidR="00D8463D" w:rsidRDefault="002A00DE" w:rsidP="008C2B1E">
            <w:pPr>
              <w:spacing w:before="100" w:after="10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74D6C969" w14:textId="2734AD20" w:rsidR="00D8463D" w:rsidRDefault="00995779" w:rsidP="008C2B1E">
            <w:pPr>
              <w:spacing w:before="100" w:after="100"/>
              <w:ind w:left="159"/>
              <w:jc w:val="left"/>
              <w:rPr>
                <w:rFonts w:cs="Arial"/>
                <w:sz w:val="20"/>
              </w:rPr>
            </w:pPr>
            <w:r>
              <w:rPr>
                <w:rFonts w:cs="Arial"/>
                <w:sz w:val="20"/>
              </w:rPr>
              <w:t>2024</w:t>
            </w:r>
          </w:p>
        </w:tc>
      </w:tr>
      <w:tr w:rsidR="00D8463D" w14:paraId="74D6C96D" w14:textId="77777777" w:rsidTr="157644F4">
        <w:tc>
          <w:tcPr>
            <w:tcW w:w="2410" w:type="dxa"/>
            <w:tcBorders>
              <w:bottom w:val="nil"/>
              <w:right w:val="single" w:sz="12" w:space="0" w:color="D9D9D9" w:themeColor="background1" w:themeShade="D9"/>
            </w:tcBorders>
            <w:vAlign w:val="center"/>
          </w:tcPr>
          <w:p w14:paraId="74D6C96B" w14:textId="77777777" w:rsidR="00D8463D" w:rsidRDefault="002A00DE" w:rsidP="008C2B1E">
            <w:pPr>
              <w:spacing w:before="100" w:after="10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74D6C96C" w14:textId="77777777" w:rsidR="00D8463D" w:rsidRDefault="002A00DE" w:rsidP="008C2B1E">
            <w:pPr>
              <w:spacing w:before="100" w:after="100"/>
              <w:ind w:left="159"/>
              <w:rPr>
                <w:rFonts w:cs="Arial"/>
                <w:sz w:val="20"/>
              </w:rPr>
            </w:pPr>
            <w:r>
              <w:rPr>
                <w:rFonts w:cs="Arial"/>
                <w:sz w:val="20"/>
              </w:rPr>
              <w:t>http://policies.griffith.edu.au/pdf/Student Review and Appeals Policy.pdf</w:t>
            </w:r>
          </w:p>
        </w:tc>
      </w:tr>
      <w:tr w:rsidR="00D8463D" w14:paraId="74D6C970" w14:textId="77777777" w:rsidTr="157644F4">
        <w:tc>
          <w:tcPr>
            <w:tcW w:w="2410" w:type="dxa"/>
            <w:tcBorders>
              <w:bottom w:val="single" w:sz="12" w:space="0" w:color="D9D9D9" w:themeColor="background1" w:themeShade="D9"/>
              <w:right w:val="single" w:sz="12" w:space="0" w:color="D9D9D9" w:themeColor="background1" w:themeShade="D9"/>
            </w:tcBorders>
            <w:vAlign w:val="center"/>
          </w:tcPr>
          <w:p w14:paraId="74D6C96E" w14:textId="1C303A90" w:rsidR="00D8463D" w:rsidRDefault="00AB2D96" w:rsidP="008C2B1E">
            <w:pPr>
              <w:spacing w:before="100" w:after="100"/>
              <w:ind w:left="0"/>
              <w:rPr>
                <w:rFonts w:cs="Arial"/>
                <w:b/>
                <w:sz w:val="20"/>
              </w:rPr>
            </w:pPr>
            <w:r>
              <w:rPr>
                <w:rFonts w:cs="Arial"/>
                <w:b/>
                <w:sz w:val="20"/>
              </w:rPr>
              <w:t>Document No</w:t>
            </w:r>
          </w:p>
        </w:tc>
        <w:tc>
          <w:tcPr>
            <w:tcW w:w="7229" w:type="dxa"/>
            <w:tcBorders>
              <w:left w:val="single" w:sz="12" w:space="0" w:color="D9D9D9" w:themeColor="background1" w:themeShade="D9"/>
              <w:bottom w:val="single" w:sz="12" w:space="0" w:color="D9D9D9" w:themeColor="background1" w:themeShade="D9"/>
            </w:tcBorders>
            <w:vAlign w:val="center"/>
          </w:tcPr>
          <w:p w14:paraId="74D6C96F" w14:textId="219AB96C" w:rsidR="00D8463D" w:rsidRPr="00987C79" w:rsidRDefault="008C03E0" w:rsidP="008C2B1E">
            <w:pPr>
              <w:spacing w:before="100" w:after="100"/>
              <w:ind w:left="159"/>
              <w:rPr>
                <w:rFonts w:cs="Arial"/>
                <w:color w:val="7030A0"/>
                <w:sz w:val="20"/>
                <w:highlight w:val="yellow"/>
              </w:rPr>
            </w:pPr>
            <w:r w:rsidRPr="004A0ECB">
              <w:rPr>
                <w:rFonts w:cs="Arial"/>
                <w:sz w:val="20"/>
              </w:rPr>
              <w:t>2</w:t>
            </w:r>
            <w:r w:rsidR="003427A7" w:rsidRPr="003427A7">
              <w:rPr>
                <w:rFonts w:cs="Arial"/>
                <w:sz w:val="20"/>
              </w:rPr>
              <w:t>022/0000853</w:t>
            </w:r>
          </w:p>
        </w:tc>
      </w:tr>
      <w:tr w:rsidR="00D8463D" w14:paraId="74D6C973" w14:textId="77777777" w:rsidTr="157644F4">
        <w:tc>
          <w:tcPr>
            <w:tcW w:w="2410" w:type="dxa"/>
            <w:tcBorders>
              <w:bottom w:val="single" w:sz="12" w:space="0" w:color="D9D9D9" w:themeColor="background1" w:themeShade="D9"/>
              <w:right w:val="single" w:sz="12" w:space="0" w:color="D9D9D9" w:themeColor="background1" w:themeShade="D9"/>
            </w:tcBorders>
          </w:tcPr>
          <w:p w14:paraId="74D6C971" w14:textId="77777777" w:rsidR="00D8463D" w:rsidRDefault="002A00DE" w:rsidP="008C2B1E">
            <w:pPr>
              <w:spacing w:before="100" w:after="100"/>
              <w:ind w:left="0"/>
              <w:jc w:val="left"/>
              <w:rPr>
                <w:rFonts w:cs="Arial"/>
                <w:b/>
                <w:sz w:val="20"/>
              </w:rPr>
            </w:pPr>
            <w:r>
              <w:rPr>
                <w:rFonts w:cs="Arial"/>
                <w:b/>
                <w:sz w:val="20"/>
              </w:rPr>
              <w:t>Description</w:t>
            </w:r>
          </w:p>
        </w:tc>
        <w:tc>
          <w:tcPr>
            <w:tcW w:w="7229" w:type="dxa"/>
            <w:tcBorders>
              <w:left w:val="single" w:sz="12" w:space="0" w:color="D9D9D9" w:themeColor="background1" w:themeShade="D9"/>
              <w:bottom w:val="single" w:sz="12" w:space="0" w:color="D9D9D9" w:themeColor="background1" w:themeShade="D9"/>
            </w:tcBorders>
            <w:vAlign w:val="center"/>
          </w:tcPr>
          <w:p w14:paraId="74D6C972" w14:textId="77777777" w:rsidR="00D8463D" w:rsidRDefault="002A00DE" w:rsidP="008C2B1E">
            <w:pPr>
              <w:spacing w:before="100" w:after="100"/>
              <w:ind w:left="176"/>
              <w:rPr>
                <w:rFonts w:cs="Arial"/>
                <w:sz w:val="20"/>
              </w:rPr>
            </w:pPr>
            <w:r>
              <w:rPr>
                <w:rFonts w:cs="Arial"/>
                <w:sz w:val="20"/>
              </w:rPr>
              <w:t xml:space="preserve">This policy and the </w:t>
            </w:r>
            <w:r>
              <w:rPr>
                <w:rFonts w:cs="Arial"/>
                <w:i/>
                <w:sz w:val="20"/>
              </w:rPr>
              <w:t>Student Review and Appeals Procedures</w:t>
            </w:r>
            <w:r>
              <w:rPr>
                <w:rFonts w:cs="Arial"/>
                <w:sz w:val="20"/>
              </w:rPr>
              <w:t xml:space="preserve"> provide the mechanism for a student to request a review of and/or appeal a decision of the University which has not been made in accordance with the expectations set down in the Student Charter or the University's policies and procedures.</w:t>
            </w:r>
          </w:p>
        </w:tc>
      </w:tr>
      <w:tr w:rsidR="00D8463D" w14:paraId="74D6C976" w14:textId="77777777" w:rsidTr="157644F4">
        <w:tc>
          <w:tcPr>
            <w:tcW w:w="2410" w:type="dxa"/>
            <w:tcBorders>
              <w:top w:val="single" w:sz="12" w:space="0" w:color="D9D9D9" w:themeColor="background1" w:themeShade="D9"/>
              <w:bottom w:val="single" w:sz="12" w:space="0" w:color="D9D9D9" w:themeColor="background1" w:themeShade="D9"/>
              <w:right w:val="nil"/>
            </w:tcBorders>
            <w:vAlign w:val="center"/>
          </w:tcPr>
          <w:p w14:paraId="74D6C974" w14:textId="77777777" w:rsidR="00D8463D" w:rsidRDefault="002A00DE" w:rsidP="008C2B1E">
            <w:pPr>
              <w:spacing w:before="100" w:after="100"/>
              <w:ind w:left="0"/>
              <w:rPr>
                <w:rFonts w:cs="Arial"/>
                <w:b/>
                <w:sz w:val="20"/>
              </w:rPr>
            </w:pPr>
            <w:r>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4D6C975" w14:textId="77777777" w:rsidR="00D8463D" w:rsidRDefault="00D8463D" w:rsidP="008C2B1E">
            <w:pPr>
              <w:spacing w:before="100" w:after="100"/>
              <w:ind w:left="159"/>
              <w:rPr>
                <w:rFonts w:cs="Arial"/>
                <w:sz w:val="20"/>
              </w:rPr>
            </w:pPr>
          </w:p>
        </w:tc>
      </w:tr>
      <w:tr w:rsidR="00D8463D" w14:paraId="74D6C98C" w14:textId="77777777" w:rsidTr="157644F4">
        <w:tc>
          <w:tcPr>
            <w:tcW w:w="9639" w:type="dxa"/>
            <w:gridSpan w:val="2"/>
            <w:tcBorders>
              <w:top w:val="single" w:sz="12" w:space="0" w:color="D9D9D9" w:themeColor="background1" w:themeShade="D9"/>
              <w:bottom w:val="nil"/>
            </w:tcBorders>
          </w:tcPr>
          <w:p w14:paraId="74D6C977" w14:textId="77777777" w:rsidR="00D8463D" w:rsidRDefault="00236077" w:rsidP="008C2B1E">
            <w:pPr>
              <w:spacing w:before="100" w:after="100"/>
              <w:ind w:left="0"/>
              <w:rPr>
                <w:rFonts w:cs="Arial"/>
                <w:sz w:val="20"/>
              </w:rPr>
            </w:pPr>
            <w:hyperlink r:id="rId13" w:history="1">
              <w:r w:rsidR="002A00DE">
                <w:rPr>
                  <w:rStyle w:val="Hyperlink"/>
                  <w:rFonts w:cs="Arial"/>
                  <w:sz w:val="20"/>
                </w:rPr>
                <w:t>Student Charter</w:t>
              </w:r>
            </w:hyperlink>
          </w:p>
          <w:p w14:paraId="74D6C978" w14:textId="77777777" w:rsidR="00D8463D" w:rsidRPr="008E2C4A" w:rsidRDefault="00236077" w:rsidP="008C2B1E">
            <w:pPr>
              <w:spacing w:before="100" w:after="100"/>
              <w:ind w:left="0"/>
              <w:rPr>
                <w:color w:val="365F91" w:themeColor="accent1" w:themeShade="BF"/>
                <w:sz w:val="20"/>
              </w:rPr>
            </w:pPr>
            <w:hyperlink r:id="rId14" w:history="1">
              <w:r w:rsidR="002A00DE" w:rsidRPr="00A11C7E">
                <w:rPr>
                  <w:rStyle w:val="Hyperlink"/>
                  <w:sz w:val="20"/>
                </w:rPr>
                <w:t>Student Review and Appeals Procedures</w:t>
              </w:r>
            </w:hyperlink>
            <w:r w:rsidR="002A00DE" w:rsidRPr="008E2C4A">
              <w:rPr>
                <w:sz w:val="20"/>
              </w:rPr>
              <w:t xml:space="preserve"> </w:t>
            </w:r>
          </w:p>
          <w:p w14:paraId="74D6C979" w14:textId="77777777" w:rsidR="00D8463D" w:rsidRPr="004E3E1D" w:rsidRDefault="00236077" w:rsidP="008C2B1E">
            <w:pPr>
              <w:spacing w:before="100" w:after="100"/>
              <w:ind w:left="0"/>
              <w:rPr>
                <w:color w:val="365F91" w:themeColor="accent1" w:themeShade="BF"/>
                <w:sz w:val="20"/>
                <w:u w:val="single"/>
              </w:rPr>
            </w:pPr>
            <w:hyperlink r:id="rId15" w:history="1">
              <w:r w:rsidR="002A00DE" w:rsidRPr="008E2C4A">
                <w:rPr>
                  <w:rStyle w:val="Hyperlink"/>
                  <w:sz w:val="20"/>
                </w:rPr>
                <w:t>Staff Guidelines on Decision-Making in Student Cases</w:t>
              </w:r>
            </w:hyperlink>
          </w:p>
          <w:p w14:paraId="74D6C97A" w14:textId="26F5477F" w:rsidR="00D8463D" w:rsidRPr="00AB55C1" w:rsidRDefault="003C7270" w:rsidP="008C2B1E">
            <w:pPr>
              <w:spacing w:before="100" w:after="100"/>
              <w:ind w:left="0"/>
              <w:rPr>
                <w:rStyle w:val="Hyperlink"/>
                <w:sz w:val="20"/>
              </w:rPr>
            </w:pPr>
            <w:r>
              <w:rPr>
                <w:sz w:val="20"/>
              </w:rPr>
              <w:fldChar w:fldCharType="begin"/>
            </w:r>
            <w:r w:rsidR="003849B7">
              <w:rPr>
                <w:sz w:val="20"/>
              </w:rPr>
              <w:instrText>HYPERLINK "https://www.griffith.edu.au/students/student-review-appeal"</w:instrText>
            </w:r>
            <w:r>
              <w:rPr>
                <w:sz w:val="20"/>
              </w:rPr>
            </w:r>
            <w:r>
              <w:rPr>
                <w:sz w:val="20"/>
              </w:rPr>
              <w:fldChar w:fldCharType="separate"/>
            </w:r>
            <w:r w:rsidR="002A00DE" w:rsidRPr="00AB55C1">
              <w:rPr>
                <w:rStyle w:val="Hyperlink"/>
                <w:sz w:val="20"/>
              </w:rPr>
              <w:t>Review of Decision Form</w:t>
            </w:r>
          </w:p>
          <w:p w14:paraId="74D6C97B" w14:textId="77777777" w:rsidR="00D8463D" w:rsidRPr="004E3E1D" w:rsidRDefault="003C7270" w:rsidP="008C2B1E">
            <w:pPr>
              <w:spacing w:before="100" w:after="100"/>
              <w:ind w:left="0"/>
              <w:rPr>
                <w:color w:val="365F91" w:themeColor="accent1" w:themeShade="BF"/>
                <w:sz w:val="20"/>
                <w:u w:val="single"/>
              </w:rPr>
            </w:pPr>
            <w:r>
              <w:rPr>
                <w:sz w:val="20"/>
              </w:rPr>
              <w:fldChar w:fldCharType="end"/>
            </w:r>
            <w:hyperlink r:id="rId16" w:history="1">
              <w:r w:rsidR="002A00DE" w:rsidRPr="008E2C4A">
                <w:rPr>
                  <w:rStyle w:val="Hyperlink"/>
                  <w:sz w:val="20"/>
                </w:rPr>
                <w:t>Academic Transcripts</w:t>
              </w:r>
            </w:hyperlink>
          </w:p>
          <w:p w14:paraId="74D6C97C" w14:textId="16DBDAAF" w:rsidR="00D8463D" w:rsidRPr="004E3E1D" w:rsidRDefault="00236077" w:rsidP="008C2B1E">
            <w:pPr>
              <w:spacing w:before="100" w:after="100"/>
              <w:ind w:left="0"/>
              <w:rPr>
                <w:color w:val="365F91" w:themeColor="accent1" w:themeShade="BF"/>
                <w:sz w:val="20"/>
                <w:u w:val="single"/>
              </w:rPr>
            </w:pPr>
            <w:hyperlink r:id="rId17" w:history="1">
              <w:r w:rsidR="002A00DE" w:rsidRPr="00223B4C">
                <w:rPr>
                  <w:rStyle w:val="Hyperlink"/>
                  <w:sz w:val="20"/>
                </w:rPr>
                <w:t>Application for Removal of Exclusion (Disciplinary) Noting from Transcript</w:t>
              </w:r>
            </w:hyperlink>
          </w:p>
          <w:p w14:paraId="74D6C97D" w14:textId="7141A4E0" w:rsidR="00D8463D" w:rsidRDefault="00236077" w:rsidP="008C2B1E">
            <w:pPr>
              <w:spacing w:before="100" w:after="100"/>
              <w:ind w:left="0"/>
              <w:rPr>
                <w:sz w:val="20"/>
              </w:rPr>
            </w:pPr>
            <w:hyperlink r:id="rId18" w:history="1">
              <w:r w:rsidR="007D51F3" w:rsidRPr="0088008F">
                <w:rPr>
                  <w:rStyle w:val="Hyperlink"/>
                </w:rPr>
                <w:t>Information Management Policy</w:t>
              </w:r>
            </w:hyperlink>
          </w:p>
          <w:p w14:paraId="74D6C97E" w14:textId="77777777" w:rsidR="00D8463D" w:rsidRDefault="00236077" w:rsidP="008C2B1E">
            <w:pPr>
              <w:spacing w:before="100" w:after="100"/>
              <w:ind w:left="0"/>
              <w:rPr>
                <w:sz w:val="20"/>
              </w:rPr>
            </w:pPr>
            <w:hyperlink r:id="rId19" w:history="1">
              <w:r w:rsidR="002A00DE" w:rsidRPr="00B37315">
                <w:rPr>
                  <w:rStyle w:val="Hyperlink"/>
                  <w:sz w:val="20"/>
                </w:rPr>
                <w:t>Student Complaints Policy</w:t>
              </w:r>
            </w:hyperlink>
          </w:p>
          <w:p w14:paraId="74D6C97F" w14:textId="77777777" w:rsidR="00D8463D" w:rsidRDefault="00236077" w:rsidP="008C2B1E">
            <w:pPr>
              <w:spacing w:before="100" w:after="100"/>
              <w:ind w:left="0"/>
              <w:rPr>
                <w:sz w:val="20"/>
              </w:rPr>
            </w:pPr>
            <w:hyperlink r:id="rId20" w:history="1">
              <w:r w:rsidR="002A00DE" w:rsidRPr="00B37315">
                <w:rPr>
                  <w:rStyle w:val="Hyperlink"/>
                  <w:sz w:val="20"/>
                </w:rPr>
                <w:t>Student Complaints Procedures</w:t>
              </w:r>
            </w:hyperlink>
          </w:p>
          <w:p w14:paraId="74D6C980" w14:textId="77777777" w:rsidR="00D8463D" w:rsidRDefault="00236077" w:rsidP="008C2B1E">
            <w:pPr>
              <w:spacing w:before="100" w:after="100"/>
              <w:ind w:left="0"/>
              <w:rPr>
                <w:rFonts w:cs="Arial"/>
                <w:sz w:val="20"/>
              </w:rPr>
            </w:pPr>
            <w:hyperlink r:id="rId21" w:history="1">
              <w:r w:rsidR="002A00DE">
                <w:rPr>
                  <w:rStyle w:val="Hyperlink"/>
                  <w:rFonts w:cs="Arial"/>
                  <w:sz w:val="20"/>
                </w:rPr>
                <w:t>Student Misconduct Policy</w:t>
              </w:r>
            </w:hyperlink>
          </w:p>
          <w:p w14:paraId="74D6C981" w14:textId="77777777" w:rsidR="00D8463D" w:rsidRDefault="00236077" w:rsidP="008C2B1E">
            <w:pPr>
              <w:spacing w:before="100" w:after="100"/>
              <w:ind w:left="0"/>
              <w:rPr>
                <w:rFonts w:cs="Arial"/>
                <w:sz w:val="20"/>
              </w:rPr>
            </w:pPr>
            <w:hyperlink r:id="rId22" w:history="1">
              <w:r w:rsidR="002A00DE">
                <w:rPr>
                  <w:rStyle w:val="Hyperlink"/>
                  <w:rFonts w:cs="Arial"/>
                  <w:sz w:val="20"/>
                </w:rPr>
                <w:t>Student Misconduct Procedures</w:t>
              </w:r>
            </w:hyperlink>
          </w:p>
          <w:p w14:paraId="74D6C982" w14:textId="77777777" w:rsidR="00D8463D" w:rsidRDefault="00236077" w:rsidP="008C2B1E">
            <w:pPr>
              <w:spacing w:before="100" w:after="100"/>
              <w:ind w:left="0"/>
              <w:rPr>
                <w:rFonts w:cs="Arial"/>
                <w:sz w:val="20"/>
              </w:rPr>
            </w:pPr>
            <w:hyperlink r:id="rId23" w:history="1">
              <w:r w:rsidR="002A00DE">
                <w:rPr>
                  <w:rStyle w:val="Hyperlink"/>
                  <w:rFonts w:cs="Arial"/>
                  <w:sz w:val="20"/>
                </w:rPr>
                <w:t>Student Academic Misconduct Policy</w:t>
              </w:r>
            </w:hyperlink>
          </w:p>
          <w:p w14:paraId="74D6C983" w14:textId="344970A9" w:rsidR="00D8463D" w:rsidRPr="005F30ED" w:rsidRDefault="003C7270" w:rsidP="008C2B1E">
            <w:pPr>
              <w:spacing w:before="100" w:after="100"/>
              <w:ind w:left="0"/>
              <w:rPr>
                <w:rStyle w:val="Hyperlink"/>
                <w:rFonts w:cs="Arial"/>
                <w:sz w:val="20"/>
              </w:rPr>
            </w:pPr>
            <w:r>
              <w:rPr>
                <w:rFonts w:cs="Arial"/>
                <w:sz w:val="20"/>
              </w:rPr>
              <w:fldChar w:fldCharType="begin"/>
            </w:r>
            <w:r w:rsidR="005F30ED">
              <w:rPr>
                <w:rFonts w:cs="Arial"/>
                <w:sz w:val="20"/>
              </w:rPr>
              <w:instrText xml:space="preserve"> HYPERLINK "http://policies.griffith.edu.au/pdf/Academic%20Misconduct%20Policy%20-%20Higher%20Degree%20Research%20Candidates.pdf" </w:instrText>
            </w:r>
            <w:r>
              <w:rPr>
                <w:rFonts w:cs="Arial"/>
                <w:sz w:val="20"/>
              </w:rPr>
            </w:r>
            <w:r>
              <w:rPr>
                <w:rFonts w:cs="Arial"/>
                <w:sz w:val="20"/>
              </w:rPr>
              <w:fldChar w:fldCharType="separate"/>
            </w:r>
            <w:r w:rsidR="002A00DE" w:rsidRPr="005F30ED">
              <w:rPr>
                <w:rStyle w:val="Hyperlink"/>
                <w:rFonts w:cs="Arial"/>
                <w:sz w:val="20"/>
              </w:rPr>
              <w:t xml:space="preserve">Academic Misconduct Policy – Higher Degree Research </w:t>
            </w:r>
            <w:r w:rsidR="005F30ED" w:rsidRPr="005F30ED">
              <w:rPr>
                <w:rStyle w:val="Hyperlink"/>
                <w:rFonts w:cs="Arial"/>
                <w:sz w:val="20"/>
              </w:rPr>
              <w:t>Candidates</w:t>
            </w:r>
          </w:p>
          <w:p w14:paraId="74D6C984" w14:textId="77777777" w:rsidR="00D8463D" w:rsidRDefault="003C7270" w:rsidP="008C2B1E">
            <w:pPr>
              <w:spacing w:before="100" w:after="100"/>
              <w:ind w:left="0"/>
              <w:rPr>
                <w:rFonts w:cs="Arial"/>
                <w:sz w:val="20"/>
              </w:rPr>
            </w:pPr>
            <w:r>
              <w:rPr>
                <w:rFonts w:cs="Arial"/>
                <w:sz w:val="20"/>
              </w:rPr>
              <w:fldChar w:fldCharType="end"/>
            </w:r>
            <w:hyperlink r:id="rId24" w:history="1">
              <w:r w:rsidR="002A00DE">
                <w:rPr>
                  <w:rStyle w:val="Hyperlink"/>
                  <w:rFonts w:cs="Arial"/>
                  <w:sz w:val="20"/>
                </w:rPr>
                <w:t>Institutional Framework for Promoting Academic Integrity Among Students</w:t>
              </w:r>
            </w:hyperlink>
          </w:p>
          <w:p w14:paraId="74D6C985" w14:textId="4A91EC4A" w:rsidR="00D8463D" w:rsidRDefault="00236077" w:rsidP="008C2B1E">
            <w:pPr>
              <w:spacing w:before="100" w:after="100"/>
              <w:ind w:left="0"/>
              <w:rPr>
                <w:rStyle w:val="Hyperlink"/>
                <w:rFonts w:cs="Arial"/>
                <w:sz w:val="20"/>
              </w:rPr>
            </w:pPr>
            <w:hyperlink r:id="rId25" w:history="1">
              <w:r w:rsidR="002A00DE">
                <w:rPr>
                  <w:rStyle w:val="Hyperlink"/>
                  <w:rFonts w:cs="Arial"/>
                  <w:sz w:val="20"/>
                </w:rPr>
                <w:t>Assessment Policy</w:t>
              </w:r>
            </w:hyperlink>
          </w:p>
          <w:p w14:paraId="5B22A59A" w14:textId="5F44492E" w:rsidR="00284EA3" w:rsidRPr="00284EA3" w:rsidRDefault="00236077" w:rsidP="008C2B1E">
            <w:pPr>
              <w:spacing w:before="100" w:after="100"/>
              <w:ind w:left="0"/>
              <w:rPr>
                <w:rStyle w:val="Hyperlink"/>
                <w:rFonts w:cs="Arial"/>
                <w:color w:val="auto"/>
                <w:sz w:val="20"/>
                <w:u w:val="none"/>
              </w:rPr>
            </w:pPr>
            <w:hyperlink r:id="rId26" w:history="1">
              <w:r w:rsidR="00284EA3" w:rsidRPr="00123FAA">
                <w:rPr>
                  <w:rStyle w:val="Hyperlink"/>
                  <w:rFonts w:cs="Arial"/>
                  <w:sz w:val="20"/>
                </w:rPr>
                <w:t>Assessment Procedure for Staff</w:t>
              </w:r>
            </w:hyperlink>
          </w:p>
          <w:p w14:paraId="5157EAC9" w14:textId="77BB0BF3" w:rsidR="00284EA3" w:rsidRPr="00284EA3" w:rsidRDefault="00236077" w:rsidP="008C2B1E">
            <w:pPr>
              <w:spacing w:before="100" w:after="100"/>
              <w:ind w:left="0"/>
              <w:rPr>
                <w:rFonts w:cs="Arial"/>
                <w:sz w:val="20"/>
              </w:rPr>
            </w:pPr>
            <w:hyperlink r:id="rId27" w:history="1">
              <w:r w:rsidR="00284EA3" w:rsidRPr="00123FAA">
                <w:rPr>
                  <w:rStyle w:val="Hyperlink"/>
                  <w:rFonts w:cs="Arial"/>
                  <w:sz w:val="20"/>
                </w:rPr>
                <w:t>A</w:t>
              </w:r>
              <w:r w:rsidR="00284EA3" w:rsidRPr="00123FAA">
                <w:rPr>
                  <w:rStyle w:val="Hyperlink"/>
                  <w:sz w:val="20"/>
                </w:rPr>
                <w:t>ssessment Procedure for Students</w:t>
              </w:r>
            </w:hyperlink>
          </w:p>
          <w:p w14:paraId="74D6C986" w14:textId="77777777" w:rsidR="00D8463D" w:rsidRDefault="00236077" w:rsidP="008C2B1E">
            <w:pPr>
              <w:spacing w:before="100" w:after="100"/>
              <w:ind w:left="0"/>
              <w:rPr>
                <w:rFonts w:cs="Arial"/>
                <w:sz w:val="20"/>
              </w:rPr>
            </w:pPr>
            <w:hyperlink r:id="rId28" w:history="1">
              <w:r w:rsidR="002A00DE">
                <w:rPr>
                  <w:rStyle w:val="Hyperlink"/>
                  <w:rFonts w:cs="Arial"/>
                  <w:sz w:val="20"/>
                </w:rPr>
                <w:t>Academic Standing, Progression and Exclusion Policy</w:t>
              </w:r>
            </w:hyperlink>
          </w:p>
          <w:p w14:paraId="74D6C987" w14:textId="77777777" w:rsidR="00D8463D" w:rsidRDefault="00236077" w:rsidP="008C2B1E">
            <w:pPr>
              <w:spacing w:before="100" w:after="100"/>
              <w:ind w:left="0"/>
              <w:rPr>
                <w:rStyle w:val="Hyperlink"/>
                <w:sz w:val="20"/>
              </w:rPr>
            </w:pPr>
            <w:hyperlink r:id="rId29" w:history="1">
              <w:r w:rsidR="002A00DE">
                <w:rPr>
                  <w:rStyle w:val="Hyperlink"/>
                  <w:sz w:val="20"/>
                </w:rPr>
                <w:t>Code of Conduct</w:t>
              </w:r>
            </w:hyperlink>
          </w:p>
          <w:p w14:paraId="74D6C988" w14:textId="77777777" w:rsidR="00D8463D" w:rsidRPr="00894B93" w:rsidRDefault="003C7270" w:rsidP="008C2B1E">
            <w:pPr>
              <w:spacing w:before="100" w:after="100"/>
              <w:ind w:left="0"/>
              <w:rPr>
                <w:rStyle w:val="Hyperlink"/>
                <w:rFonts w:cs="Arial"/>
                <w:sz w:val="20"/>
              </w:rPr>
            </w:pPr>
            <w:r>
              <w:rPr>
                <w:rFonts w:cs="Arial"/>
                <w:sz w:val="20"/>
              </w:rPr>
              <w:fldChar w:fldCharType="begin"/>
            </w:r>
            <w:r w:rsidR="00894B93">
              <w:rPr>
                <w:rFonts w:cs="Arial"/>
                <w:sz w:val="20"/>
              </w:rPr>
              <w:instrText xml:space="preserve"> HYPERLINK "http://www.griffith.edu.au/about-griffith/plans-publications/griffith-university-privacy-plan" </w:instrText>
            </w:r>
            <w:r>
              <w:rPr>
                <w:rFonts w:cs="Arial"/>
                <w:sz w:val="20"/>
              </w:rPr>
            </w:r>
            <w:r>
              <w:rPr>
                <w:rFonts w:cs="Arial"/>
                <w:sz w:val="20"/>
              </w:rPr>
              <w:fldChar w:fldCharType="separate"/>
            </w:r>
            <w:r w:rsidR="002A00DE" w:rsidRPr="00894B93">
              <w:rPr>
                <w:rStyle w:val="Hyperlink"/>
                <w:rFonts w:cs="Arial"/>
                <w:sz w:val="20"/>
              </w:rPr>
              <w:t>Griffith University Privacy Plan</w:t>
            </w:r>
          </w:p>
          <w:p w14:paraId="74D6C989" w14:textId="77777777" w:rsidR="00D8463D" w:rsidRPr="00894B93" w:rsidRDefault="003C7270" w:rsidP="008C2B1E">
            <w:pPr>
              <w:spacing w:before="100" w:after="100"/>
              <w:ind w:left="0"/>
              <w:rPr>
                <w:rStyle w:val="Hyperlink"/>
                <w:rFonts w:cs="Arial"/>
                <w:sz w:val="20"/>
              </w:rPr>
            </w:pPr>
            <w:r>
              <w:rPr>
                <w:rFonts w:cs="Arial"/>
                <w:sz w:val="20"/>
              </w:rPr>
              <w:fldChar w:fldCharType="end"/>
            </w:r>
            <w:r>
              <w:rPr>
                <w:rFonts w:cs="Arial"/>
                <w:sz w:val="20"/>
              </w:rPr>
              <w:fldChar w:fldCharType="begin"/>
            </w:r>
            <w:r w:rsidR="00894B93">
              <w:rPr>
                <w:rFonts w:cs="Arial"/>
                <w:sz w:val="20"/>
              </w:rPr>
              <w:instrText xml:space="preserve"> HYPERLINK "http://policies.griffith.edu.au/pdf/Role%20Statement%20Course%20Convenor.pdf" </w:instrText>
            </w:r>
            <w:r>
              <w:rPr>
                <w:rFonts w:cs="Arial"/>
                <w:sz w:val="20"/>
              </w:rPr>
            </w:r>
            <w:r>
              <w:rPr>
                <w:rFonts w:cs="Arial"/>
                <w:sz w:val="20"/>
              </w:rPr>
              <w:fldChar w:fldCharType="separate"/>
            </w:r>
            <w:r w:rsidR="002A00DE" w:rsidRPr="00894B93">
              <w:rPr>
                <w:rStyle w:val="Hyperlink"/>
                <w:rFonts w:cs="Arial"/>
                <w:sz w:val="20"/>
              </w:rPr>
              <w:t xml:space="preserve">Role </w:t>
            </w:r>
            <w:r w:rsidR="00894B93" w:rsidRPr="00894B93">
              <w:rPr>
                <w:rStyle w:val="Hyperlink"/>
                <w:rFonts w:cs="Arial"/>
                <w:sz w:val="20"/>
              </w:rPr>
              <w:t>Statement</w:t>
            </w:r>
            <w:r w:rsidR="002A00DE" w:rsidRPr="00894B93">
              <w:rPr>
                <w:rStyle w:val="Hyperlink"/>
                <w:rFonts w:cs="Arial"/>
                <w:sz w:val="20"/>
              </w:rPr>
              <w:t xml:space="preserve"> Course Convenor</w:t>
            </w:r>
          </w:p>
          <w:p w14:paraId="74D6C98A" w14:textId="77777777" w:rsidR="00D8463D" w:rsidRPr="004E3E1D" w:rsidRDefault="003C7270" w:rsidP="008C2B1E">
            <w:pPr>
              <w:spacing w:before="100" w:after="100"/>
              <w:ind w:left="0"/>
              <w:rPr>
                <w:rFonts w:cs="Arial"/>
                <w:color w:val="365F91" w:themeColor="accent1" w:themeShade="BF"/>
                <w:sz w:val="20"/>
                <w:u w:val="single"/>
              </w:rPr>
            </w:pPr>
            <w:r>
              <w:rPr>
                <w:rFonts w:cs="Arial"/>
                <w:sz w:val="20"/>
              </w:rPr>
              <w:fldChar w:fldCharType="end"/>
            </w:r>
            <w:hyperlink r:id="rId30" w:history="1">
              <w:r w:rsidR="002A00DE" w:rsidRPr="00894B93">
                <w:rPr>
                  <w:rStyle w:val="Hyperlink"/>
                  <w:rFonts w:cs="Arial"/>
                  <w:sz w:val="20"/>
                </w:rPr>
                <w:t xml:space="preserve">Role </w:t>
              </w:r>
              <w:r w:rsidR="00894B93" w:rsidRPr="00894B93">
                <w:rPr>
                  <w:rStyle w:val="Hyperlink"/>
                  <w:rFonts w:cs="Arial"/>
                  <w:sz w:val="20"/>
                </w:rPr>
                <w:t>Statement</w:t>
              </w:r>
              <w:r w:rsidR="002A00DE" w:rsidRPr="00894B93">
                <w:rPr>
                  <w:rStyle w:val="Hyperlink"/>
                  <w:rFonts w:cs="Arial"/>
                  <w:sz w:val="20"/>
                </w:rPr>
                <w:t xml:space="preserve"> Program Director</w:t>
              </w:r>
            </w:hyperlink>
          </w:p>
          <w:p w14:paraId="33422EB0" w14:textId="77777777" w:rsidR="00D8463D" w:rsidRDefault="00236077" w:rsidP="008C2B1E">
            <w:pPr>
              <w:spacing w:before="100" w:after="100"/>
              <w:ind w:left="0"/>
              <w:rPr>
                <w:rStyle w:val="Hyperlink"/>
                <w:rFonts w:cs="Arial"/>
                <w:sz w:val="20"/>
              </w:rPr>
            </w:pPr>
            <w:hyperlink r:id="rId31" w:history="1">
              <w:r w:rsidR="002A00DE">
                <w:rPr>
                  <w:rStyle w:val="Hyperlink"/>
                  <w:rFonts w:cs="Arial"/>
                  <w:sz w:val="20"/>
                </w:rPr>
                <w:t>Queensland Ombudsman</w:t>
              </w:r>
            </w:hyperlink>
          </w:p>
          <w:p w14:paraId="317B540F" w14:textId="123FB568" w:rsidR="00A5085A" w:rsidRPr="000748DE" w:rsidRDefault="000748DE" w:rsidP="008C2B1E">
            <w:pPr>
              <w:spacing w:before="100" w:after="100"/>
              <w:ind w:left="0"/>
              <w:rPr>
                <w:rStyle w:val="Hyperlink"/>
                <w:rFonts w:cs="Arial"/>
                <w:sz w:val="20"/>
              </w:rPr>
            </w:pPr>
            <w:r>
              <w:rPr>
                <w:rStyle w:val="Hyperlink"/>
                <w:rFonts w:cs="Arial"/>
                <w:sz w:val="20"/>
              </w:rPr>
              <w:fldChar w:fldCharType="begin"/>
            </w:r>
            <w:r>
              <w:rPr>
                <w:rStyle w:val="Hyperlink"/>
                <w:rFonts w:cs="Arial"/>
                <w:sz w:val="20"/>
              </w:rPr>
              <w:instrText xml:space="preserve"> HYPERLINK "https://sharepointpubstor.blob.core.windows.net/policylibrary-prod/Enrolment%20Policy.pdf" </w:instrText>
            </w:r>
            <w:r>
              <w:rPr>
                <w:rStyle w:val="Hyperlink"/>
                <w:rFonts w:cs="Arial"/>
                <w:sz w:val="20"/>
              </w:rPr>
            </w:r>
            <w:r>
              <w:rPr>
                <w:rStyle w:val="Hyperlink"/>
                <w:rFonts w:cs="Arial"/>
                <w:sz w:val="20"/>
              </w:rPr>
              <w:fldChar w:fldCharType="separate"/>
            </w:r>
            <w:r w:rsidR="00F16D57" w:rsidRPr="000748DE">
              <w:rPr>
                <w:rStyle w:val="Hyperlink"/>
                <w:rFonts w:cs="Arial"/>
                <w:sz w:val="20"/>
              </w:rPr>
              <w:t>Enrolment Policy</w:t>
            </w:r>
          </w:p>
          <w:p w14:paraId="74D6C98B" w14:textId="3039E7A9" w:rsidR="000C47A4" w:rsidRPr="00E35CAB" w:rsidRDefault="000748DE" w:rsidP="008C2B1E">
            <w:pPr>
              <w:spacing w:before="100" w:after="100"/>
              <w:ind w:left="0"/>
              <w:rPr>
                <w:color w:val="365F91" w:themeColor="accent1" w:themeShade="BF"/>
                <w:sz w:val="20"/>
                <w:u w:val="single"/>
              </w:rPr>
            </w:pPr>
            <w:r>
              <w:rPr>
                <w:rStyle w:val="Hyperlink"/>
                <w:rFonts w:cs="Arial"/>
                <w:sz w:val="20"/>
              </w:rPr>
              <w:fldChar w:fldCharType="end"/>
            </w:r>
            <w:hyperlink r:id="rId32" w:history="1">
              <w:r w:rsidR="00F16D57" w:rsidRPr="000748DE">
                <w:rPr>
                  <w:rStyle w:val="Hyperlink"/>
                  <w:sz w:val="20"/>
                </w:rPr>
                <w:t>Enrol</w:t>
              </w:r>
              <w:r w:rsidR="00546639" w:rsidRPr="000748DE">
                <w:rPr>
                  <w:rStyle w:val="Hyperlink"/>
                  <w:sz w:val="20"/>
                </w:rPr>
                <w:t>ment Procedure</w:t>
              </w:r>
            </w:hyperlink>
          </w:p>
        </w:tc>
      </w:tr>
      <w:tr w:rsidR="00D8463D" w14:paraId="74D6C98E" w14:textId="77777777" w:rsidTr="157644F4">
        <w:tc>
          <w:tcPr>
            <w:tcW w:w="9639" w:type="dxa"/>
            <w:gridSpan w:val="2"/>
            <w:tcBorders>
              <w:top w:val="single" w:sz="12" w:space="0" w:color="D9D9D9" w:themeColor="background1" w:themeShade="D9"/>
              <w:bottom w:val="single" w:sz="12" w:space="0" w:color="D9D9D9" w:themeColor="background1" w:themeShade="D9"/>
            </w:tcBorders>
          </w:tcPr>
          <w:p w14:paraId="74D6C98D" w14:textId="641F47E3" w:rsidR="00D8463D" w:rsidRDefault="002A00DE" w:rsidP="008C2B1E">
            <w:pPr>
              <w:spacing w:before="100" w:after="100"/>
              <w:ind w:left="0"/>
              <w:rPr>
                <w:rFonts w:cs="Arial"/>
                <w:sz w:val="20"/>
              </w:rPr>
            </w:pPr>
            <w:r>
              <w:rPr>
                <w:sz w:val="20"/>
              </w:rPr>
              <w:lastRenderedPageBreak/>
              <w:t>[</w:t>
            </w:r>
            <w:hyperlink w:anchor="scope" w:history="1">
              <w:r>
                <w:rPr>
                  <w:rStyle w:val="Hyperlink"/>
                  <w:sz w:val="20"/>
                </w:rPr>
                <w:t>Scope</w:t>
              </w:r>
            </w:hyperlink>
            <w:r>
              <w:rPr>
                <w:sz w:val="20"/>
              </w:rPr>
              <w:t>] [</w:t>
            </w:r>
            <w:hyperlink w:anchor="generalprinciples" w:history="1">
              <w:r w:rsidRPr="006036FD">
                <w:rPr>
                  <w:rStyle w:val="Hyperlink"/>
                  <w:sz w:val="20"/>
                </w:rPr>
                <w:t>General Principles</w:t>
              </w:r>
            </w:hyperlink>
            <w:r>
              <w:rPr>
                <w:sz w:val="20"/>
              </w:rPr>
              <w:t>] [</w:t>
            </w:r>
            <w:hyperlink w:anchor="reviewingandappealingdecisions" w:history="1">
              <w:r w:rsidRPr="00894B93">
                <w:rPr>
                  <w:rStyle w:val="Hyperlink"/>
                  <w:sz w:val="20"/>
                </w:rPr>
                <w:t>Reviewing and Appealing Decisions</w:t>
              </w:r>
            </w:hyperlink>
            <w:r>
              <w:rPr>
                <w:sz w:val="20"/>
              </w:rPr>
              <w:t xml:space="preserve">] </w:t>
            </w:r>
            <w:r w:rsidR="004E3E1D">
              <w:rPr>
                <w:sz w:val="20"/>
              </w:rPr>
              <w:t>[</w:t>
            </w:r>
            <w:hyperlink w:anchor="definitions" w:history="1">
              <w:r w:rsidR="004E3E1D" w:rsidRPr="00894B93">
                <w:rPr>
                  <w:rStyle w:val="Hyperlink"/>
                  <w:sz w:val="20"/>
                </w:rPr>
                <w:t>Definitions</w:t>
              </w:r>
            </w:hyperlink>
            <w:r w:rsidR="004E3E1D">
              <w:rPr>
                <w:sz w:val="20"/>
              </w:rPr>
              <w:t>]</w:t>
            </w:r>
          </w:p>
        </w:tc>
      </w:tr>
    </w:tbl>
    <w:p w14:paraId="74D6C98F" w14:textId="77777777" w:rsidR="00D8463D" w:rsidRDefault="002A00DE">
      <w:pPr>
        <w:numPr>
          <w:ilvl w:val="0"/>
          <w:numId w:val="2"/>
        </w:numPr>
        <w:tabs>
          <w:tab w:val="clear" w:pos="570"/>
          <w:tab w:val="num" w:pos="426"/>
        </w:tabs>
        <w:spacing w:before="100" w:beforeAutospacing="1" w:after="240"/>
        <w:rPr>
          <w:rFonts w:cs="Arial"/>
          <w:b/>
          <w:caps/>
          <w:sz w:val="24"/>
          <w:szCs w:val="24"/>
        </w:rPr>
      </w:pPr>
      <w:bookmarkStart w:id="0" w:name="scope"/>
      <w:r>
        <w:rPr>
          <w:b/>
          <w:caps/>
          <w:sz w:val="24"/>
          <w:szCs w:val="24"/>
        </w:rPr>
        <w:t>SCOPE</w:t>
      </w:r>
    </w:p>
    <w:bookmarkEnd w:id="0"/>
    <w:p w14:paraId="74D6C990" w14:textId="77777777" w:rsidR="00D8463D" w:rsidRDefault="002A00DE" w:rsidP="00036169">
      <w:pPr>
        <w:ind w:left="432"/>
        <w:rPr>
          <w:rFonts w:cs="Arial"/>
          <w:sz w:val="20"/>
        </w:rPr>
      </w:pPr>
      <w:r>
        <w:rPr>
          <w:rFonts w:cs="Arial"/>
          <w:sz w:val="20"/>
        </w:rPr>
        <w:t xml:space="preserve">This policy and its processes as specified in the </w:t>
      </w:r>
      <w:r>
        <w:rPr>
          <w:rFonts w:cs="Arial"/>
          <w:i/>
          <w:sz w:val="20"/>
        </w:rPr>
        <w:t>Student Review and Appeals Procedures</w:t>
      </w:r>
      <w:r>
        <w:rPr>
          <w:rFonts w:cs="Arial"/>
          <w:sz w:val="20"/>
        </w:rPr>
        <w:t xml:space="preserve"> apply to all students (non-award, undergraduate, postgraduate and research) of the University who request:</w:t>
      </w:r>
    </w:p>
    <w:p w14:paraId="74D6C991" w14:textId="77777777" w:rsidR="00D8463D" w:rsidRDefault="002A00DE" w:rsidP="00A91FA7">
      <w:pPr>
        <w:pStyle w:val="ListParagraph"/>
        <w:numPr>
          <w:ilvl w:val="0"/>
          <w:numId w:val="22"/>
        </w:numPr>
        <w:spacing w:line="276" w:lineRule="auto"/>
        <w:rPr>
          <w:rFonts w:cs="Arial"/>
          <w:sz w:val="20"/>
        </w:rPr>
      </w:pPr>
      <w:r>
        <w:rPr>
          <w:rFonts w:cs="Arial"/>
          <w:sz w:val="20"/>
        </w:rPr>
        <w:t>a review or appeal of an academic decision (the exercise of academic judgement) of the University in relation to their studies</w:t>
      </w:r>
    </w:p>
    <w:p w14:paraId="74D6C992" w14:textId="77777777" w:rsidR="00D8463D" w:rsidRDefault="002A00DE" w:rsidP="00036169">
      <w:pPr>
        <w:pStyle w:val="ListParagraph"/>
        <w:numPr>
          <w:ilvl w:val="0"/>
          <w:numId w:val="22"/>
        </w:numPr>
        <w:ind w:left="792"/>
        <w:rPr>
          <w:rFonts w:cs="Arial"/>
          <w:sz w:val="20"/>
        </w:rPr>
      </w:pPr>
      <w:r>
        <w:rPr>
          <w:rFonts w:cs="Arial"/>
          <w:sz w:val="20"/>
        </w:rPr>
        <w:t>a review or appeal of an administrative decision (the application of policy and process) of the University in relation to the student</w:t>
      </w:r>
    </w:p>
    <w:p w14:paraId="74D6C993" w14:textId="77777777" w:rsidR="00D8463D" w:rsidRDefault="002A00DE" w:rsidP="00036169">
      <w:pPr>
        <w:ind w:left="432"/>
        <w:rPr>
          <w:rFonts w:cs="Arial"/>
          <w:sz w:val="20"/>
        </w:rPr>
      </w:pPr>
      <w:r>
        <w:rPr>
          <w:rFonts w:cs="Arial"/>
          <w:sz w:val="20"/>
        </w:rPr>
        <w:t xml:space="preserve">regardless of the location of those studies and whether they are conducted on-campus or off-campus. </w:t>
      </w:r>
    </w:p>
    <w:p w14:paraId="74D6C994" w14:textId="77777777" w:rsidR="00D8463D" w:rsidRDefault="002A00DE" w:rsidP="00036169">
      <w:pPr>
        <w:tabs>
          <w:tab w:val="left" w:pos="8222"/>
        </w:tabs>
        <w:ind w:left="432"/>
        <w:rPr>
          <w:rFonts w:cs="Arial"/>
          <w:sz w:val="20"/>
        </w:rPr>
      </w:pPr>
      <w:r>
        <w:rPr>
          <w:rFonts w:cs="Arial"/>
          <w:sz w:val="20"/>
        </w:rPr>
        <w:t xml:space="preserve">Students have the right to request a review of or appeal a decision, in accordance with this policy and the </w:t>
      </w:r>
      <w:r>
        <w:rPr>
          <w:rFonts w:cs="Arial"/>
          <w:i/>
          <w:sz w:val="20"/>
        </w:rPr>
        <w:t>Student Review and Appeals Procedures</w:t>
      </w:r>
      <w:r>
        <w:rPr>
          <w:rFonts w:cs="Arial"/>
          <w:sz w:val="20"/>
        </w:rPr>
        <w:t xml:space="preserve">. Such applications to the University are considered with courtesy, with due regard to confidentiality, and without fear of prejudicial treatment. All students are afforded procedural fairness as set out in this policy and the </w:t>
      </w:r>
      <w:r>
        <w:rPr>
          <w:rFonts w:cs="Arial"/>
          <w:i/>
          <w:sz w:val="20"/>
        </w:rPr>
        <w:t>Student Review and Appeals Procedures</w:t>
      </w:r>
      <w:r>
        <w:rPr>
          <w:rFonts w:cs="Arial"/>
          <w:sz w:val="20"/>
        </w:rPr>
        <w:t>, being a fair opportunity to p</w:t>
      </w:r>
      <w:r w:rsidR="00B75F65">
        <w:rPr>
          <w:rFonts w:cs="Arial"/>
          <w:sz w:val="20"/>
        </w:rPr>
        <w:t xml:space="preserve">resent their case (including to </w:t>
      </w:r>
      <w:r>
        <w:rPr>
          <w:rFonts w:cs="Arial"/>
          <w:sz w:val="20"/>
        </w:rPr>
        <w:t>respond to adverse material before the decision-maker) and the right to have a decision made by an unbiased decision-maker. However, students are also required to act responsibly and not seek reviews or lodge appeals for trivial or vexatious reasons. Students are expected to provide serious reasons and factual evidence in support of an appeal or request for review.</w:t>
      </w:r>
      <w:r w:rsidR="00B75F65">
        <w:rPr>
          <w:rFonts w:cs="Arial"/>
          <w:sz w:val="20"/>
        </w:rPr>
        <w:t xml:space="preserve"> </w:t>
      </w:r>
      <w:r>
        <w:rPr>
          <w:rFonts w:cs="Arial"/>
          <w:sz w:val="20"/>
        </w:rPr>
        <w:t xml:space="preserve">The University will not set aside a decision simply because the student disagrees with it. </w:t>
      </w:r>
    </w:p>
    <w:p w14:paraId="74D6C995" w14:textId="77777777" w:rsidR="00D8463D" w:rsidRDefault="002A00DE">
      <w:pPr>
        <w:spacing w:line="276" w:lineRule="auto"/>
        <w:ind w:left="426"/>
        <w:rPr>
          <w:rFonts w:cs="Arial"/>
          <w:sz w:val="20"/>
        </w:rPr>
      </w:pPr>
      <w:r>
        <w:rPr>
          <w:rFonts w:cs="Arial"/>
          <w:sz w:val="20"/>
        </w:rPr>
        <w:t xml:space="preserve">Requests to review or appeal a decision are to be resolved in a timely fashion. </w:t>
      </w:r>
    </w:p>
    <w:p w14:paraId="74D6C996" w14:textId="77777777" w:rsidR="00D8463D" w:rsidRDefault="002A00DE">
      <w:pPr>
        <w:spacing w:before="60" w:after="60"/>
        <w:ind w:left="426"/>
        <w:rPr>
          <w:rFonts w:cs="Arial"/>
          <w:sz w:val="20"/>
        </w:rPr>
      </w:pPr>
      <w:r>
        <w:rPr>
          <w:rFonts w:cs="Arial"/>
          <w:sz w:val="20"/>
        </w:rPr>
        <w:t xml:space="preserve">This policy is supported by the </w:t>
      </w:r>
      <w:r>
        <w:rPr>
          <w:rFonts w:cs="Arial"/>
          <w:i/>
          <w:sz w:val="20"/>
        </w:rPr>
        <w:t>Student Review and Appeals Procedures.</w:t>
      </w:r>
      <w:r>
        <w:rPr>
          <w:rFonts w:cs="Arial"/>
          <w:sz w:val="20"/>
        </w:rPr>
        <w:t xml:space="preserve"> </w:t>
      </w:r>
      <w:r>
        <w:rPr>
          <w:rFonts w:cs="Arial"/>
          <w:i/>
          <w:sz w:val="20"/>
        </w:rPr>
        <w:t>The Student Review and Appeals Policy</w:t>
      </w:r>
      <w:r>
        <w:rPr>
          <w:rFonts w:cs="Arial"/>
          <w:sz w:val="20"/>
        </w:rPr>
        <w:t xml:space="preserve"> and </w:t>
      </w:r>
      <w:r>
        <w:rPr>
          <w:rFonts w:cs="Arial"/>
          <w:i/>
          <w:sz w:val="20"/>
        </w:rPr>
        <w:t xml:space="preserve">Student Review and Appeals Procedures </w:t>
      </w:r>
      <w:r>
        <w:rPr>
          <w:rFonts w:cs="Arial"/>
          <w:sz w:val="20"/>
        </w:rPr>
        <w:t>are complementary and should be considered in conjunction with each other.</w:t>
      </w:r>
    </w:p>
    <w:p w14:paraId="74D6C997" w14:textId="77777777" w:rsidR="00D8463D" w:rsidRDefault="00236077">
      <w:pPr>
        <w:spacing w:line="276" w:lineRule="auto"/>
        <w:ind w:left="0"/>
        <w:rPr>
          <w:b/>
          <w:caps/>
          <w:sz w:val="24"/>
          <w:szCs w:val="24"/>
        </w:rPr>
      </w:pPr>
      <w:r>
        <w:rPr>
          <w:b/>
          <w:caps/>
          <w:sz w:val="24"/>
          <w:szCs w:val="24"/>
        </w:rPr>
        <w:pict w14:anchorId="74D6CB31">
          <v:rect id="_x0000_i1025" style="width:476.25pt;height:.5pt" o:hralign="center" o:hrstd="t" o:hrnoshade="t" o:hr="t" fillcolor="#d8d8d8 [2732]" stroked="f"/>
        </w:pict>
      </w:r>
    </w:p>
    <w:p w14:paraId="74D6C998" w14:textId="77777777" w:rsidR="00D8463D" w:rsidRDefault="002A00DE">
      <w:pPr>
        <w:numPr>
          <w:ilvl w:val="0"/>
          <w:numId w:val="2"/>
        </w:numPr>
        <w:tabs>
          <w:tab w:val="clear" w:pos="570"/>
        </w:tabs>
        <w:spacing w:line="276" w:lineRule="auto"/>
        <w:ind w:left="426" w:hanging="426"/>
        <w:rPr>
          <w:rFonts w:cs="Arial"/>
          <w:b/>
          <w:caps/>
          <w:sz w:val="24"/>
          <w:szCs w:val="24"/>
        </w:rPr>
      </w:pPr>
      <w:bookmarkStart w:id="1" w:name="generalprinciples"/>
      <w:bookmarkEnd w:id="1"/>
      <w:r>
        <w:rPr>
          <w:b/>
          <w:caps/>
          <w:sz w:val="24"/>
          <w:szCs w:val="24"/>
        </w:rPr>
        <w:t>GeNERAL PrINCIPLEs</w:t>
      </w:r>
    </w:p>
    <w:p w14:paraId="74D6C999" w14:textId="77777777" w:rsidR="00D8463D" w:rsidRDefault="002A00DE" w:rsidP="00036169">
      <w:pPr>
        <w:ind w:left="432"/>
        <w:rPr>
          <w:rFonts w:cs="Arial"/>
          <w:sz w:val="20"/>
        </w:rPr>
      </w:pPr>
      <w:r>
        <w:rPr>
          <w:rFonts w:cs="Arial"/>
          <w:sz w:val="20"/>
        </w:rPr>
        <w:t xml:space="preserve">As a general </w:t>
      </w:r>
      <w:proofErr w:type="gramStart"/>
      <w:r>
        <w:rPr>
          <w:rFonts w:cs="Arial"/>
          <w:sz w:val="20"/>
        </w:rPr>
        <w:t>principle</w:t>
      </w:r>
      <w:proofErr w:type="gramEnd"/>
      <w:r>
        <w:rPr>
          <w:rFonts w:cs="Arial"/>
          <w:sz w:val="20"/>
        </w:rPr>
        <w:t xml:space="preserve"> staff and students are mutually responsible for resolving problems through discussion and/or in writing quickly at the local level, limiting the number of people involved to a minimum, for the purpose of avoiding an escalation of the problem in scope and impact. To this end, the University provides online student application business systems for activities such as student assessment where high volume time-critical decisions are being made and reviewed.</w:t>
      </w:r>
    </w:p>
    <w:p w14:paraId="74D6C99A" w14:textId="77777777" w:rsidR="00D8463D" w:rsidRDefault="002A00DE" w:rsidP="00036169">
      <w:pPr>
        <w:ind w:left="432"/>
        <w:rPr>
          <w:rFonts w:cs="Arial"/>
          <w:sz w:val="20"/>
        </w:rPr>
      </w:pPr>
      <w:r>
        <w:rPr>
          <w:rFonts w:cs="Arial"/>
          <w:sz w:val="20"/>
        </w:rPr>
        <w:t>In resolving problems, interactions amongst students and staff, including those mediated through online application business systems, are to be based on mutual respect, fairness and fulfilment of their obligations as specified in the Student Charter.</w:t>
      </w:r>
    </w:p>
    <w:p w14:paraId="74D6C99B" w14:textId="2D123FD3" w:rsidR="00D8463D" w:rsidRDefault="002A00DE" w:rsidP="00036169">
      <w:pPr>
        <w:ind w:left="432"/>
        <w:rPr>
          <w:rFonts w:cs="Arial"/>
          <w:sz w:val="20"/>
        </w:rPr>
      </w:pPr>
      <w:r>
        <w:rPr>
          <w:rFonts w:cs="Arial"/>
          <w:sz w:val="20"/>
        </w:rPr>
        <w:t xml:space="preserve">When a student requests a review of, or appeals, a </w:t>
      </w:r>
      <w:proofErr w:type="gramStart"/>
      <w:r>
        <w:rPr>
          <w:rFonts w:cs="Arial"/>
          <w:sz w:val="20"/>
        </w:rPr>
        <w:t>University</w:t>
      </w:r>
      <w:proofErr w:type="gramEnd"/>
      <w:r>
        <w:rPr>
          <w:rFonts w:cs="Arial"/>
          <w:sz w:val="20"/>
        </w:rPr>
        <w:t xml:space="preserve"> decision the student may also have a complaint about </w:t>
      </w:r>
      <w:r w:rsidR="00010571">
        <w:rPr>
          <w:rFonts w:cs="Arial"/>
          <w:sz w:val="20"/>
        </w:rPr>
        <w:t>their</w:t>
      </w:r>
      <w:r>
        <w:rPr>
          <w:rFonts w:cs="Arial"/>
          <w:sz w:val="20"/>
        </w:rPr>
        <w:t xml:space="preserve"> treatment, quality of a service or conduct of staff or students. The review officer or appeal body may not be </w:t>
      </w:r>
      <w:proofErr w:type="gramStart"/>
      <w:r>
        <w:rPr>
          <w:rFonts w:cs="Arial"/>
          <w:sz w:val="20"/>
        </w:rPr>
        <w:t>in a position</w:t>
      </w:r>
      <w:proofErr w:type="gramEnd"/>
      <w:r>
        <w:rPr>
          <w:rFonts w:cs="Arial"/>
          <w:sz w:val="20"/>
        </w:rPr>
        <w:t xml:space="preserve"> to respond to the complaint when considering the review or appeal. In such instances, the student may make a complaint in accordance with the </w:t>
      </w:r>
      <w:r>
        <w:rPr>
          <w:rFonts w:cs="Arial"/>
          <w:i/>
          <w:sz w:val="20"/>
        </w:rPr>
        <w:t>Student Complaints Policy</w:t>
      </w:r>
      <w:r>
        <w:rPr>
          <w:rFonts w:cs="Arial"/>
          <w:sz w:val="20"/>
        </w:rPr>
        <w:t xml:space="preserve">, which will be considered separately from the review or appeal of the decision by the appropriate University officer, in accordance with the </w:t>
      </w:r>
      <w:r>
        <w:rPr>
          <w:rFonts w:cs="Arial"/>
          <w:i/>
          <w:sz w:val="20"/>
        </w:rPr>
        <w:t>Student Complaints Policy</w:t>
      </w:r>
      <w:r>
        <w:rPr>
          <w:rFonts w:cs="Arial"/>
          <w:sz w:val="20"/>
        </w:rPr>
        <w:t xml:space="preserve">. </w:t>
      </w:r>
    </w:p>
    <w:p w14:paraId="74D6C99C" w14:textId="77777777" w:rsidR="00D8463D" w:rsidRDefault="00236077">
      <w:pPr>
        <w:spacing w:line="276" w:lineRule="auto"/>
        <w:ind w:left="0"/>
        <w:rPr>
          <w:b/>
          <w:caps/>
          <w:sz w:val="24"/>
          <w:szCs w:val="24"/>
        </w:rPr>
      </w:pPr>
      <w:r>
        <w:rPr>
          <w:b/>
          <w:caps/>
          <w:sz w:val="24"/>
          <w:szCs w:val="24"/>
        </w:rPr>
        <w:pict w14:anchorId="74D6CB32">
          <v:rect id="_x0000_i1026" style="width:476.25pt;height:.5pt" o:hralign="center" o:hrstd="t" o:hrnoshade="t" o:hr="t" fillcolor="#d8d8d8 [2732]" stroked="f"/>
        </w:pict>
      </w:r>
    </w:p>
    <w:p w14:paraId="74D6C99D" w14:textId="77777777" w:rsidR="00D8463D" w:rsidRDefault="002A00DE">
      <w:pPr>
        <w:numPr>
          <w:ilvl w:val="0"/>
          <w:numId w:val="2"/>
        </w:numPr>
        <w:tabs>
          <w:tab w:val="clear" w:pos="570"/>
        </w:tabs>
        <w:spacing w:line="276" w:lineRule="auto"/>
        <w:ind w:left="426" w:hanging="426"/>
        <w:rPr>
          <w:rFonts w:cs="Arial"/>
          <w:b/>
          <w:caps/>
          <w:sz w:val="24"/>
          <w:szCs w:val="24"/>
        </w:rPr>
      </w:pPr>
      <w:bookmarkStart w:id="2" w:name="reviewingandappealingdecisions"/>
      <w:bookmarkEnd w:id="2"/>
      <w:r>
        <w:rPr>
          <w:b/>
          <w:caps/>
          <w:sz w:val="24"/>
          <w:szCs w:val="24"/>
        </w:rPr>
        <w:t>REVIEWING AND APPEALING DECISIONS</w:t>
      </w:r>
    </w:p>
    <w:p w14:paraId="74D6C99E" w14:textId="77777777" w:rsidR="00D8463D" w:rsidRDefault="002A00DE">
      <w:pPr>
        <w:pStyle w:val="ListParagraph"/>
        <w:numPr>
          <w:ilvl w:val="1"/>
          <w:numId w:val="2"/>
        </w:numPr>
        <w:tabs>
          <w:tab w:val="clear" w:pos="1280"/>
        </w:tabs>
        <w:spacing w:line="276" w:lineRule="auto"/>
        <w:ind w:left="1134" w:hanging="708"/>
        <w:rPr>
          <w:rFonts w:cs="Arial"/>
          <w:b/>
          <w:sz w:val="20"/>
        </w:rPr>
      </w:pPr>
      <w:r>
        <w:rPr>
          <w:rFonts w:cs="Arial"/>
          <w:b/>
          <w:sz w:val="20"/>
        </w:rPr>
        <w:t>Decisions that May be Reviewed and Appealed</w:t>
      </w:r>
    </w:p>
    <w:p w14:paraId="74D6C99F" w14:textId="77777777" w:rsidR="00B75F65" w:rsidRDefault="002A00DE" w:rsidP="00036169">
      <w:pPr>
        <w:pStyle w:val="ListParagraph"/>
        <w:tabs>
          <w:tab w:val="left" w:pos="1701"/>
        </w:tabs>
        <w:ind w:left="1138"/>
        <w:rPr>
          <w:rFonts w:cs="Arial"/>
          <w:color w:val="000000"/>
          <w:sz w:val="20"/>
        </w:rPr>
      </w:pPr>
      <w:r>
        <w:rPr>
          <w:rFonts w:cs="Arial"/>
          <w:color w:val="000000" w:themeColor="text1"/>
          <w:sz w:val="20"/>
        </w:rPr>
        <w:t xml:space="preserve">University decisions which may be reviewed and/or appealed are set out in the tables below. A student may seek to review or appeal the decision where the student considers it was an unreasonable decision. There are </w:t>
      </w:r>
      <w:proofErr w:type="gramStart"/>
      <w:r>
        <w:rPr>
          <w:rFonts w:cs="Arial"/>
          <w:color w:val="000000" w:themeColor="text1"/>
          <w:sz w:val="20"/>
        </w:rPr>
        <w:t>a number of</w:t>
      </w:r>
      <w:proofErr w:type="gramEnd"/>
      <w:r>
        <w:rPr>
          <w:rFonts w:cs="Arial"/>
          <w:color w:val="000000" w:themeColor="text1"/>
          <w:sz w:val="20"/>
        </w:rPr>
        <w:t xml:space="preserve"> decisions for which the University does not afford the student an opportunity for appeal to the University Appeals Committee</w:t>
      </w:r>
      <w:r>
        <w:rPr>
          <w:rFonts w:cs="Arial"/>
          <w:color w:val="000000"/>
          <w:sz w:val="20"/>
        </w:rPr>
        <w:t xml:space="preserve">, these are set out in </w:t>
      </w:r>
      <w:hyperlink w:anchor="table2" w:history="1">
        <w:r w:rsidRPr="00786E2C">
          <w:rPr>
            <w:rStyle w:val="Hyperlink"/>
            <w:rFonts w:cs="Arial"/>
            <w:sz w:val="20"/>
          </w:rPr>
          <w:t>Tables 2</w:t>
        </w:r>
      </w:hyperlink>
      <w:r>
        <w:rPr>
          <w:rFonts w:cs="Arial"/>
          <w:color w:val="000000"/>
          <w:sz w:val="20"/>
        </w:rPr>
        <w:t xml:space="preserve"> and</w:t>
      </w:r>
      <w:hyperlink w:anchor="table3" w:history="1">
        <w:r w:rsidRPr="00786E2C">
          <w:rPr>
            <w:rStyle w:val="Hyperlink"/>
            <w:rFonts w:cs="Arial"/>
            <w:sz w:val="20"/>
          </w:rPr>
          <w:t xml:space="preserve"> 3</w:t>
        </w:r>
      </w:hyperlink>
      <w:r>
        <w:rPr>
          <w:rFonts w:cs="Arial"/>
          <w:color w:val="000000"/>
          <w:sz w:val="20"/>
        </w:rPr>
        <w:t>. In such cases the decision of the Relevant Senior Officer (as the review officer or the appeal body as the case may be)</w:t>
      </w:r>
      <w:r w:rsidR="00CE4ED2">
        <w:rPr>
          <w:rFonts w:cs="Arial"/>
          <w:color w:val="000000"/>
          <w:sz w:val="20"/>
        </w:rPr>
        <w:t xml:space="preserve"> </w:t>
      </w:r>
      <w:r>
        <w:rPr>
          <w:rFonts w:cs="Arial"/>
          <w:color w:val="000000"/>
          <w:sz w:val="20"/>
        </w:rPr>
        <w:t xml:space="preserve">is final. </w:t>
      </w:r>
    </w:p>
    <w:p w14:paraId="74D6C9A0" w14:textId="77777777" w:rsidR="00D8463D" w:rsidRDefault="002A00DE">
      <w:pPr>
        <w:pStyle w:val="ListParagraph"/>
        <w:numPr>
          <w:ilvl w:val="1"/>
          <w:numId w:val="2"/>
        </w:numPr>
        <w:tabs>
          <w:tab w:val="clear" w:pos="1280"/>
        </w:tabs>
        <w:spacing w:line="276" w:lineRule="auto"/>
        <w:ind w:left="1134" w:hanging="708"/>
        <w:rPr>
          <w:rFonts w:cs="Arial"/>
          <w:b/>
          <w:sz w:val="20"/>
        </w:rPr>
      </w:pPr>
      <w:bookmarkStart w:id="3" w:name="_Ref412705847"/>
      <w:r>
        <w:rPr>
          <w:rFonts w:cs="Arial"/>
          <w:b/>
          <w:sz w:val="20"/>
        </w:rPr>
        <w:lastRenderedPageBreak/>
        <w:t>Decision-Makers</w:t>
      </w:r>
      <w:bookmarkEnd w:id="3"/>
    </w:p>
    <w:p w14:paraId="74D6C9A1" w14:textId="77777777" w:rsidR="00D8463D" w:rsidRDefault="002A00DE" w:rsidP="00036169">
      <w:pPr>
        <w:ind w:left="1138"/>
        <w:rPr>
          <w:rFonts w:cs="Arial"/>
          <w:sz w:val="20"/>
        </w:rPr>
      </w:pPr>
      <w:r>
        <w:rPr>
          <w:rFonts w:cs="Arial"/>
          <w:sz w:val="20"/>
        </w:rPr>
        <w:t xml:space="preserve">The following tables set out the relevant decision-maker, review officer and appeal body by decision type. </w:t>
      </w:r>
      <w:hyperlink w:anchor="table1" w:history="1">
        <w:r w:rsidRPr="00786E2C">
          <w:rPr>
            <w:rStyle w:val="Hyperlink"/>
            <w:rFonts w:cs="Arial"/>
            <w:sz w:val="20"/>
          </w:rPr>
          <w:t>Tables 1</w:t>
        </w:r>
      </w:hyperlink>
      <w:r>
        <w:rPr>
          <w:rFonts w:cs="Arial"/>
          <w:sz w:val="20"/>
        </w:rPr>
        <w:t xml:space="preserve"> and</w:t>
      </w:r>
      <w:hyperlink w:anchor="table2" w:history="1">
        <w:r w:rsidRPr="00C767A1">
          <w:rPr>
            <w:rStyle w:val="Hyperlink"/>
            <w:rFonts w:cs="Arial"/>
            <w:sz w:val="20"/>
          </w:rPr>
          <w:t xml:space="preserve"> 2</w:t>
        </w:r>
      </w:hyperlink>
      <w:r>
        <w:rPr>
          <w:rFonts w:cs="Arial"/>
          <w:sz w:val="20"/>
        </w:rPr>
        <w:t xml:space="preserve"> apply to academic decisions. </w:t>
      </w:r>
      <w:hyperlink w:anchor="table3" w:history="1">
        <w:r w:rsidRPr="00C767A1">
          <w:rPr>
            <w:rStyle w:val="Hyperlink"/>
            <w:rFonts w:cs="Arial"/>
            <w:sz w:val="20"/>
          </w:rPr>
          <w:t>Table 3</w:t>
        </w:r>
      </w:hyperlink>
      <w:r>
        <w:rPr>
          <w:rFonts w:cs="Arial"/>
          <w:sz w:val="20"/>
        </w:rPr>
        <w:t xml:space="preserve"> applie</w:t>
      </w:r>
      <w:r w:rsidR="00C767A1">
        <w:rPr>
          <w:rFonts w:cs="Arial"/>
          <w:sz w:val="20"/>
        </w:rPr>
        <w:t>s to administrative decisions.</w:t>
      </w:r>
    </w:p>
    <w:p w14:paraId="74D6C9A2" w14:textId="3BFEACF4" w:rsidR="00465A77" w:rsidRDefault="002A00DE" w:rsidP="00036169">
      <w:pPr>
        <w:ind w:left="1138"/>
        <w:rPr>
          <w:rFonts w:cs="Arial"/>
          <w:sz w:val="20"/>
        </w:rPr>
      </w:pPr>
      <w:r>
        <w:rPr>
          <w:rFonts w:cs="Arial"/>
          <w:sz w:val="20"/>
        </w:rPr>
        <w:t xml:space="preserve">Where a person holding a position specified in </w:t>
      </w:r>
      <w:hyperlink w:anchor="table1" w:history="1">
        <w:r w:rsidRPr="00C767A1">
          <w:rPr>
            <w:rStyle w:val="Hyperlink"/>
            <w:rFonts w:cs="Arial"/>
            <w:sz w:val="20"/>
          </w:rPr>
          <w:t>Tables 1</w:t>
        </w:r>
      </w:hyperlink>
      <w:r>
        <w:rPr>
          <w:rFonts w:cs="Arial"/>
          <w:sz w:val="20"/>
        </w:rPr>
        <w:t xml:space="preserve">, </w:t>
      </w:r>
      <w:hyperlink w:anchor="table2" w:history="1">
        <w:r w:rsidRPr="00C767A1">
          <w:rPr>
            <w:rStyle w:val="Hyperlink"/>
            <w:rFonts w:cs="Arial"/>
            <w:sz w:val="20"/>
          </w:rPr>
          <w:t xml:space="preserve">2 </w:t>
        </w:r>
      </w:hyperlink>
      <w:r>
        <w:rPr>
          <w:rFonts w:cs="Arial"/>
          <w:sz w:val="20"/>
        </w:rPr>
        <w:t>and</w:t>
      </w:r>
      <w:hyperlink w:anchor="table3" w:history="1">
        <w:r w:rsidRPr="00C767A1">
          <w:rPr>
            <w:rStyle w:val="Hyperlink"/>
            <w:rFonts w:cs="Arial"/>
            <w:sz w:val="20"/>
          </w:rPr>
          <w:t xml:space="preserve"> 3</w:t>
        </w:r>
      </w:hyperlink>
      <w:r>
        <w:rPr>
          <w:rFonts w:cs="Arial"/>
          <w:sz w:val="20"/>
        </w:rPr>
        <w:t xml:space="preserve"> below is unable to fulfil the role required for a particular matter (including because the person has an actual or perceived conflict of interest), the </w:t>
      </w:r>
      <w:r w:rsidR="00DF1CFC">
        <w:rPr>
          <w:rFonts w:cs="Arial"/>
          <w:sz w:val="20"/>
        </w:rPr>
        <w:t xml:space="preserve">Deputy </w:t>
      </w:r>
      <w:r>
        <w:rPr>
          <w:rFonts w:cs="Arial"/>
          <w:sz w:val="20"/>
        </w:rPr>
        <w:t>Registrar shall appoint a suitably qualified person to act in the specified position for the purpose of considering that particular matter.</w:t>
      </w:r>
    </w:p>
    <w:p w14:paraId="63754F89" w14:textId="77777777" w:rsidR="008C2B1E" w:rsidRDefault="008C2B1E" w:rsidP="008C2B1E">
      <w:pPr>
        <w:ind w:left="0"/>
        <w:jc w:val="center"/>
        <w:rPr>
          <w:rFonts w:cs="Arial"/>
          <w:b/>
          <w:sz w:val="20"/>
        </w:rPr>
      </w:pPr>
      <w:bookmarkStart w:id="4" w:name="table1"/>
      <w:bookmarkEnd w:id="4"/>
    </w:p>
    <w:p w14:paraId="74D6C9A4" w14:textId="2A824A9E" w:rsidR="00D8463D" w:rsidRDefault="002A00DE" w:rsidP="008C2B1E">
      <w:pPr>
        <w:ind w:left="0"/>
        <w:jc w:val="center"/>
        <w:rPr>
          <w:rFonts w:cs="Arial"/>
          <w:b/>
          <w:sz w:val="20"/>
        </w:rPr>
      </w:pPr>
      <w:r>
        <w:rPr>
          <w:rFonts w:cs="Arial"/>
          <w:b/>
          <w:sz w:val="20"/>
        </w:rPr>
        <w:t>Table 1 Academic Decisions for Appeal to University Appeals Committee</w:t>
      </w:r>
    </w:p>
    <w:tbl>
      <w:tblPr>
        <w:tblStyle w:val="TableGrid"/>
        <w:tblW w:w="8783" w:type="dxa"/>
        <w:jc w:val="center"/>
        <w:tblLook w:val="04A0" w:firstRow="1" w:lastRow="0" w:firstColumn="1" w:lastColumn="0" w:noHBand="0" w:noVBand="1"/>
      </w:tblPr>
      <w:tblGrid>
        <w:gridCol w:w="2835"/>
        <w:gridCol w:w="1985"/>
        <w:gridCol w:w="1984"/>
        <w:gridCol w:w="1979"/>
      </w:tblGrid>
      <w:tr w:rsidR="00D8463D" w14:paraId="74D6C9AC" w14:textId="77777777" w:rsidTr="00932984">
        <w:trPr>
          <w:tblHeader/>
          <w:jc w:val="center"/>
        </w:trPr>
        <w:tc>
          <w:tcPr>
            <w:tcW w:w="2835" w:type="dxa"/>
            <w:shd w:val="clear" w:color="auto" w:fill="F2F2F2" w:themeFill="background1" w:themeFillShade="F2"/>
          </w:tcPr>
          <w:p w14:paraId="74D6C9A5" w14:textId="77777777" w:rsidR="00D8463D" w:rsidRDefault="002A00DE" w:rsidP="009D1570">
            <w:pPr>
              <w:spacing w:before="80" w:after="80"/>
              <w:ind w:left="0"/>
              <w:rPr>
                <w:rFonts w:cs="Arial"/>
                <w:b/>
                <w:sz w:val="16"/>
                <w:szCs w:val="16"/>
              </w:rPr>
            </w:pPr>
            <w:r>
              <w:rPr>
                <w:rFonts w:cs="Arial"/>
                <w:b/>
                <w:sz w:val="16"/>
                <w:szCs w:val="16"/>
              </w:rPr>
              <w:t>Decision Type</w:t>
            </w:r>
          </w:p>
        </w:tc>
        <w:tc>
          <w:tcPr>
            <w:tcW w:w="1985" w:type="dxa"/>
            <w:shd w:val="clear" w:color="auto" w:fill="F2F2F2" w:themeFill="background1" w:themeFillShade="F2"/>
          </w:tcPr>
          <w:p w14:paraId="74D6C9A6" w14:textId="77777777" w:rsidR="00D8463D" w:rsidRDefault="002A00DE" w:rsidP="009D1570">
            <w:pPr>
              <w:spacing w:before="80" w:after="80"/>
              <w:ind w:left="0"/>
              <w:rPr>
                <w:rFonts w:cs="Arial"/>
                <w:b/>
                <w:sz w:val="16"/>
                <w:szCs w:val="16"/>
              </w:rPr>
            </w:pPr>
            <w:r>
              <w:rPr>
                <w:rFonts w:cs="Arial"/>
                <w:b/>
                <w:sz w:val="16"/>
                <w:szCs w:val="16"/>
              </w:rPr>
              <w:t>Step 1 Decision-Maker</w:t>
            </w:r>
          </w:p>
          <w:p w14:paraId="74D6C9A7" w14:textId="77777777" w:rsidR="00D8463D" w:rsidRDefault="00D8463D" w:rsidP="009D1570">
            <w:pPr>
              <w:spacing w:before="80" w:after="80"/>
              <w:ind w:left="0"/>
              <w:rPr>
                <w:rFonts w:cs="Arial"/>
                <w:b/>
                <w:sz w:val="16"/>
                <w:szCs w:val="16"/>
              </w:rPr>
            </w:pPr>
          </w:p>
        </w:tc>
        <w:tc>
          <w:tcPr>
            <w:tcW w:w="1984" w:type="dxa"/>
            <w:shd w:val="clear" w:color="auto" w:fill="F2F2F2" w:themeFill="background1" w:themeFillShade="F2"/>
          </w:tcPr>
          <w:p w14:paraId="74D6C9A8" w14:textId="77777777" w:rsidR="00D8463D" w:rsidRDefault="002A00DE" w:rsidP="009D1570">
            <w:pPr>
              <w:spacing w:before="80" w:after="80"/>
              <w:ind w:left="0"/>
              <w:jc w:val="left"/>
              <w:rPr>
                <w:rFonts w:cs="Arial"/>
                <w:b/>
                <w:sz w:val="16"/>
                <w:szCs w:val="16"/>
              </w:rPr>
            </w:pPr>
            <w:r>
              <w:rPr>
                <w:rFonts w:cs="Arial"/>
                <w:b/>
                <w:sz w:val="16"/>
                <w:szCs w:val="16"/>
              </w:rPr>
              <w:t>Step 2 Review Officer</w:t>
            </w:r>
          </w:p>
          <w:p w14:paraId="74D6C9A9" w14:textId="77777777" w:rsidR="00D8463D" w:rsidRDefault="002A00DE" w:rsidP="009D1570">
            <w:pPr>
              <w:spacing w:before="80" w:after="80"/>
              <w:ind w:left="0"/>
              <w:jc w:val="left"/>
              <w:rPr>
                <w:rFonts w:cs="Arial"/>
                <w:b/>
                <w:i/>
                <w:sz w:val="16"/>
                <w:szCs w:val="16"/>
              </w:rPr>
            </w:pPr>
            <w:r>
              <w:rPr>
                <w:rFonts w:cs="Arial"/>
                <w:b/>
                <w:i/>
                <w:sz w:val="16"/>
                <w:szCs w:val="16"/>
              </w:rPr>
              <w:t>Use Review of Decision Form</w:t>
            </w:r>
          </w:p>
        </w:tc>
        <w:tc>
          <w:tcPr>
            <w:tcW w:w="1979" w:type="dxa"/>
            <w:shd w:val="clear" w:color="auto" w:fill="F2F2F2" w:themeFill="background1" w:themeFillShade="F2"/>
          </w:tcPr>
          <w:p w14:paraId="74D6C9AA" w14:textId="77777777" w:rsidR="00D8463D" w:rsidRDefault="002A00DE" w:rsidP="009D1570">
            <w:pPr>
              <w:spacing w:before="80" w:after="80"/>
              <w:ind w:left="0"/>
              <w:jc w:val="left"/>
              <w:rPr>
                <w:rFonts w:cs="Arial"/>
                <w:b/>
                <w:sz w:val="16"/>
                <w:szCs w:val="16"/>
              </w:rPr>
            </w:pPr>
            <w:r>
              <w:rPr>
                <w:rFonts w:cs="Arial"/>
                <w:b/>
                <w:sz w:val="16"/>
                <w:szCs w:val="16"/>
              </w:rPr>
              <w:t>Step 3 Appeal Body</w:t>
            </w:r>
          </w:p>
          <w:p w14:paraId="74D6C9AB" w14:textId="77777777" w:rsidR="00D8463D" w:rsidRDefault="002A00DE" w:rsidP="009D1570">
            <w:pPr>
              <w:spacing w:before="80" w:after="80"/>
              <w:ind w:left="0"/>
              <w:jc w:val="left"/>
              <w:rPr>
                <w:rFonts w:cs="Arial"/>
                <w:b/>
                <w:i/>
                <w:sz w:val="16"/>
                <w:szCs w:val="16"/>
              </w:rPr>
            </w:pPr>
            <w:r>
              <w:rPr>
                <w:rFonts w:cs="Arial"/>
                <w:b/>
                <w:i/>
                <w:sz w:val="16"/>
                <w:szCs w:val="16"/>
              </w:rPr>
              <w:t xml:space="preserve">Use Review of Decision Form </w:t>
            </w:r>
          </w:p>
        </w:tc>
      </w:tr>
      <w:tr w:rsidR="00D8463D" w:rsidRPr="00932984" w14:paraId="74D6C9AE" w14:textId="77777777" w:rsidTr="002F7C57">
        <w:trPr>
          <w:jc w:val="center"/>
        </w:trPr>
        <w:tc>
          <w:tcPr>
            <w:tcW w:w="8783" w:type="dxa"/>
            <w:gridSpan w:val="4"/>
            <w:shd w:val="clear" w:color="auto" w:fill="BFBFBF" w:themeFill="background1" w:themeFillShade="BF"/>
          </w:tcPr>
          <w:p w14:paraId="74D6C9AD" w14:textId="77777777" w:rsidR="00D8463D" w:rsidRPr="00932984" w:rsidRDefault="002A00DE" w:rsidP="009D1570">
            <w:pPr>
              <w:spacing w:before="80" w:after="80"/>
              <w:ind w:left="0"/>
              <w:rPr>
                <w:rFonts w:cs="Arial"/>
                <w:b/>
                <w:bCs/>
                <w:sz w:val="16"/>
                <w:szCs w:val="16"/>
              </w:rPr>
            </w:pPr>
            <w:r w:rsidRPr="00932984">
              <w:rPr>
                <w:rFonts w:cs="Arial"/>
                <w:b/>
                <w:bCs/>
                <w:sz w:val="16"/>
                <w:szCs w:val="16"/>
              </w:rPr>
              <w:t>Academic Progress</w:t>
            </w:r>
          </w:p>
        </w:tc>
      </w:tr>
      <w:tr w:rsidR="00D8463D" w14:paraId="74D6C9B3" w14:textId="77777777" w:rsidTr="002F7C57">
        <w:trPr>
          <w:jc w:val="center"/>
        </w:trPr>
        <w:tc>
          <w:tcPr>
            <w:tcW w:w="2835" w:type="dxa"/>
          </w:tcPr>
          <w:p w14:paraId="74D6C9AF" w14:textId="77777777" w:rsidR="00D8463D" w:rsidRDefault="002A00DE" w:rsidP="009D1570">
            <w:pPr>
              <w:spacing w:before="80" w:after="80"/>
              <w:ind w:left="0"/>
              <w:jc w:val="left"/>
              <w:rPr>
                <w:rFonts w:cs="Arial"/>
                <w:b/>
                <w:sz w:val="16"/>
                <w:szCs w:val="16"/>
              </w:rPr>
            </w:pPr>
            <w:r>
              <w:rPr>
                <w:rFonts w:cs="Arial"/>
                <w:sz w:val="16"/>
                <w:szCs w:val="16"/>
              </w:rPr>
              <w:t>Academic Standing – Exclusion as provided for in the</w:t>
            </w:r>
            <w:hyperlink r:id="rId33" w:tooltip="Academic Standing, Progression and Exclusion Policy" w:history="1">
              <w:r w:rsidRPr="00223493">
                <w:rPr>
                  <w:rStyle w:val="Hyperlink"/>
                  <w:rFonts w:cs="Arial"/>
                  <w:sz w:val="16"/>
                  <w:szCs w:val="16"/>
                </w:rPr>
                <w:t xml:space="preserve"> Academic Standing, Progression and Exclusion Policy</w:t>
              </w:r>
            </w:hyperlink>
          </w:p>
        </w:tc>
        <w:tc>
          <w:tcPr>
            <w:tcW w:w="1985" w:type="dxa"/>
          </w:tcPr>
          <w:p w14:paraId="74D6C9B0" w14:textId="77777777" w:rsidR="00D8463D" w:rsidRDefault="002A00DE" w:rsidP="009D1570">
            <w:pPr>
              <w:spacing w:before="80" w:after="80"/>
              <w:ind w:left="0"/>
              <w:jc w:val="left"/>
              <w:rPr>
                <w:rFonts w:cs="Arial"/>
                <w:b/>
                <w:sz w:val="16"/>
                <w:szCs w:val="16"/>
              </w:rPr>
            </w:pPr>
            <w:r>
              <w:rPr>
                <w:rFonts w:cs="Arial"/>
                <w:sz w:val="16"/>
                <w:szCs w:val="16"/>
              </w:rPr>
              <w:t xml:space="preserve">Program </w:t>
            </w:r>
            <w:r w:rsidR="00287FAF">
              <w:rPr>
                <w:rFonts w:cs="Arial"/>
                <w:sz w:val="16"/>
                <w:szCs w:val="16"/>
              </w:rPr>
              <w:t>Director</w:t>
            </w:r>
          </w:p>
        </w:tc>
        <w:tc>
          <w:tcPr>
            <w:tcW w:w="1984" w:type="dxa"/>
          </w:tcPr>
          <w:p w14:paraId="74D6C9B1" w14:textId="77777777" w:rsidR="00D8463D" w:rsidRDefault="002A00DE" w:rsidP="009D1570">
            <w:pPr>
              <w:spacing w:before="80" w:after="80"/>
              <w:ind w:left="0"/>
              <w:jc w:val="left"/>
              <w:rPr>
                <w:rFonts w:cs="Arial"/>
                <w:b/>
                <w:sz w:val="16"/>
                <w:szCs w:val="16"/>
              </w:rPr>
            </w:pPr>
            <w:r>
              <w:rPr>
                <w:rFonts w:cs="Arial"/>
                <w:sz w:val="16"/>
                <w:szCs w:val="16"/>
              </w:rPr>
              <w:t>Dean (Learning &amp; Teaching)</w:t>
            </w:r>
          </w:p>
        </w:tc>
        <w:tc>
          <w:tcPr>
            <w:tcW w:w="1979" w:type="dxa"/>
          </w:tcPr>
          <w:p w14:paraId="74D6C9B2" w14:textId="77777777" w:rsidR="00D8463D" w:rsidRPr="001B5EA9" w:rsidRDefault="002A00DE" w:rsidP="009D1570">
            <w:pPr>
              <w:spacing w:before="80" w:after="80"/>
              <w:ind w:left="0"/>
              <w:jc w:val="left"/>
              <w:rPr>
                <w:rFonts w:cs="Arial"/>
                <w:sz w:val="16"/>
                <w:szCs w:val="16"/>
              </w:rPr>
            </w:pPr>
            <w:r>
              <w:rPr>
                <w:rFonts w:cs="Arial"/>
                <w:sz w:val="16"/>
                <w:szCs w:val="16"/>
              </w:rPr>
              <w:t>University Appeals Committee</w:t>
            </w:r>
          </w:p>
        </w:tc>
      </w:tr>
      <w:tr w:rsidR="00D8463D" w14:paraId="74D6C9B8" w14:textId="77777777" w:rsidTr="002F7C57">
        <w:trPr>
          <w:jc w:val="center"/>
        </w:trPr>
        <w:tc>
          <w:tcPr>
            <w:tcW w:w="2835" w:type="dxa"/>
          </w:tcPr>
          <w:p w14:paraId="74D6C9B4" w14:textId="77777777" w:rsidR="00D8463D" w:rsidRDefault="002A00DE" w:rsidP="009D1570">
            <w:pPr>
              <w:spacing w:before="80" w:after="80"/>
              <w:ind w:left="0"/>
              <w:jc w:val="left"/>
              <w:rPr>
                <w:rFonts w:cs="Arial"/>
                <w:b/>
                <w:sz w:val="16"/>
                <w:szCs w:val="16"/>
              </w:rPr>
            </w:pPr>
            <w:r>
              <w:rPr>
                <w:rFonts w:cs="Arial"/>
                <w:sz w:val="16"/>
                <w:szCs w:val="16"/>
              </w:rPr>
              <w:t xml:space="preserve">Restricting participation or completion of required professional practice as provided for in the </w:t>
            </w:r>
            <w:hyperlink r:id="rId34" w:tooltip="Inability to Complete Required Components of Professional Qualification Policy" w:history="1">
              <w:r>
                <w:rPr>
                  <w:rStyle w:val="Hyperlink"/>
                  <w:rFonts w:cs="Arial"/>
                  <w:sz w:val="16"/>
                  <w:szCs w:val="16"/>
                </w:rPr>
                <w:t>Inability to Complete Required Components of Professional Qualification Policy</w:t>
              </w:r>
            </w:hyperlink>
          </w:p>
        </w:tc>
        <w:tc>
          <w:tcPr>
            <w:tcW w:w="1985" w:type="dxa"/>
          </w:tcPr>
          <w:p w14:paraId="74D6C9B5" w14:textId="77777777" w:rsidR="00D8463D" w:rsidRDefault="002A00DE" w:rsidP="009D1570">
            <w:pPr>
              <w:spacing w:before="80" w:after="80"/>
              <w:ind w:left="0"/>
              <w:jc w:val="left"/>
              <w:rPr>
                <w:rFonts w:cs="Arial"/>
                <w:b/>
                <w:sz w:val="16"/>
                <w:szCs w:val="16"/>
              </w:rPr>
            </w:pPr>
            <w:r>
              <w:rPr>
                <w:rFonts w:cs="Arial"/>
                <w:sz w:val="16"/>
                <w:szCs w:val="16"/>
              </w:rPr>
              <w:t xml:space="preserve">Program </w:t>
            </w:r>
            <w:r w:rsidR="00287FAF">
              <w:rPr>
                <w:rFonts w:cs="Arial"/>
                <w:sz w:val="16"/>
                <w:szCs w:val="16"/>
              </w:rPr>
              <w:t>Director</w:t>
            </w:r>
          </w:p>
        </w:tc>
        <w:tc>
          <w:tcPr>
            <w:tcW w:w="1984" w:type="dxa"/>
          </w:tcPr>
          <w:p w14:paraId="74D6C9B6" w14:textId="77777777" w:rsidR="00D8463D" w:rsidRDefault="002A00DE" w:rsidP="009D1570">
            <w:pPr>
              <w:spacing w:before="80" w:after="80"/>
              <w:ind w:left="0"/>
              <w:jc w:val="left"/>
              <w:rPr>
                <w:rFonts w:cs="Arial"/>
                <w:b/>
                <w:sz w:val="16"/>
                <w:szCs w:val="16"/>
              </w:rPr>
            </w:pPr>
            <w:r>
              <w:rPr>
                <w:rFonts w:cs="Arial"/>
                <w:sz w:val="16"/>
                <w:szCs w:val="16"/>
              </w:rPr>
              <w:t>Dean (Learning &amp; Teaching)</w:t>
            </w:r>
          </w:p>
        </w:tc>
        <w:tc>
          <w:tcPr>
            <w:tcW w:w="1979" w:type="dxa"/>
          </w:tcPr>
          <w:p w14:paraId="74D6C9B7" w14:textId="77777777" w:rsidR="00D8463D" w:rsidRDefault="002A00DE" w:rsidP="009D1570">
            <w:pPr>
              <w:spacing w:before="80" w:after="80"/>
              <w:ind w:left="0"/>
              <w:jc w:val="left"/>
              <w:rPr>
                <w:rFonts w:cs="Arial"/>
                <w:b/>
                <w:sz w:val="16"/>
                <w:szCs w:val="16"/>
              </w:rPr>
            </w:pPr>
            <w:r>
              <w:rPr>
                <w:rFonts w:cs="Arial"/>
                <w:sz w:val="16"/>
                <w:szCs w:val="16"/>
              </w:rPr>
              <w:t>University Appeals Committee</w:t>
            </w:r>
          </w:p>
        </w:tc>
      </w:tr>
      <w:tr w:rsidR="009C7305" w14:paraId="5947FD21" w14:textId="77777777" w:rsidTr="002F7C57">
        <w:trPr>
          <w:jc w:val="center"/>
        </w:trPr>
        <w:tc>
          <w:tcPr>
            <w:tcW w:w="2835" w:type="dxa"/>
          </w:tcPr>
          <w:p w14:paraId="7198531C" w14:textId="00CD960B" w:rsidR="009C7305" w:rsidRDefault="0039375F" w:rsidP="009D1570">
            <w:pPr>
              <w:spacing w:before="80" w:after="80"/>
              <w:ind w:left="0"/>
              <w:jc w:val="left"/>
              <w:rPr>
                <w:rFonts w:cs="Arial"/>
                <w:sz w:val="16"/>
                <w:szCs w:val="16"/>
              </w:rPr>
            </w:pPr>
            <w:r>
              <w:rPr>
                <w:rFonts w:cs="Arial"/>
                <w:sz w:val="16"/>
                <w:szCs w:val="16"/>
              </w:rPr>
              <w:t xml:space="preserve">Unfit to Study and involuntary leave of absence imposed – Non-award, Undergraduate and Postgraduate students, as provided for in the </w:t>
            </w:r>
            <w:hyperlink r:id="rId35" w:history="1">
              <w:r w:rsidRPr="00E428D8">
                <w:rPr>
                  <w:rStyle w:val="Hyperlink"/>
                  <w:rFonts w:cs="Arial"/>
                  <w:i/>
                  <w:sz w:val="16"/>
                  <w:szCs w:val="16"/>
                </w:rPr>
                <w:t>Student Wellbeing and Safety Policy</w:t>
              </w:r>
            </w:hyperlink>
          </w:p>
        </w:tc>
        <w:tc>
          <w:tcPr>
            <w:tcW w:w="1985" w:type="dxa"/>
          </w:tcPr>
          <w:p w14:paraId="7BB948A9" w14:textId="7C4AEF65" w:rsidR="009C7305" w:rsidRDefault="0039375F" w:rsidP="009D1570">
            <w:pPr>
              <w:spacing w:before="80" w:after="80"/>
              <w:ind w:left="0"/>
              <w:jc w:val="left"/>
              <w:rPr>
                <w:rFonts w:cs="Arial"/>
                <w:sz w:val="16"/>
                <w:szCs w:val="16"/>
              </w:rPr>
            </w:pPr>
            <w:r>
              <w:rPr>
                <w:rFonts w:cs="Arial"/>
                <w:sz w:val="16"/>
                <w:szCs w:val="16"/>
              </w:rPr>
              <w:t>Program Director</w:t>
            </w:r>
          </w:p>
        </w:tc>
        <w:tc>
          <w:tcPr>
            <w:tcW w:w="1984" w:type="dxa"/>
          </w:tcPr>
          <w:p w14:paraId="0E258664" w14:textId="645F60DF" w:rsidR="009C7305" w:rsidRDefault="0039375F" w:rsidP="009D1570">
            <w:pPr>
              <w:spacing w:before="80" w:after="80"/>
              <w:ind w:left="0"/>
              <w:jc w:val="left"/>
              <w:rPr>
                <w:rFonts w:cs="Arial"/>
                <w:sz w:val="16"/>
                <w:szCs w:val="16"/>
              </w:rPr>
            </w:pPr>
            <w:r>
              <w:rPr>
                <w:rFonts w:cs="Arial"/>
                <w:sz w:val="16"/>
                <w:szCs w:val="16"/>
              </w:rPr>
              <w:t>Dean (Learning &amp; Teaching)</w:t>
            </w:r>
          </w:p>
        </w:tc>
        <w:tc>
          <w:tcPr>
            <w:tcW w:w="1979" w:type="dxa"/>
          </w:tcPr>
          <w:p w14:paraId="50A15BB5" w14:textId="6BF03123" w:rsidR="009C7305" w:rsidRDefault="0039375F" w:rsidP="009D1570">
            <w:pPr>
              <w:spacing w:before="80" w:after="80"/>
              <w:ind w:left="0"/>
              <w:jc w:val="left"/>
              <w:rPr>
                <w:rFonts w:cs="Arial"/>
                <w:sz w:val="16"/>
                <w:szCs w:val="16"/>
              </w:rPr>
            </w:pPr>
            <w:r>
              <w:rPr>
                <w:rFonts w:cs="Arial"/>
                <w:sz w:val="16"/>
                <w:szCs w:val="16"/>
              </w:rPr>
              <w:t>University Appeals Committee</w:t>
            </w:r>
          </w:p>
        </w:tc>
      </w:tr>
      <w:tr w:rsidR="009C7305" w14:paraId="1E2D5122" w14:textId="77777777" w:rsidTr="002F7C57">
        <w:trPr>
          <w:jc w:val="center"/>
        </w:trPr>
        <w:tc>
          <w:tcPr>
            <w:tcW w:w="2835" w:type="dxa"/>
          </w:tcPr>
          <w:p w14:paraId="72688774" w14:textId="5D220937" w:rsidR="009C7305" w:rsidRDefault="0039375F" w:rsidP="009D1570">
            <w:pPr>
              <w:spacing w:before="80" w:after="80"/>
              <w:ind w:left="0"/>
              <w:jc w:val="left"/>
              <w:rPr>
                <w:rFonts w:cs="Arial"/>
                <w:sz w:val="16"/>
                <w:szCs w:val="16"/>
              </w:rPr>
            </w:pPr>
            <w:r>
              <w:rPr>
                <w:rFonts w:cs="Arial"/>
                <w:sz w:val="16"/>
                <w:szCs w:val="16"/>
              </w:rPr>
              <w:t xml:space="preserve">Unfit to study and enrolment in the program is terminated  – Non-award, Undergraduate and Postgraduate students, as provided for in the </w:t>
            </w:r>
            <w:hyperlink r:id="rId36" w:history="1">
              <w:r w:rsidRPr="00E428D8">
                <w:rPr>
                  <w:rStyle w:val="Hyperlink"/>
                  <w:rFonts w:cs="Arial"/>
                  <w:i/>
                  <w:sz w:val="16"/>
                  <w:szCs w:val="16"/>
                </w:rPr>
                <w:t>Student Wellbeing and Safety Policy</w:t>
              </w:r>
            </w:hyperlink>
          </w:p>
        </w:tc>
        <w:tc>
          <w:tcPr>
            <w:tcW w:w="1985" w:type="dxa"/>
          </w:tcPr>
          <w:p w14:paraId="2F2170A4" w14:textId="143C8B29" w:rsidR="009C7305" w:rsidRDefault="0039375F" w:rsidP="009D1570">
            <w:pPr>
              <w:spacing w:before="80" w:after="80"/>
              <w:ind w:left="0"/>
              <w:jc w:val="left"/>
              <w:rPr>
                <w:rFonts w:cs="Arial"/>
                <w:sz w:val="16"/>
                <w:szCs w:val="16"/>
              </w:rPr>
            </w:pPr>
            <w:r>
              <w:rPr>
                <w:rFonts w:cs="Arial"/>
                <w:sz w:val="16"/>
                <w:szCs w:val="16"/>
              </w:rPr>
              <w:t>Program Director</w:t>
            </w:r>
          </w:p>
        </w:tc>
        <w:tc>
          <w:tcPr>
            <w:tcW w:w="1984" w:type="dxa"/>
          </w:tcPr>
          <w:p w14:paraId="30EB1507" w14:textId="52290ED4" w:rsidR="009C7305" w:rsidRDefault="0039375F" w:rsidP="009D1570">
            <w:pPr>
              <w:spacing w:before="80" w:after="80"/>
              <w:ind w:left="0"/>
              <w:jc w:val="left"/>
              <w:rPr>
                <w:rFonts w:cs="Arial"/>
                <w:sz w:val="16"/>
                <w:szCs w:val="16"/>
              </w:rPr>
            </w:pPr>
            <w:r>
              <w:rPr>
                <w:rFonts w:cs="Arial"/>
                <w:sz w:val="16"/>
                <w:szCs w:val="16"/>
              </w:rPr>
              <w:t>Dean (Learning &amp; Teaching)</w:t>
            </w:r>
          </w:p>
        </w:tc>
        <w:tc>
          <w:tcPr>
            <w:tcW w:w="1979" w:type="dxa"/>
          </w:tcPr>
          <w:p w14:paraId="45927207" w14:textId="0E8B0DA6" w:rsidR="009C7305" w:rsidRDefault="0039375F" w:rsidP="009D1570">
            <w:pPr>
              <w:spacing w:before="80" w:after="80"/>
              <w:ind w:left="0"/>
              <w:jc w:val="left"/>
              <w:rPr>
                <w:rFonts w:cs="Arial"/>
                <w:sz w:val="16"/>
                <w:szCs w:val="16"/>
              </w:rPr>
            </w:pPr>
            <w:r>
              <w:rPr>
                <w:rFonts w:cs="Arial"/>
                <w:sz w:val="16"/>
                <w:szCs w:val="16"/>
              </w:rPr>
              <w:t>University Appeals Committee</w:t>
            </w:r>
          </w:p>
        </w:tc>
      </w:tr>
      <w:tr w:rsidR="0039375F" w14:paraId="4352E06B" w14:textId="77777777" w:rsidTr="002F7C57">
        <w:trPr>
          <w:jc w:val="center"/>
        </w:trPr>
        <w:tc>
          <w:tcPr>
            <w:tcW w:w="2835" w:type="dxa"/>
          </w:tcPr>
          <w:p w14:paraId="1E737CB5" w14:textId="75F2F012" w:rsidR="0039375F" w:rsidRDefault="0039375F" w:rsidP="009D1570">
            <w:pPr>
              <w:spacing w:before="80" w:after="80"/>
              <w:ind w:left="0"/>
              <w:jc w:val="left"/>
              <w:rPr>
                <w:rFonts w:cs="Arial"/>
                <w:sz w:val="16"/>
                <w:szCs w:val="16"/>
              </w:rPr>
            </w:pPr>
            <w:r>
              <w:rPr>
                <w:rFonts w:cs="Arial"/>
                <w:sz w:val="16"/>
                <w:szCs w:val="16"/>
              </w:rPr>
              <w:t>Unfit to Study and involuntary leave of absence imposed – HDR Candidature</w:t>
            </w:r>
            <w:r w:rsidR="00A23BF2" w:rsidRPr="005D0A40">
              <w:rPr>
                <w:rFonts w:cs="Arial"/>
                <w:sz w:val="16"/>
                <w:szCs w:val="16"/>
              </w:rPr>
              <w:t xml:space="preserve">, as provided for in the </w:t>
            </w:r>
            <w:hyperlink r:id="rId37" w:history="1">
              <w:r w:rsidR="00A23BF2" w:rsidRPr="00E428D8">
                <w:rPr>
                  <w:rStyle w:val="Hyperlink"/>
                  <w:rFonts w:cs="Arial"/>
                  <w:i/>
                  <w:sz w:val="16"/>
                  <w:szCs w:val="16"/>
                </w:rPr>
                <w:t>Student Wellbeing and Safety Policy</w:t>
              </w:r>
            </w:hyperlink>
          </w:p>
        </w:tc>
        <w:tc>
          <w:tcPr>
            <w:tcW w:w="1985" w:type="dxa"/>
          </w:tcPr>
          <w:p w14:paraId="4F83F136" w14:textId="3CF9999B" w:rsidR="0039375F" w:rsidRDefault="006C657A"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tcPr>
          <w:p w14:paraId="13C98D12" w14:textId="07F489A7" w:rsidR="0039375F" w:rsidRDefault="00C34476" w:rsidP="009D1570">
            <w:pPr>
              <w:spacing w:before="80" w:after="80"/>
              <w:ind w:left="0"/>
              <w:jc w:val="left"/>
              <w:rPr>
                <w:rFonts w:cs="Arial"/>
                <w:sz w:val="16"/>
                <w:szCs w:val="16"/>
              </w:rPr>
            </w:pPr>
            <w:r w:rsidRPr="004A0ECB">
              <w:rPr>
                <w:rFonts w:cs="Arial"/>
                <w:sz w:val="16"/>
                <w:szCs w:val="16"/>
              </w:rPr>
              <w:t>Deputy</w:t>
            </w:r>
            <w:r w:rsidR="006C657A" w:rsidRPr="004A0ECB">
              <w:rPr>
                <w:rFonts w:cs="Arial"/>
                <w:sz w:val="16"/>
                <w:szCs w:val="16"/>
              </w:rPr>
              <w:t xml:space="preserve"> Vice Chancellor</w:t>
            </w:r>
            <w:r w:rsidR="008C03E0" w:rsidRPr="004A0ECB">
              <w:rPr>
                <w:rFonts w:cs="Arial"/>
                <w:sz w:val="16"/>
                <w:szCs w:val="16"/>
              </w:rPr>
              <w:t xml:space="preserve"> (Research)</w:t>
            </w:r>
          </w:p>
        </w:tc>
        <w:tc>
          <w:tcPr>
            <w:tcW w:w="1979" w:type="dxa"/>
          </w:tcPr>
          <w:p w14:paraId="3635A6F5" w14:textId="788DFB00" w:rsidR="0039375F" w:rsidRDefault="006C657A" w:rsidP="009D1570">
            <w:pPr>
              <w:spacing w:before="80" w:after="80"/>
              <w:ind w:left="0"/>
              <w:jc w:val="left"/>
              <w:rPr>
                <w:rFonts w:cs="Arial"/>
                <w:sz w:val="16"/>
                <w:szCs w:val="16"/>
              </w:rPr>
            </w:pPr>
            <w:r>
              <w:rPr>
                <w:rFonts w:cs="Arial"/>
                <w:sz w:val="16"/>
                <w:szCs w:val="16"/>
              </w:rPr>
              <w:t>University Appeals Committee</w:t>
            </w:r>
          </w:p>
        </w:tc>
      </w:tr>
      <w:tr w:rsidR="0039375F" w14:paraId="4BEE6002" w14:textId="77777777" w:rsidTr="002F7C57">
        <w:trPr>
          <w:jc w:val="center"/>
        </w:trPr>
        <w:tc>
          <w:tcPr>
            <w:tcW w:w="2835" w:type="dxa"/>
          </w:tcPr>
          <w:p w14:paraId="5D78336C" w14:textId="2CC6BE8F" w:rsidR="0039375F" w:rsidRDefault="0039375F" w:rsidP="009D1570">
            <w:pPr>
              <w:spacing w:before="80" w:after="80"/>
              <w:ind w:left="0"/>
              <w:jc w:val="left"/>
              <w:rPr>
                <w:rFonts w:cs="Arial"/>
                <w:sz w:val="16"/>
                <w:szCs w:val="16"/>
              </w:rPr>
            </w:pPr>
            <w:r>
              <w:rPr>
                <w:rFonts w:cs="Arial"/>
                <w:sz w:val="16"/>
                <w:szCs w:val="16"/>
              </w:rPr>
              <w:t>Unfit to study and enrolment in the program is terminated – HDR Candidature</w:t>
            </w:r>
            <w:r w:rsidR="00A23BF2" w:rsidRPr="005D0A40">
              <w:rPr>
                <w:rFonts w:cs="Arial"/>
                <w:sz w:val="16"/>
                <w:szCs w:val="16"/>
              </w:rPr>
              <w:t xml:space="preserve">, as provided for in the </w:t>
            </w:r>
            <w:hyperlink r:id="rId38" w:history="1">
              <w:r w:rsidR="00A23BF2" w:rsidRPr="00E428D8">
                <w:rPr>
                  <w:rStyle w:val="Hyperlink"/>
                  <w:rFonts w:cs="Arial"/>
                  <w:i/>
                  <w:sz w:val="16"/>
                  <w:szCs w:val="16"/>
                </w:rPr>
                <w:t>Student Wellbeing and Safety Policy</w:t>
              </w:r>
            </w:hyperlink>
          </w:p>
        </w:tc>
        <w:tc>
          <w:tcPr>
            <w:tcW w:w="1985" w:type="dxa"/>
          </w:tcPr>
          <w:p w14:paraId="6759AC2B" w14:textId="20B0FA02" w:rsidR="0039375F" w:rsidRDefault="006C657A" w:rsidP="009D1570">
            <w:pPr>
              <w:spacing w:before="80" w:after="80"/>
              <w:ind w:left="0"/>
              <w:jc w:val="left"/>
              <w:rPr>
                <w:rFonts w:cs="Arial"/>
                <w:sz w:val="16"/>
                <w:szCs w:val="16"/>
              </w:rPr>
            </w:pPr>
            <w:r>
              <w:rPr>
                <w:rFonts w:cs="Arial"/>
                <w:sz w:val="16"/>
                <w:szCs w:val="16"/>
              </w:rPr>
              <w:t>Dean</w:t>
            </w:r>
            <w:r w:rsidR="008C2B1E">
              <w:rPr>
                <w:rFonts w:cs="Arial"/>
                <w:sz w:val="16"/>
                <w:szCs w:val="16"/>
              </w:rPr>
              <w:t xml:space="preserve">, </w:t>
            </w:r>
            <w:r>
              <w:rPr>
                <w:rFonts w:cs="Arial"/>
                <w:sz w:val="16"/>
                <w:szCs w:val="16"/>
              </w:rPr>
              <w:t>Griffith Graduate Research School</w:t>
            </w:r>
          </w:p>
        </w:tc>
        <w:tc>
          <w:tcPr>
            <w:tcW w:w="1984" w:type="dxa"/>
          </w:tcPr>
          <w:p w14:paraId="762EEA13" w14:textId="2C7C88C2" w:rsidR="0039375F"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c>
          <w:tcPr>
            <w:tcW w:w="1979" w:type="dxa"/>
          </w:tcPr>
          <w:p w14:paraId="00D6CFCB" w14:textId="4928C0FC" w:rsidR="0039375F" w:rsidRDefault="006C657A" w:rsidP="009D1570">
            <w:pPr>
              <w:spacing w:before="80" w:after="80"/>
              <w:ind w:left="0"/>
              <w:jc w:val="left"/>
              <w:rPr>
                <w:rFonts w:cs="Arial"/>
                <w:sz w:val="16"/>
                <w:szCs w:val="16"/>
              </w:rPr>
            </w:pPr>
            <w:r>
              <w:rPr>
                <w:rFonts w:cs="Arial"/>
                <w:sz w:val="16"/>
                <w:szCs w:val="16"/>
              </w:rPr>
              <w:t>University Appeals Committee</w:t>
            </w:r>
          </w:p>
        </w:tc>
      </w:tr>
      <w:tr w:rsidR="009C7305" w:rsidRPr="00932984" w14:paraId="74D6C9BA" w14:textId="77777777" w:rsidTr="002F7C57">
        <w:trPr>
          <w:jc w:val="center"/>
        </w:trPr>
        <w:tc>
          <w:tcPr>
            <w:tcW w:w="8783" w:type="dxa"/>
            <w:gridSpan w:val="4"/>
            <w:shd w:val="clear" w:color="auto" w:fill="BFBFBF" w:themeFill="background1" w:themeFillShade="BF"/>
          </w:tcPr>
          <w:p w14:paraId="74D6C9B9" w14:textId="77777777" w:rsidR="009C7305" w:rsidRPr="00932984" w:rsidRDefault="009C7305" w:rsidP="009D1570">
            <w:pPr>
              <w:spacing w:before="80" w:after="80"/>
              <w:ind w:left="0"/>
              <w:rPr>
                <w:rFonts w:cs="Arial"/>
                <w:b/>
                <w:bCs/>
                <w:sz w:val="16"/>
                <w:szCs w:val="16"/>
              </w:rPr>
            </w:pPr>
            <w:r w:rsidRPr="00932984">
              <w:rPr>
                <w:b/>
                <w:bCs/>
              </w:rPr>
              <w:br w:type="page"/>
            </w:r>
            <w:r w:rsidRPr="00932984">
              <w:rPr>
                <w:rFonts w:cs="Arial"/>
                <w:b/>
                <w:bCs/>
                <w:sz w:val="16"/>
                <w:szCs w:val="16"/>
              </w:rPr>
              <w:t>Assessment</w:t>
            </w:r>
          </w:p>
        </w:tc>
      </w:tr>
      <w:tr w:rsidR="009C7305" w14:paraId="74D6C9C1" w14:textId="77777777" w:rsidTr="002F7C57">
        <w:trPr>
          <w:trHeight w:val="433"/>
          <w:jc w:val="center"/>
        </w:trPr>
        <w:tc>
          <w:tcPr>
            <w:tcW w:w="2835" w:type="dxa"/>
            <w:shd w:val="clear" w:color="auto" w:fill="FFFFFF" w:themeFill="background1"/>
          </w:tcPr>
          <w:p w14:paraId="74D6C9BB" w14:textId="77777777" w:rsidR="009C7305" w:rsidRDefault="009C7305" w:rsidP="009D1570">
            <w:pPr>
              <w:spacing w:before="80" w:after="80"/>
              <w:ind w:left="0"/>
              <w:jc w:val="left"/>
              <w:rPr>
                <w:rFonts w:cs="Arial"/>
                <w:color w:val="548DD4" w:themeColor="text2" w:themeTint="99"/>
                <w:sz w:val="16"/>
                <w:szCs w:val="16"/>
              </w:rPr>
            </w:pPr>
            <w:r>
              <w:rPr>
                <w:rFonts w:cs="Arial"/>
                <w:sz w:val="16"/>
                <w:szCs w:val="16"/>
              </w:rPr>
              <w:t xml:space="preserve">Penalty for academic misconduct for undergraduate and postgraduate coursework students as provided for in the </w:t>
            </w:r>
            <w:hyperlink r:id="rId39" w:history="1">
              <w:r w:rsidRPr="00E428D8">
                <w:rPr>
                  <w:rStyle w:val="Hyperlink"/>
                  <w:rFonts w:cs="Arial"/>
                  <w:i/>
                  <w:color w:val="548DD4" w:themeColor="text2" w:themeTint="99"/>
                  <w:sz w:val="16"/>
                  <w:szCs w:val="16"/>
                </w:rPr>
                <w:t>Student Academic Misconduct Policy</w:t>
              </w:r>
            </w:hyperlink>
          </w:p>
          <w:p w14:paraId="74D6C9BC" w14:textId="7EFA311D" w:rsidR="009C7305" w:rsidRDefault="009C7305" w:rsidP="009D1570">
            <w:pPr>
              <w:spacing w:before="80" w:after="80"/>
              <w:ind w:left="0"/>
              <w:jc w:val="left"/>
              <w:rPr>
                <w:rFonts w:cs="Arial"/>
                <w:sz w:val="16"/>
                <w:szCs w:val="16"/>
              </w:rPr>
            </w:pPr>
            <w:r>
              <w:rPr>
                <w:rFonts w:cs="Arial"/>
                <w:sz w:val="16"/>
                <w:szCs w:val="16"/>
              </w:rPr>
              <w:t xml:space="preserve">This does not include an educational response to a finding of academic misconduct, which is dealt with in </w:t>
            </w:r>
            <w:hyperlink w:anchor="table2" w:history="1">
              <w:r w:rsidRPr="00223493">
                <w:rPr>
                  <w:rStyle w:val="Hyperlink"/>
                  <w:rFonts w:cs="Arial"/>
                  <w:sz w:val="16"/>
                  <w:szCs w:val="16"/>
                </w:rPr>
                <w:t>Table 2</w:t>
              </w:r>
            </w:hyperlink>
          </w:p>
        </w:tc>
        <w:tc>
          <w:tcPr>
            <w:tcW w:w="1985" w:type="dxa"/>
            <w:shd w:val="clear" w:color="auto" w:fill="FFFFFF" w:themeFill="background1"/>
          </w:tcPr>
          <w:p w14:paraId="74D6C9BD" w14:textId="77777777" w:rsidR="009C7305" w:rsidRDefault="009C7305" w:rsidP="009D1570">
            <w:pPr>
              <w:spacing w:before="80" w:after="80"/>
              <w:ind w:left="0"/>
              <w:jc w:val="left"/>
              <w:rPr>
                <w:rFonts w:cs="Arial"/>
                <w:sz w:val="16"/>
                <w:szCs w:val="16"/>
              </w:rPr>
            </w:pPr>
            <w:r>
              <w:rPr>
                <w:rFonts w:cs="Arial"/>
                <w:sz w:val="16"/>
                <w:szCs w:val="16"/>
              </w:rPr>
              <w:t>Course Convenor refers a Tier 2 concern of academic misconduct to Dean (Learning &amp; Teaching)</w:t>
            </w:r>
          </w:p>
        </w:tc>
        <w:tc>
          <w:tcPr>
            <w:tcW w:w="1984" w:type="dxa"/>
            <w:shd w:val="clear" w:color="auto" w:fill="FFFFFF" w:themeFill="background1"/>
          </w:tcPr>
          <w:p w14:paraId="74D6C9BE" w14:textId="77777777" w:rsidR="009C7305" w:rsidRDefault="009C7305" w:rsidP="009D1570">
            <w:pPr>
              <w:spacing w:before="80" w:after="80"/>
              <w:ind w:left="0"/>
              <w:jc w:val="left"/>
              <w:rPr>
                <w:rFonts w:cs="Arial"/>
                <w:b/>
                <w:sz w:val="16"/>
                <w:szCs w:val="16"/>
              </w:rPr>
            </w:pPr>
            <w:r>
              <w:rPr>
                <w:rFonts w:cs="Arial"/>
                <w:sz w:val="16"/>
                <w:szCs w:val="16"/>
              </w:rPr>
              <w:t>Dean (Learning &amp; Teaching)</w:t>
            </w:r>
          </w:p>
        </w:tc>
        <w:tc>
          <w:tcPr>
            <w:tcW w:w="1979" w:type="dxa"/>
            <w:shd w:val="clear" w:color="auto" w:fill="FFFFFF" w:themeFill="background1"/>
          </w:tcPr>
          <w:p w14:paraId="74D6C9BF" w14:textId="77777777" w:rsidR="009C7305" w:rsidRDefault="009C7305" w:rsidP="009D1570">
            <w:pPr>
              <w:spacing w:before="80" w:after="80"/>
              <w:ind w:left="0"/>
              <w:jc w:val="left"/>
              <w:rPr>
                <w:rFonts w:cs="Arial"/>
                <w:sz w:val="16"/>
                <w:szCs w:val="16"/>
              </w:rPr>
            </w:pPr>
            <w:r>
              <w:rPr>
                <w:rFonts w:cs="Arial"/>
                <w:sz w:val="16"/>
                <w:szCs w:val="16"/>
              </w:rPr>
              <w:t>University Appeals Committee</w:t>
            </w:r>
          </w:p>
          <w:p w14:paraId="74D6C9C0" w14:textId="77777777" w:rsidR="009C7305" w:rsidRDefault="009C7305" w:rsidP="009D1570">
            <w:pPr>
              <w:spacing w:before="80" w:after="80"/>
              <w:ind w:left="0"/>
              <w:jc w:val="left"/>
              <w:rPr>
                <w:rFonts w:cs="Arial"/>
                <w:sz w:val="16"/>
                <w:szCs w:val="16"/>
              </w:rPr>
            </w:pPr>
          </w:p>
        </w:tc>
      </w:tr>
      <w:tr w:rsidR="009C7305" w14:paraId="74D6C9C6" w14:textId="77777777" w:rsidTr="002F7C57">
        <w:trPr>
          <w:trHeight w:val="605"/>
          <w:jc w:val="center"/>
        </w:trPr>
        <w:tc>
          <w:tcPr>
            <w:tcW w:w="2835" w:type="dxa"/>
            <w:shd w:val="clear" w:color="auto" w:fill="FFFFFF" w:themeFill="background1"/>
          </w:tcPr>
          <w:p w14:paraId="74D6C9C2" w14:textId="77777777" w:rsidR="009C7305" w:rsidRDefault="009C7305" w:rsidP="009D1570">
            <w:pPr>
              <w:spacing w:before="80" w:after="80"/>
              <w:ind w:left="0"/>
              <w:jc w:val="left"/>
              <w:rPr>
                <w:rFonts w:cs="Arial"/>
                <w:sz w:val="16"/>
                <w:szCs w:val="16"/>
              </w:rPr>
            </w:pPr>
            <w:r>
              <w:rPr>
                <w:rFonts w:cs="Arial"/>
                <w:sz w:val="16"/>
                <w:szCs w:val="16"/>
              </w:rPr>
              <w:t xml:space="preserve">Honours Classification or the grade awarded for the dissertation as provided for in </w:t>
            </w:r>
            <w:hyperlink r:id="rId40" w:history="1">
              <w:r w:rsidRPr="00E428D8">
                <w:rPr>
                  <w:rStyle w:val="Hyperlink"/>
                  <w:rFonts w:cs="Arial"/>
                  <w:i/>
                  <w:sz w:val="16"/>
                  <w:szCs w:val="16"/>
                </w:rPr>
                <w:t>Bachelor Honours Degree (AQF Level 8) Policy</w:t>
              </w:r>
            </w:hyperlink>
          </w:p>
        </w:tc>
        <w:tc>
          <w:tcPr>
            <w:tcW w:w="1985" w:type="dxa"/>
            <w:shd w:val="clear" w:color="auto" w:fill="FFFFFF" w:themeFill="background1"/>
          </w:tcPr>
          <w:p w14:paraId="74D6C9C3" w14:textId="77777777" w:rsidR="009C7305" w:rsidRDefault="009C7305" w:rsidP="009D1570">
            <w:pPr>
              <w:spacing w:before="80" w:after="80"/>
              <w:ind w:left="0"/>
              <w:jc w:val="left"/>
              <w:rPr>
                <w:rFonts w:cs="Arial"/>
                <w:sz w:val="16"/>
                <w:szCs w:val="16"/>
              </w:rPr>
            </w:pPr>
            <w:r>
              <w:rPr>
                <w:rFonts w:cs="Arial"/>
                <w:sz w:val="16"/>
                <w:szCs w:val="16"/>
              </w:rPr>
              <w:t>Honours Program Director</w:t>
            </w:r>
          </w:p>
        </w:tc>
        <w:tc>
          <w:tcPr>
            <w:tcW w:w="1984" w:type="dxa"/>
            <w:shd w:val="clear" w:color="auto" w:fill="FFFFFF" w:themeFill="background1"/>
          </w:tcPr>
          <w:p w14:paraId="74D6C9C4" w14:textId="77777777" w:rsidR="009C7305" w:rsidRDefault="009C7305" w:rsidP="009D1570">
            <w:pPr>
              <w:spacing w:before="80" w:after="80"/>
              <w:ind w:left="0"/>
              <w:jc w:val="left"/>
              <w:rPr>
                <w:rFonts w:cs="Arial"/>
                <w:sz w:val="16"/>
                <w:szCs w:val="16"/>
              </w:rPr>
            </w:pPr>
            <w:r>
              <w:rPr>
                <w:rFonts w:cs="Arial"/>
                <w:sz w:val="16"/>
                <w:szCs w:val="16"/>
              </w:rPr>
              <w:t>Dean (Learning &amp; Teaching)</w:t>
            </w:r>
          </w:p>
        </w:tc>
        <w:tc>
          <w:tcPr>
            <w:tcW w:w="1979" w:type="dxa"/>
            <w:shd w:val="clear" w:color="auto" w:fill="FFFFFF" w:themeFill="background1"/>
          </w:tcPr>
          <w:p w14:paraId="74D6C9C5" w14:textId="77777777" w:rsidR="009C7305" w:rsidRDefault="009C7305" w:rsidP="009D1570">
            <w:pPr>
              <w:spacing w:before="80" w:after="80"/>
              <w:ind w:left="0"/>
              <w:jc w:val="left"/>
              <w:rPr>
                <w:rFonts w:cs="Arial"/>
                <w:sz w:val="16"/>
                <w:szCs w:val="16"/>
              </w:rPr>
            </w:pPr>
            <w:r>
              <w:rPr>
                <w:rFonts w:cs="Arial"/>
                <w:sz w:val="16"/>
                <w:szCs w:val="16"/>
              </w:rPr>
              <w:t>University Appeals Committee</w:t>
            </w:r>
          </w:p>
        </w:tc>
      </w:tr>
      <w:tr w:rsidR="009C7305" w14:paraId="74D6C9CB" w14:textId="77777777" w:rsidTr="002F7C57">
        <w:trPr>
          <w:trHeight w:val="786"/>
          <w:jc w:val="center"/>
        </w:trPr>
        <w:tc>
          <w:tcPr>
            <w:tcW w:w="2835" w:type="dxa"/>
            <w:shd w:val="clear" w:color="auto" w:fill="FFFFFF" w:themeFill="background1"/>
          </w:tcPr>
          <w:p w14:paraId="74D6C9C7" w14:textId="2BE659AB" w:rsidR="009C7305" w:rsidRDefault="009C7305" w:rsidP="009D1570">
            <w:pPr>
              <w:spacing w:before="80" w:after="80"/>
              <w:ind w:left="0"/>
              <w:rPr>
                <w:rFonts w:cs="Arial"/>
                <w:sz w:val="16"/>
                <w:szCs w:val="16"/>
              </w:rPr>
            </w:pPr>
            <w:r>
              <w:rPr>
                <w:rFonts w:cs="Arial"/>
                <w:color w:val="000000" w:themeColor="text1"/>
                <w:sz w:val="16"/>
                <w:szCs w:val="16"/>
              </w:rPr>
              <w:t xml:space="preserve">Penalties for, and findings of, academic misconduct against Higher Degree Research Candidates as provided for in the </w:t>
            </w:r>
            <w:hyperlink r:id="rId41" w:history="1">
              <w:r w:rsidRPr="00E428D8">
                <w:rPr>
                  <w:rStyle w:val="Hyperlink"/>
                  <w:rFonts w:cs="Arial"/>
                  <w:i/>
                  <w:sz w:val="16"/>
                  <w:szCs w:val="16"/>
                </w:rPr>
                <w:t xml:space="preserve">Academic </w:t>
              </w:r>
              <w:r w:rsidRPr="00E428D8">
                <w:rPr>
                  <w:rStyle w:val="Hyperlink"/>
                  <w:rFonts w:cs="Arial"/>
                  <w:i/>
                  <w:sz w:val="16"/>
                  <w:szCs w:val="16"/>
                </w:rPr>
                <w:lastRenderedPageBreak/>
                <w:t>Misconduct Policy – Higher Degree Research Candidates</w:t>
              </w:r>
            </w:hyperlink>
          </w:p>
        </w:tc>
        <w:tc>
          <w:tcPr>
            <w:tcW w:w="1985" w:type="dxa"/>
            <w:shd w:val="clear" w:color="auto" w:fill="FFFFFF" w:themeFill="background1"/>
          </w:tcPr>
          <w:p w14:paraId="74D6C9C8" w14:textId="4073DDD1" w:rsidR="009C7305" w:rsidRDefault="009C7305" w:rsidP="009D1570">
            <w:pPr>
              <w:spacing w:before="80" w:after="80"/>
              <w:ind w:left="0"/>
              <w:jc w:val="left"/>
              <w:rPr>
                <w:rFonts w:cs="Arial"/>
                <w:sz w:val="16"/>
                <w:szCs w:val="16"/>
              </w:rPr>
            </w:pPr>
            <w:r>
              <w:rPr>
                <w:rFonts w:cs="Arial"/>
                <w:sz w:val="16"/>
                <w:szCs w:val="16"/>
              </w:rPr>
              <w:lastRenderedPageBreak/>
              <w:t>Dean</w:t>
            </w:r>
            <w:r w:rsidR="008C2B1E">
              <w:rPr>
                <w:rFonts w:cs="Arial"/>
                <w:sz w:val="16"/>
                <w:szCs w:val="16"/>
              </w:rPr>
              <w:t>,</w:t>
            </w:r>
            <w:r>
              <w:rPr>
                <w:rFonts w:cs="Arial"/>
                <w:sz w:val="16"/>
                <w:szCs w:val="16"/>
              </w:rPr>
              <w:t xml:space="preserve"> Griffith Graduate Research School</w:t>
            </w:r>
          </w:p>
        </w:tc>
        <w:tc>
          <w:tcPr>
            <w:tcW w:w="1984" w:type="dxa"/>
            <w:shd w:val="clear" w:color="auto" w:fill="FFFFFF" w:themeFill="background1"/>
          </w:tcPr>
          <w:p w14:paraId="74D6C9C9" w14:textId="02F29F1A" w:rsidR="009C7305"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c>
          <w:tcPr>
            <w:tcW w:w="1979" w:type="dxa"/>
            <w:shd w:val="clear" w:color="auto" w:fill="FFFFFF" w:themeFill="background1"/>
          </w:tcPr>
          <w:p w14:paraId="74D6C9CA" w14:textId="77777777" w:rsidR="009C7305" w:rsidRDefault="009C7305" w:rsidP="009D1570">
            <w:pPr>
              <w:spacing w:before="80" w:after="80"/>
              <w:ind w:left="0"/>
              <w:jc w:val="left"/>
              <w:rPr>
                <w:rFonts w:cs="Arial"/>
                <w:sz w:val="16"/>
                <w:szCs w:val="16"/>
              </w:rPr>
            </w:pPr>
            <w:r>
              <w:rPr>
                <w:rFonts w:cs="Arial"/>
                <w:sz w:val="16"/>
                <w:szCs w:val="16"/>
              </w:rPr>
              <w:t>University Appeals Committee</w:t>
            </w:r>
          </w:p>
        </w:tc>
      </w:tr>
      <w:tr w:rsidR="009C7305" w:rsidRPr="00932984" w14:paraId="74D6C9CD" w14:textId="77777777" w:rsidTr="002F7C57">
        <w:trPr>
          <w:jc w:val="center"/>
        </w:trPr>
        <w:tc>
          <w:tcPr>
            <w:tcW w:w="8783" w:type="dxa"/>
            <w:gridSpan w:val="4"/>
            <w:shd w:val="clear" w:color="auto" w:fill="BFBFBF" w:themeFill="background1" w:themeFillShade="BF"/>
          </w:tcPr>
          <w:p w14:paraId="74D6C9CC" w14:textId="2CC72760" w:rsidR="009C7305" w:rsidRPr="00932984" w:rsidRDefault="009C7305" w:rsidP="009D1570">
            <w:pPr>
              <w:spacing w:before="80" w:after="80"/>
              <w:ind w:left="0"/>
              <w:rPr>
                <w:rFonts w:cs="Arial"/>
                <w:b/>
                <w:bCs/>
                <w:sz w:val="16"/>
                <w:szCs w:val="16"/>
              </w:rPr>
            </w:pPr>
            <w:r w:rsidRPr="00932984">
              <w:rPr>
                <w:rFonts w:cs="Arial"/>
                <w:b/>
                <w:bCs/>
                <w:sz w:val="16"/>
                <w:szCs w:val="16"/>
              </w:rPr>
              <w:t>Enrolment</w:t>
            </w:r>
          </w:p>
        </w:tc>
      </w:tr>
      <w:tr w:rsidR="009C7305" w14:paraId="74D6C9D3" w14:textId="77777777" w:rsidTr="002F7C57">
        <w:trPr>
          <w:trHeight w:val="265"/>
          <w:jc w:val="center"/>
        </w:trPr>
        <w:tc>
          <w:tcPr>
            <w:tcW w:w="2835" w:type="dxa"/>
            <w:shd w:val="clear" w:color="auto" w:fill="FFFFFF" w:themeFill="background1"/>
            <w:vAlign w:val="bottom"/>
          </w:tcPr>
          <w:p w14:paraId="74D6C9CE" w14:textId="77777777" w:rsidR="009C7305" w:rsidRDefault="009C7305" w:rsidP="009D1570">
            <w:pPr>
              <w:spacing w:before="80" w:after="80"/>
              <w:ind w:left="0"/>
              <w:jc w:val="left"/>
              <w:rPr>
                <w:rFonts w:cs="Arial"/>
                <w:sz w:val="16"/>
                <w:szCs w:val="16"/>
              </w:rPr>
            </w:pPr>
            <w:r>
              <w:rPr>
                <w:rFonts w:cs="Arial"/>
                <w:sz w:val="16"/>
                <w:szCs w:val="16"/>
              </w:rPr>
              <w:t>Termination of enrolment in a professional program due to restriction against the student undertaking professional practice as provided for in the</w:t>
            </w:r>
            <w:hyperlink r:id="rId42" w:tooltip="Inability to Complete Required Components of Professional Qualification Policy" w:history="1">
              <w:r w:rsidRPr="00223493">
                <w:rPr>
                  <w:rStyle w:val="Hyperlink"/>
                  <w:rFonts w:cs="Arial"/>
                  <w:sz w:val="16"/>
                  <w:szCs w:val="16"/>
                </w:rPr>
                <w:t xml:space="preserve"> Inability to Complete Required Components of Professional Qualification Policy</w:t>
              </w:r>
            </w:hyperlink>
          </w:p>
        </w:tc>
        <w:tc>
          <w:tcPr>
            <w:tcW w:w="1985" w:type="dxa"/>
            <w:shd w:val="clear" w:color="auto" w:fill="FFFFFF" w:themeFill="background1"/>
          </w:tcPr>
          <w:p w14:paraId="74D6C9CF" w14:textId="77777777" w:rsidR="009C7305" w:rsidRDefault="009C7305" w:rsidP="009D1570">
            <w:pPr>
              <w:spacing w:before="80" w:after="80"/>
              <w:ind w:left="0"/>
              <w:rPr>
                <w:rFonts w:cs="Arial"/>
                <w:sz w:val="16"/>
                <w:szCs w:val="16"/>
              </w:rPr>
            </w:pPr>
            <w:r>
              <w:rPr>
                <w:rFonts w:cs="Arial"/>
                <w:sz w:val="16"/>
                <w:szCs w:val="16"/>
              </w:rPr>
              <w:t>Program Director</w:t>
            </w:r>
          </w:p>
        </w:tc>
        <w:tc>
          <w:tcPr>
            <w:tcW w:w="1984" w:type="dxa"/>
            <w:shd w:val="clear" w:color="auto" w:fill="FFFFFF" w:themeFill="background1"/>
          </w:tcPr>
          <w:p w14:paraId="74D6C9D0" w14:textId="77777777" w:rsidR="009C7305" w:rsidRDefault="009C7305" w:rsidP="009D1570">
            <w:pPr>
              <w:spacing w:before="80" w:after="80"/>
              <w:ind w:left="0"/>
              <w:jc w:val="left"/>
              <w:rPr>
                <w:rFonts w:cs="Arial"/>
                <w:sz w:val="16"/>
                <w:szCs w:val="16"/>
              </w:rPr>
            </w:pPr>
            <w:r>
              <w:rPr>
                <w:rFonts w:cs="Arial"/>
                <w:sz w:val="16"/>
                <w:szCs w:val="16"/>
              </w:rPr>
              <w:t>Dean (Learning &amp; Teaching)</w:t>
            </w:r>
          </w:p>
        </w:tc>
        <w:tc>
          <w:tcPr>
            <w:tcW w:w="1979" w:type="dxa"/>
            <w:shd w:val="clear" w:color="auto" w:fill="FFFFFF" w:themeFill="background1"/>
          </w:tcPr>
          <w:p w14:paraId="74D6C9D1" w14:textId="77777777" w:rsidR="009C7305" w:rsidRDefault="009C7305" w:rsidP="009D1570">
            <w:pPr>
              <w:spacing w:before="80" w:after="80"/>
              <w:ind w:left="0"/>
              <w:jc w:val="left"/>
              <w:rPr>
                <w:rFonts w:cs="Arial"/>
                <w:sz w:val="16"/>
                <w:szCs w:val="16"/>
              </w:rPr>
            </w:pPr>
            <w:r>
              <w:rPr>
                <w:rFonts w:cs="Arial"/>
                <w:sz w:val="16"/>
                <w:szCs w:val="16"/>
              </w:rPr>
              <w:t>University Appeals Committee</w:t>
            </w:r>
          </w:p>
          <w:p w14:paraId="74D6C9D2" w14:textId="77777777" w:rsidR="009C7305" w:rsidRDefault="009C7305" w:rsidP="009D1570">
            <w:pPr>
              <w:spacing w:before="80" w:after="80"/>
              <w:ind w:left="0"/>
              <w:jc w:val="left"/>
              <w:rPr>
                <w:rFonts w:cs="Arial"/>
                <w:sz w:val="16"/>
                <w:szCs w:val="16"/>
              </w:rPr>
            </w:pPr>
          </w:p>
        </w:tc>
      </w:tr>
      <w:tr w:rsidR="009C7305" w14:paraId="74D6C9D9" w14:textId="77777777" w:rsidTr="002F7C57">
        <w:trPr>
          <w:trHeight w:val="612"/>
          <w:jc w:val="center"/>
        </w:trPr>
        <w:tc>
          <w:tcPr>
            <w:tcW w:w="2835" w:type="dxa"/>
            <w:shd w:val="clear" w:color="auto" w:fill="FFFFFF" w:themeFill="background1"/>
          </w:tcPr>
          <w:p w14:paraId="74D6C9D4" w14:textId="77777777" w:rsidR="009C7305" w:rsidRDefault="009C7305" w:rsidP="009D1570">
            <w:pPr>
              <w:spacing w:before="80" w:after="80"/>
              <w:ind w:left="0"/>
              <w:jc w:val="left"/>
              <w:rPr>
                <w:rFonts w:cs="Arial"/>
                <w:sz w:val="16"/>
                <w:szCs w:val="16"/>
              </w:rPr>
            </w:pPr>
            <w:r>
              <w:rPr>
                <w:rFonts w:cs="Arial"/>
                <w:sz w:val="16"/>
                <w:szCs w:val="16"/>
              </w:rPr>
              <w:t>Termination of Honours candidature</w:t>
            </w:r>
          </w:p>
        </w:tc>
        <w:tc>
          <w:tcPr>
            <w:tcW w:w="1985" w:type="dxa"/>
            <w:shd w:val="clear" w:color="auto" w:fill="FFFFFF" w:themeFill="background1"/>
          </w:tcPr>
          <w:p w14:paraId="74D6C9D5" w14:textId="77777777" w:rsidR="009C7305" w:rsidRDefault="009C7305" w:rsidP="009D1570">
            <w:pPr>
              <w:spacing w:before="80" w:after="80"/>
              <w:ind w:left="0"/>
              <w:jc w:val="left"/>
              <w:rPr>
                <w:rFonts w:cs="Arial"/>
                <w:sz w:val="16"/>
                <w:szCs w:val="16"/>
              </w:rPr>
            </w:pPr>
            <w:r>
              <w:rPr>
                <w:rFonts w:cs="Arial"/>
                <w:sz w:val="16"/>
                <w:szCs w:val="16"/>
              </w:rPr>
              <w:t>Honours Program Director</w:t>
            </w:r>
          </w:p>
        </w:tc>
        <w:tc>
          <w:tcPr>
            <w:tcW w:w="1984" w:type="dxa"/>
            <w:shd w:val="clear" w:color="auto" w:fill="FFFFFF" w:themeFill="background1"/>
          </w:tcPr>
          <w:p w14:paraId="74D6C9D6" w14:textId="77777777" w:rsidR="009C7305" w:rsidRDefault="009C7305" w:rsidP="009D1570">
            <w:pPr>
              <w:spacing w:before="80" w:after="80"/>
              <w:ind w:left="0"/>
              <w:jc w:val="left"/>
              <w:rPr>
                <w:rFonts w:cs="Arial"/>
                <w:sz w:val="16"/>
                <w:szCs w:val="16"/>
              </w:rPr>
            </w:pPr>
            <w:r>
              <w:rPr>
                <w:rFonts w:cs="Arial"/>
                <w:sz w:val="16"/>
                <w:szCs w:val="16"/>
              </w:rPr>
              <w:t>Dean (Learning &amp; Teaching)</w:t>
            </w:r>
          </w:p>
        </w:tc>
        <w:tc>
          <w:tcPr>
            <w:tcW w:w="1979" w:type="dxa"/>
            <w:shd w:val="clear" w:color="auto" w:fill="FFFFFF" w:themeFill="background1"/>
          </w:tcPr>
          <w:p w14:paraId="74D6C9D8" w14:textId="739A263E" w:rsidR="009C7305" w:rsidRDefault="009C7305" w:rsidP="009D1570">
            <w:pPr>
              <w:spacing w:before="80" w:after="80"/>
              <w:ind w:left="0"/>
              <w:jc w:val="left"/>
              <w:rPr>
                <w:rFonts w:cs="Arial"/>
                <w:sz w:val="16"/>
                <w:szCs w:val="16"/>
              </w:rPr>
            </w:pPr>
            <w:r>
              <w:rPr>
                <w:rFonts w:cs="Arial"/>
                <w:sz w:val="16"/>
                <w:szCs w:val="16"/>
              </w:rPr>
              <w:t>University Appeals Committee</w:t>
            </w:r>
          </w:p>
        </w:tc>
      </w:tr>
      <w:tr w:rsidR="009C7305" w14:paraId="74D6C9DF" w14:textId="77777777" w:rsidTr="0066781B">
        <w:trPr>
          <w:trHeight w:val="662"/>
          <w:jc w:val="center"/>
        </w:trPr>
        <w:tc>
          <w:tcPr>
            <w:tcW w:w="2835" w:type="dxa"/>
            <w:shd w:val="clear" w:color="auto" w:fill="FFFFFF" w:themeFill="background1"/>
          </w:tcPr>
          <w:p w14:paraId="74D6C9DA" w14:textId="77777777" w:rsidR="009C7305" w:rsidRDefault="009C7305" w:rsidP="009D1570">
            <w:pPr>
              <w:spacing w:before="80" w:after="80"/>
              <w:ind w:left="0"/>
              <w:jc w:val="left"/>
              <w:rPr>
                <w:rFonts w:cs="Arial"/>
                <w:sz w:val="16"/>
                <w:szCs w:val="16"/>
              </w:rPr>
            </w:pPr>
            <w:r>
              <w:rPr>
                <w:rFonts w:cs="Arial"/>
                <w:sz w:val="16"/>
                <w:szCs w:val="16"/>
              </w:rPr>
              <w:t xml:space="preserve">Termination of HDR candidature </w:t>
            </w:r>
          </w:p>
        </w:tc>
        <w:tc>
          <w:tcPr>
            <w:tcW w:w="1985" w:type="dxa"/>
            <w:shd w:val="clear" w:color="auto" w:fill="FFFFFF" w:themeFill="background1"/>
          </w:tcPr>
          <w:p w14:paraId="74D6C9DC" w14:textId="38117285" w:rsidR="009C7305" w:rsidRDefault="009C7305"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shd w:val="clear" w:color="auto" w:fill="FFFFFF" w:themeFill="background1"/>
          </w:tcPr>
          <w:p w14:paraId="74D6C9DD" w14:textId="508BC906" w:rsidR="009C7305"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c>
          <w:tcPr>
            <w:tcW w:w="1979" w:type="dxa"/>
            <w:shd w:val="clear" w:color="auto" w:fill="FFFFFF" w:themeFill="background1"/>
          </w:tcPr>
          <w:p w14:paraId="74D6C9DE" w14:textId="77777777" w:rsidR="009C7305" w:rsidRDefault="009C7305" w:rsidP="009D1570">
            <w:pPr>
              <w:spacing w:before="80" w:after="80"/>
              <w:ind w:left="0"/>
              <w:jc w:val="left"/>
              <w:rPr>
                <w:rFonts w:cs="Arial"/>
                <w:sz w:val="16"/>
                <w:szCs w:val="16"/>
              </w:rPr>
            </w:pPr>
            <w:r>
              <w:rPr>
                <w:rFonts w:cs="Arial"/>
                <w:sz w:val="16"/>
                <w:szCs w:val="16"/>
              </w:rPr>
              <w:t>University Appeals Committee</w:t>
            </w:r>
          </w:p>
        </w:tc>
      </w:tr>
      <w:tr w:rsidR="009C7305" w:rsidRPr="00932984" w14:paraId="74D6C9E1" w14:textId="0A8AEC02" w:rsidTr="002F7C57">
        <w:trPr>
          <w:jc w:val="center"/>
        </w:trPr>
        <w:tc>
          <w:tcPr>
            <w:tcW w:w="8783" w:type="dxa"/>
            <w:gridSpan w:val="4"/>
            <w:shd w:val="clear" w:color="auto" w:fill="BFBFBF" w:themeFill="background1" w:themeFillShade="BF"/>
          </w:tcPr>
          <w:p w14:paraId="74D6C9E0" w14:textId="48193820" w:rsidR="009C7305" w:rsidRPr="00932984" w:rsidRDefault="009C7305" w:rsidP="009D1570">
            <w:pPr>
              <w:spacing w:before="80" w:after="80"/>
              <w:ind w:left="0"/>
              <w:jc w:val="left"/>
              <w:rPr>
                <w:rFonts w:cs="Arial"/>
                <w:b/>
                <w:bCs/>
                <w:sz w:val="16"/>
                <w:szCs w:val="16"/>
              </w:rPr>
            </w:pPr>
            <w:r w:rsidRPr="00932984">
              <w:rPr>
                <w:rFonts w:cs="Arial"/>
                <w:b/>
                <w:bCs/>
                <w:sz w:val="16"/>
                <w:szCs w:val="16"/>
              </w:rPr>
              <w:t>Graduation</w:t>
            </w:r>
          </w:p>
        </w:tc>
      </w:tr>
      <w:tr w:rsidR="009C7305" w14:paraId="74D6C9E6" w14:textId="77777777" w:rsidTr="002F7C57">
        <w:trPr>
          <w:jc w:val="center"/>
        </w:trPr>
        <w:tc>
          <w:tcPr>
            <w:tcW w:w="2835" w:type="dxa"/>
            <w:shd w:val="clear" w:color="auto" w:fill="auto"/>
          </w:tcPr>
          <w:p w14:paraId="74D6C9E2" w14:textId="77777777" w:rsidR="009C7305" w:rsidRDefault="009C7305" w:rsidP="009D1570">
            <w:pPr>
              <w:spacing w:before="80" w:after="80"/>
              <w:ind w:left="0"/>
              <w:jc w:val="left"/>
              <w:rPr>
                <w:rFonts w:cs="Arial"/>
                <w:sz w:val="16"/>
                <w:szCs w:val="16"/>
              </w:rPr>
            </w:pPr>
            <w:r w:rsidRPr="00766814">
              <w:rPr>
                <w:rFonts w:cs="Arial"/>
                <w:sz w:val="16"/>
                <w:szCs w:val="16"/>
              </w:rPr>
              <w:t>Eligibility to graduate</w:t>
            </w:r>
            <w:r>
              <w:rPr>
                <w:rFonts w:cs="Arial"/>
                <w:sz w:val="16"/>
                <w:szCs w:val="16"/>
              </w:rPr>
              <w:t xml:space="preserve"> –Undergraduate and Postgraduate Coursework</w:t>
            </w:r>
          </w:p>
        </w:tc>
        <w:tc>
          <w:tcPr>
            <w:tcW w:w="1985" w:type="dxa"/>
            <w:shd w:val="clear" w:color="auto" w:fill="auto"/>
          </w:tcPr>
          <w:p w14:paraId="74D6C9E3" w14:textId="77777777" w:rsidR="009C7305" w:rsidRDefault="009C7305" w:rsidP="009D1570">
            <w:pPr>
              <w:spacing w:before="80" w:after="80"/>
              <w:ind w:left="0"/>
              <w:jc w:val="left"/>
              <w:rPr>
                <w:rFonts w:cs="Arial"/>
                <w:sz w:val="20"/>
              </w:rPr>
            </w:pPr>
            <w:r>
              <w:rPr>
                <w:rFonts w:cs="Arial"/>
                <w:sz w:val="16"/>
                <w:szCs w:val="16"/>
              </w:rPr>
              <w:t>Program Director</w:t>
            </w:r>
          </w:p>
        </w:tc>
        <w:tc>
          <w:tcPr>
            <w:tcW w:w="1984" w:type="dxa"/>
            <w:shd w:val="clear" w:color="auto" w:fill="auto"/>
          </w:tcPr>
          <w:p w14:paraId="74D6C9E4" w14:textId="77777777" w:rsidR="009C7305" w:rsidRDefault="009C7305" w:rsidP="009D1570">
            <w:pPr>
              <w:spacing w:before="80" w:after="80"/>
              <w:ind w:left="0"/>
              <w:jc w:val="left"/>
              <w:rPr>
                <w:rFonts w:cs="Arial"/>
                <w:sz w:val="20"/>
              </w:rPr>
            </w:pPr>
            <w:r>
              <w:rPr>
                <w:rFonts w:cs="Arial"/>
                <w:sz w:val="16"/>
                <w:szCs w:val="16"/>
              </w:rPr>
              <w:t>Dean (Learning &amp; Teaching)</w:t>
            </w:r>
          </w:p>
        </w:tc>
        <w:tc>
          <w:tcPr>
            <w:tcW w:w="1979" w:type="dxa"/>
            <w:shd w:val="clear" w:color="auto" w:fill="auto"/>
          </w:tcPr>
          <w:p w14:paraId="74D6C9E5" w14:textId="77777777" w:rsidR="009C7305" w:rsidRDefault="009C7305" w:rsidP="009D1570">
            <w:pPr>
              <w:spacing w:before="80" w:after="80"/>
              <w:ind w:left="0"/>
              <w:jc w:val="left"/>
              <w:rPr>
                <w:rFonts w:cs="Arial"/>
                <w:sz w:val="20"/>
              </w:rPr>
            </w:pPr>
            <w:r>
              <w:rPr>
                <w:rFonts w:cs="Arial"/>
                <w:sz w:val="16"/>
                <w:szCs w:val="16"/>
              </w:rPr>
              <w:t>University Appeals Committee</w:t>
            </w:r>
          </w:p>
        </w:tc>
      </w:tr>
      <w:tr w:rsidR="009C7305" w14:paraId="74D6C9EB" w14:textId="77777777" w:rsidTr="002F7C57">
        <w:trPr>
          <w:jc w:val="center"/>
        </w:trPr>
        <w:tc>
          <w:tcPr>
            <w:tcW w:w="2835" w:type="dxa"/>
            <w:shd w:val="clear" w:color="auto" w:fill="auto"/>
          </w:tcPr>
          <w:p w14:paraId="74D6C9E7" w14:textId="77777777" w:rsidR="009C7305" w:rsidRPr="00766814" w:rsidRDefault="009C7305" w:rsidP="009D1570">
            <w:pPr>
              <w:spacing w:before="80" w:after="80"/>
              <w:ind w:left="0"/>
              <w:jc w:val="left"/>
              <w:rPr>
                <w:rFonts w:cs="Arial"/>
                <w:sz w:val="16"/>
                <w:szCs w:val="16"/>
              </w:rPr>
            </w:pPr>
            <w:r w:rsidRPr="00766814">
              <w:rPr>
                <w:rFonts w:cs="Arial"/>
                <w:sz w:val="16"/>
                <w:szCs w:val="16"/>
              </w:rPr>
              <w:t>Eligibility to graduate</w:t>
            </w:r>
            <w:r>
              <w:rPr>
                <w:rFonts w:cs="Arial"/>
                <w:sz w:val="16"/>
                <w:szCs w:val="16"/>
              </w:rPr>
              <w:t xml:space="preserve"> – HDR (including HDR thesis examination outcome)</w:t>
            </w:r>
          </w:p>
        </w:tc>
        <w:tc>
          <w:tcPr>
            <w:tcW w:w="1985" w:type="dxa"/>
            <w:shd w:val="clear" w:color="auto" w:fill="auto"/>
          </w:tcPr>
          <w:p w14:paraId="74D6C9E8" w14:textId="106318C2" w:rsidR="009C7305" w:rsidRDefault="009C7305"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shd w:val="clear" w:color="auto" w:fill="auto"/>
          </w:tcPr>
          <w:p w14:paraId="74D6C9E9" w14:textId="07429023" w:rsidR="009C7305"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c>
          <w:tcPr>
            <w:tcW w:w="1979" w:type="dxa"/>
            <w:shd w:val="clear" w:color="auto" w:fill="auto"/>
          </w:tcPr>
          <w:p w14:paraId="74D6C9EA" w14:textId="77777777" w:rsidR="009C7305" w:rsidRDefault="009C7305" w:rsidP="009D1570">
            <w:pPr>
              <w:spacing w:before="80" w:after="80"/>
              <w:ind w:left="0"/>
              <w:jc w:val="left"/>
              <w:rPr>
                <w:rFonts w:cs="Arial"/>
                <w:sz w:val="16"/>
                <w:szCs w:val="16"/>
              </w:rPr>
            </w:pPr>
            <w:r>
              <w:rPr>
                <w:rFonts w:cs="Arial"/>
                <w:sz w:val="16"/>
                <w:szCs w:val="16"/>
              </w:rPr>
              <w:t>University Appeals Committee</w:t>
            </w:r>
          </w:p>
        </w:tc>
      </w:tr>
    </w:tbl>
    <w:p w14:paraId="74D6C9EE" w14:textId="43BD1DCC" w:rsidR="00D8463D" w:rsidRDefault="0066781B" w:rsidP="009D1570">
      <w:pPr>
        <w:tabs>
          <w:tab w:val="left" w:pos="1134"/>
        </w:tabs>
        <w:spacing w:before="80" w:after="80"/>
        <w:ind w:left="0"/>
        <w:rPr>
          <w:rFonts w:cs="Arial"/>
          <w:b/>
          <w:sz w:val="20"/>
        </w:rPr>
      </w:pPr>
      <w:r>
        <w:rPr>
          <w:rFonts w:cs="Arial"/>
          <w:sz w:val="16"/>
          <w:szCs w:val="16"/>
        </w:rPr>
        <w:br/>
      </w:r>
      <w:r w:rsidR="002A00DE">
        <w:rPr>
          <w:rFonts w:cs="Arial"/>
          <w:b/>
          <w:sz w:val="20"/>
        </w:rPr>
        <w:tab/>
      </w:r>
      <w:bookmarkStart w:id="5" w:name="table2"/>
      <w:bookmarkEnd w:id="5"/>
      <w:r w:rsidR="002A00DE">
        <w:rPr>
          <w:rFonts w:cs="Arial"/>
          <w:b/>
          <w:sz w:val="20"/>
        </w:rPr>
        <w:t>Table 2 Academic Decisions for Appeal to Relevant Senior Officer</w:t>
      </w:r>
    </w:p>
    <w:tbl>
      <w:tblPr>
        <w:tblStyle w:val="TableGrid"/>
        <w:tblW w:w="8783" w:type="dxa"/>
        <w:jc w:val="center"/>
        <w:tblLook w:val="04A0" w:firstRow="1" w:lastRow="0" w:firstColumn="1" w:lastColumn="0" w:noHBand="0" w:noVBand="1"/>
      </w:tblPr>
      <w:tblGrid>
        <w:gridCol w:w="2835"/>
        <w:gridCol w:w="1985"/>
        <w:gridCol w:w="1984"/>
        <w:gridCol w:w="1979"/>
      </w:tblGrid>
      <w:tr w:rsidR="00D8463D" w14:paraId="74D6C9F5" w14:textId="77777777" w:rsidTr="00932984">
        <w:trPr>
          <w:tblHeader/>
          <w:jc w:val="center"/>
        </w:trPr>
        <w:tc>
          <w:tcPr>
            <w:tcW w:w="2835" w:type="dxa"/>
            <w:shd w:val="clear" w:color="auto" w:fill="F2F2F2" w:themeFill="background1" w:themeFillShade="F2"/>
          </w:tcPr>
          <w:p w14:paraId="74D6C9EF" w14:textId="77777777" w:rsidR="00D8463D" w:rsidRDefault="002A00DE" w:rsidP="009D1570">
            <w:pPr>
              <w:spacing w:before="80" w:after="80"/>
              <w:ind w:left="0"/>
              <w:rPr>
                <w:rFonts w:cs="Arial"/>
                <w:b/>
                <w:sz w:val="16"/>
                <w:szCs w:val="16"/>
              </w:rPr>
            </w:pPr>
            <w:r>
              <w:rPr>
                <w:rFonts w:cs="Arial"/>
                <w:b/>
                <w:sz w:val="16"/>
                <w:szCs w:val="16"/>
              </w:rPr>
              <w:t>Decision Type</w:t>
            </w:r>
          </w:p>
        </w:tc>
        <w:tc>
          <w:tcPr>
            <w:tcW w:w="1985" w:type="dxa"/>
            <w:shd w:val="clear" w:color="auto" w:fill="F2F2F2" w:themeFill="background1" w:themeFillShade="F2"/>
          </w:tcPr>
          <w:p w14:paraId="74D6C9F0" w14:textId="77777777" w:rsidR="00D8463D" w:rsidRDefault="002A00DE" w:rsidP="009D1570">
            <w:pPr>
              <w:spacing w:before="80" w:after="80"/>
              <w:ind w:left="0"/>
              <w:rPr>
                <w:rFonts w:cs="Arial"/>
                <w:b/>
                <w:sz w:val="16"/>
                <w:szCs w:val="16"/>
              </w:rPr>
            </w:pPr>
            <w:r>
              <w:rPr>
                <w:rFonts w:cs="Arial"/>
                <w:b/>
                <w:sz w:val="16"/>
                <w:szCs w:val="16"/>
              </w:rPr>
              <w:t>Step 1 Decision-Maker</w:t>
            </w:r>
          </w:p>
        </w:tc>
        <w:tc>
          <w:tcPr>
            <w:tcW w:w="1984" w:type="dxa"/>
            <w:shd w:val="clear" w:color="auto" w:fill="F2F2F2" w:themeFill="background1" w:themeFillShade="F2"/>
          </w:tcPr>
          <w:p w14:paraId="74D6C9F1" w14:textId="77777777" w:rsidR="00D8463D" w:rsidRDefault="002A00DE" w:rsidP="009D1570">
            <w:pPr>
              <w:spacing w:before="80" w:after="80"/>
              <w:ind w:left="0"/>
              <w:jc w:val="left"/>
              <w:rPr>
                <w:rFonts w:cs="Arial"/>
                <w:b/>
                <w:sz w:val="16"/>
                <w:szCs w:val="16"/>
              </w:rPr>
            </w:pPr>
            <w:r>
              <w:rPr>
                <w:rFonts w:cs="Arial"/>
                <w:b/>
                <w:sz w:val="16"/>
                <w:szCs w:val="16"/>
              </w:rPr>
              <w:t>Step 2 Review Officer</w:t>
            </w:r>
          </w:p>
          <w:p w14:paraId="74D6C9F2" w14:textId="77777777" w:rsidR="00D8463D" w:rsidRDefault="002A00DE" w:rsidP="009D1570">
            <w:pPr>
              <w:spacing w:before="80" w:after="80"/>
              <w:ind w:left="0"/>
              <w:jc w:val="left"/>
              <w:rPr>
                <w:rFonts w:cs="Arial"/>
                <w:b/>
                <w:i/>
                <w:sz w:val="16"/>
                <w:szCs w:val="16"/>
              </w:rPr>
            </w:pPr>
            <w:r>
              <w:rPr>
                <w:rFonts w:cs="Arial"/>
                <w:b/>
                <w:i/>
                <w:sz w:val="16"/>
                <w:szCs w:val="16"/>
              </w:rPr>
              <w:t>Use Review of Decision Form</w:t>
            </w:r>
          </w:p>
        </w:tc>
        <w:tc>
          <w:tcPr>
            <w:tcW w:w="1979" w:type="dxa"/>
            <w:shd w:val="clear" w:color="auto" w:fill="F2F2F2" w:themeFill="background1" w:themeFillShade="F2"/>
          </w:tcPr>
          <w:p w14:paraId="74D6C9F3" w14:textId="77777777" w:rsidR="00D8463D" w:rsidRDefault="002A00DE" w:rsidP="009D1570">
            <w:pPr>
              <w:spacing w:before="80" w:after="80"/>
              <w:ind w:left="0"/>
              <w:jc w:val="left"/>
              <w:rPr>
                <w:rFonts w:cs="Arial"/>
                <w:b/>
                <w:sz w:val="16"/>
                <w:szCs w:val="16"/>
              </w:rPr>
            </w:pPr>
            <w:r>
              <w:rPr>
                <w:rFonts w:cs="Arial"/>
                <w:b/>
                <w:sz w:val="16"/>
                <w:szCs w:val="16"/>
              </w:rPr>
              <w:t>Step 3 Appeal Body</w:t>
            </w:r>
          </w:p>
          <w:p w14:paraId="74D6C9F4" w14:textId="77777777" w:rsidR="00D8463D" w:rsidRDefault="002A00DE" w:rsidP="009D1570">
            <w:pPr>
              <w:spacing w:before="80" w:after="80"/>
              <w:ind w:left="0"/>
              <w:jc w:val="left"/>
              <w:rPr>
                <w:rFonts w:cs="Arial"/>
                <w:b/>
                <w:i/>
                <w:sz w:val="16"/>
                <w:szCs w:val="16"/>
              </w:rPr>
            </w:pPr>
            <w:r>
              <w:rPr>
                <w:rFonts w:cs="Arial"/>
                <w:b/>
                <w:i/>
                <w:sz w:val="16"/>
                <w:szCs w:val="16"/>
              </w:rPr>
              <w:t>Use Review of Decision Form</w:t>
            </w:r>
          </w:p>
        </w:tc>
      </w:tr>
      <w:tr w:rsidR="00D8463D" w:rsidRPr="00932984" w14:paraId="74D6C9F7" w14:textId="77777777" w:rsidTr="002F7C57">
        <w:trPr>
          <w:jc w:val="center"/>
        </w:trPr>
        <w:tc>
          <w:tcPr>
            <w:tcW w:w="8783" w:type="dxa"/>
            <w:gridSpan w:val="4"/>
            <w:shd w:val="clear" w:color="auto" w:fill="BFBFBF" w:themeFill="background1" w:themeFillShade="BF"/>
          </w:tcPr>
          <w:p w14:paraId="74D6C9F6" w14:textId="77777777" w:rsidR="00D8463D" w:rsidRPr="00932984" w:rsidRDefault="002A00DE" w:rsidP="009D1570">
            <w:pPr>
              <w:spacing w:before="80" w:after="80"/>
              <w:ind w:left="0"/>
              <w:rPr>
                <w:rFonts w:cs="Arial"/>
                <w:b/>
                <w:bCs/>
                <w:sz w:val="16"/>
                <w:szCs w:val="16"/>
              </w:rPr>
            </w:pPr>
            <w:r w:rsidRPr="00932984">
              <w:rPr>
                <w:rFonts w:cs="Arial"/>
                <w:b/>
                <w:bCs/>
                <w:sz w:val="16"/>
                <w:szCs w:val="16"/>
              </w:rPr>
              <w:t>Academic Progress</w:t>
            </w:r>
          </w:p>
        </w:tc>
      </w:tr>
      <w:tr w:rsidR="00D8463D" w14:paraId="74D6CA04" w14:textId="77777777" w:rsidTr="002F7C57">
        <w:trPr>
          <w:trHeight w:val="191"/>
          <w:jc w:val="center"/>
        </w:trPr>
        <w:tc>
          <w:tcPr>
            <w:tcW w:w="2835" w:type="dxa"/>
            <w:shd w:val="clear" w:color="auto" w:fill="FFFFFF" w:themeFill="background1"/>
          </w:tcPr>
          <w:p w14:paraId="74D6C9FD" w14:textId="77777777" w:rsidR="00D8463D" w:rsidRDefault="002A00DE" w:rsidP="009D1570">
            <w:pPr>
              <w:spacing w:before="80" w:after="80"/>
              <w:ind w:left="0"/>
              <w:jc w:val="left"/>
              <w:rPr>
                <w:rFonts w:cs="Arial"/>
                <w:sz w:val="16"/>
                <w:szCs w:val="16"/>
              </w:rPr>
            </w:pPr>
            <w:r>
              <w:rPr>
                <w:rFonts w:cs="Arial"/>
                <w:sz w:val="16"/>
                <w:szCs w:val="16"/>
              </w:rPr>
              <w:t>HDR Candidature – review of progress including:</w:t>
            </w:r>
          </w:p>
          <w:p w14:paraId="74D6C9FE" w14:textId="77777777" w:rsidR="00D8463D" w:rsidRPr="00F5721D" w:rsidRDefault="002A00DE" w:rsidP="009D1570">
            <w:pPr>
              <w:pStyle w:val="ListParagraph"/>
              <w:numPr>
                <w:ilvl w:val="0"/>
                <w:numId w:val="24"/>
              </w:numPr>
              <w:spacing w:before="80" w:after="80"/>
              <w:ind w:left="175" w:hanging="180"/>
              <w:jc w:val="left"/>
              <w:rPr>
                <w:rFonts w:cs="Arial"/>
                <w:sz w:val="16"/>
                <w:szCs w:val="16"/>
              </w:rPr>
            </w:pPr>
            <w:r>
              <w:rPr>
                <w:rFonts w:cs="Arial"/>
                <w:sz w:val="16"/>
                <w:szCs w:val="16"/>
              </w:rPr>
              <w:t xml:space="preserve">candidature milestones and </w:t>
            </w:r>
            <w:r w:rsidRPr="00F5721D">
              <w:rPr>
                <w:rFonts w:cs="Arial"/>
                <w:sz w:val="16"/>
                <w:szCs w:val="16"/>
              </w:rPr>
              <w:t xml:space="preserve">progress </w:t>
            </w:r>
            <w:r w:rsidR="00F6326E" w:rsidRPr="00F5721D">
              <w:rPr>
                <w:rFonts w:cs="Arial"/>
                <w:sz w:val="16"/>
                <w:szCs w:val="16"/>
              </w:rPr>
              <w:t>reports</w:t>
            </w:r>
          </w:p>
          <w:p w14:paraId="74D6C9FF" w14:textId="63592945" w:rsidR="00703B97" w:rsidRDefault="002A00DE" w:rsidP="009D1570">
            <w:pPr>
              <w:pStyle w:val="ListParagraph"/>
              <w:numPr>
                <w:ilvl w:val="0"/>
                <w:numId w:val="24"/>
              </w:numPr>
              <w:spacing w:before="80" w:after="80"/>
              <w:ind w:left="187" w:hanging="187"/>
              <w:jc w:val="left"/>
              <w:rPr>
                <w:rFonts w:cs="Arial"/>
                <w:sz w:val="16"/>
                <w:szCs w:val="16"/>
              </w:rPr>
            </w:pPr>
            <w:r>
              <w:rPr>
                <w:rFonts w:cs="Arial"/>
                <w:sz w:val="16"/>
                <w:szCs w:val="16"/>
              </w:rPr>
              <w:t>extension of candidature</w:t>
            </w:r>
            <w:r w:rsidR="00775903">
              <w:rPr>
                <w:rFonts w:cs="Arial"/>
                <w:sz w:val="16"/>
                <w:szCs w:val="16"/>
              </w:rPr>
              <w:t xml:space="preserve"> </w:t>
            </w:r>
            <w:r w:rsidR="0066496D">
              <w:rPr>
                <w:rFonts w:cs="Arial"/>
                <w:sz w:val="16"/>
                <w:szCs w:val="16"/>
              </w:rPr>
              <w:t>up to six months</w:t>
            </w:r>
          </w:p>
          <w:p w14:paraId="74D6CA00" w14:textId="390D77F0" w:rsidR="00D8463D" w:rsidRDefault="002A00DE" w:rsidP="009D1570">
            <w:pPr>
              <w:pStyle w:val="ListParagraph"/>
              <w:numPr>
                <w:ilvl w:val="0"/>
                <w:numId w:val="24"/>
              </w:numPr>
              <w:spacing w:before="80" w:after="80"/>
              <w:ind w:left="175" w:hanging="180"/>
              <w:jc w:val="left"/>
              <w:rPr>
                <w:rFonts w:cs="Arial"/>
                <w:sz w:val="16"/>
                <w:szCs w:val="16"/>
              </w:rPr>
            </w:pPr>
            <w:r>
              <w:rPr>
                <w:rFonts w:cs="Arial"/>
                <w:sz w:val="16"/>
                <w:szCs w:val="16"/>
              </w:rPr>
              <w:t>changes to candidature</w:t>
            </w:r>
            <w:r w:rsidR="005F2891">
              <w:rPr>
                <w:rFonts w:cs="Arial"/>
                <w:sz w:val="16"/>
                <w:szCs w:val="16"/>
              </w:rPr>
              <w:t xml:space="preserve"> as provided for in </w:t>
            </w:r>
            <w:r w:rsidR="005F2891" w:rsidRPr="005F2891">
              <w:rPr>
                <w:sz w:val="16"/>
                <w:szCs w:val="16"/>
              </w:rPr>
              <w:t xml:space="preserve">the </w:t>
            </w:r>
            <w:hyperlink r:id="rId43" w:history="1">
              <w:r w:rsidR="005F2891" w:rsidRPr="005F2891">
                <w:rPr>
                  <w:rStyle w:val="Hyperlink"/>
                  <w:sz w:val="16"/>
                  <w:szCs w:val="16"/>
                </w:rPr>
                <w:t>Schedule of Responsibilities and Authorisation for Research Training Matters</w:t>
              </w:r>
            </w:hyperlink>
          </w:p>
        </w:tc>
        <w:tc>
          <w:tcPr>
            <w:tcW w:w="1985" w:type="dxa"/>
            <w:shd w:val="clear" w:color="auto" w:fill="FFFFFF" w:themeFill="background1"/>
          </w:tcPr>
          <w:p w14:paraId="74D6CA01" w14:textId="44B9860B" w:rsidR="00D8463D" w:rsidRDefault="002A00DE"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w:t>
            </w:r>
            <w:r w:rsidR="00F6326E">
              <w:rPr>
                <w:rFonts w:cs="Arial"/>
                <w:sz w:val="16"/>
                <w:szCs w:val="16"/>
              </w:rPr>
              <w:t>Research</w:t>
            </w:r>
          </w:p>
        </w:tc>
        <w:tc>
          <w:tcPr>
            <w:tcW w:w="1984" w:type="dxa"/>
            <w:shd w:val="clear" w:color="auto" w:fill="FFFFFF" w:themeFill="background1"/>
          </w:tcPr>
          <w:p w14:paraId="74D6CA02" w14:textId="77777777" w:rsidR="00D8463D" w:rsidRDefault="00F6326E" w:rsidP="009D1570">
            <w:pPr>
              <w:spacing w:before="80" w:after="80"/>
              <w:ind w:left="0"/>
              <w:jc w:val="left"/>
              <w:rPr>
                <w:rFonts w:cs="Arial"/>
                <w:sz w:val="16"/>
                <w:szCs w:val="16"/>
              </w:rPr>
            </w:pPr>
            <w:r>
              <w:rPr>
                <w:rFonts w:cs="Arial"/>
                <w:sz w:val="16"/>
                <w:szCs w:val="16"/>
              </w:rPr>
              <w:t>Dean, Griffith Graduate Research School</w:t>
            </w:r>
          </w:p>
        </w:tc>
        <w:tc>
          <w:tcPr>
            <w:tcW w:w="1979" w:type="dxa"/>
            <w:shd w:val="clear" w:color="auto" w:fill="auto"/>
          </w:tcPr>
          <w:p w14:paraId="74D6CA03" w14:textId="169AA9CA" w:rsidR="00D8463D"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r>
      <w:tr w:rsidR="00F6326E" w14:paraId="74D6CA0B" w14:textId="77777777" w:rsidTr="002F7C57">
        <w:trPr>
          <w:trHeight w:val="191"/>
          <w:jc w:val="center"/>
        </w:trPr>
        <w:tc>
          <w:tcPr>
            <w:tcW w:w="2835" w:type="dxa"/>
            <w:shd w:val="clear" w:color="auto" w:fill="FFFFFF" w:themeFill="background1"/>
          </w:tcPr>
          <w:p w14:paraId="74D6CA05" w14:textId="77777777" w:rsidR="00F6326E" w:rsidRDefault="00F6326E" w:rsidP="009D1570">
            <w:pPr>
              <w:spacing w:before="80" w:after="80"/>
              <w:ind w:left="0"/>
              <w:jc w:val="left"/>
              <w:rPr>
                <w:rFonts w:cs="Arial"/>
                <w:sz w:val="16"/>
                <w:szCs w:val="16"/>
              </w:rPr>
            </w:pPr>
            <w:r>
              <w:rPr>
                <w:rFonts w:cs="Arial"/>
                <w:sz w:val="16"/>
                <w:szCs w:val="16"/>
              </w:rPr>
              <w:t>HDR Candidature – review of progress including:</w:t>
            </w:r>
          </w:p>
          <w:p w14:paraId="74D6CA06" w14:textId="77777777" w:rsidR="00F6326E" w:rsidRDefault="00F4670A" w:rsidP="009D1570">
            <w:pPr>
              <w:pStyle w:val="ListParagraph"/>
              <w:numPr>
                <w:ilvl w:val="0"/>
                <w:numId w:val="24"/>
              </w:numPr>
              <w:spacing w:before="80" w:after="80"/>
              <w:ind w:left="175" w:hanging="180"/>
              <w:jc w:val="left"/>
              <w:rPr>
                <w:rFonts w:cs="Arial"/>
                <w:sz w:val="16"/>
                <w:szCs w:val="16"/>
              </w:rPr>
            </w:pPr>
            <w:r>
              <w:rPr>
                <w:rFonts w:cs="Arial"/>
                <w:sz w:val="16"/>
                <w:szCs w:val="16"/>
              </w:rPr>
              <w:t>transfer from Doctoral to Masters</w:t>
            </w:r>
            <w:r w:rsidR="00F6326E">
              <w:rPr>
                <w:rFonts w:cs="Arial"/>
                <w:sz w:val="16"/>
                <w:szCs w:val="16"/>
              </w:rPr>
              <w:t xml:space="preserve"> candidature</w:t>
            </w:r>
            <w:r w:rsidR="00775903">
              <w:rPr>
                <w:rFonts w:cs="Arial"/>
                <w:sz w:val="16"/>
                <w:szCs w:val="16"/>
              </w:rPr>
              <w:t xml:space="preserve"> </w:t>
            </w:r>
          </w:p>
          <w:p w14:paraId="74D6CA07" w14:textId="69FD13DC" w:rsidR="00F6326E" w:rsidRPr="00F6326E" w:rsidRDefault="00F6326E" w:rsidP="009D1570">
            <w:pPr>
              <w:pStyle w:val="ListParagraph"/>
              <w:numPr>
                <w:ilvl w:val="0"/>
                <w:numId w:val="24"/>
              </w:numPr>
              <w:spacing w:before="80" w:after="80"/>
              <w:ind w:left="187" w:hanging="187"/>
              <w:jc w:val="left"/>
              <w:rPr>
                <w:rFonts w:cs="Arial"/>
                <w:sz w:val="16"/>
                <w:szCs w:val="16"/>
              </w:rPr>
            </w:pPr>
            <w:r>
              <w:rPr>
                <w:rFonts w:cs="Arial"/>
                <w:sz w:val="16"/>
                <w:szCs w:val="16"/>
              </w:rPr>
              <w:t xml:space="preserve">Extension </w:t>
            </w:r>
            <w:r w:rsidR="00F5721D">
              <w:rPr>
                <w:rFonts w:cs="Arial"/>
                <w:sz w:val="16"/>
                <w:szCs w:val="16"/>
              </w:rPr>
              <w:t>of candidature</w:t>
            </w:r>
            <w:r w:rsidR="00775903">
              <w:rPr>
                <w:rFonts w:cs="Arial"/>
                <w:sz w:val="16"/>
                <w:szCs w:val="16"/>
              </w:rPr>
              <w:t xml:space="preserve"> (</w:t>
            </w:r>
            <w:r w:rsidR="0054514A">
              <w:rPr>
                <w:rFonts w:cs="Arial"/>
                <w:sz w:val="16"/>
                <w:szCs w:val="16"/>
              </w:rPr>
              <w:t>over</w:t>
            </w:r>
            <w:r w:rsidR="00775903">
              <w:rPr>
                <w:rFonts w:cs="Arial"/>
                <w:sz w:val="16"/>
                <w:szCs w:val="16"/>
              </w:rPr>
              <w:t xml:space="preserve"> six months full-time equivalent)</w:t>
            </w:r>
            <w:r w:rsidR="0054514A">
              <w:rPr>
                <w:rFonts w:cs="Arial"/>
                <w:sz w:val="16"/>
                <w:szCs w:val="16"/>
              </w:rPr>
              <w:t>, special leave of absence, concurrent program enrolment</w:t>
            </w:r>
            <w:r w:rsidR="0066496D">
              <w:rPr>
                <w:rFonts w:cs="Arial"/>
                <w:sz w:val="16"/>
                <w:szCs w:val="16"/>
              </w:rPr>
              <w:t>, r</w:t>
            </w:r>
            <w:r w:rsidR="0066496D" w:rsidRPr="005F2891">
              <w:rPr>
                <w:rFonts w:cs="Arial"/>
                <w:sz w:val="16"/>
                <w:szCs w:val="16"/>
              </w:rPr>
              <w:t>emote candidature</w:t>
            </w:r>
            <w:r w:rsidR="005F2891">
              <w:rPr>
                <w:rFonts w:cs="Arial"/>
                <w:sz w:val="16"/>
                <w:szCs w:val="16"/>
              </w:rPr>
              <w:t xml:space="preserve"> </w:t>
            </w:r>
            <w:r w:rsidR="005F2891" w:rsidRPr="005F2891">
              <w:rPr>
                <w:sz w:val="16"/>
                <w:szCs w:val="16"/>
              </w:rPr>
              <w:t xml:space="preserve">as provided for in the </w:t>
            </w:r>
            <w:hyperlink r:id="rId44" w:history="1">
              <w:r w:rsidR="005F2891" w:rsidRPr="005F2891">
                <w:rPr>
                  <w:rStyle w:val="Hyperlink"/>
                  <w:sz w:val="16"/>
                  <w:szCs w:val="16"/>
                </w:rPr>
                <w:t>Schedule of Responsibilities and Authorisation for Research Training Matters</w:t>
              </w:r>
            </w:hyperlink>
          </w:p>
        </w:tc>
        <w:tc>
          <w:tcPr>
            <w:tcW w:w="1985" w:type="dxa"/>
            <w:shd w:val="clear" w:color="auto" w:fill="FFFFFF" w:themeFill="background1"/>
          </w:tcPr>
          <w:p w14:paraId="74D6CA08" w14:textId="1C583D59" w:rsidR="00F6326E" w:rsidRDefault="00F6326E"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shd w:val="clear" w:color="auto" w:fill="FFFFFF" w:themeFill="background1"/>
          </w:tcPr>
          <w:p w14:paraId="74D6CA09" w14:textId="0B8742B6" w:rsidR="00F6326E" w:rsidRDefault="00C34476" w:rsidP="009D1570">
            <w:pPr>
              <w:spacing w:before="80" w:after="80"/>
              <w:ind w:left="0"/>
              <w:jc w:val="left"/>
              <w:rPr>
                <w:rFonts w:cs="Arial"/>
                <w:sz w:val="16"/>
                <w:szCs w:val="16"/>
              </w:rPr>
            </w:pPr>
            <w:r w:rsidRPr="004A0ECB">
              <w:rPr>
                <w:rFonts w:cs="Arial"/>
                <w:sz w:val="16"/>
                <w:szCs w:val="16"/>
              </w:rPr>
              <w:t>Deputy</w:t>
            </w:r>
            <w:r w:rsidR="008C03E0" w:rsidRPr="004A0ECB">
              <w:rPr>
                <w:rFonts w:cs="Arial"/>
                <w:sz w:val="16"/>
                <w:szCs w:val="16"/>
              </w:rPr>
              <w:t xml:space="preserve"> Vice Chancellor (Research)</w:t>
            </w:r>
          </w:p>
        </w:tc>
        <w:tc>
          <w:tcPr>
            <w:tcW w:w="1979" w:type="dxa"/>
            <w:shd w:val="clear" w:color="auto" w:fill="FFFFFF" w:themeFill="background1"/>
          </w:tcPr>
          <w:p w14:paraId="74D6CA0A" w14:textId="66584835" w:rsidR="00F6326E" w:rsidRDefault="00F6326E" w:rsidP="009D1570">
            <w:pPr>
              <w:spacing w:before="80" w:after="80"/>
              <w:ind w:left="0"/>
              <w:jc w:val="left"/>
              <w:rPr>
                <w:rFonts w:cs="Arial"/>
                <w:sz w:val="16"/>
                <w:szCs w:val="16"/>
              </w:rPr>
            </w:pPr>
            <w:r w:rsidRPr="004A0ECB">
              <w:rPr>
                <w:rFonts w:cs="Arial"/>
                <w:sz w:val="16"/>
                <w:szCs w:val="16"/>
              </w:rPr>
              <w:t xml:space="preserve">No appeal - The </w:t>
            </w:r>
            <w:r w:rsidR="00C34476" w:rsidRPr="004A0ECB">
              <w:rPr>
                <w:rFonts w:cs="Arial"/>
                <w:sz w:val="16"/>
                <w:szCs w:val="16"/>
              </w:rPr>
              <w:t>Deputy</w:t>
            </w:r>
            <w:r w:rsidR="008C03E0" w:rsidRPr="004A0ECB">
              <w:rPr>
                <w:rFonts w:cs="Arial"/>
                <w:sz w:val="16"/>
                <w:szCs w:val="16"/>
              </w:rPr>
              <w:t xml:space="preserve"> Vice Chancellor (Research)</w:t>
            </w:r>
            <w:r w:rsidRPr="004A0ECB">
              <w:rPr>
                <w:rFonts w:cs="Arial"/>
                <w:sz w:val="16"/>
                <w:szCs w:val="16"/>
              </w:rPr>
              <w:t>’s decision is final.</w:t>
            </w:r>
          </w:p>
        </w:tc>
      </w:tr>
      <w:tr w:rsidR="00F6326E" w:rsidRPr="00932984" w14:paraId="74D6CA0D" w14:textId="77777777" w:rsidTr="002F7C57">
        <w:trPr>
          <w:trHeight w:val="191"/>
          <w:jc w:val="center"/>
        </w:trPr>
        <w:tc>
          <w:tcPr>
            <w:tcW w:w="8783" w:type="dxa"/>
            <w:gridSpan w:val="4"/>
            <w:shd w:val="clear" w:color="auto" w:fill="A6A6A6" w:themeFill="background1" w:themeFillShade="A6"/>
          </w:tcPr>
          <w:p w14:paraId="74D6CA0C" w14:textId="77777777" w:rsidR="00F6326E" w:rsidRPr="00932984" w:rsidRDefault="00F6326E" w:rsidP="009D1570">
            <w:pPr>
              <w:spacing w:before="80" w:after="80"/>
              <w:ind w:left="0"/>
              <w:jc w:val="left"/>
              <w:rPr>
                <w:rFonts w:cs="Arial"/>
                <w:b/>
                <w:bCs/>
                <w:sz w:val="16"/>
                <w:szCs w:val="16"/>
              </w:rPr>
            </w:pPr>
            <w:r w:rsidRPr="00932984">
              <w:rPr>
                <w:rFonts w:cs="Arial"/>
                <w:b/>
                <w:bCs/>
                <w:sz w:val="16"/>
                <w:szCs w:val="16"/>
              </w:rPr>
              <w:t>Admission</w:t>
            </w:r>
          </w:p>
        </w:tc>
      </w:tr>
      <w:tr w:rsidR="00F6326E" w14:paraId="74D6CA12" w14:textId="77777777" w:rsidTr="002F7C57">
        <w:trPr>
          <w:trHeight w:val="191"/>
          <w:jc w:val="center"/>
        </w:trPr>
        <w:tc>
          <w:tcPr>
            <w:tcW w:w="2835" w:type="dxa"/>
            <w:shd w:val="clear" w:color="auto" w:fill="FFFFFF" w:themeFill="background1"/>
          </w:tcPr>
          <w:p w14:paraId="74D6CA0E" w14:textId="77777777" w:rsidR="00F6326E" w:rsidRDefault="00F6326E" w:rsidP="009D1570">
            <w:pPr>
              <w:spacing w:before="80" w:after="80"/>
              <w:ind w:left="0"/>
              <w:rPr>
                <w:rFonts w:cs="Arial"/>
                <w:sz w:val="16"/>
                <w:szCs w:val="16"/>
              </w:rPr>
            </w:pPr>
            <w:r>
              <w:rPr>
                <w:rFonts w:cs="Arial"/>
                <w:sz w:val="16"/>
                <w:szCs w:val="16"/>
              </w:rPr>
              <w:t>Rejection of application for admission to Bachelor (Honours</w:t>
            </w:r>
            <w:r w:rsidR="00223493">
              <w:rPr>
                <w:rFonts w:cs="Arial"/>
                <w:sz w:val="16"/>
                <w:szCs w:val="16"/>
              </w:rPr>
              <w:t>) AQF Level 8 program (end-on and</w:t>
            </w:r>
            <w:r>
              <w:rPr>
                <w:rFonts w:cs="Arial"/>
                <w:sz w:val="16"/>
                <w:szCs w:val="16"/>
              </w:rPr>
              <w:t xml:space="preserve"> embedded)</w:t>
            </w:r>
          </w:p>
        </w:tc>
        <w:tc>
          <w:tcPr>
            <w:tcW w:w="1985" w:type="dxa"/>
            <w:shd w:val="clear" w:color="auto" w:fill="FFFFFF" w:themeFill="background1"/>
          </w:tcPr>
          <w:p w14:paraId="74D6CA0F" w14:textId="77777777" w:rsidR="00F6326E" w:rsidRDefault="00F6326E" w:rsidP="009D1570">
            <w:pPr>
              <w:spacing w:before="80" w:after="80"/>
              <w:ind w:left="0"/>
              <w:jc w:val="left"/>
              <w:rPr>
                <w:rFonts w:cs="Arial"/>
                <w:sz w:val="16"/>
                <w:szCs w:val="16"/>
              </w:rPr>
            </w:pPr>
            <w:r>
              <w:rPr>
                <w:rFonts w:cs="Arial"/>
                <w:sz w:val="16"/>
                <w:szCs w:val="16"/>
              </w:rPr>
              <w:t>Honours Program Director</w:t>
            </w:r>
          </w:p>
        </w:tc>
        <w:tc>
          <w:tcPr>
            <w:tcW w:w="1984" w:type="dxa"/>
            <w:shd w:val="clear" w:color="auto" w:fill="FFFFFF" w:themeFill="background1"/>
          </w:tcPr>
          <w:p w14:paraId="74D6CA10" w14:textId="77777777" w:rsidR="00F6326E" w:rsidRDefault="00F6326E" w:rsidP="009D1570">
            <w:pPr>
              <w:spacing w:before="80" w:after="80"/>
              <w:ind w:left="0"/>
              <w:jc w:val="left"/>
              <w:rPr>
                <w:rFonts w:cs="Arial"/>
                <w:sz w:val="16"/>
                <w:szCs w:val="16"/>
              </w:rPr>
            </w:pPr>
            <w:r>
              <w:rPr>
                <w:rFonts w:cs="Arial"/>
                <w:sz w:val="16"/>
                <w:szCs w:val="16"/>
              </w:rPr>
              <w:t>Dean (Learning &amp; Teaching)</w:t>
            </w:r>
          </w:p>
        </w:tc>
        <w:tc>
          <w:tcPr>
            <w:tcW w:w="1979" w:type="dxa"/>
            <w:shd w:val="clear" w:color="auto" w:fill="FFFFFF" w:themeFill="background1"/>
          </w:tcPr>
          <w:p w14:paraId="74D6CA11" w14:textId="5BD44D9E" w:rsidR="00F6326E" w:rsidRDefault="00F6326E" w:rsidP="009D1570">
            <w:pPr>
              <w:spacing w:before="80" w:after="80"/>
              <w:ind w:left="0"/>
              <w:jc w:val="left"/>
              <w:rPr>
                <w:rFonts w:cs="Arial"/>
                <w:sz w:val="16"/>
                <w:szCs w:val="16"/>
              </w:rPr>
            </w:pPr>
            <w:r>
              <w:rPr>
                <w:rFonts w:cs="Arial"/>
                <w:sz w:val="16"/>
                <w:szCs w:val="16"/>
              </w:rPr>
              <w:t>No appeal - The Dean (Learning &amp; Teaching)’s decision is final</w:t>
            </w:r>
          </w:p>
        </w:tc>
      </w:tr>
      <w:tr w:rsidR="002B1FCC" w14:paraId="00092232" w14:textId="77777777" w:rsidTr="002F7C57">
        <w:trPr>
          <w:trHeight w:val="191"/>
          <w:jc w:val="center"/>
        </w:trPr>
        <w:tc>
          <w:tcPr>
            <w:tcW w:w="2835" w:type="dxa"/>
            <w:shd w:val="clear" w:color="auto" w:fill="FFFFFF" w:themeFill="background1"/>
          </w:tcPr>
          <w:p w14:paraId="4A329F10" w14:textId="2DDEBE5A" w:rsidR="002B1FCC" w:rsidRDefault="002B1FCC" w:rsidP="009D1570">
            <w:pPr>
              <w:spacing w:before="80" w:after="80"/>
              <w:ind w:left="0"/>
              <w:rPr>
                <w:rFonts w:cs="Arial"/>
                <w:sz w:val="16"/>
                <w:szCs w:val="16"/>
              </w:rPr>
            </w:pPr>
            <w:r>
              <w:rPr>
                <w:rFonts w:cs="Arial"/>
                <w:sz w:val="16"/>
                <w:szCs w:val="16"/>
              </w:rPr>
              <w:lastRenderedPageBreak/>
              <w:t xml:space="preserve">Academic Standing - Readmission after Exclusion as provided for in the </w:t>
            </w:r>
            <w:hyperlink r:id="rId45" w:tooltip="Academic Standing, Progression and Exclusion Policy" w:history="1">
              <w:r w:rsidRPr="00E428D8">
                <w:rPr>
                  <w:rStyle w:val="Hyperlink"/>
                  <w:rFonts w:cs="Arial"/>
                  <w:i/>
                  <w:sz w:val="16"/>
                  <w:szCs w:val="16"/>
                </w:rPr>
                <w:t>Academic Standing, Progression and Exclusion Policy</w:t>
              </w:r>
            </w:hyperlink>
          </w:p>
        </w:tc>
        <w:tc>
          <w:tcPr>
            <w:tcW w:w="1985" w:type="dxa"/>
            <w:shd w:val="clear" w:color="auto" w:fill="FFFFFF" w:themeFill="background1"/>
          </w:tcPr>
          <w:p w14:paraId="130D0EF1" w14:textId="55394707" w:rsidR="002B1FCC" w:rsidRDefault="002B1FCC" w:rsidP="009D1570">
            <w:pPr>
              <w:spacing w:before="80" w:after="80"/>
              <w:ind w:left="0"/>
              <w:jc w:val="left"/>
              <w:rPr>
                <w:rFonts w:cs="Arial"/>
                <w:sz w:val="16"/>
                <w:szCs w:val="16"/>
              </w:rPr>
            </w:pPr>
            <w:r>
              <w:rPr>
                <w:rFonts w:cs="Arial"/>
                <w:sz w:val="16"/>
                <w:szCs w:val="16"/>
              </w:rPr>
              <w:t>Program Director</w:t>
            </w:r>
          </w:p>
        </w:tc>
        <w:tc>
          <w:tcPr>
            <w:tcW w:w="1984" w:type="dxa"/>
            <w:shd w:val="clear" w:color="auto" w:fill="FFFFFF" w:themeFill="background1"/>
          </w:tcPr>
          <w:p w14:paraId="7702FD21" w14:textId="1166CA90" w:rsidR="002B1FCC" w:rsidRDefault="002B1FCC" w:rsidP="009D1570">
            <w:pPr>
              <w:spacing w:before="80" w:after="80"/>
              <w:ind w:left="0"/>
              <w:jc w:val="left"/>
              <w:rPr>
                <w:rFonts w:cs="Arial"/>
                <w:sz w:val="16"/>
                <w:szCs w:val="16"/>
              </w:rPr>
            </w:pPr>
            <w:r>
              <w:rPr>
                <w:rFonts w:cs="Arial"/>
                <w:sz w:val="16"/>
                <w:szCs w:val="16"/>
              </w:rPr>
              <w:t>Dean (Learning &amp; Teaching)</w:t>
            </w:r>
          </w:p>
        </w:tc>
        <w:tc>
          <w:tcPr>
            <w:tcW w:w="1979" w:type="dxa"/>
            <w:shd w:val="clear" w:color="auto" w:fill="FFFFFF" w:themeFill="background1"/>
          </w:tcPr>
          <w:p w14:paraId="48B5C310" w14:textId="7AB2809C" w:rsidR="002B1FCC" w:rsidRDefault="002B1FCC" w:rsidP="009D1570">
            <w:pPr>
              <w:spacing w:before="80" w:after="80"/>
              <w:ind w:left="0"/>
              <w:jc w:val="left"/>
              <w:rPr>
                <w:rFonts w:cs="Arial"/>
                <w:sz w:val="16"/>
                <w:szCs w:val="16"/>
              </w:rPr>
            </w:pPr>
            <w:r>
              <w:rPr>
                <w:rFonts w:cs="Arial"/>
                <w:sz w:val="16"/>
                <w:szCs w:val="16"/>
              </w:rPr>
              <w:t>No appeal - The Dean (Learning &amp; Teaching)’s decision is final</w:t>
            </w:r>
          </w:p>
        </w:tc>
      </w:tr>
      <w:tr w:rsidR="002B1FCC" w14:paraId="74D6CA17" w14:textId="77777777" w:rsidTr="002F7C57">
        <w:trPr>
          <w:trHeight w:val="191"/>
          <w:jc w:val="center"/>
        </w:trPr>
        <w:tc>
          <w:tcPr>
            <w:tcW w:w="2835" w:type="dxa"/>
            <w:shd w:val="clear" w:color="auto" w:fill="FFFFFF" w:themeFill="background1"/>
          </w:tcPr>
          <w:p w14:paraId="74D6CA13" w14:textId="77777777" w:rsidR="002B1FCC" w:rsidRDefault="002B1FCC" w:rsidP="009D1570">
            <w:pPr>
              <w:spacing w:before="80" w:after="80"/>
              <w:ind w:left="0"/>
              <w:rPr>
                <w:rFonts w:cs="Arial"/>
                <w:sz w:val="16"/>
                <w:szCs w:val="16"/>
              </w:rPr>
            </w:pPr>
            <w:r>
              <w:rPr>
                <w:rFonts w:cs="Arial"/>
                <w:sz w:val="16"/>
                <w:szCs w:val="16"/>
              </w:rPr>
              <w:t xml:space="preserve">Rejection of application for admission to HDR programs including </w:t>
            </w:r>
            <w:proofErr w:type="gramStart"/>
            <w:r>
              <w:rPr>
                <w:rFonts w:cs="Arial"/>
                <w:sz w:val="16"/>
                <w:szCs w:val="16"/>
              </w:rPr>
              <w:t>Masters</w:t>
            </w:r>
            <w:proofErr w:type="gramEnd"/>
            <w:r>
              <w:rPr>
                <w:rFonts w:cs="Arial"/>
                <w:sz w:val="16"/>
                <w:szCs w:val="16"/>
              </w:rPr>
              <w:t xml:space="preserve"> Research</w:t>
            </w:r>
          </w:p>
        </w:tc>
        <w:tc>
          <w:tcPr>
            <w:tcW w:w="1985" w:type="dxa"/>
            <w:shd w:val="clear" w:color="auto" w:fill="FFFFFF" w:themeFill="background1"/>
          </w:tcPr>
          <w:p w14:paraId="74D6CA14" w14:textId="003641A6" w:rsidR="002B1FCC" w:rsidRDefault="002B1FCC"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shd w:val="clear" w:color="auto" w:fill="FFFFFF" w:themeFill="background1"/>
          </w:tcPr>
          <w:p w14:paraId="74D6CA15" w14:textId="7405A9D2" w:rsidR="002B1FCC" w:rsidRDefault="002B1FCC" w:rsidP="009D1570">
            <w:pPr>
              <w:spacing w:before="80" w:after="80"/>
              <w:ind w:left="0"/>
              <w:jc w:val="left"/>
              <w:rPr>
                <w:rFonts w:cs="Arial"/>
                <w:sz w:val="16"/>
                <w:szCs w:val="16"/>
              </w:rPr>
            </w:pPr>
            <w:r w:rsidRPr="004A0ECB">
              <w:rPr>
                <w:rFonts w:cs="Arial"/>
                <w:sz w:val="16"/>
                <w:szCs w:val="16"/>
              </w:rPr>
              <w:t>Deputy Vice Chancellor (Research)</w:t>
            </w:r>
          </w:p>
        </w:tc>
        <w:tc>
          <w:tcPr>
            <w:tcW w:w="1979" w:type="dxa"/>
            <w:shd w:val="clear" w:color="auto" w:fill="FFFFFF" w:themeFill="background1"/>
          </w:tcPr>
          <w:p w14:paraId="74D6CA16" w14:textId="2CFCD530" w:rsidR="002B1FCC" w:rsidRDefault="002B1FCC" w:rsidP="009D1570">
            <w:pPr>
              <w:spacing w:before="80" w:after="80"/>
              <w:ind w:left="0"/>
              <w:jc w:val="left"/>
              <w:rPr>
                <w:rFonts w:cs="Arial"/>
                <w:sz w:val="16"/>
                <w:szCs w:val="16"/>
              </w:rPr>
            </w:pPr>
            <w:r>
              <w:rPr>
                <w:rFonts w:cs="Arial"/>
                <w:sz w:val="16"/>
                <w:szCs w:val="16"/>
              </w:rPr>
              <w:t xml:space="preserve">No </w:t>
            </w:r>
            <w:r w:rsidRPr="004A0ECB">
              <w:rPr>
                <w:rFonts w:cs="Arial"/>
                <w:sz w:val="16"/>
                <w:szCs w:val="16"/>
              </w:rPr>
              <w:t>appeal - The Deputy Vice Chancellor (Research)’s</w:t>
            </w:r>
            <w:r>
              <w:rPr>
                <w:rFonts w:cs="Arial"/>
                <w:sz w:val="16"/>
                <w:szCs w:val="16"/>
              </w:rPr>
              <w:t xml:space="preserve"> decision is final </w:t>
            </w:r>
          </w:p>
        </w:tc>
      </w:tr>
      <w:tr w:rsidR="002B1FCC" w:rsidRPr="00932984" w14:paraId="74D6CA19" w14:textId="77777777" w:rsidTr="002F7C57">
        <w:trPr>
          <w:jc w:val="center"/>
        </w:trPr>
        <w:tc>
          <w:tcPr>
            <w:tcW w:w="8783" w:type="dxa"/>
            <w:gridSpan w:val="4"/>
            <w:shd w:val="clear" w:color="auto" w:fill="BFBFBF" w:themeFill="background1" w:themeFillShade="BF"/>
          </w:tcPr>
          <w:p w14:paraId="74D6CA18" w14:textId="77777777" w:rsidR="002B1FCC" w:rsidRPr="00932984" w:rsidRDefault="002B1FCC" w:rsidP="009D1570">
            <w:pPr>
              <w:spacing w:before="80" w:after="80"/>
              <w:ind w:left="0"/>
              <w:rPr>
                <w:rFonts w:cs="Arial"/>
                <w:b/>
                <w:bCs/>
                <w:sz w:val="16"/>
                <w:szCs w:val="16"/>
              </w:rPr>
            </w:pPr>
            <w:r w:rsidRPr="00932984">
              <w:rPr>
                <w:rFonts w:cs="Arial"/>
                <w:b/>
                <w:bCs/>
                <w:sz w:val="16"/>
                <w:szCs w:val="16"/>
              </w:rPr>
              <w:t>Assessment</w:t>
            </w:r>
          </w:p>
        </w:tc>
      </w:tr>
      <w:tr w:rsidR="002B1FCC" w14:paraId="74D6CA1E" w14:textId="77777777" w:rsidTr="002F7C57">
        <w:trPr>
          <w:trHeight w:val="780"/>
          <w:jc w:val="center"/>
        </w:trPr>
        <w:tc>
          <w:tcPr>
            <w:tcW w:w="2835" w:type="dxa"/>
          </w:tcPr>
          <w:p w14:paraId="74D6CA1A" w14:textId="4318CBA6" w:rsidR="002B1FCC" w:rsidRPr="00223493" w:rsidRDefault="002B1FCC" w:rsidP="009D1570">
            <w:pPr>
              <w:spacing w:before="80" w:after="80"/>
              <w:ind w:left="0"/>
              <w:jc w:val="left"/>
              <w:rPr>
                <w:rFonts w:cs="Arial"/>
                <w:color w:val="808080" w:themeColor="background1" w:themeShade="80"/>
                <w:sz w:val="16"/>
                <w:szCs w:val="16"/>
              </w:rPr>
            </w:pPr>
            <w:r>
              <w:rPr>
                <w:rFonts w:cs="Arial"/>
                <w:sz w:val="16"/>
                <w:szCs w:val="16"/>
              </w:rPr>
              <w:t xml:space="preserve">Educational response to a </w:t>
            </w:r>
            <w:r w:rsidRPr="00465A77">
              <w:rPr>
                <w:rFonts w:cs="Arial"/>
                <w:sz w:val="16"/>
                <w:szCs w:val="16"/>
              </w:rPr>
              <w:t>finding</w:t>
            </w:r>
            <w:r>
              <w:rPr>
                <w:rFonts w:cs="Arial"/>
                <w:sz w:val="16"/>
                <w:szCs w:val="16"/>
              </w:rPr>
              <w:t xml:space="preserve"> of </w:t>
            </w:r>
            <w:r w:rsidRPr="009D1570">
              <w:rPr>
                <w:rFonts w:cs="Arial"/>
                <w:color w:val="000000" w:themeColor="text1"/>
                <w:sz w:val="16"/>
                <w:szCs w:val="16"/>
              </w:rPr>
              <w:t>academic misconduct</w:t>
            </w:r>
            <w:r w:rsidR="009D1570" w:rsidRPr="009D1570">
              <w:rPr>
                <w:rFonts w:cs="Arial"/>
                <w:color w:val="000000" w:themeColor="text1"/>
                <w:sz w:val="16"/>
                <w:szCs w:val="16"/>
              </w:rPr>
              <w:t xml:space="preserve"> </w:t>
            </w:r>
            <w:r w:rsidRPr="009D1570">
              <w:rPr>
                <w:rFonts w:cs="Arial"/>
                <w:color w:val="000000" w:themeColor="text1"/>
                <w:sz w:val="16"/>
                <w:szCs w:val="16"/>
              </w:rPr>
              <w:t xml:space="preserve">– </w:t>
            </w:r>
            <w:r w:rsidR="009D1570">
              <w:rPr>
                <w:rFonts w:cs="Arial"/>
                <w:color w:val="000000" w:themeColor="text1"/>
                <w:sz w:val="16"/>
                <w:szCs w:val="16"/>
              </w:rPr>
              <w:t>u</w:t>
            </w:r>
            <w:r w:rsidRPr="009D1570">
              <w:rPr>
                <w:rFonts w:cs="Arial"/>
                <w:color w:val="000000" w:themeColor="text1"/>
                <w:sz w:val="16"/>
                <w:szCs w:val="16"/>
              </w:rPr>
              <w:t>ndergraduate and post-graduate coursework students</w:t>
            </w:r>
            <w:r w:rsidRPr="00465A77">
              <w:rPr>
                <w:rFonts w:cs="Arial"/>
                <w:sz w:val="18"/>
                <w:szCs w:val="18"/>
              </w:rPr>
              <w:t xml:space="preserve"> </w:t>
            </w:r>
            <w:r>
              <w:rPr>
                <w:rFonts w:cs="Arial"/>
                <w:sz w:val="16"/>
                <w:szCs w:val="16"/>
              </w:rPr>
              <w:t xml:space="preserve">as provided for in the </w:t>
            </w:r>
            <w:hyperlink r:id="rId46" w:history="1">
              <w:r w:rsidRPr="006453B9">
                <w:rPr>
                  <w:rStyle w:val="Hyperlink"/>
                  <w:rFonts w:cs="Arial"/>
                  <w:i/>
                  <w:sz w:val="16"/>
                  <w:szCs w:val="16"/>
                </w:rPr>
                <w:t>Student Academic Misconduct Policy</w:t>
              </w:r>
            </w:hyperlink>
          </w:p>
        </w:tc>
        <w:tc>
          <w:tcPr>
            <w:tcW w:w="1985" w:type="dxa"/>
          </w:tcPr>
          <w:p w14:paraId="74D6CA1B" w14:textId="77777777" w:rsidR="002B1FCC" w:rsidRDefault="002B1FCC" w:rsidP="009D1570">
            <w:pPr>
              <w:spacing w:before="80" w:after="80"/>
              <w:ind w:left="0"/>
              <w:jc w:val="left"/>
              <w:rPr>
                <w:rFonts w:cs="Arial"/>
                <w:sz w:val="16"/>
                <w:szCs w:val="16"/>
              </w:rPr>
            </w:pPr>
            <w:r>
              <w:rPr>
                <w:rFonts w:cs="Arial"/>
                <w:sz w:val="16"/>
                <w:szCs w:val="16"/>
              </w:rPr>
              <w:t>Course Convenor</w:t>
            </w:r>
          </w:p>
        </w:tc>
        <w:tc>
          <w:tcPr>
            <w:tcW w:w="1984" w:type="dxa"/>
          </w:tcPr>
          <w:p w14:paraId="74D6CA1C"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c>
          <w:tcPr>
            <w:tcW w:w="1979" w:type="dxa"/>
          </w:tcPr>
          <w:p w14:paraId="74D6CA1D" w14:textId="2949704E" w:rsidR="002B1FCC" w:rsidRDefault="002B1FCC" w:rsidP="009D1570">
            <w:pPr>
              <w:spacing w:before="80" w:after="80"/>
              <w:ind w:left="0"/>
              <w:jc w:val="left"/>
              <w:rPr>
                <w:rFonts w:cs="Arial"/>
                <w:sz w:val="16"/>
                <w:szCs w:val="16"/>
              </w:rPr>
            </w:pPr>
            <w:r>
              <w:rPr>
                <w:rFonts w:cs="Arial"/>
                <w:sz w:val="16"/>
                <w:szCs w:val="16"/>
              </w:rPr>
              <w:t>No appeal - The Dean (Learning &amp; Teaching)’s decision is final</w:t>
            </w:r>
          </w:p>
        </w:tc>
      </w:tr>
      <w:tr w:rsidR="002B1FCC" w14:paraId="74D6CA23" w14:textId="77777777" w:rsidTr="009D1570">
        <w:trPr>
          <w:trHeight w:val="598"/>
          <w:jc w:val="center"/>
        </w:trPr>
        <w:tc>
          <w:tcPr>
            <w:tcW w:w="2835" w:type="dxa"/>
          </w:tcPr>
          <w:p w14:paraId="74D6CA1F" w14:textId="7BD394A3" w:rsidR="002B1FCC" w:rsidRDefault="002B1FCC" w:rsidP="009D1570">
            <w:pPr>
              <w:spacing w:before="80" w:after="80"/>
              <w:ind w:left="0"/>
              <w:jc w:val="left"/>
              <w:rPr>
                <w:rFonts w:cs="Arial"/>
                <w:sz w:val="16"/>
                <w:szCs w:val="16"/>
              </w:rPr>
            </w:pPr>
            <w:r>
              <w:rPr>
                <w:rFonts w:cs="Arial"/>
                <w:sz w:val="16"/>
                <w:szCs w:val="16"/>
              </w:rPr>
              <w:t xml:space="preserve">Grades as provided for in the </w:t>
            </w:r>
            <w:hyperlink r:id="rId47" w:history="1">
              <w:r w:rsidRPr="006453B9">
                <w:rPr>
                  <w:rStyle w:val="Hyperlink"/>
                  <w:rFonts w:cs="Arial"/>
                  <w:i/>
                  <w:sz w:val="16"/>
                  <w:szCs w:val="16"/>
                </w:rPr>
                <w:t xml:space="preserve">Assessment </w:t>
              </w:r>
              <w:r w:rsidR="00FA5E29">
                <w:rPr>
                  <w:rStyle w:val="Hyperlink"/>
                  <w:rFonts w:cs="Arial"/>
                  <w:i/>
                  <w:sz w:val="16"/>
                  <w:szCs w:val="16"/>
                </w:rPr>
                <w:t>Procedure for Students</w:t>
              </w:r>
            </w:hyperlink>
          </w:p>
        </w:tc>
        <w:tc>
          <w:tcPr>
            <w:tcW w:w="1985" w:type="dxa"/>
          </w:tcPr>
          <w:p w14:paraId="74D6CA20" w14:textId="185381BE" w:rsidR="002B1FCC" w:rsidRDefault="00E2678F" w:rsidP="009D1570">
            <w:pPr>
              <w:spacing w:before="80" w:after="80"/>
              <w:ind w:left="0"/>
              <w:jc w:val="left"/>
              <w:rPr>
                <w:rFonts w:cs="Arial"/>
                <w:sz w:val="16"/>
                <w:szCs w:val="16"/>
              </w:rPr>
            </w:pPr>
            <w:r>
              <w:rPr>
                <w:rFonts w:cs="Arial"/>
                <w:sz w:val="16"/>
                <w:szCs w:val="16"/>
              </w:rPr>
              <w:t>Course Convenor</w:t>
            </w:r>
          </w:p>
        </w:tc>
        <w:tc>
          <w:tcPr>
            <w:tcW w:w="1984" w:type="dxa"/>
          </w:tcPr>
          <w:p w14:paraId="74D6CA21" w14:textId="5979507F" w:rsidR="002B1FCC" w:rsidRDefault="00E2678F" w:rsidP="009D1570">
            <w:pPr>
              <w:spacing w:before="80" w:after="80"/>
              <w:ind w:left="0"/>
              <w:jc w:val="left"/>
              <w:rPr>
                <w:rFonts w:cs="Arial"/>
                <w:sz w:val="16"/>
                <w:szCs w:val="16"/>
              </w:rPr>
            </w:pPr>
            <w:r>
              <w:rPr>
                <w:rFonts w:cs="Arial"/>
                <w:sz w:val="16"/>
                <w:szCs w:val="16"/>
              </w:rPr>
              <w:t>Chair, School Assessment Board</w:t>
            </w:r>
          </w:p>
        </w:tc>
        <w:tc>
          <w:tcPr>
            <w:tcW w:w="1979" w:type="dxa"/>
          </w:tcPr>
          <w:p w14:paraId="74D6CA22" w14:textId="77777777" w:rsidR="002B1FCC" w:rsidRDefault="002B1FCC" w:rsidP="009D1570">
            <w:pPr>
              <w:spacing w:before="80" w:after="80"/>
              <w:ind w:left="0"/>
              <w:jc w:val="left"/>
              <w:rPr>
                <w:rFonts w:cs="Arial"/>
                <w:sz w:val="16"/>
                <w:szCs w:val="16"/>
              </w:rPr>
            </w:pPr>
            <w:r>
              <w:rPr>
                <w:rFonts w:cs="Arial"/>
                <w:sz w:val="16"/>
                <w:szCs w:val="16"/>
              </w:rPr>
              <w:t xml:space="preserve">Dean (Learning &amp; Teaching) </w:t>
            </w:r>
          </w:p>
        </w:tc>
      </w:tr>
      <w:tr w:rsidR="002B1FCC" w14:paraId="74D6CA28" w14:textId="77777777" w:rsidTr="002F7C57">
        <w:trPr>
          <w:trHeight w:val="550"/>
          <w:jc w:val="center"/>
        </w:trPr>
        <w:tc>
          <w:tcPr>
            <w:tcW w:w="2835" w:type="dxa"/>
          </w:tcPr>
          <w:p w14:paraId="74D6CA24" w14:textId="3ED49136" w:rsidR="002B1FCC" w:rsidRDefault="002B1FCC" w:rsidP="009D1570">
            <w:pPr>
              <w:spacing w:before="80" w:after="80"/>
              <w:ind w:left="0"/>
              <w:jc w:val="left"/>
              <w:rPr>
                <w:rFonts w:cs="Arial"/>
                <w:sz w:val="16"/>
                <w:szCs w:val="16"/>
              </w:rPr>
            </w:pPr>
            <w:r>
              <w:rPr>
                <w:rFonts w:eastAsia="MS Mincho" w:cs="Arial"/>
                <w:sz w:val="16"/>
                <w:szCs w:val="16"/>
              </w:rPr>
              <w:t>Application for Deferred Mid-Trimester exams</w:t>
            </w:r>
            <w:r>
              <w:rPr>
                <w:rFonts w:cs="Arial"/>
                <w:sz w:val="16"/>
                <w:szCs w:val="16"/>
              </w:rPr>
              <w:t xml:space="preserve"> as provided for in the </w:t>
            </w:r>
            <w:hyperlink r:id="rId48" w:history="1">
              <w:r w:rsidRPr="006453B9">
                <w:rPr>
                  <w:rStyle w:val="Hyperlink"/>
                  <w:rFonts w:cs="Arial"/>
                  <w:i/>
                  <w:sz w:val="16"/>
                  <w:szCs w:val="16"/>
                </w:rPr>
                <w:t xml:space="preserve">Assessment </w:t>
              </w:r>
              <w:r w:rsidR="00FA5E29">
                <w:rPr>
                  <w:rStyle w:val="Hyperlink"/>
                  <w:rFonts w:cs="Arial"/>
                  <w:i/>
                  <w:sz w:val="16"/>
                  <w:szCs w:val="16"/>
                </w:rPr>
                <w:t>Procedure for Students</w:t>
              </w:r>
            </w:hyperlink>
          </w:p>
        </w:tc>
        <w:tc>
          <w:tcPr>
            <w:tcW w:w="1985" w:type="dxa"/>
          </w:tcPr>
          <w:p w14:paraId="74D6CA25" w14:textId="77612623" w:rsidR="002B1FCC" w:rsidRDefault="00E2678F" w:rsidP="009D1570">
            <w:pPr>
              <w:spacing w:before="80" w:after="80"/>
              <w:ind w:left="0"/>
              <w:jc w:val="left"/>
              <w:rPr>
                <w:rFonts w:cs="Arial"/>
                <w:sz w:val="16"/>
                <w:szCs w:val="16"/>
              </w:rPr>
            </w:pPr>
            <w:r>
              <w:rPr>
                <w:rFonts w:eastAsia="MS Mincho" w:cs="Arial"/>
                <w:sz w:val="16"/>
                <w:szCs w:val="16"/>
              </w:rPr>
              <w:t>Course Convenor</w:t>
            </w:r>
          </w:p>
        </w:tc>
        <w:tc>
          <w:tcPr>
            <w:tcW w:w="1984" w:type="dxa"/>
          </w:tcPr>
          <w:p w14:paraId="74D6CA26" w14:textId="1A9FC9C7" w:rsidR="002B1FCC" w:rsidRDefault="002B1FCC" w:rsidP="009D1570">
            <w:pPr>
              <w:spacing w:before="80" w:after="80"/>
              <w:ind w:left="0"/>
              <w:jc w:val="left"/>
              <w:rPr>
                <w:rFonts w:cs="Arial"/>
                <w:sz w:val="16"/>
                <w:szCs w:val="16"/>
              </w:rPr>
            </w:pPr>
            <w:r>
              <w:rPr>
                <w:rFonts w:eastAsia="MS Mincho" w:cs="Arial"/>
                <w:sz w:val="16"/>
                <w:szCs w:val="16"/>
              </w:rPr>
              <w:t>Chair, School Assessment Board</w:t>
            </w:r>
          </w:p>
        </w:tc>
        <w:tc>
          <w:tcPr>
            <w:tcW w:w="1979" w:type="dxa"/>
          </w:tcPr>
          <w:p w14:paraId="74D6CA27"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r>
      <w:tr w:rsidR="002B1FCC" w14:paraId="74D6CA2E" w14:textId="77777777" w:rsidTr="002F7C57">
        <w:trPr>
          <w:trHeight w:val="550"/>
          <w:jc w:val="center"/>
        </w:trPr>
        <w:tc>
          <w:tcPr>
            <w:tcW w:w="2835" w:type="dxa"/>
          </w:tcPr>
          <w:p w14:paraId="74D6CA2A" w14:textId="1953CC62" w:rsidR="002B1FCC" w:rsidRPr="009C3286" w:rsidRDefault="002B1FCC" w:rsidP="009D1570">
            <w:pPr>
              <w:spacing w:before="80" w:after="80"/>
              <w:ind w:left="0"/>
              <w:jc w:val="left"/>
              <w:rPr>
                <w:rFonts w:cs="Arial"/>
                <w:color w:val="365F91" w:themeColor="accent1" w:themeShade="BF"/>
                <w:sz w:val="16"/>
                <w:szCs w:val="16"/>
                <w:u w:val="single"/>
              </w:rPr>
            </w:pPr>
            <w:r>
              <w:rPr>
                <w:rFonts w:eastAsia="MS Mincho" w:cs="Arial"/>
                <w:sz w:val="16"/>
                <w:szCs w:val="16"/>
              </w:rPr>
              <w:t>Application for Special Consideration</w:t>
            </w:r>
            <w:r>
              <w:rPr>
                <w:rFonts w:cs="Arial"/>
                <w:sz w:val="16"/>
                <w:szCs w:val="16"/>
              </w:rPr>
              <w:t xml:space="preserve"> as provided for in the</w:t>
            </w:r>
            <w:hyperlink r:id="rId49" w:history="1">
              <w:r w:rsidRPr="00223493">
                <w:rPr>
                  <w:rStyle w:val="Hyperlink"/>
                  <w:rFonts w:cs="Arial"/>
                  <w:sz w:val="16"/>
                  <w:szCs w:val="16"/>
                  <w:u w:val="none"/>
                </w:rPr>
                <w:t xml:space="preserve"> </w:t>
              </w:r>
              <w:r w:rsidRPr="006453B9">
                <w:rPr>
                  <w:rStyle w:val="Hyperlink"/>
                  <w:rFonts w:cs="Arial"/>
                  <w:i/>
                  <w:sz w:val="16"/>
                  <w:szCs w:val="16"/>
                </w:rPr>
                <w:t xml:space="preserve">Assessment </w:t>
              </w:r>
              <w:r w:rsidR="00FA5E29">
                <w:rPr>
                  <w:rStyle w:val="Hyperlink"/>
                  <w:rFonts w:cs="Arial"/>
                  <w:i/>
                  <w:sz w:val="16"/>
                  <w:szCs w:val="16"/>
                </w:rPr>
                <w:t>Procedure for Students</w:t>
              </w:r>
            </w:hyperlink>
          </w:p>
        </w:tc>
        <w:tc>
          <w:tcPr>
            <w:tcW w:w="1985" w:type="dxa"/>
          </w:tcPr>
          <w:p w14:paraId="74D6CA2B" w14:textId="65B1B2E9" w:rsidR="002B1FCC" w:rsidRDefault="00E2678F" w:rsidP="009D1570">
            <w:pPr>
              <w:spacing w:before="80" w:after="80"/>
              <w:ind w:left="0"/>
              <w:jc w:val="left"/>
              <w:rPr>
                <w:rFonts w:cs="Arial"/>
                <w:sz w:val="16"/>
                <w:szCs w:val="16"/>
              </w:rPr>
            </w:pPr>
            <w:r>
              <w:rPr>
                <w:rFonts w:cs="Arial"/>
                <w:sz w:val="16"/>
                <w:szCs w:val="16"/>
              </w:rPr>
              <w:t>Course Convenor</w:t>
            </w:r>
          </w:p>
        </w:tc>
        <w:tc>
          <w:tcPr>
            <w:tcW w:w="1984" w:type="dxa"/>
          </w:tcPr>
          <w:p w14:paraId="74D6CA2C" w14:textId="2A18B51D" w:rsidR="002B1FCC" w:rsidRDefault="00E2678F" w:rsidP="009D1570">
            <w:pPr>
              <w:spacing w:before="80" w:after="80"/>
              <w:ind w:left="0"/>
              <w:jc w:val="left"/>
              <w:rPr>
                <w:rFonts w:cs="Arial"/>
                <w:sz w:val="16"/>
                <w:szCs w:val="16"/>
              </w:rPr>
            </w:pPr>
            <w:r>
              <w:rPr>
                <w:rFonts w:eastAsia="MS Mincho" w:cs="Arial"/>
                <w:sz w:val="16"/>
                <w:szCs w:val="16"/>
              </w:rPr>
              <w:t>Chair, School Assessment Board</w:t>
            </w:r>
          </w:p>
        </w:tc>
        <w:tc>
          <w:tcPr>
            <w:tcW w:w="1979" w:type="dxa"/>
          </w:tcPr>
          <w:p w14:paraId="74D6CA2D"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r>
      <w:tr w:rsidR="002B1FCC" w14:paraId="74D6CA3A" w14:textId="77777777" w:rsidTr="002F7C57">
        <w:trPr>
          <w:trHeight w:val="550"/>
          <w:jc w:val="center"/>
        </w:trPr>
        <w:tc>
          <w:tcPr>
            <w:tcW w:w="2835" w:type="dxa"/>
          </w:tcPr>
          <w:p w14:paraId="74D6CA36" w14:textId="39F8AD67" w:rsidR="002B1FCC" w:rsidRDefault="002B1FCC" w:rsidP="009D1570">
            <w:pPr>
              <w:spacing w:before="80" w:after="80"/>
              <w:ind w:left="0"/>
              <w:jc w:val="left"/>
              <w:rPr>
                <w:rFonts w:eastAsia="MS Mincho" w:cs="Arial"/>
                <w:sz w:val="16"/>
                <w:szCs w:val="16"/>
              </w:rPr>
            </w:pPr>
            <w:r>
              <w:rPr>
                <w:rFonts w:eastAsia="MS Mincho" w:cs="Arial"/>
                <w:sz w:val="16"/>
                <w:szCs w:val="16"/>
              </w:rPr>
              <w:t xml:space="preserve">Action taken in relation to inability to locate student assessment item </w:t>
            </w:r>
            <w:r>
              <w:rPr>
                <w:rFonts w:cs="Arial"/>
                <w:sz w:val="16"/>
                <w:szCs w:val="16"/>
              </w:rPr>
              <w:t xml:space="preserve">as provided for in the </w:t>
            </w:r>
            <w:hyperlink r:id="rId50" w:history="1">
              <w:r w:rsidRPr="006453B9">
                <w:rPr>
                  <w:rStyle w:val="Hyperlink"/>
                  <w:rFonts w:cs="Arial"/>
                  <w:i/>
                  <w:sz w:val="16"/>
                  <w:szCs w:val="16"/>
                </w:rPr>
                <w:t>Assessment Submission and Return Procedure</w:t>
              </w:r>
            </w:hyperlink>
          </w:p>
        </w:tc>
        <w:tc>
          <w:tcPr>
            <w:tcW w:w="1985" w:type="dxa"/>
          </w:tcPr>
          <w:p w14:paraId="74D6CA37" w14:textId="3F0AB64E" w:rsidR="002B1FCC" w:rsidRDefault="002B1FCC" w:rsidP="009D1570">
            <w:pPr>
              <w:spacing w:before="80" w:after="80"/>
              <w:ind w:left="0"/>
              <w:jc w:val="left"/>
              <w:rPr>
                <w:rFonts w:eastAsia="MS Mincho" w:cs="Arial"/>
                <w:sz w:val="16"/>
                <w:szCs w:val="16"/>
              </w:rPr>
            </w:pPr>
            <w:r>
              <w:rPr>
                <w:rFonts w:eastAsia="MS Mincho" w:cs="Arial"/>
                <w:sz w:val="16"/>
                <w:szCs w:val="16"/>
              </w:rPr>
              <w:t>Course Convenor</w:t>
            </w:r>
          </w:p>
        </w:tc>
        <w:tc>
          <w:tcPr>
            <w:tcW w:w="1984" w:type="dxa"/>
          </w:tcPr>
          <w:p w14:paraId="74D6CA38" w14:textId="3CCD3601" w:rsidR="002B1FCC" w:rsidRDefault="00E2678F" w:rsidP="009D1570">
            <w:pPr>
              <w:spacing w:before="80" w:after="80"/>
              <w:ind w:left="0"/>
              <w:jc w:val="left"/>
              <w:rPr>
                <w:rFonts w:cs="Arial"/>
                <w:sz w:val="16"/>
                <w:szCs w:val="16"/>
              </w:rPr>
            </w:pPr>
            <w:r>
              <w:rPr>
                <w:rFonts w:eastAsia="MS Mincho" w:cs="Arial"/>
                <w:sz w:val="16"/>
                <w:szCs w:val="16"/>
              </w:rPr>
              <w:t>Chair, School Assessment Board</w:t>
            </w:r>
          </w:p>
        </w:tc>
        <w:tc>
          <w:tcPr>
            <w:tcW w:w="1979" w:type="dxa"/>
          </w:tcPr>
          <w:p w14:paraId="74D6CA39"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r>
      <w:tr w:rsidR="002B1FCC" w:rsidRPr="00932984" w14:paraId="74D6CA3C" w14:textId="77777777" w:rsidTr="002F7C57">
        <w:trPr>
          <w:jc w:val="center"/>
        </w:trPr>
        <w:tc>
          <w:tcPr>
            <w:tcW w:w="8783" w:type="dxa"/>
            <w:gridSpan w:val="4"/>
            <w:shd w:val="clear" w:color="auto" w:fill="BFBFBF" w:themeFill="background1" w:themeFillShade="BF"/>
          </w:tcPr>
          <w:p w14:paraId="74D6CA3B" w14:textId="77777777" w:rsidR="002B1FCC" w:rsidRPr="00932984" w:rsidRDefault="002B1FCC" w:rsidP="009D1570">
            <w:pPr>
              <w:spacing w:before="80" w:after="80"/>
              <w:ind w:left="0"/>
              <w:jc w:val="left"/>
              <w:rPr>
                <w:rFonts w:cs="Arial"/>
                <w:b/>
                <w:bCs/>
                <w:sz w:val="16"/>
                <w:szCs w:val="16"/>
              </w:rPr>
            </w:pPr>
            <w:r w:rsidRPr="00932984">
              <w:rPr>
                <w:rFonts w:cs="Arial"/>
                <w:b/>
                <w:bCs/>
                <w:sz w:val="16"/>
                <w:szCs w:val="16"/>
              </w:rPr>
              <w:t>Credit for Prior Learning</w:t>
            </w:r>
          </w:p>
        </w:tc>
      </w:tr>
      <w:tr w:rsidR="002B1FCC" w14:paraId="74D6CA41" w14:textId="77777777" w:rsidTr="002F7C57">
        <w:trPr>
          <w:jc w:val="center"/>
        </w:trPr>
        <w:tc>
          <w:tcPr>
            <w:tcW w:w="2835" w:type="dxa"/>
            <w:shd w:val="clear" w:color="auto" w:fill="auto"/>
          </w:tcPr>
          <w:p w14:paraId="74D6CA3D" w14:textId="2D72A7DD" w:rsidR="002B1FCC" w:rsidRDefault="002B1FCC" w:rsidP="009D1570">
            <w:pPr>
              <w:spacing w:before="80" w:after="80"/>
              <w:ind w:left="0"/>
              <w:jc w:val="left"/>
              <w:rPr>
                <w:rFonts w:cs="Arial"/>
                <w:sz w:val="16"/>
                <w:szCs w:val="16"/>
              </w:rPr>
            </w:pPr>
            <w:r>
              <w:rPr>
                <w:rFonts w:cs="Arial"/>
                <w:sz w:val="16"/>
                <w:szCs w:val="16"/>
              </w:rPr>
              <w:t xml:space="preserve">Award of specified or unspecified credit towards a course as provided for in the </w:t>
            </w:r>
            <w:hyperlink r:id="rId51" w:history="1">
              <w:r w:rsidRPr="006453B9">
                <w:rPr>
                  <w:rStyle w:val="Hyperlink"/>
                  <w:rFonts w:cs="Arial"/>
                  <w:i/>
                  <w:sz w:val="16"/>
                  <w:szCs w:val="16"/>
                </w:rPr>
                <w:t>Credit and Recognition of Prior Learning</w:t>
              </w:r>
              <w:r w:rsidR="00473D0A">
                <w:rPr>
                  <w:rStyle w:val="Hyperlink"/>
                  <w:rFonts w:cs="Arial"/>
                  <w:i/>
                  <w:sz w:val="16"/>
                  <w:szCs w:val="16"/>
                </w:rPr>
                <w:t xml:space="preserve"> Procedure</w:t>
              </w:r>
            </w:hyperlink>
          </w:p>
        </w:tc>
        <w:tc>
          <w:tcPr>
            <w:tcW w:w="1985" w:type="dxa"/>
            <w:shd w:val="clear" w:color="auto" w:fill="auto"/>
          </w:tcPr>
          <w:p w14:paraId="74D6CA3E" w14:textId="77777777" w:rsidR="002B1FCC" w:rsidRDefault="002B1FCC" w:rsidP="009D1570">
            <w:pPr>
              <w:spacing w:before="80" w:after="80"/>
              <w:ind w:left="0"/>
              <w:jc w:val="left"/>
              <w:rPr>
                <w:rFonts w:cs="Arial"/>
                <w:sz w:val="16"/>
                <w:szCs w:val="16"/>
              </w:rPr>
            </w:pPr>
            <w:r>
              <w:rPr>
                <w:rFonts w:cs="Arial"/>
                <w:sz w:val="16"/>
                <w:szCs w:val="16"/>
              </w:rPr>
              <w:t xml:space="preserve">Course Convenor </w:t>
            </w:r>
          </w:p>
        </w:tc>
        <w:tc>
          <w:tcPr>
            <w:tcW w:w="1984" w:type="dxa"/>
            <w:shd w:val="clear" w:color="auto" w:fill="auto"/>
          </w:tcPr>
          <w:p w14:paraId="74D6CA3F" w14:textId="77777777" w:rsidR="002B1FCC" w:rsidRDefault="002B1FCC" w:rsidP="009D1570">
            <w:pPr>
              <w:spacing w:before="80" w:after="80"/>
              <w:ind w:left="0"/>
              <w:jc w:val="left"/>
              <w:rPr>
                <w:rFonts w:cs="Arial"/>
                <w:sz w:val="16"/>
                <w:szCs w:val="16"/>
              </w:rPr>
            </w:pPr>
            <w:r>
              <w:rPr>
                <w:rFonts w:cs="Arial"/>
                <w:sz w:val="16"/>
                <w:szCs w:val="16"/>
              </w:rPr>
              <w:t>Program Director</w:t>
            </w:r>
          </w:p>
        </w:tc>
        <w:tc>
          <w:tcPr>
            <w:tcW w:w="1979" w:type="dxa"/>
            <w:shd w:val="clear" w:color="auto" w:fill="auto"/>
          </w:tcPr>
          <w:p w14:paraId="74D6CA40" w14:textId="01662161" w:rsidR="002B1FCC" w:rsidRDefault="008B0815" w:rsidP="009D1570">
            <w:pPr>
              <w:spacing w:before="80" w:after="80"/>
              <w:ind w:left="0"/>
              <w:jc w:val="left"/>
              <w:rPr>
                <w:rFonts w:cs="Arial"/>
                <w:sz w:val="16"/>
                <w:szCs w:val="16"/>
              </w:rPr>
            </w:pPr>
            <w:r>
              <w:rPr>
                <w:rFonts w:cs="Arial"/>
                <w:sz w:val="16"/>
                <w:szCs w:val="16"/>
              </w:rPr>
              <w:t>No appeal - The Program Director’s decision is final</w:t>
            </w:r>
          </w:p>
        </w:tc>
      </w:tr>
      <w:tr w:rsidR="002B1FCC" w14:paraId="74D6CA46" w14:textId="77777777" w:rsidTr="002F7C57">
        <w:trPr>
          <w:jc w:val="center"/>
        </w:trPr>
        <w:tc>
          <w:tcPr>
            <w:tcW w:w="2835" w:type="dxa"/>
            <w:shd w:val="clear" w:color="auto" w:fill="auto"/>
          </w:tcPr>
          <w:p w14:paraId="74D6CA42" w14:textId="142129C1" w:rsidR="002B1FCC" w:rsidRDefault="002B1FCC" w:rsidP="009D1570">
            <w:pPr>
              <w:spacing w:before="80" w:after="80"/>
              <w:ind w:left="0"/>
              <w:jc w:val="left"/>
              <w:rPr>
                <w:rFonts w:cs="Arial"/>
                <w:sz w:val="16"/>
                <w:szCs w:val="16"/>
              </w:rPr>
            </w:pPr>
            <w:r>
              <w:rPr>
                <w:rFonts w:cs="Arial"/>
                <w:sz w:val="16"/>
                <w:szCs w:val="16"/>
              </w:rPr>
              <w:t xml:space="preserve">Granting advanced standing for a successfully completed prior qualification or approving credit for a successfully completed component of learning as meeting the requirements of the program as provided for in the </w:t>
            </w:r>
            <w:hyperlink r:id="rId52" w:history="1">
              <w:r w:rsidRPr="006453B9">
                <w:rPr>
                  <w:rStyle w:val="Hyperlink"/>
                  <w:rFonts w:cs="Arial"/>
                  <w:i/>
                  <w:sz w:val="16"/>
                  <w:szCs w:val="16"/>
                </w:rPr>
                <w:t>Credit and Recognition of Prior Learning</w:t>
              </w:r>
              <w:r w:rsidR="00274B9B">
                <w:rPr>
                  <w:rStyle w:val="Hyperlink"/>
                  <w:rFonts w:cs="Arial"/>
                  <w:i/>
                  <w:sz w:val="16"/>
                  <w:szCs w:val="16"/>
                </w:rPr>
                <w:t xml:space="preserve"> Procedure</w:t>
              </w:r>
            </w:hyperlink>
          </w:p>
        </w:tc>
        <w:tc>
          <w:tcPr>
            <w:tcW w:w="1985" w:type="dxa"/>
            <w:shd w:val="clear" w:color="auto" w:fill="auto"/>
          </w:tcPr>
          <w:p w14:paraId="74D6CA43" w14:textId="41CC2AC1" w:rsidR="002B1FCC" w:rsidRDefault="002B1FCC" w:rsidP="009D1570">
            <w:pPr>
              <w:spacing w:before="80" w:after="80"/>
              <w:ind w:left="0"/>
              <w:jc w:val="left"/>
              <w:rPr>
                <w:rFonts w:cs="Arial"/>
                <w:sz w:val="16"/>
                <w:szCs w:val="16"/>
              </w:rPr>
            </w:pPr>
            <w:r>
              <w:rPr>
                <w:rFonts w:cs="Arial"/>
                <w:sz w:val="16"/>
                <w:szCs w:val="16"/>
              </w:rPr>
              <w:t>Manager, Academic Credit Transfer where the decision is based on an articulation arrangement or established credit precedent</w:t>
            </w:r>
          </w:p>
        </w:tc>
        <w:tc>
          <w:tcPr>
            <w:tcW w:w="1984" w:type="dxa"/>
            <w:shd w:val="clear" w:color="auto" w:fill="auto"/>
          </w:tcPr>
          <w:p w14:paraId="74D6CA44" w14:textId="77777777" w:rsidR="002B1FCC" w:rsidRDefault="002B1FCC" w:rsidP="009D1570">
            <w:pPr>
              <w:spacing w:before="80" w:after="80"/>
              <w:ind w:left="0"/>
              <w:jc w:val="left"/>
              <w:rPr>
                <w:rFonts w:cs="Arial"/>
                <w:sz w:val="16"/>
                <w:szCs w:val="16"/>
              </w:rPr>
            </w:pPr>
            <w:r>
              <w:rPr>
                <w:rFonts w:cs="Arial"/>
                <w:sz w:val="16"/>
                <w:szCs w:val="16"/>
              </w:rPr>
              <w:t>Program Director</w:t>
            </w:r>
          </w:p>
        </w:tc>
        <w:tc>
          <w:tcPr>
            <w:tcW w:w="1979" w:type="dxa"/>
            <w:shd w:val="clear" w:color="auto" w:fill="auto"/>
          </w:tcPr>
          <w:p w14:paraId="74D6CA45"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r>
      <w:tr w:rsidR="002B1FCC" w:rsidRPr="00932984" w14:paraId="74D6CA48" w14:textId="77777777" w:rsidTr="002F7C57">
        <w:trPr>
          <w:jc w:val="center"/>
        </w:trPr>
        <w:tc>
          <w:tcPr>
            <w:tcW w:w="8783" w:type="dxa"/>
            <w:gridSpan w:val="4"/>
            <w:shd w:val="clear" w:color="auto" w:fill="BFBFBF" w:themeFill="background1" w:themeFillShade="BF"/>
          </w:tcPr>
          <w:p w14:paraId="74D6CA47" w14:textId="77777777" w:rsidR="002B1FCC" w:rsidRPr="00932984" w:rsidRDefault="002B1FCC" w:rsidP="009D1570">
            <w:pPr>
              <w:spacing w:before="80" w:after="80"/>
              <w:ind w:left="0"/>
              <w:jc w:val="left"/>
              <w:rPr>
                <w:rFonts w:cs="Arial"/>
                <w:b/>
                <w:bCs/>
                <w:sz w:val="16"/>
                <w:szCs w:val="16"/>
              </w:rPr>
            </w:pPr>
            <w:r w:rsidRPr="00932984">
              <w:rPr>
                <w:rFonts w:cs="Arial"/>
                <w:b/>
                <w:bCs/>
                <w:sz w:val="16"/>
                <w:szCs w:val="16"/>
              </w:rPr>
              <w:t>Enrolment</w:t>
            </w:r>
          </w:p>
        </w:tc>
      </w:tr>
      <w:tr w:rsidR="002B1FCC" w14:paraId="74D6CA4D" w14:textId="77777777" w:rsidTr="002F7C57">
        <w:trPr>
          <w:trHeight w:val="265"/>
          <w:jc w:val="center"/>
        </w:trPr>
        <w:tc>
          <w:tcPr>
            <w:tcW w:w="2835" w:type="dxa"/>
            <w:shd w:val="clear" w:color="auto" w:fill="FFFFFF" w:themeFill="background1"/>
            <w:vAlign w:val="bottom"/>
          </w:tcPr>
          <w:p w14:paraId="74D6CA49" w14:textId="61A3F595" w:rsidR="002B1FCC" w:rsidRPr="00F173DE" w:rsidRDefault="002B1FCC" w:rsidP="009D1570">
            <w:pPr>
              <w:spacing w:before="80" w:after="80"/>
              <w:ind w:left="0"/>
              <w:rPr>
                <w:rFonts w:cs="Arial"/>
                <w:color w:val="365F91" w:themeColor="accent1" w:themeShade="BF"/>
                <w:sz w:val="20"/>
                <w:u w:val="single"/>
              </w:rPr>
            </w:pPr>
            <w:r>
              <w:rPr>
                <w:rFonts w:cs="Arial"/>
                <w:sz w:val="16"/>
                <w:szCs w:val="16"/>
              </w:rPr>
              <w:t xml:space="preserve">Any academic decision related to course enrolment as provided for in the </w:t>
            </w:r>
            <w:r w:rsidR="00F173DE" w:rsidRPr="00FA4BBF">
              <w:rPr>
                <w:rStyle w:val="Hyperlink"/>
                <w:rFonts w:cs="Arial"/>
                <w:i/>
                <w:iCs/>
                <w:sz w:val="16"/>
                <w:szCs w:val="16"/>
              </w:rPr>
              <w:t>Enrolment Policy</w:t>
            </w:r>
          </w:p>
        </w:tc>
        <w:tc>
          <w:tcPr>
            <w:tcW w:w="1985" w:type="dxa"/>
            <w:shd w:val="clear" w:color="auto" w:fill="FFFFFF" w:themeFill="background1"/>
          </w:tcPr>
          <w:p w14:paraId="74D6CA4A" w14:textId="77777777" w:rsidR="002B1FCC" w:rsidRDefault="002B1FCC" w:rsidP="009D1570">
            <w:pPr>
              <w:spacing w:before="80" w:after="80"/>
              <w:ind w:left="0"/>
              <w:jc w:val="left"/>
              <w:rPr>
                <w:rFonts w:cs="Arial"/>
                <w:sz w:val="16"/>
                <w:szCs w:val="16"/>
              </w:rPr>
            </w:pPr>
            <w:r>
              <w:rPr>
                <w:rFonts w:cs="Arial"/>
                <w:sz w:val="16"/>
                <w:szCs w:val="16"/>
              </w:rPr>
              <w:t>Course Convenor</w:t>
            </w:r>
          </w:p>
        </w:tc>
        <w:tc>
          <w:tcPr>
            <w:tcW w:w="1984" w:type="dxa"/>
            <w:shd w:val="clear" w:color="auto" w:fill="FFFFFF" w:themeFill="background1"/>
          </w:tcPr>
          <w:p w14:paraId="74D6CA4B" w14:textId="77777777" w:rsidR="002B1FCC" w:rsidRDefault="002B1FCC" w:rsidP="009D1570">
            <w:pPr>
              <w:spacing w:before="80" w:after="80"/>
              <w:ind w:left="0"/>
              <w:jc w:val="left"/>
              <w:rPr>
                <w:rFonts w:cs="Arial"/>
                <w:sz w:val="16"/>
                <w:szCs w:val="16"/>
              </w:rPr>
            </w:pPr>
            <w:r>
              <w:rPr>
                <w:rFonts w:cs="Arial"/>
                <w:sz w:val="16"/>
                <w:szCs w:val="16"/>
              </w:rPr>
              <w:t>Program Director</w:t>
            </w:r>
          </w:p>
        </w:tc>
        <w:tc>
          <w:tcPr>
            <w:tcW w:w="1979" w:type="dxa"/>
            <w:shd w:val="clear" w:color="auto" w:fill="FFFFFF" w:themeFill="background1"/>
          </w:tcPr>
          <w:p w14:paraId="74D6CA4C" w14:textId="77777777" w:rsidR="002B1FCC" w:rsidRDefault="002B1FCC" w:rsidP="009D1570">
            <w:pPr>
              <w:spacing w:before="80" w:after="80"/>
              <w:ind w:left="0"/>
              <w:jc w:val="left"/>
              <w:rPr>
                <w:rFonts w:cs="Arial"/>
                <w:sz w:val="16"/>
                <w:szCs w:val="16"/>
              </w:rPr>
            </w:pPr>
            <w:r>
              <w:rPr>
                <w:rFonts w:cs="Arial"/>
                <w:sz w:val="16"/>
                <w:szCs w:val="16"/>
              </w:rPr>
              <w:t>Dean (Learning &amp; Teaching)</w:t>
            </w:r>
          </w:p>
        </w:tc>
      </w:tr>
    </w:tbl>
    <w:p w14:paraId="3F59E721" w14:textId="492CFEB0" w:rsidR="0066781B" w:rsidRDefault="0066781B">
      <w:pPr>
        <w:rPr>
          <w:rFonts w:cs="Arial"/>
          <w:b/>
          <w:sz w:val="20"/>
        </w:rPr>
      </w:pPr>
    </w:p>
    <w:p w14:paraId="74D6CA4F" w14:textId="77777777" w:rsidR="00D8463D" w:rsidRDefault="002A00DE" w:rsidP="009D1570">
      <w:pPr>
        <w:tabs>
          <w:tab w:val="left" w:pos="1134"/>
        </w:tabs>
        <w:spacing w:before="80" w:after="80"/>
        <w:ind w:left="0"/>
        <w:rPr>
          <w:rFonts w:cs="Arial"/>
          <w:b/>
          <w:sz w:val="20"/>
        </w:rPr>
      </w:pPr>
      <w:r>
        <w:rPr>
          <w:rFonts w:cs="Arial"/>
          <w:b/>
          <w:sz w:val="20"/>
        </w:rPr>
        <w:tab/>
      </w:r>
      <w:bookmarkStart w:id="6" w:name="table3"/>
      <w:bookmarkEnd w:id="6"/>
      <w:r>
        <w:rPr>
          <w:rFonts w:cs="Arial"/>
          <w:b/>
          <w:sz w:val="20"/>
        </w:rPr>
        <w:t>Table 3 Administrative Decisions for Appeal to Relevant Senior Officer</w:t>
      </w:r>
    </w:p>
    <w:tbl>
      <w:tblPr>
        <w:tblStyle w:val="TableGrid"/>
        <w:tblW w:w="8789" w:type="dxa"/>
        <w:jc w:val="center"/>
        <w:tblLook w:val="04A0" w:firstRow="1" w:lastRow="0" w:firstColumn="1" w:lastColumn="0" w:noHBand="0" w:noVBand="1"/>
      </w:tblPr>
      <w:tblGrid>
        <w:gridCol w:w="2835"/>
        <w:gridCol w:w="1985"/>
        <w:gridCol w:w="1984"/>
        <w:gridCol w:w="1985"/>
      </w:tblGrid>
      <w:tr w:rsidR="00D8463D" w14:paraId="74D6CA56" w14:textId="77777777" w:rsidTr="32114D2A">
        <w:trPr>
          <w:tblHeader/>
          <w:jc w:val="center"/>
        </w:trPr>
        <w:tc>
          <w:tcPr>
            <w:tcW w:w="2835" w:type="dxa"/>
            <w:shd w:val="clear" w:color="auto" w:fill="F2F2F2" w:themeFill="background1" w:themeFillShade="F2"/>
          </w:tcPr>
          <w:p w14:paraId="74D6CA50" w14:textId="77777777" w:rsidR="00D8463D" w:rsidRDefault="002A00DE" w:rsidP="009D1570">
            <w:pPr>
              <w:spacing w:before="80" w:after="80"/>
              <w:ind w:left="0"/>
              <w:rPr>
                <w:rFonts w:cs="Arial"/>
                <w:b/>
                <w:sz w:val="16"/>
                <w:szCs w:val="16"/>
              </w:rPr>
            </w:pPr>
            <w:r>
              <w:rPr>
                <w:rFonts w:cs="Arial"/>
                <w:b/>
                <w:sz w:val="16"/>
                <w:szCs w:val="16"/>
              </w:rPr>
              <w:t>Decision Type</w:t>
            </w:r>
          </w:p>
        </w:tc>
        <w:tc>
          <w:tcPr>
            <w:tcW w:w="1985" w:type="dxa"/>
            <w:shd w:val="clear" w:color="auto" w:fill="F2F2F2" w:themeFill="background1" w:themeFillShade="F2"/>
          </w:tcPr>
          <w:p w14:paraId="74D6CA51" w14:textId="77777777" w:rsidR="00D8463D" w:rsidRDefault="002A00DE" w:rsidP="009D1570">
            <w:pPr>
              <w:spacing w:before="80" w:after="80"/>
              <w:ind w:left="0"/>
              <w:rPr>
                <w:rFonts w:cs="Arial"/>
                <w:b/>
                <w:sz w:val="16"/>
                <w:szCs w:val="16"/>
              </w:rPr>
            </w:pPr>
            <w:r>
              <w:rPr>
                <w:rFonts w:cs="Arial"/>
                <w:b/>
                <w:sz w:val="16"/>
                <w:szCs w:val="16"/>
              </w:rPr>
              <w:t>Step 1 Decision-Maker</w:t>
            </w:r>
          </w:p>
        </w:tc>
        <w:tc>
          <w:tcPr>
            <w:tcW w:w="1984" w:type="dxa"/>
            <w:shd w:val="clear" w:color="auto" w:fill="F2F2F2" w:themeFill="background1" w:themeFillShade="F2"/>
          </w:tcPr>
          <w:p w14:paraId="74D6CA52" w14:textId="77777777" w:rsidR="00D8463D" w:rsidRDefault="002A00DE" w:rsidP="009D1570">
            <w:pPr>
              <w:spacing w:before="80" w:after="80"/>
              <w:ind w:left="0"/>
              <w:jc w:val="left"/>
              <w:rPr>
                <w:rFonts w:cs="Arial"/>
                <w:b/>
                <w:sz w:val="16"/>
                <w:szCs w:val="16"/>
              </w:rPr>
            </w:pPr>
            <w:r>
              <w:rPr>
                <w:rFonts w:cs="Arial"/>
                <w:b/>
                <w:sz w:val="16"/>
                <w:szCs w:val="16"/>
              </w:rPr>
              <w:t>Step 2 Review Officer</w:t>
            </w:r>
          </w:p>
          <w:p w14:paraId="74D6CA53" w14:textId="77777777" w:rsidR="00D8463D" w:rsidRDefault="002A00DE" w:rsidP="009D1570">
            <w:pPr>
              <w:spacing w:before="80" w:after="80"/>
              <w:ind w:left="0"/>
              <w:jc w:val="left"/>
              <w:rPr>
                <w:rFonts w:cs="Arial"/>
                <w:b/>
                <w:i/>
                <w:sz w:val="16"/>
                <w:szCs w:val="16"/>
              </w:rPr>
            </w:pPr>
            <w:r>
              <w:rPr>
                <w:rFonts w:cs="Arial"/>
                <w:b/>
                <w:i/>
                <w:sz w:val="16"/>
                <w:szCs w:val="16"/>
              </w:rPr>
              <w:t>Use Review of Decision Form</w:t>
            </w:r>
          </w:p>
        </w:tc>
        <w:tc>
          <w:tcPr>
            <w:tcW w:w="1985" w:type="dxa"/>
            <w:shd w:val="clear" w:color="auto" w:fill="F2F2F2" w:themeFill="background1" w:themeFillShade="F2"/>
          </w:tcPr>
          <w:p w14:paraId="74D6CA54" w14:textId="77777777" w:rsidR="00D8463D" w:rsidRDefault="002A00DE" w:rsidP="009D1570">
            <w:pPr>
              <w:spacing w:before="80" w:after="80"/>
              <w:ind w:left="0"/>
              <w:jc w:val="left"/>
              <w:rPr>
                <w:rFonts w:cs="Arial"/>
                <w:b/>
                <w:sz w:val="16"/>
                <w:szCs w:val="16"/>
              </w:rPr>
            </w:pPr>
            <w:r>
              <w:rPr>
                <w:rFonts w:cs="Arial"/>
                <w:b/>
                <w:sz w:val="16"/>
                <w:szCs w:val="16"/>
              </w:rPr>
              <w:t>Step 3 Appeal Body</w:t>
            </w:r>
          </w:p>
          <w:p w14:paraId="74D6CA55" w14:textId="77777777" w:rsidR="00D8463D" w:rsidRDefault="002A00DE" w:rsidP="009D1570">
            <w:pPr>
              <w:spacing w:before="80" w:after="80"/>
              <w:ind w:left="0"/>
              <w:jc w:val="left"/>
              <w:rPr>
                <w:rFonts w:cs="Arial"/>
                <w:b/>
                <w:i/>
                <w:sz w:val="16"/>
                <w:szCs w:val="16"/>
              </w:rPr>
            </w:pPr>
            <w:r>
              <w:rPr>
                <w:rFonts w:cs="Arial"/>
                <w:b/>
                <w:i/>
                <w:sz w:val="16"/>
                <w:szCs w:val="16"/>
              </w:rPr>
              <w:t>Use Review of Decision Form</w:t>
            </w:r>
          </w:p>
        </w:tc>
      </w:tr>
      <w:tr w:rsidR="00464A8B" w:rsidRPr="00932984" w14:paraId="093FD1AA" w14:textId="77777777" w:rsidTr="32114D2A">
        <w:trPr>
          <w:jc w:val="center"/>
        </w:trPr>
        <w:tc>
          <w:tcPr>
            <w:tcW w:w="8789" w:type="dxa"/>
            <w:gridSpan w:val="4"/>
            <w:shd w:val="clear" w:color="auto" w:fill="BFBFBF" w:themeFill="background1" w:themeFillShade="BF"/>
          </w:tcPr>
          <w:p w14:paraId="4E00A17B" w14:textId="5C56CDFD" w:rsidR="00464A8B" w:rsidRPr="00932984" w:rsidRDefault="00B3411A" w:rsidP="009D1570">
            <w:pPr>
              <w:spacing w:before="80" w:after="80"/>
              <w:ind w:left="0"/>
              <w:rPr>
                <w:rFonts w:cs="Arial"/>
                <w:bCs/>
                <w:sz w:val="16"/>
                <w:szCs w:val="16"/>
              </w:rPr>
            </w:pPr>
            <w:r w:rsidRPr="00932984">
              <w:rPr>
                <w:rFonts w:cs="Arial"/>
                <w:bCs/>
                <w:sz w:val="16"/>
                <w:szCs w:val="16"/>
              </w:rPr>
              <w:t>Accommodation</w:t>
            </w:r>
          </w:p>
        </w:tc>
      </w:tr>
      <w:tr w:rsidR="00240C5F" w14:paraId="6F04159B" w14:textId="77777777" w:rsidTr="32114D2A">
        <w:trPr>
          <w:trHeight w:val="432"/>
          <w:jc w:val="center"/>
        </w:trPr>
        <w:tc>
          <w:tcPr>
            <w:tcW w:w="2835" w:type="dxa"/>
            <w:shd w:val="clear" w:color="auto" w:fill="auto"/>
          </w:tcPr>
          <w:p w14:paraId="4DA9A930" w14:textId="191E3F90" w:rsidR="00240C5F" w:rsidRDefault="00240C5F" w:rsidP="009D1570">
            <w:pPr>
              <w:spacing w:before="80" w:after="80"/>
              <w:ind w:left="0"/>
              <w:jc w:val="left"/>
              <w:rPr>
                <w:rFonts w:cs="Arial"/>
                <w:sz w:val="16"/>
                <w:szCs w:val="16"/>
              </w:rPr>
            </w:pPr>
            <w:r>
              <w:rPr>
                <w:rFonts w:cs="Arial"/>
                <w:sz w:val="16"/>
                <w:szCs w:val="16"/>
              </w:rPr>
              <w:t xml:space="preserve">Withdrawal of accommodation, welfare and support in accordance with </w:t>
            </w:r>
            <w:hyperlink r:id="rId53" w:history="1">
              <w:r w:rsidRPr="008C4705">
                <w:rPr>
                  <w:rStyle w:val="Hyperlink"/>
                  <w:rFonts w:cs="Arial"/>
                  <w:i/>
                  <w:sz w:val="16"/>
                  <w:szCs w:val="16"/>
                </w:rPr>
                <w:t>Under 18 International Student Policy and Procedures</w:t>
              </w:r>
            </w:hyperlink>
          </w:p>
        </w:tc>
        <w:tc>
          <w:tcPr>
            <w:tcW w:w="1985" w:type="dxa"/>
            <w:shd w:val="clear" w:color="auto" w:fill="auto"/>
          </w:tcPr>
          <w:p w14:paraId="38794277" w14:textId="3BCBCB2B" w:rsidR="00240C5F" w:rsidRDefault="00240C5F" w:rsidP="009D1570">
            <w:pPr>
              <w:spacing w:before="80" w:after="80"/>
              <w:ind w:left="0"/>
              <w:jc w:val="left"/>
              <w:rPr>
                <w:rFonts w:cs="Arial"/>
                <w:sz w:val="16"/>
                <w:szCs w:val="16"/>
              </w:rPr>
            </w:pPr>
            <w:r>
              <w:rPr>
                <w:rFonts w:cs="Arial"/>
                <w:sz w:val="16"/>
                <w:szCs w:val="16"/>
              </w:rPr>
              <w:t>Associate Director, International Administratio</w:t>
            </w:r>
            <w:r w:rsidR="0066781B">
              <w:rPr>
                <w:rFonts w:cs="Arial"/>
                <w:sz w:val="16"/>
                <w:szCs w:val="16"/>
              </w:rPr>
              <w:t>n</w:t>
            </w:r>
          </w:p>
          <w:p w14:paraId="00CC6591" w14:textId="1EF7B031" w:rsidR="00240C5F" w:rsidRDefault="00240C5F" w:rsidP="009D1570">
            <w:pPr>
              <w:spacing w:before="80" w:after="80"/>
              <w:ind w:left="0"/>
              <w:jc w:val="left"/>
              <w:rPr>
                <w:rFonts w:cs="Arial"/>
                <w:sz w:val="16"/>
                <w:szCs w:val="16"/>
              </w:rPr>
            </w:pPr>
            <w:r>
              <w:rPr>
                <w:rFonts w:cs="Arial"/>
                <w:sz w:val="16"/>
                <w:szCs w:val="16"/>
              </w:rPr>
              <w:lastRenderedPageBreak/>
              <w:t>For English language students at GELI, Director, Griffith English Language Institute</w:t>
            </w:r>
          </w:p>
        </w:tc>
        <w:tc>
          <w:tcPr>
            <w:tcW w:w="1984" w:type="dxa"/>
            <w:shd w:val="clear" w:color="auto" w:fill="auto"/>
          </w:tcPr>
          <w:p w14:paraId="3C6117F5" w14:textId="1F2EFCED" w:rsidR="00240C5F" w:rsidRDefault="00240C5F" w:rsidP="009D1570">
            <w:pPr>
              <w:spacing w:before="80" w:after="80"/>
              <w:ind w:left="0"/>
              <w:jc w:val="left"/>
              <w:rPr>
                <w:rFonts w:cs="Arial"/>
                <w:sz w:val="16"/>
                <w:szCs w:val="16"/>
              </w:rPr>
            </w:pPr>
            <w:r>
              <w:rPr>
                <w:rFonts w:cs="Arial"/>
                <w:sz w:val="16"/>
                <w:szCs w:val="16"/>
              </w:rPr>
              <w:lastRenderedPageBreak/>
              <w:t>Vice President (Global)</w:t>
            </w:r>
          </w:p>
        </w:tc>
        <w:tc>
          <w:tcPr>
            <w:tcW w:w="1985" w:type="dxa"/>
            <w:shd w:val="clear" w:color="auto" w:fill="auto"/>
          </w:tcPr>
          <w:p w14:paraId="28DADAAE" w14:textId="68A9E19E" w:rsidR="00240C5F" w:rsidRDefault="00240C5F" w:rsidP="009D1570">
            <w:pPr>
              <w:spacing w:before="80" w:after="80"/>
              <w:ind w:left="0"/>
              <w:jc w:val="left"/>
              <w:rPr>
                <w:rFonts w:cs="Arial"/>
                <w:sz w:val="16"/>
                <w:szCs w:val="16"/>
              </w:rPr>
            </w:pPr>
            <w:r>
              <w:rPr>
                <w:rFonts w:cs="Arial"/>
                <w:sz w:val="16"/>
                <w:szCs w:val="16"/>
              </w:rPr>
              <w:t>No appeal - The Vice President (Global)’s decision is final</w:t>
            </w:r>
          </w:p>
        </w:tc>
      </w:tr>
      <w:tr w:rsidR="00240C5F" w14:paraId="61CA7E9C" w14:textId="77777777" w:rsidTr="32114D2A">
        <w:trPr>
          <w:trHeight w:val="432"/>
          <w:jc w:val="center"/>
        </w:trPr>
        <w:tc>
          <w:tcPr>
            <w:tcW w:w="2835" w:type="dxa"/>
            <w:shd w:val="clear" w:color="auto" w:fill="auto"/>
          </w:tcPr>
          <w:p w14:paraId="08842497" w14:textId="58415C37" w:rsidR="00240C5F" w:rsidRDefault="00240C5F" w:rsidP="009D1570">
            <w:pPr>
              <w:spacing w:before="80" w:after="80"/>
              <w:ind w:left="0"/>
              <w:jc w:val="left"/>
              <w:rPr>
                <w:rFonts w:cs="Arial"/>
                <w:sz w:val="16"/>
                <w:szCs w:val="16"/>
              </w:rPr>
            </w:pPr>
            <w:r>
              <w:rPr>
                <w:rFonts w:cs="Arial"/>
                <w:sz w:val="16"/>
                <w:szCs w:val="16"/>
              </w:rPr>
              <w:t xml:space="preserve">*Breach of residential community standard in accordance with </w:t>
            </w:r>
            <w:hyperlink r:id="rId54" w:history="1">
              <w:r w:rsidRPr="008C4705">
                <w:rPr>
                  <w:rStyle w:val="Hyperlink"/>
                  <w:rFonts w:cs="Arial"/>
                  <w:i/>
                  <w:sz w:val="16"/>
                  <w:szCs w:val="16"/>
                </w:rPr>
                <w:t>Resolution of Breaches of Residential Community Standards and other Grievances with the Griffith University Residential Colleges Policy</w:t>
              </w:r>
            </w:hyperlink>
          </w:p>
        </w:tc>
        <w:tc>
          <w:tcPr>
            <w:tcW w:w="1985" w:type="dxa"/>
            <w:shd w:val="clear" w:color="auto" w:fill="auto"/>
          </w:tcPr>
          <w:p w14:paraId="507C60EA" w14:textId="12E5EBB4" w:rsidR="00240C5F" w:rsidRDefault="00BA53C0" w:rsidP="009D1570">
            <w:pPr>
              <w:spacing w:before="80" w:after="80"/>
              <w:ind w:left="0"/>
              <w:jc w:val="left"/>
              <w:rPr>
                <w:rFonts w:cs="Arial"/>
                <w:sz w:val="16"/>
                <w:szCs w:val="16"/>
              </w:rPr>
            </w:pPr>
            <w:r>
              <w:rPr>
                <w:rFonts w:cs="Arial"/>
                <w:sz w:val="16"/>
                <w:szCs w:val="16"/>
              </w:rPr>
              <w:t>Manager, Griffith Accommodation</w:t>
            </w:r>
          </w:p>
        </w:tc>
        <w:tc>
          <w:tcPr>
            <w:tcW w:w="1984" w:type="dxa"/>
            <w:shd w:val="clear" w:color="auto" w:fill="auto"/>
          </w:tcPr>
          <w:p w14:paraId="4E9EC35A" w14:textId="5091082D" w:rsidR="00240C5F" w:rsidRDefault="00BA53C0" w:rsidP="009D1570">
            <w:pPr>
              <w:spacing w:before="80" w:after="80"/>
              <w:ind w:left="0"/>
              <w:jc w:val="left"/>
              <w:rPr>
                <w:rFonts w:cs="Arial"/>
                <w:sz w:val="16"/>
                <w:szCs w:val="16"/>
              </w:rPr>
            </w:pPr>
            <w:r>
              <w:rPr>
                <w:rFonts w:cs="Arial"/>
                <w:sz w:val="16"/>
                <w:szCs w:val="16"/>
              </w:rPr>
              <w:t>Associate Director</w:t>
            </w:r>
            <w:r w:rsidR="008C2B1E">
              <w:rPr>
                <w:rFonts w:cs="Arial"/>
                <w:sz w:val="16"/>
                <w:szCs w:val="16"/>
              </w:rPr>
              <w:t>,</w:t>
            </w:r>
            <w:r>
              <w:rPr>
                <w:rFonts w:cs="Arial"/>
                <w:sz w:val="16"/>
                <w:szCs w:val="16"/>
              </w:rPr>
              <w:t xml:space="preserve"> Campus Service </w:t>
            </w:r>
          </w:p>
        </w:tc>
        <w:tc>
          <w:tcPr>
            <w:tcW w:w="1985" w:type="dxa"/>
            <w:shd w:val="clear" w:color="auto" w:fill="auto"/>
          </w:tcPr>
          <w:p w14:paraId="5B0ECC8F" w14:textId="0FF9B22E" w:rsidR="00240C5F" w:rsidRDefault="00240C5F" w:rsidP="009D1570">
            <w:pPr>
              <w:spacing w:before="80" w:after="80"/>
              <w:ind w:left="0"/>
              <w:jc w:val="left"/>
              <w:rPr>
                <w:rFonts w:cs="Arial"/>
                <w:sz w:val="16"/>
                <w:szCs w:val="16"/>
              </w:rPr>
            </w:pPr>
            <w:r>
              <w:rPr>
                <w:rFonts w:cs="Arial"/>
                <w:sz w:val="16"/>
                <w:szCs w:val="16"/>
              </w:rPr>
              <w:t xml:space="preserve">No appeal - The </w:t>
            </w:r>
            <w:r w:rsidR="00BA53C0">
              <w:rPr>
                <w:rFonts w:cs="Arial"/>
                <w:sz w:val="16"/>
                <w:szCs w:val="16"/>
              </w:rPr>
              <w:t xml:space="preserve">Associate Director Camp Service </w:t>
            </w:r>
            <w:r>
              <w:rPr>
                <w:rFonts w:cs="Arial"/>
                <w:sz w:val="16"/>
                <w:szCs w:val="16"/>
              </w:rPr>
              <w:t>decision is final.</w:t>
            </w:r>
          </w:p>
        </w:tc>
      </w:tr>
      <w:tr w:rsidR="00240C5F" w14:paraId="25971D56" w14:textId="77777777" w:rsidTr="32114D2A">
        <w:trPr>
          <w:trHeight w:val="432"/>
          <w:jc w:val="center"/>
        </w:trPr>
        <w:tc>
          <w:tcPr>
            <w:tcW w:w="2835" w:type="dxa"/>
            <w:shd w:val="clear" w:color="auto" w:fill="auto"/>
          </w:tcPr>
          <w:p w14:paraId="6BA95215" w14:textId="173EC594" w:rsidR="00240C5F" w:rsidRDefault="00240C5F" w:rsidP="009D1570">
            <w:pPr>
              <w:spacing w:before="80" w:after="80"/>
              <w:ind w:left="0"/>
              <w:jc w:val="left"/>
              <w:rPr>
                <w:rFonts w:cs="Arial"/>
                <w:sz w:val="16"/>
                <w:szCs w:val="16"/>
              </w:rPr>
            </w:pPr>
            <w:r>
              <w:rPr>
                <w:rStyle w:val="FootnoteReference"/>
                <w:rFonts w:cs="Arial"/>
                <w:sz w:val="16"/>
                <w:szCs w:val="16"/>
              </w:rPr>
              <w:footnoteReference w:id="2"/>
            </w:r>
            <w:r>
              <w:rPr>
                <w:rFonts w:cs="Arial"/>
                <w:sz w:val="16"/>
                <w:szCs w:val="16"/>
              </w:rPr>
              <w:t xml:space="preserve">Allocation of residential college members to rooms in accordance with </w:t>
            </w:r>
            <w:hyperlink r:id="rId55" w:history="1">
              <w:r w:rsidRPr="000660E3">
                <w:rPr>
                  <w:rStyle w:val="Hyperlink"/>
                  <w:rFonts w:cs="Arial"/>
                  <w:i/>
                  <w:sz w:val="16"/>
                  <w:szCs w:val="16"/>
                </w:rPr>
                <w:t>Resolution of Breaches of Residential Community Standards and other Grievances with the Griffith University Residential Colleges Policy</w:t>
              </w:r>
            </w:hyperlink>
          </w:p>
        </w:tc>
        <w:tc>
          <w:tcPr>
            <w:tcW w:w="1985" w:type="dxa"/>
            <w:shd w:val="clear" w:color="auto" w:fill="auto"/>
          </w:tcPr>
          <w:p w14:paraId="59BEF081" w14:textId="66F38CEC" w:rsidR="00240C5F" w:rsidRDefault="00BA53C0" w:rsidP="009D1570">
            <w:pPr>
              <w:spacing w:before="80" w:after="80"/>
              <w:ind w:left="0"/>
              <w:jc w:val="left"/>
              <w:rPr>
                <w:rFonts w:cs="Arial"/>
                <w:sz w:val="16"/>
                <w:szCs w:val="16"/>
              </w:rPr>
            </w:pPr>
            <w:r>
              <w:rPr>
                <w:rFonts w:cs="Arial"/>
                <w:sz w:val="16"/>
                <w:szCs w:val="16"/>
              </w:rPr>
              <w:t>Manager</w:t>
            </w:r>
            <w:r w:rsidR="008C2B1E">
              <w:rPr>
                <w:rFonts w:cs="Arial"/>
                <w:sz w:val="16"/>
                <w:szCs w:val="16"/>
              </w:rPr>
              <w:t>,</w:t>
            </w:r>
            <w:r>
              <w:rPr>
                <w:rFonts w:cs="Arial"/>
                <w:sz w:val="16"/>
                <w:szCs w:val="16"/>
              </w:rPr>
              <w:t xml:space="preserve"> Griffith Accommodation</w:t>
            </w:r>
          </w:p>
        </w:tc>
        <w:tc>
          <w:tcPr>
            <w:tcW w:w="1984" w:type="dxa"/>
            <w:shd w:val="clear" w:color="auto" w:fill="auto"/>
          </w:tcPr>
          <w:p w14:paraId="0D1D6EE4" w14:textId="13FAE78D" w:rsidR="00240C5F" w:rsidRDefault="00BA53C0" w:rsidP="009D1570">
            <w:pPr>
              <w:spacing w:before="80" w:after="80"/>
              <w:ind w:left="0"/>
              <w:jc w:val="left"/>
              <w:rPr>
                <w:rFonts w:cs="Arial"/>
                <w:sz w:val="16"/>
                <w:szCs w:val="16"/>
              </w:rPr>
            </w:pPr>
            <w:r>
              <w:rPr>
                <w:rFonts w:cs="Arial"/>
                <w:sz w:val="16"/>
                <w:szCs w:val="16"/>
              </w:rPr>
              <w:t>Associate Director</w:t>
            </w:r>
            <w:r w:rsidR="0066781B">
              <w:rPr>
                <w:rFonts w:cs="Arial"/>
                <w:sz w:val="16"/>
                <w:szCs w:val="16"/>
              </w:rPr>
              <w:t>,</w:t>
            </w:r>
            <w:r>
              <w:rPr>
                <w:rFonts w:cs="Arial"/>
                <w:sz w:val="16"/>
                <w:szCs w:val="16"/>
              </w:rPr>
              <w:t xml:space="preserve"> Campus Service </w:t>
            </w:r>
          </w:p>
        </w:tc>
        <w:tc>
          <w:tcPr>
            <w:tcW w:w="1985" w:type="dxa"/>
            <w:shd w:val="clear" w:color="auto" w:fill="auto"/>
          </w:tcPr>
          <w:p w14:paraId="30681FC2" w14:textId="3C170150" w:rsidR="00240C5F" w:rsidRDefault="00BA53C0" w:rsidP="009D1570">
            <w:pPr>
              <w:spacing w:before="80" w:after="80"/>
              <w:ind w:left="0"/>
              <w:jc w:val="left"/>
              <w:rPr>
                <w:rFonts w:cs="Arial"/>
                <w:sz w:val="16"/>
                <w:szCs w:val="16"/>
              </w:rPr>
            </w:pPr>
            <w:r>
              <w:rPr>
                <w:rFonts w:cs="Arial"/>
                <w:sz w:val="16"/>
                <w:szCs w:val="16"/>
              </w:rPr>
              <w:t>No appeal - The Associate Director Camp Service decision is final.</w:t>
            </w:r>
          </w:p>
        </w:tc>
      </w:tr>
      <w:tr w:rsidR="00240C5F" w:rsidRPr="00932984" w14:paraId="74D6CA58" w14:textId="77777777" w:rsidTr="32114D2A">
        <w:trPr>
          <w:jc w:val="center"/>
        </w:trPr>
        <w:tc>
          <w:tcPr>
            <w:tcW w:w="8789" w:type="dxa"/>
            <w:gridSpan w:val="4"/>
            <w:shd w:val="clear" w:color="auto" w:fill="BFBFBF" w:themeFill="background1" w:themeFillShade="BF"/>
          </w:tcPr>
          <w:p w14:paraId="74D6CA57" w14:textId="77777777" w:rsidR="00240C5F" w:rsidRPr="00932984" w:rsidRDefault="00240C5F" w:rsidP="009D1570">
            <w:pPr>
              <w:spacing w:before="80" w:after="80"/>
              <w:ind w:left="0"/>
              <w:jc w:val="left"/>
              <w:rPr>
                <w:rFonts w:cs="Arial"/>
                <w:b/>
                <w:bCs/>
                <w:sz w:val="16"/>
                <w:szCs w:val="16"/>
              </w:rPr>
            </w:pPr>
            <w:r w:rsidRPr="00932984">
              <w:rPr>
                <w:rFonts w:cs="Arial"/>
                <w:b/>
                <w:bCs/>
                <w:sz w:val="16"/>
                <w:szCs w:val="16"/>
              </w:rPr>
              <w:t>A</w:t>
            </w:r>
            <w:r w:rsidRPr="00932984">
              <w:rPr>
                <w:rFonts w:cs="Arial"/>
                <w:b/>
                <w:bCs/>
                <w:sz w:val="16"/>
                <w:szCs w:val="16"/>
                <w:shd w:val="clear" w:color="auto" w:fill="BFBFBF" w:themeFill="background1" w:themeFillShade="BF"/>
              </w:rPr>
              <w:t>dmission</w:t>
            </w:r>
          </w:p>
        </w:tc>
      </w:tr>
      <w:tr w:rsidR="00240C5F" w14:paraId="74D6CA5D" w14:textId="77777777" w:rsidTr="32114D2A">
        <w:trPr>
          <w:trHeight w:val="265"/>
          <w:jc w:val="center"/>
        </w:trPr>
        <w:tc>
          <w:tcPr>
            <w:tcW w:w="2835" w:type="dxa"/>
            <w:shd w:val="clear" w:color="auto" w:fill="FFFFFF" w:themeFill="background1"/>
          </w:tcPr>
          <w:p w14:paraId="74D6CA59" w14:textId="3C353C9B" w:rsidR="00240C5F" w:rsidRPr="00932984" w:rsidRDefault="00240C5F" w:rsidP="009D1570">
            <w:pPr>
              <w:spacing w:before="80" w:after="80"/>
              <w:ind w:left="0"/>
              <w:jc w:val="left"/>
              <w:rPr>
                <w:rFonts w:cs="Arial"/>
                <w:i/>
                <w:color w:val="365F91" w:themeColor="accent1" w:themeShade="BF"/>
                <w:sz w:val="16"/>
                <w:szCs w:val="16"/>
                <w:u w:val="single"/>
              </w:rPr>
            </w:pPr>
            <w:r>
              <w:rPr>
                <w:rFonts w:cs="Arial"/>
                <w:sz w:val="16"/>
                <w:szCs w:val="16"/>
              </w:rPr>
              <w:t xml:space="preserve">Postgraduate admission decision based on assessment of international student’s application in relation to English Language requirements in accordance with </w:t>
            </w:r>
            <w:hyperlink r:id="rId56" w:history="1">
              <w:r w:rsidRPr="006453B9">
                <w:rPr>
                  <w:rStyle w:val="Hyperlink"/>
                  <w:rFonts w:cs="Arial"/>
                  <w:i/>
                  <w:sz w:val="16"/>
                  <w:szCs w:val="16"/>
                </w:rPr>
                <w:t xml:space="preserve"> Postgraduate Programs Admission Policy</w:t>
              </w:r>
            </w:hyperlink>
          </w:p>
        </w:tc>
        <w:tc>
          <w:tcPr>
            <w:tcW w:w="1985" w:type="dxa"/>
            <w:shd w:val="clear" w:color="auto" w:fill="FFFFFF" w:themeFill="background1"/>
          </w:tcPr>
          <w:p w14:paraId="74D6CA5A" w14:textId="1B91CBD7" w:rsidR="00240C5F" w:rsidRDefault="00240C5F" w:rsidP="009D1570">
            <w:pPr>
              <w:spacing w:before="80" w:after="80"/>
              <w:ind w:left="0"/>
              <w:jc w:val="left"/>
              <w:rPr>
                <w:rFonts w:cs="Arial"/>
                <w:sz w:val="16"/>
                <w:szCs w:val="16"/>
              </w:rPr>
            </w:pPr>
            <w:r>
              <w:rPr>
                <w:sz w:val="16"/>
                <w:szCs w:val="16"/>
              </w:rPr>
              <w:t>Admissions Officer</w:t>
            </w:r>
            <w:r w:rsidR="0066781B">
              <w:rPr>
                <w:sz w:val="16"/>
                <w:szCs w:val="16"/>
              </w:rPr>
              <w:t>,</w:t>
            </w:r>
            <w:r>
              <w:rPr>
                <w:sz w:val="16"/>
                <w:szCs w:val="16"/>
              </w:rPr>
              <w:t xml:space="preserve"> Griffith International</w:t>
            </w:r>
          </w:p>
        </w:tc>
        <w:tc>
          <w:tcPr>
            <w:tcW w:w="1984" w:type="dxa"/>
            <w:shd w:val="clear" w:color="auto" w:fill="FFFFFF" w:themeFill="background1"/>
          </w:tcPr>
          <w:p w14:paraId="74D6CA5B" w14:textId="77777777" w:rsidR="00240C5F" w:rsidRDefault="00240C5F" w:rsidP="009D1570">
            <w:pPr>
              <w:spacing w:before="80" w:after="80"/>
              <w:ind w:left="0"/>
              <w:jc w:val="left"/>
              <w:rPr>
                <w:rFonts w:cs="Arial"/>
                <w:sz w:val="16"/>
                <w:szCs w:val="16"/>
              </w:rPr>
            </w:pPr>
            <w:r>
              <w:rPr>
                <w:rFonts w:cs="Arial"/>
                <w:sz w:val="16"/>
                <w:szCs w:val="16"/>
              </w:rPr>
              <w:t>Associate Director, International Administration</w:t>
            </w:r>
          </w:p>
        </w:tc>
        <w:tc>
          <w:tcPr>
            <w:tcW w:w="1985" w:type="dxa"/>
            <w:shd w:val="clear" w:color="auto" w:fill="FFFFFF" w:themeFill="background1"/>
          </w:tcPr>
          <w:p w14:paraId="74D6CA5C" w14:textId="77777777" w:rsidR="00240C5F" w:rsidRDefault="00240C5F" w:rsidP="009D1570">
            <w:pPr>
              <w:spacing w:before="80" w:after="80"/>
              <w:ind w:left="0"/>
              <w:jc w:val="left"/>
              <w:rPr>
                <w:rFonts w:cs="Arial"/>
                <w:sz w:val="16"/>
                <w:szCs w:val="16"/>
              </w:rPr>
            </w:pPr>
            <w:r>
              <w:rPr>
                <w:rFonts w:cs="Arial"/>
                <w:sz w:val="16"/>
                <w:szCs w:val="16"/>
              </w:rPr>
              <w:t>Vice President (Global)</w:t>
            </w:r>
          </w:p>
        </w:tc>
      </w:tr>
      <w:tr w:rsidR="00240C5F" w14:paraId="74D6CA62" w14:textId="77777777" w:rsidTr="32114D2A">
        <w:trPr>
          <w:trHeight w:val="265"/>
          <w:jc w:val="center"/>
        </w:trPr>
        <w:tc>
          <w:tcPr>
            <w:tcW w:w="2835" w:type="dxa"/>
            <w:shd w:val="clear" w:color="auto" w:fill="FFFFFF" w:themeFill="background1"/>
          </w:tcPr>
          <w:p w14:paraId="74D6CA5E" w14:textId="7A50738E" w:rsidR="00240C5F" w:rsidRDefault="00240C5F" w:rsidP="009D1570">
            <w:pPr>
              <w:spacing w:before="80" w:after="80"/>
              <w:ind w:left="0"/>
              <w:jc w:val="left"/>
              <w:rPr>
                <w:rFonts w:cs="Arial"/>
                <w:sz w:val="16"/>
                <w:szCs w:val="16"/>
              </w:rPr>
            </w:pPr>
            <w:r>
              <w:rPr>
                <w:rFonts w:cs="Arial"/>
                <w:sz w:val="16"/>
                <w:szCs w:val="16"/>
              </w:rPr>
              <w:t>Postgraduate admission decision based on assessment of domestic student’s application in relation to English Language requirements in accordance with</w:t>
            </w:r>
            <w:r>
              <w:rPr>
                <w:rStyle w:val="Hyperlink"/>
                <w:rFonts w:cs="Arial"/>
                <w:sz w:val="16"/>
                <w:szCs w:val="16"/>
              </w:rPr>
              <w:t xml:space="preserve"> </w:t>
            </w:r>
            <w:hyperlink r:id="rId57" w:history="1">
              <w:r w:rsidRPr="006453B9">
                <w:rPr>
                  <w:rStyle w:val="Hyperlink"/>
                  <w:rFonts w:cs="Arial"/>
                  <w:i/>
                  <w:sz w:val="16"/>
                  <w:szCs w:val="16"/>
                </w:rPr>
                <w:t>Postgraduate Programs Admission Policy</w:t>
              </w:r>
            </w:hyperlink>
          </w:p>
        </w:tc>
        <w:tc>
          <w:tcPr>
            <w:tcW w:w="1985" w:type="dxa"/>
            <w:shd w:val="clear" w:color="auto" w:fill="FFFFFF" w:themeFill="background1"/>
          </w:tcPr>
          <w:p w14:paraId="74D6CA5F" w14:textId="4345B2C0" w:rsidR="00240C5F" w:rsidRDefault="00240C5F" w:rsidP="009D1570">
            <w:pPr>
              <w:spacing w:before="80" w:after="80"/>
              <w:ind w:left="0"/>
              <w:jc w:val="left"/>
              <w:rPr>
                <w:rFonts w:cs="Arial"/>
                <w:sz w:val="16"/>
                <w:szCs w:val="16"/>
              </w:rPr>
            </w:pPr>
            <w:r>
              <w:rPr>
                <w:rFonts w:cs="Arial"/>
                <w:sz w:val="16"/>
                <w:szCs w:val="16"/>
              </w:rPr>
              <w:t>Admissions Officer</w:t>
            </w:r>
            <w:r w:rsidR="0066781B">
              <w:rPr>
                <w:rFonts w:cs="Arial"/>
                <w:sz w:val="16"/>
                <w:szCs w:val="16"/>
              </w:rPr>
              <w:t>,</w:t>
            </w:r>
            <w:r>
              <w:rPr>
                <w:rFonts w:cs="Arial"/>
                <w:sz w:val="16"/>
                <w:szCs w:val="16"/>
              </w:rPr>
              <w:t xml:space="preserve"> </w:t>
            </w:r>
            <w:r w:rsidR="00F06A38">
              <w:rPr>
                <w:rFonts w:cs="Arial"/>
                <w:sz w:val="16"/>
                <w:szCs w:val="16"/>
              </w:rPr>
              <w:t xml:space="preserve">Student </w:t>
            </w:r>
            <w:r w:rsidR="00DD572B">
              <w:rPr>
                <w:rFonts w:cs="Arial"/>
                <w:sz w:val="16"/>
                <w:szCs w:val="16"/>
              </w:rPr>
              <w:t>Life</w:t>
            </w:r>
          </w:p>
        </w:tc>
        <w:tc>
          <w:tcPr>
            <w:tcW w:w="1984" w:type="dxa"/>
            <w:shd w:val="clear" w:color="auto" w:fill="FFFFFF" w:themeFill="background1"/>
          </w:tcPr>
          <w:p w14:paraId="74D6CA60" w14:textId="77777777" w:rsidR="00240C5F" w:rsidRDefault="00240C5F" w:rsidP="009D1570">
            <w:pPr>
              <w:spacing w:before="80" w:after="80"/>
              <w:ind w:left="0"/>
              <w:jc w:val="left"/>
              <w:rPr>
                <w:rFonts w:cs="Arial"/>
                <w:sz w:val="16"/>
                <w:szCs w:val="16"/>
              </w:rPr>
            </w:pPr>
            <w:r>
              <w:rPr>
                <w:rFonts w:cs="Arial"/>
                <w:sz w:val="16"/>
                <w:szCs w:val="16"/>
              </w:rPr>
              <w:t>Senior Manager, Domestic Admissions</w:t>
            </w:r>
          </w:p>
        </w:tc>
        <w:tc>
          <w:tcPr>
            <w:tcW w:w="1985" w:type="dxa"/>
            <w:shd w:val="clear" w:color="auto" w:fill="FFFFFF" w:themeFill="background1"/>
          </w:tcPr>
          <w:p w14:paraId="74D6CA61" w14:textId="32236C34" w:rsidR="00240C5F" w:rsidRDefault="00DF1CFC" w:rsidP="009D1570">
            <w:pPr>
              <w:spacing w:before="80" w:after="80"/>
              <w:ind w:left="0"/>
              <w:jc w:val="left"/>
              <w:rPr>
                <w:rFonts w:cs="Arial"/>
                <w:sz w:val="16"/>
                <w:szCs w:val="16"/>
              </w:rPr>
            </w:pPr>
            <w:r>
              <w:rPr>
                <w:rFonts w:cs="Arial"/>
                <w:sz w:val="16"/>
                <w:szCs w:val="16"/>
              </w:rPr>
              <w:t xml:space="preserve">Deputy </w:t>
            </w:r>
            <w:r w:rsidR="00240C5F">
              <w:rPr>
                <w:rFonts w:cs="Arial"/>
                <w:sz w:val="16"/>
                <w:szCs w:val="16"/>
              </w:rPr>
              <w:t>Registrar</w:t>
            </w:r>
          </w:p>
        </w:tc>
      </w:tr>
      <w:tr w:rsidR="00240C5F" w14:paraId="74D6CA67" w14:textId="77777777" w:rsidTr="32114D2A">
        <w:trPr>
          <w:trHeight w:val="265"/>
          <w:jc w:val="center"/>
        </w:trPr>
        <w:tc>
          <w:tcPr>
            <w:tcW w:w="2835" w:type="dxa"/>
            <w:shd w:val="clear" w:color="auto" w:fill="FFFFFF" w:themeFill="background1"/>
          </w:tcPr>
          <w:p w14:paraId="74D6CA63" w14:textId="77777777" w:rsidR="00240C5F" w:rsidRDefault="00240C5F" w:rsidP="009D1570">
            <w:pPr>
              <w:spacing w:before="80" w:after="80"/>
              <w:ind w:left="0"/>
              <w:jc w:val="left"/>
              <w:rPr>
                <w:rFonts w:cs="Arial"/>
                <w:sz w:val="16"/>
                <w:szCs w:val="16"/>
              </w:rPr>
            </w:pPr>
            <w:r>
              <w:rPr>
                <w:rFonts w:cs="Arial"/>
                <w:sz w:val="16"/>
                <w:szCs w:val="16"/>
              </w:rPr>
              <w:t>Refusal of admission –postgraduate international students in accordance with</w:t>
            </w:r>
            <w:r w:rsidDel="00C46B4B">
              <w:rPr>
                <w:rFonts w:cs="Arial"/>
                <w:sz w:val="16"/>
                <w:szCs w:val="16"/>
              </w:rPr>
              <w:t xml:space="preserve"> </w:t>
            </w:r>
            <w:r>
              <w:rPr>
                <w:rStyle w:val="Hyperlink"/>
                <w:rFonts w:cs="Arial"/>
                <w:sz w:val="16"/>
                <w:szCs w:val="16"/>
              </w:rPr>
              <w:t xml:space="preserve"> </w:t>
            </w:r>
            <w:hyperlink r:id="rId58" w:history="1">
              <w:r w:rsidRPr="00C46B4B">
                <w:rPr>
                  <w:rStyle w:val="Hyperlink"/>
                  <w:rFonts w:cs="Arial"/>
                  <w:sz w:val="16"/>
                  <w:szCs w:val="16"/>
                </w:rPr>
                <w:t>P</w:t>
              </w:r>
              <w:r w:rsidRPr="006453B9">
                <w:rPr>
                  <w:rStyle w:val="Hyperlink"/>
                  <w:rFonts w:cs="Arial"/>
                  <w:i/>
                  <w:sz w:val="16"/>
                  <w:szCs w:val="16"/>
                </w:rPr>
                <w:t>ostgraduate Programs Admission Polic</w:t>
              </w:r>
              <w:r w:rsidRPr="00C46B4B">
                <w:rPr>
                  <w:rStyle w:val="Hyperlink"/>
                  <w:rFonts w:cs="Arial"/>
                  <w:sz w:val="16"/>
                  <w:szCs w:val="16"/>
                </w:rPr>
                <w:t>y</w:t>
              </w:r>
            </w:hyperlink>
          </w:p>
        </w:tc>
        <w:tc>
          <w:tcPr>
            <w:tcW w:w="1985" w:type="dxa"/>
            <w:shd w:val="clear" w:color="auto" w:fill="FFFFFF" w:themeFill="background1"/>
          </w:tcPr>
          <w:p w14:paraId="74D6CA64" w14:textId="63E739B4" w:rsidR="00240C5F" w:rsidRDefault="00240C5F" w:rsidP="009D1570">
            <w:pPr>
              <w:spacing w:before="80" w:after="80"/>
              <w:ind w:left="0"/>
              <w:jc w:val="left"/>
              <w:rPr>
                <w:rFonts w:cs="Arial"/>
                <w:sz w:val="16"/>
                <w:szCs w:val="16"/>
              </w:rPr>
            </w:pPr>
            <w:r>
              <w:rPr>
                <w:sz w:val="16"/>
                <w:szCs w:val="16"/>
              </w:rPr>
              <w:t>Admissions Officer</w:t>
            </w:r>
            <w:r w:rsidR="0066781B">
              <w:rPr>
                <w:sz w:val="16"/>
                <w:szCs w:val="16"/>
              </w:rPr>
              <w:t>,</w:t>
            </w:r>
            <w:r>
              <w:rPr>
                <w:sz w:val="16"/>
                <w:szCs w:val="16"/>
              </w:rPr>
              <w:t xml:space="preserve"> Griffith International</w:t>
            </w:r>
          </w:p>
        </w:tc>
        <w:tc>
          <w:tcPr>
            <w:tcW w:w="1984" w:type="dxa"/>
            <w:shd w:val="clear" w:color="auto" w:fill="FFFFFF" w:themeFill="background1"/>
          </w:tcPr>
          <w:p w14:paraId="74D6CA65" w14:textId="77777777" w:rsidR="00240C5F" w:rsidRDefault="00240C5F" w:rsidP="009D1570">
            <w:pPr>
              <w:spacing w:before="80" w:after="80"/>
              <w:ind w:left="0"/>
              <w:jc w:val="left"/>
              <w:rPr>
                <w:rFonts w:cs="Arial"/>
                <w:sz w:val="16"/>
                <w:szCs w:val="16"/>
              </w:rPr>
            </w:pPr>
            <w:r>
              <w:rPr>
                <w:rFonts w:cs="Arial"/>
                <w:sz w:val="16"/>
                <w:szCs w:val="16"/>
              </w:rPr>
              <w:t>Program Director</w:t>
            </w:r>
          </w:p>
        </w:tc>
        <w:tc>
          <w:tcPr>
            <w:tcW w:w="1985" w:type="dxa"/>
            <w:shd w:val="clear" w:color="auto" w:fill="FFFFFF" w:themeFill="background1"/>
          </w:tcPr>
          <w:p w14:paraId="74D6CA66" w14:textId="77777777" w:rsidR="00240C5F" w:rsidRDefault="00240C5F" w:rsidP="009D1570">
            <w:pPr>
              <w:spacing w:before="80" w:after="80"/>
              <w:ind w:left="0"/>
              <w:jc w:val="left"/>
              <w:rPr>
                <w:rFonts w:cs="Arial"/>
                <w:sz w:val="16"/>
                <w:szCs w:val="16"/>
              </w:rPr>
            </w:pPr>
            <w:r>
              <w:rPr>
                <w:rFonts w:cs="Arial"/>
                <w:sz w:val="16"/>
                <w:szCs w:val="16"/>
              </w:rPr>
              <w:t>Dean (Learning &amp; Teaching)</w:t>
            </w:r>
          </w:p>
        </w:tc>
      </w:tr>
      <w:tr w:rsidR="00240C5F" w14:paraId="74D6CA6C" w14:textId="77777777" w:rsidTr="32114D2A">
        <w:trPr>
          <w:trHeight w:val="264"/>
          <w:jc w:val="center"/>
        </w:trPr>
        <w:tc>
          <w:tcPr>
            <w:tcW w:w="2835" w:type="dxa"/>
            <w:shd w:val="clear" w:color="auto" w:fill="FFFFFF" w:themeFill="background1"/>
          </w:tcPr>
          <w:p w14:paraId="74D6CA68" w14:textId="26ADF303" w:rsidR="00240C5F" w:rsidRDefault="00240C5F" w:rsidP="009D1570">
            <w:pPr>
              <w:spacing w:before="80" w:after="80"/>
              <w:ind w:left="0"/>
              <w:jc w:val="left"/>
              <w:rPr>
                <w:rFonts w:cs="Arial"/>
                <w:sz w:val="16"/>
                <w:szCs w:val="16"/>
              </w:rPr>
            </w:pPr>
            <w:r>
              <w:rPr>
                <w:rFonts w:cs="Arial"/>
                <w:sz w:val="16"/>
                <w:szCs w:val="16"/>
              </w:rPr>
              <w:t>Refusal of admission –postgraduate domestic students in accordance with</w:t>
            </w:r>
            <w:r>
              <w:rPr>
                <w:rStyle w:val="Hyperlink"/>
                <w:rFonts w:cs="Arial"/>
                <w:sz w:val="16"/>
                <w:szCs w:val="16"/>
              </w:rPr>
              <w:t xml:space="preserve"> </w:t>
            </w:r>
            <w:hyperlink r:id="rId59" w:history="1">
              <w:r w:rsidRPr="006453B9">
                <w:rPr>
                  <w:rStyle w:val="Hyperlink"/>
                  <w:rFonts w:cs="Arial"/>
                  <w:i/>
                  <w:sz w:val="16"/>
                  <w:szCs w:val="16"/>
                </w:rPr>
                <w:t>Postgraduate Programs Admission Polic</w:t>
              </w:r>
              <w:r w:rsidRPr="00C46B4B">
                <w:rPr>
                  <w:rStyle w:val="Hyperlink"/>
                  <w:rFonts w:cs="Arial"/>
                  <w:sz w:val="16"/>
                  <w:szCs w:val="16"/>
                </w:rPr>
                <w:t>y</w:t>
              </w:r>
            </w:hyperlink>
          </w:p>
        </w:tc>
        <w:tc>
          <w:tcPr>
            <w:tcW w:w="1985" w:type="dxa"/>
            <w:shd w:val="clear" w:color="auto" w:fill="FFFFFF" w:themeFill="background1"/>
          </w:tcPr>
          <w:p w14:paraId="74D6CA69" w14:textId="389D92F2" w:rsidR="00240C5F" w:rsidRDefault="00240C5F" w:rsidP="009D1570">
            <w:pPr>
              <w:spacing w:before="80" w:after="80"/>
              <w:ind w:left="0"/>
              <w:jc w:val="left"/>
              <w:rPr>
                <w:rFonts w:cs="Arial"/>
                <w:sz w:val="16"/>
                <w:szCs w:val="16"/>
              </w:rPr>
            </w:pPr>
            <w:r>
              <w:rPr>
                <w:rFonts w:cs="Arial"/>
                <w:sz w:val="16"/>
                <w:szCs w:val="16"/>
              </w:rPr>
              <w:t>Admissions Officer</w:t>
            </w:r>
            <w:r w:rsidR="0066781B">
              <w:rPr>
                <w:rFonts w:cs="Arial"/>
                <w:sz w:val="16"/>
                <w:szCs w:val="16"/>
              </w:rPr>
              <w:t>,</w:t>
            </w:r>
            <w:r>
              <w:rPr>
                <w:rFonts w:cs="Arial"/>
                <w:sz w:val="16"/>
                <w:szCs w:val="16"/>
              </w:rPr>
              <w:t xml:space="preserve"> </w:t>
            </w:r>
            <w:r w:rsidR="00F06A38">
              <w:rPr>
                <w:rFonts w:cs="Arial"/>
                <w:sz w:val="16"/>
                <w:szCs w:val="16"/>
              </w:rPr>
              <w:t xml:space="preserve">Student </w:t>
            </w:r>
            <w:r w:rsidR="00DD572B">
              <w:rPr>
                <w:rFonts w:cs="Arial"/>
                <w:sz w:val="16"/>
                <w:szCs w:val="16"/>
              </w:rPr>
              <w:t>Life</w:t>
            </w:r>
            <w:r w:rsidR="00F06A38">
              <w:rPr>
                <w:rFonts w:cs="Arial"/>
                <w:sz w:val="16"/>
                <w:szCs w:val="16"/>
              </w:rPr>
              <w:t xml:space="preserve"> </w:t>
            </w:r>
          </w:p>
        </w:tc>
        <w:tc>
          <w:tcPr>
            <w:tcW w:w="1984" w:type="dxa"/>
            <w:shd w:val="clear" w:color="auto" w:fill="FFFFFF" w:themeFill="background1"/>
          </w:tcPr>
          <w:p w14:paraId="74D6CA6A" w14:textId="77777777" w:rsidR="00240C5F" w:rsidRDefault="00240C5F" w:rsidP="009D1570">
            <w:pPr>
              <w:spacing w:before="80" w:after="80"/>
              <w:ind w:left="0"/>
              <w:jc w:val="left"/>
              <w:rPr>
                <w:rFonts w:cs="Arial"/>
                <w:sz w:val="16"/>
                <w:szCs w:val="16"/>
              </w:rPr>
            </w:pPr>
            <w:r>
              <w:rPr>
                <w:rFonts w:cs="Arial"/>
                <w:sz w:val="16"/>
                <w:szCs w:val="16"/>
              </w:rPr>
              <w:t>Program Director</w:t>
            </w:r>
          </w:p>
        </w:tc>
        <w:tc>
          <w:tcPr>
            <w:tcW w:w="1985" w:type="dxa"/>
            <w:shd w:val="clear" w:color="auto" w:fill="FFFFFF" w:themeFill="background1"/>
          </w:tcPr>
          <w:p w14:paraId="74D6CA6B" w14:textId="77777777" w:rsidR="00240C5F" w:rsidRDefault="00240C5F" w:rsidP="009D1570">
            <w:pPr>
              <w:spacing w:before="80" w:after="80"/>
              <w:ind w:left="0"/>
              <w:jc w:val="left"/>
              <w:rPr>
                <w:rFonts w:cs="Arial"/>
                <w:sz w:val="16"/>
                <w:szCs w:val="16"/>
              </w:rPr>
            </w:pPr>
            <w:r>
              <w:rPr>
                <w:rFonts w:cs="Arial"/>
                <w:sz w:val="16"/>
                <w:szCs w:val="16"/>
              </w:rPr>
              <w:t>Dean (Learning &amp; Teaching)</w:t>
            </w:r>
          </w:p>
        </w:tc>
      </w:tr>
      <w:tr w:rsidR="00240C5F" w14:paraId="74D6CA72" w14:textId="77777777" w:rsidTr="32114D2A">
        <w:trPr>
          <w:trHeight w:val="264"/>
          <w:jc w:val="center"/>
        </w:trPr>
        <w:tc>
          <w:tcPr>
            <w:tcW w:w="2835" w:type="dxa"/>
            <w:shd w:val="clear" w:color="auto" w:fill="FFFFFF" w:themeFill="background1"/>
          </w:tcPr>
          <w:p w14:paraId="74D6CA6E" w14:textId="108E44E1" w:rsidR="00240C5F" w:rsidRPr="00BF5EB8" w:rsidRDefault="00240C5F" w:rsidP="009D1570">
            <w:pPr>
              <w:spacing w:before="80" w:after="80"/>
              <w:ind w:left="0"/>
              <w:jc w:val="left"/>
              <w:rPr>
                <w:rFonts w:cs="Arial"/>
                <w:color w:val="365F91" w:themeColor="accent1" w:themeShade="BF"/>
                <w:sz w:val="16"/>
                <w:szCs w:val="16"/>
                <w:u w:val="single"/>
              </w:rPr>
            </w:pPr>
            <w:r>
              <w:rPr>
                <w:rFonts w:cs="Arial"/>
                <w:sz w:val="16"/>
                <w:szCs w:val="16"/>
              </w:rPr>
              <w:t xml:space="preserve">Refusal of admission – undergraduate domestic student in accordance with </w:t>
            </w:r>
            <w:hyperlink r:id="rId60" w:history="1">
              <w:r w:rsidRPr="006453B9">
                <w:rPr>
                  <w:rStyle w:val="Hyperlink"/>
                  <w:rFonts w:cs="Arial"/>
                  <w:i/>
                  <w:sz w:val="16"/>
                  <w:szCs w:val="16"/>
                </w:rPr>
                <w:t>Undergraduate Programs Admission Policy</w:t>
              </w:r>
            </w:hyperlink>
          </w:p>
        </w:tc>
        <w:tc>
          <w:tcPr>
            <w:tcW w:w="1985" w:type="dxa"/>
            <w:shd w:val="clear" w:color="auto" w:fill="FFFFFF" w:themeFill="background1"/>
          </w:tcPr>
          <w:p w14:paraId="74D6CA6F" w14:textId="101B1E9D" w:rsidR="00240C5F" w:rsidRDefault="00240C5F" w:rsidP="009D1570">
            <w:pPr>
              <w:spacing w:before="80" w:after="80"/>
              <w:ind w:left="0"/>
              <w:jc w:val="left"/>
              <w:rPr>
                <w:rFonts w:cs="Arial"/>
                <w:sz w:val="16"/>
                <w:szCs w:val="16"/>
              </w:rPr>
            </w:pPr>
            <w:r>
              <w:rPr>
                <w:rFonts w:cs="Arial"/>
                <w:sz w:val="16"/>
                <w:szCs w:val="16"/>
              </w:rPr>
              <w:t>Admissions Officer</w:t>
            </w:r>
            <w:r w:rsidR="0066781B">
              <w:rPr>
                <w:rFonts w:cs="Arial"/>
                <w:sz w:val="16"/>
                <w:szCs w:val="16"/>
              </w:rPr>
              <w:t>,</w:t>
            </w:r>
            <w:r>
              <w:rPr>
                <w:rFonts w:cs="Arial"/>
                <w:sz w:val="16"/>
                <w:szCs w:val="16"/>
              </w:rPr>
              <w:t xml:space="preserve"> </w:t>
            </w:r>
            <w:r w:rsidR="00FE0E31">
              <w:rPr>
                <w:rFonts w:cs="Arial"/>
                <w:sz w:val="16"/>
                <w:szCs w:val="16"/>
              </w:rPr>
              <w:t xml:space="preserve">Student </w:t>
            </w:r>
            <w:r w:rsidR="00DD572B">
              <w:rPr>
                <w:rFonts w:cs="Arial"/>
                <w:sz w:val="16"/>
                <w:szCs w:val="16"/>
              </w:rPr>
              <w:t>Life</w:t>
            </w:r>
          </w:p>
        </w:tc>
        <w:tc>
          <w:tcPr>
            <w:tcW w:w="1984" w:type="dxa"/>
            <w:shd w:val="clear" w:color="auto" w:fill="FFFFFF" w:themeFill="background1"/>
          </w:tcPr>
          <w:p w14:paraId="74D6CA70" w14:textId="77777777" w:rsidR="00240C5F" w:rsidRDefault="00240C5F" w:rsidP="009D1570">
            <w:pPr>
              <w:spacing w:before="80" w:after="80"/>
              <w:ind w:left="0"/>
              <w:jc w:val="left"/>
              <w:rPr>
                <w:rFonts w:cs="Arial"/>
                <w:sz w:val="16"/>
                <w:szCs w:val="16"/>
              </w:rPr>
            </w:pPr>
            <w:r>
              <w:rPr>
                <w:rFonts w:cs="Arial"/>
                <w:sz w:val="16"/>
                <w:szCs w:val="16"/>
              </w:rPr>
              <w:t>Senior Manager, Domestic Admissions</w:t>
            </w:r>
          </w:p>
        </w:tc>
        <w:tc>
          <w:tcPr>
            <w:tcW w:w="1985" w:type="dxa"/>
            <w:shd w:val="clear" w:color="auto" w:fill="FFFFFF" w:themeFill="background1"/>
          </w:tcPr>
          <w:p w14:paraId="74D6CA71" w14:textId="587596B4" w:rsidR="00240C5F" w:rsidRDefault="00DF1CFC" w:rsidP="009D1570">
            <w:pPr>
              <w:spacing w:before="80" w:after="80"/>
              <w:ind w:left="0"/>
              <w:jc w:val="left"/>
              <w:rPr>
                <w:rFonts w:cs="Arial"/>
                <w:sz w:val="16"/>
                <w:szCs w:val="16"/>
              </w:rPr>
            </w:pPr>
            <w:r>
              <w:rPr>
                <w:rFonts w:cs="Arial"/>
                <w:sz w:val="16"/>
                <w:szCs w:val="16"/>
              </w:rPr>
              <w:t xml:space="preserve">Deputy </w:t>
            </w:r>
            <w:r w:rsidR="00240C5F">
              <w:rPr>
                <w:rFonts w:cs="Arial"/>
                <w:sz w:val="16"/>
                <w:szCs w:val="16"/>
              </w:rPr>
              <w:t>Registrar</w:t>
            </w:r>
          </w:p>
        </w:tc>
      </w:tr>
      <w:tr w:rsidR="00240C5F" w14:paraId="74D6CA7F" w14:textId="77777777" w:rsidTr="32114D2A">
        <w:trPr>
          <w:trHeight w:val="264"/>
          <w:jc w:val="center"/>
        </w:trPr>
        <w:tc>
          <w:tcPr>
            <w:tcW w:w="2835" w:type="dxa"/>
            <w:shd w:val="clear" w:color="auto" w:fill="FFFFFF" w:themeFill="background1"/>
          </w:tcPr>
          <w:p w14:paraId="74D6CA7B" w14:textId="11272227" w:rsidR="00240C5F" w:rsidRPr="00FA56F9" w:rsidRDefault="00240C5F" w:rsidP="009D1570">
            <w:pPr>
              <w:spacing w:before="80" w:after="80"/>
              <w:ind w:left="0"/>
              <w:jc w:val="left"/>
              <w:rPr>
                <w:rFonts w:cs="Arial"/>
                <w:color w:val="365F91" w:themeColor="accent1" w:themeShade="BF"/>
                <w:sz w:val="16"/>
                <w:szCs w:val="16"/>
                <w:u w:val="single"/>
              </w:rPr>
            </w:pPr>
            <w:r>
              <w:rPr>
                <w:rFonts w:cs="Arial"/>
                <w:sz w:val="16"/>
                <w:szCs w:val="16"/>
              </w:rPr>
              <w:t xml:space="preserve">Refusal of admission – undergraduate international student in accordance with </w:t>
            </w:r>
            <w:hyperlink r:id="rId61" w:history="1">
              <w:r w:rsidRPr="006453B9">
                <w:rPr>
                  <w:rStyle w:val="Hyperlink"/>
                  <w:rFonts w:cs="Arial"/>
                  <w:i/>
                  <w:sz w:val="16"/>
                  <w:szCs w:val="16"/>
                </w:rPr>
                <w:t>Undergraduate Programs Admission Policy</w:t>
              </w:r>
            </w:hyperlink>
          </w:p>
        </w:tc>
        <w:tc>
          <w:tcPr>
            <w:tcW w:w="1985" w:type="dxa"/>
            <w:shd w:val="clear" w:color="auto" w:fill="FFFFFF" w:themeFill="background1"/>
          </w:tcPr>
          <w:p w14:paraId="74D6CA7C" w14:textId="7B72388F" w:rsidR="00240C5F" w:rsidRDefault="00240C5F" w:rsidP="009D1570">
            <w:pPr>
              <w:spacing w:before="80" w:after="80"/>
              <w:ind w:left="0"/>
              <w:jc w:val="left"/>
              <w:rPr>
                <w:rFonts w:cs="Arial"/>
                <w:sz w:val="16"/>
                <w:szCs w:val="16"/>
              </w:rPr>
            </w:pPr>
            <w:r>
              <w:rPr>
                <w:sz w:val="16"/>
                <w:szCs w:val="16"/>
              </w:rPr>
              <w:t>Admissions Officer</w:t>
            </w:r>
            <w:r w:rsidR="0066781B">
              <w:rPr>
                <w:sz w:val="16"/>
                <w:szCs w:val="16"/>
              </w:rPr>
              <w:t>,</w:t>
            </w:r>
            <w:r>
              <w:rPr>
                <w:sz w:val="16"/>
                <w:szCs w:val="16"/>
              </w:rPr>
              <w:t xml:space="preserve"> Griffith International</w:t>
            </w:r>
          </w:p>
        </w:tc>
        <w:tc>
          <w:tcPr>
            <w:tcW w:w="1984" w:type="dxa"/>
            <w:shd w:val="clear" w:color="auto" w:fill="FFFFFF" w:themeFill="background1"/>
          </w:tcPr>
          <w:p w14:paraId="74D6CA7D" w14:textId="77777777" w:rsidR="00240C5F" w:rsidRDefault="00240C5F" w:rsidP="009D1570">
            <w:pPr>
              <w:spacing w:before="80" w:after="80"/>
              <w:ind w:left="0"/>
              <w:jc w:val="left"/>
              <w:rPr>
                <w:rFonts w:cs="Arial"/>
                <w:sz w:val="16"/>
                <w:szCs w:val="16"/>
              </w:rPr>
            </w:pPr>
            <w:r>
              <w:rPr>
                <w:rFonts w:cs="Arial"/>
                <w:sz w:val="16"/>
                <w:szCs w:val="16"/>
              </w:rPr>
              <w:t>Associate Director, International Administration</w:t>
            </w:r>
          </w:p>
        </w:tc>
        <w:tc>
          <w:tcPr>
            <w:tcW w:w="1985" w:type="dxa"/>
            <w:shd w:val="clear" w:color="auto" w:fill="FFFFFF" w:themeFill="background1"/>
          </w:tcPr>
          <w:p w14:paraId="74D6CA7E" w14:textId="77777777" w:rsidR="00240C5F" w:rsidRDefault="00240C5F" w:rsidP="009D1570">
            <w:pPr>
              <w:spacing w:before="80" w:after="80"/>
              <w:ind w:left="0"/>
              <w:jc w:val="left"/>
              <w:rPr>
                <w:rFonts w:cs="Arial"/>
                <w:sz w:val="16"/>
                <w:szCs w:val="16"/>
              </w:rPr>
            </w:pPr>
            <w:r>
              <w:rPr>
                <w:rFonts w:cs="Arial"/>
                <w:sz w:val="16"/>
                <w:szCs w:val="16"/>
              </w:rPr>
              <w:t>Vice President (Global)</w:t>
            </w:r>
          </w:p>
        </w:tc>
      </w:tr>
      <w:tr w:rsidR="008B0815" w:rsidRPr="00932984" w14:paraId="67C78994" w14:textId="77777777" w:rsidTr="32114D2A">
        <w:trPr>
          <w:trHeight w:val="454"/>
          <w:jc w:val="center"/>
        </w:trPr>
        <w:tc>
          <w:tcPr>
            <w:tcW w:w="8789" w:type="dxa"/>
            <w:gridSpan w:val="4"/>
            <w:shd w:val="clear" w:color="auto" w:fill="BFBFBF" w:themeFill="background1" w:themeFillShade="BF"/>
            <w:vAlign w:val="center"/>
          </w:tcPr>
          <w:p w14:paraId="053545E8" w14:textId="1F99C9A1" w:rsidR="008B0815" w:rsidRPr="00932984" w:rsidRDefault="008B0815" w:rsidP="009D1570">
            <w:pPr>
              <w:spacing w:before="80" w:after="80"/>
              <w:ind w:left="0"/>
              <w:jc w:val="left"/>
              <w:rPr>
                <w:rFonts w:cs="Arial"/>
                <w:b/>
                <w:bCs/>
                <w:sz w:val="16"/>
                <w:szCs w:val="16"/>
              </w:rPr>
            </w:pPr>
            <w:r w:rsidRPr="00932984">
              <w:rPr>
                <w:rFonts w:cs="Arial"/>
                <w:b/>
                <w:bCs/>
                <w:sz w:val="16"/>
                <w:szCs w:val="16"/>
              </w:rPr>
              <w:t>Assessment</w:t>
            </w:r>
          </w:p>
        </w:tc>
      </w:tr>
      <w:tr w:rsidR="008B0815" w14:paraId="3B5F3751" w14:textId="77777777" w:rsidTr="32114D2A">
        <w:trPr>
          <w:trHeight w:val="456"/>
          <w:jc w:val="center"/>
        </w:trPr>
        <w:tc>
          <w:tcPr>
            <w:tcW w:w="2835" w:type="dxa"/>
            <w:shd w:val="clear" w:color="auto" w:fill="auto"/>
          </w:tcPr>
          <w:p w14:paraId="2BEC2E51" w14:textId="69D8E447" w:rsidR="008B0815" w:rsidRPr="00412F2F" w:rsidRDefault="008B0815" w:rsidP="009D1570">
            <w:pPr>
              <w:spacing w:before="80" w:after="80"/>
              <w:ind w:left="0"/>
              <w:jc w:val="left"/>
              <w:rPr>
                <w:rFonts w:cs="Arial"/>
                <w:b/>
                <w:sz w:val="16"/>
                <w:szCs w:val="16"/>
              </w:rPr>
            </w:pPr>
            <w:r>
              <w:rPr>
                <w:rFonts w:eastAsia="MS Mincho" w:cs="Arial"/>
                <w:sz w:val="16"/>
                <w:szCs w:val="16"/>
              </w:rPr>
              <w:t>Application for Alternate Examination Sitting of Central End of Trimester Exams</w:t>
            </w:r>
          </w:p>
        </w:tc>
        <w:tc>
          <w:tcPr>
            <w:tcW w:w="1985" w:type="dxa"/>
            <w:shd w:val="clear" w:color="auto" w:fill="auto"/>
          </w:tcPr>
          <w:p w14:paraId="1EB9A21C" w14:textId="40BA59E0" w:rsidR="008B0815" w:rsidRPr="00412F2F" w:rsidRDefault="008B0815" w:rsidP="009D1570">
            <w:pPr>
              <w:spacing w:before="80" w:after="80"/>
              <w:ind w:left="0"/>
              <w:jc w:val="left"/>
              <w:rPr>
                <w:rFonts w:cs="Arial"/>
                <w:b/>
                <w:sz w:val="16"/>
                <w:szCs w:val="16"/>
              </w:rPr>
            </w:pPr>
            <w:r>
              <w:rPr>
                <w:rFonts w:eastAsia="MS Mincho" w:cs="Arial"/>
                <w:sz w:val="16"/>
                <w:szCs w:val="16"/>
              </w:rPr>
              <w:t>Senior Manager, Examinations &amp; Timetabling</w:t>
            </w:r>
          </w:p>
        </w:tc>
        <w:tc>
          <w:tcPr>
            <w:tcW w:w="1984" w:type="dxa"/>
            <w:shd w:val="clear" w:color="auto" w:fill="auto"/>
          </w:tcPr>
          <w:p w14:paraId="528CC6FD" w14:textId="4816B74C" w:rsidR="008B0815" w:rsidRPr="00412F2F" w:rsidRDefault="008B0815" w:rsidP="009D1570">
            <w:pPr>
              <w:spacing w:before="80" w:after="80"/>
              <w:ind w:left="0"/>
              <w:jc w:val="left"/>
              <w:rPr>
                <w:rFonts w:cs="Arial"/>
                <w:b/>
                <w:sz w:val="16"/>
                <w:szCs w:val="16"/>
              </w:rPr>
            </w:pPr>
            <w:r>
              <w:rPr>
                <w:rFonts w:cs="Arial"/>
                <w:sz w:val="16"/>
                <w:szCs w:val="16"/>
              </w:rPr>
              <w:t>Dean (Learning &amp; Teaching)</w:t>
            </w:r>
          </w:p>
        </w:tc>
        <w:tc>
          <w:tcPr>
            <w:tcW w:w="1985" w:type="dxa"/>
            <w:shd w:val="clear" w:color="auto" w:fill="auto"/>
          </w:tcPr>
          <w:p w14:paraId="12D2C86A" w14:textId="7B070C73" w:rsidR="008B0815" w:rsidRPr="00412F2F" w:rsidRDefault="008B0815" w:rsidP="009D1570">
            <w:pPr>
              <w:spacing w:before="80" w:after="80"/>
              <w:ind w:left="0"/>
              <w:jc w:val="left"/>
              <w:rPr>
                <w:rFonts w:cs="Arial"/>
                <w:b/>
                <w:sz w:val="16"/>
                <w:szCs w:val="16"/>
              </w:rPr>
            </w:pPr>
            <w:r>
              <w:rPr>
                <w:rFonts w:cs="Arial"/>
                <w:sz w:val="16"/>
                <w:szCs w:val="16"/>
              </w:rPr>
              <w:t>No appeal - The Dean (Learning &amp; Teaching)’s decision is final</w:t>
            </w:r>
          </w:p>
        </w:tc>
      </w:tr>
      <w:tr w:rsidR="008B0815" w14:paraId="4F3545D4" w14:textId="77777777" w:rsidTr="32114D2A">
        <w:trPr>
          <w:trHeight w:val="456"/>
          <w:jc w:val="center"/>
        </w:trPr>
        <w:tc>
          <w:tcPr>
            <w:tcW w:w="2835" w:type="dxa"/>
            <w:shd w:val="clear" w:color="auto" w:fill="auto"/>
          </w:tcPr>
          <w:p w14:paraId="5C968243" w14:textId="0F8AF1CA" w:rsidR="008C2B1E" w:rsidRPr="008C2B1E" w:rsidRDefault="008B0815" w:rsidP="009D1570">
            <w:pPr>
              <w:spacing w:before="80" w:after="80"/>
              <w:ind w:left="0"/>
              <w:jc w:val="left"/>
              <w:rPr>
                <w:rFonts w:cs="Arial"/>
                <w:i/>
                <w:color w:val="365F91" w:themeColor="accent1" w:themeShade="BF"/>
                <w:sz w:val="16"/>
                <w:szCs w:val="16"/>
                <w:u w:val="single"/>
              </w:rPr>
            </w:pPr>
            <w:r>
              <w:rPr>
                <w:rFonts w:eastAsia="MS Mincho" w:cs="Arial"/>
                <w:sz w:val="16"/>
                <w:szCs w:val="16"/>
              </w:rPr>
              <w:t>Application for Deferred Central End of Trimester Exams</w:t>
            </w:r>
            <w:r>
              <w:rPr>
                <w:rFonts w:cs="Arial"/>
                <w:sz w:val="16"/>
                <w:szCs w:val="16"/>
              </w:rPr>
              <w:t xml:space="preserve"> as provided for in the </w:t>
            </w:r>
            <w:hyperlink r:id="rId62" w:history="1">
              <w:r w:rsidRPr="00AD14DA">
                <w:rPr>
                  <w:rStyle w:val="Hyperlink"/>
                  <w:rFonts w:cs="Arial"/>
                  <w:i/>
                  <w:sz w:val="16"/>
                  <w:szCs w:val="16"/>
                </w:rPr>
                <w:t xml:space="preserve">Assessment </w:t>
              </w:r>
              <w:r w:rsidR="009A44FA">
                <w:rPr>
                  <w:rStyle w:val="Hyperlink"/>
                  <w:rFonts w:cs="Arial"/>
                  <w:i/>
                  <w:sz w:val="16"/>
                  <w:szCs w:val="16"/>
                </w:rPr>
                <w:t>Procedure for Students</w:t>
              </w:r>
            </w:hyperlink>
          </w:p>
        </w:tc>
        <w:tc>
          <w:tcPr>
            <w:tcW w:w="1985" w:type="dxa"/>
            <w:shd w:val="clear" w:color="auto" w:fill="auto"/>
          </w:tcPr>
          <w:p w14:paraId="15103449" w14:textId="7DA5AC8B" w:rsidR="008B0815" w:rsidRPr="00412F2F" w:rsidRDefault="008B0815" w:rsidP="009D1570">
            <w:pPr>
              <w:spacing w:before="80" w:after="80"/>
              <w:ind w:left="0"/>
              <w:jc w:val="left"/>
              <w:rPr>
                <w:rFonts w:cs="Arial"/>
                <w:b/>
                <w:sz w:val="16"/>
                <w:szCs w:val="16"/>
              </w:rPr>
            </w:pPr>
            <w:r>
              <w:rPr>
                <w:rFonts w:eastAsia="MS Mincho" w:cs="Arial"/>
                <w:sz w:val="16"/>
                <w:szCs w:val="16"/>
              </w:rPr>
              <w:t>Senior Manager, Examinations &amp; Timetabling</w:t>
            </w:r>
            <w:r>
              <w:rPr>
                <w:rFonts w:cs="Arial"/>
                <w:sz w:val="16"/>
                <w:szCs w:val="16"/>
              </w:rPr>
              <w:t xml:space="preserve"> </w:t>
            </w:r>
          </w:p>
        </w:tc>
        <w:tc>
          <w:tcPr>
            <w:tcW w:w="1984" w:type="dxa"/>
            <w:shd w:val="clear" w:color="auto" w:fill="auto"/>
          </w:tcPr>
          <w:p w14:paraId="29B2963C" w14:textId="57D93FC3" w:rsidR="008B0815" w:rsidRPr="00412F2F" w:rsidRDefault="008B0815" w:rsidP="009D1570">
            <w:pPr>
              <w:spacing w:before="80" w:after="80"/>
              <w:ind w:left="0"/>
              <w:jc w:val="left"/>
              <w:rPr>
                <w:rFonts w:cs="Arial"/>
                <w:b/>
                <w:sz w:val="16"/>
                <w:szCs w:val="16"/>
              </w:rPr>
            </w:pPr>
            <w:r>
              <w:rPr>
                <w:rFonts w:cs="Arial"/>
                <w:sz w:val="16"/>
                <w:szCs w:val="16"/>
              </w:rPr>
              <w:t xml:space="preserve">Dean (Learning &amp; Teaching) </w:t>
            </w:r>
          </w:p>
        </w:tc>
        <w:tc>
          <w:tcPr>
            <w:tcW w:w="1985" w:type="dxa"/>
            <w:shd w:val="clear" w:color="auto" w:fill="auto"/>
          </w:tcPr>
          <w:p w14:paraId="5F014808" w14:textId="5E338F23" w:rsidR="008B0815" w:rsidRPr="00412F2F" w:rsidRDefault="008B0815" w:rsidP="009D1570">
            <w:pPr>
              <w:spacing w:before="80" w:after="80"/>
              <w:ind w:left="0"/>
              <w:jc w:val="left"/>
              <w:rPr>
                <w:rFonts w:cs="Arial"/>
                <w:b/>
                <w:sz w:val="16"/>
                <w:szCs w:val="16"/>
              </w:rPr>
            </w:pPr>
            <w:r>
              <w:rPr>
                <w:rFonts w:cs="Arial"/>
                <w:sz w:val="16"/>
                <w:szCs w:val="16"/>
              </w:rPr>
              <w:t>No appeal - The Dean (Learning &amp; Teaching)’s decision is final</w:t>
            </w:r>
          </w:p>
        </w:tc>
      </w:tr>
      <w:tr w:rsidR="008B0815" w:rsidRPr="00932984" w14:paraId="74D6CA81" w14:textId="77777777" w:rsidTr="32114D2A">
        <w:trPr>
          <w:trHeight w:val="454"/>
          <w:jc w:val="center"/>
        </w:trPr>
        <w:tc>
          <w:tcPr>
            <w:tcW w:w="8789" w:type="dxa"/>
            <w:gridSpan w:val="4"/>
            <w:shd w:val="clear" w:color="auto" w:fill="BFBFBF" w:themeFill="background1" w:themeFillShade="BF"/>
            <w:vAlign w:val="center"/>
          </w:tcPr>
          <w:p w14:paraId="74D6CA80" w14:textId="77777777" w:rsidR="008B0815" w:rsidRPr="00932984" w:rsidRDefault="008B0815" w:rsidP="009D1570">
            <w:pPr>
              <w:spacing w:before="80" w:after="80"/>
              <w:ind w:left="0"/>
              <w:jc w:val="left"/>
              <w:rPr>
                <w:rFonts w:cs="Arial"/>
                <w:b/>
                <w:bCs/>
                <w:sz w:val="16"/>
                <w:szCs w:val="16"/>
              </w:rPr>
            </w:pPr>
            <w:r w:rsidRPr="00932984">
              <w:rPr>
                <w:rFonts w:cs="Arial"/>
                <w:b/>
                <w:bCs/>
                <w:sz w:val="16"/>
                <w:szCs w:val="16"/>
              </w:rPr>
              <w:lastRenderedPageBreak/>
              <w:t>Enrolment and Attendance</w:t>
            </w:r>
          </w:p>
        </w:tc>
      </w:tr>
      <w:tr w:rsidR="008B0815" w14:paraId="411FF89F" w14:textId="77777777" w:rsidTr="32114D2A">
        <w:trPr>
          <w:trHeight w:val="522"/>
          <w:jc w:val="center"/>
        </w:trPr>
        <w:tc>
          <w:tcPr>
            <w:tcW w:w="2835" w:type="dxa"/>
            <w:shd w:val="clear" w:color="auto" w:fill="FFFFFF" w:themeFill="background1"/>
          </w:tcPr>
          <w:p w14:paraId="288AE0B6" w14:textId="3A4BA1FF" w:rsidR="008B0815" w:rsidRDefault="008B0815" w:rsidP="009D1570">
            <w:pPr>
              <w:spacing w:before="80" w:after="80"/>
              <w:ind w:left="0"/>
              <w:jc w:val="left"/>
              <w:rPr>
                <w:rFonts w:cs="Arial"/>
                <w:color w:val="222222"/>
                <w:sz w:val="16"/>
                <w:szCs w:val="16"/>
                <w:shd w:val="clear" w:color="auto" w:fill="FFFFFF"/>
              </w:rPr>
            </w:pPr>
            <w:r>
              <w:rPr>
                <w:rFonts w:cs="Arial"/>
                <w:color w:val="222222"/>
                <w:sz w:val="16"/>
                <w:szCs w:val="16"/>
                <w:shd w:val="clear" w:color="auto" w:fill="FFFFFF"/>
              </w:rPr>
              <w:t xml:space="preserve">Withdrawal or denial of participation in the Griffith Exchange Program prior to departing from Australia in accordance with </w:t>
            </w:r>
            <w:hyperlink r:id="rId63" w:history="1">
              <w:r w:rsidRPr="0015267D">
                <w:rPr>
                  <w:rStyle w:val="Hyperlink"/>
                  <w:rFonts w:cs="Arial"/>
                  <w:i/>
                  <w:sz w:val="16"/>
                  <w:szCs w:val="16"/>
                  <w:shd w:val="clear" w:color="auto" w:fill="FFFFFF"/>
                </w:rPr>
                <w:t>Griffith Global Mobility Policy</w:t>
              </w:r>
            </w:hyperlink>
          </w:p>
        </w:tc>
        <w:tc>
          <w:tcPr>
            <w:tcW w:w="1985" w:type="dxa"/>
            <w:shd w:val="clear" w:color="auto" w:fill="FFFFFF" w:themeFill="background1"/>
          </w:tcPr>
          <w:p w14:paraId="72DB5E76" w14:textId="02928C48" w:rsidR="008B0815" w:rsidRDefault="008B0815" w:rsidP="009D1570">
            <w:pPr>
              <w:spacing w:before="80" w:after="80"/>
              <w:ind w:left="0"/>
              <w:jc w:val="left"/>
              <w:rPr>
                <w:rFonts w:cs="Arial"/>
                <w:sz w:val="16"/>
                <w:szCs w:val="16"/>
              </w:rPr>
            </w:pPr>
            <w:r>
              <w:rPr>
                <w:rFonts w:cs="Arial"/>
                <w:sz w:val="16"/>
                <w:szCs w:val="16"/>
              </w:rPr>
              <w:t>Manager, Global Mobility</w:t>
            </w:r>
          </w:p>
        </w:tc>
        <w:tc>
          <w:tcPr>
            <w:tcW w:w="1984" w:type="dxa"/>
            <w:shd w:val="clear" w:color="auto" w:fill="FFFFFF" w:themeFill="background1"/>
          </w:tcPr>
          <w:p w14:paraId="64C3C57C" w14:textId="4B1C5510" w:rsidR="008B0815" w:rsidRDefault="008B0815" w:rsidP="009D1570">
            <w:pPr>
              <w:spacing w:before="80" w:after="80"/>
              <w:ind w:left="0"/>
              <w:jc w:val="left"/>
              <w:rPr>
                <w:rFonts w:cs="Arial"/>
                <w:sz w:val="16"/>
                <w:szCs w:val="16"/>
              </w:rPr>
            </w:pPr>
            <w:r>
              <w:rPr>
                <w:rFonts w:cs="Arial"/>
                <w:sz w:val="16"/>
                <w:szCs w:val="16"/>
              </w:rPr>
              <w:t>Vice President (Global)</w:t>
            </w:r>
          </w:p>
        </w:tc>
        <w:tc>
          <w:tcPr>
            <w:tcW w:w="1985" w:type="dxa"/>
            <w:shd w:val="clear" w:color="auto" w:fill="FFFFFF" w:themeFill="background1"/>
          </w:tcPr>
          <w:p w14:paraId="457C0030" w14:textId="18F8156B" w:rsidR="008B0815" w:rsidRDefault="008B0815" w:rsidP="009D1570">
            <w:pPr>
              <w:spacing w:before="80" w:after="80"/>
              <w:ind w:left="0"/>
              <w:jc w:val="left"/>
              <w:rPr>
                <w:rFonts w:cs="Arial"/>
                <w:sz w:val="16"/>
                <w:szCs w:val="16"/>
              </w:rPr>
            </w:pPr>
            <w:r>
              <w:rPr>
                <w:rFonts w:cs="Arial"/>
                <w:sz w:val="16"/>
                <w:szCs w:val="16"/>
              </w:rPr>
              <w:t>No appeal - The Vice President (Global)’s decision is final</w:t>
            </w:r>
          </w:p>
        </w:tc>
      </w:tr>
      <w:tr w:rsidR="008B0815" w14:paraId="4C160777" w14:textId="77777777" w:rsidTr="32114D2A">
        <w:trPr>
          <w:trHeight w:val="522"/>
          <w:jc w:val="center"/>
        </w:trPr>
        <w:tc>
          <w:tcPr>
            <w:tcW w:w="2835" w:type="dxa"/>
            <w:shd w:val="clear" w:color="auto" w:fill="FFFFFF" w:themeFill="background1"/>
          </w:tcPr>
          <w:p w14:paraId="2B847872" w14:textId="005A62BF" w:rsidR="008B0815" w:rsidRDefault="008B0815" w:rsidP="009D1570">
            <w:pPr>
              <w:spacing w:before="80" w:after="80"/>
              <w:ind w:left="0"/>
              <w:jc w:val="left"/>
              <w:rPr>
                <w:rFonts w:cs="Arial"/>
                <w:color w:val="222222"/>
                <w:sz w:val="16"/>
                <w:szCs w:val="16"/>
                <w:shd w:val="clear" w:color="auto" w:fill="FFFFFF"/>
              </w:rPr>
            </w:pPr>
            <w:r>
              <w:rPr>
                <w:rFonts w:cs="Arial"/>
                <w:color w:val="222222"/>
                <w:sz w:val="16"/>
                <w:szCs w:val="16"/>
                <w:shd w:val="clear" w:color="auto" w:fill="FFFFFF"/>
              </w:rPr>
              <w:t xml:space="preserve">Withdrawal or denial of participation in the Griffith Exchange Program after departing from Australia in accordance with </w:t>
            </w:r>
            <w:hyperlink r:id="rId64" w:history="1">
              <w:r w:rsidRPr="0015267D">
                <w:rPr>
                  <w:rStyle w:val="Hyperlink"/>
                  <w:rFonts w:cs="Arial"/>
                  <w:i/>
                  <w:sz w:val="16"/>
                  <w:szCs w:val="16"/>
                  <w:shd w:val="clear" w:color="auto" w:fill="FFFFFF"/>
                </w:rPr>
                <w:t>Griffith Global Mobility Policy</w:t>
              </w:r>
            </w:hyperlink>
          </w:p>
        </w:tc>
        <w:tc>
          <w:tcPr>
            <w:tcW w:w="1985" w:type="dxa"/>
            <w:shd w:val="clear" w:color="auto" w:fill="FFFFFF" w:themeFill="background1"/>
          </w:tcPr>
          <w:p w14:paraId="140D871B" w14:textId="268AE7B2" w:rsidR="008B0815" w:rsidRDefault="008B0815" w:rsidP="009D1570">
            <w:pPr>
              <w:spacing w:before="80" w:after="80"/>
              <w:ind w:left="0"/>
              <w:jc w:val="left"/>
              <w:rPr>
                <w:rFonts w:cs="Arial"/>
                <w:sz w:val="16"/>
                <w:szCs w:val="16"/>
              </w:rPr>
            </w:pPr>
            <w:r>
              <w:rPr>
                <w:rFonts w:cs="Arial"/>
                <w:sz w:val="16"/>
                <w:szCs w:val="16"/>
              </w:rPr>
              <w:t>Manager, Global Mobility</w:t>
            </w:r>
          </w:p>
        </w:tc>
        <w:tc>
          <w:tcPr>
            <w:tcW w:w="1984" w:type="dxa"/>
            <w:shd w:val="clear" w:color="auto" w:fill="FFFFFF" w:themeFill="background1"/>
          </w:tcPr>
          <w:p w14:paraId="6604DA8B" w14:textId="39E754E2" w:rsidR="008B0815" w:rsidRDefault="008B0815" w:rsidP="009D1570">
            <w:pPr>
              <w:spacing w:before="80" w:after="80"/>
              <w:ind w:left="0"/>
              <w:jc w:val="left"/>
              <w:rPr>
                <w:rFonts w:cs="Arial"/>
                <w:sz w:val="16"/>
                <w:szCs w:val="16"/>
              </w:rPr>
            </w:pPr>
            <w:r>
              <w:rPr>
                <w:rFonts w:cs="Arial"/>
                <w:sz w:val="16"/>
                <w:szCs w:val="16"/>
              </w:rPr>
              <w:t>Vice President (Global)</w:t>
            </w:r>
          </w:p>
        </w:tc>
        <w:tc>
          <w:tcPr>
            <w:tcW w:w="1985" w:type="dxa"/>
            <w:shd w:val="clear" w:color="auto" w:fill="FFFFFF" w:themeFill="background1"/>
          </w:tcPr>
          <w:p w14:paraId="6340E820" w14:textId="7AB03352" w:rsidR="008B0815" w:rsidRDefault="008B0815" w:rsidP="009D1570">
            <w:pPr>
              <w:spacing w:before="80" w:after="80"/>
              <w:ind w:left="0"/>
              <w:jc w:val="left"/>
              <w:rPr>
                <w:rFonts w:cs="Arial"/>
                <w:sz w:val="16"/>
                <w:szCs w:val="16"/>
              </w:rPr>
            </w:pPr>
            <w:r>
              <w:rPr>
                <w:rFonts w:cs="Arial"/>
                <w:sz w:val="16"/>
                <w:szCs w:val="16"/>
              </w:rPr>
              <w:t>No appeal - The Vice President (Global)’s decision is final</w:t>
            </w:r>
          </w:p>
        </w:tc>
      </w:tr>
      <w:tr w:rsidR="00695090" w14:paraId="7A7D4D15" w14:textId="77777777" w:rsidTr="32114D2A">
        <w:trPr>
          <w:trHeight w:val="522"/>
          <w:jc w:val="center"/>
        </w:trPr>
        <w:tc>
          <w:tcPr>
            <w:tcW w:w="2835" w:type="dxa"/>
            <w:shd w:val="clear" w:color="auto" w:fill="FFFFFF" w:themeFill="background1"/>
          </w:tcPr>
          <w:p w14:paraId="1FABB987" w14:textId="51BF799B" w:rsidR="00695090" w:rsidRDefault="00695090" w:rsidP="009D1570">
            <w:pPr>
              <w:spacing w:before="80" w:after="80"/>
              <w:ind w:left="0"/>
              <w:jc w:val="left"/>
              <w:rPr>
                <w:rFonts w:cs="Arial"/>
                <w:color w:val="222222"/>
                <w:sz w:val="16"/>
                <w:szCs w:val="16"/>
                <w:shd w:val="clear" w:color="auto" w:fill="FFFFFF"/>
              </w:rPr>
            </w:pPr>
            <w:r>
              <w:rPr>
                <w:rFonts w:cs="Arial"/>
                <w:sz w:val="16"/>
                <w:szCs w:val="16"/>
              </w:rPr>
              <w:t>Ineligible for the Aboriginal and Torres Strait Islander Tutorial Assistance Program (ATSTAP) in accordance with the</w:t>
            </w:r>
            <w:r w:rsidR="009D1570">
              <w:rPr>
                <w:rFonts w:cs="Arial"/>
                <w:sz w:val="16"/>
                <w:szCs w:val="16"/>
              </w:rPr>
              <w:t xml:space="preserve"> </w:t>
            </w:r>
            <w:hyperlink r:id="rId65" w:history="1">
              <w:r w:rsidRPr="00AD14DA">
                <w:rPr>
                  <w:rStyle w:val="Hyperlink"/>
                  <w:rFonts w:cs="Arial"/>
                  <w:i/>
                  <w:sz w:val="16"/>
                  <w:szCs w:val="16"/>
                </w:rPr>
                <w:t>Aboriginal and Torres Strait Islander Tutorial Assistance Program</w:t>
              </w:r>
            </w:hyperlink>
          </w:p>
        </w:tc>
        <w:tc>
          <w:tcPr>
            <w:tcW w:w="1985" w:type="dxa"/>
            <w:shd w:val="clear" w:color="auto" w:fill="FFFFFF" w:themeFill="background1"/>
          </w:tcPr>
          <w:p w14:paraId="19F92086" w14:textId="28722D20" w:rsidR="00695090" w:rsidRDefault="00695090" w:rsidP="009D1570">
            <w:pPr>
              <w:spacing w:before="80" w:after="80"/>
              <w:ind w:left="0"/>
              <w:jc w:val="left"/>
              <w:rPr>
                <w:rFonts w:cs="Arial"/>
                <w:sz w:val="16"/>
                <w:szCs w:val="16"/>
              </w:rPr>
            </w:pPr>
            <w:r>
              <w:rPr>
                <w:rFonts w:cs="Arial"/>
                <w:sz w:val="16"/>
                <w:szCs w:val="16"/>
              </w:rPr>
              <w:t>Learning Assistance Officer</w:t>
            </w:r>
            <w:r w:rsidR="008C2B1E">
              <w:rPr>
                <w:rFonts w:cs="Arial"/>
                <w:sz w:val="16"/>
                <w:szCs w:val="16"/>
              </w:rPr>
              <w:t>,</w:t>
            </w:r>
            <w:r>
              <w:rPr>
                <w:rFonts w:cs="Arial"/>
                <w:sz w:val="16"/>
                <w:szCs w:val="16"/>
              </w:rPr>
              <w:t xml:space="preserve"> GUMURRII SSU</w:t>
            </w:r>
          </w:p>
        </w:tc>
        <w:tc>
          <w:tcPr>
            <w:tcW w:w="1984" w:type="dxa"/>
            <w:shd w:val="clear" w:color="auto" w:fill="FFFFFF" w:themeFill="background1"/>
          </w:tcPr>
          <w:p w14:paraId="05617C2A" w14:textId="63BDE05B" w:rsidR="00695090" w:rsidRDefault="00695090" w:rsidP="009D1570">
            <w:pPr>
              <w:spacing w:before="80" w:after="80"/>
              <w:ind w:left="0"/>
              <w:jc w:val="left"/>
              <w:rPr>
                <w:rFonts w:cs="Arial"/>
                <w:sz w:val="16"/>
                <w:szCs w:val="16"/>
              </w:rPr>
            </w:pPr>
            <w:r>
              <w:rPr>
                <w:rFonts w:cs="Arial"/>
                <w:sz w:val="16"/>
                <w:szCs w:val="16"/>
              </w:rPr>
              <w:t>Director, GUMURRII SSU</w:t>
            </w:r>
          </w:p>
        </w:tc>
        <w:tc>
          <w:tcPr>
            <w:tcW w:w="1985" w:type="dxa"/>
            <w:shd w:val="clear" w:color="auto" w:fill="FFFFFF" w:themeFill="background1"/>
          </w:tcPr>
          <w:p w14:paraId="07E515AD" w14:textId="461B2CD4" w:rsidR="00695090" w:rsidRDefault="00695090" w:rsidP="009D1570">
            <w:pPr>
              <w:spacing w:before="80" w:after="80"/>
              <w:ind w:left="0"/>
              <w:jc w:val="left"/>
              <w:rPr>
                <w:rFonts w:cs="Arial"/>
                <w:sz w:val="16"/>
                <w:szCs w:val="16"/>
              </w:rPr>
            </w:pPr>
            <w:r>
              <w:rPr>
                <w:rFonts w:cs="Arial"/>
                <w:sz w:val="16"/>
                <w:szCs w:val="16"/>
              </w:rPr>
              <w:t>No appeal - The Director, GUMURRII SSU’s decision is final</w:t>
            </w:r>
          </w:p>
        </w:tc>
      </w:tr>
      <w:tr w:rsidR="00695090" w14:paraId="74D6CA87" w14:textId="77777777" w:rsidTr="32114D2A">
        <w:trPr>
          <w:trHeight w:val="522"/>
          <w:jc w:val="center"/>
        </w:trPr>
        <w:tc>
          <w:tcPr>
            <w:tcW w:w="2835" w:type="dxa"/>
            <w:shd w:val="clear" w:color="auto" w:fill="FFFFFF" w:themeFill="background1"/>
          </w:tcPr>
          <w:p w14:paraId="74D6CA82" w14:textId="291EE3DF" w:rsidR="00695090" w:rsidRDefault="00695090" w:rsidP="009D1570">
            <w:pPr>
              <w:spacing w:before="80" w:after="80"/>
              <w:ind w:left="0"/>
              <w:jc w:val="left"/>
              <w:rPr>
                <w:rFonts w:cs="Arial"/>
                <w:sz w:val="16"/>
                <w:szCs w:val="16"/>
              </w:rPr>
            </w:pPr>
            <w:r>
              <w:rPr>
                <w:rFonts w:cs="Arial"/>
                <w:color w:val="222222"/>
                <w:sz w:val="16"/>
                <w:szCs w:val="16"/>
                <w:shd w:val="clear" w:color="auto" w:fill="FFFFFF"/>
              </w:rPr>
              <w:t xml:space="preserve">Request to withdraw after the census </w:t>
            </w:r>
            <w:proofErr w:type="spellStart"/>
            <w:r>
              <w:rPr>
                <w:rFonts w:cs="Arial"/>
                <w:color w:val="222222"/>
                <w:sz w:val="16"/>
                <w:szCs w:val="16"/>
                <w:shd w:val="clear" w:color="auto" w:fill="FFFFFF"/>
              </w:rPr>
              <w:t>date</w:t>
            </w:r>
            <w:proofErr w:type="spellEnd"/>
            <w:r>
              <w:rPr>
                <w:rFonts w:cs="Arial"/>
                <w:color w:val="222222"/>
                <w:sz w:val="16"/>
                <w:szCs w:val="16"/>
                <w:shd w:val="clear" w:color="auto" w:fill="FFFFFF"/>
              </w:rPr>
              <w:t xml:space="preserve"> due to special circumstances </w:t>
            </w:r>
            <w:r>
              <w:rPr>
                <w:rFonts w:cs="Arial"/>
                <w:sz w:val="16"/>
                <w:szCs w:val="16"/>
              </w:rPr>
              <w:t>in accordance wit</w:t>
            </w:r>
            <w:r w:rsidR="009D1570">
              <w:rPr>
                <w:rFonts w:cs="Arial"/>
                <w:sz w:val="16"/>
                <w:szCs w:val="16"/>
              </w:rPr>
              <w:t>h</w:t>
            </w:r>
            <w:r w:rsidR="009D1570">
              <w:t xml:space="preserve"> </w:t>
            </w:r>
            <w:hyperlink r:id="rId66" w:history="1">
              <w:r w:rsidR="00E35CAB" w:rsidRPr="006B5746">
                <w:rPr>
                  <w:rStyle w:val="Hyperlink"/>
                  <w:i/>
                  <w:iCs/>
                  <w:sz w:val="16"/>
                  <w:szCs w:val="16"/>
                </w:rPr>
                <w:t>Enrolment Procedure</w:t>
              </w:r>
            </w:hyperlink>
          </w:p>
        </w:tc>
        <w:tc>
          <w:tcPr>
            <w:tcW w:w="1985" w:type="dxa"/>
            <w:shd w:val="clear" w:color="auto" w:fill="FFFFFF" w:themeFill="background1"/>
          </w:tcPr>
          <w:p w14:paraId="74D6CA83" w14:textId="1D93E36C" w:rsidR="00695090" w:rsidRDefault="00695090" w:rsidP="009D1570">
            <w:pPr>
              <w:spacing w:before="80" w:after="80"/>
              <w:ind w:left="0"/>
              <w:jc w:val="left"/>
              <w:rPr>
                <w:rFonts w:cs="Arial"/>
                <w:sz w:val="16"/>
                <w:szCs w:val="16"/>
              </w:rPr>
            </w:pPr>
            <w:r>
              <w:rPr>
                <w:rFonts w:cs="Arial"/>
                <w:sz w:val="16"/>
                <w:szCs w:val="16"/>
              </w:rPr>
              <w:t>Manager, Student Centre</w:t>
            </w:r>
          </w:p>
        </w:tc>
        <w:tc>
          <w:tcPr>
            <w:tcW w:w="1984" w:type="dxa"/>
            <w:shd w:val="clear" w:color="auto" w:fill="FFFFFF" w:themeFill="background1"/>
          </w:tcPr>
          <w:p w14:paraId="74D6CA84" w14:textId="5AA41F63" w:rsidR="00695090" w:rsidRDefault="008F0665" w:rsidP="009D1570">
            <w:pPr>
              <w:spacing w:before="80" w:after="80"/>
              <w:ind w:left="0"/>
              <w:jc w:val="left"/>
              <w:rPr>
                <w:rFonts w:cs="Arial"/>
                <w:color w:val="222222"/>
                <w:sz w:val="20"/>
                <w:shd w:val="clear" w:color="auto" w:fill="FFFFFF"/>
              </w:rPr>
            </w:pPr>
            <w:r>
              <w:rPr>
                <w:rFonts w:cs="Arial"/>
                <w:sz w:val="16"/>
                <w:szCs w:val="16"/>
              </w:rPr>
              <w:t xml:space="preserve">Deputy </w:t>
            </w:r>
            <w:r w:rsidR="00695090">
              <w:rPr>
                <w:rFonts w:cs="Arial"/>
                <w:sz w:val="16"/>
                <w:szCs w:val="16"/>
              </w:rPr>
              <w:t>Director</w:t>
            </w:r>
            <w:r>
              <w:rPr>
                <w:rFonts w:cs="Arial"/>
                <w:sz w:val="16"/>
                <w:szCs w:val="16"/>
              </w:rPr>
              <w:t>, Student Connect</w:t>
            </w:r>
            <w:r w:rsidR="00695090">
              <w:rPr>
                <w:rFonts w:cs="Arial"/>
                <w:sz w:val="16"/>
                <w:szCs w:val="16"/>
              </w:rPr>
              <w:t xml:space="preserve"> </w:t>
            </w:r>
          </w:p>
          <w:p w14:paraId="74D6CA85" w14:textId="77777777" w:rsidR="00695090" w:rsidRDefault="00695090" w:rsidP="009D1570">
            <w:pPr>
              <w:spacing w:before="80" w:after="80"/>
              <w:ind w:left="0"/>
              <w:jc w:val="left"/>
              <w:rPr>
                <w:rFonts w:cs="Arial"/>
                <w:sz w:val="16"/>
                <w:szCs w:val="16"/>
              </w:rPr>
            </w:pPr>
            <w:r>
              <w:rPr>
                <w:rFonts w:cs="Arial"/>
                <w:color w:val="222222"/>
                <w:sz w:val="16"/>
                <w:szCs w:val="16"/>
                <w:shd w:val="clear" w:color="auto" w:fill="FFFFFF"/>
              </w:rPr>
              <w:t>Review request must be initiated no later than four weeks from the notification of the outcome</w:t>
            </w:r>
          </w:p>
        </w:tc>
        <w:tc>
          <w:tcPr>
            <w:tcW w:w="1985" w:type="dxa"/>
            <w:shd w:val="clear" w:color="auto" w:fill="FFFFFF" w:themeFill="background1"/>
          </w:tcPr>
          <w:p w14:paraId="74D6CA86" w14:textId="1B938966" w:rsidR="00695090" w:rsidRDefault="00695090" w:rsidP="009D1570">
            <w:pPr>
              <w:spacing w:before="80" w:after="80"/>
              <w:ind w:left="0"/>
              <w:jc w:val="left"/>
              <w:rPr>
                <w:rFonts w:cs="Arial"/>
                <w:sz w:val="16"/>
                <w:szCs w:val="16"/>
              </w:rPr>
            </w:pPr>
            <w:r>
              <w:rPr>
                <w:rFonts w:cs="Arial"/>
                <w:sz w:val="16"/>
                <w:szCs w:val="16"/>
              </w:rPr>
              <w:t xml:space="preserve">No appeal - The </w:t>
            </w:r>
            <w:r w:rsidR="008F0665">
              <w:rPr>
                <w:rFonts w:cs="Arial"/>
                <w:sz w:val="16"/>
                <w:szCs w:val="16"/>
              </w:rPr>
              <w:t xml:space="preserve">Deputy </w:t>
            </w:r>
            <w:r>
              <w:rPr>
                <w:rFonts w:cs="Arial"/>
                <w:sz w:val="16"/>
                <w:szCs w:val="16"/>
              </w:rPr>
              <w:t xml:space="preserve">Director, Student </w:t>
            </w:r>
            <w:r w:rsidR="008F0665">
              <w:rPr>
                <w:rFonts w:cs="Arial"/>
                <w:sz w:val="16"/>
                <w:szCs w:val="16"/>
              </w:rPr>
              <w:t xml:space="preserve">Connect </w:t>
            </w:r>
            <w:r>
              <w:rPr>
                <w:rFonts w:cs="Arial"/>
                <w:sz w:val="16"/>
                <w:szCs w:val="16"/>
              </w:rPr>
              <w:t>decision is final</w:t>
            </w:r>
          </w:p>
        </w:tc>
      </w:tr>
      <w:tr w:rsidR="00695090" w14:paraId="74D6CA8C" w14:textId="77777777" w:rsidTr="32114D2A">
        <w:trPr>
          <w:trHeight w:val="264"/>
          <w:jc w:val="center"/>
        </w:trPr>
        <w:tc>
          <w:tcPr>
            <w:tcW w:w="2835" w:type="dxa"/>
            <w:shd w:val="clear" w:color="auto" w:fill="FFFFFF" w:themeFill="background1"/>
          </w:tcPr>
          <w:p w14:paraId="74D6CA88" w14:textId="7B362849" w:rsidR="00695090" w:rsidRDefault="00695090" w:rsidP="009D1570">
            <w:pPr>
              <w:spacing w:before="80" w:after="80"/>
              <w:ind w:left="0"/>
              <w:jc w:val="left"/>
              <w:rPr>
                <w:rFonts w:cs="Arial"/>
                <w:sz w:val="16"/>
                <w:szCs w:val="16"/>
              </w:rPr>
            </w:pPr>
            <w:r>
              <w:rPr>
                <w:rFonts w:cs="Arial"/>
                <w:sz w:val="16"/>
                <w:szCs w:val="16"/>
              </w:rPr>
              <w:t xml:space="preserve">Request for Confirmation of Enrolment extension in accordance with the </w:t>
            </w:r>
            <w:hyperlink r:id="rId67" w:history="1">
              <w:r>
                <w:rPr>
                  <w:rStyle w:val="Hyperlink"/>
                  <w:rFonts w:cs="Arial"/>
                  <w:i/>
                  <w:sz w:val="16"/>
                  <w:szCs w:val="16"/>
                </w:rPr>
                <w:t>Overseas</w:t>
              </w:r>
            </w:hyperlink>
            <w:r>
              <w:rPr>
                <w:rStyle w:val="Hyperlink"/>
                <w:rFonts w:cs="Arial"/>
                <w:i/>
                <w:sz w:val="16"/>
                <w:szCs w:val="16"/>
              </w:rPr>
              <w:t xml:space="preserve"> Student Extension of Study (</w:t>
            </w:r>
            <w:proofErr w:type="spellStart"/>
            <w:r>
              <w:rPr>
                <w:rStyle w:val="Hyperlink"/>
                <w:rFonts w:cs="Arial"/>
                <w:i/>
                <w:sz w:val="16"/>
                <w:szCs w:val="16"/>
              </w:rPr>
              <w:t>CoE</w:t>
            </w:r>
            <w:proofErr w:type="spellEnd"/>
            <w:r>
              <w:rPr>
                <w:rStyle w:val="Hyperlink"/>
                <w:rFonts w:cs="Arial"/>
                <w:i/>
                <w:sz w:val="16"/>
                <w:szCs w:val="16"/>
              </w:rPr>
              <w:t>) Policy and Procedure</w:t>
            </w:r>
          </w:p>
        </w:tc>
        <w:tc>
          <w:tcPr>
            <w:tcW w:w="1985" w:type="dxa"/>
            <w:shd w:val="clear" w:color="auto" w:fill="FFFFFF" w:themeFill="background1"/>
          </w:tcPr>
          <w:p w14:paraId="74D6CA89" w14:textId="77777777" w:rsidR="00695090" w:rsidRDefault="00695090" w:rsidP="009D1570">
            <w:pPr>
              <w:spacing w:before="80" w:after="80"/>
              <w:ind w:left="0"/>
              <w:jc w:val="left"/>
              <w:rPr>
                <w:rFonts w:cs="Arial"/>
                <w:sz w:val="16"/>
                <w:szCs w:val="16"/>
              </w:rPr>
            </w:pPr>
            <w:r>
              <w:rPr>
                <w:rFonts w:cs="Arial"/>
                <w:sz w:val="16"/>
                <w:szCs w:val="16"/>
              </w:rPr>
              <w:t xml:space="preserve">Griffith International Officer upon the request of the Vice President (Global) </w:t>
            </w:r>
          </w:p>
        </w:tc>
        <w:tc>
          <w:tcPr>
            <w:tcW w:w="1984" w:type="dxa"/>
            <w:shd w:val="clear" w:color="auto" w:fill="FFFFFF" w:themeFill="background1"/>
          </w:tcPr>
          <w:p w14:paraId="74D6CA8A" w14:textId="3F39F3F9" w:rsidR="00695090" w:rsidRDefault="00695090" w:rsidP="009D1570">
            <w:pPr>
              <w:spacing w:before="80" w:after="80"/>
              <w:ind w:left="0"/>
              <w:jc w:val="left"/>
              <w:rPr>
                <w:rFonts w:cs="Arial"/>
                <w:sz w:val="16"/>
                <w:szCs w:val="16"/>
              </w:rPr>
            </w:pPr>
            <w:r>
              <w:rPr>
                <w:rFonts w:cs="Arial"/>
                <w:sz w:val="16"/>
                <w:szCs w:val="16"/>
              </w:rPr>
              <w:t>Associate Director</w:t>
            </w:r>
            <w:r w:rsidR="008C2B1E">
              <w:rPr>
                <w:rFonts w:cs="Arial"/>
                <w:sz w:val="16"/>
                <w:szCs w:val="16"/>
              </w:rPr>
              <w:t>,</w:t>
            </w:r>
            <w:r>
              <w:rPr>
                <w:rFonts w:cs="Arial"/>
                <w:sz w:val="16"/>
                <w:szCs w:val="16"/>
              </w:rPr>
              <w:t xml:space="preserve"> International Administration, Griffith International</w:t>
            </w:r>
          </w:p>
        </w:tc>
        <w:tc>
          <w:tcPr>
            <w:tcW w:w="1985" w:type="dxa"/>
            <w:shd w:val="clear" w:color="auto" w:fill="FFFFFF" w:themeFill="background1"/>
          </w:tcPr>
          <w:p w14:paraId="74D6CA8B" w14:textId="77777777" w:rsidR="00695090" w:rsidRDefault="00695090" w:rsidP="009D1570">
            <w:pPr>
              <w:spacing w:before="80" w:after="80"/>
              <w:ind w:left="0"/>
              <w:jc w:val="left"/>
              <w:rPr>
                <w:rFonts w:cs="Arial"/>
                <w:sz w:val="16"/>
                <w:szCs w:val="16"/>
              </w:rPr>
            </w:pPr>
            <w:r>
              <w:rPr>
                <w:rFonts w:cs="Arial"/>
                <w:sz w:val="16"/>
                <w:szCs w:val="16"/>
              </w:rPr>
              <w:t>No appeal - The Associate Director, International Administration’s decision is final</w:t>
            </w:r>
          </w:p>
        </w:tc>
      </w:tr>
      <w:tr w:rsidR="00695090" w14:paraId="74D6CA91" w14:textId="77777777" w:rsidTr="32114D2A">
        <w:trPr>
          <w:trHeight w:val="264"/>
          <w:jc w:val="center"/>
        </w:trPr>
        <w:tc>
          <w:tcPr>
            <w:tcW w:w="2835" w:type="dxa"/>
            <w:shd w:val="clear" w:color="auto" w:fill="FFFFFF" w:themeFill="background1"/>
          </w:tcPr>
          <w:p w14:paraId="74D6CA8D" w14:textId="06D02C0A" w:rsidR="00695090" w:rsidRDefault="00695090" w:rsidP="009D1570">
            <w:pPr>
              <w:spacing w:before="80" w:after="80"/>
              <w:ind w:left="0"/>
              <w:jc w:val="left"/>
              <w:rPr>
                <w:rFonts w:cs="Arial"/>
                <w:sz w:val="16"/>
                <w:szCs w:val="16"/>
              </w:rPr>
            </w:pPr>
            <w:r>
              <w:rPr>
                <w:rFonts w:cs="Arial"/>
                <w:bCs/>
                <w:sz w:val="16"/>
                <w:szCs w:val="16"/>
              </w:rPr>
              <w:t xml:space="preserve">Request for issue of a Letter of Release from Griffith University </w:t>
            </w:r>
            <w:r>
              <w:rPr>
                <w:rFonts w:cs="Arial"/>
                <w:sz w:val="16"/>
                <w:szCs w:val="16"/>
              </w:rPr>
              <w:t>in accordance with the</w:t>
            </w:r>
            <w:r>
              <w:rPr>
                <w:rFonts w:cs="Arial"/>
                <w:bCs/>
                <w:sz w:val="16"/>
                <w:szCs w:val="16"/>
              </w:rPr>
              <w:t xml:space="preserve"> </w:t>
            </w:r>
            <w:r>
              <w:rPr>
                <w:rFonts w:cs="Arial"/>
                <w:i/>
                <w:color w:val="548DD4" w:themeColor="text2" w:themeTint="99"/>
                <w:sz w:val="16"/>
                <w:szCs w:val="16"/>
                <w:u w:val="single"/>
              </w:rPr>
              <w:t>I</w:t>
            </w:r>
            <w:hyperlink r:id="rId68" w:history="1">
              <w:r>
                <w:rPr>
                  <w:rStyle w:val="Hyperlink"/>
                  <w:rFonts w:cs="Arial"/>
                  <w:i/>
                  <w:sz w:val="16"/>
                  <w:szCs w:val="16"/>
                </w:rPr>
                <w:t xml:space="preserve">nternational Study Provider Transfer Request Policy and Procedure </w:t>
              </w:r>
            </w:hyperlink>
          </w:p>
        </w:tc>
        <w:tc>
          <w:tcPr>
            <w:tcW w:w="1985" w:type="dxa"/>
            <w:shd w:val="clear" w:color="auto" w:fill="FFFFFF" w:themeFill="background1"/>
          </w:tcPr>
          <w:p w14:paraId="74D6CA8E" w14:textId="77777777" w:rsidR="00695090" w:rsidRDefault="00695090" w:rsidP="009D1570">
            <w:pPr>
              <w:spacing w:before="80" w:after="80"/>
              <w:ind w:left="0"/>
              <w:jc w:val="left"/>
              <w:rPr>
                <w:rFonts w:cs="Arial"/>
                <w:sz w:val="16"/>
                <w:szCs w:val="16"/>
              </w:rPr>
            </w:pPr>
            <w:r>
              <w:rPr>
                <w:rFonts w:cs="Arial"/>
                <w:sz w:val="16"/>
                <w:szCs w:val="16"/>
              </w:rPr>
              <w:t xml:space="preserve">Griffith International Officer upon the request of the Vice President (Global) </w:t>
            </w:r>
          </w:p>
        </w:tc>
        <w:tc>
          <w:tcPr>
            <w:tcW w:w="1984" w:type="dxa"/>
            <w:shd w:val="clear" w:color="auto" w:fill="FFFFFF" w:themeFill="background1"/>
          </w:tcPr>
          <w:p w14:paraId="74D6CA8F" w14:textId="77777777" w:rsidR="00695090" w:rsidRDefault="00695090" w:rsidP="009D1570">
            <w:pPr>
              <w:spacing w:before="80" w:after="80"/>
              <w:ind w:left="0"/>
              <w:jc w:val="left"/>
              <w:rPr>
                <w:rFonts w:cs="Arial"/>
                <w:sz w:val="16"/>
                <w:szCs w:val="16"/>
              </w:rPr>
            </w:pPr>
            <w:r>
              <w:rPr>
                <w:rFonts w:cs="Arial"/>
                <w:sz w:val="16"/>
                <w:szCs w:val="16"/>
              </w:rPr>
              <w:t>Associate Director International Administration, Griffith International</w:t>
            </w:r>
          </w:p>
        </w:tc>
        <w:tc>
          <w:tcPr>
            <w:tcW w:w="1985" w:type="dxa"/>
            <w:shd w:val="clear" w:color="auto" w:fill="FFFFFF" w:themeFill="background1"/>
          </w:tcPr>
          <w:p w14:paraId="74D6CA90" w14:textId="77777777" w:rsidR="00695090" w:rsidRDefault="00695090" w:rsidP="009D1570">
            <w:pPr>
              <w:spacing w:before="80" w:after="80"/>
              <w:ind w:left="0"/>
              <w:jc w:val="left"/>
              <w:rPr>
                <w:rFonts w:cs="Arial"/>
                <w:sz w:val="16"/>
                <w:szCs w:val="16"/>
              </w:rPr>
            </w:pPr>
            <w:r>
              <w:rPr>
                <w:rFonts w:cs="Arial"/>
                <w:sz w:val="16"/>
                <w:szCs w:val="16"/>
              </w:rPr>
              <w:t>No appeal - The Associate Director, International Administration’s decision is final</w:t>
            </w:r>
          </w:p>
        </w:tc>
      </w:tr>
      <w:tr w:rsidR="00695090" w14:paraId="74D6CA96" w14:textId="77777777" w:rsidTr="32114D2A">
        <w:trPr>
          <w:trHeight w:val="264"/>
          <w:jc w:val="center"/>
        </w:trPr>
        <w:tc>
          <w:tcPr>
            <w:tcW w:w="2835" w:type="dxa"/>
            <w:shd w:val="clear" w:color="auto" w:fill="FFFFFF" w:themeFill="background1"/>
          </w:tcPr>
          <w:p w14:paraId="74D6CA92" w14:textId="2CC7C4A8" w:rsidR="00695090" w:rsidRDefault="00695090" w:rsidP="009D1570">
            <w:pPr>
              <w:spacing w:before="80" w:after="80"/>
              <w:ind w:left="0"/>
              <w:jc w:val="left"/>
              <w:rPr>
                <w:rFonts w:cs="Arial"/>
                <w:bCs/>
                <w:sz w:val="16"/>
                <w:szCs w:val="16"/>
              </w:rPr>
            </w:pPr>
            <w:r>
              <w:rPr>
                <w:rFonts w:cs="Arial"/>
                <w:bCs/>
                <w:sz w:val="16"/>
                <w:szCs w:val="16"/>
              </w:rPr>
              <w:t xml:space="preserve">Request for issue of a Letter of Release from Griffith English Language Institute (GELI) </w:t>
            </w:r>
            <w:r>
              <w:rPr>
                <w:rFonts w:cs="Arial"/>
                <w:sz w:val="16"/>
                <w:szCs w:val="16"/>
              </w:rPr>
              <w:t>in accordance with the</w:t>
            </w:r>
            <w:r>
              <w:rPr>
                <w:rFonts w:cs="Arial"/>
                <w:bCs/>
                <w:sz w:val="16"/>
                <w:szCs w:val="16"/>
              </w:rPr>
              <w:t xml:space="preserve"> </w:t>
            </w:r>
            <w:hyperlink r:id="rId69" w:history="1">
              <w:r w:rsidRPr="00685D54">
                <w:rPr>
                  <w:rStyle w:val="Hyperlink"/>
                  <w:rFonts w:cs="Arial"/>
                  <w:i/>
                  <w:sz w:val="16"/>
                  <w:szCs w:val="16"/>
                </w:rPr>
                <w:t>International Student Provider Transfer Request Policy and Procedure</w:t>
              </w:r>
            </w:hyperlink>
          </w:p>
        </w:tc>
        <w:tc>
          <w:tcPr>
            <w:tcW w:w="1985" w:type="dxa"/>
            <w:shd w:val="clear" w:color="auto" w:fill="FFFFFF" w:themeFill="background1"/>
          </w:tcPr>
          <w:p w14:paraId="74D6CA93" w14:textId="77777777" w:rsidR="00695090" w:rsidRDefault="00695090" w:rsidP="009D1570">
            <w:pPr>
              <w:spacing w:before="80" w:after="80"/>
              <w:ind w:left="0"/>
              <w:jc w:val="left"/>
              <w:rPr>
                <w:rFonts w:cs="Arial"/>
                <w:sz w:val="16"/>
                <w:szCs w:val="16"/>
              </w:rPr>
            </w:pPr>
            <w:r>
              <w:rPr>
                <w:rFonts w:cs="Arial"/>
                <w:sz w:val="16"/>
                <w:szCs w:val="16"/>
              </w:rPr>
              <w:t xml:space="preserve">Griffith International Officer upon the request of the Vice President (Global) </w:t>
            </w:r>
          </w:p>
        </w:tc>
        <w:tc>
          <w:tcPr>
            <w:tcW w:w="1984" w:type="dxa"/>
            <w:shd w:val="clear" w:color="auto" w:fill="FFFFFF" w:themeFill="background1"/>
          </w:tcPr>
          <w:p w14:paraId="74D6CA94" w14:textId="77777777" w:rsidR="00695090" w:rsidRDefault="00695090" w:rsidP="009D1570">
            <w:pPr>
              <w:spacing w:before="80" w:after="80"/>
              <w:ind w:left="0"/>
              <w:jc w:val="left"/>
              <w:rPr>
                <w:rFonts w:cs="Arial"/>
                <w:sz w:val="16"/>
                <w:szCs w:val="16"/>
              </w:rPr>
            </w:pPr>
            <w:r>
              <w:rPr>
                <w:rFonts w:cs="Arial"/>
                <w:sz w:val="16"/>
                <w:szCs w:val="16"/>
              </w:rPr>
              <w:t>Director, Griffith English Language Institute</w:t>
            </w:r>
          </w:p>
        </w:tc>
        <w:tc>
          <w:tcPr>
            <w:tcW w:w="1985" w:type="dxa"/>
            <w:shd w:val="clear" w:color="auto" w:fill="FFFFFF" w:themeFill="background1"/>
          </w:tcPr>
          <w:p w14:paraId="74D6CA95" w14:textId="77777777" w:rsidR="00695090" w:rsidRDefault="00695090" w:rsidP="009D1570">
            <w:pPr>
              <w:spacing w:before="80" w:after="80"/>
              <w:ind w:left="0"/>
              <w:jc w:val="left"/>
              <w:rPr>
                <w:rFonts w:cs="Arial"/>
                <w:sz w:val="16"/>
                <w:szCs w:val="16"/>
              </w:rPr>
            </w:pPr>
            <w:r>
              <w:rPr>
                <w:rFonts w:cs="Arial"/>
                <w:sz w:val="16"/>
                <w:szCs w:val="16"/>
              </w:rPr>
              <w:t>No appeal - The Director, Griffith English Language Institute’s decision is final</w:t>
            </w:r>
          </w:p>
        </w:tc>
      </w:tr>
      <w:tr w:rsidR="00695090" w14:paraId="74D6CA9B" w14:textId="77777777" w:rsidTr="32114D2A">
        <w:trPr>
          <w:trHeight w:val="264"/>
          <w:jc w:val="center"/>
        </w:trPr>
        <w:tc>
          <w:tcPr>
            <w:tcW w:w="2835" w:type="dxa"/>
            <w:shd w:val="clear" w:color="auto" w:fill="FFFFFF" w:themeFill="background1"/>
          </w:tcPr>
          <w:p w14:paraId="74D6CA97" w14:textId="553BD4E8" w:rsidR="00695090" w:rsidRDefault="00695090" w:rsidP="009D1570">
            <w:pPr>
              <w:spacing w:before="80" w:after="80"/>
              <w:ind w:left="0"/>
              <w:jc w:val="left"/>
              <w:rPr>
                <w:rFonts w:cs="Arial"/>
                <w:bCs/>
                <w:sz w:val="16"/>
                <w:szCs w:val="16"/>
              </w:rPr>
            </w:pPr>
            <w:r>
              <w:rPr>
                <w:rFonts w:cs="Arial"/>
                <w:sz w:val="16"/>
                <w:szCs w:val="16"/>
              </w:rPr>
              <w:t>Request to review unsatisfactory attendance status of English language international student in accordance with</w:t>
            </w:r>
            <w:hyperlink r:id="rId70" w:history="1">
              <w:r w:rsidRPr="00904AEF">
                <w:rPr>
                  <w:rStyle w:val="Hyperlink"/>
                  <w:rFonts w:cs="Arial"/>
                  <w:sz w:val="16"/>
                  <w:szCs w:val="16"/>
                </w:rPr>
                <w:t xml:space="preserve"> </w:t>
              </w:r>
              <w:r w:rsidRPr="00904AEF">
                <w:rPr>
                  <w:rStyle w:val="Hyperlink"/>
                  <w:rFonts w:cs="Arial"/>
                  <w:i/>
                  <w:sz w:val="16"/>
                  <w:szCs w:val="16"/>
                </w:rPr>
                <w:t>GELI Attendance Policy</w:t>
              </w:r>
            </w:hyperlink>
          </w:p>
        </w:tc>
        <w:tc>
          <w:tcPr>
            <w:tcW w:w="1985" w:type="dxa"/>
            <w:shd w:val="clear" w:color="auto" w:fill="FFFFFF" w:themeFill="background1"/>
          </w:tcPr>
          <w:p w14:paraId="74D6CA98" w14:textId="77777777" w:rsidR="00695090" w:rsidRDefault="00695090" w:rsidP="009D1570">
            <w:pPr>
              <w:spacing w:before="80" w:after="80"/>
              <w:ind w:left="0"/>
              <w:jc w:val="left"/>
              <w:rPr>
                <w:rFonts w:cs="Arial"/>
                <w:sz w:val="16"/>
                <w:szCs w:val="16"/>
              </w:rPr>
            </w:pPr>
            <w:r>
              <w:rPr>
                <w:rFonts w:cs="Arial"/>
                <w:sz w:val="16"/>
                <w:szCs w:val="16"/>
              </w:rPr>
              <w:t xml:space="preserve">Griffith International Officer upon the request of the Vice President (Global) </w:t>
            </w:r>
          </w:p>
        </w:tc>
        <w:tc>
          <w:tcPr>
            <w:tcW w:w="1984" w:type="dxa"/>
            <w:shd w:val="clear" w:color="auto" w:fill="FFFFFF" w:themeFill="background1"/>
          </w:tcPr>
          <w:p w14:paraId="74D6CA99" w14:textId="77777777" w:rsidR="00695090" w:rsidRDefault="00695090" w:rsidP="009D1570">
            <w:pPr>
              <w:spacing w:before="80" w:after="80"/>
              <w:ind w:left="0"/>
              <w:jc w:val="left"/>
              <w:rPr>
                <w:rFonts w:cs="Arial"/>
                <w:sz w:val="16"/>
                <w:szCs w:val="16"/>
              </w:rPr>
            </w:pPr>
            <w:r>
              <w:rPr>
                <w:rFonts w:cs="Arial"/>
                <w:sz w:val="16"/>
                <w:szCs w:val="16"/>
              </w:rPr>
              <w:t>Director, Griffith English Language Institute</w:t>
            </w:r>
          </w:p>
        </w:tc>
        <w:tc>
          <w:tcPr>
            <w:tcW w:w="1985" w:type="dxa"/>
            <w:shd w:val="clear" w:color="auto" w:fill="FFFFFF" w:themeFill="background1"/>
          </w:tcPr>
          <w:p w14:paraId="74D6CA9A" w14:textId="77777777" w:rsidR="00695090" w:rsidRDefault="00695090" w:rsidP="009D1570">
            <w:pPr>
              <w:spacing w:before="80" w:after="80"/>
              <w:ind w:left="0"/>
              <w:jc w:val="left"/>
              <w:rPr>
                <w:rFonts w:cs="Arial"/>
                <w:sz w:val="16"/>
                <w:szCs w:val="16"/>
              </w:rPr>
            </w:pPr>
            <w:r>
              <w:rPr>
                <w:rFonts w:cs="Arial"/>
                <w:sz w:val="16"/>
                <w:szCs w:val="16"/>
              </w:rPr>
              <w:t>No appeal - The Director, Griffith English Language Institute’s decision is final</w:t>
            </w:r>
          </w:p>
        </w:tc>
      </w:tr>
      <w:tr w:rsidR="00695090" w14:paraId="74D6CAA2" w14:textId="77777777" w:rsidTr="32114D2A">
        <w:trPr>
          <w:trHeight w:val="264"/>
          <w:jc w:val="center"/>
        </w:trPr>
        <w:tc>
          <w:tcPr>
            <w:tcW w:w="2835" w:type="dxa"/>
            <w:shd w:val="clear" w:color="auto" w:fill="FFFFFF" w:themeFill="background1"/>
          </w:tcPr>
          <w:p w14:paraId="74D6CA9C" w14:textId="3FB563F0" w:rsidR="00695090" w:rsidRDefault="00695090" w:rsidP="009D1570">
            <w:pPr>
              <w:spacing w:before="80" w:after="80"/>
              <w:ind w:left="0"/>
              <w:jc w:val="left"/>
              <w:rPr>
                <w:rFonts w:cs="Arial"/>
                <w:bCs/>
                <w:sz w:val="16"/>
                <w:szCs w:val="16"/>
              </w:rPr>
            </w:pPr>
            <w:r>
              <w:rPr>
                <w:rFonts w:cs="Arial"/>
                <w:sz w:val="16"/>
                <w:szCs w:val="16"/>
              </w:rPr>
              <w:t>Request for refund of student contribution, remission of HECS HELP, FEE-HELP debt or re-crediting of Student Learning Entitlement in accordance with</w:t>
            </w:r>
            <w:r w:rsidR="009D1570">
              <w:rPr>
                <w:rFonts w:cs="Arial"/>
                <w:sz w:val="16"/>
                <w:szCs w:val="16"/>
              </w:rPr>
              <w:t xml:space="preserve"> </w:t>
            </w:r>
            <w:hyperlink r:id="rId71" w:history="1">
              <w:r w:rsidR="009A58D6" w:rsidRPr="006B5746">
                <w:rPr>
                  <w:rStyle w:val="Hyperlink"/>
                  <w:i/>
                  <w:iCs/>
                  <w:sz w:val="16"/>
                  <w:szCs w:val="16"/>
                </w:rPr>
                <w:t>Enrolment Procedure</w:t>
              </w:r>
            </w:hyperlink>
          </w:p>
        </w:tc>
        <w:tc>
          <w:tcPr>
            <w:tcW w:w="1985" w:type="dxa"/>
            <w:shd w:val="clear" w:color="auto" w:fill="FFFFFF" w:themeFill="background1"/>
          </w:tcPr>
          <w:p w14:paraId="74D6CA9D" w14:textId="1C790395" w:rsidR="00695090" w:rsidRDefault="00695090" w:rsidP="009D1570">
            <w:pPr>
              <w:spacing w:before="80" w:after="80"/>
              <w:ind w:left="0"/>
              <w:jc w:val="left"/>
              <w:rPr>
                <w:rFonts w:cs="Arial"/>
                <w:sz w:val="16"/>
                <w:szCs w:val="16"/>
              </w:rPr>
            </w:pPr>
            <w:r>
              <w:rPr>
                <w:rFonts w:cs="Arial"/>
                <w:sz w:val="16"/>
                <w:szCs w:val="16"/>
              </w:rPr>
              <w:t xml:space="preserve">Officer upon the request of the Director, Student </w:t>
            </w:r>
            <w:r w:rsidR="00FE0E31">
              <w:rPr>
                <w:rFonts w:cs="Arial"/>
                <w:sz w:val="16"/>
                <w:szCs w:val="16"/>
              </w:rPr>
              <w:t xml:space="preserve">Business Services </w:t>
            </w:r>
          </w:p>
        </w:tc>
        <w:tc>
          <w:tcPr>
            <w:tcW w:w="1984" w:type="dxa"/>
            <w:shd w:val="clear" w:color="auto" w:fill="FFFFFF" w:themeFill="background1"/>
          </w:tcPr>
          <w:p w14:paraId="74D6CA9E" w14:textId="69AAF463" w:rsidR="00695090" w:rsidRDefault="00695090" w:rsidP="009D1570">
            <w:pPr>
              <w:spacing w:before="80" w:after="80"/>
              <w:ind w:left="0"/>
              <w:jc w:val="left"/>
              <w:rPr>
                <w:rFonts w:cs="Arial"/>
                <w:sz w:val="16"/>
                <w:szCs w:val="16"/>
              </w:rPr>
            </w:pPr>
            <w:r>
              <w:rPr>
                <w:rFonts w:cs="Arial"/>
                <w:sz w:val="16"/>
                <w:szCs w:val="16"/>
              </w:rPr>
              <w:t>Director, Student</w:t>
            </w:r>
            <w:r w:rsidR="009A44FA">
              <w:rPr>
                <w:rFonts w:cs="Arial"/>
                <w:sz w:val="16"/>
                <w:szCs w:val="16"/>
              </w:rPr>
              <w:t xml:space="preserve"> </w:t>
            </w:r>
            <w:r w:rsidR="00FE0E31">
              <w:rPr>
                <w:rFonts w:cs="Arial"/>
                <w:sz w:val="16"/>
                <w:szCs w:val="16"/>
              </w:rPr>
              <w:t>Business Services</w:t>
            </w:r>
          </w:p>
          <w:p w14:paraId="74D6CA9F" w14:textId="1464CE74" w:rsidR="00695090" w:rsidRDefault="00695090" w:rsidP="009D1570">
            <w:pPr>
              <w:spacing w:before="80" w:after="80"/>
              <w:ind w:left="0"/>
              <w:jc w:val="left"/>
              <w:rPr>
                <w:rFonts w:cs="Arial"/>
                <w:sz w:val="16"/>
                <w:szCs w:val="16"/>
              </w:rPr>
            </w:pPr>
            <w:r>
              <w:rPr>
                <w:rFonts w:cs="Arial"/>
                <w:sz w:val="16"/>
                <w:szCs w:val="16"/>
              </w:rPr>
              <w:t>Review is to be initiated no later than four weeks from the notification of the outcom</w:t>
            </w:r>
            <w:r w:rsidR="0066781B">
              <w:rPr>
                <w:rFonts w:cs="Arial"/>
                <w:sz w:val="16"/>
                <w:szCs w:val="16"/>
              </w:rPr>
              <w:t>e</w:t>
            </w:r>
          </w:p>
        </w:tc>
        <w:tc>
          <w:tcPr>
            <w:tcW w:w="1985" w:type="dxa"/>
            <w:shd w:val="clear" w:color="auto" w:fill="FFFFFF" w:themeFill="background1"/>
          </w:tcPr>
          <w:p w14:paraId="74D6CAA0" w14:textId="77777777" w:rsidR="00695090" w:rsidRDefault="00695090" w:rsidP="009D1570">
            <w:pPr>
              <w:spacing w:before="80" w:after="80"/>
              <w:ind w:left="0"/>
              <w:jc w:val="left"/>
              <w:rPr>
                <w:rFonts w:cs="Arial"/>
                <w:i/>
                <w:iCs/>
                <w:color w:val="222222"/>
                <w:sz w:val="16"/>
                <w:szCs w:val="16"/>
                <w:shd w:val="clear" w:color="auto" w:fill="FFFFFF"/>
              </w:rPr>
            </w:pPr>
            <w:r>
              <w:rPr>
                <w:rFonts w:cs="Arial"/>
                <w:sz w:val="16"/>
                <w:szCs w:val="16"/>
              </w:rPr>
              <w:t>Administrative Appeals Tribunal (AAT)</w:t>
            </w:r>
            <w:r>
              <w:rPr>
                <w:rFonts w:cs="Arial"/>
                <w:i/>
                <w:iCs/>
                <w:color w:val="222222"/>
                <w:sz w:val="16"/>
                <w:szCs w:val="16"/>
                <w:shd w:val="clear" w:color="auto" w:fill="FFFFFF"/>
              </w:rPr>
              <w:t xml:space="preserve"> </w:t>
            </w:r>
          </w:p>
          <w:p w14:paraId="74D6CAA1" w14:textId="060ADED5" w:rsidR="00695090" w:rsidRDefault="00695090" w:rsidP="009D1570">
            <w:pPr>
              <w:spacing w:before="80" w:after="80"/>
              <w:ind w:left="0"/>
              <w:jc w:val="left"/>
              <w:rPr>
                <w:rFonts w:cs="Arial"/>
                <w:iCs/>
                <w:color w:val="222222"/>
                <w:sz w:val="16"/>
                <w:szCs w:val="16"/>
                <w:shd w:val="clear" w:color="auto" w:fill="FFFFFF"/>
              </w:rPr>
            </w:pPr>
            <w:r>
              <w:rPr>
                <w:rFonts w:cs="Arial"/>
                <w:iCs/>
                <w:color w:val="222222"/>
                <w:sz w:val="16"/>
                <w:szCs w:val="16"/>
                <w:shd w:val="clear" w:color="auto" w:fill="FFFFFF"/>
              </w:rPr>
              <w:t>Appeal</w:t>
            </w:r>
            <w:r>
              <w:rPr>
                <w:rFonts w:cs="Arial"/>
                <w:i/>
                <w:iCs/>
                <w:color w:val="222222"/>
                <w:sz w:val="16"/>
                <w:szCs w:val="16"/>
                <w:shd w:val="clear" w:color="auto" w:fill="FFFFFF"/>
              </w:rPr>
              <w:t xml:space="preserve"> </w:t>
            </w:r>
            <w:r>
              <w:rPr>
                <w:rFonts w:cs="Arial"/>
                <w:iCs/>
                <w:color w:val="222222"/>
                <w:sz w:val="16"/>
                <w:szCs w:val="16"/>
                <w:shd w:val="clear" w:color="auto" w:fill="FFFFFF"/>
              </w:rPr>
              <w:t xml:space="preserve">within 28 days from the notification of the decision by the Director, Student </w:t>
            </w:r>
            <w:r w:rsidR="00FE0E31">
              <w:rPr>
                <w:rFonts w:cs="Arial"/>
                <w:iCs/>
                <w:color w:val="222222"/>
                <w:sz w:val="16"/>
                <w:szCs w:val="16"/>
                <w:shd w:val="clear" w:color="auto" w:fill="FFFFFF"/>
              </w:rPr>
              <w:t>Business Services</w:t>
            </w:r>
          </w:p>
        </w:tc>
      </w:tr>
      <w:tr w:rsidR="00E00813" w14:paraId="74D6CAA8" w14:textId="77777777" w:rsidTr="32114D2A">
        <w:trPr>
          <w:trHeight w:val="264"/>
          <w:jc w:val="center"/>
        </w:trPr>
        <w:tc>
          <w:tcPr>
            <w:tcW w:w="2835" w:type="dxa"/>
            <w:shd w:val="clear" w:color="auto" w:fill="FFFFFF" w:themeFill="background1"/>
          </w:tcPr>
          <w:p w14:paraId="74D6CAA3" w14:textId="7363A484" w:rsidR="00E00813" w:rsidRDefault="00E00813" w:rsidP="009D1570">
            <w:pPr>
              <w:spacing w:before="80" w:after="80"/>
              <w:ind w:left="0"/>
              <w:jc w:val="left"/>
              <w:rPr>
                <w:rFonts w:cs="Arial"/>
                <w:sz w:val="16"/>
                <w:szCs w:val="16"/>
              </w:rPr>
            </w:pPr>
            <w:r>
              <w:rPr>
                <w:rFonts w:cs="Arial"/>
                <w:sz w:val="16"/>
                <w:szCs w:val="16"/>
              </w:rPr>
              <w:t>Request for refund of tuition fees as part of</w:t>
            </w:r>
            <w:r>
              <w:rPr>
                <w:rFonts w:cs="Arial"/>
                <w:color w:val="222222"/>
                <w:sz w:val="16"/>
                <w:szCs w:val="16"/>
                <w:shd w:val="clear" w:color="auto" w:fill="FFFFFF"/>
              </w:rPr>
              <w:t xml:space="preserve"> request to withdraw after the census </w:t>
            </w:r>
            <w:proofErr w:type="spellStart"/>
            <w:r>
              <w:rPr>
                <w:rFonts w:cs="Arial"/>
                <w:color w:val="222222"/>
                <w:sz w:val="16"/>
                <w:szCs w:val="16"/>
                <w:shd w:val="clear" w:color="auto" w:fill="FFFFFF"/>
              </w:rPr>
              <w:t>date</w:t>
            </w:r>
            <w:proofErr w:type="spellEnd"/>
            <w:r>
              <w:rPr>
                <w:rFonts w:cs="Arial"/>
                <w:color w:val="222222"/>
                <w:sz w:val="16"/>
                <w:szCs w:val="16"/>
                <w:shd w:val="clear" w:color="auto" w:fill="FFFFFF"/>
              </w:rPr>
              <w:t xml:space="preserve"> due to special circumstances</w:t>
            </w:r>
            <w:r>
              <w:rPr>
                <w:rFonts w:cs="Arial"/>
                <w:sz w:val="16"/>
                <w:szCs w:val="16"/>
              </w:rPr>
              <w:t xml:space="preserve"> in accordance with </w:t>
            </w:r>
            <w:hyperlink r:id="rId72" w:history="1">
              <w:r w:rsidR="00AA412D" w:rsidRPr="006B5746">
                <w:rPr>
                  <w:rStyle w:val="Hyperlink"/>
                  <w:i/>
                  <w:iCs/>
                  <w:sz w:val="16"/>
                  <w:szCs w:val="16"/>
                </w:rPr>
                <w:t>Enrolment Procedure</w:t>
              </w:r>
            </w:hyperlink>
          </w:p>
        </w:tc>
        <w:tc>
          <w:tcPr>
            <w:tcW w:w="1985" w:type="dxa"/>
            <w:shd w:val="clear" w:color="auto" w:fill="FFFFFF" w:themeFill="background1"/>
          </w:tcPr>
          <w:p w14:paraId="74D6CAA4" w14:textId="4DAC2076" w:rsidR="00E00813" w:rsidRDefault="00E00813" w:rsidP="009D1570">
            <w:pPr>
              <w:spacing w:before="80" w:after="80"/>
              <w:ind w:left="0"/>
              <w:jc w:val="left"/>
              <w:rPr>
                <w:rFonts w:cs="Arial"/>
                <w:sz w:val="16"/>
                <w:szCs w:val="16"/>
              </w:rPr>
            </w:pPr>
            <w:r>
              <w:rPr>
                <w:rFonts w:cs="Arial"/>
                <w:sz w:val="16"/>
                <w:szCs w:val="16"/>
              </w:rPr>
              <w:t>Manager, Student Centre</w:t>
            </w:r>
          </w:p>
        </w:tc>
        <w:tc>
          <w:tcPr>
            <w:tcW w:w="1984" w:type="dxa"/>
            <w:shd w:val="clear" w:color="auto" w:fill="FFFFFF" w:themeFill="background1"/>
          </w:tcPr>
          <w:p w14:paraId="74D6CAA6" w14:textId="14F0EC1E" w:rsidR="00E00813" w:rsidRDefault="008F0665" w:rsidP="009D1570">
            <w:pPr>
              <w:spacing w:before="80" w:after="80"/>
              <w:ind w:left="0"/>
              <w:jc w:val="left"/>
              <w:rPr>
                <w:rFonts w:cs="Arial"/>
                <w:sz w:val="16"/>
                <w:szCs w:val="16"/>
              </w:rPr>
            </w:pPr>
            <w:r>
              <w:rPr>
                <w:rFonts w:cs="Arial"/>
                <w:sz w:val="16"/>
                <w:szCs w:val="16"/>
              </w:rPr>
              <w:t xml:space="preserve">Deputy </w:t>
            </w:r>
            <w:r w:rsidR="00E00813">
              <w:rPr>
                <w:rFonts w:cs="Arial"/>
                <w:sz w:val="16"/>
                <w:szCs w:val="16"/>
              </w:rPr>
              <w:t xml:space="preserve">Director, </w:t>
            </w:r>
            <w:r>
              <w:rPr>
                <w:rFonts w:cs="Arial"/>
                <w:sz w:val="16"/>
                <w:szCs w:val="16"/>
              </w:rPr>
              <w:t xml:space="preserve">Student Connect </w:t>
            </w:r>
            <w:r w:rsidR="00E00813">
              <w:rPr>
                <w:rFonts w:cs="Arial"/>
                <w:color w:val="222222"/>
                <w:sz w:val="16"/>
                <w:szCs w:val="16"/>
                <w:shd w:val="clear" w:color="auto" w:fill="FFFFFF"/>
              </w:rPr>
              <w:t>Review request must be initiated no later than four weeks from the notification of the outcome</w:t>
            </w:r>
          </w:p>
        </w:tc>
        <w:tc>
          <w:tcPr>
            <w:tcW w:w="1985" w:type="dxa"/>
            <w:shd w:val="clear" w:color="auto" w:fill="FFFFFF" w:themeFill="background1"/>
          </w:tcPr>
          <w:p w14:paraId="74D6CAA7" w14:textId="7A50E40C" w:rsidR="00E00813" w:rsidRDefault="00E00813" w:rsidP="009D1570">
            <w:pPr>
              <w:spacing w:before="80" w:after="80"/>
              <w:ind w:left="0"/>
              <w:jc w:val="left"/>
              <w:rPr>
                <w:rFonts w:cs="Arial"/>
                <w:sz w:val="16"/>
                <w:szCs w:val="16"/>
              </w:rPr>
            </w:pPr>
            <w:r>
              <w:rPr>
                <w:rFonts w:cs="Arial"/>
                <w:sz w:val="16"/>
                <w:szCs w:val="16"/>
              </w:rPr>
              <w:t xml:space="preserve">No appeal - The </w:t>
            </w:r>
            <w:r w:rsidR="008F0665">
              <w:rPr>
                <w:rFonts w:cs="Arial"/>
                <w:sz w:val="16"/>
                <w:szCs w:val="16"/>
              </w:rPr>
              <w:t xml:space="preserve">Deputy </w:t>
            </w:r>
            <w:r>
              <w:rPr>
                <w:rFonts w:cs="Arial"/>
                <w:sz w:val="16"/>
                <w:szCs w:val="16"/>
              </w:rPr>
              <w:t xml:space="preserve">Director, Student </w:t>
            </w:r>
            <w:r w:rsidR="008F0665">
              <w:rPr>
                <w:rFonts w:cs="Arial"/>
                <w:sz w:val="16"/>
                <w:szCs w:val="16"/>
              </w:rPr>
              <w:t xml:space="preserve">Connects </w:t>
            </w:r>
            <w:r>
              <w:rPr>
                <w:rFonts w:cs="Arial"/>
                <w:sz w:val="16"/>
                <w:szCs w:val="16"/>
              </w:rPr>
              <w:t>decision is final</w:t>
            </w:r>
          </w:p>
        </w:tc>
      </w:tr>
      <w:tr w:rsidR="00E00813" w14:paraId="74D6CAB5" w14:textId="77777777" w:rsidTr="32114D2A">
        <w:trPr>
          <w:trHeight w:val="264"/>
          <w:jc w:val="center"/>
        </w:trPr>
        <w:tc>
          <w:tcPr>
            <w:tcW w:w="2835" w:type="dxa"/>
            <w:shd w:val="clear" w:color="auto" w:fill="FFFFFF" w:themeFill="background1"/>
          </w:tcPr>
          <w:p w14:paraId="74D6CAB1" w14:textId="77777777" w:rsidR="00E00813" w:rsidRDefault="00E00813" w:rsidP="009D1570">
            <w:pPr>
              <w:spacing w:before="80" w:after="80"/>
              <w:ind w:left="0"/>
              <w:jc w:val="left"/>
              <w:rPr>
                <w:rFonts w:cs="Arial"/>
                <w:sz w:val="16"/>
                <w:szCs w:val="16"/>
              </w:rPr>
            </w:pPr>
            <w:r>
              <w:rPr>
                <w:rFonts w:cs="Arial"/>
                <w:sz w:val="16"/>
                <w:szCs w:val="16"/>
              </w:rPr>
              <w:lastRenderedPageBreak/>
              <w:t>Assessment of fee liability, fee refund or penalty for non-payment – Domestic Students</w:t>
            </w:r>
          </w:p>
        </w:tc>
        <w:tc>
          <w:tcPr>
            <w:tcW w:w="1985" w:type="dxa"/>
            <w:shd w:val="clear" w:color="auto" w:fill="FFFFFF" w:themeFill="background1"/>
          </w:tcPr>
          <w:p w14:paraId="74D6CAB2" w14:textId="1FE3CBBA" w:rsidR="00E00813" w:rsidRDefault="00E00813" w:rsidP="009D1570">
            <w:pPr>
              <w:spacing w:before="80" w:after="80"/>
              <w:ind w:left="0"/>
              <w:jc w:val="left"/>
              <w:rPr>
                <w:rFonts w:cs="Arial"/>
                <w:sz w:val="16"/>
                <w:szCs w:val="16"/>
              </w:rPr>
            </w:pPr>
            <w:r>
              <w:rPr>
                <w:rFonts w:cs="Arial"/>
                <w:sz w:val="16"/>
                <w:szCs w:val="16"/>
              </w:rPr>
              <w:t xml:space="preserve">Officer upon the request of the Director, Student </w:t>
            </w:r>
            <w:r w:rsidR="00FE0E31">
              <w:rPr>
                <w:rFonts w:cs="Arial"/>
                <w:sz w:val="16"/>
                <w:szCs w:val="16"/>
              </w:rPr>
              <w:t xml:space="preserve">Business Services </w:t>
            </w:r>
          </w:p>
        </w:tc>
        <w:tc>
          <w:tcPr>
            <w:tcW w:w="1984" w:type="dxa"/>
            <w:shd w:val="clear" w:color="auto" w:fill="FFFFFF" w:themeFill="background1"/>
          </w:tcPr>
          <w:p w14:paraId="74D6CAB3" w14:textId="2D517F02" w:rsidR="00E00813" w:rsidRDefault="00E00813" w:rsidP="009D1570">
            <w:pPr>
              <w:spacing w:before="80" w:after="80"/>
              <w:ind w:left="0"/>
              <w:jc w:val="left"/>
              <w:rPr>
                <w:rFonts w:cs="Arial"/>
                <w:sz w:val="16"/>
                <w:szCs w:val="16"/>
              </w:rPr>
            </w:pPr>
            <w:r>
              <w:rPr>
                <w:rFonts w:cs="Arial"/>
                <w:sz w:val="16"/>
                <w:szCs w:val="16"/>
              </w:rPr>
              <w:t>Senior Manager, Enrolment and Fees</w:t>
            </w:r>
            <w:r w:rsidR="008C2B1E">
              <w:rPr>
                <w:rFonts w:cs="Arial"/>
                <w:sz w:val="16"/>
                <w:szCs w:val="16"/>
              </w:rPr>
              <w:t>,</w:t>
            </w:r>
            <w:r>
              <w:rPr>
                <w:rFonts w:cs="Arial"/>
                <w:sz w:val="16"/>
                <w:szCs w:val="16"/>
              </w:rPr>
              <w:t xml:space="preserve"> Student </w:t>
            </w:r>
            <w:r w:rsidR="00FE0E31">
              <w:rPr>
                <w:rFonts w:cs="Arial"/>
                <w:sz w:val="16"/>
                <w:szCs w:val="16"/>
              </w:rPr>
              <w:t>Business Services</w:t>
            </w:r>
          </w:p>
        </w:tc>
        <w:tc>
          <w:tcPr>
            <w:tcW w:w="1985" w:type="dxa"/>
            <w:shd w:val="clear" w:color="auto" w:fill="FFFFFF" w:themeFill="background1"/>
          </w:tcPr>
          <w:p w14:paraId="74D6CAB4" w14:textId="2E6AD916" w:rsidR="00E00813" w:rsidRDefault="00E00813" w:rsidP="009D1570">
            <w:pPr>
              <w:spacing w:before="80" w:after="80"/>
              <w:ind w:left="0"/>
              <w:jc w:val="left"/>
              <w:rPr>
                <w:rFonts w:cs="Arial"/>
                <w:sz w:val="16"/>
                <w:szCs w:val="16"/>
              </w:rPr>
            </w:pPr>
            <w:r>
              <w:rPr>
                <w:rFonts w:cs="Arial"/>
                <w:sz w:val="16"/>
                <w:szCs w:val="16"/>
              </w:rPr>
              <w:t xml:space="preserve">Director, Student </w:t>
            </w:r>
            <w:r w:rsidR="00FE0E31">
              <w:rPr>
                <w:rFonts w:cs="Arial"/>
                <w:sz w:val="16"/>
                <w:szCs w:val="16"/>
              </w:rPr>
              <w:t xml:space="preserve">Business Services </w:t>
            </w:r>
          </w:p>
        </w:tc>
      </w:tr>
      <w:tr w:rsidR="00E00813" w14:paraId="74D6CABA" w14:textId="77777777" w:rsidTr="32114D2A">
        <w:trPr>
          <w:trHeight w:val="264"/>
          <w:jc w:val="center"/>
        </w:trPr>
        <w:tc>
          <w:tcPr>
            <w:tcW w:w="2835" w:type="dxa"/>
            <w:shd w:val="clear" w:color="auto" w:fill="FFFFFF" w:themeFill="background1"/>
          </w:tcPr>
          <w:p w14:paraId="74D6CAB6" w14:textId="77777777" w:rsidR="00E00813" w:rsidRDefault="00E00813" w:rsidP="009D1570">
            <w:pPr>
              <w:spacing w:before="80" w:after="80"/>
              <w:ind w:left="0"/>
              <w:jc w:val="left"/>
              <w:rPr>
                <w:rFonts w:cs="Arial"/>
                <w:sz w:val="16"/>
                <w:szCs w:val="16"/>
              </w:rPr>
            </w:pPr>
            <w:r>
              <w:rPr>
                <w:rFonts w:cs="Arial"/>
                <w:sz w:val="16"/>
                <w:szCs w:val="16"/>
              </w:rPr>
              <w:t>Assessment of fee liability, fee refund or penalty for non-payment – International Students</w:t>
            </w:r>
          </w:p>
        </w:tc>
        <w:tc>
          <w:tcPr>
            <w:tcW w:w="1985" w:type="dxa"/>
            <w:shd w:val="clear" w:color="auto" w:fill="FFFFFF" w:themeFill="background1"/>
          </w:tcPr>
          <w:p w14:paraId="74D6CAB7" w14:textId="77777777" w:rsidR="00E00813" w:rsidRDefault="00E00813" w:rsidP="009D1570">
            <w:pPr>
              <w:spacing w:before="80" w:after="80"/>
              <w:ind w:left="0"/>
              <w:jc w:val="left"/>
              <w:rPr>
                <w:rFonts w:cs="Arial"/>
                <w:sz w:val="16"/>
                <w:szCs w:val="16"/>
              </w:rPr>
            </w:pPr>
            <w:r>
              <w:rPr>
                <w:rFonts w:cs="Arial"/>
                <w:sz w:val="16"/>
                <w:szCs w:val="16"/>
              </w:rPr>
              <w:t xml:space="preserve">Griffith International Officer upon the request of the Vice President (Global) </w:t>
            </w:r>
          </w:p>
        </w:tc>
        <w:tc>
          <w:tcPr>
            <w:tcW w:w="1984" w:type="dxa"/>
            <w:shd w:val="clear" w:color="auto" w:fill="FFFFFF" w:themeFill="background1"/>
          </w:tcPr>
          <w:p w14:paraId="74D6CAB8" w14:textId="4CA67DBE" w:rsidR="00E00813" w:rsidRDefault="00E00813" w:rsidP="009D1570">
            <w:pPr>
              <w:spacing w:before="80" w:after="80"/>
              <w:ind w:left="0"/>
              <w:jc w:val="left"/>
              <w:rPr>
                <w:rFonts w:cs="Arial"/>
                <w:sz w:val="16"/>
                <w:szCs w:val="16"/>
              </w:rPr>
            </w:pPr>
            <w:r>
              <w:rPr>
                <w:rFonts w:cs="Arial"/>
                <w:sz w:val="16"/>
                <w:szCs w:val="16"/>
              </w:rPr>
              <w:t>Associate Director</w:t>
            </w:r>
            <w:r w:rsidR="008C2B1E">
              <w:rPr>
                <w:rFonts w:cs="Arial"/>
                <w:sz w:val="16"/>
                <w:szCs w:val="16"/>
              </w:rPr>
              <w:t>,</w:t>
            </w:r>
            <w:r>
              <w:rPr>
                <w:rFonts w:cs="Arial"/>
                <w:sz w:val="16"/>
                <w:szCs w:val="16"/>
              </w:rPr>
              <w:t xml:space="preserve"> International Administration, Griffith International</w:t>
            </w:r>
          </w:p>
        </w:tc>
        <w:tc>
          <w:tcPr>
            <w:tcW w:w="1985" w:type="dxa"/>
            <w:shd w:val="clear" w:color="auto" w:fill="FFFFFF" w:themeFill="background1"/>
          </w:tcPr>
          <w:p w14:paraId="74D6CAB9" w14:textId="0C498B23" w:rsidR="00E00813" w:rsidRDefault="00E00813" w:rsidP="009D1570">
            <w:pPr>
              <w:spacing w:before="80" w:after="80"/>
              <w:ind w:left="0"/>
              <w:jc w:val="left"/>
              <w:rPr>
                <w:rFonts w:cs="Arial"/>
                <w:sz w:val="16"/>
                <w:szCs w:val="16"/>
              </w:rPr>
            </w:pPr>
            <w:r>
              <w:rPr>
                <w:rFonts w:cs="Arial"/>
                <w:sz w:val="16"/>
                <w:szCs w:val="16"/>
              </w:rPr>
              <w:t>No appeal - The Associate Director, International Administration’s decision is final</w:t>
            </w:r>
          </w:p>
        </w:tc>
      </w:tr>
      <w:tr w:rsidR="00E00813" w14:paraId="64F7A3A4" w14:textId="77777777" w:rsidTr="32114D2A">
        <w:trPr>
          <w:trHeight w:val="264"/>
          <w:jc w:val="center"/>
        </w:trPr>
        <w:tc>
          <w:tcPr>
            <w:tcW w:w="8789" w:type="dxa"/>
            <w:gridSpan w:val="4"/>
            <w:shd w:val="clear" w:color="auto" w:fill="BFBFBF" w:themeFill="background1" w:themeFillShade="BF"/>
          </w:tcPr>
          <w:p w14:paraId="07DDD9C2" w14:textId="34612053" w:rsidR="00E00813" w:rsidRDefault="00E00813" w:rsidP="009D1570">
            <w:pPr>
              <w:spacing w:before="80" w:after="80"/>
              <w:ind w:left="0"/>
              <w:jc w:val="left"/>
              <w:rPr>
                <w:rFonts w:cs="Arial"/>
                <w:sz w:val="16"/>
                <w:szCs w:val="16"/>
              </w:rPr>
            </w:pPr>
            <w:r>
              <w:rPr>
                <w:rFonts w:cs="Arial"/>
                <w:b/>
                <w:sz w:val="16"/>
                <w:szCs w:val="16"/>
              </w:rPr>
              <w:t xml:space="preserve">Scholarships </w:t>
            </w:r>
          </w:p>
        </w:tc>
      </w:tr>
      <w:tr w:rsidR="00E00813" w14:paraId="74D6CAE5" w14:textId="77777777" w:rsidTr="32114D2A">
        <w:trPr>
          <w:trHeight w:val="264"/>
          <w:jc w:val="center"/>
        </w:trPr>
        <w:tc>
          <w:tcPr>
            <w:tcW w:w="2835" w:type="dxa"/>
            <w:shd w:val="clear" w:color="auto" w:fill="auto"/>
          </w:tcPr>
          <w:p w14:paraId="74D6CAE1" w14:textId="6BC573E7" w:rsidR="00E00813" w:rsidRPr="000660E3" w:rsidRDefault="00E00813" w:rsidP="009D1570">
            <w:pPr>
              <w:spacing w:before="80" w:after="80"/>
              <w:ind w:left="0"/>
              <w:jc w:val="left"/>
              <w:rPr>
                <w:rFonts w:cs="Arial"/>
                <w:i/>
                <w:color w:val="548DD4" w:themeColor="text2" w:themeTint="99"/>
                <w:sz w:val="16"/>
                <w:szCs w:val="16"/>
                <w:u w:val="single"/>
              </w:rPr>
            </w:pPr>
            <w:r>
              <w:rPr>
                <w:rFonts w:cs="Arial"/>
                <w:sz w:val="16"/>
                <w:szCs w:val="16"/>
              </w:rPr>
              <w:t xml:space="preserve">Termination of a scholarship awarded to a domestic coursework student </w:t>
            </w:r>
          </w:p>
        </w:tc>
        <w:tc>
          <w:tcPr>
            <w:tcW w:w="1985" w:type="dxa"/>
            <w:shd w:val="clear" w:color="auto" w:fill="auto"/>
          </w:tcPr>
          <w:p w14:paraId="74D6CAE2" w14:textId="77777777" w:rsidR="00E00813" w:rsidRDefault="00E00813" w:rsidP="009D1570">
            <w:pPr>
              <w:spacing w:before="80" w:after="80"/>
              <w:ind w:left="0"/>
              <w:jc w:val="left"/>
              <w:rPr>
                <w:rFonts w:cs="Arial"/>
                <w:sz w:val="16"/>
                <w:szCs w:val="16"/>
              </w:rPr>
            </w:pPr>
            <w:r>
              <w:rPr>
                <w:rFonts w:cs="Arial"/>
                <w:sz w:val="16"/>
                <w:szCs w:val="16"/>
              </w:rPr>
              <w:t>Scholarships Manager</w:t>
            </w:r>
          </w:p>
        </w:tc>
        <w:tc>
          <w:tcPr>
            <w:tcW w:w="1984" w:type="dxa"/>
            <w:shd w:val="clear" w:color="auto" w:fill="auto"/>
          </w:tcPr>
          <w:p w14:paraId="74D6CAE3" w14:textId="1098FAF2" w:rsidR="00E00813" w:rsidRDefault="008F0665" w:rsidP="009D1570">
            <w:pPr>
              <w:spacing w:before="80" w:after="80"/>
              <w:ind w:left="0"/>
              <w:jc w:val="left"/>
              <w:rPr>
                <w:rFonts w:cs="Arial"/>
                <w:sz w:val="16"/>
                <w:szCs w:val="16"/>
              </w:rPr>
            </w:pPr>
            <w:r>
              <w:rPr>
                <w:rFonts w:cs="Arial"/>
                <w:sz w:val="16"/>
                <w:szCs w:val="16"/>
              </w:rPr>
              <w:t xml:space="preserve">Director, Student Success </w:t>
            </w:r>
          </w:p>
        </w:tc>
        <w:tc>
          <w:tcPr>
            <w:tcW w:w="1985" w:type="dxa"/>
            <w:shd w:val="clear" w:color="auto" w:fill="auto"/>
          </w:tcPr>
          <w:p w14:paraId="74D6CAE4" w14:textId="3D7A874E" w:rsidR="00E00813" w:rsidRDefault="00E00813" w:rsidP="009D1570">
            <w:pPr>
              <w:spacing w:before="80" w:after="80"/>
              <w:ind w:left="0"/>
              <w:jc w:val="left"/>
              <w:rPr>
                <w:rFonts w:cs="Arial"/>
                <w:sz w:val="16"/>
                <w:szCs w:val="16"/>
              </w:rPr>
            </w:pPr>
            <w:r>
              <w:rPr>
                <w:rFonts w:cs="Arial"/>
                <w:sz w:val="16"/>
                <w:szCs w:val="16"/>
              </w:rPr>
              <w:t xml:space="preserve">No appeal - The </w:t>
            </w:r>
            <w:r w:rsidR="008F0665">
              <w:rPr>
                <w:rFonts w:cs="Arial"/>
                <w:sz w:val="16"/>
                <w:szCs w:val="16"/>
              </w:rPr>
              <w:t>Director, Student Success</w:t>
            </w:r>
          </w:p>
        </w:tc>
      </w:tr>
      <w:tr w:rsidR="00E00813" w14:paraId="54270F68" w14:textId="77777777" w:rsidTr="32114D2A">
        <w:trPr>
          <w:trHeight w:val="264"/>
          <w:jc w:val="center"/>
        </w:trPr>
        <w:tc>
          <w:tcPr>
            <w:tcW w:w="2835" w:type="dxa"/>
            <w:shd w:val="clear" w:color="auto" w:fill="auto"/>
          </w:tcPr>
          <w:p w14:paraId="182726C6" w14:textId="3F07446C" w:rsidR="00E00813" w:rsidRDefault="00E00813" w:rsidP="009D1570">
            <w:pPr>
              <w:spacing w:before="80" w:after="80"/>
              <w:ind w:left="0"/>
              <w:jc w:val="left"/>
              <w:rPr>
                <w:rFonts w:cs="Arial"/>
                <w:sz w:val="16"/>
                <w:szCs w:val="16"/>
              </w:rPr>
            </w:pPr>
            <w:r>
              <w:rPr>
                <w:rFonts w:cs="Arial"/>
                <w:sz w:val="16"/>
                <w:szCs w:val="16"/>
              </w:rPr>
              <w:t>Termination of a scholarship awarded to an international coursework student</w:t>
            </w:r>
          </w:p>
        </w:tc>
        <w:tc>
          <w:tcPr>
            <w:tcW w:w="1985" w:type="dxa"/>
            <w:shd w:val="clear" w:color="auto" w:fill="auto"/>
          </w:tcPr>
          <w:p w14:paraId="31074B3A" w14:textId="59F8FAAB" w:rsidR="00E00813" w:rsidRDefault="00E00813" w:rsidP="009D1570">
            <w:pPr>
              <w:spacing w:before="80" w:after="80"/>
              <w:ind w:left="0"/>
              <w:jc w:val="left"/>
              <w:rPr>
                <w:rFonts w:cs="Arial"/>
                <w:sz w:val="16"/>
                <w:szCs w:val="16"/>
              </w:rPr>
            </w:pPr>
            <w:r>
              <w:rPr>
                <w:rFonts w:cs="Arial"/>
                <w:sz w:val="16"/>
                <w:szCs w:val="16"/>
              </w:rPr>
              <w:t>Associate Director, International Administration</w:t>
            </w:r>
          </w:p>
        </w:tc>
        <w:tc>
          <w:tcPr>
            <w:tcW w:w="1984" w:type="dxa"/>
            <w:shd w:val="clear" w:color="auto" w:fill="auto"/>
          </w:tcPr>
          <w:p w14:paraId="7FDDCCFA" w14:textId="5BA91EC0" w:rsidR="00E00813" w:rsidRDefault="00E00813" w:rsidP="009D1570">
            <w:pPr>
              <w:spacing w:before="80" w:after="80"/>
              <w:ind w:left="0"/>
              <w:jc w:val="left"/>
              <w:rPr>
                <w:rFonts w:cs="Arial"/>
                <w:sz w:val="16"/>
                <w:szCs w:val="16"/>
              </w:rPr>
            </w:pPr>
            <w:r>
              <w:rPr>
                <w:rFonts w:cs="Arial"/>
                <w:sz w:val="16"/>
                <w:szCs w:val="16"/>
              </w:rPr>
              <w:t>Vice President (Global)</w:t>
            </w:r>
          </w:p>
        </w:tc>
        <w:tc>
          <w:tcPr>
            <w:tcW w:w="1985" w:type="dxa"/>
            <w:shd w:val="clear" w:color="auto" w:fill="auto"/>
          </w:tcPr>
          <w:p w14:paraId="7B0D9C03" w14:textId="020DA031" w:rsidR="00E00813" w:rsidRDefault="00E00813" w:rsidP="009D1570">
            <w:pPr>
              <w:spacing w:before="80" w:after="80"/>
              <w:ind w:left="0"/>
              <w:jc w:val="left"/>
              <w:rPr>
                <w:rFonts w:cs="Arial"/>
                <w:sz w:val="16"/>
                <w:szCs w:val="16"/>
              </w:rPr>
            </w:pPr>
            <w:r>
              <w:rPr>
                <w:rFonts w:cs="Arial"/>
                <w:sz w:val="16"/>
                <w:szCs w:val="16"/>
              </w:rPr>
              <w:t>No appeal - The Vice President (Global)’s decision is final</w:t>
            </w:r>
          </w:p>
        </w:tc>
      </w:tr>
      <w:tr w:rsidR="00E00813" w14:paraId="74D6CAEC" w14:textId="77777777" w:rsidTr="32114D2A">
        <w:trPr>
          <w:trHeight w:val="931"/>
          <w:jc w:val="center"/>
        </w:trPr>
        <w:tc>
          <w:tcPr>
            <w:tcW w:w="2835" w:type="dxa"/>
            <w:shd w:val="clear" w:color="auto" w:fill="auto"/>
          </w:tcPr>
          <w:p w14:paraId="74D6CAE7" w14:textId="56ADF6DD" w:rsidR="00E00813" w:rsidRPr="000660E3" w:rsidRDefault="00E00813" w:rsidP="009D1570">
            <w:pPr>
              <w:spacing w:before="80" w:after="80"/>
              <w:ind w:left="0"/>
              <w:jc w:val="left"/>
              <w:rPr>
                <w:rFonts w:cs="Arial"/>
                <w:i/>
                <w:sz w:val="16"/>
                <w:szCs w:val="16"/>
              </w:rPr>
            </w:pPr>
            <w:r>
              <w:rPr>
                <w:rFonts w:cs="Arial"/>
                <w:sz w:val="16"/>
                <w:szCs w:val="16"/>
              </w:rPr>
              <w:t>Termination of a scholarship (Griffith University &amp; Commonwealth funded) in accordance with the</w:t>
            </w:r>
            <w:r w:rsidR="009D1570">
              <w:rPr>
                <w:rFonts w:cs="Arial"/>
                <w:sz w:val="16"/>
                <w:szCs w:val="16"/>
              </w:rPr>
              <w:t xml:space="preserve"> </w:t>
            </w:r>
            <w:hyperlink r:id="rId73" w:history="1">
              <w:r w:rsidRPr="000660E3">
                <w:rPr>
                  <w:rStyle w:val="Hyperlink"/>
                  <w:rFonts w:cs="Arial"/>
                  <w:i/>
                  <w:sz w:val="16"/>
                  <w:szCs w:val="16"/>
                </w:rPr>
                <w:t>Higher Degree Research Scholarship Policy</w:t>
              </w:r>
            </w:hyperlink>
          </w:p>
        </w:tc>
        <w:tc>
          <w:tcPr>
            <w:tcW w:w="1985" w:type="dxa"/>
            <w:shd w:val="clear" w:color="auto" w:fill="auto"/>
          </w:tcPr>
          <w:p w14:paraId="74D6CAE9" w14:textId="2A32B220" w:rsidR="00E00813" w:rsidRDefault="00E00813"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4" w:type="dxa"/>
            <w:shd w:val="clear" w:color="auto" w:fill="auto"/>
          </w:tcPr>
          <w:p w14:paraId="74D6CAEA" w14:textId="6620589E" w:rsidR="00E00813" w:rsidRDefault="00E00813" w:rsidP="009D1570">
            <w:pPr>
              <w:spacing w:before="80" w:after="80"/>
              <w:ind w:left="0"/>
              <w:jc w:val="left"/>
              <w:rPr>
                <w:rFonts w:cs="Arial"/>
                <w:sz w:val="16"/>
                <w:szCs w:val="16"/>
              </w:rPr>
            </w:pPr>
            <w:r w:rsidRPr="004A0ECB">
              <w:rPr>
                <w:rFonts w:cs="Arial"/>
                <w:sz w:val="16"/>
                <w:szCs w:val="16"/>
              </w:rPr>
              <w:t>Deputy Vice Chancellor (Research)</w:t>
            </w:r>
          </w:p>
        </w:tc>
        <w:tc>
          <w:tcPr>
            <w:tcW w:w="1985" w:type="dxa"/>
            <w:shd w:val="clear" w:color="auto" w:fill="auto"/>
          </w:tcPr>
          <w:p w14:paraId="74D6CAEB" w14:textId="03A5B2E9" w:rsidR="00E00813" w:rsidRDefault="00E00813" w:rsidP="009D1570">
            <w:pPr>
              <w:spacing w:before="80" w:after="80"/>
              <w:ind w:left="0"/>
              <w:jc w:val="left"/>
              <w:rPr>
                <w:rFonts w:cs="Arial"/>
                <w:sz w:val="16"/>
                <w:szCs w:val="16"/>
              </w:rPr>
            </w:pPr>
            <w:r>
              <w:rPr>
                <w:rFonts w:cs="Arial"/>
                <w:sz w:val="16"/>
                <w:szCs w:val="16"/>
              </w:rPr>
              <w:t>No appeal - Th</w:t>
            </w:r>
            <w:r w:rsidRPr="004A0ECB">
              <w:rPr>
                <w:rFonts w:cs="Arial"/>
                <w:sz w:val="16"/>
                <w:szCs w:val="16"/>
              </w:rPr>
              <w:t>e Deputy Vice Chancellor (Research)’s</w:t>
            </w:r>
            <w:r>
              <w:rPr>
                <w:rFonts w:cs="Arial"/>
                <w:sz w:val="16"/>
                <w:szCs w:val="16"/>
              </w:rPr>
              <w:t xml:space="preserve"> decision is final</w:t>
            </w:r>
          </w:p>
        </w:tc>
      </w:tr>
      <w:tr w:rsidR="00E00813" w14:paraId="74D6CAF3" w14:textId="77777777" w:rsidTr="32114D2A">
        <w:trPr>
          <w:trHeight w:val="1025"/>
          <w:jc w:val="center"/>
        </w:trPr>
        <w:tc>
          <w:tcPr>
            <w:tcW w:w="2835" w:type="dxa"/>
            <w:shd w:val="clear" w:color="auto" w:fill="auto"/>
          </w:tcPr>
          <w:p w14:paraId="74D6CAEE" w14:textId="70C53E6E" w:rsidR="00E00813" w:rsidRPr="000660E3" w:rsidRDefault="00E00813" w:rsidP="009D1570">
            <w:pPr>
              <w:spacing w:before="80" w:after="80"/>
              <w:ind w:left="0"/>
              <w:jc w:val="left"/>
              <w:rPr>
                <w:rFonts w:cs="Arial"/>
                <w:i/>
                <w:sz w:val="16"/>
                <w:szCs w:val="16"/>
              </w:rPr>
            </w:pPr>
            <w:r>
              <w:rPr>
                <w:rFonts w:cs="Arial"/>
                <w:sz w:val="16"/>
                <w:szCs w:val="16"/>
              </w:rPr>
              <w:t>Termination of a scholarship (Group or Element funded) in accordance with the</w:t>
            </w:r>
            <w:r w:rsidR="00932984">
              <w:rPr>
                <w:rFonts w:cs="Arial"/>
                <w:sz w:val="16"/>
                <w:szCs w:val="16"/>
              </w:rPr>
              <w:t xml:space="preserve"> </w:t>
            </w:r>
            <w:hyperlink r:id="rId74" w:history="1">
              <w:r w:rsidRPr="000660E3">
                <w:rPr>
                  <w:rStyle w:val="Hyperlink"/>
                  <w:rFonts w:cs="Arial"/>
                  <w:i/>
                  <w:sz w:val="16"/>
                  <w:szCs w:val="16"/>
                </w:rPr>
                <w:t>Higher Degree Research Policy</w:t>
              </w:r>
            </w:hyperlink>
          </w:p>
        </w:tc>
        <w:tc>
          <w:tcPr>
            <w:tcW w:w="1985" w:type="dxa"/>
            <w:shd w:val="clear" w:color="auto" w:fill="auto"/>
          </w:tcPr>
          <w:p w14:paraId="74D6CAEF" w14:textId="77777777" w:rsidR="00E00813" w:rsidRDefault="00E00813" w:rsidP="009D1570">
            <w:pPr>
              <w:spacing w:before="80" w:after="80"/>
              <w:ind w:left="0"/>
              <w:jc w:val="left"/>
              <w:rPr>
                <w:rFonts w:cs="Arial"/>
                <w:sz w:val="16"/>
                <w:szCs w:val="16"/>
              </w:rPr>
            </w:pPr>
            <w:r>
              <w:rPr>
                <w:rFonts w:cs="Arial"/>
                <w:sz w:val="16"/>
                <w:szCs w:val="16"/>
              </w:rPr>
              <w:t>Dean (Research)</w:t>
            </w:r>
          </w:p>
        </w:tc>
        <w:tc>
          <w:tcPr>
            <w:tcW w:w="1984" w:type="dxa"/>
            <w:shd w:val="clear" w:color="auto" w:fill="auto"/>
          </w:tcPr>
          <w:p w14:paraId="74D6CAF1" w14:textId="75E82FC4" w:rsidR="00E00813" w:rsidRDefault="00E00813" w:rsidP="009D1570">
            <w:pPr>
              <w:spacing w:before="80" w:after="80"/>
              <w:ind w:left="0"/>
              <w:jc w:val="left"/>
              <w:rPr>
                <w:rFonts w:cs="Arial"/>
                <w:sz w:val="16"/>
                <w:szCs w:val="16"/>
              </w:rPr>
            </w:pPr>
            <w:r>
              <w:rPr>
                <w:rFonts w:cs="Arial"/>
                <w:sz w:val="16"/>
                <w:szCs w:val="16"/>
              </w:rPr>
              <w:t>Dean</w:t>
            </w:r>
            <w:r w:rsidR="008C2B1E">
              <w:rPr>
                <w:rFonts w:cs="Arial"/>
                <w:sz w:val="16"/>
                <w:szCs w:val="16"/>
              </w:rPr>
              <w:t>,</w:t>
            </w:r>
            <w:r>
              <w:rPr>
                <w:rFonts w:cs="Arial"/>
                <w:sz w:val="16"/>
                <w:szCs w:val="16"/>
              </w:rPr>
              <w:t xml:space="preserve"> Griffith Graduate Research School</w:t>
            </w:r>
          </w:p>
        </w:tc>
        <w:tc>
          <w:tcPr>
            <w:tcW w:w="1985" w:type="dxa"/>
            <w:shd w:val="clear" w:color="auto" w:fill="auto"/>
          </w:tcPr>
          <w:p w14:paraId="74D6CAF2" w14:textId="77777777" w:rsidR="00E00813" w:rsidRDefault="00E00813" w:rsidP="009D1570">
            <w:pPr>
              <w:spacing w:before="80" w:after="80"/>
              <w:ind w:left="0"/>
              <w:jc w:val="left"/>
              <w:rPr>
                <w:rFonts w:cs="Arial"/>
                <w:sz w:val="16"/>
                <w:szCs w:val="16"/>
              </w:rPr>
            </w:pPr>
            <w:r>
              <w:rPr>
                <w:rFonts w:cs="Arial"/>
                <w:sz w:val="16"/>
                <w:szCs w:val="16"/>
              </w:rPr>
              <w:t>No appeal - The Dean Griffith Graduate Research School’s decision is final</w:t>
            </w:r>
          </w:p>
        </w:tc>
      </w:tr>
      <w:tr w:rsidR="00E00813" w14:paraId="1400B23B" w14:textId="77777777" w:rsidTr="32114D2A">
        <w:trPr>
          <w:trHeight w:val="426"/>
          <w:jc w:val="center"/>
        </w:trPr>
        <w:tc>
          <w:tcPr>
            <w:tcW w:w="2835" w:type="dxa"/>
            <w:shd w:val="clear" w:color="auto" w:fill="auto"/>
          </w:tcPr>
          <w:p w14:paraId="53968FBC" w14:textId="72C03484" w:rsidR="00E00813" w:rsidRDefault="00E00813" w:rsidP="32114D2A">
            <w:pPr>
              <w:spacing w:before="80" w:after="80"/>
              <w:ind w:left="0"/>
              <w:jc w:val="left"/>
              <w:rPr>
                <w:rFonts w:cs="Arial"/>
                <w:sz w:val="16"/>
                <w:szCs w:val="16"/>
              </w:rPr>
            </w:pPr>
            <w:r w:rsidRPr="32114D2A">
              <w:rPr>
                <w:rFonts w:cs="Arial"/>
                <w:sz w:val="16"/>
                <w:szCs w:val="16"/>
              </w:rPr>
              <w:t xml:space="preserve">Withdrawal of membership of the </w:t>
            </w:r>
            <w:r w:rsidR="5205A8B5" w:rsidRPr="32114D2A">
              <w:rPr>
                <w:rFonts w:cs="Arial"/>
                <w:sz w:val="16"/>
                <w:szCs w:val="16"/>
              </w:rPr>
              <w:t>Student Academy of Excellence</w:t>
            </w:r>
            <w:r w:rsidRPr="32114D2A">
              <w:rPr>
                <w:rFonts w:cs="Arial"/>
                <w:sz w:val="16"/>
                <w:szCs w:val="16"/>
              </w:rPr>
              <w:t xml:space="preserve"> in accordance with the </w:t>
            </w:r>
            <w:hyperlink r:id="rId75">
              <w:r w:rsidR="610C0956" w:rsidRPr="32114D2A">
                <w:rPr>
                  <w:rStyle w:val="Hyperlink"/>
                  <w:rFonts w:cs="Arial"/>
                  <w:sz w:val="16"/>
                  <w:szCs w:val="16"/>
                </w:rPr>
                <w:t>Student Academy of Excellence Local Protoco</w:t>
              </w:r>
            </w:hyperlink>
            <w:r w:rsidR="610C0956" w:rsidRPr="32114D2A">
              <w:rPr>
                <w:rFonts w:cs="Arial"/>
                <w:sz w:val="16"/>
                <w:szCs w:val="16"/>
              </w:rPr>
              <w:t>l.</w:t>
            </w:r>
          </w:p>
        </w:tc>
        <w:tc>
          <w:tcPr>
            <w:tcW w:w="1985" w:type="dxa"/>
            <w:shd w:val="clear" w:color="auto" w:fill="auto"/>
          </w:tcPr>
          <w:p w14:paraId="52151383" w14:textId="1C79E8ED" w:rsidR="00E00813" w:rsidRDefault="00E00813" w:rsidP="32114D2A">
            <w:pPr>
              <w:spacing w:before="80" w:after="80"/>
              <w:ind w:left="0"/>
              <w:jc w:val="left"/>
              <w:rPr>
                <w:rFonts w:cs="Arial"/>
                <w:sz w:val="16"/>
                <w:szCs w:val="16"/>
              </w:rPr>
            </w:pPr>
            <w:r w:rsidRPr="32114D2A">
              <w:rPr>
                <w:rFonts w:cs="Arial"/>
                <w:sz w:val="16"/>
                <w:szCs w:val="16"/>
              </w:rPr>
              <w:t xml:space="preserve">Manager, </w:t>
            </w:r>
            <w:r w:rsidR="7629129E" w:rsidRPr="32114D2A">
              <w:rPr>
                <w:rFonts w:cs="Arial"/>
                <w:sz w:val="16"/>
                <w:szCs w:val="16"/>
              </w:rPr>
              <w:t>Student Academy of Excellence</w:t>
            </w:r>
          </w:p>
        </w:tc>
        <w:tc>
          <w:tcPr>
            <w:tcW w:w="1984" w:type="dxa"/>
            <w:shd w:val="clear" w:color="auto" w:fill="auto"/>
          </w:tcPr>
          <w:p w14:paraId="0D9A57DE" w14:textId="677D709B" w:rsidR="00E00813" w:rsidRDefault="008F0665" w:rsidP="009D1570">
            <w:pPr>
              <w:spacing w:before="80" w:after="80"/>
              <w:ind w:left="0"/>
              <w:jc w:val="left"/>
              <w:rPr>
                <w:rFonts w:cs="Arial"/>
                <w:b/>
                <w:sz w:val="16"/>
                <w:szCs w:val="16"/>
              </w:rPr>
            </w:pPr>
            <w:r>
              <w:rPr>
                <w:rFonts w:cs="Arial"/>
                <w:sz w:val="16"/>
                <w:szCs w:val="16"/>
              </w:rPr>
              <w:t>Director</w:t>
            </w:r>
            <w:r w:rsidR="008C2B1E">
              <w:rPr>
                <w:rFonts w:cs="Arial"/>
                <w:sz w:val="16"/>
                <w:szCs w:val="16"/>
              </w:rPr>
              <w:t>,</w:t>
            </w:r>
            <w:r w:rsidR="00932984">
              <w:rPr>
                <w:rFonts w:cs="Arial"/>
                <w:sz w:val="16"/>
                <w:szCs w:val="16"/>
              </w:rPr>
              <w:t xml:space="preserve"> </w:t>
            </w:r>
            <w:r>
              <w:rPr>
                <w:rFonts w:cs="Arial"/>
                <w:sz w:val="16"/>
                <w:szCs w:val="16"/>
              </w:rPr>
              <w:t>Student Success</w:t>
            </w:r>
          </w:p>
        </w:tc>
        <w:tc>
          <w:tcPr>
            <w:tcW w:w="1985" w:type="dxa"/>
            <w:shd w:val="clear" w:color="auto" w:fill="auto"/>
          </w:tcPr>
          <w:p w14:paraId="02806DCB" w14:textId="779B785E" w:rsidR="00E00813" w:rsidRDefault="00E00813" w:rsidP="009D1570">
            <w:pPr>
              <w:spacing w:before="80" w:after="80"/>
              <w:ind w:left="0"/>
              <w:jc w:val="left"/>
              <w:rPr>
                <w:rFonts w:cs="Arial"/>
                <w:b/>
                <w:sz w:val="16"/>
                <w:szCs w:val="16"/>
              </w:rPr>
            </w:pPr>
            <w:r>
              <w:rPr>
                <w:rFonts w:cs="Arial"/>
                <w:sz w:val="16"/>
                <w:szCs w:val="16"/>
              </w:rPr>
              <w:t xml:space="preserve">No appeal - The </w:t>
            </w:r>
            <w:r w:rsidR="008F0665">
              <w:rPr>
                <w:rFonts w:cs="Arial"/>
                <w:sz w:val="16"/>
                <w:szCs w:val="16"/>
              </w:rPr>
              <w:t xml:space="preserve">Director, Student Success </w:t>
            </w:r>
            <w:r>
              <w:rPr>
                <w:rFonts w:cs="Arial"/>
                <w:sz w:val="16"/>
                <w:szCs w:val="16"/>
              </w:rPr>
              <w:t>decision is final</w:t>
            </w:r>
          </w:p>
        </w:tc>
      </w:tr>
    </w:tbl>
    <w:p w14:paraId="74D6CB06" w14:textId="77777777" w:rsidR="00EE5663" w:rsidRPr="00EE5663" w:rsidRDefault="00EE5663" w:rsidP="00EE5663">
      <w:pPr>
        <w:spacing w:line="276" w:lineRule="auto"/>
        <w:ind w:left="710"/>
        <w:rPr>
          <w:rFonts w:cs="Arial"/>
          <w:b/>
          <w:sz w:val="20"/>
        </w:rPr>
      </w:pPr>
      <w:bookmarkStart w:id="7" w:name="process"/>
    </w:p>
    <w:p w14:paraId="74D6CB07" w14:textId="77777777" w:rsidR="00D8463D" w:rsidRDefault="002A00DE">
      <w:pPr>
        <w:pStyle w:val="ListParagraph"/>
        <w:numPr>
          <w:ilvl w:val="1"/>
          <w:numId w:val="16"/>
        </w:numPr>
        <w:spacing w:line="276" w:lineRule="auto"/>
        <w:rPr>
          <w:rFonts w:cs="Arial"/>
          <w:b/>
          <w:sz w:val="20"/>
        </w:rPr>
      </w:pPr>
      <w:r>
        <w:rPr>
          <w:rFonts w:cs="Arial"/>
          <w:b/>
          <w:sz w:val="20"/>
        </w:rPr>
        <w:t>Process</w:t>
      </w:r>
    </w:p>
    <w:bookmarkEnd w:id="7"/>
    <w:p w14:paraId="74D6CB08" w14:textId="77777777" w:rsidR="00D8463D" w:rsidRDefault="002A00DE" w:rsidP="00036169">
      <w:pPr>
        <w:ind w:left="1134"/>
        <w:rPr>
          <w:rFonts w:cs="Arial"/>
          <w:sz w:val="20"/>
        </w:rPr>
      </w:pPr>
      <w:r>
        <w:rPr>
          <w:rFonts w:cs="Arial"/>
          <w:sz w:val="20"/>
        </w:rPr>
        <w:t xml:space="preserve">The process of applying for a review and/or appeal of a decision is governed by the </w:t>
      </w:r>
      <w:r>
        <w:rPr>
          <w:rFonts w:cs="Arial"/>
          <w:i/>
          <w:sz w:val="20"/>
        </w:rPr>
        <w:t>Student Review and Appeals Procedures</w:t>
      </w:r>
      <w:r>
        <w:rPr>
          <w:rFonts w:cs="Arial"/>
          <w:sz w:val="20"/>
        </w:rPr>
        <w:t xml:space="preserve">. The process has two or three required steps depending on the </w:t>
      </w:r>
      <w:proofErr w:type="gramStart"/>
      <w:r>
        <w:rPr>
          <w:rFonts w:cs="Arial"/>
          <w:sz w:val="20"/>
        </w:rPr>
        <w:t>particular decision</w:t>
      </w:r>
      <w:proofErr w:type="gramEnd"/>
      <w:r>
        <w:rPr>
          <w:rFonts w:cs="Arial"/>
          <w:sz w:val="20"/>
        </w:rPr>
        <w:t>:</w:t>
      </w:r>
    </w:p>
    <w:p w14:paraId="74D6CB09" w14:textId="77777777" w:rsidR="00D8463D" w:rsidRDefault="002A00DE" w:rsidP="003D1AD9">
      <w:pPr>
        <w:pStyle w:val="ListParagraph"/>
        <w:numPr>
          <w:ilvl w:val="0"/>
          <w:numId w:val="10"/>
        </w:numPr>
        <w:ind w:left="1858"/>
        <w:rPr>
          <w:rFonts w:cs="Arial"/>
          <w:i/>
          <w:sz w:val="20"/>
        </w:rPr>
      </w:pPr>
      <w:r>
        <w:rPr>
          <w:rFonts w:cs="Arial"/>
          <w:i/>
          <w:sz w:val="20"/>
        </w:rPr>
        <w:t xml:space="preserve">Step 1 Understanding the Decision </w:t>
      </w:r>
    </w:p>
    <w:p w14:paraId="74D6CB0A" w14:textId="77777777" w:rsidR="00D8463D" w:rsidRDefault="002A00DE" w:rsidP="003D1AD9">
      <w:pPr>
        <w:pStyle w:val="ListParagraph"/>
        <w:numPr>
          <w:ilvl w:val="0"/>
          <w:numId w:val="10"/>
        </w:numPr>
        <w:ind w:left="1858"/>
        <w:rPr>
          <w:rFonts w:cs="Arial"/>
          <w:i/>
          <w:sz w:val="20"/>
        </w:rPr>
      </w:pPr>
      <w:r>
        <w:rPr>
          <w:rFonts w:cs="Arial"/>
          <w:i/>
          <w:sz w:val="20"/>
        </w:rPr>
        <w:t>Step 2 Reviewing the Decision</w:t>
      </w:r>
    </w:p>
    <w:p w14:paraId="74D6CB0B" w14:textId="77777777" w:rsidR="00D8463D" w:rsidRDefault="002A00DE" w:rsidP="003D1AD9">
      <w:pPr>
        <w:pStyle w:val="ListParagraph"/>
        <w:numPr>
          <w:ilvl w:val="0"/>
          <w:numId w:val="10"/>
        </w:numPr>
        <w:ind w:left="1858"/>
        <w:rPr>
          <w:rFonts w:cs="Arial"/>
          <w:b/>
          <w:sz w:val="20"/>
        </w:rPr>
      </w:pPr>
      <w:r>
        <w:rPr>
          <w:rFonts w:cs="Arial"/>
          <w:i/>
          <w:sz w:val="20"/>
        </w:rPr>
        <w:t>Step 3 Appealing the Decision</w:t>
      </w:r>
      <w:r>
        <w:rPr>
          <w:rFonts w:cs="Arial"/>
          <w:sz w:val="20"/>
        </w:rPr>
        <w:t xml:space="preserve"> (for certain decisions only)</w:t>
      </w:r>
    </w:p>
    <w:p w14:paraId="540DAC85" w14:textId="2F91DDA5" w:rsidR="009D1570" w:rsidRDefault="002A00DE" w:rsidP="00780A97">
      <w:pPr>
        <w:ind w:left="1134"/>
        <w:rPr>
          <w:rFonts w:cs="Arial"/>
          <w:sz w:val="20"/>
        </w:rPr>
      </w:pPr>
      <w:r>
        <w:rPr>
          <w:rFonts w:cs="Arial"/>
          <w:sz w:val="20"/>
        </w:rPr>
        <w:t xml:space="preserve">The process is illustrated as a flow chart in </w:t>
      </w:r>
      <w:hyperlink w:anchor="diagram" w:history="1">
        <w:r w:rsidRPr="00835E01">
          <w:rPr>
            <w:rStyle w:val="Hyperlink"/>
            <w:rFonts w:cs="Arial"/>
            <w:sz w:val="20"/>
          </w:rPr>
          <w:t>Diagram 1</w:t>
        </w:r>
      </w:hyperlink>
      <w:r>
        <w:rPr>
          <w:rFonts w:cs="Arial"/>
          <w:sz w:val="20"/>
        </w:rPr>
        <w:t xml:space="preserve"> below, which is intended to be a useful guide for students on the process.  However, students who have applied for a review and/or appeal of a decision must have reference to the </w:t>
      </w:r>
      <w:r>
        <w:rPr>
          <w:rFonts w:cs="Arial"/>
          <w:i/>
          <w:sz w:val="20"/>
        </w:rPr>
        <w:t>Student Review and Appeals Procedures</w:t>
      </w:r>
      <w:r>
        <w:rPr>
          <w:rFonts w:cs="Arial"/>
          <w:sz w:val="20"/>
        </w:rPr>
        <w:t>, which governs the process of applying for a review and/or appeal of a decision and time limits for seeking a review and/or appeal.  A failure to comply with time limits may result in the request for review and/or appeal being deemed invalid.</w:t>
      </w:r>
    </w:p>
    <w:p w14:paraId="09F0CF99" w14:textId="77777777" w:rsidR="009D1570" w:rsidRDefault="009D1570">
      <w:pPr>
        <w:rPr>
          <w:rFonts w:cs="Arial"/>
          <w:sz w:val="20"/>
        </w:rPr>
      </w:pPr>
      <w:r>
        <w:rPr>
          <w:rFonts w:cs="Arial"/>
          <w:sz w:val="20"/>
        </w:rPr>
        <w:br w:type="page"/>
      </w:r>
    </w:p>
    <w:p w14:paraId="65A96B9A" w14:textId="77777777" w:rsidR="00BF5EB8" w:rsidRDefault="00BF5EB8" w:rsidP="00780A97">
      <w:pPr>
        <w:ind w:left="1134"/>
        <w:rPr>
          <w:rFonts w:cs="Arial"/>
          <w:sz w:val="20"/>
        </w:rPr>
      </w:pPr>
    </w:p>
    <w:p w14:paraId="74D6CB0D" w14:textId="77777777" w:rsidR="00D8463D" w:rsidRDefault="002A00DE">
      <w:pPr>
        <w:spacing w:after="0"/>
        <w:jc w:val="center"/>
        <w:rPr>
          <w:rFonts w:cs="Arial"/>
          <w:b/>
          <w:sz w:val="24"/>
          <w:szCs w:val="24"/>
        </w:rPr>
      </w:pPr>
      <w:bookmarkStart w:id="8" w:name="diagram"/>
      <w:bookmarkEnd w:id="8"/>
      <w:r>
        <w:rPr>
          <w:rFonts w:cs="Arial"/>
          <w:b/>
          <w:sz w:val="24"/>
          <w:szCs w:val="24"/>
        </w:rPr>
        <w:t>DIAGRAM 1 – PROCESS FOR APPLYING FOR A REVIEW AND APPEAL OF DECISIONS</w:t>
      </w:r>
    </w:p>
    <w:p w14:paraId="74D6CB0E" w14:textId="77777777" w:rsidR="00D8463D" w:rsidRDefault="00D8463D">
      <w:pPr>
        <w:spacing w:after="0"/>
        <w:jc w:val="left"/>
        <w:rPr>
          <w:rFonts w:cs="Arial"/>
          <w:b/>
        </w:rPr>
      </w:pPr>
    </w:p>
    <w:p w14:paraId="74D6CB0F" w14:textId="77777777" w:rsidR="00D8463D" w:rsidRDefault="00303BC2">
      <w:pPr>
        <w:tabs>
          <w:tab w:val="left" w:pos="2410"/>
          <w:tab w:val="left" w:pos="2552"/>
          <w:tab w:val="left" w:pos="4253"/>
        </w:tabs>
        <w:ind w:left="0"/>
        <w:rPr>
          <w:rFonts w:cs="Arial"/>
          <w:b/>
          <w:sz w:val="24"/>
          <w:szCs w:val="24"/>
        </w:rPr>
      </w:pPr>
      <w:r>
        <w:rPr>
          <w:rFonts w:cs="Arial"/>
          <w:b/>
          <w:noProof/>
        </w:rPr>
        <mc:AlternateContent>
          <mc:Choice Requires="wps">
            <w:drawing>
              <wp:anchor distT="0" distB="0" distL="114300" distR="114300" simplePos="0" relativeHeight="251660288" behindDoc="0" locked="0" layoutInCell="1" allowOverlap="1" wp14:anchorId="74D6CB33" wp14:editId="74D6CB34">
                <wp:simplePos x="0" y="0"/>
                <wp:positionH relativeFrom="column">
                  <wp:posOffset>2012950</wp:posOffset>
                </wp:positionH>
                <wp:positionV relativeFrom="paragraph">
                  <wp:posOffset>121920</wp:posOffset>
                </wp:positionV>
                <wp:extent cx="2028825" cy="843280"/>
                <wp:effectExtent l="0" t="0" r="28575" b="139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43280"/>
                        </a:xfrm>
                        <a:prstGeom prst="rect">
                          <a:avLst/>
                        </a:prstGeom>
                        <a:solidFill>
                          <a:srgbClr val="FFFFFF"/>
                        </a:solidFill>
                        <a:ln w="9525">
                          <a:solidFill>
                            <a:srgbClr val="000000"/>
                          </a:solidFill>
                          <a:miter lim="800000"/>
                          <a:headEnd/>
                          <a:tailEnd/>
                        </a:ln>
                      </wps:spPr>
                      <wps:txbx>
                        <w:txbxContent>
                          <w:p w14:paraId="74D6CB86" w14:textId="77777777" w:rsidR="00C469F4" w:rsidRDefault="00C469F4">
                            <w:pPr>
                              <w:ind w:left="0"/>
                              <w:rPr>
                                <w:rFonts w:cs="Arial"/>
                                <w:b/>
                                <w:sz w:val="20"/>
                              </w:rPr>
                            </w:pPr>
                            <w:r>
                              <w:rPr>
                                <w:rFonts w:cs="Arial"/>
                                <w:b/>
                                <w:sz w:val="20"/>
                              </w:rPr>
                              <w:t>Can the decision be reviewed?</w:t>
                            </w:r>
                          </w:p>
                          <w:p w14:paraId="74D6CB87" w14:textId="77777777" w:rsidR="00C469F4" w:rsidRDefault="00C469F4">
                            <w:pPr>
                              <w:ind w:left="0"/>
                              <w:rPr>
                                <w:rFonts w:cs="Arial"/>
                                <w:i/>
                                <w:color w:val="808080" w:themeColor="background1" w:themeShade="80"/>
                                <w:sz w:val="16"/>
                                <w:szCs w:val="16"/>
                              </w:rPr>
                            </w:pPr>
                            <w:r>
                              <w:rPr>
                                <w:rFonts w:cs="Arial"/>
                                <w:color w:val="808080" w:themeColor="background1" w:themeShade="80"/>
                                <w:sz w:val="16"/>
                                <w:szCs w:val="16"/>
                              </w:rPr>
                              <w:t xml:space="preserve">See Tables 1, 2 and 3 in the </w:t>
                            </w:r>
                            <w:r>
                              <w:rPr>
                                <w:rFonts w:cs="Arial"/>
                                <w:i/>
                                <w:color w:val="808080" w:themeColor="background1" w:themeShade="80"/>
                                <w:sz w:val="16"/>
                                <w:szCs w:val="16"/>
                              </w:rPr>
                              <w:t xml:space="preserve">Student Review and Appeals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3" id="Text Box 2" o:spid="_x0000_s1027" type="#_x0000_t202" style="position:absolute;left:0;text-align:left;margin-left:158.5pt;margin-top:9.6pt;width:159.7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">
                <v:textbox>
                  <w:txbxContent>
                    <w:p w14:paraId="74D6CB86" w14:textId="77777777" w:rsidR="00C469F4" w:rsidRDefault="00C469F4">
                      <w:pPr>
                        <w:ind w:left="0"/>
                        <w:rPr>
                          <w:rFonts w:cs="Arial"/>
                          <w:b/>
                          <w:sz w:val="20"/>
                        </w:rPr>
                      </w:pPr>
                      <w:r>
                        <w:rPr>
                          <w:rFonts w:cs="Arial"/>
                          <w:b/>
                          <w:sz w:val="20"/>
                        </w:rPr>
                        <w:t>Can the decision be reviewed?</w:t>
                      </w:r>
                    </w:p>
                    <w:p w14:paraId="74D6CB87" w14:textId="77777777" w:rsidR="00C469F4" w:rsidRDefault="00C469F4">
                      <w:pPr>
                        <w:ind w:left="0"/>
                        <w:rPr>
                          <w:rFonts w:cs="Arial"/>
                          <w:i/>
                          <w:color w:val="808080" w:themeColor="background1" w:themeShade="80"/>
                          <w:sz w:val="16"/>
                          <w:szCs w:val="16"/>
                        </w:rPr>
                      </w:pPr>
                      <w:r>
                        <w:rPr>
                          <w:rFonts w:cs="Arial"/>
                          <w:color w:val="808080" w:themeColor="background1" w:themeShade="80"/>
                          <w:sz w:val="16"/>
                          <w:szCs w:val="16"/>
                        </w:rPr>
                        <w:t xml:space="preserve">See Tables 1, 2 and 3 in the </w:t>
                      </w:r>
                      <w:r>
                        <w:rPr>
                          <w:rFonts w:cs="Arial"/>
                          <w:i/>
                          <w:color w:val="808080" w:themeColor="background1" w:themeShade="80"/>
                          <w:sz w:val="16"/>
                          <w:szCs w:val="16"/>
                        </w:rPr>
                        <w:t xml:space="preserve">Student Review and Appeals Policy </w:t>
                      </w:r>
                    </w:p>
                  </w:txbxContent>
                </v:textbox>
              </v:shape>
            </w:pict>
          </mc:Fallback>
        </mc:AlternateContent>
      </w:r>
      <w:r>
        <w:rPr>
          <w:rFonts w:cs="Arial"/>
          <w:b/>
          <w:noProof/>
        </w:rPr>
        <mc:AlternateContent>
          <mc:Choice Requires="wps">
            <w:drawing>
              <wp:anchor distT="0" distB="0" distL="114300" distR="114300" simplePos="0" relativeHeight="251667456" behindDoc="0" locked="0" layoutInCell="1" allowOverlap="1" wp14:anchorId="74D6CB35" wp14:editId="74D6CB36">
                <wp:simplePos x="0" y="0"/>
                <wp:positionH relativeFrom="column">
                  <wp:posOffset>4761230</wp:posOffset>
                </wp:positionH>
                <wp:positionV relativeFrom="paragraph">
                  <wp:posOffset>165100</wp:posOffset>
                </wp:positionV>
                <wp:extent cx="1247775" cy="752475"/>
                <wp:effectExtent l="0" t="0" r="28575" b="2857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52475"/>
                        </a:xfrm>
                        <a:prstGeom prst="rect">
                          <a:avLst/>
                        </a:prstGeom>
                        <a:solidFill>
                          <a:srgbClr val="FFFFFF"/>
                        </a:solidFill>
                        <a:ln w="9525">
                          <a:solidFill>
                            <a:srgbClr val="000000"/>
                          </a:solidFill>
                          <a:miter lim="800000"/>
                          <a:headEnd/>
                          <a:tailEnd/>
                        </a:ln>
                      </wps:spPr>
                      <wps:txbx>
                        <w:txbxContent>
                          <w:p w14:paraId="74D6CB88" w14:textId="77777777" w:rsidR="00C469F4" w:rsidRDefault="00C469F4">
                            <w:pPr>
                              <w:spacing w:before="160" w:after="0"/>
                              <w:ind w:left="0"/>
                              <w:jc w:val="left"/>
                              <w:rPr>
                                <w:rFonts w:cs="Arial"/>
                                <w:sz w:val="20"/>
                              </w:rPr>
                            </w:pPr>
                            <w:r>
                              <w:rPr>
                                <w:rFonts w:cs="Arial"/>
                                <w:b/>
                                <w:sz w:val="20"/>
                              </w:rPr>
                              <w:t xml:space="preserve">You cannot seek review of the </w:t>
                            </w:r>
                            <w:proofErr w:type="gramStart"/>
                            <w:r>
                              <w:rPr>
                                <w:rFonts w:cs="Arial"/>
                                <w:b/>
                                <w:sz w:val="20"/>
                              </w:rPr>
                              <w:t>decision</w:t>
                            </w:r>
                            <w:proofErr w:type="gramEnd"/>
                            <w:r>
                              <w:rPr>
                                <w:rFonts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5" id="Text Box 298" o:spid="_x0000_s1028" type="#_x0000_t202" style="position:absolute;left:0;text-align:left;margin-left:374.9pt;margin-top:13pt;width:98.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">
                <v:textbox>
                  <w:txbxContent>
                    <w:p w14:paraId="74D6CB88" w14:textId="77777777" w:rsidR="00C469F4" w:rsidRDefault="00C469F4">
                      <w:pPr>
                        <w:spacing w:before="160" w:after="0"/>
                        <w:ind w:left="0"/>
                        <w:jc w:val="left"/>
                        <w:rPr>
                          <w:rFonts w:cs="Arial"/>
                          <w:sz w:val="20"/>
                        </w:rPr>
                      </w:pPr>
                      <w:r>
                        <w:rPr>
                          <w:rFonts w:cs="Arial"/>
                          <w:b/>
                          <w:sz w:val="20"/>
                        </w:rPr>
                        <w:t xml:space="preserve">You cannot seek review of the </w:t>
                      </w:r>
                      <w:proofErr w:type="gramStart"/>
                      <w:r>
                        <w:rPr>
                          <w:rFonts w:cs="Arial"/>
                          <w:b/>
                          <w:sz w:val="20"/>
                        </w:rPr>
                        <w:t>decision</w:t>
                      </w:r>
                      <w:proofErr w:type="gramEnd"/>
                      <w:r>
                        <w:rPr>
                          <w:rFonts w:cs="Arial"/>
                          <w:sz w:val="20"/>
                        </w:rPr>
                        <w:t xml:space="preserve"> </w:t>
                      </w:r>
                    </w:p>
                  </w:txbxContent>
                </v:textbox>
              </v:shape>
            </w:pict>
          </mc:Fallback>
        </mc:AlternateContent>
      </w:r>
      <w:r>
        <w:rPr>
          <w:rFonts w:cs="Arial"/>
          <w:b/>
          <w:noProof/>
        </w:rPr>
        <mc:AlternateContent>
          <mc:Choice Requires="wps">
            <w:drawing>
              <wp:anchor distT="0" distB="0" distL="114300" distR="114300" simplePos="0" relativeHeight="251665408" behindDoc="0" locked="0" layoutInCell="1" allowOverlap="1" wp14:anchorId="74D6CB37" wp14:editId="74D6CB38">
                <wp:simplePos x="0" y="0"/>
                <wp:positionH relativeFrom="column">
                  <wp:posOffset>159385</wp:posOffset>
                </wp:positionH>
                <wp:positionV relativeFrom="paragraph">
                  <wp:posOffset>126365</wp:posOffset>
                </wp:positionV>
                <wp:extent cx="1247775" cy="966470"/>
                <wp:effectExtent l="0" t="0" r="28575" b="2413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66470"/>
                        </a:xfrm>
                        <a:prstGeom prst="rect">
                          <a:avLst/>
                        </a:prstGeom>
                        <a:solidFill>
                          <a:srgbClr val="FFFFFF"/>
                        </a:solidFill>
                        <a:ln w="9525">
                          <a:solidFill>
                            <a:srgbClr val="000000"/>
                          </a:solidFill>
                          <a:miter lim="800000"/>
                          <a:headEnd/>
                          <a:tailEnd/>
                        </a:ln>
                      </wps:spPr>
                      <wps:txbx>
                        <w:txbxContent>
                          <w:p w14:paraId="74D6CB89" w14:textId="77777777" w:rsidR="00C469F4" w:rsidRDefault="00C469F4">
                            <w:pPr>
                              <w:ind w:left="0"/>
                              <w:jc w:val="left"/>
                              <w:rPr>
                                <w:rFonts w:cs="Arial"/>
                                <w:sz w:val="16"/>
                                <w:szCs w:val="16"/>
                              </w:rPr>
                            </w:pPr>
                            <w:r>
                              <w:rPr>
                                <w:rFonts w:cs="Arial"/>
                                <w:b/>
                                <w:sz w:val="20"/>
                              </w:rPr>
                              <w:t xml:space="preserve">Student has </w:t>
                            </w:r>
                            <w:proofErr w:type="gramStart"/>
                            <w:r>
                              <w:rPr>
                                <w:rFonts w:cs="Arial"/>
                                <w:b/>
                                <w:sz w:val="20"/>
                              </w:rPr>
                              <w:t>issues</w:t>
                            </w:r>
                            <w:proofErr w:type="gramEnd"/>
                            <w:r>
                              <w:rPr>
                                <w:rFonts w:cs="Arial"/>
                                <w:b/>
                                <w:sz w:val="20"/>
                              </w:rPr>
                              <w:t xml:space="preserve"> about how a decision was made or disagrees with a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7" id="_x0000_s1029" type="#_x0000_t202" style="position:absolute;left:0;text-align:left;margin-left:12.55pt;margin-top:9.95pt;width:98.25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">
                <v:textbox>
                  <w:txbxContent>
                    <w:p w14:paraId="74D6CB89" w14:textId="77777777" w:rsidR="00C469F4" w:rsidRDefault="00C469F4">
                      <w:pPr>
                        <w:ind w:left="0"/>
                        <w:jc w:val="left"/>
                        <w:rPr>
                          <w:rFonts w:cs="Arial"/>
                          <w:sz w:val="16"/>
                          <w:szCs w:val="16"/>
                        </w:rPr>
                      </w:pPr>
                      <w:r>
                        <w:rPr>
                          <w:rFonts w:cs="Arial"/>
                          <w:b/>
                          <w:sz w:val="20"/>
                        </w:rPr>
                        <w:t xml:space="preserve">Student has </w:t>
                      </w:r>
                      <w:proofErr w:type="gramStart"/>
                      <w:r>
                        <w:rPr>
                          <w:rFonts w:cs="Arial"/>
                          <w:b/>
                          <w:sz w:val="20"/>
                        </w:rPr>
                        <w:t>issues</w:t>
                      </w:r>
                      <w:proofErr w:type="gramEnd"/>
                      <w:r>
                        <w:rPr>
                          <w:rFonts w:cs="Arial"/>
                          <w:b/>
                          <w:sz w:val="20"/>
                        </w:rPr>
                        <w:t xml:space="preserve"> about how a decision was made or disagrees with a decision</w:t>
                      </w:r>
                    </w:p>
                  </w:txbxContent>
                </v:textbox>
              </v:shape>
            </w:pict>
          </mc:Fallback>
        </mc:AlternateContent>
      </w:r>
      <w:r>
        <w:rPr>
          <w:rFonts w:cs="Arial"/>
          <w:b/>
          <w:noProof/>
        </w:rPr>
        <mc:AlternateContent>
          <mc:Choice Requires="wps">
            <w:drawing>
              <wp:anchor distT="0" distB="0" distL="114300" distR="114300" simplePos="0" relativeHeight="251669504" behindDoc="1" locked="0" layoutInCell="1" allowOverlap="1" wp14:anchorId="74D6CB39" wp14:editId="74D6CB3A">
                <wp:simplePos x="0" y="0"/>
                <wp:positionH relativeFrom="column">
                  <wp:posOffset>3595370</wp:posOffset>
                </wp:positionH>
                <wp:positionV relativeFrom="paragraph">
                  <wp:posOffset>375920</wp:posOffset>
                </wp:positionV>
                <wp:extent cx="447675" cy="276225"/>
                <wp:effectExtent l="0" t="0" r="9525" b="95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14:paraId="74D6CB8A" w14:textId="77777777" w:rsidR="00C469F4" w:rsidRDefault="00C469F4">
                            <w:pPr>
                              <w:rPr>
                                <w:rFonts w:cs="Arial"/>
                                <w:sz w:val="16"/>
                                <w:szCs w:val="16"/>
                              </w:rPr>
                            </w:pPr>
                            <w:r>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9" id="Text Box 313" o:spid="_x0000_s1030" type="#_x0000_t202" style="position:absolute;left:0;text-align:left;margin-left:283.1pt;margin-top:29.6pt;width:35.2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vgDwIAAPw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" stroked="f">
                <v:textbox>
                  <w:txbxContent>
                    <w:p w14:paraId="74D6CB8A" w14:textId="77777777" w:rsidR="00C469F4" w:rsidRDefault="00C469F4">
                      <w:pPr>
                        <w:rPr>
                          <w:rFonts w:cs="Arial"/>
                          <w:sz w:val="16"/>
                          <w:szCs w:val="16"/>
                        </w:rPr>
                      </w:pPr>
                      <w:r>
                        <w:rPr>
                          <w:rFonts w:cs="Arial"/>
                          <w:sz w:val="16"/>
                          <w:szCs w:val="16"/>
                        </w:rPr>
                        <w:t>No</w:t>
                      </w:r>
                    </w:p>
                  </w:txbxContent>
                </v:textbox>
              </v:shape>
            </w:pict>
          </mc:Fallback>
        </mc:AlternateContent>
      </w:r>
      <w:r>
        <w:rPr>
          <w:rFonts w:cs="Arial"/>
          <w:b/>
          <w:noProof/>
        </w:rPr>
        <mc:AlternateContent>
          <mc:Choice Requires="wps">
            <w:drawing>
              <wp:anchor distT="0" distB="0" distL="114300" distR="114300" simplePos="0" relativeHeight="251668480" behindDoc="1" locked="0" layoutInCell="1" allowOverlap="1" wp14:anchorId="74D6CB3B" wp14:editId="74D6CB3C">
                <wp:simplePos x="0" y="0"/>
                <wp:positionH relativeFrom="column">
                  <wp:posOffset>1958340</wp:posOffset>
                </wp:positionH>
                <wp:positionV relativeFrom="paragraph">
                  <wp:posOffset>965200</wp:posOffset>
                </wp:positionV>
                <wp:extent cx="447675" cy="276225"/>
                <wp:effectExtent l="0" t="0" r="9525" b="9525"/>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6225"/>
                        </a:xfrm>
                        <a:prstGeom prst="rect">
                          <a:avLst/>
                        </a:prstGeom>
                        <a:solidFill>
                          <a:srgbClr val="FFFFFF"/>
                        </a:solidFill>
                        <a:ln w="9525">
                          <a:noFill/>
                          <a:miter lim="800000"/>
                          <a:headEnd/>
                          <a:tailEnd/>
                        </a:ln>
                      </wps:spPr>
                      <wps:txbx>
                        <w:txbxContent>
                          <w:p w14:paraId="74D6CB8B" w14:textId="77777777" w:rsidR="00C469F4" w:rsidRDefault="00C469F4">
                            <w:pPr>
                              <w:rPr>
                                <w:rFonts w:cs="Arial"/>
                                <w:sz w:val="16"/>
                                <w:szCs w:val="16"/>
                              </w:rPr>
                            </w:pPr>
                            <w:r>
                              <w:rPr>
                                <w:rFonts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B" id="Text Box 314" o:spid="_x0000_s1031" type="#_x0000_t202" style="position:absolute;left:0;text-align:left;margin-left:154.2pt;margin-top:76pt;width:35.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" stroked="f">
                <v:textbox>
                  <w:txbxContent>
                    <w:p w14:paraId="74D6CB8B" w14:textId="77777777" w:rsidR="00C469F4" w:rsidRDefault="00C469F4">
                      <w:pPr>
                        <w:rPr>
                          <w:rFonts w:cs="Arial"/>
                          <w:sz w:val="16"/>
                          <w:szCs w:val="16"/>
                        </w:rPr>
                      </w:pPr>
                      <w:r>
                        <w:rPr>
                          <w:rFonts w:cs="Arial"/>
                          <w:sz w:val="16"/>
                          <w:szCs w:val="16"/>
                        </w:rPr>
                        <w:t>Yes</w:t>
                      </w:r>
                    </w:p>
                  </w:txbxContent>
                </v:textbox>
              </v:shape>
            </w:pict>
          </mc:Fallback>
        </mc:AlternateContent>
      </w:r>
    </w:p>
    <w:p w14:paraId="74D6CB10" w14:textId="77777777" w:rsidR="00D8463D" w:rsidRDefault="00303BC2">
      <w:pPr>
        <w:tabs>
          <w:tab w:val="left" w:pos="2268"/>
          <w:tab w:val="left" w:pos="2552"/>
          <w:tab w:val="left" w:pos="5529"/>
        </w:tabs>
        <w:rPr>
          <w:b/>
          <w:caps/>
          <w:sz w:val="24"/>
          <w:szCs w:val="24"/>
        </w:rPr>
      </w:pPr>
      <w:r>
        <w:rPr>
          <w:rFonts w:cs="Arial"/>
          <w:b/>
          <w:noProof/>
        </w:rPr>
        <mc:AlternateContent>
          <mc:Choice Requires="wps">
            <w:drawing>
              <wp:anchor distT="0" distB="0" distL="114300" distR="114300" simplePos="0" relativeHeight="251676672" behindDoc="0" locked="0" layoutInCell="1" allowOverlap="1" wp14:anchorId="74D6CB3D" wp14:editId="74D6CB3E">
                <wp:simplePos x="0" y="0"/>
                <wp:positionH relativeFrom="column">
                  <wp:posOffset>3513455</wp:posOffset>
                </wp:positionH>
                <wp:positionV relativeFrom="paragraph">
                  <wp:posOffset>4361815</wp:posOffset>
                </wp:positionV>
                <wp:extent cx="314325" cy="762000"/>
                <wp:effectExtent l="0" t="0" r="66675" b="571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type id="_x0000_t32" coordsize="21600,21600" o:oned="t" filled="f" o:spt="32" path="m,l21600,21600e" w14:anchorId="261BB781">
                <v:path fillok="f" arrowok="t" o:connecttype="none"/>
                <o:lock v:ext="edit" shapetype="t"/>
              </v:shapetype>
              <v:shape id="Straight Arrow Connector 4" style="position:absolute;margin-left:276.65pt;margin-top:343.45pt;width:24.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">
                <v:stroke endarrow="open"/>
                <o:lock v:ext="edit" shapetype="f"/>
              </v:shape>
            </w:pict>
          </mc:Fallback>
        </mc:AlternateContent>
      </w:r>
      <w:r>
        <w:rPr>
          <w:rFonts w:cs="Arial"/>
          <w:b/>
          <w:noProof/>
        </w:rPr>
        <mc:AlternateContent>
          <mc:Choice Requires="wps">
            <w:drawing>
              <wp:anchor distT="0" distB="0" distL="114300" distR="114300" simplePos="0" relativeHeight="251683840" behindDoc="1" locked="0" layoutInCell="1" allowOverlap="1" wp14:anchorId="74D6CB3F" wp14:editId="74D6CB40">
                <wp:simplePos x="0" y="0"/>
                <wp:positionH relativeFrom="column">
                  <wp:posOffset>3761740</wp:posOffset>
                </wp:positionH>
                <wp:positionV relativeFrom="paragraph">
                  <wp:posOffset>7103110</wp:posOffset>
                </wp:positionV>
                <wp:extent cx="1343025" cy="266700"/>
                <wp:effectExtent l="0" t="0" r="9525"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4D6CB8C" w14:textId="77777777" w:rsidR="00C469F4" w:rsidRDefault="00C469F4">
                            <w:pPr>
                              <w:ind w:left="0"/>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3F" id="Text Box 308" o:spid="_x0000_s1032" type="#_x0000_t202" style="position:absolute;left:0;text-align:left;margin-left:296.2pt;margin-top:559.3pt;width:105.7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OKEQIAAP0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" stroked="f">
                <v:textbox>
                  <w:txbxContent>
                    <w:p w14:paraId="74D6CB8C" w14:textId="77777777" w:rsidR="00C469F4" w:rsidRDefault="00C469F4">
                      <w:pPr>
                        <w:ind w:left="0"/>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0" distB="0" distL="114300" distR="114300" simplePos="0" relativeHeight="251661312" behindDoc="0" locked="0" layoutInCell="1" allowOverlap="1" wp14:anchorId="74D6CB41" wp14:editId="74D6CB42">
                <wp:simplePos x="0" y="0"/>
                <wp:positionH relativeFrom="column">
                  <wp:posOffset>1817370</wp:posOffset>
                </wp:positionH>
                <wp:positionV relativeFrom="paragraph">
                  <wp:posOffset>1170940</wp:posOffset>
                </wp:positionV>
                <wp:extent cx="2505075" cy="1099185"/>
                <wp:effectExtent l="0" t="0" r="28575" b="2476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99185"/>
                        </a:xfrm>
                        <a:prstGeom prst="rect">
                          <a:avLst/>
                        </a:prstGeom>
                        <a:solidFill>
                          <a:srgbClr val="FFFFFF"/>
                        </a:solidFill>
                        <a:ln w="9525">
                          <a:solidFill>
                            <a:srgbClr val="000000"/>
                          </a:solidFill>
                          <a:miter lim="800000"/>
                          <a:headEnd/>
                          <a:tailEnd/>
                        </a:ln>
                      </wps:spPr>
                      <wps:txbx>
                        <w:txbxContent>
                          <w:p w14:paraId="74D6CB8D" w14:textId="77777777" w:rsidR="00C469F4" w:rsidRDefault="00C469F4">
                            <w:pPr>
                              <w:ind w:left="0"/>
                              <w:rPr>
                                <w:rFonts w:cs="Arial"/>
                                <w:b/>
                                <w:color w:val="000000" w:themeColor="text1"/>
                                <w:sz w:val="20"/>
                              </w:rPr>
                            </w:pPr>
                            <w:r>
                              <w:rPr>
                                <w:rFonts w:cs="Arial"/>
                                <w:b/>
                                <w:color w:val="000000" w:themeColor="text1"/>
                                <w:sz w:val="20"/>
                              </w:rPr>
                              <w:t>Step 1: Understanding the Decision</w:t>
                            </w:r>
                          </w:p>
                          <w:p w14:paraId="74D6CB8E" w14:textId="77777777" w:rsidR="00C469F4" w:rsidRDefault="00C469F4">
                            <w:pPr>
                              <w:ind w:left="0"/>
                              <w:rPr>
                                <w:rFonts w:cs="Arial"/>
                                <w:sz w:val="20"/>
                              </w:rPr>
                            </w:pPr>
                            <w:r>
                              <w:rPr>
                                <w:rFonts w:cs="Arial"/>
                                <w:sz w:val="20"/>
                              </w:rPr>
                              <w:t xml:space="preserve">Contact the decision-maker to obtain an explanation of the decision. </w:t>
                            </w:r>
                          </w:p>
                          <w:p w14:paraId="74D6CB8F" w14:textId="77777777" w:rsidR="00C469F4" w:rsidRDefault="00C469F4">
                            <w:pPr>
                              <w:spacing w:before="60" w:after="60"/>
                              <w:ind w:left="0"/>
                              <w:rPr>
                                <w:sz w:val="20"/>
                              </w:rPr>
                            </w:pPr>
                            <w:r>
                              <w:rPr>
                                <w:rFonts w:cs="Arial"/>
                                <w:color w:val="808080" w:themeColor="background1" w:themeShade="80"/>
                                <w:sz w:val="16"/>
                                <w:szCs w:val="16"/>
                              </w:rPr>
                              <w:t xml:space="preserve">See Section 2.1 and 2.2 </w:t>
                            </w:r>
                            <w:proofErr w:type="gramStart"/>
                            <w:r>
                              <w:rPr>
                                <w:rFonts w:cs="Arial"/>
                                <w:color w:val="808080" w:themeColor="background1" w:themeShade="80"/>
                                <w:sz w:val="16"/>
                                <w:szCs w:val="16"/>
                              </w:rPr>
                              <w:t>of  the</w:t>
                            </w:r>
                            <w:proofErr w:type="gramEnd"/>
                            <w:r>
                              <w:rPr>
                                <w:rFonts w:cs="Arial"/>
                                <w:color w:val="808080" w:themeColor="background1" w:themeShade="80"/>
                                <w:sz w:val="16"/>
                                <w:szCs w:val="16"/>
                              </w:rPr>
                              <w:t xml:space="preserve"> </w:t>
                            </w:r>
                            <w:r>
                              <w:rPr>
                                <w:i/>
                                <w:color w:val="808080" w:themeColor="background1" w:themeShade="80"/>
                                <w:sz w:val="16"/>
                                <w:szCs w:val="16"/>
                              </w:rPr>
                              <w:t>Student Review and Appeals Procedures</w:t>
                            </w:r>
                            <w:r>
                              <w:rPr>
                                <w:i/>
                                <w:color w:val="808080" w:themeColor="background1" w:themeShade="80"/>
                                <w:sz w:val="20"/>
                              </w:rPr>
                              <w:t xml:space="preserve"> </w:t>
                            </w:r>
                          </w:p>
                          <w:p w14:paraId="74D6CB90" w14:textId="77777777" w:rsidR="00C469F4" w:rsidRDefault="00C469F4">
                            <w:pPr>
                              <w:ind w:left="0"/>
                              <w:rPr>
                                <w:rFonts w:cs="Arial"/>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1" id="Text Box 292" o:spid="_x0000_s1033" type="#_x0000_t202" style="position:absolute;left:0;text-align:left;margin-left:143.1pt;margin-top:92.2pt;width:197.25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jFQIAACcEAAAOAAAAZHJzL2Uyb0RvYy54bWysU1+P0zAMf0fiO0R5Z22nlW3VutOxYwjp&#10;OJAOPkCapmtEGockWzs+PU7a241/L4g8RHbs/Gz/bG9uhk6Rk7BOgi5pNkspEZpDLfWhpF8+71+t&#10;KH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">
                <v:textbox>
                  <w:txbxContent>
                    <w:p w14:paraId="74D6CB8D" w14:textId="77777777" w:rsidR="00C469F4" w:rsidRDefault="00C469F4">
                      <w:pPr>
                        <w:ind w:left="0"/>
                        <w:rPr>
                          <w:rFonts w:cs="Arial"/>
                          <w:b/>
                          <w:color w:val="000000" w:themeColor="text1"/>
                          <w:sz w:val="20"/>
                        </w:rPr>
                      </w:pPr>
                      <w:r>
                        <w:rPr>
                          <w:rFonts w:cs="Arial"/>
                          <w:b/>
                          <w:color w:val="000000" w:themeColor="text1"/>
                          <w:sz w:val="20"/>
                        </w:rPr>
                        <w:t>Step 1: Understanding the Decision</w:t>
                      </w:r>
                    </w:p>
                    <w:p w14:paraId="74D6CB8E" w14:textId="77777777" w:rsidR="00C469F4" w:rsidRDefault="00C469F4">
                      <w:pPr>
                        <w:ind w:left="0"/>
                        <w:rPr>
                          <w:rFonts w:cs="Arial"/>
                          <w:sz w:val="20"/>
                        </w:rPr>
                      </w:pPr>
                      <w:r>
                        <w:rPr>
                          <w:rFonts w:cs="Arial"/>
                          <w:sz w:val="20"/>
                        </w:rPr>
                        <w:t xml:space="preserve">Contact the decision-maker to obtain an explanation of the decision. </w:t>
                      </w:r>
                    </w:p>
                    <w:p w14:paraId="74D6CB8F" w14:textId="77777777" w:rsidR="00C469F4" w:rsidRDefault="00C469F4">
                      <w:pPr>
                        <w:spacing w:before="60" w:after="60"/>
                        <w:ind w:left="0"/>
                        <w:rPr>
                          <w:sz w:val="20"/>
                        </w:rPr>
                      </w:pPr>
                      <w:r>
                        <w:rPr>
                          <w:rFonts w:cs="Arial"/>
                          <w:color w:val="808080" w:themeColor="background1" w:themeShade="80"/>
                          <w:sz w:val="16"/>
                          <w:szCs w:val="16"/>
                        </w:rPr>
                        <w:t xml:space="preserve">See Section 2.1 and 2.2 </w:t>
                      </w:r>
                      <w:proofErr w:type="gramStart"/>
                      <w:r>
                        <w:rPr>
                          <w:rFonts w:cs="Arial"/>
                          <w:color w:val="808080" w:themeColor="background1" w:themeShade="80"/>
                          <w:sz w:val="16"/>
                          <w:szCs w:val="16"/>
                        </w:rPr>
                        <w:t>of  the</w:t>
                      </w:r>
                      <w:proofErr w:type="gramEnd"/>
                      <w:r>
                        <w:rPr>
                          <w:rFonts w:cs="Arial"/>
                          <w:color w:val="808080" w:themeColor="background1" w:themeShade="80"/>
                          <w:sz w:val="16"/>
                          <w:szCs w:val="16"/>
                        </w:rPr>
                        <w:t xml:space="preserve"> </w:t>
                      </w:r>
                      <w:r>
                        <w:rPr>
                          <w:i/>
                          <w:color w:val="808080" w:themeColor="background1" w:themeShade="80"/>
                          <w:sz w:val="16"/>
                          <w:szCs w:val="16"/>
                        </w:rPr>
                        <w:t>Student Review and Appeals Procedures</w:t>
                      </w:r>
                      <w:r>
                        <w:rPr>
                          <w:i/>
                          <w:color w:val="808080" w:themeColor="background1" w:themeShade="80"/>
                          <w:sz w:val="20"/>
                        </w:rPr>
                        <w:t xml:space="preserve"> </w:t>
                      </w:r>
                    </w:p>
                    <w:p w14:paraId="74D6CB90" w14:textId="77777777" w:rsidR="00C469F4" w:rsidRDefault="00C469F4">
                      <w:pPr>
                        <w:ind w:left="0"/>
                        <w:rPr>
                          <w:rFonts w:cs="Arial"/>
                          <w:color w:val="808080" w:themeColor="background1" w:themeShade="80"/>
                          <w:sz w:val="16"/>
                          <w:szCs w:val="16"/>
                        </w:rPr>
                      </w:pPr>
                    </w:p>
                  </w:txbxContent>
                </v:textbox>
              </v:shape>
            </w:pict>
          </mc:Fallback>
        </mc:AlternateContent>
      </w:r>
      <w:r>
        <w:rPr>
          <w:rFonts w:cs="Arial"/>
          <w:b/>
          <w:noProof/>
        </w:rPr>
        <mc:AlternateContent>
          <mc:Choice Requires="wps">
            <w:drawing>
              <wp:anchor distT="0" distB="0" distL="114300" distR="114300" simplePos="0" relativeHeight="251663360" behindDoc="0" locked="0" layoutInCell="1" allowOverlap="1" wp14:anchorId="74D6CB43" wp14:editId="74D6CB44">
                <wp:simplePos x="0" y="0"/>
                <wp:positionH relativeFrom="column">
                  <wp:posOffset>1818005</wp:posOffset>
                </wp:positionH>
                <wp:positionV relativeFrom="paragraph">
                  <wp:posOffset>2980690</wp:posOffset>
                </wp:positionV>
                <wp:extent cx="2505075" cy="13811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381125"/>
                        </a:xfrm>
                        <a:prstGeom prst="rect">
                          <a:avLst/>
                        </a:prstGeom>
                        <a:solidFill>
                          <a:srgbClr val="FFFFFF"/>
                        </a:solidFill>
                        <a:ln w="9525">
                          <a:solidFill>
                            <a:srgbClr val="000000"/>
                          </a:solidFill>
                          <a:miter lim="800000"/>
                          <a:headEnd/>
                          <a:tailEnd/>
                        </a:ln>
                      </wps:spPr>
                      <wps:txbx>
                        <w:txbxContent>
                          <w:p w14:paraId="74D6CB91" w14:textId="77777777" w:rsidR="00C469F4" w:rsidRDefault="00C469F4">
                            <w:pPr>
                              <w:ind w:left="0"/>
                              <w:rPr>
                                <w:rFonts w:cs="Arial"/>
                                <w:b/>
                                <w:color w:val="000000" w:themeColor="text1"/>
                                <w:sz w:val="20"/>
                              </w:rPr>
                            </w:pPr>
                            <w:r>
                              <w:rPr>
                                <w:rFonts w:cs="Arial"/>
                                <w:b/>
                                <w:color w:val="000000" w:themeColor="text1"/>
                                <w:sz w:val="20"/>
                              </w:rPr>
                              <w:t>Step 2: Reviewing the Decision</w:t>
                            </w:r>
                          </w:p>
                          <w:p w14:paraId="74D6CB92" w14:textId="77777777" w:rsidR="00C469F4" w:rsidRDefault="00C469F4">
                            <w:pPr>
                              <w:ind w:left="0"/>
                              <w:rPr>
                                <w:rFonts w:cs="Arial"/>
                                <w:sz w:val="20"/>
                              </w:rPr>
                            </w:pPr>
                            <w:r>
                              <w:rPr>
                                <w:rFonts w:cs="Arial"/>
                                <w:sz w:val="20"/>
                              </w:rPr>
                              <w:t xml:space="preserve">Submit a formal written application to the review officer using the </w:t>
                            </w:r>
                            <w:r>
                              <w:rPr>
                                <w:rFonts w:cs="Arial"/>
                                <w:i/>
                                <w:sz w:val="20"/>
                              </w:rPr>
                              <w:t xml:space="preserve">Review of Decision Form </w:t>
                            </w:r>
                            <w:r>
                              <w:rPr>
                                <w:rFonts w:cs="Arial"/>
                                <w:sz w:val="20"/>
                              </w:rPr>
                              <w:t xml:space="preserve">within 10 working days of notification of the original </w:t>
                            </w:r>
                            <w:proofErr w:type="gramStart"/>
                            <w:r>
                              <w:rPr>
                                <w:rFonts w:cs="Arial"/>
                                <w:sz w:val="20"/>
                              </w:rPr>
                              <w:t>decision</w:t>
                            </w:r>
                            <w:proofErr w:type="gramEnd"/>
                          </w:p>
                          <w:p w14:paraId="74D6CB93" w14:textId="77777777" w:rsidR="00C469F4" w:rsidRDefault="00C469F4">
                            <w:pPr>
                              <w:spacing w:before="60" w:after="60"/>
                              <w:ind w:left="0"/>
                              <w:rPr>
                                <w:sz w:val="20"/>
                              </w:rPr>
                            </w:pPr>
                            <w:r>
                              <w:rPr>
                                <w:rFonts w:cs="Arial"/>
                                <w:color w:val="808080" w:themeColor="background1" w:themeShade="80"/>
                                <w:sz w:val="16"/>
                                <w:szCs w:val="16"/>
                              </w:rPr>
                              <w:t xml:space="preserve">See Section 3 of the </w:t>
                            </w:r>
                            <w:r>
                              <w:rPr>
                                <w:i/>
                                <w:color w:val="808080" w:themeColor="background1" w:themeShade="80"/>
                                <w:sz w:val="16"/>
                                <w:szCs w:val="16"/>
                              </w:rPr>
                              <w:t>Student Review and Appeals Procedures</w:t>
                            </w:r>
                            <w:r>
                              <w:rPr>
                                <w:i/>
                                <w:color w:val="808080" w:themeColor="background1" w:themeShade="80"/>
                                <w:sz w:val="20"/>
                              </w:rPr>
                              <w:t xml:space="preserve"> </w:t>
                            </w:r>
                          </w:p>
                          <w:p w14:paraId="74D6CB94" w14:textId="77777777" w:rsidR="00C469F4" w:rsidRDefault="00C469F4">
                            <w:pPr>
                              <w:ind w:left="0"/>
                              <w:rPr>
                                <w:rFonts w:cs="Arial"/>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3" id="Text Box 17" o:spid="_x0000_s1034" type="#_x0000_t202" style="position:absolute;left:0;text-align:left;margin-left:143.15pt;margin-top:234.7pt;width:197.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">
                <v:textbox>
                  <w:txbxContent>
                    <w:p w14:paraId="74D6CB91" w14:textId="77777777" w:rsidR="00C469F4" w:rsidRDefault="00C469F4">
                      <w:pPr>
                        <w:ind w:left="0"/>
                        <w:rPr>
                          <w:rFonts w:cs="Arial"/>
                          <w:b/>
                          <w:color w:val="000000" w:themeColor="text1"/>
                          <w:sz w:val="20"/>
                        </w:rPr>
                      </w:pPr>
                      <w:r>
                        <w:rPr>
                          <w:rFonts w:cs="Arial"/>
                          <w:b/>
                          <w:color w:val="000000" w:themeColor="text1"/>
                          <w:sz w:val="20"/>
                        </w:rPr>
                        <w:t>Step 2: Reviewing the Decision</w:t>
                      </w:r>
                    </w:p>
                    <w:p w14:paraId="74D6CB92" w14:textId="77777777" w:rsidR="00C469F4" w:rsidRDefault="00C469F4">
                      <w:pPr>
                        <w:ind w:left="0"/>
                        <w:rPr>
                          <w:rFonts w:cs="Arial"/>
                          <w:sz w:val="20"/>
                        </w:rPr>
                      </w:pPr>
                      <w:r>
                        <w:rPr>
                          <w:rFonts w:cs="Arial"/>
                          <w:sz w:val="20"/>
                        </w:rPr>
                        <w:t xml:space="preserve">Submit a formal written application to the review officer using the </w:t>
                      </w:r>
                      <w:r>
                        <w:rPr>
                          <w:rFonts w:cs="Arial"/>
                          <w:i/>
                          <w:sz w:val="20"/>
                        </w:rPr>
                        <w:t xml:space="preserve">Review of Decision Form </w:t>
                      </w:r>
                      <w:r>
                        <w:rPr>
                          <w:rFonts w:cs="Arial"/>
                          <w:sz w:val="20"/>
                        </w:rPr>
                        <w:t xml:space="preserve">within 10 working days of notification of the original </w:t>
                      </w:r>
                      <w:proofErr w:type="gramStart"/>
                      <w:r>
                        <w:rPr>
                          <w:rFonts w:cs="Arial"/>
                          <w:sz w:val="20"/>
                        </w:rPr>
                        <w:t>decision</w:t>
                      </w:r>
                      <w:proofErr w:type="gramEnd"/>
                    </w:p>
                    <w:p w14:paraId="74D6CB93" w14:textId="77777777" w:rsidR="00C469F4" w:rsidRDefault="00C469F4">
                      <w:pPr>
                        <w:spacing w:before="60" w:after="60"/>
                        <w:ind w:left="0"/>
                        <w:rPr>
                          <w:sz w:val="20"/>
                        </w:rPr>
                      </w:pPr>
                      <w:r>
                        <w:rPr>
                          <w:rFonts w:cs="Arial"/>
                          <w:color w:val="808080" w:themeColor="background1" w:themeShade="80"/>
                          <w:sz w:val="16"/>
                          <w:szCs w:val="16"/>
                        </w:rPr>
                        <w:t xml:space="preserve">See Section 3 of the </w:t>
                      </w:r>
                      <w:r>
                        <w:rPr>
                          <w:i/>
                          <w:color w:val="808080" w:themeColor="background1" w:themeShade="80"/>
                          <w:sz w:val="16"/>
                          <w:szCs w:val="16"/>
                        </w:rPr>
                        <w:t>Student Review and Appeals Procedures</w:t>
                      </w:r>
                      <w:r>
                        <w:rPr>
                          <w:i/>
                          <w:color w:val="808080" w:themeColor="background1" w:themeShade="80"/>
                          <w:sz w:val="20"/>
                        </w:rPr>
                        <w:t xml:space="preserve"> </w:t>
                      </w:r>
                    </w:p>
                    <w:p w14:paraId="74D6CB94" w14:textId="77777777" w:rsidR="00C469F4" w:rsidRDefault="00C469F4">
                      <w:pPr>
                        <w:ind w:left="0"/>
                        <w:rPr>
                          <w:rFonts w:cs="Arial"/>
                          <w:color w:val="808080" w:themeColor="background1" w:themeShade="80"/>
                          <w:sz w:val="16"/>
                          <w:szCs w:val="16"/>
                        </w:rPr>
                      </w:pPr>
                    </w:p>
                  </w:txbxContent>
                </v:textbox>
              </v:shape>
            </w:pict>
          </mc:Fallback>
        </mc:AlternateContent>
      </w:r>
      <w:r>
        <w:rPr>
          <w:rFonts w:cs="Arial"/>
          <w:b/>
          <w:noProof/>
        </w:rPr>
        <mc:AlternateContent>
          <mc:Choice Requires="wps">
            <w:drawing>
              <wp:anchor distT="0" distB="0" distL="114300" distR="114300" simplePos="0" relativeHeight="251681792" behindDoc="1" locked="0" layoutInCell="1" allowOverlap="1" wp14:anchorId="74D6CB45" wp14:editId="74D6CB46">
                <wp:simplePos x="0" y="0"/>
                <wp:positionH relativeFrom="column">
                  <wp:posOffset>858520</wp:posOffset>
                </wp:positionH>
                <wp:positionV relativeFrom="paragraph">
                  <wp:posOffset>7106285</wp:posOffset>
                </wp:positionV>
                <wp:extent cx="1343025" cy="266700"/>
                <wp:effectExtent l="0" t="0" r="9525"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4D6CB95" w14:textId="77777777" w:rsidR="00C469F4" w:rsidRDefault="00C469F4">
                            <w:pPr>
                              <w:tabs>
                                <w:tab w:val="left" w:pos="1276"/>
                              </w:tabs>
                              <w:ind w:left="142" w:hanging="142"/>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5" id="Text Box 309" o:spid="_x0000_s1035" type="#_x0000_t202" style="position:absolute;left:0;text-align:left;margin-left:67.6pt;margin-top:559.55pt;width:105.75pt;height:2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" stroked="f">
                <v:textbox>
                  <w:txbxContent>
                    <w:p w14:paraId="74D6CB95" w14:textId="77777777" w:rsidR="00C469F4" w:rsidRDefault="00C469F4">
                      <w:pPr>
                        <w:tabs>
                          <w:tab w:val="left" w:pos="1276"/>
                        </w:tabs>
                        <w:ind w:left="142" w:hanging="142"/>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4294967294" distB="4294967294" distL="114300" distR="114300" simplePos="0" relativeHeight="251666432" behindDoc="0" locked="0" layoutInCell="1" allowOverlap="1" wp14:anchorId="74D6CB47" wp14:editId="74D6CB48">
                <wp:simplePos x="0" y="0"/>
                <wp:positionH relativeFrom="column">
                  <wp:posOffset>1409700</wp:posOffset>
                </wp:positionH>
                <wp:positionV relativeFrom="paragraph">
                  <wp:posOffset>304799</wp:posOffset>
                </wp:positionV>
                <wp:extent cx="595630" cy="0"/>
                <wp:effectExtent l="0" t="76200" r="13970" b="1143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291" style="position:absolute;margin-left:111pt;margin-top:24pt;width:46.9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" w14:anchorId="5A6873AB">
                <v:stroke endarrow="open"/>
                <o:lock v:ext="edit" shapetype="f"/>
              </v:shape>
            </w:pict>
          </mc:Fallback>
        </mc:AlternateContent>
      </w:r>
      <w:r>
        <w:rPr>
          <w:rFonts w:cs="Arial"/>
          <w:b/>
          <w:noProof/>
        </w:rPr>
        <mc:AlternateContent>
          <mc:Choice Requires="wps">
            <w:drawing>
              <wp:anchor distT="0" distB="0" distL="114300" distR="114300" simplePos="0" relativeHeight="251671552" behindDoc="0" locked="0" layoutInCell="1" allowOverlap="1" wp14:anchorId="74D6CB49" wp14:editId="74D6CB4A">
                <wp:simplePos x="0" y="0"/>
                <wp:positionH relativeFrom="column">
                  <wp:posOffset>227330</wp:posOffset>
                </wp:positionH>
                <wp:positionV relativeFrom="paragraph">
                  <wp:posOffset>2865755</wp:posOffset>
                </wp:positionV>
                <wp:extent cx="1352550" cy="285750"/>
                <wp:effectExtent l="0" t="0" r="19050"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74D6CB96" w14:textId="77777777" w:rsidR="00C469F4" w:rsidRDefault="00C469F4">
                            <w:pPr>
                              <w:ind w:left="0"/>
                              <w:rPr>
                                <w:rFonts w:cs="Arial"/>
                                <w:b/>
                                <w:sz w:val="20"/>
                              </w:rPr>
                            </w:pPr>
                            <w:r>
                              <w:rPr>
                                <w:rFonts w:cs="Arial"/>
                                <w:b/>
                                <w:sz w:val="20"/>
                              </w:rPr>
                              <w:t xml:space="preserve">Matter is </w:t>
                            </w:r>
                            <w:proofErr w:type="gramStart"/>
                            <w:r>
                              <w:rPr>
                                <w:rFonts w:cs="Arial"/>
                                <w:b/>
                                <w:sz w:val="20"/>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9" id="Text Box 302" o:spid="_x0000_s1036" type="#_x0000_t202" style="position:absolute;left:0;text-align:left;margin-left:17.9pt;margin-top:225.65pt;width:106.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QoEAIAACc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">
                <v:textbox>
                  <w:txbxContent>
                    <w:p w14:paraId="74D6CB96" w14:textId="77777777" w:rsidR="00C469F4" w:rsidRDefault="00C469F4">
                      <w:pPr>
                        <w:ind w:left="0"/>
                        <w:rPr>
                          <w:rFonts w:cs="Arial"/>
                          <w:b/>
                          <w:sz w:val="20"/>
                        </w:rPr>
                      </w:pPr>
                      <w:r>
                        <w:rPr>
                          <w:rFonts w:cs="Arial"/>
                          <w:b/>
                          <w:sz w:val="20"/>
                        </w:rPr>
                        <w:t xml:space="preserve">Matter is </w:t>
                      </w:r>
                      <w:proofErr w:type="gramStart"/>
                      <w:r>
                        <w:rPr>
                          <w:rFonts w:cs="Arial"/>
                          <w:b/>
                          <w:sz w:val="20"/>
                        </w:rPr>
                        <w:t>resolved</w:t>
                      </w:r>
                      <w:proofErr w:type="gramEnd"/>
                    </w:p>
                  </w:txbxContent>
                </v:textbox>
              </v:shape>
            </w:pict>
          </mc:Fallback>
        </mc:AlternateContent>
      </w:r>
      <w:r>
        <w:rPr>
          <w:rFonts w:cs="Arial"/>
          <w:b/>
          <w:noProof/>
        </w:rPr>
        <mc:AlternateContent>
          <mc:Choice Requires="wps">
            <w:drawing>
              <wp:anchor distT="0" distB="0" distL="114300" distR="114300" simplePos="0" relativeHeight="251679744" behindDoc="0" locked="0" layoutInCell="1" allowOverlap="1" wp14:anchorId="74D6CB4B" wp14:editId="74D6CB4C">
                <wp:simplePos x="0" y="0"/>
                <wp:positionH relativeFrom="column">
                  <wp:posOffset>247650</wp:posOffset>
                </wp:positionH>
                <wp:positionV relativeFrom="paragraph">
                  <wp:posOffset>4904740</wp:posOffset>
                </wp:positionV>
                <wp:extent cx="1352550" cy="285750"/>
                <wp:effectExtent l="0" t="0" r="19050"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74D6CB97" w14:textId="77777777" w:rsidR="00C469F4" w:rsidRDefault="00C469F4">
                            <w:pPr>
                              <w:ind w:left="0"/>
                              <w:rPr>
                                <w:rFonts w:cs="Arial"/>
                                <w:b/>
                                <w:sz w:val="20"/>
                              </w:rPr>
                            </w:pPr>
                            <w:r>
                              <w:rPr>
                                <w:rFonts w:cs="Arial"/>
                                <w:b/>
                                <w:sz w:val="20"/>
                              </w:rPr>
                              <w:t xml:space="preserve">Matter is </w:t>
                            </w:r>
                            <w:proofErr w:type="gramStart"/>
                            <w:r>
                              <w:rPr>
                                <w:rFonts w:cs="Arial"/>
                                <w:b/>
                                <w:sz w:val="20"/>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B" id="Text Box 310" o:spid="_x0000_s1037" type="#_x0000_t202" style="position:absolute;left:0;text-align:left;margin-left:19.5pt;margin-top:386.2pt;width:106.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reEAIAACcEAAAOAAAAZHJzL2Uyb0RvYy54bWysU9tu2zAMfR+wfxD0vjjJkjU14hRdugwD&#10;ugvQ7QNkWY6FyaJGKbGzrx8lu2l2exnmB4E0qUPy8Gh907eGHRV6Dbbgs8mUM2UlVNruC/7l8+7F&#10;i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">
                <v:textbox>
                  <w:txbxContent>
                    <w:p w14:paraId="74D6CB97" w14:textId="77777777" w:rsidR="00C469F4" w:rsidRDefault="00C469F4">
                      <w:pPr>
                        <w:ind w:left="0"/>
                        <w:rPr>
                          <w:rFonts w:cs="Arial"/>
                          <w:b/>
                          <w:sz w:val="20"/>
                        </w:rPr>
                      </w:pPr>
                      <w:r>
                        <w:rPr>
                          <w:rFonts w:cs="Arial"/>
                          <w:b/>
                          <w:sz w:val="20"/>
                        </w:rPr>
                        <w:t xml:space="preserve">Matter is </w:t>
                      </w:r>
                      <w:proofErr w:type="gramStart"/>
                      <w:r>
                        <w:rPr>
                          <w:rFonts w:cs="Arial"/>
                          <w:b/>
                          <w:sz w:val="20"/>
                        </w:rPr>
                        <w:t>resolved</w:t>
                      </w:r>
                      <w:proofErr w:type="gramEnd"/>
                    </w:p>
                  </w:txbxContent>
                </v:textbox>
              </v:shape>
            </w:pict>
          </mc:Fallback>
        </mc:AlternateContent>
      </w:r>
      <w:r>
        <w:rPr>
          <w:rFonts w:cs="Arial"/>
          <w:b/>
          <w:noProof/>
        </w:rPr>
        <mc:AlternateContent>
          <mc:Choice Requires="wps">
            <w:drawing>
              <wp:anchor distT="0" distB="0" distL="114300" distR="114300" simplePos="0" relativeHeight="251677696" behindDoc="1" locked="0" layoutInCell="1" allowOverlap="1" wp14:anchorId="74D6CB4D" wp14:editId="74D6CB4E">
                <wp:simplePos x="0" y="0"/>
                <wp:positionH relativeFrom="column">
                  <wp:posOffset>860425</wp:posOffset>
                </wp:positionH>
                <wp:positionV relativeFrom="paragraph">
                  <wp:posOffset>4518660</wp:posOffset>
                </wp:positionV>
                <wp:extent cx="1343025" cy="266700"/>
                <wp:effectExtent l="0" t="0" r="9525"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4D6CB98" w14:textId="77777777" w:rsidR="00C469F4" w:rsidRDefault="00C469F4">
                            <w:pPr>
                              <w:ind w:left="0"/>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4D" id="Text Box 303" o:spid="_x0000_s1038" type="#_x0000_t202" style="position:absolute;left:0;text-align:left;margin-left:67.75pt;margin-top:355.8pt;width:105.7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xbEQ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" stroked="f">
                <v:textbox>
                  <w:txbxContent>
                    <w:p w14:paraId="74D6CB98" w14:textId="77777777" w:rsidR="00C469F4" w:rsidRDefault="00C469F4">
                      <w:pPr>
                        <w:ind w:left="0"/>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0" distB="0" distL="114300" distR="114300" simplePos="0" relativeHeight="251675648" behindDoc="0" locked="0" layoutInCell="1" allowOverlap="1" wp14:anchorId="74D6CB4F" wp14:editId="74D6CB50">
                <wp:simplePos x="0" y="0"/>
                <wp:positionH relativeFrom="column">
                  <wp:posOffset>1660525</wp:posOffset>
                </wp:positionH>
                <wp:positionV relativeFrom="paragraph">
                  <wp:posOffset>4361815</wp:posOffset>
                </wp:positionV>
                <wp:extent cx="607695" cy="544195"/>
                <wp:effectExtent l="38100" t="0" r="20955" b="65405"/>
                <wp:wrapNone/>
                <wp:docPr id="2"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7695" cy="544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4" style="position:absolute;margin-left:130.75pt;margin-top:343.45pt;width:47.85pt;height:4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" w14:anchorId="7BDCC9FC">
                <v:stroke endarrow="open"/>
                <o:lock v:ext="edit" shapetype="f"/>
              </v:shape>
            </w:pict>
          </mc:Fallback>
        </mc:AlternateContent>
      </w:r>
      <w:r>
        <w:rPr>
          <w:rFonts w:cs="Arial"/>
          <w:b/>
          <w:noProof/>
        </w:rPr>
        <mc:AlternateContent>
          <mc:Choice Requires="wps">
            <w:drawing>
              <wp:anchor distT="0" distB="0" distL="114300" distR="114300" simplePos="0" relativeHeight="251678720" behindDoc="1" locked="0" layoutInCell="1" allowOverlap="1" wp14:anchorId="74D6CB51" wp14:editId="74D6CB52">
                <wp:simplePos x="0" y="0"/>
                <wp:positionH relativeFrom="column">
                  <wp:posOffset>3825875</wp:posOffset>
                </wp:positionH>
                <wp:positionV relativeFrom="paragraph">
                  <wp:posOffset>4573905</wp:posOffset>
                </wp:positionV>
                <wp:extent cx="1343025" cy="2667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4D6CB99" w14:textId="77777777" w:rsidR="00C469F4" w:rsidRDefault="00C469F4">
                            <w:pPr>
                              <w:ind w:left="0" w:hanging="142"/>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51" id="Text Box 10" o:spid="_x0000_s1039" type="#_x0000_t202" style="position:absolute;left:0;text-align:left;margin-left:301.25pt;margin-top:360.15pt;width:105.7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KtEA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" stroked="f">
                <v:textbox>
                  <w:txbxContent>
                    <w:p w14:paraId="74D6CB99" w14:textId="77777777" w:rsidR="00C469F4" w:rsidRDefault="00C469F4">
                      <w:pPr>
                        <w:ind w:left="0" w:hanging="142"/>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0" distB="0" distL="114300" distR="114300" simplePos="0" relativeHeight="251672576" behindDoc="1" locked="0" layoutInCell="1" allowOverlap="1" wp14:anchorId="74D6CB53" wp14:editId="74D6CB54">
                <wp:simplePos x="0" y="0"/>
                <wp:positionH relativeFrom="column">
                  <wp:posOffset>989330</wp:posOffset>
                </wp:positionH>
                <wp:positionV relativeFrom="paragraph">
                  <wp:posOffset>2433320</wp:posOffset>
                </wp:positionV>
                <wp:extent cx="1343025" cy="266700"/>
                <wp:effectExtent l="0" t="0" r="9525"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noFill/>
                          <a:miter lim="800000"/>
                          <a:headEnd/>
                          <a:tailEnd/>
                        </a:ln>
                      </wps:spPr>
                      <wps:txbx>
                        <w:txbxContent>
                          <w:p w14:paraId="74D6CB9A" w14:textId="77777777" w:rsidR="00C469F4" w:rsidRDefault="00C469F4">
                            <w:pPr>
                              <w:tabs>
                                <w:tab w:val="left" w:pos="993"/>
                              </w:tabs>
                              <w:ind w:left="0" w:hanging="142"/>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53" id="Text Box 305" o:spid="_x0000_s1040" type="#_x0000_t202" style="position:absolute;left:0;text-align:left;margin-left:77.9pt;margin-top:191.6pt;width:105.7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" stroked="f">
                <v:textbox>
                  <w:txbxContent>
                    <w:p w14:paraId="74D6CB9A" w14:textId="77777777" w:rsidR="00C469F4" w:rsidRDefault="00C469F4">
                      <w:pPr>
                        <w:tabs>
                          <w:tab w:val="left" w:pos="993"/>
                        </w:tabs>
                        <w:ind w:left="0" w:hanging="142"/>
                        <w:rPr>
                          <w:rFonts w:cs="Arial"/>
                          <w:sz w:val="16"/>
                          <w:szCs w:val="16"/>
                        </w:rPr>
                      </w:pPr>
                      <w:r>
                        <w:rPr>
                          <w:rFonts w:cs="Arial"/>
                          <w:sz w:val="16"/>
                          <w:szCs w:val="16"/>
                        </w:rPr>
                        <w:t xml:space="preserve">Student </w:t>
                      </w:r>
                      <w:proofErr w:type="gramStart"/>
                      <w:r>
                        <w:rPr>
                          <w:rFonts w:cs="Arial"/>
                          <w:sz w:val="16"/>
                          <w:szCs w:val="16"/>
                        </w:rPr>
                        <w:t>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0" distB="0" distL="114300" distR="114300" simplePos="0" relativeHeight="251670528" behindDoc="0" locked="0" layoutInCell="1" allowOverlap="1" wp14:anchorId="74D6CB55" wp14:editId="74D6CB56">
                <wp:simplePos x="0" y="0"/>
                <wp:positionH relativeFrom="column">
                  <wp:posOffset>1647825</wp:posOffset>
                </wp:positionH>
                <wp:positionV relativeFrom="paragraph">
                  <wp:posOffset>2269490</wp:posOffset>
                </wp:positionV>
                <wp:extent cx="619125" cy="600075"/>
                <wp:effectExtent l="38100" t="0" r="28575" b="4762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9125" cy="600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6" style="position:absolute;margin-left:129.75pt;margin-top:178.7pt;width:48.75pt;height:47.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" w14:anchorId="4EC95E0F">
                <v:stroke endarrow="open"/>
                <o:lock v:ext="edit" shapetype="f"/>
              </v:shape>
            </w:pict>
          </mc:Fallback>
        </mc:AlternateContent>
      </w:r>
      <w:r>
        <w:rPr>
          <w:rFonts w:cs="Arial"/>
          <w:b/>
          <w:noProof/>
        </w:rPr>
        <mc:AlternateContent>
          <mc:Choice Requires="wps">
            <w:drawing>
              <wp:anchor distT="0" distB="0" distL="114300" distR="114300" simplePos="0" relativeHeight="251685888" behindDoc="0" locked="0" layoutInCell="1" allowOverlap="1" wp14:anchorId="74D6CB57" wp14:editId="74D6CB58">
                <wp:simplePos x="0" y="0"/>
                <wp:positionH relativeFrom="column">
                  <wp:posOffset>3484880</wp:posOffset>
                </wp:positionH>
                <wp:positionV relativeFrom="paragraph">
                  <wp:posOffset>2263775</wp:posOffset>
                </wp:positionV>
                <wp:extent cx="276225" cy="671195"/>
                <wp:effectExtent l="0" t="0" r="66675" b="5270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671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0" style="position:absolute;margin-left:274.4pt;margin-top:178.25pt;width:21.75pt;height:5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" w14:anchorId="35DC959C">
                <v:stroke endarrow="open"/>
                <o:lock v:ext="edit" shapetype="f"/>
              </v:shape>
            </w:pict>
          </mc:Fallback>
        </mc:AlternateContent>
      </w:r>
      <w:r>
        <w:rPr>
          <w:rFonts w:cs="Arial"/>
          <w:b/>
          <w:noProof/>
        </w:rPr>
        <mc:AlternateContent>
          <mc:Choice Requires="wps">
            <w:drawing>
              <wp:anchor distT="0" distB="0" distL="114300" distR="114300" simplePos="0" relativeHeight="251673600" behindDoc="1" locked="0" layoutInCell="1" allowOverlap="1" wp14:anchorId="74D6CB59" wp14:editId="74D6CB5A">
                <wp:simplePos x="0" y="0"/>
                <wp:positionH relativeFrom="column">
                  <wp:posOffset>3383280</wp:posOffset>
                </wp:positionH>
                <wp:positionV relativeFrom="paragraph">
                  <wp:posOffset>2445385</wp:posOffset>
                </wp:positionV>
                <wp:extent cx="1487805" cy="2667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66700"/>
                        </a:xfrm>
                        <a:prstGeom prst="rect">
                          <a:avLst/>
                        </a:prstGeom>
                        <a:solidFill>
                          <a:srgbClr val="FFFFFF"/>
                        </a:solidFill>
                        <a:ln w="9525">
                          <a:noFill/>
                          <a:miter lim="800000"/>
                          <a:headEnd/>
                          <a:tailEnd/>
                        </a:ln>
                      </wps:spPr>
                      <wps:txbx>
                        <w:txbxContent>
                          <w:p w14:paraId="74D6CB9B" w14:textId="77777777" w:rsidR="00C469F4" w:rsidRDefault="00C469F4">
                            <w:pPr>
                              <w:tabs>
                                <w:tab w:val="left" w:pos="567"/>
                              </w:tabs>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59" id="Text Box 301" o:spid="_x0000_s1041" type="#_x0000_t202" style="position:absolute;left:0;text-align:left;margin-left:266.4pt;margin-top:192.55pt;width:117.1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" stroked="f">
                <v:textbox>
                  <w:txbxContent>
                    <w:p w14:paraId="74D6CB9B" w14:textId="77777777" w:rsidR="00C469F4" w:rsidRDefault="00C469F4">
                      <w:pPr>
                        <w:tabs>
                          <w:tab w:val="left" w:pos="567"/>
                        </w:tabs>
                        <w:rPr>
                          <w:rFonts w:cs="Arial"/>
                          <w:sz w:val="16"/>
                          <w:szCs w:val="16"/>
                        </w:rPr>
                      </w:pPr>
                      <w:r>
                        <w:rPr>
                          <w:rFonts w:cs="Arial"/>
                          <w:sz w:val="16"/>
                          <w:szCs w:val="16"/>
                        </w:rPr>
                        <w:t xml:space="preserve">Student </w:t>
                      </w:r>
                      <w:proofErr w:type="gramStart"/>
                      <w:r>
                        <w:rPr>
                          <w:rFonts w:cs="Arial"/>
                          <w:sz w:val="16"/>
                          <w:szCs w:val="16"/>
                        </w:rPr>
                        <w:t>dissatisfied</w:t>
                      </w:r>
                      <w:proofErr w:type="gramEnd"/>
                      <w:r>
                        <w:rPr>
                          <w:rFonts w:cs="Arial"/>
                          <w:sz w:val="16"/>
                          <w:szCs w:val="16"/>
                        </w:rPr>
                        <w:t xml:space="preserve"> </w:t>
                      </w:r>
                    </w:p>
                  </w:txbxContent>
                </v:textbox>
              </v:shape>
            </w:pict>
          </mc:Fallback>
        </mc:AlternateContent>
      </w:r>
      <w:r>
        <w:rPr>
          <w:rFonts w:cs="Arial"/>
          <w:b/>
          <w:noProof/>
        </w:rPr>
        <mc:AlternateContent>
          <mc:Choice Requires="wps">
            <w:drawing>
              <wp:anchor distT="0" distB="0" distL="114300" distR="114300" simplePos="0" relativeHeight="251686912" behindDoc="1" locked="0" layoutInCell="1" allowOverlap="1" wp14:anchorId="74D6CB5B" wp14:editId="74D6CB5C">
                <wp:simplePos x="0" y="0"/>
                <wp:positionH relativeFrom="column">
                  <wp:posOffset>2680970</wp:posOffset>
                </wp:positionH>
                <wp:positionV relativeFrom="paragraph">
                  <wp:posOffset>782320</wp:posOffset>
                </wp:positionV>
                <wp:extent cx="525145" cy="266700"/>
                <wp:effectExtent l="0" t="0" r="8255"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66700"/>
                        </a:xfrm>
                        <a:prstGeom prst="rect">
                          <a:avLst/>
                        </a:prstGeom>
                        <a:solidFill>
                          <a:srgbClr val="FFFFFF"/>
                        </a:solidFill>
                        <a:ln w="9525">
                          <a:noFill/>
                          <a:miter lim="800000"/>
                          <a:headEnd/>
                          <a:tailEnd/>
                        </a:ln>
                      </wps:spPr>
                      <wps:txbx>
                        <w:txbxContent>
                          <w:p w14:paraId="74D6CB9C" w14:textId="77777777" w:rsidR="00C469F4" w:rsidRDefault="00C469F4">
                            <w:pPr>
                              <w:ind w:left="0"/>
                              <w:rPr>
                                <w:rFonts w:cs="Arial"/>
                                <w:sz w:val="16"/>
                                <w:szCs w:val="16"/>
                              </w:rPr>
                            </w:pPr>
                            <w:r>
                              <w:rPr>
                                <w:rFonts w:cs="Arial"/>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5B" id="Text Box 293" o:spid="_x0000_s1042" type="#_x0000_t202" style="position:absolute;left:0;text-align:left;margin-left:211.1pt;margin-top:61.6pt;width:41.35pt;height:2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" stroked="f">
                <v:textbox>
                  <w:txbxContent>
                    <w:p w14:paraId="74D6CB9C" w14:textId="77777777" w:rsidR="00C469F4" w:rsidRDefault="00C469F4">
                      <w:pPr>
                        <w:ind w:left="0"/>
                        <w:rPr>
                          <w:rFonts w:cs="Arial"/>
                          <w:sz w:val="16"/>
                          <w:szCs w:val="16"/>
                        </w:rPr>
                      </w:pPr>
                      <w:r>
                        <w:rPr>
                          <w:rFonts w:cs="Arial"/>
                          <w:sz w:val="16"/>
                          <w:szCs w:val="16"/>
                        </w:rPr>
                        <w:t>Yes</w:t>
                      </w:r>
                    </w:p>
                  </w:txbxContent>
                </v:textbox>
              </v:shape>
            </w:pict>
          </mc:Fallback>
        </mc:AlternateContent>
      </w:r>
      <w:r>
        <w:rPr>
          <w:rFonts w:cs="Arial"/>
          <w:b/>
          <w:noProof/>
        </w:rPr>
        <mc:AlternateContent>
          <mc:Choice Requires="wps">
            <w:drawing>
              <wp:anchor distT="0" distB="0" distL="114300" distR="114300" simplePos="0" relativeHeight="251687936" behindDoc="1" locked="0" layoutInCell="1" allowOverlap="1" wp14:anchorId="74D6CB5D" wp14:editId="74D6CB5E">
                <wp:simplePos x="0" y="0"/>
                <wp:positionH relativeFrom="column">
                  <wp:posOffset>4032885</wp:posOffset>
                </wp:positionH>
                <wp:positionV relativeFrom="paragraph">
                  <wp:posOffset>113665</wp:posOffset>
                </wp:positionV>
                <wp:extent cx="525145" cy="266700"/>
                <wp:effectExtent l="0" t="0" r="8255"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66700"/>
                        </a:xfrm>
                        <a:prstGeom prst="rect">
                          <a:avLst/>
                        </a:prstGeom>
                        <a:solidFill>
                          <a:srgbClr val="FFFFFF"/>
                        </a:solidFill>
                        <a:ln w="9525">
                          <a:noFill/>
                          <a:miter lim="800000"/>
                          <a:headEnd/>
                          <a:tailEnd/>
                        </a:ln>
                      </wps:spPr>
                      <wps:txbx>
                        <w:txbxContent>
                          <w:p w14:paraId="74D6CB9D" w14:textId="77777777" w:rsidR="00C469F4" w:rsidRDefault="00C469F4">
                            <w:pPr>
                              <w:ind w:left="0"/>
                              <w:rPr>
                                <w:rFonts w:cs="Arial"/>
                                <w:sz w:val="16"/>
                                <w:szCs w:val="16"/>
                              </w:rPr>
                            </w:pPr>
                            <w:r>
                              <w:rPr>
                                <w:rFonts w:cs="Arial"/>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5D" id="Text Box 295" o:spid="_x0000_s1043" type="#_x0000_t202" style="position:absolute;left:0;text-align:left;margin-left:317.55pt;margin-top:8.95pt;width:41.35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" stroked="f">
                <v:textbox>
                  <w:txbxContent>
                    <w:p w14:paraId="74D6CB9D" w14:textId="77777777" w:rsidR="00C469F4" w:rsidRDefault="00C469F4">
                      <w:pPr>
                        <w:ind w:left="0"/>
                        <w:rPr>
                          <w:rFonts w:cs="Arial"/>
                          <w:sz w:val="16"/>
                          <w:szCs w:val="16"/>
                        </w:rPr>
                      </w:pPr>
                      <w:r>
                        <w:rPr>
                          <w:rFonts w:cs="Arial"/>
                          <w:sz w:val="16"/>
                          <w:szCs w:val="16"/>
                        </w:rPr>
                        <w:t>No</w:t>
                      </w:r>
                    </w:p>
                  </w:txbxContent>
                </v:textbox>
              </v:shape>
            </w:pict>
          </mc:Fallback>
        </mc:AlternateContent>
      </w:r>
      <w:r>
        <w:rPr>
          <w:rFonts w:cs="Arial"/>
          <w:b/>
          <w:noProof/>
        </w:rPr>
        <mc:AlternateContent>
          <mc:Choice Requires="wps">
            <w:drawing>
              <wp:anchor distT="4294967294" distB="4294967294" distL="114300" distR="114300" simplePos="0" relativeHeight="251674624" behindDoc="0" locked="0" layoutInCell="1" allowOverlap="1" wp14:anchorId="74D6CB5F" wp14:editId="74D6CB60">
                <wp:simplePos x="0" y="0"/>
                <wp:positionH relativeFrom="column">
                  <wp:posOffset>4043045</wp:posOffset>
                </wp:positionH>
                <wp:positionV relativeFrom="paragraph">
                  <wp:posOffset>300354</wp:posOffset>
                </wp:positionV>
                <wp:extent cx="594995" cy="0"/>
                <wp:effectExtent l="0" t="76200" r="14605" b="114300"/>
                <wp:wrapNone/>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296" style="position:absolute;margin-left:318.35pt;margin-top:23.65pt;width:46.8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" w14:anchorId="19BFC280">
                <v:stroke endarrow="open"/>
                <o:lock v:ext="edit" shapetype="f"/>
              </v:shape>
            </w:pict>
          </mc:Fallback>
        </mc:AlternateContent>
      </w:r>
    </w:p>
    <w:p w14:paraId="74D6CB11" w14:textId="77777777" w:rsidR="00D8463D" w:rsidRDefault="00D8463D">
      <w:pPr>
        <w:spacing w:line="276" w:lineRule="auto"/>
        <w:ind w:left="1134"/>
        <w:rPr>
          <w:rFonts w:cs="Arial"/>
          <w:sz w:val="20"/>
        </w:rPr>
      </w:pPr>
    </w:p>
    <w:p w14:paraId="74D6CB12" w14:textId="77777777" w:rsidR="00D8463D" w:rsidRDefault="00303BC2">
      <w:pPr>
        <w:rPr>
          <w:rFonts w:cs="Arial"/>
          <w:sz w:val="20"/>
        </w:rPr>
      </w:pPr>
      <w:r>
        <w:rPr>
          <w:rFonts w:cs="Arial"/>
          <w:b/>
          <w:noProof/>
        </w:rPr>
        <mc:AlternateContent>
          <mc:Choice Requires="wps">
            <w:drawing>
              <wp:anchor distT="0" distB="0" distL="114300" distR="114300" simplePos="0" relativeHeight="251692032" behindDoc="0" locked="0" layoutInCell="1" allowOverlap="1" wp14:anchorId="74D6CB61" wp14:editId="74D6CB62">
                <wp:simplePos x="0" y="0"/>
                <wp:positionH relativeFrom="column">
                  <wp:posOffset>4808855</wp:posOffset>
                </wp:positionH>
                <wp:positionV relativeFrom="paragraph">
                  <wp:posOffset>675640</wp:posOffset>
                </wp:positionV>
                <wp:extent cx="1418590" cy="1028700"/>
                <wp:effectExtent l="0" t="0" r="101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028700"/>
                        </a:xfrm>
                        <a:prstGeom prst="rect">
                          <a:avLst/>
                        </a:prstGeom>
                        <a:solidFill>
                          <a:srgbClr val="FFFFFF"/>
                        </a:solidFill>
                        <a:ln w="9525">
                          <a:solidFill>
                            <a:srgbClr val="000000"/>
                          </a:solidFill>
                          <a:miter lim="800000"/>
                          <a:headEnd/>
                          <a:tailEnd/>
                        </a:ln>
                      </wps:spPr>
                      <wps:txbx>
                        <w:txbxContent>
                          <w:p w14:paraId="74D6CB9E" w14:textId="77777777" w:rsidR="00C469F4" w:rsidRPr="004965CC" w:rsidRDefault="00C469F4" w:rsidP="00833A95">
                            <w:pPr>
                              <w:spacing w:before="160" w:after="0"/>
                              <w:ind w:left="0"/>
                              <w:jc w:val="left"/>
                              <w:rPr>
                                <w:i/>
                                <w:color w:val="D9D9D9" w:themeColor="background1" w:themeShade="D9"/>
                                <w:sz w:val="16"/>
                                <w:szCs w:val="16"/>
                              </w:rPr>
                            </w:pPr>
                            <w:r w:rsidRPr="004965CC">
                              <w:rPr>
                                <w:i/>
                                <w:color w:val="D9D9D9" w:themeColor="background1" w:themeShade="D9"/>
                                <w:sz w:val="16"/>
                                <w:szCs w:val="16"/>
                              </w:rPr>
                              <w:t>Some decision types have different timeframes for submission of the review of a decision; please check the policy which directly relates to the decision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61" id="Text Box 6" o:spid="_x0000_s1044" type="#_x0000_t202" style="position:absolute;left:0;text-align:left;margin-left:378.65pt;margin-top:53.2pt;width:111.7pt;height: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">
                <v:textbox>
                  <w:txbxContent>
                    <w:p w14:paraId="74D6CB9E" w14:textId="77777777" w:rsidR="00C469F4" w:rsidRPr="004965CC" w:rsidRDefault="00C469F4" w:rsidP="00833A95">
                      <w:pPr>
                        <w:spacing w:before="160" w:after="0"/>
                        <w:ind w:left="0"/>
                        <w:jc w:val="left"/>
                        <w:rPr>
                          <w:i/>
                          <w:color w:val="D9D9D9" w:themeColor="background1" w:themeShade="D9"/>
                          <w:sz w:val="16"/>
                          <w:szCs w:val="16"/>
                        </w:rPr>
                      </w:pPr>
                      <w:r w:rsidRPr="004965CC">
                        <w:rPr>
                          <w:i/>
                          <w:color w:val="D9D9D9" w:themeColor="background1" w:themeShade="D9"/>
                          <w:sz w:val="16"/>
                          <w:szCs w:val="16"/>
                        </w:rPr>
                        <w:t>Some decision types have different timeframes for submission of the review of a decision; please check the policy which directly relates to the decision type.</w:t>
                      </w:r>
                    </w:p>
                  </w:txbxContent>
                </v:textbox>
              </v:shape>
            </w:pict>
          </mc:Fallback>
        </mc:AlternateContent>
      </w:r>
      <w:r>
        <w:rPr>
          <w:rFonts w:cs="Arial"/>
          <w:b/>
          <w:noProof/>
        </w:rPr>
        <mc:AlternateContent>
          <mc:Choice Requires="wps">
            <w:drawing>
              <wp:anchor distT="4294967294" distB="4294967294" distL="114300" distR="114300" simplePos="0" relativeHeight="251694080" behindDoc="0" locked="0" layoutInCell="1" allowOverlap="1" wp14:anchorId="74D6CB63" wp14:editId="74D6CB64">
                <wp:simplePos x="0" y="0"/>
                <wp:positionH relativeFrom="column">
                  <wp:posOffset>4399280</wp:posOffset>
                </wp:positionH>
                <wp:positionV relativeFrom="paragraph">
                  <wp:posOffset>1199514</wp:posOffset>
                </wp:positionV>
                <wp:extent cx="271145" cy="0"/>
                <wp:effectExtent l="0" t="0" r="3365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145" cy="0"/>
                        </a:xfrm>
                        <a:prstGeom prst="straightConnector1">
                          <a:avLst/>
                        </a:prstGeom>
                        <a:noFill/>
                        <a:ln w="9525" cap="flat" cmpd="sng" algn="ctr">
                          <a:solidFill>
                            <a:srgbClr val="4F81BD">
                              <a:shade val="95000"/>
                              <a:satMod val="105000"/>
                            </a:srgbClr>
                          </a:solidFill>
                          <a:prstDash val="solid"/>
                          <a:tailEnd type="non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7" style="position:absolute;margin-left:346.4pt;margin-top:94.45pt;width:21.35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" w14:anchorId="6F63D302">
                <o:lock v:ext="edit" shapetype="f"/>
              </v:shape>
            </w:pict>
          </mc:Fallback>
        </mc:AlternateContent>
      </w:r>
      <w:r>
        <w:rPr>
          <w:rFonts w:cs="Arial"/>
          <w:b/>
          <w:noProof/>
        </w:rPr>
        <mc:AlternateContent>
          <mc:Choice Requires="wps">
            <w:drawing>
              <wp:anchor distT="0" distB="0" distL="114300" distR="114300" simplePos="0" relativeHeight="251682816" behindDoc="0" locked="0" layoutInCell="1" allowOverlap="1" wp14:anchorId="74D6CB65" wp14:editId="74D6CB66">
                <wp:simplePos x="0" y="0"/>
                <wp:positionH relativeFrom="column">
                  <wp:posOffset>803275</wp:posOffset>
                </wp:positionH>
                <wp:positionV relativeFrom="paragraph">
                  <wp:posOffset>7202805</wp:posOffset>
                </wp:positionV>
                <wp:extent cx="1352550" cy="285750"/>
                <wp:effectExtent l="0" t="0" r="19050"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5750"/>
                        </a:xfrm>
                        <a:prstGeom prst="rect">
                          <a:avLst/>
                        </a:prstGeom>
                        <a:solidFill>
                          <a:srgbClr val="FFFFFF"/>
                        </a:solidFill>
                        <a:ln w="9525">
                          <a:solidFill>
                            <a:srgbClr val="000000"/>
                          </a:solidFill>
                          <a:miter lim="800000"/>
                          <a:headEnd/>
                          <a:tailEnd/>
                        </a:ln>
                      </wps:spPr>
                      <wps:txbx>
                        <w:txbxContent>
                          <w:p w14:paraId="74D6CB9F" w14:textId="77777777" w:rsidR="00C469F4" w:rsidRDefault="00C469F4">
                            <w:pPr>
                              <w:ind w:left="0" w:right="-155"/>
                              <w:rPr>
                                <w:rFonts w:cs="Arial"/>
                                <w:b/>
                                <w:sz w:val="20"/>
                              </w:rPr>
                            </w:pPr>
                            <w:r>
                              <w:rPr>
                                <w:rFonts w:cs="Arial"/>
                                <w:b/>
                                <w:sz w:val="20"/>
                              </w:rPr>
                              <w:t xml:space="preserve">Matter is </w:t>
                            </w:r>
                            <w:proofErr w:type="gramStart"/>
                            <w:r>
                              <w:rPr>
                                <w:rFonts w:cs="Arial"/>
                                <w:b/>
                                <w:sz w:val="20"/>
                              </w:rPr>
                              <w:t>resolved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65" id="Text Box 311" o:spid="_x0000_s1045" type="#_x0000_t202" style="position:absolute;left:0;text-align:left;margin-left:63.25pt;margin-top:567.15pt;width:106.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sAEQIAACc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">
                <v:textbox>
                  <w:txbxContent>
                    <w:p w14:paraId="74D6CB9F" w14:textId="77777777" w:rsidR="00C469F4" w:rsidRDefault="00C469F4">
                      <w:pPr>
                        <w:ind w:left="0" w:right="-155"/>
                        <w:rPr>
                          <w:rFonts w:cs="Arial"/>
                          <w:b/>
                          <w:sz w:val="20"/>
                        </w:rPr>
                      </w:pPr>
                      <w:r>
                        <w:rPr>
                          <w:rFonts w:cs="Arial"/>
                          <w:b/>
                          <w:sz w:val="20"/>
                        </w:rPr>
                        <w:t xml:space="preserve">Matter is </w:t>
                      </w:r>
                      <w:proofErr w:type="gramStart"/>
                      <w:r>
                        <w:rPr>
                          <w:rFonts w:cs="Arial"/>
                          <w:b/>
                          <w:sz w:val="20"/>
                        </w:rPr>
                        <w:t>resolved</w:t>
                      </w:r>
                      <w:proofErr w:type="gramEnd"/>
                    </w:p>
                  </w:txbxContent>
                </v:textbox>
              </v:shape>
            </w:pict>
          </mc:Fallback>
        </mc:AlternateContent>
      </w:r>
      <w:r>
        <w:rPr>
          <w:rFonts w:cs="Arial"/>
          <w:b/>
          <w:noProof/>
        </w:rPr>
        <mc:AlternateContent>
          <mc:Choice Requires="wps">
            <w:drawing>
              <wp:anchor distT="0" distB="0" distL="114300" distR="114300" simplePos="0" relativeHeight="251684864" behindDoc="0" locked="0" layoutInCell="1" allowOverlap="1" wp14:anchorId="74D6CB67" wp14:editId="74D6CB68">
                <wp:simplePos x="0" y="0"/>
                <wp:positionH relativeFrom="column">
                  <wp:posOffset>2746375</wp:posOffset>
                </wp:positionH>
                <wp:positionV relativeFrom="paragraph">
                  <wp:posOffset>7372985</wp:posOffset>
                </wp:positionV>
                <wp:extent cx="3371215" cy="401955"/>
                <wp:effectExtent l="0" t="0" r="1968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401955"/>
                        </a:xfrm>
                        <a:prstGeom prst="rect">
                          <a:avLst/>
                        </a:prstGeom>
                        <a:solidFill>
                          <a:srgbClr val="FFFFFF"/>
                        </a:solidFill>
                        <a:ln w="9525">
                          <a:solidFill>
                            <a:srgbClr val="000000"/>
                          </a:solidFill>
                          <a:miter lim="800000"/>
                          <a:headEnd/>
                          <a:tailEnd/>
                        </a:ln>
                      </wps:spPr>
                      <wps:txbx>
                        <w:txbxContent>
                          <w:p w14:paraId="74D6CBA0" w14:textId="77777777" w:rsidR="00C469F4" w:rsidRDefault="00C469F4">
                            <w:pPr>
                              <w:ind w:left="0"/>
                              <w:rPr>
                                <w:rFonts w:cs="Arial"/>
                                <w:b/>
                                <w:sz w:val="20"/>
                              </w:rPr>
                            </w:pPr>
                            <w:r>
                              <w:rPr>
                                <w:rFonts w:cs="Arial"/>
                                <w:b/>
                                <w:sz w:val="20"/>
                              </w:rPr>
                              <w:t>A complaint may be made to the Queensland Ombudsman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67" id="Text Box 15" o:spid="_x0000_s1046" type="#_x0000_t202" style="position:absolute;left:0;text-align:left;margin-left:216.25pt;margin-top:580.55pt;width:265.45pt;height:3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">
                <v:textbox>
                  <w:txbxContent>
                    <w:p w14:paraId="74D6CBA0" w14:textId="77777777" w:rsidR="00C469F4" w:rsidRDefault="00C469F4">
                      <w:pPr>
                        <w:ind w:left="0"/>
                        <w:rPr>
                          <w:rFonts w:cs="Arial"/>
                          <w:b/>
                          <w:sz w:val="20"/>
                        </w:rPr>
                      </w:pPr>
                      <w:r>
                        <w:rPr>
                          <w:rFonts w:cs="Arial"/>
                          <w:b/>
                          <w:sz w:val="20"/>
                        </w:rPr>
                        <w:t>A complaint may be made to the Queensland Ombudsman</w:t>
                      </w:r>
                    </w:p>
                  </w:txbxContent>
                </v:textbox>
              </v:shape>
            </w:pict>
          </mc:Fallback>
        </mc:AlternateContent>
      </w:r>
      <w:r>
        <w:rPr>
          <w:rFonts w:cs="Arial"/>
          <w:b/>
          <w:noProof/>
        </w:rPr>
        <mc:AlternateContent>
          <mc:Choice Requires="wps">
            <w:drawing>
              <wp:anchor distT="0" distB="0" distL="114300" distR="114300" simplePos="0" relativeHeight="251689984" behindDoc="0" locked="0" layoutInCell="1" allowOverlap="1" wp14:anchorId="74D6CB69" wp14:editId="74D6CB6A">
                <wp:simplePos x="0" y="0"/>
                <wp:positionH relativeFrom="column">
                  <wp:posOffset>3595370</wp:posOffset>
                </wp:positionH>
                <wp:positionV relativeFrom="paragraph">
                  <wp:posOffset>6610985</wp:posOffset>
                </wp:positionV>
                <wp:extent cx="314325" cy="762000"/>
                <wp:effectExtent l="0" t="0" r="6667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4" style="position:absolute;margin-left:283.1pt;margin-top:520.55pt;width:24.75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" w14:anchorId="33A7DCBF">
                <v:stroke endarrow="open"/>
                <o:lock v:ext="edit" shapetype="f"/>
              </v:shape>
            </w:pict>
          </mc:Fallback>
        </mc:AlternateContent>
      </w:r>
      <w:r>
        <w:rPr>
          <w:rFonts w:cs="Arial"/>
          <w:b/>
          <w:noProof/>
        </w:rPr>
        <mc:AlternateContent>
          <mc:Choice Requires="wps">
            <w:drawing>
              <wp:anchor distT="0" distB="0" distL="114300" distR="114300" simplePos="0" relativeHeight="251688960" behindDoc="0" locked="0" layoutInCell="1" allowOverlap="1" wp14:anchorId="74D6CB6B" wp14:editId="74D6CB6C">
                <wp:simplePos x="0" y="0"/>
                <wp:positionH relativeFrom="column">
                  <wp:posOffset>2012950</wp:posOffset>
                </wp:positionH>
                <wp:positionV relativeFrom="paragraph">
                  <wp:posOffset>6610985</wp:posOffset>
                </wp:positionV>
                <wp:extent cx="607695" cy="544195"/>
                <wp:effectExtent l="38100" t="0" r="20955" b="6540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7695" cy="5441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304" style="position:absolute;margin-left:158.5pt;margin-top:520.55pt;width:47.85pt;height:42.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" w14:anchorId="2A209F69">
                <v:stroke endarrow="open"/>
                <o:lock v:ext="edit" shapetype="f"/>
              </v:shape>
            </w:pict>
          </mc:Fallback>
        </mc:AlternateContent>
      </w:r>
      <w:r>
        <w:rPr>
          <w:rFonts w:cs="Arial"/>
          <w:b/>
          <w:noProof/>
        </w:rPr>
        <mc:AlternateContent>
          <mc:Choice Requires="wps">
            <w:drawing>
              <wp:anchor distT="0" distB="0" distL="114300" distR="114300" simplePos="0" relativeHeight="251664384" behindDoc="0" locked="0" layoutInCell="1" allowOverlap="1" wp14:anchorId="74D6CB6D" wp14:editId="74D6CB6E">
                <wp:simplePos x="0" y="0"/>
                <wp:positionH relativeFrom="column">
                  <wp:posOffset>1821815</wp:posOffset>
                </wp:positionH>
                <wp:positionV relativeFrom="paragraph">
                  <wp:posOffset>4706620</wp:posOffset>
                </wp:positionV>
                <wp:extent cx="2505075" cy="1904365"/>
                <wp:effectExtent l="0" t="0" r="2857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04365"/>
                        </a:xfrm>
                        <a:prstGeom prst="rect">
                          <a:avLst/>
                        </a:prstGeom>
                        <a:solidFill>
                          <a:srgbClr val="FFFFFF"/>
                        </a:solidFill>
                        <a:ln w="9525">
                          <a:solidFill>
                            <a:srgbClr val="000000"/>
                          </a:solidFill>
                          <a:miter lim="800000"/>
                          <a:headEnd/>
                          <a:tailEnd/>
                        </a:ln>
                      </wps:spPr>
                      <wps:txbx>
                        <w:txbxContent>
                          <w:p w14:paraId="74D6CBA1" w14:textId="77777777" w:rsidR="00C469F4" w:rsidRDefault="00C469F4">
                            <w:pPr>
                              <w:ind w:left="0"/>
                              <w:rPr>
                                <w:rFonts w:cs="Arial"/>
                                <w:b/>
                                <w:color w:val="000000" w:themeColor="text1"/>
                                <w:sz w:val="20"/>
                              </w:rPr>
                            </w:pPr>
                            <w:r>
                              <w:rPr>
                                <w:rFonts w:cs="Arial"/>
                                <w:b/>
                                <w:color w:val="000000" w:themeColor="text1"/>
                                <w:sz w:val="20"/>
                              </w:rPr>
                              <w:t xml:space="preserve">Step 3: Appealing the Decision where </w:t>
                            </w:r>
                            <w:proofErr w:type="gramStart"/>
                            <w:r>
                              <w:rPr>
                                <w:rFonts w:cs="Arial"/>
                                <w:b/>
                                <w:color w:val="000000" w:themeColor="text1"/>
                                <w:sz w:val="20"/>
                              </w:rPr>
                              <w:t>applicable</w:t>
                            </w:r>
                            <w:proofErr w:type="gramEnd"/>
                          </w:p>
                          <w:p w14:paraId="74D6CBA2" w14:textId="77777777" w:rsidR="00C469F4" w:rsidRDefault="00C469F4">
                            <w:pPr>
                              <w:ind w:left="0"/>
                              <w:rPr>
                                <w:rFonts w:cs="Arial"/>
                                <w:sz w:val="20"/>
                              </w:rPr>
                            </w:pPr>
                            <w:r>
                              <w:rPr>
                                <w:rFonts w:cs="Arial"/>
                                <w:sz w:val="20"/>
                              </w:rPr>
                              <w:t xml:space="preserve">Submit a formal application to the University Appeals Committee or Relevant Senior Officer using the </w:t>
                            </w:r>
                            <w:r>
                              <w:rPr>
                                <w:rFonts w:cs="Arial"/>
                                <w:i/>
                                <w:sz w:val="20"/>
                              </w:rPr>
                              <w:t xml:space="preserve">Review of a Decision </w:t>
                            </w:r>
                            <w:r>
                              <w:rPr>
                                <w:rFonts w:cs="Arial"/>
                                <w:sz w:val="20"/>
                              </w:rPr>
                              <w:t xml:space="preserve">form within 10 working days of notification of the outcome of review of the </w:t>
                            </w:r>
                            <w:proofErr w:type="gramStart"/>
                            <w:r>
                              <w:rPr>
                                <w:rFonts w:cs="Arial"/>
                                <w:sz w:val="20"/>
                              </w:rPr>
                              <w:t>decision</w:t>
                            </w:r>
                            <w:proofErr w:type="gramEnd"/>
                          </w:p>
                          <w:p w14:paraId="74D6CBA3" w14:textId="77777777" w:rsidR="00C469F4" w:rsidRDefault="00C469F4">
                            <w:pPr>
                              <w:spacing w:before="60" w:after="60"/>
                              <w:ind w:left="0"/>
                              <w:rPr>
                                <w:rFonts w:cs="Arial"/>
                                <w:color w:val="808080" w:themeColor="background1" w:themeShade="80"/>
                                <w:sz w:val="16"/>
                                <w:szCs w:val="16"/>
                              </w:rPr>
                            </w:pPr>
                            <w:r>
                              <w:rPr>
                                <w:rFonts w:cs="Arial"/>
                                <w:color w:val="808080" w:themeColor="background1" w:themeShade="80"/>
                                <w:sz w:val="16"/>
                                <w:szCs w:val="16"/>
                              </w:rPr>
                              <w:t xml:space="preserve">See Sections 4 and 5 of the </w:t>
                            </w:r>
                            <w:r>
                              <w:rPr>
                                <w:i/>
                                <w:color w:val="808080" w:themeColor="background1" w:themeShade="80"/>
                                <w:sz w:val="16"/>
                                <w:szCs w:val="16"/>
                              </w:rPr>
                              <w:t xml:space="preserve">Student Review and Appeals Procedures Note that there are </w:t>
                            </w:r>
                            <w:proofErr w:type="gramStart"/>
                            <w:r>
                              <w:rPr>
                                <w:i/>
                                <w:color w:val="808080" w:themeColor="background1" w:themeShade="80"/>
                                <w:sz w:val="16"/>
                                <w:szCs w:val="16"/>
                              </w:rPr>
                              <w:t>a number of</w:t>
                            </w:r>
                            <w:proofErr w:type="gramEnd"/>
                            <w:r>
                              <w:rPr>
                                <w:i/>
                                <w:color w:val="808080" w:themeColor="background1" w:themeShade="80"/>
                                <w:sz w:val="16"/>
                                <w:szCs w:val="16"/>
                              </w:rPr>
                              <w:t xml:space="preserve"> decisions for which the University only affords students an opportunity for review and not 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CB6D" id="Text Box 9" o:spid="_x0000_s1047" type="#_x0000_t202" style="position:absolute;left:0;text-align:left;margin-left:143.45pt;margin-top:370.6pt;width:197.25pt;height:14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">
                <v:textbox>
                  <w:txbxContent>
                    <w:p w14:paraId="74D6CBA1" w14:textId="77777777" w:rsidR="00C469F4" w:rsidRDefault="00C469F4">
                      <w:pPr>
                        <w:ind w:left="0"/>
                        <w:rPr>
                          <w:rFonts w:cs="Arial"/>
                          <w:b/>
                          <w:color w:val="000000" w:themeColor="text1"/>
                          <w:sz w:val="20"/>
                        </w:rPr>
                      </w:pPr>
                      <w:r>
                        <w:rPr>
                          <w:rFonts w:cs="Arial"/>
                          <w:b/>
                          <w:color w:val="000000" w:themeColor="text1"/>
                          <w:sz w:val="20"/>
                        </w:rPr>
                        <w:t xml:space="preserve">Step 3: Appealing the Decision where </w:t>
                      </w:r>
                      <w:proofErr w:type="gramStart"/>
                      <w:r>
                        <w:rPr>
                          <w:rFonts w:cs="Arial"/>
                          <w:b/>
                          <w:color w:val="000000" w:themeColor="text1"/>
                          <w:sz w:val="20"/>
                        </w:rPr>
                        <w:t>applicable</w:t>
                      </w:r>
                      <w:proofErr w:type="gramEnd"/>
                    </w:p>
                    <w:p w14:paraId="74D6CBA2" w14:textId="77777777" w:rsidR="00C469F4" w:rsidRDefault="00C469F4">
                      <w:pPr>
                        <w:ind w:left="0"/>
                        <w:rPr>
                          <w:rFonts w:cs="Arial"/>
                          <w:sz w:val="20"/>
                        </w:rPr>
                      </w:pPr>
                      <w:r>
                        <w:rPr>
                          <w:rFonts w:cs="Arial"/>
                          <w:sz w:val="20"/>
                        </w:rPr>
                        <w:t xml:space="preserve">Submit a formal application to the University Appeals Committee or Relevant Senior Officer using the </w:t>
                      </w:r>
                      <w:r>
                        <w:rPr>
                          <w:rFonts w:cs="Arial"/>
                          <w:i/>
                          <w:sz w:val="20"/>
                        </w:rPr>
                        <w:t xml:space="preserve">Review of a Decision </w:t>
                      </w:r>
                      <w:r>
                        <w:rPr>
                          <w:rFonts w:cs="Arial"/>
                          <w:sz w:val="20"/>
                        </w:rPr>
                        <w:t xml:space="preserve">form within 10 working days of notification of the outcome of review of the </w:t>
                      </w:r>
                      <w:proofErr w:type="gramStart"/>
                      <w:r>
                        <w:rPr>
                          <w:rFonts w:cs="Arial"/>
                          <w:sz w:val="20"/>
                        </w:rPr>
                        <w:t>decision</w:t>
                      </w:r>
                      <w:proofErr w:type="gramEnd"/>
                    </w:p>
                    <w:p w14:paraId="74D6CBA3" w14:textId="77777777" w:rsidR="00C469F4" w:rsidRDefault="00C469F4">
                      <w:pPr>
                        <w:spacing w:before="60" w:after="60"/>
                        <w:ind w:left="0"/>
                        <w:rPr>
                          <w:rFonts w:cs="Arial"/>
                          <w:color w:val="808080" w:themeColor="background1" w:themeShade="80"/>
                          <w:sz w:val="16"/>
                          <w:szCs w:val="16"/>
                        </w:rPr>
                      </w:pPr>
                      <w:r>
                        <w:rPr>
                          <w:rFonts w:cs="Arial"/>
                          <w:color w:val="808080" w:themeColor="background1" w:themeShade="80"/>
                          <w:sz w:val="16"/>
                          <w:szCs w:val="16"/>
                        </w:rPr>
                        <w:t xml:space="preserve">See Sections 4 and 5 of the </w:t>
                      </w:r>
                      <w:r>
                        <w:rPr>
                          <w:i/>
                          <w:color w:val="808080" w:themeColor="background1" w:themeShade="80"/>
                          <w:sz w:val="16"/>
                          <w:szCs w:val="16"/>
                        </w:rPr>
                        <w:t xml:space="preserve">Student Review and Appeals Procedures Note that there are </w:t>
                      </w:r>
                      <w:proofErr w:type="gramStart"/>
                      <w:r>
                        <w:rPr>
                          <w:i/>
                          <w:color w:val="808080" w:themeColor="background1" w:themeShade="80"/>
                          <w:sz w:val="16"/>
                          <w:szCs w:val="16"/>
                        </w:rPr>
                        <w:t>a number of</w:t>
                      </w:r>
                      <w:proofErr w:type="gramEnd"/>
                      <w:r>
                        <w:rPr>
                          <w:i/>
                          <w:color w:val="808080" w:themeColor="background1" w:themeShade="80"/>
                          <w:sz w:val="16"/>
                          <w:szCs w:val="16"/>
                        </w:rPr>
                        <w:t xml:space="preserve"> decisions for which the University only affords students an opportunity for review and not appeal)</w:t>
                      </w:r>
                    </w:p>
                  </w:txbxContent>
                </v:textbox>
              </v:shape>
            </w:pict>
          </mc:Fallback>
        </mc:AlternateContent>
      </w:r>
      <w:r>
        <w:rPr>
          <w:rFonts w:cs="Arial"/>
          <w:b/>
          <w:noProof/>
        </w:rPr>
        <mc:AlternateContent>
          <mc:Choice Requires="wps">
            <w:drawing>
              <wp:anchor distT="0" distB="0" distL="114299" distR="114299" simplePos="0" relativeHeight="251662336" behindDoc="0" locked="0" layoutInCell="1" allowOverlap="1" wp14:anchorId="74D6CB6F" wp14:editId="74D6CB70">
                <wp:simplePos x="0" y="0"/>
                <wp:positionH relativeFrom="column">
                  <wp:posOffset>2832099</wp:posOffset>
                </wp:positionH>
                <wp:positionV relativeFrom="paragraph">
                  <wp:posOffset>412750</wp:posOffset>
                </wp:positionV>
                <wp:extent cx="388620" cy="0"/>
                <wp:effectExtent l="99060" t="0" r="110490" b="53340"/>
                <wp:wrapNone/>
                <wp:docPr id="1"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62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Straight Arrow Connector 294" style="position:absolute;margin-left:223pt;margin-top:32.5pt;width:30.6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" w14:anchorId="03C7AECF">
                <v:stroke endarrow="open"/>
              </v:shape>
            </w:pict>
          </mc:Fallback>
        </mc:AlternateContent>
      </w:r>
      <w:r w:rsidR="002A00DE">
        <w:rPr>
          <w:rFonts w:cs="Arial"/>
          <w:sz w:val="20"/>
        </w:rPr>
        <w:br w:type="page"/>
      </w:r>
    </w:p>
    <w:p w14:paraId="74D6CB13" w14:textId="77777777" w:rsidR="00D8463D" w:rsidRPr="00641C59" w:rsidRDefault="002A00DE" w:rsidP="00641C59">
      <w:pPr>
        <w:pStyle w:val="ListParagraph"/>
        <w:numPr>
          <w:ilvl w:val="1"/>
          <w:numId w:val="16"/>
        </w:numPr>
        <w:spacing w:line="276" w:lineRule="auto"/>
        <w:ind w:left="1134" w:hanging="708"/>
        <w:rPr>
          <w:rFonts w:cs="Arial"/>
          <w:b/>
          <w:sz w:val="20"/>
        </w:rPr>
      </w:pPr>
      <w:r w:rsidRPr="00641C59">
        <w:rPr>
          <w:rFonts w:cs="Arial"/>
          <w:b/>
          <w:sz w:val="20"/>
        </w:rPr>
        <w:lastRenderedPageBreak/>
        <w:t xml:space="preserve">Onus of Proof </w:t>
      </w:r>
    </w:p>
    <w:p w14:paraId="74D6CB14" w14:textId="77777777" w:rsidR="00D8463D" w:rsidRDefault="002A00DE" w:rsidP="00036169">
      <w:pPr>
        <w:ind w:left="1134"/>
        <w:rPr>
          <w:rFonts w:cs="Arial"/>
          <w:sz w:val="20"/>
        </w:rPr>
      </w:pPr>
      <w:r>
        <w:rPr>
          <w:rFonts w:cs="Arial"/>
          <w:sz w:val="20"/>
        </w:rPr>
        <w:t xml:space="preserve">In applying for the review or appeal of a decision, the student bears the onus of proof and is responsible for establishing that the decision in the first instance was an unreasonable decision. The student is required to present their case in writing and provide the review officer or appeal body with all information relevant to the decision. The review officer or appeal body can only base their decision on the material before them. </w:t>
      </w:r>
    </w:p>
    <w:p w14:paraId="74D6CB15" w14:textId="77777777" w:rsidR="00D8463D" w:rsidRDefault="002A00DE" w:rsidP="00036169">
      <w:pPr>
        <w:ind w:left="1134"/>
        <w:rPr>
          <w:rFonts w:cs="Arial"/>
          <w:sz w:val="20"/>
        </w:rPr>
      </w:pPr>
      <w:r>
        <w:rPr>
          <w:rFonts w:cs="Arial"/>
          <w:sz w:val="20"/>
        </w:rPr>
        <w:t>It is the responsibility of the student to identify fully the grounds on which they believe the decision was an unreasonable decision and provide all relevant evidence from the beginning of the review or appeal process. New grounds for review or appeal or new evidence should not be introduced during the process unless:</w:t>
      </w:r>
    </w:p>
    <w:p w14:paraId="74D6CB16" w14:textId="77777777" w:rsidR="00D8463D" w:rsidRDefault="002A00DE" w:rsidP="00036169">
      <w:pPr>
        <w:pStyle w:val="ListParagraph"/>
        <w:numPr>
          <w:ilvl w:val="2"/>
          <w:numId w:val="8"/>
        </w:numPr>
        <w:ind w:left="1418" w:hanging="284"/>
        <w:rPr>
          <w:rFonts w:cs="Arial"/>
          <w:sz w:val="20"/>
        </w:rPr>
      </w:pPr>
      <w:r>
        <w:rPr>
          <w:rFonts w:cs="Arial"/>
          <w:sz w:val="20"/>
        </w:rPr>
        <w:t xml:space="preserve">there has been a major change in circumstance since the student initiated the review or </w:t>
      </w:r>
      <w:proofErr w:type="gramStart"/>
      <w:r>
        <w:rPr>
          <w:rFonts w:cs="Arial"/>
          <w:sz w:val="20"/>
        </w:rPr>
        <w:t>appeal;</w:t>
      </w:r>
      <w:proofErr w:type="gramEnd"/>
      <w:r>
        <w:rPr>
          <w:rFonts w:cs="Arial"/>
          <w:sz w:val="20"/>
        </w:rPr>
        <w:t xml:space="preserve"> </w:t>
      </w:r>
    </w:p>
    <w:p w14:paraId="74D6CB17" w14:textId="77777777" w:rsidR="00D8463D" w:rsidRDefault="002A00DE" w:rsidP="00036169">
      <w:pPr>
        <w:pStyle w:val="ListParagraph"/>
        <w:numPr>
          <w:ilvl w:val="2"/>
          <w:numId w:val="8"/>
        </w:numPr>
        <w:ind w:left="1418" w:hanging="284"/>
        <w:rPr>
          <w:rFonts w:cs="Arial"/>
          <w:sz w:val="20"/>
        </w:rPr>
      </w:pPr>
      <w:r>
        <w:rPr>
          <w:rFonts w:cs="Arial"/>
          <w:sz w:val="20"/>
        </w:rPr>
        <w:t xml:space="preserve">the new information or evidence was not reasonably available to the student at the time the review or appeal was initiated; and </w:t>
      </w:r>
    </w:p>
    <w:p w14:paraId="74D6CB18" w14:textId="77777777" w:rsidR="00D8463D" w:rsidRDefault="002A00DE" w:rsidP="00036169">
      <w:pPr>
        <w:pStyle w:val="ListParagraph"/>
        <w:numPr>
          <w:ilvl w:val="2"/>
          <w:numId w:val="8"/>
        </w:numPr>
        <w:ind w:left="1418" w:hanging="284"/>
        <w:rPr>
          <w:rFonts w:cs="Arial"/>
          <w:sz w:val="20"/>
        </w:rPr>
      </w:pPr>
      <w:r>
        <w:rPr>
          <w:rFonts w:cs="Arial"/>
          <w:sz w:val="20"/>
        </w:rPr>
        <w:t xml:space="preserve">the new information or evidence has a material effect on the review or appeal. </w:t>
      </w:r>
    </w:p>
    <w:p w14:paraId="74D6CB19" w14:textId="77777777" w:rsidR="00D8463D" w:rsidRDefault="002A00DE" w:rsidP="00036169">
      <w:pPr>
        <w:ind w:left="1134"/>
        <w:rPr>
          <w:rFonts w:cs="Arial"/>
          <w:i/>
          <w:sz w:val="20"/>
        </w:rPr>
      </w:pPr>
      <w:r>
        <w:rPr>
          <w:rFonts w:cs="Arial"/>
          <w:sz w:val="20"/>
        </w:rPr>
        <w:t>Where new information or evidence relating to a matter is accepted the review officer or appeal body may refer the matter back to the decision-maker or person who undertook initial review of the matter.</w:t>
      </w:r>
    </w:p>
    <w:p w14:paraId="74D6CB1A" w14:textId="77777777" w:rsidR="00D8463D" w:rsidRDefault="002A00DE">
      <w:pPr>
        <w:pStyle w:val="ListParagraph"/>
        <w:numPr>
          <w:ilvl w:val="1"/>
          <w:numId w:val="16"/>
        </w:numPr>
        <w:spacing w:line="276" w:lineRule="auto"/>
        <w:ind w:left="1134" w:hanging="708"/>
        <w:rPr>
          <w:rFonts w:cs="Arial"/>
          <w:b/>
          <w:sz w:val="20"/>
        </w:rPr>
      </w:pPr>
      <w:r>
        <w:rPr>
          <w:rFonts w:cs="Arial"/>
          <w:b/>
          <w:sz w:val="20"/>
        </w:rPr>
        <w:t>Confidentiality</w:t>
      </w:r>
    </w:p>
    <w:p w14:paraId="74D6CB1B" w14:textId="77777777" w:rsidR="00A016EC" w:rsidRPr="00A016EC" w:rsidRDefault="00A016EC" w:rsidP="00036169">
      <w:pPr>
        <w:ind w:left="1138"/>
        <w:rPr>
          <w:rFonts w:cs="Arial"/>
          <w:sz w:val="20"/>
        </w:rPr>
      </w:pPr>
      <w:r w:rsidRPr="00A016EC">
        <w:rPr>
          <w:rFonts w:cs="Arial"/>
          <w:sz w:val="20"/>
        </w:rPr>
        <w:t>All documentation relating to student reviews and appeals will be kept confidential and shall be disclosed only to those persons who have a right to the information by virtue of their role in the review or appeal process, or as required by law.</w:t>
      </w:r>
    </w:p>
    <w:p w14:paraId="74D6CB1C" w14:textId="77777777" w:rsidR="00A016EC" w:rsidRPr="00A016EC" w:rsidRDefault="00A016EC" w:rsidP="00A016EC">
      <w:pPr>
        <w:pStyle w:val="ListParagraph"/>
        <w:numPr>
          <w:ilvl w:val="1"/>
          <w:numId w:val="16"/>
        </w:numPr>
        <w:spacing w:line="276" w:lineRule="auto"/>
        <w:ind w:left="1134" w:hanging="708"/>
        <w:rPr>
          <w:rFonts w:cs="Arial"/>
          <w:b/>
          <w:sz w:val="20"/>
        </w:rPr>
      </w:pPr>
      <w:r w:rsidRPr="00A016EC">
        <w:rPr>
          <w:rFonts w:cs="Arial"/>
          <w:b/>
          <w:sz w:val="20"/>
        </w:rPr>
        <w:t>Student Enrolment</w:t>
      </w:r>
    </w:p>
    <w:p w14:paraId="74D6CB1D" w14:textId="77777777" w:rsidR="00D8463D" w:rsidRDefault="002A00DE" w:rsidP="00036169">
      <w:pPr>
        <w:ind w:left="1134"/>
        <w:rPr>
          <w:rFonts w:cs="Arial"/>
          <w:sz w:val="20"/>
        </w:rPr>
      </w:pPr>
      <w:r>
        <w:rPr>
          <w:rFonts w:cs="Arial"/>
          <w:sz w:val="20"/>
        </w:rPr>
        <w:t xml:space="preserve">A student is entitled to continue their enrolment in their program of study, while the internal University review or appeal process is ongoing, </w:t>
      </w:r>
      <w:proofErr w:type="gramStart"/>
      <w:r>
        <w:rPr>
          <w:rFonts w:cs="Arial"/>
          <w:sz w:val="20"/>
        </w:rPr>
        <w:t>with the exception of</w:t>
      </w:r>
      <w:proofErr w:type="gramEnd"/>
      <w:r>
        <w:rPr>
          <w:rFonts w:cs="Arial"/>
          <w:sz w:val="20"/>
        </w:rPr>
        <w:t xml:space="preserve"> decisions related to:</w:t>
      </w:r>
    </w:p>
    <w:p w14:paraId="74D6CB1E" w14:textId="77777777" w:rsidR="00D8463D" w:rsidRDefault="002A00DE" w:rsidP="00241990">
      <w:pPr>
        <w:pStyle w:val="ListParagraph"/>
        <w:numPr>
          <w:ilvl w:val="2"/>
          <w:numId w:val="8"/>
        </w:numPr>
        <w:ind w:left="1418" w:hanging="284"/>
        <w:rPr>
          <w:rFonts w:cs="Arial"/>
          <w:sz w:val="20"/>
        </w:rPr>
      </w:pPr>
      <w:r w:rsidRPr="00241990">
        <w:rPr>
          <w:rFonts w:cs="Arial"/>
          <w:sz w:val="20"/>
        </w:rPr>
        <w:t>the student undertaking professional practice</w:t>
      </w:r>
      <w:r>
        <w:rPr>
          <w:rFonts w:cs="Arial"/>
          <w:sz w:val="20"/>
        </w:rPr>
        <w:t>; and</w:t>
      </w:r>
    </w:p>
    <w:p w14:paraId="74D6CB1F" w14:textId="77777777" w:rsidR="00D8463D" w:rsidRDefault="002A00DE" w:rsidP="00241990">
      <w:pPr>
        <w:pStyle w:val="ListParagraph"/>
        <w:numPr>
          <w:ilvl w:val="2"/>
          <w:numId w:val="8"/>
        </w:numPr>
        <w:ind w:left="1418" w:hanging="284"/>
        <w:rPr>
          <w:rFonts w:cs="Arial"/>
          <w:sz w:val="20"/>
        </w:rPr>
      </w:pPr>
      <w:r w:rsidRPr="00241990">
        <w:rPr>
          <w:rFonts w:cs="Arial"/>
          <w:sz w:val="20"/>
        </w:rPr>
        <w:t>failure in a designated course.</w:t>
      </w:r>
    </w:p>
    <w:p w14:paraId="74D6CB20" w14:textId="77777777" w:rsidR="00D8463D" w:rsidRDefault="002A00DE" w:rsidP="00036169">
      <w:pPr>
        <w:ind w:left="1134"/>
        <w:rPr>
          <w:rFonts w:cs="Arial"/>
          <w:sz w:val="20"/>
        </w:rPr>
      </w:pPr>
      <w:r>
        <w:rPr>
          <w:rFonts w:cs="Arial"/>
          <w:sz w:val="20"/>
        </w:rPr>
        <w:t>In the case where a student’s enrolment is suspended in the above cases and the review and appeals process find in favour of the student, the student’s enrolment in their program of study is to be reinstated as soon as practicable.</w:t>
      </w:r>
    </w:p>
    <w:p w14:paraId="74D6CB21" w14:textId="4BD481AE" w:rsidR="00D8463D" w:rsidRDefault="002A00DE" w:rsidP="00036169">
      <w:pPr>
        <w:ind w:left="1134"/>
        <w:rPr>
          <w:rFonts w:cs="Arial"/>
          <w:sz w:val="20"/>
        </w:rPr>
      </w:pPr>
      <w:r>
        <w:rPr>
          <w:rFonts w:cs="Arial"/>
          <w:sz w:val="20"/>
        </w:rPr>
        <w:t xml:space="preserve">While an internal University review or appeal process is ongoing a student is not entitled to enrol in courses or programs which are the subject of or consequential to the decision under review and require the decision be set aside. A student is also prohibited from making an application to Student </w:t>
      </w:r>
      <w:r w:rsidR="008F0665">
        <w:rPr>
          <w:rFonts w:cs="Arial"/>
          <w:sz w:val="20"/>
        </w:rPr>
        <w:t>Connect</w:t>
      </w:r>
      <w:r w:rsidR="00FE0E31">
        <w:rPr>
          <w:rFonts w:cs="Arial"/>
          <w:sz w:val="20"/>
        </w:rPr>
        <w:t xml:space="preserve"> </w:t>
      </w:r>
      <w:r>
        <w:rPr>
          <w:rFonts w:cs="Arial"/>
          <w:sz w:val="20"/>
        </w:rPr>
        <w:t xml:space="preserve">for withdrawal from a course with special circumstances while the internal review or appeal process is ongoing if this course is the subject of the decision under review or appeal. In those cases where the decision is set </w:t>
      </w:r>
      <w:proofErr w:type="gramStart"/>
      <w:r>
        <w:rPr>
          <w:rFonts w:cs="Arial"/>
          <w:sz w:val="20"/>
        </w:rPr>
        <w:t>aside</w:t>
      </w:r>
      <w:proofErr w:type="gramEnd"/>
      <w:r>
        <w:rPr>
          <w:rFonts w:cs="Arial"/>
          <w:sz w:val="20"/>
        </w:rPr>
        <w:t xml:space="preserve"> and a new decision made the actions arising from the new decision are to be implemented as soon as practicable. </w:t>
      </w:r>
    </w:p>
    <w:p w14:paraId="74D6CB22" w14:textId="77777777" w:rsidR="00D8463D" w:rsidRDefault="002A00DE">
      <w:pPr>
        <w:pStyle w:val="ListParagraph"/>
        <w:numPr>
          <w:ilvl w:val="1"/>
          <w:numId w:val="16"/>
        </w:numPr>
        <w:spacing w:line="276" w:lineRule="auto"/>
        <w:ind w:left="1134" w:hanging="708"/>
        <w:rPr>
          <w:rFonts w:cs="Arial"/>
          <w:sz w:val="20"/>
        </w:rPr>
      </w:pPr>
      <w:r>
        <w:rPr>
          <w:rFonts w:cs="Arial"/>
          <w:b/>
          <w:sz w:val="20"/>
        </w:rPr>
        <w:t>Outcome of Review or Appeal</w:t>
      </w:r>
    </w:p>
    <w:p w14:paraId="74D6CB23" w14:textId="77777777" w:rsidR="00D8463D" w:rsidRDefault="002A00DE" w:rsidP="00036169">
      <w:pPr>
        <w:pStyle w:val="ListParagraph"/>
        <w:ind w:left="1134"/>
        <w:rPr>
          <w:rFonts w:cs="Arial"/>
          <w:sz w:val="20"/>
        </w:rPr>
      </w:pPr>
      <w:r>
        <w:rPr>
          <w:rFonts w:cs="Arial"/>
          <w:sz w:val="20"/>
        </w:rPr>
        <w:t xml:space="preserve">In making an application for the review or appeal of a </w:t>
      </w:r>
      <w:proofErr w:type="gramStart"/>
      <w:r>
        <w:rPr>
          <w:rFonts w:cs="Arial"/>
          <w:sz w:val="20"/>
        </w:rPr>
        <w:t>University</w:t>
      </w:r>
      <w:proofErr w:type="gramEnd"/>
      <w:r>
        <w:rPr>
          <w:rFonts w:cs="Arial"/>
          <w:sz w:val="20"/>
        </w:rPr>
        <w:t xml:space="preserve"> decision, the student may request that the decision-maker, review officer or appeal body: </w:t>
      </w:r>
    </w:p>
    <w:p w14:paraId="74D6CB24" w14:textId="77777777" w:rsidR="00D8463D" w:rsidRDefault="002A00DE" w:rsidP="00036169">
      <w:pPr>
        <w:pStyle w:val="ListParagraph"/>
        <w:numPr>
          <w:ilvl w:val="2"/>
          <w:numId w:val="8"/>
        </w:numPr>
        <w:ind w:left="1418" w:hanging="284"/>
        <w:rPr>
          <w:rFonts w:cs="Arial"/>
          <w:sz w:val="20"/>
        </w:rPr>
      </w:pPr>
      <w:r>
        <w:rPr>
          <w:rFonts w:cs="Arial"/>
          <w:sz w:val="20"/>
        </w:rPr>
        <w:t>sets aside the decision and/or</w:t>
      </w:r>
    </w:p>
    <w:p w14:paraId="74D6CB25" w14:textId="77777777" w:rsidR="008A10D7" w:rsidRDefault="002A00DE" w:rsidP="00036169">
      <w:pPr>
        <w:pStyle w:val="ListParagraph"/>
        <w:numPr>
          <w:ilvl w:val="2"/>
          <w:numId w:val="8"/>
        </w:numPr>
        <w:ind w:left="1418" w:hanging="284"/>
        <w:rPr>
          <w:rFonts w:cs="Arial"/>
          <w:sz w:val="20"/>
        </w:rPr>
      </w:pPr>
      <w:r>
        <w:rPr>
          <w:rFonts w:cs="Arial"/>
          <w:sz w:val="20"/>
        </w:rPr>
        <w:t>makes a new decision.</w:t>
      </w:r>
    </w:p>
    <w:p w14:paraId="74D6CB26" w14:textId="77777777" w:rsidR="00D8463D" w:rsidRDefault="002A00DE">
      <w:pPr>
        <w:pStyle w:val="ListParagraph"/>
        <w:numPr>
          <w:ilvl w:val="1"/>
          <w:numId w:val="16"/>
        </w:numPr>
        <w:spacing w:line="276" w:lineRule="auto"/>
        <w:ind w:left="1134" w:hanging="708"/>
        <w:rPr>
          <w:b/>
          <w:sz w:val="20"/>
        </w:rPr>
      </w:pPr>
      <w:r>
        <w:rPr>
          <w:b/>
          <w:sz w:val="20"/>
        </w:rPr>
        <w:t>Finality of Review or Appeal Decision</w:t>
      </w:r>
    </w:p>
    <w:p w14:paraId="74D6CB27" w14:textId="77777777" w:rsidR="00D8463D" w:rsidRDefault="002A00DE" w:rsidP="00036169">
      <w:pPr>
        <w:pStyle w:val="Default"/>
        <w:spacing w:after="120"/>
        <w:ind w:left="1138"/>
        <w:rPr>
          <w:sz w:val="20"/>
          <w:szCs w:val="20"/>
        </w:rPr>
      </w:pPr>
      <w:r>
        <w:rPr>
          <w:sz w:val="20"/>
          <w:szCs w:val="20"/>
        </w:rPr>
        <w:t xml:space="preserve">Where the student remains dissatisfied with the outcome </w:t>
      </w:r>
      <w:r w:rsidR="00A56C96">
        <w:rPr>
          <w:sz w:val="20"/>
          <w:szCs w:val="20"/>
        </w:rPr>
        <w:t xml:space="preserve">of </w:t>
      </w:r>
      <w:r>
        <w:rPr>
          <w:sz w:val="20"/>
          <w:szCs w:val="20"/>
        </w:rPr>
        <w:t xml:space="preserve">a final decision under this policy the student may lodge a complaint with the Queensland Ombudsman. </w:t>
      </w:r>
    </w:p>
    <w:p w14:paraId="74D6CB28" w14:textId="77777777" w:rsidR="00FE5499" w:rsidRDefault="002A00DE" w:rsidP="00036169">
      <w:pPr>
        <w:ind w:left="1138"/>
        <w:rPr>
          <w:sz w:val="20"/>
        </w:rPr>
      </w:pPr>
      <w:r>
        <w:rPr>
          <w:sz w:val="20"/>
        </w:rPr>
        <w:t>The review and appeals process within the University should be exhausted before a complaint is lodged with the Ombudsman.</w:t>
      </w:r>
    </w:p>
    <w:p w14:paraId="74D6CB29" w14:textId="77777777" w:rsidR="00FE5499" w:rsidRDefault="00FE5499">
      <w:pPr>
        <w:rPr>
          <w:sz w:val="20"/>
        </w:rPr>
      </w:pPr>
      <w:r>
        <w:rPr>
          <w:sz w:val="20"/>
        </w:rPr>
        <w:br w:type="page"/>
      </w:r>
    </w:p>
    <w:p w14:paraId="74D6CB2A" w14:textId="77777777" w:rsidR="00D8463D" w:rsidRDefault="00236077">
      <w:pPr>
        <w:spacing w:before="100" w:beforeAutospacing="1" w:after="240"/>
        <w:ind w:left="0"/>
        <w:rPr>
          <w:b/>
          <w:caps/>
          <w:sz w:val="24"/>
          <w:szCs w:val="24"/>
        </w:rPr>
      </w:pPr>
      <w:bookmarkStart w:id="9" w:name="studentmisconduct"/>
      <w:r>
        <w:lastRenderedPageBreak/>
        <w:pict w14:anchorId="74D6CB71">
          <v:rect id="_x0000_i1027" style="width:476.25pt;height:.5pt" o:hralign="center" o:hrstd="t" o:hrnoshade="t" o:hr="t" fillcolor="#d8d8d8 [2732]" stroked="f"/>
        </w:pict>
      </w:r>
    </w:p>
    <w:p w14:paraId="74D6CB2B" w14:textId="77777777" w:rsidR="00D8463D" w:rsidRDefault="002A00DE">
      <w:pPr>
        <w:numPr>
          <w:ilvl w:val="0"/>
          <w:numId w:val="2"/>
        </w:numPr>
        <w:spacing w:before="100" w:beforeAutospacing="1" w:after="240"/>
        <w:rPr>
          <w:rFonts w:cs="Arial"/>
          <w:b/>
          <w:caps/>
          <w:sz w:val="24"/>
          <w:szCs w:val="24"/>
        </w:rPr>
      </w:pPr>
      <w:bookmarkStart w:id="10" w:name="definitions"/>
      <w:bookmarkEnd w:id="9"/>
      <w:r>
        <w:rPr>
          <w:b/>
          <w:caps/>
          <w:sz w:val="24"/>
          <w:szCs w:val="24"/>
        </w:rPr>
        <w:t>DEFINITIONS</w:t>
      </w:r>
    </w:p>
    <w:p w14:paraId="74D6CB2C" w14:textId="77777777" w:rsidR="00D8463D" w:rsidRDefault="002A00DE" w:rsidP="00036169">
      <w:pPr>
        <w:ind w:left="432"/>
        <w:rPr>
          <w:rFonts w:cs="Arial"/>
          <w:sz w:val="20"/>
        </w:rPr>
      </w:pPr>
      <w:r>
        <w:rPr>
          <w:rFonts w:cs="Arial"/>
          <w:sz w:val="20"/>
        </w:rPr>
        <w:t xml:space="preserve">Terms defined in the </w:t>
      </w:r>
      <w:r>
        <w:rPr>
          <w:rFonts w:cs="Arial"/>
          <w:i/>
          <w:sz w:val="20"/>
        </w:rPr>
        <w:t>Student Review and Appeals Procedure</w:t>
      </w:r>
      <w:r>
        <w:rPr>
          <w:rFonts w:cs="Arial"/>
          <w:sz w:val="20"/>
        </w:rPr>
        <w:t xml:space="preserve"> have the same meaning when used in this policy.</w:t>
      </w:r>
    </w:p>
    <w:p w14:paraId="74D6CB2D" w14:textId="77777777" w:rsidR="00D8463D" w:rsidRDefault="00236077">
      <w:pPr>
        <w:spacing w:before="100" w:beforeAutospacing="1" w:after="240"/>
        <w:ind w:left="0"/>
        <w:rPr>
          <w:b/>
          <w:caps/>
          <w:sz w:val="24"/>
          <w:szCs w:val="24"/>
        </w:rPr>
      </w:pPr>
      <w:r>
        <w:pict w14:anchorId="74D6CB72">
          <v:rect id="_x0000_i1028" style="width:476.25pt;height:.5pt" o:hralign="center" o:hrstd="t" o:hrnoshade="t" o:hr="t" fillcolor="#d8d8d8 [2732]" stroked="f"/>
        </w:pict>
      </w:r>
      <w:bookmarkEnd w:id="10"/>
    </w:p>
    <w:p w14:paraId="74D6CB2E" w14:textId="77777777" w:rsidR="00D8463D" w:rsidRDefault="00D8463D">
      <w:pPr>
        <w:ind w:left="0"/>
        <w:rPr>
          <w:rFonts w:cs="Arial"/>
          <w:i/>
          <w:sz w:val="24"/>
          <w:szCs w:val="24"/>
        </w:rPr>
      </w:pPr>
      <w:bookmarkStart w:id="11" w:name="referthestudent"/>
      <w:bookmarkEnd w:id="11"/>
    </w:p>
    <w:sectPr w:rsidR="00D8463D" w:rsidSect="00932984">
      <w:headerReference w:type="even" r:id="rId76"/>
      <w:headerReference w:type="default" r:id="rId77"/>
      <w:footerReference w:type="even" r:id="rId78"/>
      <w:footerReference w:type="default" r:id="rId79"/>
      <w:headerReference w:type="first" r:id="rId80"/>
      <w:footerReference w:type="first" r:id="rId81"/>
      <w:pgSz w:w="11906" w:h="16838" w:code="9"/>
      <w:pgMar w:top="1247" w:right="1191" w:bottom="1247" w:left="1191"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25B" w14:textId="77777777" w:rsidR="000D7C61" w:rsidRDefault="000D7C61">
      <w:r>
        <w:separator/>
      </w:r>
    </w:p>
  </w:endnote>
  <w:endnote w:type="continuationSeparator" w:id="0">
    <w:p w14:paraId="1C570C12" w14:textId="77777777" w:rsidR="000D7C61" w:rsidRDefault="000D7C61">
      <w:r>
        <w:continuationSeparator/>
      </w:r>
    </w:p>
  </w:endnote>
  <w:endnote w:type="continuationNotice" w:id="1">
    <w:p w14:paraId="337648AD" w14:textId="77777777" w:rsidR="000D7C61" w:rsidRDefault="000D7C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CB79" w14:textId="77777777" w:rsidR="00C469F4" w:rsidRDefault="00C469F4">
    <w:pPr>
      <w:pStyle w:val="Footer"/>
    </w:pPr>
  </w:p>
  <w:p w14:paraId="74D6CB7A" w14:textId="77777777" w:rsidR="00C469F4" w:rsidRDefault="00C469F4">
    <w:pPr>
      <w:pStyle w:val="Footer"/>
    </w:pPr>
  </w:p>
  <w:p w14:paraId="74D6CB7B" w14:textId="2AF331E9" w:rsidR="00C469F4" w:rsidRDefault="00C469F4">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Pr>
        <w:color w:val="191919"/>
        <w:sz w:val="13"/>
      </w:rPr>
      <w:t>ME_119515930_3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7"/>
    </w:tblGrid>
    <w:tr w:rsidR="00C469F4" w14:paraId="74D6CB7E" w14:textId="77777777">
      <w:tc>
        <w:tcPr>
          <w:tcW w:w="918" w:type="dxa"/>
          <w:vAlign w:val="bottom"/>
        </w:tcPr>
        <w:p w14:paraId="74D6CB7C" w14:textId="33D5D651" w:rsidR="00C469F4" w:rsidRDefault="00C469F4">
          <w:pPr>
            <w:pStyle w:val="Footer"/>
            <w:spacing w:before="20" w:after="20"/>
            <w:jc w:val="right"/>
            <w:rPr>
              <w:bCs/>
              <w:color w:val="BFBFBF" w:themeColor="background1" w:themeShade="BF"/>
              <w:sz w:val="16"/>
              <w:szCs w:val="16"/>
            </w:rPr>
          </w:pPr>
          <w:r>
            <w:rPr>
              <w:color w:val="BFBFBF" w:themeColor="background1" w:themeShade="BF"/>
              <w:sz w:val="16"/>
              <w:szCs w:val="16"/>
            </w:rPr>
            <w:fldChar w:fldCharType="begin"/>
          </w:r>
          <w:r>
            <w:rPr>
              <w:color w:val="BFBFBF" w:themeColor="background1" w:themeShade="BF"/>
              <w:sz w:val="16"/>
              <w:szCs w:val="16"/>
            </w:rPr>
            <w:instrText xml:space="preserve"> PAGE   \* MERGEFORMAT </w:instrText>
          </w:r>
          <w:r>
            <w:rPr>
              <w:color w:val="BFBFBF" w:themeColor="background1" w:themeShade="BF"/>
              <w:sz w:val="16"/>
              <w:szCs w:val="16"/>
            </w:rPr>
            <w:fldChar w:fldCharType="separate"/>
          </w:r>
          <w:r w:rsidRPr="00E00813">
            <w:rPr>
              <w:bCs/>
              <w:noProof/>
              <w:color w:val="BFBFBF" w:themeColor="background1" w:themeShade="BF"/>
              <w:sz w:val="16"/>
              <w:szCs w:val="16"/>
            </w:rPr>
            <w:t>11</w:t>
          </w:r>
          <w:r>
            <w:rPr>
              <w:bCs/>
              <w:noProof/>
              <w:color w:val="BFBFBF" w:themeColor="background1" w:themeShade="BF"/>
              <w:sz w:val="16"/>
              <w:szCs w:val="16"/>
            </w:rPr>
            <w:fldChar w:fldCharType="end"/>
          </w:r>
        </w:p>
      </w:tc>
      <w:tc>
        <w:tcPr>
          <w:tcW w:w="7938" w:type="dxa"/>
          <w:vAlign w:val="bottom"/>
        </w:tcPr>
        <w:p w14:paraId="74D6CB7D" w14:textId="77777777" w:rsidR="00C469F4" w:rsidRDefault="00C469F4">
          <w:pPr>
            <w:pStyle w:val="Footer"/>
            <w:spacing w:before="20" w:after="20"/>
            <w:ind w:left="0"/>
            <w:rPr>
              <w:color w:val="BFBFBF" w:themeColor="background1" w:themeShade="BF"/>
              <w:sz w:val="16"/>
              <w:szCs w:val="16"/>
            </w:rPr>
          </w:pPr>
          <w:r>
            <w:rPr>
              <w:color w:val="BFBFBF" w:themeColor="background1" w:themeShade="BF"/>
              <w:sz w:val="16"/>
              <w:szCs w:val="16"/>
            </w:rPr>
            <w:t>Student Review and Appeals Policy</w:t>
          </w:r>
        </w:p>
      </w:tc>
    </w:tr>
  </w:tbl>
  <w:p w14:paraId="74D6CB7F" w14:textId="77777777" w:rsidR="00C469F4" w:rsidRDefault="00C469F4">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7"/>
    </w:tblGrid>
    <w:tr w:rsidR="00C469F4" w:rsidRPr="00D96726" w14:paraId="74D6CB82" w14:textId="77777777" w:rsidTr="0082111C">
      <w:tc>
        <w:tcPr>
          <w:tcW w:w="918" w:type="dxa"/>
          <w:vAlign w:val="bottom"/>
        </w:tcPr>
        <w:p w14:paraId="74D6CB80" w14:textId="60796C9F" w:rsidR="00C469F4" w:rsidRPr="0089097B" w:rsidRDefault="00C469F4" w:rsidP="00A91FA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00813">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74D6CB81" w14:textId="77777777" w:rsidR="00C469F4" w:rsidRPr="0089097B" w:rsidRDefault="00C469F4" w:rsidP="00A91FA7">
          <w:pPr>
            <w:pStyle w:val="Footer"/>
            <w:spacing w:before="20" w:after="20"/>
            <w:ind w:left="0"/>
            <w:rPr>
              <w:color w:val="BFBFBF" w:themeColor="background1" w:themeShade="BF"/>
              <w:sz w:val="16"/>
              <w:szCs w:val="16"/>
            </w:rPr>
          </w:pPr>
          <w:r>
            <w:rPr>
              <w:color w:val="BFBFBF" w:themeColor="background1" w:themeShade="BF"/>
              <w:sz w:val="16"/>
              <w:szCs w:val="16"/>
            </w:rPr>
            <w:t>Student Review and Appeals Policy</w:t>
          </w:r>
        </w:p>
      </w:tc>
    </w:tr>
  </w:tbl>
  <w:p w14:paraId="74D6CB83" w14:textId="77777777" w:rsidR="00C469F4" w:rsidRPr="00A91FA7" w:rsidRDefault="00C469F4" w:rsidP="00A9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8D68" w14:textId="77777777" w:rsidR="000D7C61" w:rsidRDefault="000D7C61">
      <w:r>
        <w:separator/>
      </w:r>
    </w:p>
  </w:footnote>
  <w:footnote w:type="continuationSeparator" w:id="0">
    <w:p w14:paraId="06BB1A4C" w14:textId="77777777" w:rsidR="000D7C61" w:rsidRDefault="000D7C61">
      <w:r>
        <w:continuationSeparator/>
      </w:r>
    </w:p>
  </w:footnote>
  <w:footnote w:type="continuationNotice" w:id="1">
    <w:p w14:paraId="57D81CB7" w14:textId="77777777" w:rsidR="000D7C61" w:rsidRDefault="000D7C61">
      <w:pPr>
        <w:spacing w:after="0"/>
      </w:pPr>
    </w:p>
  </w:footnote>
  <w:footnote w:id="2">
    <w:p w14:paraId="5E2E8F89" w14:textId="77777777" w:rsidR="00C469F4" w:rsidRDefault="00C469F4">
      <w:pPr>
        <w:pStyle w:val="FootnoteText"/>
      </w:pPr>
      <w:r>
        <w:rPr>
          <w:rStyle w:val="FootnoteReference"/>
        </w:rPr>
        <w:footnoteRef/>
      </w:r>
      <w:r>
        <w:t xml:space="preserve"> </w:t>
      </w:r>
      <w:r w:rsidRPr="00833A95">
        <w:rPr>
          <w:sz w:val="16"/>
          <w:szCs w:val="16"/>
        </w:rPr>
        <w:t xml:space="preserve">Some decision types have </w:t>
      </w:r>
      <w:r>
        <w:rPr>
          <w:sz w:val="16"/>
          <w:szCs w:val="16"/>
        </w:rPr>
        <w:t>different</w:t>
      </w:r>
      <w:r w:rsidRPr="00833A95">
        <w:rPr>
          <w:sz w:val="16"/>
          <w:szCs w:val="16"/>
        </w:rPr>
        <w:t xml:space="preserve"> timeframes for submission</w:t>
      </w:r>
      <w:r>
        <w:rPr>
          <w:sz w:val="16"/>
          <w:szCs w:val="16"/>
        </w:rPr>
        <w:t xml:space="preserve"> of the review of a decision</w:t>
      </w:r>
      <w:r w:rsidRPr="00833A95">
        <w:rPr>
          <w:sz w:val="16"/>
          <w:szCs w:val="16"/>
        </w:rPr>
        <w:t>; please check the policy which directly relates to the decision type</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48E4" w14:textId="32FFF164" w:rsidR="00236077" w:rsidRDefault="00236077">
    <w:pPr>
      <w:pStyle w:val="Header"/>
    </w:pPr>
    <w:r>
      <w:rPr>
        <w:noProof/>
      </w:rPr>
      <w:pict w14:anchorId="460E7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22" o:spid="_x0000_s1026" type="#_x0000_t136" style="position:absolute;left:0;text-align:left;margin-left:0;margin-top:0;width:549.3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4969" w14:textId="1723D92A" w:rsidR="00236077" w:rsidRDefault="00236077">
    <w:pPr>
      <w:pStyle w:val="Header"/>
    </w:pPr>
    <w:r>
      <w:rPr>
        <w:noProof/>
      </w:rPr>
      <w:pict w14:anchorId="27237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23" o:spid="_x0000_s1027" type="#_x0000_t136" style="position:absolute;left:0;text-align:left;margin-left:0;margin-top:0;width:549.3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2D56" w14:textId="4834A624" w:rsidR="00236077" w:rsidRPr="00236077" w:rsidRDefault="00236077" w:rsidP="00236077">
    <w:pPr>
      <w:pStyle w:val="Header"/>
      <w:jc w:val="right"/>
      <w:rPr>
        <w:rFonts w:ascii="Arial" w:hAnsi="Arial" w:cs="Arial"/>
        <w:b/>
        <w:bCs/>
        <w:sz w:val="22"/>
        <w:szCs w:val="22"/>
        <w:lang w:val="en-US"/>
      </w:rPr>
    </w:pPr>
    <w:r>
      <w:rPr>
        <w:noProof/>
      </w:rPr>
      <w:pict w14:anchorId="322B7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421" o:spid="_x0000_s1025" type="#_x0000_t136" style="position:absolute;left:0;text-align:left;margin-left:0;margin-top:0;width:549.3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Pr="00236077">
      <w:rPr>
        <w:rFonts w:ascii="Arial" w:hAnsi="Arial" w:cs="Arial"/>
        <w:b/>
        <w:bCs/>
        <w:sz w:val="22"/>
        <w:szCs w:val="22"/>
        <w:lang w:val="en-US"/>
      </w:rPr>
      <w:t>RESCINDED EFFECTIVE T1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37E7"/>
    <w:multiLevelType w:val="hybridMultilevel"/>
    <w:tmpl w:val="C8ECAF1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05385919"/>
    <w:multiLevelType w:val="multilevel"/>
    <w:tmpl w:val="15A0E5A8"/>
    <w:lvl w:ilvl="0">
      <w:start w:val="1"/>
      <w:numFmt w:val="decimal"/>
      <w:lvlText w:val="%1."/>
      <w:lvlJc w:val="left"/>
      <w:pPr>
        <w:tabs>
          <w:tab w:val="num" w:pos="570"/>
        </w:tabs>
        <w:ind w:left="570" w:hanging="570"/>
      </w:pPr>
      <w:rPr>
        <w:rFonts w:hint="default"/>
        <w:b/>
        <w:caps w:val="0"/>
      </w:rPr>
    </w:lvl>
    <w:lvl w:ilvl="1">
      <w:start w:val="1"/>
      <w:numFmt w:val="decimal"/>
      <w:isLgl/>
      <w:lvlText w:val="%1.%2"/>
      <w:lvlJc w:val="left"/>
      <w:pPr>
        <w:tabs>
          <w:tab w:val="num" w:pos="1280"/>
        </w:tabs>
        <w:ind w:left="1280" w:hanging="57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C9E43B8"/>
    <w:multiLevelType w:val="hybridMultilevel"/>
    <w:tmpl w:val="64302402"/>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15:restartNumberingAfterBreak="0">
    <w:nsid w:val="0F295523"/>
    <w:multiLevelType w:val="hybridMultilevel"/>
    <w:tmpl w:val="DE24C73C"/>
    <w:lvl w:ilvl="0" w:tplc="0C090005">
      <w:start w:val="1"/>
      <w:numFmt w:val="bullet"/>
      <w:lvlText w:val=""/>
      <w:lvlJc w:val="left"/>
      <w:pPr>
        <w:ind w:left="787" w:hanging="360"/>
      </w:pPr>
      <w:rPr>
        <w:rFonts w:ascii="Wingdings" w:hAnsi="Wingdings"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1000765A"/>
    <w:multiLevelType w:val="hybridMultilevel"/>
    <w:tmpl w:val="74C2D3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1D2550A1"/>
    <w:multiLevelType w:val="hybridMultilevel"/>
    <w:tmpl w:val="EA78AFDC"/>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40E6935"/>
    <w:multiLevelType w:val="hybridMultilevel"/>
    <w:tmpl w:val="AA9479A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CCE1BD3"/>
    <w:multiLevelType w:val="hybridMultilevel"/>
    <w:tmpl w:val="2180A520"/>
    <w:lvl w:ilvl="0" w:tplc="FB325D00">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358A3A5C"/>
    <w:multiLevelType w:val="hybridMultilevel"/>
    <w:tmpl w:val="32FAF0C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39C9168C"/>
    <w:multiLevelType w:val="hybridMultilevel"/>
    <w:tmpl w:val="6B38C1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3B5F6350"/>
    <w:multiLevelType w:val="hybridMultilevel"/>
    <w:tmpl w:val="8ACC5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DE2FC5"/>
    <w:multiLevelType w:val="hybridMultilevel"/>
    <w:tmpl w:val="B6B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521C3E80"/>
    <w:multiLevelType w:val="hybridMultilevel"/>
    <w:tmpl w:val="E620035A"/>
    <w:lvl w:ilvl="0" w:tplc="D01EBB1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57232ACF"/>
    <w:multiLevelType w:val="hybridMultilevel"/>
    <w:tmpl w:val="5324E04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59196B20"/>
    <w:multiLevelType w:val="hybridMultilevel"/>
    <w:tmpl w:val="12E4F2CE"/>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E232D97"/>
    <w:multiLevelType w:val="hybridMultilevel"/>
    <w:tmpl w:val="8B8A9D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61F12CE9"/>
    <w:multiLevelType w:val="multilevel"/>
    <w:tmpl w:val="DA5EDD4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63E938B8"/>
    <w:multiLevelType w:val="hybridMultilevel"/>
    <w:tmpl w:val="E54E890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65DE31FF"/>
    <w:multiLevelType w:val="hybridMultilevel"/>
    <w:tmpl w:val="C7021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8A5F58"/>
    <w:multiLevelType w:val="hybridMultilevel"/>
    <w:tmpl w:val="02C0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220086"/>
    <w:multiLevelType w:val="hybridMultilevel"/>
    <w:tmpl w:val="7750CF4C"/>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3" w15:restartNumberingAfterBreak="0">
    <w:nsid w:val="7E3E66FF"/>
    <w:multiLevelType w:val="hybridMultilevel"/>
    <w:tmpl w:val="094E470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16cid:durableId="390274753">
    <w:abstractNumId w:val="0"/>
  </w:num>
  <w:num w:numId="2" w16cid:durableId="2109111184">
    <w:abstractNumId w:val="2"/>
  </w:num>
  <w:num w:numId="3" w16cid:durableId="1963917667">
    <w:abstractNumId w:val="13"/>
  </w:num>
  <w:num w:numId="4" w16cid:durableId="1370107119">
    <w:abstractNumId w:val="23"/>
  </w:num>
  <w:num w:numId="5" w16cid:durableId="1231500969">
    <w:abstractNumId w:val="6"/>
  </w:num>
  <w:num w:numId="6" w16cid:durableId="1677030318">
    <w:abstractNumId w:val="11"/>
  </w:num>
  <w:num w:numId="7" w16cid:durableId="1111164187">
    <w:abstractNumId w:val="14"/>
  </w:num>
  <w:num w:numId="8" w16cid:durableId="614406429">
    <w:abstractNumId w:val="20"/>
  </w:num>
  <w:num w:numId="9" w16cid:durableId="255527766">
    <w:abstractNumId w:val="22"/>
  </w:num>
  <w:num w:numId="10" w16cid:durableId="1578050712">
    <w:abstractNumId w:val="1"/>
  </w:num>
  <w:num w:numId="11" w16cid:durableId="1193810050">
    <w:abstractNumId w:val="15"/>
  </w:num>
  <w:num w:numId="12" w16cid:durableId="1104499866">
    <w:abstractNumId w:val="10"/>
  </w:num>
  <w:num w:numId="13" w16cid:durableId="1686521220">
    <w:abstractNumId w:val="17"/>
  </w:num>
  <w:num w:numId="14" w16cid:durableId="1631470275">
    <w:abstractNumId w:val="3"/>
  </w:num>
  <w:num w:numId="15" w16cid:durableId="347953186">
    <w:abstractNumId w:val="8"/>
  </w:num>
  <w:num w:numId="16" w16cid:durableId="1840609255">
    <w:abstractNumId w:val="18"/>
  </w:num>
  <w:num w:numId="17" w16cid:durableId="1498374703">
    <w:abstractNumId w:val="12"/>
  </w:num>
  <w:num w:numId="18" w16cid:durableId="841315402">
    <w:abstractNumId w:val="7"/>
  </w:num>
  <w:num w:numId="19" w16cid:durableId="1674407162">
    <w:abstractNumId w:val="5"/>
  </w:num>
  <w:num w:numId="20" w16cid:durableId="215044316">
    <w:abstractNumId w:val="19"/>
  </w:num>
  <w:num w:numId="21" w16cid:durableId="1580096595">
    <w:abstractNumId w:val="21"/>
  </w:num>
  <w:num w:numId="22" w16cid:durableId="1456758105">
    <w:abstractNumId w:val="4"/>
  </w:num>
  <w:num w:numId="23" w16cid:durableId="1603763026">
    <w:abstractNumId w:val="9"/>
  </w:num>
  <w:num w:numId="24" w16cid:durableId="1073090354">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TYxNTY2sDAxNjFX0lEKTi0uzszPAykwrgUA0V/kbCwAAAA="/>
  </w:docVars>
  <w:rsids>
    <w:rsidRoot w:val="00D8463D"/>
    <w:rsid w:val="00003399"/>
    <w:rsid w:val="00010571"/>
    <w:rsid w:val="00014BC8"/>
    <w:rsid w:val="00017A6E"/>
    <w:rsid w:val="0002440F"/>
    <w:rsid w:val="00036169"/>
    <w:rsid w:val="00036710"/>
    <w:rsid w:val="000447D9"/>
    <w:rsid w:val="00047739"/>
    <w:rsid w:val="000660E3"/>
    <w:rsid w:val="00071B43"/>
    <w:rsid w:val="000748DE"/>
    <w:rsid w:val="00090168"/>
    <w:rsid w:val="00093982"/>
    <w:rsid w:val="000A1B82"/>
    <w:rsid w:val="000B47BC"/>
    <w:rsid w:val="000C47A4"/>
    <w:rsid w:val="000C6441"/>
    <w:rsid w:val="000D60EB"/>
    <w:rsid w:val="000D7C61"/>
    <w:rsid w:val="00123FAA"/>
    <w:rsid w:val="00144050"/>
    <w:rsid w:val="001464FC"/>
    <w:rsid w:val="00161632"/>
    <w:rsid w:val="00167E01"/>
    <w:rsid w:val="001A0AE2"/>
    <w:rsid w:val="001A4F70"/>
    <w:rsid w:val="001B0284"/>
    <w:rsid w:val="001B2D6E"/>
    <w:rsid w:val="001B5EA9"/>
    <w:rsid w:val="001D5DF3"/>
    <w:rsid w:val="00202FFD"/>
    <w:rsid w:val="00212087"/>
    <w:rsid w:val="00223493"/>
    <w:rsid w:val="00223B4C"/>
    <w:rsid w:val="00236077"/>
    <w:rsid w:val="0024084D"/>
    <w:rsid w:val="00240C5F"/>
    <w:rsid w:val="00241990"/>
    <w:rsid w:val="00245DFC"/>
    <w:rsid w:val="00274B9B"/>
    <w:rsid w:val="00275CB9"/>
    <w:rsid w:val="00284E95"/>
    <w:rsid w:val="00284EA3"/>
    <w:rsid w:val="0028530F"/>
    <w:rsid w:val="00287FAF"/>
    <w:rsid w:val="002A00DE"/>
    <w:rsid w:val="002A14C7"/>
    <w:rsid w:val="002A3C07"/>
    <w:rsid w:val="002A6D81"/>
    <w:rsid w:val="002B1FCC"/>
    <w:rsid w:val="002B2AB3"/>
    <w:rsid w:val="002B2E59"/>
    <w:rsid w:val="002C11DE"/>
    <w:rsid w:val="002D4DBC"/>
    <w:rsid w:val="002D6817"/>
    <w:rsid w:val="002F663B"/>
    <w:rsid w:val="002F6D03"/>
    <w:rsid w:val="002F7C57"/>
    <w:rsid w:val="003029A0"/>
    <w:rsid w:val="00303BC2"/>
    <w:rsid w:val="003427A7"/>
    <w:rsid w:val="00344B1E"/>
    <w:rsid w:val="00383DFC"/>
    <w:rsid w:val="003849B7"/>
    <w:rsid w:val="00384A61"/>
    <w:rsid w:val="0039375F"/>
    <w:rsid w:val="003A3F6C"/>
    <w:rsid w:val="003A43EB"/>
    <w:rsid w:val="003B5E5C"/>
    <w:rsid w:val="003B65CB"/>
    <w:rsid w:val="003B7F2B"/>
    <w:rsid w:val="003C1D8A"/>
    <w:rsid w:val="003C2728"/>
    <w:rsid w:val="003C7270"/>
    <w:rsid w:val="003D1AD9"/>
    <w:rsid w:val="003F599D"/>
    <w:rsid w:val="003F5E76"/>
    <w:rsid w:val="00412F2F"/>
    <w:rsid w:val="004164BF"/>
    <w:rsid w:val="0042379E"/>
    <w:rsid w:val="00426A5C"/>
    <w:rsid w:val="0042762E"/>
    <w:rsid w:val="00442D49"/>
    <w:rsid w:val="004436D4"/>
    <w:rsid w:val="00445D76"/>
    <w:rsid w:val="004557E9"/>
    <w:rsid w:val="00464A8B"/>
    <w:rsid w:val="00465A77"/>
    <w:rsid w:val="00473D0A"/>
    <w:rsid w:val="004743C0"/>
    <w:rsid w:val="00490189"/>
    <w:rsid w:val="004965CC"/>
    <w:rsid w:val="004A0ECB"/>
    <w:rsid w:val="004A1729"/>
    <w:rsid w:val="004A381D"/>
    <w:rsid w:val="004A3A9F"/>
    <w:rsid w:val="004C695F"/>
    <w:rsid w:val="004E3E1D"/>
    <w:rsid w:val="004F466A"/>
    <w:rsid w:val="004F7006"/>
    <w:rsid w:val="00500002"/>
    <w:rsid w:val="00521284"/>
    <w:rsid w:val="00523B3A"/>
    <w:rsid w:val="0054514A"/>
    <w:rsid w:val="00546639"/>
    <w:rsid w:val="00552B6E"/>
    <w:rsid w:val="00552D24"/>
    <w:rsid w:val="00556254"/>
    <w:rsid w:val="005745C6"/>
    <w:rsid w:val="00577BE4"/>
    <w:rsid w:val="00581DA5"/>
    <w:rsid w:val="005910DC"/>
    <w:rsid w:val="0059665C"/>
    <w:rsid w:val="005B4B68"/>
    <w:rsid w:val="005B668B"/>
    <w:rsid w:val="005D0A40"/>
    <w:rsid w:val="005E3E31"/>
    <w:rsid w:val="005E3F31"/>
    <w:rsid w:val="005E6635"/>
    <w:rsid w:val="005F2891"/>
    <w:rsid w:val="005F30ED"/>
    <w:rsid w:val="006036FD"/>
    <w:rsid w:val="00614370"/>
    <w:rsid w:val="0063010A"/>
    <w:rsid w:val="00631844"/>
    <w:rsid w:val="006352F8"/>
    <w:rsid w:val="00637D30"/>
    <w:rsid w:val="00641C59"/>
    <w:rsid w:val="00644BC5"/>
    <w:rsid w:val="006453B9"/>
    <w:rsid w:val="00657C98"/>
    <w:rsid w:val="0066496D"/>
    <w:rsid w:val="00664C3E"/>
    <w:rsid w:val="0066781B"/>
    <w:rsid w:val="00671913"/>
    <w:rsid w:val="00672AFA"/>
    <w:rsid w:val="00685D54"/>
    <w:rsid w:val="00690B40"/>
    <w:rsid w:val="00695090"/>
    <w:rsid w:val="006B0AE3"/>
    <w:rsid w:val="006B23A5"/>
    <w:rsid w:val="006B5746"/>
    <w:rsid w:val="006C657A"/>
    <w:rsid w:val="006D751D"/>
    <w:rsid w:val="006E7F6E"/>
    <w:rsid w:val="006F5000"/>
    <w:rsid w:val="007006C1"/>
    <w:rsid w:val="00703B97"/>
    <w:rsid w:val="0070500A"/>
    <w:rsid w:val="00744949"/>
    <w:rsid w:val="00766814"/>
    <w:rsid w:val="00775903"/>
    <w:rsid w:val="00780A97"/>
    <w:rsid w:val="00786E2C"/>
    <w:rsid w:val="0079069C"/>
    <w:rsid w:val="00792C1B"/>
    <w:rsid w:val="007B5457"/>
    <w:rsid w:val="007C0681"/>
    <w:rsid w:val="007D0DD1"/>
    <w:rsid w:val="007D1E5E"/>
    <w:rsid w:val="007D51F3"/>
    <w:rsid w:val="007E5658"/>
    <w:rsid w:val="007E6184"/>
    <w:rsid w:val="007E63FA"/>
    <w:rsid w:val="007F0E5F"/>
    <w:rsid w:val="007F68EA"/>
    <w:rsid w:val="0080028E"/>
    <w:rsid w:val="00812A5D"/>
    <w:rsid w:val="0082111C"/>
    <w:rsid w:val="00821226"/>
    <w:rsid w:val="00833A95"/>
    <w:rsid w:val="00835E01"/>
    <w:rsid w:val="008632FB"/>
    <w:rsid w:val="0088008F"/>
    <w:rsid w:val="008812EB"/>
    <w:rsid w:val="00894B93"/>
    <w:rsid w:val="008A10D7"/>
    <w:rsid w:val="008B0815"/>
    <w:rsid w:val="008C03E0"/>
    <w:rsid w:val="008C0765"/>
    <w:rsid w:val="008C2B1E"/>
    <w:rsid w:val="008C3503"/>
    <w:rsid w:val="008C4705"/>
    <w:rsid w:val="008D71D4"/>
    <w:rsid w:val="008D7B22"/>
    <w:rsid w:val="008E2C4A"/>
    <w:rsid w:val="008F0665"/>
    <w:rsid w:val="00904AEF"/>
    <w:rsid w:val="00932984"/>
    <w:rsid w:val="00950CCA"/>
    <w:rsid w:val="00987C79"/>
    <w:rsid w:val="00995779"/>
    <w:rsid w:val="009A44FA"/>
    <w:rsid w:val="009A58D6"/>
    <w:rsid w:val="009B360A"/>
    <w:rsid w:val="009B367F"/>
    <w:rsid w:val="009C1F12"/>
    <w:rsid w:val="009C3149"/>
    <w:rsid w:val="009C3286"/>
    <w:rsid w:val="009C7305"/>
    <w:rsid w:val="009D1570"/>
    <w:rsid w:val="009F66AD"/>
    <w:rsid w:val="00A016EC"/>
    <w:rsid w:val="00A11C7E"/>
    <w:rsid w:val="00A129B4"/>
    <w:rsid w:val="00A16F7A"/>
    <w:rsid w:val="00A23BF2"/>
    <w:rsid w:val="00A3659B"/>
    <w:rsid w:val="00A45E14"/>
    <w:rsid w:val="00A45E33"/>
    <w:rsid w:val="00A5085A"/>
    <w:rsid w:val="00A563FE"/>
    <w:rsid w:val="00A56C96"/>
    <w:rsid w:val="00A67677"/>
    <w:rsid w:val="00A757DE"/>
    <w:rsid w:val="00A808AF"/>
    <w:rsid w:val="00A91FA7"/>
    <w:rsid w:val="00AA412D"/>
    <w:rsid w:val="00AB2D96"/>
    <w:rsid w:val="00AB55C1"/>
    <w:rsid w:val="00AC3B5B"/>
    <w:rsid w:val="00AD14DA"/>
    <w:rsid w:val="00AE065F"/>
    <w:rsid w:val="00B04C9A"/>
    <w:rsid w:val="00B1185E"/>
    <w:rsid w:val="00B119A1"/>
    <w:rsid w:val="00B3411A"/>
    <w:rsid w:val="00B3447A"/>
    <w:rsid w:val="00B37315"/>
    <w:rsid w:val="00B416B5"/>
    <w:rsid w:val="00B47603"/>
    <w:rsid w:val="00B516EE"/>
    <w:rsid w:val="00B56ABB"/>
    <w:rsid w:val="00B74F54"/>
    <w:rsid w:val="00B75F65"/>
    <w:rsid w:val="00B94E31"/>
    <w:rsid w:val="00BA3FE2"/>
    <w:rsid w:val="00BA53C0"/>
    <w:rsid w:val="00BB417F"/>
    <w:rsid w:val="00BC5BD2"/>
    <w:rsid w:val="00BD0EAC"/>
    <w:rsid w:val="00BD2942"/>
    <w:rsid w:val="00BD6235"/>
    <w:rsid w:val="00BE38F4"/>
    <w:rsid w:val="00BF1230"/>
    <w:rsid w:val="00BF5EB8"/>
    <w:rsid w:val="00C126CE"/>
    <w:rsid w:val="00C14E21"/>
    <w:rsid w:val="00C15B1C"/>
    <w:rsid w:val="00C31D7F"/>
    <w:rsid w:val="00C34476"/>
    <w:rsid w:val="00C40D81"/>
    <w:rsid w:val="00C469F4"/>
    <w:rsid w:val="00C46A9C"/>
    <w:rsid w:val="00C46B4B"/>
    <w:rsid w:val="00C57915"/>
    <w:rsid w:val="00C61421"/>
    <w:rsid w:val="00C767A1"/>
    <w:rsid w:val="00C80D69"/>
    <w:rsid w:val="00C90340"/>
    <w:rsid w:val="00CA6EE2"/>
    <w:rsid w:val="00CC3D12"/>
    <w:rsid w:val="00CC5A79"/>
    <w:rsid w:val="00CD2D24"/>
    <w:rsid w:val="00CE4ED2"/>
    <w:rsid w:val="00CE5847"/>
    <w:rsid w:val="00D03C6F"/>
    <w:rsid w:val="00D30EE7"/>
    <w:rsid w:val="00D42ED3"/>
    <w:rsid w:val="00D56F0E"/>
    <w:rsid w:val="00D647EC"/>
    <w:rsid w:val="00D80E82"/>
    <w:rsid w:val="00D82ECA"/>
    <w:rsid w:val="00D830D8"/>
    <w:rsid w:val="00D8463D"/>
    <w:rsid w:val="00D95291"/>
    <w:rsid w:val="00DA76F5"/>
    <w:rsid w:val="00DB0DDB"/>
    <w:rsid w:val="00DD3A06"/>
    <w:rsid w:val="00DD572B"/>
    <w:rsid w:val="00DE1CB8"/>
    <w:rsid w:val="00DF1CFC"/>
    <w:rsid w:val="00E00813"/>
    <w:rsid w:val="00E055C2"/>
    <w:rsid w:val="00E1299F"/>
    <w:rsid w:val="00E2678F"/>
    <w:rsid w:val="00E35CAB"/>
    <w:rsid w:val="00E428D8"/>
    <w:rsid w:val="00E545D6"/>
    <w:rsid w:val="00E876CC"/>
    <w:rsid w:val="00E968A8"/>
    <w:rsid w:val="00EC3301"/>
    <w:rsid w:val="00EE5663"/>
    <w:rsid w:val="00F06A38"/>
    <w:rsid w:val="00F16D57"/>
    <w:rsid w:val="00F173DE"/>
    <w:rsid w:val="00F341AE"/>
    <w:rsid w:val="00F4670A"/>
    <w:rsid w:val="00F5721D"/>
    <w:rsid w:val="00F6326E"/>
    <w:rsid w:val="00F73209"/>
    <w:rsid w:val="00FA02D1"/>
    <w:rsid w:val="00FA4BBF"/>
    <w:rsid w:val="00FA56F9"/>
    <w:rsid w:val="00FA5E29"/>
    <w:rsid w:val="00FB3627"/>
    <w:rsid w:val="00FC6B99"/>
    <w:rsid w:val="00FD6DC0"/>
    <w:rsid w:val="00FE0E31"/>
    <w:rsid w:val="00FE44BD"/>
    <w:rsid w:val="00FE5499"/>
    <w:rsid w:val="03951561"/>
    <w:rsid w:val="157644F4"/>
    <w:rsid w:val="30757CC9"/>
    <w:rsid w:val="32114D2A"/>
    <w:rsid w:val="5205A8B5"/>
    <w:rsid w:val="53546FDC"/>
    <w:rsid w:val="610C0956"/>
    <w:rsid w:val="762912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4D6C95A"/>
  <w15:docId w15:val="{07D04F28-CA5C-4EA3-94A6-96F5F5E5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3DE"/>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uiPriority w:val="99"/>
    <w:semiHidden/>
    <w:rsid w:val="009C63BA"/>
    <w:rPr>
      <w:sz w:val="16"/>
      <w:szCs w:val="16"/>
    </w:rPr>
  </w:style>
  <w:style w:type="paragraph" w:styleId="CommentText">
    <w:name w:val="annotation text"/>
    <w:basedOn w:val="Normal"/>
    <w:link w:val="CommentTextChar"/>
    <w:uiPriority w:val="99"/>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HTMLTypewriter">
    <w:name w:val="HTML Typewriter"/>
    <w:basedOn w:val="DefaultParagraphFont"/>
    <w:uiPriority w:val="99"/>
    <w:semiHidden/>
    <w:unhideWhenUsed/>
    <w:rsid w:val="00B30B40"/>
    <w:rPr>
      <w:rFonts w:ascii="Courier" w:eastAsia="Times New Roman" w:hAnsi="Courier" w:cs="Courier New" w:hint="default"/>
      <w:sz w:val="23"/>
      <w:szCs w:val="23"/>
    </w:rPr>
  </w:style>
  <w:style w:type="paragraph" w:styleId="Revision">
    <w:name w:val="Revision"/>
    <w:hidden/>
    <w:uiPriority w:val="99"/>
    <w:semiHidden/>
    <w:rsid w:val="00FC1129"/>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567945"/>
    <w:rPr>
      <w:color w:val="800080" w:themeColor="followedHyperlink"/>
      <w:u w:val="single"/>
    </w:rPr>
  </w:style>
  <w:style w:type="character" w:customStyle="1" w:styleId="apple-converted-space">
    <w:name w:val="apple-converted-space"/>
    <w:basedOn w:val="DefaultParagraphFont"/>
    <w:rsid w:val="001B2078"/>
  </w:style>
  <w:style w:type="paragraph" w:customStyle="1" w:styleId="Default">
    <w:name w:val="Default"/>
    <w:rsid w:val="00964182"/>
    <w:pPr>
      <w:autoSpaceDE w:val="0"/>
      <w:autoSpaceDN w:val="0"/>
      <w:adjustRightInd w:val="0"/>
      <w:spacing w:after="0"/>
      <w:ind w:left="0"/>
      <w:jc w:val="left"/>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D7B9E"/>
    <w:pPr>
      <w:spacing w:after="0"/>
    </w:pPr>
    <w:rPr>
      <w:sz w:val="20"/>
    </w:rPr>
  </w:style>
  <w:style w:type="character" w:customStyle="1" w:styleId="FootnoteTextChar">
    <w:name w:val="Footnote Text Char"/>
    <w:basedOn w:val="DefaultParagraphFont"/>
    <w:link w:val="FootnoteText"/>
    <w:uiPriority w:val="99"/>
    <w:semiHidden/>
    <w:rsid w:val="003D7B9E"/>
    <w:rPr>
      <w:rFonts w:ascii="Arial" w:hAnsi="Arial"/>
    </w:rPr>
  </w:style>
  <w:style w:type="character" w:styleId="FootnoteReference">
    <w:name w:val="footnote reference"/>
    <w:basedOn w:val="DefaultParagraphFont"/>
    <w:uiPriority w:val="99"/>
    <w:semiHidden/>
    <w:unhideWhenUsed/>
    <w:rsid w:val="003D7B9E"/>
    <w:rPr>
      <w:vertAlign w:val="superscript"/>
    </w:rPr>
  </w:style>
  <w:style w:type="character" w:customStyle="1" w:styleId="CommentTextChar">
    <w:name w:val="Comment Text Char"/>
    <w:basedOn w:val="DefaultParagraphFont"/>
    <w:link w:val="CommentText"/>
    <w:uiPriority w:val="99"/>
    <w:semiHidden/>
    <w:rsid w:val="00E41598"/>
    <w:rPr>
      <w:rFonts w:ascii="Arial" w:hAnsi="Arial"/>
    </w:rPr>
  </w:style>
  <w:style w:type="character" w:customStyle="1" w:styleId="HeaderChar">
    <w:name w:val="Header Char"/>
    <w:basedOn w:val="DefaultParagraphFont"/>
    <w:link w:val="Header"/>
    <w:rsid w:val="00F341AE"/>
    <w:rPr>
      <w:sz w:val="24"/>
      <w:lang w:eastAsia="en-US"/>
    </w:rPr>
  </w:style>
  <w:style w:type="character" w:customStyle="1" w:styleId="UnresolvedMention1">
    <w:name w:val="Unresolved Mention1"/>
    <w:basedOn w:val="DefaultParagraphFont"/>
    <w:uiPriority w:val="99"/>
    <w:semiHidden/>
    <w:unhideWhenUsed/>
    <w:rsid w:val="00E428D8"/>
    <w:rPr>
      <w:color w:val="808080"/>
      <w:shd w:val="clear" w:color="auto" w:fill="E6E6E6"/>
    </w:rPr>
  </w:style>
  <w:style w:type="character" w:styleId="UnresolvedMention">
    <w:name w:val="Unresolved Mention"/>
    <w:basedOn w:val="DefaultParagraphFont"/>
    <w:uiPriority w:val="99"/>
    <w:semiHidden/>
    <w:unhideWhenUsed/>
    <w:rsid w:val="007B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789326931">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028799472">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703630308">
      <w:bodyDiv w:val="1"/>
      <w:marLeft w:val="0"/>
      <w:marRight w:val="0"/>
      <w:marTop w:val="0"/>
      <w:marBottom w:val="0"/>
      <w:divBdr>
        <w:top w:val="none" w:sz="0" w:space="0" w:color="auto"/>
        <w:left w:val="none" w:sz="0" w:space="0" w:color="auto"/>
        <w:bottom w:val="none" w:sz="0" w:space="0" w:color="auto"/>
        <w:right w:val="none" w:sz="0" w:space="0" w:color="auto"/>
      </w:divBdr>
    </w:div>
    <w:div w:id="1813518123">
      <w:bodyDiv w:val="1"/>
      <w:marLeft w:val="0"/>
      <w:marRight w:val="0"/>
      <w:marTop w:val="0"/>
      <w:marBottom w:val="0"/>
      <w:divBdr>
        <w:top w:val="none" w:sz="0" w:space="0" w:color="auto"/>
        <w:left w:val="none" w:sz="0" w:space="0" w:color="auto"/>
        <w:bottom w:val="none" w:sz="0" w:space="0" w:color="auto"/>
        <w:right w:val="none" w:sz="0" w:space="0" w:color="auto"/>
      </w:divBdr>
      <w:divsChild>
        <w:div w:id="244146896">
          <w:marLeft w:val="0"/>
          <w:marRight w:val="0"/>
          <w:marTop w:val="0"/>
          <w:marBottom w:val="0"/>
          <w:divBdr>
            <w:top w:val="none" w:sz="0" w:space="0" w:color="auto"/>
            <w:left w:val="none" w:sz="0" w:space="0" w:color="auto"/>
            <w:bottom w:val="none" w:sz="0" w:space="0" w:color="auto"/>
            <w:right w:val="none" w:sz="0" w:space="0" w:color="auto"/>
          </w:divBdr>
          <w:divsChild>
            <w:div w:id="1628897597">
              <w:marLeft w:val="0"/>
              <w:marRight w:val="0"/>
              <w:marTop w:val="0"/>
              <w:marBottom w:val="0"/>
              <w:divBdr>
                <w:top w:val="none" w:sz="0" w:space="0" w:color="auto"/>
                <w:left w:val="none" w:sz="0" w:space="0" w:color="auto"/>
                <w:bottom w:val="none" w:sz="0" w:space="0" w:color="auto"/>
                <w:right w:val="none" w:sz="0" w:space="0" w:color="auto"/>
              </w:divBdr>
              <w:divsChild>
                <w:div w:id="1183319783">
                  <w:marLeft w:val="0"/>
                  <w:marRight w:val="0"/>
                  <w:marTop w:val="0"/>
                  <w:marBottom w:val="0"/>
                  <w:divBdr>
                    <w:top w:val="none" w:sz="0" w:space="0" w:color="auto"/>
                    <w:left w:val="none" w:sz="0" w:space="0" w:color="auto"/>
                    <w:bottom w:val="none" w:sz="0" w:space="0" w:color="auto"/>
                    <w:right w:val="none" w:sz="0" w:space="0" w:color="auto"/>
                  </w:divBdr>
                  <w:divsChild>
                    <w:div w:id="453599694">
                      <w:marLeft w:val="0"/>
                      <w:marRight w:val="0"/>
                      <w:marTop w:val="0"/>
                      <w:marBottom w:val="0"/>
                      <w:divBdr>
                        <w:top w:val="none" w:sz="0" w:space="0" w:color="auto"/>
                        <w:left w:val="none" w:sz="0" w:space="0" w:color="auto"/>
                        <w:bottom w:val="none" w:sz="0" w:space="0" w:color="auto"/>
                        <w:right w:val="none" w:sz="0" w:space="0" w:color="auto"/>
                      </w:divBdr>
                      <w:divsChild>
                        <w:div w:id="511993867">
                          <w:marLeft w:val="0"/>
                          <w:marRight w:val="-100"/>
                          <w:marTop w:val="240"/>
                          <w:marBottom w:val="150"/>
                          <w:divBdr>
                            <w:top w:val="none" w:sz="0" w:space="0" w:color="auto"/>
                            <w:left w:val="none" w:sz="0" w:space="0" w:color="auto"/>
                            <w:bottom w:val="none" w:sz="0" w:space="0" w:color="auto"/>
                            <w:right w:val="none" w:sz="0" w:space="0" w:color="auto"/>
                          </w:divBdr>
                          <w:divsChild>
                            <w:div w:id="58141833">
                              <w:marLeft w:val="0"/>
                              <w:marRight w:val="0"/>
                              <w:marTop w:val="0"/>
                              <w:marBottom w:val="0"/>
                              <w:divBdr>
                                <w:top w:val="none" w:sz="0" w:space="0" w:color="auto"/>
                                <w:left w:val="none" w:sz="0" w:space="0" w:color="auto"/>
                                <w:bottom w:val="none" w:sz="0" w:space="0" w:color="auto"/>
                                <w:right w:val="none" w:sz="0" w:space="0" w:color="auto"/>
                              </w:divBdr>
                              <w:divsChild>
                                <w:div w:id="474372679">
                                  <w:marLeft w:val="0"/>
                                  <w:marRight w:val="0"/>
                                  <w:marTop w:val="0"/>
                                  <w:marBottom w:val="0"/>
                                  <w:divBdr>
                                    <w:top w:val="none" w:sz="0" w:space="0" w:color="auto"/>
                                    <w:left w:val="none" w:sz="0" w:space="0" w:color="auto"/>
                                    <w:bottom w:val="none" w:sz="0" w:space="0" w:color="auto"/>
                                    <w:right w:val="none" w:sz="0" w:space="0" w:color="auto"/>
                                  </w:divBdr>
                                  <w:divsChild>
                                    <w:div w:id="1353141424">
                                      <w:marLeft w:val="0"/>
                                      <w:marRight w:val="0"/>
                                      <w:marTop w:val="0"/>
                                      <w:marBottom w:val="0"/>
                                      <w:divBdr>
                                        <w:top w:val="none" w:sz="0" w:space="0" w:color="auto"/>
                                        <w:left w:val="none" w:sz="0" w:space="0" w:color="auto"/>
                                        <w:bottom w:val="none" w:sz="0" w:space="0" w:color="auto"/>
                                        <w:right w:val="none" w:sz="0" w:space="0" w:color="auto"/>
                                      </w:divBdr>
                                      <w:divsChild>
                                        <w:div w:id="1841693341">
                                          <w:marLeft w:val="0"/>
                                          <w:marRight w:val="0"/>
                                          <w:marTop w:val="0"/>
                                          <w:marBottom w:val="0"/>
                                          <w:divBdr>
                                            <w:top w:val="none" w:sz="0" w:space="0" w:color="auto"/>
                                            <w:left w:val="none" w:sz="0" w:space="0" w:color="auto"/>
                                            <w:bottom w:val="none" w:sz="0" w:space="0" w:color="auto"/>
                                            <w:right w:val="none" w:sz="0" w:space="0" w:color="auto"/>
                                          </w:divBdr>
                                          <w:divsChild>
                                            <w:div w:id="1105424868">
                                              <w:marLeft w:val="0"/>
                                              <w:marRight w:val="0"/>
                                              <w:marTop w:val="0"/>
                                              <w:marBottom w:val="0"/>
                                              <w:divBdr>
                                                <w:top w:val="none" w:sz="0" w:space="0" w:color="auto"/>
                                                <w:left w:val="none" w:sz="0" w:space="0" w:color="auto"/>
                                                <w:bottom w:val="none" w:sz="0" w:space="0" w:color="auto"/>
                                                <w:right w:val="none" w:sz="0" w:space="0" w:color="auto"/>
                                              </w:divBdr>
                                              <w:divsChild>
                                                <w:div w:id="360320753">
                                                  <w:marLeft w:val="0"/>
                                                  <w:marRight w:val="0"/>
                                                  <w:marTop w:val="0"/>
                                                  <w:marBottom w:val="0"/>
                                                  <w:divBdr>
                                                    <w:top w:val="none" w:sz="0" w:space="0" w:color="auto"/>
                                                    <w:left w:val="none" w:sz="0" w:space="0" w:color="auto"/>
                                                    <w:bottom w:val="none" w:sz="0" w:space="0" w:color="auto"/>
                                                    <w:right w:val="none" w:sz="0" w:space="0" w:color="auto"/>
                                                  </w:divBdr>
                                                  <w:divsChild>
                                                    <w:div w:id="1245606931">
                                                      <w:marLeft w:val="0"/>
                                                      <w:marRight w:val="0"/>
                                                      <w:marTop w:val="0"/>
                                                      <w:marBottom w:val="0"/>
                                                      <w:divBdr>
                                                        <w:top w:val="none" w:sz="0" w:space="0" w:color="auto"/>
                                                        <w:left w:val="none" w:sz="0" w:space="0" w:color="auto"/>
                                                        <w:bottom w:val="none" w:sz="0" w:space="0" w:color="auto"/>
                                                        <w:right w:val="none" w:sz="0" w:space="0" w:color="auto"/>
                                                      </w:divBdr>
                                                      <w:divsChild>
                                                        <w:div w:id="688259901">
                                                          <w:marLeft w:val="0"/>
                                                          <w:marRight w:val="0"/>
                                                          <w:marTop w:val="0"/>
                                                          <w:marBottom w:val="0"/>
                                                          <w:divBdr>
                                                            <w:top w:val="none" w:sz="0" w:space="0" w:color="auto"/>
                                                            <w:left w:val="none" w:sz="0" w:space="0" w:color="auto"/>
                                                            <w:bottom w:val="none" w:sz="0" w:space="0" w:color="auto"/>
                                                            <w:right w:val="none" w:sz="0" w:space="0" w:color="auto"/>
                                                          </w:divBdr>
                                                          <w:divsChild>
                                                            <w:div w:id="428742041">
                                                              <w:marLeft w:val="0"/>
                                                              <w:marRight w:val="0"/>
                                                              <w:marTop w:val="0"/>
                                                              <w:marBottom w:val="0"/>
                                                              <w:divBdr>
                                                                <w:top w:val="none" w:sz="0" w:space="0" w:color="auto"/>
                                                                <w:left w:val="none" w:sz="0" w:space="0" w:color="auto"/>
                                                                <w:bottom w:val="none" w:sz="0" w:space="0" w:color="auto"/>
                                                                <w:right w:val="none" w:sz="0" w:space="0" w:color="auto"/>
                                                              </w:divBdr>
                                                              <w:divsChild>
                                                                <w:div w:id="518933146">
                                                                  <w:marLeft w:val="0"/>
                                                                  <w:marRight w:val="0"/>
                                                                  <w:marTop w:val="0"/>
                                                                  <w:marBottom w:val="0"/>
                                                                  <w:divBdr>
                                                                    <w:top w:val="none" w:sz="0" w:space="0" w:color="auto"/>
                                                                    <w:left w:val="none" w:sz="0" w:space="0" w:color="auto"/>
                                                                    <w:bottom w:val="none" w:sz="0" w:space="0" w:color="auto"/>
                                                                    <w:right w:val="none" w:sz="0" w:space="0" w:color="auto"/>
                                                                  </w:divBdr>
                                                                  <w:divsChild>
                                                                    <w:div w:id="1598562087">
                                                                      <w:marLeft w:val="0"/>
                                                                      <w:marRight w:val="0"/>
                                                                      <w:marTop w:val="0"/>
                                                                      <w:marBottom w:val="0"/>
                                                                      <w:divBdr>
                                                                        <w:top w:val="none" w:sz="0" w:space="0" w:color="auto"/>
                                                                        <w:left w:val="none" w:sz="0" w:space="0" w:color="auto"/>
                                                                        <w:bottom w:val="none" w:sz="0" w:space="0" w:color="auto"/>
                                                                        <w:right w:val="none" w:sz="0" w:space="0" w:color="auto"/>
                                                                      </w:divBdr>
                                                                      <w:divsChild>
                                                                        <w:div w:id="1288045847">
                                                                          <w:marLeft w:val="0"/>
                                                                          <w:marRight w:val="0"/>
                                                                          <w:marTop w:val="0"/>
                                                                          <w:marBottom w:val="0"/>
                                                                          <w:divBdr>
                                                                            <w:top w:val="none" w:sz="0" w:space="0" w:color="auto"/>
                                                                            <w:left w:val="none" w:sz="0" w:space="0" w:color="auto"/>
                                                                            <w:bottom w:val="none" w:sz="0" w:space="0" w:color="auto"/>
                                                                            <w:right w:val="none" w:sz="0" w:space="0" w:color="auto"/>
                                                                          </w:divBdr>
                                                                          <w:divsChild>
                                                                            <w:div w:id="499010037">
                                                                              <w:marLeft w:val="0"/>
                                                                              <w:marRight w:val="0"/>
                                                                              <w:marTop w:val="0"/>
                                                                              <w:marBottom w:val="0"/>
                                                                              <w:divBdr>
                                                                                <w:top w:val="none" w:sz="0" w:space="0" w:color="auto"/>
                                                                                <w:left w:val="none" w:sz="0" w:space="0" w:color="auto"/>
                                                                                <w:bottom w:val="none" w:sz="0" w:space="0" w:color="auto"/>
                                                                                <w:right w:val="none" w:sz="0" w:space="0" w:color="auto"/>
                                                                              </w:divBdr>
                                                                              <w:divsChild>
                                                                                <w:div w:id="283074164">
                                                                                  <w:marLeft w:val="0"/>
                                                                                  <w:marRight w:val="0"/>
                                                                                  <w:marTop w:val="0"/>
                                                                                  <w:marBottom w:val="0"/>
                                                                                  <w:divBdr>
                                                                                    <w:top w:val="none" w:sz="0" w:space="0" w:color="auto"/>
                                                                                    <w:left w:val="none" w:sz="0" w:space="0" w:color="auto"/>
                                                                                    <w:bottom w:val="none" w:sz="0" w:space="0" w:color="auto"/>
                                                                                    <w:right w:val="none" w:sz="0" w:space="0" w:color="auto"/>
                                                                                  </w:divBdr>
                                                                                  <w:divsChild>
                                                                                    <w:div w:id="874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griffith.edu.au/pdf/Student%20Charter.pdf" TargetMode="External"/><Relationship Id="rId18" Type="http://schemas.openxmlformats.org/officeDocument/2006/relationships/hyperlink" Target="https://sharepointpubstor.blob.core.windows.net/policylibrary-prod/Information%20Management%20Policy.pdf" TargetMode="External"/><Relationship Id="rId26" Type="http://schemas.openxmlformats.org/officeDocument/2006/relationships/hyperlink" Target="https://sharepointpubstor.blob.core.windows.net/policylibrary-prod/Assessment%20Procedure%20for%20Staff.pdf" TargetMode="External"/><Relationship Id="rId39" Type="http://schemas.openxmlformats.org/officeDocument/2006/relationships/hyperlink" Target="http://policies.griffith.edu.au/pdf/Student%20Academic%20Misconduct%20Policy.pdf" TargetMode="External"/><Relationship Id="rId21" Type="http://schemas.openxmlformats.org/officeDocument/2006/relationships/hyperlink" Target="http://policies.griffith.edu.au/pdf/Student%20Misconduct%20Policy.pdf" TargetMode="External"/><Relationship Id="rId34" Type="http://schemas.openxmlformats.org/officeDocument/2006/relationships/hyperlink" Target="http://policies.griffith.edu.au/pdf/Inability%20to%20Complete%20Required%20Components%20of%20Professional%20Qualification%20Policy.pdf" TargetMode="External"/><Relationship Id="rId42" Type="http://schemas.openxmlformats.org/officeDocument/2006/relationships/hyperlink" Target="http://policies.griffith.edu.au/pdf/Inability%20to%20Complete%20Required%20Components%20of%20Professional%20Qualification%20Policy.pdf" TargetMode="External"/><Relationship Id="rId47" Type="http://schemas.openxmlformats.org/officeDocument/2006/relationships/hyperlink" Target="https://sharepointpubstor.blob.core.windows.net/policylibrary-prod/Assessment%20Procedure%20for%20Students.pdf" TargetMode="External"/><Relationship Id="rId50" Type="http://schemas.openxmlformats.org/officeDocument/2006/relationships/hyperlink" Target="http://policies.griffith.edu.au/pdf/Assessment%20Submission%20and%20Return%20Procedures.pdf" TargetMode="External"/><Relationship Id="rId55" Type="http://schemas.openxmlformats.org/officeDocument/2006/relationships/hyperlink" Target="http://policies.griffith.edu.au/pdf/Resolution%20of%20Breaches%20within%20GU%20Residential%20Colleges.pdf" TargetMode="External"/><Relationship Id="rId63" Type="http://schemas.openxmlformats.org/officeDocument/2006/relationships/hyperlink" Target="https://policies.griffith.edu.au/pdf/Griffith%20Global%20Mobility%20Policy.pdf" TargetMode="External"/><Relationship Id="rId68" Type="http://schemas.openxmlformats.org/officeDocument/2006/relationships/hyperlink" Target="http://policies.griffith.edu.au/pdf/Institutional%20Transfer%20Request%20Policy.pdf"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harepointpubstor.blob.core.windows.net/policylibrary-prod/Enrolment%20Procedure.pdf" TargetMode="External"/><Relationship Id="rId2" Type="http://schemas.openxmlformats.org/officeDocument/2006/relationships/customXml" Target="../customXml/item2.xml"/><Relationship Id="rId16" Type="http://schemas.openxmlformats.org/officeDocument/2006/relationships/hyperlink" Target="http://policies.griffith.edu.au/pdf/Academic%20Transcripts.pdf" TargetMode="External"/><Relationship Id="rId29" Type="http://schemas.openxmlformats.org/officeDocument/2006/relationships/hyperlink" Target="http://policies.griffith.edu.au/pdf/Code%20of%20Conduct.pdf" TargetMode="External"/><Relationship Id="rId11" Type="http://schemas.openxmlformats.org/officeDocument/2006/relationships/image" Target="media/image1.png"/><Relationship Id="rId24" Type="http://schemas.openxmlformats.org/officeDocument/2006/relationships/hyperlink" Target="http://policies.griffith.edu.au/pdf/Framework%20for%20Promoting%20Academic%20Integrity.pdf" TargetMode="External"/><Relationship Id="rId32" Type="http://schemas.openxmlformats.org/officeDocument/2006/relationships/hyperlink" Target="https://sharepointpubstor.blob.core.windows.net/policylibrary-prod/Enrolment%20Procedure.pdf" TargetMode="External"/><Relationship Id="rId37" Type="http://schemas.openxmlformats.org/officeDocument/2006/relationships/hyperlink" Target="https://policies.griffith.edu.au/pdf/Student%20Wellbeing%20and%20Safety%20Policy.pdf" TargetMode="External"/><Relationship Id="rId40" Type="http://schemas.openxmlformats.org/officeDocument/2006/relationships/hyperlink" Target="http://policies.griffith.edu.au/pdf/Bachelor%20Honours%20Degree%20Policy.pdf" TargetMode="External"/><Relationship Id="rId45" Type="http://schemas.openxmlformats.org/officeDocument/2006/relationships/hyperlink" Target="http://policies.griffith.edu.au/pdf/Academic%20Standing%20Policy.pdf" TargetMode="External"/><Relationship Id="rId53" Type="http://schemas.openxmlformats.org/officeDocument/2006/relationships/hyperlink" Target="http://policies.griffith.edu.au/pdf/Under%2018%20International%20Student%20Policy.pdf" TargetMode="External"/><Relationship Id="rId58" Type="http://schemas.openxmlformats.org/officeDocument/2006/relationships/hyperlink" Target="http://policies.griffith.edu.au/pdf/Postgraduate%20Programs%20Admissions%20Policy.pdf" TargetMode="External"/><Relationship Id="rId66" Type="http://schemas.openxmlformats.org/officeDocument/2006/relationships/hyperlink" Target="https://sharepointpubstor.blob.core.windows.net/policylibrary-prod/Enrolment%20Procedure.pdf" TargetMode="External"/><Relationship Id="rId74" Type="http://schemas.openxmlformats.org/officeDocument/2006/relationships/hyperlink" Target="https://policies.griffith.edu.au/pdf/Higher%20Degree%20Research%20Scholarship%20Policy.pdf"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policies.griffith.edu.au/pdf/Undergraduate%20Programs%20Admission%20Policy.pdf"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olicies.griffith.edu.au/pdf/Student%20Complaints%20Policy.pdf" TargetMode="External"/><Relationship Id="rId31" Type="http://schemas.openxmlformats.org/officeDocument/2006/relationships/hyperlink" Target="http://www.ombudsman.qld.gov.au/Default.aspx" TargetMode="External"/><Relationship Id="rId44" Type="http://schemas.openxmlformats.org/officeDocument/2006/relationships/hyperlink" Target="https://intranet.secure.griffith.edu.au/research/griffith-graduate-research-school/supervision/schedule-of-responsibilities" TargetMode="External"/><Relationship Id="rId52" Type="http://schemas.openxmlformats.org/officeDocument/2006/relationships/hyperlink" Target="https://policies.griffith.edu.au/pdf/Credit%20and%20Recognition%20of%20Prior%20Learning%20Policy.pdf" TargetMode="External"/><Relationship Id="rId60" Type="http://schemas.openxmlformats.org/officeDocument/2006/relationships/hyperlink" Target="http://policies.griffith.edu.au/pdf/Undergraduate%20Programs%20Admission%20Policy.pdf" TargetMode="External"/><Relationship Id="rId65" Type="http://schemas.openxmlformats.org/officeDocument/2006/relationships/hyperlink" Target="https://policies.griffith.edu.au/pdf/Aboriginal%20and%20Torres%20Strait%20Islander%20Tutorial%20Assistance%20Program.pdf" TargetMode="External"/><Relationship Id="rId73" Type="http://schemas.openxmlformats.org/officeDocument/2006/relationships/hyperlink" Target="https://policies.griffith.edu.au/pdf/Higher%20Degree%20Research%20Scholarship%20Policy.pdf"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Review%20and%20Appeals%20Procedures.pdf" TargetMode="External"/><Relationship Id="rId22" Type="http://schemas.openxmlformats.org/officeDocument/2006/relationships/hyperlink" Target="http://policies.griffith.edu.au/pdf/Student%20Misconduct%20Procedures.pdf" TargetMode="External"/><Relationship Id="rId27" Type="http://schemas.openxmlformats.org/officeDocument/2006/relationships/hyperlink" Target="https://sharepointpubstor.blob.core.windows.net/policylibrary-prod/Assessment%20Procedure%20for%20Students.pdf" TargetMode="External"/><Relationship Id="rId30" Type="http://schemas.openxmlformats.org/officeDocument/2006/relationships/hyperlink" Target="http://policies.griffith.edu.au/pdf/Role%20Statement%20Program%20Director.pdf" TargetMode="External"/><Relationship Id="rId35" Type="http://schemas.openxmlformats.org/officeDocument/2006/relationships/hyperlink" Target="https://policies.griffith.edu.au/pdf/Student%20Wellbeing%20and%20Safety%20Policy.pdf" TargetMode="External"/><Relationship Id="rId43" Type="http://schemas.openxmlformats.org/officeDocument/2006/relationships/hyperlink" Target="https://intranet.secure.griffith.edu.au/research/griffith-graduate-research-school/supervision/schedule-of-responsibilities" TargetMode="External"/><Relationship Id="rId48" Type="http://schemas.openxmlformats.org/officeDocument/2006/relationships/hyperlink" Target="https://sharepointpubstor.blob.core.windows.net/policylibrary-prod/Assessment%20Procedure%20for%20Students.pdf" TargetMode="External"/><Relationship Id="rId56" Type="http://schemas.openxmlformats.org/officeDocument/2006/relationships/hyperlink" Target="http://policies.griffith.edu.au/pdf/Postgraduate%20Programs%20Admissions%20Policy.pdf" TargetMode="External"/><Relationship Id="rId64" Type="http://schemas.openxmlformats.org/officeDocument/2006/relationships/hyperlink" Target="https://policies.griffith.edu.au/pdf/Griffith%20Global%20Mobility%20Policy.pdf" TargetMode="External"/><Relationship Id="rId69" Type="http://schemas.openxmlformats.org/officeDocument/2006/relationships/hyperlink" Target="https://policies.griffith.edu.au/pdf/Institutional%20Transfer%20Request%20Policy.pdf"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policies.griffith.edu.au/pdf/Credit%20and%20Recognition%20of%20Prior%20Learning%20Policy.pdf" TargetMode="External"/><Relationship Id="rId72" Type="http://schemas.openxmlformats.org/officeDocument/2006/relationships/hyperlink" Target="https://sharepointpubstor.blob.core.windows.net/policylibrary-prod/Enrolment%20Procedure.pdf" TargetMode="Externa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registrar@griffith.edu.au" TargetMode="External"/><Relationship Id="rId17" Type="http://schemas.openxmlformats.org/officeDocument/2006/relationships/hyperlink" Target="https://www.griffith.edu.au/students/assessment-exams-grades/academic-performance" TargetMode="External"/><Relationship Id="rId25" Type="http://schemas.openxmlformats.org/officeDocument/2006/relationships/hyperlink" Target="http://policies.griffith.edu.au/pdf/Assessment%20Policy.pdf" TargetMode="External"/><Relationship Id="rId33" Type="http://schemas.openxmlformats.org/officeDocument/2006/relationships/hyperlink" Target="http://policies.griffith.edu.au/pdf/Academic%20Standing%20Policy.pdf" TargetMode="External"/><Relationship Id="rId38" Type="http://schemas.openxmlformats.org/officeDocument/2006/relationships/hyperlink" Target="https://policies.griffith.edu.au/pdf/Student%20Wellbeing%20and%20Safety%20Policy.pdf" TargetMode="External"/><Relationship Id="rId46" Type="http://schemas.openxmlformats.org/officeDocument/2006/relationships/hyperlink" Target="http://policies.griffith.edu.au/pdf/Student%20Academic%20Misconduct%20Policy.pdf" TargetMode="External"/><Relationship Id="rId59" Type="http://schemas.openxmlformats.org/officeDocument/2006/relationships/hyperlink" Target="http://policies.griffith.edu.au/pdf/Postgraduate%20Programs%20Admissions%20Policy.pdf" TargetMode="External"/><Relationship Id="rId67" Type="http://schemas.openxmlformats.org/officeDocument/2006/relationships/hyperlink" Target="http://policies.griffith.edu.au/pdf/Extension%20of%20Study%20Policy.pdf" TargetMode="External"/><Relationship Id="rId20" Type="http://schemas.openxmlformats.org/officeDocument/2006/relationships/hyperlink" Target="http://policies.griffith.edu.au/pdf/Student%20Complaints%20Procedures.pdf" TargetMode="External"/><Relationship Id="rId41" Type="http://schemas.openxmlformats.org/officeDocument/2006/relationships/hyperlink" Target="http://policies.griffith.edu.au/pdf/Academic%20Misconduct%20Policy%20HDR%20Candidates.pdf" TargetMode="External"/><Relationship Id="rId54" Type="http://schemas.openxmlformats.org/officeDocument/2006/relationships/hyperlink" Target="http://policies.griffith.edu.au/pdf/Resolution%20of%20Breaches%20within%20GU%20Residential%20Colleges.pdf" TargetMode="External"/><Relationship Id="rId62" Type="http://schemas.openxmlformats.org/officeDocument/2006/relationships/hyperlink" Target="https://sharepointpubstor.blob.core.windows.net/policylibrary-prod/Assessment%20Procedure%20for%20Students.pdf" TargetMode="External"/><Relationship Id="rId70" Type="http://schemas.openxmlformats.org/officeDocument/2006/relationships/hyperlink" Target="https://www.griffith.edu.au/international/griffith-english-language-institute/student-life/study-policies" TargetMode="External"/><Relationship Id="rId75" Type="http://schemas.openxmlformats.org/officeDocument/2006/relationships/hyperlink" Target="https://sharepointpubstor.blob.core.windows.net/policylibrary-prod/Student%20Academy%20of%20Excellence%20Local%20Protocol.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ies.griffith.edu.au/pdf/Staff%20Guidelines%20on%20Decision-Making.pdf" TargetMode="External"/><Relationship Id="rId23" Type="http://schemas.openxmlformats.org/officeDocument/2006/relationships/hyperlink" Target="http://policies.griffith.edu.au/pdf/Student%20Academic%20Misconduct%20Policy.pdf" TargetMode="External"/><Relationship Id="rId28" Type="http://schemas.openxmlformats.org/officeDocument/2006/relationships/hyperlink" Target="http://policies.griffith.edu.au/pdf/Academic%20Standing%20Policy.pdf" TargetMode="External"/><Relationship Id="rId36" Type="http://schemas.openxmlformats.org/officeDocument/2006/relationships/hyperlink" Target="https://policies.griffith.edu.au/pdf/Student%20Wellbeing%20and%20Safety%20Policy.pdf" TargetMode="External"/><Relationship Id="rId49" Type="http://schemas.openxmlformats.org/officeDocument/2006/relationships/hyperlink" Target="https://sharepointpubstor.blob.core.windows.net/policylibrary-prod/Assessment%20Procedure%20for%20Students.pdf" TargetMode="External"/><Relationship Id="rId57" Type="http://schemas.openxmlformats.org/officeDocument/2006/relationships/hyperlink" Target="http://policies.griffith.edu.au/pdf/Postgraduate%20Programs%20Admissions%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32</Value>
      <Value>551</Value>
      <Value>518</Value>
      <Value>75</Value>
      <Value>91</Value>
      <Value>88</Value>
      <Value>69</Value>
    </TaxCatchAll>
    <policyadvisor xmlns="2f261a70-825f-4a37-b7b5-f6ecc2f4c5fa">
      <UserInfo>
        <DisplayName>Jodie Davis</DisplayName>
        <AccountId>223</AccountId>
        <AccountType/>
      </UserInfo>
    </policyadvisor>
    <datedeclared xmlns="2f261a70-825f-4a37-b7b5-f6ecc2f4c5fa">2015-04-06T14:00:00+00:00</datedeclared>
    <extlink xmlns="2f261a70-825f-4a37-b7b5-f6ecc2f4c5fa">
      <Url xsi:nil="true"/>
      <Description xsi:nil="true"/>
    </extlink>
    <policysummary xmlns="2f261a70-825f-4a37-b7b5-f6ecc2f4c5fa">This policy and the Student Review and Appeals Procedures provide the mechanism for a student to request a review of and/or appeal a decision of the University which has not been made in accordance with the expectations set down in the Student Charter or the University's policies and procedures.</policysummary>
    <docsort xmlns="2f261a70-825f-4a37-b7b5-f6ecc2f4c5fa">90</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2019. 
8/03/2021 - Admin edit Page 1 ' Related Links' - Added links to 'Assessment Procedure for Staff' and 'Assessment Procedure for Students'.  Page 5 - All Assessment Policy links should be replaced with 'Assessment Procedure for Students'.  Page 6 - Replace link to Assessment Policy with 'Assessment Procedure for Students'. 
Standing COO Approval - editorial change - update to Registrar's phone number - 22 April 2021.
Standing COO Approval - editorial change - removal of Registrar's phone number - as preferred contact is via email - 16 July 2021.
9/12/2021 - Editorial update - Senior Manager, Student Credentials updated links from Assessment and/or Credit Policy to the new Assessment Procedure for Staff and Assessment Procedure for Students.
6/10/2022 - Standing COO Administrative Update - replaced links to the Student Administration Policy with links to the appropriate new ones.
29/08/23 - Approving Authority updated from Council to Academic Committee in line with Delegations changes</doccomments>
    <PublishOn xmlns="2f261a70-825f-4a37-b7b5-f6ecc2f4c5fa">2021-02-05T11:10:10+00:00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Assessment and Examinations</TermName>
          <TermId xmlns="http://schemas.microsoft.com/office/infopath/2007/PartnerControls">cbb60b72-30b7-4e46-8181-7c73d40a062d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2024-03-06T14:00:00+00:00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2.xml><?xml version="1.0" encoding="utf-8"?>
<ds:datastoreItem xmlns:ds="http://schemas.openxmlformats.org/officeDocument/2006/customXml" ds:itemID="{45447E4E-C32E-420A-8BB9-CF064B371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47483-1788-454C-A42F-3ACF7E53314F}">
  <ds:schemaRefs>
    <ds:schemaRef ds:uri="http://purl.org/dc/elements/1.1/"/>
    <ds:schemaRef ds:uri="2f261a70-825f-4a37-b7b5-f6ecc2f4c5fa"/>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40c662e-0380-4817-843d-2c7e10d40c39"/>
    <ds:schemaRef ds:uri="http://www.w3.org/XML/1998/namespace"/>
  </ds:schemaRefs>
</ds:datastoreItem>
</file>

<file path=customXml/itemProps4.xml><?xml version="1.0" encoding="utf-8"?>
<ds:datastoreItem xmlns:ds="http://schemas.openxmlformats.org/officeDocument/2006/customXml" ds:itemID="{1616820F-B3CD-4DFC-8ED5-3DDFA3C39349}">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3715</Words>
  <Characters>29855</Characters>
  <Application>Microsoft Office Word</Application>
  <DocSecurity>0</DocSecurity>
  <Lines>248</Lines>
  <Paragraphs>67</Paragraphs>
  <ScaleCrop>false</ScaleCrop>
  <Company>Griffith University</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Review and Appeals Policy_PriorT1-2024</dc:title>
  <dc:creator>Karen Amelia van Haeringen</dc:creator>
  <cp:lastModifiedBy>Donna Kalaentzis</cp:lastModifiedBy>
  <cp:revision>4</cp:revision>
  <cp:lastPrinted>2019-11-19T04:00:00Z</cp:lastPrinted>
  <dcterms:created xsi:type="dcterms:W3CDTF">2023-12-11T03:38:00Z</dcterms:created>
  <dcterms:modified xsi:type="dcterms:W3CDTF">2024-02-26T22:15:00Z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24df8a3e-38ad-4718-a263-1064c4da27d1</vt:lpwstr>
  </property>
  <property fmtid="{D5CDD505-2E9C-101B-9397-08002B2CF9AE}" pid="4" name="Order">
    <vt:r8>400</vt:r8>
  </property>
  <property fmtid="{D5CDD505-2E9C-101B-9397-08002B2CF9AE}" pid="5" name="DocOrder">
    <vt:r8>30</vt:r8>
  </property>
  <property fmtid="{D5CDD505-2E9C-101B-9397-08002B2CF9AE}" pid="6" name="xd_Signature">
    <vt:bool>false</vt:bool>
  </property>
  <property fmtid="{D5CDD505-2E9C-101B-9397-08002B2CF9AE}" pid="7" name="xd_ProgID">
    <vt:lpwstr/>
  </property>
  <property fmtid="{D5CDD505-2E9C-101B-9397-08002B2CF9AE}" pid="8" name="Summary">
    <vt:lpwstr>This is the approved template for Policy Library policies or procedures. It should be used in conjunction with the Policy Library Authors User Guide.</vt:lpwstr>
  </property>
  <property fmtid="{D5CDD505-2E9C-101B-9397-08002B2CF9AE}" pid="9" name="TemplateUrl">
    <vt:lpwstr/>
  </property>
  <property fmtid="{D5CDD505-2E9C-101B-9397-08002B2CF9AE}" pid="10" name="_dlc_policyId">
    <vt:lpwstr>0x010100CCB10AA9A57F62429EA6968F7587FFF2|1453938073</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Audience1">
    <vt:lpwstr>20;#Student|673d669b-181a-4d1f-be71-de306a3dff5f</vt:lpwstr>
  </property>
  <property fmtid="{D5CDD505-2E9C-101B-9397-08002B2CF9AE}" pid="13" name="Category Type">
    <vt:lpwstr>22;#Policy|6ea67854-4618-4b05-bd31-1dfafb0e2b14</vt:lpwstr>
  </property>
  <property fmtid="{D5CDD505-2E9C-101B-9397-08002B2CF9AE}" pid="14" name="FooterType">
    <vt:lpwstr>1</vt:lpwstr>
  </property>
  <property fmtid="{D5CDD505-2E9C-101B-9397-08002B2CF9AE}" pid="15" name="DocumentID">
    <vt:lpwstr>ME_119515930_3 (W2007)</vt:lpwstr>
  </property>
  <property fmtid="{D5CDD505-2E9C-101B-9397-08002B2CF9AE}" pid="16" name="Year">
    <vt:lpwstr>28;#2015|91dbed29-54b9-4efc-a4fd-803376168544</vt:lpwstr>
  </property>
  <property fmtid="{D5CDD505-2E9C-101B-9397-08002B2CF9AE}" pid="17" name="Month">
    <vt:lpwstr>21;#March|8133e5e7-0e7a-4467-80c8-2ab604e89139</vt:lpwstr>
  </property>
  <property fmtid="{D5CDD505-2E9C-101B-9397-08002B2CF9AE}" pid="18" name="WorkflowChangePath">
    <vt:lpwstr>f3f694d0-9a50-40ad-8cc1-5668037634f0,2;</vt:lpwstr>
  </property>
  <property fmtid="{D5CDD505-2E9C-101B-9397-08002B2CF9AE}" pid="19" name="policysection">
    <vt:lpwstr>32;#Assessment and Examinations|cbb60b72-30b7-4e46-8181-7c73d40a062d</vt:lpwstr>
  </property>
  <property fmtid="{D5CDD505-2E9C-101B-9397-08002B2CF9AE}" pid="20" name="policycategory">
    <vt:lpwstr>69;#Policy|9279309a-7669-47c5-bf96-cc165d8b3ede</vt:lpwstr>
  </property>
  <property fmtid="{D5CDD505-2E9C-101B-9397-08002B2CF9AE}" pid="21" name="appauthority">
    <vt:lpwstr>88;#Academic Committee|7e8af15c-aa65-4b9b-bab9-4850413bd480</vt:lpwstr>
  </property>
  <property fmtid="{D5CDD505-2E9C-101B-9397-08002B2CF9AE}" pid="22" name="glossaryterms">
    <vt:lpwstr/>
  </property>
  <property fmtid="{D5CDD505-2E9C-101B-9397-08002B2CF9AE}" pid="23" name="officearea">
    <vt:lpwstr>551;#Student Life|10f28419-8eea-4122-9bbc-3c3d69c6fcc4</vt:lpwstr>
  </property>
  <property fmtid="{D5CDD505-2E9C-101B-9397-08002B2CF9AE}" pid="24" name="policyaudience">
    <vt:lpwstr>75;#Public|57bf670e-9d88-4715-a670-60ecbe232471</vt:lpwstr>
  </property>
  <property fmtid="{D5CDD505-2E9C-101B-9397-08002B2CF9AE}" pid="25" name="policyreview">
    <vt:lpwstr>91;#2024|4006b601-77d0-4e08-aa8b-4003839fc9be</vt:lpwstr>
  </property>
  <property fmtid="{D5CDD505-2E9C-101B-9397-08002B2CF9AE}" pid="26" name="doccomments">
    <vt:lpwstr>On the 12 December 2019, Council resolved to approve, with immediate effect, amendments to the Student Review and Appeals Policy to devolve decision-making authority from the Registrar to the Deputy Registrar:  2019/1001122</vt:lpwstr>
  </property>
  <property fmtid="{D5CDD505-2E9C-101B-9397-08002B2CF9AE}" pid="27" name="policy-category">
    <vt:lpwstr/>
  </property>
  <property fmtid="{D5CDD505-2E9C-101B-9397-08002B2CF9AE}" pid="28" name="policy_x002d_category">
    <vt:lpwstr/>
  </property>
  <property fmtid="{D5CDD505-2E9C-101B-9397-08002B2CF9AE}" pid="29" name="DelayPublish">
    <vt:lpwstr>No</vt:lpwstr>
  </property>
  <property fmtid="{D5CDD505-2E9C-101B-9397-08002B2CF9AE}" pid="30" name="Managed_Testing_Field">
    <vt:lpwstr/>
  </property>
  <property fmtid="{D5CDD505-2E9C-101B-9397-08002B2CF9AE}" pid="31" name="MSIP_Label_adaa4be3-f650-4692-881a-64ae220cbceb_Enabled">
    <vt:lpwstr>true</vt:lpwstr>
  </property>
  <property fmtid="{D5CDD505-2E9C-101B-9397-08002B2CF9AE}" pid="32" name="MSIP_Label_adaa4be3-f650-4692-881a-64ae220cbceb_SetDate">
    <vt:lpwstr>2023-03-17T01:45:11Z</vt:lpwstr>
  </property>
  <property fmtid="{D5CDD505-2E9C-101B-9397-08002B2CF9AE}" pid="33" name="MSIP_Label_adaa4be3-f650-4692-881a-64ae220cbceb_Method">
    <vt:lpwstr>Standard</vt:lpwstr>
  </property>
  <property fmtid="{D5CDD505-2E9C-101B-9397-08002B2CF9AE}" pid="34" name="MSIP_Label_adaa4be3-f650-4692-881a-64ae220cbceb_Name">
    <vt:lpwstr>OFFICIAL  Internal (External sharing)</vt:lpwstr>
  </property>
  <property fmtid="{D5CDD505-2E9C-101B-9397-08002B2CF9AE}" pid="35" name="MSIP_Label_adaa4be3-f650-4692-881a-64ae220cbceb_SiteId">
    <vt:lpwstr>5a7cc8ab-a4dc-4f9b-bf60-66714049ad62</vt:lpwstr>
  </property>
  <property fmtid="{D5CDD505-2E9C-101B-9397-08002B2CF9AE}" pid="36" name="MSIP_Label_adaa4be3-f650-4692-881a-64ae220cbceb_ActionId">
    <vt:lpwstr>eb1df07b-d664-4693-a0d1-08254dcdb33d</vt:lpwstr>
  </property>
  <property fmtid="{D5CDD505-2E9C-101B-9397-08002B2CF9AE}" pid="37" name="MSIP_Label_adaa4be3-f650-4692-881a-64ae220cbceb_ContentBits">
    <vt:lpwstr>0</vt:lpwstr>
  </property>
</Properties>
</file>