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E62EB" w14:textId="7D7F0C0E" w:rsidR="00E03E27" w:rsidRPr="00A775CF" w:rsidRDefault="00E03E27" w:rsidP="00A81E44">
      <w:pPr>
        <w:pStyle w:val="Title"/>
        <w:spacing w:before="120" w:after="120" w:line="240" w:lineRule="auto"/>
        <w:rPr>
          <w:rFonts w:ascii="Arial" w:hAnsi="Arial" w:cs="Arial"/>
        </w:rPr>
      </w:pPr>
      <w:bookmarkStart w:id="0" w:name="_Hlk122350585"/>
      <w:r w:rsidRPr="00A775CF">
        <w:rPr>
          <w:rFonts w:ascii="Arial" w:hAnsi="Arial" w:cs="Arial"/>
        </w:rPr>
        <w:t xml:space="preserve">Student Review and Appeals </w:t>
      </w:r>
    </w:p>
    <w:bookmarkEnd w:id="0"/>
    <w:p w14:paraId="0B86C73B" w14:textId="1BCC00F9" w:rsidR="000E6538" w:rsidRPr="00A775CF" w:rsidRDefault="0017460F" w:rsidP="00A81E44">
      <w:pPr>
        <w:pStyle w:val="TOC1"/>
        <w:rPr>
          <w:rFonts w:ascii="Arial" w:hAnsi="Arial"/>
        </w:rPr>
      </w:pPr>
      <w:r w:rsidRPr="00A775CF">
        <w:rPr>
          <w:rFonts w:ascii="Arial" w:hAnsi="Arial"/>
          <w:iCs/>
        </w:rPr>
        <w:fldChar w:fldCharType="begin"/>
      </w:r>
      <w:r w:rsidRPr="00A775CF">
        <w:rPr>
          <w:rFonts w:ascii="Arial" w:hAnsi="Arial"/>
          <w:iCs/>
        </w:rPr>
        <w:instrText xml:space="preserve"> TOC \o "1-1" \h \z </w:instrText>
      </w:r>
      <w:r w:rsidRPr="00A775CF">
        <w:rPr>
          <w:rFonts w:ascii="Arial" w:hAnsi="Arial"/>
          <w:iCs/>
        </w:rPr>
        <w:fldChar w:fldCharType="separate"/>
      </w:r>
      <w:hyperlink w:anchor="_Toc146453692" w:history="1">
        <w:r w:rsidR="000E6538" w:rsidRPr="00A775CF">
          <w:rPr>
            <w:rStyle w:val="Hyperlink"/>
            <w:b w:val="0"/>
            <w:bCs w:val="0"/>
            <w:color w:val="E51F30"/>
            <w:sz w:val="24"/>
          </w:rPr>
          <w:t>1.0 Purpose</w:t>
        </w:r>
      </w:hyperlink>
    </w:p>
    <w:p w14:paraId="4C95D622" w14:textId="5C9CE415" w:rsidR="000E6538" w:rsidRPr="00A775CF" w:rsidRDefault="0031068A" w:rsidP="00A81E44">
      <w:pPr>
        <w:pStyle w:val="TOC1"/>
        <w:rPr>
          <w:rFonts w:ascii="Arial" w:hAnsi="Arial"/>
          <w:b w:val="0"/>
          <w:bCs w:val="0"/>
        </w:rPr>
      </w:pPr>
      <w:hyperlink w:anchor="_Toc146453693" w:history="1">
        <w:r w:rsidR="000E6538" w:rsidRPr="00A775CF">
          <w:rPr>
            <w:rStyle w:val="Hyperlink"/>
            <w:b w:val="0"/>
            <w:bCs w:val="0"/>
            <w:color w:val="E51F30"/>
            <w:sz w:val="24"/>
          </w:rPr>
          <w:t>2.0 Scope</w:t>
        </w:r>
      </w:hyperlink>
    </w:p>
    <w:p w14:paraId="2B44BCEE" w14:textId="7AE34AE1" w:rsidR="000E6538" w:rsidRPr="00A775CF" w:rsidRDefault="0031068A" w:rsidP="00A81E44">
      <w:pPr>
        <w:pStyle w:val="TOC1"/>
        <w:rPr>
          <w:rFonts w:ascii="Arial" w:hAnsi="Arial"/>
          <w:b w:val="0"/>
          <w:bCs w:val="0"/>
        </w:rPr>
      </w:pPr>
      <w:hyperlink w:anchor="_Toc146453694" w:history="1">
        <w:r w:rsidR="000E6538" w:rsidRPr="00A775CF">
          <w:rPr>
            <w:rStyle w:val="Hyperlink"/>
            <w:b w:val="0"/>
            <w:bCs w:val="0"/>
            <w:color w:val="E51F30"/>
            <w:sz w:val="24"/>
          </w:rPr>
          <w:t>3.0 Policy statement</w:t>
        </w:r>
      </w:hyperlink>
    </w:p>
    <w:p w14:paraId="0710C37E" w14:textId="68315DE7" w:rsidR="000E6538" w:rsidRPr="00A775CF" w:rsidRDefault="0031068A" w:rsidP="00A81E44">
      <w:pPr>
        <w:pStyle w:val="TOC1"/>
        <w:rPr>
          <w:rFonts w:ascii="Arial" w:hAnsi="Arial"/>
          <w:b w:val="0"/>
          <w:bCs w:val="0"/>
        </w:rPr>
      </w:pPr>
      <w:hyperlink w:anchor="_Toc146453695" w:history="1">
        <w:r w:rsidR="000E6538" w:rsidRPr="00A775CF">
          <w:rPr>
            <w:rStyle w:val="Hyperlink"/>
            <w:b w:val="0"/>
            <w:bCs w:val="0"/>
            <w:color w:val="E51F30"/>
            <w:sz w:val="24"/>
          </w:rPr>
          <w:t>4.0 Roles, responsibilities and delegations</w:t>
        </w:r>
      </w:hyperlink>
    </w:p>
    <w:p w14:paraId="292861C3" w14:textId="2D06C6EC" w:rsidR="000E6538" w:rsidRPr="00A775CF" w:rsidRDefault="0031068A" w:rsidP="00A81E44">
      <w:pPr>
        <w:pStyle w:val="TOC1"/>
        <w:rPr>
          <w:rFonts w:ascii="Arial" w:hAnsi="Arial"/>
          <w:b w:val="0"/>
          <w:bCs w:val="0"/>
        </w:rPr>
      </w:pPr>
      <w:hyperlink w:anchor="_Toc146453696" w:history="1">
        <w:r w:rsidR="000E6538" w:rsidRPr="00A775CF">
          <w:rPr>
            <w:rStyle w:val="Hyperlink"/>
            <w:b w:val="0"/>
            <w:bCs w:val="0"/>
            <w:color w:val="E51F30"/>
            <w:sz w:val="24"/>
          </w:rPr>
          <w:t>5.0 Definitions</w:t>
        </w:r>
      </w:hyperlink>
    </w:p>
    <w:p w14:paraId="0D3B3708" w14:textId="36A6DD37" w:rsidR="000E6538" w:rsidRPr="00A775CF" w:rsidRDefault="0031068A" w:rsidP="00A81E44">
      <w:pPr>
        <w:pStyle w:val="TOC1"/>
        <w:rPr>
          <w:rFonts w:ascii="Arial" w:hAnsi="Arial"/>
          <w:b w:val="0"/>
          <w:bCs w:val="0"/>
        </w:rPr>
      </w:pPr>
      <w:hyperlink w:anchor="_Toc146453697" w:history="1">
        <w:r w:rsidR="000E6538" w:rsidRPr="00A775CF">
          <w:rPr>
            <w:rStyle w:val="Hyperlink"/>
            <w:b w:val="0"/>
            <w:bCs w:val="0"/>
            <w:color w:val="E51F30"/>
            <w:sz w:val="24"/>
          </w:rPr>
          <w:t>6.0 Information</w:t>
        </w:r>
      </w:hyperlink>
    </w:p>
    <w:p w14:paraId="33BAE26F" w14:textId="268A8263" w:rsidR="000E6538" w:rsidRPr="00A775CF" w:rsidRDefault="0031068A" w:rsidP="00A81E44">
      <w:pPr>
        <w:pStyle w:val="TOC1"/>
        <w:rPr>
          <w:rFonts w:ascii="Arial" w:hAnsi="Arial"/>
          <w:b w:val="0"/>
          <w:bCs w:val="0"/>
        </w:rPr>
      </w:pPr>
      <w:hyperlink w:anchor="_Toc146453698" w:history="1">
        <w:r w:rsidR="000E6538" w:rsidRPr="00A775CF">
          <w:rPr>
            <w:rStyle w:val="Hyperlink"/>
            <w:b w:val="0"/>
            <w:bCs w:val="0"/>
            <w:color w:val="E51F30"/>
            <w:sz w:val="24"/>
          </w:rPr>
          <w:t xml:space="preserve">7.0 Related </w:t>
        </w:r>
        <w:r w:rsidR="00993148" w:rsidRPr="00A775CF">
          <w:rPr>
            <w:rStyle w:val="Hyperlink"/>
            <w:b w:val="0"/>
            <w:bCs w:val="0"/>
            <w:color w:val="E51F30"/>
            <w:sz w:val="24"/>
          </w:rPr>
          <w:t>p</w:t>
        </w:r>
        <w:r w:rsidR="000E6538" w:rsidRPr="00A775CF">
          <w:rPr>
            <w:rStyle w:val="Hyperlink"/>
            <w:b w:val="0"/>
            <w:bCs w:val="0"/>
            <w:color w:val="E51F30"/>
            <w:sz w:val="24"/>
          </w:rPr>
          <w:t xml:space="preserve">olicy </w:t>
        </w:r>
        <w:r w:rsidR="00993148" w:rsidRPr="00A775CF">
          <w:rPr>
            <w:rStyle w:val="Hyperlink"/>
            <w:b w:val="0"/>
            <w:bCs w:val="0"/>
            <w:color w:val="E51F30"/>
            <w:sz w:val="24"/>
          </w:rPr>
          <w:t>d</w:t>
        </w:r>
        <w:r w:rsidR="000E6538" w:rsidRPr="00A775CF">
          <w:rPr>
            <w:rStyle w:val="Hyperlink"/>
            <w:b w:val="0"/>
            <w:bCs w:val="0"/>
            <w:color w:val="E51F30"/>
            <w:sz w:val="24"/>
          </w:rPr>
          <w:t xml:space="preserve">ocuments and </w:t>
        </w:r>
        <w:r w:rsidR="00993148" w:rsidRPr="00A775CF">
          <w:rPr>
            <w:rStyle w:val="Hyperlink"/>
            <w:b w:val="0"/>
            <w:bCs w:val="0"/>
            <w:color w:val="E51F30"/>
            <w:sz w:val="24"/>
          </w:rPr>
          <w:t>s</w:t>
        </w:r>
        <w:r w:rsidR="000E6538" w:rsidRPr="00A775CF">
          <w:rPr>
            <w:rStyle w:val="Hyperlink"/>
            <w:b w:val="0"/>
            <w:bCs w:val="0"/>
            <w:color w:val="E51F30"/>
            <w:sz w:val="24"/>
          </w:rPr>
          <w:t xml:space="preserve">upporting </w:t>
        </w:r>
        <w:r w:rsidR="00993148" w:rsidRPr="00A775CF">
          <w:rPr>
            <w:rStyle w:val="Hyperlink"/>
            <w:b w:val="0"/>
            <w:bCs w:val="0"/>
            <w:color w:val="E51F30"/>
            <w:sz w:val="24"/>
          </w:rPr>
          <w:t>d</w:t>
        </w:r>
        <w:r w:rsidR="000E6538" w:rsidRPr="00A775CF">
          <w:rPr>
            <w:rStyle w:val="Hyperlink"/>
            <w:b w:val="0"/>
            <w:bCs w:val="0"/>
            <w:color w:val="E51F30"/>
            <w:sz w:val="24"/>
          </w:rPr>
          <w:t>ocuments</w:t>
        </w:r>
      </w:hyperlink>
    </w:p>
    <w:p w14:paraId="2DF7559D" w14:textId="238D7C77" w:rsidR="00A144B2" w:rsidRPr="00A775CF" w:rsidRDefault="0017460F" w:rsidP="00F00077">
      <w:pPr>
        <w:pStyle w:val="Heading1"/>
        <w:rPr>
          <w:rFonts w:ascii="Arial" w:hAnsi="Arial" w:cs="Arial"/>
        </w:rPr>
      </w:pPr>
      <w:r w:rsidRPr="00A775CF">
        <w:rPr>
          <w:rFonts w:ascii="Arial" w:eastAsiaTheme="minorHAnsi" w:hAnsi="Arial" w:cs="Arial"/>
          <w:sz w:val="24"/>
          <w:szCs w:val="22"/>
          <w14:ligatures w14:val="none"/>
        </w:rPr>
        <w:fldChar w:fldCharType="end"/>
      </w:r>
      <w:bookmarkStart w:id="1" w:name="_Toc146453692"/>
      <w:r w:rsidR="00A144B2" w:rsidRPr="00A775CF">
        <w:rPr>
          <w:rFonts w:ascii="Arial" w:hAnsi="Arial" w:cs="Arial"/>
        </w:rPr>
        <w:t>Purpose</w:t>
      </w:r>
      <w:bookmarkEnd w:id="1"/>
    </w:p>
    <w:p w14:paraId="4BD5AF65" w14:textId="77777777" w:rsidR="0087622C" w:rsidRPr="00A775CF" w:rsidRDefault="0087622C" w:rsidP="00A81E44">
      <w:bookmarkStart w:id="2" w:name="_2.0_Scope"/>
      <w:bookmarkStart w:id="3" w:name="_Toc146453693"/>
      <w:bookmarkEnd w:id="2"/>
      <w:r w:rsidRPr="00A775CF">
        <w:t xml:space="preserve">This Policy and the </w:t>
      </w:r>
      <w:r w:rsidRPr="00A775CF">
        <w:rPr>
          <w:i/>
          <w:iCs/>
        </w:rPr>
        <w:t>Student Review and Appeals Procedure</w:t>
      </w:r>
      <w:r w:rsidRPr="00A775CF">
        <w:t xml:space="preserve"> provide the mechanism for a student to: </w:t>
      </w:r>
    </w:p>
    <w:p w14:paraId="5FB69F0A" w14:textId="7F240446" w:rsidR="0087622C" w:rsidRPr="00A775CF" w:rsidRDefault="0087622C" w:rsidP="00A81E44">
      <w:pPr>
        <w:pStyle w:val="H1BulletPoints"/>
      </w:pPr>
      <w:r w:rsidRPr="00A775CF">
        <w:tab/>
        <w:t xml:space="preserve">request a </w:t>
      </w:r>
      <w:r w:rsidR="000C27C0" w:rsidRPr="00A775CF">
        <w:t>Review</w:t>
      </w:r>
      <w:r w:rsidRPr="00A775CF">
        <w:t xml:space="preserve"> of and/or </w:t>
      </w:r>
    </w:p>
    <w:p w14:paraId="7C002B4E" w14:textId="32848A44" w:rsidR="0087622C" w:rsidRPr="00A775CF" w:rsidRDefault="0087622C" w:rsidP="00A81E44">
      <w:pPr>
        <w:pStyle w:val="H1BulletPoints"/>
      </w:pPr>
      <w:r w:rsidRPr="00A775CF">
        <w:tab/>
      </w:r>
      <w:r w:rsidR="000C27C0" w:rsidRPr="00A775CF">
        <w:t>Appeal</w:t>
      </w:r>
      <w:r w:rsidRPr="00A775CF">
        <w:t xml:space="preserve"> a decision of the University</w:t>
      </w:r>
      <w:r w:rsidR="000A0183">
        <w:t>.</w:t>
      </w:r>
      <w:r w:rsidRPr="00A775CF">
        <w:t xml:space="preserve"> </w:t>
      </w:r>
    </w:p>
    <w:p w14:paraId="0C44AAAF" w14:textId="2ACDE161" w:rsidR="0087622C" w:rsidRPr="00A775CF" w:rsidRDefault="0087622C" w:rsidP="00A81E44">
      <w:pPr>
        <w:rPr>
          <w:rFonts w:eastAsiaTheme="majorEastAsia"/>
          <w:b/>
          <w:bCs/>
          <w:iCs/>
          <w:color w:val="E51F30"/>
          <w:sz w:val="32"/>
          <w:szCs w:val="26"/>
          <w14:ligatures w14:val="all"/>
        </w:rPr>
      </w:pPr>
      <w:r w:rsidRPr="00A775CF">
        <w:t xml:space="preserve">Decisions are subject to </w:t>
      </w:r>
      <w:r w:rsidR="000C27C0" w:rsidRPr="00A775CF">
        <w:t xml:space="preserve">Review </w:t>
      </w:r>
      <w:r w:rsidRPr="00A775CF">
        <w:t xml:space="preserve">and/or </w:t>
      </w:r>
      <w:r w:rsidR="000C27C0" w:rsidRPr="00A775CF">
        <w:t>Appeal</w:t>
      </w:r>
      <w:r w:rsidRPr="00A775CF">
        <w:t xml:space="preserve"> (as appropriate) if there are grounds to suggest that they have not been made in accordance with the process established in a University policy or procedure that provides for the making of a decision about a student matter.</w:t>
      </w:r>
    </w:p>
    <w:p w14:paraId="7F0EA822" w14:textId="0C0739E5" w:rsidR="00A144B2" w:rsidRPr="00A775CF" w:rsidRDefault="00A144B2" w:rsidP="00F00077">
      <w:pPr>
        <w:pStyle w:val="Heading1"/>
        <w:rPr>
          <w:rFonts w:ascii="Arial" w:hAnsi="Arial" w:cs="Arial"/>
        </w:rPr>
      </w:pPr>
      <w:r w:rsidRPr="00A775CF">
        <w:rPr>
          <w:rFonts w:ascii="Arial" w:hAnsi="Arial" w:cs="Arial"/>
        </w:rPr>
        <w:t>Scope</w:t>
      </w:r>
      <w:bookmarkEnd w:id="3"/>
    </w:p>
    <w:p w14:paraId="165CC9A7" w14:textId="6A51ACC8" w:rsidR="0087622C" w:rsidRPr="00A775CF" w:rsidRDefault="0087622C" w:rsidP="00A81E44">
      <w:bookmarkStart w:id="4" w:name="_3.0_Policy_statement"/>
      <w:bookmarkStart w:id="5" w:name="_Toc146453694"/>
      <w:bookmarkEnd w:id="4"/>
      <w:r w:rsidRPr="00A775CF">
        <w:t xml:space="preserve">This </w:t>
      </w:r>
      <w:r w:rsidR="003319B9">
        <w:t>P</w:t>
      </w:r>
      <w:r w:rsidRPr="00A775CF">
        <w:t xml:space="preserve">olicy applies to all students of the University in all career levels, modes of study and locations, physical or digital, participating in activities organised by or under the auspices of the University. </w:t>
      </w:r>
    </w:p>
    <w:p w14:paraId="1870B6CE" w14:textId="77777777" w:rsidR="0087622C" w:rsidRPr="00A775CF" w:rsidRDefault="0087622C" w:rsidP="00A81E44">
      <w:r w:rsidRPr="00A775CF">
        <w:t>It applies when students request, on specified grounds, a Review of the way:</w:t>
      </w:r>
    </w:p>
    <w:p w14:paraId="23EB796D" w14:textId="4899933E" w:rsidR="0087622C" w:rsidRPr="00A775CF" w:rsidRDefault="0087622C" w:rsidP="00A81E44">
      <w:pPr>
        <w:pStyle w:val="H1BulletPoints"/>
      </w:pPr>
      <w:r w:rsidRPr="00A775CF">
        <w:t xml:space="preserve">an academic decision (the exercise of </w:t>
      </w:r>
      <w:r w:rsidR="0017794B" w:rsidRPr="00A775CF">
        <w:t>A</w:t>
      </w:r>
      <w:r w:rsidRPr="00A775CF">
        <w:t xml:space="preserve">cademic </w:t>
      </w:r>
      <w:r w:rsidR="0017794B" w:rsidRPr="00A775CF">
        <w:t>J</w:t>
      </w:r>
      <w:r w:rsidRPr="00A775CF">
        <w:t>udgement) of the University was made in relation to their studies or</w:t>
      </w:r>
    </w:p>
    <w:p w14:paraId="1B9E0D96" w14:textId="2402FAA6" w:rsidR="0087622C" w:rsidRPr="00A775CF" w:rsidRDefault="0087622C" w:rsidP="00A81E44">
      <w:pPr>
        <w:pStyle w:val="H1BulletPoints"/>
      </w:pPr>
      <w:r w:rsidRPr="00A775CF">
        <w:t>an administrative decision (the application of policy and process) of the University in relation to the student.</w:t>
      </w:r>
    </w:p>
    <w:p w14:paraId="4391B029" w14:textId="77777777" w:rsidR="0087622C" w:rsidRPr="00A775CF" w:rsidRDefault="0087622C" w:rsidP="00A81E44">
      <w:r w:rsidRPr="00A775CF">
        <w:t>Some specified processes of the University also provide an opportunity for a student to Appeal if relevant grounds are met. An Appeal differs from a Review in that an Appeal has the ability to reconsider the matter on its merits and come to a different conclusion than the original Decision-maker. Typically, Appeals are available only for processes that carry potentially serious consequences and penalties for students.</w:t>
      </w:r>
    </w:p>
    <w:p w14:paraId="2D788698" w14:textId="77777777" w:rsidR="0087622C" w:rsidRPr="00A775CF" w:rsidRDefault="0087622C" w:rsidP="00A81E44">
      <w:r w:rsidRPr="00A775CF">
        <w:t>For the purpose of this Policy, the term “student” includes:</w:t>
      </w:r>
    </w:p>
    <w:p w14:paraId="03D03A3B" w14:textId="5A07448C" w:rsidR="0087622C" w:rsidRPr="00A775CF" w:rsidRDefault="0087622C" w:rsidP="00A81E44">
      <w:pPr>
        <w:pStyle w:val="H1BulletPoints"/>
      </w:pPr>
      <w:r w:rsidRPr="00A775CF">
        <w:t xml:space="preserve">all enrolled students and Higher Degree Research </w:t>
      </w:r>
      <w:r w:rsidR="00543216" w:rsidRPr="00A775CF">
        <w:t xml:space="preserve">(HDR) </w:t>
      </w:r>
      <w:r w:rsidRPr="00A775CF">
        <w:t xml:space="preserve">candidates at the University </w:t>
      </w:r>
    </w:p>
    <w:p w14:paraId="6656A812" w14:textId="093BAD9D" w:rsidR="0087622C" w:rsidRPr="00A775CF" w:rsidRDefault="0087622C" w:rsidP="00A81E44">
      <w:pPr>
        <w:pStyle w:val="H1BulletPoints"/>
      </w:pPr>
      <w:r w:rsidRPr="00A775CF">
        <w:t>students with ‘active’ enrolment status, including those who are not ‘carrying load’ and students on approved Leave of Absence, Deferment or between enrolment periods and</w:t>
      </w:r>
    </w:p>
    <w:p w14:paraId="257AB50C" w14:textId="11425F91" w:rsidR="0087622C" w:rsidRPr="00A775CF" w:rsidRDefault="0087622C" w:rsidP="00A81E44">
      <w:pPr>
        <w:pStyle w:val="H1BulletPoints"/>
      </w:pPr>
      <w:r w:rsidRPr="00A775CF">
        <w:t>those persons seeking a Review or Appeal (within the required timeframe) of a decision type specified in the Student Review and Appeals Procedure’s Schedule of Review and Appeal Decision-Making.</w:t>
      </w:r>
    </w:p>
    <w:p w14:paraId="2BEA025D" w14:textId="77777777" w:rsidR="0087622C" w:rsidRPr="00A775CF" w:rsidRDefault="0087622C" w:rsidP="00A81E44">
      <w:r w:rsidRPr="00A775CF">
        <w:t>This policy also applies to:</w:t>
      </w:r>
    </w:p>
    <w:p w14:paraId="4B6981FA" w14:textId="12905D93" w:rsidR="0087622C" w:rsidRPr="00A775CF" w:rsidRDefault="0087622C" w:rsidP="00A81E44">
      <w:pPr>
        <w:pStyle w:val="H1BulletPoints"/>
      </w:pPr>
      <w:r w:rsidRPr="00A775CF">
        <w:t>applicants for admission to the University</w:t>
      </w:r>
    </w:p>
    <w:p w14:paraId="63D7C44E" w14:textId="60EBDFB3" w:rsidR="002E0DD8" w:rsidRPr="00A775CF" w:rsidRDefault="0087622C" w:rsidP="00A81E44">
      <w:pPr>
        <w:pStyle w:val="H1BulletPoints"/>
      </w:pPr>
      <w:r w:rsidRPr="00A775CF">
        <w:t xml:space="preserve">where the University has made a decision to revoke an award or </w:t>
      </w:r>
      <w:r w:rsidR="002E3566" w:rsidRPr="00A775CF">
        <w:t>prevent</w:t>
      </w:r>
      <w:r w:rsidRPr="00A775CF">
        <w:t xml:space="preserve"> future enrolments by a person due to misconduct uncovered after graduation, a graduate of the University.</w:t>
      </w:r>
    </w:p>
    <w:p w14:paraId="53F1AFB7" w14:textId="77777777" w:rsidR="002E0DD8" w:rsidRPr="00A775CF" w:rsidRDefault="002E0DD8">
      <w:pPr>
        <w:spacing w:before="0" w:after="200" w:line="276" w:lineRule="auto"/>
      </w:pPr>
      <w:r w:rsidRPr="00A775CF">
        <w:br w:type="page"/>
      </w:r>
    </w:p>
    <w:p w14:paraId="738A9BC3" w14:textId="1867DEB7" w:rsidR="00A144B2" w:rsidRPr="00A775CF" w:rsidRDefault="000E6538" w:rsidP="00F00077">
      <w:pPr>
        <w:pStyle w:val="Heading1"/>
        <w:rPr>
          <w:rFonts w:ascii="Arial" w:hAnsi="Arial" w:cs="Arial"/>
        </w:rPr>
      </w:pPr>
      <w:r w:rsidRPr="00A775CF">
        <w:rPr>
          <w:rFonts w:ascii="Arial" w:hAnsi="Arial" w:cs="Arial"/>
        </w:rPr>
        <w:lastRenderedPageBreak/>
        <w:t>Policy statement</w:t>
      </w:r>
      <w:bookmarkEnd w:id="5"/>
    </w:p>
    <w:p w14:paraId="6044E474" w14:textId="5E4A7384" w:rsidR="0087622C" w:rsidRPr="00A775CF" w:rsidRDefault="0087622C" w:rsidP="00A81E44">
      <w:pPr>
        <w:rPr>
          <w:sz w:val="28"/>
          <w:shd w:val="clear" w:color="auto" w:fill="FFFFFF"/>
        </w:rPr>
      </w:pPr>
      <w:bookmarkStart w:id="6" w:name="_4.0_Roles,_responsibilities"/>
      <w:bookmarkStart w:id="7" w:name="_Toc146453695"/>
      <w:bookmarkEnd w:id="6"/>
      <w:r w:rsidRPr="00A775CF">
        <w:rPr>
          <w:shd w:val="clear" w:color="auto" w:fill="FFFFFF"/>
        </w:rPr>
        <w:t xml:space="preserve">Students have the right to request a </w:t>
      </w:r>
      <w:r w:rsidR="00135EC6" w:rsidRPr="00A775CF">
        <w:rPr>
          <w:shd w:val="clear" w:color="auto" w:fill="FFFFFF"/>
        </w:rPr>
        <w:t>Review of</w:t>
      </w:r>
      <w:r w:rsidRPr="00A775CF">
        <w:rPr>
          <w:shd w:val="clear" w:color="auto" w:fill="FFFFFF"/>
        </w:rPr>
        <w:t xml:space="preserve"> or, where available, </w:t>
      </w:r>
      <w:r w:rsidR="000C27C0" w:rsidRPr="00A775CF">
        <w:rPr>
          <w:shd w:val="clear" w:color="auto" w:fill="FFFFFF"/>
        </w:rPr>
        <w:t>Appeal</w:t>
      </w:r>
      <w:r w:rsidRPr="00A775CF">
        <w:rPr>
          <w:shd w:val="clear" w:color="auto" w:fill="FFFFFF"/>
        </w:rPr>
        <w:t xml:space="preserve"> an eligible decision, as appropriate, in accordance with this policy and the </w:t>
      </w:r>
      <w:r w:rsidRPr="000A0183">
        <w:rPr>
          <w:i/>
          <w:shd w:val="clear" w:color="auto" w:fill="FFFFFF"/>
        </w:rPr>
        <w:t>Student Review and Appeals Procedure</w:t>
      </w:r>
      <w:r w:rsidRPr="00A775CF">
        <w:rPr>
          <w:shd w:val="clear" w:color="auto" w:fill="FFFFFF"/>
        </w:rPr>
        <w:t xml:space="preserve">. </w:t>
      </w:r>
    </w:p>
    <w:p w14:paraId="4DFD3212" w14:textId="4114649A" w:rsidR="0087622C" w:rsidRPr="00A775CF" w:rsidRDefault="0087622C" w:rsidP="00A81E44">
      <w:pPr>
        <w:rPr>
          <w:shd w:val="clear" w:color="auto" w:fill="FFFFFF"/>
        </w:rPr>
      </w:pPr>
      <w:r w:rsidRPr="00A775CF">
        <w:rPr>
          <w:shd w:val="clear" w:color="auto" w:fill="FFFFFF"/>
        </w:rPr>
        <w:t xml:space="preserve">Reviews and </w:t>
      </w:r>
      <w:r w:rsidR="000C27C0" w:rsidRPr="00A775CF">
        <w:rPr>
          <w:shd w:val="clear" w:color="auto" w:fill="FFFFFF"/>
        </w:rPr>
        <w:t>Appeal</w:t>
      </w:r>
      <w:r w:rsidRPr="00A775CF">
        <w:rPr>
          <w:shd w:val="clear" w:color="auto" w:fill="FFFFFF"/>
        </w:rPr>
        <w:t xml:space="preserve">s are considered with respect, with due regard to confidentiality, and without prejudicial treatment. All students are afforded a fair opportunity to present their case and have the right to have a decision made by an unbiased Decision-maker. </w:t>
      </w:r>
    </w:p>
    <w:p w14:paraId="0576C704" w14:textId="0EA4348D" w:rsidR="0087622C" w:rsidRPr="00A775CF" w:rsidRDefault="0087622C" w:rsidP="00A81E44">
      <w:pPr>
        <w:rPr>
          <w:shd w:val="clear" w:color="auto" w:fill="FFFFFF"/>
        </w:rPr>
      </w:pPr>
      <w:r w:rsidRPr="00A775CF">
        <w:rPr>
          <w:shd w:val="clear" w:color="auto" w:fill="FFFFFF"/>
        </w:rPr>
        <w:t xml:space="preserve">Students are required to act responsibly and not seek </w:t>
      </w:r>
      <w:r w:rsidR="000C27C0" w:rsidRPr="00A775CF">
        <w:rPr>
          <w:shd w:val="clear" w:color="auto" w:fill="FFFFFF"/>
        </w:rPr>
        <w:t>Review</w:t>
      </w:r>
      <w:r w:rsidRPr="00A775CF">
        <w:rPr>
          <w:shd w:val="clear" w:color="auto" w:fill="FFFFFF"/>
        </w:rPr>
        <w:t xml:space="preserve">s or lodge </w:t>
      </w:r>
      <w:r w:rsidR="000C27C0" w:rsidRPr="00A775CF">
        <w:rPr>
          <w:shd w:val="clear" w:color="auto" w:fill="FFFFFF"/>
        </w:rPr>
        <w:t>Appeal</w:t>
      </w:r>
      <w:r w:rsidRPr="00A775CF">
        <w:rPr>
          <w:shd w:val="clear" w:color="auto" w:fill="FFFFFF"/>
        </w:rPr>
        <w:t>s for trivial or vexatious reasons. Students are expected to provide serious reasons and factual evidence in support of their case for reconsideration. The University will not set aside a decision simply because the student disagrees with it.  </w:t>
      </w:r>
    </w:p>
    <w:p w14:paraId="38BD9C33" w14:textId="7F65F1C7" w:rsidR="0087622C" w:rsidRPr="00A775CF" w:rsidRDefault="0087622C" w:rsidP="00A81E44">
      <w:pPr>
        <w:rPr>
          <w:shd w:val="clear" w:color="auto" w:fill="FFFFFF"/>
        </w:rPr>
      </w:pPr>
      <w:r w:rsidRPr="00A775CF">
        <w:rPr>
          <w:shd w:val="clear" w:color="auto" w:fill="FFFFFF"/>
        </w:rPr>
        <w:t xml:space="preserve">Requests to </w:t>
      </w:r>
      <w:r w:rsidR="000C27C0" w:rsidRPr="00A775CF">
        <w:rPr>
          <w:shd w:val="clear" w:color="auto" w:fill="FFFFFF"/>
        </w:rPr>
        <w:t>Review</w:t>
      </w:r>
      <w:r w:rsidRPr="00A775CF">
        <w:rPr>
          <w:shd w:val="clear" w:color="auto" w:fill="FFFFFF"/>
        </w:rPr>
        <w:t xml:space="preserve"> or </w:t>
      </w:r>
      <w:r w:rsidR="000C27C0" w:rsidRPr="00A775CF">
        <w:rPr>
          <w:shd w:val="clear" w:color="auto" w:fill="FFFFFF"/>
        </w:rPr>
        <w:t>Appeal</w:t>
      </w:r>
      <w:r w:rsidRPr="00A775CF">
        <w:rPr>
          <w:shd w:val="clear" w:color="auto" w:fill="FFFFFF"/>
        </w:rPr>
        <w:t xml:space="preserve"> a decision will be resolved in a timely fashion.  </w:t>
      </w:r>
    </w:p>
    <w:p w14:paraId="5D1E2FC2" w14:textId="77777777" w:rsidR="0087622C" w:rsidRPr="00A775CF" w:rsidRDefault="0087622C" w:rsidP="003F6D9A">
      <w:pPr>
        <w:pStyle w:val="Heading2"/>
      </w:pPr>
      <w:r w:rsidRPr="00A775CF">
        <w:t>Difference between a Review and an Appeal</w:t>
      </w:r>
    </w:p>
    <w:p w14:paraId="6A1B2082" w14:textId="77777777" w:rsidR="0087622C" w:rsidRPr="00A775CF" w:rsidRDefault="0087622C" w:rsidP="00A81E44">
      <w:pPr>
        <w:pStyle w:val="H2Normal"/>
      </w:pPr>
      <w:r w:rsidRPr="00A775CF">
        <w:t xml:space="preserve">Decisions that may be reviewed and/or appealed and relevant Decision-makers, Review Officers and Appeal Bodies are set out in the </w:t>
      </w:r>
      <w:r w:rsidRPr="000A0183">
        <w:rPr>
          <w:i/>
        </w:rPr>
        <w:t>Student Review and Appeals Procedure</w:t>
      </w:r>
      <w:r w:rsidRPr="00A775CF">
        <w:t xml:space="preserve">. </w:t>
      </w:r>
    </w:p>
    <w:p w14:paraId="2DBAFECF" w14:textId="630A9C80" w:rsidR="0087622C" w:rsidRPr="00A775CF" w:rsidRDefault="0087622C" w:rsidP="00A81E44">
      <w:pPr>
        <w:pStyle w:val="Heading3"/>
        <w:spacing w:line="240" w:lineRule="auto"/>
        <w:rPr>
          <w:rFonts w:ascii="Arial" w:hAnsi="Arial" w:cs="Arial"/>
        </w:rPr>
      </w:pPr>
      <w:r w:rsidRPr="00A775CF">
        <w:rPr>
          <w:rFonts w:ascii="Arial" w:hAnsi="Arial" w:cs="Arial"/>
        </w:rPr>
        <w:t>Review</w:t>
      </w:r>
    </w:p>
    <w:p w14:paraId="79CE0E08" w14:textId="02F5EE14" w:rsidR="0087622C" w:rsidRPr="00A775CF" w:rsidDel="0000360F" w:rsidRDefault="0087622C" w:rsidP="00A81E44">
      <w:pPr>
        <w:pStyle w:val="H3NumberedList"/>
        <w:rPr>
          <w:rStyle w:val="normaltextrun"/>
        </w:rPr>
      </w:pPr>
      <w:r w:rsidRPr="00A775CF" w:rsidDel="004C0395">
        <w:rPr>
          <w:rStyle w:val="normaltextrun"/>
        </w:rPr>
        <w:t>A</w:t>
      </w:r>
      <w:r w:rsidRPr="00A775CF">
        <w:rPr>
          <w:rStyle w:val="normaltextrun"/>
        </w:rPr>
        <w:t xml:space="preserve"> Review</w:t>
      </w:r>
      <w:r w:rsidRPr="00A775CF" w:rsidDel="004C0395">
        <w:rPr>
          <w:rStyle w:val="normaltextrun"/>
        </w:rPr>
        <w:t xml:space="preserve"> </w:t>
      </w:r>
      <w:r w:rsidRPr="00A775CF">
        <w:rPr>
          <w:rStyle w:val="normaltextrun"/>
        </w:rPr>
        <w:t xml:space="preserve">is a check that the process used to reach a decision made by the University was consistent with its policy and procedures and </w:t>
      </w:r>
      <w:r w:rsidR="00E47F1A" w:rsidRPr="00A775CF">
        <w:rPr>
          <w:rStyle w:val="normaltextrun"/>
        </w:rPr>
        <w:t xml:space="preserve">that </w:t>
      </w:r>
      <w:r w:rsidRPr="00A775CF">
        <w:rPr>
          <w:rStyle w:val="normaltextrun"/>
        </w:rPr>
        <w:t xml:space="preserve">the outcome reached based on the material presented is reasonable. </w:t>
      </w:r>
    </w:p>
    <w:p w14:paraId="70FD4A01" w14:textId="77777777" w:rsidR="0087622C" w:rsidRPr="00A775CF" w:rsidRDefault="0087622C" w:rsidP="00A81E44">
      <w:pPr>
        <w:pStyle w:val="H3NumberedList"/>
        <w:rPr>
          <w:rStyle w:val="normaltextrun"/>
        </w:rPr>
      </w:pPr>
      <w:r w:rsidRPr="00A775CF">
        <w:rPr>
          <w:rStyle w:val="normaltextrun"/>
        </w:rPr>
        <w:t>Reviews can be requested on the following grounds:</w:t>
      </w:r>
    </w:p>
    <w:p w14:paraId="400D075E" w14:textId="48F78BA7" w:rsidR="0087622C" w:rsidRPr="00A775CF" w:rsidRDefault="0087622C" w:rsidP="00A81E44">
      <w:pPr>
        <w:pStyle w:val="H3LetteredList"/>
      </w:pPr>
      <w:r w:rsidRPr="00A775CF">
        <w:t>procedural irregularities occurred during the making of the decision, which were material or potentially material to the decision reached or</w:t>
      </w:r>
    </w:p>
    <w:p w14:paraId="4EE0767E" w14:textId="22A09419" w:rsidR="0087622C" w:rsidRPr="00A775CF" w:rsidRDefault="003E61AC" w:rsidP="00A81E44">
      <w:pPr>
        <w:pStyle w:val="H3LetteredList"/>
      </w:pPr>
      <w:r w:rsidRPr="00A775CF">
        <w:t>t</w:t>
      </w:r>
      <w:r w:rsidR="0087622C" w:rsidRPr="00A775CF">
        <w:t xml:space="preserve">here is new evidence of material significance that </w:t>
      </w:r>
      <w:r w:rsidR="00966B8C" w:rsidRPr="00A775CF">
        <w:t>the student could not have reasonably known</w:t>
      </w:r>
      <w:r w:rsidR="0087622C" w:rsidRPr="00A775CF">
        <w:t xml:space="preserve"> at the time of the original decision or</w:t>
      </w:r>
    </w:p>
    <w:p w14:paraId="142E9558" w14:textId="131D9F9E" w:rsidR="0087622C" w:rsidRPr="00A775CF" w:rsidRDefault="0087622C" w:rsidP="00A81E44">
      <w:pPr>
        <w:pStyle w:val="H3LetteredList"/>
      </w:pPr>
      <w:r w:rsidRPr="00A775CF">
        <w:t xml:space="preserve">the decision or penalty applied is manifestly </w:t>
      </w:r>
      <w:r w:rsidR="00E12CDF" w:rsidRPr="00A775CF">
        <w:t>Unreasonable</w:t>
      </w:r>
      <w:r w:rsidRPr="00A775CF">
        <w:t>.</w:t>
      </w:r>
    </w:p>
    <w:p w14:paraId="5A241514" w14:textId="77777777" w:rsidR="0087622C" w:rsidRPr="00A775CF" w:rsidRDefault="0087622C" w:rsidP="00A81E44">
      <w:pPr>
        <w:pStyle w:val="H3NumberedList"/>
      </w:pPr>
      <w:r w:rsidRPr="00A775CF">
        <w:t>The Review Officer may:</w:t>
      </w:r>
    </w:p>
    <w:p w14:paraId="35497E60" w14:textId="3E20C173" w:rsidR="0087622C" w:rsidRPr="00A775CF" w:rsidRDefault="00C928BF" w:rsidP="00A81E44">
      <w:pPr>
        <w:pStyle w:val="H3LetteredList"/>
        <w:numPr>
          <w:ilvl w:val="0"/>
          <w:numId w:val="19"/>
        </w:numPr>
      </w:pPr>
      <w:r w:rsidRPr="00A775CF">
        <w:t xml:space="preserve">Uphold </w:t>
      </w:r>
      <w:r w:rsidR="0087622C" w:rsidRPr="00A775CF">
        <w:t xml:space="preserve">the original </w:t>
      </w:r>
      <w:r w:rsidR="00FC6395" w:rsidRPr="00A775CF">
        <w:t>d</w:t>
      </w:r>
      <w:r w:rsidRPr="00A775CF">
        <w:t>ecision</w:t>
      </w:r>
      <w:r w:rsidR="0087622C" w:rsidRPr="00A775CF">
        <w:t>, or</w:t>
      </w:r>
    </w:p>
    <w:p w14:paraId="5F82081B" w14:textId="77777777" w:rsidR="0087622C" w:rsidRPr="00A775CF" w:rsidRDefault="0087622C" w:rsidP="00A81E44">
      <w:pPr>
        <w:pStyle w:val="H3LetteredList"/>
      </w:pPr>
      <w:r w:rsidRPr="00A775CF">
        <w:t xml:space="preserve">deem the application to be invalid, leaving the original decision unchanged  </w:t>
      </w:r>
    </w:p>
    <w:p w14:paraId="1A7DEED8" w14:textId="78F81825" w:rsidR="0087622C" w:rsidRPr="00A775CF" w:rsidRDefault="009A5B3C" w:rsidP="00A81E44">
      <w:pPr>
        <w:pStyle w:val="H3LetteredList"/>
      </w:pPr>
      <w:r w:rsidRPr="00A775CF">
        <w:t xml:space="preserve">Set Aside </w:t>
      </w:r>
      <w:r w:rsidR="0087622C" w:rsidRPr="00A775CF">
        <w:t xml:space="preserve">the original </w:t>
      </w:r>
      <w:r w:rsidR="00FC6395" w:rsidRPr="00A775CF">
        <w:t>d</w:t>
      </w:r>
      <w:r w:rsidRPr="00A775CF">
        <w:t xml:space="preserve">ecision </w:t>
      </w:r>
      <w:r w:rsidR="0087622C" w:rsidRPr="00A775CF">
        <w:t xml:space="preserve">and refer it back to the original </w:t>
      </w:r>
      <w:r w:rsidR="008C07E1" w:rsidRPr="00A775CF">
        <w:t>Decision-maker</w:t>
      </w:r>
      <w:r w:rsidR="0087622C" w:rsidRPr="00A775CF">
        <w:t xml:space="preserve"> for new consideration.</w:t>
      </w:r>
    </w:p>
    <w:p w14:paraId="6C4091AF" w14:textId="1B4BAFDB" w:rsidR="0087622C" w:rsidRPr="00A775CF" w:rsidRDefault="0087622C" w:rsidP="00A81E44">
      <w:pPr>
        <w:pStyle w:val="Heading3"/>
        <w:spacing w:line="240" w:lineRule="auto"/>
        <w:rPr>
          <w:rFonts w:ascii="Arial" w:hAnsi="Arial" w:cs="Arial"/>
        </w:rPr>
      </w:pPr>
      <w:r w:rsidRPr="00A775CF">
        <w:rPr>
          <w:rFonts w:ascii="Arial" w:hAnsi="Arial" w:cs="Arial"/>
        </w:rPr>
        <w:t xml:space="preserve">Appeal </w:t>
      </w:r>
    </w:p>
    <w:p w14:paraId="0421CFC7" w14:textId="612B0562" w:rsidR="0087622C" w:rsidRPr="00A775CF" w:rsidRDefault="0087622C" w:rsidP="00A81E44">
      <w:pPr>
        <w:pStyle w:val="H3NumberedList"/>
        <w:numPr>
          <w:ilvl w:val="0"/>
          <w:numId w:val="22"/>
        </w:numPr>
      </w:pPr>
      <w:r w:rsidRPr="00A775CF" w:rsidDel="004C0395">
        <w:t>A</w:t>
      </w:r>
      <w:r w:rsidRPr="00A775CF" w:rsidDel="00BF0726">
        <w:t>n Appeal</w:t>
      </w:r>
      <w:r w:rsidRPr="00A775CF" w:rsidDel="004C0395">
        <w:t xml:space="preserve"> </w:t>
      </w:r>
      <w:r w:rsidRPr="00A775CF">
        <w:t xml:space="preserve">is a request </w:t>
      </w:r>
      <w:r w:rsidR="0048320C" w:rsidRPr="00A775CF">
        <w:t>to reverse or overturn</w:t>
      </w:r>
      <w:r w:rsidRPr="00A775CF">
        <w:t xml:space="preserve"> a decision made in a University process or by a Decision-maker or a Review Officer. An Appeal re-examines all the evidence the applicant brings to it, can make determinations of credibility, and can overturn or substitute the outcome imposed by the original Decision-maker.</w:t>
      </w:r>
    </w:p>
    <w:p w14:paraId="21669D4F" w14:textId="77777777" w:rsidR="006B4E79" w:rsidRPr="00A775CF" w:rsidRDefault="0087622C" w:rsidP="00A81E44">
      <w:pPr>
        <w:pStyle w:val="H3NumberedList"/>
      </w:pPr>
      <w:r w:rsidRPr="00A775CF">
        <w:t>Some decisions can be appealed to the University Appeals Committee, either following the Review or (in limited cases) instead of a Review. This generally occurs when</w:t>
      </w:r>
      <w:r w:rsidR="006B4E79" w:rsidRPr="00A775CF">
        <w:t xml:space="preserve"> the decision and/or the penalties applied have very serious academic, financial or other consequences for the student.</w:t>
      </w:r>
    </w:p>
    <w:p w14:paraId="202CB9AC" w14:textId="1F092E37" w:rsidR="0087622C" w:rsidRPr="00A775CF" w:rsidRDefault="00670922" w:rsidP="00A81E44">
      <w:pPr>
        <w:pStyle w:val="H3NumberedList"/>
      </w:pPr>
      <w:r w:rsidRPr="00A775CF">
        <w:t>Appeals can be requested on the following grounds:</w:t>
      </w:r>
    </w:p>
    <w:p w14:paraId="7CA3073C" w14:textId="003FC64D" w:rsidR="0087622C" w:rsidRPr="00A775CF" w:rsidRDefault="0087622C" w:rsidP="00A81E44">
      <w:pPr>
        <w:pStyle w:val="H3LetteredList"/>
        <w:numPr>
          <w:ilvl w:val="0"/>
          <w:numId w:val="31"/>
        </w:numPr>
        <w:rPr>
          <w:shd w:val="clear" w:color="auto" w:fill="FFFFFF"/>
        </w:rPr>
      </w:pPr>
      <w:r w:rsidRPr="00A775CF">
        <w:rPr>
          <w:shd w:val="clear" w:color="auto" w:fill="FFFFFF"/>
        </w:rPr>
        <w:t xml:space="preserve">the decision or penalty applied is manifestly </w:t>
      </w:r>
      <w:r w:rsidR="000B0FA3" w:rsidRPr="00A775CF">
        <w:rPr>
          <w:shd w:val="clear" w:color="auto" w:fill="FFFFFF"/>
        </w:rPr>
        <w:t>Unreasonable</w:t>
      </w:r>
      <w:r w:rsidRPr="00A775CF">
        <w:rPr>
          <w:shd w:val="clear" w:color="auto" w:fill="FFFFFF"/>
        </w:rPr>
        <w:t xml:space="preserve"> or</w:t>
      </w:r>
    </w:p>
    <w:p w14:paraId="23E8542E" w14:textId="5F785519" w:rsidR="00BF2AAF" w:rsidRPr="00A775CF" w:rsidRDefault="0087622C" w:rsidP="00A81E44">
      <w:pPr>
        <w:pStyle w:val="H3LetteredList"/>
      </w:pPr>
      <w:r w:rsidRPr="00A775CF">
        <w:t>there was alleged bias on the part of either the Reviewer or the original Decision-maker or</w:t>
      </w:r>
    </w:p>
    <w:p w14:paraId="25DB62E8" w14:textId="57C35AFB" w:rsidR="0087622C" w:rsidRPr="00A775CF" w:rsidRDefault="00670922" w:rsidP="00A81E44">
      <w:pPr>
        <w:pStyle w:val="H3LetteredList"/>
      </w:pPr>
      <w:r w:rsidRPr="00A775CF">
        <w:lastRenderedPageBreak/>
        <w:t>t</w:t>
      </w:r>
      <w:r w:rsidR="0087622C" w:rsidRPr="00A775CF">
        <w:t xml:space="preserve">here is new evidence of material significance that </w:t>
      </w:r>
      <w:r w:rsidR="0048320C" w:rsidRPr="00A775CF">
        <w:t>the student could not have reasonably known</w:t>
      </w:r>
      <w:r w:rsidR="0087622C" w:rsidRPr="00A775CF">
        <w:t xml:space="preserve"> at the time of the original decision or Review.</w:t>
      </w:r>
    </w:p>
    <w:p w14:paraId="6C6E1C05" w14:textId="73DAE4E1" w:rsidR="0087622C" w:rsidRPr="00A775CF" w:rsidRDefault="0087622C" w:rsidP="00A81E44">
      <w:pPr>
        <w:pStyle w:val="H3NumberedList"/>
        <w:rPr>
          <w:szCs w:val="20"/>
        </w:rPr>
      </w:pPr>
      <w:r w:rsidRPr="00A775CF">
        <w:t xml:space="preserve">The Appeal </w:t>
      </w:r>
      <w:r w:rsidRPr="00A775CF">
        <w:rPr>
          <w:color w:val="000000" w:themeColor="text1"/>
        </w:rPr>
        <w:t xml:space="preserve">Body </w:t>
      </w:r>
      <w:r w:rsidRPr="00A775CF">
        <w:t xml:space="preserve">may make any decision available to an original </w:t>
      </w:r>
      <w:r w:rsidR="008C07E1" w:rsidRPr="00A775CF">
        <w:t>Decision-maker</w:t>
      </w:r>
      <w:r w:rsidRPr="00A775CF">
        <w:t xml:space="preserve">. </w:t>
      </w:r>
    </w:p>
    <w:p w14:paraId="62B07D6E" w14:textId="77777777" w:rsidR="00902585" w:rsidRPr="00A775CF" w:rsidRDefault="0087622C" w:rsidP="00A81E44">
      <w:pPr>
        <w:pStyle w:val="H3NumberedList"/>
        <w:numPr>
          <w:ilvl w:val="0"/>
          <w:numId w:val="22"/>
        </w:numPr>
      </w:pPr>
      <w:r w:rsidRPr="00A775CF">
        <w:t xml:space="preserve">Students </w:t>
      </w:r>
      <w:r w:rsidR="00A95323" w:rsidRPr="00A775CF">
        <w:t>may be able to initiate a comp</w:t>
      </w:r>
      <w:r w:rsidR="008B4F32" w:rsidRPr="00A775CF">
        <w:t xml:space="preserve">laint under the </w:t>
      </w:r>
      <w:r w:rsidR="008B4F32" w:rsidRPr="000A0183">
        <w:rPr>
          <w:i/>
        </w:rPr>
        <w:t xml:space="preserve">Student Complaints Policy </w:t>
      </w:r>
      <w:r w:rsidR="008B4F32" w:rsidRPr="00A775CF">
        <w:t xml:space="preserve">if </w:t>
      </w:r>
      <w:r w:rsidRPr="00A775CF">
        <w:t>dissatisfied with the</w:t>
      </w:r>
      <w:r w:rsidR="00215C8B" w:rsidRPr="00A775CF">
        <w:t>ir</w:t>
      </w:r>
      <w:r w:rsidRPr="00A775CF">
        <w:t xml:space="preserve"> </w:t>
      </w:r>
      <w:r w:rsidR="00215C8B" w:rsidRPr="00A775CF">
        <w:t>treatment by</w:t>
      </w:r>
      <w:r w:rsidRPr="00A775CF">
        <w:t xml:space="preserve"> an original Decision-maker or an Appeal Body</w:t>
      </w:r>
      <w:r w:rsidR="00067C38" w:rsidRPr="00A775CF">
        <w:t xml:space="preserve"> or </w:t>
      </w:r>
      <w:r w:rsidR="0069522E" w:rsidRPr="00A775CF">
        <w:t xml:space="preserve">if </w:t>
      </w:r>
      <w:r w:rsidR="00923F74" w:rsidRPr="00A775CF">
        <w:t xml:space="preserve">a </w:t>
      </w:r>
      <w:r w:rsidR="00EA4B77" w:rsidRPr="00A775CF">
        <w:t xml:space="preserve">process </w:t>
      </w:r>
      <w:r w:rsidR="00923F74" w:rsidRPr="00A775CF">
        <w:t xml:space="preserve">was </w:t>
      </w:r>
      <w:r w:rsidR="00EA4B77" w:rsidRPr="00A775CF">
        <w:t>not conducted in accordance with the relevant published University policy or procedure</w:t>
      </w:r>
      <w:r w:rsidR="008B4F32" w:rsidRPr="00A775CF">
        <w:t xml:space="preserve">, noting that </w:t>
      </w:r>
      <w:r w:rsidR="003F368B" w:rsidRPr="00A775CF">
        <w:t xml:space="preserve">complaints cannot be made </w:t>
      </w:r>
      <w:r w:rsidR="000D6F0A" w:rsidRPr="00A775CF">
        <w:t xml:space="preserve">about the review or appeal decision itself. </w:t>
      </w:r>
      <w:r w:rsidRPr="00A775CF">
        <w:t xml:space="preserve"> </w:t>
      </w:r>
    </w:p>
    <w:p w14:paraId="48C9634A" w14:textId="6358DA02" w:rsidR="0087622C" w:rsidRPr="00A775CF" w:rsidRDefault="0087622C" w:rsidP="00A81E44">
      <w:pPr>
        <w:pStyle w:val="Heading3"/>
        <w:spacing w:line="240" w:lineRule="auto"/>
        <w:rPr>
          <w:rFonts w:ascii="Arial" w:hAnsi="Arial" w:cs="Arial"/>
        </w:rPr>
      </w:pPr>
      <w:r w:rsidRPr="00A775CF">
        <w:rPr>
          <w:rFonts w:ascii="Arial" w:hAnsi="Arial" w:cs="Arial"/>
        </w:rPr>
        <w:t xml:space="preserve">Principles for dealing with student </w:t>
      </w:r>
      <w:r w:rsidR="000C27C0" w:rsidRPr="00A775CF">
        <w:rPr>
          <w:rFonts w:ascii="Arial" w:hAnsi="Arial" w:cs="Arial"/>
        </w:rPr>
        <w:t>Review</w:t>
      </w:r>
      <w:r w:rsidRPr="00A775CF">
        <w:rPr>
          <w:rFonts w:ascii="Arial" w:hAnsi="Arial" w:cs="Arial"/>
        </w:rPr>
        <w:t xml:space="preserve"> and appeals</w:t>
      </w:r>
    </w:p>
    <w:p w14:paraId="70F2F009" w14:textId="24F1B476" w:rsidR="0087622C" w:rsidRPr="00A775CF" w:rsidRDefault="0087622C" w:rsidP="00A81E44">
      <w:pPr>
        <w:pStyle w:val="H3NumberedList"/>
        <w:numPr>
          <w:ilvl w:val="0"/>
          <w:numId w:val="23"/>
        </w:numPr>
      </w:pPr>
      <w:r w:rsidRPr="00A775CF">
        <w:t xml:space="preserve">In applying for the </w:t>
      </w:r>
      <w:r w:rsidR="000C27C0" w:rsidRPr="00A775CF">
        <w:t>Review</w:t>
      </w:r>
      <w:r w:rsidRPr="00A775CF">
        <w:t xml:space="preserve"> or </w:t>
      </w:r>
      <w:r w:rsidR="000C27C0" w:rsidRPr="00A775CF">
        <w:t>Appeal</w:t>
      </w:r>
      <w:r w:rsidRPr="00A775CF">
        <w:t xml:space="preserve"> of a decision, the student bears the onus of proof and is responsible for establishing that the decision</w:t>
      </w:r>
      <w:r w:rsidR="00B2397F" w:rsidRPr="00A775CF">
        <w:t xml:space="preserve"> </w:t>
      </w:r>
      <w:r w:rsidRPr="00A775CF">
        <w:rPr>
          <w:color w:val="000000" w:themeColor="text1"/>
        </w:rPr>
        <w:t xml:space="preserve">was </w:t>
      </w:r>
      <w:r w:rsidR="006F3219" w:rsidRPr="00A775CF">
        <w:rPr>
          <w:color w:val="000000" w:themeColor="text1"/>
        </w:rPr>
        <w:t>U</w:t>
      </w:r>
      <w:r w:rsidRPr="00A775CF">
        <w:rPr>
          <w:color w:val="000000" w:themeColor="text1"/>
        </w:rPr>
        <w:t xml:space="preserve">nreasonable. The student </w:t>
      </w:r>
      <w:r w:rsidRPr="00A775CF">
        <w:t xml:space="preserve">is required to present their case in writing and provide the </w:t>
      </w:r>
      <w:r w:rsidR="000C27C0" w:rsidRPr="00A775CF">
        <w:t>Review Officer</w:t>
      </w:r>
      <w:r w:rsidRPr="00A775CF">
        <w:t xml:space="preserve"> or </w:t>
      </w:r>
      <w:r w:rsidR="000C27C0" w:rsidRPr="00A775CF">
        <w:t>Appeal Body</w:t>
      </w:r>
      <w:r w:rsidRPr="00A775CF">
        <w:t xml:space="preserve"> with all information relevant to the decision. </w:t>
      </w:r>
    </w:p>
    <w:p w14:paraId="32EF8786" w14:textId="5E0A1133" w:rsidR="0087622C" w:rsidRPr="00A775CF" w:rsidRDefault="0087622C" w:rsidP="00A81E44">
      <w:pPr>
        <w:pStyle w:val="H3NumberedList"/>
        <w:rPr>
          <w:szCs w:val="20"/>
        </w:rPr>
      </w:pPr>
      <w:r w:rsidRPr="00A775CF">
        <w:t>All documentation relating to student reviews and appeals will be kept confidential and will be disclosed only to those persons who have a need to know as part of the process or as required by law. </w:t>
      </w:r>
    </w:p>
    <w:p w14:paraId="6788F097" w14:textId="7844A0E6" w:rsidR="0087622C" w:rsidRPr="00A775CF" w:rsidRDefault="009A7196" w:rsidP="00A81E44">
      <w:pPr>
        <w:pStyle w:val="H3NumberedList"/>
        <w:rPr>
          <w:szCs w:val="20"/>
        </w:rPr>
      </w:pPr>
      <w:r w:rsidRPr="00A775CF">
        <w:t>Employees</w:t>
      </w:r>
      <w:r w:rsidR="0087622C" w:rsidRPr="00A775CF">
        <w:t xml:space="preserve"> involved in </w:t>
      </w:r>
      <w:r w:rsidR="000C27C0" w:rsidRPr="00A775CF">
        <w:t>Review</w:t>
      </w:r>
      <w:r w:rsidR="0087622C" w:rsidRPr="00A775CF">
        <w:t xml:space="preserve"> and </w:t>
      </w:r>
      <w:r w:rsidR="000C27C0" w:rsidRPr="00A775CF">
        <w:t>Appeal</w:t>
      </w:r>
      <w:r w:rsidR="0087622C" w:rsidRPr="00A775CF">
        <w:t xml:space="preserve"> processes must disclose actual, perceived or potential </w:t>
      </w:r>
      <w:hyperlink r:id="rId11" w:history="1">
        <w:r w:rsidR="0087622C" w:rsidRPr="00A775CF">
          <w:t>conflicts of interest</w:t>
        </w:r>
      </w:hyperlink>
      <w:r w:rsidR="0087622C" w:rsidRPr="00A775CF">
        <w:t xml:space="preserve"> (whether personal, financial or otherwise) as soon as they become aware of them. A Decision-maker, </w:t>
      </w:r>
      <w:r w:rsidR="000C27C0" w:rsidRPr="00A775CF">
        <w:t>Review Officer</w:t>
      </w:r>
      <w:r w:rsidR="0087622C" w:rsidRPr="00A775CF">
        <w:t xml:space="preserve"> or </w:t>
      </w:r>
      <w:r w:rsidR="000C27C0" w:rsidRPr="00A775CF">
        <w:t>Appeal Body</w:t>
      </w:r>
      <w:r w:rsidR="0087622C" w:rsidRPr="00A775CF">
        <w:t xml:space="preserve"> must act impartially, without bias.</w:t>
      </w:r>
    </w:p>
    <w:p w14:paraId="0B82B796" w14:textId="77777777" w:rsidR="0087622C" w:rsidRPr="00A775CF" w:rsidRDefault="0087622C" w:rsidP="00A81E44">
      <w:pPr>
        <w:pStyle w:val="Heading3"/>
        <w:spacing w:line="240" w:lineRule="auto"/>
        <w:rPr>
          <w:rFonts w:ascii="Arial" w:eastAsia="Times New Roman" w:hAnsi="Arial" w:cs="Arial"/>
        </w:rPr>
      </w:pPr>
      <w:r w:rsidRPr="00A775CF">
        <w:rPr>
          <w:rFonts w:ascii="Arial" w:eastAsia="Times New Roman" w:hAnsi="Arial" w:cs="Arial"/>
        </w:rPr>
        <w:t>Student Enrolment </w:t>
      </w:r>
    </w:p>
    <w:p w14:paraId="438F21D3" w14:textId="610583E6" w:rsidR="0087622C" w:rsidRPr="00A775CF" w:rsidRDefault="0087622C" w:rsidP="00A81E44">
      <w:pPr>
        <w:pStyle w:val="H3NumberedList"/>
        <w:numPr>
          <w:ilvl w:val="0"/>
          <w:numId w:val="27"/>
        </w:numPr>
      </w:pPr>
      <w:r w:rsidRPr="00A775CF">
        <w:t xml:space="preserve">A student is entitled to continue their studies while the internal University </w:t>
      </w:r>
      <w:r w:rsidR="000C27C0" w:rsidRPr="00A775CF">
        <w:t>Review</w:t>
      </w:r>
      <w:r w:rsidRPr="00A775CF">
        <w:t xml:space="preserve"> or </w:t>
      </w:r>
      <w:r w:rsidR="000C27C0" w:rsidRPr="00A775CF">
        <w:t>Appeal</w:t>
      </w:r>
      <w:r w:rsidRPr="00A775CF">
        <w:t xml:space="preserve"> process is ongoing, with the exception of decisions related to: </w:t>
      </w:r>
    </w:p>
    <w:p w14:paraId="651183F3" w14:textId="4547FA9A" w:rsidR="0087622C" w:rsidRPr="00A775CF" w:rsidRDefault="00CA3938" w:rsidP="00A81E44">
      <w:pPr>
        <w:pStyle w:val="H3LetteredList"/>
        <w:numPr>
          <w:ilvl w:val="0"/>
          <w:numId w:val="32"/>
        </w:numPr>
      </w:pPr>
      <w:r w:rsidRPr="00A775CF">
        <w:t xml:space="preserve">a </w:t>
      </w:r>
      <w:r w:rsidR="0087622C" w:rsidRPr="00A775CF">
        <w:t>student undertaking professional practices</w:t>
      </w:r>
    </w:p>
    <w:p w14:paraId="6BFFFB7C" w14:textId="7810EA00" w:rsidR="0087622C" w:rsidRPr="00A775CF" w:rsidRDefault="002C4D90" w:rsidP="00A81E44">
      <w:pPr>
        <w:pStyle w:val="H3LetteredList"/>
        <w:numPr>
          <w:ilvl w:val="0"/>
          <w:numId w:val="32"/>
        </w:numPr>
      </w:pPr>
      <w:r w:rsidRPr="00A775CF">
        <w:t xml:space="preserve">a </w:t>
      </w:r>
      <w:r w:rsidR="0087622C" w:rsidRPr="00A775CF">
        <w:t xml:space="preserve">decision that </w:t>
      </w:r>
      <w:r w:rsidR="00356A90" w:rsidRPr="00A775CF">
        <w:t>has</w:t>
      </w:r>
      <w:r w:rsidR="0087622C" w:rsidRPr="00A775CF">
        <w:t xml:space="preserve"> resulted in a suspension (temporary) or permanent exclusion and </w:t>
      </w:r>
    </w:p>
    <w:p w14:paraId="565FA7B3" w14:textId="77777777" w:rsidR="0087622C" w:rsidRPr="00A775CF" w:rsidRDefault="0087622C" w:rsidP="00A81E44">
      <w:pPr>
        <w:pStyle w:val="H3LetteredList"/>
        <w:numPr>
          <w:ilvl w:val="0"/>
          <w:numId w:val="32"/>
        </w:numPr>
      </w:pPr>
      <w:r w:rsidRPr="00A775CF">
        <w:t>failure in a designated course. </w:t>
      </w:r>
    </w:p>
    <w:p w14:paraId="67E30A85" w14:textId="529B7D5C" w:rsidR="0087622C" w:rsidRPr="00A775CF" w:rsidRDefault="0087622C" w:rsidP="00A81E44">
      <w:pPr>
        <w:pStyle w:val="H3NumberedList"/>
        <w:rPr>
          <w:szCs w:val="20"/>
        </w:rPr>
      </w:pPr>
      <w:r w:rsidRPr="00A775CF">
        <w:t xml:space="preserve">A student who has been suspended or excluded from the University will have their enrolment status maintained until the </w:t>
      </w:r>
      <w:r w:rsidR="000C27C0" w:rsidRPr="00A775CF">
        <w:t>Review</w:t>
      </w:r>
      <w:r w:rsidRPr="00A775CF">
        <w:t xml:space="preserve"> and </w:t>
      </w:r>
      <w:r w:rsidR="000C27C0" w:rsidRPr="00A775CF">
        <w:t>Appeal</w:t>
      </w:r>
      <w:r w:rsidRPr="00A775CF">
        <w:t xml:space="preserve"> process has been completed.</w:t>
      </w:r>
    </w:p>
    <w:p w14:paraId="0C178762" w14:textId="2FA90E94" w:rsidR="0087622C" w:rsidRPr="00A775CF" w:rsidRDefault="0087622C" w:rsidP="00A81E44">
      <w:pPr>
        <w:pStyle w:val="H3NumberedList"/>
        <w:rPr>
          <w:szCs w:val="20"/>
        </w:rPr>
      </w:pPr>
      <w:r w:rsidRPr="00A775CF">
        <w:t>Where a student’s enrolment is suspended</w:t>
      </w:r>
      <w:r w:rsidR="002C287B" w:rsidRPr="00A775CF">
        <w:t>,</w:t>
      </w:r>
      <w:r w:rsidRPr="00A775CF">
        <w:t xml:space="preserve"> and the </w:t>
      </w:r>
      <w:r w:rsidR="000C27C0" w:rsidRPr="00A775CF">
        <w:t>Review</w:t>
      </w:r>
      <w:r w:rsidRPr="00A775CF">
        <w:t xml:space="preserve"> and appeals process </w:t>
      </w:r>
      <w:r w:rsidR="002C287B" w:rsidRPr="00A775CF">
        <w:t>is found</w:t>
      </w:r>
      <w:r w:rsidRPr="00A775CF">
        <w:t xml:space="preserve"> in favour of the student, the student’s enrolment in their program of study is to be reinstated as soon as practicable. </w:t>
      </w:r>
    </w:p>
    <w:p w14:paraId="18B3BFA4" w14:textId="46199CF7" w:rsidR="0087622C" w:rsidRPr="00A775CF" w:rsidRDefault="0087622C" w:rsidP="00A81E44">
      <w:pPr>
        <w:pStyle w:val="H3NumberedList"/>
      </w:pPr>
      <w:r w:rsidRPr="00A775CF">
        <w:t xml:space="preserve">While an internal University </w:t>
      </w:r>
      <w:r w:rsidR="000C27C0" w:rsidRPr="00A775CF">
        <w:t>Review</w:t>
      </w:r>
      <w:r w:rsidRPr="00A775CF">
        <w:t xml:space="preserve"> or </w:t>
      </w:r>
      <w:r w:rsidR="000C27C0" w:rsidRPr="00A775CF">
        <w:t>Appeal</w:t>
      </w:r>
      <w:r w:rsidRPr="00A775CF">
        <w:t xml:space="preserve"> process is ongoing, a student is not entitled to</w:t>
      </w:r>
      <w:r w:rsidR="00FD6369" w:rsidRPr="00A775CF">
        <w:t xml:space="preserve"> </w:t>
      </w:r>
      <w:r w:rsidRPr="00A775CF">
        <w:t xml:space="preserve">enrol in courses or programs </w:t>
      </w:r>
      <w:r w:rsidR="002C287B" w:rsidRPr="00A775CF">
        <w:t>that</w:t>
      </w:r>
      <w:r w:rsidRPr="00A775CF">
        <w:t xml:space="preserve"> are the subject of or consequential to the decision under </w:t>
      </w:r>
      <w:r w:rsidR="000C27C0" w:rsidRPr="00A775CF">
        <w:t>Review</w:t>
      </w:r>
      <w:r w:rsidRPr="00A775CF">
        <w:t xml:space="preserve"> and require the decision be set aside. </w:t>
      </w:r>
    </w:p>
    <w:p w14:paraId="4AEC6073" w14:textId="1D6C1496" w:rsidR="00A144B2" w:rsidRPr="00A775CF" w:rsidRDefault="00A144B2" w:rsidP="00F00077">
      <w:pPr>
        <w:pStyle w:val="Heading1"/>
        <w:rPr>
          <w:rFonts w:ascii="Arial" w:hAnsi="Arial" w:cs="Arial"/>
        </w:rPr>
      </w:pPr>
      <w:r w:rsidRPr="00A775CF">
        <w:rPr>
          <w:rFonts w:ascii="Arial" w:hAnsi="Arial" w:cs="Arial"/>
        </w:rPr>
        <w:t>Roles, responsibilities and delegations</w:t>
      </w:r>
      <w:bookmarkEnd w:id="7"/>
    </w:p>
    <w:p w14:paraId="6A3C3D26" w14:textId="77777777" w:rsidR="00DC5337" w:rsidRPr="00A775CF" w:rsidRDefault="00DC5337" w:rsidP="003F6D9A">
      <w:pPr>
        <w:pStyle w:val="Heading2"/>
      </w:pPr>
      <w:r w:rsidRPr="00A775CF">
        <w:t>Decisions that may be reviewed and appealed</w:t>
      </w:r>
    </w:p>
    <w:p w14:paraId="2402BB2B" w14:textId="335F349B" w:rsidR="00DC5337" w:rsidRPr="00A775CF" w:rsidRDefault="00DC5337" w:rsidP="00A81E44">
      <w:pPr>
        <w:pStyle w:val="H2Normal"/>
        <w:rPr>
          <w:rStyle w:val="normaltextrun"/>
        </w:rPr>
      </w:pPr>
      <w:r w:rsidRPr="00A775CF">
        <w:rPr>
          <w:rStyle w:val="normaltextrun"/>
          <w:color w:val="000000"/>
          <w:shd w:val="clear" w:color="auto" w:fill="FFFFFF"/>
        </w:rPr>
        <w:t xml:space="preserve">University decisions </w:t>
      </w:r>
      <w:r w:rsidR="002C287B" w:rsidRPr="00A775CF">
        <w:rPr>
          <w:rStyle w:val="normaltextrun"/>
          <w:color w:val="000000"/>
          <w:shd w:val="clear" w:color="auto" w:fill="FFFFFF"/>
        </w:rPr>
        <w:t>that</w:t>
      </w:r>
      <w:r w:rsidRPr="00A775CF">
        <w:rPr>
          <w:rStyle w:val="normaltextrun"/>
          <w:color w:val="000000"/>
          <w:shd w:val="clear" w:color="auto" w:fill="FFFFFF"/>
        </w:rPr>
        <w:t xml:space="preserve"> may be reviewed and/or appealed are set out in the Schedule of </w:t>
      </w:r>
      <w:r w:rsidR="00573421" w:rsidRPr="00A775CF">
        <w:rPr>
          <w:rStyle w:val="normaltextrun"/>
          <w:color w:val="000000"/>
          <w:shd w:val="clear" w:color="auto" w:fill="FFFFFF"/>
        </w:rPr>
        <w:t xml:space="preserve">Decision-makers, </w:t>
      </w:r>
      <w:r w:rsidRPr="00A775CF">
        <w:rPr>
          <w:rStyle w:val="normaltextrun"/>
          <w:color w:val="000000"/>
          <w:shd w:val="clear" w:color="auto" w:fill="FFFFFF"/>
        </w:rPr>
        <w:t xml:space="preserve">Review </w:t>
      </w:r>
      <w:r w:rsidR="00573421" w:rsidRPr="00A775CF">
        <w:rPr>
          <w:rStyle w:val="normaltextrun"/>
          <w:color w:val="000000"/>
          <w:shd w:val="clear" w:color="auto" w:fill="FFFFFF"/>
        </w:rPr>
        <w:t xml:space="preserve">Officers </w:t>
      </w:r>
      <w:r w:rsidRPr="00A775CF">
        <w:rPr>
          <w:rStyle w:val="normaltextrun"/>
          <w:color w:val="000000"/>
          <w:shd w:val="clear" w:color="auto" w:fill="FFFFFF"/>
        </w:rPr>
        <w:t xml:space="preserve">and Appeal </w:t>
      </w:r>
      <w:r w:rsidR="00573421" w:rsidRPr="00A775CF">
        <w:rPr>
          <w:rStyle w:val="normaltextrun"/>
          <w:color w:val="000000"/>
          <w:shd w:val="clear" w:color="auto" w:fill="FFFFFF"/>
        </w:rPr>
        <w:t>Bodies</w:t>
      </w:r>
      <w:r w:rsidR="002C287B" w:rsidRPr="00A775CF">
        <w:rPr>
          <w:rStyle w:val="normaltextrun"/>
          <w:color w:val="000000"/>
          <w:shd w:val="clear" w:color="auto" w:fill="FFFFFF"/>
        </w:rPr>
        <w:t>,</w:t>
      </w:r>
      <w:r w:rsidRPr="00A775CF">
        <w:rPr>
          <w:rStyle w:val="normaltextrun"/>
          <w:color w:val="000000"/>
          <w:shd w:val="clear" w:color="auto" w:fill="FFFFFF"/>
        </w:rPr>
        <w:t xml:space="preserve"> provided in the </w:t>
      </w:r>
      <w:r w:rsidRPr="000A0183">
        <w:rPr>
          <w:rStyle w:val="normaltextrun"/>
          <w:i/>
          <w:color w:val="000000"/>
          <w:shd w:val="clear" w:color="auto" w:fill="FFFFFF"/>
        </w:rPr>
        <w:t>Student Review and Appeals Procedure</w:t>
      </w:r>
      <w:r w:rsidR="00F261A4" w:rsidRPr="00A775CF">
        <w:rPr>
          <w:rStyle w:val="normaltextrun"/>
          <w:color w:val="000000"/>
          <w:shd w:val="clear" w:color="auto" w:fill="FFFFFF"/>
        </w:rPr>
        <w:t>.</w:t>
      </w:r>
      <w:r w:rsidRPr="00A775CF">
        <w:rPr>
          <w:rStyle w:val="normaltextrun"/>
          <w:color w:val="000000"/>
          <w:shd w:val="clear" w:color="auto" w:fill="FFFFFF"/>
        </w:rPr>
        <w:t xml:space="preserve"> </w:t>
      </w:r>
    </w:p>
    <w:p w14:paraId="3CB42234" w14:textId="20AC7A9C" w:rsidR="002E0DD8" w:rsidRPr="00A775CF" w:rsidRDefault="00DC5337" w:rsidP="00A81E44">
      <w:pPr>
        <w:pStyle w:val="H2Normal"/>
        <w:rPr>
          <w:rStyle w:val="normaltextrun"/>
          <w:color w:val="000000"/>
          <w:shd w:val="clear" w:color="auto" w:fill="FFFFFF"/>
        </w:rPr>
      </w:pPr>
      <w:r w:rsidRPr="00A775CF">
        <w:rPr>
          <w:rStyle w:val="normaltextrun"/>
          <w:shd w:val="clear" w:color="auto" w:fill="FFFFFF"/>
        </w:rPr>
        <w:t xml:space="preserve">Not all decisions are appealable. In cases where a </w:t>
      </w:r>
      <w:r w:rsidR="000C27C0" w:rsidRPr="00A775CF">
        <w:rPr>
          <w:rStyle w:val="normaltextrun"/>
          <w:shd w:val="clear" w:color="auto" w:fill="FFFFFF"/>
        </w:rPr>
        <w:t>Review</w:t>
      </w:r>
      <w:r w:rsidRPr="00A775CF">
        <w:rPr>
          <w:rStyle w:val="normaltextrun"/>
          <w:shd w:val="clear" w:color="auto" w:fill="FFFFFF"/>
        </w:rPr>
        <w:t xml:space="preserve"> under </w:t>
      </w:r>
      <w:r w:rsidR="003D0490" w:rsidRPr="00A775CF">
        <w:rPr>
          <w:rStyle w:val="normaltextrun"/>
          <w:shd w:val="clear" w:color="auto" w:fill="FFFFFF"/>
        </w:rPr>
        <w:t xml:space="preserve">clause </w:t>
      </w:r>
      <w:r w:rsidRPr="00A775CF">
        <w:rPr>
          <w:rStyle w:val="normaltextrun"/>
          <w:shd w:val="clear" w:color="auto" w:fill="FFFFFF"/>
        </w:rPr>
        <w:t xml:space="preserve">3.1.1 of this policy has been completed, </w:t>
      </w:r>
      <w:r w:rsidR="5AB0F464" w:rsidRPr="00A775CF">
        <w:rPr>
          <w:rStyle w:val="normaltextrun"/>
          <w:shd w:val="clear" w:color="auto" w:fill="FFFFFF"/>
        </w:rPr>
        <w:t xml:space="preserve">and no </w:t>
      </w:r>
      <w:r w:rsidR="000C27C0" w:rsidRPr="00A775CF">
        <w:rPr>
          <w:rStyle w:val="normaltextrun"/>
          <w:shd w:val="clear" w:color="auto" w:fill="FFFFFF"/>
        </w:rPr>
        <w:t>Appeal</w:t>
      </w:r>
      <w:r w:rsidR="5AB0F464" w:rsidRPr="00A775CF">
        <w:rPr>
          <w:rStyle w:val="normaltextrun"/>
          <w:shd w:val="clear" w:color="auto" w:fill="FFFFFF"/>
        </w:rPr>
        <w:t xml:space="preserve"> opportunity is listed in the</w:t>
      </w:r>
      <w:r w:rsidR="5AB0F464" w:rsidRPr="000A0183">
        <w:rPr>
          <w:rStyle w:val="normaltextrun"/>
          <w:i/>
          <w:shd w:val="clear" w:color="auto" w:fill="FFFFFF"/>
        </w:rPr>
        <w:t xml:space="preserve"> </w:t>
      </w:r>
      <w:r w:rsidR="5AB0F464" w:rsidRPr="000A0183">
        <w:rPr>
          <w:rStyle w:val="normaltextrun"/>
          <w:i/>
        </w:rPr>
        <w:t>Student Review and Appeals Procedure</w:t>
      </w:r>
      <w:r w:rsidR="4DDDE01F" w:rsidRPr="00A775CF">
        <w:rPr>
          <w:rStyle w:val="normaltextrun"/>
        </w:rPr>
        <w:t>,</w:t>
      </w:r>
      <w:r w:rsidRPr="00A775CF">
        <w:rPr>
          <w:rStyle w:val="normaltextrun"/>
          <w:shd w:val="clear" w:color="auto" w:fill="FFFFFF"/>
        </w:rPr>
        <w:t xml:space="preserve"> this will be </w:t>
      </w:r>
      <w:r w:rsidRPr="00A775CF">
        <w:rPr>
          <w:rStyle w:val="normaltextrun"/>
          <w:color w:val="000000"/>
          <w:shd w:val="clear" w:color="auto" w:fill="FFFFFF"/>
        </w:rPr>
        <w:t xml:space="preserve">the final internal avenue at the University. </w:t>
      </w:r>
      <w:r w:rsidRPr="00A775CF">
        <w:rPr>
          <w:rStyle w:val="normaltextrun"/>
          <w:color w:val="000000" w:themeColor="text1"/>
        </w:rPr>
        <w:t>S</w:t>
      </w:r>
      <w:r w:rsidRPr="00A775CF">
        <w:rPr>
          <w:rStyle w:val="normaltextrun"/>
          <w:color w:val="000000"/>
          <w:shd w:val="clear" w:color="auto" w:fill="FFFFFF"/>
        </w:rPr>
        <w:t xml:space="preserve">tudents may have external appeal options, which must be disclosed to them when the </w:t>
      </w:r>
      <w:r w:rsidR="000C27C0" w:rsidRPr="00A775CF">
        <w:rPr>
          <w:rStyle w:val="normaltextrun"/>
          <w:color w:val="000000"/>
          <w:shd w:val="clear" w:color="auto" w:fill="FFFFFF"/>
        </w:rPr>
        <w:t>Review</w:t>
      </w:r>
      <w:r w:rsidRPr="00A775CF">
        <w:rPr>
          <w:rStyle w:val="normaltextrun"/>
          <w:color w:val="000000"/>
          <w:shd w:val="clear" w:color="auto" w:fill="FFFFFF"/>
        </w:rPr>
        <w:t xml:space="preserve"> decision is communicated. </w:t>
      </w:r>
    </w:p>
    <w:p w14:paraId="13E86613" w14:textId="77777777" w:rsidR="002E0DD8" w:rsidRPr="00A775CF" w:rsidRDefault="002E0DD8">
      <w:pPr>
        <w:spacing w:before="0" w:after="200" w:line="276" w:lineRule="auto"/>
        <w:rPr>
          <w:rStyle w:val="normaltextrun"/>
          <w:color w:val="000000"/>
          <w:shd w:val="clear" w:color="auto" w:fill="FFFFFF"/>
        </w:rPr>
      </w:pPr>
      <w:r w:rsidRPr="00A775CF">
        <w:rPr>
          <w:rStyle w:val="normaltextrun"/>
          <w:color w:val="000000"/>
          <w:shd w:val="clear" w:color="auto" w:fill="FFFFFF"/>
        </w:rPr>
        <w:br w:type="page"/>
      </w:r>
    </w:p>
    <w:p w14:paraId="18CDA836" w14:textId="75CB89E7" w:rsidR="00DC5337" w:rsidRPr="00A775CF" w:rsidRDefault="00DC5337" w:rsidP="003F6D9A">
      <w:pPr>
        <w:pStyle w:val="Heading2"/>
      </w:pPr>
      <w:r w:rsidRPr="00A775CF">
        <w:lastRenderedPageBreak/>
        <w:t>Process</w:t>
      </w:r>
    </w:p>
    <w:p w14:paraId="12241DEB" w14:textId="4C09E434" w:rsidR="001F1A70" w:rsidRPr="00A775CF" w:rsidRDefault="00DC5337" w:rsidP="00A81E44">
      <w:pPr>
        <w:pStyle w:val="H2Normal"/>
      </w:pPr>
      <w:r w:rsidRPr="00A775CF">
        <w:rPr>
          <w:rStyle w:val="normaltextrun"/>
          <w:color w:val="000000"/>
          <w:shd w:val="clear" w:color="auto" w:fill="FFFFFF"/>
        </w:rPr>
        <w:t xml:space="preserve">The process for managing student reviews and appeals is outlined in the </w:t>
      </w:r>
      <w:r w:rsidRPr="000A0183">
        <w:rPr>
          <w:rStyle w:val="normaltextrun"/>
          <w:i/>
          <w:color w:val="000000"/>
          <w:shd w:val="clear" w:color="auto" w:fill="FFFFFF"/>
        </w:rPr>
        <w:t xml:space="preserve">Student Review and </w:t>
      </w:r>
      <w:r w:rsidRPr="000A0183">
        <w:rPr>
          <w:rStyle w:val="normaltextrun"/>
          <w:i/>
          <w:iCs/>
          <w:color w:val="000000"/>
          <w:shd w:val="clear" w:color="auto" w:fill="FFFFFF"/>
        </w:rPr>
        <w:t>Appeal</w:t>
      </w:r>
      <w:r w:rsidR="000A0183">
        <w:rPr>
          <w:rStyle w:val="normaltextrun"/>
          <w:i/>
          <w:iCs/>
          <w:color w:val="000000"/>
          <w:shd w:val="clear" w:color="auto" w:fill="FFFFFF"/>
        </w:rPr>
        <w:t>s</w:t>
      </w:r>
      <w:r w:rsidRPr="000A0183">
        <w:rPr>
          <w:rStyle w:val="normaltextrun"/>
          <w:i/>
          <w:iCs/>
          <w:color w:val="000000"/>
          <w:shd w:val="clear" w:color="auto" w:fill="FFFFFF"/>
        </w:rPr>
        <w:t xml:space="preserve"> Procedure</w:t>
      </w:r>
      <w:r w:rsidRPr="00A775CF">
        <w:rPr>
          <w:rStyle w:val="normaltextrun"/>
          <w:color w:val="000000"/>
          <w:shd w:val="clear" w:color="auto" w:fill="FFFFFF"/>
        </w:rPr>
        <w:t>.</w:t>
      </w:r>
    </w:p>
    <w:p w14:paraId="5EB8F927" w14:textId="6AEB0604" w:rsidR="00A144B2" w:rsidRPr="00A775CF" w:rsidRDefault="00A144B2" w:rsidP="00F00077">
      <w:pPr>
        <w:pStyle w:val="Heading1"/>
        <w:rPr>
          <w:rFonts w:ascii="Arial" w:hAnsi="Arial" w:cs="Arial"/>
        </w:rPr>
      </w:pPr>
      <w:bookmarkStart w:id="8" w:name="_Toc146453696"/>
      <w:r w:rsidRPr="00A775CF">
        <w:rPr>
          <w:rFonts w:ascii="Arial" w:hAnsi="Arial" w:cs="Arial"/>
        </w:rPr>
        <w:t>Definitions</w:t>
      </w:r>
      <w:bookmarkEnd w:id="8"/>
    </w:p>
    <w:p w14:paraId="63BCEAAB" w14:textId="6B84CD27" w:rsidR="00AF3E4B" w:rsidRPr="00A775CF" w:rsidRDefault="00AF3E4B" w:rsidP="00A81E44">
      <w:r w:rsidRPr="00A775CF">
        <w:rPr>
          <w:b/>
          <w:bCs/>
        </w:rPr>
        <w:t>Academic Judgement</w:t>
      </w:r>
      <w:r w:rsidRPr="00A775CF">
        <w:t xml:space="preserve"> refers to the considered application of academic expertise to matters by an academic </w:t>
      </w:r>
      <w:r w:rsidR="008C07E1" w:rsidRPr="00A775CF">
        <w:t>employee</w:t>
      </w:r>
      <w:r w:rsidRPr="00A775CF">
        <w:t xml:space="preserve"> of the University. It is a judgement that is made about a matter where only the opinion of an academic expert will suffice.  </w:t>
      </w:r>
    </w:p>
    <w:p w14:paraId="274BD459" w14:textId="77777777" w:rsidR="007F39D8" w:rsidRPr="00A775CF" w:rsidRDefault="007F39D8" w:rsidP="00A81E44">
      <w:r w:rsidRPr="00A775CF">
        <w:rPr>
          <w:b/>
          <w:bCs/>
        </w:rPr>
        <w:t xml:space="preserve">Active Enrolment Status </w:t>
      </w:r>
      <w:r w:rsidRPr="00A775CF">
        <w:t>refers to a student who has: </w:t>
      </w:r>
    </w:p>
    <w:p w14:paraId="231E0F4F" w14:textId="73552A85" w:rsidR="007F39D8" w:rsidRPr="00A775CF" w:rsidRDefault="007F39D8" w:rsidP="00A81E44">
      <w:pPr>
        <w:pStyle w:val="H1BulletPoints"/>
      </w:pPr>
      <w:r w:rsidRPr="00A775CF">
        <w:t xml:space="preserve">accepted an offer of admission to a program </w:t>
      </w:r>
      <w:r w:rsidR="003351BE" w:rsidRPr="00A775CF">
        <w:t xml:space="preserve">or course (subject) </w:t>
      </w:r>
      <w:r w:rsidRPr="00A775CF">
        <w:t>and shall have completed the enrolment procedures prescribed by the University and</w:t>
      </w:r>
    </w:p>
    <w:p w14:paraId="533E0D49" w14:textId="108C616B" w:rsidR="007F39D8" w:rsidRPr="00A775CF" w:rsidRDefault="007F39D8" w:rsidP="00A81E44">
      <w:pPr>
        <w:pStyle w:val="H1BulletPoints"/>
      </w:pPr>
      <w:r w:rsidRPr="00A775CF">
        <w:t>paid such fees and charges as the University may require to be paid as a condition of enrolment and</w:t>
      </w:r>
    </w:p>
    <w:p w14:paraId="0E907D38" w14:textId="74820808" w:rsidR="007F39D8" w:rsidRPr="00A775CF" w:rsidRDefault="007F39D8" w:rsidP="00A81E44">
      <w:pPr>
        <w:pStyle w:val="H1BulletPoints"/>
      </w:pPr>
      <w:r w:rsidRPr="00A775CF">
        <w:t>fulfilled the conditions prescribed for Commonwealth supported students, in the case of a student admitted to a program as a Commonwealth supported student and</w:t>
      </w:r>
    </w:p>
    <w:p w14:paraId="58207CB3" w14:textId="77777777" w:rsidR="007F39D8" w:rsidRPr="00A775CF" w:rsidRDefault="007F39D8" w:rsidP="00A81E44">
      <w:pPr>
        <w:pStyle w:val="H1BulletPoints"/>
      </w:pPr>
      <w:r w:rsidRPr="00A775CF">
        <w:t>completed any other procedures which may be required as a condition of enrolment. </w:t>
      </w:r>
    </w:p>
    <w:p w14:paraId="2728C5F4" w14:textId="3E09FA63" w:rsidR="00AF3E4B" w:rsidRPr="00A775CF" w:rsidRDefault="00AF3E4B" w:rsidP="00A81E44">
      <w:r w:rsidRPr="00A775CF">
        <w:rPr>
          <w:b/>
          <w:bCs/>
        </w:rPr>
        <w:t>Appeal</w:t>
      </w:r>
      <w:r w:rsidRPr="00A775CF">
        <w:t> means a reconsideration of a decision by an officer or body specified in the Schedule of Decision-makers, Review Officers, and Appeal Bodies. </w:t>
      </w:r>
    </w:p>
    <w:p w14:paraId="623EF230" w14:textId="573D73CA" w:rsidR="00AF3E4B" w:rsidRPr="00A775CF" w:rsidRDefault="00AF3E4B" w:rsidP="00A81E44">
      <w:r w:rsidRPr="00A775CF">
        <w:rPr>
          <w:b/>
          <w:bCs/>
        </w:rPr>
        <w:t>Appeal Body</w:t>
      </w:r>
      <w:r w:rsidRPr="00A775CF">
        <w:t xml:space="preserve"> refers to the relevant senior officer or University Appeals Committee who is authorised to hear appeals in relation to decisions made by academic and professional </w:t>
      </w:r>
      <w:r w:rsidR="00D21E45" w:rsidRPr="00A775CF">
        <w:t>employees</w:t>
      </w:r>
      <w:r w:rsidRPr="00A775CF">
        <w:t xml:space="preserve"> on academic or administrative matters specified in the Schedule of Decision-makers, Review Officers, and Appeal Bodies. </w:t>
      </w:r>
    </w:p>
    <w:p w14:paraId="296AB17B" w14:textId="0BE57DAB" w:rsidR="00AF3E4B" w:rsidRPr="00A775CF" w:rsidRDefault="00AF3E4B" w:rsidP="00A81E44">
      <w:r w:rsidRPr="00A775CF">
        <w:rPr>
          <w:b/>
          <w:bCs/>
        </w:rPr>
        <w:t>Decision-maker</w:t>
      </w:r>
      <w:r w:rsidRPr="00A775CF">
        <w:t xml:space="preserve"> refers to academic and professional </w:t>
      </w:r>
      <w:r w:rsidR="00D21E45" w:rsidRPr="00A775CF">
        <w:t>employees</w:t>
      </w:r>
      <w:r w:rsidRPr="00A775CF">
        <w:t xml:space="preserve"> who</w:t>
      </w:r>
      <w:r w:rsidR="00D21E45" w:rsidRPr="00A775CF">
        <w:t>,</w:t>
      </w:r>
      <w:r w:rsidRPr="00A775CF">
        <w:t xml:space="preserve"> through their role or position</w:t>
      </w:r>
      <w:r w:rsidR="00D21E45" w:rsidRPr="00A775CF">
        <w:t>,</w:t>
      </w:r>
      <w:r w:rsidRPr="00A775CF">
        <w:t xml:space="preserve"> are authorised as the responsible officer within a University policy or delegation schedule to make decisions about those matters.  </w:t>
      </w:r>
    </w:p>
    <w:p w14:paraId="1B1F0438" w14:textId="1A8EF2F2" w:rsidR="006F144E" w:rsidRPr="00A775CF" w:rsidRDefault="006F144E" w:rsidP="00A81E44">
      <w:pPr>
        <w:rPr>
          <w:rFonts w:eastAsia="Arial"/>
        </w:rPr>
      </w:pPr>
      <w:r w:rsidRPr="00A775CF">
        <w:rPr>
          <w:b/>
          <w:bCs/>
        </w:rPr>
        <w:t xml:space="preserve">HDR Candidates </w:t>
      </w:r>
      <w:r w:rsidRPr="00A775CF">
        <w:t>are students</w:t>
      </w:r>
      <w:r w:rsidRPr="00A775CF">
        <w:rPr>
          <w:rFonts w:eastAsia="Arial"/>
        </w:rPr>
        <w:t xml:space="preserve"> enrolled in </w:t>
      </w:r>
      <w:r w:rsidR="00C70213" w:rsidRPr="00A775CF">
        <w:rPr>
          <w:rFonts w:eastAsia="Arial"/>
        </w:rPr>
        <w:t>a Research Masters or Research Doctorate where a:</w:t>
      </w:r>
    </w:p>
    <w:p w14:paraId="3FA4250F" w14:textId="556CB705" w:rsidR="00785777" w:rsidRPr="00A775CF" w:rsidRDefault="00785777" w:rsidP="00A81E44">
      <w:pPr>
        <w:pStyle w:val="H1BulletPoints"/>
        <w:rPr>
          <w:rFonts w:eastAsia="Arial"/>
        </w:rPr>
      </w:pPr>
      <w:r w:rsidRPr="00A775CF">
        <w:t>Research Masters means a Level 9 qualification as described in the Australian Quality Framework (AQF) and where a minimum of two-thirds of the program of learning is for research, research training and independent study</w:t>
      </w:r>
      <w:r w:rsidR="00E9096A">
        <w:t>.</w:t>
      </w:r>
    </w:p>
    <w:p w14:paraId="52F8C449" w14:textId="23407460" w:rsidR="00785777" w:rsidRPr="00A775CF" w:rsidRDefault="00785777" w:rsidP="00A81E44">
      <w:pPr>
        <w:pStyle w:val="H1BulletPoints"/>
        <w:rPr>
          <w:rFonts w:eastAsia="Arial"/>
        </w:rPr>
      </w:pPr>
      <w:r w:rsidRPr="00A775CF">
        <w:t>Research Doctorate means a Level 10 qualification as described in the AQF and where a minimum of two years of the program of learning and typically two-thirds of the qualification is research</w:t>
      </w:r>
      <w:r w:rsidR="00EE7C8E" w:rsidRPr="00A775CF">
        <w:t>.</w:t>
      </w:r>
    </w:p>
    <w:p w14:paraId="3259F465" w14:textId="7E12ADC2" w:rsidR="00AF3E4B" w:rsidRPr="00A775CF" w:rsidRDefault="00AF3E4B" w:rsidP="00A81E44">
      <w:r w:rsidRPr="00A775CF">
        <w:rPr>
          <w:b/>
          <w:bCs/>
        </w:rPr>
        <w:t>Review</w:t>
      </w:r>
      <w:r w:rsidRPr="00A775CF">
        <w:t> means a review of a decision by an officer specified in the Schedule of Decision-Makers – Student Reviews and Appeals</w:t>
      </w:r>
      <w:r w:rsidR="00D21E45" w:rsidRPr="00A775CF">
        <w:t>.</w:t>
      </w:r>
    </w:p>
    <w:p w14:paraId="4001A3D4" w14:textId="66B68506" w:rsidR="00AF3E4B" w:rsidRPr="00A775CF" w:rsidRDefault="00AF3E4B" w:rsidP="00A81E44">
      <w:r w:rsidRPr="00A775CF">
        <w:rPr>
          <w:b/>
          <w:bCs/>
        </w:rPr>
        <w:t>Review Officer</w:t>
      </w:r>
      <w:r w:rsidRPr="00A775CF">
        <w:t xml:space="preserve"> is </w:t>
      </w:r>
      <w:r w:rsidR="008C07E1" w:rsidRPr="00A775CF">
        <w:t xml:space="preserve">an </w:t>
      </w:r>
      <w:r w:rsidRPr="00A775CF">
        <w:t xml:space="preserve">academic or professional </w:t>
      </w:r>
      <w:r w:rsidR="008C07E1" w:rsidRPr="00A775CF">
        <w:t>employee</w:t>
      </w:r>
      <w:r w:rsidRPr="00A775CF">
        <w:t xml:space="preserve"> not involved in making the original decision who is designated as the </w:t>
      </w:r>
      <w:r w:rsidR="000C27C0" w:rsidRPr="00A775CF">
        <w:t>Review Officer</w:t>
      </w:r>
      <w:r w:rsidRPr="00A775CF">
        <w:t xml:space="preserve"> in </w:t>
      </w:r>
      <w:r w:rsidR="008C07E1" w:rsidRPr="00A775CF">
        <w:t xml:space="preserve">the </w:t>
      </w:r>
      <w:r w:rsidRPr="00A775CF">
        <w:t>Schedule of Decision-Makers</w:t>
      </w:r>
      <w:r w:rsidR="008C07E1" w:rsidRPr="00A775CF">
        <w:t xml:space="preserve">: </w:t>
      </w:r>
      <w:r w:rsidRPr="00A775CF">
        <w:t>Student Reviews and Appeals.</w:t>
      </w:r>
    </w:p>
    <w:p w14:paraId="19F6CD64" w14:textId="111526B2" w:rsidR="00AF3E4B" w:rsidRPr="00A775CF" w:rsidRDefault="00AF3E4B" w:rsidP="00A81E44">
      <w:r w:rsidRPr="00A775CF">
        <w:rPr>
          <w:b/>
          <w:bCs/>
        </w:rPr>
        <w:t xml:space="preserve">Set Aside </w:t>
      </w:r>
      <w:r w:rsidRPr="00A775CF">
        <w:t xml:space="preserve">the </w:t>
      </w:r>
      <w:r w:rsidR="003E418F" w:rsidRPr="00A775CF">
        <w:t>d</w:t>
      </w:r>
      <w:r w:rsidRPr="00A775CF">
        <w:t xml:space="preserve">ecision refers to a determination that the original decision shall be set aside, in which case the </w:t>
      </w:r>
      <w:r w:rsidR="000C27C0" w:rsidRPr="00A775CF">
        <w:t>Review Officer</w:t>
      </w:r>
      <w:r w:rsidRPr="00A775CF">
        <w:t xml:space="preserve"> or the </w:t>
      </w:r>
      <w:r w:rsidR="000C27C0" w:rsidRPr="00A775CF">
        <w:t>Appeal Body</w:t>
      </w:r>
      <w:r w:rsidR="0044550B" w:rsidRPr="00A775CF">
        <w:t>,</w:t>
      </w:r>
      <w:r w:rsidRPr="00A775CF">
        <w:t xml:space="preserve"> as the case may be</w:t>
      </w:r>
      <w:r w:rsidR="0044550B" w:rsidRPr="00A775CF">
        <w:t>,</w:t>
      </w:r>
      <w:r w:rsidRPr="00A775CF">
        <w:t xml:space="preserve"> may refer the matter back to the Decision-maker to make the decision afresh. </w:t>
      </w:r>
    </w:p>
    <w:p w14:paraId="05C2F910" w14:textId="3488C8A0" w:rsidR="00AF3E4B" w:rsidRPr="00A775CF" w:rsidRDefault="00AF3E4B" w:rsidP="00A81E44">
      <w:r w:rsidRPr="00A775CF">
        <w:rPr>
          <w:b/>
          <w:bCs/>
        </w:rPr>
        <w:t xml:space="preserve">Unreasonable </w:t>
      </w:r>
      <w:r w:rsidR="00FC6395" w:rsidRPr="00A775CF">
        <w:t>d</w:t>
      </w:r>
      <w:r w:rsidRPr="00A775CF">
        <w:t xml:space="preserve">ecision is a decision </w:t>
      </w:r>
      <w:r w:rsidR="008C07E1" w:rsidRPr="00A775CF">
        <w:t>that</w:t>
      </w:r>
      <w:r w:rsidRPr="00A775CF">
        <w:t xml:space="preserve"> is not reasonably open to the Decision-maker.  A decision will not be an </w:t>
      </w:r>
      <w:r w:rsidR="000B0FA3" w:rsidRPr="00A775CF">
        <w:t>unreasonable</w:t>
      </w:r>
      <w:r w:rsidRPr="00A775CF">
        <w:t xml:space="preserve"> decision merely because the </w:t>
      </w:r>
      <w:r w:rsidR="000C27C0" w:rsidRPr="00A775CF">
        <w:t>Review Officer</w:t>
      </w:r>
      <w:r w:rsidRPr="00A775CF">
        <w:t xml:space="preserve"> or </w:t>
      </w:r>
      <w:r w:rsidR="000C27C0" w:rsidRPr="00A775CF">
        <w:t>Appeal Body</w:t>
      </w:r>
      <w:r w:rsidRPr="00A775CF">
        <w:t xml:space="preserve"> may have arrived at a different decision. </w:t>
      </w:r>
    </w:p>
    <w:p w14:paraId="23D99C01" w14:textId="77777777" w:rsidR="00AF3E4B" w:rsidRPr="00A775CF" w:rsidRDefault="00AF3E4B" w:rsidP="00A81E44">
      <w:r w:rsidRPr="00A775CF">
        <w:t>An unreasonable decision may (but will not necessarily) include a decision: </w:t>
      </w:r>
    </w:p>
    <w:p w14:paraId="6E4286E3" w14:textId="46B62C2F" w:rsidR="00AF3E4B" w:rsidRPr="00A775CF" w:rsidRDefault="00AF3E4B" w:rsidP="00A81E44">
      <w:pPr>
        <w:pStyle w:val="H1BulletPoints"/>
      </w:pPr>
      <w:r w:rsidRPr="00A775CF">
        <w:t>made without a documented reason at the time of the decision or the documented reasons are not supported under scrutiny or examination</w:t>
      </w:r>
      <w:r w:rsidR="00E9096A">
        <w:t>;</w:t>
      </w:r>
      <w:r w:rsidRPr="00A775CF">
        <w:t> </w:t>
      </w:r>
    </w:p>
    <w:p w14:paraId="093D98F8" w14:textId="55C9DA18" w:rsidR="00AF3E4B" w:rsidRPr="00A775CF" w:rsidRDefault="00AF3E4B" w:rsidP="00A81E44">
      <w:pPr>
        <w:pStyle w:val="H1BulletPoints"/>
      </w:pPr>
      <w:r w:rsidRPr="00A775CF">
        <w:t xml:space="preserve">the Decision-maker did not have </w:t>
      </w:r>
      <w:r w:rsidR="003B1A21" w:rsidRPr="00A775CF">
        <w:t xml:space="preserve">the </w:t>
      </w:r>
      <w:r w:rsidRPr="00A775CF">
        <w:t>authority to make</w:t>
      </w:r>
      <w:r w:rsidR="00E9096A">
        <w:t>;</w:t>
      </w:r>
      <w:r w:rsidRPr="00A775CF">
        <w:t> </w:t>
      </w:r>
    </w:p>
    <w:p w14:paraId="1B222827" w14:textId="3BC0AE73" w:rsidR="00AF3E4B" w:rsidRPr="00A775CF" w:rsidRDefault="00AF3E4B" w:rsidP="00A81E44">
      <w:pPr>
        <w:pStyle w:val="H1BulletPoints"/>
      </w:pPr>
      <w:r w:rsidRPr="00A775CF">
        <w:lastRenderedPageBreak/>
        <w:t>where the Decision-maker failed to take into account a relevant consideration or took into account an irrelevant consideration in making the decision</w:t>
      </w:r>
      <w:r w:rsidR="003B1A21" w:rsidRPr="00A775CF">
        <w:t>,</w:t>
      </w:r>
      <w:r w:rsidRPr="00A775CF">
        <w:t xml:space="preserve"> and this materially affected the decision</w:t>
      </w:r>
      <w:r w:rsidR="00E9096A">
        <w:t>;</w:t>
      </w:r>
      <w:r w:rsidRPr="00A775CF">
        <w:t> </w:t>
      </w:r>
    </w:p>
    <w:p w14:paraId="086B33A4" w14:textId="69F1428C" w:rsidR="00AF3E4B" w:rsidRPr="00A775CF" w:rsidRDefault="00AF3E4B" w:rsidP="00A81E44">
      <w:pPr>
        <w:pStyle w:val="H1BulletPoints"/>
      </w:pPr>
      <w:r w:rsidRPr="00A775CF">
        <w:t>the Decision-maker failed to follow University policy and procedures where they were required to do </w:t>
      </w:r>
      <w:r w:rsidR="00F2301C" w:rsidRPr="00A775CF">
        <w:t>so,</w:t>
      </w:r>
      <w:r w:rsidRPr="00A775CF">
        <w:t> and this materially affected the decision</w:t>
      </w:r>
      <w:r w:rsidR="00E9096A">
        <w:t>;</w:t>
      </w:r>
      <w:r w:rsidRPr="00A775CF">
        <w:t>  </w:t>
      </w:r>
    </w:p>
    <w:p w14:paraId="13A8DB65" w14:textId="6792EDB7" w:rsidR="00AF3E4B" w:rsidRPr="00A775CF" w:rsidRDefault="00AF3E4B" w:rsidP="00A81E44">
      <w:pPr>
        <w:pStyle w:val="H1BulletPoints"/>
      </w:pPr>
      <w:r w:rsidRPr="00A775CF">
        <w:t xml:space="preserve">the Decision-maker was biased or exercised </w:t>
      </w:r>
      <w:r w:rsidR="000755B9" w:rsidRPr="00A775CF">
        <w:t>their</w:t>
      </w:r>
      <w:r w:rsidRPr="00A775CF">
        <w:t xml:space="preserve"> discretion in an unprofessional manner</w:t>
      </w:r>
      <w:r w:rsidR="00E9096A">
        <w:t>;</w:t>
      </w:r>
      <w:r w:rsidRPr="00A775CF">
        <w:t xml:space="preserve"> or </w:t>
      </w:r>
    </w:p>
    <w:p w14:paraId="4FF569BD" w14:textId="77777777" w:rsidR="00AF3E4B" w:rsidRPr="00A775CF" w:rsidRDefault="00AF3E4B" w:rsidP="00A81E44">
      <w:pPr>
        <w:pStyle w:val="H1BulletPoints"/>
      </w:pPr>
      <w:r w:rsidRPr="00A775CF">
        <w:t>where the penalty applied to a student was unduly harsh. </w:t>
      </w:r>
    </w:p>
    <w:p w14:paraId="14E64C68" w14:textId="46D98FEA" w:rsidR="00AF3E4B" w:rsidRPr="00A775CF" w:rsidRDefault="00AF3E4B" w:rsidP="00A81E44">
      <w:r w:rsidRPr="00A775CF">
        <w:t xml:space="preserve">In determining whether an academic decision was an unreasonable decision, the </w:t>
      </w:r>
      <w:r w:rsidR="000C27C0" w:rsidRPr="00A775CF">
        <w:t>Review Officer</w:t>
      </w:r>
      <w:r w:rsidRPr="00A775CF">
        <w:t xml:space="preserve"> or the </w:t>
      </w:r>
      <w:r w:rsidR="000C27C0" w:rsidRPr="00A775CF">
        <w:t>Appeal Body</w:t>
      </w:r>
      <w:r w:rsidRPr="00A775CF">
        <w:t xml:space="preserve"> may determine that the decision was reasonably open to the Decision-maker by reference only to a review of the process followed by the Decision-maker in the exercise of the academic judgement and is not required to assess the academic judgement of the academic decision. </w:t>
      </w:r>
    </w:p>
    <w:p w14:paraId="1FD77F09" w14:textId="56EBE6A5" w:rsidR="007F39D8" w:rsidRPr="00A775CF" w:rsidRDefault="007F39D8" w:rsidP="00A81E44">
      <w:r w:rsidRPr="00A775CF">
        <w:rPr>
          <w:b/>
          <w:bCs/>
        </w:rPr>
        <w:t xml:space="preserve">Uphold </w:t>
      </w:r>
      <w:r w:rsidR="003B1A21" w:rsidRPr="00A775CF">
        <w:t>the</w:t>
      </w:r>
      <w:r w:rsidR="003B1A21" w:rsidRPr="00A775CF">
        <w:rPr>
          <w:b/>
          <w:bCs/>
        </w:rPr>
        <w:t xml:space="preserve"> </w:t>
      </w:r>
      <w:r w:rsidR="00FC6395" w:rsidRPr="00A775CF">
        <w:t>d</w:t>
      </w:r>
      <w:r w:rsidRPr="00A775CF">
        <w:t>ecision refers to a determination that the original decision shall stand. </w:t>
      </w:r>
    </w:p>
    <w:p w14:paraId="12A3BF87" w14:textId="3B240516" w:rsidR="00811F90" w:rsidRPr="00A775CF" w:rsidRDefault="00786706" w:rsidP="00F00077">
      <w:pPr>
        <w:pStyle w:val="Heading1"/>
        <w:rPr>
          <w:rFonts w:ascii="Arial" w:hAnsi="Arial" w:cs="Arial"/>
        </w:rPr>
      </w:pPr>
      <w:bookmarkStart w:id="9" w:name="_6.0_Information"/>
      <w:bookmarkStart w:id="10" w:name="_Toc146453697"/>
      <w:bookmarkEnd w:id="9"/>
      <w:r w:rsidRPr="00A775CF">
        <w:rPr>
          <w:rFonts w:ascii="Arial" w:hAnsi="Arial" w:cs="Arial"/>
        </w:rPr>
        <w:t>Information</w:t>
      </w:r>
      <w:bookmarkEnd w:id="10"/>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rsidRPr="00A775CF" w14:paraId="56F88C37" w14:textId="77777777" w:rsidTr="00F32F77">
        <w:tc>
          <w:tcPr>
            <w:tcW w:w="2943" w:type="dxa"/>
          </w:tcPr>
          <w:p w14:paraId="043C5737" w14:textId="2C6464CE" w:rsidR="00786706" w:rsidRPr="00A775CF" w:rsidRDefault="00786706" w:rsidP="00A81E44">
            <w:r w:rsidRPr="00A775CF">
              <w:t>Title</w:t>
            </w:r>
          </w:p>
        </w:tc>
        <w:tc>
          <w:tcPr>
            <w:tcW w:w="7147" w:type="dxa"/>
          </w:tcPr>
          <w:p w14:paraId="19EA923A" w14:textId="54AE305B" w:rsidR="00786706" w:rsidRPr="00A775CF" w:rsidRDefault="00687573" w:rsidP="00A81E44">
            <w:pPr>
              <w:rPr>
                <w:lang w:val="en-GB"/>
              </w:rPr>
            </w:pPr>
            <w:r w:rsidRPr="00A775CF">
              <w:t>Student Review and Appeals Policy</w:t>
            </w:r>
          </w:p>
        </w:tc>
      </w:tr>
      <w:tr w:rsidR="00786706" w:rsidRPr="00A775CF" w14:paraId="66D4D4A1" w14:textId="77777777" w:rsidTr="00F32F77">
        <w:tc>
          <w:tcPr>
            <w:tcW w:w="2943" w:type="dxa"/>
          </w:tcPr>
          <w:p w14:paraId="18280F52" w14:textId="5ED479A2" w:rsidR="00786706" w:rsidRPr="00A775CF" w:rsidRDefault="00786706" w:rsidP="00A81E44">
            <w:r w:rsidRPr="00A775CF">
              <w:t>Document number</w:t>
            </w:r>
          </w:p>
        </w:tc>
        <w:tc>
          <w:tcPr>
            <w:tcW w:w="7147" w:type="dxa"/>
          </w:tcPr>
          <w:p w14:paraId="53E0817F" w14:textId="50CDFC7B" w:rsidR="00786706" w:rsidRPr="00A775CF" w:rsidRDefault="00F51103" w:rsidP="00A81E44">
            <w:pPr>
              <w:rPr>
                <w:lang w:val="en-GB"/>
              </w:rPr>
            </w:pPr>
            <w:r w:rsidRPr="00A775CF">
              <w:t>2023/0000</w:t>
            </w:r>
            <w:r w:rsidR="00844418" w:rsidRPr="00A775CF">
              <w:t>419</w:t>
            </w:r>
          </w:p>
        </w:tc>
      </w:tr>
      <w:tr w:rsidR="00786706" w:rsidRPr="00A775CF" w14:paraId="66BCD115" w14:textId="77777777" w:rsidTr="00F32F77">
        <w:tc>
          <w:tcPr>
            <w:tcW w:w="2943" w:type="dxa"/>
          </w:tcPr>
          <w:p w14:paraId="0DEE091F" w14:textId="5E2B7B69" w:rsidR="00786706" w:rsidRPr="00A775CF" w:rsidRDefault="00786706" w:rsidP="00A81E44">
            <w:r w:rsidRPr="00A775CF">
              <w:t>Purpose</w:t>
            </w:r>
          </w:p>
        </w:tc>
        <w:tc>
          <w:tcPr>
            <w:tcW w:w="7147" w:type="dxa"/>
          </w:tcPr>
          <w:p w14:paraId="6DE448CE" w14:textId="77777777" w:rsidR="00687573" w:rsidRPr="00A775CF" w:rsidRDefault="00687573" w:rsidP="00A81E44">
            <w:r w:rsidRPr="00A775CF">
              <w:t xml:space="preserve">This Policy and the </w:t>
            </w:r>
            <w:r w:rsidRPr="000A0183">
              <w:rPr>
                <w:i/>
              </w:rPr>
              <w:t>Student Review and Appeals Procedure</w:t>
            </w:r>
            <w:r w:rsidRPr="00A775CF">
              <w:t xml:space="preserve"> provide the mechanism for a student to: </w:t>
            </w:r>
          </w:p>
          <w:p w14:paraId="69C9ED7C" w14:textId="1A27BF95" w:rsidR="00687573" w:rsidRPr="00A775CF" w:rsidRDefault="00687573" w:rsidP="00A81E44">
            <w:pPr>
              <w:pStyle w:val="H1BulletPoints"/>
            </w:pPr>
            <w:r w:rsidRPr="00A775CF">
              <w:tab/>
              <w:t xml:space="preserve">request a </w:t>
            </w:r>
            <w:r w:rsidR="000C27C0" w:rsidRPr="00A775CF">
              <w:t>Review</w:t>
            </w:r>
            <w:r w:rsidRPr="00A775CF">
              <w:t xml:space="preserve"> of</w:t>
            </w:r>
            <w:r w:rsidR="0031068A">
              <w:t xml:space="preserve">; </w:t>
            </w:r>
            <w:r w:rsidRPr="00A775CF">
              <w:t xml:space="preserve">and/or </w:t>
            </w:r>
          </w:p>
          <w:p w14:paraId="02A8A88F" w14:textId="592299D4" w:rsidR="00687573" w:rsidRPr="00A775CF" w:rsidRDefault="00687573" w:rsidP="00A81E44">
            <w:pPr>
              <w:pStyle w:val="H1BulletPoints"/>
            </w:pPr>
            <w:r w:rsidRPr="00A775CF">
              <w:tab/>
            </w:r>
            <w:r w:rsidR="000C27C0" w:rsidRPr="00A775CF">
              <w:t>Appeal</w:t>
            </w:r>
            <w:r w:rsidRPr="00A775CF">
              <w:t xml:space="preserve"> a decision of the University</w:t>
            </w:r>
            <w:r w:rsidR="0031068A">
              <w:t>.</w:t>
            </w:r>
            <w:r w:rsidRPr="00A775CF">
              <w:t xml:space="preserve"> </w:t>
            </w:r>
          </w:p>
          <w:p w14:paraId="7FE09B90" w14:textId="45DFDDB0" w:rsidR="00786706" w:rsidRPr="00A775CF" w:rsidRDefault="00687573" w:rsidP="00A81E44">
            <w:pPr>
              <w:rPr>
                <w:rFonts w:eastAsiaTheme="majorEastAsia"/>
                <w:b/>
                <w:bCs/>
                <w:iCs/>
                <w:color w:val="E51F30"/>
                <w:sz w:val="32"/>
                <w:szCs w:val="26"/>
                <w14:ligatures w14:val="all"/>
              </w:rPr>
            </w:pPr>
            <w:r w:rsidRPr="00A775CF">
              <w:t xml:space="preserve">Decisions are subject to </w:t>
            </w:r>
            <w:r w:rsidR="000C27C0" w:rsidRPr="00A775CF">
              <w:t>Review</w:t>
            </w:r>
            <w:r w:rsidRPr="00A775CF">
              <w:t xml:space="preserve"> </w:t>
            </w:r>
            <w:r w:rsidR="000C27C0" w:rsidRPr="00A775CF">
              <w:t>and/or</w:t>
            </w:r>
            <w:r w:rsidRPr="00A775CF">
              <w:t xml:space="preserve"> </w:t>
            </w:r>
            <w:r w:rsidR="000C27C0" w:rsidRPr="00A775CF">
              <w:t>Appeal</w:t>
            </w:r>
            <w:r w:rsidRPr="00A775CF">
              <w:t xml:space="preserve"> (as appropriate) if there are grounds to suggest that they have not been made in accordance with the process established in a University policy or procedure that provides for the making of a decision about a student matter.</w:t>
            </w:r>
          </w:p>
        </w:tc>
      </w:tr>
      <w:tr w:rsidR="00786706" w:rsidRPr="00A775CF" w14:paraId="625A2530" w14:textId="77777777" w:rsidTr="00F32F77">
        <w:tc>
          <w:tcPr>
            <w:tcW w:w="2943" w:type="dxa"/>
          </w:tcPr>
          <w:p w14:paraId="74ADF083" w14:textId="20B8679F" w:rsidR="00786706" w:rsidRPr="00A775CF" w:rsidRDefault="00786706" w:rsidP="00A81E44">
            <w:r w:rsidRPr="00A775CF">
              <w:t>Audience</w:t>
            </w:r>
          </w:p>
        </w:tc>
        <w:tc>
          <w:tcPr>
            <w:tcW w:w="7147" w:type="dxa"/>
          </w:tcPr>
          <w:sdt>
            <w:sdt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1DD8D947" w:rsidR="00786706" w:rsidRPr="00A775CF" w:rsidRDefault="00687573" w:rsidP="00A81E44">
                <w:r w:rsidRPr="00A775CF">
                  <w:t>Students</w:t>
                </w:r>
              </w:p>
            </w:sdtContent>
          </w:sdt>
        </w:tc>
      </w:tr>
      <w:tr w:rsidR="00786706" w:rsidRPr="00A775CF" w14:paraId="132A1D0D" w14:textId="77777777" w:rsidTr="00F32F77">
        <w:tc>
          <w:tcPr>
            <w:tcW w:w="2943" w:type="dxa"/>
          </w:tcPr>
          <w:p w14:paraId="375184E5" w14:textId="4F1FD2B3" w:rsidR="00786706" w:rsidRPr="00A775CF" w:rsidRDefault="00786706" w:rsidP="00A81E44">
            <w:r w:rsidRPr="00A775CF">
              <w:t>Category</w:t>
            </w:r>
          </w:p>
        </w:tc>
        <w:tc>
          <w:tcPr>
            <w:tcW w:w="7147" w:type="dxa"/>
          </w:tcPr>
          <w:sdt>
            <w:sdt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5BC198E5" w:rsidR="00786706" w:rsidRPr="00A775CF" w:rsidRDefault="00687573" w:rsidP="00A81E44">
                <w:r w:rsidRPr="00A775CF">
                  <w:t>Academic</w:t>
                </w:r>
              </w:p>
            </w:sdtContent>
          </w:sdt>
        </w:tc>
      </w:tr>
      <w:tr w:rsidR="00786706" w:rsidRPr="00A775CF" w14:paraId="704234F9" w14:textId="77777777" w:rsidTr="00F32F77">
        <w:tc>
          <w:tcPr>
            <w:tcW w:w="2943" w:type="dxa"/>
          </w:tcPr>
          <w:p w14:paraId="51A9284E" w14:textId="46B8CBB9" w:rsidR="00786706" w:rsidRPr="00A775CF" w:rsidRDefault="00786706" w:rsidP="00A81E44">
            <w:r w:rsidRPr="00A775CF">
              <w:t>Subcategory</w:t>
            </w:r>
          </w:p>
        </w:tc>
        <w:tc>
          <w:tcPr>
            <w:tcW w:w="7147" w:type="dxa"/>
          </w:tcPr>
          <w:sdt>
            <w:sdtPr>
              <w:rPr>
                <w:lang w:val="en-GB"/>
              </w:rPr>
              <w:id w:val="-2026542272"/>
              <w:placeholder>
                <w:docPart w:val="739DC334F694446097BCD5700DC058E5"/>
              </w:placeholder>
              <w15:color w:val="E51F30"/>
              <w:dropDownList>
                <w:listItem w:displayText="Student Services" w:value="Student Services"/>
                <w:listItem w:displayText="Learning &amp; Teaching" w:value="Learning &amp; Teaching"/>
                <w:listItem w:displayText="Research" w:value="Research"/>
              </w:dropDownList>
            </w:sdtPr>
            <w:sdtEndPr/>
            <w:sdtContent>
              <w:p w14:paraId="617C1518" w14:textId="29BD374A" w:rsidR="007512F5" w:rsidRPr="00A775CF" w:rsidRDefault="00687573" w:rsidP="00A81E44">
                <w:pPr>
                  <w:rPr>
                    <w:lang w:val="en-GB"/>
                  </w:rPr>
                </w:pPr>
                <w:r w:rsidRPr="00A775CF">
                  <w:rPr>
                    <w:lang w:val="en-GB"/>
                  </w:rPr>
                  <w:t>Student Services</w:t>
                </w:r>
              </w:p>
            </w:sdtContent>
          </w:sdt>
        </w:tc>
      </w:tr>
      <w:tr w:rsidR="00A57044" w:rsidRPr="00A775CF" w14:paraId="1DD394A7" w14:textId="77777777" w:rsidTr="00F32F77">
        <w:tc>
          <w:tcPr>
            <w:tcW w:w="2943" w:type="dxa"/>
          </w:tcPr>
          <w:p w14:paraId="4CDE964B" w14:textId="68F552EF" w:rsidR="00A57044" w:rsidRPr="00A775CF" w:rsidRDefault="0046665F" w:rsidP="00A81E44">
            <w:r w:rsidRPr="00A775CF">
              <w:t>UN Sustainable Development Goals (SDGs)</w:t>
            </w:r>
          </w:p>
        </w:tc>
        <w:tc>
          <w:tcPr>
            <w:tcW w:w="7147" w:type="dxa"/>
          </w:tcPr>
          <w:p w14:paraId="68B0A012" w14:textId="77777777" w:rsidR="00A57044" w:rsidRPr="00A775CF" w:rsidRDefault="008239FE" w:rsidP="00A81E44">
            <w:r w:rsidRPr="00A775CF">
              <w:t xml:space="preserve">This document aligns with </w:t>
            </w:r>
            <w:r w:rsidR="00B25332" w:rsidRPr="00A775CF">
              <w:t>Sustainable Development Goal/s:</w:t>
            </w:r>
          </w:p>
          <w:sdt>
            <w:sdt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10C6DF20" w:rsidR="00067836" w:rsidRPr="00A775CF" w:rsidRDefault="00687573" w:rsidP="00A81E44">
                <w:r w:rsidRPr="00A775CF">
                  <w:t>4: Quality Education</w:t>
                </w:r>
              </w:p>
            </w:sdtContent>
          </w:sdt>
        </w:tc>
      </w:tr>
      <w:tr w:rsidR="00786706" w:rsidRPr="00A775CF" w14:paraId="72503509" w14:textId="77777777" w:rsidTr="00F32F77">
        <w:tc>
          <w:tcPr>
            <w:tcW w:w="2943" w:type="dxa"/>
          </w:tcPr>
          <w:p w14:paraId="7967AC55" w14:textId="476A8E6E" w:rsidR="00786706" w:rsidRPr="00A775CF" w:rsidRDefault="00786706" w:rsidP="00A81E44">
            <w:r w:rsidRPr="00A775CF">
              <w:t>Approval date</w:t>
            </w:r>
          </w:p>
        </w:tc>
        <w:tc>
          <w:tcPr>
            <w:tcW w:w="7147" w:type="dxa"/>
          </w:tcPr>
          <w:p w14:paraId="194B217B" w14:textId="618A8582" w:rsidR="00786706" w:rsidRPr="00A775CF" w:rsidRDefault="00030A56" w:rsidP="00A81E44">
            <w:r w:rsidRPr="00A775CF">
              <w:t xml:space="preserve">16 </w:t>
            </w:r>
            <w:r w:rsidR="00F51103" w:rsidRPr="00A775CF">
              <w:t>November 2023</w:t>
            </w:r>
          </w:p>
        </w:tc>
      </w:tr>
      <w:tr w:rsidR="00786706" w:rsidRPr="00A775CF" w14:paraId="2AB5E63B" w14:textId="77777777" w:rsidTr="00F32F77">
        <w:tc>
          <w:tcPr>
            <w:tcW w:w="2943" w:type="dxa"/>
          </w:tcPr>
          <w:p w14:paraId="64F617D1" w14:textId="7CF14029" w:rsidR="00786706" w:rsidRPr="00A775CF" w:rsidRDefault="00786706" w:rsidP="00A81E44">
            <w:r w:rsidRPr="00A775CF">
              <w:t>Effective date</w:t>
            </w:r>
          </w:p>
        </w:tc>
        <w:tc>
          <w:tcPr>
            <w:tcW w:w="7147" w:type="dxa"/>
          </w:tcPr>
          <w:p w14:paraId="4FFCA795" w14:textId="1D6388B2" w:rsidR="00786706" w:rsidRPr="00A775CF" w:rsidRDefault="00030A56" w:rsidP="00A81E44">
            <w:r w:rsidRPr="00A775CF">
              <w:t>Trimester 1 2024</w:t>
            </w:r>
          </w:p>
        </w:tc>
      </w:tr>
      <w:tr w:rsidR="00786706" w:rsidRPr="00A775CF" w14:paraId="6F3FFE23" w14:textId="77777777" w:rsidTr="00F32F77">
        <w:tc>
          <w:tcPr>
            <w:tcW w:w="2943" w:type="dxa"/>
          </w:tcPr>
          <w:p w14:paraId="6FF0BF57" w14:textId="3ECF3A96" w:rsidR="00786706" w:rsidRPr="00A775CF" w:rsidRDefault="00786706" w:rsidP="00A81E44">
            <w:r w:rsidRPr="00A775CF">
              <w:lastRenderedPageBreak/>
              <w:t>Review date</w:t>
            </w:r>
          </w:p>
        </w:tc>
        <w:tc>
          <w:tcPr>
            <w:tcW w:w="7147" w:type="dxa"/>
          </w:tcPr>
          <w:p w14:paraId="01E953C9" w14:textId="1781E542" w:rsidR="00786706" w:rsidRPr="00A775CF" w:rsidRDefault="00687573" w:rsidP="00A81E44">
            <w:r w:rsidRPr="00A775CF">
              <w:t>2029</w:t>
            </w:r>
          </w:p>
        </w:tc>
      </w:tr>
      <w:tr w:rsidR="00786706" w:rsidRPr="00A775CF" w14:paraId="3BDD3607" w14:textId="77777777" w:rsidTr="00F32F77">
        <w:tc>
          <w:tcPr>
            <w:tcW w:w="2943" w:type="dxa"/>
          </w:tcPr>
          <w:p w14:paraId="12FCF114" w14:textId="4AD0B255" w:rsidR="00786706" w:rsidRPr="00A775CF" w:rsidRDefault="00786706" w:rsidP="00A81E44">
            <w:r w:rsidRPr="00A775CF">
              <w:t>Policy advisor</w:t>
            </w:r>
          </w:p>
        </w:tc>
        <w:tc>
          <w:tcPr>
            <w:tcW w:w="7147" w:type="dxa"/>
          </w:tcPr>
          <w:p w14:paraId="0CB94D75" w14:textId="3E1EF717" w:rsidR="00786706" w:rsidRPr="00A775CF" w:rsidRDefault="00687573" w:rsidP="00A81E44">
            <w:r w:rsidRPr="00A775CF">
              <w:t>Registrar</w:t>
            </w:r>
          </w:p>
        </w:tc>
      </w:tr>
      <w:tr w:rsidR="00786706" w:rsidRPr="00A775CF" w14:paraId="49179DFF" w14:textId="77777777" w:rsidTr="00F32F77">
        <w:tc>
          <w:tcPr>
            <w:tcW w:w="2943" w:type="dxa"/>
          </w:tcPr>
          <w:p w14:paraId="1B0442C2" w14:textId="61E06347" w:rsidR="00786706" w:rsidRPr="00A775CF" w:rsidRDefault="00786706" w:rsidP="00A81E44">
            <w:r w:rsidRPr="00A775CF">
              <w:t>Approving authority</w:t>
            </w:r>
          </w:p>
        </w:tc>
        <w:tc>
          <w:tcPr>
            <w:tcW w:w="7147" w:type="dxa"/>
          </w:tcPr>
          <w:p w14:paraId="0D81D6BC" w14:textId="3C4DE82C" w:rsidR="00786706" w:rsidRPr="00A775CF" w:rsidRDefault="00687573" w:rsidP="00A81E44">
            <w:r w:rsidRPr="00A775CF">
              <w:t>Academic Committee</w:t>
            </w:r>
          </w:p>
        </w:tc>
      </w:tr>
    </w:tbl>
    <w:p w14:paraId="605F990D" w14:textId="018D7A70" w:rsidR="00C22059" w:rsidRPr="00A775CF" w:rsidRDefault="008605D5" w:rsidP="00F00077">
      <w:pPr>
        <w:pStyle w:val="Heading1"/>
        <w:rPr>
          <w:rFonts w:ascii="Arial" w:hAnsi="Arial" w:cs="Arial"/>
        </w:rPr>
      </w:pPr>
      <w:bookmarkStart w:id="11" w:name="_7.0_Related_Policy"/>
      <w:bookmarkStart w:id="12" w:name="_Toc146453698"/>
      <w:bookmarkEnd w:id="11"/>
      <w:r w:rsidRPr="00A775CF">
        <w:rPr>
          <w:rFonts w:ascii="Arial" w:hAnsi="Arial" w:cs="Arial"/>
        </w:rPr>
        <w:t>Related Policy Documents and Supporting Documents</w:t>
      </w:r>
      <w:bookmarkEnd w:id="12"/>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A775CF" w14:paraId="1BED611B" w14:textId="77777777" w:rsidTr="21E9578E">
        <w:tc>
          <w:tcPr>
            <w:tcW w:w="2943" w:type="dxa"/>
          </w:tcPr>
          <w:p w14:paraId="30FE0F19" w14:textId="2232CC87" w:rsidR="00746A0E" w:rsidRPr="00A775CF" w:rsidRDefault="00746A0E" w:rsidP="00A81E44">
            <w:r w:rsidRPr="00A775CF">
              <w:t>Legislation</w:t>
            </w:r>
          </w:p>
        </w:tc>
        <w:tc>
          <w:tcPr>
            <w:tcW w:w="7147" w:type="dxa"/>
          </w:tcPr>
          <w:p w14:paraId="1D95EE8D" w14:textId="2C31940B" w:rsidR="00746A0E" w:rsidRPr="005B0055" w:rsidRDefault="0031068A" w:rsidP="00A81E44">
            <w:pPr>
              <w:rPr>
                <w:lang w:val="en-GB"/>
              </w:rPr>
            </w:pPr>
            <w:hyperlink r:id="rId12" w:history="1">
              <w:r w:rsidR="00AE5190" w:rsidRPr="005B0055">
                <w:rPr>
                  <w:rStyle w:val="Hyperlink"/>
                  <w:shd w:val="clear" w:color="auto" w:fill="FFFFFF"/>
                </w:rPr>
                <w:t>Higher Education Standards Framework (Threshold Standards) 2021</w:t>
              </w:r>
            </w:hyperlink>
          </w:p>
        </w:tc>
      </w:tr>
      <w:tr w:rsidR="00746A0E" w:rsidRPr="00A775CF" w14:paraId="13D635BA" w14:textId="77777777" w:rsidTr="21E9578E">
        <w:tc>
          <w:tcPr>
            <w:tcW w:w="2943" w:type="dxa"/>
          </w:tcPr>
          <w:p w14:paraId="7CB30007" w14:textId="274434BC" w:rsidR="00746A0E" w:rsidRPr="00A775CF" w:rsidRDefault="00746A0E" w:rsidP="00A81E44">
            <w:r w:rsidRPr="00A775CF">
              <w:t>Policy</w:t>
            </w:r>
          </w:p>
        </w:tc>
        <w:tc>
          <w:tcPr>
            <w:tcW w:w="7147" w:type="dxa"/>
          </w:tcPr>
          <w:p w14:paraId="5027D845" w14:textId="1EE8420D" w:rsidR="00E80E9F" w:rsidRPr="005B0055" w:rsidRDefault="0031068A" w:rsidP="00A81E44">
            <w:hyperlink r:id="rId13" w:history="1">
              <w:r w:rsidR="00E80E9F" w:rsidRPr="005B0055">
                <w:rPr>
                  <w:rStyle w:val="Hyperlink"/>
                </w:rPr>
                <w:t>Admission Policy</w:t>
              </w:r>
            </w:hyperlink>
          </w:p>
          <w:p w14:paraId="2E0EFDA4" w14:textId="7CDD4833" w:rsidR="00221E64" w:rsidRPr="005B0055" w:rsidRDefault="0031068A" w:rsidP="00A81E44">
            <w:hyperlink r:id="rId14" w:history="1">
              <w:r w:rsidR="00221E64" w:rsidRPr="005B0055">
                <w:rPr>
                  <w:rStyle w:val="Hyperlink"/>
                </w:rPr>
                <w:t>Assessment Poli</w:t>
              </w:r>
              <w:r w:rsidR="00E32400" w:rsidRPr="005B0055">
                <w:rPr>
                  <w:rStyle w:val="Hyperlink"/>
                </w:rPr>
                <w:t>cy</w:t>
              </w:r>
            </w:hyperlink>
          </w:p>
          <w:p w14:paraId="656E14ED" w14:textId="77777777" w:rsidR="002C24BF" w:rsidRPr="005B0055" w:rsidRDefault="0031068A" w:rsidP="002C24BF">
            <w:hyperlink r:id="rId15" w:history="1">
              <w:r w:rsidR="002C24BF" w:rsidRPr="005B0055">
                <w:rPr>
                  <w:rStyle w:val="Hyperlink"/>
                </w:rPr>
                <w:t>Conflicts of Interest Policy</w:t>
              </w:r>
            </w:hyperlink>
          </w:p>
          <w:p w14:paraId="5840B02A" w14:textId="77777777" w:rsidR="002C24BF" w:rsidRPr="005B0055" w:rsidRDefault="0031068A" w:rsidP="002C24BF">
            <w:hyperlink r:id="rId16" w:history="1">
              <w:r w:rsidR="002C24BF" w:rsidRPr="005B0055">
                <w:rPr>
                  <w:rStyle w:val="Hyperlink"/>
                </w:rPr>
                <w:t>Student Academic Integrity Policy</w:t>
              </w:r>
            </w:hyperlink>
          </w:p>
          <w:p w14:paraId="095F21A8" w14:textId="04F147D8" w:rsidR="00DD38D4" w:rsidRPr="005B0055" w:rsidRDefault="0031068A" w:rsidP="00A81E44">
            <w:hyperlink r:id="rId17" w:tgtFrame="_blank" w:history="1">
              <w:r w:rsidR="00DD38D4" w:rsidRPr="005B0055">
                <w:rPr>
                  <w:rStyle w:val="Hyperlink"/>
                </w:rPr>
                <w:t>Student Complaints Policy</w:t>
              </w:r>
            </w:hyperlink>
          </w:p>
          <w:p w14:paraId="767E26A3" w14:textId="3F3D9680" w:rsidR="005F70B6" w:rsidRPr="005B0055" w:rsidRDefault="0031068A" w:rsidP="00A81E44">
            <w:hyperlink r:id="rId18" w:history="1">
              <w:r w:rsidR="005F70B6" w:rsidRPr="005B0055">
                <w:rPr>
                  <w:rStyle w:val="Hyperlink"/>
                </w:rPr>
                <w:t>Student Conduct, Safety and Wellbeing Policy</w:t>
              </w:r>
            </w:hyperlink>
          </w:p>
          <w:p w14:paraId="7A1507B9" w14:textId="4D21ACB8" w:rsidR="00F15995" w:rsidRPr="005B0055" w:rsidRDefault="0031068A" w:rsidP="00A81E44">
            <w:hyperlink r:id="rId19" w:tgtFrame="_blank" w:history="1">
              <w:r w:rsidR="00F15995" w:rsidRPr="005B0055">
                <w:rPr>
                  <w:rStyle w:val="Hyperlink"/>
                </w:rPr>
                <w:t>Student Charte</w:t>
              </w:r>
              <w:r w:rsidR="00BA66B5" w:rsidRPr="005B0055">
                <w:rPr>
                  <w:rStyle w:val="Hyperlink"/>
                </w:rPr>
                <w:t>r Framework</w:t>
              </w:r>
            </w:hyperlink>
          </w:p>
        </w:tc>
      </w:tr>
      <w:tr w:rsidR="00746A0E" w:rsidRPr="00A775CF" w14:paraId="55329BCC" w14:textId="77777777" w:rsidTr="21E9578E">
        <w:tc>
          <w:tcPr>
            <w:tcW w:w="2943" w:type="dxa"/>
          </w:tcPr>
          <w:p w14:paraId="1BD7DB3E" w14:textId="4E46EEFA" w:rsidR="00746A0E" w:rsidRPr="00A775CF" w:rsidRDefault="00746A0E" w:rsidP="00A81E44">
            <w:r w:rsidRPr="00A775CF">
              <w:t>Procedure</w:t>
            </w:r>
          </w:p>
        </w:tc>
        <w:tc>
          <w:tcPr>
            <w:tcW w:w="7147" w:type="dxa"/>
          </w:tcPr>
          <w:p w14:paraId="2D4F908C" w14:textId="1AF75A30" w:rsidR="00D40A6F" w:rsidRPr="005B0055" w:rsidRDefault="0031068A" w:rsidP="00A81E44">
            <w:pPr>
              <w:rPr>
                <w:rStyle w:val="Hyperlink"/>
              </w:rPr>
            </w:pPr>
            <w:hyperlink r:id="rId20" w:history="1">
              <w:r w:rsidR="00D40A6F" w:rsidRPr="005B0055">
                <w:rPr>
                  <w:rStyle w:val="Hyperlink"/>
                </w:rPr>
                <w:t>Academic Progress Procedure</w:t>
              </w:r>
            </w:hyperlink>
          </w:p>
          <w:p w14:paraId="5BDDA6F0" w14:textId="77777777" w:rsidR="0063209E" w:rsidRPr="005B0055" w:rsidRDefault="0063209E" w:rsidP="0063209E">
            <w:pPr>
              <w:rPr>
                <w:rStyle w:val="Hyperlink"/>
              </w:rPr>
            </w:pPr>
            <w:r w:rsidRPr="005B0055">
              <w:fldChar w:fldCharType="begin"/>
            </w:r>
            <w:r w:rsidRPr="005B0055">
              <w:instrText>HYPERLINK "https://sharepointpubstor.blob.core.windows.net/policylibrary-prod/Academic%20Records%20Procedure.pdf" \t "_blank"</w:instrText>
            </w:r>
            <w:r w:rsidRPr="005B0055">
              <w:fldChar w:fldCharType="separate"/>
            </w:r>
            <w:r w:rsidRPr="005B0055">
              <w:rPr>
                <w:rStyle w:val="Hyperlink"/>
              </w:rPr>
              <w:t>Academic Records Procedure</w:t>
            </w:r>
          </w:p>
          <w:p w14:paraId="0301F75D" w14:textId="474FF263" w:rsidR="00C0793A" w:rsidRPr="005B0055" w:rsidRDefault="0063209E" w:rsidP="00A81E44">
            <w:r w:rsidRPr="005B0055">
              <w:fldChar w:fldCharType="end"/>
            </w:r>
            <w:hyperlink r:id="rId21" w:history="1">
              <w:r w:rsidR="00C0793A" w:rsidRPr="005B0055">
                <w:rPr>
                  <w:rStyle w:val="Hyperlink"/>
                </w:rPr>
                <w:t>Admission Procedure</w:t>
              </w:r>
            </w:hyperlink>
          </w:p>
          <w:p w14:paraId="55877D42" w14:textId="6DA7D9BA" w:rsidR="005F70B6" w:rsidRPr="005B0055" w:rsidRDefault="00FD072D" w:rsidP="00A81E44">
            <w:pPr>
              <w:rPr>
                <w:rStyle w:val="Hyperlink"/>
              </w:rPr>
            </w:pPr>
            <w:r w:rsidRPr="005B0055">
              <w:fldChar w:fldCharType="begin"/>
            </w:r>
            <w:r w:rsidRPr="005B0055">
              <w:instrText>HYPERLINK "https://sharepointpubstor.blob.core.windows.net/policylibrary-prod/Student%20Breaches%20of%20Academic%20Integrity%20Procedure.pdf"</w:instrText>
            </w:r>
            <w:r w:rsidRPr="005B0055">
              <w:fldChar w:fldCharType="separate"/>
            </w:r>
            <w:r w:rsidR="00E9096A">
              <w:rPr>
                <w:rStyle w:val="Hyperlink"/>
              </w:rPr>
              <w:t>Student B</w:t>
            </w:r>
            <w:r w:rsidR="005F70B6" w:rsidRPr="005B0055">
              <w:rPr>
                <w:rStyle w:val="Hyperlink"/>
              </w:rPr>
              <w:t>reaches of</w:t>
            </w:r>
            <w:r w:rsidR="00E9096A">
              <w:rPr>
                <w:rStyle w:val="Hyperlink"/>
              </w:rPr>
              <w:t xml:space="preserve"> </w:t>
            </w:r>
            <w:r w:rsidR="005F70B6" w:rsidRPr="005B0055">
              <w:rPr>
                <w:rStyle w:val="Hyperlink"/>
              </w:rPr>
              <w:t>Academic Integrity Procedure</w:t>
            </w:r>
          </w:p>
          <w:p w14:paraId="00AFE71A" w14:textId="18737EE4" w:rsidR="00F32F77" w:rsidRPr="005B0055" w:rsidRDefault="00FD072D" w:rsidP="00A81E44">
            <w:r w:rsidRPr="005B0055">
              <w:fldChar w:fldCharType="end"/>
            </w:r>
            <w:hyperlink r:id="rId22" w:history="1">
              <w:r w:rsidR="007E50E2" w:rsidRPr="005B0055">
                <w:rPr>
                  <w:rStyle w:val="Hyperlink"/>
                </w:rPr>
                <w:t xml:space="preserve">Higher Degree by Research </w:t>
              </w:r>
              <w:r w:rsidR="00F32F77" w:rsidRPr="005B0055">
                <w:rPr>
                  <w:rStyle w:val="Hyperlink"/>
                </w:rPr>
                <w:t>Academic Progress Procedure</w:t>
              </w:r>
            </w:hyperlink>
          </w:p>
          <w:p w14:paraId="78EEEC54" w14:textId="2F84C9AB" w:rsidR="00C474EB" w:rsidRPr="005B0055" w:rsidRDefault="0031068A" w:rsidP="00A81E44">
            <w:hyperlink r:id="rId23" w:history="1">
              <w:r w:rsidR="00C474EB" w:rsidRPr="005B0055">
                <w:rPr>
                  <w:rStyle w:val="Hyperlink"/>
                </w:rPr>
                <w:t>Higher Degree by Research Admission Procedure</w:t>
              </w:r>
            </w:hyperlink>
          </w:p>
          <w:p w14:paraId="27A8D0D3" w14:textId="0D6B106F" w:rsidR="00DD38D4" w:rsidRPr="005B0055" w:rsidRDefault="0031068A" w:rsidP="00A81E44">
            <w:hyperlink r:id="rId24" w:history="1">
              <w:r w:rsidR="00DD38D4" w:rsidRPr="005B0055">
                <w:rPr>
                  <w:rStyle w:val="Hyperlink"/>
                </w:rPr>
                <w:t xml:space="preserve">Student </w:t>
              </w:r>
              <w:r w:rsidR="00324331" w:rsidRPr="005B0055">
                <w:rPr>
                  <w:rStyle w:val="Hyperlink"/>
                </w:rPr>
                <w:t xml:space="preserve">General </w:t>
              </w:r>
              <w:r w:rsidR="00DD38D4" w:rsidRPr="005B0055">
                <w:rPr>
                  <w:rStyle w:val="Hyperlink"/>
                </w:rPr>
                <w:t>Conduct Procedure</w:t>
              </w:r>
            </w:hyperlink>
          </w:p>
          <w:p w14:paraId="0652BC8E" w14:textId="1AE13A5E" w:rsidR="00DD38D4" w:rsidRPr="005B0055" w:rsidRDefault="009E791D" w:rsidP="00A81E44">
            <w:pPr>
              <w:rPr>
                <w:rStyle w:val="Hyperlink"/>
              </w:rPr>
            </w:pPr>
            <w:r w:rsidRPr="005B0055">
              <w:fldChar w:fldCharType="begin"/>
            </w:r>
            <w:r w:rsidRPr="005B0055">
              <w:instrText>HYPERLINK "https://sharepointpubstor.blob.core.windows.net/policylibrary-prod/Student%20Review%20and%20Appeals%20Procedure.pdf"</w:instrText>
            </w:r>
            <w:r w:rsidRPr="005B0055">
              <w:fldChar w:fldCharType="separate"/>
            </w:r>
            <w:r w:rsidR="00DD38D4" w:rsidRPr="005B0055">
              <w:rPr>
                <w:rStyle w:val="Hyperlink"/>
              </w:rPr>
              <w:t>Student Review and Appeals Procedure</w:t>
            </w:r>
          </w:p>
          <w:p w14:paraId="2F1859CC" w14:textId="15D0DAC1" w:rsidR="00DD38D4" w:rsidRPr="005B0055" w:rsidRDefault="009E791D" w:rsidP="00A81E44">
            <w:r w:rsidRPr="005B0055">
              <w:fldChar w:fldCharType="end"/>
            </w:r>
            <w:hyperlink r:id="rId25" w:tgtFrame="_blank" w:history="1">
              <w:r w:rsidR="00DD38D4" w:rsidRPr="005B0055">
                <w:rPr>
                  <w:rStyle w:val="Hyperlink"/>
                </w:rPr>
                <w:t>Student Complaints Procedure</w:t>
              </w:r>
            </w:hyperlink>
          </w:p>
          <w:p w14:paraId="5439A227" w14:textId="3A87D0FA" w:rsidR="00DD38D4" w:rsidRPr="005B0055" w:rsidRDefault="0031068A" w:rsidP="00A81E44">
            <w:hyperlink r:id="rId26" w:tgtFrame="_blank" w:history="1">
              <w:r w:rsidR="00DD38D4" w:rsidRPr="005B0055">
                <w:rPr>
                  <w:rStyle w:val="Hyperlink"/>
                </w:rPr>
                <w:t>Assessment Procedure for Staff</w:t>
              </w:r>
            </w:hyperlink>
          </w:p>
          <w:p w14:paraId="4302959E" w14:textId="0768DFC4" w:rsidR="00746A0E" w:rsidRPr="005B0055" w:rsidRDefault="0031068A" w:rsidP="00A81E44">
            <w:hyperlink r:id="rId27" w:tgtFrame="_blank" w:history="1">
              <w:r w:rsidR="00DD38D4" w:rsidRPr="005B0055">
                <w:rPr>
                  <w:rStyle w:val="Hyperlink"/>
                </w:rPr>
                <w:t>Assessment Procedure for Students</w:t>
              </w:r>
            </w:hyperlink>
          </w:p>
        </w:tc>
      </w:tr>
      <w:tr w:rsidR="00BA4D67" w:rsidRPr="00A775CF" w14:paraId="0A72AA78" w14:textId="77777777" w:rsidTr="21E9578E">
        <w:tc>
          <w:tcPr>
            <w:tcW w:w="2943" w:type="dxa"/>
          </w:tcPr>
          <w:p w14:paraId="09C7F58B" w14:textId="35F45DE8" w:rsidR="00BA4D67" w:rsidRPr="00A775CF" w:rsidRDefault="00BA4D67" w:rsidP="00A81E44">
            <w:r>
              <w:t>Local Protocol</w:t>
            </w:r>
          </w:p>
        </w:tc>
        <w:tc>
          <w:tcPr>
            <w:tcW w:w="7147" w:type="dxa"/>
          </w:tcPr>
          <w:p w14:paraId="572390B1" w14:textId="735C6296" w:rsidR="00BA4D67" w:rsidRPr="00BA4D67" w:rsidRDefault="0031068A" w:rsidP="21E9578E">
            <w:pPr>
              <w:rPr>
                <w:rStyle w:val="Hyperlink"/>
                <w:color w:val="000000" w:themeColor="text1"/>
              </w:rPr>
            </w:pPr>
            <w:hyperlink r:id="rId28">
              <w:r w:rsidR="00BA4D67" w:rsidRPr="21E9578E">
                <w:rPr>
                  <w:rStyle w:val="Hyperlink"/>
                </w:rPr>
                <w:t>Griffith University Privacy Plan</w:t>
              </w:r>
            </w:hyperlink>
          </w:p>
        </w:tc>
      </w:tr>
      <w:tr w:rsidR="00746A0E" w:rsidRPr="00A775CF" w14:paraId="5AB64C6F" w14:textId="77777777" w:rsidTr="21E9578E">
        <w:tc>
          <w:tcPr>
            <w:tcW w:w="2943" w:type="dxa"/>
          </w:tcPr>
          <w:p w14:paraId="22348C3F" w14:textId="16F2E2A6" w:rsidR="00746A0E" w:rsidRPr="00A775CF" w:rsidRDefault="00746A0E" w:rsidP="00A81E44">
            <w:r w:rsidRPr="00A775CF">
              <w:t>Form</w:t>
            </w:r>
          </w:p>
        </w:tc>
        <w:tc>
          <w:tcPr>
            <w:tcW w:w="7147" w:type="dxa"/>
          </w:tcPr>
          <w:p w14:paraId="54F51F15" w14:textId="3F634600" w:rsidR="00746A0E" w:rsidRPr="005B0055" w:rsidRDefault="0031068A" w:rsidP="00A81E44">
            <w:hyperlink r:id="rId29" w:tgtFrame="_blank" w:history="1">
              <w:r w:rsidR="00DD38D4" w:rsidRPr="005B0055">
                <w:rPr>
                  <w:rStyle w:val="Hyperlink"/>
                </w:rPr>
                <w:t>Review of Decision Form</w:t>
              </w:r>
            </w:hyperlink>
          </w:p>
        </w:tc>
      </w:tr>
    </w:tbl>
    <w:p w14:paraId="6BA7652E" w14:textId="26761596" w:rsidR="00A15D12" w:rsidRPr="00A775CF" w:rsidRDefault="00A15D12" w:rsidP="00A81E44"/>
    <w:p w14:paraId="298A2696" w14:textId="1499DE7D" w:rsidR="00AF5791" w:rsidRPr="00A775CF" w:rsidRDefault="00AF5791" w:rsidP="00A81E44">
      <w:pPr>
        <w:rPr>
          <w:sz w:val="20"/>
          <w:szCs w:val="24"/>
        </w:rPr>
      </w:pPr>
    </w:p>
    <w:sectPr w:rsidR="00AF5791" w:rsidRPr="00A775CF" w:rsidSect="00B166CC">
      <w:headerReference w:type="default" r:id="rId30"/>
      <w:footerReference w:type="even" r:id="rId31"/>
      <w:footerReference w:type="default" r:id="rId32"/>
      <w:headerReference w:type="first" r:id="rId33"/>
      <w:footerReference w:type="first" r:id="rId34"/>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23168" w14:textId="77777777" w:rsidR="00B166CC" w:rsidRDefault="00B166CC" w:rsidP="0017460F">
      <w:r>
        <w:separator/>
      </w:r>
    </w:p>
  </w:endnote>
  <w:endnote w:type="continuationSeparator" w:id="0">
    <w:p w14:paraId="6D7DDA27" w14:textId="77777777" w:rsidR="00B166CC" w:rsidRDefault="00B166CC" w:rsidP="0017460F">
      <w:r>
        <w:continuationSeparator/>
      </w:r>
    </w:p>
  </w:endnote>
  <w:endnote w:type="continuationNotice" w:id="1">
    <w:p w14:paraId="42C61E35" w14:textId="77777777" w:rsidR="00B166CC" w:rsidRDefault="00B166C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oundrySterling-Light">
    <w:altName w:val="Cambria"/>
    <w:panose1 w:val="02000500040000020004"/>
    <w:charset w:val="00"/>
    <w:family w:val="auto"/>
    <w:pitch w:val="variable"/>
    <w:sig w:usb0="80000027"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iffith Sans Text">
    <w:panose1 w:val="00000000000000000000"/>
    <w:charset w:val="00"/>
    <w:family w:val="modern"/>
    <w:notTrueType/>
    <w:pitch w:val="variable"/>
    <w:sig w:usb0="A00000AF" w:usb1="0000305B" w:usb2="00000000" w:usb3="00000000" w:csb0="00000093" w:csb1="00000000"/>
  </w:font>
  <w:font w:name="Times New Roman (Headings CS)">
    <w:altName w:val="Times New Roman"/>
    <w:panose1 w:val="00000000000000000000"/>
    <w:charset w:val="00"/>
    <w:family w:val="roman"/>
    <w:notTrueType/>
    <w:pitch w:val="default"/>
  </w:font>
  <w:font w:name="Times New Roman (Body CS)">
    <w:altName w:val="Times New Roman"/>
    <w:charset w:val="00"/>
    <w:family w:val="roman"/>
    <w:pitch w:val="default"/>
  </w:font>
  <w:font w:name="Griffith Serif Display">
    <w:panose1 w:val="00000000000000000000"/>
    <w:charset w:val="00"/>
    <w:family w:val="modern"/>
    <w:notTrueType/>
    <w:pitch w:val="variable"/>
    <w:sig w:usb0="A00000EF" w:usb1="4000847B" w:usb2="00000000" w:usb3="00000000" w:csb0="00000093" w:csb1="00000000"/>
  </w:font>
  <w:font w:name="Foundry Sterling Book">
    <w:altName w:val="Calibri"/>
    <w:panose1 w:val="02000503040000020004"/>
    <w:charset w:val="00"/>
    <w:family w:val="modern"/>
    <w:notTrueType/>
    <w:pitch w:val="variable"/>
    <w:sig w:usb0="800000AF" w:usb1="5000205B" w:usb2="00000000" w:usb3="00000000" w:csb0="00000001" w:csb1="00000000"/>
  </w:font>
  <w:font w:name="FoundrySterling-Book">
    <w:altName w:val="Courier New"/>
    <w:panose1 w:val="020005030400000200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F0AB" w14:textId="7953B17D" w:rsidR="00A144B2" w:rsidRDefault="00A144B2" w:rsidP="001F1A70">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7A06D6" w14:textId="77777777" w:rsidR="00A144B2" w:rsidRDefault="00A144B2" w:rsidP="001F1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762695"/>
      <w:docPartObj>
        <w:docPartGallery w:val="Page Numbers (Bottom of Page)"/>
        <w:docPartUnique/>
      </w:docPartObj>
    </w:sdtPr>
    <w:sdtEndPr/>
    <w:sdtContent>
      <w:p w14:paraId="0E4A430F" w14:textId="278578EF" w:rsidR="00830B58" w:rsidRPr="001F1A70" w:rsidRDefault="00A144B2" w:rsidP="001F1A70">
        <w:pPr>
          <w:pStyle w:val="Footer"/>
        </w:pPr>
        <w:r w:rsidRPr="007225FE">
          <w:fldChar w:fldCharType="begin"/>
        </w:r>
        <w:r w:rsidRPr="007225FE">
          <w:instrText xml:space="preserve"> PAGE </w:instrText>
        </w:r>
        <w:r w:rsidRPr="007225FE">
          <w:fldChar w:fldCharType="separate"/>
        </w:r>
        <w:r w:rsidRPr="007225FE">
          <w:t>1</w:t>
        </w:r>
        <w:r w:rsidRPr="007225FE">
          <w:fldChar w:fldCharType="end"/>
        </w:r>
      </w:p>
    </w:sdtContent>
  </w:sdt>
  <w:p w14:paraId="54A3CED9" w14:textId="0D8D0EF2" w:rsidR="0087622C" w:rsidRPr="00F51103" w:rsidRDefault="0087622C" w:rsidP="0087622C">
    <w:pPr>
      <w:pStyle w:val="Footer"/>
    </w:pPr>
    <w:r w:rsidRPr="00F51103">
      <w:t xml:space="preserve">Student Review and Appeals Policy | </w:t>
    </w:r>
    <w:r w:rsidR="00F51103" w:rsidRPr="00F51103">
      <w:t>November 2023</w:t>
    </w:r>
    <w:r w:rsidRPr="00F51103">
      <w:t xml:space="preserve"> </w:t>
    </w:r>
  </w:p>
  <w:p w14:paraId="6521F9B2" w14:textId="74E3BB04" w:rsidR="00830B58" w:rsidRDefault="00830B58" w:rsidP="001F1A70">
    <w:pPr>
      <w:pStyle w:val="Footer"/>
    </w:pPr>
    <w:r w:rsidRPr="00F51103">
      <w:t xml:space="preserve">Document number: </w:t>
    </w:r>
    <w:r w:rsidR="00F51103" w:rsidRPr="00F51103">
      <w:t>2023/0000</w:t>
    </w:r>
    <w:r w:rsidR="00844418">
      <w:t>419</w:t>
    </w:r>
  </w:p>
  <w:p w14:paraId="008E73BC" w14:textId="493336AC" w:rsidR="00575CC3" w:rsidRPr="00575CC3" w:rsidRDefault="00830B58" w:rsidP="001F1A70">
    <w:pPr>
      <w:pStyle w:val="Footer"/>
    </w:pPr>
    <w: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1F1A70" w:rsidRDefault="00E77B43" w:rsidP="001F1A70">
    <w:pPr>
      <w:pStyle w:val="Footer"/>
    </w:pPr>
    <w:r w:rsidRPr="00E77B43">
      <w:t>1</w:t>
    </w:r>
  </w:p>
  <w:p w14:paraId="276507F4" w14:textId="057F2C85" w:rsidR="00E77B43" w:rsidRPr="00F51103" w:rsidRDefault="0087622C" w:rsidP="001F1A70">
    <w:pPr>
      <w:pStyle w:val="Footer"/>
    </w:pPr>
    <w:r w:rsidRPr="00F51103">
      <w:t>Student Review and Appeals Policy</w:t>
    </w:r>
    <w:r w:rsidR="00E77B43" w:rsidRPr="00F51103">
      <w:t xml:space="preserve"> | </w:t>
    </w:r>
    <w:r w:rsidR="00F51103" w:rsidRPr="00F51103">
      <w:t>November 2023</w:t>
    </w:r>
    <w:r w:rsidR="00E77B43" w:rsidRPr="00F51103">
      <w:t xml:space="preserve"> </w:t>
    </w:r>
  </w:p>
  <w:p w14:paraId="69EED422" w14:textId="77FA32CC" w:rsidR="00E77B43" w:rsidRPr="00F51103" w:rsidRDefault="00E77B43" w:rsidP="001F1A70">
    <w:pPr>
      <w:pStyle w:val="Footer"/>
    </w:pPr>
    <w:r w:rsidRPr="00F51103">
      <w:t xml:space="preserve">Document number: </w:t>
    </w:r>
    <w:r w:rsidR="00F51103" w:rsidRPr="00F51103">
      <w:t>2023/0000</w:t>
    </w:r>
    <w:r w:rsidR="00844418">
      <w:t>419</w:t>
    </w:r>
  </w:p>
  <w:p w14:paraId="3471DC75" w14:textId="1F68BE84" w:rsidR="00E77B43" w:rsidRDefault="00E77B43" w:rsidP="001F1A70">
    <w:pPr>
      <w:pStyle w:val="Footer"/>
    </w:pPr>
    <w:r w:rsidRPr="00F51103">
      <w:t>Griffith University - CRICOS Provider Number 00233E</w:t>
    </w:r>
    <w:r w:rsidRPr="000209B9">
      <w:rPr>
        <w:noProof/>
        <w:color w:val="70787B"/>
        <w14:textFill>
          <w14:solidFill>
            <w14:srgbClr w14:val="70787B">
              <w14:lumMod w14:val="50000"/>
              <w14:lumOff w14:val="50000"/>
            </w14:srgbClr>
          </w14:solidFill>
        </w14:textFill>
      </w:rPr>
      <mc:AlternateContent>
        <mc:Choice Requires="wpg">
          <w:drawing>
            <wp:anchor distT="0" distB="0" distL="114300" distR="114300" simplePos="0" relativeHeight="251658241" behindDoc="0" locked="0" layoutInCell="1" allowOverlap="1" wp14:anchorId="37435329" wp14:editId="5E20E6DF">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985CF4" id="Group 3" o:spid="_x0000_s1026" alt="&quot;&quot;" style="position:absolute;margin-left:-.55pt;margin-top:-245.1pt;width:280.7pt;height:280.65pt;z-index:251658241;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6F8E6" w14:textId="77777777" w:rsidR="00B166CC" w:rsidRDefault="00B166CC" w:rsidP="0017460F">
      <w:r>
        <w:separator/>
      </w:r>
    </w:p>
  </w:footnote>
  <w:footnote w:type="continuationSeparator" w:id="0">
    <w:p w14:paraId="5A54BE43" w14:textId="77777777" w:rsidR="00B166CC" w:rsidRDefault="00B166CC" w:rsidP="0017460F">
      <w:r>
        <w:continuationSeparator/>
      </w:r>
    </w:p>
  </w:footnote>
  <w:footnote w:type="continuationNotice" w:id="1">
    <w:p w14:paraId="16735F3D" w14:textId="77777777" w:rsidR="00B166CC" w:rsidRDefault="00B166C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F00077">
    <w:pPr>
      <w:pStyle w:val="Heading1"/>
      <w:numPr>
        <w:ilvl w:val="0"/>
        <w:numId w:val="0"/>
      </w:numPr>
    </w:pPr>
    <w:r>
      <w:rPr>
        <w:noProof/>
      </w:rPr>
      <w:drawing>
        <wp:anchor distT="0" distB="0" distL="114300" distR="114300" simplePos="0" relativeHeight="251658243" behindDoc="1" locked="0" layoutInCell="1" allowOverlap="1" wp14:anchorId="6F97AE15" wp14:editId="2F45D3AD">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1574023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51D68B63" w:rsidR="00E77B43" w:rsidRPr="00A775CF" w:rsidRDefault="00751170" w:rsidP="00F00077">
    <w:pPr>
      <w:pStyle w:val="Header"/>
      <w:ind w:right="198"/>
      <w:rPr>
        <w:rFonts w:ascii="Arial" w:hAnsi="Arial"/>
      </w:rPr>
    </w:pPr>
    <w:r w:rsidRPr="00A775CF">
      <w:rPr>
        <w:rFonts w:ascii="Arial" w:hAnsi="Arial"/>
      </w:rPr>
      <w:drawing>
        <wp:anchor distT="0" distB="0" distL="114300" distR="114300" simplePos="0" relativeHeight="251658242" behindDoc="1" locked="0" layoutInCell="1" allowOverlap="1" wp14:anchorId="0093D322" wp14:editId="24D6657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3617435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A775CF">
      <w:rPr>
        <w:rFonts w:ascii="Arial" w:hAnsi="Arial"/>
      </w:rPr>
      <mc:AlternateContent>
        <mc:Choice Requires="wps">
          <w:drawing>
            <wp:anchor distT="0" distB="0" distL="114300" distR="114300" simplePos="0" relativeHeight="251658240" behindDoc="1" locked="0" layoutInCell="1" allowOverlap="1" wp14:anchorId="17985D41" wp14:editId="092150AE">
              <wp:simplePos x="0" y="0"/>
              <wp:positionH relativeFrom="column">
                <wp:posOffset>3252470</wp:posOffset>
              </wp:positionH>
              <wp:positionV relativeFrom="page">
                <wp:posOffset>-772160</wp:posOffset>
              </wp:positionV>
              <wp:extent cx="5719445" cy="2800985"/>
              <wp:effectExtent l="0" t="0" r="0" b="0"/>
              <wp:wrapNone/>
              <wp:docPr id="656548353" name="Isosceles Triangle 6565483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B1D9F2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56548353" o:spid="_x0000_s1026" type="#_x0000_t5" alt="&quot;&quot;" style="position:absolute;margin-left:256.1pt;margin-top:-60.8pt;width:450.35pt;height:220.55pt;rotation:180;z-index:-2516582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A775CF">
      <w:rPr>
        <w:rFonts w:ascii="Arial" w:hAnsi="Arial"/>
      </w:rPr>
      <w:t>Policy</w:t>
    </w:r>
    <w:r w:rsidR="00F00077" w:rsidRPr="00A775CF">
      <w:rPr>
        <w:rFonts w:ascii="Arial" w:hAnsi="Arial"/>
        <w:sz w:val="22"/>
        <w:szCs w:val="22"/>
      </w:rPr>
      <w:br/>
    </w:r>
    <w:r w:rsidR="00F00077" w:rsidRPr="00A775CF">
      <w:rPr>
        <w:rFonts w:ascii="Arial" w:hAnsi="Arial"/>
        <w:sz w:val="22"/>
        <w:szCs w:val="22"/>
      </w:rPr>
      <w:br/>
    </w:r>
    <w:r w:rsidR="00F00077" w:rsidRPr="00A775CF">
      <w:rPr>
        <w:rFonts w:ascii="Arial" w:hAnsi="Arial"/>
        <w:color w:val="000000" w:themeColor="text1"/>
        <w:sz w:val="22"/>
        <w:szCs w:val="22"/>
        <w:u w:val="single"/>
      </w:rPr>
      <w:t>NOTE</w:t>
    </w:r>
    <w:r w:rsidR="00F00077" w:rsidRPr="00A775CF">
      <w:rPr>
        <w:rFonts w:ascii="Arial" w:hAnsi="Arial"/>
        <w:color w:val="000000" w:themeColor="text1"/>
        <w:sz w:val="22"/>
        <w:szCs w:val="22"/>
      </w:rPr>
      <w:t>:  Effective from Trimester 1 2024</w:t>
    </w:r>
    <w:r w:rsidR="000D3B39" w:rsidRPr="00A775CF">
      <w:rPr>
        <w:rFonts w:ascii="Arial" w:hAnsi="Arial"/>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430"/>
    <w:multiLevelType w:val="hybridMultilevel"/>
    <w:tmpl w:val="ACE20B38"/>
    <w:lvl w:ilvl="0" w:tplc="52CE0FCC">
      <w:start w:val="1"/>
      <w:numFmt w:val="decimal"/>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EB10C4"/>
    <w:multiLevelType w:val="hybridMultilevel"/>
    <w:tmpl w:val="D5666BF0"/>
    <w:lvl w:ilvl="0" w:tplc="4320B850">
      <w:start w:val="1"/>
      <w:numFmt w:val="bullet"/>
      <w:pStyle w:val="H2BulletPoints"/>
      <w:lvlText w:val=""/>
      <w:lvlJc w:val="left"/>
      <w:pPr>
        <w:ind w:left="1069" w:hanging="360"/>
      </w:pPr>
      <w:rPr>
        <w:rFonts w:ascii="Symbol" w:hAnsi="Symbol" w:hint="default"/>
        <w:color w:val="E30918"/>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15:restartNumberingAfterBreak="0">
    <w:nsid w:val="0B6144AC"/>
    <w:multiLevelType w:val="hybridMultilevel"/>
    <w:tmpl w:val="EDAA4180"/>
    <w:lvl w:ilvl="0" w:tplc="1AB4EC92">
      <w:start w:val="1"/>
      <w:numFmt w:val="bullet"/>
      <w:pStyle w:val="H3BulletPoint"/>
      <w:lvlText w:val=""/>
      <w:lvlJc w:val="left"/>
      <w:pPr>
        <w:ind w:left="2117" w:hanging="360"/>
      </w:pPr>
      <w:rPr>
        <w:rFonts w:ascii="Symbol" w:hAnsi="Symbol" w:hint="default"/>
        <w:color w:val="E30918"/>
      </w:rPr>
    </w:lvl>
    <w:lvl w:ilvl="1" w:tplc="48A0751C">
      <w:start w:val="1"/>
      <w:numFmt w:val="bullet"/>
      <w:pStyle w:val="H3SecondBulletPoint"/>
      <w:lvlText w:val="o"/>
      <w:lvlJc w:val="left"/>
      <w:pPr>
        <w:ind w:left="2531" w:hanging="360"/>
      </w:pPr>
      <w:rPr>
        <w:rFonts w:ascii="Courier New" w:hAnsi="Courier New" w:cs="Courier New" w:hint="default"/>
      </w:rPr>
    </w:lvl>
    <w:lvl w:ilvl="2" w:tplc="2FD6763A">
      <w:start w:val="1"/>
      <w:numFmt w:val="bullet"/>
      <w:lvlText w:val=""/>
      <w:lvlJc w:val="left"/>
      <w:pPr>
        <w:ind w:left="3557" w:hanging="360"/>
      </w:pPr>
      <w:rPr>
        <w:rFonts w:ascii="Wingdings" w:hAnsi="Wingdings" w:hint="default"/>
        <w:color w:val="E30918"/>
      </w:rPr>
    </w:lvl>
    <w:lvl w:ilvl="3" w:tplc="0C090001" w:tentative="1">
      <w:start w:val="1"/>
      <w:numFmt w:val="bullet"/>
      <w:lvlText w:val=""/>
      <w:lvlJc w:val="left"/>
      <w:pPr>
        <w:ind w:left="4277" w:hanging="360"/>
      </w:pPr>
      <w:rPr>
        <w:rFonts w:ascii="Symbol" w:hAnsi="Symbol" w:hint="default"/>
      </w:rPr>
    </w:lvl>
    <w:lvl w:ilvl="4" w:tplc="0C090003" w:tentative="1">
      <w:start w:val="1"/>
      <w:numFmt w:val="bullet"/>
      <w:lvlText w:val="o"/>
      <w:lvlJc w:val="left"/>
      <w:pPr>
        <w:ind w:left="4997" w:hanging="360"/>
      </w:pPr>
      <w:rPr>
        <w:rFonts w:ascii="Courier New" w:hAnsi="Courier New" w:cs="Courier New" w:hint="default"/>
      </w:rPr>
    </w:lvl>
    <w:lvl w:ilvl="5" w:tplc="0C090005" w:tentative="1">
      <w:start w:val="1"/>
      <w:numFmt w:val="bullet"/>
      <w:lvlText w:val=""/>
      <w:lvlJc w:val="left"/>
      <w:pPr>
        <w:ind w:left="5717" w:hanging="360"/>
      </w:pPr>
      <w:rPr>
        <w:rFonts w:ascii="Wingdings" w:hAnsi="Wingdings" w:hint="default"/>
      </w:rPr>
    </w:lvl>
    <w:lvl w:ilvl="6" w:tplc="0C090001" w:tentative="1">
      <w:start w:val="1"/>
      <w:numFmt w:val="bullet"/>
      <w:lvlText w:val=""/>
      <w:lvlJc w:val="left"/>
      <w:pPr>
        <w:ind w:left="6437" w:hanging="360"/>
      </w:pPr>
      <w:rPr>
        <w:rFonts w:ascii="Symbol" w:hAnsi="Symbol" w:hint="default"/>
      </w:rPr>
    </w:lvl>
    <w:lvl w:ilvl="7" w:tplc="0C090003" w:tentative="1">
      <w:start w:val="1"/>
      <w:numFmt w:val="bullet"/>
      <w:lvlText w:val="o"/>
      <w:lvlJc w:val="left"/>
      <w:pPr>
        <w:ind w:left="7157" w:hanging="360"/>
      </w:pPr>
      <w:rPr>
        <w:rFonts w:ascii="Courier New" w:hAnsi="Courier New" w:cs="Courier New" w:hint="default"/>
      </w:rPr>
    </w:lvl>
    <w:lvl w:ilvl="8" w:tplc="0C090005" w:tentative="1">
      <w:start w:val="1"/>
      <w:numFmt w:val="bullet"/>
      <w:lvlText w:val=""/>
      <w:lvlJc w:val="left"/>
      <w:pPr>
        <w:ind w:left="7877" w:hanging="360"/>
      </w:pPr>
      <w:rPr>
        <w:rFonts w:ascii="Wingdings" w:hAnsi="Wingdings" w:hint="default"/>
      </w:rPr>
    </w:lvl>
  </w:abstractNum>
  <w:abstractNum w:abstractNumId="4" w15:restartNumberingAfterBreak="0">
    <w:nsid w:val="0FEA47FF"/>
    <w:multiLevelType w:val="hybridMultilevel"/>
    <w:tmpl w:val="EAB00E34"/>
    <w:lvl w:ilvl="0" w:tplc="4A1696AA">
      <w:start w:val="1"/>
      <w:numFmt w:val="decimal"/>
      <w:pStyle w:val="H2NumberedList"/>
      <w:lvlText w:val="%1."/>
      <w:lvlJc w:val="left"/>
      <w:pPr>
        <w:ind w:left="1080" w:hanging="360"/>
      </w:pPr>
      <w:rPr>
        <w:rFonts w:ascii="Arial" w:hAnsi="Arial" w:hint="default"/>
        <w:color w:val="E51F3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8F34730"/>
    <w:multiLevelType w:val="hybridMultilevel"/>
    <w:tmpl w:val="EFEA7384"/>
    <w:lvl w:ilvl="0" w:tplc="EC7CF548">
      <w:start w:val="1"/>
      <w:numFmt w:val="bullet"/>
      <w:pStyle w:val="H1BulletPoints"/>
      <w:lvlText w:val=""/>
      <w:lvlJc w:val="left"/>
      <w:pPr>
        <w:ind w:left="644" w:hanging="360"/>
      </w:pPr>
      <w:rPr>
        <w:rFonts w:ascii="Symbol" w:hAnsi="Symbol" w:hint="default"/>
        <w:color w:val="E30918"/>
        <w:sz w:val="22"/>
        <w:szCs w:val="22"/>
      </w:rPr>
    </w:lvl>
    <w:lvl w:ilvl="1" w:tplc="92AE8D60">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6"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32345D"/>
    <w:multiLevelType w:val="hybridMultilevel"/>
    <w:tmpl w:val="B2028C3A"/>
    <w:lvl w:ilvl="0" w:tplc="F8E0415C">
      <w:start w:val="1"/>
      <w:numFmt w:val="lowerLetter"/>
      <w:pStyle w:val="H2LetteredList"/>
      <w:lvlText w:val="%1."/>
      <w:lvlJc w:val="left"/>
      <w:pPr>
        <w:ind w:left="1437" w:hanging="360"/>
      </w:pPr>
      <w:rPr>
        <w:rFonts w:ascii="Arial" w:hAnsi="Arial" w:hint="default"/>
        <w:color w:val="ED2223" w:themeColor="accent2"/>
        <w:sz w:val="22"/>
      </w:rPr>
    </w:lvl>
    <w:lvl w:ilvl="1" w:tplc="FFFFFFFF" w:tentative="1">
      <w:start w:val="1"/>
      <w:numFmt w:val="lowerLetter"/>
      <w:lvlText w:val="%2."/>
      <w:lvlJc w:val="left"/>
      <w:pPr>
        <w:ind w:left="2157" w:hanging="360"/>
      </w:pPr>
    </w:lvl>
    <w:lvl w:ilvl="2" w:tplc="FFFFFFFF" w:tentative="1">
      <w:start w:val="1"/>
      <w:numFmt w:val="lowerRoman"/>
      <w:lvlText w:val="%3."/>
      <w:lvlJc w:val="right"/>
      <w:pPr>
        <w:ind w:left="2877" w:hanging="180"/>
      </w:pPr>
    </w:lvl>
    <w:lvl w:ilvl="3" w:tplc="FFFFFFFF" w:tentative="1">
      <w:start w:val="1"/>
      <w:numFmt w:val="decimal"/>
      <w:lvlText w:val="%4."/>
      <w:lvlJc w:val="left"/>
      <w:pPr>
        <w:ind w:left="3597" w:hanging="360"/>
      </w:pPr>
    </w:lvl>
    <w:lvl w:ilvl="4" w:tplc="FFFFFFFF" w:tentative="1">
      <w:start w:val="1"/>
      <w:numFmt w:val="lowerLetter"/>
      <w:lvlText w:val="%5."/>
      <w:lvlJc w:val="left"/>
      <w:pPr>
        <w:ind w:left="4317" w:hanging="360"/>
      </w:pPr>
    </w:lvl>
    <w:lvl w:ilvl="5" w:tplc="FFFFFFFF" w:tentative="1">
      <w:start w:val="1"/>
      <w:numFmt w:val="lowerRoman"/>
      <w:lvlText w:val="%6."/>
      <w:lvlJc w:val="right"/>
      <w:pPr>
        <w:ind w:left="5037" w:hanging="180"/>
      </w:pPr>
    </w:lvl>
    <w:lvl w:ilvl="6" w:tplc="FFFFFFFF" w:tentative="1">
      <w:start w:val="1"/>
      <w:numFmt w:val="decimal"/>
      <w:lvlText w:val="%7."/>
      <w:lvlJc w:val="left"/>
      <w:pPr>
        <w:ind w:left="5757" w:hanging="360"/>
      </w:pPr>
    </w:lvl>
    <w:lvl w:ilvl="7" w:tplc="FFFFFFFF" w:tentative="1">
      <w:start w:val="1"/>
      <w:numFmt w:val="lowerLetter"/>
      <w:lvlText w:val="%8."/>
      <w:lvlJc w:val="left"/>
      <w:pPr>
        <w:ind w:left="6477" w:hanging="360"/>
      </w:pPr>
    </w:lvl>
    <w:lvl w:ilvl="8" w:tplc="FFFFFFFF" w:tentative="1">
      <w:start w:val="1"/>
      <w:numFmt w:val="lowerRoman"/>
      <w:lvlText w:val="%9."/>
      <w:lvlJc w:val="right"/>
      <w:pPr>
        <w:ind w:left="7197" w:hanging="180"/>
      </w:pPr>
    </w:lvl>
  </w:abstractNum>
  <w:abstractNum w:abstractNumId="8"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6E7CEC"/>
    <w:multiLevelType w:val="hybridMultilevel"/>
    <w:tmpl w:val="70F0147A"/>
    <w:lvl w:ilvl="0" w:tplc="05560B14">
      <w:start w:val="1"/>
      <w:numFmt w:val="decimal"/>
      <w:pStyle w:val="H1Numberedlist"/>
      <w:lvlText w:val="%1."/>
      <w:lvlJc w:val="left"/>
      <w:pPr>
        <w:ind w:left="720" w:hanging="360"/>
      </w:pPr>
      <w:rPr>
        <w:color w:val="E51F3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4CB3D28"/>
    <w:multiLevelType w:val="hybridMultilevel"/>
    <w:tmpl w:val="E5442174"/>
    <w:lvl w:ilvl="0" w:tplc="E5A203C2">
      <w:start w:val="1"/>
      <w:numFmt w:val="bullet"/>
      <w:lvlText w:val=""/>
      <w:lvlJc w:val="left"/>
      <w:pPr>
        <w:ind w:left="1080" w:hanging="360"/>
      </w:pPr>
      <w:rPr>
        <w:rFonts w:ascii="Symbol" w:hAnsi="Symbol"/>
      </w:rPr>
    </w:lvl>
    <w:lvl w:ilvl="1" w:tplc="9492233C">
      <w:start w:val="1"/>
      <w:numFmt w:val="bullet"/>
      <w:lvlText w:val=""/>
      <w:lvlJc w:val="left"/>
      <w:pPr>
        <w:ind w:left="1080" w:hanging="360"/>
      </w:pPr>
      <w:rPr>
        <w:rFonts w:ascii="Symbol" w:hAnsi="Symbol"/>
      </w:rPr>
    </w:lvl>
    <w:lvl w:ilvl="2" w:tplc="163A27C6">
      <w:start w:val="1"/>
      <w:numFmt w:val="bullet"/>
      <w:lvlText w:val=""/>
      <w:lvlJc w:val="left"/>
      <w:pPr>
        <w:ind w:left="1080" w:hanging="360"/>
      </w:pPr>
      <w:rPr>
        <w:rFonts w:ascii="Symbol" w:hAnsi="Symbol"/>
      </w:rPr>
    </w:lvl>
    <w:lvl w:ilvl="3" w:tplc="62EA3340">
      <w:start w:val="1"/>
      <w:numFmt w:val="bullet"/>
      <w:lvlText w:val=""/>
      <w:lvlJc w:val="left"/>
      <w:pPr>
        <w:ind w:left="1080" w:hanging="360"/>
      </w:pPr>
      <w:rPr>
        <w:rFonts w:ascii="Symbol" w:hAnsi="Symbol"/>
      </w:rPr>
    </w:lvl>
    <w:lvl w:ilvl="4" w:tplc="A2DEA010">
      <w:start w:val="1"/>
      <w:numFmt w:val="bullet"/>
      <w:lvlText w:val=""/>
      <w:lvlJc w:val="left"/>
      <w:pPr>
        <w:ind w:left="1080" w:hanging="360"/>
      </w:pPr>
      <w:rPr>
        <w:rFonts w:ascii="Symbol" w:hAnsi="Symbol"/>
      </w:rPr>
    </w:lvl>
    <w:lvl w:ilvl="5" w:tplc="321CADD2">
      <w:start w:val="1"/>
      <w:numFmt w:val="bullet"/>
      <w:lvlText w:val=""/>
      <w:lvlJc w:val="left"/>
      <w:pPr>
        <w:ind w:left="1080" w:hanging="360"/>
      </w:pPr>
      <w:rPr>
        <w:rFonts w:ascii="Symbol" w:hAnsi="Symbol"/>
      </w:rPr>
    </w:lvl>
    <w:lvl w:ilvl="6" w:tplc="D6C87082">
      <w:start w:val="1"/>
      <w:numFmt w:val="bullet"/>
      <w:lvlText w:val=""/>
      <w:lvlJc w:val="left"/>
      <w:pPr>
        <w:ind w:left="1080" w:hanging="360"/>
      </w:pPr>
      <w:rPr>
        <w:rFonts w:ascii="Symbol" w:hAnsi="Symbol"/>
      </w:rPr>
    </w:lvl>
    <w:lvl w:ilvl="7" w:tplc="8496FBA8">
      <w:start w:val="1"/>
      <w:numFmt w:val="bullet"/>
      <w:lvlText w:val=""/>
      <w:lvlJc w:val="left"/>
      <w:pPr>
        <w:ind w:left="1080" w:hanging="360"/>
      </w:pPr>
      <w:rPr>
        <w:rFonts w:ascii="Symbol" w:hAnsi="Symbol"/>
      </w:rPr>
    </w:lvl>
    <w:lvl w:ilvl="8" w:tplc="F10E57C0">
      <w:start w:val="1"/>
      <w:numFmt w:val="bullet"/>
      <w:lvlText w:val=""/>
      <w:lvlJc w:val="left"/>
      <w:pPr>
        <w:ind w:left="1080" w:hanging="360"/>
      </w:pPr>
      <w:rPr>
        <w:rFonts w:ascii="Symbol" w:hAnsi="Symbol"/>
      </w:rPr>
    </w:lvl>
  </w:abstractNum>
  <w:abstractNum w:abstractNumId="15" w15:restartNumberingAfterBreak="0">
    <w:nsid w:val="54D95A89"/>
    <w:multiLevelType w:val="multilevel"/>
    <w:tmpl w:val="E960C2A2"/>
    <w:lvl w:ilvl="0">
      <w:start w:val="1"/>
      <w:numFmt w:val="decimal"/>
      <w:pStyle w:val="Heading1"/>
      <w:suff w:val="space"/>
      <w:lvlText w:val="%1.0"/>
      <w:lvlJc w:val="left"/>
      <w:pPr>
        <w:ind w:left="0" w:firstLine="0"/>
      </w:pPr>
      <w:rPr>
        <w:rFonts w:ascii="Griffith Sans Text" w:hAnsi="Griffith Sans Text" w:hint="default"/>
        <w:b/>
        <w:i w:val="0"/>
        <w:color w:val="E51F30"/>
        <w:sz w:val="32"/>
      </w:rPr>
    </w:lvl>
    <w:lvl w:ilvl="1">
      <w:start w:val="1"/>
      <w:numFmt w:val="decimal"/>
      <w:pStyle w:val="Heading2"/>
      <w:isLgl/>
      <w:suff w:val="space"/>
      <w:lvlText w:val="%1.%2"/>
      <w:lvlJc w:val="left"/>
      <w:pPr>
        <w:ind w:left="851" w:firstLine="229"/>
      </w:pPr>
      <w:rPr>
        <w:rFonts w:hint="default"/>
      </w:rPr>
    </w:lvl>
    <w:lvl w:ilvl="2">
      <w:start w:val="1"/>
      <w:numFmt w:val="decimal"/>
      <w:pStyle w:val="Heading3"/>
      <w:isLgl/>
      <w:suff w:val="space"/>
      <w:lvlText w:val="%1.%2.%3"/>
      <w:lvlJc w:val="left"/>
      <w:pPr>
        <w:ind w:left="1800" w:hanging="720"/>
      </w:pPr>
      <w:rPr>
        <w:rFonts w:ascii="Arial" w:hAnsi="Arial" w:cs="Arial" w:hint="default"/>
        <w:b/>
        <w:i w:val="0"/>
        <w:caps w:val="0"/>
        <w:strike w:val="0"/>
        <w:dstrike w:val="0"/>
        <w:vanish w:val="0"/>
        <w:color w:val="auto"/>
        <w:sz w:val="22"/>
        <w:vertAlign w:val="baseline"/>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6"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AC60D9C"/>
    <w:multiLevelType w:val="hybridMultilevel"/>
    <w:tmpl w:val="22CAED6A"/>
    <w:lvl w:ilvl="0" w:tplc="7926058E">
      <w:start w:val="1"/>
      <w:numFmt w:val="lowerLetter"/>
      <w:pStyle w:val="H3LetteredList"/>
      <w:lvlText w:val="%1."/>
      <w:lvlJc w:val="left"/>
      <w:pPr>
        <w:ind w:left="1863" w:hanging="360"/>
      </w:pPr>
      <w:rPr>
        <w:rFonts w:ascii="Arial" w:hAnsi="Arial" w:hint="default"/>
        <w:color w:val="ED2223" w:themeColor="accent2"/>
        <w:sz w:val="22"/>
      </w:rPr>
    </w:lvl>
    <w:lvl w:ilvl="1" w:tplc="0C090019">
      <w:start w:val="1"/>
      <w:numFmt w:val="lowerLetter"/>
      <w:lvlText w:val="%2."/>
      <w:lvlJc w:val="left"/>
      <w:pPr>
        <w:ind w:left="2583" w:hanging="360"/>
      </w:pPr>
    </w:lvl>
    <w:lvl w:ilvl="2" w:tplc="0C09001B" w:tentative="1">
      <w:start w:val="1"/>
      <w:numFmt w:val="lowerRoman"/>
      <w:lvlText w:val="%3."/>
      <w:lvlJc w:val="right"/>
      <w:pPr>
        <w:ind w:left="3303" w:hanging="180"/>
      </w:pPr>
    </w:lvl>
    <w:lvl w:ilvl="3" w:tplc="0C09000F" w:tentative="1">
      <w:start w:val="1"/>
      <w:numFmt w:val="decimal"/>
      <w:lvlText w:val="%4."/>
      <w:lvlJc w:val="left"/>
      <w:pPr>
        <w:ind w:left="4023" w:hanging="360"/>
      </w:pPr>
    </w:lvl>
    <w:lvl w:ilvl="4" w:tplc="0C090019" w:tentative="1">
      <w:start w:val="1"/>
      <w:numFmt w:val="lowerLetter"/>
      <w:lvlText w:val="%5."/>
      <w:lvlJc w:val="left"/>
      <w:pPr>
        <w:ind w:left="4743" w:hanging="360"/>
      </w:pPr>
    </w:lvl>
    <w:lvl w:ilvl="5" w:tplc="0C09001B" w:tentative="1">
      <w:start w:val="1"/>
      <w:numFmt w:val="lowerRoman"/>
      <w:lvlText w:val="%6."/>
      <w:lvlJc w:val="right"/>
      <w:pPr>
        <w:ind w:left="5463" w:hanging="180"/>
      </w:pPr>
    </w:lvl>
    <w:lvl w:ilvl="6" w:tplc="0C09000F" w:tentative="1">
      <w:start w:val="1"/>
      <w:numFmt w:val="decimal"/>
      <w:lvlText w:val="%7."/>
      <w:lvlJc w:val="left"/>
      <w:pPr>
        <w:ind w:left="6183" w:hanging="360"/>
      </w:pPr>
    </w:lvl>
    <w:lvl w:ilvl="7" w:tplc="0C090019" w:tentative="1">
      <w:start w:val="1"/>
      <w:numFmt w:val="lowerLetter"/>
      <w:lvlText w:val="%8."/>
      <w:lvlJc w:val="left"/>
      <w:pPr>
        <w:ind w:left="6903" w:hanging="360"/>
      </w:pPr>
    </w:lvl>
    <w:lvl w:ilvl="8" w:tplc="0C09001B" w:tentative="1">
      <w:start w:val="1"/>
      <w:numFmt w:val="lowerRoman"/>
      <w:lvlText w:val="%9."/>
      <w:lvlJc w:val="right"/>
      <w:pPr>
        <w:ind w:left="7623" w:hanging="180"/>
      </w:pPr>
    </w:lvl>
  </w:abstractNum>
  <w:abstractNum w:abstractNumId="18" w15:restartNumberingAfterBreak="0">
    <w:nsid w:val="6C9022E6"/>
    <w:multiLevelType w:val="hybridMultilevel"/>
    <w:tmpl w:val="43C68378"/>
    <w:lvl w:ilvl="0" w:tplc="3C32D520">
      <w:start w:val="1"/>
      <w:numFmt w:val="decimal"/>
      <w:pStyle w:val="H3NumberedList"/>
      <w:lvlText w:val="%1."/>
      <w:lvlJc w:val="left"/>
      <w:pPr>
        <w:ind w:left="1440" w:hanging="360"/>
      </w:pPr>
      <w:rPr>
        <w:rFonts w:ascii="Arial" w:hAnsi="Arial" w:hint="default"/>
        <w:color w:val="E51F30"/>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7AA13A7F"/>
    <w:multiLevelType w:val="hybridMultilevel"/>
    <w:tmpl w:val="91805602"/>
    <w:lvl w:ilvl="0" w:tplc="FEB03E54">
      <w:start w:val="1"/>
      <w:numFmt w:val="lowerLetter"/>
      <w:pStyle w:val="H1LetteredList"/>
      <w:lvlText w:val="%1."/>
      <w:lvlJc w:val="left"/>
      <w:pPr>
        <w:ind w:left="1069" w:hanging="360"/>
      </w:pPr>
      <w:rPr>
        <w:rFonts w:ascii="Arial" w:hAnsi="Arial" w:hint="default"/>
        <w:color w:val="ED2223" w:themeColor="accent2"/>
        <w:sz w:val="22"/>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15:restartNumberingAfterBreak="0">
    <w:nsid w:val="7D451729"/>
    <w:multiLevelType w:val="hybridMultilevel"/>
    <w:tmpl w:val="F0F22A20"/>
    <w:lvl w:ilvl="0" w:tplc="5B88C984">
      <w:start w:val="1"/>
      <w:numFmt w:val="bullet"/>
      <w:pStyle w:val="H2SecondBulletPoint"/>
      <w:lvlText w:val="o"/>
      <w:lvlJc w:val="left"/>
      <w:pPr>
        <w:ind w:left="1429" w:hanging="360"/>
      </w:pPr>
      <w:rPr>
        <w:rFonts w:ascii="Courier New" w:hAnsi="Courier New" w:hint="default"/>
        <w:color w:val="auto"/>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16cid:durableId="1927572751">
    <w:abstractNumId w:val="11"/>
  </w:num>
  <w:num w:numId="2" w16cid:durableId="1511336397">
    <w:abstractNumId w:val="16"/>
  </w:num>
  <w:num w:numId="3" w16cid:durableId="1666785443">
    <w:abstractNumId w:val="1"/>
  </w:num>
  <w:num w:numId="4" w16cid:durableId="1708486012">
    <w:abstractNumId w:val="12"/>
  </w:num>
  <w:num w:numId="5" w16cid:durableId="1621642287">
    <w:abstractNumId w:val="10"/>
  </w:num>
  <w:num w:numId="6" w16cid:durableId="1833176348">
    <w:abstractNumId w:val="13"/>
  </w:num>
  <w:num w:numId="7" w16cid:durableId="1098252483">
    <w:abstractNumId w:val="6"/>
  </w:num>
  <w:num w:numId="8" w16cid:durableId="218833091">
    <w:abstractNumId w:val="3"/>
  </w:num>
  <w:num w:numId="9" w16cid:durableId="944117931">
    <w:abstractNumId w:val="8"/>
  </w:num>
  <w:num w:numId="10" w16cid:durableId="105849864">
    <w:abstractNumId w:val="9"/>
  </w:num>
  <w:num w:numId="11" w16cid:durableId="1174152119">
    <w:abstractNumId w:val="5"/>
  </w:num>
  <w:num w:numId="12" w16cid:durableId="1103259391">
    <w:abstractNumId w:val="2"/>
  </w:num>
  <w:num w:numId="13" w16cid:durableId="185607253">
    <w:abstractNumId w:val="20"/>
  </w:num>
  <w:num w:numId="14" w16cid:durableId="457338253">
    <w:abstractNumId w:val="4"/>
  </w:num>
  <w:num w:numId="15" w16cid:durableId="721830171">
    <w:abstractNumId w:val="19"/>
  </w:num>
  <w:num w:numId="16" w16cid:durableId="78522429">
    <w:abstractNumId w:val="7"/>
  </w:num>
  <w:num w:numId="17" w16cid:durableId="933634215">
    <w:abstractNumId w:val="15"/>
  </w:num>
  <w:num w:numId="18" w16cid:durableId="1492941941">
    <w:abstractNumId w:val="17"/>
  </w:num>
  <w:num w:numId="19" w16cid:durableId="521749201">
    <w:abstractNumId w:val="17"/>
    <w:lvlOverride w:ilvl="0">
      <w:startOverride w:val="1"/>
    </w:lvlOverride>
  </w:num>
  <w:num w:numId="20" w16cid:durableId="484395546">
    <w:abstractNumId w:val="17"/>
    <w:lvlOverride w:ilvl="0">
      <w:startOverride w:val="1"/>
    </w:lvlOverride>
  </w:num>
  <w:num w:numId="21" w16cid:durableId="905917045">
    <w:abstractNumId w:val="18"/>
  </w:num>
  <w:num w:numId="22" w16cid:durableId="1221595441">
    <w:abstractNumId w:val="18"/>
    <w:lvlOverride w:ilvl="0">
      <w:startOverride w:val="1"/>
    </w:lvlOverride>
  </w:num>
  <w:num w:numId="23" w16cid:durableId="1344672837">
    <w:abstractNumId w:val="18"/>
    <w:lvlOverride w:ilvl="0">
      <w:startOverride w:val="1"/>
    </w:lvlOverride>
  </w:num>
  <w:num w:numId="24" w16cid:durableId="2097745644">
    <w:abstractNumId w:val="17"/>
    <w:lvlOverride w:ilvl="0">
      <w:startOverride w:val="1"/>
    </w:lvlOverride>
  </w:num>
  <w:num w:numId="25" w16cid:durableId="1855680525">
    <w:abstractNumId w:val="4"/>
    <w:lvlOverride w:ilvl="0">
      <w:startOverride w:val="1"/>
    </w:lvlOverride>
  </w:num>
  <w:num w:numId="26" w16cid:durableId="725686962">
    <w:abstractNumId w:val="4"/>
    <w:lvlOverride w:ilvl="0">
      <w:startOverride w:val="1"/>
    </w:lvlOverride>
  </w:num>
  <w:num w:numId="27" w16cid:durableId="2009748787">
    <w:abstractNumId w:val="18"/>
    <w:lvlOverride w:ilvl="0">
      <w:startOverride w:val="1"/>
    </w:lvlOverride>
  </w:num>
  <w:num w:numId="28" w16cid:durableId="932204121">
    <w:abstractNumId w:val="0"/>
  </w:num>
  <w:num w:numId="29" w16cid:durableId="428358594">
    <w:abstractNumId w:val="17"/>
    <w:lvlOverride w:ilvl="0">
      <w:startOverride w:val="1"/>
    </w:lvlOverride>
  </w:num>
  <w:num w:numId="30" w16cid:durableId="1555583483">
    <w:abstractNumId w:val="17"/>
    <w:lvlOverride w:ilvl="0">
      <w:startOverride w:val="1"/>
    </w:lvlOverride>
  </w:num>
  <w:num w:numId="31" w16cid:durableId="1186015907">
    <w:abstractNumId w:val="17"/>
    <w:lvlOverride w:ilvl="0">
      <w:startOverride w:val="1"/>
    </w:lvlOverride>
  </w:num>
  <w:num w:numId="32" w16cid:durableId="870530374">
    <w:abstractNumId w:val="17"/>
    <w:lvlOverride w:ilvl="0">
      <w:startOverride w:val="1"/>
    </w:lvlOverride>
  </w:num>
  <w:num w:numId="33" w16cid:durableId="1741902950">
    <w:abstractNumId w:val="14"/>
  </w:num>
  <w:num w:numId="34" w16cid:durableId="20320355">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0286D"/>
    <w:rsid w:val="00003642"/>
    <w:rsid w:val="00004ADC"/>
    <w:rsid w:val="0000554F"/>
    <w:rsid w:val="000107C7"/>
    <w:rsid w:val="00017797"/>
    <w:rsid w:val="0002731A"/>
    <w:rsid w:val="00030A56"/>
    <w:rsid w:val="00034496"/>
    <w:rsid w:val="00040160"/>
    <w:rsid w:val="00047EA7"/>
    <w:rsid w:val="00052590"/>
    <w:rsid w:val="000538AA"/>
    <w:rsid w:val="000557F5"/>
    <w:rsid w:val="000567A3"/>
    <w:rsid w:val="00056B72"/>
    <w:rsid w:val="0006473D"/>
    <w:rsid w:val="000652A0"/>
    <w:rsid w:val="00067836"/>
    <w:rsid w:val="00067C38"/>
    <w:rsid w:val="000728E0"/>
    <w:rsid w:val="00072945"/>
    <w:rsid w:val="000755B9"/>
    <w:rsid w:val="000760A1"/>
    <w:rsid w:val="000804D7"/>
    <w:rsid w:val="000826DA"/>
    <w:rsid w:val="00083FFC"/>
    <w:rsid w:val="00091E5E"/>
    <w:rsid w:val="00093685"/>
    <w:rsid w:val="000A0183"/>
    <w:rsid w:val="000A0668"/>
    <w:rsid w:val="000A350F"/>
    <w:rsid w:val="000A60E7"/>
    <w:rsid w:val="000B0FA3"/>
    <w:rsid w:val="000B17D8"/>
    <w:rsid w:val="000B192C"/>
    <w:rsid w:val="000B71D9"/>
    <w:rsid w:val="000C0E96"/>
    <w:rsid w:val="000C27C0"/>
    <w:rsid w:val="000C3C49"/>
    <w:rsid w:val="000C57B7"/>
    <w:rsid w:val="000D3B39"/>
    <w:rsid w:val="000D3D38"/>
    <w:rsid w:val="000D6F0A"/>
    <w:rsid w:val="000E01AE"/>
    <w:rsid w:val="000E1C58"/>
    <w:rsid w:val="000E354E"/>
    <w:rsid w:val="000E6538"/>
    <w:rsid w:val="000F1CE9"/>
    <w:rsid w:val="000F25DF"/>
    <w:rsid w:val="000F30B7"/>
    <w:rsid w:val="00102C0F"/>
    <w:rsid w:val="00103826"/>
    <w:rsid w:val="00104FF2"/>
    <w:rsid w:val="00113347"/>
    <w:rsid w:val="00135EC6"/>
    <w:rsid w:val="00142DA9"/>
    <w:rsid w:val="001541DD"/>
    <w:rsid w:val="00154994"/>
    <w:rsid w:val="00156321"/>
    <w:rsid w:val="00160F18"/>
    <w:rsid w:val="0016404C"/>
    <w:rsid w:val="00164E41"/>
    <w:rsid w:val="00165F7C"/>
    <w:rsid w:val="00167383"/>
    <w:rsid w:val="0017460F"/>
    <w:rsid w:val="0017794B"/>
    <w:rsid w:val="001800F9"/>
    <w:rsid w:val="0018336D"/>
    <w:rsid w:val="00194CD6"/>
    <w:rsid w:val="001968C3"/>
    <w:rsid w:val="001A124A"/>
    <w:rsid w:val="001A558D"/>
    <w:rsid w:val="001A5830"/>
    <w:rsid w:val="001A64A0"/>
    <w:rsid w:val="001A789E"/>
    <w:rsid w:val="001B01C6"/>
    <w:rsid w:val="001C1B18"/>
    <w:rsid w:val="001E1ED9"/>
    <w:rsid w:val="001E6B78"/>
    <w:rsid w:val="001F1A70"/>
    <w:rsid w:val="001F2B57"/>
    <w:rsid w:val="001F636F"/>
    <w:rsid w:val="00201B8F"/>
    <w:rsid w:val="00202BF7"/>
    <w:rsid w:val="002068B0"/>
    <w:rsid w:val="00207FC2"/>
    <w:rsid w:val="0021096A"/>
    <w:rsid w:val="00214253"/>
    <w:rsid w:val="00215C8B"/>
    <w:rsid w:val="00220CBA"/>
    <w:rsid w:val="00221E52"/>
    <w:rsid w:val="00221E64"/>
    <w:rsid w:val="00221FEC"/>
    <w:rsid w:val="002257C2"/>
    <w:rsid w:val="00225E04"/>
    <w:rsid w:val="0023137D"/>
    <w:rsid w:val="0023758F"/>
    <w:rsid w:val="002439DB"/>
    <w:rsid w:val="00246113"/>
    <w:rsid w:val="00250555"/>
    <w:rsid w:val="00257D7C"/>
    <w:rsid w:val="002665AF"/>
    <w:rsid w:val="00267CCA"/>
    <w:rsid w:val="0027028B"/>
    <w:rsid w:val="00270D71"/>
    <w:rsid w:val="00274580"/>
    <w:rsid w:val="00276EE4"/>
    <w:rsid w:val="002804AD"/>
    <w:rsid w:val="00285712"/>
    <w:rsid w:val="00286BF4"/>
    <w:rsid w:val="00291234"/>
    <w:rsid w:val="00293D23"/>
    <w:rsid w:val="00295B30"/>
    <w:rsid w:val="00296528"/>
    <w:rsid w:val="00297342"/>
    <w:rsid w:val="00297B86"/>
    <w:rsid w:val="002B29ED"/>
    <w:rsid w:val="002B2AAE"/>
    <w:rsid w:val="002B2DAF"/>
    <w:rsid w:val="002B35C9"/>
    <w:rsid w:val="002B6908"/>
    <w:rsid w:val="002C1FB6"/>
    <w:rsid w:val="002C24BF"/>
    <w:rsid w:val="002C287B"/>
    <w:rsid w:val="002C4D90"/>
    <w:rsid w:val="002D4B9D"/>
    <w:rsid w:val="002E0DD8"/>
    <w:rsid w:val="002E3566"/>
    <w:rsid w:val="002E6FC9"/>
    <w:rsid w:val="002F0131"/>
    <w:rsid w:val="002F186F"/>
    <w:rsid w:val="002F3C8B"/>
    <w:rsid w:val="00302E26"/>
    <w:rsid w:val="00306374"/>
    <w:rsid w:val="0031068A"/>
    <w:rsid w:val="00311777"/>
    <w:rsid w:val="0031180B"/>
    <w:rsid w:val="0031333E"/>
    <w:rsid w:val="00315040"/>
    <w:rsid w:val="003205F8"/>
    <w:rsid w:val="00321897"/>
    <w:rsid w:val="00324331"/>
    <w:rsid w:val="003319B9"/>
    <w:rsid w:val="00334090"/>
    <w:rsid w:val="00334B56"/>
    <w:rsid w:val="003351BE"/>
    <w:rsid w:val="00336C8F"/>
    <w:rsid w:val="00343D34"/>
    <w:rsid w:val="0035677A"/>
    <w:rsid w:val="00356A90"/>
    <w:rsid w:val="00360D4B"/>
    <w:rsid w:val="003654D8"/>
    <w:rsid w:val="00371722"/>
    <w:rsid w:val="00371D59"/>
    <w:rsid w:val="00380525"/>
    <w:rsid w:val="003831F1"/>
    <w:rsid w:val="00395AD8"/>
    <w:rsid w:val="003A7C7C"/>
    <w:rsid w:val="003B09DE"/>
    <w:rsid w:val="003B1A21"/>
    <w:rsid w:val="003D0490"/>
    <w:rsid w:val="003D1FAA"/>
    <w:rsid w:val="003D6804"/>
    <w:rsid w:val="003E418F"/>
    <w:rsid w:val="003E61AC"/>
    <w:rsid w:val="003F368B"/>
    <w:rsid w:val="003F4A81"/>
    <w:rsid w:val="003F6D9A"/>
    <w:rsid w:val="003F7778"/>
    <w:rsid w:val="00402A5C"/>
    <w:rsid w:val="0040359C"/>
    <w:rsid w:val="00410ED5"/>
    <w:rsid w:val="00420F39"/>
    <w:rsid w:val="00425A77"/>
    <w:rsid w:val="004340F6"/>
    <w:rsid w:val="00441285"/>
    <w:rsid w:val="004415C7"/>
    <w:rsid w:val="0044550B"/>
    <w:rsid w:val="004532BD"/>
    <w:rsid w:val="004553CC"/>
    <w:rsid w:val="00456A0E"/>
    <w:rsid w:val="0046665F"/>
    <w:rsid w:val="00466DD2"/>
    <w:rsid w:val="0047426A"/>
    <w:rsid w:val="00481C9C"/>
    <w:rsid w:val="00482467"/>
    <w:rsid w:val="0048248F"/>
    <w:rsid w:val="0048320C"/>
    <w:rsid w:val="004845DB"/>
    <w:rsid w:val="00484C1B"/>
    <w:rsid w:val="00493EC2"/>
    <w:rsid w:val="00496A60"/>
    <w:rsid w:val="004B2C98"/>
    <w:rsid w:val="004B784E"/>
    <w:rsid w:val="004C69B3"/>
    <w:rsid w:val="004C75C6"/>
    <w:rsid w:val="004D0D07"/>
    <w:rsid w:val="004D24FC"/>
    <w:rsid w:val="004D5E3C"/>
    <w:rsid w:val="004E594B"/>
    <w:rsid w:val="004E7EF9"/>
    <w:rsid w:val="004F4062"/>
    <w:rsid w:val="004F58F0"/>
    <w:rsid w:val="0050449E"/>
    <w:rsid w:val="005051B1"/>
    <w:rsid w:val="005163D0"/>
    <w:rsid w:val="005224CD"/>
    <w:rsid w:val="00522BA9"/>
    <w:rsid w:val="00525EB5"/>
    <w:rsid w:val="00530F61"/>
    <w:rsid w:val="00541A95"/>
    <w:rsid w:val="00543216"/>
    <w:rsid w:val="00552F80"/>
    <w:rsid w:val="0055489B"/>
    <w:rsid w:val="005554CF"/>
    <w:rsid w:val="005572C3"/>
    <w:rsid w:val="0056050A"/>
    <w:rsid w:val="0056140A"/>
    <w:rsid w:val="00564540"/>
    <w:rsid w:val="00564A36"/>
    <w:rsid w:val="00573421"/>
    <w:rsid w:val="005746E7"/>
    <w:rsid w:val="00575CC3"/>
    <w:rsid w:val="00580990"/>
    <w:rsid w:val="00584AE9"/>
    <w:rsid w:val="005926AC"/>
    <w:rsid w:val="00593184"/>
    <w:rsid w:val="0059325A"/>
    <w:rsid w:val="00593F30"/>
    <w:rsid w:val="005A3D82"/>
    <w:rsid w:val="005B0055"/>
    <w:rsid w:val="005B1942"/>
    <w:rsid w:val="005B20B0"/>
    <w:rsid w:val="005B6220"/>
    <w:rsid w:val="005C2A7B"/>
    <w:rsid w:val="005C3E98"/>
    <w:rsid w:val="005D1898"/>
    <w:rsid w:val="005D1F86"/>
    <w:rsid w:val="005D7B86"/>
    <w:rsid w:val="005D7EA1"/>
    <w:rsid w:val="005E3610"/>
    <w:rsid w:val="005E44A1"/>
    <w:rsid w:val="005F014A"/>
    <w:rsid w:val="005F70B6"/>
    <w:rsid w:val="00605062"/>
    <w:rsid w:val="0062609A"/>
    <w:rsid w:val="0063209E"/>
    <w:rsid w:val="00633467"/>
    <w:rsid w:val="0064160E"/>
    <w:rsid w:val="006467E3"/>
    <w:rsid w:val="006519D0"/>
    <w:rsid w:val="006670C0"/>
    <w:rsid w:val="00670922"/>
    <w:rsid w:val="00673B09"/>
    <w:rsid w:val="00676695"/>
    <w:rsid w:val="00680928"/>
    <w:rsid w:val="00681A26"/>
    <w:rsid w:val="00687573"/>
    <w:rsid w:val="0069522E"/>
    <w:rsid w:val="006A0D50"/>
    <w:rsid w:val="006A16D3"/>
    <w:rsid w:val="006A5781"/>
    <w:rsid w:val="006B4E79"/>
    <w:rsid w:val="006B61C2"/>
    <w:rsid w:val="006B76CB"/>
    <w:rsid w:val="006C2719"/>
    <w:rsid w:val="006C42D8"/>
    <w:rsid w:val="006C594F"/>
    <w:rsid w:val="006D360E"/>
    <w:rsid w:val="006D728D"/>
    <w:rsid w:val="006E1166"/>
    <w:rsid w:val="006E7342"/>
    <w:rsid w:val="006F144E"/>
    <w:rsid w:val="006F3219"/>
    <w:rsid w:val="006F3255"/>
    <w:rsid w:val="006F4576"/>
    <w:rsid w:val="006F4919"/>
    <w:rsid w:val="0070341D"/>
    <w:rsid w:val="007066FB"/>
    <w:rsid w:val="00715F90"/>
    <w:rsid w:val="007225FE"/>
    <w:rsid w:val="00724189"/>
    <w:rsid w:val="00732202"/>
    <w:rsid w:val="0073426B"/>
    <w:rsid w:val="00734916"/>
    <w:rsid w:val="00736216"/>
    <w:rsid w:val="00746A0E"/>
    <w:rsid w:val="00751170"/>
    <w:rsid w:val="007512F5"/>
    <w:rsid w:val="007555D8"/>
    <w:rsid w:val="00763E65"/>
    <w:rsid w:val="00770942"/>
    <w:rsid w:val="00772928"/>
    <w:rsid w:val="00775896"/>
    <w:rsid w:val="0078046E"/>
    <w:rsid w:val="00785535"/>
    <w:rsid w:val="00785777"/>
    <w:rsid w:val="00785D4B"/>
    <w:rsid w:val="00786706"/>
    <w:rsid w:val="00790080"/>
    <w:rsid w:val="00791C73"/>
    <w:rsid w:val="007A183B"/>
    <w:rsid w:val="007A1AED"/>
    <w:rsid w:val="007B04DE"/>
    <w:rsid w:val="007B5079"/>
    <w:rsid w:val="007B700A"/>
    <w:rsid w:val="007C0260"/>
    <w:rsid w:val="007C37DE"/>
    <w:rsid w:val="007D1588"/>
    <w:rsid w:val="007D4084"/>
    <w:rsid w:val="007D4B90"/>
    <w:rsid w:val="007D5525"/>
    <w:rsid w:val="007E3235"/>
    <w:rsid w:val="007E4E51"/>
    <w:rsid w:val="007E50E2"/>
    <w:rsid w:val="007F39D8"/>
    <w:rsid w:val="008011BC"/>
    <w:rsid w:val="00804068"/>
    <w:rsid w:val="00810DE2"/>
    <w:rsid w:val="00811AE1"/>
    <w:rsid w:val="00811F90"/>
    <w:rsid w:val="008122F0"/>
    <w:rsid w:val="008134F6"/>
    <w:rsid w:val="0081433C"/>
    <w:rsid w:val="00820F73"/>
    <w:rsid w:val="0082384A"/>
    <w:rsid w:val="008239FE"/>
    <w:rsid w:val="00825029"/>
    <w:rsid w:val="008307C1"/>
    <w:rsid w:val="00830B58"/>
    <w:rsid w:val="00843854"/>
    <w:rsid w:val="00844418"/>
    <w:rsid w:val="008508DF"/>
    <w:rsid w:val="008605D5"/>
    <w:rsid w:val="0086576B"/>
    <w:rsid w:val="00871911"/>
    <w:rsid w:val="00871C38"/>
    <w:rsid w:val="00871D81"/>
    <w:rsid w:val="008735AB"/>
    <w:rsid w:val="0087622C"/>
    <w:rsid w:val="008776AD"/>
    <w:rsid w:val="0089350B"/>
    <w:rsid w:val="008B4F32"/>
    <w:rsid w:val="008C07E1"/>
    <w:rsid w:val="008C300D"/>
    <w:rsid w:val="008C5983"/>
    <w:rsid w:val="008C5F7B"/>
    <w:rsid w:val="008D0A1C"/>
    <w:rsid w:val="008D2294"/>
    <w:rsid w:val="008D22E9"/>
    <w:rsid w:val="008D4F55"/>
    <w:rsid w:val="008D57B3"/>
    <w:rsid w:val="008E2FFB"/>
    <w:rsid w:val="008E35D4"/>
    <w:rsid w:val="008E6A41"/>
    <w:rsid w:val="008F2DE0"/>
    <w:rsid w:val="008F4BD5"/>
    <w:rsid w:val="00902585"/>
    <w:rsid w:val="00911E55"/>
    <w:rsid w:val="009143E8"/>
    <w:rsid w:val="0092371D"/>
    <w:rsid w:val="00923F74"/>
    <w:rsid w:val="00937B5A"/>
    <w:rsid w:val="00941205"/>
    <w:rsid w:val="00947015"/>
    <w:rsid w:val="00950BDB"/>
    <w:rsid w:val="0095172A"/>
    <w:rsid w:val="009518A2"/>
    <w:rsid w:val="009608F5"/>
    <w:rsid w:val="00966619"/>
    <w:rsid w:val="00966B8C"/>
    <w:rsid w:val="00971324"/>
    <w:rsid w:val="00985E2C"/>
    <w:rsid w:val="00993148"/>
    <w:rsid w:val="00993A5D"/>
    <w:rsid w:val="0099406C"/>
    <w:rsid w:val="00994364"/>
    <w:rsid w:val="009953B3"/>
    <w:rsid w:val="00997E61"/>
    <w:rsid w:val="009A0484"/>
    <w:rsid w:val="009A4600"/>
    <w:rsid w:val="009A5B3C"/>
    <w:rsid w:val="009A7196"/>
    <w:rsid w:val="009B03D3"/>
    <w:rsid w:val="009B37D4"/>
    <w:rsid w:val="009C01C0"/>
    <w:rsid w:val="009C1E14"/>
    <w:rsid w:val="009C2FEF"/>
    <w:rsid w:val="009C7B84"/>
    <w:rsid w:val="009D2761"/>
    <w:rsid w:val="009D29B6"/>
    <w:rsid w:val="009D7266"/>
    <w:rsid w:val="009E11AD"/>
    <w:rsid w:val="009E179D"/>
    <w:rsid w:val="009E2807"/>
    <w:rsid w:val="009E791D"/>
    <w:rsid w:val="009F074C"/>
    <w:rsid w:val="009F3B5C"/>
    <w:rsid w:val="009F6DD6"/>
    <w:rsid w:val="00A1023C"/>
    <w:rsid w:val="00A10384"/>
    <w:rsid w:val="00A144B2"/>
    <w:rsid w:val="00A15CE8"/>
    <w:rsid w:val="00A15D12"/>
    <w:rsid w:val="00A17212"/>
    <w:rsid w:val="00A172D9"/>
    <w:rsid w:val="00A21016"/>
    <w:rsid w:val="00A3242E"/>
    <w:rsid w:val="00A34E16"/>
    <w:rsid w:val="00A41232"/>
    <w:rsid w:val="00A45BDF"/>
    <w:rsid w:val="00A50780"/>
    <w:rsid w:val="00A521CF"/>
    <w:rsid w:val="00A52F95"/>
    <w:rsid w:val="00A56091"/>
    <w:rsid w:val="00A5683C"/>
    <w:rsid w:val="00A57044"/>
    <w:rsid w:val="00A62583"/>
    <w:rsid w:val="00A650F4"/>
    <w:rsid w:val="00A775CF"/>
    <w:rsid w:val="00A81E44"/>
    <w:rsid w:val="00A95323"/>
    <w:rsid w:val="00AA12A3"/>
    <w:rsid w:val="00AA188E"/>
    <w:rsid w:val="00AA391D"/>
    <w:rsid w:val="00AB00BF"/>
    <w:rsid w:val="00AC0FEF"/>
    <w:rsid w:val="00AC1EA9"/>
    <w:rsid w:val="00AD14D5"/>
    <w:rsid w:val="00AE2DE7"/>
    <w:rsid w:val="00AE36C9"/>
    <w:rsid w:val="00AE4303"/>
    <w:rsid w:val="00AE4387"/>
    <w:rsid w:val="00AE461B"/>
    <w:rsid w:val="00AE5190"/>
    <w:rsid w:val="00AE7788"/>
    <w:rsid w:val="00AF3E4B"/>
    <w:rsid w:val="00AF4B69"/>
    <w:rsid w:val="00AF5791"/>
    <w:rsid w:val="00AF6CCA"/>
    <w:rsid w:val="00AF719E"/>
    <w:rsid w:val="00B166CC"/>
    <w:rsid w:val="00B2397F"/>
    <w:rsid w:val="00B24AD5"/>
    <w:rsid w:val="00B25332"/>
    <w:rsid w:val="00B26F8D"/>
    <w:rsid w:val="00B406A3"/>
    <w:rsid w:val="00B42BD2"/>
    <w:rsid w:val="00B508D5"/>
    <w:rsid w:val="00B52233"/>
    <w:rsid w:val="00B60A73"/>
    <w:rsid w:val="00B613A0"/>
    <w:rsid w:val="00B7337A"/>
    <w:rsid w:val="00B74D6B"/>
    <w:rsid w:val="00B8139E"/>
    <w:rsid w:val="00B82F08"/>
    <w:rsid w:val="00B9062A"/>
    <w:rsid w:val="00B91048"/>
    <w:rsid w:val="00B92740"/>
    <w:rsid w:val="00BA4D67"/>
    <w:rsid w:val="00BA66B5"/>
    <w:rsid w:val="00BB163C"/>
    <w:rsid w:val="00BB44D3"/>
    <w:rsid w:val="00BB58D7"/>
    <w:rsid w:val="00BB6CB6"/>
    <w:rsid w:val="00BD26DB"/>
    <w:rsid w:val="00BD68C9"/>
    <w:rsid w:val="00BF2AAF"/>
    <w:rsid w:val="00BF387D"/>
    <w:rsid w:val="00BF754B"/>
    <w:rsid w:val="00C0793A"/>
    <w:rsid w:val="00C12E96"/>
    <w:rsid w:val="00C21B65"/>
    <w:rsid w:val="00C2201D"/>
    <w:rsid w:val="00C22059"/>
    <w:rsid w:val="00C2475A"/>
    <w:rsid w:val="00C31251"/>
    <w:rsid w:val="00C31F9C"/>
    <w:rsid w:val="00C32760"/>
    <w:rsid w:val="00C3358F"/>
    <w:rsid w:val="00C416D3"/>
    <w:rsid w:val="00C42037"/>
    <w:rsid w:val="00C452C1"/>
    <w:rsid w:val="00C474EB"/>
    <w:rsid w:val="00C519AC"/>
    <w:rsid w:val="00C64939"/>
    <w:rsid w:val="00C655DE"/>
    <w:rsid w:val="00C70213"/>
    <w:rsid w:val="00C75F4D"/>
    <w:rsid w:val="00C77710"/>
    <w:rsid w:val="00C80060"/>
    <w:rsid w:val="00C8429E"/>
    <w:rsid w:val="00C928BF"/>
    <w:rsid w:val="00CA3938"/>
    <w:rsid w:val="00CA5C6E"/>
    <w:rsid w:val="00CA5DBF"/>
    <w:rsid w:val="00CA6305"/>
    <w:rsid w:val="00CC6696"/>
    <w:rsid w:val="00CD119B"/>
    <w:rsid w:val="00CE43D6"/>
    <w:rsid w:val="00CF611B"/>
    <w:rsid w:val="00CF6FF3"/>
    <w:rsid w:val="00D042D8"/>
    <w:rsid w:val="00D07F62"/>
    <w:rsid w:val="00D20CFA"/>
    <w:rsid w:val="00D21E45"/>
    <w:rsid w:val="00D2248E"/>
    <w:rsid w:val="00D25E65"/>
    <w:rsid w:val="00D321C7"/>
    <w:rsid w:val="00D40A6F"/>
    <w:rsid w:val="00D41E31"/>
    <w:rsid w:val="00D422D6"/>
    <w:rsid w:val="00D463CA"/>
    <w:rsid w:val="00D532D6"/>
    <w:rsid w:val="00D66E9B"/>
    <w:rsid w:val="00D93E8A"/>
    <w:rsid w:val="00D95859"/>
    <w:rsid w:val="00DA0AE0"/>
    <w:rsid w:val="00DA2384"/>
    <w:rsid w:val="00DA6A13"/>
    <w:rsid w:val="00DA74D1"/>
    <w:rsid w:val="00DB65F2"/>
    <w:rsid w:val="00DB76F9"/>
    <w:rsid w:val="00DB7E17"/>
    <w:rsid w:val="00DC0F67"/>
    <w:rsid w:val="00DC1E4A"/>
    <w:rsid w:val="00DC2BC1"/>
    <w:rsid w:val="00DC3600"/>
    <w:rsid w:val="00DC5337"/>
    <w:rsid w:val="00DD38D4"/>
    <w:rsid w:val="00DD6067"/>
    <w:rsid w:val="00DE45C5"/>
    <w:rsid w:val="00DF3CBC"/>
    <w:rsid w:val="00DF3DF3"/>
    <w:rsid w:val="00E00718"/>
    <w:rsid w:val="00E03E27"/>
    <w:rsid w:val="00E12CDF"/>
    <w:rsid w:val="00E14D21"/>
    <w:rsid w:val="00E15F05"/>
    <w:rsid w:val="00E160A3"/>
    <w:rsid w:val="00E20D0C"/>
    <w:rsid w:val="00E214CB"/>
    <w:rsid w:val="00E21C52"/>
    <w:rsid w:val="00E2203B"/>
    <w:rsid w:val="00E32400"/>
    <w:rsid w:val="00E355B6"/>
    <w:rsid w:val="00E47F1A"/>
    <w:rsid w:val="00E50AD5"/>
    <w:rsid w:val="00E57E06"/>
    <w:rsid w:val="00E633D7"/>
    <w:rsid w:val="00E67BB3"/>
    <w:rsid w:val="00E702F7"/>
    <w:rsid w:val="00E7138A"/>
    <w:rsid w:val="00E73577"/>
    <w:rsid w:val="00E75CB9"/>
    <w:rsid w:val="00E77B43"/>
    <w:rsid w:val="00E80E9F"/>
    <w:rsid w:val="00E826C9"/>
    <w:rsid w:val="00E9096A"/>
    <w:rsid w:val="00E945E7"/>
    <w:rsid w:val="00E9677E"/>
    <w:rsid w:val="00EA4B77"/>
    <w:rsid w:val="00EA50A4"/>
    <w:rsid w:val="00EA768F"/>
    <w:rsid w:val="00EB67A0"/>
    <w:rsid w:val="00EB7614"/>
    <w:rsid w:val="00EB7EA9"/>
    <w:rsid w:val="00EC2DFC"/>
    <w:rsid w:val="00EC2EE8"/>
    <w:rsid w:val="00EC5612"/>
    <w:rsid w:val="00ED2302"/>
    <w:rsid w:val="00ED6047"/>
    <w:rsid w:val="00EE00D1"/>
    <w:rsid w:val="00EE1B1B"/>
    <w:rsid w:val="00EE310F"/>
    <w:rsid w:val="00EE3570"/>
    <w:rsid w:val="00EE7848"/>
    <w:rsid w:val="00EE7C8E"/>
    <w:rsid w:val="00EF0887"/>
    <w:rsid w:val="00EF4A7F"/>
    <w:rsid w:val="00F00077"/>
    <w:rsid w:val="00F0648A"/>
    <w:rsid w:val="00F15995"/>
    <w:rsid w:val="00F15BED"/>
    <w:rsid w:val="00F2301C"/>
    <w:rsid w:val="00F252F4"/>
    <w:rsid w:val="00F261A4"/>
    <w:rsid w:val="00F311DC"/>
    <w:rsid w:val="00F32F77"/>
    <w:rsid w:val="00F50551"/>
    <w:rsid w:val="00F51103"/>
    <w:rsid w:val="00F54199"/>
    <w:rsid w:val="00F55C18"/>
    <w:rsid w:val="00F61217"/>
    <w:rsid w:val="00F64F9C"/>
    <w:rsid w:val="00F65946"/>
    <w:rsid w:val="00F714F3"/>
    <w:rsid w:val="00F71CDF"/>
    <w:rsid w:val="00F74238"/>
    <w:rsid w:val="00F7432A"/>
    <w:rsid w:val="00F75B4D"/>
    <w:rsid w:val="00F80692"/>
    <w:rsid w:val="00F807CA"/>
    <w:rsid w:val="00F83BE6"/>
    <w:rsid w:val="00F93CB7"/>
    <w:rsid w:val="00FA2D28"/>
    <w:rsid w:val="00FA6AC6"/>
    <w:rsid w:val="00FB11C9"/>
    <w:rsid w:val="00FB1568"/>
    <w:rsid w:val="00FB180D"/>
    <w:rsid w:val="00FB329E"/>
    <w:rsid w:val="00FC349F"/>
    <w:rsid w:val="00FC5239"/>
    <w:rsid w:val="00FC6395"/>
    <w:rsid w:val="00FD072D"/>
    <w:rsid w:val="00FD349F"/>
    <w:rsid w:val="00FD6369"/>
    <w:rsid w:val="00FE1638"/>
    <w:rsid w:val="00FE1C65"/>
    <w:rsid w:val="00FE60E5"/>
    <w:rsid w:val="00FF0AE4"/>
    <w:rsid w:val="00FF4363"/>
    <w:rsid w:val="00FF586B"/>
    <w:rsid w:val="21E9578E"/>
    <w:rsid w:val="4DDDE01F"/>
    <w:rsid w:val="4EAB2146"/>
    <w:rsid w:val="53A317FD"/>
    <w:rsid w:val="5AB0F464"/>
    <w:rsid w:val="62520A4F"/>
    <w:rsid w:val="7EA638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255D3"/>
  <w15:docId w15:val="{C253EF5E-41BE-4AC2-879C-FA59857A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622C"/>
    <w:pPr>
      <w:spacing w:before="120" w:after="120" w:line="240" w:lineRule="auto"/>
    </w:pPr>
    <w:rPr>
      <w:rFonts w:ascii="Arial" w:hAnsi="Arial" w:cs="Arial"/>
      <w:kern w:val="2"/>
    </w:rPr>
  </w:style>
  <w:style w:type="paragraph" w:styleId="Heading1">
    <w:name w:val="heading 1"/>
    <w:next w:val="Normal"/>
    <w:link w:val="Heading1Char"/>
    <w:autoRedefine/>
    <w:uiPriority w:val="9"/>
    <w:qFormat/>
    <w:rsid w:val="00F00077"/>
    <w:pPr>
      <w:numPr>
        <w:numId w:val="17"/>
      </w:numPr>
      <w:spacing w:before="120" w:after="120" w:line="240" w:lineRule="auto"/>
      <w:outlineLvl w:val="0"/>
    </w:pPr>
    <w:rPr>
      <w:rFonts w:ascii="Griffith Sans Text" w:eastAsiaTheme="majorEastAsia" w:hAnsi="Griffith Sans Text" w:cs="Times New Roman (Headings CS)"/>
      <w:b/>
      <w:bCs/>
      <w:iCs/>
      <w:color w:val="E51F30"/>
      <w:kern w:val="2"/>
      <w:sz w:val="32"/>
      <w:szCs w:val="26"/>
      <w14:ligatures w14:val="all"/>
    </w:rPr>
  </w:style>
  <w:style w:type="paragraph" w:styleId="Heading2">
    <w:name w:val="heading 2"/>
    <w:next w:val="Normal"/>
    <w:link w:val="Heading2Char"/>
    <w:autoRedefine/>
    <w:uiPriority w:val="9"/>
    <w:unhideWhenUsed/>
    <w:qFormat/>
    <w:rsid w:val="003F6D9A"/>
    <w:pPr>
      <w:numPr>
        <w:ilvl w:val="1"/>
        <w:numId w:val="17"/>
      </w:numPr>
      <w:tabs>
        <w:tab w:val="left" w:pos="1276"/>
      </w:tabs>
      <w:spacing w:before="120" w:after="120" w:line="240" w:lineRule="auto"/>
      <w:ind w:left="567" w:firstLine="0"/>
      <w:outlineLvl w:val="1"/>
    </w:pPr>
    <w:rPr>
      <w:rFonts w:ascii="Griffith Sans Text" w:eastAsiaTheme="majorEastAsia" w:hAnsi="Griffith Sans Text" w:cs="Times New Roman (Headings CS)"/>
      <w:b/>
      <w:bCs/>
      <w:color w:val="E51F30"/>
      <w:kern w:val="2"/>
      <w:sz w:val="28"/>
      <w14:ligatures w14:val="all"/>
    </w:rPr>
  </w:style>
  <w:style w:type="paragraph" w:styleId="Heading3">
    <w:name w:val="heading 3"/>
    <w:next w:val="Normal"/>
    <w:link w:val="Heading3Char"/>
    <w:autoRedefine/>
    <w:uiPriority w:val="9"/>
    <w:unhideWhenUsed/>
    <w:qFormat/>
    <w:rsid w:val="00C8429E"/>
    <w:pPr>
      <w:numPr>
        <w:ilvl w:val="2"/>
        <w:numId w:val="17"/>
      </w:numPr>
      <w:spacing w:before="120" w:after="120"/>
      <w:outlineLvl w:val="2"/>
    </w:pPr>
    <w:rPr>
      <w:rFonts w:ascii="Griffith Sans Text" w:eastAsiaTheme="majorEastAsia" w:hAnsi="Griffith Sans Text" w:cs="Times New Roman (Headings CS)"/>
      <w:b/>
      <w:kern w:val="2"/>
    </w:rPr>
  </w:style>
  <w:style w:type="paragraph" w:styleId="Heading4">
    <w:name w:val="heading 4"/>
    <w:aliases w:val="Table Heading"/>
    <w:basedOn w:val="Normal"/>
    <w:next w:val="Normal"/>
    <w:link w:val="Heading4Char"/>
    <w:autoRedefine/>
    <w:uiPriority w:val="9"/>
    <w:unhideWhenUsed/>
    <w:qFormat/>
    <w:rsid w:val="00FA2D28"/>
    <w:pPr>
      <w:keepNext/>
      <w:keepLines/>
      <w:spacing w:before="20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rsid w:val="00FA2D28"/>
    <w:pPr>
      <w:keepNext/>
      <w:keepLines/>
      <w:spacing w:before="20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0077"/>
    <w:rPr>
      <w:rFonts w:ascii="Griffith Sans Text" w:eastAsiaTheme="majorEastAsia" w:hAnsi="Griffith Sans Text" w:cs="Times New Roman (Headings CS)"/>
      <w:b/>
      <w:bCs/>
      <w:iCs/>
      <w:color w:val="E51F30"/>
      <w:kern w:val="2"/>
      <w:sz w:val="32"/>
      <w:szCs w:val="26"/>
      <w14:ligatures w14:val="all"/>
    </w:rPr>
  </w:style>
  <w:style w:type="character" w:customStyle="1" w:styleId="Heading2Char">
    <w:name w:val="Heading 2 Char"/>
    <w:link w:val="Heading2"/>
    <w:uiPriority w:val="9"/>
    <w:rsid w:val="00687573"/>
    <w:rPr>
      <w:rFonts w:ascii="Griffith Sans Text" w:eastAsiaTheme="majorEastAsia" w:hAnsi="Griffith Sans Text" w:cs="Times New Roman (Headings CS)"/>
      <w:b/>
      <w:bCs/>
      <w:color w:val="E51F30"/>
      <w:kern w:val="2"/>
      <w:sz w:val="28"/>
      <w14:ligatures w14:val="all"/>
    </w:rPr>
  </w:style>
  <w:style w:type="character" w:customStyle="1" w:styleId="Heading3Char">
    <w:name w:val="Heading 3 Char"/>
    <w:link w:val="Heading3"/>
    <w:uiPriority w:val="9"/>
    <w:rsid w:val="00C8429E"/>
    <w:rPr>
      <w:rFonts w:ascii="Griffith Sans Text" w:eastAsiaTheme="majorEastAsia" w:hAnsi="Griffith Sans Text" w:cs="Times New Roman (Headings CS)"/>
      <w:b/>
      <w:kern w:val="2"/>
    </w:rPr>
  </w:style>
  <w:style w:type="character" w:customStyle="1" w:styleId="Heading4Char">
    <w:name w:val="Heading 4 Char"/>
    <w:aliases w:val="Table Heading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4"/>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next w:val="TOC1"/>
    <w:link w:val="TitleChar"/>
    <w:uiPriority w:val="10"/>
    <w:qFormat/>
    <w:rsid w:val="00EF4A7F"/>
    <w:pPr>
      <w:spacing w:after="240"/>
    </w:pPr>
    <w:rPr>
      <w:rFonts w:ascii="Griffith Sans Text" w:eastAsiaTheme="majorEastAsia" w:hAnsi="Griffith Sans Text" w:cs="Times New Roman (Headings CS)"/>
      <w:b/>
      <w:bCs/>
      <w:iCs/>
      <w:color w:val="E51F30"/>
      <w:kern w:val="2"/>
      <w:sz w:val="52"/>
      <w:szCs w:val="32"/>
      <w14:ligatures w14:val="all"/>
    </w:rPr>
  </w:style>
  <w:style w:type="character" w:customStyle="1" w:styleId="TitleChar">
    <w:name w:val="Title Char"/>
    <w:link w:val="Title"/>
    <w:uiPriority w:val="10"/>
    <w:rsid w:val="00EF4A7F"/>
    <w:rPr>
      <w:rFonts w:ascii="Griffith Sans Text" w:eastAsiaTheme="majorEastAsia" w:hAnsi="Griffith Sans Text" w:cs="Times New Roman (Headings CS)"/>
      <w:b/>
      <w:bCs/>
      <w:iCs/>
      <w:color w:val="E51F30"/>
      <w:kern w:val="2"/>
      <w:sz w:val="52"/>
      <w:szCs w:val="32"/>
      <w14:ligatures w14:val="all"/>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paragraph" w:customStyle="1" w:styleId="H3Normal">
    <w:name w:val="H3 Normal"/>
    <w:basedOn w:val="Normal"/>
    <w:next w:val="Normal"/>
    <w:autoRedefine/>
    <w:qFormat/>
    <w:rsid w:val="001F1A70"/>
    <w:pPr>
      <w:ind w:left="1134"/>
    </w:pPr>
  </w:style>
  <w:style w:type="paragraph" w:customStyle="1" w:styleId="H2SecondBulletPoint">
    <w:name w:val="H2 Second Bullet Point"/>
    <w:basedOn w:val="Normal"/>
    <w:qFormat/>
    <w:rsid w:val="00F0648A"/>
    <w:pPr>
      <w:numPr>
        <w:numId w:val="13"/>
      </w:numPr>
      <w:ind w:left="1418" w:hanging="357"/>
    </w:pPr>
    <w:rPr>
      <w:color w:val="000000" w:themeColor="text1"/>
    </w:rPr>
  </w:style>
  <w:style w:type="paragraph" w:styleId="TOCHeading">
    <w:name w:val="TOC Heading"/>
    <w:basedOn w:val="Heading1"/>
    <w:next w:val="Normal"/>
    <w:uiPriority w:val="39"/>
    <w:semiHidden/>
    <w:unhideWhenUsed/>
    <w:qFormat/>
    <w:rsid w:val="00575CC3"/>
    <w:pPr>
      <w:spacing w:after="60"/>
      <w:outlineLvl w:val="9"/>
    </w:pPr>
    <w:rPr>
      <w:rFonts w:asciiTheme="majorHAnsi" w:hAnsiTheme="majorHAnsi"/>
      <w:caps/>
      <w:color w:val="auto"/>
      <w:kern w:val="32"/>
      <w:szCs w:val="32"/>
    </w:rPr>
  </w:style>
  <w:style w:type="paragraph" w:customStyle="1" w:styleId="H3BulletPoint">
    <w:name w:val="H3 Bullet Point"/>
    <w:basedOn w:val="Normal"/>
    <w:autoRedefine/>
    <w:qFormat/>
    <w:rsid w:val="00DC5337"/>
    <w:pPr>
      <w:numPr>
        <w:numId w:val="8"/>
      </w:numPr>
      <w:ind w:left="1843" w:hanging="369"/>
    </w:pPr>
  </w:style>
  <w:style w:type="paragraph" w:customStyle="1" w:styleId="H3SecondBulletPoint">
    <w:name w:val="H3 Second Bullet Point"/>
    <w:basedOn w:val="Normal"/>
    <w:qFormat/>
    <w:rsid w:val="001F1A70"/>
    <w:pPr>
      <w:numPr>
        <w:ilvl w:val="1"/>
        <w:numId w:val="8"/>
      </w:numPr>
      <w:ind w:left="1916" w:hanging="357"/>
    </w:pPr>
  </w:style>
  <w:style w:type="numbering" w:customStyle="1" w:styleId="CurrentList3">
    <w:name w:val="Current List3"/>
    <w:uiPriority w:val="99"/>
    <w:rsid w:val="00EB67A0"/>
    <w:pPr>
      <w:numPr>
        <w:numId w:val="3"/>
      </w:numPr>
    </w:pPr>
  </w:style>
  <w:style w:type="paragraph" w:styleId="Footer">
    <w:name w:val="footer"/>
    <w:basedOn w:val="Normal"/>
    <w:link w:val="FooterChar"/>
    <w:autoRedefine/>
    <w:uiPriority w:val="99"/>
    <w:unhideWhenUsed/>
    <w:qFormat/>
    <w:rsid w:val="001F1A70"/>
    <w:pPr>
      <w:tabs>
        <w:tab w:val="center" w:pos="4513"/>
        <w:tab w:val="right" w:pos="9026"/>
      </w:tabs>
      <w:spacing w:before="0" w:after="0"/>
      <w:jc w:val="right"/>
    </w:pPr>
    <w:rPr>
      <w:color w:val="7F7F7F" w:themeColor="text1" w:themeTint="80"/>
      <w:sz w:val="15"/>
      <w:szCs w:val="15"/>
    </w:rPr>
  </w:style>
  <w:style w:type="numbering" w:customStyle="1" w:styleId="CurrentList5">
    <w:name w:val="Current List5"/>
    <w:uiPriority w:val="99"/>
    <w:rsid w:val="0050449E"/>
    <w:pPr>
      <w:numPr>
        <w:numId w:val="5"/>
      </w:numPr>
    </w:pPr>
  </w:style>
  <w:style w:type="paragraph" w:customStyle="1" w:styleId="H1BulletPoints">
    <w:name w:val="H1 Bullet Points"/>
    <w:basedOn w:val="Normal"/>
    <w:autoRedefine/>
    <w:qFormat/>
    <w:rsid w:val="00785777"/>
    <w:pPr>
      <w:numPr>
        <w:numId w:val="11"/>
      </w:numPr>
    </w:pPr>
  </w:style>
  <w:style w:type="numbering" w:customStyle="1" w:styleId="CurrentList6">
    <w:name w:val="Current List6"/>
    <w:uiPriority w:val="99"/>
    <w:rsid w:val="0050449E"/>
    <w:pPr>
      <w:numPr>
        <w:numId w:val="6"/>
      </w:numPr>
    </w:pPr>
  </w:style>
  <w:style w:type="paragraph" w:customStyle="1" w:styleId="H2Normal">
    <w:name w:val="H2 Normal"/>
    <w:basedOn w:val="Normal"/>
    <w:autoRedefine/>
    <w:qFormat/>
    <w:rsid w:val="003F6D9A"/>
    <w:pPr>
      <w:ind w:left="567"/>
    </w:pPr>
  </w:style>
  <w:style w:type="paragraph" w:customStyle="1" w:styleId="H1Numberedlist">
    <w:name w:val="H1 Numbered list"/>
    <w:basedOn w:val="Normal"/>
    <w:autoRedefine/>
    <w:qFormat/>
    <w:rsid w:val="00F83BE6"/>
    <w:pPr>
      <w:numPr>
        <w:numId w:val="10"/>
      </w:numPr>
      <w:ind w:left="709" w:hanging="425"/>
    </w:pPr>
    <w:rPr>
      <w:color w:val="000000" w:themeColor="text1"/>
    </w:rPr>
  </w:style>
  <w:style w:type="paragraph" w:styleId="BlockText">
    <w:name w:val="Block Text"/>
    <w:basedOn w:val="Normal"/>
    <w:uiPriority w:val="99"/>
    <w:semiHidden/>
    <w:unhideWhenUsed/>
    <w:rsid w:val="008122F0"/>
    <w:pPr>
      <w:pBdr>
        <w:top w:val="single" w:sz="2" w:space="10" w:color="BB0F10" w:themeColor="accent1"/>
        <w:left w:val="single" w:sz="2" w:space="10" w:color="BB0F10" w:themeColor="accent1"/>
        <w:bottom w:val="single" w:sz="2" w:space="10" w:color="BB0F10" w:themeColor="accent1"/>
        <w:right w:val="single" w:sz="2" w:space="10" w:color="BB0F10"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qFormat/>
    <w:rsid w:val="00F83BE6"/>
    <w:rPr>
      <w:rFonts w:ascii="Arial" w:hAnsi="Arial"/>
      <w:color w:val="E30918"/>
      <w:sz w:val="22"/>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
      </w:numPr>
    </w:pPr>
  </w:style>
  <w:style w:type="numbering" w:customStyle="1" w:styleId="CurrentList2">
    <w:name w:val="Current List2"/>
    <w:uiPriority w:val="99"/>
    <w:rsid w:val="00267CCA"/>
    <w:pPr>
      <w:numPr>
        <w:numId w:val="2"/>
      </w:numPr>
    </w:pPr>
  </w:style>
  <w:style w:type="paragraph" w:styleId="TOC1">
    <w:name w:val="toc 1"/>
    <w:next w:val="Normal"/>
    <w:autoRedefine/>
    <w:uiPriority w:val="39"/>
    <w:unhideWhenUsed/>
    <w:qFormat/>
    <w:rsid w:val="00F51103"/>
    <w:pPr>
      <w:tabs>
        <w:tab w:val="left" w:pos="660"/>
        <w:tab w:val="right" w:leader="dot" w:pos="10536"/>
      </w:tabs>
      <w:spacing w:after="0" w:line="240" w:lineRule="auto"/>
    </w:pPr>
    <w:rPr>
      <w:rFonts w:ascii="Griffith Sans Text" w:hAnsi="Griffith Sans Text" w:cs="Arial"/>
      <w:b/>
      <w:bCs/>
      <w:noProof/>
      <w:color w:val="E51F30"/>
      <w:kern w:val="2"/>
      <w:sz w:val="24"/>
      <w:szCs w:val="24"/>
    </w:rPr>
  </w:style>
  <w:style w:type="numbering" w:customStyle="1" w:styleId="CurrentList7">
    <w:name w:val="Current List7"/>
    <w:uiPriority w:val="99"/>
    <w:rsid w:val="008C5983"/>
    <w:pPr>
      <w:numPr>
        <w:numId w:val="7"/>
      </w:numPr>
    </w:pPr>
  </w:style>
  <w:style w:type="character" w:customStyle="1" w:styleId="FooterChar">
    <w:name w:val="Footer Char"/>
    <w:basedOn w:val="DefaultParagraphFont"/>
    <w:link w:val="Footer"/>
    <w:uiPriority w:val="99"/>
    <w:rsid w:val="001F1A70"/>
    <w:rPr>
      <w:rFonts w:ascii="Arial" w:hAnsi="Arial" w:cs="Arial"/>
      <w:color w:val="7F7F7F" w:themeColor="text1" w:themeTint="80"/>
      <w:kern w:val="2"/>
      <w:sz w:val="15"/>
      <w:szCs w:val="15"/>
    </w:rPr>
  </w:style>
  <w:style w:type="character" w:styleId="PageNumber">
    <w:name w:val="page number"/>
    <w:basedOn w:val="DefaultParagraphFont"/>
    <w:uiPriority w:val="99"/>
    <w:semiHidden/>
    <w:unhideWhenUsed/>
    <w:rsid w:val="00A144B2"/>
  </w:style>
  <w:style w:type="paragraph" w:customStyle="1" w:styleId="H2BulletPoints">
    <w:name w:val="H2 Bullet Points"/>
    <w:basedOn w:val="Normal"/>
    <w:next w:val="H2Normal"/>
    <w:autoRedefine/>
    <w:qFormat/>
    <w:rsid w:val="00F83BE6"/>
    <w:pPr>
      <w:numPr>
        <w:numId w:val="12"/>
      </w:numPr>
    </w:pPr>
  </w:style>
  <w:style w:type="paragraph" w:styleId="Header">
    <w:name w:val="header"/>
    <w:basedOn w:val="Normal"/>
    <w:link w:val="HeaderChar"/>
    <w:unhideWhenUsed/>
    <w:qFormat/>
    <w:rsid w:val="001F1A70"/>
    <w:pPr>
      <w:jc w:val="right"/>
    </w:pPr>
    <w:rPr>
      <w:rFonts w:ascii="Griffith Sans Text" w:hAnsi="Griffith Sans Text"/>
      <w:b/>
      <w:bCs/>
      <w:noProof/>
      <w:color w:val="FFFFFF" w:themeColor="background1"/>
      <w:sz w:val="52"/>
      <w:szCs w:val="52"/>
    </w:rPr>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1F1A70"/>
    <w:rPr>
      <w:rFonts w:ascii="Griffith Sans Text" w:hAnsi="Griffith Sans Text" w:cs="Arial"/>
      <w:b/>
      <w:bCs/>
      <w:noProof/>
      <w:color w:val="FFFFFF" w:themeColor="background1"/>
      <w:kern w:val="2"/>
      <w:sz w:val="52"/>
      <w:szCs w:val="52"/>
    </w:rPr>
  </w:style>
  <w:style w:type="character" w:styleId="PlaceholderText">
    <w:name w:val="Placeholder Text"/>
    <w:basedOn w:val="DefaultParagraphFont"/>
    <w:uiPriority w:val="99"/>
    <w:semiHidden/>
    <w:rsid w:val="008735AB"/>
    <w:rPr>
      <w:color w:val="808080"/>
    </w:rPr>
  </w:style>
  <w:style w:type="paragraph" w:customStyle="1" w:styleId="TableContents">
    <w:name w:val="Table Contents"/>
    <w:basedOn w:val="Normal"/>
    <w:autoRedefine/>
    <w:qFormat/>
    <w:rsid w:val="00F83BE6"/>
  </w:style>
  <w:style w:type="paragraph" w:styleId="ListParagraph">
    <w:name w:val="List Paragraph"/>
    <w:basedOn w:val="Normal"/>
    <w:uiPriority w:val="34"/>
    <w:qFormat/>
    <w:rsid w:val="00F0648A"/>
    <w:pPr>
      <w:ind w:left="720"/>
      <w:contextualSpacing/>
    </w:pPr>
  </w:style>
  <w:style w:type="paragraph" w:customStyle="1" w:styleId="H2NumberedList">
    <w:name w:val="H2 Numbered List"/>
    <w:link w:val="H2NumberedListChar"/>
    <w:autoRedefine/>
    <w:qFormat/>
    <w:rsid w:val="00902585"/>
    <w:pPr>
      <w:numPr>
        <w:numId w:val="14"/>
      </w:numPr>
      <w:spacing w:before="120" w:after="120" w:line="240" w:lineRule="auto"/>
    </w:pPr>
    <w:rPr>
      <w:rFonts w:ascii="Arial" w:hAnsi="Arial" w:cs="Arial"/>
      <w:kern w:val="2"/>
    </w:rPr>
  </w:style>
  <w:style w:type="character" w:customStyle="1" w:styleId="H2NumberedListChar">
    <w:name w:val="H2 Numbered List Char"/>
    <w:basedOn w:val="DefaultParagraphFont"/>
    <w:link w:val="H2NumberedList"/>
    <w:rsid w:val="00902585"/>
    <w:rPr>
      <w:rFonts w:ascii="Arial" w:hAnsi="Arial" w:cs="Arial"/>
      <w:kern w:val="2"/>
    </w:rPr>
  </w:style>
  <w:style w:type="paragraph" w:customStyle="1" w:styleId="H2LetteredList">
    <w:name w:val="H2 Lettered List"/>
    <w:link w:val="H2LetteredListChar"/>
    <w:autoRedefine/>
    <w:qFormat/>
    <w:rsid w:val="00F0648A"/>
    <w:pPr>
      <w:numPr>
        <w:numId w:val="16"/>
      </w:numPr>
      <w:spacing w:before="120" w:after="120" w:line="240" w:lineRule="auto"/>
      <w:ind w:left="1434" w:hanging="357"/>
    </w:pPr>
    <w:rPr>
      <w:rFonts w:ascii="Arial" w:hAnsi="Arial" w:cs="Arial"/>
      <w:kern w:val="2"/>
    </w:rPr>
  </w:style>
  <w:style w:type="character" w:customStyle="1" w:styleId="H2LetteredListChar">
    <w:name w:val="H2 Lettered List Char"/>
    <w:basedOn w:val="DefaultParagraphFont"/>
    <w:link w:val="H2LetteredList"/>
    <w:rsid w:val="00F0648A"/>
    <w:rPr>
      <w:rFonts w:ascii="Arial" w:hAnsi="Arial" w:cs="Arial"/>
      <w:kern w:val="2"/>
    </w:rPr>
  </w:style>
  <w:style w:type="paragraph" w:customStyle="1" w:styleId="H1LetteredList">
    <w:name w:val="H1 Lettered List"/>
    <w:link w:val="H1LetteredListChar"/>
    <w:autoRedefine/>
    <w:qFormat/>
    <w:rsid w:val="00F0648A"/>
    <w:pPr>
      <w:numPr>
        <w:numId w:val="15"/>
      </w:numPr>
      <w:spacing w:before="120" w:after="120" w:line="240" w:lineRule="auto"/>
      <w:ind w:left="1066" w:hanging="357"/>
    </w:pPr>
    <w:rPr>
      <w:rFonts w:ascii="Arial" w:hAnsi="Arial" w:cs="Arial"/>
      <w:kern w:val="2"/>
    </w:rPr>
  </w:style>
  <w:style w:type="character" w:customStyle="1" w:styleId="H1LetteredListChar">
    <w:name w:val="H1 Lettered List Char"/>
    <w:basedOn w:val="DefaultParagraphFont"/>
    <w:link w:val="H1LetteredList"/>
    <w:rsid w:val="00F0648A"/>
    <w:rPr>
      <w:rFonts w:ascii="Arial" w:hAnsi="Arial" w:cs="Arial"/>
      <w:kern w:val="2"/>
    </w:rPr>
  </w:style>
  <w:style w:type="paragraph" w:customStyle="1" w:styleId="H3NumberedList">
    <w:name w:val="H3 Numbered List"/>
    <w:link w:val="H3NumberedListChar"/>
    <w:autoRedefine/>
    <w:qFormat/>
    <w:rsid w:val="00902585"/>
    <w:pPr>
      <w:numPr>
        <w:numId w:val="21"/>
      </w:numPr>
      <w:spacing w:before="120" w:after="120" w:line="240" w:lineRule="auto"/>
    </w:pPr>
    <w:rPr>
      <w:rFonts w:ascii="Arial" w:eastAsiaTheme="majorEastAsia" w:hAnsi="Arial" w:cs="Arial"/>
      <w:color w:val="000000"/>
      <w:kern w:val="2"/>
      <w:shd w:val="clear" w:color="auto" w:fill="FFFFFF"/>
    </w:rPr>
  </w:style>
  <w:style w:type="character" w:customStyle="1" w:styleId="H3NumberedListChar">
    <w:name w:val="H3 Numbered List Char"/>
    <w:basedOn w:val="DefaultParagraphFont"/>
    <w:link w:val="H3NumberedList"/>
    <w:rsid w:val="00902585"/>
    <w:rPr>
      <w:rFonts w:ascii="Arial" w:eastAsiaTheme="majorEastAsia" w:hAnsi="Arial" w:cs="Arial"/>
      <w:color w:val="000000"/>
      <w:kern w:val="2"/>
    </w:rPr>
  </w:style>
  <w:style w:type="paragraph" w:customStyle="1" w:styleId="H3LetteredList">
    <w:name w:val="H3 Lettered List"/>
    <w:link w:val="H3LetteredListChar"/>
    <w:autoRedefine/>
    <w:qFormat/>
    <w:rsid w:val="00B8139E"/>
    <w:pPr>
      <w:numPr>
        <w:numId w:val="18"/>
      </w:numPr>
      <w:spacing w:before="120" w:after="120" w:line="240" w:lineRule="auto"/>
    </w:pPr>
    <w:rPr>
      <w:rFonts w:ascii="Arial" w:hAnsi="Arial" w:cs="Arial"/>
      <w:kern w:val="2"/>
    </w:rPr>
  </w:style>
  <w:style w:type="character" w:customStyle="1" w:styleId="H3LetteredListChar">
    <w:name w:val="H3 Lettered List Char"/>
    <w:basedOn w:val="DefaultParagraphFont"/>
    <w:link w:val="H3LetteredList"/>
    <w:rsid w:val="00B8139E"/>
    <w:rPr>
      <w:rFonts w:ascii="Arial" w:hAnsi="Arial" w:cs="Arial"/>
      <w:kern w:val="2"/>
    </w:rPr>
  </w:style>
  <w:style w:type="paragraph" w:customStyle="1" w:styleId="BulletPoints">
    <w:name w:val="Bullet Points"/>
    <w:basedOn w:val="Normal"/>
    <w:qFormat/>
    <w:rsid w:val="0087622C"/>
    <w:pPr>
      <w:spacing w:before="0" w:after="200" w:line="276" w:lineRule="auto"/>
      <w:ind w:left="720" w:hanging="360"/>
    </w:pPr>
    <w:rPr>
      <w:rFonts w:ascii="Foundry Sterling Book" w:hAnsi="Foundry Sterling Book" w:cstheme="minorBidi"/>
      <w:kern w:val="0"/>
      <w:sz w:val="20"/>
    </w:rPr>
  </w:style>
  <w:style w:type="paragraph" w:customStyle="1" w:styleId="Numberedlist">
    <w:name w:val="Numbered list"/>
    <w:basedOn w:val="Normal"/>
    <w:qFormat/>
    <w:rsid w:val="0087622C"/>
    <w:pPr>
      <w:spacing w:before="0" w:after="200" w:line="276" w:lineRule="auto"/>
      <w:ind w:left="720" w:hanging="360"/>
    </w:pPr>
    <w:rPr>
      <w:rFonts w:ascii="Foundry Sterling Book" w:hAnsi="Foundry Sterling Book" w:cstheme="minorBidi"/>
      <w:kern w:val="0"/>
      <w:sz w:val="20"/>
    </w:rPr>
  </w:style>
  <w:style w:type="character" w:customStyle="1" w:styleId="normaltextrun">
    <w:name w:val="normaltextrun"/>
    <w:basedOn w:val="DefaultParagraphFont"/>
    <w:rsid w:val="00DC5337"/>
  </w:style>
  <w:style w:type="character" w:customStyle="1" w:styleId="eop">
    <w:name w:val="eop"/>
    <w:basedOn w:val="DefaultParagraphFont"/>
    <w:rsid w:val="00DC5337"/>
  </w:style>
  <w:style w:type="paragraph" w:customStyle="1" w:styleId="paragraph">
    <w:name w:val="paragraph"/>
    <w:basedOn w:val="Normal"/>
    <w:rsid w:val="00DD38D4"/>
    <w:pPr>
      <w:spacing w:before="100" w:beforeAutospacing="1" w:after="100" w:afterAutospacing="1"/>
    </w:pPr>
    <w:rPr>
      <w:rFonts w:ascii="Times New Roman" w:eastAsia="Times New Roman" w:hAnsi="Times New Roman" w:cs="Times New Roman"/>
      <w:kern w:val="0"/>
      <w:sz w:val="24"/>
      <w:szCs w:val="24"/>
    </w:rPr>
  </w:style>
  <w:style w:type="paragraph" w:styleId="CommentText">
    <w:name w:val="annotation text"/>
    <w:basedOn w:val="Normal"/>
    <w:link w:val="CommentTextChar"/>
    <w:uiPriority w:val="99"/>
    <w:unhideWhenUsed/>
    <w:rsid w:val="00AF3E4B"/>
    <w:pPr>
      <w:spacing w:before="0" w:after="200"/>
    </w:pPr>
    <w:rPr>
      <w:rFonts w:ascii="FoundrySterling-Book" w:hAnsi="FoundrySterling-Book" w:cstheme="minorBidi"/>
      <w:kern w:val="0"/>
      <w:sz w:val="20"/>
      <w:szCs w:val="20"/>
    </w:rPr>
  </w:style>
  <w:style w:type="character" w:customStyle="1" w:styleId="CommentTextChar">
    <w:name w:val="Comment Text Char"/>
    <w:basedOn w:val="DefaultParagraphFont"/>
    <w:link w:val="CommentText"/>
    <w:uiPriority w:val="99"/>
    <w:rsid w:val="00AF3E4B"/>
    <w:rPr>
      <w:rFonts w:ascii="FoundrySterling-Book" w:hAnsi="FoundrySterling-Book"/>
      <w:sz w:val="20"/>
      <w:szCs w:val="20"/>
    </w:rPr>
  </w:style>
  <w:style w:type="character" w:styleId="CommentReference">
    <w:name w:val="annotation reference"/>
    <w:basedOn w:val="DefaultParagraphFont"/>
    <w:uiPriority w:val="99"/>
    <w:semiHidden/>
    <w:unhideWhenUsed/>
    <w:rsid w:val="00AF3E4B"/>
    <w:rPr>
      <w:sz w:val="16"/>
      <w:szCs w:val="16"/>
    </w:rPr>
  </w:style>
  <w:style w:type="character" w:styleId="UnresolvedMention">
    <w:name w:val="Unresolved Mention"/>
    <w:basedOn w:val="DefaultParagraphFont"/>
    <w:uiPriority w:val="99"/>
    <w:rsid w:val="00DA6A13"/>
    <w:rPr>
      <w:color w:val="605E5C"/>
      <w:shd w:val="clear" w:color="auto" w:fill="E1DFDD"/>
    </w:rPr>
  </w:style>
  <w:style w:type="paragraph" w:styleId="Revision">
    <w:name w:val="Revision"/>
    <w:hidden/>
    <w:uiPriority w:val="99"/>
    <w:semiHidden/>
    <w:rsid w:val="0082384A"/>
    <w:pPr>
      <w:spacing w:after="0" w:line="240" w:lineRule="auto"/>
    </w:pPr>
    <w:rPr>
      <w:rFonts w:ascii="Arial" w:hAnsi="Arial" w:cs="Arial"/>
      <w:kern w:val="2"/>
    </w:rPr>
  </w:style>
  <w:style w:type="paragraph" w:styleId="CommentSubject">
    <w:name w:val="annotation subject"/>
    <w:basedOn w:val="CommentText"/>
    <w:next w:val="CommentText"/>
    <w:link w:val="CommentSubjectChar"/>
    <w:uiPriority w:val="99"/>
    <w:semiHidden/>
    <w:unhideWhenUsed/>
    <w:rsid w:val="001541DD"/>
    <w:pPr>
      <w:spacing w:before="120" w:after="120"/>
    </w:pPr>
    <w:rPr>
      <w:rFonts w:ascii="Arial" w:hAnsi="Arial" w:cs="Arial"/>
      <w:b/>
      <w:bCs/>
      <w:kern w:val="2"/>
    </w:rPr>
  </w:style>
  <w:style w:type="character" w:customStyle="1" w:styleId="CommentSubjectChar">
    <w:name w:val="Comment Subject Char"/>
    <w:basedOn w:val="CommentTextChar"/>
    <w:link w:val="CommentSubject"/>
    <w:uiPriority w:val="99"/>
    <w:semiHidden/>
    <w:rsid w:val="001541DD"/>
    <w:rPr>
      <w:rFonts w:ascii="Arial" w:hAnsi="Arial" w:cs="Arial"/>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pubstor.blob.core.windows.net/policylibrary-prod/Admission%20Policy.pdf" TargetMode="External"/><Relationship Id="rId18" Type="http://schemas.openxmlformats.org/officeDocument/2006/relationships/hyperlink" Target="https://sharepointpubstor.blob.core.windows.net/policylibrary-prod/Student%20Conduct%20Safety%20and%20Wellbeing%20Policy.pdf" TargetMode="External"/><Relationship Id="rId26" Type="http://schemas.openxmlformats.org/officeDocument/2006/relationships/hyperlink" Target="https://sharepointpubstor.blob.core.windows.net/policylibrary-prod/Assessment%20Procedure%20for%20Staff.pdf" TargetMode="External"/><Relationship Id="rId3" Type="http://schemas.openxmlformats.org/officeDocument/2006/relationships/customXml" Target="../customXml/item3.xml"/><Relationship Id="rId21" Type="http://schemas.openxmlformats.org/officeDocument/2006/relationships/hyperlink" Target="https://sharepointpubstor.blob.core.windows.net/policylibrary-prod/Admission%20Procedure.pdf"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legislation.gov.au/Details/F2022C00105" TargetMode="External"/><Relationship Id="rId17" Type="http://schemas.openxmlformats.org/officeDocument/2006/relationships/hyperlink" Target="http://policies.griffith.edu.au/pdf/Student%20Complaints%20Policy.pdf" TargetMode="External"/><Relationship Id="rId25" Type="http://schemas.openxmlformats.org/officeDocument/2006/relationships/hyperlink" Target="http://policies.griffith.edu.au/pdf/Student%20Complaints%20Procedure.pdf"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harepointpubstor.blob.core.windows.net/policylibrary-prod/Student%20Academic%20Integrity%20Policy.pdf" TargetMode="External"/><Relationship Id="rId20" Type="http://schemas.openxmlformats.org/officeDocument/2006/relationships/hyperlink" Target="https://sharepointpubstor.blob.core.windows.net/policylibrary-prod/Academic%20Progress%20Procedure.pdf" TargetMode="External"/><Relationship Id="rId29" Type="http://schemas.openxmlformats.org/officeDocument/2006/relationships/hyperlink" Target="https://www.griffith.edu.au/students/student-review-appeal/review-and-appeal-intr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epointpubstor.blob.core.windows.net/policylibrary-prod/Conflict%20of%20Interest%20Policy.pdf" TargetMode="External"/><Relationship Id="rId24" Type="http://schemas.openxmlformats.org/officeDocument/2006/relationships/hyperlink" Target="https://sharepointpubstor.blob.core.windows.net/policylibrary-prod/Student%20General%20Conduct%20Procedure.pdf"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harepointpubstor.blob.core.windows.net/policylibrary-prod/Conflict%20of%20Interest%20Policy.pdf" TargetMode="External"/><Relationship Id="rId23" Type="http://schemas.openxmlformats.org/officeDocument/2006/relationships/hyperlink" Target="https://sharepointpubstor.blob.core.windows.net/policylibrary-prod/Higher%20Degree%20by%20Research%20Admission%20Procedure.pdf" TargetMode="External"/><Relationship Id="rId28" Type="http://schemas.openxmlformats.org/officeDocument/2006/relationships/hyperlink" Target="https://www.griffith.edu.au/about-griffith/corporate-governance/plans-publications/griffith-university-privacy-plan"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sharepointpubstor.blob.core.windows.net/policylibrary-prod/Student%20Charter%20Framework.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pubstor.blob.core.windows.net/policylibrary-prod/Assessment%20Policy.pdf" TargetMode="External"/><Relationship Id="rId22" Type="http://schemas.openxmlformats.org/officeDocument/2006/relationships/hyperlink" Target="https://sharepointpubstor.blob.core.windows.net/policylibrary-prod/Higher%20Degree%20by%20Research%20Academic%20Progress%20Procedure.pdf" TargetMode="External"/><Relationship Id="rId27" Type="http://schemas.openxmlformats.org/officeDocument/2006/relationships/hyperlink" Target="https://sharepointpubstor.blob.core.windows.net/policylibrary-prod/Assessment%20Procedure%20for%20Students.pdf" TargetMode="External"/><Relationship Id="rId30" Type="http://schemas.openxmlformats.org/officeDocument/2006/relationships/header" Target="header1.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C2404F"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C2404F" w:rsidRDefault="008011BC" w:rsidP="008011BC">
          <w:pPr>
            <w:pStyle w:val="5895EF9B990741AE897416FB89EB4AC94"/>
          </w:pPr>
          <w:r>
            <w:rPr>
              <w:rFonts w:ascii="Arial" w:hAnsi="Arial" w:cs="Arial"/>
              <w:sz w:val="20"/>
              <w:szCs w:val="24"/>
            </w:rPr>
            <w:t>Select a Category</w:t>
          </w:r>
        </w:p>
      </w:docPartBody>
    </w:docPart>
    <w:docPart>
      <w:docPartPr>
        <w:name w:val="739DC334F694446097BCD5700DC058E5"/>
        <w:category>
          <w:name w:val="General"/>
          <w:gallery w:val="placeholder"/>
        </w:category>
        <w:types>
          <w:type w:val="bbPlcHdr"/>
        </w:types>
        <w:behaviors>
          <w:behavior w:val="content"/>
        </w:behaviors>
        <w:guid w:val="{F1F75447-FEBA-4200-B3C1-7AC6D31E7F74}"/>
      </w:docPartPr>
      <w:docPartBody>
        <w:p w:rsidR="00C2404F" w:rsidRDefault="008011BC" w:rsidP="008011BC">
          <w:pPr>
            <w:pStyle w:val="739DC334F694446097BCD5700DC058E53"/>
          </w:pPr>
          <w:r>
            <w:rPr>
              <w:rFonts w:ascii="Arial" w:hAnsi="Arial" w:cs="Arial"/>
              <w:sz w:val="20"/>
              <w:szCs w:val="24"/>
              <w:lang w:val="en-GB"/>
            </w:rPr>
            <w:t>Select an Academic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C2404F" w:rsidRDefault="008011BC" w:rsidP="008011BC">
          <w:pPr>
            <w:pStyle w:val="F2053069A3884FB7903D6C3F87A7221C"/>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oundrySterling-Light">
    <w:altName w:val="Cambria"/>
    <w:panose1 w:val="02000500040000020004"/>
    <w:charset w:val="00"/>
    <w:family w:val="auto"/>
    <w:pitch w:val="variable"/>
    <w:sig w:usb0="80000027"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iffith Sans Text">
    <w:panose1 w:val="00000000000000000000"/>
    <w:charset w:val="00"/>
    <w:family w:val="modern"/>
    <w:notTrueType/>
    <w:pitch w:val="variable"/>
    <w:sig w:usb0="A00000AF" w:usb1="0000305B" w:usb2="00000000" w:usb3="00000000" w:csb0="00000093" w:csb1="00000000"/>
  </w:font>
  <w:font w:name="Times New Roman (Headings CS)">
    <w:altName w:val="Times New Roman"/>
    <w:panose1 w:val="00000000000000000000"/>
    <w:charset w:val="00"/>
    <w:family w:val="roman"/>
    <w:notTrueType/>
    <w:pitch w:val="default"/>
  </w:font>
  <w:font w:name="Times New Roman (Body CS)">
    <w:altName w:val="Times New Roman"/>
    <w:charset w:val="00"/>
    <w:family w:val="roman"/>
    <w:pitch w:val="default"/>
  </w:font>
  <w:font w:name="Griffith Serif Display">
    <w:panose1 w:val="00000000000000000000"/>
    <w:charset w:val="00"/>
    <w:family w:val="modern"/>
    <w:notTrueType/>
    <w:pitch w:val="variable"/>
    <w:sig w:usb0="A00000EF" w:usb1="4000847B" w:usb2="00000000" w:usb3="00000000" w:csb0="00000093" w:csb1="00000000"/>
  </w:font>
  <w:font w:name="Foundry Sterling Book">
    <w:altName w:val="Calibri"/>
    <w:panose1 w:val="02000503040000020004"/>
    <w:charset w:val="00"/>
    <w:family w:val="modern"/>
    <w:notTrueType/>
    <w:pitch w:val="variable"/>
    <w:sig w:usb0="800000AF" w:usb1="5000205B" w:usb2="00000000" w:usb3="00000000" w:csb0="00000001" w:csb1="00000000"/>
  </w:font>
  <w:font w:name="FoundrySterling-Book">
    <w:altName w:val="Courier New"/>
    <w:panose1 w:val="020005030400000200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186519"/>
    <w:rsid w:val="001D4A60"/>
    <w:rsid w:val="001F21E7"/>
    <w:rsid w:val="003327B9"/>
    <w:rsid w:val="003A0427"/>
    <w:rsid w:val="004A60BD"/>
    <w:rsid w:val="005D0B0F"/>
    <w:rsid w:val="005D26DA"/>
    <w:rsid w:val="00644ACC"/>
    <w:rsid w:val="00652F20"/>
    <w:rsid w:val="008011BC"/>
    <w:rsid w:val="00955B69"/>
    <w:rsid w:val="009E5F15"/>
    <w:rsid w:val="00BE4ABF"/>
    <w:rsid w:val="00C2404F"/>
    <w:rsid w:val="00C376F4"/>
    <w:rsid w:val="00C65F67"/>
    <w:rsid w:val="00D71B56"/>
    <w:rsid w:val="00DC4054"/>
    <w:rsid w:val="00DE13DC"/>
    <w:rsid w:val="00E01468"/>
    <w:rsid w:val="00E40390"/>
    <w:rsid w:val="00F27476"/>
    <w:rsid w:val="00F30B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739DC334F694446097BCD5700DC058E53">
    <w:name w:val="739DC334F694446097BCD5700DC058E53"/>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000000"/>
      </a:dk1>
      <a:lt1>
        <a:srgbClr val="FFFFFF"/>
      </a:lt1>
      <a:dk2>
        <a:srgbClr val="3F3F3F"/>
      </a:dk2>
      <a:lt2>
        <a:srgbClr val="F2F2F2"/>
      </a:lt2>
      <a:accent1>
        <a:srgbClr val="BB0F10"/>
      </a:accent1>
      <a:accent2>
        <a:srgbClr val="ED2223"/>
      </a:accent2>
      <a:accent3>
        <a:srgbClr val="F47A7B"/>
      </a:accent3>
      <a:accent4>
        <a:srgbClr val="FBD2D2"/>
      </a:accent4>
      <a:accent5>
        <a:srgbClr val="ED2223"/>
      </a:accent5>
      <a:accent6>
        <a:srgbClr val="BB0F10"/>
      </a:accent6>
      <a:hlink>
        <a:srgbClr val="F47A7B"/>
      </a:hlink>
      <a:folHlink>
        <a:srgbClr val="F7A6A7"/>
      </a:folHlink>
    </a:clrScheme>
    <a:fontScheme name="Griffith + Arial">
      <a:majorFont>
        <a:latin typeface="Griffith Serif Display"/>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551</Value>
      <Value>88</Value>
      <Value>70</Value>
      <Value>521</Value>
      <Value>574</Value>
    </TaxCatchAll>
    <SharedWithUsers xmlns="b40c662e-0380-4817-843d-2c7e10d40c39">
      <UserInfo>
        <DisplayName>Victoria Yantsch</DisplayName>
        <AccountId>234</AccountId>
        <AccountType/>
      </UserInfo>
      <UserInfo>
        <DisplayName>Annaliese Jackson</DisplayName>
        <AccountId>235</AccountId>
        <AccountType/>
      </UserInfo>
      <UserInfo>
        <DisplayName>Melanie Carroll</DisplayName>
        <AccountId>12</AccountId>
        <AccountType/>
      </UserInfo>
      <UserInfo>
        <DisplayName>Alexandra Plasier</DisplayName>
        <AccountId>296</AccountId>
        <AccountType/>
      </UserInfo>
    </SharedWithUsers>
    <PublishOn xmlns="2f261a70-825f-4a37-b7b5-f6ecc2f4c5fa">2023-12-05T04:53:05+00:00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Policy and the Student Review and Appeals Procedure provide the mechanism for a student to: 
•		request a Review of and/or 
•		Appeal a decision of the University 
Decisions are subject to Review and/or Appeal (as appropriate) if there are grounds to suggest that they have not been made in accordance with the process established in a University policy or procedure that provides for the making of a decision about a student matter.</policysummary>
    <PolicyCategoryPath xmlns="2f261a70-825f-4a37-b7b5-f6ecc2f4c5fa">Academic:Student Services</PolicyCategoryPath>
    <PolicyCategory0 xmlns="2f261a70-825f-4a37-b7b5-f6ecc2f4c5fa">Student Services</PolicyCategory0>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Academic</PolicyCategoryParent>
    <LastPublished xmlns="2f261a70-825f-4a37-b7b5-f6ecc2f4c5fa">2024-04-16T14:00:00+00:00</LastPublished>
    <doccomments xmlns="2f261a70-825f-4a37-b7b5-f6ecc2f4c5fa">Academic Committee 05/2023 (16 Nov) approved the revised Student Review and Appeals Policy (2023/0000419) for implementation effective from Trimester 1, 2024.
27/02/2024 (via email) - Standing COO Admin updates - update link of old Policy (Academic Standing Progression and Exclusion Policy) to new Procedure (Academic Progress Procedure).
03/04/2024 - Standing COO Admin editorial approval - Rescinded Student Charter links/references updated to new Student Charter Framework.</doccomments>
    <datedeclared xmlns="2f261a70-825f-4a37-b7b5-f6ecc2f4c5fa">2024-04-02T14:00:00+00:00</datedeclared>
    <PrivatePolicy xmlns="2f261a70-825f-4a37-b7b5-f6ecc2f4c5fa">false</PrivatePolicy>
    <policyadvisor xmlns="2f261a70-825f-4a37-b7b5-f6ecc2f4c5fa">
      <UserInfo>
        <DisplayName>Jodie Davis</DisplayName>
        <AccountId>223</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Student Services</TermName>
          <TermId xmlns="http://schemas.microsoft.com/office/infopath/2007/PartnerControls">576e5606-d62b-43c0-bc2b-5712cb88ba23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2029</TermName>
          <TermId xmlns="http://schemas.microsoft.com/office/infopath/2007/PartnerControls">3cd3c4e6-7c0a-49e2-a93f-12d21594ce65</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Academic Committee</TermName>
          <TermId xmlns="http://schemas.microsoft.com/office/infopath/2007/PartnerControls">7e8af15c-aa65-4b9b-bab9-4850413bd480</TermId>
        </TermInfo>
      </Terms>
    </c4c72b675d9b4d35a824d1eba5c21e27>
    <extlink xmlns="2f261a70-825f-4a37-b7b5-f6ecc2f4c5fa">
      <Url xsi:nil="true"/>
      <Description xsi:nil="true"/>
    </extlink>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2.xml><?xml version="1.0" encoding="utf-8"?>
<ds:datastoreItem xmlns:ds="http://schemas.openxmlformats.org/officeDocument/2006/customXml" ds:itemID="{AA5810E2-1B05-472F-B97F-D0F447026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087261-2416-4848-BACE-F5D9ED48845A}">
  <ds:schemaRefs>
    <ds:schemaRef ds:uri="http://purl.org/dc/terms/"/>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2f261a70-825f-4a37-b7b5-f6ecc2f4c5fa"/>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64B04C9-0B0D-4F6A-B653-15AC5C8C4492}">
  <ds:schemaRefs>
    <ds:schemaRef ds:uri="http://schemas.openxmlformats.org/officeDocument/2006/bibliography"/>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6</Pages>
  <Words>2183</Words>
  <Characters>14695</Characters>
  <Application>Microsoft Office Word</Application>
  <DocSecurity>0</DocSecurity>
  <Lines>122</Lines>
  <Paragraphs>33</Paragraphs>
  <ScaleCrop>false</ScaleCrop>
  <Company>Griffith University</Company>
  <LinksUpToDate>false</LinksUpToDate>
  <CharactersWithSpaces>16845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Review and Appeals Policy</dc:title>
  <dc:subject/>
  <dc:creator>Jen Lofgren</dc:creator>
  <cp:keywords/>
  <cp:lastModifiedBy>Donna Kalaentzis</cp:lastModifiedBy>
  <cp:revision>5</cp:revision>
  <dcterms:created xsi:type="dcterms:W3CDTF">2024-04-21T23:13:00Z</dcterms:created>
  <dcterms:modified xsi:type="dcterms:W3CDTF">2024-04-21T23:19:00Z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43400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GrammarlyDocumentId">
    <vt:lpwstr>e4a10ececbbe666f313f90f7728014be9e933cd695bf132086f05f14d4583708</vt:lpwstr>
  </property>
  <property fmtid="{D5CDD505-2E9C-101B-9397-08002B2CF9AE}" pid="16" name="policysection">
    <vt:lpwstr/>
  </property>
  <property fmtid="{D5CDD505-2E9C-101B-9397-08002B2CF9AE}" pid="17" name="appauthority">
    <vt:lpwstr>88;#Academic Committee|7e8af15c-aa65-4b9b-bab9-4850413bd480</vt:lpwstr>
  </property>
  <property fmtid="{D5CDD505-2E9C-101B-9397-08002B2CF9AE}" pid="18" name="policycategory">
    <vt:lpwstr/>
  </property>
  <property fmtid="{D5CDD505-2E9C-101B-9397-08002B2CF9AE}" pid="19" name="officearea">
    <vt:lpwstr>551;#Student Life|10f28419-8eea-4122-9bbc-3c3d69c6fcc4</vt:lpwstr>
  </property>
  <property fmtid="{D5CDD505-2E9C-101B-9397-08002B2CF9AE}" pid="20" name="policy-category">
    <vt:lpwstr/>
  </property>
  <property fmtid="{D5CDD505-2E9C-101B-9397-08002B2CF9AE}" pid="21" name="glossaryterms">
    <vt:lpwstr/>
  </property>
  <property fmtid="{D5CDD505-2E9C-101B-9397-08002B2CF9AE}" pid="22" name="policyreview">
    <vt:lpwstr>574;#2029|3cd3c4e6-7c0a-49e2-a93f-12d21594ce65</vt:lpwstr>
  </property>
  <property fmtid="{D5CDD505-2E9C-101B-9397-08002B2CF9AE}" pid="23" name="policyaudience">
    <vt:lpwstr>70;#Student|ee8ed24e-bfab-45f3-a2fa-94abe1e7357a</vt:lpwstr>
  </property>
  <property fmtid="{D5CDD505-2E9C-101B-9397-08002B2CF9AE}" pid="24" name="Managed_Testing_Field">
    <vt:lpwstr/>
  </property>
  <property fmtid="{D5CDD505-2E9C-101B-9397-08002B2CF9AE}" pid="25" name="policy_x002d_category">
    <vt:lpwstr/>
  </property>
</Properties>
</file>