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4906" w14:textId="17BA06B5" w:rsidR="00752166" w:rsidRPr="00716467" w:rsidRDefault="00B04013" w:rsidP="00716467">
      <w:pPr>
        <w:pStyle w:val="Title"/>
        <w:rPr>
          <w:rFonts w:ascii="Arial" w:hAnsi="Arial" w:cs="Arial"/>
        </w:rPr>
      </w:pPr>
      <w:r w:rsidRPr="00716467">
        <w:rPr>
          <w:rFonts w:ascii="Arial" w:hAnsi="Arial" w:cs="Arial"/>
        </w:rPr>
        <w:t>Student Complaints</w:t>
      </w:r>
    </w:p>
    <w:p w14:paraId="2E80408A" w14:textId="3DCC5446" w:rsidR="00752166" w:rsidRPr="00716467" w:rsidRDefault="000B2869" w:rsidP="00CD004C">
      <w:pPr>
        <w:pStyle w:val="ListParagraph"/>
        <w:numPr>
          <w:ilvl w:val="0"/>
          <w:numId w:val="44"/>
        </w:numPr>
        <w:spacing w:before="0" w:after="0"/>
        <w:rPr>
          <w:color w:val="E30918"/>
        </w:rPr>
      </w:pPr>
      <w:hyperlink w:anchor="_Purpose" w:history="1">
        <w:r w:rsidR="00752166" w:rsidRPr="00716467">
          <w:rPr>
            <w:rStyle w:val="Hyperlink"/>
          </w:rPr>
          <w:t>Purpose</w:t>
        </w:r>
      </w:hyperlink>
    </w:p>
    <w:p w14:paraId="2E88E7E2" w14:textId="48FA5622" w:rsidR="00752166" w:rsidRPr="00716467" w:rsidRDefault="000B2869" w:rsidP="00CD004C">
      <w:pPr>
        <w:pStyle w:val="ListParagraph"/>
        <w:numPr>
          <w:ilvl w:val="0"/>
          <w:numId w:val="44"/>
        </w:numPr>
        <w:spacing w:before="0" w:after="0"/>
        <w:rPr>
          <w:color w:val="E30918"/>
        </w:rPr>
      </w:pPr>
      <w:hyperlink w:anchor="_Scope" w:history="1">
        <w:r w:rsidR="00752166" w:rsidRPr="00716467">
          <w:rPr>
            <w:rStyle w:val="Hyperlink"/>
          </w:rPr>
          <w:t>Scope</w:t>
        </w:r>
      </w:hyperlink>
    </w:p>
    <w:p w14:paraId="69004F90" w14:textId="73705D78" w:rsidR="00752166" w:rsidRPr="00716467" w:rsidRDefault="000B2869" w:rsidP="00CD004C">
      <w:pPr>
        <w:pStyle w:val="ListParagraph"/>
        <w:numPr>
          <w:ilvl w:val="0"/>
          <w:numId w:val="44"/>
        </w:numPr>
        <w:spacing w:before="0" w:after="0"/>
        <w:rPr>
          <w:color w:val="E30918"/>
        </w:rPr>
      </w:pPr>
      <w:hyperlink w:anchor="_Procedure" w:history="1">
        <w:r w:rsidR="00752166" w:rsidRPr="00716467">
          <w:rPr>
            <w:rStyle w:val="Hyperlink"/>
          </w:rPr>
          <w:t>Procedure</w:t>
        </w:r>
      </w:hyperlink>
    </w:p>
    <w:p w14:paraId="357008E3" w14:textId="72D82B91" w:rsidR="00752166" w:rsidRPr="00716467" w:rsidRDefault="000B2869" w:rsidP="00716467">
      <w:pPr>
        <w:pStyle w:val="ListParagraph"/>
        <w:spacing w:before="0" w:after="0"/>
        <w:ind w:left="284"/>
        <w:rPr>
          <w:color w:val="E30918"/>
        </w:rPr>
      </w:pPr>
      <w:hyperlink w:anchor="_Understanding_the_Complaints" w:history="1">
        <w:r w:rsidR="00701A88" w:rsidRPr="00716467">
          <w:rPr>
            <w:rStyle w:val="Hyperlink"/>
          </w:rPr>
          <w:t xml:space="preserve">3.1 </w:t>
        </w:r>
        <w:r w:rsidR="00752166" w:rsidRPr="00716467">
          <w:rPr>
            <w:rStyle w:val="Hyperlink"/>
          </w:rPr>
          <w:t>Understanding the Complaints process</w:t>
        </w:r>
      </w:hyperlink>
      <w:r w:rsidR="00752166" w:rsidRPr="00716467">
        <w:rPr>
          <w:color w:val="E30918"/>
        </w:rPr>
        <w:t xml:space="preserve"> I </w:t>
      </w:r>
      <w:hyperlink w:anchor="_Complaints_process:_Overview" w:history="1">
        <w:r w:rsidR="00752166" w:rsidRPr="00716467">
          <w:rPr>
            <w:rStyle w:val="Hyperlink"/>
          </w:rPr>
          <w:t xml:space="preserve">3.2 Complaints process:  </w:t>
        </w:r>
        <w:r w:rsidR="00701A88" w:rsidRPr="00716467">
          <w:rPr>
            <w:rStyle w:val="Hyperlink"/>
          </w:rPr>
          <w:t>O</w:t>
        </w:r>
        <w:r w:rsidR="00752166" w:rsidRPr="00716467">
          <w:rPr>
            <w:rStyle w:val="Hyperlink"/>
          </w:rPr>
          <w:t>verview</w:t>
        </w:r>
      </w:hyperlink>
      <w:r w:rsidR="00752166" w:rsidRPr="00716467">
        <w:rPr>
          <w:color w:val="E30918"/>
        </w:rPr>
        <w:t xml:space="preserve"> I </w:t>
      </w:r>
      <w:hyperlink w:anchor="_Step_1:_Self-guided" w:history="1">
        <w:r w:rsidR="00752166" w:rsidRPr="00716467">
          <w:rPr>
            <w:rStyle w:val="Hyperlink"/>
          </w:rPr>
          <w:t>3.3 Step 1:  Self-guided resolution</w:t>
        </w:r>
      </w:hyperlink>
      <w:r w:rsidR="00752166" w:rsidRPr="00716467">
        <w:rPr>
          <w:color w:val="E30918"/>
        </w:rPr>
        <w:t xml:space="preserve"> I </w:t>
      </w:r>
      <w:hyperlink w:anchor="_Step_2:_Formal" w:history="1">
        <w:r w:rsidR="00752166" w:rsidRPr="00716467">
          <w:rPr>
            <w:rStyle w:val="Hyperlink"/>
          </w:rPr>
          <w:t>3.4 Step 2:  Formal complaint</w:t>
        </w:r>
      </w:hyperlink>
      <w:r w:rsidR="00752166" w:rsidRPr="00716467">
        <w:rPr>
          <w:color w:val="E30918"/>
        </w:rPr>
        <w:t xml:space="preserve"> I </w:t>
      </w:r>
      <w:hyperlink w:anchor="_Referral_to_Griffith" w:history="1">
        <w:r w:rsidR="00752166" w:rsidRPr="00716467">
          <w:rPr>
            <w:rStyle w:val="Hyperlink"/>
          </w:rPr>
          <w:t>3.5 Referral to Griffith Student Ombudsman</w:t>
        </w:r>
      </w:hyperlink>
      <w:r w:rsidR="00752166" w:rsidRPr="00716467">
        <w:rPr>
          <w:color w:val="E30918"/>
        </w:rPr>
        <w:t xml:space="preserve"> I </w:t>
      </w:r>
      <w:hyperlink w:anchor="_Student_Complaints_Decision-makers" w:history="1">
        <w:r w:rsidR="00752166" w:rsidRPr="00716467">
          <w:rPr>
            <w:rStyle w:val="Hyperlink"/>
          </w:rPr>
          <w:t>3.6 Student complaints decision-makers</w:t>
        </w:r>
      </w:hyperlink>
      <w:r w:rsidR="00752166" w:rsidRPr="00716467">
        <w:rPr>
          <w:color w:val="E30918"/>
        </w:rPr>
        <w:t xml:space="preserve"> I </w:t>
      </w:r>
      <w:hyperlink w:anchor="_Timeframes" w:history="1">
        <w:r w:rsidR="00752166" w:rsidRPr="00716467">
          <w:rPr>
            <w:rStyle w:val="Hyperlink"/>
          </w:rPr>
          <w:t>3.7 Timeframes</w:t>
        </w:r>
      </w:hyperlink>
    </w:p>
    <w:p w14:paraId="4B72D892" w14:textId="5D04E619" w:rsidR="00752166" w:rsidRPr="00716467" w:rsidRDefault="00752166" w:rsidP="00716467">
      <w:pPr>
        <w:spacing w:before="0" w:after="0"/>
        <w:rPr>
          <w:color w:val="E30918"/>
        </w:rPr>
      </w:pPr>
      <w:r w:rsidRPr="00716467">
        <w:rPr>
          <w:color w:val="E30918"/>
        </w:rPr>
        <w:t xml:space="preserve">4.0 </w:t>
      </w:r>
      <w:hyperlink w:anchor="_Definitions" w:history="1">
        <w:r w:rsidRPr="00716467">
          <w:rPr>
            <w:rStyle w:val="Hyperlink"/>
          </w:rPr>
          <w:t>Definitions</w:t>
        </w:r>
      </w:hyperlink>
    </w:p>
    <w:p w14:paraId="6FA9EC7D" w14:textId="54FC1EC7" w:rsidR="00752166" w:rsidRPr="00716467" w:rsidRDefault="00752166" w:rsidP="00716467">
      <w:pPr>
        <w:spacing w:before="0" w:after="0"/>
        <w:rPr>
          <w:color w:val="E30918"/>
        </w:rPr>
      </w:pPr>
      <w:r w:rsidRPr="00716467">
        <w:rPr>
          <w:color w:val="E30918"/>
        </w:rPr>
        <w:t>5.0</w:t>
      </w:r>
      <w:hyperlink w:anchor="_Information" w:history="1">
        <w:r w:rsidRPr="00716467">
          <w:rPr>
            <w:rStyle w:val="Hyperlink"/>
          </w:rPr>
          <w:t xml:space="preserve"> Information</w:t>
        </w:r>
      </w:hyperlink>
    </w:p>
    <w:p w14:paraId="52B30855" w14:textId="6C7DF376" w:rsidR="00752166" w:rsidRPr="00716467" w:rsidRDefault="00752166" w:rsidP="00716467">
      <w:pPr>
        <w:spacing w:before="0" w:after="0"/>
        <w:rPr>
          <w:color w:val="E30918"/>
        </w:rPr>
      </w:pPr>
      <w:r w:rsidRPr="00716467">
        <w:rPr>
          <w:color w:val="E30918"/>
        </w:rPr>
        <w:t>6.0</w:t>
      </w:r>
      <w:hyperlink w:anchor="_Related_Policy_Documents" w:history="1">
        <w:r w:rsidRPr="00716467">
          <w:rPr>
            <w:rStyle w:val="Hyperlink"/>
          </w:rPr>
          <w:t xml:space="preserve"> Related policy documents and supporting documents</w:t>
        </w:r>
      </w:hyperlink>
    </w:p>
    <w:p w14:paraId="2DF7559D" w14:textId="01F4716F" w:rsidR="00A144B2" w:rsidRPr="00716467" w:rsidRDefault="00A144B2" w:rsidP="00716467">
      <w:pPr>
        <w:pStyle w:val="Heading1"/>
        <w:spacing w:line="240" w:lineRule="auto"/>
        <w:rPr>
          <w:rFonts w:ascii="Arial" w:hAnsi="Arial" w:cs="Arial"/>
        </w:rPr>
      </w:pPr>
      <w:bookmarkStart w:id="0" w:name="_Purpose"/>
      <w:bookmarkStart w:id="1" w:name="_Toc148859620"/>
      <w:bookmarkStart w:id="2" w:name="_Toc148863781"/>
      <w:bookmarkStart w:id="3" w:name="_Toc148863782"/>
      <w:bookmarkStart w:id="4" w:name="_Toc160113076"/>
      <w:bookmarkEnd w:id="0"/>
      <w:r w:rsidRPr="00716467">
        <w:rPr>
          <w:rFonts w:ascii="Arial" w:hAnsi="Arial" w:cs="Arial"/>
        </w:rPr>
        <w:t>Purpose</w:t>
      </w:r>
      <w:bookmarkEnd w:id="1"/>
      <w:bookmarkEnd w:id="2"/>
      <w:bookmarkEnd w:id="3"/>
      <w:bookmarkEnd w:id="4"/>
    </w:p>
    <w:p w14:paraId="44EC4BED" w14:textId="47901AEE" w:rsidR="00866E01" w:rsidRPr="00716467" w:rsidRDefault="00866E01" w:rsidP="00716467">
      <w:pPr>
        <w:rPr>
          <w:lang w:eastAsia="en-GB"/>
        </w:rPr>
      </w:pPr>
      <w:bookmarkStart w:id="5" w:name="_2.0_Scope"/>
      <w:bookmarkEnd w:id="5"/>
      <w:r w:rsidRPr="00716467">
        <w:rPr>
          <w:lang w:eastAsia="en-GB"/>
        </w:rPr>
        <w:t xml:space="preserve">Griffith University is committed to providing a safe, </w:t>
      </w:r>
      <w:proofErr w:type="gramStart"/>
      <w:r w:rsidRPr="00716467">
        <w:rPr>
          <w:lang w:eastAsia="en-GB"/>
        </w:rPr>
        <w:t>respectful</w:t>
      </w:r>
      <w:proofErr w:type="gramEnd"/>
      <w:r w:rsidRPr="00716467">
        <w:rPr>
          <w:lang w:eastAsia="en-GB"/>
        </w:rPr>
        <w:t xml:space="preserve"> and inclusive environment for all students, </w:t>
      </w:r>
      <w:r w:rsidR="00F83563" w:rsidRPr="00716467">
        <w:rPr>
          <w:lang w:eastAsia="en-GB"/>
        </w:rPr>
        <w:t>employees</w:t>
      </w:r>
      <w:r w:rsidRPr="00716467">
        <w:rPr>
          <w:lang w:eastAsia="en-GB"/>
        </w:rPr>
        <w:t xml:space="preserve">, and other individuals who are part of the University Community. </w:t>
      </w:r>
      <w:r w:rsidR="00F83563" w:rsidRPr="00716467">
        <w:rPr>
          <w:lang w:eastAsia="en-GB"/>
        </w:rPr>
        <w:t xml:space="preserve">Part of this commitment is providing a clear, </w:t>
      </w:r>
      <w:proofErr w:type="gramStart"/>
      <w:r w:rsidR="00F83563" w:rsidRPr="00716467">
        <w:rPr>
          <w:lang w:eastAsia="en-GB"/>
        </w:rPr>
        <w:t>accessible</w:t>
      </w:r>
      <w:proofErr w:type="gramEnd"/>
      <w:r w:rsidR="00F83563" w:rsidRPr="00716467">
        <w:rPr>
          <w:lang w:eastAsia="en-GB"/>
        </w:rPr>
        <w:t xml:space="preserve"> and supported way for students to raise </w:t>
      </w:r>
      <w:r w:rsidR="00972376" w:rsidRPr="00716467">
        <w:rPr>
          <w:lang w:eastAsia="en-GB"/>
        </w:rPr>
        <w:t>Issue</w:t>
      </w:r>
      <w:r w:rsidR="00F83563" w:rsidRPr="00716467">
        <w:rPr>
          <w:lang w:eastAsia="en-GB"/>
        </w:rPr>
        <w:t xml:space="preserve">s and make </w:t>
      </w:r>
      <w:r w:rsidR="00971082" w:rsidRPr="00716467">
        <w:rPr>
          <w:lang w:eastAsia="en-GB"/>
        </w:rPr>
        <w:t>Complaint</w:t>
      </w:r>
      <w:r w:rsidR="00F83563" w:rsidRPr="00716467">
        <w:rPr>
          <w:lang w:eastAsia="en-GB"/>
        </w:rPr>
        <w:t>s to the University.</w:t>
      </w:r>
    </w:p>
    <w:p w14:paraId="7D5A54AE" w14:textId="234AA48B" w:rsidR="00F83563" w:rsidRPr="00716467" w:rsidRDefault="00F83563" w:rsidP="00716467">
      <w:r w:rsidRPr="00716467">
        <w:rPr>
          <w:lang w:eastAsia="en-GB"/>
        </w:rPr>
        <w:t>Within that framework, these procedures</w:t>
      </w:r>
      <w:r w:rsidRPr="00716467">
        <w:rPr>
          <w:color w:val="000000" w:themeColor="text1"/>
          <w:lang w:eastAsia="en-GB"/>
        </w:rPr>
        <w:t xml:space="preserve"> </w:t>
      </w:r>
      <w:r w:rsidRPr="00716467">
        <w:rPr>
          <w:lang w:eastAsia="en-GB"/>
        </w:rPr>
        <w:t xml:space="preserve">provide the procedural implementation of the key principles in the University’s </w:t>
      </w:r>
      <w:r w:rsidRPr="00716467">
        <w:rPr>
          <w:i/>
          <w:iCs/>
          <w:lang w:eastAsia="en-GB"/>
        </w:rPr>
        <w:t>Student Complaints Policy</w:t>
      </w:r>
      <w:r w:rsidRPr="00716467">
        <w:rPr>
          <w:lang w:eastAsia="en-GB"/>
        </w:rPr>
        <w:t>.</w:t>
      </w:r>
      <w:r w:rsidR="00B109FE" w:rsidRPr="00716467">
        <w:rPr>
          <w:lang w:eastAsia="en-GB"/>
        </w:rPr>
        <w:t xml:space="preserve"> They also support the operation of the </w:t>
      </w:r>
      <w:r w:rsidR="00B109FE" w:rsidRPr="00716467">
        <w:rPr>
          <w:i/>
          <w:iCs/>
          <w:lang w:eastAsia="en-GB"/>
        </w:rPr>
        <w:t>Student Conduct, Wellbeing and Safety Policy</w:t>
      </w:r>
      <w:r w:rsidR="008A30D5" w:rsidRPr="00716467">
        <w:rPr>
          <w:lang w:eastAsia="en-GB"/>
        </w:rPr>
        <w:t xml:space="preserve"> and </w:t>
      </w:r>
      <w:r w:rsidR="00B109FE" w:rsidRPr="00716467">
        <w:rPr>
          <w:i/>
          <w:iCs/>
          <w:lang w:eastAsia="en-GB"/>
        </w:rPr>
        <w:t>Student Charter</w:t>
      </w:r>
      <w:r w:rsidR="00CF6263">
        <w:rPr>
          <w:i/>
          <w:iCs/>
          <w:lang w:eastAsia="en-GB"/>
        </w:rPr>
        <w:t xml:space="preserve"> Framework</w:t>
      </w:r>
      <w:r w:rsidR="008A30D5" w:rsidRPr="00716467">
        <w:rPr>
          <w:lang w:eastAsia="en-GB"/>
        </w:rPr>
        <w:t>.</w:t>
      </w:r>
      <w:r w:rsidRPr="00716467">
        <w:rPr>
          <w:lang w:eastAsia="en-GB"/>
        </w:rPr>
        <w:t xml:space="preserve"> </w:t>
      </w:r>
    </w:p>
    <w:p w14:paraId="7F0EA822" w14:textId="6357CECD" w:rsidR="00A144B2" w:rsidRPr="00716467" w:rsidRDefault="00A144B2" w:rsidP="00716467">
      <w:pPr>
        <w:pStyle w:val="Heading1"/>
        <w:spacing w:line="240" w:lineRule="auto"/>
        <w:rPr>
          <w:rFonts w:ascii="Arial" w:hAnsi="Arial" w:cs="Arial"/>
        </w:rPr>
      </w:pPr>
      <w:bookmarkStart w:id="6" w:name="_Scope"/>
      <w:bookmarkStart w:id="7" w:name="_Toc148859621"/>
      <w:bookmarkStart w:id="8" w:name="_Toc148863783"/>
      <w:bookmarkStart w:id="9" w:name="_Toc160113077"/>
      <w:bookmarkEnd w:id="6"/>
      <w:r w:rsidRPr="00716467">
        <w:rPr>
          <w:rFonts w:ascii="Arial" w:hAnsi="Arial" w:cs="Arial"/>
        </w:rPr>
        <w:t>Scope</w:t>
      </w:r>
      <w:bookmarkEnd w:id="7"/>
      <w:bookmarkEnd w:id="8"/>
      <w:bookmarkEnd w:id="9"/>
    </w:p>
    <w:p w14:paraId="3E12BDD0" w14:textId="64C37CC9" w:rsidR="00F83563" w:rsidRPr="00716467" w:rsidRDefault="00F83563" w:rsidP="00716467">
      <w:pPr>
        <w:pStyle w:val="paragraph"/>
        <w:spacing w:before="120" w:beforeAutospacing="0" w:after="120" w:afterAutospacing="0"/>
        <w:textAlignment w:val="baseline"/>
        <w:rPr>
          <w:rFonts w:ascii="Arial" w:eastAsiaTheme="minorEastAsia" w:hAnsi="Arial" w:cs="Arial"/>
          <w:kern w:val="2"/>
          <w:sz w:val="22"/>
          <w:szCs w:val="22"/>
          <w:lang w:eastAsia="en-GB"/>
        </w:rPr>
      </w:pPr>
      <w:bookmarkStart w:id="10" w:name="_3.0_Policy_statement"/>
      <w:bookmarkStart w:id="11" w:name="_3.0_Procedure"/>
      <w:bookmarkEnd w:id="10"/>
      <w:bookmarkEnd w:id="11"/>
      <w:r w:rsidRPr="00716467">
        <w:rPr>
          <w:rFonts w:ascii="Arial" w:eastAsiaTheme="minorEastAsia" w:hAnsi="Arial" w:cs="Arial"/>
          <w:kern w:val="2"/>
          <w:sz w:val="22"/>
          <w:szCs w:val="22"/>
          <w:lang w:eastAsia="en-GB"/>
        </w:rPr>
        <w:t xml:space="preserve">This </w:t>
      </w:r>
      <w:r w:rsidR="006D103B" w:rsidRPr="00716467">
        <w:rPr>
          <w:rFonts w:ascii="Arial" w:eastAsiaTheme="minorEastAsia" w:hAnsi="Arial" w:cs="Arial"/>
          <w:kern w:val="2"/>
          <w:sz w:val="22"/>
          <w:szCs w:val="22"/>
          <w:lang w:eastAsia="en-GB"/>
        </w:rPr>
        <w:t>procedure</w:t>
      </w:r>
      <w:r w:rsidRPr="00716467">
        <w:rPr>
          <w:rFonts w:ascii="Arial" w:eastAsiaTheme="minorEastAsia" w:hAnsi="Arial" w:cs="Arial"/>
          <w:kern w:val="2"/>
          <w:sz w:val="22"/>
          <w:szCs w:val="22"/>
          <w:lang w:eastAsia="en-GB"/>
        </w:rPr>
        <w:t xml:space="preserve"> applies to Complaints raised by students </w:t>
      </w:r>
      <w:proofErr w:type="gramStart"/>
      <w:r w:rsidRPr="00716467">
        <w:rPr>
          <w:rFonts w:ascii="Arial" w:eastAsiaTheme="minorEastAsia" w:hAnsi="Arial" w:cs="Arial"/>
          <w:kern w:val="2"/>
          <w:sz w:val="22"/>
          <w:szCs w:val="22"/>
          <w:lang w:eastAsia="en-GB"/>
        </w:rPr>
        <w:t>of</w:t>
      </w:r>
      <w:proofErr w:type="gramEnd"/>
      <w:r w:rsidRPr="00716467">
        <w:rPr>
          <w:rFonts w:ascii="Arial" w:eastAsiaTheme="minorEastAsia" w:hAnsi="Arial" w:cs="Arial"/>
          <w:kern w:val="2"/>
          <w:sz w:val="22"/>
          <w:szCs w:val="22"/>
          <w:lang w:eastAsia="en-GB"/>
        </w:rPr>
        <w:t xml:space="preserve"> the University in all career levels, modes of study and locations, physical or digital, participating in activities organised by or under the auspices of the University</w:t>
      </w:r>
      <w:r w:rsidR="00F71497" w:rsidRPr="00716467">
        <w:rPr>
          <w:rFonts w:ascii="Arial" w:eastAsiaTheme="minorEastAsia" w:hAnsi="Arial" w:cs="Arial"/>
          <w:kern w:val="2"/>
          <w:sz w:val="22"/>
          <w:szCs w:val="22"/>
          <w:lang w:eastAsia="en-GB"/>
        </w:rPr>
        <w:t xml:space="preserve">. </w:t>
      </w:r>
    </w:p>
    <w:p w14:paraId="7008B4B1" w14:textId="53EE80A1" w:rsidR="00F83563" w:rsidRPr="00716467" w:rsidRDefault="00F83563" w:rsidP="00716467">
      <w:pPr>
        <w:pStyle w:val="paragraph"/>
        <w:spacing w:before="120" w:beforeAutospacing="0" w:after="120" w:afterAutospacing="0"/>
        <w:textAlignment w:val="baseline"/>
        <w:rPr>
          <w:rFonts w:ascii="Arial" w:eastAsiaTheme="minorHAnsi" w:hAnsi="Arial" w:cs="Arial"/>
          <w:kern w:val="2"/>
          <w:sz w:val="22"/>
          <w:szCs w:val="22"/>
          <w:lang w:eastAsia="en-GB"/>
        </w:rPr>
      </w:pPr>
      <w:proofErr w:type="gramStart"/>
      <w:r w:rsidRPr="00716467">
        <w:rPr>
          <w:rFonts w:ascii="Arial" w:eastAsiaTheme="minorHAnsi" w:hAnsi="Arial" w:cs="Arial"/>
          <w:kern w:val="2"/>
          <w:sz w:val="22"/>
          <w:szCs w:val="22"/>
          <w:lang w:eastAsia="en-GB"/>
        </w:rPr>
        <w:t>For the purpose of</w:t>
      </w:r>
      <w:proofErr w:type="gramEnd"/>
      <w:r w:rsidRPr="00716467">
        <w:rPr>
          <w:rFonts w:ascii="Arial" w:eastAsiaTheme="minorHAnsi" w:hAnsi="Arial" w:cs="Arial"/>
          <w:kern w:val="2"/>
          <w:sz w:val="22"/>
          <w:szCs w:val="22"/>
          <w:lang w:eastAsia="en-GB"/>
        </w:rPr>
        <w:t xml:space="preserve"> this </w:t>
      </w:r>
      <w:r w:rsidR="006D103B" w:rsidRPr="00716467">
        <w:rPr>
          <w:rFonts w:ascii="Arial" w:eastAsiaTheme="minorHAnsi" w:hAnsi="Arial" w:cs="Arial"/>
          <w:kern w:val="2"/>
          <w:sz w:val="22"/>
          <w:szCs w:val="22"/>
          <w:lang w:eastAsia="en-GB"/>
        </w:rPr>
        <w:t>procedure</w:t>
      </w:r>
      <w:r w:rsidRPr="00716467">
        <w:rPr>
          <w:rFonts w:ascii="Arial" w:eastAsiaTheme="minorHAnsi" w:hAnsi="Arial" w:cs="Arial"/>
          <w:kern w:val="2"/>
          <w:sz w:val="22"/>
          <w:szCs w:val="22"/>
          <w:lang w:eastAsia="en-GB"/>
        </w:rPr>
        <w:t>, the term “student” includes: </w:t>
      </w:r>
    </w:p>
    <w:p w14:paraId="1908EC3B" w14:textId="77777777" w:rsidR="00F83563" w:rsidRPr="00716467" w:rsidRDefault="00F83563" w:rsidP="00716467">
      <w:pPr>
        <w:pStyle w:val="H1BulletPoints"/>
        <w:rPr>
          <w:lang w:eastAsia="en-GB"/>
        </w:rPr>
      </w:pPr>
      <w:r w:rsidRPr="00716467">
        <w:rPr>
          <w:lang w:eastAsia="en-GB"/>
        </w:rPr>
        <w:t>all enrolled students and HDR candidates at the University; and </w:t>
      </w:r>
    </w:p>
    <w:p w14:paraId="41FBC522" w14:textId="7B8AC207" w:rsidR="00F83563" w:rsidRPr="00716467" w:rsidRDefault="00F83563" w:rsidP="00716467">
      <w:pPr>
        <w:pStyle w:val="H1BulletPoints"/>
        <w:rPr>
          <w:lang w:eastAsia="en-GB"/>
        </w:rPr>
      </w:pPr>
      <w:r w:rsidRPr="00716467">
        <w:rPr>
          <w:lang w:eastAsia="en-GB"/>
        </w:rPr>
        <w:t>students with Active Enrolment Status, including those who are not ‘carrying load’ and students on approved Leave of Absence, Deferment or between enrolment periods. </w:t>
      </w:r>
    </w:p>
    <w:p w14:paraId="768E2C62" w14:textId="4F7A427C" w:rsidR="00F83563" w:rsidRPr="00716467" w:rsidRDefault="00F83563" w:rsidP="00716467">
      <w:pPr>
        <w:pStyle w:val="paragraph"/>
        <w:spacing w:before="120" w:beforeAutospacing="0" w:after="120" w:afterAutospacing="0"/>
        <w:textAlignment w:val="baseline"/>
        <w:rPr>
          <w:rFonts w:ascii="Arial" w:eastAsiaTheme="minorHAnsi" w:hAnsi="Arial" w:cs="Arial"/>
          <w:kern w:val="2"/>
          <w:sz w:val="22"/>
          <w:szCs w:val="22"/>
          <w:lang w:eastAsia="en-GB"/>
        </w:rPr>
      </w:pPr>
      <w:r w:rsidRPr="00716467">
        <w:rPr>
          <w:rFonts w:ascii="Arial" w:eastAsiaTheme="minorHAnsi" w:hAnsi="Arial" w:cs="Arial"/>
          <w:kern w:val="2"/>
          <w:sz w:val="22"/>
          <w:szCs w:val="22"/>
          <w:lang w:eastAsia="en-GB"/>
        </w:rPr>
        <w:t xml:space="preserve">The </w:t>
      </w:r>
      <w:r w:rsidR="006D103B" w:rsidRPr="00716467">
        <w:rPr>
          <w:rFonts w:ascii="Arial" w:eastAsiaTheme="minorHAnsi" w:hAnsi="Arial" w:cs="Arial"/>
          <w:kern w:val="2"/>
          <w:sz w:val="22"/>
          <w:szCs w:val="22"/>
          <w:lang w:eastAsia="en-GB"/>
        </w:rPr>
        <w:t>Procedure</w:t>
      </w:r>
      <w:r w:rsidRPr="00716467">
        <w:rPr>
          <w:rFonts w:ascii="Arial" w:eastAsiaTheme="minorHAnsi" w:hAnsi="Arial" w:cs="Arial"/>
          <w:kern w:val="2"/>
          <w:sz w:val="22"/>
          <w:szCs w:val="22"/>
          <w:lang w:eastAsia="en-GB"/>
        </w:rPr>
        <w:t xml:space="preserve"> is also applicable to: </w:t>
      </w:r>
    </w:p>
    <w:p w14:paraId="4749A091" w14:textId="6AD5FFCC" w:rsidR="00F83563" w:rsidRPr="00716467" w:rsidRDefault="00F83563" w:rsidP="00716467">
      <w:pPr>
        <w:pStyle w:val="H1BulletPoints"/>
        <w:rPr>
          <w:lang w:eastAsia="en-GB"/>
        </w:rPr>
      </w:pPr>
      <w:r w:rsidRPr="00716467">
        <w:rPr>
          <w:lang w:eastAsia="en-GB"/>
        </w:rPr>
        <w:t xml:space="preserve">a person whose enrolment is suspended or cancelled by the University, and who does not have access to an appeals process, who may access this process to raise a Complaint about the decision to suspend or cancel their </w:t>
      </w:r>
      <w:proofErr w:type="gramStart"/>
      <w:r w:rsidRPr="00716467">
        <w:rPr>
          <w:lang w:eastAsia="en-GB"/>
        </w:rPr>
        <w:t>enrolment</w:t>
      </w:r>
      <w:proofErr w:type="gramEnd"/>
      <w:r w:rsidRPr="00716467">
        <w:rPr>
          <w:lang w:eastAsia="en-GB"/>
        </w:rPr>
        <w:t> </w:t>
      </w:r>
    </w:p>
    <w:p w14:paraId="33195E43" w14:textId="01B3AD3E" w:rsidR="00F83563" w:rsidRPr="00716467" w:rsidRDefault="00F83563" w:rsidP="00716467">
      <w:pPr>
        <w:pStyle w:val="H1BulletPoints"/>
        <w:rPr>
          <w:lang w:eastAsia="en-GB"/>
        </w:rPr>
      </w:pPr>
      <w:r w:rsidRPr="00716467">
        <w:rPr>
          <w:lang w:eastAsia="en-GB"/>
        </w:rPr>
        <w:t xml:space="preserve">a former student whose enrolment ended not more than </w:t>
      </w:r>
      <w:r w:rsidR="0054092E" w:rsidRPr="00716467">
        <w:rPr>
          <w:lang w:eastAsia="en-GB"/>
        </w:rPr>
        <w:t>six (6)</w:t>
      </w:r>
      <w:r w:rsidR="00EA458E" w:rsidRPr="00716467">
        <w:rPr>
          <w:lang w:eastAsia="en-GB"/>
        </w:rPr>
        <w:t xml:space="preserve"> </w:t>
      </w:r>
      <w:r w:rsidRPr="00716467">
        <w:rPr>
          <w:lang w:eastAsia="en-GB"/>
        </w:rPr>
        <w:t>months previously, who may access this process to complain about a matter that occurred during their time as a student. </w:t>
      </w:r>
    </w:p>
    <w:p w14:paraId="49F65BE3" w14:textId="7F38478D" w:rsidR="00F83563" w:rsidRPr="00716467" w:rsidRDefault="00F83563" w:rsidP="00716467">
      <w:pPr>
        <w:pStyle w:val="paragraph"/>
        <w:spacing w:before="120" w:beforeAutospacing="0" w:after="120" w:afterAutospacing="0"/>
        <w:textAlignment w:val="baseline"/>
        <w:rPr>
          <w:rFonts w:ascii="Arial" w:eastAsiaTheme="minorEastAsia" w:hAnsi="Arial" w:cs="Arial"/>
          <w:kern w:val="2"/>
          <w:sz w:val="22"/>
          <w:szCs w:val="22"/>
          <w:lang w:eastAsia="en-GB"/>
        </w:rPr>
      </w:pPr>
      <w:r w:rsidRPr="00716467">
        <w:rPr>
          <w:rFonts w:ascii="Arial" w:eastAsiaTheme="minorEastAsia" w:hAnsi="Arial" w:cs="Arial"/>
          <w:kern w:val="2"/>
          <w:sz w:val="22"/>
          <w:szCs w:val="22"/>
          <w:lang w:eastAsia="en-GB"/>
        </w:rPr>
        <w:t xml:space="preserve">Complaints </w:t>
      </w:r>
      <w:r w:rsidR="43AEEC4B" w:rsidRPr="00716467">
        <w:rPr>
          <w:rFonts w:ascii="Arial" w:eastAsiaTheme="minorEastAsia" w:hAnsi="Arial" w:cs="Arial"/>
          <w:kern w:val="2"/>
          <w:sz w:val="22"/>
          <w:szCs w:val="22"/>
          <w:lang w:eastAsia="en-GB"/>
        </w:rPr>
        <w:t>can be made</w:t>
      </w:r>
      <w:r w:rsidRPr="00716467">
        <w:rPr>
          <w:rFonts w:ascii="Arial" w:eastAsiaTheme="minorEastAsia" w:hAnsi="Arial" w:cs="Arial"/>
          <w:kern w:val="2"/>
          <w:sz w:val="22"/>
          <w:szCs w:val="22"/>
          <w:lang w:eastAsia="en-GB"/>
        </w:rPr>
        <w:t xml:space="preserve"> </w:t>
      </w:r>
      <w:r w:rsidRPr="00716467" w:rsidDel="00F83563">
        <w:rPr>
          <w:rFonts w:ascii="Arial" w:eastAsiaTheme="minorEastAsia" w:hAnsi="Arial" w:cs="Arial"/>
          <w:sz w:val="22"/>
          <w:szCs w:val="22"/>
          <w:lang w:eastAsia="en-GB"/>
        </w:rPr>
        <w:t>about</w:t>
      </w:r>
      <w:r w:rsidRPr="00716467">
        <w:rPr>
          <w:rFonts w:ascii="Arial" w:eastAsiaTheme="minorEastAsia" w:hAnsi="Arial" w:cs="Arial"/>
          <w:kern w:val="2"/>
          <w:sz w:val="22"/>
          <w:szCs w:val="22"/>
          <w:lang w:eastAsia="en-GB"/>
        </w:rPr>
        <w:t>:  </w:t>
      </w:r>
    </w:p>
    <w:p w14:paraId="0B2FF21A" w14:textId="38660B16" w:rsidR="00F83563" w:rsidRPr="00716467" w:rsidRDefault="00F83563" w:rsidP="00716467">
      <w:pPr>
        <w:pStyle w:val="H1LetteredList"/>
      </w:pPr>
      <w:r w:rsidRPr="00716467">
        <w:t xml:space="preserve">an administrative </w:t>
      </w:r>
      <w:r w:rsidR="00570CF6" w:rsidRPr="00716467">
        <w:t xml:space="preserve">error or an administrative </w:t>
      </w:r>
      <w:r w:rsidRPr="00716467">
        <w:t xml:space="preserve">decision </w:t>
      </w:r>
      <w:r w:rsidR="00570CF6" w:rsidRPr="00716467">
        <w:t>that is not addressed through the Review and Appeals Policy</w:t>
      </w:r>
    </w:p>
    <w:p w14:paraId="496792BB" w14:textId="1024377D" w:rsidR="00F83563" w:rsidRPr="00716467" w:rsidRDefault="00F83563" w:rsidP="00716467">
      <w:pPr>
        <w:pStyle w:val="H1LetteredList"/>
      </w:pPr>
      <w:r w:rsidRPr="00716467">
        <w:t xml:space="preserve">a problem or Issue raised by a student regarding their treatment as a </w:t>
      </w:r>
      <w:proofErr w:type="gramStart"/>
      <w:r w:rsidRPr="00716467">
        <w:t>student</w:t>
      </w:r>
      <w:proofErr w:type="gramEnd"/>
      <w:r w:rsidRPr="00716467">
        <w:t> </w:t>
      </w:r>
    </w:p>
    <w:p w14:paraId="3F9C53E8" w14:textId="77777777" w:rsidR="00FA2CA7" w:rsidRPr="00716467" w:rsidRDefault="00F83563" w:rsidP="00716467">
      <w:pPr>
        <w:pStyle w:val="H1LetteredList"/>
      </w:pPr>
      <w:r w:rsidRPr="00716467">
        <w:t xml:space="preserve">the quality or delivery of a service or advice provided by the </w:t>
      </w:r>
      <w:proofErr w:type="gramStart"/>
      <w:r w:rsidRPr="00716467">
        <w:t>University</w:t>
      </w:r>
      <w:proofErr w:type="gramEnd"/>
    </w:p>
    <w:p w14:paraId="5998AB38" w14:textId="75B12CA2" w:rsidR="00FA2CA7" w:rsidRPr="00716467" w:rsidRDefault="00F83563" w:rsidP="00716467">
      <w:pPr>
        <w:pStyle w:val="H1LetteredList"/>
      </w:pPr>
      <w:r w:rsidRPr="00716467">
        <w:t xml:space="preserve">the conduct of employees, other students, or other members of the University community, including behaviour that may amount to </w:t>
      </w:r>
      <w:r w:rsidR="1CCB2D83" w:rsidRPr="00716467">
        <w:t>m</w:t>
      </w:r>
      <w:r w:rsidRPr="00716467">
        <w:t>isconduct</w:t>
      </w:r>
      <w:r w:rsidR="49024F16" w:rsidRPr="00716467">
        <w:t xml:space="preserve"> under the relevant student or employee policy and procedure</w:t>
      </w:r>
      <w:r w:rsidR="00FF58AA" w:rsidRPr="00716467">
        <w:t>.</w:t>
      </w:r>
      <w:r w:rsidRPr="00716467">
        <w:t xml:space="preserve"> </w:t>
      </w:r>
    </w:p>
    <w:p w14:paraId="2763F187" w14:textId="76C84041" w:rsidR="00F83563" w:rsidRPr="00716467" w:rsidRDefault="00390195" w:rsidP="00716467">
      <w:r w:rsidRPr="00716467">
        <w:lastRenderedPageBreak/>
        <w:t>Disclosures and formal reports of</w:t>
      </w:r>
      <w:r w:rsidR="00603A26" w:rsidRPr="00716467">
        <w:t xml:space="preserve"> matters that constitute serious misconduct such as</w:t>
      </w:r>
      <w:r w:rsidRPr="00716467">
        <w:t xml:space="preserve"> </w:t>
      </w:r>
      <w:r w:rsidR="00FF58AA" w:rsidRPr="00716467">
        <w:t>b</w:t>
      </w:r>
      <w:r w:rsidR="1291F63A" w:rsidRPr="00716467">
        <w:t xml:space="preserve">ullying, </w:t>
      </w:r>
      <w:r w:rsidR="00FF58AA" w:rsidRPr="00716467">
        <w:t>d</w:t>
      </w:r>
      <w:r w:rsidR="1291F63A" w:rsidRPr="00716467">
        <w:t xml:space="preserve">iscrimination, </w:t>
      </w:r>
      <w:r w:rsidR="00FF58AA" w:rsidRPr="00716467">
        <w:t>h</w:t>
      </w:r>
      <w:r w:rsidR="1291F63A" w:rsidRPr="00716467">
        <w:t xml:space="preserve">arassment and </w:t>
      </w:r>
      <w:r w:rsidR="00FF58AA" w:rsidRPr="00716467">
        <w:t>s</w:t>
      </w:r>
      <w:r w:rsidR="1291F63A" w:rsidRPr="00716467">
        <w:t xml:space="preserve">exual </w:t>
      </w:r>
      <w:r w:rsidR="00FF58AA" w:rsidRPr="00716467">
        <w:t>h</w:t>
      </w:r>
      <w:r w:rsidR="1291F63A" w:rsidRPr="00716467">
        <w:t xml:space="preserve">arm </w:t>
      </w:r>
      <w:r w:rsidRPr="00716467">
        <w:t xml:space="preserve">are managed under the </w:t>
      </w:r>
      <w:r w:rsidR="1291F63A" w:rsidRPr="00716467">
        <w:rPr>
          <w:i/>
          <w:iCs/>
        </w:rPr>
        <w:t>Student Reports of Bullying Harassment Discrimination and Sexual Harm Procedure</w:t>
      </w:r>
      <w:r w:rsidR="1291F63A" w:rsidRPr="00716467">
        <w:t xml:space="preserve">. </w:t>
      </w:r>
    </w:p>
    <w:p w14:paraId="53E544FE" w14:textId="1DFBE878" w:rsidR="00F83563" w:rsidRPr="00716467" w:rsidRDefault="00F83563" w:rsidP="00716467">
      <w:pPr>
        <w:textAlignment w:val="baseline"/>
        <w:rPr>
          <w:rFonts w:eastAsiaTheme="minorEastAsia"/>
          <w:lang w:eastAsia="en-GB"/>
        </w:rPr>
      </w:pPr>
      <w:r w:rsidRPr="00716467">
        <w:rPr>
          <w:rFonts w:eastAsiaTheme="minorEastAsia"/>
          <w:lang w:eastAsia="en-GB"/>
        </w:rPr>
        <w:t xml:space="preserve">Complaints made by </w:t>
      </w:r>
      <w:r w:rsidR="00C33776" w:rsidRPr="00716467">
        <w:rPr>
          <w:rFonts w:eastAsiaTheme="minorEastAsia"/>
          <w:lang w:eastAsia="en-GB"/>
        </w:rPr>
        <w:t>non-</w:t>
      </w:r>
      <w:r w:rsidRPr="00716467">
        <w:rPr>
          <w:rFonts w:eastAsiaTheme="minorEastAsia"/>
          <w:lang w:eastAsia="en-GB"/>
        </w:rPr>
        <w:t>students</w:t>
      </w:r>
      <w:r w:rsidR="001108A4" w:rsidRPr="00716467">
        <w:rPr>
          <w:rFonts w:eastAsiaTheme="minorEastAsia"/>
          <w:lang w:eastAsia="en-GB"/>
        </w:rPr>
        <w:t xml:space="preserve"> </w:t>
      </w:r>
      <w:r w:rsidR="00646C27" w:rsidRPr="00716467">
        <w:rPr>
          <w:rFonts w:eastAsiaTheme="minorEastAsia"/>
          <w:lang w:eastAsia="en-GB"/>
        </w:rPr>
        <w:t xml:space="preserve">of the University </w:t>
      </w:r>
      <w:r w:rsidR="00DB2B29" w:rsidRPr="00716467">
        <w:rPr>
          <w:rFonts w:eastAsiaTheme="minorEastAsia"/>
          <w:lang w:eastAsia="en-GB"/>
        </w:rPr>
        <w:t xml:space="preserve">are </w:t>
      </w:r>
      <w:r w:rsidRPr="00716467">
        <w:rPr>
          <w:rFonts w:eastAsiaTheme="minorEastAsia"/>
          <w:lang w:eastAsia="en-GB"/>
        </w:rPr>
        <w:t>directed to the</w:t>
      </w:r>
      <w:r w:rsidR="7398411B" w:rsidRPr="00716467">
        <w:rPr>
          <w:rFonts w:eastAsiaTheme="minorEastAsia"/>
          <w:lang w:eastAsia="en-GB"/>
        </w:rPr>
        <w:t xml:space="preserve"> University’s </w:t>
      </w:r>
      <w:hyperlink r:id="rId11" w:tgtFrame="_blank" w:history="1">
        <w:r w:rsidRPr="00716467">
          <w:rPr>
            <w:rStyle w:val="Hyperlink"/>
          </w:rPr>
          <w:t xml:space="preserve">Complaints </w:t>
        </w:r>
        <w:r w:rsidRPr="00716467" w:rsidDel="00106B59">
          <w:rPr>
            <w:rStyle w:val="Hyperlink"/>
          </w:rPr>
          <w:t>and Grievances</w:t>
        </w:r>
        <w:r w:rsidRPr="00716467" w:rsidDel="00106B59">
          <w:rPr>
            <w:rFonts w:eastAsiaTheme="minorEastAsia"/>
            <w:lang w:eastAsia="en-GB"/>
          </w:rPr>
          <w:t xml:space="preserve"> </w:t>
        </w:r>
        <w:r w:rsidRPr="00716467">
          <w:rPr>
            <w:rFonts w:eastAsiaTheme="minorEastAsia"/>
            <w:lang w:eastAsia="en-GB"/>
          </w:rPr>
          <w:t>web</w:t>
        </w:r>
      </w:hyperlink>
      <w:r w:rsidRPr="00716467">
        <w:rPr>
          <w:rFonts w:eastAsiaTheme="minorEastAsia"/>
          <w:lang w:eastAsia="en-GB"/>
        </w:rPr>
        <w:t xml:space="preserve"> page. </w:t>
      </w:r>
      <w:r w:rsidR="00C33776" w:rsidRPr="00716467">
        <w:rPr>
          <w:rFonts w:eastAsiaTheme="minorEastAsia"/>
          <w:lang w:eastAsia="en-GB"/>
        </w:rPr>
        <w:t xml:space="preserve">This includes former students who no longer have an active student account. </w:t>
      </w:r>
    </w:p>
    <w:p w14:paraId="738A9BC3" w14:textId="425FDC56" w:rsidR="00A144B2" w:rsidRPr="00716467" w:rsidRDefault="007418A5" w:rsidP="00716467">
      <w:pPr>
        <w:pStyle w:val="Heading1"/>
        <w:spacing w:line="240" w:lineRule="auto"/>
        <w:rPr>
          <w:rFonts w:ascii="Arial" w:hAnsi="Arial" w:cs="Arial"/>
        </w:rPr>
      </w:pPr>
      <w:bookmarkStart w:id="12" w:name="_Procedure"/>
      <w:bookmarkStart w:id="13" w:name="_Toc148859622"/>
      <w:bookmarkStart w:id="14" w:name="_Toc148863784"/>
      <w:bookmarkStart w:id="15" w:name="_Toc160113078"/>
      <w:bookmarkEnd w:id="12"/>
      <w:r w:rsidRPr="00716467">
        <w:rPr>
          <w:rFonts w:ascii="Arial" w:hAnsi="Arial" w:cs="Arial"/>
        </w:rPr>
        <w:t>Procedure</w:t>
      </w:r>
      <w:bookmarkEnd w:id="13"/>
      <w:bookmarkEnd w:id="14"/>
      <w:bookmarkEnd w:id="15"/>
    </w:p>
    <w:p w14:paraId="17680C85" w14:textId="70DED7E5" w:rsidR="00144E63" w:rsidRPr="00716467" w:rsidRDefault="00144E63" w:rsidP="00716467">
      <w:pPr>
        <w:pStyle w:val="Heading2"/>
        <w:spacing w:line="240" w:lineRule="auto"/>
        <w:rPr>
          <w:rFonts w:cs="Arial"/>
        </w:rPr>
      </w:pPr>
      <w:bookmarkStart w:id="16" w:name="_Understanding_the_Complaints"/>
      <w:bookmarkStart w:id="17" w:name="_Toc148863785"/>
      <w:bookmarkStart w:id="18" w:name="_Toc160113079"/>
      <w:bookmarkEnd w:id="16"/>
      <w:r w:rsidRPr="00716467">
        <w:rPr>
          <w:rFonts w:cs="Arial"/>
        </w:rPr>
        <w:t xml:space="preserve">Understanding </w:t>
      </w:r>
      <w:bookmarkEnd w:id="17"/>
      <w:r w:rsidR="00F83563" w:rsidRPr="00716467">
        <w:rPr>
          <w:rFonts w:cs="Arial"/>
        </w:rPr>
        <w:t xml:space="preserve">the </w:t>
      </w:r>
      <w:r w:rsidR="00971082" w:rsidRPr="00716467">
        <w:rPr>
          <w:rFonts w:cs="Arial"/>
        </w:rPr>
        <w:t>Complaint</w:t>
      </w:r>
      <w:r w:rsidR="00F83563" w:rsidRPr="00716467">
        <w:rPr>
          <w:rFonts w:cs="Arial"/>
        </w:rPr>
        <w:t>s process</w:t>
      </w:r>
      <w:bookmarkEnd w:id="18"/>
    </w:p>
    <w:p w14:paraId="076AFC18" w14:textId="23567E83" w:rsidR="00F83563" w:rsidRPr="00716467" w:rsidRDefault="406BDA75" w:rsidP="00716467">
      <w:pPr>
        <w:pStyle w:val="H1Numberedlist"/>
      </w:pPr>
      <w:bookmarkStart w:id="19" w:name="_3.2_[Insert_sub-heading]"/>
      <w:bookmarkEnd w:id="19"/>
      <w:r w:rsidRPr="00716467">
        <w:t xml:space="preserve">The student </w:t>
      </w:r>
      <w:r w:rsidR="005E5A10" w:rsidRPr="00716467">
        <w:t xml:space="preserve">Complaints </w:t>
      </w:r>
      <w:r w:rsidRPr="00716467">
        <w:t>process is relevant when a student is seeking</w:t>
      </w:r>
      <w:r w:rsidR="00F83563" w:rsidRPr="00716467">
        <w:t>:</w:t>
      </w:r>
    </w:p>
    <w:p w14:paraId="33530411" w14:textId="41BF37B5" w:rsidR="0031329B" w:rsidRPr="00716467" w:rsidRDefault="0031329B" w:rsidP="00716467">
      <w:pPr>
        <w:pStyle w:val="H2LetteredList"/>
        <w:rPr>
          <w:rStyle w:val="normaltextrun"/>
        </w:rPr>
      </w:pPr>
      <w:r w:rsidRPr="00716467">
        <w:rPr>
          <w:rStyle w:val="normaltextrun"/>
        </w:rPr>
        <w:t>an apology</w:t>
      </w:r>
    </w:p>
    <w:p w14:paraId="4C1C56A7" w14:textId="7F2E6E86" w:rsidR="00F83563" w:rsidRPr="00716467" w:rsidRDefault="00F83563" w:rsidP="00716467">
      <w:pPr>
        <w:pStyle w:val="H2LetteredList"/>
        <w:rPr>
          <w:rStyle w:val="normaltextrun"/>
        </w:rPr>
      </w:pPr>
      <w:r w:rsidRPr="00716467">
        <w:rPr>
          <w:rStyle w:val="normaltextrun"/>
        </w:rPr>
        <w:t xml:space="preserve">correction of an error in information the University holds about the student or the student’s </w:t>
      </w:r>
      <w:proofErr w:type="gramStart"/>
      <w:r w:rsidRPr="00716467">
        <w:rPr>
          <w:rStyle w:val="normaltextrun"/>
        </w:rPr>
        <w:t>record</w:t>
      </w:r>
      <w:proofErr w:type="gramEnd"/>
      <w:r w:rsidRPr="00716467">
        <w:rPr>
          <w:rStyle w:val="normaltextrun"/>
        </w:rPr>
        <w:t> </w:t>
      </w:r>
    </w:p>
    <w:p w14:paraId="76352240" w14:textId="6C5BE335" w:rsidR="00F83563" w:rsidRPr="00716467" w:rsidRDefault="00F83563" w:rsidP="00716467">
      <w:pPr>
        <w:pStyle w:val="H2LetteredList"/>
        <w:rPr>
          <w:rStyle w:val="normaltextrun"/>
        </w:rPr>
      </w:pPr>
      <w:r w:rsidRPr="00716467">
        <w:rPr>
          <w:rStyle w:val="normaltextrun"/>
        </w:rPr>
        <w:t xml:space="preserve">a change in </w:t>
      </w:r>
      <w:r w:rsidR="531B6B7F" w:rsidRPr="00716467">
        <w:rPr>
          <w:rStyle w:val="normaltextrun"/>
        </w:rPr>
        <w:t xml:space="preserve">conduct </w:t>
      </w:r>
      <w:r w:rsidRPr="00716467">
        <w:rPr>
          <w:rStyle w:val="normaltextrun"/>
        </w:rPr>
        <w:t>by others </w:t>
      </w:r>
    </w:p>
    <w:p w14:paraId="6F6FEC6E" w14:textId="77777777" w:rsidR="00F83563" w:rsidRPr="00716467" w:rsidRDefault="00F83563" w:rsidP="00716467">
      <w:pPr>
        <w:pStyle w:val="H2LetteredList"/>
        <w:rPr>
          <w:rStyle w:val="normaltextrun"/>
        </w:rPr>
      </w:pPr>
      <w:r w:rsidRPr="00716467">
        <w:rPr>
          <w:rStyle w:val="normaltextrun"/>
        </w:rPr>
        <w:t xml:space="preserve">a change in circumstances associated with their studies, including supports or accommodations they </w:t>
      </w:r>
      <w:proofErr w:type="gramStart"/>
      <w:r w:rsidRPr="00716467">
        <w:rPr>
          <w:rStyle w:val="normaltextrun"/>
        </w:rPr>
        <w:t>require</w:t>
      </w:r>
      <w:proofErr w:type="gramEnd"/>
      <w:r w:rsidRPr="00716467">
        <w:rPr>
          <w:rStyle w:val="normaltextrun"/>
        </w:rPr>
        <w:t> </w:t>
      </w:r>
    </w:p>
    <w:p w14:paraId="33CE297A" w14:textId="55018F0E" w:rsidR="00F83563" w:rsidRPr="00716467" w:rsidRDefault="00F83563" w:rsidP="00716467">
      <w:pPr>
        <w:pStyle w:val="H2LetteredList"/>
        <w:rPr>
          <w:rStyle w:val="normaltextrun"/>
        </w:rPr>
      </w:pPr>
      <w:r w:rsidRPr="00716467">
        <w:rPr>
          <w:rStyle w:val="normaltextrun"/>
        </w:rPr>
        <w:t>reconsideration of fees and charges </w:t>
      </w:r>
    </w:p>
    <w:p w14:paraId="071A0E5B" w14:textId="70C741C2" w:rsidR="00F83563" w:rsidRPr="00716467" w:rsidRDefault="00F83563" w:rsidP="00716467">
      <w:pPr>
        <w:pStyle w:val="H2LetteredList"/>
      </w:pPr>
      <w:r w:rsidRPr="00716467">
        <w:rPr>
          <w:rStyle w:val="normaltextrun"/>
        </w:rPr>
        <w:t>improvement of existing services and processes</w:t>
      </w:r>
      <w:r w:rsidR="00486B07" w:rsidRPr="00716467">
        <w:rPr>
          <w:rStyle w:val="normaltextrun"/>
        </w:rPr>
        <w:t>.</w:t>
      </w:r>
    </w:p>
    <w:p w14:paraId="0B3B2DBC" w14:textId="68BE72A4" w:rsidR="00F83563" w:rsidRPr="00716467" w:rsidRDefault="270493A0" w:rsidP="00716467">
      <w:pPr>
        <w:pStyle w:val="H2NumberedList"/>
        <w:rPr>
          <w:lang w:eastAsia="en-GB"/>
        </w:rPr>
      </w:pPr>
      <w:r w:rsidRPr="00716467">
        <w:rPr>
          <w:lang w:eastAsia="en-GB"/>
        </w:rPr>
        <w:t xml:space="preserve">Complaints must be lodged with the </w:t>
      </w:r>
      <w:r w:rsidR="00D0140B" w:rsidRPr="00716467">
        <w:rPr>
          <w:lang w:eastAsia="en-GB"/>
        </w:rPr>
        <w:t>U</w:t>
      </w:r>
      <w:r w:rsidRPr="00716467">
        <w:rPr>
          <w:lang w:eastAsia="en-GB"/>
        </w:rPr>
        <w:t xml:space="preserve">niversity within 12 months of the event that is the subject of the </w:t>
      </w:r>
      <w:r w:rsidR="00971082" w:rsidRPr="00716467">
        <w:rPr>
          <w:lang w:eastAsia="en-GB"/>
        </w:rPr>
        <w:t>Complaint</w:t>
      </w:r>
      <w:r w:rsidR="00C91EB3" w:rsidRPr="00716467">
        <w:rPr>
          <w:lang w:eastAsia="en-GB"/>
        </w:rPr>
        <w:t xml:space="preserve">. </w:t>
      </w:r>
    </w:p>
    <w:p w14:paraId="12C15F84" w14:textId="64455367" w:rsidR="000F3ADD" w:rsidRPr="00716467" w:rsidRDefault="000F3ADD" w:rsidP="00716467">
      <w:pPr>
        <w:pStyle w:val="H2NumberedList"/>
      </w:pPr>
      <w:r w:rsidRPr="00716467">
        <w:rPr>
          <w:rStyle w:val="H3NumberedListChar"/>
          <w:rFonts w:eastAsiaTheme="minorEastAsia" w:cs="Arial"/>
          <w:color w:val="auto"/>
        </w:rPr>
        <w:t xml:space="preserve">Where several students have the same concern, they may act as a group in making a </w:t>
      </w:r>
      <w:r w:rsidR="00971082" w:rsidRPr="00716467">
        <w:rPr>
          <w:rStyle w:val="H3NumberedListChar"/>
          <w:rFonts w:eastAsiaTheme="minorEastAsia" w:cs="Arial"/>
          <w:color w:val="auto"/>
        </w:rPr>
        <w:t>Complaint</w:t>
      </w:r>
      <w:r w:rsidRPr="00716467">
        <w:rPr>
          <w:rStyle w:val="H3NumberedListChar"/>
          <w:rFonts w:eastAsiaTheme="minorEastAsia" w:cs="Arial"/>
          <w:color w:val="auto"/>
        </w:rPr>
        <w:t>, provided that each student is seeking</w:t>
      </w:r>
      <w:r w:rsidRPr="00716467">
        <w:t xml:space="preserve"> the same outcome and has consented to be included in the </w:t>
      </w:r>
      <w:r w:rsidR="00971082" w:rsidRPr="00716467">
        <w:t>Complaint</w:t>
      </w:r>
      <w:r w:rsidRPr="00716467">
        <w:t>.</w:t>
      </w:r>
    </w:p>
    <w:p w14:paraId="3DE11052" w14:textId="2626A87F" w:rsidR="00144E63" w:rsidRPr="00716467" w:rsidRDefault="00C91EB3" w:rsidP="00716467">
      <w:pPr>
        <w:pStyle w:val="Heading2"/>
        <w:spacing w:line="240" w:lineRule="auto"/>
        <w:rPr>
          <w:rFonts w:cs="Arial"/>
        </w:rPr>
      </w:pPr>
      <w:bookmarkStart w:id="20" w:name="_Complaints_process:_Overview"/>
      <w:bookmarkStart w:id="21" w:name="_Toc160113080"/>
      <w:bookmarkEnd w:id="20"/>
      <w:r w:rsidRPr="00716467">
        <w:rPr>
          <w:rFonts w:cs="Arial"/>
        </w:rPr>
        <w:t xml:space="preserve">Complaints </w:t>
      </w:r>
      <w:r w:rsidR="00701A88" w:rsidRPr="00716467">
        <w:rPr>
          <w:rFonts w:cs="Arial"/>
        </w:rPr>
        <w:t>p</w:t>
      </w:r>
      <w:r w:rsidRPr="00716467">
        <w:rPr>
          <w:rFonts w:cs="Arial"/>
        </w:rPr>
        <w:t>rocess: Overview</w:t>
      </w:r>
      <w:bookmarkEnd w:id="21"/>
    </w:p>
    <w:p w14:paraId="4F42A3C4" w14:textId="62B84DAA" w:rsidR="00C91EB3" w:rsidRPr="00716467" w:rsidRDefault="00C91EB3" w:rsidP="00CD004C">
      <w:pPr>
        <w:pStyle w:val="H1Numberedlist"/>
        <w:numPr>
          <w:ilvl w:val="0"/>
          <w:numId w:val="40"/>
        </w:numPr>
      </w:pPr>
      <w:r w:rsidRPr="00716467">
        <w:t>Complaints at Griffith University are managed using a three-step process:</w:t>
      </w:r>
    </w:p>
    <w:p w14:paraId="09535887" w14:textId="0EB1327C" w:rsidR="00C91EB3" w:rsidRPr="00716467" w:rsidRDefault="00C91EB3" w:rsidP="00CD004C">
      <w:pPr>
        <w:pStyle w:val="H2LetteredList"/>
        <w:numPr>
          <w:ilvl w:val="0"/>
          <w:numId w:val="41"/>
        </w:numPr>
      </w:pPr>
      <w:r w:rsidRPr="00716467">
        <w:rPr>
          <w:b/>
          <w:bCs/>
        </w:rPr>
        <w:t xml:space="preserve">Step 1: </w:t>
      </w:r>
      <w:r w:rsidR="5A89022D" w:rsidRPr="00716467">
        <w:rPr>
          <w:b/>
          <w:bCs/>
        </w:rPr>
        <w:t xml:space="preserve">Self-guided </w:t>
      </w:r>
      <w:r w:rsidR="00972376" w:rsidRPr="00716467">
        <w:rPr>
          <w:b/>
          <w:bCs/>
        </w:rPr>
        <w:t>r</w:t>
      </w:r>
      <w:r w:rsidRPr="00716467">
        <w:rPr>
          <w:b/>
          <w:bCs/>
        </w:rPr>
        <w:t>esolution</w:t>
      </w:r>
      <w:r w:rsidR="003D4125" w:rsidRPr="00716467">
        <w:br/>
        <w:t xml:space="preserve">Students are </w:t>
      </w:r>
      <w:r w:rsidR="00C533D6" w:rsidRPr="00716467">
        <w:t>encouraged</w:t>
      </w:r>
      <w:r w:rsidR="003D4125" w:rsidRPr="00716467">
        <w:t xml:space="preserve">, </w:t>
      </w:r>
      <w:r w:rsidR="00D858A3" w:rsidRPr="00716467">
        <w:t xml:space="preserve">where reasonable and </w:t>
      </w:r>
      <w:r w:rsidR="003D4125" w:rsidRPr="00716467">
        <w:t xml:space="preserve">appropriate, to try to resolve their </w:t>
      </w:r>
      <w:r w:rsidR="00972376" w:rsidRPr="00716467">
        <w:t>Issue</w:t>
      </w:r>
      <w:r w:rsidR="00836953" w:rsidRPr="00716467">
        <w:t xml:space="preserve"> </w:t>
      </w:r>
      <w:r w:rsidR="003D4125" w:rsidRPr="00716467">
        <w:t>informally with the relevant person or area. </w:t>
      </w:r>
    </w:p>
    <w:p w14:paraId="555A1B90" w14:textId="1388124B" w:rsidR="00C91EB3" w:rsidRPr="00716467" w:rsidRDefault="00C91EB3" w:rsidP="00716467">
      <w:pPr>
        <w:pStyle w:val="H2LetteredList"/>
      </w:pPr>
      <w:r w:rsidRPr="00716467">
        <w:rPr>
          <w:rStyle w:val="normaltextrun"/>
          <w:b/>
          <w:bCs/>
        </w:rPr>
        <w:t>Step 2: Formal Complaint</w:t>
      </w:r>
      <w:r w:rsidR="003D4125" w:rsidRPr="00716467">
        <w:rPr>
          <w:rStyle w:val="normaltextrun"/>
        </w:rPr>
        <w:br/>
      </w:r>
      <w:r w:rsidR="27D41381" w:rsidRPr="00716467">
        <w:t xml:space="preserve">A student who is unable to resolve an </w:t>
      </w:r>
      <w:r w:rsidR="00972376" w:rsidRPr="00716467">
        <w:t>Issue</w:t>
      </w:r>
      <w:r w:rsidR="27D41381" w:rsidRPr="00716467">
        <w:t xml:space="preserve"> </w:t>
      </w:r>
      <w:r w:rsidR="00972376" w:rsidRPr="00716467">
        <w:t>themselves</w:t>
      </w:r>
      <w:r w:rsidR="27D41381" w:rsidRPr="00716467">
        <w:t xml:space="preserve"> can lodge a Formal Complaint to the University. </w:t>
      </w:r>
      <w:r w:rsidR="003D4125" w:rsidRPr="00716467">
        <w:t xml:space="preserve">The </w:t>
      </w:r>
      <w:r w:rsidR="00972376" w:rsidRPr="00716467">
        <w:t>Decision-maker</w:t>
      </w:r>
      <w:r w:rsidR="003D4125" w:rsidRPr="00716467">
        <w:t xml:space="preserve"> will engage in the most appropriate process for addressing the </w:t>
      </w:r>
      <w:r w:rsidR="00A10557" w:rsidRPr="00716467">
        <w:t xml:space="preserve">Formal </w:t>
      </w:r>
      <w:r w:rsidR="003D4125" w:rsidRPr="00716467">
        <w:t>Complaint, which may include investigation, facilitated discussions, internal rectification of errors, or referral to another University process (</w:t>
      </w:r>
      <w:r w:rsidR="00BC0270" w:rsidRPr="00716467">
        <w:t>e.g.</w:t>
      </w:r>
      <w:r w:rsidR="003D4125" w:rsidRPr="00716467">
        <w:t xml:space="preserve"> misconduct). Formal Complaints are received and facilitated via a </w:t>
      </w:r>
      <w:proofErr w:type="gramStart"/>
      <w:r w:rsidR="003D4125" w:rsidRPr="00716467">
        <w:t>University</w:t>
      </w:r>
      <w:proofErr w:type="gramEnd"/>
      <w:r w:rsidR="003D4125" w:rsidRPr="00716467">
        <w:t>-wide lodgement and triage process managed by the Registrar’s Office.</w:t>
      </w:r>
    </w:p>
    <w:p w14:paraId="3492D3CE" w14:textId="1874F208" w:rsidR="00C91EB3" w:rsidRPr="00716467" w:rsidRDefault="00C91EB3" w:rsidP="00716467">
      <w:pPr>
        <w:pStyle w:val="H2LetteredList"/>
      </w:pPr>
      <w:r w:rsidRPr="00716467">
        <w:rPr>
          <w:b/>
          <w:bCs/>
        </w:rPr>
        <w:t xml:space="preserve">Step 3: Referral to </w:t>
      </w:r>
      <w:r w:rsidR="2A066B27" w:rsidRPr="00716467">
        <w:rPr>
          <w:b/>
          <w:bCs/>
        </w:rPr>
        <w:t xml:space="preserve">Griffith </w:t>
      </w:r>
      <w:r w:rsidRPr="00716467">
        <w:rPr>
          <w:b/>
          <w:bCs/>
        </w:rPr>
        <w:t xml:space="preserve">Student </w:t>
      </w:r>
      <w:r w:rsidR="003D4125" w:rsidRPr="00716467">
        <w:rPr>
          <w:b/>
          <w:bCs/>
        </w:rPr>
        <w:t>Ombudsman</w:t>
      </w:r>
      <w:r w:rsidR="003D4125" w:rsidRPr="00716467">
        <w:br/>
        <w:t xml:space="preserve">A student who is dissatisfied with a Step 2 </w:t>
      </w:r>
      <w:r w:rsidR="001A15E7" w:rsidRPr="00716467">
        <w:t xml:space="preserve">Formal </w:t>
      </w:r>
      <w:r w:rsidR="003D4125" w:rsidRPr="00716467">
        <w:t xml:space="preserve">Complaint decision can request a referral to the </w:t>
      </w:r>
      <w:r w:rsidR="1675C46B" w:rsidRPr="00716467">
        <w:t xml:space="preserve">Griffith </w:t>
      </w:r>
      <w:r w:rsidR="003D4125" w:rsidRPr="00716467">
        <w:t xml:space="preserve">Student Ombudsman. The </w:t>
      </w:r>
      <w:r w:rsidR="35DDFDF4" w:rsidRPr="00716467">
        <w:t xml:space="preserve">Griffith </w:t>
      </w:r>
      <w:r w:rsidR="001A15E7" w:rsidRPr="00716467">
        <w:t xml:space="preserve">Student </w:t>
      </w:r>
      <w:r w:rsidR="003D4125" w:rsidRPr="00716467">
        <w:t xml:space="preserve">Ombudsman re-examines the </w:t>
      </w:r>
      <w:r w:rsidR="00971082" w:rsidRPr="00716467">
        <w:t>Complaint</w:t>
      </w:r>
      <w:r w:rsidR="003D4125" w:rsidRPr="00716467">
        <w:t xml:space="preserve"> process and decision and investigates as far as possible whether the University has acted fairly and reasonably. The </w:t>
      </w:r>
      <w:r w:rsidR="7369BC53" w:rsidRPr="00716467">
        <w:t>Griffith</w:t>
      </w:r>
      <w:r w:rsidR="003D4125" w:rsidRPr="00716467">
        <w:t xml:space="preserve"> Student Ombudsman then recommends action that will assist in the resolution of the </w:t>
      </w:r>
      <w:r w:rsidR="00994617" w:rsidRPr="00716467">
        <w:t xml:space="preserve">Formal </w:t>
      </w:r>
      <w:r w:rsidR="003D4125" w:rsidRPr="00716467">
        <w:t>Complaint</w:t>
      </w:r>
      <w:r w:rsidR="00F71497" w:rsidRPr="00716467">
        <w:t xml:space="preserve">. </w:t>
      </w:r>
    </w:p>
    <w:p w14:paraId="33D05C92" w14:textId="09161A84" w:rsidR="00E25C36" w:rsidRPr="00716467" w:rsidRDefault="000B2869" w:rsidP="00716467">
      <w:pPr>
        <w:pStyle w:val="H1Numberedlist"/>
        <w:rPr>
          <w:rStyle w:val="normaltextrun"/>
        </w:rPr>
      </w:pPr>
      <w:hyperlink r:id="rId12" w:history="1">
        <w:r w:rsidR="00EC7671" w:rsidRPr="00716467">
          <w:rPr>
            <w:rStyle w:val="Hyperlink"/>
          </w:rPr>
          <w:t xml:space="preserve">Student </w:t>
        </w:r>
        <w:r w:rsidR="00AD5CFE" w:rsidRPr="00716467">
          <w:rPr>
            <w:rStyle w:val="Hyperlink"/>
          </w:rPr>
          <w:t xml:space="preserve">support </w:t>
        </w:r>
        <w:r w:rsidR="00817216" w:rsidRPr="00716467">
          <w:rPr>
            <w:rStyle w:val="Hyperlink"/>
          </w:rPr>
          <w:t xml:space="preserve">services </w:t>
        </w:r>
        <w:r w:rsidR="00AD5CFE" w:rsidRPr="00716467">
          <w:rPr>
            <w:rStyle w:val="Hyperlink"/>
          </w:rPr>
          <w:t xml:space="preserve">and </w:t>
        </w:r>
        <w:r w:rsidR="00EC7671" w:rsidRPr="00716467">
          <w:rPr>
            <w:rStyle w:val="Hyperlink"/>
          </w:rPr>
          <w:t>advocates</w:t>
        </w:r>
      </w:hyperlink>
      <w:r w:rsidR="00EC7671" w:rsidRPr="00716467">
        <w:rPr>
          <w:rStyle w:val="normaltextrun"/>
        </w:rPr>
        <w:t xml:space="preserve"> can </w:t>
      </w:r>
      <w:proofErr w:type="gramStart"/>
      <w:r w:rsidR="004F3C05" w:rsidRPr="00716467">
        <w:rPr>
          <w:rStyle w:val="normaltextrun"/>
        </w:rPr>
        <w:t xml:space="preserve">provide </w:t>
      </w:r>
      <w:r w:rsidR="00EC7671" w:rsidRPr="00716467">
        <w:rPr>
          <w:rStyle w:val="normaltextrun"/>
        </w:rPr>
        <w:t>assist</w:t>
      </w:r>
      <w:r w:rsidR="004F3C05" w:rsidRPr="00716467">
        <w:rPr>
          <w:rStyle w:val="normaltextrun"/>
        </w:rPr>
        <w:t>ance</w:t>
      </w:r>
      <w:proofErr w:type="gramEnd"/>
      <w:r w:rsidR="004F3C05" w:rsidRPr="00716467">
        <w:rPr>
          <w:rStyle w:val="normaltextrun"/>
        </w:rPr>
        <w:t xml:space="preserve"> and information to</w:t>
      </w:r>
      <w:r w:rsidR="00EC7671" w:rsidRPr="00716467">
        <w:rPr>
          <w:rStyle w:val="normaltextrun"/>
        </w:rPr>
        <w:t xml:space="preserve"> students</w:t>
      </w:r>
      <w:r w:rsidR="00601747" w:rsidRPr="00716467">
        <w:rPr>
          <w:rStyle w:val="normaltextrun"/>
        </w:rPr>
        <w:t xml:space="preserve"> before, during and after </w:t>
      </w:r>
      <w:r w:rsidR="00345E21" w:rsidRPr="00716467">
        <w:rPr>
          <w:rStyle w:val="normaltextrun"/>
        </w:rPr>
        <w:t xml:space="preserve">the </w:t>
      </w:r>
      <w:r w:rsidR="00971082" w:rsidRPr="00716467">
        <w:rPr>
          <w:rStyle w:val="normaltextrun"/>
        </w:rPr>
        <w:t>Complaint</w:t>
      </w:r>
      <w:r w:rsidR="00345E21" w:rsidRPr="00716467">
        <w:rPr>
          <w:rStyle w:val="normaltextrun"/>
        </w:rPr>
        <w:t xml:space="preserve">s process. </w:t>
      </w:r>
    </w:p>
    <w:p w14:paraId="3003F094" w14:textId="77777777" w:rsidR="00E25C36" w:rsidRPr="00716467" w:rsidRDefault="00E25C36" w:rsidP="00716467">
      <w:pPr>
        <w:rPr>
          <w:rStyle w:val="normaltextrun"/>
          <w:kern w:val="0"/>
        </w:rPr>
      </w:pPr>
      <w:r w:rsidRPr="00716467">
        <w:rPr>
          <w:rStyle w:val="normaltextrun"/>
        </w:rPr>
        <w:br w:type="page"/>
      </w:r>
    </w:p>
    <w:p w14:paraId="05A87792" w14:textId="6A0C5588" w:rsidR="00144E63" w:rsidRPr="00716467" w:rsidRDefault="002D299B" w:rsidP="00716467">
      <w:pPr>
        <w:pStyle w:val="Heading2"/>
        <w:spacing w:line="240" w:lineRule="auto"/>
        <w:rPr>
          <w:rFonts w:cs="Arial"/>
        </w:rPr>
      </w:pPr>
      <w:bookmarkStart w:id="22" w:name="_Step_1:_Self-guided"/>
      <w:bookmarkStart w:id="23" w:name="_Toc160113081"/>
      <w:bookmarkEnd w:id="22"/>
      <w:r w:rsidRPr="00716467">
        <w:rPr>
          <w:rFonts w:cs="Arial"/>
        </w:rPr>
        <w:lastRenderedPageBreak/>
        <w:t xml:space="preserve">Step 1: </w:t>
      </w:r>
      <w:r w:rsidR="6111B9C5" w:rsidRPr="00716467">
        <w:rPr>
          <w:rFonts w:cs="Arial"/>
        </w:rPr>
        <w:t>Self-guided</w:t>
      </w:r>
      <w:r w:rsidR="003D4125" w:rsidRPr="00716467">
        <w:rPr>
          <w:rFonts w:cs="Arial"/>
        </w:rPr>
        <w:t xml:space="preserve"> </w:t>
      </w:r>
      <w:r w:rsidR="19E7852E" w:rsidRPr="00716467">
        <w:rPr>
          <w:rFonts w:cs="Arial"/>
        </w:rPr>
        <w:t>r</w:t>
      </w:r>
      <w:r w:rsidR="003D4125" w:rsidRPr="00716467">
        <w:rPr>
          <w:rFonts w:cs="Arial"/>
        </w:rPr>
        <w:t>esolution</w:t>
      </w:r>
      <w:bookmarkEnd w:id="23"/>
    </w:p>
    <w:p w14:paraId="1B1883D9" w14:textId="467CFA1D" w:rsidR="003D4125" w:rsidRPr="00716467" w:rsidRDefault="00A850EA" w:rsidP="00CD004C">
      <w:pPr>
        <w:pStyle w:val="H1Numberedlist"/>
        <w:numPr>
          <w:ilvl w:val="0"/>
          <w:numId w:val="42"/>
        </w:numPr>
        <w:rPr>
          <w:rStyle w:val="normaltextrun"/>
        </w:rPr>
      </w:pPr>
      <w:r w:rsidRPr="00716467">
        <w:rPr>
          <w:rStyle w:val="normaltextrun"/>
        </w:rPr>
        <w:t>Before lodging a Formal Complaint, s</w:t>
      </w:r>
      <w:r w:rsidR="003D4125" w:rsidRPr="00716467">
        <w:rPr>
          <w:rStyle w:val="normaltextrun"/>
        </w:rPr>
        <w:t>tudents are expected to attempt to resolve matters in good faith themselves, where it is reasonable and appropriate to do so</w:t>
      </w:r>
      <w:r w:rsidRPr="00716467">
        <w:rPr>
          <w:rStyle w:val="normaltextrun"/>
        </w:rPr>
        <w:t>.</w:t>
      </w:r>
    </w:p>
    <w:p w14:paraId="44CEB7C9" w14:textId="5ED3CC48" w:rsidR="00B55211" w:rsidRPr="00716467" w:rsidRDefault="003D4125" w:rsidP="00716467">
      <w:pPr>
        <w:pStyle w:val="H2NumberedList"/>
        <w:rPr>
          <w:rStyle w:val="normaltextrun"/>
        </w:rPr>
      </w:pPr>
      <w:r w:rsidRPr="00716467">
        <w:rPr>
          <w:rStyle w:val="normaltextrun"/>
        </w:rPr>
        <w:t xml:space="preserve">Students are encouraged to identify their </w:t>
      </w:r>
      <w:r w:rsidR="00972376" w:rsidRPr="00716467">
        <w:rPr>
          <w:rStyle w:val="normaltextrun"/>
        </w:rPr>
        <w:t>Issue</w:t>
      </w:r>
      <w:r w:rsidR="008F7085" w:rsidRPr="00716467">
        <w:rPr>
          <w:rStyle w:val="normaltextrun"/>
        </w:rPr>
        <w:t xml:space="preserve">, </w:t>
      </w:r>
      <w:r w:rsidRPr="00716467">
        <w:rPr>
          <w:rStyle w:val="normaltextrun"/>
        </w:rPr>
        <w:t xml:space="preserve">think of some </w:t>
      </w:r>
      <w:proofErr w:type="gramStart"/>
      <w:r w:rsidRPr="00716467">
        <w:rPr>
          <w:rStyle w:val="normaltextrun"/>
        </w:rPr>
        <w:t>solutions</w:t>
      </w:r>
      <w:proofErr w:type="gramEnd"/>
      <w:r w:rsidR="00866CF1" w:rsidRPr="00716467">
        <w:rPr>
          <w:rStyle w:val="normaltextrun"/>
        </w:rPr>
        <w:t xml:space="preserve"> and then</w:t>
      </w:r>
      <w:r w:rsidRPr="00716467">
        <w:rPr>
          <w:rStyle w:val="normaltextrun"/>
        </w:rPr>
        <w:t xml:space="preserve"> </w:t>
      </w:r>
      <w:r w:rsidR="00B55211" w:rsidRPr="00716467">
        <w:rPr>
          <w:rStyle w:val="normaltextrun"/>
        </w:rPr>
        <w:t xml:space="preserve">use an appropriate strategy to address this </w:t>
      </w:r>
      <w:r w:rsidR="00972376" w:rsidRPr="00716467">
        <w:rPr>
          <w:rStyle w:val="normaltextrun"/>
        </w:rPr>
        <w:t>Issue</w:t>
      </w:r>
      <w:r w:rsidR="00B55211" w:rsidRPr="00716467">
        <w:rPr>
          <w:rStyle w:val="normaltextrun"/>
        </w:rPr>
        <w:t xml:space="preserve">. </w:t>
      </w:r>
      <w:r w:rsidR="00BF2A55" w:rsidRPr="00716467">
        <w:rPr>
          <w:rStyle w:val="normaltextrun"/>
        </w:rPr>
        <w:t>The student can undertake self-guided resolution</w:t>
      </w:r>
      <w:r w:rsidR="00B96869" w:rsidRPr="00716467">
        <w:rPr>
          <w:rStyle w:val="normaltextrun"/>
        </w:rPr>
        <w:t xml:space="preserve"> </w:t>
      </w:r>
      <w:r w:rsidR="00DE5D24" w:rsidRPr="00716467">
        <w:rPr>
          <w:rStyle w:val="normaltextrun"/>
        </w:rPr>
        <w:t xml:space="preserve">themselves, </w:t>
      </w:r>
      <w:r w:rsidR="00B96869" w:rsidRPr="00716467">
        <w:rPr>
          <w:rStyle w:val="normaltextrun"/>
        </w:rPr>
        <w:t>or in conjunction with a</w:t>
      </w:r>
      <w:r w:rsidR="00DE5D24" w:rsidRPr="00716467">
        <w:rPr>
          <w:rStyle w:val="normaltextrun"/>
        </w:rPr>
        <w:t xml:space="preserve">n advocate, </w:t>
      </w:r>
      <w:r w:rsidR="00B96869" w:rsidRPr="00716467">
        <w:rPr>
          <w:rStyle w:val="normaltextrun"/>
        </w:rPr>
        <w:t xml:space="preserve">support service or person and </w:t>
      </w:r>
      <w:r w:rsidR="00B55211" w:rsidRPr="00716467">
        <w:rPr>
          <w:rStyle w:val="normaltextrun"/>
        </w:rPr>
        <w:t>may include:</w:t>
      </w:r>
    </w:p>
    <w:p w14:paraId="3BC84C43" w14:textId="799E49CE" w:rsidR="003D4125" w:rsidRPr="00716467" w:rsidRDefault="003D4125" w:rsidP="00CD004C">
      <w:pPr>
        <w:pStyle w:val="H2LetteredList"/>
        <w:numPr>
          <w:ilvl w:val="0"/>
          <w:numId w:val="24"/>
        </w:numPr>
        <w:rPr>
          <w:rStyle w:val="normaltextrun"/>
        </w:rPr>
      </w:pPr>
      <w:r w:rsidRPr="00716467">
        <w:rPr>
          <w:rStyle w:val="normaltextrun"/>
        </w:rPr>
        <w:t>speak</w:t>
      </w:r>
      <w:r w:rsidR="00B55211" w:rsidRPr="00716467">
        <w:rPr>
          <w:rStyle w:val="normaltextrun"/>
        </w:rPr>
        <w:t>ing</w:t>
      </w:r>
      <w:r w:rsidRPr="00716467">
        <w:rPr>
          <w:rStyle w:val="normaltextrun"/>
        </w:rPr>
        <w:t xml:space="preserve"> directly with the staff member or student responsible for the </w:t>
      </w:r>
      <w:proofErr w:type="gramStart"/>
      <w:r w:rsidRPr="00716467">
        <w:rPr>
          <w:rStyle w:val="normaltextrun"/>
        </w:rPr>
        <w:t xml:space="preserve">particular </w:t>
      </w:r>
      <w:r w:rsidR="00972376" w:rsidRPr="00716467">
        <w:rPr>
          <w:rStyle w:val="normaltextrun"/>
        </w:rPr>
        <w:t>Issue</w:t>
      </w:r>
      <w:proofErr w:type="gramEnd"/>
    </w:p>
    <w:p w14:paraId="15BD825D" w14:textId="2CEB1038" w:rsidR="00B55211" w:rsidRPr="00716467" w:rsidRDefault="00B55211" w:rsidP="00716467">
      <w:pPr>
        <w:pStyle w:val="H2LetteredList"/>
      </w:pPr>
      <w:r w:rsidRPr="00716467">
        <w:t>writing to the individual detailing concerns and requesting the alleged behaviour to stop</w:t>
      </w:r>
    </w:p>
    <w:p w14:paraId="223ED9F7" w14:textId="49BED958" w:rsidR="00B55211" w:rsidRPr="00716467" w:rsidRDefault="00B55211" w:rsidP="00716467">
      <w:pPr>
        <w:pStyle w:val="H2LetteredList"/>
      </w:pPr>
      <w:r w:rsidRPr="00716467">
        <w:t>requesting a relevant staff member or an appropriate student representative organisation to raise the matter with the individual on their behalf or</w:t>
      </w:r>
    </w:p>
    <w:p w14:paraId="3FFF8929" w14:textId="5C405AF2" w:rsidR="00B55211" w:rsidRPr="00716467" w:rsidRDefault="6C887D2E" w:rsidP="00716467">
      <w:pPr>
        <w:pStyle w:val="H2LetteredList"/>
      </w:pPr>
      <w:r w:rsidRPr="00716467">
        <w:t xml:space="preserve">providing qualitative feedback on improving service delivery </w:t>
      </w:r>
      <w:r w:rsidR="00B55211" w:rsidRPr="00716467">
        <w:t>using existing student feedback systems on the University’s website or Student Experience of Teaching (SET) and Student Experience of a Course (SEC) surveys</w:t>
      </w:r>
      <w:r w:rsidR="675C6ADB" w:rsidRPr="00716467">
        <w:t>.</w:t>
      </w:r>
      <w:r w:rsidR="00B55211" w:rsidRPr="00716467">
        <w:t xml:space="preserve"> </w:t>
      </w:r>
    </w:p>
    <w:p w14:paraId="67883979" w14:textId="2B68A378" w:rsidR="00305535" w:rsidRPr="00716467" w:rsidRDefault="003D4125" w:rsidP="00716467">
      <w:pPr>
        <w:pStyle w:val="H2NumberedList"/>
        <w:rPr>
          <w:rStyle w:val="normaltextrun"/>
        </w:rPr>
      </w:pPr>
      <w:r w:rsidRPr="00716467">
        <w:rPr>
          <w:rStyle w:val="normaltextrun"/>
        </w:rPr>
        <w:t xml:space="preserve">When a staff member becomes aware of a student </w:t>
      </w:r>
      <w:r w:rsidR="00972376" w:rsidRPr="00716467">
        <w:rPr>
          <w:rStyle w:val="normaltextrun"/>
        </w:rPr>
        <w:t>Issue</w:t>
      </w:r>
      <w:r w:rsidRPr="00716467">
        <w:rPr>
          <w:rStyle w:val="normaltextrun"/>
        </w:rPr>
        <w:t>, they should</w:t>
      </w:r>
      <w:r w:rsidR="00833AA0" w:rsidRPr="00716467">
        <w:rPr>
          <w:rStyle w:val="normaltextrun"/>
        </w:rPr>
        <w:t>:</w:t>
      </w:r>
    </w:p>
    <w:p w14:paraId="7673ADF1" w14:textId="59F98745" w:rsidR="003D4125" w:rsidRPr="00716467" w:rsidRDefault="00A7445F" w:rsidP="00CD004C">
      <w:pPr>
        <w:pStyle w:val="H2LetteredList"/>
        <w:numPr>
          <w:ilvl w:val="0"/>
          <w:numId w:val="33"/>
        </w:numPr>
        <w:rPr>
          <w:rStyle w:val="normaltextrun"/>
        </w:rPr>
      </w:pPr>
      <w:r w:rsidRPr="00716467">
        <w:rPr>
          <w:rStyle w:val="normaltextrun"/>
        </w:rPr>
        <w:t xml:space="preserve">if appropriate, </w:t>
      </w:r>
      <w:r w:rsidR="003D4125" w:rsidRPr="00716467">
        <w:rPr>
          <w:rStyle w:val="normaltextrun"/>
        </w:rPr>
        <w:t xml:space="preserve">endeavour to resolve the </w:t>
      </w:r>
      <w:r w:rsidR="00972376" w:rsidRPr="00716467">
        <w:rPr>
          <w:rStyle w:val="normaltextrun"/>
        </w:rPr>
        <w:t>Issue</w:t>
      </w:r>
      <w:r w:rsidR="003D4125" w:rsidRPr="00716467">
        <w:rPr>
          <w:rStyle w:val="normaltextrun"/>
        </w:rPr>
        <w:t xml:space="preserve"> to the satisfaction of all parties if possible and email the student the outcome and basis for that </w:t>
      </w:r>
      <w:proofErr w:type="gramStart"/>
      <w:r w:rsidR="003D4125" w:rsidRPr="00716467">
        <w:rPr>
          <w:rStyle w:val="normaltextrun"/>
        </w:rPr>
        <w:t>decision</w:t>
      </w:r>
      <w:proofErr w:type="gramEnd"/>
    </w:p>
    <w:p w14:paraId="50EB583B" w14:textId="77777777" w:rsidR="00EB1FD6" w:rsidRPr="00716467" w:rsidRDefault="003D4125" w:rsidP="00716467">
      <w:pPr>
        <w:pStyle w:val="H2LetteredList"/>
        <w:rPr>
          <w:rStyle w:val="normaltextrun"/>
        </w:rPr>
      </w:pPr>
      <w:r w:rsidRPr="00716467">
        <w:rPr>
          <w:rStyle w:val="normaltextrun"/>
        </w:rPr>
        <w:t xml:space="preserve">refer the </w:t>
      </w:r>
      <w:r w:rsidR="00972376" w:rsidRPr="00716467">
        <w:rPr>
          <w:rStyle w:val="normaltextrun"/>
        </w:rPr>
        <w:t>Issue</w:t>
      </w:r>
      <w:r w:rsidRPr="00716467">
        <w:rPr>
          <w:rStyle w:val="normaltextrun"/>
        </w:rPr>
        <w:t xml:space="preserve"> to a Senior Officer if </w:t>
      </w:r>
      <w:proofErr w:type="gramStart"/>
      <w:r w:rsidRPr="00716467">
        <w:rPr>
          <w:rStyle w:val="normaltextrun"/>
        </w:rPr>
        <w:t>appropriate</w:t>
      </w:r>
      <w:proofErr w:type="gramEnd"/>
      <w:r w:rsidRPr="00716467">
        <w:rPr>
          <w:rStyle w:val="normaltextrun"/>
        </w:rPr>
        <w:t xml:space="preserve"> </w:t>
      </w:r>
    </w:p>
    <w:p w14:paraId="4EE4DE7A" w14:textId="780714D3" w:rsidR="003D4125" w:rsidRPr="00716467" w:rsidRDefault="00EB1FD6" w:rsidP="00716467">
      <w:pPr>
        <w:pStyle w:val="H2LetteredList"/>
        <w:rPr>
          <w:rStyle w:val="normaltextrun"/>
        </w:rPr>
      </w:pPr>
      <w:r w:rsidRPr="00716467">
        <w:rPr>
          <w:rStyle w:val="normaltextrun"/>
        </w:rPr>
        <w:t xml:space="preserve">redirect the student to the Report a Concern process if the matter involves bullying, discrimination, </w:t>
      </w:r>
      <w:proofErr w:type="gramStart"/>
      <w:r w:rsidRPr="00716467">
        <w:rPr>
          <w:rStyle w:val="normaltextrun"/>
        </w:rPr>
        <w:t>harassment</w:t>
      </w:r>
      <w:proofErr w:type="gramEnd"/>
      <w:r w:rsidRPr="00716467">
        <w:rPr>
          <w:rStyle w:val="normaltextrun"/>
        </w:rPr>
        <w:t xml:space="preserve"> or sexual harm or</w:t>
      </w:r>
    </w:p>
    <w:p w14:paraId="6AB4475E" w14:textId="557A50C4" w:rsidR="003D4125" w:rsidRPr="00716467" w:rsidRDefault="003D4125" w:rsidP="00716467">
      <w:pPr>
        <w:pStyle w:val="H2LetteredList"/>
        <w:rPr>
          <w:rStyle w:val="normaltextrun"/>
        </w:rPr>
      </w:pPr>
      <w:r w:rsidRPr="00716467">
        <w:rPr>
          <w:rStyle w:val="normaltextrun"/>
        </w:rPr>
        <w:t xml:space="preserve">where the matter is not suitable for </w:t>
      </w:r>
      <w:r w:rsidR="00FE089D" w:rsidRPr="00716467">
        <w:rPr>
          <w:rStyle w:val="normaltextrun"/>
        </w:rPr>
        <w:t xml:space="preserve">self-guided </w:t>
      </w:r>
      <w:r w:rsidRPr="00716467">
        <w:rPr>
          <w:rStyle w:val="normaltextrun"/>
        </w:rPr>
        <w:t xml:space="preserve">resolution, or where parties consider that a matter may be serious and/or complex, </w:t>
      </w:r>
      <w:r w:rsidR="005C3DE4" w:rsidRPr="00716467">
        <w:rPr>
          <w:rStyle w:val="normaltextrun"/>
        </w:rPr>
        <w:t>encourage the student</w:t>
      </w:r>
      <w:r w:rsidR="00E243BE" w:rsidRPr="00716467">
        <w:rPr>
          <w:rStyle w:val="normaltextrun"/>
        </w:rPr>
        <w:t xml:space="preserve"> to lodge a Formal Complaint.</w:t>
      </w:r>
    </w:p>
    <w:p w14:paraId="1FAAA2B5" w14:textId="7581FFB7" w:rsidR="003D4125" w:rsidRPr="00716467" w:rsidRDefault="003D4125" w:rsidP="00716467">
      <w:pPr>
        <w:pStyle w:val="H2NumberedList"/>
        <w:rPr>
          <w:rStyle w:val="normaltextrun"/>
        </w:rPr>
      </w:pPr>
      <w:r w:rsidRPr="00716467">
        <w:rPr>
          <w:rStyle w:val="normaltextrun"/>
        </w:rPr>
        <w:t xml:space="preserve">Students may also raise their </w:t>
      </w:r>
      <w:r w:rsidR="00972376" w:rsidRPr="00716467">
        <w:rPr>
          <w:rStyle w:val="normaltextrun"/>
        </w:rPr>
        <w:t>Issue</w:t>
      </w:r>
      <w:r w:rsidRPr="00716467">
        <w:rPr>
          <w:rStyle w:val="normaltextrun"/>
        </w:rPr>
        <w:t xml:space="preserve">s with an appropriate person within the relevant area. In attempting to resolve a student </w:t>
      </w:r>
      <w:r w:rsidR="00972376" w:rsidRPr="00716467">
        <w:rPr>
          <w:rStyle w:val="normaltextrun"/>
        </w:rPr>
        <w:t>Issue</w:t>
      </w:r>
      <w:r w:rsidRPr="00716467">
        <w:rPr>
          <w:rStyle w:val="normaltextrun"/>
        </w:rPr>
        <w:t xml:space="preserve"> at the local level, the staff member may employ a range of strategies, including but not limited to:</w:t>
      </w:r>
    </w:p>
    <w:p w14:paraId="7030BD90" w14:textId="7263CB21" w:rsidR="003D4125" w:rsidRPr="00716467" w:rsidRDefault="00E243BE" w:rsidP="00CD004C">
      <w:pPr>
        <w:pStyle w:val="H2LetteredList"/>
        <w:numPr>
          <w:ilvl w:val="0"/>
          <w:numId w:val="34"/>
        </w:numPr>
        <w:rPr>
          <w:rStyle w:val="normaltextrun"/>
        </w:rPr>
      </w:pPr>
      <w:r w:rsidRPr="00716467">
        <w:rPr>
          <w:rStyle w:val="normaltextrun"/>
        </w:rPr>
        <w:t xml:space="preserve">preliminary enquiries and seeking advice if </w:t>
      </w:r>
      <w:proofErr w:type="gramStart"/>
      <w:r w:rsidRPr="00716467">
        <w:rPr>
          <w:rStyle w:val="normaltextrun"/>
        </w:rPr>
        <w:t>required</w:t>
      </w:r>
      <w:proofErr w:type="gramEnd"/>
    </w:p>
    <w:p w14:paraId="18E525EA" w14:textId="03DD5970" w:rsidR="003D4125" w:rsidRPr="00716467" w:rsidRDefault="00E243BE" w:rsidP="00716467">
      <w:pPr>
        <w:pStyle w:val="H2LetteredList"/>
        <w:rPr>
          <w:rStyle w:val="normaltextrun"/>
        </w:rPr>
      </w:pPr>
      <w:r w:rsidRPr="00716467">
        <w:rPr>
          <w:rStyle w:val="normaltextrun"/>
        </w:rPr>
        <w:t>problem-solving and remedial intervention</w:t>
      </w:r>
    </w:p>
    <w:p w14:paraId="29EC4B5D" w14:textId="2EAF86B4" w:rsidR="003D4125" w:rsidRPr="00716467" w:rsidRDefault="00E243BE" w:rsidP="00716467">
      <w:pPr>
        <w:pStyle w:val="H2LetteredList"/>
        <w:rPr>
          <w:rStyle w:val="normaltextrun"/>
        </w:rPr>
      </w:pPr>
      <w:r w:rsidRPr="00716467">
        <w:rPr>
          <w:rStyle w:val="normaltextrun"/>
        </w:rPr>
        <w:t>changing a decision within the scope of their authority</w:t>
      </w:r>
    </w:p>
    <w:p w14:paraId="3F9BDF4F" w14:textId="773A7772" w:rsidR="003D4125" w:rsidRPr="00716467" w:rsidRDefault="00E243BE" w:rsidP="00716467">
      <w:pPr>
        <w:pStyle w:val="H2LetteredList"/>
        <w:rPr>
          <w:rStyle w:val="normaltextrun"/>
        </w:rPr>
      </w:pPr>
      <w:r w:rsidRPr="00716467">
        <w:rPr>
          <w:rStyle w:val="normaltextrun"/>
        </w:rPr>
        <w:t xml:space="preserve">referral to other staff or support services, such </w:t>
      </w:r>
      <w:r w:rsidR="003D4125" w:rsidRPr="00716467">
        <w:rPr>
          <w:rStyle w:val="normaltextrun"/>
        </w:rPr>
        <w:t xml:space="preserve">as Student Counselling </w:t>
      </w:r>
      <w:r w:rsidR="7C743E79" w:rsidRPr="00716467">
        <w:rPr>
          <w:rStyle w:val="normaltextrun"/>
        </w:rPr>
        <w:t>and Wellbeing</w:t>
      </w:r>
      <w:r w:rsidR="003D4125" w:rsidRPr="00716467">
        <w:rPr>
          <w:rStyle w:val="normaltextrun"/>
        </w:rPr>
        <w:t xml:space="preserve"> or </w:t>
      </w:r>
      <w:r w:rsidR="316D1C45" w:rsidRPr="00716467">
        <w:rPr>
          <w:rStyle w:val="normaltextrun"/>
        </w:rPr>
        <w:t>Student Safety and Wellbeing</w:t>
      </w:r>
    </w:p>
    <w:p w14:paraId="59D2A23B" w14:textId="5C060C53" w:rsidR="003D4125" w:rsidRPr="00716467" w:rsidRDefault="007A5513" w:rsidP="00716467">
      <w:pPr>
        <w:pStyle w:val="H2LetteredList"/>
        <w:rPr>
          <w:rStyle w:val="normaltextrun"/>
        </w:rPr>
      </w:pPr>
      <w:r w:rsidRPr="00716467">
        <w:rPr>
          <w:rStyle w:val="normaltextrun"/>
        </w:rPr>
        <w:t>f</w:t>
      </w:r>
      <w:r w:rsidR="003D4125" w:rsidRPr="00716467">
        <w:rPr>
          <w:rStyle w:val="normaltextrun"/>
        </w:rPr>
        <w:t xml:space="preserve">acilitated discussions between </w:t>
      </w:r>
      <w:proofErr w:type="gramStart"/>
      <w:r w:rsidR="003D4125" w:rsidRPr="00716467">
        <w:rPr>
          <w:rStyle w:val="normaltextrun"/>
        </w:rPr>
        <w:t>parties</w:t>
      </w:r>
      <w:proofErr w:type="gramEnd"/>
    </w:p>
    <w:p w14:paraId="0F3CD97C" w14:textId="59807578" w:rsidR="003D4125" w:rsidRPr="00716467" w:rsidRDefault="007A5513" w:rsidP="00716467">
      <w:pPr>
        <w:pStyle w:val="H2LetteredList"/>
        <w:rPr>
          <w:rStyle w:val="normaltextrun"/>
        </w:rPr>
      </w:pPr>
      <w:r w:rsidRPr="00716467">
        <w:rPr>
          <w:rStyle w:val="normaltextrun"/>
        </w:rPr>
        <w:t>r</w:t>
      </w:r>
      <w:r w:rsidR="003D4125" w:rsidRPr="00716467">
        <w:rPr>
          <w:rStyle w:val="normaltextrun"/>
        </w:rPr>
        <w:t xml:space="preserve">eferring the complainant to the formal </w:t>
      </w:r>
      <w:r w:rsidR="00971082" w:rsidRPr="00716467">
        <w:rPr>
          <w:rStyle w:val="normaltextrun"/>
        </w:rPr>
        <w:t>Complaint</w:t>
      </w:r>
      <w:r w:rsidR="003D4125" w:rsidRPr="00716467">
        <w:rPr>
          <w:rStyle w:val="normaltextrun"/>
        </w:rPr>
        <w:t>s process.</w:t>
      </w:r>
    </w:p>
    <w:p w14:paraId="026BC746" w14:textId="42F30319" w:rsidR="003D4125" w:rsidRPr="00716467" w:rsidRDefault="00B55211" w:rsidP="00716467">
      <w:pPr>
        <w:pStyle w:val="H2NumberedList"/>
        <w:rPr>
          <w:rStyle w:val="normaltextrun"/>
        </w:rPr>
      </w:pPr>
      <w:r w:rsidRPr="00716467">
        <w:rPr>
          <w:rStyle w:val="normaltextrun"/>
        </w:rPr>
        <w:t>If</w:t>
      </w:r>
      <w:r w:rsidR="003D4125" w:rsidRPr="00716467">
        <w:rPr>
          <w:rStyle w:val="normaltextrun"/>
        </w:rPr>
        <w:t xml:space="preserve"> </w:t>
      </w:r>
      <w:r w:rsidR="00FE089D" w:rsidRPr="00716467">
        <w:rPr>
          <w:rStyle w:val="normaltextrun"/>
        </w:rPr>
        <w:t xml:space="preserve">self-guided </w:t>
      </w:r>
      <w:r w:rsidR="003D4125" w:rsidRPr="00716467">
        <w:rPr>
          <w:rStyle w:val="normaltextrun"/>
        </w:rPr>
        <w:t xml:space="preserve">resolution proves </w:t>
      </w:r>
      <w:r w:rsidRPr="00716467">
        <w:rPr>
          <w:rStyle w:val="normaltextrun"/>
        </w:rPr>
        <w:t xml:space="preserve">unsuccessful or is not suitable to be attempted, the matter can be lodged as a </w:t>
      </w:r>
      <w:r w:rsidR="006460C0" w:rsidRPr="00716467">
        <w:rPr>
          <w:rStyle w:val="normaltextrun"/>
        </w:rPr>
        <w:t>F</w:t>
      </w:r>
      <w:r w:rsidRPr="00716467">
        <w:rPr>
          <w:rStyle w:val="normaltextrun"/>
        </w:rPr>
        <w:t xml:space="preserve">ormal </w:t>
      </w:r>
      <w:r w:rsidR="006460C0" w:rsidRPr="00716467">
        <w:rPr>
          <w:rStyle w:val="normaltextrun"/>
        </w:rPr>
        <w:t>C</w:t>
      </w:r>
      <w:r w:rsidRPr="00716467">
        <w:rPr>
          <w:rStyle w:val="normaltextrun"/>
        </w:rPr>
        <w:t>omplaint.</w:t>
      </w:r>
    </w:p>
    <w:p w14:paraId="42223AC4" w14:textId="67386D2C" w:rsidR="008C3C8B" w:rsidRPr="00716467" w:rsidRDefault="002D299B" w:rsidP="00716467">
      <w:pPr>
        <w:pStyle w:val="Heading2"/>
        <w:spacing w:line="240" w:lineRule="auto"/>
        <w:rPr>
          <w:rFonts w:cs="Arial"/>
        </w:rPr>
      </w:pPr>
      <w:bookmarkStart w:id="24" w:name="_Step_2:_Formal"/>
      <w:bookmarkStart w:id="25" w:name="_Toc148863788"/>
      <w:bookmarkStart w:id="26" w:name="_Toc160113082"/>
      <w:bookmarkEnd w:id="24"/>
      <w:r w:rsidRPr="00716467">
        <w:rPr>
          <w:rFonts w:cs="Arial"/>
        </w:rPr>
        <w:t xml:space="preserve">Step 2: </w:t>
      </w:r>
      <w:r w:rsidR="008C3C8B" w:rsidRPr="00716467">
        <w:rPr>
          <w:rFonts w:cs="Arial"/>
        </w:rPr>
        <w:t xml:space="preserve">Formal </w:t>
      </w:r>
      <w:bookmarkEnd w:id="25"/>
      <w:r w:rsidR="00B55211" w:rsidRPr="00716467">
        <w:rPr>
          <w:rFonts w:cs="Arial"/>
        </w:rPr>
        <w:t>Complaint</w:t>
      </w:r>
      <w:bookmarkEnd w:id="26"/>
    </w:p>
    <w:p w14:paraId="6E77E229" w14:textId="40CDC6AC" w:rsidR="008F5EEC" w:rsidRPr="00716467" w:rsidRDefault="008F5EEC" w:rsidP="00CD004C">
      <w:pPr>
        <w:pStyle w:val="H1Numberedlist"/>
        <w:numPr>
          <w:ilvl w:val="0"/>
          <w:numId w:val="43"/>
        </w:numPr>
      </w:pPr>
      <w:r w:rsidRPr="00716467">
        <w:t>If</w:t>
      </w:r>
      <w:r w:rsidR="0072208D" w:rsidRPr="00716467">
        <w:t xml:space="preserve"> a student is unable to resolve </w:t>
      </w:r>
      <w:r w:rsidRPr="00716467">
        <w:t xml:space="preserve">an </w:t>
      </w:r>
      <w:r w:rsidR="00972376" w:rsidRPr="00716467">
        <w:t>Issue</w:t>
      </w:r>
      <w:r w:rsidR="00130934" w:rsidRPr="00716467">
        <w:t xml:space="preserve"> </w:t>
      </w:r>
      <w:r w:rsidR="00EE0591" w:rsidRPr="00716467">
        <w:t>at Step 1</w:t>
      </w:r>
      <w:r w:rsidR="00130934" w:rsidRPr="00716467">
        <w:t>,</w:t>
      </w:r>
      <w:r w:rsidR="00FE089D" w:rsidRPr="00716467">
        <w:t xml:space="preserve"> they</w:t>
      </w:r>
      <w:r w:rsidRPr="00716467">
        <w:t xml:space="preserve"> may make a </w:t>
      </w:r>
      <w:r w:rsidR="00130934" w:rsidRPr="00716467">
        <w:t>Formal C</w:t>
      </w:r>
      <w:r w:rsidRPr="00716467">
        <w:t xml:space="preserve">omplaint using the online </w:t>
      </w:r>
      <w:hyperlink r:id="rId13" w:history="1">
        <w:r w:rsidR="736C930F" w:rsidRPr="00716467">
          <w:rPr>
            <w:rStyle w:val="Hyperlink"/>
          </w:rPr>
          <w:t>Student C</w:t>
        </w:r>
        <w:r w:rsidRPr="00716467">
          <w:rPr>
            <w:rStyle w:val="Hyperlink"/>
          </w:rPr>
          <w:t>omplaint</w:t>
        </w:r>
      </w:hyperlink>
      <w:r w:rsidRPr="00716467">
        <w:t xml:space="preserve"> form.</w:t>
      </w:r>
      <w:r w:rsidR="00972376" w:rsidRPr="00716467">
        <w:t xml:space="preserve"> </w:t>
      </w:r>
      <w:r w:rsidR="00F0355E" w:rsidRPr="00716467">
        <w:t>Another individu</w:t>
      </w:r>
      <w:r w:rsidR="006F5938" w:rsidRPr="00716467">
        <w:t xml:space="preserve">al may lodge a Formal Complaint on behalf of the student at their request. </w:t>
      </w:r>
    </w:p>
    <w:p w14:paraId="55FAB405" w14:textId="77777777" w:rsidR="00773EA0" w:rsidRPr="00716467" w:rsidRDefault="005D7FE6" w:rsidP="00716467">
      <w:pPr>
        <w:pStyle w:val="H2NumberedList"/>
      </w:pPr>
      <w:r w:rsidRPr="00716467">
        <w:t xml:space="preserve">Students may choose to make a </w:t>
      </w:r>
      <w:r w:rsidR="00971082" w:rsidRPr="00716467">
        <w:t>Complaint</w:t>
      </w:r>
      <w:r w:rsidRPr="00716467">
        <w:t xml:space="preserve"> anonymously </w:t>
      </w:r>
      <w:r w:rsidR="009B6DCF" w:rsidRPr="00716467">
        <w:t xml:space="preserve">using the online </w:t>
      </w:r>
      <w:hyperlink r:id="rId14">
        <w:r w:rsidR="009B6DCF" w:rsidRPr="00716467">
          <w:rPr>
            <w:rStyle w:val="Hyperlink"/>
          </w:rPr>
          <w:t>Student Complaint</w:t>
        </w:r>
      </w:hyperlink>
      <w:r w:rsidR="009B6DCF" w:rsidRPr="00716467">
        <w:t xml:space="preserve"> form</w:t>
      </w:r>
      <w:r w:rsidR="00B23197" w:rsidRPr="00716467">
        <w:t xml:space="preserve">. While the University treats all </w:t>
      </w:r>
      <w:r w:rsidR="00396D34" w:rsidRPr="00716467">
        <w:t>Formal Complaints</w:t>
      </w:r>
      <w:r w:rsidR="00B23197" w:rsidRPr="00716467">
        <w:t xml:space="preserve"> seriously, it may or may not be able to fully investigate or take action to resolve the </w:t>
      </w:r>
      <w:r w:rsidR="009212C8" w:rsidRPr="00716467">
        <w:t>Issue</w:t>
      </w:r>
      <w:r w:rsidR="00B23197" w:rsidRPr="00716467">
        <w:t xml:space="preserve"> when the source of the </w:t>
      </w:r>
      <w:r w:rsidR="009212C8" w:rsidRPr="00716467">
        <w:t>Complaint</w:t>
      </w:r>
      <w:r w:rsidR="00B23197" w:rsidRPr="00716467">
        <w:t xml:space="preserve"> is unknown</w:t>
      </w:r>
      <w:r w:rsidR="00817077" w:rsidRPr="00716467">
        <w:t xml:space="preserve">. </w:t>
      </w:r>
      <w:r w:rsidR="00773EA0" w:rsidRPr="00716467">
        <w:t xml:space="preserve">In certain circumstances, the University may not be able to guarantee the ongoing anonymity of the complainant if the seriousness of the Complaint requires action. </w:t>
      </w:r>
    </w:p>
    <w:p w14:paraId="22EB05F0" w14:textId="3FFD0D6E" w:rsidR="008F5EEC" w:rsidRPr="00716467" w:rsidRDefault="00B23197" w:rsidP="00716467">
      <w:pPr>
        <w:pStyle w:val="H2NumberedList"/>
      </w:pPr>
      <w:r w:rsidRPr="00716467">
        <w:lastRenderedPageBreak/>
        <w:t xml:space="preserve"> </w:t>
      </w:r>
      <w:r w:rsidR="008F5EEC" w:rsidRPr="00716467">
        <w:t xml:space="preserve">When making a </w:t>
      </w:r>
      <w:r w:rsidR="7503B858" w:rsidRPr="00716467">
        <w:t xml:space="preserve">Formal </w:t>
      </w:r>
      <w:r w:rsidR="00971082" w:rsidRPr="00716467">
        <w:t>Complaint</w:t>
      </w:r>
      <w:r w:rsidR="008F5EEC" w:rsidRPr="00716467">
        <w:t>, students should:</w:t>
      </w:r>
    </w:p>
    <w:p w14:paraId="2D4F83AF" w14:textId="6B56C0EA" w:rsidR="008F5EEC" w:rsidRPr="00716467" w:rsidRDefault="00803506" w:rsidP="00CD004C">
      <w:pPr>
        <w:pStyle w:val="H2LetteredList"/>
        <w:numPr>
          <w:ilvl w:val="0"/>
          <w:numId w:val="25"/>
        </w:numPr>
        <w:rPr>
          <w:lang w:eastAsia="en-GB"/>
        </w:rPr>
      </w:pPr>
      <w:r w:rsidRPr="00716467">
        <w:rPr>
          <w:lang w:eastAsia="en-GB"/>
        </w:rPr>
        <w:t xml:space="preserve">describe </w:t>
      </w:r>
      <w:r w:rsidR="008F5EEC" w:rsidRPr="00716467">
        <w:rPr>
          <w:lang w:eastAsia="en-GB"/>
        </w:rPr>
        <w:t xml:space="preserve">the nature of their </w:t>
      </w:r>
      <w:r w:rsidR="00971082" w:rsidRPr="00716467">
        <w:rPr>
          <w:lang w:eastAsia="en-GB"/>
        </w:rPr>
        <w:t>Complaint</w:t>
      </w:r>
      <w:r w:rsidR="008F5EEC" w:rsidRPr="00716467">
        <w:rPr>
          <w:lang w:eastAsia="en-GB"/>
        </w:rPr>
        <w:t xml:space="preserve">, with as much detail as is </w:t>
      </w:r>
      <w:proofErr w:type="gramStart"/>
      <w:r w:rsidR="3BB9AA70" w:rsidRPr="00716467">
        <w:rPr>
          <w:lang w:eastAsia="en-GB"/>
        </w:rPr>
        <w:t>practical</w:t>
      </w:r>
      <w:proofErr w:type="gramEnd"/>
    </w:p>
    <w:p w14:paraId="5E7B8C97" w14:textId="4972EE33" w:rsidR="008F5EEC" w:rsidRPr="00716467" w:rsidRDefault="00803506" w:rsidP="00CD004C">
      <w:pPr>
        <w:pStyle w:val="H2LetteredList"/>
        <w:numPr>
          <w:ilvl w:val="0"/>
          <w:numId w:val="25"/>
        </w:numPr>
        <w:rPr>
          <w:lang w:eastAsia="en-GB"/>
        </w:rPr>
      </w:pPr>
      <w:r w:rsidRPr="00716467">
        <w:rPr>
          <w:lang w:eastAsia="en-GB"/>
        </w:rPr>
        <w:t xml:space="preserve">identify </w:t>
      </w:r>
      <w:r w:rsidR="008F5EEC" w:rsidRPr="00716467">
        <w:rPr>
          <w:lang w:eastAsia="en-GB"/>
        </w:rPr>
        <w:t xml:space="preserve">the relevant breach in </w:t>
      </w:r>
      <w:proofErr w:type="gramStart"/>
      <w:r w:rsidR="008F5EEC" w:rsidRPr="00716467">
        <w:rPr>
          <w:lang w:eastAsia="en-GB"/>
        </w:rPr>
        <w:t>University</w:t>
      </w:r>
      <w:proofErr w:type="gramEnd"/>
      <w:r w:rsidR="008F5EEC" w:rsidRPr="00716467">
        <w:rPr>
          <w:lang w:eastAsia="en-GB"/>
        </w:rPr>
        <w:t xml:space="preserve"> policy and procedure if relevant </w:t>
      </w:r>
    </w:p>
    <w:p w14:paraId="44CD69A7" w14:textId="0E923025" w:rsidR="008F5EEC" w:rsidRPr="00716467" w:rsidRDefault="00803506" w:rsidP="00CD004C">
      <w:pPr>
        <w:pStyle w:val="H2LetteredList"/>
        <w:numPr>
          <w:ilvl w:val="0"/>
          <w:numId w:val="25"/>
        </w:numPr>
        <w:rPr>
          <w:lang w:eastAsia="en-GB"/>
        </w:rPr>
      </w:pPr>
      <w:r w:rsidRPr="00716467">
        <w:rPr>
          <w:lang w:eastAsia="en-GB"/>
        </w:rPr>
        <w:t xml:space="preserve">describe </w:t>
      </w:r>
      <w:r w:rsidR="008F5EEC" w:rsidRPr="00716467">
        <w:rPr>
          <w:lang w:eastAsia="en-GB"/>
        </w:rPr>
        <w:t xml:space="preserve">any attempts to resolve the matter or the reasons for not attempting </w:t>
      </w:r>
      <w:r w:rsidRPr="00716467">
        <w:rPr>
          <w:lang w:eastAsia="en-GB"/>
        </w:rPr>
        <w:t xml:space="preserve">self-guided </w:t>
      </w:r>
      <w:proofErr w:type="gramStart"/>
      <w:r w:rsidR="008F5EEC" w:rsidRPr="00716467">
        <w:rPr>
          <w:lang w:eastAsia="en-GB"/>
        </w:rPr>
        <w:t>resolution</w:t>
      </w:r>
      <w:proofErr w:type="gramEnd"/>
    </w:p>
    <w:p w14:paraId="175AFB9F" w14:textId="2580FB6C" w:rsidR="008F5EEC" w:rsidRPr="00716467" w:rsidRDefault="00803506" w:rsidP="00CD004C">
      <w:pPr>
        <w:pStyle w:val="H2LetteredList"/>
        <w:numPr>
          <w:ilvl w:val="0"/>
          <w:numId w:val="25"/>
        </w:numPr>
        <w:rPr>
          <w:lang w:eastAsia="en-GB"/>
        </w:rPr>
      </w:pPr>
      <w:r w:rsidRPr="00716467">
        <w:rPr>
          <w:lang w:eastAsia="en-GB"/>
        </w:rPr>
        <w:t xml:space="preserve">propose </w:t>
      </w:r>
      <w:r w:rsidR="008F5EEC" w:rsidRPr="00716467">
        <w:rPr>
          <w:lang w:eastAsia="en-GB"/>
        </w:rPr>
        <w:t xml:space="preserve">the outcome sought (students should be aware that not all formal </w:t>
      </w:r>
      <w:r w:rsidR="00971082" w:rsidRPr="00716467">
        <w:rPr>
          <w:lang w:eastAsia="en-GB"/>
        </w:rPr>
        <w:t>Complaint</w:t>
      </w:r>
      <w:r w:rsidR="008F5EEC" w:rsidRPr="00716467">
        <w:rPr>
          <w:lang w:eastAsia="en-GB"/>
        </w:rPr>
        <w:t>s will result in the outcome they seek).</w:t>
      </w:r>
    </w:p>
    <w:p w14:paraId="66071D8D" w14:textId="45AEABEF" w:rsidR="008F5EEC" w:rsidRPr="00716467" w:rsidRDefault="008F5EEC" w:rsidP="00716467">
      <w:pPr>
        <w:pStyle w:val="H1Numberedlist"/>
        <w:rPr>
          <w:lang w:eastAsia="en-GB"/>
        </w:rPr>
      </w:pPr>
      <w:r w:rsidRPr="00716467">
        <w:rPr>
          <w:lang w:eastAsia="en-GB"/>
        </w:rPr>
        <w:t xml:space="preserve">The process of addressing the </w:t>
      </w:r>
      <w:r w:rsidR="00971082" w:rsidRPr="00716467">
        <w:rPr>
          <w:lang w:eastAsia="en-GB"/>
        </w:rPr>
        <w:t>Complaint</w:t>
      </w:r>
      <w:r w:rsidRPr="00716467">
        <w:rPr>
          <w:lang w:eastAsia="en-GB"/>
        </w:rPr>
        <w:t xml:space="preserve"> will begin within </w:t>
      </w:r>
      <w:r w:rsidR="00A8589A" w:rsidRPr="00716467">
        <w:rPr>
          <w:lang w:eastAsia="en-GB"/>
        </w:rPr>
        <w:t>10</w:t>
      </w:r>
      <w:r w:rsidRPr="00716467">
        <w:rPr>
          <w:lang w:eastAsia="en-GB"/>
        </w:rPr>
        <w:t xml:space="preserve"> business days of receipt of the written </w:t>
      </w:r>
      <w:r w:rsidR="00971082" w:rsidRPr="00716467">
        <w:rPr>
          <w:lang w:eastAsia="en-GB"/>
        </w:rPr>
        <w:t>Complaint</w:t>
      </w:r>
      <w:r w:rsidR="6D8A2ECD" w:rsidRPr="00716467">
        <w:rPr>
          <w:lang w:eastAsia="en-GB"/>
        </w:rPr>
        <w:t xml:space="preserve"> by the University</w:t>
      </w:r>
      <w:r w:rsidRPr="00716467">
        <w:rPr>
          <w:lang w:eastAsia="en-GB"/>
        </w:rPr>
        <w:t>.</w:t>
      </w:r>
    </w:p>
    <w:p w14:paraId="033A6DDF" w14:textId="753C8760" w:rsidR="008F5EEC" w:rsidRPr="00716467" w:rsidRDefault="008F5EEC" w:rsidP="00716467">
      <w:pPr>
        <w:pStyle w:val="Heading3"/>
      </w:pPr>
      <w:r w:rsidRPr="00716467">
        <w:t xml:space="preserve">Formal </w:t>
      </w:r>
      <w:r w:rsidR="00971082" w:rsidRPr="00716467">
        <w:t>Complaint</w:t>
      </w:r>
      <w:r w:rsidRPr="00716467">
        <w:t xml:space="preserve"> preliminary assessment and triage</w:t>
      </w:r>
    </w:p>
    <w:p w14:paraId="53E90E59" w14:textId="2E4C9BAE" w:rsidR="008F5EEC" w:rsidRPr="00716467" w:rsidRDefault="008F5EEC" w:rsidP="00CD004C">
      <w:pPr>
        <w:pStyle w:val="H1Numberedlist"/>
        <w:numPr>
          <w:ilvl w:val="0"/>
          <w:numId w:val="35"/>
        </w:numPr>
        <w:rPr>
          <w:lang w:eastAsia="en-GB"/>
        </w:rPr>
      </w:pPr>
      <w:r w:rsidRPr="00716467">
        <w:rPr>
          <w:lang w:eastAsia="en-GB"/>
        </w:rPr>
        <w:t xml:space="preserve">When a </w:t>
      </w:r>
      <w:r w:rsidR="00971082" w:rsidRPr="00716467">
        <w:rPr>
          <w:lang w:eastAsia="en-GB"/>
        </w:rPr>
        <w:t>Complaint</w:t>
      </w:r>
      <w:r w:rsidRPr="00716467">
        <w:rPr>
          <w:lang w:eastAsia="en-GB"/>
        </w:rPr>
        <w:t xml:space="preserve"> is lodged, </w:t>
      </w:r>
      <w:r w:rsidR="00BF2A55" w:rsidRPr="00716467">
        <w:rPr>
          <w:lang w:eastAsia="en-GB"/>
        </w:rPr>
        <w:t>the Registrar’s Office performs a preliminary assessment and triage</w:t>
      </w:r>
      <w:r w:rsidR="004011BF" w:rsidRPr="00716467">
        <w:rPr>
          <w:lang w:eastAsia="en-GB"/>
        </w:rPr>
        <w:t xml:space="preserve">. </w:t>
      </w:r>
      <w:r w:rsidRPr="00716467">
        <w:rPr>
          <w:lang w:eastAsia="en-GB"/>
        </w:rPr>
        <w:t>This involves:</w:t>
      </w:r>
    </w:p>
    <w:p w14:paraId="2ED84E44" w14:textId="3A8634E1" w:rsidR="008F5EEC" w:rsidRPr="00716467" w:rsidRDefault="008F5EEC" w:rsidP="00CD004C">
      <w:pPr>
        <w:pStyle w:val="H2LetteredList"/>
        <w:numPr>
          <w:ilvl w:val="0"/>
          <w:numId w:val="26"/>
        </w:numPr>
        <w:rPr>
          <w:lang w:eastAsia="en-GB"/>
        </w:rPr>
      </w:pPr>
      <w:r w:rsidRPr="00716467">
        <w:rPr>
          <w:lang w:eastAsia="en-GB"/>
        </w:rPr>
        <w:t xml:space="preserve">prioritising </w:t>
      </w:r>
      <w:r w:rsidR="00971082" w:rsidRPr="00716467">
        <w:rPr>
          <w:lang w:eastAsia="en-GB"/>
        </w:rPr>
        <w:t>Complaint</w:t>
      </w:r>
      <w:r w:rsidRPr="00716467">
        <w:rPr>
          <w:lang w:eastAsia="en-GB"/>
        </w:rPr>
        <w:t>s for action</w:t>
      </w:r>
    </w:p>
    <w:p w14:paraId="41929AFF" w14:textId="3831221F" w:rsidR="00370B49" w:rsidRPr="00716467" w:rsidRDefault="008F5EEC" w:rsidP="00716467">
      <w:pPr>
        <w:pStyle w:val="H2LetteredList"/>
        <w:rPr>
          <w:lang w:eastAsia="en-GB"/>
        </w:rPr>
      </w:pPr>
      <w:r w:rsidRPr="00716467">
        <w:rPr>
          <w:lang w:eastAsia="en-GB"/>
        </w:rPr>
        <w:t xml:space="preserve">determining </w:t>
      </w:r>
      <w:r w:rsidR="07B5E8CF" w:rsidRPr="00716467">
        <w:rPr>
          <w:lang w:eastAsia="en-GB"/>
        </w:rPr>
        <w:t>the nature</w:t>
      </w:r>
      <w:r w:rsidR="73033098" w:rsidRPr="00716467">
        <w:rPr>
          <w:lang w:eastAsia="en-GB"/>
        </w:rPr>
        <w:t xml:space="preserve"> and</w:t>
      </w:r>
      <w:r w:rsidR="00370B49" w:rsidRPr="00716467">
        <w:rPr>
          <w:lang w:eastAsia="en-GB"/>
        </w:rPr>
        <w:t xml:space="preserve"> substance </w:t>
      </w:r>
      <w:r w:rsidRPr="00716467">
        <w:rPr>
          <w:lang w:eastAsia="en-GB"/>
        </w:rPr>
        <w:t xml:space="preserve">of </w:t>
      </w:r>
      <w:r w:rsidR="36982426" w:rsidRPr="00716467">
        <w:rPr>
          <w:lang w:eastAsia="en-GB"/>
        </w:rPr>
        <w:t xml:space="preserve">the </w:t>
      </w:r>
      <w:r w:rsidR="00971082" w:rsidRPr="00716467">
        <w:rPr>
          <w:lang w:eastAsia="en-GB"/>
        </w:rPr>
        <w:t>Complaint</w:t>
      </w:r>
    </w:p>
    <w:p w14:paraId="05FACD9E" w14:textId="486A14DB" w:rsidR="008F5EEC" w:rsidRPr="00716467" w:rsidRDefault="008F5EEC" w:rsidP="00716467">
      <w:pPr>
        <w:pStyle w:val="H2LetteredList"/>
        <w:rPr>
          <w:lang w:eastAsia="en-GB"/>
        </w:rPr>
      </w:pPr>
      <w:r w:rsidRPr="00716467">
        <w:rPr>
          <w:lang w:eastAsia="en-GB"/>
        </w:rPr>
        <w:t xml:space="preserve">assessing whether the </w:t>
      </w:r>
      <w:r w:rsidR="00971082" w:rsidRPr="00716467">
        <w:rPr>
          <w:lang w:eastAsia="en-GB"/>
        </w:rPr>
        <w:t>Complaint</w:t>
      </w:r>
      <w:r w:rsidRPr="00716467">
        <w:rPr>
          <w:lang w:eastAsia="en-GB"/>
        </w:rPr>
        <w:t xml:space="preserve"> is of a serious </w:t>
      </w:r>
      <w:proofErr w:type="gramStart"/>
      <w:r w:rsidRPr="00716467">
        <w:rPr>
          <w:lang w:eastAsia="en-GB"/>
        </w:rPr>
        <w:t>nature</w:t>
      </w:r>
      <w:proofErr w:type="gramEnd"/>
    </w:p>
    <w:p w14:paraId="2A7C2879" w14:textId="5923193C" w:rsidR="008F5EEC" w:rsidRPr="00716467" w:rsidRDefault="008F5EEC" w:rsidP="00716467">
      <w:pPr>
        <w:pStyle w:val="H2LetteredList"/>
        <w:rPr>
          <w:lang w:eastAsia="en-GB"/>
        </w:rPr>
      </w:pPr>
      <w:r w:rsidRPr="00716467">
        <w:rPr>
          <w:lang w:eastAsia="en-GB"/>
        </w:rPr>
        <w:t xml:space="preserve">assessing whether the </w:t>
      </w:r>
      <w:r w:rsidR="00971082" w:rsidRPr="00716467">
        <w:rPr>
          <w:lang w:eastAsia="en-GB"/>
        </w:rPr>
        <w:t>Complaint</w:t>
      </w:r>
      <w:r w:rsidRPr="00716467">
        <w:rPr>
          <w:lang w:eastAsia="en-GB"/>
        </w:rPr>
        <w:t xml:space="preserve"> is frivolous or has no </w:t>
      </w:r>
      <w:proofErr w:type="gramStart"/>
      <w:r w:rsidRPr="00716467">
        <w:rPr>
          <w:lang w:eastAsia="en-GB"/>
        </w:rPr>
        <w:t>substance</w:t>
      </w:r>
      <w:proofErr w:type="gramEnd"/>
    </w:p>
    <w:p w14:paraId="782975A2" w14:textId="4029B68C" w:rsidR="008F5EEC" w:rsidRPr="00716467" w:rsidRDefault="009D1960" w:rsidP="00716467">
      <w:pPr>
        <w:pStyle w:val="H2LetteredList"/>
        <w:rPr>
          <w:lang w:eastAsia="en-GB"/>
        </w:rPr>
      </w:pPr>
      <w:r w:rsidRPr="00716467">
        <w:rPr>
          <w:lang w:eastAsia="en-GB"/>
        </w:rPr>
        <w:t xml:space="preserve">where possible, </w:t>
      </w:r>
      <w:r w:rsidR="008F5EEC" w:rsidRPr="00716467">
        <w:rPr>
          <w:lang w:eastAsia="en-GB"/>
        </w:rPr>
        <w:t xml:space="preserve">ensuring that the </w:t>
      </w:r>
      <w:r w:rsidR="00971082" w:rsidRPr="00716467">
        <w:rPr>
          <w:lang w:eastAsia="en-GB"/>
        </w:rPr>
        <w:t>Complaint</w:t>
      </w:r>
      <w:r w:rsidR="008F5EEC" w:rsidRPr="00716467">
        <w:rPr>
          <w:lang w:eastAsia="en-GB"/>
        </w:rPr>
        <w:t xml:space="preserve"> does not duplicate or substantially overlap with any legal action underway on the same </w:t>
      </w:r>
      <w:proofErr w:type="gramStart"/>
      <w:r w:rsidR="008F5EEC" w:rsidRPr="00716467">
        <w:rPr>
          <w:lang w:eastAsia="en-GB"/>
        </w:rPr>
        <w:t>matter</w:t>
      </w:r>
      <w:proofErr w:type="gramEnd"/>
    </w:p>
    <w:p w14:paraId="4A8DF306" w14:textId="70E53BC2" w:rsidR="008F5EEC" w:rsidRPr="00716467" w:rsidRDefault="008F5EEC" w:rsidP="00716467">
      <w:pPr>
        <w:pStyle w:val="H2LetteredList"/>
        <w:rPr>
          <w:lang w:eastAsia="en-GB"/>
        </w:rPr>
      </w:pPr>
      <w:r w:rsidRPr="00716467">
        <w:rPr>
          <w:lang w:eastAsia="en-GB"/>
        </w:rPr>
        <w:t xml:space="preserve">determining the correct referral point for </w:t>
      </w:r>
      <w:r w:rsidR="00971082" w:rsidRPr="00716467">
        <w:rPr>
          <w:lang w:eastAsia="en-GB"/>
        </w:rPr>
        <w:t>Complaint</w:t>
      </w:r>
      <w:r w:rsidRPr="00716467">
        <w:rPr>
          <w:lang w:eastAsia="en-GB"/>
        </w:rPr>
        <w:t xml:space="preserve"> resolution.</w:t>
      </w:r>
    </w:p>
    <w:p w14:paraId="47BEBA1C" w14:textId="1CB72C9F" w:rsidR="008F5EEC" w:rsidRPr="00716467" w:rsidRDefault="008F5EEC" w:rsidP="00716467">
      <w:pPr>
        <w:pStyle w:val="H1Numberedlist"/>
        <w:rPr>
          <w:lang w:eastAsia="en-GB"/>
        </w:rPr>
      </w:pPr>
      <w:r w:rsidRPr="00716467">
        <w:rPr>
          <w:lang w:eastAsia="en-GB"/>
        </w:rPr>
        <w:t xml:space="preserve">In assessing the </w:t>
      </w:r>
      <w:r w:rsidR="00971082" w:rsidRPr="00716467">
        <w:rPr>
          <w:lang w:eastAsia="en-GB"/>
        </w:rPr>
        <w:t>Complaint</w:t>
      </w:r>
      <w:r w:rsidRPr="00716467">
        <w:rPr>
          <w:lang w:eastAsia="en-GB"/>
        </w:rPr>
        <w:t xml:space="preserve">, the </w:t>
      </w:r>
      <w:r w:rsidR="008A31F9" w:rsidRPr="00716467">
        <w:rPr>
          <w:lang w:eastAsia="en-GB"/>
        </w:rPr>
        <w:t>Registrar’s Office</w:t>
      </w:r>
      <w:r w:rsidRPr="00716467">
        <w:rPr>
          <w:lang w:eastAsia="en-GB"/>
        </w:rPr>
        <w:t xml:space="preserve"> may:</w:t>
      </w:r>
    </w:p>
    <w:p w14:paraId="1DF6B071" w14:textId="2CA6D215" w:rsidR="008F5EEC" w:rsidRPr="00716467" w:rsidRDefault="008F5EEC" w:rsidP="00CD004C">
      <w:pPr>
        <w:pStyle w:val="H2LetteredList"/>
        <w:numPr>
          <w:ilvl w:val="0"/>
          <w:numId w:val="27"/>
        </w:numPr>
        <w:rPr>
          <w:lang w:eastAsia="en-GB"/>
        </w:rPr>
      </w:pPr>
      <w:r w:rsidRPr="00716467">
        <w:rPr>
          <w:lang w:eastAsia="en-GB"/>
        </w:rPr>
        <w:t xml:space="preserve">contact the student and any other party/parties to a </w:t>
      </w:r>
      <w:r w:rsidR="00971082" w:rsidRPr="00716467">
        <w:rPr>
          <w:lang w:eastAsia="en-GB"/>
        </w:rPr>
        <w:t>Complaint</w:t>
      </w:r>
      <w:r w:rsidRPr="00716467">
        <w:rPr>
          <w:lang w:eastAsia="en-GB"/>
        </w:rPr>
        <w:t xml:space="preserve"> in order to gather </w:t>
      </w:r>
      <w:proofErr w:type="gramStart"/>
      <w:r w:rsidRPr="00716467">
        <w:rPr>
          <w:lang w:eastAsia="en-GB"/>
        </w:rPr>
        <w:t>information</w:t>
      </w:r>
      <w:proofErr w:type="gramEnd"/>
    </w:p>
    <w:p w14:paraId="1EE335B3" w14:textId="700594B4" w:rsidR="008F5EEC" w:rsidRPr="00716467" w:rsidRDefault="008F5EEC" w:rsidP="00CD004C">
      <w:pPr>
        <w:pStyle w:val="H2LetteredList"/>
        <w:numPr>
          <w:ilvl w:val="0"/>
          <w:numId w:val="27"/>
        </w:numPr>
        <w:rPr>
          <w:lang w:eastAsia="en-GB"/>
        </w:rPr>
      </w:pPr>
      <w:r w:rsidRPr="00716467">
        <w:rPr>
          <w:lang w:eastAsia="en-GB"/>
        </w:rPr>
        <w:t xml:space="preserve">if appropriate, contact the student to propose that </w:t>
      </w:r>
      <w:r w:rsidR="001F315C" w:rsidRPr="00716467">
        <w:rPr>
          <w:lang w:eastAsia="en-GB"/>
        </w:rPr>
        <w:t>sel</w:t>
      </w:r>
      <w:r w:rsidR="00A32AB9" w:rsidRPr="00716467">
        <w:rPr>
          <w:lang w:eastAsia="en-GB"/>
        </w:rPr>
        <w:t xml:space="preserve">f-guided </w:t>
      </w:r>
      <w:r w:rsidRPr="00716467">
        <w:rPr>
          <w:lang w:eastAsia="en-GB"/>
        </w:rPr>
        <w:t>resolution be attempted (if it has not been)</w:t>
      </w:r>
    </w:p>
    <w:p w14:paraId="3CC28217" w14:textId="39F06BAD" w:rsidR="008F5EEC" w:rsidRPr="00716467" w:rsidRDefault="008F5EEC" w:rsidP="00CD004C">
      <w:pPr>
        <w:pStyle w:val="H2LetteredList"/>
        <w:numPr>
          <w:ilvl w:val="0"/>
          <w:numId w:val="27"/>
        </w:numPr>
        <w:rPr>
          <w:lang w:eastAsia="en-GB"/>
        </w:rPr>
      </w:pPr>
      <w:r w:rsidRPr="00716467">
        <w:rPr>
          <w:lang w:eastAsia="en-GB"/>
        </w:rPr>
        <w:t xml:space="preserve">seek to clarify the information relevant to the </w:t>
      </w:r>
      <w:proofErr w:type="gramStart"/>
      <w:r w:rsidRPr="00716467">
        <w:rPr>
          <w:lang w:eastAsia="en-GB"/>
        </w:rPr>
        <w:t>matter</w:t>
      </w:r>
      <w:proofErr w:type="gramEnd"/>
    </w:p>
    <w:p w14:paraId="771E8203" w14:textId="3D7619DB" w:rsidR="008F5EEC" w:rsidRPr="00716467" w:rsidRDefault="008F5EEC" w:rsidP="00CD004C">
      <w:pPr>
        <w:pStyle w:val="H2LetteredList"/>
        <w:numPr>
          <w:ilvl w:val="0"/>
          <w:numId w:val="27"/>
        </w:numPr>
        <w:rPr>
          <w:lang w:eastAsia="en-GB"/>
        </w:rPr>
      </w:pPr>
      <w:r w:rsidRPr="00716467">
        <w:rPr>
          <w:lang w:eastAsia="en-GB"/>
        </w:rPr>
        <w:t xml:space="preserve">provide further information on the </w:t>
      </w:r>
      <w:r w:rsidR="00971082" w:rsidRPr="00716467">
        <w:rPr>
          <w:lang w:eastAsia="en-GB"/>
        </w:rPr>
        <w:t>Complaint</w:t>
      </w:r>
      <w:r w:rsidRPr="00716467">
        <w:rPr>
          <w:lang w:eastAsia="en-GB"/>
        </w:rPr>
        <w:t xml:space="preserve"> process and next steps to the </w:t>
      </w:r>
      <w:proofErr w:type="gramStart"/>
      <w:r w:rsidRPr="00716467">
        <w:rPr>
          <w:lang w:eastAsia="en-GB"/>
        </w:rPr>
        <w:t>student</w:t>
      </w:r>
      <w:proofErr w:type="gramEnd"/>
    </w:p>
    <w:p w14:paraId="200F6255" w14:textId="5C04720F" w:rsidR="008F5EEC" w:rsidRPr="00716467" w:rsidRDefault="008F5EEC" w:rsidP="00CD004C">
      <w:pPr>
        <w:pStyle w:val="H2LetteredList"/>
        <w:numPr>
          <w:ilvl w:val="0"/>
          <w:numId w:val="27"/>
        </w:numPr>
        <w:rPr>
          <w:lang w:eastAsia="en-GB"/>
        </w:rPr>
      </w:pPr>
      <w:r w:rsidRPr="00716467">
        <w:rPr>
          <w:lang w:eastAsia="en-GB"/>
        </w:rPr>
        <w:t xml:space="preserve">provide relevant information arising from the </w:t>
      </w:r>
      <w:r w:rsidR="00971082" w:rsidRPr="00716467">
        <w:rPr>
          <w:lang w:eastAsia="en-GB"/>
        </w:rPr>
        <w:t>Complaint</w:t>
      </w:r>
      <w:r w:rsidRPr="00716467">
        <w:rPr>
          <w:lang w:eastAsia="en-GB"/>
        </w:rPr>
        <w:t xml:space="preserve"> as feedback to the relevant </w:t>
      </w:r>
      <w:proofErr w:type="gramStart"/>
      <w:r w:rsidRPr="00716467">
        <w:rPr>
          <w:lang w:eastAsia="en-GB"/>
        </w:rPr>
        <w:t>area</w:t>
      </w:r>
      <w:proofErr w:type="gramEnd"/>
    </w:p>
    <w:p w14:paraId="1B168422" w14:textId="7898EC04" w:rsidR="008F5EEC" w:rsidRPr="00716467" w:rsidRDefault="008F5EEC" w:rsidP="00CD004C">
      <w:pPr>
        <w:pStyle w:val="H2LetteredList"/>
        <w:numPr>
          <w:ilvl w:val="0"/>
          <w:numId w:val="27"/>
        </w:numPr>
        <w:rPr>
          <w:lang w:eastAsia="en-GB"/>
        </w:rPr>
      </w:pPr>
      <w:r w:rsidRPr="00716467">
        <w:rPr>
          <w:lang w:eastAsia="en-GB"/>
        </w:rPr>
        <w:t xml:space="preserve">refer the matter to a different University process or service </w:t>
      </w:r>
      <w:r w:rsidR="78D1F58D" w:rsidRPr="00716467">
        <w:rPr>
          <w:lang w:eastAsia="en-GB"/>
        </w:rPr>
        <w:t>where</w:t>
      </w:r>
      <w:r w:rsidRPr="00716467">
        <w:rPr>
          <w:lang w:eastAsia="en-GB"/>
        </w:rPr>
        <w:t xml:space="preserve"> </w:t>
      </w:r>
      <w:r w:rsidR="00802A87" w:rsidRPr="00716467">
        <w:rPr>
          <w:lang w:eastAsia="en-GB"/>
        </w:rPr>
        <w:t>appropriate</w:t>
      </w:r>
      <w:r w:rsidRPr="00716467">
        <w:rPr>
          <w:lang w:eastAsia="en-GB"/>
        </w:rPr>
        <w:t xml:space="preserve"> (e.g. </w:t>
      </w:r>
      <w:r w:rsidR="00C85128" w:rsidRPr="00716467">
        <w:rPr>
          <w:lang w:eastAsia="en-GB"/>
        </w:rPr>
        <w:t xml:space="preserve">Report a Concern, </w:t>
      </w:r>
      <w:r w:rsidR="003678DF" w:rsidRPr="00716467">
        <w:rPr>
          <w:lang w:eastAsia="en-GB"/>
        </w:rPr>
        <w:t>Health, Counselling and W</w:t>
      </w:r>
      <w:r w:rsidR="00870766" w:rsidRPr="00716467">
        <w:rPr>
          <w:lang w:eastAsia="en-GB"/>
        </w:rPr>
        <w:t xml:space="preserve">ellbeing, </w:t>
      </w:r>
      <w:r w:rsidR="000F03A7" w:rsidRPr="00716467">
        <w:rPr>
          <w:lang w:eastAsia="en-GB"/>
        </w:rPr>
        <w:t>review and appeals</w:t>
      </w:r>
      <w:r w:rsidRPr="00716467">
        <w:rPr>
          <w:lang w:eastAsia="en-GB"/>
        </w:rPr>
        <w:t>, misconduct, etc.)</w:t>
      </w:r>
    </w:p>
    <w:p w14:paraId="76405FAE" w14:textId="416BB7CD" w:rsidR="008F5EEC" w:rsidRPr="00716467" w:rsidRDefault="008F5EEC" w:rsidP="00716467">
      <w:pPr>
        <w:pStyle w:val="Heading3"/>
      </w:pPr>
      <w:r w:rsidRPr="00716467">
        <w:t xml:space="preserve">Formal Complaint </w:t>
      </w:r>
      <w:r w:rsidR="00A32AB9" w:rsidRPr="00716467">
        <w:t>management</w:t>
      </w:r>
    </w:p>
    <w:p w14:paraId="6F14E510" w14:textId="47808B0C" w:rsidR="008F5EEC" w:rsidRPr="00716467" w:rsidRDefault="008F5EEC" w:rsidP="00CD004C">
      <w:pPr>
        <w:pStyle w:val="H1Numberedlist"/>
        <w:numPr>
          <w:ilvl w:val="0"/>
          <w:numId w:val="36"/>
        </w:numPr>
        <w:rPr>
          <w:lang w:eastAsia="en-GB"/>
        </w:rPr>
      </w:pPr>
      <w:r w:rsidRPr="00716467">
        <w:rPr>
          <w:lang w:eastAsia="en-GB"/>
        </w:rPr>
        <w:t xml:space="preserve">Student </w:t>
      </w:r>
      <w:r w:rsidR="00971082" w:rsidRPr="00716467">
        <w:rPr>
          <w:lang w:eastAsia="en-GB"/>
        </w:rPr>
        <w:t>Complaint</w:t>
      </w:r>
      <w:r w:rsidRPr="00716467">
        <w:rPr>
          <w:lang w:eastAsia="en-GB"/>
        </w:rPr>
        <w:t>s will be referred to the relevant area as detailed in section 3.</w:t>
      </w:r>
      <w:r w:rsidR="00A431B8" w:rsidRPr="00716467">
        <w:rPr>
          <w:lang w:eastAsia="en-GB"/>
        </w:rPr>
        <w:t>6</w:t>
      </w:r>
      <w:r w:rsidR="001F5820" w:rsidRPr="00716467">
        <w:rPr>
          <w:lang w:eastAsia="en-GB"/>
        </w:rPr>
        <w:t xml:space="preserve"> (Student Complaints Decision-makers)</w:t>
      </w:r>
      <w:r w:rsidRPr="00716467">
        <w:rPr>
          <w:lang w:eastAsia="en-GB"/>
        </w:rPr>
        <w:t>.</w:t>
      </w:r>
    </w:p>
    <w:p w14:paraId="08254979" w14:textId="5DBECE5E" w:rsidR="008F5EEC" w:rsidRPr="00716467" w:rsidRDefault="008F5EEC" w:rsidP="00716467">
      <w:pPr>
        <w:pStyle w:val="H1Numberedlist"/>
        <w:rPr>
          <w:lang w:eastAsia="en-GB"/>
        </w:rPr>
      </w:pPr>
      <w:r w:rsidRPr="00716467">
        <w:rPr>
          <w:lang w:eastAsia="en-GB"/>
        </w:rPr>
        <w:t xml:space="preserve">Academic and professional staff handle student </w:t>
      </w:r>
      <w:r w:rsidR="00971082" w:rsidRPr="00716467">
        <w:rPr>
          <w:lang w:eastAsia="en-GB"/>
        </w:rPr>
        <w:t>Complaint</w:t>
      </w:r>
      <w:r w:rsidRPr="00716467">
        <w:rPr>
          <w:lang w:eastAsia="en-GB"/>
        </w:rPr>
        <w:t>s:</w:t>
      </w:r>
    </w:p>
    <w:p w14:paraId="749C68DD" w14:textId="2071F488" w:rsidR="785BB838" w:rsidRPr="00716467" w:rsidRDefault="785BB838" w:rsidP="00CD004C">
      <w:pPr>
        <w:pStyle w:val="H2LetteredList"/>
        <w:numPr>
          <w:ilvl w:val="0"/>
          <w:numId w:val="31"/>
        </w:numPr>
      </w:pPr>
      <w:r w:rsidRPr="00716467">
        <w:t>with due regard to</w:t>
      </w:r>
      <w:r w:rsidR="004221CE" w:rsidRPr="00716467">
        <w:t xml:space="preserve"> timeframes and </w:t>
      </w:r>
      <w:r w:rsidRPr="00716467">
        <w:t xml:space="preserve">relevant deadlines (e.g. due date </w:t>
      </w:r>
      <w:r w:rsidR="63A21E73" w:rsidRPr="00716467">
        <w:t xml:space="preserve">for responding to formal </w:t>
      </w:r>
      <w:r w:rsidR="00971082" w:rsidRPr="00716467">
        <w:t>Complaint</w:t>
      </w:r>
      <w:r w:rsidR="63A21E73" w:rsidRPr="00716467">
        <w:t xml:space="preserve">s, census date, </w:t>
      </w:r>
      <w:r w:rsidR="6D117C87" w:rsidRPr="00716467">
        <w:t>cut off to withdraw without academic penalty, cut off</w:t>
      </w:r>
      <w:r w:rsidR="63A21E73" w:rsidRPr="00716467">
        <w:t xml:space="preserve"> to meet </w:t>
      </w:r>
      <w:r w:rsidR="09C858F7" w:rsidRPr="00716467">
        <w:t xml:space="preserve">graduation </w:t>
      </w:r>
      <w:r w:rsidR="63A21E73" w:rsidRPr="00716467">
        <w:t>eligibility criteria, etc)</w:t>
      </w:r>
    </w:p>
    <w:p w14:paraId="1980606E" w14:textId="47A5C21B" w:rsidR="008F5EEC" w:rsidRPr="00716467" w:rsidRDefault="008F5EEC" w:rsidP="00CD004C">
      <w:pPr>
        <w:pStyle w:val="H2LetteredList"/>
        <w:numPr>
          <w:ilvl w:val="0"/>
          <w:numId w:val="31"/>
        </w:numPr>
      </w:pPr>
      <w:r w:rsidRPr="00716467">
        <w:t>about those matters for which their role (e.g. Program Director) or their position (e.g. Director, Student Business Services) is designated in section 3.</w:t>
      </w:r>
      <w:r w:rsidR="00A431B8" w:rsidRPr="00716467">
        <w:t>6</w:t>
      </w:r>
      <w:r w:rsidR="009C7739" w:rsidRPr="00716467">
        <w:t xml:space="preserve"> (Student Complaints Decision-makers</w:t>
      </w:r>
      <w:r w:rsidRPr="00716467">
        <w:t>)</w:t>
      </w:r>
    </w:p>
    <w:p w14:paraId="6D001BA6" w14:textId="4F30B14C" w:rsidR="008F5EEC" w:rsidRPr="00716467" w:rsidRDefault="008F5EEC" w:rsidP="00716467">
      <w:pPr>
        <w:pStyle w:val="H2LetteredList"/>
      </w:pPr>
      <w:r w:rsidRPr="00716467">
        <w:t xml:space="preserve">in accordance with conditions, criteria and timeframes specified within this </w:t>
      </w:r>
      <w:proofErr w:type="gramStart"/>
      <w:r w:rsidR="0045421D" w:rsidRPr="00716467">
        <w:t>p</w:t>
      </w:r>
      <w:r w:rsidRPr="00716467">
        <w:t>rocedure</w:t>
      </w:r>
      <w:proofErr w:type="gramEnd"/>
    </w:p>
    <w:p w14:paraId="38319848" w14:textId="5CB28409" w:rsidR="008F5EEC" w:rsidRPr="00716467" w:rsidRDefault="008F5EEC" w:rsidP="00716467">
      <w:pPr>
        <w:pStyle w:val="H2LetteredList"/>
      </w:pPr>
      <w:proofErr w:type="gramStart"/>
      <w:r w:rsidRPr="00716467">
        <w:lastRenderedPageBreak/>
        <w:t>on the basis of</w:t>
      </w:r>
      <w:proofErr w:type="gramEnd"/>
      <w:r w:rsidRPr="00716467">
        <w:t xml:space="preserve"> documentation specified in the University’s policies, processes, websites and business systems, including </w:t>
      </w:r>
      <w:r w:rsidR="007607DF" w:rsidRPr="00716467">
        <w:t xml:space="preserve">the </w:t>
      </w:r>
      <w:r w:rsidRPr="00716467">
        <w:t xml:space="preserve">Programs and Courses website, Course Profiles, </w:t>
      </w:r>
      <w:proofErr w:type="spellStart"/>
      <w:r w:rsidRPr="00716467">
        <w:t>Learning@Griffith</w:t>
      </w:r>
      <w:proofErr w:type="spellEnd"/>
    </w:p>
    <w:p w14:paraId="61ABC810" w14:textId="3DD62D70" w:rsidR="008F5EEC" w:rsidRPr="00716467" w:rsidRDefault="008F5EEC" w:rsidP="00716467">
      <w:pPr>
        <w:pStyle w:val="H2LetteredList"/>
      </w:pPr>
      <w:r w:rsidRPr="00716467">
        <w:t>through identification of the key issues and relevant considerations</w:t>
      </w:r>
    </w:p>
    <w:p w14:paraId="09BA9979" w14:textId="46919CCD" w:rsidR="008F5EEC" w:rsidRPr="00716467" w:rsidRDefault="008F5EEC" w:rsidP="00716467">
      <w:pPr>
        <w:pStyle w:val="H2LetteredList"/>
        <w:rPr>
          <w:lang w:eastAsia="en-GB"/>
        </w:rPr>
      </w:pPr>
      <w:r w:rsidRPr="00716467">
        <w:t xml:space="preserve">in a manner that is reasonable, </w:t>
      </w:r>
      <w:proofErr w:type="gramStart"/>
      <w:r w:rsidRPr="00716467">
        <w:t>fair</w:t>
      </w:r>
      <w:proofErr w:type="gramEnd"/>
      <w:r w:rsidRPr="00716467">
        <w:t xml:space="preserve"> and impartial, including evaluating all relevant facts, disclosing any conflicts of interest and maintaining the student’s privacy and the confidentiality of the matter</w:t>
      </w:r>
    </w:p>
    <w:p w14:paraId="595E27FE" w14:textId="1C3089AB" w:rsidR="507A9C35" w:rsidRPr="00716467" w:rsidRDefault="35C1F219" w:rsidP="00716467">
      <w:pPr>
        <w:pStyle w:val="H2LetteredList"/>
        <w:rPr>
          <w:lang w:eastAsia="en-GB"/>
        </w:rPr>
      </w:pPr>
      <w:r w:rsidRPr="00716467">
        <w:rPr>
          <w:lang w:eastAsia="en-GB"/>
        </w:rPr>
        <w:t xml:space="preserve">adhering to requirements for </w:t>
      </w:r>
      <w:r w:rsidR="507A9C35" w:rsidRPr="00716467">
        <w:rPr>
          <w:lang w:eastAsia="en-GB"/>
        </w:rPr>
        <w:t>full and accurate record keeping.</w:t>
      </w:r>
    </w:p>
    <w:p w14:paraId="322B98D0" w14:textId="21F59570" w:rsidR="008F5EEC" w:rsidRPr="00716467" w:rsidRDefault="00726409" w:rsidP="00716467">
      <w:pPr>
        <w:pStyle w:val="Heading3"/>
      </w:pPr>
      <w:r w:rsidRPr="00716467">
        <w:t>Complaint investigation</w:t>
      </w:r>
      <w:r w:rsidR="00B71BF2" w:rsidRPr="00716467">
        <w:t>s</w:t>
      </w:r>
    </w:p>
    <w:p w14:paraId="691566AC" w14:textId="720CFAE1" w:rsidR="000F3ADD" w:rsidRPr="00716467" w:rsidRDefault="000F3ADD" w:rsidP="00CD004C">
      <w:pPr>
        <w:pStyle w:val="H1Numberedlist"/>
        <w:numPr>
          <w:ilvl w:val="0"/>
          <w:numId w:val="37"/>
        </w:numPr>
      </w:pPr>
      <w:r w:rsidRPr="00716467">
        <w:t xml:space="preserve">In Formal Complaints which involve more complex </w:t>
      </w:r>
      <w:r w:rsidR="00DB6053" w:rsidRPr="00716467">
        <w:t>fact-finding</w:t>
      </w:r>
      <w:r w:rsidRPr="00716467">
        <w:t>, an investigation process may be used.</w:t>
      </w:r>
    </w:p>
    <w:p w14:paraId="59A9F4C5" w14:textId="191B1A92" w:rsidR="000F3ADD" w:rsidRPr="00716467" w:rsidRDefault="000F3ADD" w:rsidP="00716467">
      <w:pPr>
        <w:pStyle w:val="H1Numberedlist"/>
      </w:pPr>
      <w:r w:rsidRPr="00716467">
        <w:t xml:space="preserve">If the </w:t>
      </w:r>
      <w:r w:rsidR="00972376" w:rsidRPr="00716467">
        <w:t>Decision-maker</w:t>
      </w:r>
      <w:r w:rsidRPr="00716467">
        <w:t xml:space="preserve">, in consultation with the Registrar’s Office, considers that it is appropriate, an internal or external person may be appointed to conduct the investigation where specialist investigation skills and/or training are required. </w:t>
      </w:r>
    </w:p>
    <w:p w14:paraId="2F913A0F" w14:textId="0C6D4630" w:rsidR="000F3ADD" w:rsidRPr="00716467" w:rsidRDefault="000F3ADD" w:rsidP="00716467">
      <w:pPr>
        <w:pStyle w:val="H1Numberedlist"/>
      </w:pPr>
      <w:r w:rsidRPr="00716467">
        <w:t>The investigator will:</w:t>
      </w:r>
    </w:p>
    <w:p w14:paraId="716D11CF" w14:textId="0B3932CA" w:rsidR="000F3ADD" w:rsidRPr="00716467" w:rsidRDefault="000F3ADD" w:rsidP="00CD004C">
      <w:pPr>
        <w:pStyle w:val="H2LetteredList"/>
        <w:numPr>
          <w:ilvl w:val="0"/>
          <w:numId w:val="28"/>
        </w:numPr>
      </w:pPr>
      <w:r w:rsidRPr="00716467">
        <w:t xml:space="preserve">conduct the investigation with due regard to procedural fairness, timeliness, and the individuals’ safety and </w:t>
      </w:r>
      <w:proofErr w:type="gramStart"/>
      <w:r w:rsidRPr="00716467">
        <w:t>wellbeing</w:t>
      </w:r>
      <w:proofErr w:type="gramEnd"/>
    </w:p>
    <w:p w14:paraId="00513388" w14:textId="12751C5D" w:rsidR="000F3ADD" w:rsidRPr="00716467" w:rsidRDefault="000F3ADD" w:rsidP="00CD004C">
      <w:pPr>
        <w:pStyle w:val="H2LetteredList"/>
        <w:numPr>
          <w:ilvl w:val="0"/>
          <w:numId w:val="28"/>
        </w:numPr>
      </w:pPr>
      <w:r w:rsidRPr="00716467">
        <w:t xml:space="preserve">notify the parties of the </w:t>
      </w:r>
      <w:proofErr w:type="gramStart"/>
      <w:r w:rsidRPr="00716467">
        <w:t>investigation</w:t>
      </w:r>
      <w:proofErr w:type="gramEnd"/>
    </w:p>
    <w:p w14:paraId="5573006C" w14:textId="05D30743" w:rsidR="000F3ADD" w:rsidRPr="00716467" w:rsidRDefault="000F3ADD" w:rsidP="00CD004C">
      <w:pPr>
        <w:pStyle w:val="H2LetteredList"/>
        <w:numPr>
          <w:ilvl w:val="0"/>
          <w:numId w:val="28"/>
        </w:numPr>
      </w:pPr>
      <w:r w:rsidRPr="00716467">
        <w:t xml:space="preserve">seek sufficient particulars to enable the </w:t>
      </w:r>
      <w:r w:rsidR="00971082" w:rsidRPr="00716467">
        <w:t>Complaint</w:t>
      </w:r>
      <w:r w:rsidRPr="00716467">
        <w:t xml:space="preserve"> to be </w:t>
      </w:r>
      <w:proofErr w:type="gramStart"/>
      <w:r w:rsidRPr="00716467">
        <w:t>investigated</w:t>
      </w:r>
      <w:proofErr w:type="gramEnd"/>
    </w:p>
    <w:p w14:paraId="22730BE6" w14:textId="15DC2EE5" w:rsidR="000F3ADD" w:rsidRPr="00716467" w:rsidRDefault="000F3ADD" w:rsidP="00CD004C">
      <w:pPr>
        <w:pStyle w:val="H2LetteredList"/>
        <w:numPr>
          <w:ilvl w:val="0"/>
          <w:numId w:val="28"/>
        </w:numPr>
      </w:pPr>
      <w:r w:rsidRPr="00716467">
        <w:t>interview the parties and, where necessary, any witnesses</w:t>
      </w:r>
    </w:p>
    <w:p w14:paraId="201715D2" w14:textId="77777777" w:rsidR="00373B5D" w:rsidRPr="00716467" w:rsidRDefault="000F3ADD" w:rsidP="00CD004C">
      <w:pPr>
        <w:pStyle w:val="H2LetteredList"/>
        <w:numPr>
          <w:ilvl w:val="0"/>
          <w:numId w:val="28"/>
        </w:numPr>
      </w:pPr>
      <w:r w:rsidRPr="00716467">
        <w:t xml:space="preserve">review any relevant </w:t>
      </w:r>
      <w:proofErr w:type="gramStart"/>
      <w:r w:rsidRPr="00716467">
        <w:t>documentati</w:t>
      </w:r>
      <w:r w:rsidR="00373B5D" w:rsidRPr="00716467">
        <w:t>on</w:t>
      </w:r>
      <w:proofErr w:type="gramEnd"/>
      <w:r w:rsidR="00373B5D" w:rsidRPr="00716467">
        <w:t xml:space="preserve"> </w:t>
      </w:r>
    </w:p>
    <w:p w14:paraId="3077935E" w14:textId="67CEA8D3" w:rsidR="000F3ADD" w:rsidRPr="00716467" w:rsidRDefault="00373B5D" w:rsidP="00CD004C">
      <w:pPr>
        <w:pStyle w:val="H2LetteredList"/>
        <w:numPr>
          <w:ilvl w:val="0"/>
          <w:numId w:val="28"/>
        </w:numPr>
      </w:pPr>
      <w:r w:rsidRPr="00716467">
        <w:t>i</w:t>
      </w:r>
      <w:r w:rsidR="000F3ADD" w:rsidRPr="00716467">
        <w:t xml:space="preserve">f the investigator is not the </w:t>
      </w:r>
      <w:r w:rsidR="00972376" w:rsidRPr="00716467">
        <w:t>Decision-maker</w:t>
      </w:r>
      <w:r w:rsidR="000F3ADD" w:rsidRPr="00716467">
        <w:t xml:space="preserve">, prepare a report setting out the </w:t>
      </w:r>
      <w:r w:rsidR="00971082" w:rsidRPr="00716467">
        <w:t>Complaint</w:t>
      </w:r>
      <w:r w:rsidR="000F3ADD" w:rsidRPr="00716467">
        <w:t xml:space="preserve">, how the investigation was conducted, relevant facts, and findings, and present this to the relevant </w:t>
      </w:r>
      <w:r w:rsidR="00972376" w:rsidRPr="00716467">
        <w:t>Decision-maker</w:t>
      </w:r>
      <w:r w:rsidR="000F3ADD" w:rsidRPr="00716467">
        <w:t>.</w:t>
      </w:r>
    </w:p>
    <w:p w14:paraId="64902A5C" w14:textId="3D28E4A0" w:rsidR="00A27D30" w:rsidRPr="00716467" w:rsidRDefault="00A27D30" w:rsidP="00716467">
      <w:pPr>
        <w:pStyle w:val="Heading3"/>
      </w:pPr>
      <w:r w:rsidRPr="00716467">
        <w:t>Complaints outcomes</w:t>
      </w:r>
    </w:p>
    <w:p w14:paraId="2CD331C4" w14:textId="00E821DC" w:rsidR="00A27D30" w:rsidRPr="00716467" w:rsidRDefault="00A27D30" w:rsidP="00CD004C">
      <w:pPr>
        <w:pStyle w:val="H1Numberedlist"/>
        <w:numPr>
          <w:ilvl w:val="0"/>
          <w:numId w:val="38"/>
        </w:numPr>
      </w:pPr>
      <w:r w:rsidRPr="00716467">
        <w:t xml:space="preserve">Formal </w:t>
      </w:r>
      <w:r w:rsidR="00971082" w:rsidRPr="00716467">
        <w:t>Complaint</w:t>
      </w:r>
      <w:r w:rsidRPr="00716467">
        <w:t xml:space="preserve">s can result in </w:t>
      </w:r>
      <w:proofErr w:type="gramStart"/>
      <w:r w:rsidRPr="00716467">
        <w:t>a number of</w:t>
      </w:r>
      <w:proofErr w:type="gramEnd"/>
      <w:r w:rsidRPr="00716467">
        <w:t xml:space="preserve"> outcomes, including:</w:t>
      </w:r>
    </w:p>
    <w:p w14:paraId="423618CE" w14:textId="25F256A4" w:rsidR="00A27D30" w:rsidRPr="00716467" w:rsidRDefault="00A27D30" w:rsidP="00CD004C">
      <w:pPr>
        <w:pStyle w:val="H2LetteredList"/>
        <w:numPr>
          <w:ilvl w:val="0"/>
          <w:numId w:val="29"/>
        </w:numPr>
      </w:pPr>
      <w:r w:rsidRPr="00716467">
        <w:t>correcting an error in relation to the student or the student’s record</w:t>
      </w:r>
    </w:p>
    <w:p w14:paraId="44F339C0" w14:textId="79E78960" w:rsidR="00A27D30" w:rsidRPr="00716467" w:rsidRDefault="00A27D30" w:rsidP="00716467">
      <w:pPr>
        <w:pStyle w:val="H2LetteredList"/>
      </w:pPr>
      <w:r w:rsidRPr="00716467">
        <w:t xml:space="preserve">determining that the </w:t>
      </w:r>
      <w:r w:rsidR="00971082" w:rsidRPr="00716467">
        <w:t>Complaint</w:t>
      </w:r>
      <w:r w:rsidRPr="00716467">
        <w:t xml:space="preserve"> should be referred to another process, such as the student misconduct </w:t>
      </w:r>
      <w:r w:rsidR="008339A3" w:rsidRPr="00716467">
        <w:t xml:space="preserve">or review and appeals </w:t>
      </w:r>
      <w:proofErr w:type="gramStart"/>
      <w:r w:rsidRPr="00716467">
        <w:t>process</w:t>
      </w:r>
      <w:proofErr w:type="gramEnd"/>
    </w:p>
    <w:p w14:paraId="306264EA" w14:textId="374492B6" w:rsidR="00A27D30" w:rsidRPr="00716467" w:rsidRDefault="00A27D30" w:rsidP="00716467">
      <w:pPr>
        <w:pStyle w:val="H2LetteredList"/>
      </w:pPr>
      <w:r w:rsidRPr="00716467">
        <w:t xml:space="preserve">making a decision that may or may not be in the student’s </w:t>
      </w:r>
      <w:proofErr w:type="gramStart"/>
      <w:r w:rsidRPr="00716467">
        <w:t>favour</w:t>
      </w:r>
      <w:proofErr w:type="gramEnd"/>
    </w:p>
    <w:p w14:paraId="49C622D3" w14:textId="63FA69B2" w:rsidR="00A27D30" w:rsidRPr="00716467" w:rsidRDefault="00A27D30" w:rsidP="00716467">
      <w:pPr>
        <w:pStyle w:val="H2LetteredList"/>
      </w:pPr>
      <w:r w:rsidRPr="00716467">
        <w:t xml:space="preserve">rejecting the </w:t>
      </w:r>
      <w:r w:rsidR="00971082" w:rsidRPr="00716467">
        <w:t>Complaint</w:t>
      </w:r>
      <w:r w:rsidRPr="00716467">
        <w:t xml:space="preserve"> as unsubstantiated, </w:t>
      </w:r>
      <w:proofErr w:type="gramStart"/>
      <w:r w:rsidRPr="00716467">
        <w:t>trivial</w:t>
      </w:r>
      <w:proofErr w:type="gramEnd"/>
      <w:r w:rsidRPr="00716467">
        <w:t xml:space="preserve"> or vexatious</w:t>
      </w:r>
    </w:p>
    <w:p w14:paraId="5132CCDF" w14:textId="12BDCB35" w:rsidR="00A27D30" w:rsidRPr="00716467" w:rsidRDefault="00A27D30" w:rsidP="00716467">
      <w:pPr>
        <w:pStyle w:val="H2LetteredList"/>
      </w:pPr>
      <w:r w:rsidRPr="00716467">
        <w:t xml:space="preserve">making a commitment to review and improve existing services and </w:t>
      </w:r>
      <w:proofErr w:type="gramStart"/>
      <w:r w:rsidRPr="00716467">
        <w:t>processes</w:t>
      </w:r>
      <w:proofErr w:type="gramEnd"/>
      <w:r w:rsidRPr="00716467">
        <w:t xml:space="preserve"> </w:t>
      </w:r>
    </w:p>
    <w:p w14:paraId="24EA6726" w14:textId="326EFA5B" w:rsidR="00A27D30" w:rsidRPr="00716467" w:rsidRDefault="00A27D30" w:rsidP="00716467">
      <w:pPr>
        <w:pStyle w:val="H2LetteredList"/>
      </w:pPr>
      <w:r w:rsidRPr="00716467">
        <w:t>issuing an apology to the student.</w:t>
      </w:r>
    </w:p>
    <w:p w14:paraId="20AC5634" w14:textId="77777777" w:rsidR="00E25C36" w:rsidRPr="00716467" w:rsidRDefault="00A27D30" w:rsidP="00716467">
      <w:pPr>
        <w:pStyle w:val="H1Numberedlist"/>
        <w:rPr>
          <w:shd w:val="clear" w:color="auto" w:fill="FFFFFF"/>
        </w:rPr>
      </w:pPr>
      <w:r w:rsidRPr="00716467">
        <w:t xml:space="preserve">Students who are not satisfied with </w:t>
      </w:r>
      <w:r w:rsidR="00A431B8" w:rsidRPr="00716467">
        <w:t xml:space="preserve">the proposed </w:t>
      </w:r>
      <w:r w:rsidR="0071175A" w:rsidRPr="00716467">
        <w:t>outcome</w:t>
      </w:r>
      <w:r w:rsidR="00240645" w:rsidRPr="00716467">
        <w:t xml:space="preserve"> </w:t>
      </w:r>
      <w:r w:rsidR="00A431B8" w:rsidRPr="00716467">
        <w:t xml:space="preserve">of their </w:t>
      </w:r>
      <w:r w:rsidR="00971082" w:rsidRPr="00716467">
        <w:t>Complaint</w:t>
      </w:r>
      <w:r w:rsidR="00A431B8" w:rsidRPr="00716467">
        <w:t xml:space="preserve"> </w:t>
      </w:r>
      <w:r w:rsidR="008A33F9" w:rsidRPr="00716467">
        <w:t xml:space="preserve">may choose to refer the matter to the </w:t>
      </w:r>
      <w:r w:rsidR="4A41AB86" w:rsidRPr="00716467">
        <w:t xml:space="preserve">Griffith </w:t>
      </w:r>
      <w:r w:rsidR="008A33F9" w:rsidRPr="00716467">
        <w:t>Student Ombudsman</w:t>
      </w:r>
      <w:r w:rsidR="001C3032" w:rsidRPr="00716467">
        <w:t xml:space="preserve"> using the</w:t>
      </w:r>
      <w:r w:rsidR="001A3D04" w:rsidRPr="00716467">
        <w:t xml:space="preserve"> Griffith</w:t>
      </w:r>
      <w:r w:rsidR="001C3032" w:rsidRPr="00716467">
        <w:t xml:space="preserve"> </w:t>
      </w:r>
      <w:hyperlink r:id="rId15" w:history="1">
        <w:r w:rsidR="0089512A" w:rsidRPr="00716467">
          <w:rPr>
            <w:rStyle w:val="Hyperlink"/>
          </w:rPr>
          <w:t>Student Ombudsman Referral</w:t>
        </w:r>
      </w:hyperlink>
      <w:r w:rsidR="0089512A" w:rsidRPr="00716467">
        <w:t xml:space="preserve"> form. Referr</w:t>
      </w:r>
      <w:r w:rsidR="007F4D89" w:rsidRPr="00716467">
        <w:t xml:space="preserve">als to the </w:t>
      </w:r>
      <w:r w:rsidR="4077792B" w:rsidRPr="00716467">
        <w:t xml:space="preserve">Griffith </w:t>
      </w:r>
      <w:r w:rsidR="007F4D89" w:rsidRPr="00716467">
        <w:t>Student Ombudsman must be lodged</w:t>
      </w:r>
      <w:r w:rsidR="008A33F9" w:rsidRPr="00716467">
        <w:t xml:space="preserve"> within 10 working days of the date of notification of the outcome of the </w:t>
      </w:r>
      <w:r w:rsidR="00971082" w:rsidRPr="00716467">
        <w:t>Complaint</w:t>
      </w:r>
      <w:r w:rsidR="008A33F9" w:rsidRPr="00716467">
        <w:t>.</w:t>
      </w:r>
      <w:r w:rsidR="00FF463C" w:rsidRPr="00716467">
        <w:t xml:space="preserve"> </w:t>
      </w:r>
      <w:r w:rsidR="00203179" w:rsidRPr="00716467">
        <w:br/>
      </w:r>
      <w:r w:rsidR="00203179" w:rsidRPr="00716467">
        <w:br/>
      </w:r>
      <w:r w:rsidR="007F4D89" w:rsidRPr="00716467">
        <w:t xml:space="preserve">Please note that the </w:t>
      </w:r>
      <w:r w:rsidR="4842A1FD" w:rsidRPr="00716467">
        <w:t xml:space="preserve">Griffith </w:t>
      </w:r>
      <w:r w:rsidR="00ED34C4" w:rsidRPr="00716467">
        <w:rPr>
          <w:shd w:val="clear" w:color="auto" w:fill="FFFFFF"/>
        </w:rPr>
        <w:t xml:space="preserve">Student Ombudsman cannot consider </w:t>
      </w:r>
      <w:r w:rsidR="00131B9D" w:rsidRPr="00716467">
        <w:rPr>
          <w:shd w:val="clear" w:color="auto" w:fill="FFFFFF"/>
        </w:rPr>
        <w:t xml:space="preserve">matters </w:t>
      </w:r>
      <w:r w:rsidR="00402934" w:rsidRPr="00716467">
        <w:rPr>
          <w:shd w:val="clear" w:color="auto" w:fill="FFFFFF"/>
        </w:rPr>
        <w:t>managed</w:t>
      </w:r>
      <w:r w:rsidR="00131B9D" w:rsidRPr="00716467">
        <w:rPr>
          <w:shd w:val="clear" w:color="auto" w:fill="FFFFFF"/>
        </w:rPr>
        <w:t xml:space="preserve"> under</w:t>
      </w:r>
      <w:r w:rsidR="00402934" w:rsidRPr="00716467">
        <w:rPr>
          <w:shd w:val="clear" w:color="auto" w:fill="FFFFFF"/>
        </w:rPr>
        <w:t xml:space="preserve"> the student or employee mi</w:t>
      </w:r>
      <w:r w:rsidR="008832A4" w:rsidRPr="00716467">
        <w:rPr>
          <w:shd w:val="clear" w:color="auto" w:fill="FFFFFF"/>
        </w:rPr>
        <w:t>s</w:t>
      </w:r>
      <w:r w:rsidR="00402934" w:rsidRPr="00716467">
        <w:rPr>
          <w:shd w:val="clear" w:color="auto" w:fill="FFFFFF"/>
        </w:rPr>
        <w:t xml:space="preserve">conduct process or </w:t>
      </w:r>
      <w:r w:rsidR="001B2C4B" w:rsidRPr="00716467">
        <w:rPr>
          <w:shd w:val="clear" w:color="auto" w:fill="FFFFFF"/>
        </w:rPr>
        <w:t xml:space="preserve">decisions made </w:t>
      </w:r>
      <w:r w:rsidR="004A482A" w:rsidRPr="00716467">
        <w:rPr>
          <w:shd w:val="clear" w:color="auto" w:fill="FFFFFF"/>
        </w:rPr>
        <w:t xml:space="preserve">under </w:t>
      </w:r>
      <w:r w:rsidR="001B2C4B" w:rsidRPr="00716467">
        <w:rPr>
          <w:shd w:val="clear" w:color="auto" w:fill="FFFFFF"/>
        </w:rPr>
        <w:t xml:space="preserve">the </w:t>
      </w:r>
      <w:r w:rsidR="001B2C4B" w:rsidRPr="00716467">
        <w:rPr>
          <w:i/>
          <w:iCs/>
          <w:shd w:val="clear" w:color="auto" w:fill="FFFFFF"/>
        </w:rPr>
        <w:t xml:space="preserve">Student Review and </w:t>
      </w:r>
      <w:r w:rsidR="004A482A" w:rsidRPr="00716467">
        <w:rPr>
          <w:i/>
          <w:iCs/>
          <w:shd w:val="clear" w:color="auto" w:fill="FFFFFF"/>
        </w:rPr>
        <w:t>Appeals</w:t>
      </w:r>
      <w:r w:rsidR="001B2C4B" w:rsidRPr="00716467">
        <w:rPr>
          <w:i/>
          <w:iCs/>
          <w:shd w:val="clear" w:color="auto" w:fill="FFFFFF"/>
        </w:rPr>
        <w:t xml:space="preserve"> Policy</w:t>
      </w:r>
      <w:r w:rsidR="00F71497" w:rsidRPr="00716467">
        <w:rPr>
          <w:shd w:val="clear" w:color="auto" w:fill="FFFFFF"/>
        </w:rPr>
        <w:t>.</w:t>
      </w:r>
    </w:p>
    <w:p w14:paraId="0A5BA4D2" w14:textId="77777777" w:rsidR="00E25C36" w:rsidRPr="00716467" w:rsidRDefault="00E25C36" w:rsidP="00716467">
      <w:pPr>
        <w:rPr>
          <w:kern w:val="0"/>
          <w:shd w:val="clear" w:color="auto" w:fill="FFFFFF"/>
        </w:rPr>
      </w:pPr>
      <w:r w:rsidRPr="00716467">
        <w:rPr>
          <w:shd w:val="clear" w:color="auto" w:fill="FFFFFF"/>
        </w:rPr>
        <w:br w:type="page"/>
      </w:r>
    </w:p>
    <w:p w14:paraId="68E24ACC" w14:textId="3BD074E1" w:rsidR="008C3C8B" w:rsidRPr="00716467" w:rsidRDefault="00A431B8" w:rsidP="00716467">
      <w:pPr>
        <w:pStyle w:val="Heading2"/>
        <w:spacing w:line="240" w:lineRule="auto"/>
        <w:rPr>
          <w:rFonts w:cs="Arial"/>
        </w:rPr>
      </w:pPr>
      <w:bookmarkStart w:id="27" w:name="_Referral_to_Griffith"/>
      <w:bookmarkStart w:id="28" w:name="_Toc160113083"/>
      <w:bookmarkEnd w:id="27"/>
      <w:r w:rsidRPr="00716467">
        <w:rPr>
          <w:rFonts w:cs="Arial"/>
        </w:rPr>
        <w:lastRenderedPageBreak/>
        <w:t xml:space="preserve">Referral to </w:t>
      </w:r>
      <w:r w:rsidR="22875428" w:rsidRPr="00716467">
        <w:rPr>
          <w:rFonts w:cs="Arial"/>
        </w:rPr>
        <w:t xml:space="preserve">Griffith </w:t>
      </w:r>
      <w:r w:rsidRPr="00716467">
        <w:rPr>
          <w:rFonts w:cs="Arial"/>
        </w:rPr>
        <w:t>Student Ombudsman</w:t>
      </w:r>
      <w:bookmarkEnd w:id="28"/>
    </w:p>
    <w:p w14:paraId="0EAB7937" w14:textId="06D06552" w:rsidR="008A33F9" w:rsidRPr="00716467" w:rsidRDefault="008A33F9" w:rsidP="00CD004C">
      <w:pPr>
        <w:pStyle w:val="H1Numberedlist"/>
        <w:numPr>
          <w:ilvl w:val="0"/>
          <w:numId w:val="39"/>
        </w:numPr>
      </w:pPr>
      <w:r w:rsidRPr="00716467">
        <w:t xml:space="preserve">If a student refers a </w:t>
      </w:r>
      <w:r w:rsidR="00971082" w:rsidRPr="00716467">
        <w:t>Complaint</w:t>
      </w:r>
      <w:r w:rsidRPr="00716467">
        <w:t xml:space="preserve"> to the </w:t>
      </w:r>
      <w:r w:rsidR="5C453699" w:rsidRPr="00716467">
        <w:t xml:space="preserve">Griffith </w:t>
      </w:r>
      <w:r w:rsidRPr="00716467">
        <w:t>Student Ombudsman, the Ombudsman may:</w:t>
      </w:r>
    </w:p>
    <w:p w14:paraId="3F5B2210" w14:textId="41041008" w:rsidR="008A33F9" w:rsidRPr="00716467" w:rsidRDefault="008A33F9" w:rsidP="00CD004C">
      <w:pPr>
        <w:pStyle w:val="H2LetteredList"/>
        <w:numPr>
          <w:ilvl w:val="0"/>
          <w:numId w:val="30"/>
        </w:numPr>
      </w:pPr>
      <w:r w:rsidRPr="00716467">
        <w:t>uphold the Step 2 outcome</w:t>
      </w:r>
      <w:r w:rsidR="00203179" w:rsidRPr="00716467">
        <w:t xml:space="preserve"> without </w:t>
      </w:r>
      <w:proofErr w:type="gramStart"/>
      <w:r w:rsidR="00203179" w:rsidRPr="00716467">
        <w:t>amendment</w:t>
      </w:r>
      <w:proofErr w:type="gramEnd"/>
    </w:p>
    <w:p w14:paraId="2636A62B" w14:textId="2D159E9D" w:rsidR="008A33F9" w:rsidRPr="00716467" w:rsidRDefault="008A33F9" w:rsidP="00CD004C">
      <w:pPr>
        <w:pStyle w:val="H2LetteredList"/>
        <w:numPr>
          <w:ilvl w:val="0"/>
          <w:numId w:val="30"/>
        </w:numPr>
      </w:pPr>
      <w:r w:rsidRPr="00716467">
        <w:t xml:space="preserve">recommend other action to assist with the resolution of the </w:t>
      </w:r>
      <w:proofErr w:type="gramStart"/>
      <w:r w:rsidR="00971082" w:rsidRPr="00716467">
        <w:t>Complaint</w:t>
      </w:r>
      <w:proofErr w:type="gramEnd"/>
    </w:p>
    <w:p w14:paraId="199177BF" w14:textId="6B999F85" w:rsidR="008A33F9" w:rsidRPr="00716467" w:rsidRDefault="008A33F9" w:rsidP="00CD004C">
      <w:pPr>
        <w:pStyle w:val="H2LetteredList"/>
        <w:numPr>
          <w:ilvl w:val="0"/>
          <w:numId w:val="30"/>
        </w:numPr>
      </w:pPr>
      <w:r w:rsidRPr="00716467">
        <w:t xml:space="preserve">recommend actions and improvements to the responsible officer of the University Executive to address systemic issues arising from the </w:t>
      </w:r>
      <w:r w:rsidR="00AA1DC6" w:rsidRPr="00716467">
        <w:t>cons</w:t>
      </w:r>
      <w:r w:rsidR="0072471B" w:rsidRPr="00716467">
        <w:t>ideration</w:t>
      </w:r>
      <w:r w:rsidR="00AA1DC6" w:rsidRPr="00716467">
        <w:t xml:space="preserve"> </w:t>
      </w:r>
      <w:r w:rsidRPr="00716467">
        <w:t xml:space="preserve">of a </w:t>
      </w:r>
      <w:r w:rsidR="00971082" w:rsidRPr="00716467">
        <w:t>Complaint</w:t>
      </w:r>
      <w:r w:rsidRPr="00716467">
        <w:t xml:space="preserve"> or </w:t>
      </w:r>
      <w:r w:rsidR="00971082" w:rsidRPr="00716467">
        <w:t>Complaint</w:t>
      </w:r>
      <w:r w:rsidRPr="00716467">
        <w:t>s.</w:t>
      </w:r>
    </w:p>
    <w:p w14:paraId="29B29D73" w14:textId="7AA1FA88" w:rsidR="008616BA" w:rsidRPr="00716467" w:rsidRDefault="0081349E" w:rsidP="00716467">
      <w:pPr>
        <w:pStyle w:val="H1Numberedlist"/>
      </w:pPr>
      <w:r w:rsidRPr="00716467">
        <w:t>T</w:t>
      </w:r>
      <w:r w:rsidR="008A33F9" w:rsidRPr="00716467">
        <w:t xml:space="preserve">he </w:t>
      </w:r>
      <w:r w:rsidR="4A101615" w:rsidRPr="00716467">
        <w:t xml:space="preserve">Griffith </w:t>
      </w:r>
      <w:r w:rsidR="008A33F9" w:rsidRPr="00716467">
        <w:t xml:space="preserve">Student Ombudsman is the final step </w:t>
      </w:r>
      <w:r w:rsidR="77F71D89" w:rsidRPr="00716467">
        <w:t>with</w:t>
      </w:r>
      <w:r w:rsidR="379CB53D" w:rsidRPr="00716467">
        <w:t>in</w:t>
      </w:r>
      <w:r w:rsidR="008A33F9" w:rsidRPr="00716467">
        <w:t xml:space="preserve"> the University’s </w:t>
      </w:r>
      <w:r w:rsidR="00971082" w:rsidRPr="00716467">
        <w:t>Complaint</w:t>
      </w:r>
      <w:r w:rsidR="008A33F9" w:rsidRPr="00716467">
        <w:t>s process</w:t>
      </w:r>
      <w:r w:rsidR="006A23CA" w:rsidRPr="00716467">
        <w:t>. S</w:t>
      </w:r>
      <w:r w:rsidR="008A33F9" w:rsidRPr="00716467">
        <w:t xml:space="preserve">tudents seeking further consideration of their </w:t>
      </w:r>
      <w:r w:rsidR="00971082" w:rsidRPr="00716467">
        <w:t>Complaint</w:t>
      </w:r>
      <w:r w:rsidR="008A33F9" w:rsidRPr="00716467">
        <w:t xml:space="preserve"> are to be directed to the Queensland Ombudsman. </w:t>
      </w:r>
    </w:p>
    <w:p w14:paraId="5E36C040" w14:textId="77777777" w:rsidR="00CD004C" w:rsidRDefault="00394870" w:rsidP="00716467">
      <w:pPr>
        <w:pStyle w:val="Heading2"/>
        <w:spacing w:line="240" w:lineRule="auto"/>
        <w:rPr>
          <w:rFonts w:cs="Arial"/>
        </w:rPr>
      </w:pPr>
      <w:bookmarkStart w:id="29" w:name="_Student_Complaints_Decision-makers"/>
      <w:bookmarkStart w:id="30" w:name="_Toc160113084"/>
      <w:bookmarkEnd w:id="29"/>
      <w:r w:rsidRPr="00716467">
        <w:rPr>
          <w:rFonts w:cs="Arial"/>
        </w:rPr>
        <w:t xml:space="preserve">Student </w:t>
      </w:r>
      <w:r w:rsidR="00A431B8" w:rsidRPr="00716467">
        <w:rPr>
          <w:rFonts w:cs="Arial"/>
        </w:rPr>
        <w:t>Complaints Decision-</w:t>
      </w:r>
      <w:r w:rsidRPr="00716467">
        <w:rPr>
          <w:rFonts w:cs="Arial"/>
        </w:rPr>
        <w:t>maker</w:t>
      </w:r>
      <w:r w:rsidR="00CD004C">
        <w:rPr>
          <w:rFonts w:cs="Arial"/>
        </w:rPr>
        <w:t xml:space="preserve">s </w:t>
      </w:r>
    </w:p>
    <w:bookmarkEnd w:id="30"/>
    <w:p w14:paraId="0C1BA5F4" w14:textId="48964D26" w:rsidR="008A33F9" w:rsidRPr="00716467" w:rsidRDefault="0081349E" w:rsidP="00CD004C">
      <w:pPr>
        <w:pStyle w:val="Heading2"/>
        <w:numPr>
          <w:ilvl w:val="0"/>
          <w:numId w:val="45"/>
        </w:numPr>
        <w:tabs>
          <w:tab w:val="clear" w:pos="1276"/>
        </w:tabs>
        <w:spacing w:line="240" w:lineRule="auto"/>
        <w:rPr>
          <w:rFonts w:cs="Arial"/>
        </w:rPr>
      </w:pPr>
      <w:r w:rsidRPr="00CD004C">
        <w:rPr>
          <w:rFonts w:cs="Arial"/>
          <w:b w:val="0"/>
          <w:bCs w:val="0"/>
          <w:color w:val="000000" w:themeColor="text1"/>
          <w:sz w:val="22"/>
        </w:rPr>
        <w:t>The table</w:t>
      </w:r>
      <w:r w:rsidR="008A33F9" w:rsidRPr="00CD004C">
        <w:rPr>
          <w:rFonts w:cs="Arial"/>
          <w:b w:val="0"/>
          <w:bCs w:val="0"/>
          <w:color w:val="000000" w:themeColor="text1"/>
          <w:sz w:val="22"/>
        </w:rPr>
        <w:t xml:space="preserve"> below shows the roles that have responsibility for student </w:t>
      </w:r>
      <w:r w:rsidR="00716467" w:rsidRPr="00CD004C">
        <w:rPr>
          <w:b w:val="0"/>
          <w:bCs w:val="0"/>
          <w:color w:val="000000" w:themeColor="text1"/>
          <w:sz w:val="22"/>
        </w:rPr>
        <w:t>c</w:t>
      </w:r>
      <w:r w:rsidR="00971082" w:rsidRPr="00CD004C">
        <w:rPr>
          <w:rFonts w:cs="Arial"/>
          <w:b w:val="0"/>
          <w:bCs w:val="0"/>
          <w:color w:val="000000" w:themeColor="text1"/>
          <w:sz w:val="22"/>
        </w:rPr>
        <w:t>omplaint</w:t>
      </w:r>
      <w:r w:rsidR="008A33F9" w:rsidRPr="00CD004C">
        <w:rPr>
          <w:rFonts w:cs="Arial"/>
          <w:b w:val="0"/>
          <w:bCs w:val="0"/>
          <w:color w:val="000000" w:themeColor="text1"/>
          <w:sz w:val="22"/>
        </w:rPr>
        <w:t>s and the authority to</w:t>
      </w:r>
      <w:r w:rsidR="00CD004C">
        <w:rPr>
          <w:rFonts w:cs="Arial"/>
          <w:b w:val="0"/>
          <w:bCs w:val="0"/>
          <w:color w:val="000000" w:themeColor="text1"/>
          <w:sz w:val="22"/>
        </w:rPr>
        <w:t xml:space="preserve"> </w:t>
      </w:r>
      <w:r w:rsidR="008A33F9" w:rsidRPr="00CD004C">
        <w:rPr>
          <w:rFonts w:cs="Arial"/>
          <w:b w:val="0"/>
          <w:bCs w:val="0"/>
          <w:color w:val="000000" w:themeColor="text1"/>
          <w:sz w:val="22"/>
        </w:rPr>
        <w:t>propose resolutions.</w:t>
      </w:r>
    </w:p>
    <w:tbl>
      <w:tblPr>
        <w:tblW w:w="5000" w:type="pct"/>
        <w:tblBorders>
          <w:bottom w:val="single" w:sz="4" w:space="0" w:color="auto"/>
          <w:insideH w:val="single" w:sz="4" w:space="0" w:color="auto"/>
        </w:tblBorders>
        <w:tblLayout w:type="fixed"/>
        <w:tblCellMar>
          <w:top w:w="170" w:type="dxa"/>
          <w:left w:w="0" w:type="dxa"/>
          <w:bottom w:w="57" w:type="dxa"/>
          <w:right w:w="0" w:type="dxa"/>
        </w:tblCellMar>
        <w:tblLook w:val="04A0" w:firstRow="1" w:lastRow="0" w:firstColumn="1" w:lastColumn="0" w:noHBand="0" w:noVBand="1"/>
      </w:tblPr>
      <w:tblGrid>
        <w:gridCol w:w="3515"/>
        <w:gridCol w:w="3515"/>
        <w:gridCol w:w="3516"/>
      </w:tblGrid>
      <w:tr w:rsidR="005B4909" w:rsidRPr="00716467" w14:paraId="1E8E17E6" w14:textId="7823AA75" w:rsidTr="00716467">
        <w:trPr>
          <w:trHeight w:val="300"/>
          <w:tblHeader/>
        </w:trPr>
        <w:tc>
          <w:tcPr>
            <w:tcW w:w="3515" w:type="dxa"/>
            <w:shd w:val="clear" w:color="auto" w:fill="auto"/>
            <w:hideMark/>
          </w:tcPr>
          <w:p w14:paraId="3EFC1B3C" w14:textId="5A313E7F" w:rsidR="005B4909" w:rsidRPr="00716467" w:rsidRDefault="0010792E" w:rsidP="00CD004C">
            <w:pPr>
              <w:pStyle w:val="Heading4"/>
            </w:pPr>
            <w:r w:rsidRPr="00716467">
              <w:t>TYPE OF COMPLAINT </w:t>
            </w:r>
          </w:p>
        </w:tc>
        <w:tc>
          <w:tcPr>
            <w:tcW w:w="3515" w:type="dxa"/>
            <w:shd w:val="clear" w:color="auto" w:fill="auto"/>
            <w:hideMark/>
          </w:tcPr>
          <w:p w14:paraId="6A45DCB8" w14:textId="70DE38FF" w:rsidR="005B4909" w:rsidRPr="00CD004C" w:rsidRDefault="00374678" w:rsidP="00CD004C">
            <w:pPr>
              <w:pStyle w:val="Heading4"/>
            </w:pPr>
            <w:r w:rsidRPr="00CD004C">
              <w:t>S</w:t>
            </w:r>
            <w:r w:rsidR="008937D1" w:rsidRPr="00CD004C">
              <w:t>TEP</w:t>
            </w:r>
            <w:r w:rsidR="00F12020" w:rsidRPr="00CD004C">
              <w:t xml:space="preserve"> 1: S</w:t>
            </w:r>
            <w:r w:rsidRPr="00CD004C">
              <w:t>ELF-GUIDED</w:t>
            </w:r>
            <w:r w:rsidR="0010792E" w:rsidRPr="00CD004C">
              <w:t xml:space="preserve"> RESOLUTION </w:t>
            </w:r>
          </w:p>
        </w:tc>
        <w:tc>
          <w:tcPr>
            <w:tcW w:w="3516" w:type="dxa"/>
          </w:tcPr>
          <w:p w14:paraId="0B4F4850" w14:textId="12636F45" w:rsidR="005B4909" w:rsidRPr="00716467" w:rsidRDefault="00C52666" w:rsidP="00CD004C">
            <w:pPr>
              <w:pStyle w:val="Heading4"/>
            </w:pPr>
            <w:r w:rsidRPr="00716467">
              <w:t>STEP 2</w:t>
            </w:r>
            <w:r w:rsidR="00F12020" w:rsidRPr="00716467">
              <w:t>:</w:t>
            </w:r>
            <w:r w:rsidRPr="00716467">
              <w:t xml:space="preserve"> </w:t>
            </w:r>
            <w:r w:rsidR="00374678" w:rsidRPr="00716467">
              <w:t>FORMAL COMPLAINT</w:t>
            </w:r>
            <w:r w:rsidRPr="00716467">
              <w:t xml:space="preserve"> </w:t>
            </w:r>
            <w:r w:rsidR="0010792E" w:rsidRPr="00716467">
              <w:t>DECISION-MAKER</w:t>
            </w:r>
          </w:p>
        </w:tc>
      </w:tr>
      <w:tr w:rsidR="009729EA" w:rsidRPr="00CD004C" w14:paraId="69563320" w14:textId="7B95D7A3" w:rsidTr="7EE48A25">
        <w:trPr>
          <w:trHeight w:val="300"/>
        </w:trPr>
        <w:tc>
          <w:tcPr>
            <w:tcW w:w="10546" w:type="dxa"/>
            <w:gridSpan w:val="3"/>
            <w:shd w:val="clear" w:color="auto" w:fill="auto"/>
          </w:tcPr>
          <w:p w14:paraId="3E7E795B" w14:textId="3A32945D" w:rsidR="009729EA" w:rsidRPr="00CD004C" w:rsidRDefault="003E7764" w:rsidP="00CD004C">
            <w:pPr>
              <w:pStyle w:val="Tablesubheading"/>
            </w:pPr>
            <w:r w:rsidRPr="00CD004C">
              <w:t xml:space="preserve">CONDUCT </w:t>
            </w:r>
          </w:p>
        </w:tc>
      </w:tr>
      <w:tr w:rsidR="000E129B" w:rsidRPr="00716467" w14:paraId="58BDF2A7" w14:textId="77777777" w:rsidTr="7EE48A25">
        <w:trPr>
          <w:trHeight w:val="300"/>
        </w:trPr>
        <w:tc>
          <w:tcPr>
            <w:tcW w:w="3515" w:type="dxa"/>
            <w:shd w:val="clear" w:color="auto" w:fill="auto"/>
          </w:tcPr>
          <w:p w14:paraId="6840CE76" w14:textId="460B5990" w:rsidR="000E129B" w:rsidRPr="00716467" w:rsidRDefault="000E129B" w:rsidP="00716467">
            <w:pPr>
              <w:pStyle w:val="TableContents"/>
              <w:ind w:left="142"/>
            </w:pPr>
            <w:r w:rsidRPr="00716467">
              <w:t xml:space="preserve">Potential serious misconduct (including cases of bullying, harassment, </w:t>
            </w:r>
            <w:proofErr w:type="gramStart"/>
            <w:r w:rsidRPr="00716467">
              <w:t>discrimination</w:t>
            </w:r>
            <w:proofErr w:type="gramEnd"/>
            <w:r w:rsidRPr="00716467">
              <w:t xml:space="preserve"> and sexual harm)</w:t>
            </w:r>
          </w:p>
        </w:tc>
        <w:tc>
          <w:tcPr>
            <w:tcW w:w="3515" w:type="dxa"/>
            <w:shd w:val="clear" w:color="auto" w:fill="auto"/>
          </w:tcPr>
          <w:p w14:paraId="193D7171" w14:textId="39964DEB" w:rsidR="000E129B" w:rsidRPr="00716467" w:rsidRDefault="4A9608B2" w:rsidP="00716467">
            <w:pPr>
              <w:pStyle w:val="TableContents"/>
              <w:ind w:left="142"/>
            </w:pPr>
            <w:r w:rsidRPr="00716467">
              <w:t xml:space="preserve">Self-guided resolution is not </w:t>
            </w:r>
            <w:r w:rsidR="00A319CC" w:rsidRPr="00716467">
              <w:t>recommended</w:t>
            </w:r>
          </w:p>
        </w:tc>
        <w:tc>
          <w:tcPr>
            <w:tcW w:w="3516" w:type="dxa"/>
          </w:tcPr>
          <w:p w14:paraId="6535B718" w14:textId="58390FD7" w:rsidR="000E129B" w:rsidRPr="00716467" w:rsidRDefault="000E129B" w:rsidP="00716467">
            <w:pPr>
              <w:pStyle w:val="TableContents"/>
              <w:ind w:left="142"/>
            </w:pPr>
            <w:r w:rsidRPr="00716467">
              <w:t>Refer to the relevant misconduct process</w:t>
            </w:r>
          </w:p>
        </w:tc>
      </w:tr>
      <w:tr w:rsidR="000E129B" w:rsidRPr="00716467" w14:paraId="2A0CBBD4" w14:textId="15027CB1" w:rsidTr="7EE48A25">
        <w:trPr>
          <w:trHeight w:val="300"/>
        </w:trPr>
        <w:tc>
          <w:tcPr>
            <w:tcW w:w="3515" w:type="dxa"/>
            <w:shd w:val="clear" w:color="auto" w:fill="auto"/>
          </w:tcPr>
          <w:p w14:paraId="64750F7E" w14:textId="7569CB4B" w:rsidR="000E129B" w:rsidRPr="00716467" w:rsidRDefault="0CC0CA77" w:rsidP="00716467">
            <w:pPr>
              <w:pStyle w:val="TableContents"/>
              <w:ind w:left="142"/>
            </w:pPr>
            <w:r w:rsidRPr="00716467">
              <w:t xml:space="preserve">Conduct of academic staff (excluding cases of bullying, harassment, </w:t>
            </w:r>
            <w:proofErr w:type="gramStart"/>
            <w:r w:rsidRPr="00716467">
              <w:t>discrimination</w:t>
            </w:r>
            <w:proofErr w:type="gramEnd"/>
            <w:r w:rsidRPr="00716467">
              <w:t xml:space="preserve"> and sexual harm</w:t>
            </w:r>
            <w:r w:rsidR="0FA022AE" w:rsidRPr="00716467">
              <w:t xml:space="preserve"> which are </w:t>
            </w:r>
            <w:r w:rsidR="1F92F429" w:rsidRPr="00716467">
              <w:t>dealt</w:t>
            </w:r>
            <w:r w:rsidR="0FA022AE" w:rsidRPr="00716467">
              <w:t xml:space="preserve"> with under the relevant misconduct process</w:t>
            </w:r>
            <w:r w:rsidRPr="00716467">
              <w:t>)</w:t>
            </w:r>
          </w:p>
        </w:tc>
        <w:tc>
          <w:tcPr>
            <w:tcW w:w="3515" w:type="dxa"/>
            <w:shd w:val="clear" w:color="auto" w:fill="auto"/>
          </w:tcPr>
          <w:p w14:paraId="595E4618" w14:textId="4E082699" w:rsidR="000E129B" w:rsidRPr="00716467" w:rsidRDefault="000E129B" w:rsidP="00716467">
            <w:pPr>
              <w:pStyle w:val="TableContents"/>
              <w:ind w:left="142"/>
              <w:rPr>
                <w:kern w:val="0"/>
              </w:rPr>
            </w:pPr>
            <w:r w:rsidRPr="00716467">
              <w:t xml:space="preserve">Course Convenor or HDR Convenor </w:t>
            </w:r>
          </w:p>
          <w:p w14:paraId="79E0398C" w14:textId="43ACF46E" w:rsidR="000E129B" w:rsidRPr="00716467" w:rsidRDefault="000E129B" w:rsidP="00716467">
            <w:pPr>
              <w:pStyle w:val="TableContents"/>
              <w:ind w:left="142"/>
            </w:pPr>
            <w:r w:rsidRPr="00716467">
              <w:t>Assistant Director of Studies GELI (if the matter is specific to academic staff employed by GELI)</w:t>
            </w:r>
          </w:p>
        </w:tc>
        <w:tc>
          <w:tcPr>
            <w:tcW w:w="3516" w:type="dxa"/>
          </w:tcPr>
          <w:p w14:paraId="1B0AC72B" w14:textId="77777777" w:rsidR="000E129B" w:rsidRPr="00716467" w:rsidRDefault="000E129B" w:rsidP="00716467">
            <w:pPr>
              <w:pStyle w:val="TableContents"/>
              <w:ind w:left="142"/>
              <w:rPr>
                <w:kern w:val="0"/>
              </w:rPr>
            </w:pPr>
            <w:r w:rsidRPr="00716467">
              <w:t>Head of School</w:t>
            </w:r>
          </w:p>
          <w:p w14:paraId="1B76439B" w14:textId="625C4232" w:rsidR="000E129B" w:rsidRPr="00716467" w:rsidRDefault="000E129B" w:rsidP="00716467">
            <w:pPr>
              <w:pStyle w:val="TableContents"/>
              <w:ind w:left="142"/>
            </w:pPr>
            <w:r w:rsidRPr="00716467">
              <w:br/>
              <w:t>Director, GELI</w:t>
            </w:r>
          </w:p>
        </w:tc>
      </w:tr>
      <w:tr w:rsidR="000E129B" w:rsidRPr="00716467" w14:paraId="157E4020" w14:textId="230C58B8" w:rsidTr="7EE48A25">
        <w:trPr>
          <w:trHeight w:val="300"/>
        </w:trPr>
        <w:tc>
          <w:tcPr>
            <w:tcW w:w="3515" w:type="dxa"/>
            <w:shd w:val="clear" w:color="auto" w:fill="auto"/>
            <w:hideMark/>
          </w:tcPr>
          <w:p w14:paraId="58E14DAA" w14:textId="4959D556" w:rsidR="000E129B" w:rsidRPr="00716467" w:rsidRDefault="000E129B" w:rsidP="00716467">
            <w:pPr>
              <w:pStyle w:val="TableContents"/>
              <w:ind w:left="142"/>
            </w:pPr>
            <w:r w:rsidRPr="00716467">
              <w:t xml:space="preserve">Conduct of professional staff (excluding cases of bullying, harassment, </w:t>
            </w:r>
            <w:proofErr w:type="gramStart"/>
            <w:r w:rsidRPr="00716467">
              <w:t>discrimination</w:t>
            </w:r>
            <w:proofErr w:type="gramEnd"/>
            <w:r w:rsidRPr="00716467">
              <w:t xml:space="preserve"> and sexual harm)</w:t>
            </w:r>
          </w:p>
        </w:tc>
        <w:tc>
          <w:tcPr>
            <w:tcW w:w="3515" w:type="dxa"/>
            <w:shd w:val="clear" w:color="auto" w:fill="auto"/>
            <w:hideMark/>
          </w:tcPr>
          <w:p w14:paraId="53BBDDB0" w14:textId="01E34D92" w:rsidR="000E129B" w:rsidRPr="00716467" w:rsidRDefault="000E129B" w:rsidP="00716467">
            <w:pPr>
              <w:pStyle w:val="TableContents"/>
              <w:ind w:left="142"/>
            </w:pPr>
            <w:r w:rsidRPr="00716467">
              <w:t>Approach the person concerned directly.</w:t>
            </w:r>
          </w:p>
        </w:tc>
        <w:tc>
          <w:tcPr>
            <w:tcW w:w="3516" w:type="dxa"/>
          </w:tcPr>
          <w:p w14:paraId="2BB4424B" w14:textId="1561B79E" w:rsidR="000E129B" w:rsidRPr="00716467" w:rsidRDefault="000E129B" w:rsidP="00716467">
            <w:pPr>
              <w:pStyle w:val="TableContents"/>
              <w:ind w:left="142"/>
            </w:pPr>
            <w:r w:rsidRPr="00716467">
              <w:t>Manager of Service Area</w:t>
            </w:r>
          </w:p>
        </w:tc>
      </w:tr>
      <w:tr w:rsidR="000E129B" w:rsidRPr="00716467" w14:paraId="412099E6" w14:textId="3D5FFA9B" w:rsidTr="7EE48A25">
        <w:trPr>
          <w:trHeight w:val="300"/>
        </w:trPr>
        <w:tc>
          <w:tcPr>
            <w:tcW w:w="3515" w:type="dxa"/>
            <w:shd w:val="clear" w:color="auto" w:fill="auto"/>
          </w:tcPr>
          <w:p w14:paraId="5C015E9D" w14:textId="6D014B1D" w:rsidR="000E129B" w:rsidRPr="00716467" w:rsidRDefault="000E129B" w:rsidP="00716467">
            <w:pPr>
              <w:pStyle w:val="TableContents"/>
              <w:ind w:left="142"/>
            </w:pPr>
            <w:r w:rsidRPr="00716467">
              <w:t xml:space="preserve">Conduct of another student: Coursework Student (excluding cases of bullying, harassment, </w:t>
            </w:r>
            <w:proofErr w:type="gramStart"/>
            <w:r w:rsidRPr="00716467">
              <w:t>discrimination</w:t>
            </w:r>
            <w:proofErr w:type="gramEnd"/>
            <w:r w:rsidRPr="00716467">
              <w:t xml:space="preserve"> and sexual harm)</w:t>
            </w:r>
          </w:p>
        </w:tc>
        <w:tc>
          <w:tcPr>
            <w:tcW w:w="3515" w:type="dxa"/>
            <w:shd w:val="clear" w:color="auto" w:fill="auto"/>
          </w:tcPr>
          <w:p w14:paraId="3B979449" w14:textId="1506963C" w:rsidR="000E129B" w:rsidRPr="00716467" w:rsidRDefault="000E129B" w:rsidP="00716467">
            <w:pPr>
              <w:pStyle w:val="TableContents"/>
              <w:ind w:left="142"/>
            </w:pPr>
            <w:r w:rsidRPr="00716467">
              <w:t>Approach the person or group concerned directly</w:t>
            </w:r>
          </w:p>
        </w:tc>
        <w:tc>
          <w:tcPr>
            <w:tcW w:w="3516" w:type="dxa"/>
          </w:tcPr>
          <w:p w14:paraId="78D4CC11" w14:textId="77777777" w:rsidR="000E129B" w:rsidRPr="00716467" w:rsidRDefault="000E129B" w:rsidP="00716467">
            <w:pPr>
              <w:pStyle w:val="TableContents"/>
              <w:ind w:left="142"/>
              <w:rPr>
                <w:kern w:val="0"/>
              </w:rPr>
            </w:pPr>
            <w:r w:rsidRPr="00716467">
              <w:t>Program Director</w:t>
            </w:r>
          </w:p>
          <w:p w14:paraId="261DF177" w14:textId="1D3ACCE2" w:rsidR="000E129B" w:rsidRPr="00716467" w:rsidRDefault="000E129B" w:rsidP="00716467">
            <w:pPr>
              <w:pStyle w:val="TableContents"/>
              <w:ind w:left="142"/>
            </w:pPr>
            <w:r w:rsidRPr="00716467">
              <w:t>Director, GELI (if the matter is specific to students undertaking English language courses offered by GELI)</w:t>
            </w:r>
          </w:p>
        </w:tc>
      </w:tr>
      <w:tr w:rsidR="000E129B" w:rsidRPr="00716467" w14:paraId="68B09C56" w14:textId="77777777" w:rsidTr="7EE48A25">
        <w:trPr>
          <w:trHeight w:val="300"/>
        </w:trPr>
        <w:tc>
          <w:tcPr>
            <w:tcW w:w="3515" w:type="dxa"/>
            <w:shd w:val="clear" w:color="auto" w:fill="auto"/>
          </w:tcPr>
          <w:p w14:paraId="66925005" w14:textId="1618A083" w:rsidR="000E129B" w:rsidRPr="00716467" w:rsidRDefault="000E129B" w:rsidP="00757AE3">
            <w:pPr>
              <w:pStyle w:val="TableContents"/>
              <w:ind w:left="142"/>
            </w:pPr>
            <w:r w:rsidRPr="00716467">
              <w:lastRenderedPageBreak/>
              <w:t xml:space="preserve">Conduct of another student: HDR Candidate (excluding cases of bullying, harassment, </w:t>
            </w:r>
            <w:proofErr w:type="gramStart"/>
            <w:r w:rsidRPr="00716467">
              <w:t>discrimination</w:t>
            </w:r>
            <w:proofErr w:type="gramEnd"/>
            <w:r w:rsidRPr="00716467">
              <w:t xml:space="preserve"> and sexual harm)</w:t>
            </w:r>
          </w:p>
        </w:tc>
        <w:tc>
          <w:tcPr>
            <w:tcW w:w="3515" w:type="dxa"/>
            <w:shd w:val="clear" w:color="auto" w:fill="auto"/>
          </w:tcPr>
          <w:p w14:paraId="1614BC77" w14:textId="432EC787" w:rsidR="000E129B" w:rsidRPr="00716467" w:rsidRDefault="000E129B" w:rsidP="00716467">
            <w:pPr>
              <w:pStyle w:val="TableContents"/>
              <w:ind w:left="142"/>
            </w:pPr>
            <w:r w:rsidRPr="00716467">
              <w:t>Approach the person or group concerned directly</w:t>
            </w:r>
          </w:p>
        </w:tc>
        <w:tc>
          <w:tcPr>
            <w:tcW w:w="3516" w:type="dxa"/>
          </w:tcPr>
          <w:p w14:paraId="348EE33E" w14:textId="104370D9" w:rsidR="000E129B" w:rsidRPr="00716467" w:rsidRDefault="000E129B" w:rsidP="00716467">
            <w:pPr>
              <w:pStyle w:val="TableContents"/>
              <w:ind w:left="142"/>
            </w:pPr>
            <w:r w:rsidRPr="00716467">
              <w:t>HDR Convenor</w:t>
            </w:r>
          </w:p>
        </w:tc>
      </w:tr>
      <w:tr w:rsidR="000E129B" w:rsidRPr="00716467" w14:paraId="4F50806C" w14:textId="77777777" w:rsidTr="7EE48A25">
        <w:trPr>
          <w:trHeight w:val="300"/>
        </w:trPr>
        <w:tc>
          <w:tcPr>
            <w:tcW w:w="3515" w:type="dxa"/>
            <w:shd w:val="clear" w:color="auto" w:fill="auto"/>
          </w:tcPr>
          <w:p w14:paraId="5A6A6EC6" w14:textId="5E14AE57" w:rsidR="000E129B" w:rsidRPr="00716467" w:rsidRDefault="000E129B" w:rsidP="00716467">
            <w:pPr>
              <w:pStyle w:val="TableContents"/>
              <w:ind w:left="142"/>
            </w:pPr>
            <w:r w:rsidRPr="00716467">
              <w:t>Student Society/Organisation</w:t>
            </w:r>
          </w:p>
        </w:tc>
        <w:tc>
          <w:tcPr>
            <w:tcW w:w="3515" w:type="dxa"/>
            <w:shd w:val="clear" w:color="auto" w:fill="auto"/>
          </w:tcPr>
          <w:p w14:paraId="40289279" w14:textId="34C2B55C" w:rsidR="000E129B" w:rsidRPr="00716467" w:rsidRDefault="000E129B" w:rsidP="00716467">
            <w:pPr>
              <w:pStyle w:val="TableContents"/>
              <w:ind w:left="142"/>
            </w:pPr>
            <w:r w:rsidRPr="00716467">
              <w:t>Approach the person or group concerned directly</w:t>
            </w:r>
          </w:p>
        </w:tc>
        <w:tc>
          <w:tcPr>
            <w:tcW w:w="3516" w:type="dxa"/>
          </w:tcPr>
          <w:p w14:paraId="61871AE8" w14:textId="11A1D0E7" w:rsidR="000E129B" w:rsidRPr="00716467" w:rsidRDefault="000E129B" w:rsidP="00716467">
            <w:pPr>
              <w:pStyle w:val="TableContents"/>
              <w:ind w:left="142"/>
            </w:pPr>
            <w:r w:rsidRPr="00716467">
              <w:t>Associate Director, Campus Services</w:t>
            </w:r>
          </w:p>
          <w:p w14:paraId="6F87FF0D" w14:textId="74A10D46" w:rsidR="000E129B" w:rsidRPr="00716467" w:rsidRDefault="000E129B" w:rsidP="00716467">
            <w:pPr>
              <w:pStyle w:val="TableContents"/>
              <w:ind w:left="142"/>
            </w:pPr>
            <w:r w:rsidRPr="00716467">
              <w:t>General Manager, Student Guild</w:t>
            </w:r>
          </w:p>
        </w:tc>
      </w:tr>
      <w:tr w:rsidR="000E129B" w:rsidRPr="00716467" w14:paraId="6C4AC59D" w14:textId="77777777" w:rsidTr="00CD004C">
        <w:trPr>
          <w:trHeight w:val="440"/>
        </w:trPr>
        <w:tc>
          <w:tcPr>
            <w:tcW w:w="10546" w:type="dxa"/>
            <w:gridSpan w:val="3"/>
            <w:shd w:val="clear" w:color="auto" w:fill="auto"/>
          </w:tcPr>
          <w:p w14:paraId="2C058EFA" w14:textId="2C6DE046" w:rsidR="000E129B" w:rsidRPr="00716467" w:rsidRDefault="000E129B" w:rsidP="00CD004C">
            <w:pPr>
              <w:pStyle w:val="Tablesubheading"/>
            </w:pPr>
            <w:r w:rsidRPr="00716467">
              <w:t>SERVICE RELATED</w:t>
            </w:r>
          </w:p>
        </w:tc>
      </w:tr>
      <w:tr w:rsidR="000E129B" w:rsidRPr="00716467" w14:paraId="1B0F14C3" w14:textId="77777777" w:rsidTr="7EE48A25">
        <w:trPr>
          <w:trHeight w:val="300"/>
        </w:trPr>
        <w:tc>
          <w:tcPr>
            <w:tcW w:w="3515" w:type="dxa"/>
            <w:shd w:val="clear" w:color="auto" w:fill="auto"/>
          </w:tcPr>
          <w:p w14:paraId="4AC6095D" w14:textId="65C0E108" w:rsidR="000E129B" w:rsidRPr="00716467" w:rsidRDefault="000E129B" w:rsidP="00716467">
            <w:pPr>
              <w:pStyle w:val="TableContents"/>
              <w:ind w:left="142"/>
            </w:pPr>
            <w:r w:rsidRPr="00716467">
              <w:rPr>
                <w:lang w:eastAsia="en-GB"/>
              </w:rPr>
              <w:t>Campus services including accommodation, Griffith University Residential Colleges, sporting, food and retail facilities</w:t>
            </w:r>
            <w:r w:rsidR="00701A88" w:rsidRPr="00716467">
              <w:rPr>
                <w:lang w:eastAsia="en-GB"/>
              </w:rPr>
              <w:t xml:space="preserve"> </w:t>
            </w:r>
            <w:r w:rsidRPr="00716467">
              <w:t>Parking and Security (including Security buses)</w:t>
            </w:r>
          </w:p>
        </w:tc>
        <w:tc>
          <w:tcPr>
            <w:tcW w:w="3515" w:type="dxa"/>
            <w:shd w:val="clear" w:color="auto" w:fill="auto"/>
          </w:tcPr>
          <w:p w14:paraId="2A62021D" w14:textId="20A9BA55" w:rsidR="000E129B" w:rsidRPr="00716467" w:rsidRDefault="000E129B" w:rsidP="00716467">
            <w:pPr>
              <w:pStyle w:val="TableContents"/>
              <w:ind w:left="142"/>
            </w:pPr>
            <w:r w:rsidRPr="00716467">
              <w:t>Approach a front-line representative of the service area concerned directly or use student feedback services and surveys</w:t>
            </w:r>
          </w:p>
        </w:tc>
        <w:tc>
          <w:tcPr>
            <w:tcW w:w="3516" w:type="dxa"/>
          </w:tcPr>
          <w:p w14:paraId="57E172C6" w14:textId="29B87EAD" w:rsidR="000E129B" w:rsidRPr="00716467" w:rsidRDefault="000E129B" w:rsidP="00716467">
            <w:pPr>
              <w:pStyle w:val="TableContents"/>
              <w:ind w:left="142"/>
            </w:pPr>
            <w:r w:rsidRPr="00716467">
              <w:t>Associate Director, Campus Services</w:t>
            </w:r>
          </w:p>
          <w:p w14:paraId="0CF7D766" w14:textId="7EFCEAF8" w:rsidR="000E129B" w:rsidRPr="00716467" w:rsidRDefault="000E129B" w:rsidP="00716467">
            <w:pPr>
              <w:pStyle w:val="TableContents"/>
              <w:ind w:left="142"/>
            </w:pPr>
            <w:r w:rsidRPr="00716467">
              <w:t>Associate Director, Facilities Management</w:t>
            </w:r>
          </w:p>
        </w:tc>
      </w:tr>
      <w:tr w:rsidR="000E129B" w:rsidRPr="00716467" w14:paraId="1ACD4857" w14:textId="77777777" w:rsidTr="7EE48A25">
        <w:trPr>
          <w:trHeight w:val="300"/>
        </w:trPr>
        <w:tc>
          <w:tcPr>
            <w:tcW w:w="3515" w:type="dxa"/>
            <w:shd w:val="clear" w:color="auto" w:fill="auto"/>
          </w:tcPr>
          <w:p w14:paraId="413BB15F" w14:textId="33687368" w:rsidR="000E129B" w:rsidRPr="00716467" w:rsidRDefault="000E129B" w:rsidP="00716467">
            <w:pPr>
              <w:pStyle w:val="TableContents"/>
              <w:ind w:left="142"/>
              <w:rPr>
                <w:lang w:eastAsia="en-GB"/>
              </w:rPr>
            </w:pPr>
            <w:r w:rsidRPr="00716467">
              <w:rPr>
                <w:lang w:eastAsia="en-GB"/>
              </w:rPr>
              <w:t>Transport Services:</w:t>
            </w:r>
          </w:p>
          <w:p w14:paraId="2A106E24" w14:textId="77777777" w:rsidR="000E129B" w:rsidRPr="00716467" w:rsidRDefault="000E129B" w:rsidP="00716467">
            <w:pPr>
              <w:pStyle w:val="TableContents"/>
              <w:ind w:left="142"/>
              <w:rPr>
                <w:lang w:eastAsia="en-GB"/>
              </w:rPr>
            </w:pPr>
            <w:r w:rsidRPr="00716467">
              <w:rPr>
                <w:lang w:eastAsia="en-GB"/>
              </w:rPr>
              <w:t>Nathan/Mt Gravatt intercampus Bus</w:t>
            </w:r>
          </w:p>
          <w:p w14:paraId="0CA3C0B1" w14:textId="535E32BE" w:rsidR="000E129B" w:rsidRPr="00716467" w:rsidRDefault="000E129B" w:rsidP="00716467">
            <w:pPr>
              <w:pStyle w:val="TableContents"/>
              <w:ind w:left="142"/>
            </w:pPr>
            <w:r w:rsidRPr="00716467">
              <w:t>Gold Coast/Nathan intercampus Bus</w:t>
            </w:r>
          </w:p>
        </w:tc>
        <w:tc>
          <w:tcPr>
            <w:tcW w:w="3515" w:type="dxa"/>
            <w:shd w:val="clear" w:color="auto" w:fill="auto"/>
          </w:tcPr>
          <w:p w14:paraId="0123F4D6" w14:textId="199DCB94" w:rsidR="000E129B" w:rsidRPr="00716467" w:rsidRDefault="000E129B" w:rsidP="00716467">
            <w:pPr>
              <w:pStyle w:val="TableContents"/>
              <w:ind w:left="142"/>
            </w:pPr>
            <w:r w:rsidRPr="00716467">
              <w:t>Approach a front-line representative of the service area concerned directly or use student feedback services and surveys</w:t>
            </w:r>
          </w:p>
        </w:tc>
        <w:tc>
          <w:tcPr>
            <w:tcW w:w="3516" w:type="dxa"/>
          </w:tcPr>
          <w:p w14:paraId="5BCA6DD0" w14:textId="293345FD" w:rsidR="000E129B" w:rsidRPr="00716467" w:rsidRDefault="000E129B" w:rsidP="00716467">
            <w:pPr>
              <w:pStyle w:val="TableContents"/>
              <w:ind w:left="142"/>
            </w:pPr>
            <w:r w:rsidRPr="00716467">
              <w:t>Fleet and Logistics Manager</w:t>
            </w:r>
          </w:p>
          <w:p w14:paraId="5B746180" w14:textId="7FE3BD91" w:rsidR="000E129B" w:rsidRPr="00716467" w:rsidRDefault="000E129B" w:rsidP="00716467">
            <w:pPr>
              <w:pStyle w:val="TableContents"/>
              <w:ind w:left="142"/>
            </w:pPr>
            <w:r w:rsidRPr="00716467">
              <w:t>General Manager, Student Guild</w:t>
            </w:r>
          </w:p>
        </w:tc>
      </w:tr>
      <w:tr w:rsidR="000E129B" w:rsidRPr="00716467" w14:paraId="21184ECF" w14:textId="77777777" w:rsidTr="7EE48A25">
        <w:trPr>
          <w:trHeight w:val="300"/>
        </w:trPr>
        <w:tc>
          <w:tcPr>
            <w:tcW w:w="3515" w:type="dxa"/>
            <w:shd w:val="clear" w:color="auto" w:fill="auto"/>
          </w:tcPr>
          <w:p w14:paraId="263A0C5D" w14:textId="7E83DCEF" w:rsidR="000E129B" w:rsidRPr="00716467" w:rsidRDefault="000E129B" w:rsidP="00716467">
            <w:pPr>
              <w:pStyle w:val="TableContents"/>
              <w:ind w:left="142"/>
            </w:pPr>
            <w:r w:rsidRPr="00716467">
              <w:rPr>
                <w:lang w:eastAsia="en-GB"/>
              </w:rPr>
              <w:t xml:space="preserve">Information services including library and learning resources, academic/learning/study </w:t>
            </w:r>
            <w:proofErr w:type="gramStart"/>
            <w:r w:rsidRPr="00716467">
              <w:rPr>
                <w:lang w:eastAsia="en-GB"/>
              </w:rPr>
              <w:t>support</w:t>
            </w:r>
            <w:proofErr w:type="gramEnd"/>
            <w:r w:rsidRPr="00716467">
              <w:rPr>
                <w:lang w:eastAsia="en-GB"/>
              </w:rPr>
              <w:t xml:space="preserve"> and IT services</w:t>
            </w:r>
          </w:p>
        </w:tc>
        <w:tc>
          <w:tcPr>
            <w:tcW w:w="3515" w:type="dxa"/>
            <w:shd w:val="clear" w:color="auto" w:fill="auto"/>
          </w:tcPr>
          <w:p w14:paraId="1BF91B23" w14:textId="38A62FF3" w:rsidR="000E129B" w:rsidRPr="00716467" w:rsidRDefault="000E129B" w:rsidP="00716467">
            <w:pPr>
              <w:pStyle w:val="TableContents"/>
              <w:ind w:left="142"/>
            </w:pPr>
            <w:r w:rsidRPr="00716467">
              <w:t>Approach a front-line representative of the service area concerned directly or use student feedback services and surveys</w:t>
            </w:r>
          </w:p>
        </w:tc>
        <w:tc>
          <w:tcPr>
            <w:tcW w:w="3516" w:type="dxa"/>
          </w:tcPr>
          <w:p w14:paraId="5DFB9210" w14:textId="7E8369AB" w:rsidR="000E129B" w:rsidRPr="00716467" w:rsidRDefault="000E129B" w:rsidP="00716467">
            <w:pPr>
              <w:pStyle w:val="TableContents"/>
              <w:ind w:left="142"/>
            </w:pPr>
            <w:r w:rsidRPr="00716467">
              <w:t>Director, Library and Learning Services</w:t>
            </w:r>
          </w:p>
          <w:p w14:paraId="3E92CEE7" w14:textId="171F5292" w:rsidR="000E129B" w:rsidRPr="00716467" w:rsidRDefault="000E129B" w:rsidP="00716467">
            <w:pPr>
              <w:pStyle w:val="TableContents"/>
              <w:ind w:left="142"/>
            </w:pPr>
            <w:r w:rsidRPr="00716467">
              <w:t>Director, IT Services</w:t>
            </w:r>
          </w:p>
        </w:tc>
      </w:tr>
      <w:tr w:rsidR="000E129B" w:rsidRPr="00716467" w14:paraId="10F23E76" w14:textId="77777777" w:rsidTr="7EE48A25">
        <w:trPr>
          <w:trHeight w:val="300"/>
        </w:trPr>
        <w:tc>
          <w:tcPr>
            <w:tcW w:w="3515" w:type="dxa"/>
            <w:shd w:val="clear" w:color="auto" w:fill="auto"/>
          </w:tcPr>
          <w:p w14:paraId="7827931C" w14:textId="0BD9E66A" w:rsidR="000E129B" w:rsidRPr="00716467" w:rsidRDefault="000E129B" w:rsidP="00716467">
            <w:pPr>
              <w:pStyle w:val="TableContents"/>
              <w:ind w:left="142"/>
              <w:rPr>
                <w:lang w:eastAsia="en-GB"/>
              </w:rPr>
            </w:pPr>
            <w:r w:rsidRPr="00716467">
              <w:rPr>
                <w:lang w:eastAsia="en-GB"/>
              </w:rPr>
              <w:t>Student Services including examinations, timetabling, graduations, student centres, health, counselling and wellbeing, accessibility and disability, careers and employment, peer mentoring and scholarships.</w:t>
            </w:r>
          </w:p>
        </w:tc>
        <w:tc>
          <w:tcPr>
            <w:tcW w:w="3515" w:type="dxa"/>
            <w:shd w:val="clear" w:color="auto" w:fill="auto"/>
          </w:tcPr>
          <w:p w14:paraId="2143A225" w14:textId="4C813274" w:rsidR="000E129B" w:rsidRPr="00716467" w:rsidRDefault="000E129B" w:rsidP="00716467">
            <w:pPr>
              <w:pStyle w:val="TableContents"/>
              <w:ind w:left="142"/>
            </w:pPr>
            <w:r w:rsidRPr="00716467">
              <w:t>Approach a front-line representative of the service area concerned directly or use student feedback services and surveys</w:t>
            </w:r>
          </w:p>
        </w:tc>
        <w:tc>
          <w:tcPr>
            <w:tcW w:w="3516" w:type="dxa"/>
          </w:tcPr>
          <w:p w14:paraId="17907093" w14:textId="77777777" w:rsidR="000E129B" w:rsidRPr="00716467" w:rsidRDefault="000E129B" w:rsidP="00716467">
            <w:pPr>
              <w:pStyle w:val="TableContents"/>
              <w:ind w:left="142"/>
            </w:pPr>
            <w:r w:rsidRPr="00716467">
              <w:t>Director, Student Business Services</w:t>
            </w:r>
          </w:p>
          <w:p w14:paraId="50E7B244" w14:textId="1AE6F7BB" w:rsidR="000E129B" w:rsidRPr="00716467" w:rsidRDefault="000E129B" w:rsidP="00716467">
            <w:pPr>
              <w:pStyle w:val="TableContents"/>
              <w:ind w:left="142"/>
            </w:pPr>
            <w:r w:rsidRPr="00716467">
              <w:t xml:space="preserve">Director, Student Success </w:t>
            </w:r>
          </w:p>
          <w:p w14:paraId="1E293723" w14:textId="77777777" w:rsidR="000E129B" w:rsidRPr="00716467" w:rsidRDefault="000E129B" w:rsidP="00716467">
            <w:pPr>
              <w:pStyle w:val="TableContents"/>
              <w:ind w:left="142"/>
            </w:pPr>
            <w:r w:rsidRPr="00716467">
              <w:t>Director, Student Health, Counselling and Wellbeing</w:t>
            </w:r>
          </w:p>
          <w:p w14:paraId="63AEA854" w14:textId="5EBB5CCC" w:rsidR="000E129B" w:rsidRPr="00716467" w:rsidRDefault="000E129B" w:rsidP="00716467">
            <w:pPr>
              <w:pStyle w:val="TableContents"/>
              <w:ind w:left="142"/>
            </w:pPr>
            <w:r w:rsidRPr="00716467">
              <w:t xml:space="preserve">Deputy Director, Griffith International (if the matter is specific to the student’s </w:t>
            </w:r>
            <w:r w:rsidRPr="00716467">
              <w:lastRenderedPageBreak/>
              <w:t>enrolment as an international student).</w:t>
            </w:r>
          </w:p>
          <w:p w14:paraId="0687C165" w14:textId="77777777" w:rsidR="000E129B" w:rsidRPr="00716467" w:rsidRDefault="000E129B" w:rsidP="00716467">
            <w:pPr>
              <w:pStyle w:val="TableContents"/>
              <w:ind w:left="142"/>
            </w:pPr>
            <w:r w:rsidRPr="00716467">
              <w:t>Director, GELI (if the matter is specific to students undertaking English language courses offered by GELI)</w:t>
            </w:r>
          </w:p>
          <w:p w14:paraId="3E7C7F40" w14:textId="2E4BB9A8" w:rsidR="000E129B" w:rsidRPr="00716467" w:rsidRDefault="000E129B" w:rsidP="00716467">
            <w:pPr>
              <w:pStyle w:val="TableContents"/>
              <w:ind w:left="142"/>
            </w:pPr>
            <w:r w:rsidRPr="00716467">
              <w:t>Director, Student Equity and Diversity (if the matter is specific to the student’s enrolment as an Aboriginal and Torres Strait Islander student).</w:t>
            </w:r>
          </w:p>
          <w:p w14:paraId="3AB01A6B" w14:textId="2E0353DA" w:rsidR="000E129B" w:rsidRPr="00716467" w:rsidRDefault="000E129B" w:rsidP="00716467">
            <w:pPr>
              <w:pStyle w:val="TableContents"/>
              <w:ind w:left="142"/>
            </w:pPr>
            <w:r w:rsidRPr="00716467">
              <w:t>Director, Griffith Graduate Research School (if the matter is specific to the student’s enrolment as a HDR student).</w:t>
            </w:r>
          </w:p>
        </w:tc>
      </w:tr>
      <w:tr w:rsidR="000E129B" w:rsidRPr="00716467" w14:paraId="46BB532F" w14:textId="77777777" w:rsidTr="7EE48A25">
        <w:trPr>
          <w:trHeight w:val="300"/>
        </w:trPr>
        <w:tc>
          <w:tcPr>
            <w:tcW w:w="10546" w:type="dxa"/>
            <w:gridSpan w:val="3"/>
            <w:shd w:val="clear" w:color="auto" w:fill="auto"/>
          </w:tcPr>
          <w:p w14:paraId="05D49095" w14:textId="570EB18A" w:rsidR="000E129B" w:rsidRPr="00716467" w:rsidRDefault="000E129B" w:rsidP="00CD004C">
            <w:pPr>
              <w:pStyle w:val="Tablesubheading"/>
            </w:pPr>
            <w:r w:rsidRPr="00716467">
              <w:lastRenderedPageBreak/>
              <w:t>ACADEMIC RELATED</w:t>
            </w:r>
          </w:p>
        </w:tc>
      </w:tr>
      <w:tr w:rsidR="000E129B" w:rsidRPr="00716467" w14:paraId="12809F40" w14:textId="77777777" w:rsidTr="7EE48A25">
        <w:trPr>
          <w:trHeight w:val="300"/>
        </w:trPr>
        <w:tc>
          <w:tcPr>
            <w:tcW w:w="3515" w:type="dxa"/>
            <w:shd w:val="clear" w:color="auto" w:fill="auto"/>
          </w:tcPr>
          <w:p w14:paraId="3C941B57" w14:textId="1C0047AD" w:rsidR="000E129B" w:rsidRPr="00716467" w:rsidRDefault="000E129B" w:rsidP="00716467">
            <w:pPr>
              <w:pStyle w:val="TableContents"/>
              <w:ind w:left="142"/>
            </w:pPr>
            <w:r w:rsidRPr="00716467">
              <w:t xml:space="preserve">Program, course and teaching quality including professional accreditation, </w:t>
            </w:r>
            <w:proofErr w:type="gramStart"/>
            <w:r w:rsidRPr="00716467">
              <w:t>placements</w:t>
            </w:r>
            <w:proofErr w:type="gramEnd"/>
            <w:r w:rsidRPr="00716467">
              <w:t xml:space="preserve"> and assessment.</w:t>
            </w:r>
          </w:p>
        </w:tc>
        <w:tc>
          <w:tcPr>
            <w:tcW w:w="3515" w:type="dxa"/>
            <w:shd w:val="clear" w:color="auto" w:fill="auto"/>
          </w:tcPr>
          <w:p w14:paraId="18E99EAB" w14:textId="61865C99" w:rsidR="000E129B" w:rsidRPr="00716467" w:rsidRDefault="000E129B" w:rsidP="00716467">
            <w:pPr>
              <w:pStyle w:val="TableContents"/>
              <w:ind w:left="142"/>
            </w:pPr>
            <w:r w:rsidRPr="00716467">
              <w:t>Approach the person concerned directly.</w:t>
            </w:r>
          </w:p>
        </w:tc>
        <w:tc>
          <w:tcPr>
            <w:tcW w:w="3516" w:type="dxa"/>
          </w:tcPr>
          <w:p w14:paraId="23D2EA84" w14:textId="77777777" w:rsidR="000E129B" w:rsidRPr="00716467" w:rsidRDefault="000E129B" w:rsidP="00716467">
            <w:pPr>
              <w:pStyle w:val="TableContents"/>
              <w:ind w:left="142"/>
            </w:pPr>
            <w:r w:rsidRPr="00716467">
              <w:t>Program Director</w:t>
            </w:r>
          </w:p>
          <w:p w14:paraId="6D7B82D2" w14:textId="77777777" w:rsidR="000E129B" w:rsidRPr="00716467" w:rsidRDefault="000E129B" w:rsidP="00716467">
            <w:pPr>
              <w:pStyle w:val="TableContents"/>
              <w:ind w:left="142"/>
            </w:pPr>
            <w:r w:rsidRPr="00716467">
              <w:t>Course Convenor</w:t>
            </w:r>
          </w:p>
          <w:p w14:paraId="36440685" w14:textId="3FD09BAE" w:rsidR="000E129B" w:rsidRPr="00716467" w:rsidRDefault="000E129B" w:rsidP="00716467">
            <w:pPr>
              <w:pStyle w:val="TableContents"/>
              <w:ind w:left="142"/>
            </w:pPr>
            <w:r w:rsidRPr="00716467">
              <w:t>HDR Convenor (if the matter is specific to HDR programs and students)</w:t>
            </w:r>
          </w:p>
          <w:p w14:paraId="5578B33A" w14:textId="21FCDC3B" w:rsidR="000E129B" w:rsidRPr="00716467" w:rsidRDefault="000E129B" w:rsidP="00716467">
            <w:pPr>
              <w:pStyle w:val="TableContents"/>
              <w:ind w:left="142"/>
            </w:pPr>
            <w:r w:rsidRPr="00716467">
              <w:t>Director, GELI (if the matter is specific to students undertaking English language courses offered by GELI)</w:t>
            </w:r>
          </w:p>
        </w:tc>
      </w:tr>
    </w:tbl>
    <w:p w14:paraId="32555A71" w14:textId="77777777" w:rsidR="008C3C8B" w:rsidRPr="00716467" w:rsidRDefault="008A33F9" w:rsidP="00716467">
      <w:pPr>
        <w:pStyle w:val="Heading2"/>
        <w:spacing w:line="240" w:lineRule="auto"/>
        <w:rPr>
          <w:rFonts w:cs="Arial"/>
        </w:rPr>
      </w:pPr>
      <w:bookmarkStart w:id="31" w:name="_Timeframes"/>
      <w:bookmarkStart w:id="32" w:name="_Toc160113085"/>
      <w:bookmarkEnd w:id="31"/>
      <w:r w:rsidRPr="00716467">
        <w:rPr>
          <w:rFonts w:cs="Arial"/>
        </w:rPr>
        <w:t>Timeframes</w:t>
      </w:r>
      <w:bookmarkEnd w:id="32"/>
    </w:p>
    <w:tbl>
      <w:tblPr>
        <w:tblStyle w:val="TableGrid"/>
        <w:tblW w:w="5000" w:type="pct"/>
        <w:tblBorders>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6096"/>
        <w:gridCol w:w="4450"/>
      </w:tblGrid>
      <w:tr w:rsidR="006D103B" w:rsidRPr="00716467" w14:paraId="3E998F4A" w14:textId="77777777" w:rsidTr="00757AE3">
        <w:trPr>
          <w:tblHeader/>
        </w:trPr>
        <w:tc>
          <w:tcPr>
            <w:tcW w:w="6096" w:type="dxa"/>
            <w:tcBorders>
              <w:top w:val="nil"/>
              <w:bottom w:val="single" w:sz="4" w:space="0" w:color="auto"/>
            </w:tcBorders>
          </w:tcPr>
          <w:p w14:paraId="2A547CBF" w14:textId="37A775BE" w:rsidR="006D103B" w:rsidRPr="00716467" w:rsidRDefault="006D103B" w:rsidP="00CD004C">
            <w:pPr>
              <w:pStyle w:val="Heading4"/>
            </w:pPr>
            <w:r w:rsidRPr="00716467">
              <w:t>Action</w:t>
            </w:r>
          </w:p>
        </w:tc>
        <w:tc>
          <w:tcPr>
            <w:tcW w:w="4450" w:type="dxa"/>
            <w:tcBorders>
              <w:top w:val="nil"/>
              <w:bottom w:val="single" w:sz="4" w:space="0" w:color="auto"/>
            </w:tcBorders>
          </w:tcPr>
          <w:p w14:paraId="06427545" w14:textId="40835CAA" w:rsidR="006D103B" w:rsidRPr="00716467" w:rsidRDefault="006D103B" w:rsidP="00CD004C">
            <w:pPr>
              <w:pStyle w:val="Heading4"/>
            </w:pPr>
            <w:r w:rsidRPr="00716467">
              <w:t>Timeframe</w:t>
            </w:r>
          </w:p>
        </w:tc>
      </w:tr>
      <w:tr w:rsidR="006D103B" w:rsidRPr="00716467" w14:paraId="6A3946CC" w14:textId="77777777" w:rsidTr="3DC59659">
        <w:tc>
          <w:tcPr>
            <w:tcW w:w="10546" w:type="dxa"/>
            <w:gridSpan w:val="2"/>
            <w:tcBorders>
              <w:top w:val="single" w:sz="4" w:space="0" w:color="auto"/>
            </w:tcBorders>
          </w:tcPr>
          <w:p w14:paraId="6C35E258" w14:textId="102CD561" w:rsidR="006D103B" w:rsidRPr="00716467" w:rsidRDefault="006D103B" w:rsidP="00CD004C">
            <w:pPr>
              <w:pStyle w:val="Tablesubheading"/>
            </w:pPr>
            <w:r w:rsidRPr="00716467">
              <w:t>Step 2</w:t>
            </w:r>
            <w:r w:rsidR="00100383" w:rsidRPr="00716467">
              <w:t xml:space="preserve">: </w:t>
            </w:r>
            <w:r w:rsidRPr="00716467">
              <w:t>Formal Complaints</w:t>
            </w:r>
            <w:r w:rsidR="00484E75" w:rsidRPr="00716467">
              <w:t xml:space="preserve"> </w:t>
            </w:r>
          </w:p>
        </w:tc>
      </w:tr>
      <w:tr w:rsidR="006D103B" w:rsidRPr="00716467" w14:paraId="30AA3774" w14:textId="77777777" w:rsidTr="3DC59659">
        <w:tc>
          <w:tcPr>
            <w:tcW w:w="6096" w:type="dxa"/>
          </w:tcPr>
          <w:p w14:paraId="241ADEB4" w14:textId="4C6FA265" w:rsidR="006D103B" w:rsidRPr="00716467" w:rsidRDefault="00BC035A" w:rsidP="00716467">
            <w:pPr>
              <w:pStyle w:val="TableContents"/>
              <w:ind w:left="142"/>
            </w:pPr>
            <w:r w:rsidRPr="00716467">
              <w:t xml:space="preserve">The </w:t>
            </w:r>
            <w:r w:rsidR="006D103B" w:rsidRPr="00716467">
              <w:t xml:space="preserve">University acknowledges receipt of the form and advises </w:t>
            </w:r>
            <w:r w:rsidRPr="00716467">
              <w:t xml:space="preserve">the </w:t>
            </w:r>
            <w:r w:rsidR="006D103B" w:rsidRPr="00716467">
              <w:t>student of actions to be taken and</w:t>
            </w:r>
            <w:r w:rsidR="000C53C8" w:rsidRPr="00716467">
              <w:t xml:space="preserve"> the </w:t>
            </w:r>
            <w:r w:rsidR="006D103B" w:rsidRPr="00716467">
              <w:t>expected resolution timeframe</w:t>
            </w:r>
            <w:r w:rsidR="0088605A" w:rsidRPr="00716467">
              <w:t>.</w:t>
            </w:r>
          </w:p>
        </w:tc>
        <w:tc>
          <w:tcPr>
            <w:tcW w:w="4450" w:type="dxa"/>
          </w:tcPr>
          <w:p w14:paraId="35DE6A8B" w14:textId="782DF690" w:rsidR="006D103B" w:rsidRPr="00716467" w:rsidRDefault="00324CCF" w:rsidP="00716467">
            <w:pPr>
              <w:pStyle w:val="TableContents"/>
              <w:ind w:left="142"/>
            </w:pPr>
            <w:r w:rsidRPr="00716467">
              <w:t xml:space="preserve">Within 24 hours of </w:t>
            </w:r>
            <w:r w:rsidR="00B56864" w:rsidRPr="00716467">
              <w:t xml:space="preserve">lodgement of the Student </w:t>
            </w:r>
            <w:r w:rsidRPr="00716467">
              <w:t>Complaint</w:t>
            </w:r>
            <w:r w:rsidR="00B56864" w:rsidRPr="00716467">
              <w:t>s form</w:t>
            </w:r>
            <w:r w:rsidR="002244EC" w:rsidRPr="00716467">
              <w:t>.</w:t>
            </w:r>
          </w:p>
        </w:tc>
      </w:tr>
      <w:tr w:rsidR="006D103B" w:rsidRPr="00716467" w14:paraId="5777208B" w14:textId="77777777" w:rsidTr="3DC59659">
        <w:tc>
          <w:tcPr>
            <w:tcW w:w="6096" w:type="dxa"/>
          </w:tcPr>
          <w:p w14:paraId="0D1E38A2" w14:textId="763CCA68" w:rsidR="006D103B" w:rsidRPr="00716467" w:rsidRDefault="000C53C8" w:rsidP="00716467">
            <w:pPr>
              <w:pStyle w:val="TableContents"/>
              <w:ind w:left="142"/>
            </w:pPr>
            <w:r w:rsidRPr="00716467">
              <w:lastRenderedPageBreak/>
              <w:t xml:space="preserve">The </w:t>
            </w:r>
            <w:r w:rsidR="006D103B" w:rsidRPr="00716467">
              <w:t xml:space="preserve">Complaint is referred to </w:t>
            </w:r>
            <w:r w:rsidR="002B2B61" w:rsidRPr="00716467">
              <w:t xml:space="preserve">the </w:t>
            </w:r>
            <w:r w:rsidR="006131DA" w:rsidRPr="00716467">
              <w:t>Step 2: Formal Complaint Decision-maker</w:t>
            </w:r>
            <w:r w:rsidR="00324CCF" w:rsidRPr="00716467">
              <w:t>,</w:t>
            </w:r>
            <w:r w:rsidR="006D103B" w:rsidRPr="00716467">
              <w:t xml:space="preserve"> and </w:t>
            </w:r>
            <w:r w:rsidR="0088605A" w:rsidRPr="00716467">
              <w:t xml:space="preserve">the </w:t>
            </w:r>
            <w:r w:rsidR="006D103B" w:rsidRPr="00716467">
              <w:t>investigation is commenced</w:t>
            </w:r>
            <w:r w:rsidR="0088605A" w:rsidRPr="00716467">
              <w:t>.</w:t>
            </w:r>
          </w:p>
        </w:tc>
        <w:tc>
          <w:tcPr>
            <w:tcW w:w="4450" w:type="dxa"/>
          </w:tcPr>
          <w:p w14:paraId="0FDFC174" w14:textId="71F762EE" w:rsidR="006D103B" w:rsidRPr="00716467" w:rsidRDefault="0088605A" w:rsidP="00716467">
            <w:pPr>
              <w:pStyle w:val="TableContents"/>
              <w:ind w:left="142"/>
            </w:pPr>
            <w:r w:rsidRPr="00716467">
              <w:t xml:space="preserve">Within </w:t>
            </w:r>
            <w:r w:rsidR="005C0BF0" w:rsidRPr="00716467">
              <w:t>10</w:t>
            </w:r>
            <w:r w:rsidR="0002501B" w:rsidRPr="00716467">
              <w:t xml:space="preserve"> </w:t>
            </w:r>
            <w:r w:rsidR="006D103B" w:rsidRPr="00716467">
              <w:t>business days</w:t>
            </w:r>
            <w:r w:rsidR="00CE2C3B" w:rsidRPr="00716467">
              <w:t xml:space="preserve"> of</w:t>
            </w:r>
            <w:r w:rsidR="006D103B" w:rsidRPr="00716467">
              <w:t xml:space="preserve"> </w:t>
            </w:r>
            <w:r w:rsidR="00B56864" w:rsidRPr="00716467">
              <w:t>lodgement of the Student Complaints form</w:t>
            </w:r>
            <w:r w:rsidR="002244EC" w:rsidRPr="00716467">
              <w:t>.</w:t>
            </w:r>
          </w:p>
          <w:p w14:paraId="5B6F4A02" w14:textId="74574E52" w:rsidR="002244EC" w:rsidRPr="00716467" w:rsidRDefault="002244EC" w:rsidP="00716467">
            <w:pPr>
              <w:pStyle w:val="TableContents"/>
              <w:ind w:left="142"/>
            </w:pPr>
            <w:r w:rsidRPr="00716467">
              <w:t xml:space="preserve">If the matter involves serious misconduct, it must be referred to relevant process within 3 </w:t>
            </w:r>
            <w:r w:rsidR="35DFAD9B" w:rsidRPr="00716467">
              <w:t xml:space="preserve">business </w:t>
            </w:r>
            <w:r w:rsidRPr="00716467">
              <w:t>days.</w:t>
            </w:r>
          </w:p>
        </w:tc>
      </w:tr>
      <w:tr w:rsidR="006D103B" w:rsidRPr="00716467" w14:paraId="0518EF52" w14:textId="77777777" w:rsidTr="3DC59659">
        <w:tc>
          <w:tcPr>
            <w:tcW w:w="6096" w:type="dxa"/>
          </w:tcPr>
          <w:p w14:paraId="5E92669E" w14:textId="34471223" w:rsidR="00CE2C3B" w:rsidRPr="00716467" w:rsidRDefault="006D103B" w:rsidP="00716467">
            <w:pPr>
              <w:pStyle w:val="TableContents"/>
              <w:ind w:left="142"/>
            </w:pPr>
            <w:r w:rsidRPr="00716467">
              <w:t xml:space="preserve">The </w:t>
            </w:r>
            <w:r w:rsidR="00972376" w:rsidRPr="00716467">
              <w:t>Decision-maker</w:t>
            </w:r>
            <w:r w:rsidRPr="00716467">
              <w:t xml:space="preserve"> provides written advice to the student on the outcome of the </w:t>
            </w:r>
            <w:r w:rsidR="00971082" w:rsidRPr="00716467">
              <w:t>Complaint</w:t>
            </w:r>
            <w:r w:rsidR="005916AF" w:rsidRPr="00716467">
              <w:t xml:space="preserve">, </w:t>
            </w:r>
            <w:r w:rsidR="00FA11D0" w:rsidRPr="00716467">
              <w:t>with reason</w:t>
            </w:r>
            <w:r w:rsidR="00E961DC" w:rsidRPr="00716467">
              <w:t>s</w:t>
            </w:r>
            <w:r w:rsidR="006C2AAC" w:rsidRPr="00716467">
              <w:t xml:space="preserve">. </w:t>
            </w:r>
          </w:p>
          <w:p w14:paraId="10284AF7" w14:textId="2636B340" w:rsidR="006D103B" w:rsidRPr="00716467" w:rsidRDefault="006C2AAC" w:rsidP="00716467">
            <w:pPr>
              <w:pStyle w:val="TableContents"/>
              <w:ind w:left="142"/>
            </w:pPr>
            <w:r w:rsidRPr="00716467">
              <w:t xml:space="preserve">Advice must be included </w:t>
            </w:r>
            <w:r w:rsidR="00E961DC" w:rsidRPr="00716467">
              <w:t xml:space="preserve">on the student’s right </w:t>
            </w:r>
            <w:r w:rsidR="00DB787D" w:rsidRPr="00716467">
              <w:t xml:space="preserve">to refer the matter to the </w:t>
            </w:r>
            <w:r w:rsidR="02608974" w:rsidRPr="00716467">
              <w:t xml:space="preserve">Griffith </w:t>
            </w:r>
            <w:r w:rsidR="00DB787D" w:rsidRPr="00716467">
              <w:t>Student Ombudsman, including the timeframe to do so</w:t>
            </w:r>
            <w:r w:rsidR="002C6E8F" w:rsidRPr="00716467">
              <w:t>, if the</w:t>
            </w:r>
            <w:r w:rsidRPr="00716467">
              <w:t xml:space="preserve"> student is </w:t>
            </w:r>
            <w:r w:rsidR="002C6E8F" w:rsidRPr="00716467">
              <w:t>dissatisfied with the out</w:t>
            </w:r>
            <w:r w:rsidR="009D25D6" w:rsidRPr="00716467">
              <w:t>come of their Complaint</w:t>
            </w:r>
            <w:r w:rsidR="00F71497" w:rsidRPr="00716467">
              <w:t xml:space="preserve">. </w:t>
            </w:r>
          </w:p>
        </w:tc>
        <w:tc>
          <w:tcPr>
            <w:tcW w:w="4450" w:type="dxa"/>
          </w:tcPr>
          <w:p w14:paraId="74D0B0BB" w14:textId="14CEC0FD" w:rsidR="006D103B" w:rsidRPr="00716467" w:rsidRDefault="00CE2C3B" w:rsidP="00716467">
            <w:pPr>
              <w:pStyle w:val="TableContents"/>
              <w:ind w:left="142"/>
            </w:pPr>
            <w:r w:rsidRPr="00716467">
              <w:t xml:space="preserve">Within </w:t>
            </w:r>
            <w:r w:rsidR="006D103B" w:rsidRPr="00716467">
              <w:t xml:space="preserve">20 business days </w:t>
            </w:r>
            <w:r w:rsidRPr="00716467">
              <w:t>of lodgement of the Student Complaints form</w:t>
            </w:r>
            <w:r w:rsidR="002244EC" w:rsidRPr="00716467">
              <w:t>.</w:t>
            </w:r>
          </w:p>
        </w:tc>
      </w:tr>
      <w:tr w:rsidR="006D103B" w:rsidRPr="00716467" w14:paraId="47BE4DBF" w14:textId="77777777" w:rsidTr="3DC59659">
        <w:tc>
          <w:tcPr>
            <w:tcW w:w="6096" w:type="dxa"/>
          </w:tcPr>
          <w:p w14:paraId="63E157A6" w14:textId="17F3BB3D" w:rsidR="006D103B" w:rsidRPr="00716467" w:rsidRDefault="006D103B" w:rsidP="00CD004C">
            <w:pPr>
              <w:pStyle w:val="Tablesubheading"/>
            </w:pPr>
            <w:r w:rsidRPr="00716467">
              <w:t xml:space="preserve">Step 3: </w:t>
            </w:r>
            <w:r w:rsidR="417FDFD8" w:rsidRPr="00716467">
              <w:t xml:space="preserve">griffith </w:t>
            </w:r>
            <w:r w:rsidR="00927421" w:rsidRPr="00716467">
              <w:t>student</w:t>
            </w:r>
            <w:r w:rsidR="00391A53" w:rsidRPr="00716467">
              <w:t xml:space="preserve"> </w:t>
            </w:r>
            <w:r w:rsidRPr="00716467">
              <w:t>Ombudsman</w:t>
            </w:r>
          </w:p>
        </w:tc>
        <w:tc>
          <w:tcPr>
            <w:tcW w:w="4450" w:type="dxa"/>
          </w:tcPr>
          <w:p w14:paraId="56EC712A" w14:textId="77777777" w:rsidR="006D103B" w:rsidRPr="00716467" w:rsidRDefault="006D103B" w:rsidP="00716467">
            <w:pPr>
              <w:pStyle w:val="TableContents"/>
              <w:ind w:left="142"/>
            </w:pPr>
          </w:p>
        </w:tc>
      </w:tr>
      <w:tr w:rsidR="006D103B" w:rsidRPr="00716467" w14:paraId="0C16175B" w14:textId="77777777" w:rsidTr="3DC59659">
        <w:tc>
          <w:tcPr>
            <w:tcW w:w="6096" w:type="dxa"/>
          </w:tcPr>
          <w:p w14:paraId="53314F9E" w14:textId="5DEB8DB1" w:rsidR="006D103B" w:rsidRPr="00716467" w:rsidRDefault="00084594" w:rsidP="00716467">
            <w:pPr>
              <w:pStyle w:val="TableContents"/>
              <w:ind w:left="142"/>
            </w:pPr>
            <w:r w:rsidRPr="00716467">
              <w:t>The s</w:t>
            </w:r>
            <w:r w:rsidR="006D103B" w:rsidRPr="00716467">
              <w:t xml:space="preserve">tudent </w:t>
            </w:r>
            <w:r w:rsidR="006D5CA4" w:rsidRPr="00716467">
              <w:t>lodges a</w:t>
            </w:r>
            <w:r w:rsidR="006D103B" w:rsidRPr="00716467">
              <w:t xml:space="preserve"> </w:t>
            </w:r>
            <w:r w:rsidR="046A4FF9" w:rsidRPr="00716467">
              <w:t xml:space="preserve">Griffith </w:t>
            </w:r>
            <w:r w:rsidR="006D103B" w:rsidRPr="00716467">
              <w:t>Student Ombudsman</w:t>
            </w:r>
            <w:r w:rsidR="006D5CA4" w:rsidRPr="00716467">
              <w:t xml:space="preserve"> Referral form.</w:t>
            </w:r>
          </w:p>
        </w:tc>
        <w:tc>
          <w:tcPr>
            <w:tcW w:w="4450" w:type="dxa"/>
          </w:tcPr>
          <w:p w14:paraId="25C8313F" w14:textId="10B0F39B" w:rsidR="006D103B" w:rsidRPr="00716467" w:rsidRDefault="006D5CA4" w:rsidP="00716467">
            <w:pPr>
              <w:pStyle w:val="TableContents"/>
              <w:ind w:left="142"/>
            </w:pPr>
            <w:r w:rsidRPr="00716467">
              <w:t xml:space="preserve">Within </w:t>
            </w:r>
            <w:r w:rsidR="006D103B" w:rsidRPr="00716467">
              <w:t xml:space="preserve">10 business days </w:t>
            </w:r>
            <w:r w:rsidR="00A47CD9" w:rsidRPr="00716467">
              <w:t>of the</w:t>
            </w:r>
            <w:r w:rsidR="006D103B" w:rsidRPr="00716467">
              <w:t xml:space="preserve"> student receiving the outcome of their </w:t>
            </w:r>
            <w:r w:rsidR="00971082" w:rsidRPr="00716467">
              <w:t>Complaint</w:t>
            </w:r>
            <w:r w:rsidR="002244EC" w:rsidRPr="00716467">
              <w:t>.</w:t>
            </w:r>
          </w:p>
        </w:tc>
      </w:tr>
      <w:tr w:rsidR="006D103B" w:rsidRPr="00716467" w14:paraId="13C68780" w14:textId="77777777" w:rsidTr="3DC59659">
        <w:tc>
          <w:tcPr>
            <w:tcW w:w="6096" w:type="dxa"/>
          </w:tcPr>
          <w:p w14:paraId="68BA440B" w14:textId="12340D3B" w:rsidR="006D103B" w:rsidRPr="00716467" w:rsidRDefault="006D103B" w:rsidP="00716467">
            <w:pPr>
              <w:pStyle w:val="TableContents"/>
              <w:ind w:left="142"/>
            </w:pPr>
            <w:r w:rsidRPr="00716467">
              <w:t xml:space="preserve">The </w:t>
            </w:r>
            <w:r w:rsidR="375C0D65" w:rsidRPr="00716467">
              <w:t>Griffith</w:t>
            </w:r>
            <w:r w:rsidRPr="00716467">
              <w:t xml:space="preserve"> Student Ombudsman acknowledges receipt of the </w:t>
            </w:r>
            <w:r w:rsidR="00971082" w:rsidRPr="00716467">
              <w:t>Complaint</w:t>
            </w:r>
            <w:r w:rsidRPr="00716467">
              <w:t xml:space="preserve">, advising of the actions to be taken and the timeframe for the process to review the outcome of the student’s </w:t>
            </w:r>
            <w:r w:rsidR="00971082" w:rsidRPr="00716467">
              <w:t>Complaint</w:t>
            </w:r>
            <w:r w:rsidR="00A47CD9" w:rsidRPr="00716467">
              <w:t>.</w:t>
            </w:r>
          </w:p>
        </w:tc>
        <w:tc>
          <w:tcPr>
            <w:tcW w:w="4450" w:type="dxa"/>
          </w:tcPr>
          <w:p w14:paraId="4CD14811" w14:textId="000448FF" w:rsidR="006D103B" w:rsidRPr="00716467" w:rsidRDefault="005B1FE3" w:rsidP="00716467">
            <w:pPr>
              <w:pStyle w:val="TableContents"/>
              <w:ind w:left="142"/>
            </w:pPr>
            <w:r w:rsidRPr="00716467">
              <w:t>Within 24 hours of lodgement of the Student Ombudsman Referral form</w:t>
            </w:r>
            <w:r w:rsidR="002244EC" w:rsidRPr="00716467">
              <w:t>.</w:t>
            </w:r>
          </w:p>
        </w:tc>
      </w:tr>
      <w:tr w:rsidR="006D103B" w:rsidRPr="00716467" w14:paraId="7F8FE21D" w14:textId="77777777" w:rsidTr="3DC59659">
        <w:tc>
          <w:tcPr>
            <w:tcW w:w="6096" w:type="dxa"/>
          </w:tcPr>
          <w:p w14:paraId="79DD3869" w14:textId="6DC83136" w:rsidR="006D103B" w:rsidRPr="00716467" w:rsidRDefault="006D103B" w:rsidP="00716467">
            <w:pPr>
              <w:pStyle w:val="TableContents"/>
              <w:ind w:left="142"/>
            </w:pPr>
            <w:r w:rsidRPr="00716467">
              <w:t xml:space="preserve">The </w:t>
            </w:r>
            <w:r w:rsidR="67C81BCC" w:rsidRPr="00716467">
              <w:t>Griffith</w:t>
            </w:r>
            <w:r w:rsidRPr="00716467">
              <w:t xml:space="preserve"> Student Ombudsman commences a review of all relevant material and any investigations that may be required</w:t>
            </w:r>
            <w:r w:rsidR="004D6ED6" w:rsidRPr="00716467">
              <w:t>.</w:t>
            </w:r>
          </w:p>
        </w:tc>
        <w:tc>
          <w:tcPr>
            <w:tcW w:w="4450" w:type="dxa"/>
          </w:tcPr>
          <w:p w14:paraId="36CA0789" w14:textId="3B84FDDD" w:rsidR="006D103B" w:rsidRPr="00716467" w:rsidRDefault="00D04AC7" w:rsidP="00716467">
            <w:pPr>
              <w:pStyle w:val="TableContents"/>
              <w:ind w:left="142"/>
            </w:pPr>
            <w:r w:rsidRPr="00716467">
              <w:t>Within 10 business days of lodgement of the Student Ombudsman Referral form</w:t>
            </w:r>
            <w:r w:rsidR="002244EC" w:rsidRPr="00716467">
              <w:t>.</w:t>
            </w:r>
          </w:p>
        </w:tc>
      </w:tr>
      <w:tr w:rsidR="006D103B" w:rsidRPr="00716467" w14:paraId="770E339B" w14:textId="77777777" w:rsidTr="3DC59659">
        <w:tc>
          <w:tcPr>
            <w:tcW w:w="6096" w:type="dxa"/>
          </w:tcPr>
          <w:p w14:paraId="5D60F6BE" w14:textId="72C8C369" w:rsidR="006D103B" w:rsidRPr="00716467" w:rsidRDefault="006D103B" w:rsidP="00716467">
            <w:pPr>
              <w:pStyle w:val="TableContents"/>
              <w:ind w:left="142"/>
            </w:pPr>
            <w:r w:rsidRPr="00716467">
              <w:t xml:space="preserve">The </w:t>
            </w:r>
            <w:r w:rsidR="225172F8" w:rsidRPr="00716467">
              <w:t>Griffith</w:t>
            </w:r>
            <w:r w:rsidRPr="00716467">
              <w:t xml:space="preserve"> Student Ombudsman provides written advice to the student on the outcome of their review of the </w:t>
            </w:r>
            <w:r w:rsidR="00971082" w:rsidRPr="00716467">
              <w:t>Complaint</w:t>
            </w:r>
            <w:r w:rsidRPr="00716467">
              <w:t>.</w:t>
            </w:r>
          </w:p>
          <w:p w14:paraId="1770C7B2" w14:textId="7D0015F1" w:rsidR="006D103B" w:rsidRPr="00716467" w:rsidRDefault="006D103B" w:rsidP="00716467">
            <w:pPr>
              <w:pStyle w:val="TableContents"/>
              <w:ind w:left="142"/>
            </w:pPr>
            <w:r w:rsidRPr="00716467">
              <w:t xml:space="preserve">The </w:t>
            </w:r>
            <w:r w:rsidR="091E9A13" w:rsidRPr="00716467">
              <w:t>Griffith</w:t>
            </w:r>
            <w:r w:rsidRPr="00716467">
              <w:t xml:space="preserve"> Student Ombudsman advises the student of their rights to make a </w:t>
            </w:r>
            <w:r w:rsidR="00971082" w:rsidRPr="00716467">
              <w:t>Complaint</w:t>
            </w:r>
            <w:r w:rsidRPr="00716467">
              <w:t xml:space="preserve"> about the University’s handling of the </w:t>
            </w:r>
            <w:r w:rsidR="00971082" w:rsidRPr="00716467">
              <w:t>Complaint</w:t>
            </w:r>
            <w:r w:rsidRPr="00716467">
              <w:t xml:space="preserve"> and/or the </w:t>
            </w:r>
            <w:r w:rsidR="00971082" w:rsidRPr="00716467">
              <w:t>Complaint</w:t>
            </w:r>
            <w:r w:rsidRPr="00716467">
              <w:t xml:space="preserve"> outcome to the Queensland Ombudsman.</w:t>
            </w:r>
          </w:p>
        </w:tc>
        <w:tc>
          <w:tcPr>
            <w:tcW w:w="4450" w:type="dxa"/>
          </w:tcPr>
          <w:p w14:paraId="5CA9BEEB" w14:textId="78A981AF" w:rsidR="006D103B" w:rsidRPr="00716467" w:rsidRDefault="00D04AC7" w:rsidP="00716467">
            <w:pPr>
              <w:pStyle w:val="TableContents"/>
              <w:ind w:left="142"/>
            </w:pPr>
            <w:r w:rsidRPr="00716467">
              <w:t>Within 20 business days of lodgement of the Student Ombudsman Referral form</w:t>
            </w:r>
            <w:r w:rsidR="002244EC" w:rsidRPr="00716467">
              <w:t>.</w:t>
            </w:r>
          </w:p>
        </w:tc>
      </w:tr>
    </w:tbl>
    <w:p w14:paraId="15724232" w14:textId="29604B6E" w:rsidR="00667C10" w:rsidRPr="00716467" w:rsidRDefault="00667C10" w:rsidP="00716467">
      <w:pPr>
        <w:pStyle w:val="Heading1"/>
        <w:spacing w:line="240" w:lineRule="auto"/>
        <w:rPr>
          <w:rFonts w:ascii="Arial" w:hAnsi="Arial" w:cs="Arial"/>
        </w:rPr>
      </w:pPr>
      <w:bookmarkStart w:id="33" w:name="_Definitions"/>
      <w:bookmarkStart w:id="34" w:name="_Ref20320732"/>
      <w:bookmarkStart w:id="35" w:name="_Toc148859623"/>
      <w:bookmarkStart w:id="36" w:name="_Toc148863795"/>
      <w:bookmarkStart w:id="37" w:name="_Toc160113086"/>
      <w:bookmarkEnd w:id="33"/>
      <w:r w:rsidRPr="00716467">
        <w:rPr>
          <w:rFonts w:ascii="Arial" w:hAnsi="Arial" w:cs="Arial"/>
        </w:rPr>
        <w:t>Definitions</w:t>
      </w:r>
      <w:bookmarkEnd w:id="34"/>
      <w:bookmarkEnd w:id="35"/>
      <w:bookmarkEnd w:id="36"/>
      <w:bookmarkEnd w:id="37"/>
    </w:p>
    <w:p w14:paraId="5B6239F3" w14:textId="77777777" w:rsidR="00667C10" w:rsidRPr="00716467" w:rsidRDefault="00667C10" w:rsidP="00716467">
      <w:r w:rsidRPr="00716467">
        <w:t xml:space="preserve">For the purposes of this procedure, the following definitions apply: </w:t>
      </w:r>
    </w:p>
    <w:p w14:paraId="62560B8C" w14:textId="77777777" w:rsidR="00667C10" w:rsidRPr="00716467" w:rsidRDefault="00667C10" w:rsidP="00716467">
      <w:r w:rsidRPr="00716467">
        <w:rPr>
          <w:b/>
          <w:bCs/>
        </w:rPr>
        <w:t>Bullying</w:t>
      </w:r>
      <w:r w:rsidRPr="00716467">
        <w:t xml:space="preserve"> is repeated, unreasonable behaviour by an individual or group, directed towards an individual or group, either physical or psychological in nature, that intimidates, offends, degrades, humiliates, </w:t>
      </w:r>
      <w:proofErr w:type="gramStart"/>
      <w:r w:rsidRPr="00716467">
        <w:t>undermines</w:t>
      </w:r>
      <w:proofErr w:type="gramEnd"/>
      <w:r w:rsidRPr="00716467">
        <w:t xml:space="preserve"> or threatens.</w:t>
      </w:r>
    </w:p>
    <w:p w14:paraId="256C28D2" w14:textId="4941BA80" w:rsidR="008A33F9" w:rsidRPr="00716467" w:rsidRDefault="008A33F9" w:rsidP="00716467">
      <w:pPr>
        <w:rPr>
          <w:b/>
          <w:bCs/>
        </w:rPr>
      </w:pPr>
      <w:r w:rsidRPr="00716467">
        <w:rPr>
          <w:b/>
          <w:bCs/>
        </w:rPr>
        <w:t xml:space="preserve">Complaint </w:t>
      </w:r>
      <w:r w:rsidR="004E2D2E" w:rsidRPr="00716467">
        <w:t>is an expression of dissatisfaction requiring formal resolution.</w:t>
      </w:r>
    </w:p>
    <w:p w14:paraId="1A05E5C2" w14:textId="004395F9" w:rsidR="00667C10" w:rsidRPr="00716467" w:rsidRDefault="00667C10" w:rsidP="00716467">
      <w:r w:rsidRPr="00716467">
        <w:rPr>
          <w:b/>
          <w:bCs/>
        </w:rPr>
        <w:lastRenderedPageBreak/>
        <w:t xml:space="preserve">Consent, </w:t>
      </w:r>
      <w:r w:rsidRPr="00716467">
        <w:t xml:space="preserve">in the context of making a </w:t>
      </w:r>
      <w:r w:rsidR="00971082" w:rsidRPr="00716467">
        <w:t>Complaint</w:t>
      </w:r>
      <w:r w:rsidRPr="00716467">
        <w:t xml:space="preserve">, is where an individual is not pressured and freely agrees to </w:t>
      </w:r>
      <w:r w:rsidR="008A33F9" w:rsidRPr="00716467">
        <w:t xml:space="preserve">make the </w:t>
      </w:r>
      <w:r w:rsidR="00971082" w:rsidRPr="00716467">
        <w:t>Complaint</w:t>
      </w:r>
      <w:r w:rsidRPr="00716467">
        <w:t>.</w:t>
      </w:r>
    </w:p>
    <w:p w14:paraId="56E4D1AF" w14:textId="77777777" w:rsidR="00566BCD" w:rsidRPr="00716467" w:rsidRDefault="00566BCD" w:rsidP="00716467">
      <w:pPr>
        <w:shd w:val="clear" w:color="auto" w:fill="FFFFFF"/>
        <w:rPr>
          <w:rFonts w:eastAsia="Times New Roman"/>
          <w:color w:val="202124"/>
          <w:sz w:val="27"/>
          <w:szCs w:val="27"/>
        </w:rPr>
      </w:pPr>
      <w:r w:rsidRPr="00716467">
        <w:rPr>
          <w:b/>
          <w:bCs/>
        </w:rPr>
        <w:t xml:space="preserve">Coursework Students </w:t>
      </w:r>
      <w:r w:rsidRPr="00716467">
        <w:t xml:space="preserve">are those </w:t>
      </w:r>
      <w:r w:rsidRPr="00716467">
        <w:rPr>
          <w:rFonts w:eastAsia="Arial"/>
        </w:rPr>
        <w:t>enrolled at the University in a program of teaching and learning that leads to the acquisition of skills and knowledge and does not include a major research component. Bachelor's programs and postgraduate coursework programs are all coursework programs.</w:t>
      </w:r>
    </w:p>
    <w:p w14:paraId="1ED22A05" w14:textId="04B4C6C0" w:rsidR="00F96D97" w:rsidRPr="00716467" w:rsidRDefault="00F96D97" w:rsidP="00716467">
      <w:r w:rsidRPr="00716467">
        <w:rPr>
          <w:b/>
          <w:bCs/>
        </w:rPr>
        <w:t>Decision-maker</w:t>
      </w:r>
      <w:r w:rsidRPr="00716467">
        <w:t xml:space="preserve"> is a person authorised to </w:t>
      </w:r>
      <w:proofErr w:type="gramStart"/>
      <w:r w:rsidRPr="00716467">
        <w:t>make a decision</w:t>
      </w:r>
      <w:proofErr w:type="gramEnd"/>
      <w:r w:rsidRPr="00716467">
        <w:t>.</w:t>
      </w:r>
    </w:p>
    <w:p w14:paraId="610EB71C" w14:textId="77777777" w:rsidR="00667C10" w:rsidRPr="00716467" w:rsidRDefault="00667C10" w:rsidP="00716467">
      <w:pPr>
        <w:rPr>
          <w:shd w:val="clear" w:color="auto" w:fill="FFFFFF"/>
        </w:rPr>
      </w:pPr>
      <w:r w:rsidRPr="00716467">
        <w:rPr>
          <w:b/>
          <w:bCs/>
          <w:shd w:val="clear" w:color="auto" w:fill="FFFFFF"/>
        </w:rPr>
        <w:t>Discrimination</w:t>
      </w:r>
      <w:r w:rsidRPr="00716467">
        <w:rPr>
          <w:shd w:val="clear" w:color="auto" w:fill="FFFFFF"/>
        </w:rPr>
        <w:t xml:space="preserve"> can be either direct or indirect. Direct Discrimination occurs when someone is treated unfavourably because they have one or more protected attributes. Indirect Discrimination is when someone is disadvantaged by an unreasonable requirement, </w:t>
      </w:r>
      <w:proofErr w:type="gramStart"/>
      <w:r w:rsidRPr="00716467">
        <w:rPr>
          <w:shd w:val="clear" w:color="auto" w:fill="FFFFFF"/>
        </w:rPr>
        <w:t>condition</w:t>
      </w:r>
      <w:proofErr w:type="gramEnd"/>
      <w:r w:rsidRPr="00716467">
        <w:rPr>
          <w:shd w:val="clear" w:color="auto" w:fill="FFFFFF"/>
        </w:rPr>
        <w:t xml:space="preserve"> or practice because of a protected attribute. Protected personal attributes cover:</w:t>
      </w:r>
    </w:p>
    <w:p w14:paraId="3F1BB58F" w14:textId="77777777" w:rsidR="00B707D1" w:rsidRPr="00716467" w:rsidRDefault="00B707D1" w:rsidP="00716467">
      <w:pPr>
        <w:pStyle w:val="BulletNormal"/>
        <w:sectPr w:rsidR="00B707D1" w:rsidRPr="00716467" w:rsidSect="00B43982">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pPr>
    </w:p>
    <w:p w14:paraId="17B435F5" w14:textId="77777777" w:rsidR="00667C10" w:rsidRPr="00716467" w:rsidRDefault="00667C10" w:rsidP="00716467">
      <w:pPr>
        <w:pStyle w:val="BulletNormal"/>
      </w:pPr>
      <w:r w:rsidRPr="00716467">
        <w:t>age</w:t>
      </w:r>
    </w:p>
    <w:p w14:paraId="7786AA5A" w14:textId="77777777" w:rsidR="00667C10" w:rsidRPr="00716467" w:rsidRDefault="00667C10" w:rsidP="00716467">
      <w:pPr>
        <w:pStyle w:val="BulletNormal"/>
      </w:pPr>
      <w:r w:rsidRPr="00716467">
        <w:t>breastfeeding</w:t>
      </w:r>
    </w:p>
    <w:p w14:paraId="0442414D" w14:textId="77777777" w:rsidR="00667C10" w:rsidRPr="00716467" w:rsidRDefault="00667C10" w:rsidP="00716467">
      <w:pPr>
        <w:pStyle w:val="BulletNormal"/>
      </w:pPr>
      <w:r w:rsidRPr="00716467">
        <w:t>employment activity</w:t>
      </w:r>
    </w:p>
    <w:p w14:paraId="7CCFCB29" w14:textId="77777777" w:rsidR="00667C10" w:rsidRPr="00716467" w:rsidRDefault="00667C10" w:rsidP="00716467">
      <w:pPr>
        <w:pStyle w:val="BulletNormal"/>
      </w:pPr>
      <w:r w:rsidRPr="00716467">
        <w:t>gender identity</w:t>
      </w:r>
    </w:p>
    <w:p w14:paraId="4AB1D9D5" w14:textId="77777777" w:rsidR="00667C10" w:rsidRPr="00716467" w:rsidRDefault="00667C10" w:rsidP="00716467">
      <w:pPr>
        <w:pStyle w:val="BulletNormal"/>
      </w:pPr>
      <w:r w:rsidRPr="00716467">
        <w:t>disability</w:t>
      </w:r>
    </w:p>
    <w:p w14:paraId="23FE96A0" w14:textId="77777777" w:rsidR="00667C10" w:rsidRPr="00716467" w:rsidRDefault="00667C10" w:rsidP="00716467">
      <w:pPr>
        <w:pStyle w:val="BulletNormal"/>
      </w:pPr>
      <w:r w:rsidRPr="00716467">
        <w:t>industrial activity</w:t>
      </w:r>
    </w:p>
    <w:p w14:paraId="78E52E38" w14:textId="77777777" w:rsidR="00667C10" w:rsidRPr="00716467" w:rsidRDefault="00667C10" w:rsidP="00716467">
      <w:pPr>
        <w:pStyle w:val="BulletNormal"/>
      </w:pPr>
      <w:r w:rsidRPr="00716467">
        <w:t>lawful sexual activity</w:t>
      </w:r>
    </w:p>
    <w:p w14:paraId="0B2B2018" w14:textId="77777777" w:rsidR="00667C10" w:rsidRPr="00716467" w:rsidRDefault="00667C10" w:rsidP="00716467">
      <w:pPr>
        <w:pStyle w:val="BulletNormal"/>
      </w:pPr>
      <w:r w:rsidRPr="00716467">
        <w:t>marital status or relationship status</w:t>
      </w:r>
    </w:p>
    <w:p w14:paraId="107AF50A" w14:textId="77777777" w:rsidR="00667C10" w:rsidRPr="00716467" w:rsidRDefault="00667C10" w:rsidP="00716467">
      <w:pPr>
        <w:pStyle w:val="BulletNormal"/>
      </w:pPr>
      <w:r w:rsidRPr="00716467">
        <w:t>parental status or status as a carer</w:t>
      </w:r>
    </w:p>
    <w:p w14:paraId="58173C93" w14:textId="77777777" w:rsidR="00667C10" w:rsidRPr="00716467" w:rsidRDefault="00667C10" w:rsidP="00716467">
      <w:pPr>
        <w:pStyle w:val="BulletNormal"/>
      </w:pPr>
      <w:r w:rsidRPr="00716467">
        <w:t>physical features</w:t>
      </w:r>
    </w:p>
    <w:p w14:paraId="0E7BB93C" w14:textId="77777777" w:rsidR="00667C10" w:rsidRPr="00716467" w:rsidRDefault="00667C10" w:rsidP="00716467">
      <w:pPr>
        <w:pStyle w:val="BulletNormal"/>
      </w:pPr>
      <w:r w:rsidRPr="00716467">
        <w:t>political belief or activity</w:t>
      </w:r>
    </w:p>
    <w:p w14:paraId="3B7DE081" w14:textId="77777777" w:rsidR="00667C10" w:rsidRPr="00716467" w:rsidRDefault="00667C10" w:rsidP="00716467">
      <w:pPr>
        <w:pStyle w:val="BulletNormal"/>
      </w:pPr>
      <w:r w:rsidRPr="00716467">
        <w:t>pregnancy</w:t>
      </w:r>
    </w:p>
    <w:p w14:paraId="671A870F" w14:textId="77777777" w:rsidR="00667C10" w:rsidRPr="00716467" w:rsidRDefault="00667C10" w:rsidP="00716467">
      <w:pPr>
        <w:pStyle w:val="BulletNormal"/>
      </w:pPr>
      <w:r w:rsidRPr="00716467">
        <w:t>race</w:t>
      </w:r>
    </w:p>
    <w:p w14:paraId="7FBC2E40" w14:textId="77777777" w:rsidR="00667C10" w:rsidRPr="00716467" w:rsidRDefault="00667C10" w:rsidP="00716467">
      <w:pPr>
        <w:pStyle w:val="BulletNormal"/>
      </w:pPr>
      <w:r w:rsidRPr="00716467">
        <w:t>religious belief or activity</w:t>
      </w:r>
    </w:p>
    <w:p w14:paraId="71474B5A" w14:textId="77777777" w:rsidR="00667C10" w:rsidRPr="00716467" w:rsidRDefault="00667C10" w:rsidP="00716467">
      <w:pPr>
        <w:pStyle w:val="BulletNormal"/>
      </w:pPr>
      <w:r w:rsidRPr="00716467">
        <w:t>sex</w:t>
      </w:r>
    </w:p>
    <w:p w14:paraId="5722B082" w14:textId="77777777" w:rsidR="00667C10" w:rsidRPr="00716467" w:rsidRDefault="00667C10" w:rsidP="00716467">
      <w:pPr>
        <w:pStyle w:val="BulletNormal"/>
      </w:pPr>
      <w:r w:rsidRPr="00716467">
        <w:t>sexual orientation</w:t>
      </w:r>
    </w:p>
    <w:p w14:paraId="68DA4BF5" w14:textId="77777777" w:rsidR="00667C10" w:rsidRPr="00716467" w:rsidRDefault="00667C10" w:rsidP="00716467">
      <w:pPr>
        <w:pStyle w:val="BulletNormal"/>
      </w:pPr>
      <w:r w:rsidRPr="00716467">
        <w:t>an expunged homosexual conviction</w:t>
      </w:r>
    </w:p>
    <w:p w14:paraId="19A0E2F4" w14:textId="77777777" w:rsidR="00667C10" w:rsidRPr="00716467" w:rsidRDefault="00667C10" w:rsidP="00716467">
      <w:pPr>
        <w:pStyle w:val="BulletNormal"/>
      </w:pPr>
      <w:r w:rsidRPr="00716467">
        <w:t>intersex status</w:t>
      </w:r>
    </w:p>
    <w:p w14:paraId="2510FAB4" w14:textId="624C4D8D" w:rsidR="00716467" w:rsidRPr="00716467" w:rsidRDefault="00667C10" w:rsidP="00716467">
      <w:pPr>
        <w:pStyle w:val="BulletNormal"/>
        <w:sectPr w:rsidR="00716467" w:rsidRPr="00716467" w:rsidSect="00B43982">
          <w:type w:val="continuous"/>
          <w:pgSz w:w="11906" w:h="16838"/>
          <w:pgMar w:top="1985" w:right="680" w:bottom="851" w:left="680" w:header="680" w:footer="454" w:gutter="0"/>
          <w:cols w:num="2" w:space="708"/>
          <w:titlePg/>
          <w:docGrid w:linePitch="360"/>
        </w:sectPr>
      </w:pPr>
      <w:r w:rsidRPr="00716467">
        <w:t>personal association whether as a relative or otherwise) with a person who is identified by reference to any of the above attributes.</w:t>
      </w:r>
    </w:p>
    <w:p w14:paraId="690A54CD" w14:textId="47A839BC" w:rsidR="00F338F7" w:rsidRPr="00716467" w:rsidRDefault="00716467" w:rsidP="00716467">
      <w:r>
        <w:rPr>
          <w:b/>
          <w:bCs/>
          <w:sz w:val="16"/>
          <w:szCs w:val="16"/>
        </w:rPr>
        <w:br/>
      </w:r>
      <w:r w:rsidR="00F338F7" w:rsidRPr="00716467">
        <w:rPr>
          <w:b/>
          <w:bCs/>
        </w:rPr>
        <w:t xml:space="preserve">Frivolous Complaint </w:t>
      </w:r>
      <w:r w:rsidR="00F338F7" w:rsidRPr="00716467">
        <w:t>may be one that:</w:t>
      </w:r>
    </w:p>
    <w:p w14:paraId="4C643748" w14:textId="77777777" w:rsidR="00F338F7" w:rsidRPr="00716467" w:rsidRDefault="00F338F7" w:rsidP="00716467">
      <w:pPr>
        <w:pStyle w:val="H1BulletPoints"/>
      </w:pPr>
      <w:r w:rsidRPr="00716467">
        <w:t>is trivial in nature or</w:t>
      </w:r>
    </w:p>
    <w:p w14:paraId="3BA993D5" w14:textId="77777777" w:rsidR="00F338F7" w:rsidRPr="00716467" w:rsidRDefault="00F338F7" w:rsidP="00716467">
      <w:pPr>
        <w:pStyle w:val="H1BulletPoints"/>
      </w:pPr>
      <w:r w:rsidRPr="00716467">
        <w:t>has no serious purpose or value or</w:t>
      </w:r>
    </w:p>
    <w:p w14:paraId="73992193" w14:textId="77777777" w:rsidR="00F338F7" w:rsidRPr="00716467" w:rsidRDefault="00F338F7" w:rsidP="00716467">
      <w:pPr>
        <w:pStyle w:val="H1BulletPoints"/>
      </w:pPr>
      <w:r w:rsidRPr="00716467">
        <w:t>is sufficiently meritless that further action would be a waste of time or cost or</w:t>
      </w:r>
    </w:p>
    <w:p w14:paraId="54AA0461" w14:textId="2B57F399" w:rsidR="00F338F7" w:rsidRPr="00716467" w:rsidRDefault="00F338F7" w:rsidP="00716467">
      <w:pPr>
        <w:pStyle w:val="H1BulletPoints"/>
      </w:pPr>
      <w:r w:rsidRPr="00716467">
        <w:t xml:space="preserve">the extent of the </w:t>
      </w:r>
      <w:r w:rsidR="00971082" w:rsidRPr="00716467">
        <w:t>Complaint</w:t>
      </w:r>
      <w:r w:rsidRPr="00716467">
        <w:t xml:space="preserve"> is out of proportion to the significance of the matter.</w:t>
      </w:r>
    </w:p>
    <w:p w14:paraId="1976E05F" w14:textId="77777777" w:rsidR="00F338F7" w:rsidRPr="00716467" w:rsidRDefault="00F338F7" w:rsidP="00716467">
      <w:pPr>
        <w:rPr>
          <w:rFonts w:eastAsia="Arial"/>
        </w:rPr>
      </w:pPr>
      <w:r w:rsidRPr="00716467">
        <w:rPr>
          <w:rFonts w:eastAsia="Arial"/>
          <w:b/>
          <w:bCs/>
          <w:szCs w:val="20"/>
        </w:rPr>
        <w:t xml:space="preserve">General Misconduct </w:t>
      </w:r>
      <w:r w:rsidRPr="00716467">
        <w:rPr>
          <w:rFonts w:eastAsia="Arial"/>
        </w:rPr>
        <w:t>means conduct that:</w:t>
      </w:r>
    </w:p>
    <w:p w14:paraId="008A5BE8" w14:textId="77777777" w:rsidR="00F338F7" w:rsidRPr="00716467" w:rsidRDefault="00F338F7" w:rsidP="00716467">
      <w:pPr>
        <w:pStyle w:val="H1BulletPoints"/>
      </w:pPr>
      <w:r w:rsidRPr="00716467">
        <w:t>breaches expectations outlined in the Student Conduct, Safety and Wellbeing Policy that are not related to Academic or Research Misconduct or</w:t>
      </w:r>
    </w:p>
    <w:p w14:paraId="56F47A05" w14:textId="77777777" w:rsidR="00F338F7" w:rsidRPr="00716467" w:rsidRDefault="00F338F7" w:rsidP="00716467">
      <w:pPr>
        <w:pStyle w:val="H1BulletPoints"/>
      </w:pPr>
      <w:r w:rsidRPr="00716467">
        <w:t xml:space="preserve">impairs the reasonable freedom of others to pursue their studies, research, </w:t>
      </w:r>
      <w:proofErr w:type="gramStart"/>
      <w:r w:rsidRPr="00716467">
        <w:t>duties</w:t>
      </w:r>
      <w:proofErr w:type="gramEnd"/>
      <w:r w:rsidRPr="00716467">
        <w:t xml:space="preserve"> and other lawful activities in the University or</w:t>
      </w:r>
    </w:p>
    <w:p w14:paraId="7BF9E822" w14:textId="77777777" w:rsidR="00F338F7" w:rsidRPr="00716467" w:rsidRDefault="00F338F7" w:rsidP="00716467">
      <w:pPr>
        <w:pStyle w:val="H1BulletPoints"/>
      </w:pPr>
      <w:r w:rsidRPr="00716467">
        <w:t xml:space="preserve">amounts to improper access to and use of </w:t>
      </w:r>
      <w:proofErr w:type="gramStart"/>
      <w:r w:rsidRPr="00716467">
        <w:t>University</w:t>
      </w:r>
      <w:proofErr w:type="gramEnd"/>
      <w:r w:rsidRPr="00716467">
        <w:t xml:space="preserve"> facilities or access to, collection and use of information or improper use of the property of others in relation to University activities.</w:t>
      </w:r>
    </w:p>
    <w:p w14:paraId="3D4B4F3F" w14:textId="77777777" w:rsidR="00F338F7" w:rsidRPr="00716467" w:rsidRDefault="00F338F7" w:rsidP="00716467">
      <w:pPr>
        <w:rPr>
          <w:color w:val="E30918"/>
          <w:u w:val="single"/>
        </w:rPr>
      </w:pPr>
      <w:r w:rsidRPr="00716467">
        <w:t>The Student General Conduct Procedure and Resolution of Breaches of Residential Community Standards and other Grievances within the Griffith University Residential Colleges Policy</w:t>
      </w:r>
      <w:r w:rsidRPr="00716467">
        <w:rPr>
          <w:rStyle w:val="Hyperlink"/>
        </w:rPr>
        <w:t xml:space="preserve"> </w:t>
      </w:r>
      <w:r w:rsidRPr="00716467">
        <w:t>detail further examples of General Misconduct.</w:t>
      </w:r>
    </w:p>
    <w:p w14:paraId="0D2BF723" w14:textId="77777777" w:rsidR="00F338F7" w:rsidRPr="00716467" w:rsidRDefault="00F338F7" w:rsidP="00716467">
      <w:r w:rsidRPr="00716467">
        <w:t>Misconduct of a sexual nature is conduct that breaches the expectations outlined in the Sexual Harm Prevention and Response Policy.</w:t>
      </w:r>
    </w:p>
    <w:p w14:paraId="355E98BB" w14:textId="77777777" w:rsidR="006B3CF9" w:rsidRPr="00716467" w:rsidRDefault="006B3CF9" w:rsidP="00716467">
      <w:r w:rsidRPr="00716467">
        <w:rPr>
          <w:b/>
          <w:bCs/>
        </w:rPr>
        <w:t>Issue</w:t>
      </w:r>
      <w:r w:rsidRPr="00716467">
        <w:t xml:space="preserve"> is an expression of dissatisfaction by a student that can be resolved directly with the person or area involved without the need for formal action.</w:t>
      </w:r>
    </w:p>
    <w:p w14:paraId="0A4A3BBB" w14:textId="77777777" w:rsidR="00667C10" w:rsidRPr="00716467" w:rsidRDefault="00667C10" w:rsidP="00716467">
      <w:r w:rsidRPr="00716467">
        <w:rPr>
          <w:b/>
          <w:bCs/>
        </w:rPr>
        <w:t>Harassment</w:t>
      </w:r>
      <w:r w:rsidRPr="00716467">
        <w:t xml:space="preserve"> is behaviour or conduct that is unwelcome and unsolicited, and that makes an individual feel offended, intimidated, or humiliated. Harassment may be sexual or non-sexual in nature. Harassment may take multiple forms and have a variety of motivations. It can be a single incident, a series of incidents or an ongoing pattern of behaviour and can be perpetrated by individuals or groups of people.</w:t>
      </w:r>
    </w:p>
    <w:p w14:paraId="56CEDC49" w14:textId="77777777" w:rsidR="00D0201D" w:rsidRPr="00716467" w:rsidRDefault="00D0201D" w:rsidP="00716467">
      <w:r w:rsidRPr="00716467">
        <w:rPr>
          <w:b/>
          <w:bCs/>
          <w:szCs w:val="20"/>
        </w:rPr>
        <w:lastRenderedPageBreak/>
        <w:t xml:space="preserve">Higher Degree by Research (HDR) </w:t>
      </w:r>
      <w:r w:rsidRPr="00716467">
        <w:t xml:space="preserve">refers to a Research Masters or Research Doctorate where: </w:t>
      </w:r>
    </w:p>
    <w:p w14:paraId="58E5BD2D" w14:textId="77777777" w:rsidR="00D0201D" w:rsidRPr="00716467" w:rsidRDefault="00D0201D" w:rsidP="00716467">
      <w:pPr>
        <w:pStyle w:val="H1BulletPoints"/>
      </w:pPr>
      <w:r w:rsidRPr="00716467">
        <w:t xml:space="preserve">Research Masters means a Level 9 qualification as described in the AQF and where a minimum of two-thirds of the program of learning is for research, research training and independent study. </w:t>
      </w:r>
    </w:p>
    <w:p w14:paraId="00974D54" w14:textId="77777777" w:rsidR="00D0201D" w:rsidRPr="00716467" w:rsidRDefault="00D0201D" w:rsidP="00716467">
      <w:pPr>
        <w:pStyle w:val="H1BulletPoints"/>
      </w:pPr>
      <w:r w:rsidRPr="00716467">
        <w:t>Research Doctorate means a Level 10 qualification as described in the AQF and where a minimum of two years of the program of learning, and typically two-thirds of the qualification, is research.</w:t>
      </w:r>
    </w:p>
    <w:p w14:paraId="2DB13F4A" w14:textId="1FE52818" w:rsidR="00667C10" w:rsidRPr="00716467" w:rsidRDefault="00667C10" w:rsidP="00716467">
      <w:pPr>
        <w:rPr>
          <w:shd w:val="clear" w:color="auto" w:fill="FFFFFF"/>
        </w:rPr>
      </w:pPr>
      <w:r w:rsidRPr="00716467">
        <w:rPr>
          <w:b/>
          <w:bCs/>
          <w:shd w:val="clear" w:color="auto" w:fill="FFFFFF"/>
        </w:rPr>
        <w:t xml:space="preserve">Sexual Harm </w:t>
      </w:r>
      <w:r w:rsidRPr="00716467">
        <w:rPr>
          <w:shd w:val="clear" w:color="auto" w:fill="FFFFFF"/>
        </w:rPr>
        <w:t xml:space="preserve">is </w:t>
      </w:r>
      <w:r w:rsidRPr="00716467">
        <w:t>any unwanted behaviour of a sexual nature. Sexual Harm includes Sexual Assault, rape, Sexual Harassment, sex-based harassment, and any other unwanted sexual behaviour, whether online or in person. The harm may result in a person feeling uncomfortable, frightened, distressed, intimidated, or harmed either physically or psychologically</w:t>
      </w:r>
      <w:r w:rsidR="00F71497" w:rsidRPr="00716467">
        <w:t xml:space="preserve">. </w:t>
      </w:r>
    </w:p>
    <w:p w14:paraId="03D5B455" w14:textId="77777777" w:rsidR="00667C10" w:rsidRPr="00716467" w:rsidRDefault="00667C10" w:rsidP="00716467">
      <w:pPr>
        <w:rPr>
          <w:shd w:val="clear" w:color="auto" w:fill="FFFFFF"/>
        </w:rPr>
      </w:pPr>
      <w:r w:rsidRPr="00716467">
        <w:rPr>
          <w:b/>
          <w:bCs/>
          <w:shd w:val="clear" w:color="auto" w:fill="FFFFFF"/>
        </w:rPr>
        <w:t xml:space="preserve">University Activities </w:t>
      </w:r>
      <w:r w:rsidRPr="00716467">
        <w:rPr>
          <w:shd w:val="clear" w:color="auto" w:fill="FFFFFF"/>
        </w:rPr>
        <w:t>means:</w:t>
      </w:r>
    </w:p>
    <w:p w14:paraId="3873C811" w14:textId="77777777" w:rsidR="00667C10" w:rsidRPr="00716467" w:rsidRDefault="00667C10" w:rsidP="00716467">
      <w:pPr>
        <w:pStyle w:val="BulletNormal"/>
      </w:pPr>
      <w:r w:rsidRPr="00716467">
        <w:t>using University equipment or resources (e.g. communication technologies, vehicles, facilities)</w:t>
      </w:r>
    </w:p>
    <w:p w14:paraId="4CCF0DF0" w14:textId="77777777" w:rsidR="00667C10" w:rsidRPr="00716467" w:rsidRDefault="00667C10" w:rsidP="00716467">
      <w:pPr>
        <w:pStyle w:val="BulletNormal"/>
      </w:pPr>
      <w:r w:rsidRPr="00716467">
        <w:t xml:space="preserve">using private communication methods to support or engage with </w:t>
      </w:r>
      <w:proofErr w:type="gramStart"/>
      <w:r w:rsidRPr="00716467">
        <w:t>University</w:t>
      </w:r>
      <w:proofErr w:type="gramEnd"/>
      <w:r w:rsidRPr="00716467">
        <w:t xml:space="preserve"> activities (e.g. setting up a Facebook group for students studying a particular unit to discuss their studies)</w:t>
      </w:r>
    </w:p>
    <w:p w14:paraId="3E56A141" w14:textId="77777777" w:rsidR="00667C10" w:rsidRPr="00716467" w:rsidRDefault="00667C10" w:rsidP="00716467">
      <w:pPr>
        <w:pStyle w:val="BulletNormal"/>
      </w:pPr>
      <w:r w:rsidRPr="00716467">
        <w:t xml:space="preserve">being in attendance at a </w:t>
      </w:r>
      <w:proofErr w:type="gramStart"/>
      <w:r w:rsidRPr="00716467">
        <w:t>University</w:t>
      </w:r>
      <w:proofErr w:type="gramEnd"/>
      <w:r w:rsidRPr="00716467">
        <w:t xml:space="preserve"> event, function or activity</w:t>
      </w:r>
    </w:p>
    <w:p w14:paraId="1C751820" w14:textId="77777777" w:rsidR="00667C10" w:rsidRPr="00716467" w:rsidRDefault="00667C10" w:rsidP="00716467">
      <w:pPr>
        <w:pStyle w:val="BulletNormal"/>
      </w:pPr>
      <w:r w:rsidRPr="00716467">
        <w:t xml:space="preserve">participating in any activity as a representative or Student of the University (e.g. field trips, practicums, conferences, sporting trips, participation in a </w:t>
      </w:r>
      <w:proofErr w:type="gramStart"/>
      <w:r w:rsidRPr="00716467">
        <w:t>University</w:t>
      </w:r>
      <w:proofErr w:type="gramEnd"/>
      <w:r w:rsidRPr="00716467">
        <w:t xml:space="preserve"> affiliated club, community meetings etc.)</w:t>
      </w:r>
    </w:p>
    <w:p w14:paraId="532B517A" w14:textId="77777777" w:rsidR="00667C10" w:rsidRPr="00716467" w:rsidRDefault="00667C10" w:rsidP="00716467">
      <w:pPr>
        <w:pStyle w:val="BulletNormal"/>
      </w:pPr>
      <w:r w:rsidRPr="00716467">
        <w:t xml:space="preserve">carrying out functions in connection with a </w:t>
      </w:r>
      <w:proofErr w:type="gramStart"/>
      <w:r w:rsidRPr="00716467">
        <w:t>University</w:t>
      </w:r>
      <w:proofErr w:type="gramEnd"/>
      <w:r w:rsidRPr="00716467">
        <w:t>-endorsed activity, including at places external to University premises (e.g. at licensed premises, private residence, in the street)</w:t>
      </w:r>
    </w:p>
    <w:p w14:paraId="3FE18498" w14:textId="77777777" w:rsidR="00667C10" w:rsidRPr="00716467" w:rsidRDefault="00667C10" w:rsidP="00716467">
      <w:pPr>
        <w:pStyle w:val="BulletNormal"/>
      </w:pPr>
      <w:r w:rsidRPr="00716467">
        <w:t xml:space="preserve">activities outside of the University where there is a significant or substantial connection to the employment at the </w:t>
      </w:r>
      <w:proofErr w:type="gramStart"/>
      <w:r w:rsidRPr="00716467">
        <w:t>University</w:t>
      </w:r>
      <w:proofErr w:type="gramEnd"/>
    </w:p>
    <w:p w14:paraId="49A89BCD" w14:textId="77777777" w:rsidR="00667C10" w:rsidRPr="00716467" w:rsidRDefault="00667C10" w:rsidP="00716467">
      <w:pPr>
        <w:pStyle w:val="BulletNormal"/>
      </w:pPr>
      <w:r w:rsidRPr="00716467">
        <w:t xml:space="preserve">other special circumstances relating to educational institutions, including participating in any </w:t>
      </w:r>
      <w:proofErr w:type="gramStart"/>
      <w:r w:rsidRPr="00716467">
        <w:t>activity</w:t>
      </w:r>
      <w:proofErr w:type="gramEnd"/>
      <w:r w:rsidRPr="00716467">
        <w:t xml:space="preserve"> or carrying out functions in connection with their position at the University where they come into contact with Staff, students or other parties of a separate educational institution.</w:t>
      </w:r>
    </w:p>
    <w:p w14:paraId="646DE67B" w14:textId="77777777" w:rsidR="00667C10" w:rsidRPr="00716467" w:rsidRDefault="00667C10" w:rsidP="00716467">
      <w:pPr>
        <w:rPr>
          <w:b/>
          <w:bCs/>
        </w:rPr>
      </w:pPr>
      <w:r w:rsidRPr="00716467">
        <w:rPr>
          <w:b/>
          <w:bCs/>
        </w:rPr>
        <w:t>University Community</w:t>
      </w:r>
    </w:p>
    <w:p w14:paraId="672FE2CF" w14:textId="77777777" w:rsidR="00667C10" w:rsidRPr="00716467" w:rsidRDefault="00667C10" w:rsidP="00716467">
      <w:pPr>
        <w:rPr>
          <w:b/>
          <w:bCs/>
        </w:rPr>
      </w:pPr>
      <w:r w:rsidRPr="00716467">
        <w:t xml:space="preserve">University community includes: </w:t>
      </w:r>
    </w:p>
    <w:p w14:paraId="331D0F25" w14:textId="77777777" w:rsidR="00667C10" w:rsidRPr="00716467" w:rsidRDefault="00667C10" w:rsidP="00716467">
      <w:pPr>
        <w:pStyle w:val="BulletNormal"/>
      </w:pPr>
      <w:r w:rsidRPr="00716467">
        <w:t xml:space="preserve">enrolled students, including cross-institutional students and students on exchange from another </w:t>
      </w:r>
      <w:proofErr w:type="gramStart"/>
      <w:r w:rsidRPr="00716467">
        <w:t>institution</w:t>
      </w:r>
      <w:proofErr w:type="gramEnd"/>
      <w:r w:rsidRPr="00716467">
        <w:t xml:space="preserve"> </w:t>
      </w:r>
    </w:p>
    <w:p w14:paraId="7CDAC026" w14:textId="77777777" w:rsidR="00667C10" w:rsidRPr="00716467" w:rsidRDefault="00667C10" w:rsidP="00716467">
      <w:pPr>
        <w:pStyle w:val="BulletNormal"/>
      </w:pPr>
      <w:r w:rsidRPr="00716467">
        <w:t>employees and exchange employees</w:t>
      </w:r>
    </w:p>
    <w:p w14:paraId="6F0A7D78" w14:textId="77777777" w:rsidR="00667C10" w:rsidRPr="00716467" w:rsidRDefault="00667C10" w:rsidP="00716467">
      <w:pPr>
        <w:pStyle w:val="BulletNormal"/>
      </w:pPr>
      <w:r w:rsidRPr="00716467">
        <w:t xml:space="preserve">employees of controlled entities, Centres and Institutes, and affiliated clubs and associations </w:t>
      </w:r>
    </w:p>
    <w:p w14:paraId="007C549E" w14:textId="77777777" w:rsidR="00667C10" w:rsidRPr="00716467" w:rsidRDefault="00667C10" w:rsidP="00716467">
      <w:pPr>
        <w:pStyle w:val="BulletNormal"/>
      </w:pPr>
      <w:r w:rsidRPr="00716467">
        <w:t xml:space="preserve">contractors and consultants performing work on </w:t>
      </w:r>
      <w:proofErr w:type="gramStart"/>
      <w:r w:rsidRPr="00716467">
        <w:t>University</w:t>
      </w:r>
      <w:proofErr w:type="gramEnd"/>
      <w:r w:rsidRPr="00716467">
        <w:t xml:space="preserve"> sites or on behalf of the University </w:t>
      </w:r>
    </w:p>
    <w:p w14:paraId="3CC6D3CB" w14:textId="77777777" w:rsidR="00667C10" w:rsidRPr="00716467" w:rsidRDefault="00667C10" w:rsidP="00716467">
      <w:pPr>
        <w:pStyle w:val="BulletNormal"/>
      </w:pPr>
      <w:r w:rsidRPr="00716467">
        <w:t xml:space="preserve">the Council and its committees </w:t>
      </w:r>
    </w:p>
    <w:p w14:paraId="32B7D489" w14:textId="77777777" w:rsidR="00667C10" w:rsidRPr="00716467" w:rsidRDefault="00667C10" w:rsidP="00716467">
      <w:pPr>
        <w:pStyle w:val="BulletNormal"/>
      </w:pPr>
      <w:r w:rsidRPr="00716467">
        <w:t>any volunteer in the workplace and study environment</w:t>
      </w:r>
    </w:p>
    <w:p w14:paraId="51615D24" w14:textId="77777777" w:rsidR="00667C10" w:rsidRPr="00716467" w:rsidRDefault="00667C10" w:rsidP="00716467">
      <w:pPr>
        <w:pStyle w:val="BulletNormal"/>
        <w:rPr>
          <w:rStyle w:val="contentpasted1"/>
        </w:rPr>
      </w:pPr>
      <w:r w:rsidRPr="00716467">
        <w:rPr>
          <w:rFonts w:eastAsia="Arial"/>
        </w:rPr>
        <w:t>clinical title holders, adjunct, visiting, honorary and conjoint appointees of the University</w:t>
      </w:r>
      <w:r w:rsidRPr="00716467" w:rsidDel="00783BFD">
        <w:rPr>
          <w:rFonts w:eastAsia="Arial"/>
        </w:rPr>
        <w:t>.</w:t>
      </w:r>
    </w:p>
    <w:p w14:paraId="1F3F11F6" w14:textId="77777777" w:rsidR="00667C10" w:rsidRPr="00716467" w:rsidRDefault="00667C10" w:rsidP="00716467">
      <w:pPr>
        <w:rPr>
          <w:b/>
          <w:bCs/>
          <w:shd w:val="clear" w:color="auto" w:fill="FFFFFF"/>
        </w:rPr>
      </w:pPr>
      <w:r w:rsidRPr="00716467">
        <w:rPr>
          <w:b/>
          <w:bCs/>
          <w:shd w:val="clear" w:color="auto" w:fill="FFFFFF"/>
        </w:rPr>
        <w:t xml:space="preserve">University Premises </w:t>
      </w:r>
      <w:r w:rsidRPr="00716467">
        <w:rPr>
          <w:shd w:val="clear" w:color="auto" w:fill="FFFFFF"/>
        </w:rPr>
        <w:t xml:space="preserve">means any University-owned, operated or occupied property or facility, unless operated by a </w:t>
      </w:r>
      <w:proofErr w:type="gramStart"/>
      <w:r w:rsidRPr="00716467">
        <w:rPr>
          <w:shd w:val="clear" w:color="auto" w:fill="FFFFFF"/>
        </w:rPr>
        <w:t>third party</w:t>
      </w:r>
      <w:proofErr w:type="gramEnd"/>
      <w:r w:rsidRPr="00716467">
        <w:rPr>
          <w:shd w:val="clear" w:color="auto" w:fill="FFFFFF"/>
        </w:rPr>
        <w:t xml:space="preserve"> provider which has its own policies that satisfactorily cover Sexual Harm prevention and response.</w:t>
      </w:r>
    </w:p>
    <w:p w14:paraId="6268D2D3" w14:textId="60B92E64" w:rsidR="0056680F" w:rsidRPr="00716467" w:rsidRDefault="002244EC" w:rsidP="00716467">
      <w:pPr>
        <w:rPr>
          <w:b/>
          <w:bCs/>
        </w:rPr>
      </w:pPr>
      <w:r w:rsidRPr="00716467">
        <w:rPr>
          <w:b/>
          <w:bCs/>
        </w:rPr>
        <w:t>Vexat</w:t>
      </w:r>
      <w:r w:rsidR="0069274C" w:rsidRPr="00716467">
        <w:rPr>
          <w:b/>
          <w:bCs/>
        </w:rPr>
        <w:t>ious Complaint</w:t>
      </w:r>
      <w:r w:rsidR="007910A7" w:rsidRPr="00716467">
        <w:rPr>
          <w:b/>
          <w:bCs/>
        </w:rPr>
        <w:t xml:space="preserve"> </w:t>
      </w:r>
      <w:r w:rsidR="007910A7" w:rsidRPr="00716467">
        <w:rPr>
          <w:kern w:val="0"/>
        </w:rPr>
        <w:t>is one that is falsely made in bad faith and without evidence.</w:t>
      </w:r>
    </w:p>
    <w:p w14:paraId="12A3BF87" w14:textId="4BF8AD3C" w:rsidR="00811F90" w:rsidRPr="00716467" w:rsidRDefault="00786706" w:rsidP="00716467">
      <w:pPr>
        <w:pStyle w:val="Heading1"/>
        <w:spacing w:line="240" w:lineRule="auto"/>
        <w:rPr>
          <w:rFonts w:ascii="Arial" w:hAnsi="Arial" w:cs="Arial"/>
        </w:rPr>
      </w:pPr>
      <w:bookmarkStart w:id="38" w:name="_4.0_Roles,_responsibilities"/>
      <w:bookmarkStart w:id="39" w:name="_5.0_Definitions"/>
      <w:bookmarkStart w:id="40" w:name="_4.0_Definitions"/>
      <w:bookmarkStart w:id="41" w:name="_6.0_Information"/>
      <w:bookmarkStart w:id="42" w:name="_5.0_Information"/>
      <w:bookmarkStart w:id="43" w:name="_Information"/>
      <w:bookmarkStart w:id="44" w:name="_Toc148859624"/>
      <w:bookmarkStart w:id="45" w:name="_Toc148863796"/>
      <w:bookmarkStart w:id="46" w:name="_Toc160113087"/>
      <w:bookmarkEnd w:id="38"/>
      <w:bookmarkEnd w:id="39"/>
      <w:bookmarkEnd w:id="40"/>
      <w:bookmarkEnd w:id="41"/>
      <w:bookmarkEnd w:id="42"/>
      <w:bookmarkEnd w:id="43"/>
      <w:r w:rsidRPr="00716467">
        <w:rPr>
          <w:rFonts w:ascii="Arial" w:hAnsi="Arial" w:cs="Arial"/>
        </w:rPr>
        <w:t>Information</w:t>
      </w:r>
      <w:bookmarkEnd w:id="44"/>
      <w:bookmarkEnd w:id="45"/>
      <w:bookmarkEnd w:id="46"/>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011"/>
        <w:gridCol w:w="7079"/>
      </w:tblGrid>
      <w:tr w:rsidR="00786706" w:rsidRPr="00716467" w14:paraId="56F88C37" w14:textId="77777777" w:rsidTr="002B4C25">
        <w:tc>
          <w:tcPr>
            <w:tcW w:w="3011" w:type="dxa"/>
          </w:tcPr>
          <w:p w14:paraId="043C5737" w14:textId="2C6464CE" w:rsidR="00786706" w:rsidRPr="00716467" w:rsidRDefault="00786706" w:rsidP="00716467">
            <w:pPr>
              <w:rPr>
                <w:szCs w:val="28"/>
              </w:rPr>
            </w:pPr>
            <w:r w:rsidRPr="00716467">
              <w:rPr>
                <w:szCs w:val="28"/>
              </w:rPr>
              <w:t>Title</w:t>
            </w:r>
          </w:p>
        </w:tc>
        <w:tc>
          <w:tcPr>
            <w:tcW w:w="7079" w:type="dxa"/>
          </w:tcPr>
          <w:p w14:paraId="19EA923A" w14:textId="77DCAB2D" w:rsidR="00786706" w:rsidRPr="00716467" w:rsidRDefault="00AA641A" w:rsidP="00716467">
            <w:pPr>
              <w:rPr>
                <w:lang w:val="en-GB"/>
              </w:rPr>
            </w:pPr>
            <w:r w:rsidRPr="00716467">
              <w:t xml:space="preserve">Student </w:t>
            </w:r>
            <w:r w:rsidR="00701A88" w:rsidRPr="00716467">
              <w:t xml:space="preserve">Complaints </w:t>
            </w:r>
            <w:r w:rsidRPr="00716467">
              <w:t>Procedure</w:t>
            </w:r>
          </w:p>
        </w:tc>
      </w:tr>
      <w:tr w:rsidR="00786706" w:rsidRPr="00716467" w14:paraId="66D4D4A1" w14:textId="77777777" w:rsidTr="002B4C25">
        <w:tc>
          <w:tcPr>
            <w:tcW w:w="3011" w:type="dxa"/>
          </w:tcPr>
          <w:p w14:paraId="18280F52" w14:textId="5ED479A2" w:rsidR="00786706" w:rsidRPr="00716467" w:rsidRDefault="00786706" w:rsidP="00716467">
            <w:pPr>
              <w:rPr>
                <w:szCs w:val="28"/>
              </w:rPr>
            </w:pPr>
            <w:r w:rsidRPr="00716467">
              <w:rPr>
                <w:szCs w:val="28"/>
              </w:rPr>
              <w:t>Document number</w:t>
            </w:r>
          </w:p>
        </w:tc>
        <w:tc>
          <w:tcPr>
            <w:tcW w:w="7079" w:type="dxa"/>
          </w:tcPr>
          <w:p w14:paraId="53E0817F" w14:textId="7F4E5637" w:rsidR="00786706" w:rsidRPr="00716467" w:rsidRDefault="00752166" w:rsidP="00716467">
            <w:pPr>
              <w:rPr>
                <w:szCs w:val="28"/>
                <w:lang w:val="en-GB"/>
              </w:rPr>
            </w:pPr>
            <w:r w:rsidRPr="00716467">
              <w:rPr>
                <w:szCs w:val="28"/>
              </w:rPr>
              <w:t>2024/0000</w:t>
            </w:r>
            <w:r w:rsidR="00E25C36" w:rsidRPr="00716467">
              <w:rPr>
                <w:szCs w:val="28"/>
              </w:rPr>
              <w:t>01</w:t>
            </w:r>
            <w:r w:rsidR="00716467">
              <w:rPr>
                <w:szCs w:val="28"/>
              </w:rPr>
              <w:t>9</w:t>
            </w:r>
          </w:p>
        </w:tc>
      </w:tr>
      <w:tr w:rsidR="008A0750" w:rsidRPr="00716467" w14:paraId="66BCD115" w14:textId="77777777" w:rsidTr="002B4C25">
        <w:tc>
          <w:tcPr>
            <w:tcW w:w="3011" w:type="dxa"/>
          </w:tcPr>
          <w:p w14:paraId="0DEE091F" w14:textId="5E2B7B69" w:rsidR="008A0750" w:rsidRPr="00716467" w:rsidRDefault="008A0750" w:rsidP="00716467">
            <w:pPr>
              <w:rPr>
                <w:szCs w:val="28"/>
              </w:rPr>
            </w:pPr>
            <w:r w:rsidRPr="00716467">
              <w:rPr>
                <w:szCs w:val="28"/>
              </w:rPr>
              <w:lastRenderedPageBreak/>
              <w:t>Purpose</w:t>
            </w:r>
          </w:p>
        </w:tc>
        <w:tc>
          <w:tcPr>
            <w:tcW w:w="7079" w:type="dxa"/>
          </w:tcPr>
          <w:p w14:paraId="7FE09B90" w14:textId="1019FCBE" w:rsidR="008A0750" w:rsidRPr="00716467" w:rsidRDefault="008A0750" w:rsidP="00716467">
            <w:pPr>
              <w:rPr>
                <w:lang w:val="en-GB"/>
              </w:rPr>
            </w:pPr>
            <w:r w:rsidRPr="00716467">
              <w:rPr>
                <w:color w:val="000000" w:themeColor="text1"/>
                <w:lang w:eastAsia="en-GB"/>
              </w:rPr>
              <w:t>This procedure details the processes for managing disclosures and allegations of Bullying, harassment, Discrimination and Sexual Harm by University students.</w:t>
            </w:r>
          </w:p>
        </w:tc>
      </w:tr>
      <w:tr w:rsidR="008A0750" w:rsidRPr="00716467" w14:paraId="625A2530" w14:textId="77777777" w:rsidTr="002B4C25">
        <w:tc>
          <w:tcPr>
            <w:tcW w:w="3011" w:type="dxa"/>
          </w:tcPr>
          <w:p w14:paraId="74ADF083" w14:textId="20B8679F" w:rsidR="008A0750" w:rsidRPr="00716467" w:rsidRDefault="008A0750" w:rsidP="00716467">
            <w:pPr>
              <w:rPr>
                <w:szCs w:val="28"/>
              </w:rPr>
            </w:pPr>
            <w:r w:rsidRPr="00716467">
              <w:rPr>
                <w:szCs w:val="28"/>
              </w:rPr>
              <w:t>Audience</w:t>
            </w:r>
          </w:p>
        </w:tc>
        <w:tc>
          <w:tcPr>
            <w:tcW w:w="7079" w:type="dxa"/>
          </w:tcPr>
          <w:sdt>
            <w:sdtPr>
              <w:rPr>
                <w:szCs w:val="28"/>
              </w:rPr>
              <w:id w:val="-305943360"/>
              <w:placeholder>
                <w:docPart w:val="FD6C2B007E264818A5FC6DEEE20FB53A"/>
              </w:placeholder>
              <w15:color w:val="E51F30"/>
              <w:dropDownList>
                <w:listItem w:displayText="Staff" w:value="Staff"/>
                <w:listItem w:displayText="Students" w:value="Students"/>
                <w:listItem w:displayText="Public" w:value="Public"/>
              </w:dropDownList>
            </w:sdtPr>
            <w:sdtEndPr/>
            <w:sdtContent>
              <w:p w14:paraId="4FF0C248" w14:textId="597C5FF7" w:rsidR="008A0750" w:rsidRPr="00716467" w:rsidRDefault="008A0750" w:rsidP="00716467">
                <w:pPr>
                  <w:rPr>
                    <w:szCs w:val="28"/>
                  </w:rPr>
                </w:pPr>
                <w:r w:rsidRPr="00716467">
                  <w:rPr>
                    <w:szCs w:val="28"/>
                  </w:rPr>
                  <w:t>Students</w:t>
                </w:r>
              </w:p>
            </w:sdtContent>
          </w:sdt>
        </w:tc>
      </w:tr>
      <w:tr w:rsidR="008A0750" w:rsidRPr="00716467" w14:paraId="132A1D0D" w14:textId="77777777" w:rsidTr="002B4C25">
        <w:tc>
          <w:tcPr>
            <w:tcW w:w="3011" w:type="dxa"/>
          </w:tcPr>
          <w:p w14:paraId="375184E5" w14:textId="4F1FD2B3" w:rsidR="008A0750" w:rsidRPr="00716467" w:rsidRDefault="008A0750" w:rsidP="00716467">
            <w:pPr>
              <w:rPr>
                <w:szCs w:val="28"/>
              </w:rPr>
            </w:pPr>
            <w:r w:rsidRPr="00716467">
              <w:rPr>
                <w:szCs w:val="28"/>
              </w:rPr>
              <w:t>Category</w:t>
            </w:r>
          </w:p>
        </w:tc>
        <w:tc>
          <w:tcPr>
            <w:tcW w:w="7079" w:type="dxa"/>
          </w:tcPr>
          <w:sdt>
            <w:sdtPr>
              <w:rPr>
                <w:szCs w:val="28"/>
              </w:rPr>
              <w:id w:val="683178401"/>
              <w:placeholder>
                <w:docPart w:val="B75BB27928864BE3992D328BDBDFA2E9"/>
              </w:placeholder>
              <w15:color w:val="E51F30"/>
              <w:dropDownList>
                <w:listItem w:displayText="Academic" w:value="Academic"/>
                <w:listItem w:displayText="Governance" w:value="Governance"/>
                <w:listItem w:displayText="Operational" w:value="Operational"/>
              </w:dropDownList>
            </w:sdtPr>
            <w:sdtEndPr/>
            <w:sdtContent>
              <w:p w14:paraId="4D641298" w14:textId="59B4E8C0" w:rsidR="008A0750" w:rsidRPr="00716467" w:rsidRDefault="008A0750" w:rsidP="00716467">
                <w:pPr>
                  <w:rPr>
                    <w:szCs w:val="28"/>
                  </w:rPr>
                </w:pPr>
                <w:r w:rsidRPr="00716467">
                  <w:rPr>
                    <w:szCs w:val="28"/>
                  </w:rPr>
                  <w:t>Academic</w:t>
                </w:r>
              </w:p>
            </w:sdtContent>
          </w:sdt>
        </w:tc>
      </w:tr>
      <w:tr w:rsidR="008A0750" w:rsidRPr="00716467" w14:paraId="704234F9" w14:textId="77777777" w:rsidTr="002B4C25">
        <w:tc>
          <w:tcPr>
            <w:tcW w:w="3011" w:type="dxa"/>
          </w:tcPr>
          <w:p w14:paraId="51A9284E" w14:textId="46B8CBB9" w:rsidR="008A0750" w:rsidRPr="00716467" w:rsidRDefault="008A0750" w:rsidP="00716467">
            <w:pPr>
              <w:rPr>
                <w:szCs w:val="28"/>
              </w:rPr>
            </w:pPr>
            <w:r w:rsidRPr="00716467">
              <w:rPr>
                <w:szCs w:val="28"/>
              </w:rPr>
              <w:t>Subcategory</w:t>
            </w:r>
          </w:p>
        </w:tc>
        <w:tc>
          <w:tcPr>
            <w:tcW w:w="7079" w:type="dxa"/>
          </w:tcPr>
          <w:sdt>
            <w:sdtPr>
              <w:rPr>
                <w:szCs w:val="28"/>
                <w:lang w:val="en-GB"/>
              </w:rPr>
              <w:id w:val="-2026542272"/>
              <w:placeholder>
                <w:docPart w:val="94FDD9863737416DB3D2BB03F77B6A6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78950DC1" w:rsidR="008A0750" w:rsidRPr="00716467" w:rsidRDefault="008A0750" w:rsidP="00716467">
                <w:pPr>
                  <w:rPr>
                    <w:szCs w:val="28"/>
                    <w:lang w:val="en-GB"/>
                  </w:rPr>
                </w:pPr>
                <w:r w:rsidRPr="00716467">
                  <w:rPr>
                    <w:szCs w:val="28"/>
                    <w:lang w:val="en-GB"/>
                  </w:rPr>
                  <w:t>Student Services</w:t>
                </w:r>
              </w:p>
            </w:sdtContent>
          </w:sdt>
        </w:tc>
      </w:tr>
      <w:tr w:rsidR="008A0750" w:rsidRPr="00716467" w14:paraId="1DD394A7" w14:textId="77777777" w:rsidTr="002B4C25">
        <w:tc>
          <w:tcPr>
            <w:tcW w:w="3011" w:type="dxa"/>
          </w:tcPr>
          <w:p w14:paraId="4CDE964B" w14:textId="68F552EF" w:rsidR="008A0750" w:rsidRPr="00716467" w:rsidRDefault="008A0750" w:rsidP="00716467">
            <w:pPr>
              <w:rPr>
                <w:szCs w:val="28"/>
              </w:rPr>
            </w:pPr>
            <w:r w:rsidRPr="00716467">
              <w:rPr>
                <w:szCs w:val="28"/>
              </w:rPr>
              <w:t>UN Sustainable Development Goals (SDGs)</w:t>
            </w:r>
          </w:p>
        </w:tc>
        <w:tc>
          <w:tcPr>
            <w:tcW w:w="7079" w:type="dxa"/>
          </w:tcPr>
          <w:p w14:paraId="0DF22457" w14:textId="6D90F8E5" w:rsidR="008A0750" w:rsidRPr="00716467" w:rsidRDefault="008A0750" w:rsidP="00716467">
            <w:pPr>
              <w:rPr>
                <w:szCs w:val="28"/>
              </w:rPr>
            </w:pPr>
            <w:r w:rsidRPr="00716467">
              <w:rPr>
                <w:szCs w:val="28"/>
              </w:rPr>
              <w:t>This document aligns with Sustainable Development Goal/s:</w:t>
            </w:r>
          </w:p>
          <w:sdt>
            <w:sdtPr>
              <w:rPr>
                <w:szCs w:val="28"/>
              </w:rPr>
              <w:id w:val="942722431"/>
              <w:placeholder>
                <w:docPart w:val="2900CBC70FBA442A8BD1C7DB33058A74"/>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9571929" w:rsidR="008A0750" w:rsidRPr="00716467" w:rsidRDefault="00243705" w:rsidP="00716467">
                <w:pPr>
                  <w:rPr>
                    <w:szCs w:val="28"/>
                  </w:rPr>
                </w:pPr>
                <w:r w:rsidRPr="00716467">
                  <w:rPr>
                    <w:szCs w:val="28"/>
                  </w:rPr>
                  <w:t>3: Good Health and Well-Being</w:t>
                </w:r>
              </w:p>
            </w:sdtContent>
          </w:sdt>
        </w:tc>
      </w:tr>
      <w:tr w:rsidR="008A0750" w:rsidRPr="00716467" w14:paraId="72503509" w14:textId="77777777" w:rsidTr="002B4C25">
        <w:tc>
          <w:tcPr>
            <w:tcW w:w="3011" w:type="dxa"/>
          </w:tcPr>
          <w:p w14:paraId="7967AC55" w14:textId="476A8E6E" w:rsidR="008A0750" w:rsidRPr="00716467" w:rsidRDefault="008A0750" w:rsidP="00716467">
            <w:pPr>
              <w:rPr>
                <w:szCs w:val="28"/>
              </w:rPr>
            </w:pPr>
            <w:r w:rsidRPr="00716467">
              <w:rPr>
                <w:szCs w:val="28"/>
              </w:rPr>
              <w:t>Approval date</w:t>
            </w:r>
          </w:p>
        </w:tc>
        <w:tc>
          <w:tcPr>
            <w:tcW w:w="7079" w:type="dxa"/>
          </w:tcPr>
          <w:p w14:paraId="194B217B" w14:textId="5849E2AA" w:rsidR="008A0750" w:rsidRPr="00716467" w:rsidRDefault="00716467" w:rsidP="00716467">
            <w:pPr>
              <w:rPr>
                <w:szCs w:val="28"/>
              </w:rPr>
            </w:pPr>
            <w:r>
              <w:rPr>
                <w:szCs w:val="28"/>
              </w:rPr>
              <w:t>18 March</w:t>
            </w:r>
            <w:r w:rsidR="00E25C36" w:rsidRPr="00716467">
              <w:rPr>
                <w:szCs w:val="28"/>
              </w:rPr>
              <w:t xml:space="preserve"> </w:t>
            </w:r>
            <w:r w:rsidR="00006792" w:rsidRPr="00716467">
              <w:rPr>
                <w:szCs w:val="28"/>
              </w:rPr>
              <w:t>2024</w:t>
            </w:r>
          </w:p>
        </w:tc>
      </w:tr>
      <w:tr w:rsidR="008A0750" w:rsidRPr="00716467" w14:paraId="2AB5E63B" w14:textId="77777777" w:rsidTr="002B4C25">
        <w:tc>
          <w:tcPr>
            <w:tcW w:w="3011" w:type="dxa"/>
          </w:tcPr>
          <w:p w14:paraId="64F617D1" w14:textId="7CF14029" w:rsidR="008A0750" w:rsidRPr="00716467" w:rsidRDefault="008A0750" w:rsidP="00716467">
            <w:pPr>
              <w:rPr>
                <w:szCs w:val="28"/>
              </w:rPr>
            </w:pPr>
            <w:r w:rsidRPr="00716467">
              <w:rPr>
                <w:szCs w:val="28"/>
              </w:rPr>
              <w:t>Effective date</w:t>
            </w:r>
          </w:p>
        </w:tc>
        <w:tc>
          <w:tcPr>
            <w:tcW w:w="7079" w:type="dxa"/>
          </w:tcPr>
          <w:p w14:paraId="4FFCA795" w14:textId="659DF953" w:rsidR="008A0750" w:rsidRPr="00716467" w:rsidRDefault="00006792" w:rsidP="00716467">
            <w:pPr>
              <w:rPr>
                <w:szCs w:val="28"/>
              </w:rPr>
            </w:pPr>
            <w:r w:rsidRPr="00716467">
              <w:rPr>
                <w:szCs w:val="28"/>
              </w:rPr>
              <w:t>Trimester 1 2024</w:t>
            </w:r>
          </w:p>
        </w:tc>
      </w:tr>
      <w:tr w:rsidR="008A0750" w:rsidRPr="00716467" w14:paraId="6F3FFE23" w14:textId="77777777" w:rsidTr="002B4C25">
        <w:tc>
          <w:tcPr>
            <w:tcW w:w="3011" w:type="dxa"/>
          </w:tcPr>
          <w:p w14:paraId="6FF0BF57" w14:textId="3ECF3A96" w:rsidR="008A0750" w:rsidRPr="00716467" w:rsidRDefault="008A0750" w:rsidP="00716467">
            <w:pPr>
              <w:rPr>
                <w:szCs w:val="28"/>
              </w:rPr>
            </w:pPr>
            <w:r w:rsidRPr="00716467">
              <w:rPr>
                <w:szCs w:val="28"/>
              </w:rPr>
              <w:t>Review date</w:t>
            </w:r>
          </w:p>
        </w:tc>
        <w:tc>
          <w:tcPr>
            <w:tcW w:w="7079" w:type="dxa"/>
          </w:tcPr>
          <w:p w14:paraId="01E953C9" w14:textId="69BBA7E9" w:rsidR="008A0750" w:rsidRPr="00716467" w:rsidRDefault="00EA2131" w:rsidP="00716467">
            <w:pPr>
              <w:rPr>
                <w:szCs w:val="28"/>
              </w:rPr>
            </w:pPr>
            <w:r w:rsidRPr="00716467">
              <w:rPr>
                <w:szCs w:val="28"/>
              </w:rPr>
              <w:t>202</w:t>
            </w:r>
            <w:r w:rsidR="001957B6" w:rsidRPr="00716467">
              <w:rPr>
                <w:szCs w:val="28"/>
              </w:rPr>
              <w:t>9</w:t>
            </w:r>
          </w:p>
        </w:tc>
      </w:tr>
      <w:tr w:rsidR="008A0750" w:rsidRPr="00716467" w14:paraId="3BDD3607" w14:textId="77777777" w:rsidTr="002B4C25">
        <w:tc>
          <w:tcPr>
            <w:tcW w:w="3011" w:type="dxa"/>
          </w:tcPr>
          <w:p w14:paraId="12FCF114" w14:textId="4AD0B255" w:rsidR="008A0750" w:rsidRPr="00716467" w:rsidRDefault="008A0750" w:rsidP="00716467">
            <w:pPr>
              <w:rPr>
                <w:szCs w:val="28"/>
              </w:rPr>
            </w:pPr>
            <w:r w:rsidRPr="00716467">
              <w:rPr>
                <w:szCs w:val="28"/>
              </w:rPr>
              <w:t>Policy advisor</w:t>
            </w:r>
          </w:p>
        </w:tc>
        <w:tc>
          <w:tcPr>
            <w:tcW w:w="7079" w:type="dxa"/>
          </w:tcPr>
          <w:p w14:paraId="0CB94D75" w14:textId="0053D37D" w:rsidR="008A0750" w:rsidRPr="00716467" w:rsidRDefault="00B34ADD" w:rsidP="00716467">
            <w:pPr>
              <w:rPr>
                <w:szCs w:val="28"/>
              </w:rPr>
            </w:pPr>
            <w:r w:rsidRPr="00716467">
              <w:rPr>
                <w:szCs w:val="28"/>
              </w:rPr>
              <w:t>Registrar</w:t>
            </w:r>
          </w:p>
        </w:tc>
      </w:tr>
      <w:tr w:rsidR="008A0750" w:rsidRPr="00716467" w14:paraId="49179DFF" w14:textId="77777777" w:rsidTr="002B4C25">
        <w:tc>
          <w:tcPr>
            <w:tcW w:w="3011" w:type="dxa"/>
          </w:tcPr>
          <w:p w14:paraId="1B0442C2" w14:textId="61E06347" w:rsidR="008A0750" w:rsidRPr="00716467" w:rsidRDefault="008A0750" w:rsidP="00716467">
            <w:pPr>
              <w:rPr>
                <w:szCs w:val="28"/>
              </w:rPr>
            </w:pPr>
            <w:r w:rsidRPr="00716467">
              <w:rPr>
                <w:szCs w:val="28"/>
              </w:rPr>
              <w:t>Approving authority</w:t>
            </w:r>
          </w:p>
        </w:tc>
        <w:tc>
          <w:tcPr>
            <w:tcW w:w="7079" w:type="dxa"/>
          </w:tcPr>
          <w:p w14:paraId="0D81D6BC" w14:textId="5BB41DC3" w:rsidR="008A0750" w:rsidRPr="00716467" w:rsidRDefault="00243705" w:rsidP="00716467">
            <w:pPr>
              <w:rPr>
                <w:szCs w:val="28"/>
              </w:rPr>
            </w:pPr>
            <w:r w:rsidRPr="00716467">
              <w:rPr>
                <w:szCs w:val="28"/>
              </w:rPr>
              <w:t>Vice Chancellor</w:t>
            </w:r>
          </w:p>
        </w:tc>
      </w:tr>
    </w:tbl>
    <w:p w14:paraId="605F990D" w14:textId="1E4F0E7F" w:rsidR="00C22059" w:rsidRPr="00716467" w:rsidRDefault="008605D5" w:rsidP="00716467">
      <w:pPr>
        <w:pStyle w:val="Heading1"/>
        <w:spacing w:line="240" w:lineRule="auto"/>
        <w:rPr>
          <w:rFonts w:ascii="Arial" w:hAnsi="Arial" w:cs="Arial"/>
        </w:rPr>
      </w:pPr>
      <w:bookmarkStart w:id="47" w:name="_7.0_Related_Policy"/>
      <w:bookmarkStart w:id="48" w:name="_6.0_Related_Policy"/>
      <w:bookmarkStart w:id="49" w:name="_Related_Policy_Documents"/>
      <w:bookmarkStart w:id="50" w:name="_Toc148859625"/>
      <w:bookmarkStart w:id="51" w:name="_Toc148863797"/>
      <w:bookmarkStart w:id="52" w:name="_Toc160113088"/>
      <w:bookmarkEnd w:id="47"/>
      <w:bookmarkEnd w:id="48"/>
      <w:bookmarkEnd w:id="49"/>
      <w:r w:rsidRPr="00716467">
        <w:rPr>
          <w:rFonts w:ascii="Arial" w:hAnsi="Arial" w:cs="Arial"/>
        </w:rPr>
        <w:t>Related Policy Documents and Supporting Documents</w:t>
      </w:r>
      <w:bookmarkEnd w:id="50"/>
      <w:bookmarkEnd w:id="51"/>
      <w:bookmarkEnd w:id="52"/>
    </w:p>
    <w:tbl>
      <w:tblPr>
        <w:tblStyle w:val="TableGrid"/>
        <w:tblW w:w="10090" w:type="dxa"/>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0"/>
        <w:gridCol w:w="7150"/>
      </w:tblGrid>
      <w:tr w:rsidR="00746A0E" w:rsidRPr="00716467" w14:paraId="1BED611B" w14:textId="77777777" w:rsidTr="145AAB6F">
        <w:tc>
          <w:tcPr>
            <w:tcW w:w="2940" w:type="dxa"/>
          </w:tcPr>
          <w:p w14:paraId="30FE0F19" w14:textId="2232CC87" w:rsidR="00746A0E" w:rsidRPr="00716467" w:rsidRDefault="00746A0E" w:rsidP="00716467">
            <w:r w:rsidRPr="00716467">
              <w:t>Legislation</w:t>
            </w:r>
          </w:p>
        </w:tc>
        <w:tc>
          <w:tcPr>
            <w:tcW w:w="7150" w:type="dxa"/>
          </w:tcPr>
          <w:p w14:paraId="3BBED37D" w14:textId="51011AC8" w:rsidR="001957B6" w:rsidRPr="000B2869" w:rsidRDefault="000B2869" w:rsidP="00716467">
            <w:pPr>
              <w:pStyle w:val="TableContents"/>
              <w:rPr>
                <w:rStyle w:val="Hyperlink"/>
              </w:rPr>
            </w:pPr>
            <w:r>
              <w:fldChar w:fldCharType="begin"/>
            </w:r>
            <w:r>
              <w:instrText>HYPERLINK "https://www.legislation.gov.au/C2004A01234/latest/text"</w:instrText>
            </w:r>
            <w:r>
              <w:fldChar w:fldCharType="separate"/>
            </w:r>
            <w:r w:rsidR="001957B6" w:rsidRPr="000B2869">
              <w:rPr>
                <w:rStyle w:val="Hyperlink"/>
              </w:rPr>
              <w:t>Higher Education Support Act 2003</w:t>
            </w:r>
          </w:p>
          <w:p w14:paraId="22C443E5" w14:textId="186F7DBC" w:rsidR="001957B6" w:rsidRPr="00716467" w:rsidRDefault="000B2869" w:rsidP="00716467">
            <w:pPr>
              <w:pStyle w:val="TableContents"/>
              <w:rPr>
                <w:rStyle w:val="Hyperlink"/>
              </w:rPr>
            </w:pPr>
            <w:r>
              <w:fldChar w:fldCharType="end"/>
            </w:r>
            <w:hyperlink r:id="rId21">
              <w:r w:rsidR="001957B6" w:rsidRPr="00716467">
                <w:rPr>
                  <w:rStyle w:val="Hyperlink"/>
                </w:rPr>
                <w:t>Higher Education Standards Framework (Threshold Standards) 2021</w:t>
              </w:r>
            </w:hyperlink>
            <w:r w:rsidR="001957B6" w:rsidRPr="00716467">
              <w:rPr>
                <w:rStyle w:val="Hyperlink"/>
              </w:rPr>
              <w:t xml:space="preserve"> </w:t>
            </w:r>
          </w:p>
          <w:p w14:paraId="1D95EE8D" w14:textId="5E6D67BB" w:rsidR="00746A0E" w:rsidRPr="00716467" w:rsidRDefault="000B2869" w:rsidP="00716467">
            <w:pPr>
              <w:rPr>
                <w:lang w:val="en-GB"/>
              </w:rPr>
            </w:pPr>
            <w:hyperlink r:id="rId22">
              <w:r w:rsidR="001957B6" w:rsidRPr="00716467">
                <w:rPr>
                  <w:rStyle w:val="Hyperlink"/>
                </w:rPr>
                <w:t>Education Services for Overseas Student (ESOS) Act 2000</w:t>
              </w:r>
            </w:hyperlink>
          </w:p>
        </w:tc>
      </w:tr>
      <w:tr w:rsidR="00243705" w:rsidRPr="00716467" w14:paraId="13D635BA" w14:textId="77777777" w:rsidTr="145AAB6F">
        <w:tc>
          <w:tcPr>
            <w:tcW w:w="2940" w:type="dxa"/>
          </w:tcPr>
          <w:p w14:paraId="7CB30007" w14:textId="274434BC" w:rsidR="00243705" w:rsidRPr="00716467" w:rsidRDefault="00243705" w:rsidP="00716467">
            <w:r w:rsidRPr="00716467">
              <w:t>Policy</w:t>
            </w:r>
          </w:p>
        </w:tc>
        <w:tc>
          <w:tcPr>
            <w:tcW w:w="7150" w:type="dxa"/>
          </w:tcPr>
          <w:p w14:paraId="0E6BB335" w14:textId="035248D8" w:rsidR="00886592" w:rsidRPr="00A13632" w:rsidRDefault="00A13632" w:rsidP="00716467">
            <w:pPr>
              <w:jc w:val="both"/>
              <w:textAlignment w:val="baseline"/>
              <w:rPr>
                <w:rStyle w:val="Hyperlink"/>
                <w:rFonts w:eastAsia="Times New Roman"/>
                <w:szCs w:val="20"/>
              </w:rPr>
            </w:pPr>
            <w:r>
              <w:rPr>
                <w:rFonts w:eastAsia="Times New Roman"/>
                <w:szCs w:val="20"/>
              </w:rPr>
              <w:fldChar w:fldCharType="begin"/>
            </w:r>
            <w:r>
              <w:rPr>
                <w:rFonts w:eastAsia="Times New Roman"/>
                <w:szCs w:val="20"/>
              </w:rPr>
              <w:instrText>HYPERLINK "https://sharepointpubstor.blob.core.windows.net/policylibrary-prod/Student%20Charter%20Framework.pdf"</w:instrText>
            </w:r>
            <w:r>
              <w:rPr>
                <w:rFonts w:eastAsia="Times New Roman"/>
                <w:szCs w:val="20"/>
              </w:rPr>
            </w:r>
            <w:r>
              <w:rPr>
                <w:rFonts w:eastAsia="Times New Roman"/>
                <w:szCs w:val="20"/>
              </w:rPr>
              <w:fldChar w:fldCharType="separate"/>
            </w:r>
            <w:r w:rsidR="00886592" w:rsidRPr="00A13632">
              <w:rPr>
                <w:rStyle w:val="Hyperlink"/>
                <w:rFonts w:eastAsia="Times New Roman"/>
                <w:szCs w:val="20"/>
              </w:rPr>
              <w:t>Student Charter</w:t>
            </w:r>
            <w:r w:rsidR="00CF6263" w:rsidRPr="00A13632">
              <w:rPr>
                <w:rStyle w:val="Hyperlink"/>
                <w:rFonts w:eastAsia="Times New Roman"/>
                <w:szCs w:val="20"/>
              </w:rPr>
              <w:t xml:space="preserve"> Framework</w:t>
            </w:r>
            <w:r w:rsidR="00886592" w:rsidRPr="00A13632">
              <w:rPr>
                <w:rStyle w:val="Hyperlink"/>
                <w:rFonts w:eastAsia="Times New Roman"/>
                <w:szCs w:val="20"/>
              </w:rPr>
              <w:t xml:space="preserve"> </w:t>
            </w:r>
          </w:p>
          <w:p w14:paraId="444C8B4E" w14:textId="1BB80B2E" w:rsidR="00886592" w:rsidRPr="00716467" w:rsidRDefault="00A13632" w:rsidP="00716467">
            <w:pPr>
              <w:jc w:val="both"/>
              <w:textAlignment w:val="baseline"/>
              <w:rPr>
                <w:rFonts w:eastAsia="Times New Roman"/>
                <w:szCs w:val="20"/>
              </w:rPr>
            </w:pPr>
            <w:r>
              <w:rPr>
                <w:rFonts w:eastAsia="Times New Roman"/>
                <w:szCs w:val="20"/>
              </w:rPr>
              <w:fldChar w:fldCharType="end"/>
            </w:r>
            <w:hyperlink r:id="rId23" w:history="1">
              <w:r w:rsidR="00886592" w:rsidRPr="00716467">
                <w:rPr>
                  <w:rStyle w:val="Hyperlink"/>
                  <w:rFonts w:eastAsia="Times New Roman"/>
                  <w:szCs w:val="20"/>
                </w:rPr>
                <w:t>Sexual Harm Prevention and Response Policy</w:t>
              </w:r>
            </w:hyperlink>
          </w:p>
          <w:p w14:paraId="478902CE" w14:textId="77777777" w:rsidR="00886592" w:rsidRPr="00716467" w:rsidRDefault="000B2869" w:rsidP="00716467">
            <w:pPr>
              <w:jc w:val="both"/>
              <w:textAlignment w:val="baseline"/>
              <w:rPr>
                <w:rFonts w:eastAsia="Times New Roman"/>
                <w:szCs w:val="20"/>
              </w:rPr>
            </w:pPr>
            <w:hyperlink r:id="rId24" w:history="1">
              <w:r w:rsidR="00886592" w:rsidRPr="00716467">
                <w:rPr>
                  <w:rStyle w:val="Hyperlink"/>
                  <w:rFonts w:eastAsia="Times New Roman"/>
                  <w:szCs w:val="20"/>
                </w:rPr>
                <w:t>Student Conduct, Safety and Wellbeing Policy</w:t>
              </w:r>
            </w:hyperlink>
          </w:p>
          <w:p w14:paraId="7A1507B9" w14:textId="6E3D8002" w:rsidR="004D72C9" w:rsidRPr="00716467" w:rsidRDefault="000B2869" w:rsidP="00716467">
            <w:hyperlink r:id="rId25" w:history="1">
              <w:r w:rsidR="00886592" w:rsidRPr="00716467">
                <w:rPr>
                  <w:rStyle w:val="Hyperlink"/>
                  <w:rFonts w:eastAsia="Times New Roman"/>
                  <w:szCs w:val="20"/>
                </w:rPr>
                <w:t>Student Review and Appeal Policy</w:t>
              </w:r>
            </w:hyperlink>
          </w:p>
        </w:tc>
      </w:tr>
      <w:tr w:rsidR="00243705" w:rsidRPr="00716467" w14:paraId="55329BCC" w14:textId="77777777" w:rsidTr="145AAB6F">
        <w:tc>
          <w:tcPr>
            <w:tcW w:w="2940" w:type="dxa"/>
          </w:tcPr>
          <w:p w14:paraId="1BD7DB3E" w14:textId="1D010BD1" w:rsidR="00243705" w:rsidRPr="00716467" w:rsidRDefault="00243705" w:rsidP="00716467">
            <w:r w:rsidRPr="00716467">
              <w:t>Procedure</w:t>
            </w:r>
          </w:p>
        </w:tc>
        <w:tc>
          <w:tcPr>
            <w:tcW w:w="7150" w:type="dxa"/>
          </w:tcPr>
          <w:p w14:paraId="189B788A" w14:textId="2711EDCE" w:rsidR="00932FA9" w:rsidRPr="00716467" w:rsidRDefault="000B2869" w:rsidP="00716467">
            <w:pPr>
              <w:rPr>
                <w:szCs w:val="20"/>
              </w:rPr>
            </w:pPr>
            <w:hyperlink r:id="rId26">
              <w:r w:rsidR="00932FA9" w:rsidRPr="00716467">
                <w:rPr>
                  <w:rStyle w:val="Hyperlink"/>
                </w:rPr>
                <w:t>Student General Conduct Procedure</w:t>
              </w:r>
            </w:hyperlink>
          </w:p>
          <w:p w14:paraId="1F6C0A05" w14:textId="6F9C6FE1" w:rsidR="00932FA9" w:rsidRPr="00716467" w:rsidRDefault="000B2869" w:rsidP="00716467">
            <w:pPr>
              <w:rPr>
                <w:szCs w:val="20"/>
              </w:rPr>
            </w:pPr>
            <w:hyperlink r:id="rId27" w:history="1">
              <w:r w:rsidR="00932FA9" w:rsidRPr="00716467">
                <w:rPr>
                  <w:rStyle w:val="Hyperlink"/>
                  <w:szCs w:val="20"/>
                </w:rPr>
                <w:t>Student Reports of Bullying, Harassment, Discrimination and Sexual Harm Procedure</w:t>
              </w:r>
            </w:hyperlink>
          </w:p>
          <w:p w14:paraId="4302959E" w14:textId="0157B680" w:rsidR="004D72C9" w:rsidRPr="00716467" w:rsidRDefault="000B2869" w:rsidP="00716467">
            <w:hyperlink r:id="rId28">
              <w:r w:rsidR="00932FA9" w:rsidRPr="00716467">
                <w:rPr>
                  <w:rStyle w:val="Hyperlink"/>
                </w:rPr>
                <w:t>Student Review and Appeal</w:t>
              </w:r>
              <w:r w:rsidR="0098742A">
                <w:rPr>
                  <w:rStyle w:val="Hyperlink"/>
                </w:rPr>
                <w:t>s</w:t>
              </w:r>
              <w:r w:rsidR="00932FA9" w:rsidRPr="00716467">
                <w:rPr>
                  <w:rStyle w:val="Hyperlink"/>
                </w:rPr>
                <w:t xml:space="preserve"> Procedure</w:t>
              </w:r>
            </w:hyperlink>
          </w:p>
        </w:tc>
      </w:tr>
      <w:tr w:rsidR="00243705" w:rsidRPr="00716467" w14:paraId="76652B21" w14:textId="77777777" w:rsidTr="145AAB6F">
        <w:tc>
          <w:tcPr>
            <w:tcW w:w="2940" w:type="dxa"/>
          </w:tcPr>
          <w:p w14:paraId="118FD34E" w14:textId="481E52F8" w:rsidR="00243705" w:rsidRPr="00716467" w:rsidRDefault="00243705" w:rsidP="00716467">
            <w:r w:rsidRPr="00716467">
              <w:lastRenderedPageBreak/>
              <w:t>Local Protocol</w:t>
            </w:r>
          </w:p>
        </w:tc>
        <w:tc>
          <w:tcPr>
            <w:tcW w:w="7150" w:type="dxa"/>
          </w:tcPr>
          <w:p w14:paraId="35C29CF5" w14:textId="055694CF" w:rsidR="00FC677A" w:rsidRPr="00716467" w:rsidRDefault="000B2869" w:rsidP="00716467">
            <w:hyperlink r:id="rId29">
              <w:r w:rsidR="00FC677A" w:rsidRPr="00716467">
                <w:rPr>
                  <w:rStyle w:val="Hyperlink"/>
                </w:rPr>
                <w:t>Complaints and Grievance</w:t>
              </w:r>
              <w:r>
                <w:rPr>
                  <w:rStyle w:val="Hyperlink"/>
                </w:rPr>
                <w:t>s web page</w:t>
              </w:r>
            </w:hyperlink>
            <w:r w:rsidR="00FC677A" w:rsidRPr="00716467">
              <w:t xml:space="preserve"> </w:t>
            </w:r>
          </w:p>
          <w:p w14:paraId="55AA03EB" w14:textId="1E4EBEB0" w:rsidR="00243705" w:rsidRPr="00716467" w:rsidRDefault="000B2869" w:rsidP="00716467">
            <w:hyperlink r:id="rId30" w:history="1">
              <w:r w:rsidR="00FC677A" w:rsidRPr="00716467">
                <w:rPr>
                  <w:rStyle w:val="Hyperlink"/>
                </w:rPr>
                <w:t>Student Complaint</w:t>
              </w:r>
              <w:r>
                <w:rPr>
                  <w:rStyle w:val="Hyperlink"/>
                </w:rPr>
                <w:t>s web page</w:t>
              </w:r>
            </w:hyperlink>
          </w:p>
        </w:tc>
      </w:tr>
      <w:tr w:rsidR="00243705" w:rsidRPr="00716467" w14:paraId="5AB64C6F" w14:textId="77777777" w:rsidTr="145AAB6F">
        <w:tc>
          <w:tcPr>
            <w:tcW w:w="2940" w:type="dxa"/>
          </w:tcPr>
          <w:p w14:paraId="22348C3F" w14:textId="0F6236D7" w:rsidR="00243705" w:rsidRPr="00716467" w:rsidRDefault="00243705" w:rsidP="00716467">
            <w:r w:rsidRPr="00716467">
              <w:t>Forms</w:t>
            </w:r>
          </w:p>
        </w:tc>
        <w:tc>
          <w:tcPr>
            <w:tcW w:w="7150" w:type="dxa"/>
          </w:tcPr>
          <w:p w14:paraId="060D55C4" w14:textId="104896D4" w:rsidR="00243705" w:rsidRPr="00716467" w:rsidRDefault="000B2869" w:rsidP="00716467">
            <w:pPr>
              <w:rPr>
                <w:rStyle w:val="Hyperlink"/>
              </w:rPr>
            </w:pPr>
            <w:hyperlink r:id="rId31" w:history="1">
              <w:r w:rsidR="00243705" w:rsidRPr="00716467">
                <w:rPr>
                  <w:rStyle w:val="Hyperlink"/>
                </w:rPr>
                <w:t>Report a C</w:t>
              </w:r>
              <w:r w:rsidR="00243705" w:rsidRPr="00716467">
                <w:rPr>
                  <w:rStyle w:val="Hyperlink"/>
                </w:rPr>
                <w:t>o</w:t>
              </w:r>
              <w:r w:rsidR="00243705" w:rsidRPr="00716467">
                <w:rPr>
                  <w:rStyle w:val="Hyperlink"/>
                </w:rPr>
                <w:t>ncer</w:t>
              </w:r>
              <w:r>
                <w:rPr>
                  <w:rStyle w:val="Hyperlink"/>
                </w:rPr>
                <w:t>n form</w:t>
              </w:r>
            </w:hyperlink>
          </w:p>
          <w:p w14:paraId="0A663275" w14:textId="28A21071" w:rsidR="004D1545" w:rsidRPr="00716467" w:rsidRDefault="000B2869" w:rsidP="00716467">
            <w:pPr>
              <w:rPr>
                <w:rStyle w:val="Hyperlink"/>
                <w:szCs w:val="20"/>
              </w:rPr>
            </w:pPr>
            <w:hyperlink r:id="rId32" w:history="1">
              <w:r w:rsidR="004D1545" w:rsidRPr="00716467">
                <w:rPr>
                  <w:rStyle w:val="Hyperlink"/>
                  <w:szCs w:val="20"/>
                </w:rPr>
                <w:t>Report a C</w:t>
              </w:r>
              <w:r w:rsidR="004D1545" w:rsidRPr="00716467">
                <w:rPr>
                  <w:rStyle w:val="Hyperlink"/>
                  <w:szCs w:val="20"/>
                </w:rPr>
                <w:t>o</w:t>
              </w:r>
              <w:r w:rsidR="004D1545" w:rsidRPr="00716467">
                <w:rPr>
                  <w:rStyle w:val="Hyperlink"/>
                  <w:szCs w:val="20"/>
                </w:rPr>
                <w:t>ncern (anonymous disclosure or report</w:t>
              </w:r>
              <w:r>
                <w:rPr>
                  <w:rStyle w:val="Hyperlink"/>
                  <w:szCs w:val="20"/>
                </w:rPr>
                <w:t>) form</w:t>
              </w:r>
            </w:hyperlink>
          </w:p>
          <w:p w14:paraId="43632FF2" w14:textId="770C0861" w:rsidR="000A0F73" w:rsidRPr="00716467" w:rsidRDefault="000B2869" w:rsidP="00716467">
            <w:hyperlink r:id="rId33" w:history="1">
              <w:r w:rsidR="000A0F73" w:rsidRPr="00716467">
                <w:rPr>
                  <w:rStyle w:val="Hyperlink"/>
                </w:rPr>
                <w:t>Student Com</w:t>
              </w:r>
              <w:r w:rsidR="000A0F73" w:rsidRPr="00716467">
                <w:rPr>
                  <w:rStyle w:val="Hyperlink"/>
                </w:rPr>
                <w:t>p</w:t>
              </w:r>
              <w:r w:rsidR="000A0F73" w:rsidRPr="00716467">
                <w:rPr>
                  <w:rStyle w:val="Hyperlink"/>
                </w:rPr>
                <w:t>laint</w:t>
              </w:r>
              <w:r>
                <w:rPr>
                  <w:rStyle w:val="Hyperlink"/>
                </w:rPr>
                <w:t>s form</w:t>
              </w:r>
            </w:hyperlink>
          </w:p>
          <w:p w14:paraId="54F51F15" w14:textId="67BFB876" w:rsidR="000A0F73" w:rsidRPr="00716467" w:rsidRDefault="000B2869" w:rsidP="00716467">
            <w:pPr>
              <w:rPr>
                <w:color w:val="E30918"/>
              </w:rPr>
            </w:pPr>
            <w:hyperlink r:id="rId34" w:history="1">
              <w:r w:rsidR="000A0F73" w:rsidRPr="00716467">
                <w:rPr>
                  <w:rStyle w:val="Hyperlink"/>
                </w:rPr>
                <w:t>Student Ombu</w:t>
              </w:r>
              <w:r w:rsidR="000A0F73" w:rsidRPr="00716467">
                <w:rPr>
                  <w:rStyle w:val="Hyperlink"/>
                </w:rPr>
                <w:t>d</w:t>
              </w:r>
              <w:r w:rsidR="000A0F73" w:rsidRPr="00716467">
                <w:rPr>
                  <w:rStyle w:val="Hyperlink"/>
                </w:rPr>
                <w:t>sman Referra</w:t>
              </w:r>
              <w:r>
                <w:rPr>
                  <w:rStyle w:val="Hyperlink"/>
                </w:rPr>
                <w:t>l form</w:t>
              </w:r>
            </w:hyperlink>
          </w:p>
        </w:tc>
      </w:tr>
    </w:tbl>
    <w:p w14:paraId="6BA7652E" w14:textId="26761596" w:rsidR="00A15D12" w:rsidRPr="00716467" w:rsidRDefault="00A15D12" w:rsidP="00716467"/>
    <w:p w14:paraId="298A2696" w14:textId="431786E3" w:rsidR="00AF5791" w:rsidRPr="00716467" w:rsidRDefault="00AF5791" w:rsidP="00716467">
      <w:pPr>
        <w:rPr>
          <w:sz w:val="20"/>
          <w:szCs w:val="24"/>
        </w:rPr>
      </w:pPr>
    </w:p>
    <w:sectPr w:rsidR="00AF5791" w:rsidRPr="00716467" w:rsidSect="00B4398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2533" w14:textId="77777777" w:rsidR="00B43982" w:rsidRDefault="00B43982" w:rsidP="00575CC3">
      <w:pPr>
        <w:spacing w:after="0"/>
      </w:pPr>
      <w:r>
        <w:separator/>
      </w:r>
    </w:p>
    <w:p w14:paraId="53C50ADD" w14:textId="77777777" w:rsidR="00B43982" w:rsidRDefault="00B43982"/>
  </w:endnote>
  <w:endnote w:type="continuationSeparator" w:id="0">
    <w:p w14:paraId="0440B18E" w14:textId="77777777" w:rsidR="00B43982" w:rsidRDefault="00B43982" w:rsidP="00575CC3">
      <w:pPr>
        <w:spacing w:after="0"/>
      </w:pPr>
      <w:r>
        <w:continuationSeparator/>
      </w:r>
    </w:p>
    <w:p w14:paraId="40E852DA" w14:textId="77777777" w:rsidR="00B43982" w:rsidRDefault="00B43982"/>
  </w:endnote>
  <w:endnote w:type="continuationNotice" w:id="1">
    <w:p w14:paraId="64F481B1" w14:textId="77777777" w:rsidR="00B43982" w:rsidRDefault="00B439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Griffith Sans Display">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0676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EndPr>
      <w:rPr>
        <w:sz w:val="18"/>
        <w:szCs w:val="18"/>
      </w:rPr>
    </w:sdtEndPr>
    <w:sdtContent>
      <w:p w14:paraId="1CB7B174" w14:textId="77777777" w:rsidR="00627B76" w:rsidRPr="00701A88" w:rsidRDefault="00627B76" w:rsidP="00701A88">
        <w:pPr>
          <w:pStyle w:val="Footer"/>
          <w:framePr w:w="361" w:h="274" w:hRule="exact" w:wrap="none" w:vAnchor="text" w:hAnchor="margin" w:xAlign="right" w:y="-33"/>
          <w:spacing w:after="240" w:line="276" w:lineRule="auto"/>
          <w:rPr>
            <w:rFonts w:asciiTheme="minorHAnsi" w:hAnsiTheme="minorHAnsi" w:cstheme="minorHAnsi"/>
            <w:color w:val="70787B"/>
            <w:sz w:val="18"/>
            <w:szCs w:val="18"/>
          </w:rPr>
        </w:pPr>
        <w:r w:rsidRPr="00701A88">
          <w:rPr>
            <w:rFonts w:asciiTheme="minorHAnsi" w:hAnsiTheme="minorHAnsi" w:cstheme="minorHAnsi"/>
            <w:color w:val="70787B"/>
            <w:sz w:val="18"/>
            <w:szCs w:val="18"/>
          </w:rPr>
          <w:fldChar w:fldCharType="begin"/>
        </w:r>
        <w:r w:rsidRPr="00701A88">
          <w:rPr>
            <w:rFonts w:asciiTheme="minorHAnsi" w:hAnsiTheme="minorHAnsi" w:cstheme="minorHAnsi"/>
            <w:color w:val="70787B"/>
            <w:sz w:val="18"/>
            <w:szCs w:val="18"/>
          </w:rPr>
          <w:instrText xml:space="preserve"> PAGE </w:instrText>
        </w:r>
        <w:r w:rsidRPr="00701A88">
          <w:rPr>
            <w:rFonts w:asciiTheme="minorHAnsi" w:hAnsiTheme="minorHAnsi" w:cstheme="minorHAnsi"/>
            <w:color w:val="70787B"/>
            <w:sz w:val="18"/>
            <w:szCs w:val="18"/>
          </w:rPr>
          <w:fldChar w:fldCharType="separate"/>
        </w:r>
        <w:r w:rsidRPr="00701A88">
          <w:rPr>
            <w:rFonts w:asciiTheme="minorHAnsi" w:hAnsiTheme="minorHAnsi" w:cstheme="minorHAnsi"/>
            <w:color w:val="70787B"/>
            <w:sz w:val="18"/>
            <w:szCs w:val="18"/>
          </w:rPr>
          <w:t>1</w:t>
        </w:r>
        <w:r w:rsidRPr="00701A88">
          <w:rPr>
            <w:rFonts w:asciiTheme="minorHAnsi" w:hAnsiTheme="minorHAnsi" w:cstheme="minorHAnsi"/>
            <w:color w:val="70787B"/>
            <w:sz w:val="18"/>
            <w:szCs w:val="18"/>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3A52A3F" w14:textId="5FE42EBF" w:rsidR="00830B58" w:rsidRDefault="005D0689" w:rsidP="005D0689">
    <w:pPr>
      <w:pStyle w:val="Footernospacing"/>
    </w:pPr>
    <w:r>
      <w:t xml:space="preserve">Student </w:t>
    </w:r>
    <w:r w:rsidR="00A234E5">
      <w:t>Complaints</w:t>
    </w:r>
    <w:r>
      <w:t xml:space="preserve"> Procedure | </w:t>
    </w:r>
    <w:r w:rsidR="00716467">
      <w:t>March</w:t>
    </w:r>
    <w:r w:rsidR="00752166">
      <w:t xml:space="preserve"> 2024</w:t>
    </w:r>
  </w:p>
  <w:p w14:paraId="6521F9B2" w14:textId="6B3D2A6F" w:rsidR="00830B58" w:rsidRDefault="00830B58" w:rsidP="005D0689">
    <w:pPr>
      <w:pStyle w:val="Footernospacing"/>
    </w:pPr>
    <w:r>
      <w:t xml:space="preserve">Document number: </w:t>
    </w:r>
    <w:r w:rsidR="00752166">
      <w:t>2024/0000</w:t>
    </w:r>
    <w:r w:rsidR="00701A88">
      <w:t>01</w:t>
    </w:r>
    <w:r w:rsidR="00716467">
      <w:t>9</w:t>
    </w:r>
  </w:p>
  <w:p w14:paraId="008E73BC" w14:textId="05BB877B" w:rsidR="00575CC3" w:rsidRPr="005D0689" w:rsidRDefault="00830B58" w:rsidP="005D0689">
    <w:pPr>
      <w:pStyle w:val="Footernospacing"/>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701A88" w:rsidRDefault="00E77B43" w:rsidP="00E77B43">
    <w:pPr>
      <w:spacing w:after="0"/>
      <w:jc w:val="right"/>
      <w:rPr>
        <w:color w:val="70787B"/>
        <w:sz w:val="18"/>
        <w:szCs w:val="18"/>
      </w:rPr>
    </w:pPr>
    <w:r w:rsidRPr="00701A88">
      <w:rPr>
        <w:color w:val="70787B"/>
        <w:sz w:val="18"/>
        <w:szCs w:val="18"/>
      </w:rPr>
      <w:t>1</w:t>
    </w:r>
  </w:p>
  <w:p w14:paraId="4ED676E2" w14:textId="72AF8ECD" w:rsidR="005D0689" w:rsidRDefault="59D70D66" w:rsidP="005D0689">
    <w:pPr>
      <w:pStyle w:val="Footernospacing"/>
    </w:pPr>
    <w:r>
      <w:t xml:space="preserve">Student Complaints Procedure | </w:t>
    </w:r>
    <w:r w:rsidR="00F91572">
      <w:t>March</w:t>
    </w:r>
    <w:r w:rsidR="00752166">
      <w:t xml:space="preserve"> 2024</w:t>
    </w:r>
  </w:p>
  <w:p w14:paraId="31FBF765" w14:textId="11FC497A" w:rsidR="005D0689" w:rsidRDefault="005D0689" w:rsidP="005D0689">
    <w:pPr>
      <w:pStyle w:val="Footernospacing"/>
    </w:pPr>
    <w:r>
      <w:t>Document number:</w:t>
    </w:r>
    <w:r w:rsidR="00752166">
      <w:t xml:space="preserve"> 2024/0000</w:t>
    </w:r>
    <w:r w:rsidR="00701A88">
      <w:t>01</w:t>
    </w:r>
    <w:r w:rsidR="00F91572">
      <w:t>9</w:t>
    </w:r>
  </w:p>
  <w:p w14:paraId="3471DC75" w14:textId="6B3A8A69" w:rsidR="00E77B43" w:rsidRDefault="005D0689" w:rsidP="005D0689">
    <w:pPr>
      <w:pStyle w:val="Footernospacing"/>
    </w:pPr>
    <w: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0322" w14:textId="77777777" w:rsidR="00B43982" w:rsidRDefault="00B43982" w:rsidP="00575CC3">
      <w:pPr>
        <w:spacing w:after="0"/>
      </w:pPr>
      <w:r>
        <w:separator/>
      </w:r>
    </w:p>
    <w:p w14:paraId="02F5E2FB" w14:textId="77777777" w:rsidR="00B43982" w:rsidRDefault="00B43982"/>
  </w:footnote>
  <w:footnote w:type="continuationSeparator" w:id="0">
    <w:p w14:paraId="6E12FD1C" w14:textId="77777777" w:rsidR="00B43982" w:rsidRDefault="00B43982" w:rsidP="00575CC3">
      <w:pPr>
        <w:spacing w:after="0"/>
      </w:pPr>
      <w:r>
        <w:continuationSeparator/>
      </w:r>
    </w:p>
    <w:p w14:paraId="69850126" w14:textId="77777777" w:rsidR="00B43982" w:rsidRDefault="00B43982"/>
  </w:footnote>
  <w:footnote w:type="continuationNotice" w:id="1">
    <w:p w14:paraId="7CEB0562" w14:textId="77777777" w:rsidR="00B43982" w:rsidRDefault="00B439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9B0C2C">
    <w:pPr>
      <w:pStyle w:val="Heading1"/>
      <w:numPr>
        <w:ilvl w:val="0"/>
        <w:numId w:val="0"/>
      </w:numPr>
    </w:pPr>
    <w:r>
      <w:rPr>
        <w:noProof/>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425152952" name="Picture 4251529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C714D3E" w:rsidR="00E77B43" w:rsidRPr="00716467" w:rsidRDefault="00161636" w:rsidP="00F252F4">
    <w:pPr>
      <w:pStyle w:val="Header"/>
      <w:rPr>
        <w:rFonts w:ascii="Arial" w:hAnsi="Arial"/>
        <w:b w:val="0"/>
        <w:bCs w:val="0"/>
      </w:rPr>
    </w:pPr>
    <w:r w:rsidRPr="00716467">
      <w:rPr>
        <w:rFonts w:ascii="Arial" w:hAnsi="Arial"/>
        <w:color w:val="70787B"/>
      </w:rPr>
      <mc:AlternateContent>
        <mc:Choice Requires="wpg">
          <w:drawing>
            <wp:anchor distT="0" distB="0" distL="114300" distR="114300" simplePos="0" relativeHeight="251658243" behindDoc="0" locked="1" layoutInCell="1" allowOverlap="1" wp14:anchorId="1DEDF863" wp14:editId="12E35A7C">
              <wp:simplePos x="0" y="0"/>
              <wp:positionH relativeFrom="page">
                <wp:align>left</wp:align>
              </wp:positionH>
              <wp:positionV relativeFrom="page">
                <wp:align>bottom</wp:align>
              </wp:positionV>
              <wp:extent cx="3564000" cy="356400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4000" cy="3564000"/>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AF2D44" id="Group 3" o:spid="_x0000_s1026" alt="&quot;&quot;" style="position:absolute;margin-left:0;margin-top:0;width:280.65pt;height:280.65pt;z-index:251658243;mso-position-horizontal:left;mso-position-horizontal-relative:page;mso-position-vertical:bottom;mso-position-vertic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anchory="page"/>
              <w10:anchorlock/>
            </v:group>
          </w:pict>
        </mc:Fallback>
      </mc:AlternateContent>
    </w:r>
    <w:r w:rsidR="00775E74" w:rsidRPr="00716467">
      <w:rPr>
        <w:rFonts w:ascii="Arial" w:hAnsi="Arial"/>
      </w:rPr>
      <mc:AlternateContent>
        <mc:Choice Requires="wps">
          <w:drawing>
            <wp:anchor distT="0" distB="0" distL="114300" distR="114300" simplePos="0" relativeHeight="251658242" behindDoc="1" locked="1" layoutInCell="1" allowOverlap="1" wp14:anchorId="5E47760D" wp14:editId="56E00D76">
              <wp:simplePos x="0" y="0"/>
              <wp:positionH relativeFrom="column">
                <wp:posOffset>3251200</wp:posOffset>
              </wp:positionH>
              <wp:positionV relativeFrom="page">
                <wp:posOffset>-770255</wp:posOffset>
              </wp:positionV>
              <wp:extent cx="5720400" cy="2800800"/>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20400" cy="2800800"/>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956F" id="Triangle 1" o:spid="_x0000_s1026" type="#_x0000_t5" alt="&quot;&quot;" style="position:absolute;margin-left:256pt;margin-top:-60.65pt;width:450.45pt;height:220.55pt;rotation:18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" fillcolor="#f40609" stroked="f" strokeweight="2pt">
              <w10:wrap anchory="page"/>
              <w10:anchorlock/>
            </v:shape>
          </w:pict>
        </mc:Fallback>
      </mc:AlternateContent>
    </w:r>
    <w:r w:rsidR="00751170" w:rsidRPr="00716467">
      <w:rPr>
        <w:rFonts w:ascii="Arial" w:hAnsi="Arial"/>
        <w:b w:val="0"/>
        <w:bCs w:val="0"/>
        <w:color w:val="E30918"/>
      </w:rPr>
      <w:drawing>
        <wp:anchor distT="0" distB="0" distL="114300" distR="114300" simplePos="0" relativeHeight="251658241"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73676975" name="Picture 13736769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0D3B39" w:rsidRPr="00716467">
      <w:rPr>
        <w:rFonts w:ascii="Arial" w:hAnsi="Arial"/>
      </w:rPr>
      <w:t>P</w:t>
    </w:r>
    <w:r w:rsidR="00C00B53" w:rsidRPr="00716467">
      <w:rPr>
        <w:rFonts w:ascii="Arial" w:hAnsi="Arial"/>
      </w:rPr>
      <w:t>r</w:t>
    </w:r>
    <w:r w:rsidR="000D3B39" w:rsidRPr="00716467">
      <w:rPr>
        <w:rFonts w:ascii="Arial" w:hAnsi="Arial"/>
      </w:rPr>
      <w:t>oc</w:t>
    </w:r>
    <w:r w:rsidR="00C00B53" w:rsidRPr="00716467">
      <w:rPr>
        <w:rFonts w:ascii="Arial" w:hAnsi="Arial"/>
      </w:rPr>
      <w:t>edure</w:t>
    </w:r>
    <w:r w:rsidR="00752166" w:rsidRPr="00716467">
      <w:rPr>
        <w:rFonts w:ascii="Arial" w:hAnsi="Arial"/>
        <w:u w:val="single"/>
      </w:rPr>
      <w:br/>
    </w:r>
    <w:r w:rsidR="00752166" w:rsidRPr="00716467">
      <w:rPr>
        <w:rFonts w:ascii="Arial" w:hAnsi="Arial"/>
        <w:sz w:val="22"/>
        <w:szCs w:val="22"/>
        <w:u w:val="single"/>
      </w:rPr>
      <w:br/>
    </w:r>
    <w:r w:rsidR="00752166" w:rsidRPr="00716467">
      <w:rPr>
        <w:rFonts w:ascii="Arial" w:hAnsi="Arial"/>
        <w:color w:val="auto"/>
        <w:sz w:val="22"/>
        <w:szCs w:val="22"/>
        <w:u w:val="single"/>
      </w:rPr>
      <w:t>NOTE</w:t>
    </w:r>
    <w:r w:rsidR="00752166" w:rsidRPr="00716467">
      <w:rPr>
        <w:rFonts w:ascii="Arial" w:hAnsi="Arial"/>
        <w:color w:val="auto"/>
        <w:sz w:val="22"/>
        <w:szCs w:val="22"/>
      </w:rPr>
      <w:t>:  Effective from Trimester 1 2024</w:t>
    </w:r>
    <w:r w:rsidR="000D3B39" w:rsidRPr="00716467">
      <w:rPr>
        <w:rFonts w:ascii="Arial" w:hAnsi="Arial"/>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B10C4"/>
    <w:multiLevelType w:val="hybridMultilevel"/>
    <w:tmpl w:val="4F5E538E"/>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B6144AC"/>
    <w:multiLevelType w:val="hybridMultilevel"/>
    <w:tmpl w:val="C7C08B08"/>
    <w:lvl w:ilvl="0" w:tplc="28B635CA">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3" w15:restartNumberingAfterBreak="0">
    <w:nsid w:val="0BE2045D"/>
    <w:multiLevelType w:val="multilevel"/>
    <w:tmpl w:val="403A43AA"/>
    <w:lvl w:ilvl="0">
      <w:start w:val="1"/>
      <w:numFmt w:val="lowerLetter"/>
      <w:pStyle w:val="Letteredlist"/>
      <w:lvlText w:val="%1."/>
      <w:lvlJc w:val="left"/>
      <w:pPr>
        <w:ind w:left="1284" w:hanging="360"/>
      </w:pPr>
      <w:rPr>
        <w:rFonts w:hint="default"/>
        <w:color w:val="E30918"/>
      </w:rPr>
    </w:lvl>
    <w:lvl w:ilvl="1">
      <w:start w:val="1"/>
      <w:numFmt w:val="decimal"/>
      <w:isLgl/>
      <w:lvlText w:val="%1.%2"/>
      <w:lvlJc w:val="left"/>
      <w:pPr>
        <w:ind w:left="1284" w:hanging="36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1644" w:hanging="72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4" w15:restartNumberingAfterBreak="0">
    <w:nsid w:val="18F34730"/>
    <w:multiLevelType w:val="hybridMultilevel"/>
    <w:tmpl w:val="E35CD8D6"/>
    <w:lvl w:ilvl="0" w:tplc="3C8AEA5A">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32345D"/>
    <w:multiLevelType w:val="hybridMultilevel"/>
    <w:tmpl w:val="B0C879D2"/>
    <w:lvl w:ilvl="0" w:tplc="E2EE8906">
      <w:start w:val="1"/>
      <w:numFmt w:val="lowerLetter"/>
      <w:pStyle w:val="H2LetteredList"/>
      <w:lvlText w:val="%1."/>
      <w:lvlJc w:val="left"/>
      <w:pPr>
        <w:ind w:left="1437" w:hanging="360"/>
      </w:pPr>
      <w:rPr>
        <w:rFonts w:ascii="Arial" w:hAnsi="Arial" w:hint="default"/>
        <w:color w:val="ED2223" w:themeColor="accent2"/>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7" w15:restartNumberingAfterBreak="0">
    <w:nsid w:val="1E3F075F"/>
    <w:multiLevelType w:val="multilevel"/>
    <w:tmpl w:val="FE804380"/>
    <w:styleLink w:val="CurrentList8"/>
    <w:lvl w:ilvl="0">
      <w:start w:val="1"/>
      <w:numFmt w:val="lowerLetter"/>
      <w:lvlText w:val="%1."/>
      <w:lvlJc w:val="left"/>
      <w:pPr>
        <w:ind w:left="720" w:hanging="360"/>
      </w:pPr>
      <w:rPr>
        <w:rFonts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9304C5"/>
    <w:multiLevelType w:val="hybridMultilevel"/>
    <w:tmpl w:val="9962C4BC"/>
    <w:lvl w:ilvl="0" w:tplc="E25099C2">
      <w:start w:val="1"/>
      <w:numFmt w:val="decimal"/>
      <w:pStyle w:val="H1Numberedlist"/>
      <w:lvlText w:val="%1."/>
      <w:lvlJc w:val="left"/>
      <w:pPr>
        <w:ind w:left="851" w:hanging="360"/>
      </w:pPr>
      <w:rPr>
        <w:rFonts w:ascii="Arial" w:hAnsi="Arial" w:hint="default"/>
        <w:color w:val="E51F30"/>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9"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482251"/>
    <w:multiLevelType w:val="hybridMultilevel"/>
    <w:tmpl w:val="1CD8F022"/>
    <w:lvl w:ilvl="0" w:tplc="EE4C5FF2">
      <w:start w:val="1"/>
      <w:numFmt w:val="bullet"/>
      <w:pStyle w:val="BulletListLevel4"/>
      <w:lvlText w:val="•"/>
      <w:lvlJc w:val="left"/>
      <w:pPr>
        <w:ind w:left="1800" w:hanging="360"/>
      </w:pPr>
      <w:rPr>
        <w:rFonts w:ascii="Arial" w:hAnsi="Arial"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07179B2"/>
    <w:multiLevelType w:val="hybridMultilevel"/>
    <w:tmpl w:val="7774235E"/>
    <w:lvl w:ilvl="0" w:tplc="A388095C">
      <w:start w:val="1"/>
      <w:numFmt w:val="decimal"/>
      <w:lvlText w:val="%1."/>
      <w:lvlJc w:val="left"/>
      <w:pPr>
        <w:ind w:left="786" w:hanging="360"/>
      </w:pPr>
      <w:rPr>
        <w:rFonts w:hint="default"/>
        <w:b w:val="0"/>
        <w:sz w:val="22"/>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409F46BD"/>
    <w:multiLevelType w:val="hybridMultilevel"/>
    <w:tmpl w:val="8D64AD56"/>
    <w:lvl w:ilvl="0" w:tplc="66C28FEC">
      <w:start w:val="1"/>
      <w:numFmt w:val="lowerLetter"/>
      <w:pStyle w:val="Letteredpoints"/>
      <w:lvlText w:val="%1."/>
      <w:lvlJc w:val="left"/>
      <w:pPr>
        <w:ind w:left="720" w:hanging="360"/>
      </w:pPr>
      <w:rPr>
        <w:rFonts w:hint="default"/>
        <w:color w:val="E309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D4625B"/>
    <w:multiLevelType w:val="hybridMultilevel"/>
    <w:tmpl w:val="3B3CDCDC"/>
    <w:lvl w:ilvl="0" w:tplc="7A5C7F50">
      <w:start w:val="1"/>
      <w:numFmt w:val="decimal"/>
      <w:pStyle w:val="NumberedListNormal"/>
      <w:lvlText w:val="%1."/>
      <w:lvlJc w:val="left"/>
      <w:pPr>
        <w:ind w:left="530" w:hanging="360"/>
      </w:pPr>
      <w:rPr>
        <w:rFonts w:hint="default"/>
        <w:color w:val="ED2223" w:themeColor="accent2"/>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7" w15:restartNumberingAfterBreak="0">
    <w:nsid w:val="51462285"/>
    <w:multiLevelType w:val="multilevel"/>
    <w:tmpl w:val="D9F29C0C"/>
    <w:lvl w:ilvl="0">
      <w:start w:val="1"/>
      <w:numFmt w:val="bullet"/>
      <w:pStyle w:val="BulletNormal"/>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54D95A89"/>
    <w:multiLevelType w:val="multilevel"/>
    <w:tmpl w:val="1A4C1E0C"/>
    <w:lvl w:ilvl="0">
      <w:start w:val="1"/>
      <w:numFmt w:val="decimal"/>
      <w:pStyle w:val="Heading1"/>
      <w:suff w:val="space"/>
      <w:lvlText w:val="%1.0"/>
      <w:lvlJc w:val="left"/>
      <w:pPr>
        <w:ind w:left="0" w:firstLine="0"/>
      </w:p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Arial" w:hAnsi="Arial" w:cs="Arial"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125677"/>
    <w:multiLevelType w:val="hybridMultilevel"/>
    <w:tmpl w:val="55FE76B2"/>
    <w:lvl w:ilvl="0" w:tplc="D89C813A">
      <w:start w:val="1"/>
      <w:numFmt w:val="decimal"/>
      <w:pStyle w:val="NumberedListLevel4"/>
      <w:lvlText w:val="%1."/>
      <w:lvlJc w:val="left"/>
      <w:pPr>
        <w:ind w:left="927" w:hanging="360"/>
      </w:pPr>
      <w:rPr>
        <w:rFonts w:hint="default"/>
        <w:color w:val="E51F30"/>
      </w:rPr>
    </w:lvl>
    <w:lvl w:ilvl="1" w:tplc="FFFFFFFF" w:tentative="1">
      <w:start w:val="1"/>
      <w:numFmt w:val="bullet"/>
      <w:lvlText w:val="o"/>
      <w:lvlJc w:val="left"/>
      <w:pPr>
        <w:ind w:left="1647" w:hanging="360"/>
      </w:pPr>
      <w:rPr>
        <w:rFonts w:ascii="Courier New" w:hAnsi="Courier New" w:cs="Courier New" w:hint="default"/>
      </w:rPr>
    </w:lvl>
    <w:lvl w:ilvl="2" w:tplc="FFFFFFFF">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64CA52E3"/>
    <w:multiLevelType w:val="multilevel"/>
    <w:tmpl w:val="391AFD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AC60D9C"/>
    <w:multiLevelType w:val="hybridMultilevel"/>
    <w:tmpl w:val="BB0AF776"/>
    <w:lvl w:ilvl="0" w:tplc="F83490F0">
      <w:start w:val="1"/>
      <w:numFmt w:val="lowerLetter"/>
      <w:pStyle w:val="H3LetteredList"/>
      <w:lvlText w:val="%1."/>
      <w:lvlJc w:val="left"/>
      <w:pPr>
        <w:ind w:left="1863" w:hanging="360"/>
      </w:pPr>
      <w:rPr>
        <w:rFonts w:ascii="Arial" w:hAnsi="Arial" w:hint="default"/>
        <w:color w:val="ED2223"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3" w15:restartNumberingAfterBreak="0">
    <w:nsid w:val="6C9022E6"/>
    <w:multiLevelType w:val="hybridMultilevel"/>
    <w:tmpl w:val="83C6DA20"/>
    <w:lvl w:ilvl="0" w:tplc="75D28BEC">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7AA13A7F"/>
    <w:multiLevelType w:val="hybridMultilevel"/>
    <w:tmpl w:val="6A3E2F0C"/>
    <w:lvl w:ilvl="0" w:tplc="57B41650">
      <w:start w:val="1"/>
      <w:numFmt w:val="lowerLetter"/>
      <w:pStyle w:val="H1LetteredList"/>
      <w:lvlText w:val="%1."/>
      <w:lvlJc w:val="left"/>
      <w:pPr>
        <w:ind w:left="1069" w:hanging="360"/>
      </w:pPr>
      <w:rPr>
        <w:color w:val="ED2223" w:themeColor="accent2"/>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7D451729"/>
    <w:multiLevelType w:val="hybridMultilevel"/>
    <w:tmpl w:val="6316D7D8"/>
    <w:lvl w:ilvl="0" w:tplc="5B88C984">
      <w:start w:val="1"/>
      <w:numFmt w:val="bullet"/>
      <w:pStyle w:val="H2SecondBulletPoint"/>
      <w:lvlText w:val="o"/>
      <w:lvlJc w:val="left"/>
      <w:pPr>
        <w:ind w:left="1429" w:hanging="360"/>
      </w:pPr>
      <w:rPr>
        <w:rFonts w:ascii="Courier New" w:hAnsi="Courier New" w:hint="default"/>
        <w:color w:val="auto"/>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0"/>
  </w:num>
  <w:num w:numId="2" w16cid:durableId="1511336397">
    <w:abstractNumId w:val="19"/>
  </w:num>
  <w:num w:numId="3" w16cid:durableId="1666785443">
    <w:abstractNumId w:val="0"/>
  </w:num>
  <w:num w:numId="4" w16cid:durableId="1708486012">
    <w:abstractNumId w:val="11"/>
  </w:num>
  <w:num w:numId="5" w16cid:durableId="1621642287">
    <w:abstractNumId w:val="9"/>
  </w:num>
  <w:num w:numId="6" w16cid:durableId="1833176348">
    <w:abstractNumId w:val="15"/>
  </w:num>
  <w:num w:numId="7" w16cid:durableId="1098252483">
    <w:abstractNumId w:val="5"/>
  </w:num>
  <w:num w:numId="8" w16cid:durableId="1767264893">
    <w:abstractNumId w:val="14"/>
  </w:num>
  <w:num w:numId="9" w16cid:durableId="2135517547">
    <w:abstractNumId w:val="7"/>
  </w:num>
  <w:num w:numId="10" w16cid:durableId="2039113315">
    <w:abstractNumId w:val="3"/>
  </w:num>
  <w:num w:numId="11" w16cid:durableId="978457511">
    <w:abstractNumId w:val="17"/>
  </w:num>
  <w:num w:numId="12" w16cid:durableId="471677294">
    <w:abstractNumId w:val="16"/>
  </w:num>
  <w:num w:numId="13" w16cid:durableId="1843665282">
    <w:abstractNumId w:val="20"/>
  </w:num>
  <w:num w:numId="14" w16cid:durableId="1477456576">
    <w:abstractNumId w:val="12"/>
  </w:num>
  <w:num w:numId="15" w16cid:durableId="229311980">
    <w:abstractNumId w:val="6"/>
  </w:num>
  <w:num w:numId="16" w16cid:durableId="225459890">
    <w:abstractNumId w:val="23"/>
  </w:num>
  <w:num w:numId="17" w16cid:durableId="1973631182">
    <w:abstractNumId w:val="22"/>
  </w:num>
  <w:num w:numId="18" w16cid:durableId="815605332">
    <w:abstractNumId w:val="18"/>
  </w:num>
  <w:num w:numId="19" w16cid:durableId="270479941">
    <w:abstractNumId w:val="25"/>
  </w:num>
  <w:num w:numId="20" w16cid:durableId="867179543">
    <w:abstractNumId w:val="2"/>
  </w:num>
  <w:num w:numId="21" w16cid:durableId="1355688420">
    <w:abstractNumId w:val="4"/>
  </w:num>
  <w:num w:numId="22" w16cid:durableId="1688174166">
    <w:abstractNumId w:val="1"/>
  </w:num>
  <w:num w:numId="23" w16cid:durableId="215553054">
    <w:abstractNumId w:val="24"/>
  </w:num>
  <w:num w:numId="24" w16cid:durableId="1488474858">
    <w:abstractNumId w:val="6"/>
    <w:lvlOverride w:ilvl="0">
      <w:startOverride w:val="1"/>
    </w:lvlOverride>
  </w:num>
  <w:num w:numId="25" w16cid:durableId="1354071490">
    <w:abstractNumId w:val="6"/>
    <w:lvlOverride w:ilvl="0">
      <w:startOverride w:val="1"/>
    </w:lvlOverride>
  </w:num>
  <w:num w:numId="26" w16cid:durableId="599341824">
    <w:abstractNumId w:val="6"/>
    <w:lvlOverride w:ilvl="0">
      <w:startOverride w:val="1"/>
    </w:lvlOverride>
  </w:num>
  <w:num w:numId="27" w16cid:durableId="2126072301">
    <w:abstractNumId w:val="6"/>
    <w:lvlOverride w:ilvl="0">
      <w:startOverride w:val="1"/>
    </w:lvlOverride>
  </w:num>
  <w:num w:numId="28" w16cid:durableId="1677415672">
    <w:abstractNumId w:val="6"/>
    <w:lvlOverride w:ilvl="0">
      <w:startOverride w:val="1"/>
    </w:lvlOverride>
  </w:num>
  <w:num w:numId="29" w16cid:durableId="723410796">
    <w:abstractNumId w:val="6"/>
    <w:lvlOverride w:ilvl="0">
      <w:startOverride w:val="1"/>
    </w:lvlOverride>
  </w:num>
  <w:num w:numId="30" w16cid:durableId="1358505003">
    <w:abstractNumId w:val="6"/>
    <w:lvlOverride w:ilvl="0">
      <w:startOverride w:val="1"/>
    </w:lvlOverride>
  </w:num>
  <w:num w:numId="31" w16cid:durableId="608970422">
    <w:abstractNumId w:val="6"/>
    <w:lvlOverride w:ilvl="0">
      <w:startOverride w:val="1"/>
    </w:lvlOverride>
  </w:num>
  <w:num w:numId="32" w16cid:durableId="642779446">
    <w:abstractNumId w:val="8"/>
  </w:num>
  <w:num w:numId="33" w16cid:durableId="949120629">
    <w:abstractNumId w:val="6"/>
    <w:lvlOverride w:ilvl="0">
      <w:startOverride w:val="1"/>
    </w:lvlOverride>
  </w:num>
  <w:num w:numId="34" w16cid:durableId="1668748383">
    <w:abstractNumId w:val="6"/>
    <w:lvlOverride w:ilvl="0">
      <w:startOverride w:val="1"/>
    </w:lvlOverride>
  </w:num>
  <w:num w:numId="35" w16cid:durableId="1935278530">
    <w:abstractNumId w:val="8"/>
    <w:lvlOverride w:ilvl="0">
      <w:startOverride w:val="1"/>
    </w:lvlOverride>
  </w:num>
  <w:num w:numId="36" w16cid:durableId="1538465303">
    <w:abstractNumId w:val="8"/>
    <w:lvlOverride w:ilvl="0">
      <w:startOverride w:val="1"/>
    </w:lvlOverride>
  </w:num>
  <w:num w:numId="37" w16cid:durableId="827287120">
    <w:abstractNumId w:val="8"/>
    <w:lvlOverride w:ilvl="0">
      <w:startOverride w:val="1"/>
    </w:lvlOverride>
  </w:num>
  <w:num w:numId="38" w16cid:durableId="1601987542">
    <w:abstractNumId w:val="8"/>
    <w:lvlOverride w:ilvl="0">
      <w:startOverride w:val="1"/>
    </w:lvlOverride>
  </w:num>
  <w:num w:numId="39" w16cid:durableId="517549744">
    <w:abstractNumId w:val="8"/>
    <w:lvlOverride w:ilvl="0">
      <w:startOverride w:val="1"/>
    </w:lvlOverride>
  </w:num>
  <w:num w:numId="40" w16cid:durableId="1888490051">
    <w:abstractNumId w:val="8"/>
    <w:lvlOverride w:ilvl="0">
      <w:startOverride w:val="1"/>
    </w:lvlOverride>
  </w:num>
  <w:num w:numId="41" w16cid:durableId="1423453670">
    <w:abstractNumId w:val="6"/>
    <w:lvlOverride w:ilvl="0">
      <w:startOverride w:val="1"/>
    </w:lvlOverride>
  </w:num>
  <w:num w:numId="42" w16cid:durableId="1965042764">
    <w:abstractNumId w:val="8"/>
    <w:lvlOverride w:ilvl="0">
      <w:startOverride w:val="1"/>
    </w:lvlOverride>
  </w:num>
  <w:num w:numId="43" w16cid:durableId="26488538">
    <w:abstractNumId w:val="8"/>
    <w:lvlOverride w:ilvl="0">
      <w:startOverride w:val="1"/>
    </w:lvlOverride>
  </w:num>
  <w:num w:numId="44" w16cid:durableId="928345681">
    <w:abstractNumId w:val="21"/>
  </w:num>
  <w:num w:numId="45" w16cid:durableId="2089187264">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6792"/>
    <w:rsid w:val="00010FC2"/>
    <w:rsid w:val="00017B1A"/>
    <w:rsid w:val="000206A9"/>
    <w:rsid w:val="00020EA6"/>
    <w:rsid w:val="00024BA8"/>
    <w:rsid w:val="0002501B"/>
    <w:rsid w:val="00030599"/>
    <w:rsid w:val="00030866"/>
    <w:rsid w:val="00034496"/>
    <w:rsid w:val="00037DE0"/>
    <w:rsid w:val="00040160"/>
    <w:rsid w:val="00040E91"/>
    <w:rsid w:val="00046D54"/>
    <w:rsid w:val="00046FAF"/>
    <w:rsid w:val="00047EA7"/>
    <w:rsid w:val="00050BC7"/>
    <w:rsid w:val="00051F3F"/>
    <w:rsid w:val="00052590"/>
    <w:rsid w:val="000536D1"/>
    <w:rsid w:val="00053F56"/>
    <w:rsid w:val="00056A16"/>
    <w:rsid w:val="000602C6"/>
    <w:rsid w:val="000605D4"/>
    <w:rsid w:val="000623B9"/>
    <w:rsid w:val="0006473D"/>
    <w:rsid w:val="000652A0"/>
    <w:rsid w:val="000657EB"/>
    <w:rsid w:val="000676C9"/>
    <w:rsid w:val="00067836"/>
    <w:rsid w:val="000728E0"/>
    <w:rsid w:val="00074AF8"/>
    <w:rsid w:val="000760A1"/>
    <w:rsid w:val="000762F5"/>
    <w:rsid w:val="00076754"/>
    <w:rsid w:val="00077E5C"/>
    <w:rsid w:val="00080F0F"/>
    <w:rsid w:val="00081900"/>
    <w:rsid w:val="00083FFC"/>
    <w:rsid w:val="00084594"/>
    <w:rsid w:val="00091E5E"/>
    <w:rsid w:val="00093F32"/>
    <w:rsid w:val="000A0F73"/>
    <w:rsid w:val="000A2B1A"/>
    <w:rsid w:val="000A38CD"/>
    <w:rsid w:val="000B17D8"/>
    <w:rsid w:val="000B192C"/>
    <w:rsid w:val="000B2869"/>
    <w:rsid w:val="000B2C35"/>
    <w:rsid w:val="000B412C"/>
    <w:rsid w:val="000B4EEF"/>
    <w:rsid w:val="000B71D9"/>
    <w:rsid w:val="000C0E96"/>
    <w:rsid w:val="000C53C8"/>
    <w:rsid w:val="000C57B7"/>
    <w:rsid w:val="000C7000"/>
    <w:rsid w:val="000D0A7A"/>
    <w:rsid w:val="000D2F5E"/>
    <w:rsid w:val="000D3B39"/>
    <w:rsid w:val="000D6AC7"/>
    <w:rsid w:val="000D6D1F"/>
    <w:rsid w:val="000D7853"/>
    <w:rsid w:val="000E01AE"/>
    <w:rsid w:val="000E129B"/>
    <w:rsid w:val="000E1B18"/>
    <w:rsid w:val="000E2DE0"/>
    <w:rsid w:val="000E6966"/>
    <w:rsid w:val="000F03A7"/>
    <w:rsid w:val="000F0FA1"/>
    <w:rsid w:val="000F1361"/>
    <w:rsid w:val="000F1734"/>
    <w:rsid w:val="000F1CE9"/>
    <w:rsid w:val="000F2A74"/>
    <w:rsid w:val="000F3AB7"/>
    <w:rsid w:val="000F3ADD"/>
    <w:rsid w:val="000F5EB6"/>
    <w:rsid w:val="00100383"/>
    <w:rsid w:val="00100A43"/>
    <w:rsid w:val="00101F06"/>
    <w:rsid w:val="00103826"/>
    <w:rsid w:val="00104FF2"/>
    <w:rsid w:val="00105CC8"/>
    <w:rsid w:val="00106835"/>
    <w:rsid w:val="00106B59"/>
    <w:rsid w:val="0010792E"/>
    <w:rsid w:val="001108A4"/>
    <w:rsid w:val="00111CA4"/>
    <w:rsid w:val="00116937"/>
    <w:rsid w:val="00117CCB"/>
    <w:rsid w:val="001223D8"/>
    <w:rsid w:val="00122823"/>
    <w:rsid w:val="00127287"/>
    <w:rsid w:val="00130934"/>
    <w:rsid w:val="00130986"/>
    <w:rsid w:val="001315FF"/>
    <w:rsid w:val="00131B9D"/>
    <w:rsid w:val="00135068"/>
    <w:rsid w:val="00140BEA"/>
    <w:rsid w:val="00144E63"/>
    <w:rsid w:val="00145FA7"/>
    <w:rsid w:val="0014768E"/>
    <w:rsid w:val="001520D3"/>
    <w:rsid w:val="001546B0"/>
    <w:rsid w:val="00154994"/>
    <w:rsid w:val="001578B9"/>
    <w:rsid w:val="00160E35"/>
    <w:rsid w:val="00161636"/>
    <w:rsid w:val="0016265A"/>
    <w:rsid w:val="0016404C"/>
    <w:rsid w:val="00164E41"/>
    <w:rsid w:val="001660EB"/>
    <w:rsid w:val="00166A11"/>
    <w:rsid w:val="001706B5"/>
    <w:rsid w:val="001742D4"/>
    <w:rsid w:val="001800F9"/>
    <w:rsid w:val="001817FE"/>
    <w:rsid w:val="00183406"/>
    <w:rsid w:val="001835D5"/>
    <w:rsid w:val="00185440"/>
    <w:rsid w:val="001868B0"/>
    <w:rsid w:val="001911FE"/>
    <w:rsid w:val="00195585"/>
    <w:rsid w:val="001957B6"/>
    <w:rsid w:val="001968C3"/>
    <w:rsid w:val="001974CA"/>
    <w:rsid w:val="001A124A"/>
    <w:rsid w:val="001A15E7"/>
    <w:rsid w:val="001A30FE"/>
    <w:rsid w:val="001A3D04"/>
    <w:rsid w:val="001A4992"/>
    <w:rsid w:val="001A5C74"/>
    <w:rsid w:val="001A5FD9"/>
    <w:rsid w:val="001A64A0"/>
    <w:rsid w:val="001B2C4B"/>
    <w:rsid w:val="001B4FA5"/>
    <w:rsid w:val="001B6252"/>
    <w:rsid w:val="001B63CB"/>
    <w:rsid w:val="001C1A00"/>
    <w:rsid w:val="001C3032"/>
    <w:rsid w:val="001C30EA"/>
    <w:rsid w:val="001C4E80"/>
    <w:rsid w:val="001C5741"/>
    <w:rsid w:val="001C6ACC"/>
    <w:rsid w:val="001C6D17"/>
    <w:rsid w:val="001C7779"/>
    <w:rsid w:val="001D2CA1"/>
    <w:rsid w:val="001D3206"/>
    <w:rsid w:val="001D3362"/>
    <w:rsid w:val="001D499D"/>
    <w:rsid w:val="001D59A5"/>
    <w:rsid w:val="001D6527"/>
    <w:rsid w:val="001D6743"/>
    <w:rsid w:val="001D7383"/>
    <w:rsid w:val="001E1ED9"/>
    <w:rsid w:val="001E2F41"/>
    <w:rsid w:val="001F271E"/>
    <w:rsid w:val="001F2B57"/>
    <w:rsid w:val="001F2C68"/>
    <w:rsid w:val="001F315C"/>
    <w:rsid w:val="001F31E4"/>
    <w:rsid w:val="001F4E2C"/>
    <w:rsid w:val="001F5820"/>
    <w:rsid w:val="001F5DFA"/>
    <w:rsid w:val="001F636F"/>
    <w:rsid w:val="00201B8F"/>
    <w:rsid w:val="00203179"/>
    <w:rsid w:val="00203B0C"/>
    <w:rsid w:val="00205A63"/>
    <w:rsid w:val="002073BD"/>
    <w:rsid w:val="00207612"/>
    <w:rsid w:val="00207FC2"/>
    <w:rsid w:val="00210B56"/>
    <w:rsid w:val="00210E76"/>
    <w:rsid w:val="00211BCB"/>
    <w:rsid w:val="00221E52"/>
    <w:rsid w:val="00221FEC"/>
    <w:rsid w:val="002244EC"/>
    <w:rsid w:val="002257C2"/>
    <w:rsid w:val="00225E04"/>
    <w:rsid w:val="002270E1"/>
    <w:rsid w:val="00237AB3"/>
    <w:rsid w:val="00240645"/>
    <w:rsid w:val="00241075"/>
    <w:rsid w:val="002416F4"/>
    <w:rsid w:val="00243705"/>
    <w:rsid w:val="002439DB"/>
    <w:rsid w:val="00244436"/>
    <w:rsid w:val="002479ED"/>
    <w:rsid w:val="00250246"/>
    <w:rsid w:val="0025386A"/>
    <w:rsid w:val="002563D2"/>
    <w:rsid w:val="00257D4C"/>
    <w:rsid w:val="00257D7C"/>
    <w:rsid w:val="002604FE"/>
    <w:rsid w:val="0026183D"/>
    <w:rsid w:val="00261945"/>
    <w:rsid w:val="002622A9"/>
    <w:rsid w:val="00265872"/>
    <w:rsid w:val="002665AF"/>
    <w:rsid w:val="00267CCA"/>
    <w:rsid w:val="002720B6"/>
    <w:rsid w:val="0027254B"/>
    <w:rsid w:val="00274580"/>
    <w:rsid w:val="002755FD"/>
    <w:rsid w:val="00276677"/>
    <w:rsid w:val="00277537"/>
    <w:rsid w:val="002822F7"/>
    <w:rsid w:val="002846F6"/>
    <w:rsid w:val="00291234"/>
    <w:rsid w:val="00291D56"/>
    <w:rsid w:val="0029560B"/>
    <w:rsid w:val="00295BBF"/>
    <w:rsid w:val="00295E46"/>
    <w:rsid w:val="002A2165"/>
    <w:rsid w:val="002A3E0E"/>
    <w:rsid w:val="002A6CE4"/>
    <w:rsid w:val="002B0195"/>
    <w:rsid w:val="002B29ED"/>
    <w:rsid w:val="002B2B61"/>
    <w:rsid w:val="002B2DAF"/>
    <w:rsid w:val="002B35C9"/>
    <w:rsid w:val="002B4C25"/>
    <w:rsid w:val="002B4ED0"/>
    <w:rsid w:val="002B6908"/>
    <w:rsid w:val="002B6EB6"/>
    <w:rsid w:val="002C1FB6"/>
    <w:rsid w:val="002C4E21"/>
    <w:rsid w:val="002C62AD"/>
    <w:rsid w:val="002C6E8F"/>
    <w:rsid w:val="002D233F"/>
    <w:rsid w:val="002D299B"/>
    <w:rsid w:val="002D2B32"/>
    <w:rsid w:val="002E3241"/>
    <w:rsid w:val="002E6FC9"/>
    <w:rsid w:val="002F0131"/>
    <w:rsid w:val="002F186F"/>
    <w:rsid w:val="002F304F"/>
    <w:rsid w:val="002F3C8B"/>
    <w:rsid w:val="003008B0"/>
    <w:rsid w:val="003050C8"/>
    <w:rsid w:val="00305535"/>
    <w:rsid w:val="00305E34"/>
    <w:rsid w:val="0031180B"/>
    <w:rsid w:val="003126DC"/>
    <w:rsid w:val="0031329B"/>
    <w:rsid w:val="0031333E"/>
    <w:rsid w:val="00315C0F"/>
    <w:rsid w:val="00322633"/>
    <w:rsid w:val="00324CCF"/>
    <w:rsid w:val="003259F4"/>
    <w:rsid w:val="003269A6"/>
    <w:rsid w:val="00326C50"/>
    <w:rsid w:val="00330E67"/>
    <w:rsid w:val="00330F00"/>
    <w:rsid w:val="00334090"/>
    <w:rsid w:val="00334B56"/>
    <w:rsid w:val="00342919"/>
    <w:rsid w:val="00343D34"/>
    <w:rsid w:val="00345E21"/>
    <w:rsid w:val="003461FE"/>
    <w:rsid w:val="003477DE"/>
    <w:rsid w:val="00356741"/>
    <w:rsid w:val="0035677A"/>
    <w:rsid w:val="00357083"/>
    <w:rsid w:val="00357E33"/>
    <w:rsid w:val="00360D4B"/>
    <w:rsid w:val="003654D8"/>
    <w:rsid w:val="003678DF"/>
    <w:rsid w:val="00370B49"/>
    <w:rsid w:val="00373929"/>
    <w:rsid w:val="00373B5D"/>
    <w:rsid w:val="00374678"/>
    <w:rsid w:val="003757F7"/>
    <w:rsid w:val="0038094C"/>
    <w:rsid w:val="00382273"/>
    <w:rsid w:val="003842D7"/>
    <w:rsid w:val="00390195"/>
    <w:rsid w:val="00391A53"/>
    <w:rsid w:val="00394870"/>
    <w:rsid w:val="00394B95"/>
    <w:rsid w:val="003951FA"/>
    <w:rsid w:val="00395AD8"/>
    <w:rsid w:val="00396D34"/>
    <w:rsid w:val="00397239"/>
    <w:rsid w:val="003A0066"/>
    <w:rsid w:val="003A574D"/>
    <w:rsid w:val="003A5CD9"/>
    <w:rsid w:val="003B0DB0"/>
    <w:rsid w:val="003B1581"/>
    <w:rsid w:val="003B50E6"/>
    <w:rsid w:val="003C2DC6"/>
    <w:rsid w:val="003C2E47"/>
    <w:rsid w:val="003C7B3A"/>
    <w:rsid w:val="003D058A"/>
    <w:rsid w:val="003D3F6C"/>
    <w:rsid w:val="003D4125"/>
    <w:rsid w:val="003D589D"/>
    <w:rsid w:val="003D7C36"/>
    <w:rsid w:val="003E55CA"/>
    <w:rsid w:val="003E71D2"/>
    <w:rsid w:val="003E7764"/>
    <w:rsid w:val="003F07E9"/>
    <w:rsid w:val="003F2FAD"/>
    <w:rsid w:val="003F5E40"/>
    <w:rsid w:val="003F7778"/>
    <w:rsid w:val="004011BF"/>
    <w:rsid w:val="004018A0"/>
    <w:rsid w:val="00402934"/>
    <w:rsid w:val="0040296F"/>
    <w:rsid w:val="004044F5"/>
    <w:rsid w:val="004055DE"/>
    <w:rsid w:val="0040648F"/>
    <w:rsid w:val="00410ED5"/>
    <w:rsid w:val="00417AD9"/>
    <w:rsid w:val="00417F58"/>
    <w:rsid w:val="004221CE"/>
    <w:rsid w:val="00423992"/>
    <w:rsid w:val="0043048A"/>
    <w:rsid w:val="004338E4"/>
    <w:rsid w:val="004344DE"/>
    <w:rsid w:val="00435101"/>
    <w:rsid w:val="0043799E"/>
    <w:rsid w:val="00441285"/>
    <w:rsid w:val="004415C7"/>
    <w:rsid w:val="00444380"/>
    <w:rsid w:val="004447CA"/>
    <w:rsid w:val="00450A40"/>
    <w:rsid w:val="00452618"/>
    <w:rsid w:val="0045371A"/>
    <w:rsid w:val="0045421D"/>
    <w:rsid w:val="00454D31"/>
    <w:rsid w:val="00454ED9"/>
    <w:rsid w:val="0045644E"/>
    <w:rsid w:val="00456743"/>
    <w:rsid w:val="00456A0E"/>
    <w:rsid w:val="004606C5"/>
    <w:rsid w:val="0046665F"/>
    <w:rsid w:val="00466DD2"/>
    <w:rsid w:val="00467A86"/>
    <w:rsid w:val="00470628"/>
    <w:rsid w:val="00472495"/>
    <w:rsid w:val="00476EFF"/>
    <w:rsid w:val="00481C9C"/>
    <w:rsid w:val="00482467"/>
    <w:rsid w:val="0048248F"/>
    <w:rsid w:val="00484C1B"/>
    <w:rsid w:val="00484E75"/>
    <w:rsid w:val="00486B07"/>
    <w:rsid w:val="004909E9"/>
    <w:rsid w:val="00491FD1"/>
    <w:rsid w:val="004922AF"/>
    <w:rsid w:val="00493EC2"/>
    <w:rsid w:val="00494755"/>
    <w:rsid w:val="00496A60"/>
    <w:rsid w:val="004A11BC"/>
    <w:rsid w:val="004A15E7"/>
    <w:rsid w:val="004A1751"/>
    <w:rsid w:val="004A309B"/>
    <w:rsid w:val="004A311D"/>
    <w:rsid w:val="004A34A2"/>
    <w:rsid w:val="004A482A"/>
    <w:rsid w:val="004A6A9F"/>
    <w:rsid w:val="004B0183"/>
    <w:rsid w:val="004B20C9"/>
    <w:rsid w:val="004B2C98"/>
    <w:rsid w:val="004B784E"/>
    <w:rsid w:val="004C4C36"/>
    <w:rsid w:val="004C69B3"/>
    <w:rsid w:val="004C6FCD"/>
    <w:rsid w:val="004C71BE"/>
    <w:rsid w:val="004C75C6"/>
    <w:rsid w:val="004D1023"/>
    <w:rsid w:val="004D1545"/>
    <w:rsid w:val="004D24FC"/>
    <w:rsid w:val="004D2558"/>
    <w:rsid w:val="004D5E3C"/>
    <w:rsid w:val="004D60A0"/>
    <w:rsid w:val="004D6ED6"/>
    <w:rsid w:val="004D72C9"/>
    <w:rsid w:val="004E1C28"/>
    <w:rsid w:val="004E2A6D"/>
    <w:rsid w:val="004E2D2E"/>
    <w:rsid w:val="004E4E1D"/>
    <w:rsid w:val="004E594B"/>
    <w:rsid w:val="004E69CE"/>
    <w:rsid w:val="004E6FA3"/>
    <w:rsid w:val="004E7EF9"/>
    <w:rsid w:val="004F2FF1"/>
    <w:rsid w:val="004F3C05"/>
    <w:rsid w:val="004F4D38"/>
    <w:rsid w:val="004F7BD2"/>
    <w:rsid w:val="00503F40"/>
    <w:rsid w:val="0050449E"/>
    <w:rsid w:val="005051B1"/>
    <w:rsid w:val="00505AB7"/>
    <w:rsid w:val="00505F3B"/>
    <w:rsid w:val="0051379B"/>
    <w:rsid w:val="00516549"/>
    <w:rsid w:val="005170B3"/>
    <w:rsid w:val="005224CD"/>
    <w:rsid w:val="00522ADD"/>
    <w:rsid w:val="00522BA9"/>
    <w:rsid w:val="005247DB"/>
    <w:rsid w:val="005247EA"/>
    <w:rsid w:val="00532554"/>
    <w:rsid w:val="00535764"/>
    <w:rsid w:val="00535D08"/>
    <w:rsid w:val="00535D92"/>
    <w:rsid w:val="005400B2"/>
    <w:rsid w:val="0054092E"/>
    <w:rsid w:val="0054126F"/>
    <w:rsid w:val="00541A95"/>
    <w:rsid w:val="00547733"/>
    <w:rsid w:val="0055000A"/>
    <w:rsid w:val="00552ABF"/>
    <w:rsid w:val="00552F80"/>
    <w:rsid w:val="00553466"/>
    <w:rsid w:val="005546AF"/>
    <w:rsid w:val="005554CF"/>
    <w:rsid w:val="005572C3"/>
    <w:rsid w:val="00562566"/>
    <w:rsid w:val="005632E8"/>
    <w:rsid w:val="00564540"/>
    <w:rsid w:val="00564990"/>
    <w:rsid w:val="00564A03"/>
    <w:rsid w:val="00565CCC"/>
    <w:rsid w:val="0056680F"/>
    <w:rsid w:val="00566BCD"/>
    <w:rsid w:val="00567598"/>
    <w:rsid w:val="00567AB7"/>
    <w:rsid w:val="00570CF6"/>
    <w:rsid w:val="005746E7"/>
    <w:rsid w:val="00575CC3"/>
    <w:rsid w:val="00576377"/>
    <w:rsid w:val="005777C5"/>
    <w:rsid w:val="00577DE4"/>
    <w:rsid w:val="00583688"/>
    <w:rsid w:val="00584AE9"/>
    <w:rsid w:val="005916AF"/>
    <w:rsid w:val="005926AC"/>
    <w:rsid w:val="00592D12"/>
    <w:rsid w:val="0059325A"/>
    <w:rsid w:val="00593F30"/>
    <w:rsid w:val="00595502"/>
    <w:rsid w:val="00597066"/>
    <w:rsid w:val="005A137C"/>
    <w:rsid w:val="005A3B54"/>
    <w:rsid w:val="005A3DF5"/>
    <w:rsid w:val="005A7079"/>
    <w:rsid w:val="005B030B"/>
    <w:rsid w:val="005B1942"/>
    <w:rsid w:val="005B1FE3"/>
    <w:rsid w:val="005B4909"/>
    <w:rsid w:val="005B6220"/>
    <w:rsid w:val="005C0BF0"/>
    <w:rsid w:val="005C3DE4"/>
    <w:rsid w:val="005C3E98"/>
    <w:rsid w:val="005C4F3E"/>
    <w:rsid w:val="005C6A23"/>
    <w:rsid w:val="005D0689"/>
    <w:rsid w:val="005D08AF"/>
    <w:rsid w:val="005D1898"/>
    <w:rsid w:val="005D270F"/>
    <w:rsid w:val="005D327C"/>
    <w:rsid w:val="005D53F2"/>
    <w:rsid w:val="005D64F0"/>
    <w:rsid w:val="005D778F"/>
    <w:rsid w:val="005D7EA1"/>
    <w:rsid w:val="005D7FE6"/>
    <w:rsid w:val="005E5A10"/>
    <w:rsid w:val="005E7C51"/>
    <w:rsid w:val="005F014A"/>
    <w:rsid w:val="005F1BA8"/>
    <w:rsid w:val="005F2C7B"/>
    <w:rsid w:val="005F3EC5"/>
    <w:rsid w:val="005F70E0"/>
    <w:rsid w:val="00600D6D"/>
    <w:rsid w:val="006014B6"/>
    <w:rsid w:val="00601747"/>
    <w:rsid w:val="00601BBB"/>
    <w:rsid w:val="0060280F"/>
    <w:rsid w:val="00603A26"/>
    <w:rsid w:val="00603E92"/>
    <w:rsid w:val="00603F13"/>
    <w:rsid w:val="00604E3E"/>
    <w:rsid w:val="00605050"/>
    <w:rsid w:val="0061147C"/>
    <w:rsid w:val="00613014"/>
    <w:rsid w:val="006131DA"/>
    <w:rsid w:val="00614118"/>
    <w:rsid w:val="00614779"/>
    <w:rsid w:val="00614B10"/>
    <w:rsid w:val="00615C94"/>
    <w:rsid w:val="006252C2"/>
    <w:rsid w:val="00625DC1"/>
    <w:rsid w:val="00627B76"/>
    <w:rsid w:val="0063038C"/>
    <w:rsid w:val="0063521E"/>
    <w:rsid w:val="0063586E"/>
    <w:rsid w:val="006376FD"/>
    <w:rsid w:val="0064035F"/>
    <w:rsid w:val="00643CA7"/>
    <w:rsid w:val="006460C0"/>
    <w:rsid w:val="006467E3"/>
    <w:rsid w:val="00646C27"/>
    <w:rsid w:val="006503EC"/>
    <w:rsid w:val="006519D0"/>
    <w:rsid w:val="00654CFD"/>
    <w:rsid w:val="0065502D"/>
    <w:rsid w:val="006553ED"/>
    <w:rsid w:val="0065629C"/>
    <w:rsid w:val="006607C7"/>
    <w:rsid w:val="00664A47"/>
    <w:rsid w:val="00667C10"/>
    <w:rsid w:val="00672AB7"/>
    <w:rsid w:val="006745D3"/>
    <w:rsid w:val="00674831"/>
    <w:rsid w:val="00675189"/>
    <w:rsid w:val="0067608E"/>
    <w:rsid w:val="00680718"/>
    <w:rsid w:val="00684679"/>
    <w:rsid w:val="00685D31"/>
    <w:rsid w:val="00690288"/>
    <w:rsid w:val="006920CB"/>
    <w:rsid w:val="0069274C"/>
    <w:rsid w:val="006A0D50"/>
    <w:rsid w:val="006A0F8A"/>
    <w:rsid w:val="006A16D3"/>
    <w:rsid w:val="006A23CA"/>
    <w:rsid w:val="006A391D"/>
    <w:rsid w:val="006A3DBE"/>
    <w:rsid w:val="006A5781"/>
    <w:rsid w:val="006B2D3A"/>
    <w:rsid w:val="006B39CC"/>
    <w:rsid w:val="006B3CF9"/>
    <w:rsid w:val="006B47BA"/>
    <w:rsid w:val="006B61C2"/>
    <w:rsid w:val="006B64F3"/>
    <w:rsid w:val="006C0FEF"/>
    <w:rsid w:val="006C2AAC"/>
    <w:rsid w:val="006C42D8"/>
    <w:rsid w:val="006C58AA"/>
    <w:rsid w:val="006C594F"/>
    <w:rsid w:val="006D103B"/>
    <w:rsid w:val="006D2E66"/>
    <w:rsid w:val="006D575E"/>
    <w:rsid w:val="006D5CA4"/>
    <w:rsid w:val="006E091E"/>
    <w:rsid w:val="006E1516"/>
    <w:rsid w:val="006E18F3"/>
    <w:rsid w:val="006E3F16"/>
    <w:rsid w:val="006E4E45"/>
    <w:rsid w:val="006E6FAE"/>
    <w:rsid w:val="006E7342"/>
    <w:rsid w:val="006F00AC"/>
    <w:rsid w:val="006F4576"/>
    <w:rsid w:val="006F4919"/>
    <w:rsid w:val="006F5938"/>
    <w:rsid w:val="00701A88"/>
    <w:rsid w:val="0070341D"/>
    <w:rsid w:val="007066FB"/>
    <w:rsid w:val="00707344"/>
    <w:rsid w:val="0071175A"/>
    <w:rsid w:val="007150C8"/>
    <w:rsid w:val="00716467"/>
    <w:rsid w:val="00716737"/>
    <w:rsid w:val="007168EE"/>
    <w:rsid w:val="007169A9"/>
    <w:rsid w:val="00720F79"/>
    <w:rsid w:val="0072208D"/>
    <w:rsid w:val="007225FE"/>
    <w:rsid w:val="00724189"/>
    <w:rsid w:val="0072471B"/>
    <w:rsid w:val="00724BBE"/>
    <w:rsid w:val="00726409"/>
    <w:rsid w:val="00730797"/>
    <w:rsid w:val="00732202"/>
    <w:rsid w:val="00734916"/>
    <w:rsid w:val="00734AF8"/>
    <w:rsid w:val="00736216"/>
    <w:rsid w:val="00740701"/>
    <w:rsid w:val="007418A5"/>
    <w:rsid w:val="00742055"/>
    <w:rsid w:val="00745487"/>
    <w:rsid w:val="00746A0E"/>
    <w:rsid w:val="00751170"/>
    <w:rsid w:val="007512F5"/>
    <w:rsid w:val="00752166"/>
    <w:rsid w:val="00753051"/>
    <w:rsid w:val="00757AE3"/>
    <w:rsid w:val="007607DF"/>
    <w:rsid w:val="007611C4"/>
    <w:rsid w:val="0076179E"/>
    <w:rsid w:val="00763E65"/>
    <w:rsid w:val="00764D3B"/>
    <w:rsid w:val="00766C72"/>
    <w:rsid w:val="00767AC9"/>
    <w:rsid w:val="0076C2F2"/>
    <w:rsid w:val="00771B1C"/>
    <w:rsid w:val="00772928"/>
    <w:rsid w:val="00773EA0"/>
    <w:rsid w:val="00774305"/>
    <w:rsid w:val="00775E74"/>
    <w:rsid w:val="00781D71"/>
    <w:rsid w:val="007837F6"/>
    <w:rsid w:val="00785535"/>
    <w:rsid w:val="00786250"/>
    <w:rsid w:val="00786706"/>
    <w:rsid w:val="0078715A"/>
    <w:rsid w:val="00790080"/>
    <w:rsid w:val="007910A7"/>
    <w:rsid w:val="00791C73"/>
    <w:rsid w:val="00793377"/>
    <w:rsid w:val="00794614"/>
    <w:rsid w:val="007A183B"/>
    <w:rsid w:val="007A1AED"/>
    <w:rsid w:val="007A5513"/>
    <w:rsid w:val="007B330F"/>
    <w:rsid w:val="007B4162"/>
    <w:rsid w:val="007B5079"/>
    <w:rsid w:val="007B700A"/>
    <w:rsid w:val="007C0260"/>
    <w:rsid w:val="007C37DE"/>
    <w:rsid w:val="007C7832"/>
    <w:rsid w:val="007D0544"/>
    <w:rsid w:val="007D0795"/>
    <w:rsid w:val="007D4084"/>
    <w:rsid w:val="007D4B90"/>
    <w:rsid w:val="007D74D2"/>
    <w:rsid w:val="007E0DC1"/>
    <w:rsid w:val="007E4E51"/>
    <w:rsid w:val="007F0A27"/>
    <w:rsid w:val="007F4D89"/>
    <w:rsid w:val="007F614B"/>
    <w:rsid w:val="00801EA1"/>
    <w:rsid w:val="00802A87"/>
    <w:rsid w:val="00803506"/>
    <w:rsid w:val="008078D7"/>
    <w:rsid w:val="0081144A"/>
    <w:rsid w:val="00811AE1"/>
    <w:rsid w:val="00811E6E"/>
    <w:rsid w:val="00811F90"/>
    <w:rsid w:val="008122F0"/>
    <w:rsid w:val="0081349E"/>
    <w:rsid w:val="00813A25"/>
    <w:rsid w:val="00817077"/>
    <w:rsid w:val="00817216"/>
    <w:rsid w:val="00817E80"/>
    <w:rsid w:val="00820F73"/>
    <w:rsid w:val="008239FE"/>
    <w:rsid w:val="00823AD8"/>
    <w:rsid w:val="00824EE7"/>
    <w:rsid w:val="00825029"/>
    <w:rsid w:val="00826018"/>
    <w:rsid w:val="00830260"/>
    <w:rsid w:val="00830808"/>
    <w:rsid w:val="00830932"/>
    <w:rsid w:val="00830B58"/>
    <w:rsid w:val="00831435"/>
    <w:rsid w:val="008321FB"/>
    <w:rsid w:val="008334D8"/>
    <w:rsid w:val="008339A3"/>
    <w:rsid w:val="00833AA0"/>
    <w:rsid w:val="00836953"/>
    <w:rsid w:val="00836A4F"/>
    <w:rsid w:val="00840C83"/>
    <w:rsid w:val="0084172A"/>
    <w:rsid w:val="00844CA2"/>
    <w:rsid w:val="00845729"/>
    <w:rsid w:val="00850362"/>
    <w:rsid w:val="00853B6D"/>
    <w:rsid w:val="00853BAA"/>
    <w:rsid w:val="008605D5"/>
    <w:rsid w:val="008616BA"/>
    <w:rsid w:val="00863D55"/>
    <w:rsid w:val="00865E12"/>
    <w:rsid w:val="00866CF1"/>
    <w:rsid w:val="00866E01"/>
    <w:rsid w:val="008673F0"/>
    <w:rsid w:val="00870766"/>
    <w:rsid w:val="00871911"/>
    <w:rsid w:val="00871C38"/>
    <w:rsid w:val="00871D81"/>
    <w:rsid w:val="00871E12"/>
    <w:rsid w:val="008735AB"/>
    <w:rsid w:val="00877394"/>
    <w:rsid w:val="008776AD"/>
    <w:rsid w:val="008801B1"/>
    <w:rsid w:val="008815DE"/>
    <w:rsid w:val="008831BE"/>
    <w:rsid w:val="008832A4"/>
    <w:rsid w:val="0088605A"/>
    <w:rsid w:val="00886592"/>
    <w:rsid w:val="008937D1"/>
    <w:rsid w:val="0089512A"/>
    <w:rsid w:val="00895A3C"/>
    <w:rsid w:val="008A0750"/>
    <w:rsid w:val="008A1807"/>
    <w:rsid w:val="008A200F"/>
    <w:rsid w:val="008A30D5"/>
    <w:rsid w:val="008A31F9"/>
    <w:rsid w:val="008A33F9"/>
    <w:rsid w:val="008A3FAA"/>
    <w:rsid w:val="008B508A"/>
    <w:rsid w:val="008C05CD"/>
    <w:rsid w:val="008C300D"/>
    <w:rsid w:val="008C3C8B"/>
    <w:rsid w:val="008C5983"/>
    <w:rsid w:val="008C6F77"/>
    <w:rsid w:val="008D0A1C"/>
    <w:rsid w:val="008D211E"/>
    <w:rsid w:val="008D2294"/>
    <w:rsid w:val="008D48AC"/>
    <w:rsid w:val="008D4ABD"/>
    <w:rsid w:val="008D57B3"/>
    <w:rsid w:val="008D663A"/>
    <w:rsid w:val="008E698F"/>
    <w:rsid w:val="008F1CD7"/>
    <w:rsid w:val="008F2DE0"/>
    <w:rsid w:val="008F5EEC"/>
    <w:rsid w:val="008F67B5"/>
    <w:rsid w:val="008F7085"/>
    <w:rsid w:val="00904689"/>
    <w:rsid w:val="00904781"/>
    <w:rsid w:val="00904F09"/>
    <w:rsid w:val="00913443"/>
    <w:rsid w:val="00914852"/>
    <w:rsid w:val="00914D2E"/>
    <w:rsid w:val="009212C8"/>
    <w:rsid w:val="00921889"/>
    <w:rsid w:val="0092371D"/>
    <w:rsid w:val="0092589A"/>
    <w:rsid w:val="00927421"/>
    <w:rsid w:val="00931F06"/>
    <w:rsid w:val="00932FA9"/>
    <w:rsid w:val="00934497"/>
    <w:rsid w:val="00934716"/>
    <w:rsid w:val="00934893"/>
    <w:rsid w:val="00936E58"/>
    <w:rsid w:val="00941205"/>
    <w:rsid w:val="00947015"/>
    <w:rsid w:val="009501A1"/>
    <w:rsid w:val="00950C56"/>
    <w:rsid w:val="0095111C"/>
    <w:rsid w:val="0095172A"/>
    <w:rsid w:val="009518A2"/>
    <w:rsid w:val="00951E52"/>
    <w:rsid w:val="0095365E"/>
    <w:rsid w:val="009572EC"/>
    <w:rsid w:val="009576F2"/>
    <w:rsid w:val="0095781B"/>
    <w:rsid w:val="0096516B"/>
    <w:rsid w:val="00966619"/>
    <w:rsid w:val="0096785B"/>
    <w:rsid w:val="00970833"/>
    <w:rsid w:val="00971082"/>
    <w:rsid w:val="00972376"/>
    <w:rsid w:val="00972554"/>
    <w:rsid w:val="009729EA"/>
    <w:rsid w:val="00980CBD"/>
    <w:rsid w:val="00980CD9"/>
    <w:rsid w:val="00981204"/>
    <w:rsid w:val="0098220D"/>
    <w:rsid w:val="0098742A"/>
    <w:rsid w:val="009932E3"/>
    <w:rsid w:val="009933D9"/>
    <w:rsid w:val="00993924"/>
    <w:rsid w:val="00993A5D"/>
    <w:rsid w:val="00994617"/>
    <w:rsid w:val="00995BE4"/>
    <w:rsid w:val="009A4088"/>
    <w:rsid w:val="009A4600"/>
    <w:rsid w:val="009B0C2C"/>
    <w:rsid w:val="009B3088"/>
    <w:rsid w:val="009B37D4"/>
    <w:rsid w:val="009B6A55"/>
    <w:rsid w:val="009B6DCF"/>
    <w:rsid w:val="009C10A2"/>
    <w:rsid w:val="009C1605"/>
    <w:rsid w:val="009C1E14"/>
    <w:rsid w:val="009C2FEF"/>
    <w:rsid w:val="009C46B4"/>
    <w:rsid w:val="009C6A8E"/>
    <w:rsid w:val="009C7034"/>
    <w:rsid w:val="009C7739"/>
    <w:rsid w:val="009C7B84"/>
    <w:rsid w:val="009C7D5F"/>
    <w:rsid w:val="009D0823"/>
    <w:rsid w:val="009D1960"/>
    <w:rsid w:val="009D25D6"/>
    <w:rsid w:val="009D2761"/>
    <w:rsid w:val="009D31B8"/>
    <w:rsid w:val="009D3E62"/>
    <w:rsid w:val="009D56B4"/>
    <w:rsid w:val="009D7BD5"/>
    <w:rsid w:val="009E0E05"/>
    <w:rsid w:val="009E11AD"/>
    <w:rsid w:val="009E2594"/>
    <w:rsid w:val="009E45F2"/>
    <w:rsid w:val="009E6DB2"/>
    <w:rsid w:val="009E78FA"/>
    <w:rsid w:val="009F0172"/>
    <w:rsid w:val="009F074C"/>
    <w:rsid w:val="009F140F"/>
    <w:rsid w:val="009F4CDB"/>
    <w:rsid w:val="009F5A51"/>
    <w:rsid w:val="009F693D"/>
    <w:rsid w:val="009F6D27"/>
    <w:rsid w:val="009F7F14"/>
    <w:rsid w:val="00A01BED"/>
    <w:rsid w:val="00A03B53"/>
    <w:rsid w:val="00A10384"/>
    <w:rsid w:val="00A10557"/>
    <w:rsid w:val="00A1060E"/>
    <w:rsid w:val="00A13632"/>
    <w:rsid w:val="00A137E3"/>
    <w:rsid w:val="00A144B2"/>
    <w:rsid w:val="00A15D12"/>
    <w:rsid w:val="00A201F3"/>
    <w:rsid w:val="00A2169B"/>
    <w:rsid w:val="00A22F92"/>
    <w:rsid w:val="00A234E5"/>
    <w:rsid w:val="00A27D30"/>
    <w:rsid w:val="00A319CC"/>
    <w:rsid w:val="00A31EC8"/>
    <w:rsid w:val="00A3242E"/>
    <w:rsid w:val="00A32826"/>
    <w:rsid w:val="00A32AB9"/>
    <w:rsid w:val="00A336EA"/>
    <w:rsid w:val="00A3394F"/>
    <w:rsid w:val="00A3437D"/>
    <w:rsid w:val="00A42A2F"/>
    <w:rsid w:val="00A431B8"/>
    <w:rsid w:val="00A43769"/>
    <w:rsid w:val="00A45BDF"/>
    <w:rsid w:val="00A45EED"/>
    <w:rsid w:val="00A466BE"/>
    <w:rsid w:val="00A47CD9"/>
    <w:rsid w:val="00A50780"/>
    <w:rsid w:val="00A540C0"/>
    <w:rsid w:val="00A5499C"/>
    <w:rsid w:val="00A55F73"/>
    <w:rsid w:val="00A56091"/>
    <w:rsid w:val="00A5683C"/>
    <w:rsid w:val="00A57044"/>
    <w:rsid w:val="00A731C5"/>
    <w:rsid w:val="00A7445F"/>
    <w:rsid w:val="00A8061A"/>
    <w:rsid w:val="00A850EA"/>
    <w:rsid w:val="00A8589A"/>
    <w:rsid w:val="00A937D1"/>
    <w:rsid w:val="00AA12A3"/>
    <w:rsid w:val="00AA188E"/>
    <w:rsid w:val="00AA1DC6"/>
    <w:rsid w:val="00AA391D"/>
    <w:rsid w:val="00AA55AD"/>
    <w:rsid w:val="00AA641A"/>
    <w:rsid w:val="00AB00BF"/>
    <w:rsid w:val="00AB56C2"/>
    <w:rsid w:val="00AC1B00"/>
    <w:rsid w:val="00AC1EA9"/>
    <w:rsid w:val="00AC24DE"/>
    <w:rsid w:val="00AC3B43"/>
    <w:rsid w:val="00AC453E"/>
    <w:rsid w:val="00AD3158"/>
    <w:rsid w:val="00AD5CFE"/>
    <w:rsid w:val="00AE1A04"/>
    <w:rsid w:val="00AE24A6"/>
    <w:rsid w:val="00AE28F1"/>
    <w:rsid w:val="00AE36C9"/>
    <w:rsid w:val="00AE4387"/>
    <w:rsid w:val="00AE4634"/>
    <w:rsid w:val="00AE46DC"/>
    <w:rsid w:val="00AE4F8C"/>
    <w:rsid w:val="00AF5791"/>
    <w:rsid w:val="00AF719E"/>
    <w:rsid w:val="00B03207"/>
    <w:rsid w:val="00B04013"/>
    <w:rsid w:val="00B06998"/>
    <w:rsid w:val="00B109FE"/>
    <w:rsid w:val="00B11F04"/>
    <w:rsid w:val="00B14394"/>
    <w:rsid w:val="00B2031E"/>
    <w:rsid w:val="00B20533"/>
    <w:rsid w:val="00B23197"/>
    <w:rsid w:val="00B24AD5"/>
    <w:rsid w:val="00B25332"/>
    <w:rsid w:val="00B26F8D"/>
    <w:rsid w:val="00B2776D"/>
    <w:rsid w:val="00B34ADD"/>
    <w:rsid w:val="00B41048"/>
    <w:rsid w:val="00B429B2"/>
    <w:rsid w:val="00B42BD2"/>
    <w:rsid w:val="00B43982"/>
    <w:rsid w:val="00B45BE4"/>
    <w:rsid w:val="00B508D5"/>
    <w:rsid w:val="00B51F49"/>
    <w:rsid w:val="00B52231"/>
    <w:rsid w:val="00B52233"/>
    <w:rsid w:val="00B53BA5"/>
    <w:rsid w:val="00B55211"/>
    <w:rsid w:val="00B55DBE"/>
    <w:rsid w:val="00B56455"/>
    <w:rsid w:val="00B564F5"/>
    <w:rsid w:val="00B56749"/>
    <w:rsid w:val="00B56864"/>
    <w:rsid w:val="00B57665"/>
    <w:rsid w:val="00B5B8EB"/>
    <w:rsid w:val="00B62C97"/>
    <w:rsid w:val="00B707D1"/>
    <w:rsid w:val="00B71BF2"/>
    <w:rsid w:val="00B7492F"/>
    <w:rsid w:val="00B74B0D"/>
    <w:rsid w:val="00B7562B"/>
    <w:rsid w:val="00B75633"/>
    <w:rsid w:val="00B75728"/>
    <w:rsid w:val="00B820F5"/>
    <w:rsid w:val="00B82F08"/>
    <w:rsid w:val="00B85CDD"/>
    <w:rsid w:val="00B9062A"/>
    <w:rsid w:val="00B95530"/>
    <w:rsid w:val="00B96869"/>
    <w:rsid w:val="00B96887"/>
    <w:rsid w:val="00BA2778"/>
    <w:rsid w:val="00BA66E9"/>
    <w:rsid w:val="00BA7D26"/>
    <w:rsid w:val="00BB1FF3"/>
    <w:rsid w:val="00BB41CD"/>
    <w:rsid w:val="00BB58D7"/>
    <w:rsid w:val="00BB643C"/>
    <w:rsid w:val="00BC0270"/>
    <w:rsid w:val="00BC035A"/>
    <w:rsid w:val="00BC117A"/>
    <w:rsid w:val="00BC2F2E"/>
    <w:rsid w:val="00BC3DD4"/>
    <w:rsid w:val="00BD26DB"/>
    <w:rsid w:val="00BD626B"/>
    <w:rsid w:val="00BD75A8"/>
    <w:rsid w:val="00BE29C6"/>
    <w:rsid w:val="00BF2A55"/>
    <w:rsid w:val="00BF387D"/>
    <w:rsid w:val="00C00B53"/>
    <w:rsid w:val="00C01DA5"/>
    <w:rsid w:val="00C03EBD"/>
    <w:rsid w:val="00C07A91"/>
    <w:rsid w:val="00C13CCA"/>
    <w:rsid w:val="00C149D3"/>
    <w:rsid w:val="00C179ED"/>
    <w:rsid w:val="00C22059"/>
    <w:rsid w:val="00C22256"/>
    <w:rsid w:val="00C2475A"/>
    <w:rsid w:val="00C25C77"/>
    <w:rsid w:val="00C26193"/>
    <w:rsid w:val="00C30787"/>
    <w:rsid w:val="00C31251"/>
    <w:rsid w:val="00C32760"/>
    <w:rsid w:val="00C33776"/>
    <w:rsid w:val="00C44E82"/>
    <w:rsid w:val="00C51A35"/>
    <w:rsid w:val="00C52666"/>
    <w:rsid w:val="00C533D6"/>
    <w:rsid w:val="00C53514"/>
    <w:rsid w:val="00C53E67"/>
    <w:rsid w:val="00C577E2"/>
    <w:rsid w:val="00C62871"/>
    <w:rsid w:val="00C63FEC"/>
    <w:rsid w:val="00C741E3"/>
    <w:rsid w:val="00C75EE3"/>
    <w:rsid w:val="00C76573"/>
    <w:rsid w:val="00C77710"/>
    <w:rsid w:val="00C80060"/>
    <w:rsid w:val="00C81F73"/>
    <w:rsid w:val="00C85128"/>
    <w:rsid w:val="00C87A35"/>
    <w:rsid w:val="00C9043F"/>
    <w:rsid w:val="00C91EB3"/>
    <w:rsid w:val="00CA1EE6"/>
    <w:rsid w:val="00CA2A0D"/>
    <w:rsid w:val="00CA2A28"/>
    <w:rsid w:val="00CA2D79"/>
    <w:rsid w:val="00CA491B"/>
    <w:rsid w:val="00CA5776"/>
    <w:rsid w:val="00CA6305"/>
    <w:rsid w:val="00CA6AC5"/>
    <w:rsid w:val="00CA75B5"/>
    <w:rsid w:val="00CB08D9"/>
    <w:rsid w:val="00CB1A10"/>
    <w:rsid w:val="00CB61BA"/>
    <w:rsid w:val="00CB66A3"/>
    <w:rsid w:val="00CC2E6F"/>
    <w:rsid w:val="00CC324E"/>
    <w:rsid w:val="00CD004C"/>
    <w:rsid w:val="00CD119B"/>
    <w:rsid w:val="00CD6ED4"/>
    <w:rsid w:val="00CE2C3B"/>
    <w:rsid w:val="00CE7042"/>
    <w:rsid w:val="00CE7ACB"/>
    <w:rsid w:val="00CF611B"/>
    <w:rsid w:val="00CF6263"/>
    <w:rsid w:val="00CF6FF3"/>
    <w:rsid w:val="00D008BC"/>
    <w:rsid w:val="00D0140B"/>
    <w:rsid w:val="00D01BA3"/>
    <w:rsid w:val="00D0201D"/>
    <w:rsid w:val="00D02D4E"/>
    <w:rsid w:val="00D041D4"/>
    <w:rsid w:val="00D042D8"/>
    <w:rsid w:val="00D04AC7"/>
    <w:rsid w:val="00D04EE7"/>
    <w:rsid w:val="00D210F9"/>
    <w:rsid w:val="00D25E65"/>
    <w:rsid w:val="00D26310"/>
    <w:rsid w:val="00D3007B"/>
    <w:rsid w:val="00D30BBD"/>
    <w:rsid w:val="00D334C7"/>
    <w:rsid w:val="00D36351"/>
    <w:rsid w:val="00D3D976"/>
    <w:rsid w:val="00D41149"/>
    <w:rsid w:val="00D420CD"/>
    <w:rsid w:val="00D434E9"/>
    <w:rsid w:val="00D43FD2"/>
    <w:rsid w:val="00D506B4"/>
    <w:rsid w:val="00D515D8"/>
    <w:rsid w:val="00D532D6"/>
    <w:rsid w:val="00D55B09"/>
    <w:rsid w:val="00D56AA3"/>
    <w:rsid w:val="00D60AE0"/>
    <w:rsid w:val="00D61D56"/>
    <w:rsid w:val="00D66A76"/>
    <w:rsid w:val="00D67836"/>
    <w:rsid w:val="00D70060"/>
    <w:rsid w:val="00D75DF1"/>
    <w:rsid w:val="00D80307"/>
    <w:rsid w:val="00D80E6F"/>
    <w:rsid w:val="00D81270"/>
    <w:rsid w:val="00D82E93"/>
    <w:rsid w:val="00D858A3"/>
    <w:rsid w:val="00D874E5"/>
    <w:rsid w:val="00D911B2"/>
    <w:rsid w:val="00D9182B"/>
    <w:rsid w:val="00D9193E"/>
    <w:rsid w:val="00D92721"/>
    <w:rsid w:val="00DA2384"/>
    <w:rsid w:val="00DA7B97"/>
    <w:rsid w:val="00DB0FC8"/>
    <w:rsid w:val="00DB2B29"/>
    <w:rsid w:val="00DB3B70"/>
    <w:rsid w:val="00DB6053"/>
    <w:rsid w:val="00DB76F9"/>
    <w:rsid w:val="00DB787D"/>
    <w:rsid w:val="00DB7C37"/>
    <w:rsid w:val="00DB7E17"/>
    <w:rsid w:val="00DC0468"/>
    <w:rsid w:val="00DC0AB4"/>
    <w:rsid w:val="00DC13FC"/>
    <w:rsid w:val="00DC1732"/>
    <w:rsid w:val="00DC32F1"/>
    <w:rsid w:val="00DD6067"/>
    <w:rsid w:val="00DD783B"/>
    <w:rsid w:val="00DE0A99"/>
    <w:rsid w:val="00DE45C5"/>
    <w:rsid w:val="00DE4C81"/>
    <w:rsid w:val="00DE5D24"/>
    <w:rsid w:val="00DF2AD7"/>
    <w:rsid w:val="00DF3C64"/>
    <w:rsid w:val="00DF3DF3"/>
    <w:rsid w:val="00DF62CE"/>
    <w:rsid w:val="00E0622B"/>
    <w:rsid w:val="00E06716"/>
    <w:rsid w:val="00E12254"/>
    <w:rsid w:val="00E1296E"/>
    <w:rsid w:val="00E13D0A"/>
    <w:rsid w:val="00E13F57"/>
    <w:rsid w:val="00E14D21"/>
    <w:rsid w:val="00E166E0"/>
    <w:rsid w:val="00E20D0C"/>
    <w:rsid w:val="00E21C52"/>
    <w:rsid w:val="00E227E9"/>
    <w:rsid w:val="00E243BE"/>
    <w:rsid w:val="00E25C36"/>
    <w:rsid w:val="00E25FE6"/>
    <w:rsid w:val="00E34056"/>
    <w:rsid w:val="00E3579E"/>
    <w:rsid w:val="00E402FD"/>
    <w:rsid w:val="00E412EC"/>
    <w:rsid w:val="00E41D56"/>
    <w:rsid w:val="00E42100"/>
    <w:rsid w:val="00E45597"/>
    <w:rsid w:val="00E46DA3"/>
    <w:rsid w:val="00E510D4"/>
    <w:rsid w:val="00E51264"/>
    <w:rsid w:val="00E5315A"/>
    <w:rsid w:val="00E55E28"/>
    <w:rsid w:val="00E5660E"/>
    <w:rsid w:val="00E57CDC"/>
    <w:rsid w:val="00E6194D"/>
    <w:rsid w:val="00E633D7"/>
    <w:rsid w:val="00E63871"/>
    <w:rsid w:val="00E65718"/>
    <w:rsid w:val="00E67BB3"/>
    <w:rsid w:val="00E702F7"/>
    <w:rsid w:val="00E7138A"/>
    <w:rsid w:val="00E725CA"/>
    <w:rsid w:val="00E738EC"/>
    <w:rsid w:val="00E73DC7"/>
    <w:rsid w:val="00E7602A"/>
    <w:rsid w:val="00E77B43"/>
    <w:rsid w:val="00E77B4F"/>
    <w:rsid w:val="00E812BA"/>
    <w:rsid w:val="00E826C9"/>
    <w:rsid w:val="00E82AFC"/>
    <w:rsid w:val="00E87B43"/>
    <w:rsid w:val="00E961DC"/>
    <w:rsid w:val="00E9677E"/>
    <w:rsid w:val="00E97B7B"/>
    <w:rsid w:val="00E97B91"/>
    <w:rsid w:val="00E97EED"/>
    <w:rsid w:val="00EA2131"/>
    <w:rsid w:val="00EA2826"/>
    <w:rsid w:val="00EA458E"/>
    <w:rsid w:val="00EA50A4"/>
    <w:rsid w:val="00EA513A"/>
    <w:rsid w:val="00EA659A"/>
    <w:rsid w:val="00EA768F"/>
    <w:rsid w:val="00EB1FD6"/>
    <w:rsid w:val="00EB67A0"/>
    <w:rsid w:val="00EB7614"/>
    <w:rsid w:val="00EB7C93"/>
    <w:rsid w:val="00EB7EA9"/>
    <w:rsid w:val="00EC47B5"/>
    <w:rsid w:val="00EC4B67"/>
    <w:rsid w:val="00EC5612"/>
    <w:rsid w:val="00EC5B6C"/>
    <w:rsid w:val="00EC5F34"/>
    <w:rsid w:val="00EC7671"/>
    <w:rsid w:val="00ED34C4"/>
    <w:rsid w:val="00ED6047"/>
    <w:rsid w:val="00ED6300"/>
    <w:rsid w:val="00EE0591"/>
    <w:rsid w:val="00EE12E4"/>
    <w:rsid w:val="00EE1B96"/>
    <w:rsid w:val="00EE310F"/>
    <w:rsid w:val="00EE3570"/>
    <w:rsid w:val="00EE7384"/>
    <w:rsid w:val="00EF0887"/>
    <w:rsid w:val="00EF3223"/>
    <w:rsid w:val="00EF4749"/>
    <w:rsid w:val="00F00BDB"/>
    <w:rsid w:val="00F01E26"/>
    <w:rsid w:val="00F0283B"/>
    <w:rsid w:val="00F0355E"/>
    <w:rsid w:val="00F04DD0"/>
    <w:rsid w:val="00F11997"/>
    <w:rsid w:val="00F12020"/>
    <w:rsid w:val="00F144EE"/>
    <w:rsid w:val="00F22716"/>
    <w:rsid w:val="00F252F4"/>
    <w:rsid w:val="00F25832"/>
    <w:rsid w:val="00F311DC"/>
    <w:rsid w:val="00F338F7"/>
    <w:rsid w:val="00F41838"/>
    <w:rsid w:val="00F45E1B"/>
    <w:rsid w:val="00F507BE"/>
    <w:rsid w:val="00F54199"/>
    <w:rsid w:val="00F55C18"/>
    <w:rsid w:val="00F56A1A"/>
    <w:rsid w:val="00F57590"/>
    <w:rsid w:val="00F5759B"/>
    <w:rsid w:val="00F61303"/>
    <w:rsid w:val="00F6506E"/>
    <w:rsid w:val="00F65B56"/>
    <w:rsid w:val="00F67B79"/>
    <w:rsid w:val="00F71497"/>
    <w:rsid w:val="00F71CDF"/>
    <w:rsid w:val="00F72E24"/>
    <w:rsid w:val="00F74238"/>
    <w:rsid w:val="00F7432A"/>
    <w:rsid w:val="00F74D2B"/>
    <w:rsid w:val="00F7715F"/>
    <w:rsid w:val="00F772BD"/>
    <w:rsid w:val="00F80692"/>
    <w:rsid w:val="00F81234"/>
    <w:rsid w:val="00F83563"/>
    <w:rsid w:val="00F85509"/>
    <w:rsid w:val="00F9040E"/>
    <w:rsid w:val="00F91572"/>
    <w:rsid w:val="00F93A04"/>
    <w:rsid w:val="00F96D97"/>
    <w:rsid w:val="00FA0A05"/>
    <w:rsid w:val="00FA11D0"/>
    <w:rsid w:val="00FA2481"/>
    <w:rsid w:val="00FA2CA7"/>
    <w:rsid w:val="00FA2D28"/>
    <w:rsid w:val="00FA2ECD"/>
    <w:rsid w:val="00FA438F"/>
    <w:rsid w:val="00FA5C56"/>
    <w:rsid w:val="00FA6420"/>
    <w:rsid w:val="00FA6AC6"/>
    <w:rsid w:val="00FB180D"/>
    <w:rsid w:val="00FB329E"/>
    <w:rsid w:val="00FB437B"/>
    <w:rsid w:val="00FB7BD9"/>
    <w:rsid w:val="00FC349F"/>
    <w:rsid w:val="00FC4472"/>
    <w:rsid w:val="00FC4B4B"/>
    <w:rsid w:val="00FC5900"/>
    <w:rsid w:val="00FC677A"/>
    <w:rsid w:val="00FD02EA"/>
    <w:rsid w:val="00FD1544"/>
    <w:rsid w:val="00FD349F"/>
    <w:rsid w:val="00FE089D"/>
    <w:rsid w:val="00FE60E5"/>
    <w:rsid w:val="00FE7E5E"/>
    <w:rsid w:val="00FF12F8"/>
    <w:rsid w:val="00FF17AE"/>
    <w:rsid w:val="00FF1F4E"/>
    <w:rsid w:val="00FF3ECC"/>
    <w:rsid w:val="00FF3F4C"/>
    <w:rsid w:val="00FF463C"/>
    <w:rsid w:val="00FF586B"/>
    <w:rsid w:val="00FF58AA"/>
    <w:rsid w:val="0141384A"/>
    <w:rsid w:val="01776A17"/>
    <w:rsid w:val="0189B904"/>
    <w:rsid w:val="0208DECA"/>
    <w:rsid w:val="02608974"/>
    <w:rsid w:val="027550B4"/>
    <w:rsid w:val="03825389"/>
    <w:rsid w:val="03971D4F"/>
    <w:rsid w:val="046A4FF9"/>
    <w:rsid w:val="047F9BBF"/>
    <w:rsid w:val="04DB8F01"/>
    <w:rsid w:val="055248CF"/>
    <w:rsid w:val="05BD67E0"/>
    <w:rsid w:val="06A634B6"/>
    <w:rsid w:val="07B5E8CF"/>
    <w:rsid w:val="07CC7367"/>
    <w:rsid w:val="07DD0DF1"/>
    <w:rsid w:val="0826F830"/>
    <w:rsid w:val="0872440F"/>
    <w:rsid w:val="087452D4"/>
    <w:rsid w:val="08B6DA5B"/>
    <w:rsid w:val="091E9A13"/>
    <w:rsid w:val="096AA26C"/>
    <w:rsid w:val="09C858F7"/>
    <w:rsid w:val="0A02180E"/>
    <w:rsid w:val="0CBB0DB6"/>
    <w:rsid w:val="0CC0CA77"/>
    <w:rsid w:val="0CDBA25D"/>
    <w:rsid w:val="0E7C7CFA"/>
    <w:rsid w:val="0E9E91A3"/>
    <w:rsid w:val="0EEE1DE9"/>
    <w:rsid w:val="0FA022AE"/>
    <w:rsid w:val="10825252"/>
    <w:rsid w:val="11612BCC"/>
    <w:rsid w:val="11657599"/>
    <w:rsid w:val="1291F63A"/>
    <w:rsid w:val="129A75E8"/>
    <w:rsid w:val="133D739A"/>
    <w:rsid w:val="134B168D"/>
    <w:rsid w:val="1407CF75"/>
    <w:rsid w:val="145AAB6F"/>
    <w:rsid w:val="155D5007"/>
    <w:rsid w:val="157DA37F"/>
    <w:rsid w:val="1675C46B"/>
    <w:rsid w:val="170C2A80"/>
    <w:rsid w:val="17B53206"/>
    <w:rsid w:val="18145012"/>
    <w:rsid w:val="187FBE00"/>
    <w:rsid w:val="18A7FAE1"/>
    <w:rsid w:val="1907F95C"/>
    <w:rsid w:val="19D17023"/>
    <w:rsid w:val="19E7852E"/>
    <w:rsid w:val="1AC1116B"/>
    <w:rsid w:val="1B7E85F3"/>
    <w:rsid w:val="1BC8D5F6"/>
    <w:rsid w:val="1CCB2D83"/>
    <w:rsid w:val="1D45CAED"/>
    <w:rsid w:val="1D7A7C3C"/>
    <w:rsid w:val="1E575AA8"/>
    <w:rsid w:val="1F419DDD"/>
    <w:rsid w:val="1F92F429"/>
    <w:rsid w:val="1FC9C70F"/>
    <w:rsid w:val="21090BBB"/>
    <w:rsid w:val="21EEC5B1"/>
    <w:rsid w:val="2238B4A9"/>
    <w:rsid w:val="225172F8"/>
    <w:rsid w:val="22875428"/>
    <w:rsid w:val="242FE0F0"/>
    <w:rsid w:val="255B372C"/>
    <w:rsid w:val="25A780AC"/>
    <w:rsid w:val="25F7A811"/>
    <w:rsid w:val="25FFD516"/>
    <w:rsid w:val="270493A0"/>
    <w:rsid w:val="27937872"/>
    <w:rsid w:val="27D41381"/>
    <w:rsid w:val="27EC9F90"/>
    <w:rsid w:val="280C8E19"/>
    <w:rsid w:val="292F48D3"/>
    <w:rsid w:val="29F518F7"/>
    <w:rsid w:val="2A066B27"/>
    <w:rsid w:val="2ACB1934"/>
    <w:rsid w:val="2B02774C"/>
    <w:rsid w:val="2B05B087"/>
    <w:rsid w:val="2C9E47AD"/>
    <w:rsid w:val="2DBD08E3"/>
    <w:rsid w:val="2E5F063B"/>
    <w:rsid w:val="2E610B5A"/>
    <w:rsid w:val="2E6666E1"/>
    <w:rsid w:val="2EAEB8D6"/>
    <w:rsid w:val="302B8654"/>
    <w:rsid w:val="30FC272F"/>
    <w:rsid w:val="3126ADCE"/>
    <w:rsid w:val="314A6593"/>
    <w:rsid w:val="316D1C45"/>
    <w:rsid w:val="326C4309"/>
    <w:rsid w:val="3325BB28"/>
    <w:rsid w:val="338626A7"/>
    <w:rsid w:val="34DB6BE8"/>
    <w:rsid w:val="35C1F219"/>
    <w:rsid w:val="35DDFDF4"/>
    <w:rsid w:val="35DFAD9B"/>
    <w:rsid w:val="3651E9CD"/>
    <w:rsid w:val="36982426"/>
    <w:rsid w:val="375C0D65"/>
    <w:rsid w:val="379CB53D"/>
    <w:rsid w:val="37CDAF0D"/>
    <w:rsid w:val="37E99AFD"/>
    <w:rsid w:val="384925A7"/>
    <w:rsid w:val="38F39C55"/>
    <w:rsid w:val="38FF5D61"/>
    <w:rsid w:val="390992BE"/>
    <w:rsid w:val="39935403"/>
    <w:rsid w:val="3AE20540"/>
    <w:rsid w:val="3AE3BFE3"/>
    <w:rsid w:val="3B3D22B7"/>
    <w:rsid w:val="3B55A0B9"/>
    <w:rsid w:val="3BB9AA70"/>
    <w:rsid w:val="3C5CCDAF"/>
    <w:rsid w:val="3CC1FDDE"/>
    <w:rsid w:val="3D218460"/>
    <w:rsid w:val="3D4B7CBE"/>
    <w:rsid w:val="3D8BB17D"/>
    <w:rsid w:val="3DC59659"/>
    <w:rsid w:val="3EBD54C1"/>
    <w:rsid w:val="3EE88ACF"/>
    <w:rsid w:val="3F35A226"/>
    <w:rsid w:val="3FDC1AF1"/>
    <w:rsid w:val="406BDA75"/>
    <w:rsid w:val="4077792B"/>
    <w:rsid w:val="41658A64"/>
    <w:rsid w:val="417FDFD8"/>
    <w:rsid w:val="41F4F583"/>
    <w:rsid w:val="4253513D"/>
    <w:rsid w:val="429F6C03"/>
    <w:rsid w:val="42E0130C"/>
    <w:rsid w:val="433CFC28"/>
    <w:rsid w:val="4390E5C4"/>
    <w:rsid w:val="43AEEC4B"/>
    <w:rsid w:val="47CC3379"/>
    <w:rsid w:val="47F0AEFF"/>
    <w:rsid w:val="47FB447C"/>
    <w:rsid w:val="4842A1FD"/>
    <w:rsid w:val="48907CA5"/>
    <w:rsid w:val="48F20F10"/>
    <w:rsid w:val="49016A5F"/>
    <w:rsid w:val="49017AD7"/>
    <w:rsid w:val="49024F16"/>
    <w:rsid w:val="4A0CC2DC"/>
    <w:rsid w:val="4A101615"/>
    <w:rsid w:val="4A41AB86"/>
    <w:rsid w:val="4A9608B2"/>
    <w:rsid w:val="4B3F4D0F"/>
    <w:rsid w:val="4B948B47"/>
    <w:rsid w:val="4B9ED7B9"/>
    <w:rsid w:val="4CAB8D36"/>
    <w:rsid w:val="4D60825F"/>
    <w:rsid w:val="4DBD2344"/>
    <w:rsid w:val="4EAEF0B2"/>
    <w:rsid w:val="4EFC52C0"/>
    <w:rsid w:val="4FB65392"/>
    <w:rsid w:val="4FCF9F15"/>
    <w:rsid w:val="507A9C35"/>
    <w:rsid w:val="50A8C71A"/>
    <w:rsid w:val="50EA73D3"/>
    <w:rsid w:val="516DEBBB"/>
    <w:rsid w:val="51EAE018"/>
    <w:rsid w:val="5203B6FD"/>
    <w:rsid w:val="52864434"/>
    <w:rsid w:val="531B6B7F"/>
    <w:rsid w:val="53994544"/>
    <w:rsid w:val="53C5EB71"/>
    <w:rsid w:val="549F8463"/>
    <w:rsid w:val="551AA99C"/>
    <w:rsid w:val="5833E2B0"/>
    <w:rsid w:val="586FE721"/>
    <w:rsid w:val="59D70D66"/>
    <w:rsid w:val="5A89022D"/>
    <w:rsid w:val="5BBBB91E"/>
    <w:rsid w:val="5C453699"/>
    <w:rsid w:val="5E310DA4"/>
    <w:rsid w:val="6087D6ED"/>
    <w:rsid w:val="6111B9C5"/>
    <w:rsid w:val="612B373F"/>
    <w:rsid w:val="61883D51"/>
    <w:rsid w:val="62A82CAB"/>
    <w:rsid w:val="62D09CE6"/>
    <w:rsid w:val="63A21E73"/>
    <w:rsid w:val="6474D48B"/>
    <w:rsid w:val="64EB4AB8"/>
    <w:rsid w:val="6556F847"/>
    <w:rsid w:val="65637BD8"/>
    <w:rsid w:val="6754E1C6"/>
    <w:rsid w:val="675C6ADB"/>
    <w:rsid w:val="67C81BCC"/>
    <w:rsid w:val="681FF842"/>
    <w:rsid w:val="68E995C1"/>
    <w:rsid w:val="691000B4"/>
    <w:rsid w:val="6950EE91"/>
    <w:rsid w:val="69830C7A"/>
    <w:rsid w:val="6A60E275"/>
    <w:rsid w:val="6B0AB508"/>
    <w:rsid w:val="6B29CF7A"/>
    <w:rsid w:val="6B579904"/>
    <w:rsid w:val="6B8BDD13"/>
    <w:rsid w:val="6BF1B9C4"/>
    <w:rsid w:val="6C887D2E"/>
    <w:rsid w:val="6CD49503"/>
    <w:rsid w:val="6D117C87"/>
    <w:rsid w:val="6D55B1E8"/>
    <w:rsid w:val="6D8A2ECD"/>
    <w:rsid w:val="6DCEA706"/>
    <w:rsid w:val="6F081045"/>
    <w:rsid w:val="6F66CC89"/>
    <w:rsid w:val="707192EE"/>
    <w:rsid w:val="70AE25A2"/>
    <w:rsid w:val="710A6F2D"/>
    <w:rsid w:val="710FBB3C"/>
    <w:rsid w:val="713199CD"/>
    <w:rsid w:val="71902135"/>
    <w:rsid w:val="71E5068E"/>
    <w:rsid w:val="721881A0"/>
    <w:rsid w:val="72F5B3B9"/>
    <w:rsid w:val="73033098"/>
    <w:rsid w:val="7369BC53"/>
    <w:rsid w:val="736C930F"/>
    <w:rsid w:val="7380CB74"/>
    <w:rsid w:val="7398411B"/>
    <w:rsid w:val="73E4DC53"/>
    <w:rsid w:val="7414ADC6"/>
    <w:rsid w:val="748528E5"/>
    <w:rsid w:val="74ECB4C6"/>
    <w:rsid w:val="7503B858"/>
    <w:rsid w:val="7565F792"/>
    <w:rsid w:val="7599D1F6"/>
    <w:rsid w:val="75CF9AD1"/>
    <w:rsid w:val="77203594"/>
    <w:rsid w:val="77F27F68"/>
    <w:rsid w:val="77F71D89"/>
    <w:rsid w:val="785BB838"/>
    <w:rsid w:val="78D1F58D"/>
    <w:rsid w:val="7926E9A7"/>
    <w:rsid w:val="79700224"/>
    <w:rsid w:val="7AB00009"/>
    <w:rsid w:val="7B065544"/>
    <w:rsid w:val="7B2B84A0"/>
    <w:rsid w:val="7BA4423F"/>
    <w:rsid w:val="7C743E79"/>
    <w:rsid w:val="7C983D85"/>
    <w:rsid w:val="7CA56732"/>
    <w:rsid w:val="7D7A802A"/>
    <w:rsid w:val="7ED5E321"/>
    <w:rsid w:val="7EE48A25"/>
    <w:rsid w:val="7F3BDB2B"/>
    <w:rsid w:val="7F82B8EE"/>
    <w:rsid w:val="7FA7DF15"/>
    <w:rsid w:val="7FD864A6"/>
    <w:rsid w:val="7FE381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16442FC3-030B-4BF0-BD02-9A7FE9FE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1D56"/>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9B0C2C"/>
    <w:pPr>
      <w:numPr>
        <w:numId w:val="18"/>
      </w:numPr>
      <w:spacing w:before="120" w:after="120"/>
      <w:outlineLvl w:val="0"/>
    </w:pPr>
    <w:rPr>
      <w:rFonts w:ascii="Griffith Sans Display" w:eastAsiaTheme="majorEastAsia" w:hAnsi="Griffith Sans Display"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9B0C2C"/>
    <w:pPr>
      <w:numPr>
        <w:ilvl w:val="1"/>
        <w:numId w:val="18"/>
      </w:numPr>
      <w:tabs>
        <w:tab w:val="left" w:pos="1276"/>
      </w:tabs>
      <w:spacing w:before="120" w:after="120"/>
      <w:ind w:left="284" w:firstLine="0"/>
      <w:outlineLvl w:val="1"/>
    </w:pPr>
    <w:rPr>
      <w:rFonts w:ascii="Arial" w:eastAsiaTheme="majorEastAsia" w:hAnsi="Arial" w:cs="Times New Roman (Headings CS)"/>
      <w:b/>
      <w:bCs/>
      <w:color w:val="E51F30"/>
      <w:kern w:val="2"/>
      <w:sz w:val="28"/>
      <w:lang w:eastAsia="en-GB"/>
      <w14:ligatures w14:val="all"/>
    </w:rPr>
  </w:style>
  <w:style w:type="paragraph" w:styleId="Heading3">
    <w:name w:val="heading 3"/>
    <w:next w:val="Normal"/>
    <w:link w:val="Heading3Char"/>
    <w:autoRedefine/>
    <w:uiPriority w:val="9"/>
    <w:unhideWhenUsed/>
    <w:qFormat/>
    <w:rsid w:val="00E25C36"/>
    <w:pPr>
      <w:numPr>
        <w:ilvl w:val="2"/>
        <w:numId w:val="18"/>
      </w:numPr>
      <w:spacing w:before="120" w:after="120" w:line="240" w:lineRule="auto"/>
      <w:ind w:left="1134"/>
      <w:outlineLvl w:val="2"/>
    </w:pPr>
    <w:rPr>
      <w:rFonts w:ascii="Arial" w:eastAsiaTheme="majorEastAsia" w:hAnsi="Arial" w:cs="Arial"/>
      <w:b/>
      <w:kern w:val="2"/>
      <w:lang w:eastAsia="en-GB"/>
    </w:rPr>
  </w:style>
  <w:style w:type="paragraph" w:styleId="Heading4">
    <w:name w:val="heading 4"/>
    <w:aliases w:val="Table Heading"/>
    <w:basedOn w:val="Normal"/>
    <w:next w:val="Normal"/>
    <w:link w:val="Heading4Char"/>
    <w:autoRedefine/>
    <w:uiPriority w:val="9"/>
    <w:unhideWhenUsed/>
    <w:qFormat/>
    <w:rsid w:val="00CD004C"/>
    <w:pPr>
      <w:keepNext/>
      <w:keepLines/>
      <w:ind w:left="142"/>
      <w:outlineLvl w:val="3"/>
    </w:pPr>
    <w:rPr>
      <w:rFonts w:eastAsiaTheme="majorEastAsia"/>
      <w:b/>
      <w:bCs/>
      <w:iCs/>
      <w:caps/>
      <w:sz w:val="24"/>
    </w:rPr>
  </w:style>
  <w:style w:type="paragraph" w:styleId="Heading5">
    <w:name w:val="heading 5"/>
    <w:basedOn w:val="Normal"/>
    <w:next w:val="Normal"/>
    <w:link w:val="Heading5Char"/>
    <w:uiPriority w:val="9"/>
    <w:unhideWhenUsed/>
    <w:rsid w:val="00CA5776"/>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rsid w:val="00CA5776"/>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291D5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291D5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91D5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0C2C"/>
    <w:rPr>
      <w:rFonts w:ascii="Griffith Sans Display" w:eastAsiaTheme="majorEastAsia" w:hAnsi="Griffith Sans Display" w:cs="Times New Roman (Headings CS)"/>
      <w:b/>
      <w:bCs/>
      <w:iCs/>
      <w:color w:val="E51F30"/>
      <w:kern w:val="2"/>
      <w:sz w:val="32"/>
      <w:szCs w:val="26"/>
      <w14:ligatures w14:val="all"/>
    </w:rPr>
  </w:style>
  <w:style w:type="character" w:customStyle="1" w:styleId="Heading2Char">
    <w:name w:val="Heading 2 Char"/>
    <w:link w:val="Heading2"/>
    <w:uiPriority w:val="9"/>
    <w:rsid w:val="009B0C2C"/>
    <w:rPr>
      <w:rFonts w:ascii="Arial" w:eastAsiaTheme="majorEastAsia" w:hAnsi="Arial" w:cs="Times New Roman (Headings CS)"/>
      <w:b/>
      <w:bCs/>
      <w:color w:val="E51F30"/>
      <w:kern w:val="2"/>
      <w:sz w:val="28"/>
      <w:lang w:eastAsia="en-GB"/>
      <w14:ligatures w14:val="all"/>
    </w:rPr>
  </w:style>
  <w:style w:type="character" w:customStyle="1" w:styleId="Heading3Char">
    <w:name w:val="Heading 3 Char"/>
    <w:link w:val="Heading3"/>
    <w:uiPriority w:val="9"/>
    <w:rsid w:val="00E25C36"/>
    <w:rPr>
      <w:rFonts w:ascii="Arial" w:eastAsiaTheme="majorEastAsia" w:hAnsi="Arial" w:cs="Arial"/>
      <w:b/>
      <w:kern w:val="2"/>
      <w:lang w:eastAsia="en-GB"/>
    </w:rPr>
  </w:style>
  <w:style w:type="character" w:customStyle="1" w:styleId="Heading4Char">
    <w:name w:val="Heading 4 Char"/>
    <w:aliases w:val="Table Heading Char"/>
    <w:link w:val="Heading4"/>
    <w:uiPriority w:val="9"/>
    <w:rsid w:val="00CD004C"/>
    <w:rPr>
      <w:rFonts w:ascii="Arial" w:eastAsiaTheme="majorEastAsia" w:hAnsi="Arial" w:cs="Arial"/>
      <w:b/>
      <w:bCs/>
      <w:iCs/>
      <w:caps/>
      <w:kern w:val="2"/>
      <w:sz w:val="24"/>
    </w:rPr>
  </w:style>
  <w:style w:type="character" w:customStyle="1" w:styleId="Heading5Char">
    <w:name w:val="Heading 5 Char"/>
    <w:link w:val="Heading5"/>
    <w:uiPriority w:val="9"/>
    <w:rsid w:val="00CA5776"/>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CA5776"/>
    <w:rPr>
      <w:rFonts w:ascii="Arial" w:eastAsiaTheme="majorEastAsia" w:hAnsi="Arial" w:cs="Times New Roman (Headings CS)"/>
      <w:i/>
      <w:iCs/>
      <w:kern w:val="2"/>
    </w:rPr>
  </w:style>
  <w:style w:type="paragraph" w:styleId="Title">
    <w:name w:val="Title"/>
    <w:next w:val="TOC1"/>
    <w:link w:val="TitleChar"/>
    <w:autoRedefine/>
    <w:uiPriority w:val="10"/>
    <w:qFormat/>
    <w:rsid w:val="00417AD9"/>
    <w:pPr>
      <w:spacing w:before="120" w:after="120" w:line="240" w:lineRule="auto"/>
    </w:pPr>
    <w:rPr>
      <w:rFonts w:ascii="Griffith Sans Display" w:eastAsiaTheme="majorEastAsia" w:hAnsi="Griffith Sans Display" w:cs="Times New Roman (Headings CS)"/>
      <w:b/>
      <w:bCs/>
      <w:iCs/>
      <w:color w:val="E51F30"/>
      <w:kern w:val="2"/>
      <w:sz w:val="52"/>
      <w:szCs w:val="32"/>
      <w14:ligatures w14:val="all"/>
    </w:rPr>
  </w:style>
  <w:style w:type="character" w:customStyle="1" w:styleId="TitleChar">
    <w:name w:val="Title Char"/>
    <w:link w:val="Title"/>
    <w:uiPriority w:val="10"/>
    <w:rsid w:val="00417AD9"/>
    <w:rPr>
      <w:rFonts w:ascii="Griffith Sans Display" w:eastAsiaTheme="majorEastAsia" w:hAnsi="Griffith Sans Display"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291D56"/>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291D56"/>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291D56"/>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291D5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link w:val="ListParagraphChar"/>
    <w:uiPriority w:val="99"/>
    <w:qFormat/>
    <w:rsid w:val="00291D56"/>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291D56"/>
    <w:rPr>
      <w:i/>
      <w:iCs/>
      <w:color w:val="BB0F10"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291D56"/>
    <w:pPr>
      <w:spacing w:before="240" w:after="60"/>
      <w:outlineLvl w:val="9"/>
    </w:pPr>
    <w:rPr>
      <w:rFonts w:asciiTheme="majorHAnsi" w:hAnsiTheme="majorHAnsi"/>
      <w:caps/>
      <w:color w:val="auto"/>
      <w:kern w:val="32"/>
      <w:szCs w:val="32"/>
    </w:rPr>
  </w:style>
  <w:style w:type="paragraph" w:styleId="Header">
    <w:name w:val="header"/>
    <w:basedOn w:val="Normal"/>
    <w:link w:val="HeaderChar"/>
    <w:unhideWhenUsed/>
    <w:qFormat/>
    <w:rsid w:val="00291D56"/>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291D56"/>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291D56"/>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rsid w:val="00CA5776"/>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5776"/>
    <w:rPr>
      <w:rFonts w:ascii="Arial" w:hAnsi="Arial" w:cs="Times New Roman (Body CS)"/>
      <w:kern w:val="2"/>
    </w:rPr>
  </w:style>
  <w:style w:type="paragraph" w:customStyle="1" w:styleId="Numberedlist">
    <w:name w:val="Numbered list"/>
    <w:basedOn w:val="ListParagraph"/>
    <w:link w:val="NumberedlistChar"/>
    <w:rsid w:val="00CA5776"/>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291D56"/>
    <w:rPr>
      <w:rFonts w:ascii="Arial" w:hAnsi="Arial"/>
      <w:color w:val="E30918"/>
      <w:sz w:val="22"/>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aliases w:val="TOC 1 Procedure"/>
    <w:next w:val="Normal"/>
    <w:autoRedefine/>
    <w:uiPriority w:val="39"/>
    <w:unhideWhenUsed/>
    <w:qFormat/>
    <w:rsid w:val="00752166"/>
    <w:pPr>
      <w:tabs>
        <w:tab w:val="right" w:leader="dot" w:pos="10536"/>
      </w:tabs>
      <w:spacing w:after="0" w:line="240" w:lineRule="auto"/>
      <w:ind w:left="284"/>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291D56"/>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qFormat/>
    <w:rsid w:val="009B0C2C"/>
    <w:pPr>
      <w:jc w:val="both"/>
    </w:pPr>
    <w:rPr>
      <w:rFonts w:ascii="Griffith Sans Display" w:hAnsi="Griffith Sans Display"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rsid w:val="00CA5776"/>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CA5776"/>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H3Normal">
    <w:name w:val="H3 Normal"/>
    <w:basedOn w:val="Normal"/>
    <w:next w:val="Normal"/>
    <w:autoRedefine/>
    <w:qFormat/>
    <w:rsid w:val="00291D56"/>
    <w:pPr>
      <w:ind w:left="1134"/>
    </w:pPr>
  </w:style>
  <w:style w:type="paragraph" w:customStyle="1" w:styleId="BulletPoints">
    <w:name w:val="Bullet Points"/>
    <w:basedOn w:val="Normal"/>
    <w:rsid w:val="00CA5776"/>
    <w:pPr>
      <w:spacing w:before="240" w:line="276" w:lineRule="auto"/>
      <w:ind w:left="709" w:hanging="360"/>
    </w:pPr>
    <w:rPr>
      <w:kern w:val="0"/>
      <w:sz w:val="20"/>
      <w:szCs w:val="20"/>
    </w:rPr>
  </w:style>
  <w:style w:type="character" w:customStyle="1" w:styleId="ListParagraphChar">
    <w:name w:val="List Paragraph Char"/>
    <w:basedOn w:val="DefaultParagraphFont"/>
    <w:link w:val="ListParagraph"/>
    <w:uiPriority w:val="34"/>
    <w:rsid w:val="00CA5776"/>
    <w:rPr>
      <w:rFonts w:ascii="Arial" w:hAnsi="Arial" w:cs="Arial"/>
      <w:kern w:val="2"/>
    </w:rPr>
  </w:style>
  <w:style w:type="paragraph" w:styleId="CommentText">
    <w:name w:val="annotation text"/>
    <w:basedOn w:val="Normal"/>
    <w:link w:val="CommentTextChar"/>
    <w:uiPriority w:val="99"/>
    <w:unhideWhenUsed/>
    <w:rsid w:val="00144E63"/>
    <w:rPr>
      <w:rFonts w:ascii="Foundry Sterling Book" w:hAnsi="Foundry Sterling Book" w:cstheme="minorBidi"/>
      <w:kern w:val="0"/>
      <w:sz w:val="20"/>
      <w:szCs w:val="20"/>
    </w:rPr>
  </w:style>
  <w:style w:type="character" w:customStyle="1" w:styleId="CommentTextChar">
    <w:name w:val="Comment Text Char"/>
    <w:basedOn w:val="DefaultParagraphFont"/>
    <w:link w:val="CommentText"/>
    <w:uiPriority w:val="99"/>
    <w:rsid w:val="00144E63"/>
    <w:rPr>
      <w:rFonts w:ascii="Foundry Sterling Book" w:hAnsi="Foundry Sterling Book"/>
      <w:sz w:val="20"/>
      <w:szCs w:val="20"/>
    </w:rPr>
  </w:style>
  <w:style w:type="character" w:styleId="CommentReference">
    <w:name w:val="annotation reference"/>
    <w:basedOn w:val="DefaultParagraphFont"/>
    <w:uiPriority w:val="99"/>
    <w:semiHidden/>
    <w:unhideWhenUsed/>
    <w:rsid w:val="00144E63"/>
    <w:rPr>
      <w:sz w:val="16"/>
      <w:szCs w:val="16"/>
    </w:rPr>
  </w:style>
  <w:style w:type="paragraph" w:customStyle="1" w:styleId="Letteredpoints">
    <w:name w:val="Lettered points"/>
    <w:basedOn w:val="ListParagraph"/>
    <w:link w:val="LetteredpointsChar"/>
    <w:rsid w:val="008C3C8B"/>
    <w:pPr>
      <w:numPr>
        <w:numId w:val="8"/>
      </w:numPr>
    </w:pPr>
    <w:rPr>
      <w:sz w:val="20"/>
      <w:lang w:eastAsia="en-GB"/>
    </w:rPr>
  </w:style>
  <w:style w:type="paragraph" w:customStyle="1" w:styleId="Heading3list">
    <w:name w:val="Heading 3 list"/>
    <w:basedOn w:val="ListParagraph"/>
    <w:link w:val="Heading3listChar"/>
    <w:rsid w:val="008C3C8B"/>
    <w:pPr>
      <w:ind w:left="0"/>
    </w:pPr>
    <w:rPr>
      <w:b/>
      <w:bCs/>
      <w:sz w:val="20"/>
    </w:rPr>
  </w:style>
  <w:style w:type="character" w:customStyle="1" w:styleId="LetteredpointsChar">
    <w:name w:val="Lettered points Char"/>
    <w:basedOn w:val="ListParagraphChar"/>
    <w:link w:val="Letteredpoints"/>
    <w:rsid w:val="008C3C8B"/>
    <w:rPr>
      <w:rFonts w:ascii="Arial" w:hAnsi="Arial" w:cs="Arial"/>
      <w:kern w:val="2"/>
      <w:sz w:val="20"/>
      <w:lang w:eastAsia="en-GB"/>
    </w:rPr>
  </w:style>
  <w:style w:type="character" w:customStyle="1" w:styleId="Heading3listChar">
    <w:name w:val="Heading 3 list Char"/>
    <w:basedOn w:val="ListParagraphChar"/>
    <w:link w:val="Heading3list"/>
    <w:rsid w:val="008C3C8B"/>
    <w:rPr>
      <w:rFonts w:ascii="Arial" w:hAnsi="Arial" w:cs="Times New Roman (Body CS)"/>
      <w:b/>
      <w:bCs/>
      <w:color w:val="000000" w:themeColor="text1"/>
      <w:kern w:val="2"/>
      <w:sz w:val="20"/>
    </w:rPr>
  </w:style>
  <w:style w:type="paragraph" w:customStyle="1" w:styleId="TableBodyText">
    <w:name w:val="Table: Body Text"/>
    <w:basedOn w:val="BodyText"/>
    <w:rsid w:val="00667C10"/>
    <w:pPr>
      <w:keepLines/>
      <w:spacing w:before="60" w:after="40"/>
    </w:pPr>
    <w:rPr>
      <w:rFonts w:ascii="Segoe UI" w:hAnsi="Segoe UI"/>
      <w:color w:val="2C2A29"/>
      <w:kern w:val="0"/>
      <w:sz w:val="20"/>
      <w:u w:color="000000"/>
      <w:lang w:eastAsia="en-US"/>
    </w:rPr>
  </w:style>
  <w:style w:type="character" w:customStyle="1" w:styleId="contentpasted0">
    <w:name w:val="contentpasted0"/>
    <w:basedOn w:val="DefaultParagraphFont"/>
    <w:rsid w:val="00667C10"/>
  </w:style>
  <w:style w:type="character" w:customStyle="1" w:styleId="contentpasted1">
    <w:name w:val="contentpasted1"/>
    <w:basedOn w:val="DefaultParagraphFont"/>
    <w:rsid w:val="00667C10"/>
  </w:style>
  <w:style w:type="paragraph" w:styleId="BodyText">
    <w:name w:val="Body Text"/>
    <w:basedOn w:val="Normal"/>
    <w:link w:val="BodyTextChar"/>
    <w:uiPriority w:val="99"/>
    <w:semiHidden/>
    <w:unhideWhenUsed/>
    <w:rsid w:val="00667C10"/>
  </w:style>
  <w:style w:type="character" w:customStyle="1" w:styleId="BodyTextChar">
    <w:name w:val="Body Text Char"/>
    <w:basedOn w:val="DefaultParagraphFont"/>
    <w:link w:val="BodyText"/>
    <w:uiPriority w:val="99"/>
    <w:semiHidden/>
    <w:rsid w:val="00667C10"/>
    <w:rPr>
      <w:rFonts w:ascii="Griffith Sans Text" w:hAnsi="Griffith Sans Text" w:cs="Times New Roman (Body CS)"/>
      <w:kern w:val="2"/>
      <w:sz w:val="18"/>
    </w:rPr>
  </w:style>
  <w:style w:type="numbering" w:customStyle="1" w:styleId="CurrentList8">
    <w:name w:val="Current List8"/>
    <w:uiPriority w:val="99"/>
    <w:rsid w:val="00980CD9"/>
    <w:pPr>
      <w:numPr>
        <w:numId w:val="9"/>
      </w:numPr>
    </w:pPr>
  </w:style>
  <w:style w:type="paragraph" w:customStyle="1" w:styleId="Footernospacing">
    <w:name w:val="Footer no spacing"/>
    <w:basedOn w:val="Normal"/>
    <w:link w:val="FooternospacingChar"/>
    <w:rsid w:val="00CA5776"/>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CA5776"/>
    <w:rPr>
      <w:rFonts w:cstheme="minorHAnsi"/>
      <w:color w:val="70787B"/>
      <w:kern w:val="2"/>
      <w:sz w:val="15"/>
      <w:szCs w:val="15"/>
    </w:rPr>
  </w:style>
  <w:style w:type="paragraph" w:customStyle="1" w:styleId="Contentsstylered">
    <w:name w:val="Contents style red"/>
    <w:basedOn w:val="Normal"/>
    <w:link w:val="ContentsstyleredChar"/>
    <w:rsid w:val="00CA5776"/>
    <w:pPr>
      <w:keepNext/>
      <w:keepLines/>
      <w:spacing w:before="0" w:after="0"/>
      <w:outlineLvl w:val="1"/>
    </w:pPr>
    <w:rPr>
      <w:rFonts w:ascii="Griffith Sans Text" w:eastAsiaTheme="majorEastAsia" w:hAnsi="Griffith Sans Text"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CA5776"/>
    <w:rPr>
      <w:rFonts w:ascii="Griffith Sans Text" w:eastAsiaTheme="majorEastAsia" w:hAnsi="Griffith Sans Text" w:cs="Times New Roman (Headings CS)"/>
      <w:iCs/>
      <w:color w:val="E51F30"/>
      <w:kern w:val="2"/>
      <w:sz w:val="32"/>
      <w:szCs w:val="26"/>
      <w14:ligatures w14:val="all"/>
    </w:rPr>
  </w:style>
  <w:style w:type="paragraph" w:customStyle="1" w:styleId="H3Normalindent">
    <w:name w:val="H3 Normal indent"/>
    <w:basedOn w:val="Normal"/>
    <w:link w:val="H3NormalindentChar"/>
    <w:rsid w:val="00CA5776"/>
    <w:pPr>
      <w:ind w:left="567"/>
    </w:pPr>
  </w:style>
  <w:style w:type="character" w:customStyle="1" w:styleId="H3NormalindentChar">
    <w:name w:val="H3 Normal indent Char"/>
    <w:basedOn w:val="DefaultParagraphFont"/>
    <w:link w:val="H3Normalindent"/>
    <w:rsid w:val="00CA5776"/>
    <w:rPr>
      <w:rFonts w:ascii="Arial" w:hAnsi="Arial" w:cs="Arial"/>
      <w:kern w:val="2"/>
    </w:rPr>
  </w:style>
  <w:style w:type="paragraph" w:customStyle="1" w:styleId="H3Bulletindent">
    <w:name w:val="H3 Bullet indent"/>
    <w:basedOn w:val="NormalWhite"/>
    <w:link w:val="H3BulletindentChar"/>
    <w:rsid w:val="00456743"/>
    <w:pPr>
      <w:jc w:val="left"/>
    </w:pPr>
    <w:rPr>
      <w:rFonts w:cs="Arial"/>
      <w:color w:val="auto"/>
      <w:sz w:val="22"/>
      <w:lang w:eastAsia="en-GB"/>
    </w:rPr>
  </w:style>
  <w:style w:type="character" w:customStyle="1" w:styleId="H3BulletindentChar">
    <w:name w:val="H3 Bullet indent Char"/>
    <w:basedOn w:val="NormalWhiteChar"/>
    <w:link w:val="H3Bulletindent"/>
    <w:rsid w:val="00456743"/>
    <w:rPr>
      <w:rFonts w:ascii="Arial" w:hAnsi="Arial" w:cs="Arial"/>
      <w:color w:val="FFFFFF" w:themeColor="background1"/>
      <w:sz w:val="20"/>
      <w:u w:color="F04E45"/>
      <w:lang w:eastAsia="en-GB"/>
    </w:rPr>
  </w:style>
  <w:style w:type="paragraph" w:customStyle="1" w:styleId="H4Bulletindent">
    <w:name w:val="H4 Bullet indent"/>
    <w:basedOn w:val="H3Bulletindent"/>
    <w:next w:val="Normal"/>
    <w:link w:val="H4BulletindentChar"/>
    <w:rsid w:val="00CA5776"/>
    <w:pPr>
      <w:ind w:left="1208" w:hanging="357"/>
    </w:pPr>
  </w:style>
  <w:style w:type="character" w:customStyle="1" w:styleId="H4BulletindentChar">
    <w:name w:val="H4 Bullet indent Char"/>
    <w:basedOn w:val="H3BulletindentChar"/>
    <w:link w:val="H4Bulletindent"/>
    <w:rsid w:val="00CA5776"/>
    <w:rPr>
      <w:rFonts w:ascii="Arial" w:hAnsi="Arial" w:cs="Arial"/>
      <w:color w:val="FFFFFF" w:themeColor="background1"/>
      <w:sz w:val="20"/>
      <w:u w:color="F04E45"/>
      <w:lang w:eastAsia="en-GB"/>
    </w:rPr>
  </w:style>
  <w:style w:type="paragraph" w:customStyle="1" w:styleId="NormalIndent1">
    <w:name w:val="Normal Indent1"/>
    <w:basedOn w:val="Normal"/>
    <w:link w:val="NormalindentChar"/>
    <w:rsid w:val="00CA5776"/>
    <w:pPr>
      <w:spacing w:before="240" w:line="276" w:lineRule="auto"/>
      <w:ind w:left="1276"/>
    </w:pPr>
    <w:rPr>
      <w:kern w:val="0"/>
      <w:sz w:val="20"/>
      <w:szCs w:val="20"/>
    </w:rPr>
  </w:style>
  <w:style w:type="character" w:customStyle="1" w:styleId="NormalindentChar">
    <w:name w:val="Normal indent Char"/>
    <w:basedOn w:val="DefaultParagraphFont"/>
    <w:link w:val="NormalIndent1"/>
    <w:rsid w:val="00CA5776"/>
    <w:rPr>
      <w:rFonts w:ascii="Arial" w:hAnsi="Arial" w:cs="Arial"/>
      <w:sz w:val="20"/>
      <w:szCs w:val="20"/>
    </w:rPr>
  </w:style>
  <w:style w:type="paragraph" w:customStyle="1" w:styleId="Tableheading">
    <w:name w:val="Table heading"/>
    <w:basedOn w:val="Heading4"/>
    <w:link w:val="TableheadingChar"/>
    <w:rsid w:val="00D60AE0"/>
    <w:rPr>
      <w:b w:val="0"/>
      <w:bCs w:val="0"/>
    </w:rPr>
  </w:style>
  <w:style w:type="character" w:customStyle="1" w:styleId="TableheadingChar">
    <w:name w:val="Table heading Char"/>
    <w:basedOn w:val="Heading4Char"/>
    <w:link w:val="Tableheading"/>
    <w:rsid w:val="00D60AE0"/>
    <w:rPr>
      <w:rFonts w:ascii="Griffith Sans Text" w:eastAsiaTheme="majorEastAsia" w:hAnsi="Griffith Sans Text" w:cs="Times New Roman (Headings CS)"/>
      <w:b w:val="0"/>
      <w:bCs w:val="0"/>
      <w:iCs/>
      <w:caps/>
      <w:kern w:val="2"/>
      <w:sz w:val="24"/>
      <w:szCs w:val="24"/>
    </w:rPr>
  </w:style>
  <w:style w:type="paragraph" w:customStyle="1" w:styleId="Tablecopy">
    <w:name w:val="Table copy"/>
    <w:basedOn w:val="Normal"/>
    <w:link w:val="TablecopyChar"/>
    <w:rsid w:val="00CA5776"/>
  </w:style>
  <w:style w:type="character" w:customStyle="1" w:styleId="TablecopyChar">
    <w:name w:val="Table copy Char"/>
    <w:basedOn w:val="DefaultParagraphFont"/>
    <w:link w:val="Tablecopy"/>
    <w:rsid w:val="00CA5776"/>
    <w:rPr>
      <w:rFonts w:ascii="Arial" w:hAnsi="Arial" w:cs="Arial"/>
      <w:kern w:val="2"/>
    </w:rPr>
  </w:style>
  <w:style w:type="paragraph" w:customStyle="1" w:styleId="Letteredlist">
    <w:name w:val="Lettered list"/>
    <w:basedOn w:val="Numberedlist"/>
    <w:link w:val="LetteredlistChar"/>
    <w:autoRedefine/>
    <w:rsid w:val="007150C8"/>
    <w:pPr>
      <w:numPr>
        <w:numId w:val="10"/>
      </w:numPr>
    </w:pPr>
    <w:rPr>
      <w:u w:color="F04E45"/>
      <w:lang w:eastAsia="en-GB"/>
    </w:rPr>
  </w:style>
  <w:style w:type="character" w:customStyle="1" w:styleId="LetteredlistChar">
    <w:name w:val="Lettered list Char"/>
    <w:basedOn w:val="H4BulletindentChar"/>
    <w:link w:val="Letteredlist"/>
    <w:rsid w:val="007150C8"/>
    <w:rPr>
      <w:rFonts w:ascii="Arial" w:hAnsi="Arial" w:cs="Arial"/>
      <w:color w:val="FFFFFF" w:themeColor="background1"/>
      <w:kern w:val="2"/>
      <w:sz w:val="20"/>
      <w:u w:color="F04E45"/>
      <w:lang w:eastAsia="en-GB"/>
    </w:rPr>
  </w:style>
  <w:style w:type="character" w:customStyle="1" w:styleId="NormalWhiteChar">
    <w:name w:val="Normal (White) Char"/>
    <w:basedOn w:val="DefaultParagraphFont"/>
    <w:link w:val="NormalWhite"/>
    <w:rsid w:val="009B0C2C"/>
    <w:rPr>
      <w:rFonts w:ascii="Griffith Sans Display" w:hAnsi="Griffith Sans Display"/>
      <w:color w:val="FFFFFF" w:themeColor="background1"/>
      <w:sz w:val="20"/>
      <w:u w:color="F04E45"/>
    </w:rPr>
  </w:style>
  <w:style w:type="paragraph" w:customStyle="1" w:styleId="BulletNormal">
    <w:name w:val="Bullet Normal"/>
    <w:basedOn w:val="ListParagraph"/>
    <w:link w:val="BulletNormalChar"/>
    <w:rsid w:val="00CA5776"/>
    <w:pPr>
      <w:numPr>
        <w:numId w:val="11"/>
      </w:numPr>
      <w:ind w:left="641" w:hanging="357"/>
    </w:pPr>
  </w:style>
  <w:style w:type="character" w:customStyle="1" w:styleId="BulletNormalChar">
    <w:name w:val="Bullet Normal Char"/>
    <w:basedOn w:val="ListParagraphChar"/>
    <w:link w:val="BulletNormal"/>
    <w:rsid w:val="00CA5776"/>
    <w:rPr>
      <w:rFonts w:ascii="Arial" w:hAnsi="Arial" w:cs="Arial"/>
      <w:kern w:val="2"/>
    </w:rPr>
  </w:style>
  <w:style w:type="paragraph" w:customStyle="1" w:styleId="NumberedListNormal">
    <w:name w:val="Numbered List Normal"/>
    <w:basedOn w:val="Numberedlist"/>
    <w:link w:val="NumberedListNormalChar"/>
    <w:rsid w:val="00CA5776"/>
    <w:pPr>
      <w:numPr>
        <w:numId w:val="12"/>
      </w:numPr>
    </w:pPr>
  </w:style>
  <w:style w:type="character" w:customStyle="1" w:styleId="NumberedListNormalChar">
    <w:name w:val="Numbered List Normal Char"/>
    <w:basedOn w:val="NumberedlistChar"/>
    <w:link w:val="NumberedListNormal"/>
    <w:rsid w:val="00CA5776"/>
    <w:rPr>
      <w:rFonts w:ascii="Arial" w:hAnsi="Arial" w:cs="Arial"/>
      <w:color w:val="000000" w:themeColor="text1"/>
      <w:kern w:val="2"/>
    </w:rPr>
  </w:style>
  <w:style w:type="paragraph" w:customStyle="1" w:styleId="NumberedListLevel4">
    <w:name w:val="Numbered List Level 4"/>
    <w:basedOn w:val="Numberedlist"/>
    <w:link w:val="NumberedListLevel4Char"/>
    <w:rsid w:val="00A3394F"/>
    <w:pPr>
      <w:numPr>
        <w:numId w:val="13"/>
      </w:numPr>
      <w:ind w:left="924" w:hanging="357"/>
    </w:pPr>
  </w:style>
  <w:style w:type="character" w:customStyle="1" w:styleId="NumberedListLevel4Char">
    <w:name w:val="Numbered List Level 4 Char"/>
    <w:basedOn w:val="NumberedlistChar"/>
    <w:link w:val="NumberedListLevel4"/>
    <w:rsid w:val="00A3394F"/>
    <w:rPr>
      <w:rFonts w:ascii="Arial" w:hAnsi="Arial" w:cs="Arial"/>
      <w:color w:val="000000" w:themeColor="text1"/>
      <w:kern w:val="2"/>
    </w:rPr>
  </w:style>
  <w:style w:type="paragraph" w:customStyle="1" w:styleId="BulletListLevel4">
    <w:name w:val="Bullet List Level 4"/>
    <w:basedOn w:val="BulletNormal"/>
    <w:link w:val="BulletListLevel4Char"/>
    <w:rsid w:val="00CA5776"/>
    <w:pPr>
      <w:numPr>
        <w:numId w:val="14"/>
      </w:numPr>
    </w:pPr>
  </w:style>
  <w:style w:type="character" w:customStyle="1" w:styleId="BulletListLevel4Char">
    <w:name w:val="Bullet List Level 4 Char"/>
    <w:basedOn w:val="BulletNormalChar"/>
    <w:link w:val="BulletListLevel4"/>
    <w:rsid w:val="00CA5776"/>
    <w:rPr>
      <w:rFonts w:ascii="Arial" w:hAnsi="Arial" w:cs="Arial"/>
      <w:kern w:val="2"/>
    </w:rPr>
  </w:style>
  <w:style w:type="character" w:customStyle="1" w:styleId="NumberedlistChar">
    <w:name w:val="Numbered list Char"/>
    <w:basedOn w:val="ListParagraphChar"/>
    <w:link w:val="Numberedlist"/>
    <w:rsid w:val="00CA5776"/>
    <w:rPr>
      <w:rFonts w:ascii="Arial" w:hAnsi="Arial" w:cs="Times New Roman (Body CS)"/>
      <w:color w:val="000000" w:themeColor="text1"/>
      <w:kern w:val="2"/>
    </w:rPr>
  </w:style>
  <w:style w:type="paragraph" w:customStyle="1" w:styleId="Bulletlistlevel2">
    <w:name w:val="Bullet list level 2"/>
    <w:basedOn w:val="BulletNormal"/>
    <w:link w:val="Bulletlistlevel2Char"/>
    <w:rsid w:val="00A3394F"/>
    <w:pPr>
      <w:ind w:left="924"/>
    </w:pPr>
  </w:style>
  <w:style w:type="character" w:customStyle="1" w:styleId="Bulletlistlevel2Char">
    <w:name w:val="Bullet list level 2 Char"/>
    <w:basedOn w:val="BulletNormalChar"/>
    <w:link w:val="Bulletlistlevel2"/>
    <w:rsid w:val="00A3394F"/>
    <w:rPr>
      <w:rFonts w:ascii="Arial" w:hAnsi="Arial" w:cs="Arial"/>
      <w:kern w:val="2"/>
    </w:rPr>
  </w:style>
  <w:style w:type="paragraph" w:styleId="TOC2">
    <w:name w:val="toc 2"/>
    <w:basedOn w:val="Normal"/>
    <w:next w:val="Normal"/>
    <w:autoRedefine/>
    <w:uiPriority w:val="39"/>
    <w:unhideWhenUsed/>
    <w:rsid w:val="000F3AB7"/>
    <w:pPr>
      <w:tabs>
        <w:tab w:val="right" w:leader="dot" w:pos="10536"/>
      </w:tabs>
      <w:spacing w:after="100"/>
      <w:ind w:left="220"/>
    </w:pPr>
  </w:style>
  <w:style w:type="paragraph" w:customStyle="1" w:styleId="H2SecondBulletPoint">
    <w:name w:val="H2 Second Bullet Point"/>
    <w:basedOn w:val="Normal"/>
    <w:qFormat/>
    <w:rsid w:val="00291D56"/>
    <w:pPr>
      <w:numPr>
        <w:numId w:val="19"/>
      </w:numPr>
    </w:pPr>
    <w:rPr>
      <w:color w:val="000000" w:themeColor="text1"/>
    </w:rPr>
  </w:style>
  <w:style w:type="paragraph" w:customStyle="1" w:styleId="H3BulletPoint">
    <w:name w:val="H3 Bullet Point"/>
    <w:basedOn w:val="Normal"/>
    <w:autoRedefine/>
    <w:qFormat/>
    <w:rsid w:val="00291D56"/>
    <w:pPr>
      <w:numPr>
        <w:numId w:val="20"/>
      </w:numPr>
      <w:ind w:left="2268"/>
    </w:pPr>
  </w:style>
  <w:style w:type="paragraph" w:customStyle="1" w:styleId="H3SecondBulletPoint">
    <w:name w:val="H3 Second Bullet Point"/>
    <w:basedOn w:val="Normal"/>
    <w:qFormat/>
    <w:rsid w:val="00291D56"/>
    <w:pPr>
      <w:numPr>
        <w:ilvl w:val="1"/>
        <w:numId w:val="20"/>
      </w:numPr>
    </w:pPr>
  </w:style>
  <w:style w:type="paragraph" w:customStyle="1" w:styleId="H1BulletPoints">
    <w:name w:val="H1 Bullet Points"/>
    <w:basedOn w:val="Normal"/>
    <w:autoRedefine/>
    <w:qFormat/>
    <w:rsid w:val="00EA458E"/>
    <w:pPr>
      <w:numPr>
        <w:numId w:val="21"/>
      </w:numPr>
    </w:pPr>
  </w:style>
  <w:style w:type="paragraph" w:customStyle="1" w:styleId="H2Normal">
    <w:name w:val="H2 Normal"/>
    <w:basedOn w:val="Normal"/>
    <w:autoRedefine/>
    <w:qFormat/>
    <w:rsid w:val="009C1605"/>
    <w:pPr>
      <w:ind w:left="284"/>
    </w:pPr>
  </w:style>
  <w:style w:type="paragraph" w:customStyle="1" w:styleId="H1Numberedlist">
    <w:name w:val="H1 Numbered list"/>
    <w:basedOn w:val="Normal"/>
    <w:autoRedefine/>
    <w:qFormat/>
    <w:rsid w:val="00B14394"/>
    <w:pPr>
      <w:numPr>
        <w:numId w:val="32"/>
      </w:numPr>
    </w:pPr>
    <w:rPr>
      <w:kern w:val="0"/>
    </w:rPr>
  </w:style>
  <w:style w:type="paragraph" w:customStyle="1" w:styleId="H2BulletPoints">
    <w:name w:val="H2 Bullet Points"/>
    <w:basedOn w:val="Normal"/>
    <w:next w:val="H2Normal"/>
    <w:autoRedefine/>
    <w:qFormat/>
    <w:rsid w:val="00291D56"/>
    <w:pPr>
      <w:numPr>
        <w:numId w:val="22"/>
      </w:numPr>
    </w:pPr>
  </w:style>
  <w:style w:type="paragraph" w:customStyle="1" w:styleId="TableContents">
    <w:name w:val="Table Contents"/>
    <w:basedOn w:val="Normal"/>
    <w:autoRedefine/>
    <w:qFormat/>
    <w:rsid w:val="000E129B"/>
    <w:pPr>
      <w:ind w:right="227"/>
    </w:pPr>
  </w:style>
  <w:style w:type="paragraph" w:customStyle="1" w:styleId="H2NumberedList">
    <w:name w:val="H2 Numbered List"/>
    <w:basedOn w:val="H1Numberedlist"/>
    <w:link w:val="H2NumberedListChar"/>
    <w:autoRedefine/>
    <w:qFormat/>
    <w:rsid w:val="00D9193E"/>
    <w:pPr>
      <w:ind w:left="754" w:hanging="357"/>
    </w:pPr>
  </w:style>
  <w:style w:type="character" w:customStyle="1" w:styleId="H2NumberedListChar">
    <w:name w:val="H2 Numbered List Char"/>
    <w:basedOn w:val="DefaultParagraphFont"/>
    <w:link w:val="H2NumberedList"/>
    <w:rsid w:val="00D9193E"/>
    <w:rPr>
      <w:rFonts w:ascii="Arial" w:hAnsi="Arial" w:cs="Arial"/>
    </w:rPr>
  </w:style>
  <w:style w:type="paragraph" w:customStyle="1" w:styleId="H2LetteredList">
    <w:name w:val="H2 Lettered List"/>
    <w:link w:val="H2LetteredListChar"/>
    <w:autoRedefine/>
    <w:qFormat/>
    <w:rsid w:val="00241075"/>
    <w:pPr>
      <w:numPr>
        <w:numId w:val="15"/>
      </w:numPr>
      <w:spacing w:before="120" w:after="120" w:line="240" w:lineRule="auto"/>
    </w:pPr>
    <w:rPr>
      <w:rFonts w:ascii="Arial" w:hAnsi="Arial" w:cs="Arial"/>
      <w:kern w:val="2"/>
    </w:rPr>
  </w:style>
  <w:style w:type="character" w:customStyle="1" w:styleId="H2LetteredListChar">
    <w:name w:val="H2 Lettered List Char"/>
    <w:basedOn w:val="DefaultParagraphFont"/>
    <w:link w:val="H2LetteredList"/>
    <w:rsid w:val="00241075"/>
    <w:rPr>
      <w:rFonts w:ascii="Arial" w:hAnsi="Arial" w:cs="Arial"/>
      <w:kern w:val="2"/>
    </w:rPr>
  </w:style>
  <w:style w:type="paragraph" w:customStyle="1" w:styleId="H1LetteredList">
    <w:name w:val="H1 Lettered List"/>
    <w:link w:val="H1LetteredListChar"/>
    <w:autoRedefine/>
    <w:qFormat/>
    <w:rsid w:val="005A137C"/>
    <w:pPr>
      <w:numPr>
        <w:numId w:val="23"/>
      </w:numPr>
      <w:spacing w:before="120" w:after="120" w:line="240" w:lineRule="auto"/>
      <w:ind w:left="641" w:hanging="357"/>
    </w:pPr>
    <w:rPr>
      <w:rFonts w:ascii="Arial" w:hAnsi="Arial" w:cs="Arial"/>
      <w:kern w:val="2"/>
    </w:rPr>
  </w:style>
  <w:style w:type="character" w:customStyle="1" w:styleId="H1LetteredListChar">
    <w:name w:val="H1 Lettered List Char"/>
    <w:basedOn w:val="DefaultParagraphFont"/>
    <w:link w:val="H1LetteredList"/>
    <w:rsid w:val="005A137C"/>
    <w:rPr>
      <w:rFonts w:ascii="Arial" w:hAnsi="Arial" w:cs="Arial"/>
      <w:kern w:val="2"/>
    </w:rPr>
  </w:style>
  <w:style w:type="paragraph" w:customStyle="1" w:styleId="H3NumberedList">
    <w:name w:val="H3 Numbered List"/>
    <w:link w:val="H3NumberedListChar"/>
    <w:autoRedefine/>
    <w:qFormat/>
    <w:rsid w:val="00643CA7"/>
    <w:pPr>
      <w:numPr>
        <w:numId w:val="16"/>
      </w:numPr>
      <w:spacing w:before="120" w:after="120" w:line="240" w:lineRule="auto"/>
    </w:pPr>
    <w:rPr>
      <w:rFonts w:eastAsiaTheme="majorEastAsia" w:cstheme="minorHAnsi"/>
      <w:color w:val="000000"/>
      <w:kern w:val="2"/>
      <w:shd w:val="clear" w:color="auto" w:fill="FFFFFF"/>
    </w:rPr>
  </w:style>
  <w:style w:type="character" w:customStyle="1" w:styleId="H3NumberedListChar">
    <w:name w:val="H3 Numbered List Char"/>
    <w:basedOn w:val="DefaultParagraphFont"/>
    <w:link w:val="H3NumberedList"/>
    <w:rsid w:val="00643CA7"/>
    <w:rPr>
      <w:rFonts w:eastAsiaTheme="majorEastAsia" w:cstheme="minorHAnsi"/>
      <w:color w:val="000000"/>
      <w:kern w:val="2"/>
    </w:rPr>
  </w:style>
  <w:style w:type="paragraph" w:customStyle="1" w:styleId="H3LetteredList">
    <w:name w:val="H3 Lettered List"/>
    <w:link w:val="H3LetteredListChar"/>
    <w:autoRedefine/>
    <w:qFormat/>
    <w:rsid w:val="00D9182B"/>
    <w:pPr>
      <w:numPr>
        <w:numId w:val="17"/>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D9182B"/>
    <w:rPr>
      <w:rFonts w:ascii="Arial" w:hAnsi="Arial" w:cs="Arial"/>
      <w:kern w:val="2"/>
    </w:rPr>
  </w:style>
  <w:style w:type="paragraph" w:styleId="Revision">
    <w:name w:val="Revision"/>
    <w:hidden/>
    <w:uiPriority w:val="99"/>
    <w:semiHidden/>
    <w:rsid w:val="00037DE0"/>
    <w:pPr>
      <w:spacing w:after="0" w:line="240" w:lineRule="auto"/>
    </w:pPr>
    <w:rPr>
      <w:rFonts w:ascii="Arial" w:hAnsi="Arial" w:cs="Arial"/>
      <w:kern w:val="2"/>
    </w:rPr>
  </w:style>
  <w:style w:type="paragraph" w:customStyle="1" w:styleId="paragraph">
    <w:name w:val="paragraph"/>
    <w:basedOn w:val="Normal"/>
    <w:rsid w:val="00F83563"/>
    <w:pPr>
      <w:spacing w:before="100" w:beforeAutospacing="1" w:after="100" w:afterAutospacing="1"/>
    </w:pPr>
    <w:rPr>
      <w:rFonts w:ascii="Times New Roman" w:eastAsia="Times New Roman" w:hAnsi="Times New Roman" w:cs="Times New Roman"/>
      <w:kern w:val="0"/>
      <w:sz w:val="24"/>
      <w:szCs w:val="24"/>
    </w:rPr>
  </w:style>
  <w:style w:type="character" w:customStyle="1" w:styleId="eop">
    <w:name w:val="eop"/>
    <w:basedOn w:val="DefaultParagraphFont"/>
    <w:rsid w:val="00F83563"/>
  </w:style>
  <w:style w:type="paragraph" w:styleId="CommentSubject">
    <w:name w:val="annotation subject"/>
    <w:basedOn w:val="CommentText"/>
    <w:next w:val="CommentText"/>
    <w:link w:val="CommentSubjectChar"/>
    <w:uiPriority w:val="99"/>
    <w:semiHidden/>
    <w:unhideWhenUsed/>
    <w:rsid w:val="00F83563"/>
    <w:rPr>
      <w:rFonts w:ascii="Arial" w:hAnsi="Arial" w:cs="Arial"/>
      <w:b/>
      <w:bCs/>
      <w:kern w:val="2"/>
    </w:rPr>
  </w:style>
  <w:style w:type="character" w:customStyle="1" w:styleId="CommentSubjectChar">
    <w:name w:val="Comment Subject Char"/>
    <w:basedOn w:val="CommentTextChar"/>
    <w:link w:val="CommentSubject"/>
    <w:uiPriority w:val="99"/>
    <w:semiHidden/>
    <w:rsid w:val="00F83563"/>
    <w:rPr>
      <w:rFonts w:ascii="Arial" w:hAnsi="Arial" w:cs="Arial"/>
      <w:b/>
      <w:bCs/>
      <w:kern w:val="2"/>
      <w:sz w:val="20"/>
      <w:szCs w:val="20"/>
    </w:rPr>
  </w:style>
  <w:style w:type="character" w:customStyle="1" w:styleId="scxw151814849">
    <w:name w:val="scxw151814849"/>
    <w:basedOn w:val="DefaultParagraphFont"/>
    <w:rsid w:val="00C91EB3"/>
  </w:style>
  <w:style w:type="paragraph" w:styleId="NormalWeb">
    <w:name w:val="Normal (Web)"/>
    <w:basedOn w:val="Normal"/>
    <w:uiPriority w:val="99"/>
    <w:semiHidden/>
    <w:unhideWhenUsed/>
    <w:rsid w:val="003D4125"/>
    <w:pPr>
      <w:spacing w:before="100" w:beforeAutospacing="1" w:after="100" w:afterAutospacing="1"/>
    </w:pPr>
    <w:rPr>
      <w:rFonts w:ascii="Times New Roman" w:eastAsia="Times New Roman" w:hAnsi="Times New Roman" w:cs="Times New Roman"/>
      <w:kern w:val="0"/>
      <w:sz w:val="24"/>
      <w:szCs w:val="24"/>
    </w:rPr>
  </w:style>
  <w:style w:type="character" w:customStyle="1" w:styleId="enumerate">
    <w:name w:val="enumerate"/>
    <w:basedOn w:val="DefaultParagraphFont"/>
    <w:rsid w:val="003D4125"/>
  </w:style>
  <w:style w:type="paragraph" w:customStyle="1" w:styleId="Tablebullets">
    <w:name w:val="Table bullets"/>
    <w:basedOn w:val="Normal"/>
    <w:link w:val="TablebulletsChar"/>
    <w:autoRedefine/>
    <w:qFormat/>
    <w:rsid w:val="003E7764"/>
    <w:pPr>
      <w:ind w:left="357" w:right="227" w:hanging="357"/>
    </w:pPr>
    <w:rPr>
      <w:b/>
      <w:bCs/>
      <w:color w:val="ED2223" w:themeColor="accent2"/>
      <w:sz w:val="20"/>
      <w:szCs w:val="20"/>
      <w:lang w:eastAsia="en-GB"/>
    </w:rPr>
  </w:style>
  <w:style w:type="character" w:customStyle="1" w:styleId="TablebulletsChar">
    <w:name w:val="Table bullets Char"/>
    <w:basedOn w:val="DefaultParagraphFont"/>
    <w:link w:val="Tablebullets"/>
    <w:rsid w:val="009D3E62"/>
    <w:rPr>
      <w:rFonts w:ascii="Arial" w:hAnsi="Arial" w:cs="Arial"/>
      <w:b/>
      <w:bCs/>
      <w:color w:val="ED2223" w:themeColor="accent2"/>
      <w:kern w:val="2"/>
      <w:sz w:val="20"/>
      <w:szCs w:val="20"/>
      <w:lang w:eastAsia="en-GB"/>
    </w:rPr>
  </w:style>
  <w:style w:type="paragraph" w:customStyle="1" w:styleId="H3Table">
    <w:name w:val="H3 Table"/>
    <w:basedOn w:val="TableContents"/>
    <w:link w:val="H3TableChar"/>
    <w:qFormat/>
    <w:rsid w:val="005B4909"/>
    <w:rPr>
      <w:b/>
      <w:bCs/>
      <w:lang w:eastAsia="en-GB"/>
    </w:rPr>
  </w:style>
  <w:style w:type="character" w:customStyle="1" w:styleId="H3TableChar">
    <w:name w:val="H3 Table Char"/>
    <w:basedOn w:val="DefaultParagraphFont"/>
    <w:link w:val="H3Table"/>
    <w:rsid w:val="005B4909"/>
    <w:rPr>
      <w:rFonts w:ascii="Arial" w:hAnsi="Arial" w:cs="Arial"/>
      <w:b/>
      <w:bCs/>
      <w:kern w:val="2"/>
      <w:lang w:eastAsia="en-GB"/>
    </w:rPr>
  </w:style>
  <w:style w:type="paragraph" w:customStyle="1" w:styleId="Default">
    <w:name w:val="Default"/>
    <w:rsid w:val="00B23197"/>
    <w:pPr>
      <w:autoSpaceDE w:val="0"/>
      <w:autoSpaceDN w:val="0"/>
      <w:adjustRightInd w:val="0"/>
      <w:spacing w:after="0" w:line="240" w:lineRule="auto"/>
    </w:pPr>
    <w:rPr>
      <w:rFonts w:ascii="Arial" w:hAnsi="Arial" w:cs="Arial"/>
      <w:color w:val="000000"/>
      <w:sz w:val="24"/>
      <w:szCs w:val="24"/>
    </w:rPr>
  </w:style>
  <w:style w:type="paragraph" w:customStyle="1" w:styleId="Tablesubheading">
    <w:name w:val="Table sub heading"/>
    <w:basedOn w:val="Heading4"/>
    <w:link w:val="TablesubheadingChar"/>
    <w:qFormat/>
    <w:rsid w:val="00720F79"/>
    <w:rPr>
      <w:color w:val="ED2223" w:themeColor="accent2"/>
    </w:rPr>
  </w:style>
  <w:style w:type="character" w:customStyle="1" w:styleId="TablesubheadingChar">
    <w:name w:val="Table sub heading Char"/>
    <w:basedOn w:val="Heading4Char"/>
    <w:link w:val="Tablesubheading"/>
    <w:rsid w:val="00720F79"/>
    <w:rPr>
      <w:rFonts w:ascii="Arial" w:eastAsiaTheme="majorEastAsia" w:hAnsi="Arial" w:cs="Times New Roman (Headings CS)"/>
      <w:b/>
      <w:bCs/>
      <w:iCs/>
      <w:caps/>
      <w:color w:val="ED2223" w:themeColor="accent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24">
      <w:bodyDiv w:val="1"/>
      <w:marLeft w:val="0"/>
      <w:marRight w:val="0"/>
      <w:marTop w:val="0"/>
      <w:marBottom w:val="0"/>
      <w:divBdr>
        <w:top w:val="none" w:sz="0" w:space="0" w:color="auto"/>
        <w:left w:val="none" w:sz="0" w:space="0" w:color="auto"/>
        <w:bottom w:val="none" w:sz="0" w:space="0" w:color="auto"/>
        <w:right w:val="none" w:sz="0" w:space="0" w:color="auto"/>
      </w:divBdr>
    </w:div>
    <w:div w:id="202139851">
      <w:bodyDiv w:val="1"/>
      <w:marLeft w:val="0"/>
      <w:marRight w:val="0"/>
      <w:marTop w:val="0"/>
      <w:marBottom w:val="0"/>
      <w:divBdr>
        <w:top w:val="none" w:sz="0" w:space="0" w:color="auto"/>
        <w:left w:val="none" w:sz="0" w:space="0" w:color="auto"/>
        <w:bottom w:val="none" w:sz="0" w:space="0" w:color="auto"/>
        <w:right w:val="none" w:sz="0" w:space="0" w:color="auto"/>
      </w:divBdr>
    </w:div>
    <w:div w:id="207692944">
      <w:bodyDiv w:val="1"/>
      <w:marLeft w:val="0"/>
      <w:marRight w:val="0"/>
      <w:marTop w:val="0"/>
      <w:marBottom w:val="0"/>
      <w:divBdr>
        <w:top w:val="none" w:sz="0" w:space="0" w:color="auto"/>
        <w:left w:val="none" w:sz="0" w:space="0" w:color="auto"/>
        <w:bottom w:val="none" w:sz="0" w:space="0" w:color="auto"/>
        <w:right w:val="none" w:sz="0" w:space="0" w:color="auto"/>
      </w:divBdr>
    </w:div>
    <w:div w:id="274948430">
      <w:bodyDiv w:val="1"/>
      <w:marLeft w:val="0"/>
      <w:marRight w:val="0"/>
      <w:marTop w:val="0"/>
      <w:marBottom w:val="0"/>
      <w:divBdr>
        <w:top w:val="none" w:sz="0" w:space="0" w:color="auto"/>
        <w:left w:val="none" w:sz="0" w:space="0" w:color="auto"/>
        <w:bottom w:val="none" w:sz="0" w:space="0" w:color="auto"/>
        <w:right w:val="none" w:sz="0" w:space="0" w:color="auto"/>
      </w:divBdr>
      <w:divsChild>
        <w:div w:id="414209681">
          <w:marLeft w:val="0"/>
          <w:marRight w:val="0"/>
          <w:marTop w:val="0"/>
          <w:marBottom w:val="0"/>
          <w:divBdr>
            <w:top w:val="none" w:sz="0" w:space="0" w:color="auto"/>
            <w:left w:val="none" w:sz="0" w:space="0" w:color="auto"/>
            <w:bottom w:val="none" w:sz="0" w:space="0" w:color="auto"/>
            <w:right w:val="none" w:sz="0" w:space="0" w:color="auto"/>
          </w:divBdr>
          <w:divsChild>
            <w:div w:id="159856699">
              <w:marLeft w:val="0"/>
              <w:marRight w:val="0"/>
              <w:marTop w:val="0"/>
              <w:marBottom w:val="0"/>
              <w:divBdr>
                <w:top w:val="none" w:sz="0" w:space="0" w:color="auto"/>
                <w:left w:val="none" w:sz="0" w:space="0" w:color="auto"/>
                <w:bottom w:val="none" w:sz="0" w:space="0" w:color="auto"/>
                <w:right w:val="none" w:sz="0" w:space="0" w:color="auto"/>
              </w:divBdr>
            </w:div>
            <w:div w:id="253325004">
              <w:marLeft w:val="0"/>
              <w:marRight w:val="0"/>
              <w:marTop w:val="0"/>
              <w:marBottom w:val="0"/>
              <w:divBdr>
                <w:top w:val="none" w:sz="0" w:space="0" w:color="auto"/>
                <w:left w:val="none" w:sz="0" w:space="0" w:color="auto"/>
                <w:bottom w:val="none" w:sz="0" w:space="0" w:color="auto"/>
                <w:right w:val="none" w:sz="0" w:space="0" w:color="auto"/>
              </w:divBdr>
            </w:div>
            <w:div w:id="842086406">
              <w:marLeft w:val="0"/>
              <w:marRight w:val="0"/>
              <w:marTop w:val="0"/>
              <w:marBottom w:val="0"/>
              <w:divBdr>
                <w:top w:val="none" w:sz="0" w:space="0" w:color="auto"/>
                <w:left w:val="none" w:sz="0" w:space="0" w:color="auto"/>
                <w:bottom w:val="none" w:sz="0" w:space="0" w:color="auto"/>
                <w:right w:val="none" w:sz="0" w:space="0" w:color="auto"/>
              </w:divBdr>
            </w:div>
            <w:div w:id="921598557">
              <w:marLeft w:val="0"/>
              <w:marRight w:val="0"/>
              <w:marTop w:val="0"/>
              <w:marBottom w:val="0"/>
              <w:divBdr>
                <w:top w:val="none" w:sz="0" w:space="0" w:color="auto"/>
                <w:left w:val="none" w:sz="0" w:space="0" w:color="auto"/>
                <w:bottom w:val="none" w:sz="0" w:space="0" w:color="auto"/>
                <w:right w:val="none" w:sz="0" w:space="0" w:color="auto"/>
              </w:divBdr>
            </w:div>
            <w:div w:id="1220171190">
              <w:marLeft w:val="0"/>
              <w:marRight w:val="0"/>
              <w:marTop w:val="0"/>
              <w:marBottom w:val="0"/>
              <w:divBdr>
                <w:top w:val="none" w:sz="0" w:space="0" w:color="auto"/>
                <w:left w:val="none" w:sz="0" w:space="0" w:color="auto"/>
                <w:bottom w:val="none" w:sz="0" w:space="0" w:color="auto"/>
                <w:right w:val="none" w:sz="0" w:space="0" w:color="auto"/>
              </w:divBdr>
            </w:div>
            <w:div w:id="1282494301">
              <w:marLeft w:val="0"/>
              <w:marRight w:val="0"/>
              <w:marTop w:val="0"/>
              <w:marBottom w:val="0"/>
              <w:divBdr>
                <w:top w:val="none" w:sz="0" w:space="0" w:color="auto"/>
                <w:left w:val="none" w:sz="0" w:space="0" w:color="auto"/>
                <w:bottom w:val="none" w:sz="0" w:space="0" w:color="auto"/>
                <w:right w:val="none" w:sz="0" w:space="0" w:color="auto"/>
              </w:divBdr>
            </w:div>
            <w:div w:id="1758474567">
              <w:marLeft w:val="0"/>
              <w:marRight w:val="0"/>
              <w:marTop w:val="0"/>
              <w:marBottom w:val="0"/>
              <w:divBdr>
                <w:top w:val="none" w:sz="0" w:space="0" w:color="auto"/>
                <w:left w:val="none" w:sz="0" w:space="0" w:color="auto"/>
                <w:bottom w:val="none" w:sz="0" w:space="0" w:color="auto"/>
                <w:right w:val="none" w:sz="0" w:space="0" w:color="auto"/>
              </w:divBdr>
            </w:div>
          </w:divsChild>
        </w:div>
        <w:div w:id="1195195393">
          <w:marLeft w:val="0"/>
          <w:marRight w:val="0"/>
          <w:marTop w:val="0"/>
          <w:marBottom w:val="0"/>
          <w:divBdr>
            <w:top w:val="none" w:sz="0" w:space="0" w:color="auto"/>
            <w:left w:val="none" w:sz="0" w:space="0" w:color="auto"/>
            <w:bottom w:val="none" w:sz="0" w:space="0" w:color="auto"/>
            <w:right w:val="none" w:sz="0" w:space="0" w:color="auto"/>
          </w:divBdr>
          <w:divsChild>
            <w:div w:id="121193675">
              <w:marLeft w:val="0"/>
              <w:marRight w:val="0"/>
              <w:marTop w:val="0"/>
              <w:marBottom w:val="0"/>
              <w:divBdr>
                <w:top w:val="none" w:sz="0" w:space="0" w:color="auto"/>
                <w:left w:val="none" w:sz="0" w:space="0" w:color="auto"/>
                <w:bottom w:val="none" w:sz="0" w:space="0" w:color="auto"/>
                <w:right w:val="none" w:sz="0" w:space="0" w:color="auto"/>
              </w:divBdr>
            </w:div>
            <w:div w:id="13248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1583">
      <w:bodyDiv w:val="1"/>
      <w:marLeft w:val="0"/>
      <w:marRight w:val="0"/>
      <w:marTop w:val="0"/>
      <w:marBottom w:val="0"/>
      <w:divBdr>
        <w:top w:val="none" w:sz="0" w:space="0" w:color="auto"/>
        <w:left w:val="none" w:sz="0" w:space="0" w:color="auto"/>
        <w:bottom w:val="none" w:sz="0" w:space="0" w:color="auto"/>
        <w:right w:val="none" w:sz="0" w:space="0" w:color="auto"/>
      </w:divBdr>
    </w:div>
    <w:div w:id="979730271">
      <w:bodyDiv w:val="1"/>
      <w:marLeft w:val="0"/>
      <w:marRight w:val="0"/>
      <w:marTop w:val="0"/>
      <w:marBottom w:val="0"/>
      <w:divBdr>
        <w:top w:val="none" w:sz="0" w:space="0" w:color="auto"/>
        <w:left w:val="none" w:sz="0" w:space="0" w:color="auto"/>
        <w:bottom w:val="none" w:sz="0" w:space="0" w:color="auto"/>
        <w:right w:val="none" w:sz="0" w:space="0" w:color="auto"/>
      </w:divBdr>
      <w:divsChild>
        <w:div w:id="159198721">
          <w:marLeft w:val="0"/>
          <w:marRight w:val="0"/>
          <w:marTop w:val="0"/>
          <w:marBottom w:val="0"/>
          <w:divBdr>
            <w:top w:val="none" w:sz="0" w:space="0" w:color="auto"/>
            <w:left w:val="none" w:sz="0" w:space="0" w:color="auto"/>
            <w:bottom w:val="none" w:sz="0" w:space="0" w:color="auto"/>
            <w:right w:val="none" w:sz="0" w:space="0" w:color="auto"/>
          </w:divBdr>
        </w:div>
        <w:div w:id="351683491">
          <w:marLeft w:val="0"/>
          <w:marRight w:val="0"/>
          <w:marTop w:val="0"/>
          <w:marBottom w:val="0"/>
          <w:divBdr>
            <w:top w:val="none" w:sz="0" w:space="0" w:color="auto"/>
            <w:left w:val="none" w:sz="0" w:space="0" w:color="auto"/>
            <w:bottom w:val="none" w:sz="0" w:space="0" w:color="auto"/>
            <w:right w:val="none" w:sz="0" w:space="0" w:color="auto"/>
          </w:divBdr>
        </w:div>
        <w:div w:id="1260067582">
          <w:marLeft w:val="0"/>
          <w:marRight w:val="0"/>
          <w:marTop w:val="0"/>
          <w:marBottom w:val="0"/>
          <w:divBdr>
            <w:top w:val="none" w:sz="0" w:space="0" w:color="auto"/>
            <w:left w:val="none" w:sz="0" w:space="0" w:color="auto"/>
            <w:bottom w:val="none" w:sz="0" w:space="0" w:color="auto"/>
            <w:right w:val="none" w:sz="0" w:space="0" w:color="auto"/>
          </w:divBdr>
        </w:div>
        <w:div w:id="1298995935">
          <w:marLeft w:val="0"/>
          <w:marRight w:val="0"/>
          <w:marTop w:val="0"/>
          <w:marBottom w:val="0"/>
          <w:divBdr>
            <w:top w:val="none" w:sz="0" w:space="0" w:color="auto"/>
            <w:left w:val="none" w:sz="0" w:space="0" w:color="auto"/>
            <w:bottom w:val="none" w:sz="0" w:space="0" w:color="auto"/>
            <w:right w:val="none" w:sz="0" w:space="0" w:color="auto"/>
          </w:divBdr>
        </w:div>
        <w:div w:id="1672417086">
          <w:marLeft w:val="0"/>
          <w:marRight w:val="0"/>
          <w:marTop w:val="0"/>
          <w:marBottom w:val="0"/>
          <w:divBdr>
            <w:top w:val="none" w:sz="0" w:space="0" w:color="auto"/>
            <w:left w:val="none" w:sz="0" w:space="0" w:color="auto"/>
            <w:bottom w:val="none" w:sz="0" w:space="0" w:color="auto"/>
            <w:right w:val="none" w:sz="0" w:space="0" w:color="auto"/>
          </w:divBdr>
        </w:div>
        <w:div w:id="1771390076">
          <w:marLeft w:val="0"/>
          <w:marRight w:val="0"/>
          <w:marTop w:val="0"/>
          <w:marBottom w:val="0"/>
          <w:divBdr>
            <w:top w:val="none" w:sz="0" w:space="0" w:color="auto"/>
            <w:left w:val="none" w:sz="0" w:space="0" w:color="auto"/>
            <w:bottom w:val="none" w:sz="0" w:space="0" w:color="auto"/>
            <w:right w:val="none" w:sz="0" w:space="0" w:color="auto"/>
          </w:divBdr>
        </w:div>
        <w:div w:id="1975912355">
          <w:marLeft w:val="0"/>
          <w:marRight w:val="0"/>
          <w:marTop w:val="0"/>
          <w:marBottom w:val="0"/>
          <w:divBdr>
            <w:top w:val="none" w:sz="0" w:space="0" w:color="auto"/>
            <w:left w:val="none" w:sz="0" w:space="0" w:color="auto"/>
            <w:bottom w:val="none" w:sz="0" w:space="0" w:color="auto"/>
            <w:right w:val="none" w:sz="0" w:space="0" w:color="auto"/>
          </w:divBdr>
        </w:div>
        <w:div w:id="1979917487">
          <w:marLeft w:val="0"/>
          <w:marRight w:val="0"/>
          <w:marTop w:val="0"/>
          <w:marBottom w:val="0"/>
          <w:divBdr>
            <w:top w:val="none" w:sz="0" w:space="0" w:color="auto"/>
            <w:left w:val="none" w:sz="0" w:space="0" w:color="auto"/>
            <w:bottom w:val="none" w:sz="0" w:space="0" w:color="auto"/>
            <w:right w:val="none" w:sz="0" w:space="0" w:color="auto"/>
          </w:divBdr>
        </w:div>
      </w:divsChild>
    </w:div>
    <w:div w:id="981691426">
      <w:bodyDiv w:val="1"/>
      <w:marLeft w:val="0"/>
      <w:marRight w:val="0"/>
      <w:marTop w:val="0"/>
      <w:marBottom w:val="0"/>
      <w:divBdr>
        <w:top w:val="none" w:sz="0" w:space="0" w:color="auto"/>
        <w:left w:val="none" w:sz="0" w:space="0" w:color="auto"/>
        <w:bottom w:val="none" w:sz="0" w:space="0" w:color="auto"/>
        <w:right w:val="none" w:sz="0" w:space="0" w:color="auto"/>
      </w:divBdr>
      <w:divsChild>
        <w:div w:id="866715249">
          <w:marLeft w:val="600"/>
          <w:marRight w:val="0"/>
          <w:marTop w:val="0"/>
          <w:marBottom w:val="0"/>
          <w:divBdr>
            <w:top w:val="none" w:sz="0" w:space="0" w:color="auto"/>
            <w:left w:val="none" w:sz="0" w:space="0" w:color="auto"/>
            <w:bottom w:val="none" w:sz="0" w:space="0" w:color="auto"/>
            <w:right w:val="none" w:sz="0" w:space="0" w:color="auto"/>
          </w:divBdr>
        </w:div>
      </w:divsChild>
    </w:div>
    <w:div w:id="1014527701">
      <w:bodyDiv w:val="1"/>
      <w:marLeft w:val="0"/>
      <w:marRight w:val="0"/>
      <w:marTop w:val="0"/>
      <w:marBottom w:val="0"/>
      <w:divBdr>
        <w:top w:val="none" w:sz="0" w:space="0" w:color="auto"/>
        <w:left w:val="none" w:sz="0" w:space="0" w:color="auto"/>
        <w:bottom w:val="none" w:sz="0" w:space="0" w:color="auto"/>
        <w:right w:val="none" w:sz="0" w:space="0" w:color="auto"/>
      </w:divBdr>
    </w:div>
    <w:div w:id="1031956557">
      <w:bodyDiv w:val="1"/>
      <w:marLeft w:val="0"/>
      <w:marRight w:val="0"/>
      <w:marTop w:val="0"/>
      <w:marBottom w:val="0"/>
      <w:divBdr>
        <w:top w:val="none" w:sz="0" w:space="0" w:color="auto"/>
        <w:left w:val="none" w:sz="0" w:space="0" w:color="auto"/>
        <w:bottom w:val="none" w:sz="0" w:space="0" w:color="auto"/>
        <w:right w:val="none" w:sz="0" w:space="0" w:color="auto"/>
      </w:divBdr>
    </w:div>
    <w:div w:id="1042823427">
      <w:bodyDiv w:val="1"/>
      <w:marLeft w:val="0"/>
      <w:marRight w:val="0"/>
      <w:marTop w:val="0"/>
      <w:marBottom w:val="0"/>
      <w:divBdr>
        <w:top w:val="none" w:sz="0" w:space="0" w:color="auto"/>
        <w:left w:val="none" w:sz="0" w:space="0" w:color="auto"/>
        <w:bottom w:val="none" w:sz="0" w:space="0" w:color="auto"/>
        <w:right w:val="none" w:sz="0" w:space="0" w:color="auto"/>
      </w:divBdr>
    </w:div>
    <w:div w:id="1136221870">
      <w:bodyDiv w:val="1"/>
      <w:marLeft w:val="0"/>
      <w:marRight w:val="0"/>
      <w:marTop w:val="0"/>
      <w:marBottom w:val="0"/>
      <w:divBdr>
        <w:top w:val="none" w:sz="0" w:space="0" w:color="auto"/>
        <w:left w:val="none" w:sz="0" w:space="0" w:color="auto"/>
        <w:bottom w:val="none" w:sz="0" w:space="0" w:color="auto"/>
        <w:right w:val="none" w:sz="0" w:space="0" w:color="auto"/>
      </w:divBdr>
    </w:div>
    <w:div w:id="1168784529">
      <w:bodyDiv w:val="1"/>
      <w:marLeft w:val="0"/>
      <w:marRight w:val="0"/>
      <w:marTop w:val="0"/>
      <w:marBottom w:val="0"/>
      <w:divBdr>
        <w:top w:val="none" w:sz="0" w:space="0" w:color="auto"/>
        <w:left w:val="none" w:sz="0" w:space="0" w:color="auto"/>
        <w:bottom w:val="none" w:sz="0" w:space="0" w:color="auto"/>
        <w:right w:val="none" w:sz="0" w:space="0" w:color="auto"/>
      </w:divBdr>
    </w:div>
    <w:div w:id="1217278905">
      <w:bodyDiv w:val="1"/>
      <w:marLeft w:val="0"/>
      <w:marRight w:val="0"/>
      <w:marTop w:val="0"/>
      <w:marBottom w:val="0"/>
      <w:divBdr>
        <w:top w:val="none" w:sz="0" w:space="0" w:color="auto"/>
        <w:left w:val="none" w:sz="0" w:space="0" w:color="auto"/>
        <w:bottom w:val="none" w:sz="0" w:space="0" w:color="auto"/>
        <w:right w:val="none" w:sz="0" w:space="0" w:color="auto"/>
      </w:divBdr>
    </w:div>
    <w:div w:id="1262565095">
      <w:bodyDiv w:val="1"/>
      <w:marLeft w:val="0"/>
      <w:marRight w:val="0"/>
      <w:marTop w:val="0"/>
      <w:marBottom w:val="0"/>
      <w:divBdr>
        <w:top w:val="none" w:sz="0" w:space="0" w:color="auto"/>
        <w:left w:val="none" w:sz="0" w:space="0" w:color="auto"/>
        <w:bottom w:val="none" w:sz="0" w:space="0" w:color="auto"/>
        <w:right w:val="none" w:sz="0" w:space="0" w:color="auto"/>
      </w:divBdr>
    </w:div>
    <w:div w:id="1364011791">
      <w:bodyDiv w:val="1"/>
      <w:marLeft w:val="0"/>
      <w:marRight w:val="0"/>
      <w:marTop w:val="0"/>
      <w:marBottom w:val="0"/>
      <w:divBdr>
        <w:top w:val="none" w:sz="0" w:space="0" w:color="auto"/>
        <w:left w:val="none" w:sz="0" w:space="0" w:color="auto"/>
        <w:bottom w:val="none" w:sz="0" w:space="0" w:color="auto"/>
        <w:right w:val="none" w:sz="0" w:space="0" w:color="auto"/>
      </w:divBdr>
    </w:div>
    <w:div w:id="1417361752">
      <w:bodyDiv w:val="1"/>
      <w:marLeft w:val="0"/>
      <w:marRight w:val="0"/>
      <w:marTop w:val="0"/>
      <w:marBottom w:val="0"/>
      <w:divBdr>
        <w:top w:val="none" w:sz="0" w:space="0" w:color="auto"/>
        <w:left w:val="none" w:sz="0" w:space="0" w:color="auto"/>
        <w:bottom w:val="none" w:sz="0" w:space="0" w:color="auto"/>
        <w:right w:val="none" w:sz="0" w:space="0" w:color="auto"/>
      </w:divBdr>
    </w:div>
    <w:div w:id="1708411739">
      <w:bodyDiv w:val="1"/>
      <w:marLeft w:val="0"/>
      <w:marRight w:val="0"/>
      <w:marTop w:val="0"/>
      <w:marBottom w:val="0"/>
      <w:divBdr>
        <w:top w:val="none" w:sz="0" w:space="0" w:color="auto"/>
        <w:left w:val="none" w:sz="0" w:space="0" w:color="auto"/>
        <w:bottom w:val="none" w:sz="0" w:space="0" w:color="auto"/>
        <w:right w:val="none" w:sz="0" w:space="0" w:color="auto"/>
      </w:divBdr>
    </w:div>
    <w:div w:id="18552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students/student-complaints/student-complaints-form-intro" TargetMode="External"/><Relationship Id="rId18" Type="http://schemas.openxmlformats.org/officeDocument/2006/relationships/footer" Target="footer2.xml"/><Relationship Id="rId26" Type="http://schemas.openxmlformats.org/officeDocument/2006/relationships/hyperlink" Target="https://sharepointpubstor.blob.core.windows.net/policylibrary-prod/Student%20General%20Conduct%20Procedure.pdf" TargetMode="External"/><Relationship Id="rId3" Type="http://schemas.openxmlformats.org/officeDocument/2006/relationships/customXml" Target="../customXml/item3.xml"/><Relationship Id="rId21" Type="http://schemas.openxmlformats.org/officeDocument/2006/relationships/hyperlink" Target="https://www.legislation.gov.au/Details/F2021L00488" TargetMode="External"/><Relationship Id="rId34" Type="http://schemas.openxmlformats.org/officeDocument/2006/relationships/hyperlink" Target="https://www.griffith.edu.au/students/student-complaints/student-ombudsman-referral-form-intro" TargetMode="External"/><Relationship Id="rId7" Type="http://schemas.openxmlformats.org/officeDocument/2006/relationships/settings" Target="settings.xml"/><Relationship Id="rId12" Type="http://schemas.openxmlformats.org/officeDocument/2006/relationships/hyperlink" Target="https://www.griffith.edu.au/students/student-complaints/support-advocacy" TargetMode="External"/><Relationship Id="rId17" Type="http://schemas.openxmlformats.org/officeDocument/2006/relationships/footer" Target="footer1.xml"/><Relationship Id="rId25" Type="http://schemas.openxmlformats.org/officeDocument/2006/relationships/hyperlink" Target="https://sharepointpubstor.blob.core.windows.net/policylibrary-prod/Student%20Review%20and%20Appeals%20Policy.pdf" TargetMode="External"/><Relationship Id="rId33" Type="http://schemas.openxmlformats.org/officeDocument/2006/relationships/hyperlink" Target="https://www.griffith.edu.au/students/student-complaints/student-complaints-form-intr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www.griffith.edu.au/about-griffith/corporate-governance/complaints-and-grieva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about-griffith/corporate-governance/complaints-and-grievanceshttps:/www.griffith.edu.au/about-griffith/corporate-governance/complaints-and-grievances" TargetMode="External"/><Relationship Id="rId24" Type="http://schemas.openxmlformats.org/officeDocument/2006/relationships/hyperlink" Target="https://sharepointpubstor.blob.core.windows.net/policylibrary-prod/Student%20Conduct%20Safety%20and%20Wellbeing%20Policy.pdf" TargetMode="External"/><Relationship Id="rId32" Type="http://schemas.openxmlformats.org/officeDocument/2006/relationships/hyperlink" Target="https://www103.griffith.edu.au/ecm-anonymous-forms-angular/report-concer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iffith.edu.au/students/student-complaints/student-ombudsman-referral-form-intro" TargetMode="External"/><Relationship Id="rId23" Type="http://schemas.openxmlformats.org/officeDocument/2006/relationships/hyperlink" Target="https://sharepointpubstor.blob.core.windows.net/policylibrary-prod/Sexual%20Harm%20Prevention%20and%20Response%20Policy.pdf" TargetMode="External"/><Relationship Id="rId28" Type="http://schemas.openxmlformats.org/officeDocument/2006/relationships/hyperlink" Target="https://sharepointpubstor.blob.core.windows.net/policylibrary-prod/Student%20Review%20and%20Appeals%20Procedure.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griffith.edu.au/student-services/reporting-a-conce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students/student-complaints/student-complaints-form-intro" TargetMode="External"/><Relationship Id="rId22" Type="http://schemas.openxmlformats.org/officeDocument/2006/relationships/hyperlink" Target="https://internationaleducation.gov.au/regulatory-information/Education-Services-for-Overseas-Students-ESOS-Legislative-Framework/ESOS-Act/Pages/default.aspx" TargetMode="External"/><Relationship Id="rId27" Type="http://schemas.openxmlformats.org/officeDocument/2006/relationships/hyperlink" Target="https://sharepointpubstor.blob.core.windows.net/policylibrary-prod/Student%20Reports%20of%20Bullying,%20Harassment,%20Discrimination%20and%20Sexual%20Harm%20Procedure.pdf" TargetMode="External"/><Relationship Id="rId30" Type="http://schemas.openxmlformats.org/officeDocument/2006/relationships/hyperlink" Target="https://www.griffith.edu.au/students/student-complaint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C2B007E264818A5FC6DEEE20FB53A"/>
        <w:category>
          <w:name w:val="General"/>
          <w:gallery w:val="placeholder"/>
        </w:category>
        <w:types>
          <w:type w:val="bbPlcHdr"/>
        </w:types>
        <w:behaviors>
          <w:behavior w:val="content"/>
        </w:behaviors>
        <w:guid w:val="{7722926F-7A00-4BF9-880B-FDA260F08738}"/>
      </w:docPartPr>
      <w:docPartBody>
        <w:p w:rsidR="00336346" w:rsidRDefault="00DF62CE" w:rsidP="00DF62CE">
          <w:pPr>
            <w:pStyle w:val="FD6C2B007E264818A5FC6DEEE20FB53A"/>
          </w:pPr>
          <w:r>
            <w:rPr>
              <w:rFonts w:ascii="Arial" w:hAnsi="Arial" w:cs="Arial"/>
              <w:sz w:val="20"/>
              <w:szCs w:val="24"/>
            </w:rPr>
            <w:t>Select an Audience</w:t>
          </w:r>
        </w:p>
      </w:docPartBody>
    </w:docPart>
    <w:docPart>
      <w:docPartPr>
        <w:name w:val="B75BB27928864BE3992D328BDBDFA2E9"/>
        <w:category>
          <w:name w:val="General"/>
          <w:gallery w:val="placeholder"/>
        </w:category>
        <w:types>
          <w:type w:val="bbPlcHdr"/>
        </w:types>
        <w:behaviors>
          <w:behavior w:val="content"/>
        </w:behaviors>
        <w:guid w:val="{D523159E-934D-4062-86B2-22F62E5425A6}"/>
      </w:docPartPr>
      <w:docPartBody>
        <w:p w:rsidR="00336346" w:rsidRDefault="00DF62CE" w:rsidP="00DF62CE">
          <w:pPr>
            <w:pStyle w:val="B75BB27928864BE3992D328BDBDFA2E9"/>
          </w:pPr>
          <w:r>
            <w:rPr>
              <w:rFonts w:ascii="Arial" w:hAnsi="Arial" w:cs="Arial"/>
              <w:sz w:val="20"/>
              <w:szCs w:val="24"/>
            </w:rPr>
            <w:t>Select a Category</w:t>
          </w:r>
        </w:p>
      </w:docPartBody>
    </w:docPart>
    <w:docPart>
      <w:docPartPr>
        <w:name w:val="94FDD9863737416DB3D2BB03F77B6A65"/>
        <w:category>
          <w:name w:val="General"/>
          <w:gallery w:val="placeholder"/>
        </w:category>
        <w:types>
          <w:type w:val="bbPlcHdr"/>
        </w:types>
        <w:behaviors>
          <w:behavior w:val="content"/>
        </w:behaviors>
        <w:guid w:val="{6388D81F-3389-480B-8A35-BC29AD3CBD42}"/>
      </w:docPartPr>
      <w:docPartBody>
        <w:p w:rsidR="00336346" w:rsidRDefault="00DF62CE" w:rsidP="00DF62CE">
          <w:pPr>
            <w:pStyle w:val="94FDD9863737416DB3D2BB03F77B6A65"/>
          </w:pPr>
          <w:r>
            <w:rPr>
              <w:rFonts w:ascii="Arial" w:hAnsi="Arial" w:cs="Arial"/>
              <w:sz w:val="20"/>
              <w:szCs w:val="24"/>
              <w:lang w:val="en-GB"/>
            </w:rPr>
            <w:t>Select an Academic Policy Subcategory</w:t>
          </w:r>
        </w:p>
      </w:docPartBody>
    </w:docPart>
    <w:docPart>
      <w:docPartPr>
        <w:name w:val="2900CBC70FBA442A8BD1C7DB33058A74"/>
        <w:category>
          <w:name w:val="General"/>
          <w:gallery w:val="placeholder"/>
        </w:category>
        <w:types>
          <w:type w:val="bbPlcHdr"/>
        </w:types>
        <w:behaviors>
          <w:behavior w:val="content"/>
        </w:behaviors>
        <w:guid w:val="{F35D4FE1-4C2B-4397-828F-4817C9175C4C}"/>
      </w:docPartPr>
      <w:docPartBody>
        <w:p w:rsidR="00336346" w:rsidRDefault="00DF62CE" w:rsidP="00DF62CE">
          <w:pPr>
            <w:pStyle w:val="2900CBC70FBA442A8BD1C7DB33058A74"/>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Griffith Sans Display">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4211B"/>
    <w:rsid w:val="00043B8A"/>
    <w:rsid w:val="000F25D8"/>
    <w:rsid w:val="00101A75"/>
    <w:rsid w:val="0011230B"/>
    <w:rsid w:val="00180DA7"/>
    <w:rsid w:val="001872C8"/>
    <w:rsid w:val="00272244"/>
    <w:rsid w:val="002A5EF2"/>
    <w:rsid w:val="002B6EE3"/>
    <w:rsid w:val="002D19FA"/>
    <w:rsid w:val="00303F39"/>
    <w:rsid w:val="00336346"/>
    <w:rsid w:val="003C3E20"/>
    <w:rsid w:val="00420A77"/>
    <w:rsid w:val="004312E4"/>
    <w:rsid w:val="004C0787"/>
    <w:rsid w:val="00563188"/>
    <w:rsid w:val="005B1E0B"/>
    <w:rsid w:val="0067213F"/>
    <w:rsid w:val="006B5773"/>
    <w:rsid w:val="00720C9C"/>
    <w:rsid w:val="00762CF7"/>
    <w:rsid w:val="008011BC"/>
    <w:rsid w:val="008264AE"/>
    <w:rsid w:val="008B45A8"/>
    <w:rsid w:val="00913B18"/>
    <w:rsid w:val="009E3271"/>
    <w:rsid w:val="00AA2487"/>
    <w:rsid w:val="00B41B19"/>
    <w:rsid w:val="00B53EE3"/>
    <w:rsid w:val="00BA16D9"/>
    <w:rsid w:val="00D36DBB"/>
    <w:rsid w:val="00D6363A"/>
    <w:rsid w:val="00D856D4"/>
    <w:rsid w:val="00DC455F"/>
    <w:rsid w:val="00DF62CE"/>
    <w:rsid w:val="00E4202B"/>
    <w:rsid w:val="00EF397F"/>
    <w:rsid w:val="00F02611"/>
    <w:rsid w:val="00F11457"/>
    <w:rsid w:val="00F1756D"/>
    <w:rsid w:val="00F3695A"/>
    <w:rsid w:val="00FB7B28"/>
    <w:rsid w:val="00FD48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FD6C2B007E264818A5FC6DEEE20FB53A">
    <w:name w:val="FD6C2B007E264818A5FC6DEEE20FB53A"/>
    <w:rsid w:val="00DF62CE"/>
  </w:style>
  <w:style w:type="paragraph" w:customStyle="1" w:styleId="B75BB27928864BE3992D328BDBDFA2E9">
    <w:name w:val="B75BB27928864BE3992D328BDBDFA2E9"/>
    <w:rsid w:val="00DF62CE"/>
  </w:style>
  <w:style w:type="paragraph" w:customStyle="1" w:styleId="94FDD9863737416DB3D2BB03F77B6A65">
    <w:name w:val="94FDD9863737416DB3D2BB03F77B6A65"/>
    <w:rsid w:val="00DF62CE"/>
  </w:style>
  <w:style w:type="paragraph" w:customStyle="1" w:styleId="2900CBC70FBA442A8BD1C7DB33058A74">
    <w:name w:val="2900CBC70FBA442A8BD1C7DB33058A74"/>
    <w:rsid w:val="00DF6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Hyperli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551</Value>
      <Value>70</Value>
      <Value>521</Value>
      <Value>574</Value>
    </TaxCatchAll>
    <SharedWithUsers xmlns="b40c662e-0380-4817-843d-2c7e10d40c39">
      <UserInfo>
        <DisplayName>Jodie Davis</DisplayName>
        <AccountId>227</AccountId>
        <AccountType/>
      </UserInfo>
      <UserInfo>
        <DisplayName>Deanna Riach</DisplayName>
        <AccountId>198</AccountId>
        <AccountType/>
      </UserInfo>
      <UserInfo>
        <DisplayName>Emma Morgan</DisplayName>
        <AccountId>228</AccountId>
        <AccountType/>
      </UserInfo>
      <UserInfo>
        <DisplayName>Lea-Anne Stafford</DisplayName>
        <AccountId>50</AccountId>
        <AccountType/>
      </UserInfo>
      <UserInfo>
        <DisplayName>Megan Sharp</DisplayName>
        <AccountId>183</AccountId>
        <AccountType/>
      </UserInfo>
      <UserInfo>
        <DisplayName>Ela Partoredjo</DisplayName>
        <AccountId>199</AccountId>
        <AccountType/>
      </UserInfo>
      <UserInfo>
        <DisplayName>Melanie Carroll</DisplayName>
        <AccountId>12</AccountId>
        <AccountType/>
      </UserInfo>
      <UserInfo>
        <DisplayName>Carolyn Evans</DisplayName>
        <AccountId>40</AccountId>
        <AccountType/>
      </UserInfo>
      <UserInfo>
        <DisplayName>Stefie Hinchy</DisplayName>
        <AccountId>87</AccountId>
        <AccountType/>
      </UserInfo>
    </SharedWithUsers>
    <PublishOn xmlns="2f261a70-825f-4a37-b7b5-f6ecc2f4c5fa">2024-02-29T06:27:07+00:00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details the processes for managing disclosures and allegations of Bullying, harassment, Discrimination and Sexual Harm by University students.</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2024-02-28T14:00:00+00:00</LastPublished>
    <doccomments xmlns="2f261a70-825f-4a37-b7b5-f6ecc2f4c5fa">29/02/2024 - The VC as Approving Authority approved (via email) the new Procedure effective Trimester 1 2024.
03/04/2024 - Standing COO Admin editorial approval - Rescinded Student Charter links/references updated to new Student Charter Framework.</doccomments>
    <datedeclared xmlns="2f261a70-825f-4a37-b7b5-f6ecc2f4c5fa">2024-04-02T14:00:00+00:00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86639E0A-ED1C-43DE-AB1F-4B7BBEC059E9}">
  <ds:schemaRefs>
    <ds:schemaRef ds:uri="http://schemas.openxmlformats.org/officeDocument/2006/bibliography"/>
  </ds:schemaRefs>
</ds:datastoreItem>
</file>

<file path=customXml/itemProps3.xml><?xml version="1.0" encoding="utf-8"?>
<ds:datastoreItem xmlns:ds="http://schemas.openxmlformats.org/officeDocument/2006/customXml" ds:itemID="{6601E057-6B15-4853-B8C3-1649F412EDCA}">
  <ds:schemaRefs>
    <ds:schemaRef ds:uri="http://purl.org/dc/terms/"/>
    <ds:schemaRef ds:uri="http://schemas.microsoft.com/office/2006/documentManagement/types"/>
    <ds:schemaRef ds:uri="http://purl.org/dc/elements/1.1/"/>
    <ds:schemaRef ds:uri="http://www.w3.org/XML/1998/namespace"/>
    <ds:schemaRef ds:uri="2f261a70-825f-4a37-b7b5-f6ecc2f4c5fa"/>
    <ds:schemaRef ds:uri="http://schemas.microsoft.com/office/infopath/2007/PartnerControls"/>
    <ds:schemaRef ds:uri="b40c662e-0380-4817-843d-2c7e10d40c39"/>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72AF9D3-451B-4392-9FC0-66FEFC0E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13</Pages>
  <Words>4031</Words>
  <Characters>25997</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Student Complaints Procedure</vt:lpstr>
    </vt:vector>
  </TitlesOfParts>
  <Company>Griffith University</Company>
  <LinksUpToDate>false</LinksUpToDate>
  <CharactersWithSpaces>29969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Procedure</dc:title>
  <dc:subject/>
  <dc:creator>Jen Lofgren</dc:creator>
  <cp:keywords/>
  <cp:lastModifiedBy>Donna Kalaentzis</cp:lastModifiedBy>
  <cp:revision>2</cp:revision>
  <cp:lastPrinted>2023-09-02T13:53:00Z</cp:lastPrinted>
  <dcterms:created xsi:type="dcterms:W3CDTF">2024-04-21T23:37:00Z</dcterms:created>
  <dcterms:modified xsi:type="dcterms:W3CDTF">2024-04-21T23:37:00Z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bb94ab3ad74ac1214ee97c1a174d66f1f0980723056a284368315d648fe88e8a</vt:lpwstr>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policysection">
    <vt:lpwstr/>
  </property>
  <property fmtid="{D5CDD505-2E9C-101B-9397-08002B2CF9AE}" pid="20" name="appauthority">
    <vt:lpwstr>111;#Vice Chancellor|eaca6187-2c86-4c60-9b31-6cf3c86aa1e1</vt:lpwstr>
  </property>
  <property fmtid="{D5CDD505-2E9C-101B-9397-08002B2CF9AE}" pid="21" name="policycategory">
    <vt:lpwstr/>
  </property>
  <property fmtid="{D5CDD505-2E9C-101B-9397-08002B2CF9AE}" pid="22" name="officearea">
    <vt:lpwstr>551;#Student Life|10f28419-8eea-4122-9bbc-3c3d69c6fcc4</vt:lpwstr>
  </property>
  <property fmtid="{D5CDD505-2E9C-101B-9397-08002B2CF9AE}" pid="23" name="policy-category">
    <vt:lpwstr>521;#Student Services|576e5606-d62b-43c0-bc2b-5712cb88ba23</vt:lpwstr>
  </property>
  <property fmtid="{D5CDD505-2E9C-101B-9397-08002B2CF9AE}" pid="24" name="glossaryterms">
    <vt:lpwstr/>
  </property>
  <property fmtid="{D5CDD505-2E9C-101B-9397-08002B2CF9AE}" pid="25" name="policyaudience">
    <vt:lpwstr>70;#Student|ee8ed24e-bfab-45f3-a2fa-94abe1e7357a</vt:lpwstr>
  </property>
  <property fmtid="{D5CDD505-2E9C-101B-9397-08002B2CF9AE}" pid="26" name="policyreview">
    <vt:lpwstr>574;#2029|3cd3c4e6-7c0a-49e2-a93f-12d21594ce65</vt:lpwstr>
  </property>
  <property fmtid="{D5CDD505-2E9C-101B-9397-08002B2CF9AE}" pid="27" name="Managed_Testing_Field">
    <vt:lpwstr/>
  </property>
</Properties>
</file>