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C7A3602" w:rsidR="00ED6047" w:rsidRPr="00562BD6" w:rsidRDefault="00005007" w:rsidP="001D3925">
      <w:pPr>
        <w:pStyle w:val="Title"/>
        <w:spacing w:before="120" w:after="120" w:line="240" w:lineRule="auto"/>
        <w:rPr>
          <w:rFonts w:ascii="Arial" w:hAnsi="Arial" w:cs="Arial"/>
        </w:rPr>
      </w:pPr>
      <w:r w:rsidRPr="00562BD6">
        <w:rPr>
          <w:rFonts w:ascii="Arial" w:hAnsi="Arial" w:cs="Arial"/>
        </w:rPr>
        <w:t>Student Charter</w:t>
      </w:r>
    </w:p>
    <w:bookmarkStart w:id="0" w:name="_1.0_Purpose"/>
    <w:bookmarkEnd w:id="0"/>
    <w:p w14:paraId="5353AB1F" w14:textId="05652138" w:rsidR="008B2E72" w:rsidRPr="00562BD6" w:rsidRDefault="008B2E72" w:rsidP="001D3925">
      <w:pPr>
        <w:pStyle w:val="TOC1"/>
        <w:rPr>
          <w:rFonts w:eastAsiaTheme="minorEastAsia"/>
          <w:color w:val="auto"/>
          <w:szCs w:val="24"/>
          <w14:ligatures w14:val="standardContextual"/>
        </w:rPr>
      </w:pPr>
      <w:r w:rsidRPr="00562BD6">
        <w:rPr>
          <w:szCs w:val="24"/>
        </w:rPr>
        <w:fldChar w:fldCharType="begin"/>
      </w:r>
      <w:r w:rsidRPr="00562BD6">
        <w:rPr>
          <w:szCs w:val="24"/>
        </w:rPr>
        <w:instrText xml:space="preserve"> TOC \o "1-2" \n \p " " \u </w:instrText>
      </w:r>
      <w:r w:rsidRPr="00562BD6">
        <w:rPr>
          <w:szCs w:val="24"/>
        </w:rPr>
        <w:fldChar w:fldCharType="separate"/>
      </w:r>
      <w:hyperlink w:anchor="_Purpose" w:history="1">
        <w:r w:rsidRPr="00562BD6">
          <w:rPr>
            <w:rStyle w:val="Hyperlink"/>
            <w:rFonts w:eastAsiaTheme="minorEastAsia"/>
            <w:sz w:val="24"/>
            <w:szCs w:val="24"/>
            <w14:ligatures w14:val="standardContextual"/>
          </w:rPr>
          <w:t>1.0</w:t>
        </w:r>
        <w:r w:rsidRPr="00562BD6">
          <w:rPr>
            <w:rStyle w:val="Hyperlink"/>
            <w:sz w:val="24"/>
            <w:szCs w:val="24"/>
          </w:rPr>
          <w:t xml:space="preserve"> Purpose</w:t>
        </w:r>
      </w:hyperlink>
    </w:p>
    <w:p w14:paraId="4BD8B208" w14:textId="0B51FC92" w:rsidR="008B2E72" w:rsidRPr="00562BD6" w:rsidRDefault="00000000" w:rsidP="001D3925">
      <w:pPr>
        <w:pStyle w:val="TOC1"/>
        <w:rPr>
          <w:rFonts w:eastAsiaTheme="minorEastAsia"/>
          <w:color w:val="auto"/>
          <w:szCs w:val="24"/>
          <w14:ligatures w14:val="standardContextual"/>
        </w:rPr>
      </w:pPr>
      <w:hyperlink w:anchor="_Scope" w:history="1">
        <w:r w:rsidR="008B2E72" w:rsidRPr="00562BD6">
          <w:rPr>
            <w:rStyle w:val="Hyperlink"/>
            <w:sz w:val="24"/>
            <w:szCs w:val="24"/>
          </w:rPr>
          <w:t>2.0 Scope</w:t>
        </w:r>
      </w:hyperlink>
    </w:p>
    <w:p w14:paraId="49A0C38D" w14:textId="3840E749" w:rsidR="0054075C" w:rsidRPr="00562BD6" w:rsidRDefault="00000000" w:rsidP="001D3925">
      <w:pPr>
        <w:pStyle w:val="TOC1"/>
        <w:rPr>
          <w:szCs w:val="24"/>
        </w:rPr>
      </w:pPr>
      <w:hyperlink w:anchor="_Framework" w:history="1">
        <w:r w:rsidR="008B2E72" w:rsidRPr="00562BD6">
          <w:rPr>
            <w:rStyle w:val="Hyperlink"/>
            <w:sz w:val="24"/>
            <w:szCs w:val="24"/>
          </w:rPr>
          <w:t>3.0 Framework</w:t>
        </w:r>
      </w:hyperlink>
    </w:p>
    <w:p w14:paraId="5729A013" w14:textId="375AAE53" w:rsidR="008B2E72" w:rsidRPr="00562BD6" w:rsidRDefault="00000000" w:rsidP="001D3925">
      <w:pPr>
        <w:pStyle w:val="TOC1"/>
        <w:ind w:left="284"/>
        <w:rPr>
          <w:rFonts w:eastAsiaTheme="minorEastAsia"/>
          <w:szCs w:val="24"/>
          <w14:ligatures w14:val="standardContextual"/>
        </w:rPr>
      </w:pPr>
      <w:hyperlink w:anchor="_Teaching,_learning,_assessment" w:history="1">
        <w:r w:rsidR="008B2E72" w:rsidRPr="00562BD6">
          <w:rPr>
            <w:rStyle w:val="Hyperlink"/>
            <w:sz w:val="24"/>
            <w:szCs w:val="24"/>
          </w:rPr>
          <w:t>3.1 Teaching, learning, assessment and research expectations</w:t>
        </w:r>
      </w:hyperlink>
      <w:r w:rsidR="006E7E0F" w:rsidRPr="00562BD6">
        <w:rPr>
          <w:szCs w:val="24"/>
        </w:rPr>
        <w:t xml:space="preserve"> | </w:t>
      </w:r>
      <w:hyperlink w:anchor="_Equity_and_ethical" w:history="1">
        <w:r w:rsidR="008B2E72" w:rsidRPr="00562BD6">
          <w:rPr>
            <w:rStyle w:val="Hyperlink"/>
            <w:sz w:val="24"/>
            <w:szCs w:val="24"/>
          </w:rPr>
          <w:t>3.2 Equity and ethical expectations</w:t>
        </w:r>
      </w:hyperlink>
      <w:r w:rsidR="006E7E0F" w:rsidRPr="00562BD6">
        <w:rPr>
          <w:szCs w:val="24"/>
        </w:rPr>
        <w:t xml:space="preserve"> | </w:t>
      </w:r>
      <w:hyperlink w:anchor="_Feedback,_complaints_and" w:history="1">
        <w:r w:rsidR="008B2E72" w:rsidRPr="00562BD6">
          <w:rPr>
            <w:rStyle w:val="Hyperlink"/>
            <w:sz w:val="24"/>
            <w:szCs w:val="24"/>
          </w:rPr>
          <w:t>3.3 Feedback, complaints and discipline expectations</w:t>
        </w:r>
      </w:hyperlink>
    </w:p>
    <w:p w14:paraId="72EEF030" w14:textId="09AD28AE" w:rsidR="008B2E72" w:rsidRPr="00562BD6" w:rsidRDefault="00000000" w:rsidP="001D3925">
      <w:pPr>
        <w:pStyle w:val="TOC1"/>
        <w:rPr>
          <w:rFonts w:eastAsiaTheme="minorEastAsia"/>
          <w:color w:val="auto"/>
          <w:szCs w:val="24"/>
          <w14:ligatures w14:val="standardContextual"/>
        </w:rPr>
      </w:pPr>
      <w:hyperlink w:anchor="_Definitions" w:history="1">
        <w:r w:rsidR="008B2E72" w:rsidRPr="00562BD6">
          <w:rPr>
            <w:rStyle w:val="Hyperlink"/>
            <w:sz w:val="24"/>
            <w:szCs w:val="24"/>
          </w:rPr>
          <w:t>4.0 Definitions</w:t>
        </w:r>
      </w:hyperlink>
    </w:p>
    <w:p w14:paraId="53814D55" w14:textId="0C6F0CB4" w:rsidR="008B2E72" w:rsidRPr="00562BD6" w:rsidRDefault="00000000" w:rsidP="001D3925">
      <w:pPr>
        <w:pStyle w:val="TOC1"/>
        <w:rPr>
          <w:rFonts w:eastAsiaTheme="minorEastAsia"/>
          <w:color w:val="auto"/>
          <w:szCs w:val="24"/>
          <w14:ligatures w14:val="standardContextual"/>
        </w:rPr>
      </w:pPr>
      <w:hyperlink w:anchor="_Information" w:history="1">
        <w:r w:rsidR="008B2E72" w:rsidRPr="00562BD6">
          <w:rPr>
            <w:rStyle w:val="Hyperlink"/>
            <w:sz w:val="24"/>
            <w:szCs w:val="24"/>
          </w:rPr>
          <w:t>5.0 Information</w:t>
        </w:r>
      </w:hyperlink>
    </w:p>
    <w:p w14:paraId="702E6E5E" w14:textId="06CF9819" w:rsidR="008B2E72" w:rsidRPr="00562BD6" w:rsidRDefault="00000000" w:rsidP="001D3925">
      <w:pPr>
        <w:pStyle w:val="TOC1"/>
        <w:rPr>
          <w:szCs w:val="24"/>
        </w:rPr>
      </w:pPr>
      <w:hyperlink w:anchor="_Related_Policy_Documents" w:history="1">
        <w:r w:rsidR="008B2E72" w:rsidRPr="00562BD6">
          <w:rPr>
            <w:rStyle w:val="Hyperlink"/>
            <w:sz w:val="24"/>
            <w:szCs w:val="24"/>
          </w:rPr>
          <w:t xml:space="preserve">6.0 Related </w:t>
        </w:r>
        <w:r w:rsidR="0054075C" w:rsidRPr="00562BD6">
          <w:rPr>
            <w:rStyle w:val="Hyperlink"/>
            <w:sz w:val="24"/>
            <w:szCs w:val="24"/>
          </w:rPr>
          <w:t>p</w:t>
        </w:r>
        <w:r w:rsidR="008B2E72" w:rsidRPr="00562BD6">
          <w:rPr>
            <w:rStyle w:val="Hyperlink"/>
            <w:sz w:val="24"/>
            <w:szCs w:val="24"/>
          </w:rPr>
          <w:t xml:space="preserve">olicy </w:t>
        </w:r>
        <w:r w:rsidR="0054075C" w:rsidRPr="00562BD6">
          <w:rPr>
            <w:rStyle w:val="Hyperlink"/>
            <w:sz w:val="24"/>
            <w:szCs w:val="24"/>
          </w:rPr>
          <w:t>d</w:t>
        </w:r>
        <w:r w:rsidR="008B2E72" w:rsidRPr="00562BD6">
          <w:rPr>
            <w:rStyle w:val="Hyperlink"/>
            <w:sz w:val="24"/>
            <w:szCs w:val="24"/>
          </w:rPr>
          <w:t>o</w:t>
        </w:r>
        <w:r w:rsidR="008B2E72" w:rsidRPr="00562BD6">
          <w:rPr>
            <w:rStyle w:val="Hyperlink"/>
            <w:sz w:val="24"/>
            <w:szCs w:val="24"/>
          </w:rPr>
          <w:t>c</w:t>
        </w:r>
        <w:r w:rsidR="008B2E72" w:rsidRPr="00562BD6">
          <w:rPr>
            <w:rStyle w:val="Hyperlink"/>
            <w:sz w:val="24"/>
            <w:szCs w:val="24"/>
          </w:rPr>
          <w:t xml:space="preserve">uments and </w:t>
        </w:r>
        <w:r w:rsidR="0054075C" w:rsidRPr="00562BD6">
          <w:rPr>
            <w:rStyle w:val="Hyperlink"/>
            <w:sz w:val="24"/>
            <w:szCs w:val="24"/>
          </w:rPr>
          <w:t>s</w:t>
        </w:r>
        <w:r w:rsidR="008B2E72" w:rsidRPr="00562BD6">
          <w:rPr>
            <w:rStyle w:val="Hyperlink"/>
            <w:sz w:val="24"/>
            <w:szCs w:val="24"/>
          </w:rPr>
          <w:t xml:space="preserve">upporting </w:t>
        </w:r>
        <w:r w:rsidR="0054075C" w:rsidRPr="00562BD6">
          <w:rPr>
            <w:rStyle w:val="Hyperlink"/>
            <w:sz w:val="24"/>
            <w:szCs w:val="24"/>
          </w:rPr>
          <w:t>d</w:t>
        </w:r>
        <w:r w:rsidR="008B2E72" w:rsidRPr="00562BD6">
          <w:rPr>
            <w:rStyle w:val="Hyperlink"/>
            <w:sz w:val="24"/>
            <w:szCs w:val="24"/>
          </w:rPr>
          <w:t>ocuments</w:t>
        </w:r>
      </w:hyperlink>
      <w:r w:rsidR="008B2E72" w:rsidRPr="00562BD6">
        <w:rPr>
          <w:szCs w:val="24"/>
        </w:rPr>
        <w:fldChar w:fldCharType="end"/>
      </w:r>
      <w:r w:rsidR="001B4ECC" w:rsidRPr="00562BD6">
        <w:rPr>
          <w:szCs w:val="24"/>
        </w:rPr>
        <w:fldChar w:fldCharType="begin"/>
      </w:r>
      <w:r w:rsidR="001B4ECC" w:rsidRPr="00562BD6">
        <w:rPr>
          <w:szCs w:val="24"/>
        </w:rPr>
        <w:instrText xml:space="preserve"> TOC \o "1-2" \n \p " " \u </w:instrText>
      </w:r>
      <w:r w:rsidR="001B4ECC" w:rsidRPr="00562BD6">
        <w:rPr>
          <w:szCs w:val="24"/>
        </w:rPr>
        <w:fldChar w:fldCharType="separate"/>
      </w:r>
    </w:p>
    <w:bookmarkStart w:id="1" w:name="_Purpose"/>
    <w:bookmarkEnd w:id="1"/>
    <w:p w14:paraId="2DF7559D" w14:textId="11C29081" w:rsidR="00A144B2" w:rsidRPr="00562BD6" w:rsidRDefault="001B4ECC" w:rsidP="001D3925">
      <w:pPr>
        <w:pStyle w:val="Heading1"/>
        <w:rPr>
          <w:rFonts w:ascii="Arial" w:eastAsiaTheme="minorEastAsia" w:hAnsi="Arial" w:cs="Arial"/>
          <w:szCs w:val="24"/>
          <w14:ligatures w14:val="standardContextual"/>
        </w:rPr>
      </w:pPr>
      <w:r w:rsidRPr="00562BD6">
        <w:rPr>
          <w:rFonts w:ascii="Arial" w:eastAsiaTheme="minorHAnsi" w:hAnsi="Arial" w:cs="Arial"/>
          <w:sz w:val="24"/>
          <w:szCs w:val="24"/>
        </w:rPr>
        <w:fldChar w:fldCharType="end"/>
      </w:r>
      <w:bookmarkStart w:id="2" w:name="_Toc147763112"/>
      <w:bookmarkStart w:id="3" w:name="_Toc147763189"/>
      <w:bookmarkStart w:id="4" w:name="_Toc148871024"/>
      <w:r w:rsidR="00A144B2" w:rsidRPr="00562BD6">
        <w:rPr>
          <w:rFonts w:ascii="Arial" w:hAnsi="Arial" w:cs="Arial"/>
        </w:rPr>
        <w:t>Purpose</w:t>
      </w:r>
      <w:bookmarkEnd w:id="2"/>
      <w:bookmarkEnd w:id="3"/>
      <w:bookmarkEnd w:id="4"/>
    </w:p>
    <w:p w14:paraId="0E8C1BAB" w14:textId="16E338CD" w:rsidR="00005007" w:rsidRPr="00562BD6" w:rsidRDefault="00005007" w:rsidP="001D3925">
      <w:pPr>
        <w:rPr>
          <w:kern w:val="0"/>
          <w:shd w:val="clear" w:color="auto" w:fill="FFFFFF"/>
        </w:rPr>
      </w:pPr>
      <w:bookmarkStart w:id="5" w:name="_2.0_Scope"/>
      <w:bookmarkEnd w:id="5"/>
      <w:r w:rsidRPr="00562BD6">
        <w:t xml:space="preserve">The Student Charter is a statement of the University’s aspirations and mutual expectations of </w:t>
      </w:r>
      <w:r w:rsidR="00C35F6E" w:rsidRPr="00562BD6">
        <w:t>employees</w:t>
      </w:r>
      <w:r w:rsidRPr="00562BD6">
        <w:t xml:space="preserve"> and students as they work together to achieve the University’s</w:t>
      </w:r>
      <w:r w:rsidRPr="00562BD6">
        <w:rPr>
          <w:rFonts w:eastAsia="Arial"/>
        </w:rPr>
        <w:t> </w:t>
      </w:r>
      <w:hyperlink r:id="rId11" w:history="1">
        <w:r w:rsidRPr="00562BD6">
          <w:rPr>
            <w:rStyle w:val="Hyperlink"/>
            <w:rFonts w:eastAsia="Arial"/>
          </w:rPr>
          <w:t>Vision and Mission</w:t>
        </w:r>
      </w:hyperlink>
      <w:r w:rsidRPr="00562BD6">
        <w:t>.</w:t>
      </w:r>
    </w:p>
    <w:p w14:paraId="7F0EA822" w14:textId="383B4B5C" w:rsidR="00A144B2" w:rsidRPr="00562BD6" w:rsidRDefault="00A144B2" w:rsidP="001D3925">
      <w:pPr>
        <w:pStyle w:val="Heading1"/>
        <w:rPr>
          <w:rFonts w:ascii="Arial" w:hAnsi="Arial" w:cs="Arial"/>
        </w:rPr>
      </w:pPr>
      <w:bookmarkStart w:id="6" w:name="_Scope"/>
      <w:bookmarkStart w:id="7" w:name="_Toc147763113"/>
      <w:bookmarkStart w:id="8" w:name="_Toc147763190"/>
      <w:bookmarkStart w:id="9" w:name="_Toc148871025"/>
      <w:bookmarkEnd w:id="6"/>
      <w:r w:rsidRPr="00562BD6">
        <w:rPr>
          <w:rFonts w:ascii="Arial" w:hAnsi="Arial" w:cs="Arial"/>
        </w:rPr>
        <w:t>Scope</w:t>
      </w:r>
      <w:bookmarkEnd w:id="7"/>
      <w:bookmarkEnd w:id="8"/>
      <w:bookmarkEnd w:id="9"/>
    </w:p>
    <w:p w14:paraId="50BB07C6" w14:textId="77777777" w:rsidR="00916614" w:rsidRPr="00562BD6" w:rsidRDefault="00916614" w:rsidP="001D3925">
      <w:pPr>
        <w:jc w:val="both"/>
        <w:rPr>
          <w:rFonts w:eastAsia="Arial"/>
          <w:color w:val="000000" w:themeColor="text1"/>
          <w:kern w:val="0"/>
        </w:rPr>
      </w:pPr>
      <w:bookmarkStart w:id="10" w:name="_3.0_Policy_statement"/>
      <w:bookmarkStart w:id="11" w:name="_3.0_Procedure"/>
      <w:bookmarkStart w:id="12" w:name="_3.0_Framework"/>
      <w:bookmarkEnd w:id="10"/>
      <w:bookmarkEnd w:id="11"/>
      <w:bookmarkEnd w:id="12"/>
      <w:r w:rsidRPr="00562BD6">
        <w:rPr>
          <w:rFonts w:eastAsia="Arial"/>
          <w:color w:val="000000" w:themeColor="text1"/>
        </w:rPr>
        <w:t>The Student Charter applies to all students </w:t>
      </w:r>
      <w:proofErr w:type="gramStart"/>
      <w:r w:rsidRPr="00562BD6">
        <w:rPr>
          <w:rFonts w:eastAsia="Arial"/>
          <w:color w:val="000000" w:themeColor="text1"/>
        </w:rPr>
        <w:t>of</w:t>
      </w:r>
      <w:proofErr w:type="gramEnd"/>
      <w:r w:rsidRPr="00562BD6">
        <w:rPr>
          <w:rFonts w:eastAsia="Arial"/>
          <w:color w:val="000000" w:themeColor="text1"/>
        </w:rPr>
        <w:t> the University in all career levels, modes of study and locations, physical or digital, participating in activities organised by or under the auspices of the University.</w:t>
      </w:r>
    </w:p>
    <w:p w14:paraId="26CBF9D4" w14:textId="77777777" w:rsidR="00005007" w:rsidRPr="00562BD6" w:rsidRDefault="00005007" w:rsidP="001D3925">
      <w:proofErr w:type="gramStart"/>
      <w:r w:rsidRPr="00562BD6">
        <w:t>For the purpose of</w:t>
      </w:r>
      <w:proofErr w:type="gramEnd"/>
      <w:r w:rsidRPr="00562BD6">
        <w:t xml:space="preserve"> this Charter, the term “student” includes:</w:t>
      </w:r>
    </w:p>
    <w:p w14:paraId="7A3C0E4F" w14:textId="35E03A73" w:rsidR="00005007" w:rsidRPr="00562BD6" w:rsidRDefault="00005007" w:rsidP="001D3925">
      <w:pPr>
        <w:pStyle w:val="H1BulletPoints"/>
      </w:pPr>
      <w:r w:rsidRPr="00562BD6">
        <w:t>all enrolled students and HDR candidates at the University and</w:t>
      </w:r>
    </w:p>
    <w:p w14:paraId="6CFDD3CC" w14:textId="1D1D3571" w:rsidR="00005007" w:rsidRPr="00562BD6" w:rsidRDefault="00005007" w:rsidP="001D3925">
      <w:pPr>
        <w:pStyle w:val="H1BulletPoints"/>
        <w:rPr>
          <w:color w:val="FFFFFF" w:themeColor="background1"/>
        </w:rPr>
      </w:pPr>
      <w:r w:rsidRPr="00562BD6">
        <w:t xml:space="preserve">students with </w:t>
      </w:r>
      <w:r w:rsidR="006B3AE9" w:rsidRPr="00562BD6">
        <w:t>Active Enrolment Status,</w:t>
      </w:r>
      <w:r w:rsidRPr="00562BD6">
        <w:t xml:space="preserve"> including those who are not ‘carrying load’ and students on approved Leave of Absence, Deferment or between enrolment periods.</w:t>
      </w:r>
    </w:p>
    <w:p w14:paraId="738A9BC3" w14:textId="7D53570F" w:rsidR="00A144B2" w:rsidRPr="00562BD6" w:rsidRDefault="004A1E9C" w:rsidP="001D3925">
      <w:pPr>
        <w:pStyle w:val="Heading1"/>
        <w:rPr>
          <w:rFonts w:ascii="Arial" w:hAnsi="Arial" w:cs="Arial"/>
        </w:rPr>
      </w:pPr>
      <w:bookmarkStart w:id="13" w:name="_Framework"/>
      <w:bookmarkStart w:id="14" w:name="_Toc147763114"/>
      <w:bookmarkStart w:id="15" w:name="_Toc147763191"/>
      <w:bookmarkStart w:id="16" w:name="_Toc148871026"/>
      <w:bookmarkEnd w:id="13"/>
      <w:r w:rsidRPr="00562BD6">
        <w:rPr>
          <w:rFonts w:ascii="Arial" w:hAnsi="Arial" w:cs="Arial"/>
        </w:rPr>
        <w:t>Framework</w:t>
      </w:r>
      <w:bookmarkEnd w:id="14"/>
      <w:bookmarkEnd w:id="15"/>
      <w:bookmarkEnd w:id="16"/>
    </w:p>
    <w:p w14:paraId="427BDA0F" w14:textId="0F53D87A" w:rsidR="00005007" w:rsidRPr="00562BD6" w:rsidRDefault="00005007" w:rsidP="001D3925">
      <w:pPr>
        <w:rPr>
          <w:kern w:val="0"/>
        </w:rPr>
      </w:pPr>
      <w:r w:rsidRPr="00562BD6">
        <w:t>The Student Charter details the partnership between the University and its students. The achievement of the University’s </w:t>
      </w:r>
      <w:hyperlink r:id="rId12" w:history="1">
        <w:r w:rsidRPr="00562BD6">
          <w:rPr>
            <w:rStyle w:val="Hyperlink"/>
          </w:rPr>
          <w:t>Vision and Mission</w:t>
        </w:r>
      </w:hyperlink>
      <w:r w:rsidRPr="00562BD6">
        <w:t> is only possible through the respectful interactions of all members of the University community, fair student representation and active student participation in University life and community. The Student Charter also affirms the University’s commitment to the standards provided under the Higher Education Standards Framework (Threshold Standards) 2021</w:t>
      </w:r>
      <w:r w:rsidR="006D4D52" w:rsidRPr="00562BD6">
        <w:t>.</w:t>
      </w:r>
    </w:p>
    <w:p w14:paraId="6268D2D3" w14:textId="0D2278CD" w:rsidR="0056680F" w:rsidRPr="00562BD6" w:rsidRDefault="00005007" w:rsidP="001D3925">
      <w:r w:rsidRPr="00562BD6">
        <w:t xml:space="preserve">The Charter was developed in consultation with students, through their representative bodies, and </w:t>
      </w:r>
      <w:r w:rsidR="00C7483F" w:rsidRPr="00562BD6">
        <w:t>employees</w:t>
      </w:r>
      <w:r w:rsidRPr="00562BD6">
        <w:t>.</w:t>
      </w:r>
    </w:p>
    <w:p w14:paraId="3B213FC3" w14:textId="77777777" w:rsidR="006D4D52" w:rsidRPr="00562BD6" w:rsidRDefault="006D4D52" w:rsidP="001D3925">
      <w:pPr>
        <w:pStyle w:val="Heading2"/>
        <w:spacing w:line="240" w:lineRule="auto"/>
        <w:rPr>
          <w:rFonts w:ascii="Arial" w:hAnsi="Arial" w:cs="Arial"/>
        </w:rPr>
      </w:pPr>
      <w:bookmarkStart w:id="17" w:name="_Teaching,_learning,_assessment"/>
      <w:bookmarkStart w:id="18" w:name="_Hlk76047830"/>
      <w:bookmarkStart w:id="19" w:name="_Toc147763115"/>
      <w:bookmarkStart w:id="20" w:name="_Toc147763192"/>
      <w:bookmarkStart w:id="21" w:name="_Toc148871027"/>
      <w:bookmarkEnd w:id="17"/>
      <w:r w:rsidRPr="00562BD6">
        <w:rPr>
          <w:rFonts w:ascii="Arial" w:hAnsi="Arial" w:cs="Arial"/>
        </w:rPr>
        <w:t xml:space="preserve">Teaching, learning, </w:t>
      </w:r>
      <w:proofErr w:type="gramStart"/>
      <w:r w:rsidRPr="00562BD6">
        <w:rPr>
          <w:rFonts w:ascii="Arial" w:hAnsi="Arial" w:cs="Arial"/>
        </w:rPr>
        <w:t>assessment</w:t>
      </w:r>
      <w:proofErr w:type="gramEnd"/>
      <w:r w:rsidRPr="00562BD6">
        <w:rPr>
          <w:rFonts w:ascii="Arial" w:hAnsi="Arial" w:cs="Arial"/>
        </w:rPr>
        <w:t xml:space="preserve"> and research expectations</w:t>
      </w:r>
      <w:bookmarkEnd w:id="18"/>
      <w:bookmarkEnd w:id="19"/>
      <w:bookmarkEnd w:id="20"/>
      <w:bookmarkEnd w:id="21"/>
    </w:p>
    <w:p w14:paraId="0597E712" w14:textId="77777777" w:rsidR="006D4D52" w:rsidRPr="00562BD6" w:rsidRDefault="006D4D52" w:rsidP="001D3925">
      <w:pPr>
        <w:pStyle w:val="H2Normal"/>
      </w:pPr>
      <w:r w:rsidRPr="00562BD6">
        <w:rPr>
          <w:b/>
          <w:bCs/>
        </w:rPr>
        <w:t>Students</w:t>
      </w:r>
      <w:r w:rsidRPr="00562BD6">
        <w:t xml:space="preserve"> can expect:</w:t>
      </w:r>
    </w:p>
    <w:p w14:paraId="2F885F1A" w14:textId="1897807E" w:rsidR="006D4D52" w:rsidRPr="00562BD6" w:rsidRDefault="006D4D52" w:rsidP="001D3925">
      <w:pPr>
        <w:pStyle w:val="H2BulletPoints"/>
      </w:pPr>
      <w:r w:rsidRPr="00562BD6">
        <w:t xml:space="preserve">orientation and transition assistance when starting their </w:t>
      </w:r>
      <w:proofErr w:type="gramStart"/>
      <w:r w:rsidRPr="00562BD6">
        <w:t>studies</w:t>
      </w:r>
      <w:proofErr w:type="gramEnd"/>
    </w:p>
    <w:p w14:paraId="1DB53FD0" w14:textId="07293326" w:rsidR="006D4D52" w:rsidRPr="00562BD6" w:rsidRDefault="006D4D52" w:rsidP="001D3925">
      <w:pPr>
        <w:pStyle w:val="H2BulletPoints"/>
      </w:pPr>
      <w:r w:rsidRPr="00562BD6">
        <w:t xml:space="preserve">an education and broader student experience that builds career </w:t>
      </w:r>
      <w:proofErr w:type="gramStart"/>
      <w:r w:rsidRPr="00562BD6">
        <w:t>readiness</w:t>
      </w:r>
      <w:proofErr w:type="gramEnd"/>
      <w:r w:rsidRPr="00562BD6">
        <w:t xml:space="preserve"> </w:t>
      </w:r>
    </w:p>
    <w:p w14:paraId="4D5DE075" w14:textId="4B9821C0" w:rsidR="006D4D52" w:rsidRPr="00562BD6" w:rsidRDefault="006D4D52" w:rsidP="001D3925">
      <w:pPr>
        <w:pStyle w:val="H2BulletPoints"/>
      </w:pPr>
      <w:r w:rsidRPr="00562BD6">
        <w:t xml:space="preserve">clear information regarding </w:t>
      </w:r>
      <w:r w:rsidR="00B62979" w:rsidRPr="00562BD6">
        <w:t xml:space="preserve">the </w:t>
      </w:r>
      <w:r w:rsidRPr="00562BD6">
        <w:t xml:space="preserve">program </w:t>
      </w:r>
      <w:r w:rsidR="00486AC7" w:rsidRPr="00562BD6">
        <w:t xml:space="preserve">or course </w:t>
      </w:r>
      <w:r w:rsidRPr="00562BD6">
        <w:t xml:space="preserve">of study </w:t>
      </w:r>
      <w:r w:rsidR="00050C28" w:rsidRPr="00562BD6">
        <w:t xml:space="preserve">and HDR candidature </w:t>
      </w:r>
      <w:r w:rsidRPr="00562BD6">
        <w:t>requirements</w:t>
      </w:r>
    </w:p>
    <w:p w14:paraId="2578D6CD" w14:textId="627CBE4C" w:rsidR="006D4D52" w:rsidRPr="00562BD6" w:rsidRDefault="006D4D52" w:rsidP="001D3925">
      <w:pPr>
        <w:pStyle w:val="H2BulletPoints"/>
      </w:pPr>
      <w:r w:rsidRPr="00562BD6">
        <w:t>clear information about assessment</w:t>
      </w:r>
      <w:r w:rsidR="00050C28" w:rsidRPr="00562BD6">
        <w:t>, HDR candidature milestones and thes</w:t>
      </w:r>
      <w:r w:rsidR="009B47CC" w:rsidRPr="00562BD6">
        <w:t>i</w:t>
      </w:r>
      <w:r w:rsidR="00050C28" w:rsidRPr="00562BD6">
        <w:t>s examination</w:t>
      </w:r>
      <w:r w:rsidRPr="00562BD6">
        <w:t xml:space="preserve"> and helpful and timely feedback</w:t>
      </w:r>
    </w:p>
    <w:p w14:paraId="27D53856" w14:textId="32E1E8ED" w:rsidR="006D4D52" w:rsidRPr="00562BD6" w:rsidRDefault="006D4D52" w:rsidP="001D3925">
      <w:pPr>
        <w:pStyle w:val="H2BulletPoints"/>
      </w:pPr>
      <w:r w:rsidRPr="00562BD6">
        <w:t xml:space="preserve">reasonable and equitable access to library, laboratory, studio, internet, </w:t>
      </w:r>
      <w:proofErr w:type="gramStart"/>
      <w:r w:rsidRPr="00562BD6">
        <w:t>computing</w:t>
      </w:r>
      <w:proofErr w:type="gramEnd"/>
      <w:r w:rsidRPr="00562BD6">
        <w:t xml:space="preserve"> and general course resources </w:t>
      </w:r>
    </w:p>
    <w:p w14:paraId="39DF081F" w14:textId="0A13607E" w:rsidR="006D4D52" w:rsidRPr="00562BD6" w:rsidRDefault="006D4D52" w:rsidP="001D3925">
      <w:pPr>
        <w:pStyle w:val="H2BulletPoints"/>
      </w:pPr>
      <w:r w:rsidRPr="00562BD6">
        <w:t xml:space="preserve">to be informed </w:t>
      </w:r>
      <w:proofErr w:type="gramStart"/>
      <w:r w:rsidRPr="00562BD6">
        <w:t xml:space="preserve">of </w:t>
      </w:r>
      <w:r w:rsidR="00E63B6F" w:rsidRPr="00562BD6">
        <w:t xml:space="preserve"> significant</w:t>
      </w:r>
      <w:proofErr w:type="gramEnd"/>
      <w:r w:rsidRPr="00562BD6">
        <w:t xml:space="preserve"> changes to program</w:t>
      </w:r>
      <w:r w:rsidR="00275EE8" w:rsidRPr="00562BD6">
        <w:t xml:space="preserve"> structure</w:t>
      </w:r>
      <w:r w:rsidRPr="00562BD6">
        <w:t>s</w:t>
      </w:r>
      <w:r w:rsidR="00050C28" w:rsidRPr="00562BD6">
        <w:t xml:space="preserve"> or HDR candidature </w:t>
      </w:r>
      <w:r w:rsidRPr="00562BD6">
        <w:t>in a timely manner and provided support to manage any impact</w:t>
      </w:r>
    </w:p>
    <w:p w14:paraId="3C474EAD" w14:textId="7B4C2FF9" w:rsidR="006D4D52" w:rsidRPr="00562BD6" w:rsidRDefault="006D4D52" w:rsidP="001D3925">
      <w:pPr>
        <w:pStyle w:val="H2BulletPoints"/>
      </w:pPr>
      <w:r w:rsidRPr="00562BD6">
        <w:lastRenderedPageBreak/>
        <w:t xml:space="preserve">feedback to be sought and used to enhance students’ learning experiences as well as the overall student </w:t>
      </w:r>
      <w:proofErr w:type="gramStart"/>
      <w:r w:rsidRPr="00562BD6">
        <w:t>experience</w:t>
      </w:r>
      <w:proofErr w:type="gramEnd"/>
    </w:p>
    <w:p w14:paraId="16A20C48" w14:textId="6C7451FF" w:rsidR="006D4D52" w:rsidRPr="00562BD6" w:rsidRDefault="006D4D52" w:rsidP="001D3925">
      <w:pPr>
        <w:pStyle w:val="H2BulletPoints"/>
      </w:pPr>
      <w:r w:rsidRPr="00562BD6">
        <w:t>own any intellectual property they generate, except where other arrangements have been mutually agreed in writing with the university in accordance with the university’s Intellectual Property Policy.</w:t>
      </w:r>
    </w:p>
    <w:p w14:paraId="61BDD9EE" w14:textId="77777777" w:rsidR="006D4D52" w:rsidRPr="00562BD6" w:rsidRDefault="006D4D52" w:rsidP="001D3925">
      <w:pPr>
        <w:pStyle w:val="H2Normal"/>
      </w:pPr>
      <w:r w:rsidRPr="00562BD6">
        <w:t>The</w:t>
      </w:r>
      <w:r w:rsidRPr="00562BD6">
        <w:rPr>
          <w:b/>
          <w:bCs/>
        </w:rPr>
        <w:t xml:space="preserve"> University</w:t>
      </w:r>
      <w:r w:rsidRPr="00562BD6">
        <w:t xml:space="preserve"> expects students to:</w:t>
      </w:r>
    </w:p>
    <w:p w14:paraId="4B5E6D01" w14:textId="4E72F59B" w:rsidR="006D4D52" w:rsidRPr="00562BD6" w:rsidRDefault="006D4D52" w:rsidP="001D3925">
      <w:pPr>
        <w:pStyle w:val="H2BulletPoints"/>
      </w:pPr>
      <w:r w:rsidRPr="00562BD6">
        <w:t>comply with relevant program, course and candidat</w:t>
      </w:r>
      <w:r w:rsidR="00050C28" w:rsidRPr="00562BD6">
        <w:t>ure requirements</w:t>
      </w:r>
      <w:r w:rsidR="00C17D7D" w:rsidRPr="00562BD6">
        <w:t>,</w:t>
      </w:r>
      <w:r w:rsidR="00050C28" w:rsidRPr="00562BD6">
        <w:t xml:space="preserve"> </w:t>
      </w:r>
      <w:r w:rsidRPr="00562BD6">
        <w:t xml:space="preserve">including the Workplace Health and Safety requirements and any additional requirements associated with Work Integrated Learning and </w:t>
      </w:r>
      <w:proofErr w:type="gramStart"/>
      <w:r w:rsidRPr="00562BD6">
        <w:t>practicums</w:t>
      </w:r>
      <w:proofErr w:type="gramEnd"/>
    </w:p>
    <w:p w14:paraId="0088AEA3" w14:textId="512F0EA8" w:rsidR="006D4D52" w:rsidRPr="00562BD6" w:rsidRDefault="006D4D52" w:rsidP="001D3925">
      <w:pPr>
        <w:pStyle w:val="H2BulletPoints"/>
      </w:pPr>
      <w:r w:rsidRPr="00562BD6">
        <w:t xml:space="preserve">comply with any reasonable direction of the University and its </w:t>
      </w:r>
      <w:r w:rsidR="00C7483F" w:rsidRPr="00562BD6">
        <w:t>employees</w:t>
      </w:r>
      <w:r w:rsidR="00C17D7D" w:rsidRPr="00562BD6">
        <w:t>,</w:t>
      </w:r>
      <w:r w:rsidRPr="00562BD6">
        <w:t xml:space="preserve"> including University health and safety requirements, respecting University property and responsible use of </w:t>
      </w:r>
      <w:proofErr w:type="gramStart"/>
      <w:r w:rsidRPr="00562BD6">
        <w:t>IT</w:t>
      </w:r>
      <w:proofErr w:type="gramEnd"/>
    </w:p>
    <w:p w14:paraId="16A04C94" w14:textId="5A8525EE" w:rsidR="006D4D52" w:rsidRPr="00562BD6" w:rsidRDefault="006D4D52" w:rsidP="001D3925">
      <w:pPr>
        <w:pStyle w:val="H2BulletPoints"/>
      </w:pPr>
      <w:r w:rsidRPr="00562BD6">
        <w:t>ensure their personal information</w:t>
      </w:r>
      <w:r w:rsidR="00AE05A7" w:rsidRPr="00562BD6">
        <w:t>,</w:t>
      </w:r>
      <w:r w:rsidRPr="00562BD6">
        <w:t xml:space="preserve"> including contact details</w:t>
      </w:r>
      <w:r w:rsidR="00AE05A7" w:rsidRPr="00562BD6">
        <w:t>,</w:t>
      </w:r>
      <w:r w:rsidRPr="00562BD6">
        <w:t xml:space="preserve"> is up to date through the student portal – My Griffith</w:t>
      </w:r>
    </w:p>
    <w:p w14:paraId="1EA6876F" w14:textId="02A41E65" w:rsidR="006D4D52" w:rsidRPr="00562BD6" w:rsidRDefault="006D4D52" w:rsidP="001D3925">
      <w:pPr>
        <w:pStyle w:val="H2BulletPoints"/>
      </w:pPr>
      <w:r w:rsidRPr="00562BD6">
        <w:t>manage their own learning in accordance with their academic timetable</w:t>
      </w:r>
      <w:r w:rsidR="00050C28" w:rsidRPr="00562BD6">
        <w:t xml:space="preserve"> or candidature </w:t>
      </w:r>
      <w:r w:rsidR="00AE05A7" w:rsidRPr="00562BD6">
        <w:t>milestones, ensuring</w:t>
      </w:r>
      <w:r w:rsidRPr="00562BD6">
        <w:t xml:space="preserve"> attendance when required and regularly checking for </w:t>
      </w:r>
      <w:proofErr w:type="gramStart"/>
      <w:r w:rsidRPr="00562BD6">
        <w:t>University</w:t>
      </w:r>
      <w:proofErr w:type="gramEnd"/>
      <w:r w:rsidRPr="00562BD6">
        <w:t xml:space="preserve"> communications</w:t>
      </w:r>
    </w:p>
    <w:p w14:paraId="75A67F1B" w14:textId="640CF6F8" w:rsidR="006D4D52" w:rsidRPr="00562BD6" w:rsidRDefault="006D4D52" w:rsidP="001D3925">
      <w:pPr>
        <w:pStyle w:val="H2BulletPoints"/>
      </w:pPr>
      <w:r w:rsidRPr="00562BD6">
        <w:t xml:space="preserve">engage with their </w:t>
      </w:r>
      <w:proofErr w:type="gramStart"/>
      <w:r w:rsidRPr="00562BD6">
        <w:t>University</w:t>
      </w:r>
      <w:proofErr w:type="gramEnd"/>
      <w:r w:rsidRPr="00562BD6">
        <w:t xml:space="preserve"> study to the best of their ability by participating actively and positively in their learning, assessment and research activities</w:t>
      </w:r>
    </w:p>
    <w:p w14:paraId="0F6725D6" w14:textId="2FF99DAC" w:rsidR="006D4D52" w:rsidRPr="00562BD6" w:rsidRDefault="006D4D52" w:rsidP="001D3925">
      <w:pPr>
        <w:pStyle w:val="H2BulletPoints"/>
      </w:pPr>
      <w:r w:rsidRPr="00562BD6">
        <w:t>maintain appropriate academic and professional standards throughout their study</w:t>
      </w:r>
      <w:r w:rsidR="00CA07D6" w:rsidRPr="00562BD6">
        <w:t>,</w:t>
      </w:r>
      <w:r w:rsidRPr="00562BD6">
        <w:t xml:space="preserve"> including complying with the requirements of the Student Academic Integrity Policy</w:t>
      </w:r>
      <w:r w:rsidR="00050C28" w:rsidRPr="00562BD6">
        <w:t xml:space="preserve">, Responsible Conduct of Research </w:t>
      </w:r>
      <w:proofErr w:type="gramStart"/>
      <w:r w:rsidR="00050C28" w:rsidRPr="00562BD6">
        <w:t>Policy</w:t>
      </w:r>
      <w:proofErr w:type="gramEnd"/>
      <w:r w:rsidR="00050C28" w:rsidRPr="00562BD6">
        <w:t xml:space="preserve"> and the Australian Code for the Responsible Conduct of Research 2018.</w:t>
      </w:r>
    </w:p>
    <w:p w14:paraId="791D516D" w14:textId="150DF31E" w:rsidR="006D4D52" w:rsidRPr="00562BD6" w:rsidRDefault="006D4D52" w:rsidP="001D3925">
      <w:pPr>
        <w:pStyle w:val="H2BulletPoints"/>
      </w:pPr>
      <w:r w:rsidRPr="00562BD6">
        <w:t xml:space="preserve">provide constructive feedback on their learning and the teaching, supervision, </w:t>
      </w:r>
      <w:proofErr w:type="gramStart"/>
      <w:r w:rsidRPr="00562BD6">
        <w:t>support</w:t>
      </w:r>
      <w:proofErr w:type="gramEnd"/>
      <w:r w:rsidRPr="00562BD6">
        <w:t xml:space="preserve"> and access to resources they receive.</w:t>
      </w:r>
    </w:p>
    <w:p w14:paraId="74C9BCA8" w14:textId="21525278" w:rsidR="006D4D52" w:rsidRPr="00562BD6" w:rsidRDefault="006D4D52" w:rsidP="001D3925">
      <w:pPr>
        <w:pStyle w:val="Heading2"/>
        <w:spacing w:line="240" w:lineRule="auto"/>
        <w:rPr>
          <w:rFonts w:ascii="Arial" w:hAnsi="Arial" w:cs="Arial"/>
        </w:rPr>
      </w:pPr>
      <w:bookmarkStart w:id="22" w:name="_3.2_&lt;Insert_sub-heading&gt;"/>
      <w:bookmarkStart w:id="23" w:name="_Equity_and_ethical"/>
      <w:bookmarkStart w:id="24" w:name="_Toc147763116"/>
      <w:bookmarkStart w:id="25" w:name="_Toc147763193"/>
      <w:bookmarkStart w:id="26" w:name="_Toc148871028"/>
      <w:bookmarkStart w:id="27" w:name="_Hlk76047864"/>
      <w:bookmarkEnd w:id="22"/>
      <w:bookmarkEnd w:id="23"/>
      <w:r w:rsidRPr="00562BD6">
        <w:rPr>
          <w:rFonts w:ascii="Arial" w:hAnsi="Arial" w:cs="Arial"/>
        </w:rPr>
        <w:t>Equity and ethical expectations</w:t>
      </w:r>
      <w:bookmarkEnd w:id="24"/>
      <w:bookmarkEnd w:id="25"/>
      <w:bookmarkEnd w:id="26"/>
    </w:p>
    <w:p w14:paraId="7A5765C0" w14:textId="77777777" w:rsidR="006D4D52" w:rsidRPr="00562BD6" w:rsidRDefault="006D4D52" w:rsidP="001D3925">
      <w:pPr>
        <w:pStyle w:val="H2Normal"/>
      </w:pPr>
      <w:bookmarkStart w:id="28" w:name="_3.3_&lt;Insert_sub-heading&gt;"/>
      <w:bookmarkEnd w:id="28"/>
      <w:r w:rsidRPr="00562BD6">
        <w:rPr>
          <w:b/>
          <w:bCs/>
        </w:rPr>
        <w:t>Students</w:t>
      </w:r>
      <w:r w:rsidRPr="00562BD6">
        <w:t xml:space="preserve"> can expect:</w:t>
      </w:r>
    </w:p>
    <w:p w14:paraId="05E7662C" w14:textId="4BF5A6BF" w:rsidR="006D4D52" w:rsidRPr="00562BD6" w:rsidRDefault="006D4D52" w:rsidP="001D3925">
      <w:pPr>
        <w:pStyle w:val="H2BulletPoints"/>
      </w:pPr>
      <w:r w:rsidRPr="00562BD6">
        <w:t xml:space="preserve">the University to provide a safe and healthy study environment and to be </w:t>
      </w:r>
      <w:hyperlink r:id="rId13" w:history="1">
        <w:r w:rsidRPr="00562BD6">
          <w:rPr>
            <w:rStyle w:val="Hyperlink"/>
            <w:color w:val="000000" w:themeColor="text1"/>
          </w:rPr>
          <w:t>treated with courtesy, acceptance</w:t>
        </w:r>
      </w:hyperlink>
      <w:r w:rsidRPr="00562BD6">
        <w:t xml:space="preserve"> and </w:t>
      </w:r>
      <w:proofErr w:type="gramStart"/>
      <w:r w:rsidRPr="00562BD6">
        <w:t>respect</w:t>
      </w:r>
      <w:proofErr w:type="gramEnd"/>
    </w:p>
    <w:p w14:paraId="19475D5C" w14:textId="2A0AC5E1" w:rsidR="006D4D52" w:rsidRPr="00562BD6" w:rsidRDefault="006D4D52" w:rsidP="001D3925">
      <w:pPr>
        <w:pStyle w:val="H2BulletPoints"/>
      </w:pPr>
      <w:r w:rsidRPr="00562BD6">
        <w:t xml:space="preserve">for their reasonable needs to be respectfully addressed, regardless of gender, ethnicity, religion, age, background, disability or sexual </w:t>
      </w:r>
      <w:proofErr w:type="gramStart"/>
      <w:r w:rsidRPr="00562BD6">
        <w:t>orientation</w:t>
      </w:r>
      <w:proofErr w:type="gramEnd"/>
    </w:p>
    <w:p w14:paraId="61D54ED0" w14:textId="7A561011" w:rsidR="006D4D52" w:rsidRPr="00562BD6" w:rsidRDefault="006D4D52" w:rsidP="001D3925">
      <w:pPr>
        <w:pStyle w:val="H2BulletPoints"/>
      </w:pPr>
      <w:r w:rsidRPr="00562BD6">
        <w:t xml:space="preserve">to participate fully in the University’s activities free from harassment, discrimination, bullying or other anti-social or unlawful behaviours </w:t>
      </w:r>
    </w:p>
    <w:p w14:paraId="4F3D6AD6" w14:textId="24698390" w:rsidR="006D4D52" w:rsidRPr="00562BD6" w:rsidRDefault="006D4D52" w:rsidP="001D3925">
      <w:pPr>
        <w:pStyle w:val="H2BulletPoints"/>
      </w:pPr>
      <w:r w:rsidRPr="00562BD6">
        <w:t>reasonable</w:t>
      </w:r>
      <w:r w:rsidR="0097513C" w:rsidRPr="00562BD6">
        <w:t xml:space="preserve"> and timely</w:t>
      </w:r>
      <w:r w:rsidR="008F098D" w:rsidRPr="00562BD6">
        <w:t xml:space="preserve"> </w:t>
      </w:r>
      <w:r w:rsidRPr="00562BD6">
        <w:t xml:space="preserve">access to academic, </w:t>
      </w:r>
      <w:proofErr w:type="gramStart"/>
      <w:r w:rsidRPr="00562BD6">
        <w:t>professional</w:t>
      </w:r>
      <w:proofErr w:type="gramEnd"/>
      <w:r w:rsidRPr="00562BD6">
        <w:t xml:space="preserve"> and personal support</w:t>
      </w:r>
      <w:r w:rsidR="00CC6FB3" w:rsidRPr="00562BD6">
        <w:t xml:space="preserve"> services</w:t>
      </w:r>
    </w:p>
    <w:p w14:paraId="02387574" w14:textId="27756629" w:rsidR="006D4D52" w:rsidRPr="00562BD6" w:rsidRDefault="006D4D52" w:rsidP="001D3925">
      <w:pPr>
        <w:pStyle w:val="H2BulletPoints"/>
      </w:pPr>
      <w:r w:rsidRPr="00562BD6">
        <w:t xml:space="preserve">to enjoy academic freedom and freedom of speech on </w:t>
      </w:r>
      <w:proofErr w:type="gramStart"/>
      <w:r w:rsidRPr="00562BD6">
        <w:t>University</w:t>
      </w:r>
      <w:proofErr w:type="gramEnd"/>
      <w:r w:rsidRPr="00562BD6">
        <w:t xml:space="preserve"> campuses</w:t>
      </w:r>
      <w:r w:rsidR="007837BE" w:rsidRPr="00562BD6">
        <w:t xml:space="preserve"> (</w:t>
      </w:r>
      <w:r w:rsidR="007E3D22" w:rsidRPr="00562BD6">
        <w:t>physical and digital</w:t>
      </w:r>
      <w:r w:rsidR="007837BE" w:rsidRPr="00562BD6">
        <w:t>)</w:t>
      </w:r>
      <w:r w:rsidRPr="00562BD6">
        <w:t xml:space="preserve"> and activities</w:t>
      </w:r>
    </w:p>
    <w:p w14:paraId="4AFE9139" w14:textId="463D0647" w:rsidR="006D4D52" w:rsidRPr="00562BD6" w:rsidRDefault="006D4D52" w:rsidP="001D3925">
      <w:pPr>
        <w:pStyle w:val="H2BulletPoints"/>
      </w:pPr>
      <w:r w:rsidRPr="00562BD6">
        <w:t xml:space="preserve">access to information on the University’s policies and </w:t>
      </w:r>
      <w:proofErr w:type="gramStart"/>
      <w:r w:rsidRPr="00562BD6">
        <w:t>procedures</w:t>
      </w:r>
      <w:proofErr w:type="gramEnd"/>
    </w:p>
    <w:p w14:paraId="23160663" w14:textId="2E26B347" w:rsidR="006D4D52" w:rsidRPr="00562BD6" w:rsidRDefault="006D4D52" w:rsidP="001D3925">
      <w:pPr>
        <w:pStyle w:val="H2BulletPoints"/>
      </w:pPr>
      <w:r w:rsidRPr="00562BD6">
        <w:t xml:space="preserve">a transparent admission system that is inclusive and equitable, administered in accordance with published </w:t>
      </w:r>
      <w:proofErr w:type="gramStart"/>
      <w:r w:rsidRPr="00562BD6">
        <w:t>criteria</w:t>
      </w:r>
      <w:proofErr w:type="gramEnd"/>
    </w:p>
    <w:p w14:paraId="1EFFC3CE" w14:textId="5953BEFE" w:rsidR="006D4D52" w:rsidRPr="00562BD6" w:rsidRDefault="006D4D52" w:rsidP="001D3925">
      <w:pPr>
        <w:pStyle w:val="H2BulletPoints"/>
      </w:pPr>
      <w:r w:rsidRPr="00562BD6">
        <w:t>their personal information is dealt with in accordance with the University's Privacy Plan.</w:t>
      </w:r>
    </w:p>
    <w:p w14:paraId="55078662" w14:textId="77777777" w:rsidR="006D4D52" w:rsidRPr="00562BD6" w:rsidRDefault="006D4D52" w:rsidP="001D3925">
      <w:pPr>
        <w:pStyle w:val="H2Normal"/>
      </w:pPr>
      <w:r w:rsidRPr="00562BD6">
        <w:t xml:space="preserve">The </w:t>
      </w:r>
      <w:r w:rsidRPr="00562BD6">
        <w:rPr>
          <w:b/>
          <w:bCs/>
        </w:rPr>
        <w:t>University</w:t>
      </w:r>
      <w:r w:rsidRPr="00562BD6">
        <w:t xml:space="preserve"> expects students to:</w:t>
      </w:r>
    </w:p>
    <w:p w14:paraId="1CBB418F" w14:textId="10BA9F6A" w:rsidR="006D4D52" w:rsidRPr="00562BD6" w:rsidRDefault="006D4D52" w:rsidP="001D3925">
      <w:pPr>
        <w:pStyle w:val="H2BulletPoints"/>
      </w:pPr>
      <w:r w:rsidRPr="00562BD6">
        <w:t>uphold professional and appropriate standard</w:t>
      </w:r>
      <w:r w:rsidR="00050C28" w:rsidRPr="00562BD6">
        <w:t>s</w:t>
      </w:r>
      <w:r w:rsidRPr="00562BD6">
        <w:t xml:space="preserve"> of behaviour towards all persons they interact with in their capacity as a </w:t>
      </w:r>
      <w:proofErr w:type="gramStart"/>
      <w:r w:rsidRPr="00562BD6">
        <w:t>University</w:t>
      </w:r>
      <w:proofErr w:type="gramEnd"/>
      <w:r w:rsidRPr="00562BD6">
        <w:t xml:space="preserve"> student whilst undertaking activities related to their degree</w:t>
      </w:r>
      <w:r w:rsidR="00050C28" w:rsidRPr="00562BD6">
        <w:t xml:space="preserve"> or HDR candidature</w:t>
      </w:r>
      <w:r w:rsidRPr="00562BD6">
        <w:t xml:space="preserve"> regardless of location or medium, including placements, work integrated </w:t>
      </w:r>
      <w:r w:rsidRPr="00562BD6">
        <w:lastRenderedPageBreak/>
        <w:t>learning (WIL) and practicum</w:t>
      </w:r>
      <w:r w:rsidR="005B2107" w:rsidRPr="00562BD6">
        <w:t>, including complying with the requirements of the Student Conduct, Safety and Wellbeing Policy</w:t>
      </w:r>
    </w:p>
    <w:p w14:paraId="56CECA43" w14:textId="51F31A72" w:rsidR="006D4D52" w:rsidRPr="00562BD6" w:rsidRDefault="006D4D52" w:rsidP="001D3925">
      <w:pPr>
        <w:pStyle w:val="H2BulletPoints"/>
      </w:pPr>
      <w:r w:rsidRPr="00562BD6">
        <w:t xml:space="preserve">in circumstances where there is a potential impact on their capacity to undertake their studies, make requests for reasonable adjustments, as far as reasonably practicable, in a timely </w:t>
      </w:r>
      <w:proofErr w:type="gramStart"/>
      <w:r w:rsidRPr="00562BD6">
        <w:t>manner</w:t>
      </w:r>
      <w:proofErr w:type="gramEnd"/>
      <w:r w:rsidRPr="00562BD6">
        <w:t xml:space="preserve"> </w:t>
      </w:r>
    </w:p>
    <w:p w14:paraId="563258D6" w14:textId="1759CF2D" w:rsidR="006D4D52" w:rsidRPr="00562BD6" w:rsidRDefault="006D4D52" w:rsidP="001D3925">
      <w:pPr>
        <w:pStyle w:val="H2BulletPoints"/>
      </w:pPr>
      <w:r w:rsidRPr="00562BD6">
        <w:t>recognise the significance of Australia’s First Peoples, their cultures, perspectives and diversity, and their place in the University’s learning and research activities.</w:t>
      </w:r>
    </w:p>
    <w:p w14:paraId="6486E42E" w14:textId="664ED6B2" w:rsidR="006D4D52" w:rsidRPr="00562BD6" w:rsidRDefault="006D4D52" w:rsidP="001D3925">
      <w:pPr>
        <w:pStyle w:val="Heading2"/>
        <w:spacing w:line="240" w:lineRule="auto"/>
        <w:rPr>
          <w:rFonts w:ascii="Arial" w:hAnsi="Arial" w:cs="Arial"/>
        </w:rPr>
      </w:pPr>
      <w:bookmarkStart w:id="29" w:name="_Feedback,_complaints_and"/>
      <w:bookmarkStart w:id="30" w:name="_Toc147763117"/>
      <w:bookmarkStart w:id="31" w:name="_Toc147763194"/>
      <w:bookmarkStart w:id="32" w:name="_Toc148871029"/>
      <w:bookmarkEnd w:id="29"/>
      <w:r w:rsidRPr="00562BD6">
        <w:rPr>
          <w:rFonts w:ascii="Arial" w:hAnsi="Arial" w:cs="Arial"/>
        </w:rPr>
        <w:t xml:space="preserve">Feedback, </w:t>
      </w:r>
      <w:proofErr w:type="gramStart"/>
      <w:r w:rsidRPr="00562BD6">
        <w:rPr>
          <w:rFonts w:ascii="Arial" w:hAnsi="Arial" w:cs="Arial"/>
        </w:rPr>
        <w:t>complaints</w:t>
      </w:r>
      <w:proofErr w:type="gramEnd"/>
      <w:r w:rsidRPr="00562BD6">
        <w:rPr>
          <w:rFonts w:ascii="Arial" w:hAnsi="Arial" w:cs="Arial"/>
        </w:rPr>
        <w:t xml:space="preserve"> and discipline expectations</w:t>
      </w:r>
      <w:bookmarkEnd w:id="30"/>
      <w:bookmarkEnd w:id="31"/>
      <w:bookmarkEnd w:id="32"/>
    </w:p>
    <w:bookmarkEnd w:id="27"/>
    <w:p w14:paraId="25EC9BC5" w14:textId="77777777" w:rsidR="006D4D52" w:rsidRPr="00562BD6" w:rsidRDefault="006D4D52" w:rsidP="001D3925">
      <w:pPr>
        <w:pStyle w:val="H2Normal"/>
      </w:pPr>
      <w:r w:rsidRPr="00562BD6">
        <w:rPr>
          <w:b/>
          <w:bCs/>
        </w:rPr>
        <w:t>Students</w:t>
      </w:r>
      <w:r w:rsidRPr="00562BD6">
        <w:t xml:space="preserve"> can expect:</w:t>
      </w:r>
    </w:p>
    <w:p w14:paraId="01208CFE" w14:textId="28994757" w:rsidR="006D4D52" w:rsidRPr="00562BD6" w:rsidRDefault="006D4D52" w:rsidP="001D3925">
      <w:pPr>
        <w:pStyle w:val="H2BulletPoints"/>
      </w:pPr>
      <w:r w:rsidRPr="00562BD6">
        <w:t xml:space="preserve">their complaints to be addressed in a timely and professional </w:t>
      </w:r>
      <w:bookmarkStart w:id="33" w:name="_Int_kS5dyl5q"/>
      <w:proofErr w:type="gramStart"/>
      <w:r w:rsidRPr="00562BD6">
        <w:t>manner</w:t>
      </w:r>
      <w:bookmarkEnd w:id="33"/>
      <w:proofErr w:type="gramEnd"/>
    </w:p>
    <w:p w14:paraId="58CD9722" w14:textId="029A776E" w:rsidR="006D4D52" w:rsidRPr="00562BD6" w:rsidRDefault="006D4D52" w:rsidP="001D3925">
      <w:pPr>
        <w:pStyle w:val="H2BulletPoints"/>
      </w:pPr>
      <w:r w:rsidRPr="00562BD6">
        <w:t xml:space="preserve">the University to seek and welcome </w:t>
      </w:r>
      <w:bookmarkStart w:id="34" w:name="_Int_sZLBnCfL"/>
      <w:r w:rsidRPr="00562BD6">
        <w:t>their</w:t>
      </w:r>
      <w:bookmarkEnd w:id="34"/>
      <w:r w:rsidRPr="00562BD6">
        <w:t xml:space="preserve"> feedback on matters relating to the learning environment</w:t>
      </w:r>
      <w:r w:rsidR="0059318E" w:rsidRPr="00562BD6">
        <w:t xml:space="preserve">, </w:t>
      </w:r>
      <w:r w:rsidRPr="00562BD6">
        <w:t>courses</w:t>
      </w:r>
      <w:r w:rsidR="0059318E" w:rsidRPr="00562BD6">
        <w:t xml:space="preserve"> and </w:t>
      </w:r>
      <w:r w:rsidR="00B04161" w:rsidRPr="00562BD6">
        <w:t>research training environment</w:t>
      </w:r>
      <w:r w:rsidRPr="00562BD6">
        <w:t xml:space="preserve"> and to be advised of the outcomes of such </w:t>
      </w:r>
      <w:bookmarkStart w:id="35" w:name="_Int_F8tp392N"/>
      <w:proofErr w:type="gramStart"/>
      <w:r w:rsidRPr="00562BD6">
        <w:t>reviews</w:t>
      </w:r>
      <w:bookmarkEnd w:id="35"/>
      <w:proofErr w:type="gramEnd"/>
      <w:r w:rsidRPr="00562BD6">
        <w:t xml:space="preserve"> </w:t>
      </w:r>
    </w:p>
    <w:p w14:paraId="622BC94B" w14:textId="358460F2" w:rsidR="006D4D52" w:rsidRPr="00562BD6" w:rsidRDefault="006D4D52" w:rsidP="001D3925">
      <w:pPr>
        <w:pStyle w:val="H2BulletPoints"/>
      </w:pPr>
      <w:r w:rsidRPr="00562BD6">
        <w:t>access to information in plain English and accessible formats about how to apply for a review of a decision or submit a complaint</w:t>
      </w:r>
      <w:r w:rsidR="005A0B99" w:rsidRPr="00562BD6">
        <w:t>,</w:t>
      </w:r>
      <w:r w:rsidRPr="00562BD6">
        <w:t xml:space="preserve"> along with access to advocacy and support </w:t>
      </w:r>
      <w:proofErr w:type="gramStart"/>
      <w:r w:rsidRPr="00562BD6">
        <w:t>services</w:t>
      </w:r>
      <w:proofErr w:type="gramEnd"/>
      <w:r w:rsidRPr="00562BD6">
        <w:t xml:space="preserve"> </w:t>
      </w:r>
    </w:p>
    <w:p w14:paraId="44D634A9" w14:textId="326A71D9" w:rsidR="006D4D52" w:rsidRPr="00562BD6" w:rsidRDefault="00C7483F" w:rsidP="001D3925">
      <w:pPr>
        <w:pStyle w:val="H2BulletPoints"/>
      </w:pPr>
      <w:r w:rsidRPr="00562BD6">
        <w:t xml:space="preserve">employees </w:t>
      </w:r>
      <w:r w:rsidR="006D4D52" w:rsidRPr="00562BD6">
        <w:t xml:space="preserve">to be aware of and uphold </w:t>
      </w:r>
      <w:bookmarkStart w:id="36" w:name="_Int_s1Tt7aFG"/>
      <w:r w:rsidR="006D4D52" w:rsidRPr="00562BD6">
        <w:t>their</w:t>
      </w:r>
      <w:bookmarkEnd w:id="36"/>
      <w:r w:rsidR="006D4D52" w:rsidRPr="00562BD6">
        <w:t xml:space="preserve"> responsibilities under the University's policies and procedures as they affect them and their interaction with students. </w:t>
      </w:r>
    </w:p>
    <w:p w14:paraId="68AF1F3E" w14:textId="77777777" w:rsidR="006D4D52" w:rsidRPr="00562BD6" w:rsidRDefault="006D4D52" w:rsidP="001D3925">
      <w:pPr>
        <w:pStyle w:val="H2Normal"/>
      </w:pPr>
      <w:r w:rsidRPr="00562BD6">
        <w:t xml:space="preserve">The </w:t>
      </w:r>
      <w:r w:rsidRPr="00562BD6">
        <w:rPr>
          <w:b/>
          <w:bCs/>
        </w:rPr>
        <w:t>University</w:t>
      </w:r>
      <w:r w:rsidRPr="00562BD6">
        <w:t xml:space="preserve"> expects students to:</w:t>
      </w:r>
    </w:p>
    <w:p w14:paraId="214E8449" w14:textId="2635A5C1" w:rsidR="006D4D52" w:rsidRPr="00562BD6" w:rsidRDefault="006D4D52" w:rsidP="001D3925">
      <w:pPr>
        <w:pStyle w:val="H2BulletPoints"/>
      </w:pPr>
      <w:r w:rsidRPr="00562BD6">
        <w:t>attempt to resolve issues informally</w:t>
      </w:r>
      <w:r w:rsidR="005A0B99" w:rsidRPr="00562BD6">
        <w:t>,</w:t>
      </w:r>
      <w:r w:rsidRPr="00562BD6">
        <w:t xml:space="preserve"> if possible and appropriate</w:t>
      </w:r>
      <w:r w:rsidR="005A0B99" w:rsidRPr="00562BD6">
        <w:t>,</w:t>
      </w:r>
      <w:r w:rsidRPr="00562BD6">
        <w:t xml:space="preserve"> before seeking a review of a decision or making a student complaint</w:t>
      </w:r>
    </w:p>
    <w:p w14:paraId="5C35BA89" w14:textId="00589CC4" w:rsidR="006D4D52" w:rsidRPr="00562BD6" w:rsidRDefault="006D4D52" w:rsidP="001D3925">
      <w:pPr>
        <w:pStyle w:val="H2BulletPoints"/>
      </w:pPr>
      <w:r w:rsidRPr="00562BD6">
        <w:t xml:space="preserve">refrain from engaging in frivolous or vexatious </w:t>
      </w:r>
      <w:proofErr w:type="gramStart"/>
      <w:r w:rsidRPr="00562BD6">
        <w:t>complaints</w:t>
      </w:r>
      <w:proofErr w:type="gramEnd"/>
    </w:p>
    <w:p w14:paraId="35AB94B1" w14:textId="6C3A979B" w:rsidR="006D4D52" w:rsidRPr="00562BD6" w:rsidRDefault="006D4D52" w:rsidP="001D3925">
      <w:pPr>
        <w:pStyle w:val="H2BulletPoints"/>
      </w:pPr>
      <w:r w:rsidRPr="00562BD6">
        <w:t>be aware of and uphold their responsibilities under the University's policies and procedures</w:t>
      </w:r>
      <w:r w:rsidR="003D55C9" w:rsidRPr="00562BD6">
        <w:t xml:space="preserve">, </w:t>
      </w:r>
      <w:r w:rsidRPr="00562BD6">
        <w:t xml:space="preserve">abide by the conditions </w:t>
      </w:r>
      <w:r w:rsidR="00DE4866" w:rsidRPr="00562BD6">
        <w:t>that</w:t>
      </w:r>
      <w:r w:rsidRPr="00562BD6">
        <w:t xml:space="preserve"> necessarily follow and accept sanctions applied for failing to do so.</w:t>
      </w:r>
    </w:p>
    <w:p w14:paraId="5EB8F927" w14:textId="7B96BF36" w:rsidR="00A144B2" w:rsidRPr="00562BD6" w:rsidRDefault="00A144B2" w:rsidP="001D3925">
      <w:pPr>
        <w:pStyle w:val="Heading1"/>
        <w:rPr>
          <w:rFonts w:ascii="Arial" w:hAnsi="Arial" w:cs="Arial"/>
        </w:rPr>
      </w:pPr>
      <w:bookmarkStart w:id="37" w:name="_4.0_Roles,_responsibilities"/>
      <w:bookmarkStart w:id="38" w:name="_5.0_Definitions"/>
      <w:bookmarkStart w:id="39" w:name="_4.0_Definitions"/>
      <w:bookmarkStart w:id="40" w:name="_Definitions"/>
      <w:bookmarkStart w:id="41" w:name="_Toc147763118"/>
      <w:bookmarkStart w:id="42" w:name="_Toc147763195"/>
      <w:bookmarkStart w:id="43" w:name="_Toc148871030"/>
      <w:bookmarkEnd w:id="37"/>
      <w:bookmarkEnd w:id="38"/>
      <w:bookmarkEnd w:id="39"/>
      <w:bookmarkEnd w:id="40"/>
      <w:r w:rsidRPr="00562BD6">
        <w:rPr>
          <w:rFonts w:ascii="Arial" w:hAnsi="Arial" w:cs="Arial"/>
        </w:rPr>
        <w:t>Definitions</w:t>
      </w:r>
      <w:bookmarkEnd w:id="41"/>
      <w:bookmarkEnd w:id="42"/>
      <w:bookmarkEnd w:id="43"/>
    </w:p>
    <w:p w14:paraId="739A24BD" w14:textId="77777777" w:rsidR="00E923AB" w:rsidRPr="00562BD6" w:rsidRDefault="00E923AB" w:rsidP="001D3925">
      <w:r w:rsidRPr="00562BD6">
        <w:rPr>
          <w:b/>
          <w:bCs/>
        </w:rPr>
        <w:t xml:space="preserve">Active Enrolment Status </w:t>
      </w:r>
      <w:r w:rsidRPr="00562BD6">
        <w:t>refers to a student who has: </w:t>
      </w:r>
    </w:p>
    <w:p w14:paraId="7B805F1B" w14:textId="3606246A" w:rsidR="00E923AB" w:rsidRPr="00562BD6" w:rsidRDefault="00E923AB" w:rsidP="001D3925">
      <w:pPr>
        <w:pStyle w:val="H1BulletPoints"/>
      </w:pPr>
      <w:r w:rsidRPr="00562BD6">
        <w:t xml:space="preserve">accepted an offer of admission to a program </w:t>
      </w:r>
      <w:r w:rsidR="004A65D5" w:rsidRPr="00562BD6">
        <w:t xml:space="preserve">or course (subject) </w:t>
      </w:r>
      <w:r w:rsidRPr="00562BD6">
        <w:t xml:space="preserve">and shall have completed the enrolment procedures prescribed by the </w:t>
      </w:r>
      <w:proofErr w:type="gramStart"/>
      <w:r w:rsidRPr="00562BD6">
        <w:t>University</w:t>
      </w:r>
      <w:proofErr w:type="gramEnd"/>
      <w:r w:rsidRPr="00562BD6">
        <w:t> </w:t>
      </w:r>
    </w:p>
    <w:p w14:paraId="06CD7B62" w14:textId="77777777" w:rsidR="00E923AB" w:rsidRPr="00562BD6" w:rsidRDefault="00E923AB" w:rsidP="001D3925">
      <w:pPr>
        <w:pStyle w:val="H1BulletPoints"/>
      </w:pPr>
      <w:r w:rsidRPr="00562BD6">
        <w:t xml:space="preserve">paid such fees and charges as the University may require to be paid as a condition of </w:t>
      </w:r>
      <w:proofErr w:type="gramStart"/>
      <w:r w:rsidRPr="00562BD6">
        <w:t>enrolment</w:t>
      </w:r>
      <w:proofErr w:type="gramEnd"/>
      <w:r w:rsidRPr="00562BD6">
        <w:t> </w:t>
      </w:r>
    </w:p>
    <w:p w14:paraId="140319B9" w14:textId="77777777" w:rsidR="00E923AB" w:rsidRPr="00562BD6" w:rsidRDefault="00E923AB" w:rsidP="001D3925">
      <w:pPr>
        <w:pStyle w:val="H1BulletPoints"/>
      </w:pPr>
      <w:r w:rsidRPr="00562BD6">
        <w:t>fulfilled the conditions prescribed for Commonwealth supported students, in the case of a student admitted to a program as a Commonwealth supported student and </w:t>
      </w:r>
    </w:p>
    <w:p w14:paraId="55FE8DBF" w14:textId="77777777" w:rsidR="00E923AB" w:rsidRPr="00562BD6" w:rsidRDefault="00E923AB" w:rsidP="001D3925">
      <w:pPr>
        <w:pStyle w:val="H1BulletPoints"/>
      </w:pPr>
      <w:r w:rsidRPr="00562BD6">
        <w:t>completed any other procedures which may be required as a condition of enrolment. </w:t>
      </w:r>
    </w:p>
    <w:p w14:paraId="12A3BF87" w14:textId="1F831240" w:rsidR="00811F90" w:rsidRPr="00562BD6" w:rsidRDefault="00786706" w:rsidP="001D3925">
      <w:pPr>
        <w:pStyle w:val="Heading1"/>
        <w:rPr>
          <w:rFonts w:ascii="Arial" w:hAnsi="Arial" w:cs="Arial"/>
        </w:rPr>
      </w:pPr>
      <w:bookmarkStart w:id="44" w:name="_6.0_Information"/>
      <w:bookmarkStart w:id="45" w:name="_5.0_Information"/>
      <w:bookmarkStart w:id="46" w:name="_Information"/>
      <w:bookmarkStart w:id="47" w:name="_Toc147763119"/>
      <w:bookmarkStart w:id="48" w:name="_Toc147763196"/>
      <w:bookmarkStart w:id="49" w:name="_Toc148871031"/>
      <w:bookmarkEnd w:id="44"/>
      <w:bookmarkEnd w:id="45"/>
      <w:bookmarkEnd w:id="46"/>
      <w:r w:rsidRPr="00562BD6">
        <w:rPr>
          <w:rFonts w:ascii="Arial" w:hAnsi="Arial" w:cs="Arial"/>
        </w:rPr>
        <w:t>Information</w:t>
      </w:r>
      <w:bookmarkEnd w:id="47"/>
      <w:bookmarkEnd w:id="48"/>
      <w:bookmarkEnd w:id="49"/>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562BD6" w14:paraId="56F88C37" w14:textId="77777777" w:rsidTr="006721EA">
        <w:tc>
          <w:tcPr>
            <w:tcW w:w="2943" w:type="dxa"/>
          </w:tcPr>
          <w:p w14:paraId="043C5737" w14:textId="2C6464CE" w:rsidR="00786706" w:rsidRPr="00562BD6" w:rsidRDefault="00786706" w:rsidP="001D3925">
            <w:pPr>
              <w:rPr>
                <w:szCs w:val="28"/>
              </w:rPr>
            </w:pPr>
            <w:r w:rsidRPr="00562BD6">
              <w:rPr>
                <w:szCs w:val="28"/>
              </w:rPr>
              <w:t>Title</w:t>
            </w:r>
          </w:p>
        </w:tc>
        <w:tc>
          <w:tcPr>
            <w:tcW w:w="7147" w:type="dxa"/>
          </w:tcPr>
          <w:p w14:paraId="19EA923A" w14:textId="6003A818" w:rsidR="00786706" w:rsidRPr="00562BD6" w:rsidRDefault="006D4D52" w:rsidP="001D3925">
            <w:pPr>
              <w:rPr>
                <w:szCs w:val="28"/>
                <w:lang w:val="en-GB"/>
              </w:rPr>
            </w:pPr>
            <w:r w:rsidRPr="00562BD6">
              <w:rPr>
                <w:szCs w:val="28"/>
              </w:rPr>
              <w:t>Student Charter</w:t>
            </w:r>
            <w:r w:rsidR="00A34CF7" w:rsidRPr="00562BD6">
              <w:rPr>
                <w:szCs w:val="28"/>
              </w:rPr>
              <w:t xml:space="preserve"> Framework</w:t>
            </w:r>
          </w:p>
        </w:tc>
      </w:tr>
      <w:tr w:rsidR="00786706" w:rsidRPr="00562BD6" w14:paraId="66D4D4A1" w14:textId="77777777" w:rsidTr="006721EA">
        <w:tc>
          <w:tcPr>
            <w:tcW w:w="2943" w:type="dxa"/>
          </w:tcPr>
          <w:p w14:paraId="18280F52" w14:textId="5ED479A2" w:rsidR="00786706" w:rsidRPr="00562BD6" w:rsidRDefault="00786706" w:rsidP="001D3925">
            <w:pPr>
              <w:rPr>
                <w:szCs w:val="28"/>
              </w:rPr>
            </w:pPr>
            <w:r w:rsidRPr="00562BD6">
              <w:rPr>
                <w:szCs w:val="28"/>
              </w:rPr>
              <w:t>Document number</w:t>
            </w:r>
          </w:p>
        </w:tc>
        <w:tc>
          <w:tcPr>
            <w:tcW w:w="7147" w:type="dxa"/>
          </w:tcPr>
          <w:p w14:paraId="53E0817F" w14:textId="20B991B5" w:rsidR="00786706" w:rsidRPr="00562BD6" w:rsidRDefault="0054075C" w:rsidP="001D3925">
            <w:pPr>
              <w:rPr>
                <w:szCs w:val="28"/>
                <w:lang w:val="en-GB"/>
              </w:rPr>
            </w:pPr>
            <w:r w:rsidRPr="00562BD6">
              <w:rPr>
                <w:szCs w:val="28"/>
              </w:rPr>
              <w:t>2023/0000</w:t>
            </w:r>
            <w:r w:rsidR="00BC249E" w:rsidRPr="00562BD6">
              <w:rPr>
                <w:szCs w:val="28"/>
              </w:rPr>
              <w:t>421</w:t>
            </w:r>
          </w:p>
        </w:tc>
      </w:tr>
      <w:tr w:rsidR="00786706" w:rsidRPr="00562BD6" w14:paraId="66BCD115" w14:textId="77777777" w:rsidTr="006721EA">
        <w:tc>
          <w:tcPr>
            <w:tcW w:w="2943" w:type="dxa"/>
          </w:tcPr>
          <w:p w14:paraId="0DEE091F" w14:textId="5E2B7B69" w:rsidR="00786706" w:rsidRPr="00562BD6" w:rsidRDefault="00786706" w:rsidP="001D3925">
            <w:pPr>
              <w:rPr>
                <w:szCs w:val="28"/>
              </w:rPr>
            </w:pPr>
            <w:r w:rsidRPr="00562BD6">
              <w:rPr>
                <w:szCs w:val="28"/>
              </w:rPr>
              <w:t>Purpose</w:t>
            </w:r>
          </w:p>
        </w:tc>
        <w:tc>
          <w:tcPr>
            <w:tcW w:w="7147" w:type="dxa"/>
          </w:tcPr>
          <w:p w14:paraId="7FE09B90" w14:textId="7A5221A2" w:rsidR="00786706" w:rsidRPr="00562BD6" w:rsidRDefault="006D4D52" w:rsidP="001D3925">
            <w:pPr>
              <w:rPr>
                <w:kern w:val="0"/>
                <w:shd w:val="clear" w:color="auto" w:fill="FFFFFF"/>
              </w:rPr>
            </w:pPr>
            <w:r w:rsidRPr="00562BD6">
              <w:t xml:space="preserve">The Student Charter is a statement of the University’s aspirations and mutual expectations of </w:t>
            </w:r>
            <w:r w:rsidR="00C7483F" w:rsidRPr="00562BD6">
              <w:t xml:space="preserve">employees </w:t>
            </w:r>
            <w:r w:rsidRPr="00562BD6">
              <w:t>and students as they work together to achieve the University’s</w:t>
            </w:r>
            <w:r w:rsidR="00C7483F" w:rsidRPr="00562BD6">
              <w:t> Vision and Mission</w:t>
            </w:r>
            <w:r w:rsidRPr="00562BD6">
              <w:t>.</w:t>
            </w:r>
          </w:p>
        </w:tc>
      </w:tr>
      <w:tr w:rsidR="00786706" w:rsidRPr="00562BD6" w14:paraId="625A2530" w14:textId="77777777" w:rsidTr="006721EA">
        <w:tc>
          <w:tcPr>
            <w:tcW w:w="2943" w:type="dxa"/>
          </w:tcPr>
          <w:p w14:paraId="74ADF083" w14:textId="20B8679F" w:rsidR="00786706" w:rsidRPr="00562BD6" w:rsidRDefault="00786706" w:rsidP="001D3925">
            <w:pPr>
              <w:rPr>
                <w:szCs w:val="28"/>
              </w:rPr>
            </w:pPr>
            <w:r w:rsidRPr="00562BD6">
              <w:rPr>
                <w:szCs w:val="28"/>
              </w:rPr>
              <w:lastRenderedPageBreak/>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1A831744" w:rsidR="00786706" w:rsidRPr="00562BD6" w:rsidRDefault="006D4D52" w:rsidP="001D3925">
                <w:pPr>
                  <w:rPr>
                    <w:szCs w:val="28"/>
                  </w:rPr>
                </w:pPr>
                <w:r w:rsidRPr="00562BD6">
                  <w:rPr>
                    <w:szCs w:val="28"/>
                  </w:rPr>
                  <w:t>Students</w:t>
                </w:r>
              </w:p>
            </w:sdtContent>
          </w:sdt>
        </w:tc>
      </w:tr>
      <w:tr w:rsidR="00786706" w:rsidRPr="00562BD6" w14:paraId="132A1D0D" w14:textId="77777777" w:rsidTr="006721EA">
        <w:tc>
          <w:tcPr>
            <w:tcW w:w="2943" w:type="dxa"/>
          </w:tcPr>
          <w:p w14:paraId="375184E5" w14:textId="4F1FD2B3" w:rsidR="00786706" w:rsidRPr="00562BD6" w:rsidRDefault="00786706" w:rsidP="001D3925">
            <w:pPr>
              <w:rPr>
                <w:szCs w:val="28"/>
              </w:rPr>
            </w:pPr>
            <w:r w:rsidRPr="00562BD6">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1D2CB678" w:rsidR="00786706" w:rsidRPr="00562BD6" w:rsidRDefault="006D4D52" w:rsidP="001D3925">
                <w:pPr>
                  <w:rPr>
                    <w:szCs w:val="28"/>
                  </w:rPr>
                </w:pPr>
                <w:r w:rsidRPr="00562BD6">
                  <w:rPr>
                    <w:szCs w:val="28"/>
                  </w:rPr>
                  <w:t>Academic</w:t>
                </w:r>
              </w:p>
            </w:sdtContent>
          </w:sdt>
        </w:tc>
      </w:tr>
      <w:tr w:rsidR="00786706" w:rsidRPr="00562BD6" w14:paraId="704234F9" w14:textId="77777777" w:rsidTr="006721EA">
        <w:tc>
          <w:tcPr>
            <w:tcW w:w="2943" w:type="dxa"/>
          </w:tcPr>
          <w:p w14:paraId="51A9284E" w14:textId="46B8CBB9" w:rsidR="00786706" w:rsidRPr="00562BD6" w:rsidRDefault="00786706" w:rsidP="001D3925">
            <w:pPr>
              <w:rPr>
                <w:szCs w:val="28"/>
              </w:rPr>
            </w:pPr>
            <w:r w:rsidRPr="00562BD6">
              <w:rPr>
                <w:szCs w:val="28"/>
              </w:rPr>
              <w:t>Subcategory</w:t>
            </w:r>
          </w:p>
        </w:tc>
        <w:tc>
          <w:tcPr>
            <w:tcW w:w="7147"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Content>
              <w:p w14:paraId="617C1518" w14:textId="457AF814" w:rsidR="007512F5" w:rsidRPr="00562BD6" w:rsidRDefault="006D4D52" w:rsidP="001D3925">
                <w:pPr>
                  <w:rPr>
                    <w:szCs w:val="28"/>
                    <w:lang w:val="en-GB"/>
                  </w:rPr>
                </w:pPr>
                <w:r w:rsidRPr="00562BD6">
                  <w:rPr>
                    <w:szCs w:val="28"/>
                    <w:lang w:val="en-GB"/>
                  </w:rPr>
                  <w:t>Learning &amp; Teaching</w:t>
                </w:r>
              </w:p>
            </w:sdtContent>
          </w:sdt>
        </w:tc>
      </w:tr>
      <w:tr w:rsidR="00A57044" w:rsidRPr="00562BD6" w14:paraId="1DD394A7" w14:textId="77777777" w:rsidTr="006721EA">
        <w:tc>
          <w:tcPr>
            <w:tcW w:w="2943" w:type="dxa"/>
          </w:tcPr>
          <w:p w14:paraId="4CDE964B" w14:textId="68F552EF" w:rsidR="00A57044" w:rsidRPr="00562BD6" w:rsidRDefault="0046665F" w:rsidP="001D3925">
            <w:pPr>
              <w:rPr>
                <w:szCs w:val="28"/>
              </w:rPr>
            </w:pPr>
            <w:r w:rsidRPr="00562BD6">
              <w:rPr>
                <w:szCs w:val="28"/>
              </w:rPr>
              <w:t>UN Sustainable Development Goals (SDGs)</w:t>
            </w:r>
          </w:p>
        </w:tc>
        <w:tc>
          <w:tcPr>
            <w:tcW w:w="7147" w:type="dxa"/>
          </w:tcPr>
          <w:p w14:paraId="68B0A012" w14:textId="77777777" w:rsidR="00A57044" w:rsidRPr="00562BD6" w:rsidRDefault="008239FE" w:rsidP="001D3925">
            <w:pPr>
              <w:rPr>
                <w:szCs w:val="28"/>
              </w:rPr>
            </w:pPr>
            <w:r w:rsidRPr="00562BD6">
              <w:rPr>
                <w:szCs w:val="28"/>
              </w:rPr>
              <w:t xml:space="preserve">This document aligns with </w:t>
            </w:r>
            <w:r w:rsidR="00B25332" w:rsidRPr="00562BD6">
              <w:rPr>
                <w:szCs w:val="28"/>
              </w:rPr>
              <w:t>Sustainable Development Goal/s:</w:t>
            </w:r>
          </w:p>
          <w:sdt>
            <w:sdtPr>
              <w:rPr>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5B65DDB4" w:rsidR="00067836" w:rsidRPr="00562BD6" w:rsidRDefault="006D4D52" w:rsidP="001D3925">
                <w:pPr>
                  <w:rPr>
                    <w:szCs w:val="28"/>
                  </w:rPr>
                </w:pPr>
                <w:r w:rsidRPr="00562BD6">
                  <w:rPr>
                    <w:szCs w:val="28"/>
                  </w:rPr>
                  <w:t>4: Quality Education</w:t>
                </w:r>
              </w:p>
            </w:sdtContent>
          </w:sdt>
        </w:tc>
      </w:tr>
      <w:tr w:rsidR="00786706" w:rsidRPr="00562BD6" w14:paraId="72503509" w14:textId="77777777" w:rsidTr="006721EA">
        <w:tc>
          <w:tcPr>
            <w:tcW w:w="2943" w:type="dxa"/>
          </w:tcPr>
          <w:p w14:paraId="7967AC55" w14:textId="476A8E6E" w:rsidR="00786706" w:rsidRPr="00562BD6" w:rsidRDefault="00786706" w:rsidP="001D3925">
            <w:pPr>
              <w:rPr>
                <w:szCs w:val="28"/>
              </w:rPr>
            </w:pPr>
            <w:r w:rsidRPr="00562BD6">
              <w:rPr>
                <w:szCs w:val="28"/>
              </w:rPr>
              <w:t>Approval date</w:t>
            </w:r>
          </w:p>
        </w:tc>
        <w:tc>
          <w:tcPr>
            <w:tcW w:w="7147" w:type="dxa"/>
          </w:tcPr>
          <w:p w14:paraId="194B217B" w14:textId="36BCA8B5" w:rsidR="00786706" w:rsidRPr="00562BD6" w:rsidRDefault="008C6162" w:rsidP="001D3925">
            <w:pPr>
              <w:rPr>
                <w:szCs w:val="28"/>
              </w:rPr>
            </w:pPr>
            <w:r w:rsidRPr="00562BD6">
              <w:rPr>
                <w:szCs w:val="28"/>
              </w:rPr>
              <w:t xml:space="preserve">16 </w:t>
            </w:r>
            <w:r w:rsidR="0054075C" w:rsidRPr="00562BD6">
              <w:rPr>
                <w:szCs w:val="28"/>
              </w:rPr>
              <w:t>November 2023</w:t>
            </w:r>
          </w:p>
        </w:tc>
      </w:tr>
      <w:tr w:rsidR="00786706" w:rsidRPr="00562BD6" w14:paraId="2AB5E63B" w14:textId="77777777" w:rsidTr="006721EA">
        <w:tc>
          <w:tcPr>
            <w:tcW w:w="2943" w:type="dxa"/>
          </w:tcPr>
          <w:p w14:paraId="64F617D1" w14:textId="7CF14029" w:rsidR="00786706" w:rsidRPr="00562BD6" w:rsidRDefault="00786706" w:rsidP="001D3925">
            <w:pPr>
              <w:rPr>
                <w:szCs w:val="28"/>
              </w:rPr>
            </w:pPr>
            <w:r w:rsidRPr="00562BD6">
              <w:rPr>
                <w:szCs w:val="28"/>
              </w:rPr>
              <w:t>Effective date</w:t>
            </w:r>
          </w:p>
        </w:tc>
        <w:tc>
          <w:tcPr>
            <w:tcW w:w="7147" w:type="dxa"/>
          </w:tcPr>
          <w:p w14:paraId="4FFCA795" w14:textId="68860AAF" w:rsidR="00786706" w:rsidRPr="00562BD6" w:rsidRDefault="008C6162" w:rsidP="001D3925">
            <w:pPr>
              <w:rPr>
                <w:szCs w:val="28"/>
              </w:rPr>
            </w:pPr>
            <w:r w:rsidRPr="00562BD6">
              <w:rPr>
                <w:szCs w:val="28"/>
              </w:rPr>
              <w:t>Trimester 1</w:t>
            </w:r>
            <w:r w:rsidR="00562FDD" w:rsidRPr="00562BD6">
              <w:rPr>
                <w:szCs w:val="28"/>
              </w:rPr>
              <w:t>,</w:t>
            </w:r>
            <w:r w:rsidRPr="00562BD6">
              <w:rPr>
                <w:szCs w:val="28"/>
              </w:rPr>
              <w:t xml:space="preserve"> 2024</w:t>
            </w:r>
          </w:p>
        </w:tc>
      </w:tr>
      <w:tr w:rsidR="00786706" w:rsidRPr="00562BD6" w14:paraId="6F3FFE23" w14:textId="77777777" w:rsidTr="006721EA">
        <w:tc>
          <w:tcPr>
            <w:tcW w:w="2943" w:type="dxa"/>
          </w:tcPr>
          <w:p w14:paraId="6FF0BF57" w14:textId="3ECF3A96" w:rsidR="00786706" w:rsidRPr="00562BD6" w:rsidRDefault="00786706" w:rsidP="001D3925">
            <w:pPr>
              <w:rPr>
                <w:szCs w:val="28"/>
              </w:rPr>
            </w:pPr>
            <w:r w:rsidRPr="00562BD6">
              <w:rPr>
                <w:szCs w:val="28"/>
              </w:rPr>
              <w:t>Review date</w:t>
            </w:r>
          </w:p>
        </w:tc>
        <w:tc>
          <w:tcPr>
            <w:tcW w:w="7147" w:type="dxa"/>
          </w:tcPr>
          <w:p w14:paraId="01E953C9" w14:textId="584A1844" w:rsidR="00786706" w:rsidRPr="00562BD6" w:rsidRDefault="006D4D52" w:rsidP="001D3925">
            <w:pPr>
              <w:rPr>
                <w:szCs w:val="28"/>
              </w:rPr>
            </w:pPr>
            <w:r w:rsidRPr="00562BD6">
              <w:rPr>
                <w:szCs w:val="28"/>
              </w:rPr>
              <w:t>2029</w:t>
            </w:r>
          </w:p>
        </w:tc>
      </w:tr>
      <w:tr w:rsidR="00786706" w:rsidRPr="00562BD6" w14:paraId="3BDD3607" w14:textId="77777777" w:rsidTr="006721EA">
        <w:tc>
          <w:tcPr>
            <w:tcW w:w="2943" w:type="dxa"/>
          </w:tcPr>
          <w:p w14:paraId="12FCF114" w14:textId="4AD0B255" w:rsidR="00786706" w:rsidRPr="00562BD6" w:rsidRDefault="00786706" w:rsidP="001D3925">
            <w:pPr>
              <w:rPr>
                <w:szCs w:val="28"/>
              </w:rPr>
            </w:pPr>
            <w:r w:rsidRPr="00562BD6">
              <w:rPr>
                <w:szCs w:val="28"/>
              </w:rPr>
              <w:t>Policy advisor</w:t>
            </w:r>
          </w:p>
        </w:tc>
        <w:tc>
          <w:tcPr>
            <w:tcW w:w="7147" w:type="dxa"/>
          </w:tcPr>
          <w:p w14:paraId="0CB94D75" w14:textId="680B77E0" w:rsidR="00786706" w:rsidRPr="00562BD6" w:rsidRDefault="006D4D52" w:rsidP="001D3925">
            <w:pPr>
              <w:rPr>
                <w:szCs w:val="28"/>
              </w:rPr>
            </w:pPr>
            <w:r w:rsidRPr="00562BD6">
              <w:rPr>
                <w:szCs w:val="28"/>
              </w:rPr>
              <w:t>Registrar</w:t>
            </w:r>
          </w:p>
        </w:tc>
      </w:tr>
      <w:tr w:rsidR="00786706" w:rsidRPr="00562BD6" w14:paraId="49179DFF" w14:textId="77777777" w:rsidTr="006721EA">
        <w:tc>
          <w:tcPr>
            <w:tcW w:w="2943" w:type="dxa"/>
          </w:tcPr>
          <w:p w14:paraId="1B0442C2" w14:textId="61E06347" w:rsidR="00786706" w:rsidRPr="00562BD6" w:rsidRDefault="00786706" w:rsidP="001D3925">
            <w:pPr>
              <w:rPr>
                <w:szCs w:val="28"/>
              </w:rPr>
            </w:pPr>
            <w:r w:rsidRPr="00562BD6">
              <w:rPr>
                <w:szCs w:val="28"/>
              </w:rPr>
              <w:t>Approving authority</w:t>
            </w:r>
          </w:p>
        </w:tc>
        <w:tc>
          <w:tcPr>
            <w:tcW w:w="7147" w:type="dxa"/>
          </w:tcPr>
          <w:p w14:paraId="0D81D6BC" w14:textId="65EBC50F" w:rsidR="00786706" w:rsidRPr="00562BD6" w:rsidRDefault="005174CE" w:rsidP="001D3925">
            <w:pPr>
              <w:rPr>
                <w:szCs w:val="28"/>
              </w:rPr>
            </w:pPr>
            <w:r w:rsidRPr="00562BD6">
              <w:rPr>
                <w:szCs w:val="28"/>
              </w:rPr>
              <w:t>Deputy Vice Chancellor (Education)</w:t>
            </w:r>
          </w:p>
        </w:tc>
      </w:tr>
    </w:tbl>
    <w:p w14:paraId="605F990D" w14:textId="6FFE52AA" w:rsidR="00C22059" w:rsidRPr="00562BD6" w:rsidRDefault="008605D5" w:rsidP="001D3925">
      <w:pPr>
        <w:pStyle w:val="Heading1"/>
        <w:rPr>
          <w:rFonts w:ascii="Arial" w:hAnsi="Arial" w:cs="Arial"/>
        </w:rPr>
      </w:pPr>
      <w:bookmarkStart w:id="50" w:name="_7.0_Related_Policy"/>
      <w:bookmarkStart w:id="51" w:name="_6.0_Related_Policy"/>
      <w:bookmarkStart w:id="52" w:name="_Related_Policy_Documents"/>
      <w:bookmarkStart w:id="53" w:name="_Toc147763120"/>
      <w:bookmarkStart w:id="54" w:name="_Toc147763197"/>
      <w:bookmarkStart w:id="55" w:name="_Toc148871032"/>
      <w:bookmarkEnd w:id="50"/>
      <w:bookmarkEnd w:id="51"/>
      <w:bookmarkEnd w:id="52"/>
      <w:r w:rsidRPr="00562BD6">
        <w:rPr>
          <w:rFonts w:ascii="Arial" w:hAnsi="Arial" w:cs="Arial"/>
        </w:rPr>
        <w:t>Related Policy Documents and Supporting Documents</w:t>
      </w:r>
      <w:bookmarkEnd w:id="53"/>
      <w:bookmarkEnd w:id="54"/>
      <w:bookmarkEnd w:id="55"/>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562BD6" w14:paraId="1BED611B" w14:textId="77777777" w:rsidTr="020A287F">
        <w:tc>
          <w:tcPr>
            <w:tcW w:w="2943" w:type="dxa"/>
          </w:tcPr>
          <w:p w14:paraId="30FE0F19" w14:textId="2232CC87" w:rsidR="00746A0E" w:rsidRPr="00562BD6" w:rsidRDefault="00746A0E" w:rsidP="001D3925">
            <w:r w:rsidRPr="00562BD6">
              <w:t>Legislation</w:t>
            </w:r>
          </w:p>
        </w:tc>
        <w:tc>
          <w:tcPr>
            <w:tcW w:w="7147" w:type="dxa"/>
          </w:tcPr>
          <w:p w14:paraId="4A9F432F" w14:textId="77777777" w:rsidR="00FB7744" w:rsidRPr="00562BD6" w:rsidRDefault="00000000" w:rsidP="001D3925">
            <w:pPr>
              <w:rPr>
                <w:shd w:val="clear" w:color="auto" w:fill="FFFFFF"/>
              </w:rPr>
            </w:pPr>
            <w:hyperlink r:id="rId14" w:history="1">
              <w:r w:rsidR="00FB7744" w:rsidRPr="00562BD6">
                <w:rPr>
                  <w:rStyle w:val="Hyperlink"/>
                </w:rPr>
                <w:t>Australian Code for the Responsible Conduct of Research 2018</w:t>
              </w:r>
            </w:hyperlink>
            <w:r w:rsidR="00FB7744" w:rsidRPr="00562BD6">
              <w:rPr>
                <w:shd w:val="clear" w:color="auto" w:fill="FFFFFF"/>
              </w:rPr>
              <w:t xml:space="preserve"> </w:t>
            </w:r>
          </w:p>
          <w:p w14:paraId="1D95EE8D" w14:textId="07E65EDE" w:rsidR="00746A0E" w:rsidRPr="00562BD6" w:rsidRDefault="00000000" w:rsidP="001D3925">
            <w:pPr>
              <w:rPr>
                <w:lang w:val="en-GB"/>
              </w:rPr>
            </w:pPr>
            <w:hyperlink r:id="rId15" w:history="1">
              <w:r w:rsidR="006D4D52" w:rsidRPr="00562BD6">
                <w:rPr>
                  <w:rStyle w:val="Hyperlink"/>
                </w:rPr>
                <w:t>Higher Education Standards Framework (Threshold Standards) 2021</w:t>
              </w:r>
            </w:hyperlink>
          </w:p>
        </w:tc>
      </w:tr>
      <w:tr w:rsidR="00746A0E" w:rsidRPr="00562BD6" w14:paraId="13D635BA" w14:textId="77777777" w:rsidTr="020A287F">
        <w:tc>
          <w:tcPr>
            <w:tcW w:w="2943" w:type="dxa"/>
          </w:tcPr>
          <w:p w14:paraId="7CB30007" w14:textId="274434BC" w:rsidR="00746A0E" w:rsidRPr="00562BD6" w:rsidRDefault="00746A0E" w:rsidP="001D3925">
            <w:r w:rsidRPr="00562BD6">
              <w:t>Policy</w:t>
            </w:r>
          </w:p>
        </w:tc>
        <w:tc>
          <w:tcPr>
            <w:tcW w:w="7147" w:type="dxa"/>
          </w:tcPr>
          <w:p w14:paraId="5411FD55" w14:textId="77777777" w:rsidR="00A52EEC" w:rsidRPr="00562BD6" w:rsidRDefault="00000000" w:rsidP="001D3925">
            <w:hyperlink r:id="rId16" w:history="1">
              <w:r w:rsidR="00A52EEC" w:rsidRPr="00562BD6">
                <w:rPr>
                  <w:rStyle w:val="Hyperlink"/>
                </w:rPr>
                <w:t>Assessment Policy</w:t>
              </w:r>
            </w:hyperlink>
          </w:p>
          <w:p w14:paraId="43778FC1" w14:textId="77777777" w:rsidR="004B7AD7" w:rsidRPr="00562BD6" w:rsidRDefault="00000000" w:rsidP="004B7AD7">
            <w:hyperlink r:id="rId17">
              <w:r w:rsidR="004B7AD7" w:rsidRPr="00562BD6">
                <w:rPr>
                  <w:rStyle w:val="Hyperlink"/>
                </w:rPr>
                <w:t>Higher Degree by Research Policy</w:t>
              </w:r>
            </w:hyperlink>
          </w:p>
          <w:p w14:paraId="42CCAD85" w14:textId="4D5C376A" w:rsidR="2C85CAB3" w:rsidRPr="00562BD6" w:rsidRDefault="00000000" w:rsidP="020A287F">
            <w:hyperlink r:id="rId18">
              <w:r w:rsidR="2C85CAB3" w:rsidRPr="00562BD6">
                <w:rPr>
                  <w:rStyle w:val="Hyperlink"/>
                </w:rPr>
                <w:t>Program and Course Policy</w:t>
              </w:r>
            </w:hyperlink>
          </w:p>
          <w:p w14:paraId="6919D834" w14:textId="5BA4DBF8" w:rsidR="009274C8" w:rsidRPr="00562BD6" w:rsidRDefault="00000000" w:rsidP="020A287F">
            <w:pPr>
              <w:rPr>
                <w:rStyle w:val="Hyperlink"/>
              </w:rPr>
            </w:pPr>
            <w:hyperlink r:id="rId19">
              <w:r w:rsidR="00756A17" w:rsidRPr="00562BD6">
                <w:rPr>
                  <w:rStyle w:val="Hyperlink"/>
                </w:rPr>
                <w:t>Responsible Conduct of Research Policy</w:t>
              </w:r>
            </w:hyperlink>
          </w:p>
          <w:p w14:paraId="282CE7C2" w14:textId="1B5A3429" w:rsidR="009274C8" w:rsidRPr="00562BD6" w:rsidRDefault="00000000" w:rsidP="001D3925">
            <w:hyperlink r:id="rId20" w:history="1">
              <w:r w:rsidR="009274C8" w:rsidRPr="00562BD6">
                <w:rPr>
                  <w:rStyle w:val="Hyperlink"/>
                </w:rPr>
                <w:t>Student Academic Integrity Polic</w:t>
              </w:r>
              <w:r w:rsidR="004B7AD7" w:rsidRPr="00562BD6">
                <w:rPr>
                  <w:rStyle w:val="Hyperlink"/>
                </w:rPr>
                <w:t>y</w:t>
              </w:r>
            </w:hyperlink>
          </w:p>
          <w:p w14:paraId="29206BA3" w14:textId="36B13878" w:rsidR="00EF0443" w:rsidRPr="00562BD6" w:rsidRDefault="00000000" w:rsidP="001D3925">
            <w:hyperlink r:id="rId21" w:history="1">
              <w:r w:rsidR="00EF0443" w:rsidRPr="00562BD6">
                <w:rPr>
                  <w:rStyle w:val="Hyperlink"/>
                </w:rPr>
                <w:t>Student Complaints Policy</w:t>
              </w:r>
            </w:hyperlink>
          </w:p>
          <w:p w14:paraId="1B23F444" w14:textId="77777777" w:rsidR="004B7AD7" w:rsidRPr="00562BD6" w:rsidRDefault="00000000" w:rsidP="004B7AD7">
            <w:hyperlink r:id="rId22" w:history="1">
              <w:r w:rsidR="004B7AD7" w:rsidRPr="00562BD6">
                <w:rPr>
                  <w:rStyle w:val="Hyperlink"/>
                </w:rPr>
                <w:t>Student Conduct, Safety and Wellbeing Policy</w:t>
              </w:r>
            </w:hyperlink>
          </w:p>
          <w:p w14:paraId="7E929B10" w14:textId="77777777" w:rsidR="004B7AD7" w:rsidRPr="00562BD6" w:rsidRDefault="00000000" w:rsidP="004B7AD7">
            <w:hyperlink r:id="rId23" w:history="1">
              <w:r w:rsidR="004B7AD7" w:rsidRPr="00562BD6">
                <w:rPr>
                  <w:rStyle w:val="Hyperlink"/>
                </w:rPr>
                <w:t>Student Review and Appeals Policy</w:t>
              </w:r>
            </w:hyperlink>
          </w:p>
          <w:p w14:paraId="7A1507B9" w14:textId="111C1D09" w:rsidR="00676C2E" w:rsidRPr="00562BD6" w:rsidRDefault="00000000" w:rsidP="004B7AD7">
            <w:hyperlink r:id="rId24" w:history="1">
              <w:r w:rsidR="00676C2E" w:rsidRPr="00562BD6">
                <w:rPr>
                  <w:rStyle w:val="Hyperlink"/>
                </w:rPr>
                <w:t>Students with Disabilities Policy</w:t>
              </w:r>
            </w:hyperlink>
            <w:r w:rsidR="00676C2E" w:rsidRPr="00562BD6">
              <w:t xml:space="preserve"> </w:t>
            </w:r>
          </w:p>
        </w:tc>
      </w:tr>
      <w:tr w:rsidR="00746A0E" w:rsidRPr="00562BD6" w14:paraId="55329BCC" w14:textId="77777777" w:rsidTr="020A287F">
        <w:tc>
          <w:tcPr>
            <w:tcW w:w="2943" w:type="dxa"/>
          </w:tcPr>
          <w:p w14:paraId="1BD7DB3E" w14:textId="3F8DB5E5" w:rsidR="00746A0E" w:rsidRPr="00562BD6" w:rsidRDefault="00746A0E" w:rsidP="001D3925">
            <w:r w:rsidRPr="00562BD6">
              <w:t>Procedure</w:t>
            </w:r>
          </w:p>
        </w:tc>
        <w:tc>
          <w:tcPr>
            <w:tcW w:w="7147" w:type="dxa"/>
          </w:tcPr>
          <w:p w14:paraId="2023F149" w14:textId="451C2EC8" w:rsidR="0061167E" w:rsidRPr="00562BD6" w:rsidRDefault="00000000" w:rsidP="001D3925">
            <w:hyperlink r:id="rId25">
              <w:r w:rsidR="78513BDE" w:rsidRPr="00562BD6">
                <w:rPr>
                  <w:rStyle w:val="Hyperlink"/>
                </w:rPr>
                <w:t xml:space="preserve">Student </w:t>
              </w:r>
              <w:r w:rsidR="0061167E" w:rsidRPr="00562BD6">
                <w:rPr>
                  <w:rStyle w:val="Hyperlink"/>
                </w:rPr>
                <w:t>Breaches of Academic Integrity Procedur</w:t>
              </w:r>
              <w:r w:rsidR="004B7AD7" w:rsidRPr="00562BD6">
                <w:rPr>
                  <w:rStyle w:val="Hyperlink"/>
                </w:rPr>
                <w:t>e</w:t>
              </w:r>
            </w:hyperlink>
          </w:p>
          <w:p w14:paraId="72218169" w14:textId="64376EAA" w:rsidR="00C76507" w:rsidRPr="00562BD6" w:rsidRDefault="00BF7B97" w:rsidP="001D3925">
            <w:pPr>
              <w:rPr>
                <w:rStyle w:val="Hyperlink"/>
                <w:rFonts w:eastAsia="Calibri"/>
                <w:kern w:val="0"/>
                <w:szCs w:val="20"/>
              </w:rPr>
            </w:pPr>
            <w:r w:rsidRPr="00562BD6">
              <w:rPr>
                <w:rFonts w:eastAsia="Foundry Sterling Book"/>
              </w:rPr>
              <w:fldChar w:fldCharType="begin"/>
            </w:r>
            <w:r w:rsidRPr="00562BD6">
              <w:rPr>
                <w:rFonts w:eastAsia="Foundry Sterling Book"/>
              </w:rPr>
              <w:instrText>HYPERLINK "https://sharepointpubstor.blob.core.windows.net/policylibrary-prod/Course%20Profile%20Requirements%20Procedure.pdf"</w:instrText>
            </w:r>
            <w:r w:rsidRPr="00562BD6">
              <w:rPr>
                <w:rFonts w:eastAsia="Foundry Sterling Book"/>
              </w:rPr>
            </w:r>
            <w:r w:rsidRPr="00562BD6">
              <w:rPr>
                <w:rFonts w:eastAsia="Foundry Sterling Book"/>
              </w:rPr>
              <w:fldChar w:fldCharType="separate"/>
            </w:r>
            <w:r w:rsidR="00C76507" w:rsidRPr="00562BD6">
              <w:rPr>
                <w:rStyle w:val="Hyperlink"/>
                <w:rFonts w:eastAsia="Foundry Sterling Book"/>
              </w:rPr>
              <w:t>Course Profile Requirements Procedure</w:t>
            </w:r>
          </w:p>
          <w:p w14:paraId="4E567AA3" w14:textId="6B6C51F1" w:rsidR="0A7C9AC7" w:rsidRPr="00562BD6" w:rsidRDefault="00BF7B97" w:rsidP="020A287F">
            <w:pPr>
              <w:rPr>
                <w:rFonts w:eastAsia="Foundry Sterling Book"/>
              </w:rPr>
            </w:pPr>
            <w:r w:rsidRPr="00562BD6">
              <w:rPr>
                <w:rFonts w:eastAsia="Foundry Sterling Book"/>
              </w:rPr>
              <w:lastRenderedPageBreak/>
              <w:fldChar w:fldCharType="end"/>
            </w:r>
            <w:hyperlink r:id="rId26">
              <w:r w:rsidR="0A7C9AC7" w:rsidRPr="00562BD6">
                <w:rPr>
                  <w:rStyle w:val="Hyperlink"/>
                </w:rPr>
                <w:t>Academic Awards Procedure</w:t>
              </w:r>
            </w:hyperlink>
          </w:p>
          <w:p w14:paraId="25C4D665" w14:textId="29A1CEF7" w:rsidR="00C76507" w:rsidRPr="00562BD6" w:rsidRDefault="00000000" w:rsidP="001D3925">
            <w:hyperlink r:id="rId27" w:history="1">
              <w:r w:rsidR="003B4BDB" w:rsidRPr="00562BD6">
                <w:rPr>
                  <w:rStyle w:val="Hyperlink"/>
                  <w:rFonts w:eastAsia="Foundry Sterling Book"/>
                  <w:szCs w:val="20"/>
                </w:rPr>
                <w:t>H</w:t>
              </w:r>
              <w:r w:rsidR="00CC4412" w:rsidRPr="00562BD6">
                <w:rPr>
                  <w:rStyle w:val="Hyperlink"/>
                  <w:rFonts w:eastAsia="Foundry Sterling Book"/>
                  <w:szCs w:val="20"/>
                </w:rPr>
                <w:t xml:space="preserve">igher Degree by Research </w:t>
              </w:r>
              <w:r w:rsidR="003B4BDB" w:rsidRPr="00562BD6">
                <w:rPr>
                  <w:rStyle w:val="Hyperlink"/>
                  <w:rFonts w:eastAsia="Foundry Sterling Book"/>
                  <w:szCs w:val="20"/>
                </w:rPr>
                <w:t>Academic Progress Procedure</w:t>
              </w:r>
            </w:hyperlink>
          </w:p>
          <w:p w14:paraId="0C7BF1A5" w14:textId="3016ED9F" w:rsidR="0061167E" w:rsidRPr="00562BD6" w:rsidRDefault="008A0656" w:rsidP="001D3925">
            <w:pPr>
              <w:rPr>
                <w:rStyle w:val="Hyperlink"/>
              </w:rPr>
            </w:pPr>
            <w:r w:rsidRPr="00562BD6">
              <w:fldChar w:fldCharType="begin"/>
            </w:r>
            <w:r w:rsidRPr="00562BD6">
              <w:instrText>HYPERLINK "https://sharepointpubstor.blob.core.windows.net/policylibrary-prod/Research%20Integrity%20Breach%20Investigation%20Procedure.pdf"</w:instrText>
            </w:r>
            <w:r w:rsidRPr="00562BD6">
              <w:fldChar w:fldCharType="separate"/>
            </w:r>
            <w:r w:rsidR="0061167E" w:rsidRPr="00562BD6">
              <w:rPr>
                <w:rStyle w:val="Hyperlink"/>
              </w:rPr>
              <w:t>Research Integrity Breach Investigation Procedure</w:t>
            </w:r>
          </w:p>
          <w:p w14:paraId="6DDE0102" w14:textId="64BB0C34" w:rsidR="0061167E" w:rsidRPr="00562BD6" w:rsidRDefault="008A0656" w:rsidP="001D3925">
            <w:pPr>
              <w:rPr>
                <w:rStyle w:val="Hyperlink"/>
              </w:rPr>
            </w:pPr>
            <w:r w:rsidRPr="00562BD6">
              <w:fldChar w:fldCharType="end"/>
            </w:r>
            <w:r w:rsidR="008B7A14" w:rsidRPr="00562BD6">
              <w:fldChar w:fldCharType="begin"/>
            </w:r>
            <w:r w:rsidR="008B7A14" w:rsidRPr="00562BD6">
              <w:instrText>HYPERLINK "https://sharepointpubstor.blob.core.windows.net/policylibrary-prod/Student%20Complaints%20Procedure.pdf"</w:instrText>
            </w:r>
            <w:r w:rsidR="008B7A14" w:rsidRPr="00562BD6">
              <w:fldChar w:fldCharType="separate"/>
            </w:r>
            <w:r w:rsidR="0061167E" w:rsidRPr="00562BD6">
              <w:rPr>
                <w:rStyle w:val="Hyperlink"/>
              </w:rPr>
              <w:t>Student Complaints Procedur</w:t>
            </w:r>
            <w:r w:rsidR="004B7AD7" w:rsidRPr="00562BD6">
              <w:rPr>
                <w:rStyle w:val="Hyperlink"/>
              </w:rPr>
              <w:t>e</w:t>
            </w:r>
          </w:p>
          <w:p w14:paraId="5B1A7336" w14:textId="1219058D" w:rsidR="0061167E" w:rsidRPr="00562BD6" w:rsidRDefault="008B7A14" w:rsidP="001D3925">
            <w:r w:rsidRPr="00562BD6">
              <w:fldChar w:fldCharType="end"/>
            </w:r>
            <w:hyperlink r:id="rId28">
              <w:r w:rsidR="0061167E" w:rsidRPr="00562BD6">
                <w:rPr>
                  <w:rStyle w:val="Hyperlink"/>
                </w:rPr>
                <w:t>Student General Conduct Procedure</w:t>
              </w:r>
            </w:hyperlink>
          </w:p>
          <w:p w14:paraId="4302959E" w14:textId="389D5162" w:rsidR="00746A0E" w:rsidRPr="00562BD6" w:rsidRDefault="00000000" w:rsidP="001D3925">
            <w:hyperlink r:id="rId29" w:history="1">
              <w:r w:rsidR="0061167E" w:rsidRPr="00562BD6">
                <w:rPr>
                  <w:rStyle w:val="Hyperlink"/>
                </w:rPr>
                <w:t>Student Review and Appeals Procedure</w:t>
              </w:r>
            </w:hyperlink>
          </w:p>
        </w:tc>
      </w:tr>
      <w:tr w:rsidR="00746A0E" w:rsidRPr="00562BD6" w14:paraId="76652B21" w14:textId="77777777" w:rsidTr="020A287F">
        <w:tc>
          <w:tcPr>
            <w:tcW w:w="2943" w:type="dxa"/>
          </w:tcPr>
          <w:p w14:paraId="118FD34E" w14:textId="481E52F8" w:rsidR="00746A0E" w:rsidRPr="00562BD6" w:rsidRDefault="00746A0E" w:rsidP="001D3925">
            <w:r w:rsidRPr="00562BD6">
              <w:lastRenderedPageBreak/>
              <w:t>Local Protocol</w:t>
            </w:r>
          </w:p>
        </w:tc>
        <w:tc>
          <w:tcPr>
            <w:tcW w:w="7147" w:type="dxa"/>
          </w:tcPr>
          <w:p w14:paraId="60748E6D" w14:textId="77777777" w:rsidR="00585AD3" w:rsidRPr="00562BD6" w:rsidRDefault="00000000" w:rsidP="001D3925">
            <w:pPr>
              <w:rPr>
                <w:rStyle w:val="Hyperlink"/>
              </w:rPr>
            </w:pPr>
            <w:hyperlink r:id="rId30" w:history="1">
              <w:r w:rsidR="00585AD3" w:rsidRPr="00562BD6">
                <w:rPr>
                  <w:rStyle w:val="Hyperlink"/>
                </w:rPr>
                <w:t>The Griffith Graduate</w:t>
              </w:r>
            </w:hyperlink>
          </w:p>
          <w:p w14:paraId="7288D1B9" w14:textId="77777777" w:rsidR="00585AD3" w:rsidRPr="00562BD6" w:rsidRDefault="00000000" w:rsidP="001D3925">
            <w:pPr>
              <w:rPr>
                <w:rStyle w:val="Hyperlink"/>
              </w:rPr>
            </w:pPr>
            <w:hyperlink r:id="rId31" w:history="1">
              <w:r w:rsidR="00585AD3" w:rsidRPr="00562BD6">
                <w:rPr>
                  <w:rStyle w:val="Hyperlink"/>
                </w:rPr>
                <w:t>Higher Degree Research Graduate Attributes</w:t>
              </w:r>
            </w:hyperlink>
          </w:p>
          <w:p w14:paraId="05E29627" w14:textId="77777777" w:rsidR="00585AD3" w:rsidRPr="00562BD6" w:rsidRDefault="00000000" w:rsidP="001D3925">
            <w:pPr>
              <w:rPr>
                <w:rStyle w:val="Hyperlink"/>
              </w:rPr>
            </w:pPr>
            <w:hyperlink r:id="rId32" w:history="1">
              <w:r w:rsidR="00585AD3" w:rsidRPr="00562BD6">
                <w:rPr>
                  <w:rStyle w:val="Hyperlink"/>
                </w:rPr>
                <w:t>Griffith Learning &amp; Teaching Capabilities Framework</w:t>
              </w:r>
            </w:hyperlink>
          </w:p>
          <w:p w14:paraId="55AA03EB" w14:textId="52947460" w:rsidR="00746A0E" w:rsidRPr="00562BD6" w:rsidRDefault="00000000" w:rsidP="001D3925">
            <w:hyperlink r:id="rId33" w:history="1">
              <w:r w:rsidR="001D731F" w:rsidRPr="00562BD6">
                <w:rPr>
                  <w:rStyle w:val="Hyperlink"/>
                </w:rPr>
                <w:t>Griffith University Privacy Plan</w:t>
              </w:r>
            </w:hyperlink>
            <w:r w:rsidR="001D731F" w:rsidRPr="00562BD6">
              <w:t xml:space="preserve"> </w:t>
            </w:r>
          </w:p>
        </w:tc>
      </w:tr>
    </w:tbl>
    <w:p w14:paraId="298A2696" w14:textId="0EA62D95" w:rsidR="00AF5791" w:rsidRPr="00562BD6" w:rsidRDefault="00AF5791" w:rsidP="001D3925">
      <w:pPr>
        <w:rPr>
          <w:sz w:val="20"/>
          <w:szCs w:val="24"/>
        </w:rPr>
      </w:pPr>
    </w:p>
    <w:sectPr w:rsidR="00AF5791" w:rsidRPr="00562BD6" w:rsidSect="0005186D">
      <w:headerReference w:type="default" r:id="rId34"/>
      <w:footerReference w:type="even" r:id="rId35"/>
      <w:footerReference w:type="default" r:id="rId36"/>
      <w:headerReference w:type="first" r:id="rId37"/>
      <w:footerReference w:type="first" r:id="rId3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E332" w14:textId="77777777" w:rsidR="0005186D" w:rsidRDefault="0005186D" w:rsidP="00575CC3">
      <w:pPr>
        <w:spacing w:after="0"/>
      </w:pPr>
      <w:r>
        <w:separator/>
      </w:r>
    </w:p>
  </w:endnote>
  <w:endnote w:type="continuationSeparator" w:id="0">
    <w:p w14:paraId="11638263" w14:textId="77777777" w:rsidR="0005186D" w:rsidRDefault="0005186D" w:rsidP="00575CC3">
      <w:pPr>
        <w:spacing w:after="0"/>
      </w:pPr>
      <w:r>
        <w:continuationSeparator/>
      </w:r>
    </w:p>
  </w:endnote>
  <w:endnote w:type="continuationNotice" w:id="1">
    <w:p w14:paraId="26BAB5C9" w14:textId="77777777" w:rsidR="0005186D" w:rsidRDefault="000518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Content>
      <w:p w14:paraId="1DEF1CC7" w14:textId="2681FBBA" w:rsidR="00A144B2" w:rsidRPr="007225FE" w:rsidRDefault="00A144B2" w:rsidP="00005007">
        <w:pPr>
          <w:pStyle w:val="Footer"/>
          <w:framePr w:wrap="none" w:vAnchor="text" w:hAnchor="margin" w:xAlign="right" w:y="-102"/>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07B736F7" w14:textId="459EE101" w:rsidR="00005007" w:rsidRPr="0054075C" w:rsidRDefault="00005007" w:rsidP="00005007">
    <w:pPr>
      <w:pStyle w:val="Footer"/>
    </w:pPr>
    <w:r w:rsidRPr="0054075C">
      <w:t>Student Charter</w:t>
    </w:r>
    <w:r w:rsidR="001456FD">
      <w:t xml:space="preserve"> Framework</w:t>
    </w:r>
    <w:r w:rsidRPr="0054075C">
      <w:t xml:space="preserve"> | </w:t>
    </w:r>
    <w:r w:rsidR="0054075C">
      <w:t>November 2023</w:t>
    </w:r>
  </w:p>
  <w:p w14:paraId="1AC45848" w14:textId="2A706F9D" w:rsidR="00005007" w:rsidRPr="0054075C" w:rsidRDefault="00005007" w:rsidP="00005007">
    <w:pPr>
      <w:pStyle w:val="Footer"/>
    </w:pPr>
    <w:r w:rsidRPr="0054075C">
      <w:t xml:space="preserve">Document number: </w:t>
    </w:r>
    <w:r w:rsidR="0054075C">
      <w:t>2023/0000</w:t>
    </w:r>
    <w:r w:rsidR="00BC249E">
      <w:t>421</w:t>
    </w:r>
  </w:p>
  <w:p w14:paraId="008E73BC" w14:textId="797B7E9F" w:rsidR="00575CC3" w:rsidRPr="00575CC3" w:rsidRDefault="00005007" w:rsidP="00005007">
    <w:pPr>
      <w:pStyle w:val="Footer"/>
      <w:rPr>
        <w:szCs w:val="18"/>
      </w:rPr>
    </w:pPr>
    <w:r w:rsidRPr="0054075C">
      <w:rPr>
        <w:rFonts w:eastAsia="Times New Roman"/>
        <w:color w:val="808080"/>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color w:val="70787B"/>
        <w:szCs w:val="18"/>
      </w:rPr>
    </w:pPr>
    <w:r w:rsidRPr="00E77B43">
      <w:rPr>
        <w:color w:val="70787B"/>
        <w:szCs w:val="18"/>
      </w:rPr>
      <w:t>1</w:t>
    </w:r>
  </w:p>
  <w:p w14:paraId="276507F4" w14:textId="23F738E6" w:rsidR="00E77B43" w:rsidRPr="0054075C" w:rsidRDefault="00005007" w:rsidP="00005007">
    <w:pPr>
      <w:pStyle w:val="Footer"/>
    </w:pPr>
    <w:bookmarkStart w:id="56" w:name="_Hlk147761314"/>
    <w:r w:rsidRPr="0054075C">
      <w:t>Student Charter</w:t>
    </w:r>
    <w:r w:rsidR="001456FD">
      <w:t xml:space="preserve"> Framework</w:t>
    </w:r>
    <w:r w:rsidR="00E77B43" w:rsidRPr="0054075C">
      <w:t xml:space="preserve"> | </w:t>
    </w:r>
    <w:r w:rsidR="0054075C" w:rsidRPr="0054075C">
      <w:t>November 2023</w:t>
    </w:r>
  </w:p>
  <w:p w14:paraId="69EED422" w14:textId="2DF65FDF" w:rsidR="00E77B43" w:rsidRPr="0054075C" w:rsidRDefault="00E77B43" w:rsidP="00005007">
    <w:pPr>
      <w:pStyle w:val="Footer"/>
    </w:pPr>
    <w:r w:rsidRPr="0054075C">
      <w:t xml:space="preserve">Document number: </w:t>
    </w:r>
    <w:r w:rsidR="0054075C" w:rsidRPr="0054075C">
      <w:t>2023/0000</w:t>
    </w:r>
    <w:r w:rsidR="00BC249E">
      <w:t>421</w:t>
    </w:r>
  </w:p>
  <w:p w14:paraId="3471DC75" w14:textId="1F68BE84" w:rsidR="00E77B43" w:rsidRDefault="00E77B43" w:rsidP="00005007">
    <w:pPr>
      <w:pStyle w:val="Footer"/>
    </w:pPr>
    <w:r w:rsidRPr="0054075C">
      <w:rPr>
        <w:rFonts w:eastAsia="Times New Roman"/>
        <w:color w:val="808080"/>
        <w:shd w:val="clear" w:color="auto" w:fill="FFFFFF"/>
        <w:lang w:eastAsia="en-GB"/>
      </w:rPr>
      <w:t>Griffith University - CRICOS Provider Number 00233E</w:t>
    </w:r>
    <w:bookmarkEnd w:id="56"/>
    <w:r w:rsidRPr="000209B9">
      <w:rPr>
        <w:noProof/>
      </w:rPr>
      <mc:AlternateContent>
        <mc:Choice Requires="wpg">
          <w:drawing>
            <wp:anchor distT="0" distB="0" distL="114300" distR="114300" simplePos="0" relativeHeight="251658243" behindDoc="0" locked="0" layoutInCell="1" allowOverlap="1" wp14:anchorId="37435329" wp14:editId="6FE4C2E0">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group id="Group 3" style="position:absolute;margin-left:-.55pt;margin-top:-245.1pt;width:280.7pt;height:280.65pt;z-index:251658243;mso-position-horizontal-relative:page;mso-width-relative:margin;mso-height-relative:margin" alt="&quot;&quot;" coordsize="39606,39598" o:spid="_x0000_s1026" w14:anchorId="18C5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6990" w14:textId="77777777" w:rsidR="0005186D" w:rsidRDefault="0005186D" w:rsidP="00575CC3">
      <w:pPr>
        <w:spacing w:after="0"/>
      </w:pPr>
      <w:r>
        <w:separator/>
      </w:r>
    </w:p>
  </w:footnote>
  <w:footnote w:type="continuationSeparator" w:id="0">
    <w:p w14:paraId="4126C41C" w14:textId="77777777" w:rsidR="0005186D" w:rsidRDefault="0005186D" w:rsidP="00575CC3">
      <w:pPr>
        <w:spacing w:after="0"/>
      </w:pPr>
      <w:r>
        <w:continuationSeparator/>
      </w:r>
    </w:p>
  </w:footnote>
  <w:footnote w:type="continuationNotice" w:id="1">
    <w:p w14:paraId="7A21E525" w14:textId="77777777" w:rsidR="0005186D" w:rsidRDefault="000518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1D3925">
    <w:pPr>
      <w:pStyle w:val="Heading1"/>
      <w:numPr>
        <w:ilvl w:val="0"/>
        <w:numId w:val="0"/>
      </w:numPr>
    </w:pPr>
    <w:r>
      <w:rPr>
        <w:noProof/>
      </w:rPr>
      <w:drawing>
        <wp:anchor distT="0" distB="0" distL="114300" distR="114300" simplePos="0" relativeHeight="251658240" behindDoc="1" locked="0" layoutInCell="1" allowOverlap="1" wp14:anchorId="6F97AE15" wp14:editId="3614FF5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15740231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25242F9F" w:rsidR="00E77B43" w:rsidRPr="00080241" w:rsidRDefault="00751170" w:rsidP="001456FD">
    <w:pPr>
      <w:pStyle w:val="Header"/>
      <w:ind w:right="-227"/>
      <w:rPr>
        <w:rFonts w:ascii="Arial" w:hAnsi="Arial"/>
        <w:b w:val="0"/>
        <w:bCs w:val="0"/>
        <w:sz w:val="22"/>
        <w:szCs w:val="22"/>
      </w:rPr>
    </w:pPr>
    <w:r w:rsidRPr="00080241">
      <w:rPr>
        <w:rFonts w:ascii="Arial" w:hAnsi="Arial"/>
        <w:b w:val="0"/>
        <w:bCs w:val="0"/>
      </w:rPr>
      <w:drawing>
        <wp:anchor distT="0" distB="0" distL="114300" distR="114300" simplePos="0" relativeHeight="251658242" behindDoc="1" locked="0" layoutInCell="1" allowOverlap="1" wp14:anchorId="0093D322" wp14:editId="5E957384">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36174357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080241">
      <w:rPr>
        <w:rFonts w:ascii="Arial" w:hAnsi="Arial"/>
        <w:b w:val="0"/>
        <w:bCs w:val="0"/>
      </w:rPr>
      <mc:AlternateContent>
        <mc:Choice Requires="wps">
          <w:drawing>
            <wp:anchor distT="0" distB="0" distL="114300" distR="114300" simplePos="0" relativeHeight="251658241" behindDoc="1" locked="0" layoutInCell="1" allowOverlap="1" wp14:anchorId="17985D41" wp14:editId="3BC0D629">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19F3374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7f7f7f [1612]"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">
              <w10:wrap anchory="page"/>
            </v:shape>
          </w:pict>
        </mc:Fallback>
      </mc:AlternateContent>
    </w:r>
    <w:r w:rsidR="004A1E9C" w:rsidRPr="00080241">
      <w:rPr>
        <w:rFonts w:ascii="Arial" w:hAnsi="Arial"/>
      </w:rPr>
      <w:t>Framework</w:t>
    </w:r>
    <w:r w:rsidR="006F7DA7" w:rsidRPr="00080241">
      <w:rPr>
        <w:rFonts w:ascii="Arial" w:hAnsi="Arial"/>
        <w:sz w:val="22"/>
        <w:szCs w:val="22"/>
      </w:rPr>
      <w:br/>
    </w:r>
    <w:r w:rsidR="006F7DA7" w:rsidRPr="00080241">
      <w:rPr>
        <w:rFonts w:ascii="Arial" w:hAnsi="Arial"/>
        <w:sz w:val="22"/>
        <w:szCs w:val="22"/>
      </w:rPr>
      <w:br/>
    </w:r>
    <w:r w:rsidR="006F7DA7" w:rsidRPr="00080241">
      <w:rPr>
        <w:rFonts w:ascii="Arial" w:hAnsi="Arial"/>
        <w:color w:val="FF0000"/>
        <w:sz w:val="22"/>
        <w:szCs w:val="22"/>
        <w:u w:val="single"/>
      </w:rPr>
      <w:t>NOTE</w:t>
    </w:r>
    <w:r w:rsidR="006F7DA7" w:rsidRPr="00080241">
      <w:rPr>
        <w:rFonts w:ascii="Arial" w:hAnsi="Arial"/>
        <w:color w:val="FF0000"/>
        <w:sz w:val="22"/>
        <w:szCs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B10C4"/>
    <w:multiLevelType w:val="hybridMultilevel"/>
    <w:tmpl w:val="C6AAFBC0"/>
    <w:lvl w:ilvl="0" w:tplc="B2D0653C">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B6144AC"/>
    <w:multiLevelType w:val="hybridMultilevel"/>
    <w:tmpl w:val="2D5EE732"/>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3" w15:restartNumberingAfterBreak="0">
    <w:nsid w:val="0FEA47FF"/>
    <w:multiLevelType w:val="hybridMultilevel"/>
    <w:tmpl w:val="560EB0F2"/>
    <w:lvl w:ilvl="0" w:tplc="549AEBD0">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F34730"/>
    <w:multiLevelType w:val="hybridMultilevel"/>
    <w:tmpl w:val="6646F2FC"/>
    <w:lvl w:ilvl="0" w:tplc="AAB8094C">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2345D"/>
    <w:multiLevelType w:val="hybridMultilevel"/>
    <w:tmpl w:val="BE2C142E"/>
    <w:lvl w:ilvl="0" w:tplc="F8E0415C">
      <w:start w:val="1"/>
      <w:numFmt w:val="lowerLetter"/>
      <w:pStyle w:val="H2LetteredList"/>
      <w:lvlText w:val="%1."/>
      <w:lvlJc w:val="left"/>
      <w:pPr>
        <w:ind w:left="1437" w:hanging="360"/>
      </w:pPr>
      <w:rPr>
        <w:rFonts w:ascii="Arial" w:hAnsi="Arial" w:hint="default"/>
        <w:color w:val="BB0F10"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7"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E7CEC"/>
    <w:multiLevelType w:val="hybridMultilevel"/>
    <w:tmpl w:val="956846C4"/>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D95A89"/>
    <w:multiLevelType w:val="multilevel"/>
    <w:tmpl w:val="2D36E550"/>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60D9C"/>
    <w:multiLevelType w:val="hybridMultilevel"/>
    <w:tmpl w:val="C932F5D8"/>
    <w:lvl w:ilvl="0" w:tplc="93E431CC">
      <w:start w:val="1"/>
      <w:numFmt w:val="lowerLetter"/>
      <w:pStyle w:val="H3LetteredList"/>
      <w:lvlText w:val="%1."/>
      <w:lvlJc w:val="left"/>
      <w:pPr>
        <w:ind w:left="1863" w:hanging="360"/>
      </w:pPr>
      <w:rPr>
        <w:rFonts w:ascii="Arial" w:hAnsi="Arial" w:hint="default"/>
        <w:color w:val="BB0F10"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16" w15:restartNumberingAfterBreak="0">
    <w:nsid w:val="6C9022E6"/>
    <w:multiLevelType w:val="hybridMultilevel"/>
    <w:tmpl w:val="710C7842"/>
    <w:lvl w:ilvl="0" w:tplc="CE08B5E4">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AA13A7F"/>
    <w:multiLevelType w:val="hybridMultilevel"/>
    <w:tmpl w:val="BB4ABAF4"/>
    <w:lvl w:ilvl="0" w:tplc="FEB03E54">
      <w:start w:val="1"/>
      <w:numFmt w:val="lowerLetter"/>
      <w:pStyle w:val="H1LetteredList"/>
      <w:lvlText w:val="%1."/>
      <w:lvlJc w:val="left"/>
      <w:pPr>
        <w:ind w:left="1069" w:hanging="360"/>
      </w:pPr>
      <w:rPr>
        <w:rFonts w:ascii="Arial" w:hAnsi="Arial" w:hint="default"/>
        <w:color w:val="BB0F10"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7D451729"/>
    <w:multiLevelType w:val="hybridMultilevel"/>
    <w:tmpl w:val="C0DE83E6"/>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0"/>
  </w:num>
  <w:num w:numId="2" w16cid:durableId="1511336397">
    <w:abstractNumId w:val="14"/>
  </w:num>
  <w:num w:numId="3" w16cid:durableId="1666785443">
    <w:abstractNumId w:val="0"/>
  </w:num>
  <w:num w:numId="4" w16cid:durableId="1708486012">
    <w:abstractNumId w:val="11"/>
  </w:num>
  <w:num w:numId="5" w16cid:durableId="1621642287">
    <w:abstractNumId w:val="9"/>
  </w:num>
  <w:num w:numId="6" w16cid:durableId="1833176348">
    <w:abstractNumId w:val="12"/>
  </w:num>
  <w:num w:numId="7" w16cid:durableId="1098252483">
    <w:abstractNumId w:val="5"/>
  </w:num>
  <w:num w:numId="8" w16cid:durableId="944117931">
    <w:abstractNumId w:val="7"/>
  </w:num>
  <w:num w:numId="9" w16cid:durableId="447049071">
    <w:abstractNumId w:val="13"/>
  </w:num>
  <w:num w:numId="10" w16cid:durableId="295838738">
    <w:abstractNumId w:val="18"/>
  </w:num>
  <w:num w:numId="11" w16cid:durableId="475268837">
    <w:abstractNumId w:val="2"/>
  </w:num>
  <w:num w:numId="12" w16cid:durableId="876894083">
    <w:abstractNumId w:val="4"/>
  </w:num>
  <w:num w:numId="13" w16cid:durableId="2109538471">
    <w:abstractNumId w:val="8"/>
  </w:num>
  <w:num w:numId="14" w16cid:durableId="947659531">
    <w:abstractNumId w:val="1"/>
  </w:num>
  <w:num w:numId="15" w16cid:durableId="59526526">
    <w:abstractNumId w:val="3"/>
  </w:num>
  <w:num w:numId="16" w16cid:durableId="757026052">
    <w:abstractNumId w:val="6"/>
  </w:num>
  <w:num w:numId="17" w16cid:durableId="1710644027">
    <w:abstractNumId w:val="17"/>
  </w:num>
  <w:num w:numId="18" w16cid:durableId="1110126424">
    <w:abstractNumId w:val="16"/>
  </w:num>
  <w:num w:numId="19" w16cid:durableId="1003897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4BE8"/>
    <w:rsid w:val="00005007"/>
    <w:rsid w:val="00032351"/>
    <w:rsid w:val="00034496"/>
    <w:rsid w:val="00040160"/>
    <w:rsid w:val="00047EA7"/>
    <w:rsid w:val="000504EF"/>
    <w:rsid w:val="00050C28"/>
    <w:rsid w:val="0005186D"/>
    <w:rsid w:val="00052590"/>
    <w:rsid w:val="000602AE"/>
    <w:rsid w:val="0006473D"/>
    <w:rsid w:val="000652A0"/>
    <w:rsid w:val="00067836"/>
    <w:rsid w:val="000728E0"/>
    <w:rsid w:val="000760A1"/>
    <w:rsid w:val="00080241"/>
    <w:rsid w:val="00083FFC"/>
    <w:rsid w:val="00091E5E"/>
    <w:rsid w:val="000A6553"/>
    <w:rsid w:val="000B17D8"/>
    <w:rsid w:val="000B192C"/>
    <w:rsid w:val="000B4F8B"/>
    <w:rsid w:val="000B71D9"/>
    <w:rsid w:val="000C0E96"/>
    <w:rsid w:val="000C57B7"/>
    <w:rsid w:val="000D3B39"/>
    <w:rsid w:val="000E01AE"/>
    <w:rsid w:val="000F1CE9"/>
    <w:rsid w:val="000F5EB6"/>
    <w:rsid w:val="000F775F"/>
    <w:rsid w:val="00103826"/>
    <w:rsid w:val="00104FF2"/>
    <w:rsid w:val="00105687"/>
    <w:rsid w:val="00134961"/>
    <w:rsid w:val="001456FD"/>
    <w:rsid w:val="00151B68"/>
    <w:rsid w:val="00154994"/>
    <w:rsid w:val="0016404C"/>
    <w:rsid w:val="00164E41"/>
    <w:rsid w:val="001800F9"/>
    <w:rsid w:val="00180C6A"/>
    <w:rsid w:val="00183DC5"/>
    <w:rsid w:val="001968C3"/>
    <w:rsid w:val="001A05DB"/>
    <w:rsid w:val="001A124A"/>
    <w:rsid w:val="001A64A0"/>
    <w:rsid w:val="001B4ECC"/>
    <w:rsid w:val="001D18DA"/>
    <w:rsid w:val="001D3925"/>
    <w:rsid w:val="001D731F"/>
    <w:rsid w:val="001E04F4"/>
    <w:rsid w:val="001E1ED9"/>
    <w:rsid w:val="001F271E"/>
    <w:rsid w:val="001F2B57"/>
    <w:rsid w:val="001F636F"/>
    <w:rsid w:val="00201B8F"/>
    <w:rsid w:val="0020770C"/>
    <w:rsid w:val="00207FC2"/>
    <w:rsid w:val="002131A8"/>
    <w:rsid w:val="00221E52"/>
    <w:rsid w:val="00221FEC"/>
    <w:rsid w:val="002257C2"/>
    <w:rsid w:val="00225E04"/>
    <w:rsid w:val="002439DB"/>
    <w:rsid w:val="0024546D"/>
    <w:rsid w:val="0025184E"/>
    <w:rsid w:val="00257D7C"/>
    <w:rsid w:val="002665AF"/>
    <w:rsid w:val="00267CCA"/>
    <w:rsid w:val="00274580"/>
    <w:rsid w:val="00275EE8"/>
    <w:rsid w:val="00291234"/>
    <w:rsid w:val="0029308F"/>
    <w:rsid w:val="002A0A33"/>
    <w:rsid w:val="002A3E0E"/>
    <w:rsid w:val="002B29ED"/>
    <w:rsid w:val="002B2DAF"/>
    <w:rsid w:val="002B35C9"/>
    <w:rsid w:val="002B37AB"/>
    <w:rsid w:val="002B6908"/>
    <w:rsid w:val="002C1FB6"/>
    <w:rsid w:val="002C73B6"/>
    <w:rsid w:val="002D233F"/>
    <w:rsid w:val="002D6216"/>
    <w:rsid w:val="002E0CD6"/>
    <w:rsid w:val="002E6FC9"/>
    <w:rsid w:val="002F0131"/>
    <w:rsid w:val="002F137E"/>
    <w:rsid w:val="002F186F"/>
    <w:rsid w:val="002F3C8B"/>
    <w:rsid w:val="0031180B"/>
    <w:rsid w:val="0031333E"/>
    <w:rsid w:val="00330E67"/>
    <w:rsid w:val="00334090"/>
    <w:rsid w:val="00334B56"/>
    <w:rsid w:val="0033613C"/>
    <w:rsid w:val="00343D34"/>
    <w:rsid w:val="00347A46"/>
    <w:rsid w:val="00354CC9"/>
    <w:rsid w:val="0035677A"/>
    <w:rsid w:val="00360D4B"/>
    <w:rsid w:val="003654D8"/>
    <w:rsid w:val="0037726D"/>
    <w:rsid w:val="00381C4C"/>
    <w:rsid w:val="00395AD8"/>
    <w:rsid w:val="003A4D62"/>
    <w:rsid w:val="003B42C3"/>
    <w:rsid w:val="003B4BDB"/>
    <w:rsid w:val="003D25F2"/>
    <w:rsid w:val="003D55C9"/>
    <w:rsid w:val="003E0EAD"/>
    <w:rsid w:val="003E4281"/>
    <w:rsid w:val="003F1DE5"/>
    <w:rsid w:val="003F7778"/>
    <w:rsid w:val="0040296F"/>
    <w:rsid w:val="00410ED5"/>
    <w:rsid w:val="0041351F"/>
    <w:rsid w:val="00430D1B"/>
    <w:rsid w:val="00441285"/>
    <w:rsid w:val="004415C7"/>
    <w:rsid w:val="00444217"/>
    <w:rsid w:val="00456A0E"/>
    <w:rsid w:val="004573EC"/>
    <w:rsid w:val="004612A8"/>
    <w:rsid w:val="00463520"/>
    <w:rsid w:val="0046665F"/>
    <w:rsid w:val="00466DD2"/>
    <w:rsid w:val="00481C9C"/>
    <w:rsid w:val="00482467"/>
    <w:rsid w:val="0048248F"/>
    <w:rsid w:val="00484C1B"/>
    <w:rsid w:val="0048620B"/>
    <w:rsid w:val="00486AC7"/>
    <w:rsid w:val="00493EC2"/>
    <w:rsid w:val="00496A60"/>
    <w:rsid w:val="004A1751"/>
    <w:rsid w:val="004A1E9C"/>
    <w:rsid w:val="004A5761"/>
    <w:rsid w:val="004A65D5"/>
    <w:rsid w:val="004B1037"/>
    <w:rsid w:val="004B2C98"/>
    <w:rsid w:val="004B784E"/>
    <w:rsid w:val="004B7AD7"/>
    <w:rsid w:val="004C69B3"/>
    <w:rsid w:val="004C75C6"/>
    <w:rsid w:val="004D24FC"/>
    <w:rsid w:val="004D5E3C"/>
    <w:rsid w:val="004D66DD"/>
    <w:rsid w:val="004E594B"/>
    <w:rsid w:val="004E7EF9"/>
    <w:rsid w:val="0050449E"/>
    <w:rsid w:val="005051B1"/>
    <w:rsid w:val="00510D86"/>
    <w:rsid w:val="005174CE"/>
    <w:rsid w:val="005224CD"/>
    <w:rsid w:val="00522BA9"/>
    <w:rsid w:val="0054075C"/>
    <w:rsid w:val="00541A95"/>
    <w:rsid w:val="00546F75"/>
    <w:rsid w:val="00552331"/>
    <w:rsid w:val="00552F80"/>
    <w:rsid w:val="005554CF"/>
    <w:rsid w:val="005572C3"/>
    <w:rsid w:val="00561743"/>
    <w:rsid w:val="00562BD6"/>
    <w:rsid w:val="00562FDD"/>
    <w:rsid w:val="005632E8"/>
    <w:rsid w:val="00564540"/>
    <w:rsid w:val="00564F7A"/>
    <w:rsid w:val="0056680F"/>
    <w:rsid w:val="005746E7"/>
    <w:rsid w:val="00575CC3"/>
    <w:rsid w:val="00584AE9"/>
    <w:rsid w:val="00585AD3"/>
    <w:rsid w:val="005926AC"/>
    <w:rsid w:val="0059318E"/>
    <w:rsid w:val="0059325A"/>
    <w:rsid w:val="00593F30"/>
    <w:rsid w:val="005A0B99"/>
    <w:rsid w:val="005B1942"/>
    <w:rsid w:val="005B2107"/>
    <w:rsid w:val="005B6181"/>
    <w:rsid w:val="005B6220"/>
    <w:rsid w:val="005C325E"/>
    <w:rsid w:val="005C3E98"/>
    <w:rsid w:val="005D08AF"/>
    <w:rsid w:val="005D14B4"/>
    <w:rsid w:val="005D1898"/>
    <w:rsid w:val="005D7EA1"/>
    <w:rsid w:val="005F014A"/>
    <w:rsid w:val="005F1585"/>
    <w:rsid w:val="005F36D4"/>
    <w:rsid w:val="005F7962"/>
    <w:rsid w:val="0061167E"/>
    <w:rsid w:val="00613014"/>
    <w:rsid w:val="00642EE7"/>
    <w:rsid w:val="006467E3"/>
    <w:rsid w:val="006519D0"/>
    <w:rsid w:val="0065502D"/>
    <w:rsid w:val="006701BA"/>
    <w:rsid w:val="00676C2E"/>
    <w:rsid w:val="00687F36"/>
    <w:rsid w:val="006A0D50"/>
    <w:rsid w:val="006A16D3"/>
    <w:rsid w:val="006A5781"/>
    <w:rsid w:val="006B3AE9"/>
    <w:rsid w:val="006B61C2"/>
    <w:rsid w:val="006C00D8"/>
    <w:rsid w:val="006C42D8"/>
    <w:rsid w:val="006C594F"/>
    <w:rsid w:val="006D4D52"/>
    <w:rsid w:val="006E7342"/>
    <w:rsid w:val="006E7E0F"/>
    <w:rsid w:val="006F4576"/>
    <w:rsid w:val="006F4919"/>
    <w:rsid w:val="006F7DA7"/>
    <w:rsid w:val="0070341D"/>
    <w:rsid w:val="007066FB"/>
    <w:rsid w:val="00716737"/>
    <w:rsid w:val="007225FE"/>
    <w:rsid w:val="00723339"/>
    <w:rsid w:val="00723C5C"/>
    <w:rsid w:val="00724189"/>
    <w:rsid w:val="00732202"/>
    <w:rsid w:val="00734916"/>
    <w:rsid w:val="00736216"/>
    <w:rsid w:val="007418A5"/>
    <w:rsid w:val="00746A0E"/>
    <w:rsid w:val="00746FA6"/>
    <w:rsid w:val="00751170"/>
    <w:rsid w:val="007512F5"/>
    <w:rsid w:val="00754CFD"/>
    <w:rsid w:val="00756A17"/>
    <w:rsid w:val="00763E65"/>
    <w:rsid w:val="00764D3B"/>
    <w:rsid w:val="00772928"/>
    <w:rsid w:val="007731AF"/>
    <w:rsid w:val="007837BE"/>
    <w:rsid w:val="00785535"/>
    <w:rsid w:val="00786706"/>
    <w:rsid w:val="00790080"/>
    <w:rsid w:val="00791C73"/>
    <w:rsid w:val="007A07B7"/>
    <w:rsid w:val="007A183B"/>
    <w:rsid w:val="007A1AED"/>
    <w:rsid w:val="007A7285"/>
    <w:rsid w:val="007B5079"/>
    <w:rsid w:val="007B700A"/>
    <w:rsid w:val="007C0260"/>
    <w:rsid w:val="007C37DE"/>
    <w:rsid w:val="007D04FA"/>
    <w:rsid w:val="007D26B7"/>
    <w:rsid w:val="007D4084"/>
    <w:rsid w:val="007D4B90"/>
    <w:rsid w:val="007E3D22"/>
    <w:rsid w:val="007E4E51"/>
    <w:rsid w:val="007E5DB2"/>
    <w:rsid w:val="00811AE1"/>
    <w:rsid w:val="00811F90"/>
    <w:rsid w:val="008122F0"/>
    <w:rsid w:val="00820F73"/>
    <w:rsid w:val="008239FE"/>
    <w:rsid w:val="00825029"/>
    <w:rsid w:val="00830B58"/>
    <w:rsid w:val="00840C83"/>
    <w:rsid w:val="00850D47"/>
    <w:rsid w:val="008605D5"/>
    <w:rsid w:val="00865E12"/>
    <w:rsid w:val="00871911"/>
    <w:rsid w:val="00871C38"/>
    <w:rsid w:val="00871D81"/>
    <w:rsid w:val="008735AB"/>
    <w:rsid w:val="008776AD"/>
    <w:rsid w:val="008926AA"/>
    <w:rsid w:val="008965B9"/>
    <w:rsid w:val="008A0656"/>
    <w:rsid w:val="008A4FD2"/>
    <w:rsid w:val="008B2E72"/>
    <w:rsid w:val="008B3B6D"/>
    <w:rsid w:val="008B7A14"/>
    <w:rsid w:val="008C05CD"/>
    <w:rsid w:val="008C300D"/>
    <w:rsid w:val="008C5983"/>
    <w:rsid w:val="008C6162"/>
    <w:rsid w:val="008D0A1C"/>
    <w:rsid w:val="008D2294"/>
    <w:rsid w:val="008D2631"/>
    <w:rsid w:val="008D57B3"/>
    <w:rsid w:val="008F098D"/>
    <w:rsid w:val="008F2DE0"/>
    <w:rsid w:val="00903649"/>
    <w:rsid w:val="00904689"/>
    <w:rsid w:val="009063A5"/>
    <w:rsid w:val="00916614"/>
    <w:rsid w:val="0092204C"/>
    <w:rsid w:val="0092371D"/>
    <w:rsid w:val="009247EF"/>
    <w:rsid w:val="00927025"/>
    <w:rsid w:val="009274C8"/>
    <w:rsid w:val="00941205"/>
    <w:rsid w:val="00947015"/>
    <w:rsid w:val="0095172A"/>
    <w:rsid w:val="009518A2"/>
    <w:rsid w:val="009630B9"/>
    <w:rsid w:val="00966619"/>
    <w:rsid w:val="0097513C"/>
    <w:rsid w:val="00987E59"/>
    <w:rsid w:val="009933D9"/>
    <w:rsid w:val="00993A5D"/>
    <w:rsid w:val="009A4600"/>
    <w:rsid w:val="009B37D4"/>
    <w:rsid w:val="009B47CC"/>
    <w:rsid w:val="009C10A2"/>
    <w:rsid w:val="009C1E14"/>
    <w:rsid w:val="009C2FEF"/>
    <w:rsid w:val="009C7B84"/>
    <w:rsid w:val="009D2761"/>
    <w:rsid w:val="009E11AD"/>
    <w:rsid w:val="009E2594"/>
    <w:rsid w:val="009F074C"/>
    <w:rsid w:val="009F6D27"/>
    <w:rsid w:val="009F6D3D"/>
    <w:rsid w:val="00A03B53"/>
    <w:rsid w:val="00A04AB2"/>
    <w:rsid w:val="00A10384"/>
    <w:rsid w:val="00A107BE"/>
    <w:rsid w:val="00A144B2"/>
    <w:rsid w:val="00A15D12"/>
    <w:rsid w:val="00A3242E"/>
    <w:rsid w:val="00A34CF7"/>
    <w:rsid w:val="00A36046"/>
    <w:rsid w:val="00A45BDF"/>
    <w:rsid w:val="00A50780"/>
    <w:rsid w:val="00A52EEC"/>
    <w:rsid w:val="00A53CE8"/>
    <w:rsid w:val="00A56091"/>
    <w:rsid w:val="00A5683C"/>
    <w:rsid w:val="00A57044"/>
    <w:rsid w:val="00A6646E"/>
    <w:rsid w:val="00AA12A3"/>
    <w:rsid w:val="00AA188E"/>
    <w:rsid w:val="00AA391D"/>
    <w:rsid w:val="00AB00BF"/>
    <w:rsid w:val="00AC1EA9"/>
    <w:rsid w:val="00AE05A7"/>
    <w:rsid w:val="00AE36C9"/>
    <w:rsid w:val="00AE4387"/>
    <w:rsid w:val="00AE7BF3"/>
    <w:rsid w:val="00AF222E"/>
    <w:rsid w:val="00AF5791"/>
    <w:rsid w:val="00AF6F2D"/>
    <w:rsid w:val="00AF719E"/>
    <w:rsid w:val="00B04161"/>
    <w:rsid w:val="00B16858"/>
    <w:rsid w:val="00B24AD5"/>
    <w:rsid w:val="00B25332"/>
    <w:rsid w:val="00B26F8D"/>
    <w:rsid w:val="00B35DBA"/>
    <w:rsid w:val="00B37CDE"/>
    <w:rsid w:val="00B42BD2"/>
    <w:rsid w:val="00B508D5"/>
    <w:rsid w:val="00B50B27"/>
    <w:rsid w:val="00B52233"/>
    <w:rsid w:val="00B53E9C"/>
    <w:rsid w:val="00B604BB"/>
    <w:rsid w:val="00B62979"/>
    <w:rsid w:val="00B81D8F"/>
    <w:rsid w:val="00B82F08"/>
    <w:rsid w:val="00B9062A"/>
    <w:rsid w:val="00BA05B0"/>
    <w:rsid w:val="00BA2D3B"/>
    <w:rsid w:val="00BB3BB3"/>
    <w:rsid w:val="00BB58D7"/>
    <w:rsid w:val="00BC249E"/>
    <w:rsid w:val="00BC32CB"/>
    <w:rsid w:val="00BD26DB"/>
    <w:rsid w:val="00BD6901"/>
    <w:rsid w:val="00BF387D"/>
    <w:rsid w:val="00BF7B97"/>
    <w:rsid w:val="00C00B53"/>
    <w:rsid w:val="00C17D7D"/>
    <w:rsid w:val="00C22059"/>
    <w:rsid w:val="00C2475A"/>
    <w:rsid w:val="00C31251"/>
    <w:rsid w:val="00C32760"/>
    <w:rsid w:val="00C35F6E"/>
    <w:rsid w:val="00C62871"/>
    <w:rsid w:val="00C74342"/>
    <w:rsid w:val="00C7483F"/>
    <w:rsid w:val="00C76507"/>
    <w:rsid w:val="00C76573"/>
    <w:rsid w:val="00C77710"/>
    <w:rsid w:val="00C80060"/>
    <w:rsid w:val="00C94DB3"/>
    <w:rsid w:val="00C961F6"/>
    <w:rsid w:val="00CA07D6"/>
    <w:rsid w:val="00CA6305"/>
    <w:rsid w:val="00CA6AC5"/>
    <w:rsid w:val="00CB77E7"/>
    <w:rsid w:val="00CC4412"/>
    <w:rsid w:val="00CC6FB3"/>
    <w:rsid w:val="00CD119B"/>
    <w:rsid w:val="00CF611B"/>
    <w:rsid w:val="00CF6FF3"/>
    <w:rsid w:val="00D042D8"/>
    <w:rsid w:val="00D073EC"/>
    <w:rsid w:val="00D16697"/>
    <w:rsid w:val="00D248F9"/>
    <w:rsid w:val="00D25E65"/>
    <w:rsid w:val="00D3551E"/>
    <w:rsid w:val="00D42813"/>
    <w:rsid w:val="00D434E9"/>
    <w:rsid w:val="00D449D8"/>
    <w:rsid w:val="00D532D6"/>
    <w:rsid w:val="00D6661B"/>
    <w:rsid w:val="00DA2384"/>
    <w:rsid w:val="00DB0FC8"/>
    <w:rsid w:val="00DB2118"/>
    <w:rsid w:val="00DB76F9"/>
    <w:rsid w:val="00DB7E17"/>
    <w:rsid w:val="00DC7B29"/>
    <w:rsid w:val="00DD6067"/>
    <w:rsid w:val="00DE229B"/>
    <w:rsid w:val="00DE45C5"/>
    <w:rsid w:val="00DE4866"/>
    <w:rsid w:val="00DF3DF3"/>
    <w:rsid w:val="00E14D21"/>
    <w:rsid w:val="00E166E0"/>
    <w:rsid w:val="00E204B6"/>
    <w:rsid w:val="00E20D0C"/>
    <w:rsid w:val="00E21C52"/>
    <w:rsid w:val="00E42EAF"/>
    <w:rsid w:val="00E633D7"/>
    <w:rsid w:val="00E63B6F"/>
    <w:rsid w:val="00E67BB3"/>
    <w:rsid w:val="00E702F7"/>
    <w:rsid w:val="00E7138A"/>
    <w:rsid w:val="00E77B43"/>
    <w:rsid w:val="00E826C9"/>
    <w:rsid w:val="00E91110"/>
    <w:rsid w:val="00E923AB"/>
    <w:rsid w:val="00E96708"/>
    <w:rsid w:val="00E9677E"/>
    <w:rsid w:val="00EA50A4"/>
    <w:rsid w:val="00EA768F"/>
    <w:rsid w:val="00EB67A0"/>
    <w:rsid w:val="00EB7614"/>
    <w:rsid w:val="00EB7D8D"/>
    <w:rsid w:val="00EB7EA9"/>
    <w:rsid w:val="00EC5612"/>
    <w:rsid w:val="00ED19AE"/>
    <w:rsid w:val="00ED6047"/>
    <w:rsid w:val="00EE2039"/>
    <w:rsid w:val="00EE310F"/>
    <w:rsid w:val="00EE3570"/>
    <w:rsid w:val="00EE7384"/>
    <w:rsid w:val="00EF0443"/>
    <w:rsid w:val="00EF0887"/>
    <w:rsid w:val="00EF7A90"/>
    <w:rsid w:val="00F23A14"/>
    <w:rsid w:val="00F252F4"/>
    <w:rsid w:val="00F311DC"/>
    <w:rsid w:val="00F46F14"/>
    <w:rsid w:val="00F54199"/>
    <w:rsid w:val="00F55C18"/>
    <w:rsid w:val="00F60A48"/>
    <w:rsid w:val="00F70D83"/>
    <w:rsid w:val="00F71CDF"/>
    <w:rsid w:val="00F74238"/>
    <w:rsid w:val="00F7432A"/>
    <w:rsid w:val="00F74ED1"/>
    <w:rsid w:val="00F80692"/>
    <w:rsid w:val="00FA2481"/>
    <w:rsid w:val="00FA2D28"/>
    <w:rsid w:val="00FA6AC6"/>
    <w:rsid w:val="00FB180D"/>
    <w:rsid w:val="00FB329E"/>
    <w:rsid w:val="00FB7744"/>
    <w:rsid w:val="00FC1B0D"/>
    <w:rsid w:val="00FC349F"/>
    <w:rsid w:val="00FC3537"/>
    <w:rsid w:val="00FD349F"/>
    <w:rsid w:val="00FE4098"/>
    <w:rsid w:val="00FE60E5"/>
    <w:rsid w:val="00FF4F7F"/>
    <w:rsid w:val="00FF586B"/>
    <w:rsid w:val="020A287F"/>
    <w:rsid w:val="0A7C9AC7"/>
    <w:rsid w:val="0AB5F2BF"/>
    <w:rsid w:val="1304CCA3"/>
    <w:rsid w:val="2333F5FD"/>
    <w:rsid w:val="2C85CAB3"/>
    <w:rsid w:val="68F3D482"/>
    <w:rsid w:val="68FF15A0"/>
    <w:rsid w:val="78513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007"/>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1D3925"/>
    <w:pPr>
      <w:numPr>
        <w:numId w:val="9"/>
      </w:numPr>
      <w:spacing w:before="120" w:after="120" w:line="240" w:lineRule="auto"/>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756A17"/>
    <w:pPr>
      <w:numPr>
        <w:ilvl w:val="1"/>
        <w:numId w:val="9"/>
      </w:numPr>
      <w:tabs>
        <w:tab w:val="left" w:pos="1276"/>
      </w:tabs>
      <w:spacing w:before="120" w:after="120"/>
      <w:ind w:left="709" w:firstLine="0"/>
      <w:outlineLvl w:val="1"/>
    </w:pPr>
    <w:rPr>
      <w:rFonts w:ascii="Griffith Sans Text" w:eastAsiaTheme="majorEastAsia" w:hAnsi="Griffith Sans Text" w:cs="Times New Roman (Headings CS)"/>
      <w:b/>
      <w:bCs/>
      <w:color w:val="E51F30"/>
      <w:kern w:val="2"/>
      <w:sz w:val="28"/>
      <w14:ligatures w14:val="all"/>
    </w:rPr>
  </w:style>
  <w:style w:type="paragraph" w:styleId="Heading3">
    <w:name w:val="heading 3"/>
    <w:next w:val="Normal"/>
    <w:link w:val="Heading3Char"/>
    <w:autoRedefine/>
    <w:uiPriority w:val="9"/>
    <w:unhideWhenUsed/>
    <w:qFormat/>
    <w:rsid w:val="00005007"/>
    <w:pPr>
      <w:numPr>
        <w:ilvl w:val="2"/>
        <w:numId w:val="9"/>
      </w:numPr>
      <w:spacing w:before="120" w:after="120"/>
      <w:outlineLvl w:val="2"/>
    </w:pPr>
    <w:rPr>
      <w:rFonts w:ascii="Griffith Sans Text" w:eastAsiaTheme="majorEastAsia" w:hAnsi="Griffith Sans Text" w:cs="Times New Roman (Headings CS)"/>
      <w:b/>
      <w:kern w:val="2"/>
      <w:shd w:val="clear" w:color="auto" w:fill="E6E6E6"/>
    </w:rPr>
  </w:style>
  <w:style w:type="paragraph" w:styleId="Heading4">
    <w:name w:val="heading 4"/>
    <w:aliases w:val="Table Heading"/>
    <w:basedOn w:val="Normal"/>
    <w:next w:val="Normal"/>
    <w:link w:val="Heading4Char"/>
    <w:autoRedefine/>
    <w:uiPriority w:val="9"/>
    <w:unhideWhenUsed/>
    <w:qFormat/>
    <w:rsid w:val="00005007"/>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005007"/>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005007"/>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05007"/>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925"/>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756A17"/>
    <w:rPr>
      <w:rFonts w:ascii="Griffith Sans Text" w:eastAsiaTheme="majorEastAsia" w:hAnsi="Griffith Sans Text" w:cs="Times New Roman (Headings CS)"/>
      <w:b/>
      <w:bCs/>
      <w:color w:val="E51F30"/>
      <w:kern w:val="2"/>
      <w:sz w:val="28"/>
      <w14:ligatures w14:val="all"/>
    </w:rPr>
  </w:style>
  <w:style w:type="character" w:customStyle="1" w:styleId="Heading3Char">
    <w:name w:val="Heading 3 Char"/>
    <w:link w:val="Heading3"/>
    <w:uiPriority w:val="9"/>
    <w:rsid w:val="00005007"/>
    <w:rPr>
      <w:rFonts w:ascii="Griffith Sans Text" w:eastAsiaTheme="majorEastAsia" w:hAnsi="Griffith Sans Text" w:cs="Times New Roman (Headings CS)"/>
      <w:b/>
      <w:kern w:val="2"/>
    </w:rPr>
  </w:style>
  <w:style w:type="character" w:customStyle="1" w:styleId="Heading4Char">
    <w:name w:val="Heading 4 Char"/>
    <w:aliases w:val="Table Heading Char"/>
    <w:link w:val="Heading4"/>
    <w:uiPriority w:val="9"/>
    <w:rsid w:val="00005007"/>
    <w:rPr>
      <w:rFonts w:ascii="Arial" w:eastAsiaTheme="majorEastAsia" w:hAnsi="Arial"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uiPriority w:val="10"/>
    <w:qFormat/>
    <w:rsid w:val="00005007"/>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005007"/>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005007"/>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005007"/>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005007"/>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005007"/>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005007"/>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i/>
      <w:iCs/>
      <w:color w:val="ED2223"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005007"/>
    <w:pPr>
      <w:spacing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005007"/>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005007"/>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005007"/>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rsid w:val="00CA630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Normal"/>
    <w:qFormat/>
    <w:rsid w:val="00005007"/>
    <w:pPr>
      <w:spacing w:before="0" w:after="200" w:line="276" w:lineRule="auto"/>
      <w:ind w:left="720" w:hanging="360"/>
    </w:pPr>
    <w:rPr>
      <w:rFonts w:ascii="Foundry Sterling Book" w:hAnsi="Foundry Sterling Book" w:cstheme="minorBidi"/>
      <w:kern w:val="0"/>
      <w:sz w:val="20"/>
    </w:rPr>
  </w:style>
  <w:style w:type="paragraph" w:styleId="BlockText">
    <w:name w:val="Block Text"/>
    <w:basedOn w:val="Normal"/>
    <w:uiPriority w:val="99"/>
    <w:semiHidden/>
    <w:unhideWhenUsed/>
    <w:rsid w:val="008122F0"/>
    <w:pPr>
      <w:pBdr>
        <w:top w:val="single" w:sz="2" w:space="10" w:color="ED2223" w:themeColor="accent1"/>
        <w:left w:val="single" w:sz="2" w:space="10" w:color="ED2223" w:themeColor="accent1"/>
        <w:bottom w:val="single" w:sz="2" w:space="10" w:color="ED2223" w:themeColor="accent1"/>
        <w:right w:val="single" w:sz="2" w:space="10" w:color="ED2223"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005007"/>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54075C"/>
    <w:pPr>
      <w:tabs>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005007"/>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styleId="CommentText">
    <w:name w:val="annotation text"/>
    <w:basedOn w:val="Normal"/>
    <w:link w:val="CommentTextChar"/>
    <w:uiPriority w:val="99"/>
    <w:unhideWhenUsed/>
    <w:rsid w:val="006D4D52"/>
    <w:pPr>
      <w:spacing w:before="0" w:after="200"/>
    </w:pPr>
    <w:rPr>
      <w:rFonts w:ascii="FoundrySterling-Book" w:hAnsi="FoundrySterling-Book" w:cstheme="minorBidi"/>
      <w:kern w:val="0"/>
      <w:sz w:val="20"/>
      <w:szCs w:val="20"/>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005007"/>
    <w:pPr>
      <w:ind w:left="1134"/>
    </w:pPr>
  </w:style>
  <w:style w:type="paragraph" w:customStyle="1" w:styleId="H2SecondBulletPoint">
    <w:name w:val="H2 Second Bullet Point"/>
    <w:basedOn w:val="Normal"/>
    <w:qFormat/>
    <w:rsid w:val="00005007"/>
    <w:pPr>
      <w:numPr>
        <w:numId w:val="10"/>
      </w:numPr>
    </w:pPr>
    <w:rPr>
      <w:color w:val="000000" w:themeColor="text1"/>
    </w:rPr>
  </w:style>
  <w:style w:type="paragraph" w:customStyle="1" w:styleId="H3BulletPoint">
    <w:name w:val="H3 Bullet Point"/>
    <w:basedOn w:val="Normal"/>
    <w:autoRedefine/>
    <w:qFormat/>
    <w:rsid w:val="00005007"/>
    <w:pPr>
      <w:numPr>
        <w:numId w:val="11"/>
      </w:numPr>
    </w:pPr>
  </w:style>
  <w:style w:type="paragraph" w:customStyle="1" w:styleId="H3SecondBulletPoint">
    <w:name w:val="H3 Second Bullet Point"/>
    <w:basedOn w:val="Normal"/>
    <w:qFormat/>
    <w:rsid w:val="00005007"/>
    <w:pPr>
      <w:numPr>
        <w:ilvl w:val="1"/>
        <w:numId w:val="11"/>
      </w:numPr>
    </w:pPr>
  </w:style>
  <w:style w:type="paragraph" w:customStyle="1" w:styleId="H1BulletPoints">
    <w:name w:val="H1 Bullet Points"/>
    <w:basedOn w:val="Normal"/>
    <w:autoRedefine/>
    <w:qFormat/>
    <w:rsid w:val="00005007"/>
    <w:pPr>
      <w:numPr>
        <w:numId w:val="12"/>
      </w:numPr>
    </w:pPr>
  </w:style>
  <w:style w:type="paragraph" w:customStyle="1" w:styleId="H2Normal">
    <w:name w:val="H2 Normal"/>
    <w:basedOn w:val="Normal"/>
    <w:autoRedefine/>
    <w:qFormat/>
    <w:rsid w:val="00005007"/>
    <w:pPr>
      <w:ind w:left="284" w:firstLine="425"/>
    </w:pPr>
  </w:style>
  <w:style w:type="paragraph" w:customStyle="1" w:styleId="H1Numberedlist">
    <w:name w:val="H1 Numbered list"/>
    <w:basedOn w:val="Normal"/>
    <w:autoRedefine/>
    <w:qFormat/>
    <w:rsid w:val="00005007"/>
    <w:pPr>
      <w:numPr>
        <w:numId w:val="13"/>
      </w:numPr>
    </w:pPr>
    <w:rPr>
      <w:color w:val="000000" w:themeColor="text1"/>
    </w:rPr>
  </w:style>
  <w:style w:type="paragraph" w:customStyle="1" w:styleId="H2BulletPoints">
    <w:name w:val="H2 Bullet Points"/>
    <w:basedOn w:val="Normal"/>
    <w:next w:val="H2Normal"/>
    <w:autoRedefine/>
    <w:qFormat/>
    <w:rsid w:val="00E63B6F"/>
    <w:pPr>
      <w:numPr>
        <w:numId w:val="14"/>
      </w:numPr>
    </w:pPr>
  </w:style>
  <w:style w:type="paragraph" w:customStyle="1" w:styleId="TableContents">
    <w:name w:val="Table Contents"/>
    <w:basedOn w:val="Normal"/>
    <w:autoRedefine/>
    <w:qFormat/>
    <w:rsid w:val="00005007"/>
  </w:style>
  <w:style w:type="paragraph" w:customStyle="1" w:styleId="H2NumberedList">
    <w:name w:val="H2 Numbered List"/>
    <w:link w:val="H2NumberedListChar"/>
    <w:autoRedefine/>
    <w:qFormat/>
    <w:rsid w:val="00005007"/>
    <w:pPr>
      <w:numPr>
        <w:numId w:val="15"/>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005007"/>
    <w:rPr>
      <w:rFonts w:ascii="Arial" w:hAnsi="Arial" w:cs="Arial"/>
      <w:kern w:val="2"/>
    </w:rPr>
  </w:style>
  <w:style w:type="paragraph" w:customStyle="1" w:styleId="H2LetteredList">
    <w:name w:val="H2 Lettered List"/>
    <w:link w:val="H2LetteredListChar"/>
    <w:autoRedefine/>
    <w:qFormat/>
    <w:rsid w:val="00005007"/>
    <w:pPr>
      <w:numPr>
        <w:numId w:val="16"/>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005007"/>
    <w:rPr>
      <w:rFonts w:ascii="Arial" w:hAnsi="Arial" w:cs="Arial"/>
      <w:kern w:val="2"/>
    </w:rPr>
  </w:style>
  <w:style w:type="paragraph" w:customStyle="1" w:styleId="H1LetteredList">
    <w:name w:val="H1 Lettered List"/>
    <w:link w:val="H1LetteredListChar"/>
    <w:autoRedefine/>
    <w:qFormat/>
    <w:rsid w:val="00005007"/>
    <w:pPr>
      <w:numPr>
        <w:numId w:val="17"/>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005007"/>
    <w:rPr>
      <w:rFonts w:ascii="Arial" w:hAnsi="Arial" w:cs="Arial"/>
      <w:kern w:val="2"/>
    </w:rPr>
  </w:style>
  <w:style w:type="paragraph" w:customStyle="1" w:styleId="H3NumberedList">
    <w:name w:val="H3 Numbered List"/>
    <w:link w:val="H3NumberedListChar"/>
    <w:autoRedefine/>
    <w:qFormat/>
    <w:rsid w:val="00005007"/>
    <w:pPr>
      <w:numPr>
        <w:numId w:val="18"/>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005007"/>
    <w:rPr>
      <w:rFonts w:ascii="Arial" w:eastAsiaTheme="majorEastAsia" w:hAnsi="Arial" w:cs="Arial"/>
      <w:color w:val="000000"/>
      <w:kern w:val="2"/>
    </w:rPr>
  </w:style>
  <w:style w:type="paragraph" w:customStyle="1" w:styleId="H3LetteredList">
    <w:name w:val="H3 Lettered List"/>
    <w:link w:val="H3LetteredListChar"/>
    <w:autoRedefine/>
    <w:qFormat/>
    <w:rsid w:val="00005007"/>
    <w:pPr>
      <w:numPr>
        <w:numId w:val="19"/>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005007"/>
    <w:rPr>
      <w:rFonts w:ascii="Arial" w:hAnsi="Arial" w:cs="Arial"/>
      <w:kern w:val="2"/>
    </w:rPr>
  </w:style>
  <w:style w:type="paragraph" w:customStyle="1" w:styleId="BulletPoints">
    <w:name w:val="Bullet Points"/>
    <w:basedOn w:val="Normal"/>
    <w:qFormat/>
    <w:rsid w:val="00005007"/>
    <w:pPr>
      <w:spacing w:before="0" w:after="200" w:line="276" w:lineRule="auto"/>
      <w:ind w:left="720" w:hanging="360"/>
    </w:pPr>
    <w:rPr>
      <w:rFonts w:ascii="Foundry Sterling Book" w:hAnsi="Foundry Sterling Book" w:cstheme="minorBidi"/>
      <w:kern w:val="0"/>
      <w:sz w:val="20"/>
    </w:rPr>
  </w:style>
  <w:style w:type="character" w:customStyle="1" w:styleId="CommentTextChar">
    <w:name w:val="Comment Text Char"/>
    <w:basedOn w:val="DefaultParagraphFont"/>
    <w:link w:val="CommentText"/>
    <w:uiPriority w:val="99"/>
    <w:rsid w:val="006D4D52"/>
    <w:rPr>
      <w:rFonts w:ascii="FoundrySterling-Book" w:hAnsi="FoundrySterling-Book"/>
      <w:sz w:val="20"/>
      <w:szCs w:val="20"/>
    </w:rPr>
  </w:style>
  <w:style w:type="paragraph" w:customStyle="1" w:styleId="NormalWhite">
    <w:name w:val="Normal (White)"/>
    <w:basedOn w:val="Normal"/>
    <w:qFormat/>
    <w:rsid w:val="006D4D52"/>
    <w:pPr>
      <w:spacing w:before="0" w:after="200" w:line="276" w:lineRule="auto"/>
    </w:pPr>
    <w:rPr>
      <w:rFonts w:ascii="FoundrySterling-Book" w:hAnsi="FoundrySterling-Book" w:cstheme="minorBidi"/>
      <w:color w:val="FFFFFF" w:themeColor="background1"/>
      <w:kern w:val="0"/>
      <w:sz w:val="20"/>
      <w:u w:color="F04E45"/>
    </w:rPr>
  </w:style>
  <w:style w:type="character" w:styleId="CommentReference">
    <w:name w:val="annotation reference"/>
    <w:basedOn w:val="DefaultParagraphFont"/>
    <w:uiPriority w:val="99"/>
    <w:semiHidden/>
    <w:unhideWhenUsed/>
    <w:rsid w:val="006D4D52"/>
    <w:rPr>
      <w:sz w:val="16"/>
      <w:szCs w:val="16"/>
    </w:rPr>
  </w:style>
  <w:style w:type="paragraph" w:styleId="TOC2">
    <w:name w:val="toc 2"/>
    <w:basedOn w:val="Normal"/>
    <w:next w:val="Normal"/>
    <w:autoRedefine/>
    <w:uiPriority w:val="39"/>
    <w:unhideWhenUsed/>
    <w:rsid w:val="001B4ECC"/>
    <w:pPr>
      <w:spacing w:after="100"/>
      <w:ind w:left="220"/>
    </w:pPr>
  </w:style>
  <w:style w:type="paragraph" w:styleId="Revision">
    <w:name w:val="Revision"/>
    <w:hidden/>
    <w:uiPriority w:val="99"/>
    <w:semiHidden/>
    <w:rsid w:val="00916614"/>
    <w:pPr>
      <w:spacing w:after="0" w:line="240" w:lineRule="auto"/>
    </w:pPr>
    <w:rPr>
      <w:rFonts w:ascii="Arial" w:hAnsi="Arial" w:cs="Arial"/>
      <w:kern w:val="2"/>
    </w:rPr>
  </w:style>
  <w:style w:type="paragraph" w:styleId="CommentSubject">
    <w:name w:val="annotation subject"/>
    <w:basedOn w:val="CommentText"/>
    <w:next w:val="CommentText"/>
    <w:link w:val="CommentSubjectChar"/>
    <w:uiPriority w:val="99"/>
    <w:semiHidden/>
    <w:unhideWhenUsed/>
    <w:rsid w:val="00D16697"/>
    <w:pPr>
      <w:spacing w:before="120" w:after="120"/>
    </w:pPr>
    <w:rPr>
      <w:rFonts w:ascii="Arial" w:hAnsi="Arial" w:cs="Arial"/>
      <w:b/>
      <w:bCs/>
      <w:kern w:val="2"/>
    </w:rPr>
  </w:style>
  <w:style w:type="character" w:customStyle="1" w:styleId="CommentSubjectChar">
    <w:name w:val="Comment Subject Char"/>
    <w:basedOn w:val="CommentTextChar"/>
    <w:link w:val="CommentSubject"/>
    <w:uiPriority w:val="99"/>
    <w:semiHidden/>
    <w:rsid w:val="00D16697"/>
    <w:rPr>
      <w:rFonts w:ascii="Arial" w:hAnsi="Arial" w:cs="Arial"/>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0673">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940186807">
      <w:bodyDiv w:val="1"/>
      <w:marLeft w:val="0"/>
      <w:marRight w:val="0"/>
      <w:marTop w:val="0"/>
      <w:marBottom w:val="0"/>
      <w:divBdr>
        <w:top w:val="none" w:sz="0" w:space="0" w:color="auto"/>
        <w:left w:val="none" w:sz="0" w:space="0" w:color="auto"/>
        <w:bottom w:val="none" w:sz="0" w:space="0" w:color="auto"/>
        <w:right w:val="none" w:sz="0" w:space="0" w:color="auto"/>
      </w:divBdr>
    </w:div>
    <w:div w:id="983199356">
      <w:bodyDiv w:val="1"/>
      <w:marLeft w:val="0"/>
      <w:marRight w:val="0"/>
      <w:marTop w:val="0"/>
      <w:marBottom w:val="0"/>
      <w:divBdr>
        <w:top w:val="none" w:sz="0" w:space="0" w:color="auto"/>
        <w:left w:val="none" w:sz="0" w:space="0" w:color="auto"/>
        <w:bottom w:val="none" w:sz="0" w:space="0" w:color="auto"/>
        <w:right w:val="none" w:sz="0" w:space="0" w:color="auto"/>
      </w:divBdr>
    </w:div>
    <w:div w:id="1044789940">
      <w:bodyDiv w:val="1"/>
      <w:marLeft w:val="0"/>
      <w:marRight w:val="0"/>
      <w:marTop w:val="0"/>
      <w:marBottom w:val="0"/>
      <w:divBdr>
        <w:top w:val="none" w:sz="0" w:space="0" w:color="auto"/>
        <w:left w:val="none" w:sz="0" w:space="0" w:color="auto"/>
        <w:bottom w:val="none" w:sz="0" w:space="0" w:color="auto"/>
        <w:right w:val="none" w:sz="0" w:space="0" w:color="auto"/>
      </w:divBdr>
    </w:div>
    <w:div w:id="1203788923">
      <w:bodyDiv w:val="1"/>
      <w:marLeft w:val="0"/>
      <w:marRight w:val="0"/>
      <w:marTop w:val="0"/>
      <w:marBottom w:val="0"/>
      <w:divBdr>
        <w:top w:val="none" w:sz="0" w:space="0" w:color="auto"/>
        <w:left w:val="none" w:sz="0" w:space="0" w:color="auto"/>
        <w:bottom w:val="none" w:sz="0" w:space="0" w:color="auto"/>
        <w:right w:val="none" w:sz="0" w:space="0" w:color="auto"/>
      </w:divBdr>
    </w:div>
    <w:div w:id="1733654958">
      <w:bodyDiv w:val="1"/>
      <w:marLeft w:val="0"/>
      <w:marRight w:val="0"/>
      <w:marTop w:val="0"/>
      <w:marBottom w:val="0"/>
      <w:divBdr>
        <w:top w:val="none" w:sz="0" w:space="0" w:color="auto"/>
        <w:left w:val="none" w:sz="0" w:space="0" w:color="auto"/>
        <w:bottom w:val="none" w:sz="0" w:space="0" w:color="auto"/>
        <w:right w:val="none" w:sz="0" w:space="0" w:color="auto"/>
      </w:divBdr>
    </w:div>
    <w:div w:id="1871450417">
      <w:bodyDiv w:val="1"/>
      <w:marLeft w:val="0"/>
      <w:marRight w:val="0"/>
      <w:marTop w:val="0"/>
      <w:marBottom w:val="0"/>
      <w:divBdr>
        <w:top w:val="none" w:sz="0" w:space="0" w:color="auto"/>
        <w:left w:val="none" w:sz="0" w:space="0" w:color="auto"/>
        <w:bottom w:val="none" w:sz="0" w:space="0" w:color="auto"/>
        <w:right w:val="none" w:sz="0" w:space="0" w:color="auto"/>
      </w:divBdr>
    </w:div>
    <w:div w:id="21315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Code%20of%20Conduct.pdf" TargetMode="External"/><Relationship Id="rId18" Type="http://schemas.openxmlformats.org/officeDocument/2006/relationships/hyperlink" Target="https://sharepointpubstor.blob.core.windows.net/policylibrary-prod/Program%20and%20Course%20Policy.pdf" TargetMode="External"/><Relationship Id="rId26" Type="http://schemas.openxmlformats.org/officeDocument/2006/relationships/hyperlink" Target="https://sharepointpubstor.blob.core.windows.net/policylibrary-prod/Academic%20Awards%20Procedure.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Complaints%20Policy.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riffith.edu.au/about-griffith/vision-and-values" TargetMode="External"/><Relationship Id="rId17" Type="http://schemas.openxmlformats.org/officeDocument/2006/relationships/hyperlink" Target="https://sharepointpubstor.blob.core.windows.net/policylibrary-prod/Higher%20Degree%20by%20Research%20Policy.pdf" TargetMode="External"/><Relationship Id="rId25" Type="http://schemas.openxmlformats.org/officeDocument/2006/relationships/hyperlink" Target="https://sharepointpubstor.blob.core.windows.net/policylibrary-prod/Student%20Breaches%20of%20Academic%20Integrity%20Procedure.pdf" TargetMode="External"/><Relationship Id="rId33" Type="http://schemas.openxmlformats.org/officeDocument/2006/relationships/hyperlink" Target="https://search.griffith.edu.au/s/redirect?collection=on-campus-search&amp;url=https%3A%2F%2Fwww.griffith.edu.au%2Fabout-griffith%2Fcorporate-governance%2Fplans-publications%2Fgriffith-university-privacy-plan&amp;auth=Tb8k5XkYz0k9mt8j2l2OwA&amp;profile=_default&amp;rank=1&amp;query=privacy+plan"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arepointpubstor.blob.core.windows.net/policylibrary-prod/Assessment%20Policy.pdf" TargetMode="External"/><Relationship Id="rId20" Type="http://schemas.openxmlformats.org/officeDocument/2006/relationships/hyperlink" Target="https://sharepointpubstor.blob.core.windows.net/policylibrary-prod/Student%20Academic%20Integrity%20Policy.pdf" TargetMode="External"/><Relationship Id="rId29" Type="http://schemas.openxmlformats.org/officeDocument/2006/relationships/hyperlink" Target="https://sharepointpubstor.blob.core.windows.net/policylibrary-prod/Student%20Review%20and%20Appeals%20Procedur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about-griffith/vision-and-values" TargetMode="External"/><Relationship Id="rId24" Type="http://schemas.openxmlformats.org/officeDocument/2006/relationships/hyperlink" Target="https://sharepointpubstor.blob.core.windows.net/policylibrary-prod/Students%20with%20Disabilities%20Policy.pdf" TargetMode="External"/><Relationship Id="rId32" Type="http://schemas.openxmlformats.org/officeDocument/2006/relationships/hyperlink" Target="https://app.secure.griffith.edu.au/exlnt/entry/7005/vie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eqsa.gov.au/higher-education-standards-framework-2021" TargetMode="External"/><Relationship Id="rId23" Type="http://schemas.openxmlformats.org/officeDocument/2006/relationships/hyperlink" Target="https://sharepointpubstor.blob.core.windows.net/policylibrary-prod/Student%20Review%20and%20Appeals%20Policy.pdf" TargetMode="External"/><Relationship Id="rId28" Type="http://schemas.openxmlformats.org/officeDocument/2006/relationships/hyperlink" Target="https://sharepointpubstor.blob.core.windows.net/policylibrary-prod/Student%20General%20Conduct%20Procedure.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Responsible%20Conduct%20of%20Research%20Policy.pdf" TargetMode="External"/><Relationship Id="rId31" Type="http://schemas.openxmlformats.org/officeDocument/2006/relationships/hyperlink" Target="https://sharepointpubstor.blob.core.windows.net/policylibrary-prod/Higher%20Degree%20Research%20Graduate%20Attribu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publications/australian-code-responsible-conduct-research-2018" TargetMode="External"/><Relationship Id="rId22" Type="http://schemas.openxmlformats.org/officeDocument/2006/relationships/hyperlink" Target="https://sharepointpubstor.blob.core.windows.net/policylibrary-prod/Student%20Conduct%20Safety%20and%20Wellbeing%20Policy.pdf" TargetMode="External"/><Relationship Id="rId27" Type="http://schemas.openxmlformats.org/officeDocument/2006/relationships/hyperlink" Target="https://sharepointpubstor.blob.core.windows.net/policylibrary-prod/Higher%20Degree%20by%20Research%20Academic%20Progress%20Procedure.pdf" TargetMode="External"/><Relationship Id="rId30" Type="http://schemas.openxmlformats.org/officeDocument/2006/relationships/hyperlink" Target="https://sharepointpubstor.blob.core.windows.net/policylibrary-prod/The%20Griffith%20Graduate.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0C22A3"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0C22A3"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0C22A3"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0C22A3"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C22A3"/>
    <w:rsid w:val="00262A46"/>
    <w:rsid w:val="003D40BF"/>
    <w:rsid w:val="003F607A"/>
    <w:rsid w:val="00510AF8"/>
    <w:rsid w:val="00582B29"/>
    <w:rsid w:val="005A70BF"/>
    <w:rsid w:val="006A74F3"/>
    <w:rsid w:val="006D226C"/>
    <w:rsid w:val="007E2065"/>
    <w:rsid w:val="008011BC"/>
    <w:rsid w:val="0082487D"/>
    <w:rsid w:val="00907637"/>
    <w:rsid w:val="00953F90"/>
    <w:rsid w:val="00BA0AEF"/>
    <w:rsid w:val="00CD5D25"/>
    <w:rsid w:val="00CD6A29"/>
    <w:rsid w:val="00D10B7F"/>
    <w:rsid w:val="00E55DC3"/>
    <w:rsid w:val="00E63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rgbClr val="000000"/>
      </a:dk1>
      <a:lt1>
        <a:srgbClr val="FFFFFF"/>
      </a:lt1>
      <a:dk2>
        <a:srgbClr val="3F3F3F"/>
      </a:dk2>
      <a:lt2>
        <a:srgbClr val="F2F2F2"/>
      </a:lt2>
      <a:accent1>
        <a:srgbClr val="ED2223"/>
      </a:accent1>
      <a:accent2>
        <a:srgbClr val="BB0F10"/>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545</Value>
      <Value>551</Value>
      <Value>70</Value>
      <Value>518</Value>
      <Value>574</Value>
    </TaxCatchAll>
    <SharedWithUsers xmlns="b40c662e-0380-4817-843d-2c7e10d40c39">
      <UserInfo>
        <DisplayName>Victoria Yantsch</DisplayName>
        <AccountId>234</AccountId>
        <AccountType/>
      </UserInfo>
      <UserInfo>
        <DisplayName>Annaliese Jackson</DisplayName>
        <AccountId>235</AccountId>
        <AccountType/>
      </UserInfo>
      <UserInfo>
        <DisplayName>Melanie Carroll</DisplayName>
        <AccountId>12</AccountId>
        <AccountType/>
      </UserInfo>
    </SharedWithUsers>
    <PublishOn xmlns="2f261a70-825f-4a37-b7b5-f6ecc2f4c5fa">2023-12-06T02:07:38+00:00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Student Charter is a statement of the University’s aspirations and mutual expectations of employees and students as they work together to achieve the University’s Vision and Mission.</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2023-12-05T14:00:00+00:00</LastPublished>
    <doccomments xmlns="2f261a70-825f-4a37-b7b5-f6ecc2f4c5fa">Academic Committee 05/2023 (16 Nov) approved the new Framework (2023/0000421) for implementation effective from Trimester 1, 2024.</doccomments>
    <datedeclared xmlns="2f261a70-825f-4a37-b7b5-f6ecc2f4c5fa">2023-11-15T14:00:00+00:00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22ED1451-E92A-4882-91F9-18D3869FFDC2}">
  <ds:schemaRefs>
    <ds:schemaRef ds:uri="http://schemas.openxmlformats.org/officeDocument/2006/bibliography"/>
  </ds:schemaRefs>
</ds:datastoreItem>
</file>

<file path=customXml/itemProps4.xml><?xml version="1.0" encoding="utf-8"?>
<ds:datastoreItem xmlns:ds="http://schemas.openxmlformats.org/officeDocument/2006/customXml" ds:itemID="{C9AF76D1-00BE-418D-8DE5-DA4563733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5</Pages>
  <Words>1869</Words>
  <Characters>10657</Characters>
  <Application>Microsoft Office Word</Application>
  <DocSecurity>0</DocSecurity>
  <Lines>88</Lines>
  <Paragraphs>25</Paragraphs>
  <ScaleCrop>false</ScaleCrop>
  <Company>Griffith University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Charter Framework</dc:title>
  <dc:creator>Jen Lofgren</dc:creator>
  <cp:lastModifiedBy>Donna Kalaentzis</cp:lastModifiedBy>
  <cp:revision>26</cp:revision>
  <dcterms:created xsi:type="dcterms:W3CDTF">2023-10-31T07:28:00Z</dcterms:created>
  <dcterms:modified xsi:type="dcterms:W3CDTF">2024-04-08T23:04:00Z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44500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bc84f0d79418c638cc73d8537efc93692d9f97fc0826cdf377283b8af361c0bd</vt:lpwstr>
  </property>
  <property fmtid="{D5CDD505-2E9C-101B-9397-08002B2CF9AE}" pid="16" name="policysection">
    <vt:lpwstr/>
  </property>
  <property fmtid="{D5CDD505-2E9C-101B-9397-08002B2CF9AE}" pid="17" name="appauthority">
    <vt:lpwstr>545;#Deputy Vice Chancellor (Education)|23c2c4b8-0ed3-4e55-bcd6-d9c665ec4c83</vt:lpwstr>
  </property>
  <property fmtid="{D5CDD505-2E9C-101B-9397-08002B2CF9AE}" pid="18" name="policycategory">
    <vt:lpwstr/>
  </property>
  <property fmtid="{D5CDD505-2E9C-101B-9397-08002B2CF9AE}" pid="19" name="officearea">
    <vt:lpwstr>551;#Student Life|10f28419-8eea-4122-9bbc-3c3d69c6fcc4</vt:lpwstr>
  </property>
  <property fmtid="{D5CDD505-2E9C-101B-9397-08002B2CF9AE}" pid="20" name="policy-category">
    <vt:lpwstr>518;#Learning and Teaching|446e0cdd-d096-4b26-b8f8-0a6485e32142</vt:lpwstr>
  </property>
  <property fmtid="{D5CDD505-2E9C-101B-9397-08002B2CF9AE}" pid="21" name="glossaryterms">
    <vt:lpwstr/>
  </property>
  <property fmtid="{D5CDD505-2E9C-101B-9397-08002B2CF9AE}" pid="22" name="policyreview">
    <vt:lpwstr>574;#2029|3cd3c4e6-7c0a-49e2-a93f-12d21594ce65</vt:lpwstr>
  </property>
  <property fmtid="{D5CDD505-2E9C-101B-9397-08002B2CF9AE}" pid="23" name="policyaudience">
    <vt:lpwstr>70;#Student|ee8ed24e-bfab-45f3-a2fa-94abe1e7357a</vt:lpwstr>
  </property>
  <property fmtid="{D5CDD505-2E9C-101B-9397-08002B2CF9AE}" pid="24" name="Managed_Testing_Field">
    <vt:lpwstr/>
  </property>
</Properties>
</file>