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7480"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655B7542" wp14:editId="655B7543">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754F" w14:textId="77777777" w:rsidR="001053A8" w:rsidRDefault="001053A8" w:rsidP="00B66CBA">
                            <w:pPr>
                              <w:ind w:left="426"/>
                            </w:pPr>
                            <w:r>
                              <w:rPr>
                                <w:noProof/>
                              </w:rPr>
                              <w:drawing>
                                <wp:inline distT="0" distB="0" distL="0" distR="0" wp14:anchorId="655B7550" wp14:editId="655B755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B7542"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655B754F" w14:textId="77777777" w:rsidR="001053A8" w:rsidRDefault="001053A8" w:rsidP="00B66CBA">
                      <w:pPr>
                        <w:ind w:left="426"/>
                      </w:pPr>
                      <w:r>
                        <w:rPr>
                          <w:noProof/>
                        </w:rPr>
                        <w:drawing>
                          <wp:inline distT="0" distB="0" distL="0" distR="0" wp14:anchorId="655B7550" wp14:editId="655B7551">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655B7481" w14:textId="77777777" w:rsidR="00C0705D" w:rsidRPr="00862B37" w:rsidRDefault="00073E80" w:rsidP="002A6AA2">
      <w:pPr>
        <w:spacing w:before="360" w:after="240"/>
        <w:ind w:left="0"/>
        <w:jc w:val="left"/>
        <w:rPr>
          <w:rFonts w:cs="Arial"/>
          <w:sz w:val="32"/>
          <w:szCs w:val="32"/>
        </w:rPr>
      </w:pPr>
      <w:r w:rsidRPr="00073E80">
        <w:rPr>
          <w:rFonts w:cs="Arial"/>
          <w:color w:val="333333"/>
          <w:sz w:val="32"/>
          <w:szCs w:val="32"/>
        </w:rPr>
        <w:t>Student Academic Misconduct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655B7484" w14:textId="77777777" w:rsidTr="5F334396">
        <w:tc>
          <w:tcPr>
            <w:tcW w:w="2410" w:type="dxa"/>
            <w:tcBorders>
              <w:top w:val="single" w:sz="12" w:space="0" w:color="D9D9D9" w:themeColor="background1" w:themeShade="D9"/>
              <w:right w:val="single" w:sz="12" w:space="0" w:color="D9D9D9" w:themeColor="background1" w:themeShade="D9"/>
            </w:tcBorders>
          </w:tcPr>
          <w:p w14:paraId="655B7482"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655B7483" w14:textId="77777777" w:rsidR="00B86B55" w:rsidRPr="00423A1D" w:rsidRDefault="00B86B55" w:rsidP="002A6AA2">
            <w:pPr>
              <w:spacing w:after="0"/>
              <w:ind w:left="159"/>
              <w:rPr>
                <w:rFonts w:cs="Arial"/>
                <w:sz w:val="12"/>
                <w:szCs w:val="12"/>
              </w:rPr>
            </w:pPr>
          </w:p>
        </w:tc>
      </w:tr>
      <w:tr w:rsidR="00B86B55" w:rsidRPr="00D614DF" w14:paraId="655B7487" w14:textId="77777777" w:rsidTr="5F334396">
        <w:tc>
          <w:tcPr>
            <w:tcW w:w="2410" w:type="dxa"/>
            <w:tcBorders>
              <w:right w:val="single" w:sz="12" w:space="0" w:color="D9D9D9" w:themeColor="background1" w:themeShade="D9"/>
            </w:tcBorders>
            <w:vAlign w:val="center"/>
          </w:tcPr>
          <w:p w14:paraId="655B7485"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655B7486" w14:textId="4CF32BE4" w:rsidR="00B86B55" w:rsidRPr="00D614DF" w:rsidRDefault="370B6CFB" w:rsidP="5F334396">
            <w:pPr>
              <w:spacing w:before="60" w:after="60"/>
              <w:ind w:left="159"/>
              <w:jc w:val="left"/>
              <w:rPr>
                <w:rFonts w:cs="Arial"/>
                <w:sz w:val="20"/>
              </w:rPr>
            </w:pPr>
            <w:r w:rsidRPr="5F334396">
              <w:rPr>
                <w:rFonts w:cs="Arial"/>
                <w:sz w:val="20"/>
              </w:rPr>
              <w:t>Academic Committee</w:t>
            </w:r>
          </w:p>
        </w:tc>
      </w:tr>
      <w:tr w:rsidR="00B86B55" w:rsidRPr="00D614DF" w14:paraId="655B748A" w14:textId="77777777" w:rsidTr="5F334396">
        <w:tc>
          <w:tcPr>
            <w:tcW w:w="2410" w:type="dxa"/>
            <w:tcBorders>
              <w:right w:val="single" w:sz="12" w:space="0" w:color="D9D9D9" w:themeColor="background1" w:themeShade="D9"/>
            </w:tcBorders>
            <w:vAlign w:val="center"/>
          </w:tcPr>
          <w:p w14:paraId="655B7488"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655B7489" w14:textId="67F4A65D" w:rsidR="00B86B55" w:rsidRPr="00D614DF" w:rsidRDefault="002607B8" w:rsidP="00730B0E">
            <w:pPr>
              <w:spacing w:before="60" w:after="60"/>
              <w:ind w:left="159"/>
              <w:jc w:val="left"/>
              <w:rPr>
                <w:rFonts w:cs="Arial"/>
                <w:sz w:val="20"/>
              </w:rPr>
            </w:pPr>
            <w:r>
              <w:rPr>
                <w:rFonts w:cs="Arial"/>
                <w:sz w:val="20"/>
              </w:rPr>
              <w:t>7 April 2015 (</w:t>
            </w:r>
            <w:r w:rsidR="00730B0E">
              <w:rPr>
                <w:rFonts w:cs="Arial"/>
                <w:sz w:val="20"/>
              </w:rPr>
              <w:t>revised</w:t>
            </w:r>
            <w:r>
              <w:rPr>
                <w:rFonts w:cs="Arial"/>
                <w:sz w:val="20"/>
              </w:rPr>
              <w:t>)</w:t>
            </w:r>
          </w:p>
        </w:tc>
      </w:tr>
      <w:tr w:rsidR="0075642A" w:rsidRPr="00D614DF" w14:paraId="2B9AE450" w14:textId="77777777" w:rsidTr="5F334396">
        <w:tc>
          <w:tcPr>
            <w:tcW w:w="2410" w:type="dxa"/>
            <w:tcBorders>
              <w:right w:val="single" w:sz="12" w:space="0" w:color="D9D9D9" w:themeColor="background1" w:themeShade="D9"/>
            </w:tcBorders>
          </w:tcPr>
          <w:p w14:paraId="5A739B3A" w14:textId="700691B9" w:rsidR="0075642A" w:rsidRDefault="0075642A"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2016F3FD" w14:textId="4BC1E87E" w:rsidR="0075642A" w:rsidRPr="00D71B04" w:rsidRDefault="0075642A" w:rsidP="489D00D4">
            <w:pPr>
              <w:spacing w:before="60" w:after="60"/>
              <w:ind w:left="159"/>
              <w:jc w:val="left"/>
              <w:rPr>
                <w:rFonts w:cs="Arial"/>
                <w:sz w:val="20"/>
              </w:rPr>
            </w:pPr>
            <w:r w:rsidRPr="489D00D4">
              <w:rPr>
                <w:rFonts w:cs="Arial"/>
                <w:sz w:val="20"/>
              </w:rPr>
              <w:t>Registrar</w:t>
            </w:r>
            <w:r w:rsidR="00B239A5" w:rsidRPr="489D00D4">
              <w:rPr>
                <w:rFonts w:cs="Arial"/>
                <w:sz w:val="20"/>
              </w:rPr>
              <w:t xml:space="preserve"> |</w:t>
            </w:r>
            <w:r w:rsidRPr="489D00D4">
              <w:rPr>
                <w:rFonts w:cs="Arial"/>
                <w:sz w:val="20"/>
              </w:rPr>
              <w:t xml:space="preserve"> </w:t>
            </w:r>
            <w:r w:rsidR="00EA6F68" w:rsidRPr="489D00D4">
              <w:rPr>
                <w:rFonts w:cs="Arial"/>
                <w:sz w:val="20"/>
              </w:rPr>
              <w:t>Student Life</w:t>
            </w:r>
            <w:r>
              <w:br/>
            </w:r>
            <w:hyperlink r:id="rId12">
              <w:r w:rsidR="00EA6F68" w:rsidRPr="489D00D4">
                <w:rPr>
                  <w:rStyle w:val="Hyperlink"/>
                  <w:rFonts w:cs="Arial"/>
                  <w:sz w:val="20"/>
                </w:rPr>
                <w:t>registrar@griffith.edu.au</w:t>
              </w:r>
            </w:hyperlink>
          </w:p>
        </w:tc>
      </w:tr>
      <w:tr w:rsidR="0075642A" w:rsidRPr="00D614DF" w14:paraId="655B7490" w14:textId="77777777" w:rsidTr="5F334396">
        <w:tc>
          <w:tcPr>
            <w:tcW w:w="2410" w:type="dxa"/>
            <w:tcBorders>
              <w:bottom w:val="nil"/>
              <w:right w:val="single" w:sz="12" w:space="0" w:color="D9D9D9" w:themeColor="background1" w:themeShade="D9"/>
            </w:tcBorders>
            <w:vAlign w:val="center"/>
          </w:tcPr>
          <w:p w14:paraId="655B748E" w14:textId="0BCE78BF" w:rsidR="0075642A" w:rsidRDefault="0075642A"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655B748F" w14:textId="42600EFC" w:rsidR="0075642A" w:rsidRPr="006D5CAF" w:rsidRDefault="00106E8B" w:rsidP="006E52C2">
            <w:pPr>
              <w:spacing w:after="60"/>
              <w:ind w:left="159"/>
              <w:jc w:val="left"/>
              <w:rPr>
                <w:rFonts w:cs="Arial"/>
                <w:sz w:val="20"/>
              </w:rPr>
            </w:pPr>
            <w:r>
              <w:rPr>
                <w:rFonts w:cs="Arial"/>
                <w:sz w:val="20"/>
              </w:rPr>
              <w:t>20</w:t>
            </w:r>
            <w:r w:rsidR="006E52C2">
              <w:rPr>
                <w:rFonts w:cs="Arial"/>
                <w:sz w:val="20"/>
              </w:rPr>
              <w:t>20</w:t>
            </w:r>
          </w:p>
        </w:tc>
      </w:tr>
      <w:tr w:rsidR="00B86B55" w:rsidRPr="00D614DF" w14:paraId="655B7493" w14:textId="77777777" w:rsidTr="5F334396">
        <w:tc>
          <w:tcPr>
            <w:tcW w:w="2410" w:type="dxa"/>
            <w:tcBorders>
              <w:bottom w:val="nil"/>
              <w:right w:val="single" w:sz="12" w:space="0" w:color="D9D9D9" w:themeColor="background1" w:themeShade="D9"/>
            </w:tcBorders>
            <w:vAlign w:val="center"/>
          </w:tcPr>
          <w:p w14:paraId="655B7491" w14:textId="5896F777" w:rsidR="00B86B55" w:rsidRPr="00D614DF" w:rsidRDefault="0075642A"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655B7492" w14:textId="53ED2C88" w:rsidR="00B86B55" w:rsidRPr="00D614DF" w:rsidRDefault="0075642A" w:rsidP="004A3B70">
            <w:pPr>
              <w:spacing w:before="60" w:after="60"/>
              <w:ind w:left="159"/>
              <w:jc w:val="left"/>
              <w:rPr>
                <w:rFonts w:cs="Arial"/>
                <w:sz w:val="20"/>
              </w:rPr>
            </w:pPr>
            <w:r w:rsidRPr="005B5419">
              <w:rPr>
                <w:rFonts w:cs="Arial"/>
                <w:sz w:val="20"/>
              </w:rPr>
              <w:t>http://policies.griffith.edu.au/pdf/Student Academic Misconduct Policy.pdf</w:t>
            </w:r>
          </w:p>
        </w:tc>
      </w:tr>
      <w:tr w:rsidR="00B86B55" w:rsidRPr="00D614DF" w14:paraId="655B7496" w14:textId="77777777" w:rsidTr="5F334396">
        <w:tc>
          <w:tcPr>
            <w:tcW w:w="2410" w:type="dxa"/>
            <w:tcBorders>
              <w:bottom w:val="single" w:sz="12" w:space="0" w:color="D9D9D9" w:themeColor="background1" w:themeShade="D9"/>
              <w:right w:val="single" w:sz="12" w:space="0" w:color="D9D9D9" w:themeColor="background1" w:themeShade="D9"/>
            </w:tcBorders>
            <w:vAlign w:val="center"/>
          </w:tcPr>
          <w:p w14:paraId="655B7494" w14:textId="4CE6BD4E" w:rsidR="00B86B55" w:rsidRPr="00474FF5" w:rsidRDefault="00B51223" w:rsidP="002A6AA2">
            <w:pPr>
              <w:spacing w:before="60" w:after="60"/>
              <w:ind w:left="0"/>
              <w:rPr>
                <w:rFonts w:cs="Arial"/>
                <w:b/>
                <w:sz w:val="20"/>
              </w:rPr>
            </w:pPr>
            <w:r>
              <w:rPr>
                <w:rFonts w:cs="Arial"/>
                <w:b/>
                <w:sz w:val="20"/>
              </w:rPr>
              <w:t>Document Number</w:t>
            </w:r>
          </w:p>
        </w:tc>
        <w:tc>
          <w:tcPr>
            <w:tcW w:w="7229" w:type="dxa"/>
            <w:tcBorders>
              <w:left w:val="single" w:sz="12" w:space="0" w:color="D9D9D9" w:themeColor="background1" w:themeShade="D9"/>
              <w:bottom w:val="single" w:sz="12" w:space="0" w:color="D9D9D9" w:themeColor="background1" w:themeShade="D9"/>
            </w:tcBorders>
            <w:vAlign w:val="center"/>
          </w:tcPr>
          <w:p w14:paraId="655B7495" w14:textId="0540D031" w:rsidR="00B86B55" w:rsidRPr="00D614DF" w:rsidRDefault="00A83A45" w:rsidP="0025062B">
            <w:pPr>
              <w:spacing w:before="60" w:after="60"/>
              <w:ind w:left="159"/>
              <w:jc w:val="left"/>
              <w:rPr>
                <w:rFonts w:cs="Arial"/>
                <w:sz w:val="20"/>
              </w:rPr>
            </w:pPr>
            <w:r w:rsidRPr="00A83A45">
              <w:rPr>
                <w:rFonts w:cs="Arial"/>
                <w:sz w:val="20"/>
              </w:rPr>
              <w:t>2022/0000850</w:t>
            </w:r>
          </w:p>
        </w:tc>
      </w:tr>
      <w:tr w:rsidR="00E31309" w:rsidRPr="00D614DF" w14:paraId="655B7499" w14:textId="77777777" w:rsidTr="5F334396">
        <w:tc>
          <w:tcPr>
            <w:tcW w:w="2410" w:type="dxa"/>
            <w:tcBorders>
              <w:bottom w:val="single" w:sz="12" w:space="0" w:color="D9D9D9" w:themeColor="background1" w:themeShade="D9"/>
              <w:right w:val="single" w:sz="12" w:space="0" w:color="D9D9D9" w:themeColor="background1" w:themeShade="D9"/>
            </w:tcBorders>
          </w:tcPr>
          <w:p w14:paraId="655B7497" w14:textId="62B3049F" w:rsidR="00E31309" w:rsidRPr="00474FF5" w:rsidRDefault="0075642A" w:rsidP="004A3B70">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655B7498" w14:textId="5215CD71" w:rsidR="00E31309" w:rsidRDefault="0075642A" w:rsidP="001053A8">
            <w:pPr>
              <w:spacing w:before="60" w:after="60"/>
              <w:ind w:left="159"/>
              <w:rPr>
                <w:rFonts w:cs="Arial"/>
                <w:sz w:val="20"/>
              </w:rPr>
            </w:pPr>
            <w:r w:rsidRPr="00D71B04">
              <w:rPr>
                <w:rFonts w:cs="Arial"/>
                <w:sz w:val="20"/>
              </w:rPr>
              <w:t xml:space="preserve">This policy sets out the principles and procedures for dealing with academic misconduct in relation to students enrolled in </w:t>
            </w:r>
            <w:r w:rsidR="0076487B">
              <w:rPr>
                <w:rFonts w:cs="Arial"/>
                <w:sz w:val="20"/>
              </w:rPr>
              <w:t xml:space="preserve">non-award, </w:t>
            </w:r>
            <w:r w:rsidRPr="00D71B04">
              <w:rPr>
                <w:rFonts w:cs="Arial"/>
                <w:sz w:val="20"/>
              </w:rPr>
              <w:t xml:space="preserve">undergraduate and coursework postgraduate programs. This policy recognises that the seriousness of academic misconduct varies, and sets out a two-tiered approach to dealing with academic misconduct depending on the seriousness of the conduct as specified in the Institutional Framework for Promoting Academic Integrity </w:t>
            </w:r>
            <w:r w:rsidR="0076487B">
              <w:rPr>
                <w:rFonts w:cs="Arial"/>
                <w:sz w:val="20"/>
              </w:rPr>
              <w:t>a</w:t>
            </w:r>
            <w:r w:rsidRPr="00D71B04">
              <w:rPr>
                <w:rFonts w:cs="Arial"/>
                <w:sz w:val="20"/>
              </w:rPr>
              <w:t xml:space="preserve">mong Students, which </w:t>
            </w:r>
            <w:r w:rsidR="001053A8">
              <w:rPr>
                <w:rFonts w:cs="Arial"/>
                <w:sz w:val="20"/>
              </w:rPr>
              <w:t>should be considered in conjunction with</w:t>
            </w:r>
            <w:r w:rsidRPr="00D71B04">
              <w:rPr>
                <w:rFonts w:cs="Arial"/>
                <w:sz w:val="20"/>
              </w:rPr>
              <w:t xml:space="preserve"> this policy.</w:t>
            </w:r>
            <w:r w:rsidR="001053A8">
              <w:rPr>
                <w:rFonts w:cs="Arial"/>
                <w:sz w:val="20"/>
              </w:rPr>
              <w:t xml:space="preserve"> The </w:t>
            </w:r>
            <w:r w:rsidR="001053A8" w:rsidRPr="001053A8">
              <w:rPr>
                <w:rFonts w:cs="Arial"/>
                <w:sz w:val="20"/>
              </w:rPr>
              <w:t>Staff Guidelines on Decision-Making</w:t>
            </w:r>
            <w:r w:rsidR="001053A8">
              <w:rPr>
                <w:rFonts w:cs="Arial"/>
                <w:sz w:val="20"/>
              </w:rPr>
              <w:t xml:space="preserve"> also complement this policy.</w:t>
            </w:r>
          </w:p>
        </w:tc>
      </w:tr>
      <w:tr w:rsidR="00B86B55" w:rsidRPr="00D614DF" w14:paraId="655B749C" w14:textId="77777777" w:rsidTr="5F334396">
        <w:tc>
          <w:tcPr>
            <w:tcW w:w="2410" w:type="dxa"/>
            <w:tcBorders>
              <w:top w:val="single" w:sz="12" w:space="0" w:color="D9D9D9" w:themeColor="background1" w:themeShade="D9"/>
              <w:bottom w:val="single" w:sz="12" w:space="0" w:color="D9D9D9" w:themeColor="background1" w:themeShade="D9"/>
              <w:right w:val="nil"/>
            </w:tcBorders>
            <w:vAlign w:val="center"/>
          </w:tcPr>
          <w:p w14:paraId="655B749A"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655B749B" w14:textId="77777777" w:rsidR="00B86B55" w:rsidRPr="00D614DF" w:rsidRDefault="00B86B55" w:rsidP="002A6AA2">
            <w:pPr>
              <w:spacing w:before="60" w:after="60"/>
              <w:ind w:left="159"/>
              <w:rPr>
                <w:rFonts w:cs="Arial"/>
                <w:sz w:val="20"/>
              </w:rPr>
            </w:pPr>
          </w:p>
        </w:tc>
      </w:tr>
      <w:tr w:rsidR="00B86B55" w:rsidRPr="007578AB" w14:paraId="655B74A6" w14:textId="77777777" w:rsidTr="5F334396">
        <w:tc>
          <w:tcPr>
            <w:tcW w:w="9639" w:type="dxa"/>
            <w:gridSpan w:val="2"/>
            <w:tcBorders>
              <w:top w:val="single" w:sz="12" w:space="0" w:color="D9D9D9" w:themeColor="background1" w:themeShade="D9"/>
              <w:bottom w:val="nil"/>
            </w:tcBorders>
          </w:tcPr>
          <w:p w14:paraId="07B44E94" w14:textId="77777777" w:rsidR="007A6F07" w:rsidRPr="008E05CF" w:rsidRDefault="005C491A" w:rsidP="007A6F07">
            <w:pPr>
              <w:spacing w:before="60" w:after="60"/>
              <w:ind w:left="0"/>
              <w:jc w:val="left"/>
              <w:rPr>
                <w:rFonts w:cs="Arial"/>
                <w:sz w:val="20"/>
              </w:rPr>
            </w:pPr>
            <w:hyperlink r:id="rId13" w:history="1">
              <w:r w:rsidR="007A6F07" w:rsidRPr="008E05CF">
                <w:rPr>
                  <w:rStyle w:val="Hyperlink"/>
                  <w:rFonts w:cs="Arial"/>
                  <w:sz w:val="20"/>
                </w:rPr>
                <w:t>Assessment Policy</w:t>
              </w:r>
            </w:hyperlink>
          </w:p>
          <w:p w14:paraId="216E66F8" w14:textId="089422FE" w:rsidR="0025489F" w:rsidRPr="008E05CF" w:rsidRDefault="005C491A" w:rsidP="007A6F07">
            <w:pPr>
              <w:spacing w:before="60" w:after="60"/>
              <w:ind w:left="0"/>
              <w:jc w:val="left"/>
              <w:rPr>
                <w:sz w:val="20"/>
              </w:rPr>
            </w:pPr>
            <w:hyperlink r:id="rId14" w:history="1">
              <w:r w:rsidR="0025489F" w:rsidRPr="008E05CF">
                <w:rPr>
                  <w:rStyle w:val="Hyperlink"/>
                  <w:sz w:val="20"/>
                </w:rPr>
                <w:t>Assessment Procedure for Staff</w:t>
              </w:r>
            </w:hyperlink>
          </w:p>
          <w:p w14:paraId="14D90E94" w14:textId="7CFBE620" w:rsidR="0025489F" w:rsidRPr="008E05CF" w:rsidRDefault="005C491A" w:rsidP="007A6F07">
            <w:pPr>
              <w:spacing w:before="60" w:after="60"/>
              <w:ind w:left="0"/>
              <w:jc w:val="left"/>
              <w:rPr>
                <w:sz w:val="20"/>
              </w:rPr>
            </w:pPr>
            <w:hyperlink r:id="rId15" w:history="1">
              <w:r w:rsidR="0025489F" w:rsidRPr="008E05CF">
                <w:rPr>
                  <w:rStyle w:val="Hyperlink"/>
                  <w:sz w:val="20"/>
                </w:rPr>
                <w:t>Assessment Procedure</w:t>
              </w:r>
              <w:r w:rsidR="008E05CF" w:rsidRPr="008E05CF">
                <w:rPr>
                  <w:rStyle w:val="Hyperlink"/>
                  <w:sz w:val="20"/>
                </w:rPr>
                <w:t xml:space="preserve"> for Students</w:t>
              </w:r>
            </w:hyperlink>
          </w:p>
          <w:p w14:paraId="43F9D576" w14:textId="7A22BB0A" w:rsidR="007A6F07" w:rsidRDefault="005C491A" w:rsidP="007A6F07">
            <w:pPr>
              <w:spacing w:before="60" w:after="60"/>
              <w:ind w:left="0"/>
              <w:jc w:val="left"/>
              <w:rPr>
                <w:rStyle w:val="Hyperlink"/>
                <w:rFonts w:cs="Arial"/>
                <w:sz w:val="20"/>
              </w:rPr>
            </w:pPr>
            <w:hyperlink r:id="rId16" w:history="1">
              <w:r w:rsidR="007A6F07" w:rsidRPr="007578AB">
                <w:rPr>
                  <w:rStyle w:val="Hyperlink"/>
                  <w:rFonts w:cs="Arial"/>
                  <w:sz w:val="20"/>
                </w:rPr>
                <w:t>Institutional Framework for Promoting Academic Integrity among Students</w:t>
              </w:r>
            </w:hyperlink>
          </w:p>
          <w:p w14:paraId="627EE1D7" w14:textId="23B50625" w:rsidR="007A6F07" w:rsidRPr="00F932AE" w:rsidRDefault="00F932AE" w:rsidP="007A6F07">
            <w:pPr>
              <w:spacing w:before="60" w:after="60"/>
              <w:ind w:left="0"/>
              <w:rPr>
                <w:rStyle w:val="Hyperlink"/>
                <w:rFonts w:cs="Arial"/>
                <w:sz w:val="20"/>
              </w:rPr>
            </w:pPr>
            <w:r w:rsidRPr="6838F781">
              <w:rPr>
                <w:sz w:val="20"/>
              </w:rPr>
              <w:fldChar w:fldCharType="begin"/>
            </w:r>
            <w:r>
              <w:rPr>
                <w:sz w:val="20"/>
              </w:rPr>
              <w:instrText xml:space="preserve"> HYPERLINK "https://policies.griffith.edu.au/pdf/The%20Responsible%20Conduct%20of%20Research.pdf" </w:instrText>
            </w:r>
            <w:r w:rsidRPr="6838F781">
              <w:rPr>
                <w:sz w:val="20"/>
              </w:rPr>
            </w:r>
            <w:r w:rsidRPr="6838F781">
              <w:rPr>
                <w:sz w:val="20"/>
              </w:rPr>
              <w:fldChar w:fldCharType="separate"/>
            </w:r>
            <w:r w:rsidRPr="00F932AE">
              <w:rPr>
                <w:rStyle w:val="Hyperlink"/>
                <w:sz w:val="20"/>
              </w:rPr>
              <w:t>T</w:t>
            </w:r>
            <w:r w:rsidR="007A6F07" w:rsidRPr="00F932AE">
              <w:rPr>
                <w:rStyle w:val="Hyperlink"/>
                <w:sz w:val="20"/>
              </w:rPr>
              <w:t>he Responsible Conduct of Research</w:t>
            </w:r>
          </w:p>
          <w:p w14:paraId="38AACF78" w14:textId="0C4DA05D" w:rsidR="007A6F07" w:rsidRPr="0091709C" w:rsidRDefault="00F932AE" w:rsidP="007A6F07">
            <w:pPr>
              <w:spacing w:before="60" w:after="60"/>
              <w:ind w:left="0"/>
              <w:rPr>
                <w:rStyle w:val="Hyperlink"/>
                <w:rFonts w:cs="Arial"/>
                <w:sz w:val="20"/>
              </w:rPr>
            </w:pPr>
            <w:r w:rsidRPr="6838F781">
              <w:rPr>
                <w:sz w:val="20"/>
              </w:rPr>
              <w:fldChar w:fldCharType="end"/>
            </w:r>
            <w:hyperlink r:id="rId17">
              <w:r w:rsidR="007A6F07" w:rsidRPr="6838F781">
                <w:rPr>
                  <w:rStyle w:val="Hyperlink"/>
                  <w:rFonts w:cs="Arial"/>
                  <w:sz w:val="20"/>
                </w:rPr>
                <w:t xml:space="preserve">Guidelines for Undertaking a Dissertation in Bachelor (Honours), </w:t>
              </w:r>
              <w:r w:rsidR="00522837" w:rsidRPr="6838F781">
                <w:rPr>
                  <w:rStyle w:val="Hyperlink"/>
                  <w:rFonts w:cs="Arial"/>
                  <w:sz w:val="20"/>
                </w:rPr>
                <w:t xml:space="preserve">Graduate Diploma and </w:t>
              </w:r>
              <w:r w:rsidR="007A6F07" w:rsidRPr="6838F781">
                <w:rPr>
                  <w:rStyle w:val="Hyperlink"/>
                  <w:rFonts w:cs="Arial"/>
                  <w:sz w:val="20"/>
                </w:rPr>
                <w:t xml:space="preserve">Masters </w:t>
              </w:r>
              <w:r w:rsidR="00522837" w:rsidRPr="6838F781">
                <w:rPr>
                  <w:rStyle w:val="Hyperlink"/>
                  <w:rFonts w:cs="Arial"/>
                  <w:sz w:val="20"/>
                </w:rPr>
                <w:t>Degree</w:t>
              </w:r>
              <w:r w:rsidR="007A6F07" w:rsidRPr="6838F781">
                <w:rPr>
                  <w:rStyle w:val="Hyperlink"/>
                  <w:rFonts w:cs="Arial"/>
                  <w:sz w:val="20"/>
                </w:rPr>
                <w:t xml:space="preserve"> Programs</w:t>
              </w:r>
            </w:hyperlink>
          </w:p>
          <w:p w14:paraId="1334981F" w14:textId="31E66C00" w:rsidR="007A6F07" w:rsidRPr="00E43BDB" w:rsidRDefault="005C491A" w:rsidP="007A6F07">
            <w:pPr>
              <w:spacing w:before="60" w:after="60"/>
              <w:ind w:left="0"/>
              <w:jc w:val="left"/>
              <w:rPr>
                <w:rStyle w:val="Hyperlink"/>
                <w:rFonts w:cs="Arial"/>
                <w:sz w:val="20"/>
              </w:rPr>
            </w:pPr>
            <w:hyperlink r:id="rId18" w:history="1">
              <w:r w:rsidR="007A6F07" w:rsidRPr="00617094">
                <w:rPr>
                  <w:rStyle w:val="Hyperlink"/>
                  <w:sz w:val="20"/>
                </w:rPr>
                <w:t>Student Review and Appeals Policy</w:t>
              </w:r>
            </w:hyperlink>
          </w:p>
          <w:p w14:paraId="63BC87BF" w14:textId="5FB72A1E" w:rsidR="007A6F07" w:rsidRPr="002F7468" w:rsidRDefault="005C491A" w:rsidP="007A6F07">
            <w:pPr>
              <w:spacing w:before="60" w:after="60"/>
              <w:ind w:left="0"/>
              <w:jc w:val="left"/>
              <w:rPr>
                <w:rStyle w:val="Hyperlink"/>
                <w:rFonts w:cs="Arial"/>
                <w:sz w:val="20"/>
                <w:u w:val="none"/>
              </w:rPr>
            </w:pPr>
            <w:hyperlink r:id="rId19" w:history="1">
              <w:r w:rsidR="007A6F07" w:rsidRPr="00617094">
                <w:rPr>
                  <w:rStyle w:val="Hyperlink"/>
                  <w:rFonts w:cs="Arial"/>
                  <w:sz w:val="20"/>
                </w:rPr>
                <w:t>Student Review and Appeals Procedures</w:t>
              </w:r>
            </w:hyperlink>
          </w:p>
          <w:p w14:paraId="52B083DA" w14:textId="2559ED36" w:rsidR="007A6F07" w:rsidRDefault="005C491A" w:rsidP="007A6F07">
            <w:pPr>
              <w:spacing w:before="60" w:after="60"/>
              <w:ind w:left="0"/>
              <w:jc w:val="left"/>
              <w:rPr>
                <w:rStyle w:val="Hyperlink"/>
                <w:rFonts w:cs="Arial"/>
                <w:sz w:val="20"/>
              </w:rPr>
            </w:pPr>
            <w:hyperlink r:id="rId20" w:history="1">
              <w:r w:rsidR="007A6F07" w:rsidRPr="002F7468">
                <w:rPr>
                  <w:rStyle w:val="Hyperlink"/>
                  <w:rFonts w:cs="Arial"/>
                  <w:sz w:val="20"/>
                </w:rPr>
                <w:t>Staff Guidelines on Decision-Making</w:t>
              </w:r>
              <w:r w:rsidR="00182D99" w:rsidRPr="002F7468">
                <w:rPr>
                  <w:rStyle w:val="Hyperlink"/>
                  <w:rFonts w:cs="Arial"/>
                  <w:sz w:val="20"/>
                </w:rPr>
                <w:t xml:space="preserve"> in Student Cases</w:t>
              </w:r>
            </w:hyperlink>
          </w:p>
          <w:p w14:paraId="58BF1763" w14:textId="3892A834" w:rsidR="007A6F07" w:rsidRPr="00242A88" w:rsidRDefault="00242A88" w:rsidP="007A6F07">
            <w:pPr>
              <w:spacing w:before="60" w:after="60"/>
              <w:ind w:left="0"/>
              <w:jc w:val="left"/>
              <w:rPr>
                <w:rStyle w:val="Hyperlink"/>
                <w:rFonts w:cs="Arial"/>
                <w:sz w:val="20"/>
              </w:rPr>
            </w:pPr>
            <w:r>
              <w:rPr>
                <w:rFonts w:cs="Arial"/>
                <w:sz w:val="20"/>
              </w:rPr>
              <w:fldChar w:fldCharType="begin"/>
            </w:r>
            <w:r w:rsidR="00522837">
              <w:rPr>
                <w:rFonts w:cs="Arial"/>
                <w:sz w:val="20"/>
              </w:rPr>
              <w:instrText>HYPERLINK "https://www.griffith.edu.au/students/student-review-appeal/review-and-appeal-intro"</w:instrText>
            </w:r>
            <w:r>
              <w:rPr>
                <w:rFonts w:cs="Arial"/>
                <w:sz w:val="20"/>
              </w:rPr>
            </w:r>
            <w:r>
              <w:rPr>
                <w:rFonts w:cs="Arial"/>
                <w:sz w:val="20"/>
              </w:rPr>
              <w:fldChar w:fldCharType="separate"/>
            </w:r>
            <w:r w:rsidR="007A6F07" w:rsidRPr="00242A88">
              <w:rPr>
                <w:rStyle w:val="Hyperlink"/>
                <w:rFonts w:cs="Arial"/>
                <w:sz w:val="20"/>
              </w:rPr>
              <w:t>Review of Decision Form</w:t>
            </w:r>
          </w:p>
          <w:p w14:paraId="35F11EF6" w14:textId="627BADEA" w:rsidR="007A6F07" w:rsidRDefault="00242A88" w:rsidP="007A6F07">
            <w:pPr>
              <w:spacing w:before="60" w:after="60"/>
              <w:ind w:left="0"/>
              <w:jc w:val="left"/>
              <w:rPr>
                <w:rStyle w:val="Hyperlink"/>
                <w:rFonts w:cs="Arial"/>
                <w:sz w:val="20"/>
              </w:rPr>
            </w:pPr>
            <w:r>
              <w:rPr>
                <w:rFonts w:cs="Arial"/>
                <w:sz w:val="20"/>
              </w:rPr>
              <w:fldChar w:fldCharType="end"/>
            </w:r>
            <w:hyperlink r:id="rId21" w:history="1">
              <w:r w:rsidR="007A6F07" w:rsidRPr="002F7468">
                <w:rPr>
                  <w:rStyle w:val="Hyperlink"/>
                  <w:rFonts w:cs="Arial"/>
                  <w:sz w:val="20"/>
                </w:rPr>
                <w:t>Academic Transcripts</w:t>
              </w:r>
            </w:hyperlink>
          </w:p>
          <w:p w14:paraId="7E3D8FB7" w14:textId="2C0C25C6" w:rsidR="007A6F07" w:rsidRPr="00A83A45" w:rsidRDefault="00A83A45" w:rsidP="007A6F07">
            <w:pPr>
              <w:spacing w:before="60" w:after="60"/>
              <w:ind w:left="0"/>
              <w:jc w:val="left"/>
              <w:rPr>
                <w:rStyle w:val="Hyperlink"/>
                <w:rFonts w:cs="Arial"/>
                <w:sz w:val="20"/>
              </w:rPr>
            </w:pPr>
            <w:r>
              <w:rPr>
                <w:rFonts w:cs="Arial"/>
                <w:sz w:val="20"/>
              </w:rPr>
              <w:fldChar w:fldCharType="begin"/>
            </w:r>
            <w:r>
              <w:rPr>
                <w:rFonts w:cs="Arial"/>
                <w:sz w:val="20"/>
              </w:rPr>
              <w:instrText xml:space="preserve"> HYPERLINK "https://sharepointpubstor.blob.core.windows.net/policylibrary-prod/Student%20Administration%20Policy.pdf" </w:instrText>
            </w:r>
            <w:r>
              <w:rPr>
                <w:rFonts w:cs="Arial"/>
                <w:sz w:val="20"/>
              </w:rPr>
            </w:r>
            <w:r>
              <w:rPr>
                <w:rFonts w:cs="Arial"/>
                <w:sz w:val="20"/>
              </w:rPr>
              <w:fldChar w:fldCharType="separate"/>
            </w:r>
            <w:r w:rsidR="007A6F07" w:rsidRPr="00A83A45">
              <w:rPr>
                <w:rStyle w:val="Hyperlink"/>
                <w:rFonts w:cs="Arial"/>
                <w:sz w:val="20"/>
              </w:rPr>
              <w:t>Student Administration Policy</w:t>
            </w:r>
          </w:p>
          <w:p w14:paraId="1ABF6335" w14:textId="149A22C9" w:rsidR="007A6F07" w:rsidRPr="00522837" w:rsidRDefault="00A83A45" w:rsidP="007A6F07">
            <w:pPr>
              <w:spacing w:before="60" w:after="60"/>
              <w:ind w:left="0"/>
              <w:jc w:val="left"/>
              <w:rPr>
                <w:rStyle w:val="Hyperlink"/>
                <w:rFonts w:cs="Arial"/>
                <w:sz w:val="20"/>
              </w:rPr>
            </w:pPr>
            <w:r>
              <w:rPr>
                <w:rFonts w:cs="Arial"/>
                <w:sz w:val="20"/>
              </w:rPr>
              <w:fldChar w:fldCharType="end"/>
            </w:r>
            <w:r w:rsidR="00522837">
              <w:rPr>
                <w:sz w:val="20"/>
              </w:rPr>
              <w:fldChar w:fldCharType="begin"/>
            </w:r>
            <w:r w:rsidR="00522837">
              <w:rPr>
                <w:sz w:val="20"/>
              </w:rPr>
              <w:instrText xml:space="preserve"> HYPERLINK "https://www.griffith.edu.au/apply/readmission-internal-transfers/readmission" </w:instrText>
            </w:r>
            <w:r w:rsidR="00522837">
              <w:rPr>
                <w:sz w:val="20"/>
              </w:rPr>
            </w:r>
            <w:r w:rsidR="00522837">
              <w:rPr>
                <w:sz w:val="20"/>
              </w:rPr>
              <w:fldChar w:fldCharType="separate"/>
            </w:r>
            <w:r w:rsidR="007A6F07" w:rsidRPr="00F36B94">
              <w:rPr>
                <w:rStyle w:val="Hyperlink"/>
                <w:sz w:val="20"/>
              </w:rPr>
              <w:t>Readmission</w:t>
            </w:r>
            <w:r w:rsidR="00F36B94" w:rsidRPr="00F36B94">
              <w:rPr>
                <w:rStyle w:val="Hyperlink"/>
                <w:sz w:val="20"/>
              </w:rPr>
              <w:t xml:space="preserve"> </w:t>
            </w:r>
            <w:r w:rsidR="00F36B94" w:rsidRPr="00A1163E">
              <w:rPr>
                <w:rStyle w:val="Hyperlink"/>
                <w:sz w:val="20"/>
              </w:rPr>
              <w:t>After Exclusion</w:t>
            </w:r>
            <w:r w:rsidR="007A6F07" w:rsidRPr="00F36B94">
              <w:rPr>
                <w:rStyle w:val="Hyperlink"/>
                <w:sz w:val="20"/>
              </w:rPr>
              <w:t xml:space="preserve"> Form</w:t>
            </w:r>
          </w:p>
          <w:p w14:paraId="3B4DA82B" w14:textId="761B65E8" w:rsidR="007A6F07" w:rsidRPr="002F7468" w:rsidRDefault="00522837" w:rsidP="007A6F07">
            <w:pPr>
              <w:spacing w:before="60" w:after="60"/>
              <w:ind w:left="0"/>
              <w:jc w:val="left"/>
              <w:rPr>
                <w:rStyle w:val="Hyperlink"/>
                <w:rFonts w:cs="Arial"/>
                <w:sz w:val="20"/>
              </w:rPr>
            </w:pPr>
            <w:r>
              <w:rPr>
                <w:sz w:val="20"/>
              </w:rPr>
              <w:fldChar w:fldCharType="end"/>
            </w:r>
            <w:r w:rsidR="002F7468">
              <w:rPr>
                <w:rFonts w:cs="Arial"/>
                <w:sz w:val="20"/>
              </w:rPr>
              <w:fldChar w:fldCharType="begin"/>
            </w:r>
            <w:r w:rsidR="002F7468">
              <w:rPr>
                <w:rFonts w:cs="Arial"/>
                <w:sz w:val="20"/>
              </w:rPr>
              <w:instrText xml:space="preserve"> HYPERLINK "http://policies.griffith.edu.au/pdf/Role%20Statement%20Course%20Convenor.pdf" </w:instrText>
            </w:r>
            <w:r w:rsidR="002F7468">
              <w:rPr>
                <w:rFonts w:cs="Arial"/>
                <w:sz w:val="20"/>
              </w:rPr>
            </w:r>
            <w:r w:rsidR="002F7468">
              <w:rPr>
                <w:rFonts w:cs="Arial"/>
                <w:sz w:val="20"/>
              </w:rPr>
              <w:fldChar w:fldCharType="separate"/>
            </w:r>
            <w:r w:rsidR="007A6F07" w:rsidRPr="002F7468">
              <w:rPr>
                <w:rStyle w:val="Hyperlink"/>
                <w:rFonts w:cs="Arial"/>
                <w:sz w:val="20"/>
              </w:rPr>
              <w:t xml:space="preserve">Role </w:t>
            </w:r>
            <w:r w:rsidR="002F7468" w:rsidRPr="002F7468">
              <w:rPr>
                <w:rStyle w:val="Hyperlink"/>
                <w:rFonts w:cs="Arial"/>
                <w:sz w:val="20"/>
              </w:rPr>
              <w:t>Statement</w:t>
            </w:r>
            <w:r w:rsidR="007A6F07" w:rsidRPr="002F7468">
              <w:rPr>
                <w:rStyle w:val="Hyperlink"/>
                <w:rFonts w:cs="Arial"/>
                <w:sz w:val="20"/>
              </w:rPr>
              <w:t xml:space="preserve"> Course Convenor</w:t>
            </w:r>
          </w:p>
          <w:p w14:paraId="2D395124" w14:textId="4D343808" w:rsidR="007A6F07" w:rsidRDefault="002F7468" w:rsidP="007A6F07">
            <w:pPr>
              <w:spacing w:before="60" w:after="60"/>
              <w:ind w:left="0"/>
              <w:jc w:val="left"/>
              <w:rPr>
                <w:rStyle w:val="Hyperlink"/>
                <w:rFonts w:cs="Arial"/>
                <w:sz w:val="20"/>
              </w:rPr>
            </w:pPr>
            <w:r>
              <w:rPr>
                <w:rFonts w:cs="Arial"/>
                <w:sz w:val="20"/>
              </w:rPr>
              <w:fldChar w:fldCharType="end"/>
            </w:r>
            <w:hyperlink r:id="rId22" w:history="1">
              <w:r w:rsidR="007A6F07" w:rsidRPr="007578AB">
                <w:rPr>
                  <w:rStyle w:val="Hyperlink"/>
                  <w:rFonts w:cs="Arial"/>
                  <w:sz w:val="20"/>
                </w:rPr>
                <w:t>Student Charter</w:t>
              </w:r>
            </w:hyperlink>
          </w:p>
          <w:p w14:paraId="0AEA8B8D" w14:textId="55A03BEB" w:rsidR="007A6F07" w:rsidRPr="0023456B" w:rsidRDefault="005C491A" w:rsidP="007A6F07">
            <w:pPr>
              <w:spacing w:before="60" w:after="60"/>
              <w:ind w:left="0"/>
              <w:rPr>
                <w:rStyle w:val="Hyperlink"/>
                <w:sz w:val="20"/>
              </w:rPr>
            </w:pPr>
            <w:hyperlink r:id="rId23" w:history="1">
              <w:r w:rsidR="007A6F07" w:rsidRPr="00E52793">
                <w:rPr>
                  <w:rStyle w:val="Hyperlink"/>
                  <w:sz w:val="20"/>
                </w:rPr>
                <w:t>Student Communication Policy</w:t>
              </w:r>
            </w:hyperlink>
          </w:p>
          <w:p w14:paraId="62F85FE9" w14:textId="27CBE43C" w:rsidR="007A6F07" w:rsidRPr="00B51223" w:rsidRDefault="00B51223" w:rsidP="007A6F07">
            <w:pPr>
              <w:spacing w:before="60" w:after="60"/>
              <w:ind w:left="0"/>
              <w:jc w:val="left"/>
              <w:rPr>
                <w:rStyle w:val="Hyperlink"/>
                <w:rFonts w:cs="Arial"/>
                <w:sz w:val="20"/>
              </w:rPr>
            </w:pPr>
            <w:r>
              <w:rPr>
                <w:rStyle w:val="Hyperlink"/>
                <w:rFonts w:cs="Arial"/>
                <w:sz w:val="20"/>
              </w:rPr>
              <w:fldChar w:fldCharType="begin"/>
            </w:r>
            <w:r>
              <w:rPr>
                <w:rStyle w:val="Hyperlink"/>
                <w:rFonts w:cs="Arial"/>
                <w:sz w:val="20"/>
              </w:rPr>
              <w:instrText xml:space="preserve"> HYPERLINK "https://policies.griffith.edu.au/pdf/Student%20Communication%20Policy%20Schedule%20A.pdf" </w:instrText>
            </w:r>
            <w:r>
              <w:rPr>
                <w:rStyle w:val="Hyperlink"/>
                <w:rFonts w:cs="Arial"/>
                <w:sz w:val="20"/>
              </w:rPr>
            </w:r>
            <w:r>
              <w:rPr>
                <w:rStyle w:val="Hyperlink"/>
                <w:rFonts w:cs="Arial"/>
                <w:sz w:val="20"/>
              </w:rPr>
              <w:fldChar w:fldCharType="separate"/>
            </w:r>
            <w:r w:rsidRPr="00B51223">
              <w:rPr>
                <w:rStyle w:val="Hyperlink"/>
                <w:rFonts w:cs="Arial"/>
                <w:sz w:val="20"/>
              </w:rPr>
              <w:t>Student Communication Policy Schedule A:</w:t>
            </w:r>
            <w:r w:rsidRPr="00B51223">
              <w:rPr>
                <w:rStyle w:val="Hyperlink"/>
                <w:rFonts w:cs="Arial"/>
              </w:rPr>
              <w:t xml:space="preserve">  </w:t>
            </w:r>
            <w:r w:rsidR="007A6F07" w:rsidRPr="00B51223">
              <w:rPr>
                <w:rStyle w:val="Hyperlink"/>
                <w:rFonts w:cs="Arial"/>
                <w:sz w:val="20"/>
              </w:rPr>
              <w:t>SMS for Current Student Guidelines</w:t>
            </w:r>
          </w:p>
          <w:p w14:paraId="08FBD799" w14:textId="25B11598" w:rsidR="007A6F07" w:rsidRPr="00E52793" w:rsidRDefault="00B51223" w:rsidP="00E52793">
            <w:pPr>
              <w:spacing w:before="60" w:after="60"/>
              <w:ind w:left="0"/>
              <w:jc w:val="left"/>
              <w:rPr>
                <w:rFonts w:cs="Arial"/>
                <w:sz w:val="20"/>
              </w:rPr>
            </w:pPr>
            <w:r>
              <w:rPr>
                <w:rStyle w:val="Hyperlink"/>
                <w:rFonts w:cs="Arial"/>
                <w:sz w:val="20"/>
              </w:rPr>
              <w:fldChar w:fldCharType="end"/>
            </w:r>
            <w:hyperlink r:id="rId24" w:history="1">
              <w:r w:rsidR="007A6F07" w:rsidRPr="00E52793">
                <w:rPr>
                  <w:rStyle w:val="Hyperlink"/>
                  <w:rFonts w:cs="Arial"/>
                  <w:sz w:val="20"/>
                </w:rPr>
                <w:t>File Note Template</w:t>
              </w:r>
            </w:hyperlink>
          </w:p>
          <w:p w14:paraId="408AC726" w14:textId="77777777" w:rsidR="007A6F07" w:rsidRPr="0091709C" w:rsidRDefault="005C491A" w:rsidP="007A6F07">
            <w:pPr>
              <w:spacing w:before="60" w:after="60"/>
              <w:ind w:left="0"/>
              <w:rPr>
                <w:rStyle w:val="Hyperlink"/>
                <w:rFonts w:cs="Arial"/>
                <w:sz w:val="20"/>
              </w:rPr>
            </w:pPr>
            <w:hyperlink r:id="rId25" w:history="1">
              <w:r w:rsidR="007A6F07" w:rsidRPr="0091709C">
                <w:rPr>
                  <w:rStyle w:val="Hyperlink"/>
                  <w:rFonts w:cs="Arial"/>
                  <w:sz w:val="20"/>
                </w:rPr>
                <w:t>Student Academic Integrity Website</w:t>
              </w:r>
            </w:hyperlink>
          </w:p>
          <w:p w14:paraId="655B74A5" w14:textId="41FB79A7" w:rsidR="0002656D" w:rsidRPr="007578AB" w:rsidRDefault="005C491A" w:rsidP="008C6F42">
            <w:pPr>
              <w:spacing w:before="60" w:after="60"/>
              <w:ind w:left="0"/>
              <w:jc w:val="left"/>
              <w:rPr>
                <w:rFonts w:cs="Arial"/>
                <w:sz w:val="20"/>
              </w:rPr>
            </w:pPr>
            <w:hyperlink r:id="rId26" w:history="1">
              <w:r w:rsidR="007A6F07" w:rsidRPr="006F6DFE">
                <w:rPr>
                  <w:rStyle w:val="Hyperlink"/>
                  <w:rFonts w:cs="Arial"/>
                  <w:sz w:val="20"/>
                </w:rPr>
                <w:t>Queensland Ombudsman</w:t>
              </w:r>
            </w:hyperlink>
          </w:p>
        </w:tc>
      </w:tr>
      <w:tr w:rsidR="00B86B55" w:rsidRPr="00474FF5" w14:paraId="655B74A8" w14:textId="77777777" w:rsidTr="5F334396">
        <w:tc>
          <w:tcPr>
            <w:tcW w:w="9639" w:type="dxa"/>
            <w:gridSpan w:val="2"/>
            <w:tcBorders>
              <w:top w:val="single" w:sz="12" w:space="0" w:color="D9D9D9" w:themeColor="background1" w:themeShade="D9"/>
              <w:bottom w:val="single" w:sz="12" w:space="0" w:color="D9D9D9" w:themeColor="background1" w:themeShade="D9"/>
            </w:tcBorders>
          </w:tcPr>
          <w:p w14:paraId="655B74A7" w14:textId="1CE35FF6" w:rsidR="00B86B55" w:rsidRPr="00474FF5" w:rsidRDefault="00D71B04" w:rsidP="002A6AA2">
            <w:pPr>
              <w:spacing w:before="60" w:after="60"/>
              <w:ind w:left="0"/>
              <w:rPr>
                <w:rFonts w:cs="Arial"/>
                <w:sz w:val="20"/>
              </w:rPr>
            </w:pPr>
            <w:r w:rsidRPr="00D71B04">
              <w:rPr>
                <w:sz w:val="20"/>
              </w:rPr>
              <w:t>[</w:t>
            </w:r>
            <w:hyperlink w:anchor="definition" w:history="1">
              <w:r w:rsidRPr="00A175D2">
                <w:rPr>
                  <w:rStyle w:val="Hyperlink"/>
                  <w:sz w:val="20"/>
                </w:rPr>
                <w:t>Definition of Student Academic Misconduct</w:t>
              </w:r>
            </w:hyperlink>
            <w:r w:rsidRPr="00D71B04">
              <w:rPr>
                <w:sz w:val="20"/>
              </w:rPr>
              <w:t>] [</w:t>
            </w:r>
            <w:hyperlink w:anchor="roles" w:history="1">
              <w:r w:rsidRPr="00A175D2">
                <w:rPr>
                  <w:rStyle w:val="Hyperlink"/>
                  <w:sz w:val="20"/>
                </w:rPr>
                <w:t>Roles and Responsibilities</w:t>
              </w:r>
            </w:hyperlink>
            <w:r w:rsidRPr="00D71B04">
              <w:rPr>
                <w:sz w:val="20"/>
              </w:rPr>
              <w:t>] [</w:t>
            </w:r>
            <w:hyperlink w:anchor="principles" w:history="1">
              <w:r w:rsidRPr="00A175D2">
                <w:rPr>
                  <w:rStyle w:val="Hyperlink"/>
                  <w:sz w:val="20"/>
                </w:rPr>
                <w:t>Principles for dealing with Student Academic Misconduct</w:t>
              </w:r>
            </w:hyperlink>
            <w:r w:rsidRPr="00D71B04">
              <w:rPr>
                <w:sz w:val="20"/>
              </w:rPr>
              <w:t>] [</w:t>
            </w:r>
            <w:hyperlink w:anchor="seriousness" w:history="1">
              <w:r w:rsidRPr="00A175D2">
                <w:rPr>
                  <w:rStyle w:val="Hyperlink"/>
                  <w:sz w:val="20"/>
                </w:rPr>
                <w:t>Seriousness of Academic Misconduct</w:t>
              </w:r>
            </w:hyperlink>
            <w:r w:rsidRPr="00D71B04">
              <w:rPr>
                <w:sz w:val="20"/>
              </w:rPr>
              <w:t>] [</w:t>
            </w:r>
            <w:hyperlink w:anchor="decisionmakers" w:history="1">
              <w:r w:rsidRPr="00A175D2">
                <w:rPr>
                  <w:rStyle w:val="Hyperlink"/>
                  <w:sz w:val="20"/>
                </w:rPr>
                <w:t>Decision Makers</w:t>
              </w:r>
            </w:hyperlink>
            <w:r w:rsidRPr="00D71B04">
              <w:rPr>
                <w:sz w:val="20"/>
              </w:rPr>
              <w:t>] [</w:t>
            </w:r>
            <w:hyperlink w:anchor="process" w:history="1">
              <w:r w:rsidRPr="00A175D2">
                <w:rPr>
                  <w:rStyle w:val="Hyperlink"/>
                  <w:sz w:val="20"/>
                </w:rPr>
                <w:t>Student Academic Misconduct Process</w:t>
              </w:r>
            </w:hyperlink>
            <w:r w:rsidRPr="00D71B04">
              <w:rPr>
                <w:sz w:val="20"/>
              </w:rPr>
              <w:t>] [</w:t>
            </w:r>
            <w:hyperlink w:anchor="confidentiality" w:history="1">
              <w:r w:rsidRPr="00A175D2">
                <w:rPr>
                  <w:rStyle w:val="Hyperlink"/>
                  <w:sz w:val="20"/>
                </w:rPr>
                <w:t>Confidentiality and Procedural Fairness</w:t>
              </w:r>
            </w:hyperlink>
            <w:r w:rsidRPr="00D71B04">
              <w:rPr>
                <w:sz w:val="20"/>
              </w:rPr>
              <w:t>] [</w:t>
            </w:r>
            <w:hyperlink w:anchor="consequences" w:history="1">
              <w:r w:rsidRPr="00A175D2">
                <w:rPr>
                  <w:rStyle w:val="Hyperlink"/>
                  <w:sz w:val="20"/>
                </w:rPr>
                <w:t>Consequences and Outcomes</w:t>
              </w:r>
            </w:hyperlink>
            <w:r w:rsidRPr="00D71B04">
              <w:rPr>
                <w:sz w:val="20"/>
              </w:rPr>
              <w:t>] [</w:t>
            </w:r>
            <w:hyperlink w:anchor="recording" w:history="1">
              <w:r w:rsidRPr="00A175D2">
                <w:rPr>
                  <w:rStyle w:val="Hyperlink"/>
                  <w:sz w:val="20"/>
                </w:rPr>
                <w:t>Recording of Penalties on Academic Transcripts</w:t>
              </w:r>
            </w:hyperlink>
            <w:r w:rsidRPr="00D71B04">
              <w:rPr>
                <w:sz w:val="20"/>
              </w:rPr>
              <w:t>] [</w:t>
            </w:r>
            <w:hyperlink w:anchor="appeals" w:history="1">
              <w:r w:rsidRPr="00A175D2">
                <w:rPr>
                  <w:rStyle w:val="Hyperlink"/>
                  <w:sz w:val="20"/>
                </w:rPr>
                <w:t>Appeals</w:t>
              </w:r>
            </w:hyperlink>
            <w:r w:rsidRPr="00D71B04">
              <w:rPr>
                <w:sz w:val="20"/>
              </w:rPr>
              <w:t>]</w:t>
            </w:r>
            <w:r w:rsidR="00CC3F42">
              <w:rPr>
                <w:sz w:val="20"/>
              </w:rPr>
              <w:t xml:space="preserve"> [</w:t>
            </w:r>
            <w:hyperlink w:anchor="readmission" w:history="1">
              <w:r w:rsidR="00CC3F42" w:rsidRPr="00E52793">
                <w:rPr>
                  <w:rStyle w:val="Hyperlink"/>
                  <w:sz w:val="20"/>
                </w:rPr>
                <w:t>Readmission</w:t>
              </w:r>
            </w:hyperlink>
            <w:r w:rsidR="00CC3F42">
              <w:rPr>
                <w:sz w:val="20"/>
              </w:rPr>
              <w:t>]</w:t>
            </w:r>
          </w:p>
        </w:tc>
      </w:tr>
    </w:tbl>
    <w:p w14:paraId="655B74A9" w14:textId="77777777" w:rsidR="00E20578" w:rsidRPr="00B34D13" w:rsidRDefault="00D71B04" w:rsidP="001B2FD6">
      <w:pPr>
        <w:numPr>
          <w:ilvl w:val="0"/>
          <w:numId w:val="2"/>
        </w:numPr>
        <w:spacing w:before="100" w:beforeAutospacing="1" w:after="240"/>
        <w:rPr>
          <w:rFonts w:cs="Arial"/>
          <w:b/>
          <w:caps/>
          <w:sz w:val="24"/>
          <w:szCs w:val="24"/>
        </w:rPr>
      </w:pPr>
      <w:bookmarkStart w:id="0" w:name="definition"/>
      <w:bookmarkEnd w:id="0"/>
      <w:r w:rsidRPr="00D71B04">
        <w:rPr>
          <w:b/>
          <w:caps/>
          <w:sz w:val="24"/>
          <w:szCs w:val="24"/>
        </w:rPr>
        <w:t>Definition of Student Academic Misconduct</w:t>
      </w:r>
    </w:p>
    <w:p w14:paraId="54BF8BC7" w14:textId="77777777" w:rsidR="00106E8B" w:rsidRDefault="00D71B04" w:rsidP="00D71B04">
      <w:pPr>
        <w:rPr>
          <w:rFonts w:cs="Arial"/>
          <w:sz w:val="20"/>
        </w:rPr>
      </w:pPr>
      <w:r w:rsidRPr="00D71B04">
        <w:rPr>
          <w:rFonts w:cs="Arial"/>
          <w:sz w:val="20"/>
        </w:rPr>
        <w:lastRenderedPageBreak/>
        <w:t>Student academic misconduct encompasses all behaviour</w:t>
      </w:r>
      <w:r w:rsidR="00106E8B">
        <w:rPr>
          <w:rFonts w:cs="Arial"/>
          <w:sz w:val="20"/>
        </w:rPr>
        <w:t>:</w:t>
      </w:r>
    </w:p>
    <w:p w14:paraId="655B74AA" w14:textId="6776CB8A" w:rsidR="00D71B04" w:rsidRPr="00106E8B" w:rsidRDefault="00D71B04" w:rsidP="00E70E48">
      <w:pPr>
        <w:pStyle w:val="ListParagraph"/>
        <w:numPr>
          <w:ilvl w:val="0"/>
          <w:numId w:val="40"/>
        </w:numPr>
        <w:ind w:left="927"/>
        <w:rPr>
          <w:rFonts w:cs="Arial"/>
          <w:sz w:val="20"/>
        </w:rPr>
      </w:pPr>
      <w:r w:rsidRPr="00106E8B">
        <w:rPr>
          <w:rFonts w:cs="Arial"/>
          <w:sz w:val="20"/>
        </w:rPr>
        <w:t>involving the misrepresentation of academic achievement</w:t>
      </w:r>
      <w:r w:rsidR="00106E8B">
        <w:rPr>
          <w:rFonts w:cs="Arial"/>
          <w:sz w:val="20"/>
        </w:rPr>
        <w:t>;</w:t>
      </w:r>
      <w:r w:rsidR="00106E8B" w:rsidRPr="00106E8B">
        <w:rPr>
          <w:rFonts w:cs="Arial"/>
          <w:sz w:val="20"/>
        </w:rPr>
        <w:t xml:space="preserve"> </w:t>
      </w:r>
      <w:r w:rsidR="00106E8B">
        <w:rPr>
          <w:rFonts w:cs="Arial"/>
          <w:sz w:val="20"/>
        </w:rPr>
        <w:t>or</w:t>
      </w:r>
    </w:p>
    <w:p w14:paraId="555619EB" w14:textId="5822A175" w:rsidR="00106E8B" w:rsidRPr="00751822" w:rsidRDefault="00106E8B" w:rsidP="00E70E48">
      <w:pPr>
        <w:pStyle w:val="ListParagraph"/>
        <w:numPr>
          <w:ilvl w:val="0"/>
          <w:numId w:val="40"/>
        </w:numPr>
        <w:ind w:left="927"/>
        <w:rPr>
          <w:rStyle w:val="Strong"/>
          <w:rFonts w:cs="Arial"/>
          <w:b w:val="0"/>
          <w:bCs w:val="0"/>
          <w:sz w:val="20"/>
        </w:rPr>
      </w:pPr>
      <w:r w:rsidRPr="00751822">
        <w:rPr>
          <w:rStyle w:val="Strong"/>
          <w:rFonts w:cstheme="minorHAnsi"/>
          <w:b w:val="0"/>
          <w:color w:val="111111"/>
          <w:sz w:val="20"/>
          <w:lang w:val="en"/>
        </w:rPr>
        <w:t>under</w:t>
      </w:r>
      <w:r w:rsidR="00574010">
        <w:rPr>
          <w:rStyle w:val="Strong"/>
          <w:rFonts w:cstheme="minorHAnsi"/>
          <w:b w:val="0"/>
          <w:color w:val="111111"/>
          <w:sz w:val="20"/>
          <w:lang w:val="en"/>
        </w:rPr>
        <w:t xml:space="preserve">mining the core values (honesty, </w:t>
      </w:r>
      <w:r w:rsidRPr="00751822">
        <w:rPr>
          <w:rStyle w:val="Strong"/>
          <w:rFonts w:cstheme="minorHAnsi"/>
          <w:b w:val="0"/>
          <w:color w:val="111111"/>
          <w:sz w:val="20"/>
          <w:lang w:val="en"/>
        </w:rPr>
        <w:t>trust</w:t>
      </w:r>
      <w:r w:rsidR="00574010">
        <w:rPr>
          <w:rStyle w:val="Strong"/>
          <w:rFonts w:cstheme="minorHAnsi"/>
          <w:b w:val="0"/>
          <w:color w:val="111111"/>
          <w:sz w:val="20"/>
          <w:lang w:val="en"/>
        </w:rPr>
        <w:t>, fairness, respect and responsibility</w:t>
      </w:r>
      <w:r w:rsidRPr="00751822">
        <w:rPr>
          <w:rStyle w:val="Strong"/>
          <w:rFonts w:cstheme="minorHAnsi"/>
          <w:b w:val="0"/>
          <w:color w:val="111111"/>
          <w:sz w:val="20"/>
          <w:lang w:val="en"/>
        </w:rPr>
        <w:t>) of academic integrity; or</w:t>
      </w:r>
    </w:p>
    <w:p w14:paraId="632D1F77" w14:textId="77777777" w:rsidR="00106E8B" w:rsidRPr="00751822" w:rsidRDefault="00106E8B" w:rsidP="00E70E48">
      <w:pPr>
        <w:pStyle w:val="ListParagraph"/>
        <w:numPr>
          <w:ilvl w:val="0"/>
          <w:numId w:val="40"/>
        </w:numPr>
        <w:spacing w:after="200" w:line="276" w:lineRule="auto"/>
        <w:ind w:left="927"/>
        <w:contextualSpacing/>
        <w:jc w:val="left"/>
        <w:rPr>
          <w:rStyle w:val="Strong"/>
          <w:rFonts w:cstheme="minorHAnsi"/>
          <w:b w:val="0"/>
          <w:color w:val="111111"/>
          <w:sz w:val="20"/>
          <w:lang w:val="en"/>
        </w:rPr>
      </w:pPr>
      <w:r w:rsidRPr="00751822">
        <w:rPr>
          <w:rStyle w:val="Strong"/>
          <w:rFonts w:cstheme="minorHAnsi"/>
          <w:b w:val="0"/>
          <w:color w:val="111111"/>
          <w:sz w:val="20"/>
          <w:lang w:val="en"/>
        </w:rPr>
        <w:t>breaching academic integrity</w:t>
      </w:r>
      <w:r w:rsidRPr="00751822">
        <w:rPr>
          <w:sz w:val="20"/>
        </w:rPr>
        <w:t>;</w:t>
      </w:r>
    </w:p>
    <w:p w14:paraId="55759FD3" w14:textId="2B3600C0" w:rsidR="005229E2" w:rsidRPr="005229E2" w:rsidRDefault="00106E8B" w:rsidP="001053A8">
      <w:pPr>
        <w:rPr>
          <w:rFonts w:cs="Arial"/>
          <w:sz w:val="20"/>
        </w:rPr>
      </w:pPr>
      <w:r w:rsidRPr="00751822">
        <w:rPr>
          <w:rFonts w:cs="Arial"/>
          <w:sz w:val="20"/>
        </w:rPr>
        <w:t>whether intentional or unintentional</w:t>
      </w:r>
      <w:r w:rsidR="00A4691A">
        <w:rPr>
          <w:rFonts w:cs="Arial"/>
          <w:sz w:val="20"/>
        </w:rPr>
        <w:t>.</w:t>
      </w:r>
      <w:r w:rsidR="005229E2">
        <w:rPr>
          <w:rFonts w:cs="Arial"/>
          <w:sz w:val="20"/>
        </w:rPr>
        <w:t xml:space="preserve"> </w:t>
      </w:r>
      <w:r w:rsidR="005229E2" w:rsidRPr="005229E2">
        <w:rPr>
          <w:rFonts w:cs="Arial"/>
          <w:sz w:val="20"/>
        </w:rPr>
        <w:t xml:space="preserve">Student academic misconduct includes doing as well as attempting to do any of the acts, omissions or things </w:t>
      </w:r>
      <w:r w:rsidR="00310878">
        <w:rPr>
          <w:rFonts w:cs="Arial"/>
          <w:sz w:val="20"/>
        </w:rPr>
        <w:t>that constitute academic misconduct</w:t>
      </w:r>
      <w:r w:rsidR="005229E2" w:rsidRPr="005229E2">
        <w:rPr>
          <w:rFonts w:cs="Arial"/>
          <w:sz w:val="20"/>
        </w:rPr>
        <w:t>.</w:t>
      </w:r>
    </w:p>
    <w:p w14:paraId="655B74AB" w14:textId="77777777" w:rsidR="00D71B04" w:rsidRPr="00D71B04" w:rsidRDefault="00D71B04" w:rsidP="00D71B04">
      <w:pPr>
        <w:rPr>
          <w:rFonts w:cs="Arial"/>
          <w:sz w:val="20"/>
        </w:rPr>
      </w:pPr>
      <w:r w:rsidRPr="00D71B04">
        <w:rPr>
          <w:rFonts w:cs="Arial"/>
          <w:sz w:val="20"/>
        </w:rPr>
        <w:t>Student academic misconduct is defined in the Institutional Framework for Promoting Academic Integrity among Students.</w:t>
      </w:r>
    </w:p>
    <w:p w14:paraId="652E6D00" w14:textId="3B7FB0D3" w:rsidR="007578AB" w:rsidRDefault="00D71B04" w:rsidP="00D71B04">
      <w:pPr>
        <w:rPr>
          <w:rFonts w:cs="Arial"/>
          <w:sz w:val="20"/>
        </w:rPr>
      </w:pPr>
      <w:r w:rsidRPr="00D71B04">
        <w:rPr>
          <w:rFonts w:cs="Arial"/>
          <w:sz w:val="20"/>
        </w:rPr>
        <w:t>The University regards student academic misconduct as unacceptable, because it undermines the core values of academic integrity (</w:t>
      </w:r>
      <w:r w:rsidR="00392FAF">
        <w:rPr>
          <w:rStyle w:val="Strong"/>
          <w:rFonts w:cstheme="minorHAnsi"/>
          <w:b w:val="0"/>
          <w:color w:val="111111"/>
          <w:sz w:val="20"/>
          <w:lang w:val="en"/>
        </w:rPr>
        <w:t xml:space="preserve">honesty, </w:t>
      </w:r>
      <w:r w:rsidR="00392FAF" w:rsidRPr="00751822">
        <w:rPr>
          <w:rStyle w:val="Strong"/>
          <w:rFonts w:cstheme="minorHAnsi"/>
          <w:b w:val="0"/>
          <w:color w:val="111111"/>
          <w:sz w:val="20"/>
          <w:lang w:val="en"/>
        </w:rPr>
        <w:t>trust</w:t>
      </w:r>
      <w:r w:rsidR="00392FAF">
        <w:rPr>
          <w:rStyle w:val="Strong"/>
          <w:rFonts w:cstheme="minorHAnsi"/>
          <w:b w:val="0"/>
          <w:color w:val="111111"/>
          <w:sz w:val="20"/>
          <w:lang w:val="en"/>
        </w:rPr>
        <w:t>, fairness, respect and responsibility</w:t>
      </w:r>
      <w:r w:rsidRPr="00D71B04">
        <w:rPr>
          <w:rFonts w:cs="Arial"/>
          <w:sz w:val="20"/>
        </w:rPr>
        <w:t>), and as a result is liable to be dealt with under this policy by way of an Educational Response and/or a Penalty (</w:t>
      </w:r>
      <w:hyperlink w:anchor="consequences" w:history="1">
        <w:r w:rsidR="00FC3B59">
          <w:rPr>
            <w:rStyle w:val="Hyperlink"/>
            <w:rFonts w:cs="Arial"/>
            <w:sz w:val="20"/>
          </w:rPr>
          <w:t>refer</w:t>
        </w:r>
        <w:r w:rsidRPr="00AF4248">
          <w:rPr>
            <w:rStyle w:val="Hyperlink"/>
            <w:rFonts w:cs="Arial"/>
            <w:sz w:val="20"/>
          </w:rPr>
          <w:t xml:space="preserve"> 8.0 below</w:t>
        </w:r>
      </w:hyperlink>
      <w:r w:rsidRPr="00D71B04">
        <w:rPr>
          <w:rFonts w:cs="Arial"/>
          <w:sz w:val="20"/>
        </w:rPr>
        <w:t>).</w:t>
      </w:r>
    </w:p>
    <w:p w14:paraId="655B74AC" w14:textId="655BF4BD" w:rsidR="00B34D13" w:rsidRPr="00A62490" w:rsidRDefault="005C491A" w:rsidP="007578AB">
      <w:pPr>
        <w:ind w:left="0"/>
        <w:rPr>
          <w:rFonts w:cs="Arial"/>
          <w:sz w:val="20"/>
        </w:rPr>
      </w:pPr>
      <w:r>
        <w:rPr>
          <w:rFonts w:cs="Arial"/>
          <w:sz w:val="20"/>
        </w:rPr>
        <w:pict w14:anchorId="666CC090">
          <v:rect id="_x0000_i1025" style="width:447.9pt;height:1pt" o:hralign="center" o:hrstd="t" o:hrnoshade="t" o:hr="t" fillcolor="#bfbfbf [2412]" stroked="f"/>
        </w:pict>
      </w:r>
    </w:p>
    <w:p w14:paraId="655B74AD" w14:textId="77777777" w:rsidR="00B35FB8" w:rsidRPr="00B34D13" w:rsidRDefault="00D71B04" w:rsidP="001B2FD6">
      <w:pPr>
        <w:numPr>
          <w:ilvl w:val="0"/>
          <w:numId w:val="2"/>
        </w:numPr>
        <w:spacing w:before="100" w:beforeAutospacing="1" w:after="240"/>
        <w:rPr>
          <w:rFonts w:cs="Arial"/>
          <w:b/>
          <w:caps/>
          <w:sz w:val="24"/>
          <w:szCs w:val="24"/>
        </w:rPr>
      </w:pPr>
      <w:bookmarkStart w:id="1" w:name="roles"/>
      <w:bookmarkEnd w:id="1"/>
      <w:r w:rsidRPr="00D71B04">
        <w:rPr>
          <w:b/>
          <w:caps/>
          <w:sz w:val="24"/>
          <w:szCs w:val="24"/>
        </w:rPr>
        <w:t>Roles and Responsibilities</w:t>
      </w:r>
    </w:p>
    <w:p w14:paraId="655B74AE" w14:textId="77777777" w:rsidR="00D71B04" w:rsidRPr="00D71B04" w:rsidRDefault="00D71B04" w:rsidP="00D71B04">
      <w:pPr>
        <w:rPr>
          <w:rFonts w:cs="Arial"/>
          <w:sz w:val="20"/>
        </w:rPr>
      </w:pPr>
      <w:r w:rsidRPr="00D71B04">
        <w:rPr>
          <w:rFonts w:cs="Arial"/>
          <w:sz w:val="20"/>
        </w:rPr>
        <w:t>The following have a role in dealing with a concern of academic misconduct:</w:t>
      </w:r>
    </w:p>
    <w:p w14:paraId="655B74AF" w14:textId="0C56A807" w:rsidR="00D71B04" w:rsidRPr="00D71B04" w:rsidRDefault="00150A6E" w:rsidP="001B2FD6">
      <w:pPr>
        <w:pStyle w:val="ListParagraph"/>
        <w:numPr>
          <w:ilvl w:val="0"/>
          <w:numId w:val="4"/>
        </w:numPr>
        <w:rPr>
          <w:rFonts w:cs="Arial"/>
          <w:sz w:val="20"/>
        </w:rPr>
      </w:pPr>
      <w:r>
        <w:rPr>
          <w:rFonts w:cs="Arial"/>
          <w:sz w:val="20"/>
        </w:rPr>
        <w:t>Student Academic Integrity Co</w:t>
      </w:r>
      <w:r w:rsidR="00D71B04" w:rsidRPr="00D71B04">
        <w:rPr>
          <w:rFonts w:cs="Arial"/>
          <w:sz w:val="20"/>
        </w:rPr>
        <w:t xml:space="preserve">ordinator </w:t>
      </w:r>
    </w:p>
    <w:p w14:paraId="655B74B0" w14:textId="77777777" w:rsidR="00D71B04" w:rsidRPr="00D71B04" w:rsidRDefault="00D71B04" w:rsidP="001B2FD6">
      <w:pPr>
        <w:pStyle w:val="ListParagraph"/>
        <w:numPr>
          <w:ilvl w:val="0"/>
          <w:numId w:val="4"/>
        </w:numPr>
        <w:rPr>
          <w:rFonts w:cs="Arial"/>
          <w:sz w:val="20"/>
        </w:rPr>
      </w:pPr>
      <w:r w:rsidRPr="00D71B04">
        <w:rPr>
          <w:rFonts w:cs="Arial"/>
          <w:sz w:val="20"/>
        </w:rPr>
        <w:t xml:space="preserve">Head of School </w:t>
      </w:r>
    </w:p>
    <w:p w14:paraId="655B74B1" w14:textId="77777777" w:rsidR="00D71B04" w:rsidRPr="00D71B04" w:rsidRDefault="00D71B04" w:rsidP="001B2FD6">
      <w:pPr>
        <w:pStyle w:val="ListParagraph"/>
        <w:numPr>
          <w:ilvl w:val="0"/>
          <w:numId w:val="4"/>
        </w:numPr>
        <w:rPr>
          <w:rFonts w:cs="Arial"/>
          <w:sz w:val="20"/>
        </w:rPr>
      </w:pPr>
      <w:r w:rsidRPr="00D71B04">
        <w:rPr>
          <w:rFonts w:cs="Arial"/>
          <w:sz w:val="20"/>
        </w:rPr>
        <w:t>Program-based Support</w:t>
      </w:r>
    </w:p>
    <w:p w14:paraId="655B74B2" w14:textId="77777777" w:rsidR="00D71B04" w:rsidRDefault="00D71B04" w:rsidP="001B2FD6">
      <w:pPr>
        <w:pStyle w:val="ListParagraph"/>
        <w:numPr>
          <w:ilvl w:val="0"/>
          <w:numId w:val="4"/>
        </w:numPr>
        <w:rPr>
          <w:rFonts w:cs="Arial"/>
          <w:sz w:val="20"/>
        </w:rPr>
      </w:pPr>
      <w:r w:rsidRPr="00D71B04">
        <w:rPr>
          <w:rFonts w:cs="Arial"/>
          <w:sz w:val="20"/>
        </w:rPr>
        <w:t xml:space="preserve">Course Convenor </w:t>
      </w:r>
    </w:p>
    <w:p w14:paraId="655B74B3" w14:textId="592C267C" w:rsidR="00D71B04" w:rsidRDefault="00106E8B" w:rsidP="001B2FD6">
      <w:pPr>
        <w:pStyle w:val="ListParagraph"/>
        <w:numPr>
          <w:ilvl w:val="0"/>
          <w:numId w:val="4"/>
        </w:numPr>
        <w:rPr>
          <w:rFonts w:cs="Arial"/>
          <w:sz w:val="20"/>
        </w:rPr>
      </w:pPr>
      <w:r>
        <w:rPr>
          <w:rFonts w:cs="Arial"/>
          <w:sz w:val="20"/>
        </w:rPr>
        <w:t>Dean (Learning and Teaching)</w:t>
      </w:r>
      <w:r w:rsidR="00D71B04" w:rsidRPr="00D71B04">
        <w:rPr>
          <w:rFonts w:cs="Arial"/>
          <w:sz w:val="20"/>
        </w:rPr>
        <w:t xml:space="preserve">. </w:t>
      </w:r>
    </w:p>
    <w:p w14:paraId="1D5A88FD" w14:textId="17F007C2" w:rsidR="007578AB" w:rsidRDefault="00D71B04" w:rsidP="00D71B04">
      <w:pPr>
        <w:rPr>
          <w:rFonts w:cs="Arial"/>
          <w:sz w:val="20"/>
        </w:rPr>
      </w:pPr>
      <w:r w:rsidRPr="00D71B04">
        <w:rPr>
          <w:rFonts w:cs="Arial"/>
          <w:sz w:val="20"/>
        </w:rPr>
        <w:t xml:space="preserve">The responsibilities of these roles in dealing with misconduct are set out in the Institutional Framework for Promoting Academic Integrity </w:t>
      </w:r>
      <w:r w:rsidR="0076487B">
        <w:rPr>
          <w:rFonts w:cs="Arial"/>
          <w:sz w:val="20"/>
        </w:rPr>
        <w:t>a</w:t>
      </w:r>
      <w:r w:rsidR="0076487B" w:rsidRPr="00D71B04">
        <w:rPr>
          <w:rFonts w:cs="Arial"/>
          <w:sz w:val="20"/>
        </w:rPr>
        <w:t xml:space="preserve">mong </w:t>
      </w:r>
      <w:r w:rsidRPr="00D71B04">
        <w:rPr>
          <w:rFonts w:cs="Arial"/>
          <w:sz w:val="20"/>
        </w:rPr>
        <w:t>Students.</w:t>
      </w:r>
    </w:p>
    <w:p w14:paraId="655B74B4" w14:textId="094E739C" w:rsidR="00D71B04" w:rsidRDefault="005C491A" w:rsidP="007578AB">
      <w:pPr>
        <w:ind w:left="0"/>
        <w:rPr>
          <w:rFonts w:cs="Arial"/>
          <w:sz w:val="20"/>
        </w:rPr>
      </w:pPr>
      <w:r>
        <w:rPr>
          <w:rFonts w:cs="Arial"/>
          <w:sz w:val="20"/>
        </w:rPr>
        <w:pict w14:anchorId="43E6D38C">
          <v:rect id="_x0000_i1026" style="width:447.9pt;height:1pt" o:hralign="center" o:hrstd="t" o:hrnoshade="t" o:hr="t" fillcolor="#bfbfbf [2412]" stroked="f"/>
        </w:pict>
      </w:r>
    </w:p>
    <w:p w14:paraId="655B74B5" w14:textId="77777777" w:rsidR="00B35FB8" w:rsidRPr="00B34D13" w:rsidRDefault="00D71B04" w:rsidP="001B2FD6">
      <w:pPr>
        <w:numPr>
          <w:ilvl w:val="0"/>
          <w:numId w:val="2"/>
        </w:numPr>
        <w:spacing w:before="100" w:beforeAutospacing="1" w:after="240"/>
        <w:rPr>
          <w:rFonts w:cs="Arial"/>
          <w:b/>
          <w:caps/>
          <w:sz w:val="24"/>
          <w:szCs w:val="24"/>
        </w:rPr>
      </w:pPr>
      <w:bookmarkStart w:id="2" w:name="principles"/>
      <w:bookmarkEnd w:id="2"/>
      <w:r w:rsidRPr="00D71B04">
        <w:rPr>
          <w:b/>
          <w:caps/>
          <w:sz w:val="24"/>
          <w:szCs w:val="24"/>
        </w:rPr>
        <w:t>Principles for dealing with Student Academic Misconduct</w:t>
      </w:r>
    </w:p>
    <w:p w14:paraId="599F2739" w14:textId="5D95C1CC" w:rsidR="007578AB" w:rsidRDefault="00D71B04" w:rsidP="002A6AA2">
      <w:pPr>
        <w:rPr>
          <w:rFonts w:cs="Arial"/>
          <w:sz w:val="20"/>
        </w:rPr>
      </w:pPr>
      <w:r w:rsidRPr="00D71B04">
        <w:rPr>
          <w:rFonts w:cs="Arial"/>
          <w:sz w:val="20"/>
        </w:rPr>
        <w:t>The University has a two tiered response for dealing with instances of student academic misconduct, based on the seriousness of the academic misconduct (</w:t>
      </w:r>
      <w:hyperlink w:anchor="seriousness" w:history="1">
        <w:r w:rsidR="00FC3B59">
          <w:rPr>
            <w:rStyle w:val="Hyperlink"/>
            <w:rFonts w:cs="Arial"/>
            <w:sz w:val="20"/>
          </w:rPr>
          <w:t>refer</w:t>
        </w:r>
        <w:r w:rsidRPr="00AF4248">
          <w:rPr>
            <w:rStyle w:val="Hyperlink"/>
            <w:rFonts w:cs="Arial"/>
            <w:sz w:val="20"/>
          </w:rPr>
          <w:t xml:space="preserve"> 4.0 below</w:t>
        </w:r>
      </w:hyperlink>
      <w:r w:rsidRPr="00D71B04">
        <w:rPr>
          <w:rFonts w:cs="Arial"/>
          <w:sz w:val="20"/>
        </w:rPr>
        <w:t>) and whether the student has a history of academic misconduct.</w:t>
      </w:r>
    </w:p>
    <w:p w14:paraId="655B74B6" w14:textId="2F6F9C65" w:rsidR="00431ED9" w:rsidRPr="00A62490" w:rsidRDefault="005C491A" w:rsidP="007578AB">
      <w:pPr>
        <w:ind w:left="0"/>
        <w:rPr>
          <w:rFonts w:cs="Arial"/>
          <w:sz w:val="20"/>
        </w:rPr>
      </w:pPr>
      <w:r>
        <w:rPr>
          <w:rFonts w:cs="Arial"/>
          <w:sz w:val="20"/>
        </w:rPr>
        <w:pict w14:anchorId="543C7C0B">
          <v:rect id="_x0000_i1027" style="width:447.9pt;height:1pt" o:hralign="center" o:hrstd="t" o:hrnoshade="t" o:hr="t" fillcolor="#bfbfbf [2412]" stroked="f"/>
        </w:pict>
      </w:r>
    </w:p>
    <w:p w14:paraId="655B74B7" w14:textId="77777777" w:rsidR="00B35FB8" w:rsidRPr="00B34D13" w:rsidRDefault="00D71B04" w:rsidP="001B2FD6">
      <w:pPr>
        <w:numPr>
          <w:ilvl w:val="0"/>
          <w:numId w:val="2"/>
        </w:numPr>
        <w:spacing w:before="100" w:beforeAutospacing="1" w:after="240"/>
        <w:rPr>
          <w:rFonts w:cs="Arial"/>
          <w:b/>
          <w:caps/>
          <w:sz w:val="24"/>
          <w:szCs w:val="24"/>
        </w:rPr>
      </w:pPr>
      <w:bookmarkStart w:id="3" w:name="seriousness"/>
      <w:bookmarkEnd w:id="3"/>
      <w:r w:rsidRPr="00D71B04">
        <w:rPr>
          <w:b/>
          <w:caps/>
          <w:sz w:val="24"/>
          <w:szCs w:val="24"/>
        </w:rPr>
        <w:t>Seriousness of Academic Misconduct</w:t>
      </w:r>
    </w:p>
    <w:p w14:paraId="655B74B8" w14:textId="6E6653CC" w:rsidR="00D71B04" w:rsidRPr="00D71B04" w:rsidRDefault="007217A0" w:rsidP="00D71B04">
      <w:pPr>
        <w:rPr>
          <w:rFonts w:cs="Arial"/>
          <w:sz w:val="20"/>
        </w:rPr>
      </w:pPr>
      <w:r w:rsidRPr="00D71B04">
        <w:rPr>
          <w:rFonts w:cs="Arial"/>
          <w:sz w:val="20"/>
        </w:rPr>
        <w:t>F</w:t>
      </w:r>
      <w:r>
        <w:rPr>
          <w:rFonts w:cs="Arial"/>
          <w:sz w:val="20"/>
        </w:rPr>
        <w:t>ive</w:t>
      </w:r>
      <w:r w:rsidRPr="00D71B04">
        <w:rPr>
          <w:rFonts w:cs="Arial"/>
          <w:sz w:val="20"/>
        </w:rPr>
        <w:t xml:space="preserve"> </w:t>
      </w:r>
      <w:r w:rsidR="00D71B04" w:rsidRPr="00D71B04">
        <w:rPr>
          <w:rFonts w:cs="Arial"/>
          <w:sz w:val="20"/>
        </w:rPr>
        <w:t>factors are considered in determining the seriousness of an act of academic misconduct:</w:t>
      </w:r>
    </w:p>
    <w:p w14:paraId="655B74B9" w14:textId="77777777" w:rsidR="00D71B04" w:rsidRPr="00D71B04" w:rsidRDefault="00D71B04" w:rsidP="001B2FD6">
      <w:pPr>
        <w:pStyle w:val="ListParagraph"/>
        <w:numPr>
          <w:ilvl w:val="0"/>
          <w:numId w:val="5"/>
        </w:numPr>
        <w:rPr>
          <w:rFonts w:cs="Arial"/>
          <w:sz w:val="20"/>
        </w:rPr>
      </w:pPr>
      <w:r w:rsidRPr="00D71B04">
        <w:rPr>
          <w:rFonts w:cs="Arial"/>
          <w:sz w:val="20"/>
        </w:rPr>
        <w:t>the type of misconduct</w:t>
      </w:r>
    </w:p>
    <w:p w14:paraId="655B74BA" w14:textId="77777777" w:rsidR="00D71B04" w:rsidRPr="00D71B04" w:rsidRDefault="00D71B04" w:rsidP="001B2FD6">
      <w:pPr>
        <w:pStyle w:val="ListParagraph"/>
        <w:numPr>
          <w:ilvl w:val="0"/>
          <w:numId w:val="5"/>
        </w:numPr>
        <w:rPr>
          <w:rFonts w:cs="Arial"/>
          <w:sz w:val="20"/>
        </w:rPr>
      </w:pPr>
      <w:r w:rsidRPr="00D71B04">
        <w:rPr>
          <w:rFonts w:cs="Arial"/>
          <w:sz w:val="20"/>
        </w:rPr>
        <w:t>the extent of the misconduct</w:t>
      </w:r>
    </w:p>
    <w:p w14:paraId="655B74BB" w14:textId="77777777" w:rsidR="00D71B04" w:rsidRPr="00D71B04" w:rsidRDefault="00D71B04" w:rsidP="001B2FD6">
      <w:pPr>
        <w:pStyle w:val="ListParagraph"/>
        <w:numPr>
          <w:ilvl w:val="0"/>
          <w:numId w:val="5"/>
        </w:numPr>
        <w:rPr>
          <w:rFonts w:cs="Arial"/>
          <w:sz w:val="20"/>
        </w:rPr>
      </w:pPr>
      <w:r w:rsidRPr="00D71B04">
        <w:rPr>
          <w:rFonts w:cs="Arial"/>
          <w:sz w:val="20"/>
        </w:rPr>
        <w:t>the experience of the student</w:t>
      </w:r>
    </w:p>
    <w:p w14:paraId="655B74BC" w14:textId="77777777" w:rsidR="00D71B04" w:rsidRDefault="00D71B04" w:rsidP="001B2FD6">
      <w:pPr>
        <w:pStyle w:val="ListParagraph"/>
        <w:numPr>
          <w:ilvl w:val="0"/>
          <w:numId w:val="5"/>
        </w:numPr>
        <w:rPr>
          <w:rFonts w:cs="Arial"/>
          <w:sz w:val="20"/>
        </w:rPr>
      </w:pPr>
      <w:r w:rsidRPr="00D71B04">
        <w:rPr>
          <w:rFonts w:cs="Arial"/>
          <w:sz w:val="20"/>
        </w:rPr>
        <w:t>the intent of the student</w:t>
      </w:r>
    </w:p>
    <w:p w14:paraId="2FEA5BBB" w14:textId="4CCDE82E" w:rsidR="007217A0" w:rsidRDefault="007217A0" w:rsidP="001B2FD6">
      <w:pPr>
        <w:pStyle w:val="ListParagraph"/>
        <w:numPr>
          <w:ilvl w:val="0"/>
          <w:numId w:val="5"/>
        </w:numPr>
        <w:rPr>
          <w:rFonts w:cs="Arial"/>
          <w:sz w:val="20"/>
        </w:rPr>
      </w:pPr>
      <w:r>
        <w:rPr>
          <w:rFonts w:cs="Arial"/>
          <w:sz w:val="20"/>
        </w:rPr>
        <w:t>the impact of the misconduct</w:t>
      </w:r>
    </w:p>
    <w:p w14:paraId="655B74BD" w14:textId="77777777" w:rsidR="00D71B04" w:rsidRPr="00D71B04" w:rsidRDefault="00D71B04" w:rsidP="00D71B04">
      <w:pPr>
        <w:rPr>
          <w:rFonts w:cs="Arial"/>
          <w:sz w:val="20"/>
        </w:rPr>
      </w:pPr>
      <w:r w:rsidRPr="00D71B04">
        <w:rPr>
          <w:rFonts w:cs="Arial"/>
          <w:sz w:val="20"/>
        </w:rPr>
        <w:t>Cases of academic misconduct are classified into two tiers - Tier 1 (less serious) and Tier 2 (more serious)</w:t>
      </w:r>
    </w:p>
    <w:p w14:paraId="0A356CE8" w14:textId="0D86C4C2" w:rsidR="004D2044" w:rsidRDefault="00D71B04" w:rsidP="001053A8">
      <w:pPr>
        <w:rPr>
          <w:rFonts w:cs="Arial"/>
          <w:sz w:val="20"/>
        </w:rPr>
      </w:pPr>
      <w:r w:rsidRPr="00D71B04">
        <w:rPr>
          <w:rFonts w:cs="Arial"/>
          <w:sz w:val="20"/>
        </w:rPr>
        <w:t xml:space="preserve">For guidance in assessing the seriousness of an act of academic misconduct and determining whether it is a Tier 1 or a Tier 2 </w:t>
      </w:r>
      <w:r w:rsidR="00AA166D" w:rsidRPr="00D71B04">
        <w:rPr>
          <w:rFonts w:cs="Arial"/>
          <w:sz w:val="20"/>
        </w:rPr>
        <w:t>C</w:t>
      </w:r>
      <w:r w:rsidRPr="00D71B04">
        <w:rPr>
          <w:rFonts w:cs="Arial"/>
          <w:sz w:val="20"/>
        </w:rPr>
        <w:t>ase refer to Institutional Framework for Promoting Academic Integrity among Studen</w:t>
      </w:r>
      <w:r w:rsidR="004D2044">
        <w:rPr>
          <w:rFonts w:cs="Arial"/>
          <w:sz w:val="20"/>
        </w:rPr>
        <w:t>ts.</w:t>
      </w:r>
    </w:p>
    <w:p w14:paraId="655B74BE" w14:textId="27C5F7F8" w:rsidR="00431ED9" w:rsidRPr="00A62490" w:rsidRDefault="005C491A">
      <w:pPr>
        <w:ind w:left="0"/>
        <w:rPr>
          <w:rFonts w:cs="Arial"/>
          <w:sz w:val="20"/>
        </w:rPr>
      </w:pPr>
      <w:r>
        <w:rPr>
          <w:rFonts w:cs="Arial"/>
          <w:sz w:val="20"/>
        </w:rPr>
        <w:pict w14:anchorId="5E6D7247">
          <v:rect id="_x0000_i1028" style="width:447.9pt;height:1pt" o:hralign="center" o:hrstd="t" o:hrnoshade="t" o:hr="t" fillcolor="#bfbfbf [2412]" stroked="f"/>
        </w:pict>
      </w:r>
    </w:p>
    <w:p w14:paraId="655B74BF" w14:textId="77777777" w:rsidR="00B35FB8" w:rsidRPr="00B34D13" w:rsidRDefault="00D71B04" w:rsidP="001B2FD6">
      <w:pPr>
        <w:numPr>
          <w:ilvl w:val="0"/>
          <w:numId w:val="2"/>
        </w:numPr>
        <w:spacing w:before="100" w:beforeAutospacing="1" w:after="240"/>
        <w:rPr>
          <w:rFonts w:cs="Arial"/>
          <w:b/>
          <w:caps/>
          <w:sz w:val="24"/>
          <w:szCs w:val="24"/>
        </w:rPr>
      </w:pPr>
      <w:bookmarkStart w:id="4" w:name="decisionmakers"/>
      <w:bookmarkEnd w:id="4"/>
      <w:r w:rsidRPr="00D71B04">
        <w:rPr>
          <w:b/>
          <w:caps/>
          <w:sz w:val="24"/>
          <w:szCs w:val="24"/>
        </w:rPr>
        <w:lastRenderedPageBreak/>
        <w:t>Decision Makers</w:t>
      </w:r>
    </w:p>
    <w:p w14:paraId="655B74C0" w14:textId="77777777" w:rsidR="00D71B04" w:rsidRPr="00D71B04" w:rsidRDefault="00D71B04" w:rsidP="00D71B04">
      <w:pPr>
        <w:rPr>
          <w:rFonts w:cs="Arial"/>
          <w:sz w:val="20"/>
        </w:rPr>
      </w:pPr>
      <w:r w:rsidRPr="00D71B04">
        <w:rPr>
          <w:rFonts w:cs="Arial"/>
          <w:sz w:val="20"/>
        </w:rPr>
        <w:t>There are two decision makers who deal with student academic misconduct:</w:t>
      </w:r>
    </w:p>
    <w:p w14:paraId="655B74C1" w14:textId="77777777" w:rsidR="00D71B04" w:rsidRPr="00D71B04" w:rsidRDefault="00D71B04" w:rsidP="001B2FD6">
      <w:pPr>
        <w:pStyle w:val="ListParagraph"/>
        <w:numPr>
          <w:ilvl w:val="0"/>
          <w:numId w:val="6"/>
        </w:numPr>
        <w:rPr>
          <w:rFonts w:cs="Arial"/>
          <w:sz w:val="20"/>
        </w:rPr>
      </w:pPr>
      <w:r w:rsidRPr="00D71B04">
        <w:rPr>
          <w:rFonts w:cs="Arial"/>
          <w:sz w:val="20"/>
        </w:rPr>
        <w:t>Tier 1 Decision Maker</w:t>
      </w:r>
    </w:p>
    <w:p w14:paraId="655B74C2" w14:textId="77777777" w:rsidR="00431ED9" w:rsidRPr="00D71B04" w:rsidRDefault="00D71B04" w:rsidP="001B2FD6">
      <w:pPr>
        <w:pStyle w:val="ListParagraph"/>
        <w:numPr>
          <w:ilvl w:val="0"/>
          <w:numId w:val="6"/>
        </w:numPr>
        <w:rPr>
          <w:rFonts w:cs="Arial"/>
          <w:sz w:val="20"/>
        </w:rPr>
      </w:pPr>
      <w:r w:rsidRPr="00D71B04">
        <w:rPr>
          <w:rFonts w:cs="Arial"/>
          <w:sz w:val="20"/>
        </w:rPr>
        <w:t>Tier 2 Decision Maker</w:t>
      </w:r>
    </w:p>
    <w:p w14:paraId="655B74C3" w14:textId="77777777" w:rsidR="00D71B04" w:rsidRPr="00D71B04" w:rsidRDefault="00D71B04" w:rsidP="00F56980">
      <w:pPr>
        <w:numPr>
          <w:ilvl w:val="1"/>
          <w:numId w:val="2"/>
        </w:numPr>
        <w:tabs>
          <w:tab w:val="left" w:pos="1134"/>
        </w:tabs>
        <w:ind w:hanging="429"/>
        <w:rPr>
          <w:rFonts w:cs="Arial"/>
          <w:b/>
          <w:sz w:val="20"/>
        </w:rPr>
      </w:pPr>
      <w:r w:rsidRPr="00D71B04">
        <w:rPr>
          <w:rFonts w:cs="Arial"/>
          <w:b/>
          <w:sz w:val="20"/>
        </w:rPr>
        <w:t>The Tier 1 Decision Maker is the:</w:t>
      </w:r>
    </w:p>
    <w:p w14:paraId="655B74C4" w14:textId="77777777" w:rsidR="00D71B04" w:rsidRPr="00D71B04" w:rsidRDefault="00D71B04" w:rsidP="001053A8">
      <w:pPr>
        <w:tabs>
          <w:tab w:val="left" w:pos="1134"/>
        </w:tabs>
        <w:ind w:left="996"/>
        <w:rPr>
          <w:rFonts w:cs="Arial"/>
          <w:sz w:val="20"/>
        </w:rPr>
      </w:pPr>
      <w:r w:rsidRPr="000E2C68">
        <w:rPr>
          <w:rFonts w:cs="Arial"/>
          <w:b/>
          <w:sz w:val="20"/>
        </w:rPr>
        <w:t>Course Convenor</w:t>
      </w:r>
      <w:r w:rsidRPr="00D71B04">
        <w:rPr>
          <w:rFonts w:cs="Arial"/>
          <w:sz w:val="20"/>
        </w:rPr>
        <w:t xml:space="preserve"> - The academic staff member appointed by the Head of School to have responsibility for the teaching and assessment of a course. </w:t>
      </w:r>
    </w:p>
    <w:p w14:paraId="655B74C5" w14:textId="4F22BFA5" w:rsidR="00D71B04" w:rsidRPr="00D71B04" w:rsidRDefault="00D71B04" w:rsidP="001053A8">
      <w:pPr>
        <w:tabs>
          <w:tab w:val="left" w:pos="1134"/>
        </w:tabs>
        <w:ind w:left="996"/>
        <w:rPr>
          <w:rFonts w:cs="Arial"/>
          <w:sz w:val="20"/>
        </w:rPr>
      </w:pPr>
      <w:r w:rsidRPr="00D71B04">
        <w:rPr>
          <w:rFonts w:cs="Arial"/>
          <w:sz w:val="20"/>
        </w:rPr>
        <w:t>The responsibilities of the Course Convenor include initial identification or receipt of concerns about possible cases of academic misconduct at the undergraduate and coursework postgraduate program levels, reporting concerns to th</w:t>
      </w:r>
      <w:r w:rsidR="00150A6E">
        <w:rPr>
          <w:rFonts w:cs="Arial"/>
          <w:sz w:val="20"/>
        </w:rPr>
        <w:t>e Student Academic Integrity Co</w:t>
      </w:r>
      <w:r w:rsidRPr="00D71B04">
        <w:rPr>
          <w:rFonts w:cs="Arial"/>
          <w:sz w:val="20"/>
        </w:rPr>
        <w:t>ordinator, providing th</w:t>
      </w:r>
      <w:r w:rsidR="00150A6E">
        <w:rPr>
          <w:rFonts w:cs="Arial"/>
          <w:sz w:val="20"/>
        </w:rPr>
        <w:t>e Student Academic Integrity Co</w:t>
      </w:r>
      <w:r w:rsidRPr="00D71B04">
        <w:rPr>
          <w:rFonts w:cs="Arial"/>
          <w:sz w:val="20"/>
        </w:rPr>
        <w:t>ordinator with evidence of the concern, acting as the Tier 1 Decision Maker and reporting outcomes to the Student Academic Integrity Coordinator for the purpose of the record contained on the Student Academic Integrity Management System.</w:t>
      </w:r>
    </w:p>
    <w:p w14:paraId="655B74C6" w14:textId="77777777" w:rsidR="00D71B04" w:rsidRPr="00D71B04" w:rsidRDefault="00D71B04" w:rsidP="001053A8">
      <w:pPr>
        <w:tabs>
          <w:tab w:val="left" w:pos="1134"/>
        </w:tabs>
        <w:ind w:left="996"/>
        <w:rPr>
          <w:rFonts w:cs="Arial"/>
          <w:sz w:val="20"/>
        </w:rPr>
      </w:pPr>
      <w:r w:rsidRPr="00D71B04">
        <w:rPr>
          <w:rFonts w:cs="Arial"/>
          <w:sz w:val="20"/>
        </w:rPr>
        <w:t>The Course Convenor shall consider:</w:t>
      </w:r>
    </w:p>
    <w:p w14:paraId="655B74C7" w14:textId="77777777" w:rsidR="00D71B04" w:rsidRPr="00D71B04" w:rsidRDefault="00D71B04" w:rsidP="001053A8">
      <w:pPr>
        <w:pStyle w:val="ListParagraph"/>
        <w:numPr>
          <w:ilvl w:val="0"/>
          <w:numId w:val="7"/>
        </w:numPr>
        <w:tabs>
          <w:tab w:val="left" w:pos="1418"/>
        </w:tabs>
        <w:ind w:left="1356"/>
        <w:rPr>
          <w:rFonts w:cs="Arial"/>
          <w:sz w:val="20"/>
        </w:rPr>
      </w:pPr>
      <w:r w:rsidRPr="00D71B04">
        <w:rPr>
          <w:rFonts w:cs="Arial"/>
          <w:sz w:val="20"/>
        </w:rPr>
        <w:t>Cases allocated to the Course Convenor by the Student Academic Integrity Coordinator as Tier 1 Cases.</w:t>
      </w:r>
    </w:p>
    <w:p w14:paraId="655B74C8" w14:textId="70C6A754" w:rsidR="00D71B04" w:rsidRPr="00D71B04" w:rsidRDefault="00D71B04" w:rsidP="00F56980">
      <w:pPr>
        <w:numPr>
          <w:ilvl w:val="1"/>
          <w:numId w:val="2"/>
        </w:numPr>
        <w:tabs>
          <w:tab w:val="left" w:pos="1134"/>
        </w:tabs>
        <w:ind w:hanging="429"/>
        <w:rPr>
          <w:rFonts w:cs="Arial"/>
          <w:b/>
          <w:sz w:val="20"/>
        </w:rPr>
      </w:pPr>
      <w:r w:rsidRPr="00D71B04">
        <w:rPr>
          <w:rFonts w:cs="Arial"/>
          <w:b/>
          <w:sz w:val="20"/>
        </w:rPr>
        <w:t xml:space="preserve">The Tier 2 Decision Maker is the: </w:t>
      </w:r>
    </w:p>
    <w:p w14:paraId="655B74C9" w14:textId="596FB5F1" w:rsidR="00D71B04" w:rsidRPr="00D71B04" w:rsidRDefault="00A2154E" w:rsidP="001053A8">
      <w:pPr>
        <w:tabs>
          <w:tab w:val="left" w:pos="1134"/>
        </w:tabs>
        <w:ind w:left="996"/>
        <w:rPr>
          <w:rFonts w:cs="Arial"/>
          <w:sz w:val="20"/>
        </w:rPr>
      </w:pPr>
      <w:r w:rsidRPr="001053A8">
        <w:rPr>
          <w:rFonts w:cs="Arial"/>
          <w:b/>
          <w:sz w:val="20"/>
        </w:rPr>
        <w:t>Dean (Learning and Teaching)</w:t>
      </w:r>
      <w:r>
        <w:rPr>
          <w:rFonts w:cs="Arial"/>
          <w:sz w:val="20"/>
        </w:rPr>
        <w:t xml:space="preserve"> </w:t>
      </w:r>
      <w:r w:rsidR="00D71B04" w:rsidRPr="00D71B04">
        <w:rPr>
          <w:rFonts w:cs="Arial"/>
          <w:sz w:val="20"/>
        </w:rPr>
        <w:t xml:space="preserve">- The academic staff member appointed </w:t>
      </w:r>
      <w:r>
        <w:rPr>
          <w:rFonts w:cs="Arial"/>
          <w:sz w:val="20"/>
        </w:rPr>
        <w:t xml:space="preserve">by the University Council who reports to the Group Pro Vice Chancellor </w:t>
      </w:r>
      <w:r w:rsidR="00AA166D">
        <w:rPr>
          <w:rFonts w:cs="Arial"/>
          <w:sz w:val="20"/>
        </w:rPr>
        <w:t xml:space="preserve">and </w:t>
      </w:r>
      <w:r w:rsidR="00D71B04" w:rsidRPr="00D71B04">
        <w:rPr>
          <w:rFonts w:cs="Arial"/>
          <w:sz w:val="20"/>
        </w:rPr>
        <w:t xml:space="preserve">is responsible for the determination of grades from individual examiners, individual student cases, monitoring of results and for the provision of advice on student achievement, in respect of all programs which are the responsibility of that </w:t>
      </w:r>
      <w:r>
        <w:rPr>
          <w:rFonts w:cs="Arial"/>
          <w:sz w:val="20"/>
        </w:rPr>
        <w:t xml:space="preserve">Group </w:t>
      </w:r>
      <w:r w:rsidR="00D71B04" w:rsidRPr="00D71B04">
        <w:rPr>
          <w:rFonts w:cs="Arial"/>
          <w:sz w:val="20"/>
        </w:rPr>
        <w:t>with the exception of higher degrees by research.</w:t>
      </w:r>
    </w:p>
    <w:p w14:paraId="655B74CA" w14:textId="2DA3C893" w:rsidR="00D71B04" w:rsidRPr="00D71B04" w:rsidRDefault="00D71B04" w:rsidP="001053A8">
      <w:pPr>
        <w:tabs>
          <w:tab w:val="left" w:pos="1134"/>
        </w:tabs>
        <w:ind w:left="996"/>
        <w:rPr>
          <w:rFonts w:cs="Arial"/>
          <w:sz w:val="20"/>
        </w:rPr>
      </w:pPr>
      <w:r w:rsidRPr="00D71B04">
        <w:rPr>
          <w:rFonts w:cs="Arial"/>
          <w:sz w:val="20"/>
        </w:rPr>
        <w:t xml:space="preserve">The </w:t>
      </w:r>
      <w:r w:rsidR="00A2154E">
        <w:rPr>
          <w:rFonts w:cs="Arial"/>
          <w:sz w:val="20"/>
        </w:rPr>
        <w:t>Dean (Learning and Teaching)</w:t>
      </w:r>
      <w:r w:rsidRPr="00D71B04">
        <w:rPr>
          <w:rFonts w:cs="Arial"/>
          <w:sz w:val="20"/>
        </w:rPr>
        <w:t xml:space="preserve"> shall consider:</w:t>
      </w:r>
    </w:p>
    <w:p w14:paraId="655B74CB" w14:textId="7F528A10" w:rsidR="00D71B04" w:rsidRPr="000E2C68" w:rsidRDefault="00D71B04" w:rsidP="001053A8">
      <w:pPr>
        <w:pStyle w:val="ListParagraph"/>
        <w:numPr>
          <w:ilvl w:val="0"/>
          <w:numId w:val="7"/>
        </w:numPr>
        <w:tabs>
          <w:tab w:val="left" w:pos="1418"/>
        </w:tabs>
        <w:ind w:left="1356"/>
        <w:rPr>
          <w:rFonts w:cs="Arial"/>
          <w:sz w:val="20"/>
        </w:rPr>
      </w:pPr>
      <w:r w:rsidRPr="000E2C68">
        <w:rPr>
          <w:rFonts w:cs="Arial"/>
          <w:sz w:val="20"/>
        </w:rPr>
        <w:t xml:space="preserve">Cases allocated to the </w:t>
      </w:r>
      <w:r w:rsidR="00A2154E">
        <w:rPr>
          <w:rFonts w:cs="Arial"/>
          <w:sz w:val="20"/>
        </w:rPr>
        <w:t>Dean (Learning and Teaching)</w:t>
      </w:r>
      <w:r w:rsidR="00A2154E" w:rsidRPr="00D71B04">
        <w:rPr>
          <w:rFonts w:cs="Arial"/>
          <w:sz w:val="20"/>
        </w:rPr>
        <w:t xml:space="preserve"> </w:t>
      </w:r>
      <w:r w:rsidRPr="000E2C68">
        <w:rPr>
          <w:rFonts w:cs="Arial"/>
          <w:sz w:val="20"/>
        </w:rPr>
        <w:t>by the Student Academic Integrity Coordinator as Tier 2 Cases</w:t>
      </w:r>
    </w:p>
    <w:p w14:paraId="655B74CC" w14:textId="1C877FC6" w:rsidR="00D71B04" w:rsidRPr="000E2C68" w:rsidRDefault="00D71B04" w:rsidP="001053A8">
      <w:pPr>
        <w:pStyle w:val="ListParagraph"/>
        <w:numPr>
          <w:ilvl w:val="0"/>
          <w:numId w:val="7"/>
        </w:numPr>
        <w:tabs>
          <w:tab w:val="left" w:pos="1418"/>
        </w:tabs>
        <w:ind w:left="1356"/>
        <w:rPr>
          <w:rFonts w:cs="Arial"/>
          <w:sz w:val="20"/>
        </w:rPr>
      </w:pPr>
      <w:r w:rsidRPr="000E2C68">
        <w:rPr>
          <w:rFonts w:cs="Arial"/>
          <w:sz w:val="20"/>
        </w:rPr>
        <w:t>Cases referred by the Tier 1 Decision Maker (</w:t>
      </w:r>
      <w:hyperlink w:anchor="tier1outcomes" w:history="1">
        <w:r w:rsidR="00FC3B59">
          <w:rPr>
            <w:rStyle w:val="Hyperlink"/>
            <w:rFonts w:cs="Arial"/>
            <w:sz w:val="20"/>
          </w:rPr>
          <w:t>refer</w:t>
        </w:r>
        <w:r w:rsidRPr="00AF4248">
          <w:rPr>
            <w:rStyle w:val="Hyperlink"/>
            <w:rFonts w:cs="Arial"/>
            <w:sz w:val="20"/>
          </w:rPr>
          <w:t xml:space="preserve"> 6.5.</w:t>
        </w:r>
        <w:r w:rsidR="00D904A7">
          <w:rPr>
            <w:rStyle w:val="Hyperlink"/>
            <w:rFonts w:cs="Arial"/>
            <w:sz w:val="20"/>
          </w:rPr>
          <w:t>1</w:t>
        </w:r>
        <w:r w:rsidR="00D904A7" w:rsidRPr="00AF4248">
          <w:rPr>
            <w:rStyle w:val="Hyperlink"/>
            <w:rFonts w:cs="Arial"/>
            <w:sz w:val="20"/>
          </w:rPr>
          <w:t xml:space="preserve"> </w:t>
        </w:r>
        <w:r w:rsidRPr="00AF4248">
          <w:rPr>
            <w:rStyle w:val="Hyperlink"/>
            <w:rFonts w:cs="Arial"/>
            <w:sz w:val="20"/>
          </w:rPr>
          <w:t>below</w:t>
        </w:r>
      </w:hyperlink>
      <w:r w:rsidRPr="000E2C68">
        <w:rPr>
          <w:rFonts w:cs="Arial"/>
          <w:sz w:val="20"/>
        </w:rPr>
        <w:t>)</w:t>
      </w:r>
    </w:p>
    <w:p w14:paraId="5352DE44" w14:textId="153DA16E" w:rsidR="007578AB" w:rsidRDefault="00D71B04" w:rsidP="001053A8">
      <w:pPr>
        <w:pStyle w:val="ListParagraph"/>
        <w:numPr>
          <w:ilvl w:val="0"/>
          <w:numId w:val="8"/>
        </w:numPr>
        <w:ind w:left="1356"/>
        <w:rPr>
          <w:rFonts w:cs="Arial"/>
          <w:sz w:val="20"/>
        </w:rPr>
      </w:pPr>
      <w:r w:rsidRPr="000E2C68">
        <w:rPr>
          <w:rFonts w:cs="Arial"/>
          <w:sz w:val="20"/>
        </w:rPr>
        <w:t xml:space="preserve">Cases where the student </w:t>
      </w:r>
      <w:r w:rsidR="00E82906">
        <w:rPr>
          <w:rFonts w:cs="Arial"/>
          <w:sz w:val="20"/>
        </w:rPr>
        <w:t>seeks a review of</w:t>
      </w:r>
      <w:r w:rsidR="00E82906" w:rsidRPr="000E2C68">
        <w:rPr>
          <w:rFonts w:cs="Arial"/>
          <w:sz w:val="20"/>
        </w:rPr>
        <w:t xml:space="preserve"> </w:t>
      </w:r>
      <w:r w:rsidRPr="000E2C68">
        <w:rPr>
          <w:rFonts w:cs="Arial"/>
          <w:sz w:val="20"/>
        </w:rPr>
        <w:t>the decision of the Tier 1 Decision Maker (</w:t>
      </w:r>
      <w:hyperlink w:anchor="appealfromtier1decisionmaker" w:history="1">
        <w:r w:rsidR="00FC3B59" w:rsidRPr="0079550D">
          <w:rPr>
            <w:rStyle w:val="Hyperlink"/>
            <w:rFonts w:cs="Arial"/>
            <w:sz w:val="20"/>
          </w:rPr>
          <w:t>refer</w:t>
        </w:r>
        <w:r w:rsidRPr="0079550D">
          <w:rPr>
            <w:rStyle w:val="Hyperlink"/>
            <w:rFonts w:cs="Arial"/>
            <w:sz w:val="20"/>
          </w:rPr>
          <w:t xml:space="preserve"> 6.9 below</w:t>
        </w:r>
      </w:hyperlink>
      <w:r w:rsidRPr="000E2C68">
        <w:rPr>
          <w:rFonts w:cs="Arial"/>
          <w:sz w:val="20"/>
        </w:rPr>
        <w:t>).</w:t>
      </w:r>
    </w:p>
    <w:p w14:paraId="655B74CD" w14:textId="339B9411" w:rsidR="00431ED9" w:rsidRPr="007578AB" w:rsidRDefault="005C491A" w:rsidP="007578AB">
      <w:pPr>
        <w:ind w:left="0"/>
        <w:rPr>
          <w:rFonts w:cs="Arial"/>
          <w:sz w:val="20"/>
        </w:rPr>
      </w:pPr>
      <w:r>
        <w:rPr>
          <w:rFonts w:cs="Arial"/>
          <w:sz w:val="20"/>
        </w:rPr>
        <w:pict w14:anchorId="5709F227">
          <v:rect id="_x0000_i1029" style="width:447.9pt;height:1pt" o:hralign="center" o:hrstd="t" o:hrnoshade="t" o:hr="t" fillcolor="#bfbfbf [2412]" stroked="f"/>
        </w:pict>
      </w:r>
    </w:p>
    <w:p w14:paraId="655B74CE" w14:textId="77777777" w:rsidR="00E31309" w:rsidRPr="00B34D13" w:rsidRDefault="000E2C68" w:rsidP="001B2FD6">
      <w:pPr>
        <w:numPr>
          <w:ilvl w:val="0"/>
          <w:numId w:val="2"/>
        </w:numPr>
        <w:spacing w:before="100" w:beforeAutospacing="1" w:after="240"/>
        <w:rPr>
          <w:rFonts w:cs="Arial"/>
          <w:b/>
          <w:caps/>
          <w:sz w:val="24"/>
          <w:szCs w:val="24"/>
        </w:rPr>
      </w:pPr>
      <w:bookmarkStart w:id="5" w:name="process"/>
      <w:bookmarkEnd w:id="5"/>
      <w:r w:rsidRPr="000E2C68">
        <w:rPr>
          <w:b/>
          <w:caps/>
          <w:sz w:val="24"/>
          <w:szCs w:val="24"/>
        </w:rPr>
        <w:t>Student Academic Misconduct Process</w:t>
      </w:r>
    </w:p>
    <w:p w14:paraId="655B74CF" w14:textId="55B0905E" w:rsidR="00E31309" w:rsidRPr="00A62490" w:rsidRDefault="000E2C68" w:rsidP="002A6AA2">
      <w:pPr>
        <w:rPr>
          <w:rFonts w:cs="Arial"/>
          <w:sz w:val="20"/>
        </w:rPr>
      </w:pPr>
      <w:r w:rsidRPr="000E2C68">
        <w:rPr>
          <w:rFonts w:cs="Arial"/>
          <w:sz w:val="20"/>
        </w:rPr>
        <w:t xml:space="preserve">The Student Academic Misconduct Process is illustrated as a flow chart in </w:t>
      </w:r>
      <w:hyperlink w:anchor="diagram1" w:history="1">
        <w:r w:rsidRPr="00E70E48">
          <w:rPr>
            <w:rStyle w:val="Hyperlink"/>
            <w:rFonts w:cs="Arial"/>
            <w:sz w:val="20"/>
          </w:rPr>
          <w:t>Diagram 1</w:t>
        </w:r>
      </w:hyperlink>
      <w:r w:rsidRPr="000E2C68">
        <w:rPr>
          <w:rFonts w:cs="Arial"/>
          <w:sz w:val="20"/>
        </w:rPr>
        <w:t>. The flow chart in Diagram 1 is necessarily an abbreviated and partial representation of the Student Academic Misconduct Process and in the event of any inconsistency between it and the text of this policy, the text of this policy shall prevail.</w:t>
      </w:r>
    </w:p>
    <w:p w14:paraId="655B74D0" w14:textId="7866ABE9" w:rsidR="000E2C68" w:rsidRPr="000E2C68" w:rsidRDefault="00061A40" w:rsidP="00F56980">
      <w:pPr>
        <w:numPr>
          <w:ilvl w:val="1"/>
          <w:numId w:val="2"/>
        </w:numPr>
        <w:tabs>
          <w:tab w:val="left" w:pos="1134"/>
        </w:tabs>
        <w:ind w:hanging="429"/>
        <w:rPr>
          <w:rFonts w:cs="Arial"/>
          <w:b/>
          <w:sz w:val="20"/>
        </w:rPr>
      </w:pPr>
      <w:r>
        <w:rPr>
          <w:rFonts w:cs="Arial"/>
          <w:b/>
          <w:sz w:val="20"/>
        </w:rPr>
        <w:t>Identification of</w:t>
      </w:r>
      <w:r w:rsidRPr="000E2C68">
        <w:rPr>
          <w:rFonts w:cs="Arial"/>
          <w:b/>
          <w:sz w:val="20"/>
        </w:rPr>
        <w:t xml:space="preserve"> </w:t>
      </w:r>
      <w:r w:rsidR="000E2C68" w:rsidRPr="000E2C68">
        <w:rPr>
          <w:rFonts w:cs="Arial"/>
          <w:b/>
          <w:sz w:val="20"/>
        </w:rPr>
        <w:t>a Concern about Academic Misconduct</w:t>
      </w:r>
    </w:p>
    <w:p w14:paraId="655B74D1" w14:textId="54E2D45B" w:rsidR="000E2C68" w:rsidRPr="000E2C68" w:rsidRDefault="000E2C68" w:rsidP="001053A8">
      <w:pPr>
        <w:tabs>
          <w:tab w:val="left" w:pos="1134"/>
        </w:tabs>
        <w:ind w:left="996"/>
        <w:rPr>
          <w:rFonts w:cs="Arial"/>
          <w:sz w:val="20"/>
        </w:rPr>
      </w:pPr>
      <w:r w:rsidRPr="000E2C68">
        <w:rPr>
          <w:rFonts w:cs="Arial"/>
          <w:sz w:val="20"/>
        </w:rPr>
        <w:t>A concern about academic misconduct may be notified to either the Tier 1 Decision Maker (Course Convenor) or to th</w:t>
      </w:r>
      <w:r w:rsidR="00150A6E">
        <w:rPr>
          <w:rFonts w:cs="Arial"/>
          <w:sz w:val="20"/>
        </w:rPr>
        <w:t>e Student Academic Integrity Co</w:t>
      </w:r>
      <w:r w:rsidRPr="000E2C68">
        <w:rPr>
          <w:rFonts w:cs="Arial"/>
          <w:sz w:val="20"/>
        </w:rPr>
        <w:t xml:space="preserve">ordinator who shall refer it to the appropriate Decision Maker. </w:t>
      </w:r>
      <w:r w:rsidR="00061A40">
        <w:rPr>
          <w:rFonts w:cs="Arial"/>
          <w:sz w:val="20"/>
        </w:rPr>
        <w:t>The Course Convenor is responsible for entering a concern into the Student Academic Integrity Management System.</w:t>
      </w:r>
    </w:p>
    <w:p w14:paraId="655B74D2" w14:textId="7F63BBA6" w:rsidR="000E2C68" w:rsidRPr="000E2C68" w:rsidRDefault="00061A40" w:rsidP="00F56980">
      <w:pPr>
        <w:numPr>
          <w:ilvl w:val="1"/>
          <w:numId w:val="2"/>
        </w:numPr>
        <w:tabs>
          <w:tab w:val="left" w:pos="1134"/>
        </w:tabs>
        <w:ind w:hanging="429"/>
        <w:rPr>
          <w:rFonts w:cs="Arial"/>
          <w:b/>
          <w:sz w:val="20"/>
        </w:rPr>
      </w:pPr>
      <w:r>
        <w:rPr>
          <w:rFonts w:cs="Arial"/>
          <w:b/>
          <w:sz w:val="20"/>
        </w:rPr>
        <w:t>Entering the</w:t>
      </w:r>
      <w:r w:rsidR="000E2C68" w:rsidRPr="000E2C68">
        <w:rPr>
          <w:rFonts w:cs="Arial"/>
          <w:b/>
          <w:sz w:val="20"/>
        </w:rPr>
        <w:t xml:space="preserve"> Concern </w:t>
      </w:r>
      <w:r>
        <w:rPr>
          <w:rFonts w:cs="Arial"/>
          <w:b/>
          <w:sz w:val="20"/>
        </w:rPr>
        <w:t>into the Student Academic Integrity Management System</w:t>
      </w:r>
      <w:r w:rsidR="000E2C68" w:rsidRPr="000E2C68">
        <w:rPr>
          <w:rFonts w:cs="Arial"/>
          <w:b/>
          <w:sz w:val="20"/>
        </w:rPr>
        <w:t xml:space="preserve"> </w:t>
      </w:r>
      <w:r w:rsidR="007C5763">
        <w:rPr>
          <w:rFonts w:cs="Arial"/>
          <w:b/>
          <w:sz w:val="20"/>
        </w:rPr>
        <w:t xml:space="preserve"> </w:t>
      </w:r>
    </w:p>
    <w:p w14:paraId="655B74D3" w14:textId="2CAF63FF" w:rsidR="000E2C68" w:rsidRPr="000E2C68" w:rsidRDefault="000E2C68" w:rsidP="001053A8">
      <w:pPr>
        <w:tabs>
          <w:tab w:val="left" w:pos="1134"/>
        </w:tabs>
        <w:ind w:left="996"/>
        <w:rPr>
          <w:rFonts w:cs="Arial"/>
          <w:sz w:val="20"/>
        </w:rPr>
      </w:pPr>
      <w:r w:rsidRPr="000E2C68">
        <w:rPr>
          <w:rFonts w:cs="Arial"/>
          <w:sz w:val="20"/>
        </w:rPr>
        <w:t>On receipt or identification of a concern of academic misconduct by the</w:t>
      </w:r>
      <w:r w:rsidR="007C5763">
        <w:rPr>
          <w:rFonts w:cs="Arial"/>
          <w:sz w:val="20"/>
        </w:rPr>
        <w:t xml:space="preserve"> </w:t>
      </w:r>
      <w:r w:rsidRPr="000E2C68">
        <w:rPr>
          <w:rFonts w:cs="Arial"/>
          <w:sz w:val="20"/>
        </w:rPr>
        <w:t xml:space="preserve">Tier 1 Decision Maker, a Concern about a Possible Breach of Academic Integrity is </w:t>
      </w:r>
      <w:r w:rsidR="00A2154E">
        <w:rPr>
          <w:rFonts w:cs="Arial"/>
          <w:sz w:val="20"/>
        </w:rPr>
        <w:t xml:space="preserve">initiated within the Student Academic Integrity Management System </w:t>
      </w:r>
      <w:r w:rsidRPr="000E2C68">
        <w:rPr>
          <w:rFonts w:cs="Arial"/>
          <w:sz w:val="20"/>
        </w:rPr>
        <w:t>by the Tier 1 Decision Maker</w:t>
      </w:r>
      <w:r w:rsidR="00061A40">
        <w:rPr>
          <w:rFonts w:cs="Arial"/>
          <w:sz w:val="20"/>
        </w:rPr>
        <w:t>.</w:t>
      </w:r>
      <w:r w:rsidRPr="000E2C68">
        <w:rPr>
          <w:rFonts w:cs="Arial"/>
          <w:sz w:val="20"/>
        </w:rPr>
        <w:t xml:space="preserve"> </w:t>
      </w:r>
      <w:r w:rsidR="00061A40">
        <w:rPr>
          <w:rFonts w:cs="Arial"/>
          <w:sz w:val="20"/>
        </w:rPr>
        <w:t>A scanned copy of the</w:t>
      </w:r>
      <w:r w:rsidRPr="000E2C68">
        <w:rPr>
          <w:rFonts w:cs="Arial"/>
          <w:sz w:val="20"/>
        </w:rPr>
        <w:t xml:space="preserve"> relevant annotated assessment item, affected by the misconduct</w:t>
      </w:r>
      <w:r w:rsidR="00D904A7">
        <w:rPr>
          <w:rFonts w:cs="Arial"/>
          <w:sz w:val="20"/>
        </w:rPr>
        <w:t xml:space="preserve"> </w:t>
      </w:r>
      <w:r w:rsidR="00061A40">
        <w:rPr>
          <w:rFonts w:cs="Arial"/>
          <w:sz w:val="20"/>
        </w:rPr>
        <w:t xml:space="preserve">and/or a text matching report </w:t>
      </w:r>
      <w:r w:rsidRPr="000E2C68">
        <w:rPr>
          <w:rFonts w:cs="Arial"/>
          <w:sz w:val="20"/>
        </w:rPr>
        <w:t>is attached</w:t>
      </w:r>
      <w:r w:rsidR="00061A40">
        <w:rPr>
          <w:rFonts w:cs="Arial"/>
          <w:sz w:val="20"/>
        </w:rPr>
        <w:t>.</w:t>
      </w:r>
      <w:r w:rsidRPr="000E2C68">
        <w:rPr>
          <w:rFonts w:cs="Arial"/>
          <w:sz w:val="20"/>
        </w:rPr>
        <w:t xml:space="preserve"> </w:t>
      </w:r>
      <w:r w:rsidR="00E331A1">
        <w:rPr>
          <w:rFonts w:cs="Arial"/>
          <w:sz w:val="20"/>
        </w:rPr>
        <w:t>Submission of the Concern in the Student Academic Integrity Management System assigns the Concern to the Student Academic Integrity Coordinator for action.</w:t>
      </w:r>
      <w:r w:rsidR="003A5266">
        <w:rPr>
          <w:rFonts w:cs="Arial"/>
          <w:sz w:val="20"/>
        </w:rPr>
        <w:t xml:space="preserve"> </w:t>
      </w:r>
      <w:r w:rsidRPr="000E2C68">
        <w:rPr>
          <w:rFonts w:cs="Arial"/>
          <w:sz w:val="20"/>
        </w:rPr>
        <w:t xml:space="preserve">At this point the </w:t>
      </w:r>
      <w:r w:rsidR="003A5266">
        <w:rPr>
          <w:rFonts w:cs="Arial"/>
          <w:sz w:val="20"/>
        </w:rPr>
        <w:t xml:space="preserve">Course Convenor </w:t>
      </w:r>
      <w:r w:rsidRPr="000E2C68">
        <w:rPr>
          <w:rFonts w:cs="Arial"/>
          <w:sz w:val="20"/>
        </w:rPr>
        <w:t xml:space="preserve">may choose to notify the student by e-mail advising that a concern has been raised and returning a copy of the annotated student's assessment item, keeping the original for investigation. </w:t>
      </w:r>
    </w:p>
    <w:p w14:paraId="655B74D4" w14:textId="2AB341A7" w:rsidR="000E2C68" w:rsidRPr="000E2C68" w:rsidRDefault="000E2C68" w:rsidP="00F56980">
      <w:pPr>
        <w:numPr>
          <w:ilvl w:val="1"/>
          <w:numId w:val="2"/>
        </w:numPr>
        <w:tabs>
          <w:tab w:val="left" w:pos="1134"/>
        </w:tabs>
        <w:ind w:hanging="429"/>
        <w:rPr>
          <w:rFonts w:cs="Arial"/>
          <w:b/>
          <w:sz w:val="20"/>
        </w:rPr>
      </w:pPr>
      <w:r w:rsidRPr="000E2C68">
        <w:rPr>
          <w:rFonts w:cs="Arial"/>
          <w:b/>
          <w:sz w:val="20"/>
        </w:rPr>
        <w:lastRenderedPageBreak/>
        <w:t>Initial Action b</w:t>
      </w:r>
      <w:r w:rsidR="00150A6E">
        <w:rPr>
          <w:rFonts w:cs="Arial"/>
          <w:b/>
          <w:sz w:val="20"/>
        </w:rPr>
        <w:t>y Student Academic Integrity Co</w:t>
      </w:r>
      <w:r w:rsidRPr="000E2C68">
        <w:rPr>
          <w:rFonts w:cs="Arial"/>
          <w:b/>
          <w:sz w:val="20"/>
        </w:rPr>
        <w:t xml:space="preserve">ordinator </w:t>
      </w:r>
    </w:p>
    <w:p w14:paraId="655B74D5" w14:textId="737BFA4B" w:rsidR="000E2C68" w:rsidRPr="000E2C68" w:rsidRDefault="000E2C68" w:rsidP="001053A8">
      <w:pPr>
        <w:tabs>
          <w:tab w:val="left" w:pos="1134"/>
        </w:tabs>
        <w:ind w:left="996"/>
        <w:rPr>
          <w:rFonts w:cs="Arial"/>
          <w:sz w:val="20"/>
        </w:rPr>
      </w:pPr>
      <w:r w:rsidRPr="000E2C68">
        <w:rPr>
          <w:rFonts w:cs="Arial"/>
          <w:sz w:val="20"/>
        </w:rPr>
        <w:t>Th</w:t>
      </w:r>
      <w:r w:rsidR="00150A6E">
        <w:rPr>
          <w:rFonts w:cs="Arial"/>
          <w:sz w:val="20"/>
        </w:rPr>
        <w:t>e Student Academic Integrity Co</w:t>
      </w:r>
      <w:r w:rsidRPr="000E2C68">
        <w:rPr>
          <w:rFonts w:cs="Arial"/>
          <w:sz w:val="20"/>
        </w:rPr>
        <w:t>ordinator checks the student's record in the Student Acade</w:t>
      </w:r>
      <w:r w:rsidR="001926B0">
        <w:rPr>
          <w:rFonts w:cs="Arial"/>
          <w:sz w:val="20"/>
        </w:rPr>
        <w:t>mic Integrity Management System</w:t>
      </w:r>
      <w:r w:rsidRPr="000E2C68">
        <w:rPr>
          <w:rFonts w:cs="Arial"/>
          <w:sz w:val="20"/>
        </w:rPr>
        <w:t xml:space="preserve"> and </w:t>
      </w:r>
      <w:r w:rsidR="003A5266">
        <w:rPr>
          <w:rFonts w:cs="Arial"/>
          <w:sz w:val="20"/>
        </w:rPr>
        <w:t xml:space="preserve">assigns </w:t>
      </w:r>
      <w:r w:rsidRPr="000E2C68">
        <w:rPr>
          <w:rFonts w:cs="Arial"/>
          <w:sz w:val="20"/>
        </w:rPr>
        <w:t>the matter to either a Tier 1</w:t>
      </w:r>
      <w:r w:rsidR="003A5266">
        <w:rPr>
          <w:rFonts w:cs="Arial"/>
          <w:sz w:val="20"/>
        </w:rPr>
        <w:t xml:space="preserve"> or Tier 2</w:t>
      </w:r>
      <w:r w:rsidRPr="000E2C68">
        <w:rPr>
          <w:rFonts w:cs="Arial"/>
          <w:sz w:val="20"/>
        </w:rPr>
        <w:t xml:space="preserve"> Decision Maker via </w:t>
      </w:r>
      <w:r w:rsidR="003A5266">
        <w:rPr>
          <w:rFonts w:cs="Arial"/>
          <w:sz w:val="20"/>
        </w:rPr>
        <w:t>the Student Academic Integrity Management System.</w:t>
      </w:r>
      <w:r w:rsidRPr="000E2C68">
        <w:rPr>
          <w:rFonts w:cs="Arial"/>
          <w:sz w:val="20"/>
        </w:rPr>
        <w:t xml:space="preserve"> </w:t>
      </w:r>
    </w:p>
    <w:p w14:paraId="655B74D6" w14:textId="77777777" w:rsidR="000E2C68" w:rsidRPr="000E2C68" w:rsidRDefault="000E2C68" w:rsidP="00D970AD">
      <w:pPr>
        <w:tabs>
          <w:tab w:val="left" w:pos="1134"/>
        </w:tabs>
        <w:ind w:left="1146"/>
        <w:rPr>
          <w:rFonts w:cs="Arial"/>
          <w:sz w:val="20"/>
        </w:rPr>
      </w:pPr>
      <w:r w:rsidRPr="000E2C68">
        <w:rPr>
          <w:rFonts w:cs="Arial"/>
          <w:sz w:val="20"/>
        </w:rPr>
        <w:t>The following are referred to the Tier 1 Decision Maker:</w:t>
      </w:r>
    </w:p>
    <w:p w14:paraId="655B74D7" w14:textId="77777777" w:rsidR="000E2C68" w:rsidRPr="00D970AD" w:rsidRDefault="000E2C68" w:rsidP="001B2FD6">
      <w:pPr>
        <w:pStyle w:val="ListParagraph"/>
        <w:numPr>
          <w:ilvl w:val="0"/>
          <w:numId w:val="9"/>
        </w:numPr>
        <w:tabs>
          <w:tab w:val="left" w:pos="1134"/>
        </w:tabs>
        <w:rPr>
          <w:rFonts w:cs="Arial"/>
          <w:sz w:val="20"/>
        </w:rPr>
      </w:pPr>
      <w:r w:rsidRPr="00D970AD">
        <w:rPr>
          <w:rFonts w:cs="Arial"/>
          <w:sz w:val="20"/>
        </w:rPr>
        <w:t>Cases assessed by the Student Academic Integrity Coordinator to be Tier 1 Cases</w:t>
      </w:r>
    </w:p>
    <w:p w14:paraId="655B74D8" w14:textId="77777777" w:rsidR="000E2C68" w:rsidRPr="000E2C68" w:rsidRDefault="000E2C68" w:rsidP="00D970AD">
      <w:pPr>
        <w:tabs>
          <w:tab w:val="left" w:pos="1134"/>
        </w:tabs>
        <w:ind w:left="1146"/>
        <w:rPr>
          <w:rFonts w:cs="Arial"/>
          <w:sz w:val="20"/>
        </w:rPr>
      </w:pPr>
      <w:r w:rsidRPr="000E2C68">
        <w:rPr>
          <w:rFonts w:cs="Arial"/>
          <w:sz w:val="20"/>
        </w:rPr>
        <w:t>The following are referred to the Tier 2 Decision Maker:</w:t>
      </w:r>
    </w:p>
    <w:p w14:paraId="655B74D9" w14:textId="77777777" w:rsidR="000E2C68" w:rsidRPr="00D970AD" w:rsidRDefault="000E2C68" w:rsidP="001B2FD6">
      <w:pPr>
        <w:pStyle w:val="ListParagraph"/>
        <w:numPr>
          <w:ilvl w:val="0"/>
          <w:numId w:val="9"/>
        </w:numPr>
        <w:tabs>
          <w:tab w:val="left" w:pos="1134"/>
        </w:tabs>
        <w:rPr>
          <w:rFonts w:cs="Arial"/>
          <w:sz w:val="20"/>
        </w:rPr>
      </w:pPr>
      <w:r w:rsidRPr="00D970AD">
        <w:rPr>
          <w:rFonts w:cs="Arial"/>
          <w:sz w:val="20"/>
        </w:rPr>
        <w:t>Cases assessed by the Student Academic Integrity Coordinator to be Tier 2 Cases</w:t>
      </w:r>
    </w:p>
    <w:p w14:paraId="655B74DA" w14:textId="77777777" w:rsidR="000E2C68" w:rsidRPr="000E2C68" w:rsidRDefault="000E2C68" w:rsidP="00D970AD">
      <w:pPr>
        <w:tabs>
          <w:tab w:val="left" w:pos="1134"/>
        </w:tabs>
        <w:ind w:left="1146"/>
        <w:rPr>
          <w:rFonts w:cs="Arial"/>
          <w:sz w:val="20"/>
        </w:rPr>
      </w:pPr>
      <w:r w:rsidRPr="000E2C68">
        <w:rPr>
          <w:rFonts w:cs="Arial"/>
          <w:sz w:val="20"/>
        </w:rPr>
        <w:t>The Tier 2 Decision maker also considers:</w:t>
      </w:r>
    </w:p>
    <w:p w14:paraId="655B74DB" w14:textId="5CE47D73" w:rsidR="000E2C68" w:rsidRPr="00D970AD" w:rsidRDefault="000E2C68" w:rsidP="001B2FD6">
      <w:pPr>
        <w:pStyle w:val="ListParagraph"/>
        <w:numPr>
          <w:ilvl w:val="0"/>
          <w:numId w:val="9"/>
        </w:numPr>
        <w:tabs>
          <w:tab w:val="left" w:pos="1134"/>
        </w:tabs>
        <w:rPr>
          <w:rFonts w:cs="Arial"/>
          <w:sz w:val="20"/>
        </w:rPr>
      </w:pPr>
      <w:r w:rsidRPr="00D970AD">
        <w:rPr>
          <w:rFonts w:cs="Arial"/>
          <w:sz w:val="20"/>
        </w:rPr>
        <w:t>Cases referred by the Tier 1 Decision Maker (</w:t>
      </w:r>
      <w:hyperlink w:anchor="tier1outcomes" w:history="1">
        <w:r w:rsidR="00FC3B59">
          <w:rPr>
            <w:rStyle w:val="Hyperlink"/>
            <w:rFonts w:cs="Arial"/>
            <w:sz w:val="20"/>
          </w:rPr>
          <w:t>refer</w:t>
        </w:r>
        <w:r w:rsidRPr="00BF462B">
          <w:rPr>
            <w:rStyle w:val="Hyperlink"/>
            <w:rFonts w:cs="Arial"/>
            <w:sz w:val="20"/>
          </w:rPr>
          <w:t xml:space="preserve"> 6.5.</w:t>
        </w:r>
        <w:r w:rsidR="003057ED">
          <w:rPr>
            <w:rStyle w:val="Hyperlink"/>
            <w:rFonts w:cs="Arial"/>
            <w:sz w:val="20"/>
          </w:rPr>
          <w:t>1</w:t>
        </w:r>
        <w:r w:rsidR="003057ED" w:rsidRPr="00BF462B">
          <w:rPr>
            <w:rStyle w:val="Hyperlink"/>
            <w:rFonts w:cs="Arial"/>
            <w:sz w:val="20"/>
          </w:rPr>
          <w:t xml:space="preserve"> </w:t>
        </w:r>
        <w:r w:rsidRPr="00BF462B">
          <w:rPr>
            <w:rStyle w:val="Hyperlink"/>
            <w:rFonts w:cs="Arial"/>
            <w:sz w:val="20"/>
          </w:rPr>
          <w:t>below</w:t>
        </w:r>
      </w:hyperlink>
      <w:r w:rsidRPr="00D970AD">
        <w:rPr>
          <w:rFonts w:cs="Arial"/>
          <w:sz w:val="20"/>
        </w:rPr>
        <w:t>)</w:t>
      </w:r>
    </w:p>
    <w:p w14:paraId="655B74DC" w14:textId="7F33CC5C" w:rsidR="000E2C68" w:rsidRPr="00D970AD" w:rsidRDefault="000E2C68" w:rsidP="001B2FD6">
      <w:pPr>
        <w:pStyle w:val="ListParagraph"/>
        <w:numPr>
          <w:ilvl w:val="0"/>
          <w:numId w:val="9"/>
        </w:numPr>
        <w:tabs>
          <w:tab w:val="left" w:pos="1134"/>
        </w:tabs>
        <w:rPr>
          <w:rFonts w:cs="Arial"/>
          <w:sz w:val="20"/>
        </w:rPr>
      </w:pPr>
      <w:r w:rsidRPr="00D970AD">
        <w:rPr>
          <w:rFonts w:cs="Arial"/>
          <w:sz w:val="20"/>
        </w:rPr>
        <w:t xml:space="preserve">Cases where the student </w:t>
      </w:r>
      <w:r w:rsidR="00735616">
        <w:rPr>
          <w:rFonts w:cs="Arial"/>
          <w:sz w:val="20"/>
        </w:rPr>
        <w:t>seek</w:t>
      </w:r>
      <w:r w:rsidR="007762FB">
        <w:rPr>
          <w:rFonts w:cs="Arial"/>
          <w:sz w:val="20"/>
        </w:rPr>
        <w:t>s</w:t>
      </w:r>
      <w:r w:rsidR="00735616">
        <w:rPr>
          <w:rFonts w:cs="Arial"/>
          <w:sz w:val="20"/>
        </w:rPr>
        <w:t xml:space="preserve"> a review of</w:t>
      </w:r>
      <w:r w:rsidR="00735616" w:rsidRPr="00D970AD">
        <w:rPr>
          <w:rFonts w:cs="Arial"/>
          <w:sz w:val="20"/>
        </w:rPr>
        <w:t xml:space="preserve"> </w:t>
      </w:r>
      <w:r w:rsidRPr="00D970AD">
        <w:rPr>
          <w:rFonts w:cs="Arial"/>
          <w:sz w:val="20"/>
        </w:rPr>
        <w:t>the decision of the Tier 1 Decision Maker (</w:t>
      </w:r>
      <w:hyperlink w:anchor="appealfromtier1decisionmaker" w:history="1">
        <w:r w:rsidR="00FC3B59">
          <w:rPr>
            <w:rStyle w:val="Hyperlink"/>
            <w:rFonts w:cs="Arial"/>
            <w:sz w:val="20"/>
          </w:rPr>
          <w:t>refer</w:t>
        </w:r>
        <w:r w:rsidRPr="00BF462B">
          <w:rPr>
            <w:rStyle w:val="Hyperlink"/>
            <w:rFonts w:cs="Arial"/>
            <w:sz w:val="20"/>
          </w:rPr>
          <w:t xml:space="preserve"> 6.9 below</w:t>
        </w:r>
      </w:hyperlink>
      <w:r w:rsidRPr="00D970AD">
        <w:rPr>
          <w:rFonts w:cs="Arial"/>
          <w:sz w:val="20"/>
        </w:rPr>
        <w:t>).</w:t>
      </w:r>
    </w:p>
    <w:p w14:paraId="655B74DD" w14:textId="77777777" w:rsidR="000E2C68" w:rsidRPr="000E2C68" w:rsidRDefault="000E2C68" w:rsidP="00F56980">
      <w:pPr>
        <w:numPr>
          <w:ilvl w:val="1"/>
          <w:numId w:val="2"/>
        </w:numPr>
        <w:tabs>
          <w:tab w:val="left" w:pos="1134"/>
        </w:tabs>
        <w:ind w:hanging="429"/>
        <w:rPr>
          <w:rFonts w:cs="Arial"/>
          <w:b/>
          <w:sz w:val="20"/>
        </w:rPr>
      </w:pPr>
      <w:r w:rsidRPr="000E2C68">
        <w:rPr>
          <w:rFonts w:cs="Arial"/>
          <w:b/>
          <w:sz w:val="20"/>
        </w:rPr>
        <w:t>Tier 1 Process - Investigation and findings</w:t>
      </w:r>
    </w:p>
    <w:p w14:paraId="655B74DE" w14:textId="46A241C3" w:rsidR="000E2C68" w:rsidRPr="000E2C68" w:rsidRDefault="00061A40" w:rsidP="00180CD9">
      <w:pPr>
        <w:numPr>
          <w:ilvl w:val="2"/>
          <w:numId w:val="2"/>
        </w:numPr>
        <w:tabs>
          <w:tab w:val="clear" w:pos="2280"/>
          <w:tab w:val="left" w:pos="1134"/>
          <w:tab w:val="num" w:pos="1854"/>
        </w:tabs>
        <w:ind w:left="1854"/>
        <w:rPr>
          <w:rFonts w:cs="Arial"/>
          <w:sz w:val="20"/>
        </w:rPr>
      </w:pPr>
      <w:r>
        <w:rPr>
          <w:rFonts w:cs="Arial"/>
          <w:sz w:val="20"/>
        </w:rPr>
        <w:t>T</w:t>
      </w:r>
      <w:r w:rsidRPr="000E2C68">
        <w:rPr>
          <w:rFonts w:cs="Arial"/>
          <w:sz w:val="20"/>
        </w:rPr>
        <w:t xml:space="preserve">he </w:t>
      </w:r>
      <w:r w:rsidR="000E2C68" w:rsidRPr="000E2C68">
        <w:rPr>
          <w:rFonts w:cs="Arial"/>
          <w:sz w:val="20"/>
        </w:rPr>
        <w:t xml:space="preserve">Tier 1 Decision Maker </w:t>
      </w:r>
      <w:r>
        <w:rPr>
          <w:rFonts w:cs="Arial"/>
          <w:sz w:val="20"/>
        </w:rPr>
        <w:t>initiates</w:t>
      </w:r>
      <w:r w:rsidR="00C45C2E">
        <w:rPr>
          <w:rFonts w:cs="Arial"/>
          <w:sz w:val="20"/>
        </w:rPr>
        <w:t xml:space="preserve"> a Tier 1 Concern </w:t>
      </w:r>
      <w:r w:rsidR="00CF6407">
        <w:rPr>
          <w:rFonts w:cs="Arial"/>
          <w:sz w:val="20"/>
        </w:rPr>
        <w:t>Letter</w:t>
      </w:r>
      <w:r w:rsidR="00C45C2E">
        <w:rPr>
          <w:rFonts w:cs="Arial"/>
          <w:sz w:val="20"/>
        </w:rPr>
        <w:t xml:space="preserve"> </w:t>
      </w:r>
      <w:r>
        <w:rPr>
          <w:rFonts w:cs="Arial"/>
          <w:sz w:val="20"/>
        </w:rPr>
        <w:t>from the Student Academic Integrity Management System</w:t>
      </w:r>
      <w:r w:rsidR="00C45C2E">
        <w:rPr>
          <w:rFonts w:cs="Arial"/>
          <w:sz w:val="20"/>
        </w:rPr>
        <w:t xml:space="preserve"> to the student</w:t>
      </w:r>
      <w:r>
        <w:rPr>
          <w:rFonts w:cs="Arial"/>
          <w:sz w:val="20"/>
        </w:rPr>
        <w:t>. A</w:t>
      </w:r>
      <w:r w:rsidR="003F6157">
        <w:rPr>
          <w:rFonts w:cs="Arial"/>
          <w:sz w:val="20"/>
        </w:rPr>
        <w:t xml:space="preserve"> </w:t>
      </w:r>
      <w:r w:rsidR="00C45C2E">
        <w:rPr>
          <w:rFonts w:cs="Arial"/>
          <w:sz w:val="20"/>
        </w:rPr>
        <w:t xml:space="preserve">copy </w:t>
      </w:r>
      <w:r>
        <w:rPr>
          <w:rFonts w:cs="Arial"/>
          <w:sz w:val="20"/>
        </w:rPr>
        <w:t xml:space="preserve">is </w:t>
      </w:r>
      <w:r w:rsidR="00C45C2E">
        <w:rPr>
          <w:rFonts w:cs="Arial"/>
          <w:sz w:val="20"/>
        </w:rPr>
        <w:t>sent to t</w:t>
      </w:r>
      <w:r w:rsidR="000E2C68" w:rsidRPr="000E2C68">
        <w:rPr>
          <w:rFonts w:cs="Arial"/>
          <w:sz w:val="20"/>
        </w:rPr>
        <w:t xml:space="preserve">he Head of School so they are informed of all academic integrity concerns. </w:t>
      </w:r>
      <w:r w:rsidR="003F6157">
        <w:rPr>
          <w:rFonts w:cs="Arial"/>
          <w:sz w:val="20"/>
        </w:rPr>
        <w:t xml:space="preserve">The Tier 1 Decision Maker may choose to edit the Tier 1 Concern </w:t>
      </w:r>
      <w:r w:rsidR="00CF6407">
        <w:rPr>
          <w:rFonts w:cs="Arial"/>
          <w:sz w:val="20"/>
        </w:rPr>
        <w:t>Letter</w:t>
      </w:r>
      <w:r w:rsidR="003F6157">
        <w:rPr>
          <w:rFonts w:cs="Arial"/>
          <w:sz w:val="20"/>
        </w:rPr>
        <w:t xml:space="preserve"> within the Student Academic Integrity Management System before sending it to the student and the Head of School.</w:t>
      </w:r>
    </w:p>
    <w:p w14:paraId="58155D59" w14:textId="73301580" w:rsidR="00FE62CF" w:rsidRPr="001053A8" w:rsidRDefault="000E2C68" w:rsidP="00180CD9">
      <w:pPr>
        <w:numPr>
          <w:ilvl w:val="2"/>
          <w:numId w:val="2"/>
        </w:numPr>
        <w:tabs>
          <w:tab w:val="clear" w:pos="2280"/>
          <w:tab w:val="left" w:pos="1134"/>
          <w:tab w:val="num" w:pos="1854"/>
        </w:tabs>
        <w:ind w:left="1854"/>
        <w:rPr>
          <w:rFonts w:cs="Arial"/>
          <w:sz w:val="20"/>
        </w:rPr>
      </w:pPr>
      <w:r w:rsidRPr="00C416AB">
        <w:rPr>
          <w:rFonts w:cs="Arial"/>
          <w:sz w:val="20"/>
        </w:rPr>
        <w:t xml:space="preserve">The Tier 1 </w:t>
      </w:r>
      <w:r w:rsidR="003F6157" w:rsidRPr="00B471FC">
        <w:rPr>
          <w:rFonts w:cs="Arial"/>
          <w:sz w:val="20"/>
        </w:rPr>
        <w:t xml:space="preserve">Concern </w:t>
      </w:r>
      <w:r w:rsidR="00CF6407" w:rsidRPr="00B471FC">
        <w:rPr>
          <w:rFonts w:cs="Arial"/>
          <w:sz w:val="20"/>
        </w:rPr>
        <w:t>Letter</w:t>
      </w:r>
      <w:r w:rsidR="003F6157" w:rsidRPr="001053A8">
        <w:rPr>
          <w:rFonts w:cs="Arial"/>
          <w:sz w:val="20"/>
        </w:rPr>
        <w:t xml:space="preserve"> </w:t>
      </w:r>
      <w:r w:rsidR="008A5060" w:rsidRPr="001053A8">
        <w:rPr>
          <w:rFonts w:cs="Arial"/>
          <w:sz w:val="20"/>
        </w:rPr>
        <w:t xml:space="preserve">must </w:t>
      </w:r>
      <w:r w:rsidR="003F6157" w:rsidRPr="001053A8">
        <w:rPr>
          <w:rFonts w:cs="Arial"/>
          <w:sz w:val="20"/>
        </w:rPr>
        <w:t xml:space="preserve">include the following: </w:t>
      </w:r>
    </w:p>
    <w:p w14:paraId="0BD882E3" w14:textId="77777777" w:rsidR="00061A40" w:rsidRPr="001053A8" w:rsidRDefault="003F6157" w:rsidP="001053A8">
      <w:pPr>
        <w:pStyle w:val="ListParagraph"/>
        <w:numPr>
          <w:ilvl w:val="0"/>
          <w:numId w:val="38"/>
        </w:numPr>
        <w:tabs>
          <w:tab w:val="left" w:pos="1134"/>
        </w:tabs>
        <w:rPr>
          <w:sz w:val="20"/>
        </w:rPr>
      </w:pPr>
      <w:r w:rsidRPr="001053A8">
        <w:rPr>
          <w:sz w:val="20"/>
        </w:rPr>
        <w:t>details of the student conduct that represents a possible breach of academic integrity</w:t>
      </w:r>
      <w:r w:rsidR="00061A40" w:rsidRPr="001053A8">
        <w:rPr>
          <w:sz w:val="20"/>
        </w:rPr>
        <w:t>;</w:t>
      </w:r>
    </w:p>
    <w:p w14:paraId="040CA80E" w14:textId="59C1A078" w:rsidR="00061A40" w:rsidRPr="001053A8" w:rsidRDefault="00061A40" w:rsidP="001053A8">
      <w:pPr>
        <w:pStyle w:val="ListParagraph"/>
        <w:numPr>
          <w:ilvl w:val="0"/>
          <w:numId w:val="38"/>
        </w:numPr>
        <w:tabs>
          <w:tab w:val="left" w:pos="1134"/>
        </w:tabs>
        <w:rPr>
          <w:sz w:val="20"/>
        </w:rPr>
      </w:pPr>
      <w:r w:rsidRPr="001053A8">
        <w:rPr>
          <w:sz w:val="20"/>
        </w:rPr>
        <w:t>state by</w:t>
      </w:r>
      <w:r w:rsidR="003F6157" w:rsidRPr="001053A8">
        <w:rPr>
          <w:sz w:val="20"/>
        </w:rPr>
        <w:t xml:space="preserve"> reference to </w:t>
      </w:r>
      <w:r w:rsidRPr="001053A8">
        <w:rPr>
          <w:sz w:val="20"/>
        </w:rPr>
        <w:t>the Institutional Framework for Promoting Academic Integrity</w:t>
      </w:r>
      <w:r w:rsidR="008B310E" w:rsidRPr="00C416AB">
        <w:rPr>
          <w:sz w:val="20"/>
        </w:rPr>
        <w:t xml:space="preserve"> among students</w:t>
      </w:r>
      <w:r w:rsidRPr="001053A8">
        <w:rPr>
          <w:sz w:val="20"/>
        </w:rPr>
        <w:t xml:space="preserve"> whether the student’s conduct is alleged to involve the misrepresentation of academic achievement and/or undermine the core values of academic integrity</w:t>
      </w:r>
      <w:r w:rsidR="008D75DC" w:rsidRPr="001053A8">
        <w:rPr>
          <w:sz w:val="20"/>
        </w:rPr>
        <w:t>;</w:t>
      </w:r>
    </w:p>
    <w:p w14:paraId="424367B9" w14:textId="1F36D400" w:rsidR="00402CE7" w:rsidRPr="001053A8" w:rsidRDefault="00402CE7" w:rsidP="001053A8">
      <w:pPr>
        <w:pStyle w:val="ListParagraph"/>
        <w:numPr>
          <w:ilvl w:val="0"/>
          <w:numId w:val="38"/>
        </w:numPr>
        <w:tabs>
          <w:tab w:val="left" w:pos="1134"/>
        </w:tabs>
        <w:rPr>
          <w:sz w:val="20"/>
        </w:rPr>
      </w:pPr>
      <w:r w:rsidRPr="00C416AB">
        <w:rPr>
          <w:sz w:val="20"/>
        </w:rPr>
        <w:t xml:space="preserve">if relevant, state, by reference to the Institutional Framework for Promoting Academic Integrity </w:t>
      </w:r>
      <w:r w:rsidR="008B310E" w:rsidRPr="001053A8">
        <w:rPr>
          <w:sz w:val="20"/>
        </w:rPr>
        <w:t>a</w:t>
      </w:r>
      <w:r w:rsidRPr="001053A8">
        <w:rPr>
          <w:sz w:val="20"/>
        </w:rPr>
        <w:t>mong Students, whether the student's conduct is alleged to fall within one of the inclusive heads referred to in the definition of student academic misconduct;</w:t>
      </w:r>
    </w:p>
    <w:p w14:paraId="42427E18" w14:textId="377363AF" w:rsidR="00402CE7" w:rsidRPr="001053A8" w:rsidRDefault="00BA13AD" w:rsidP="001053A8">
      <w:pPr>
        <w:pStyle w:val="ListParagraph"/>
        <w:numPr>
          <w:ilvl w:val="0"/>
          <w:numId w:val="38"/>
        </w:numPr>
        <w:tabs>
          <w:tab w:val="left" w:pos="1134"/>
        </w:tabs>
        <w:rPr>
          <w:sz w:val="20"/>
        </w:rPr>
      </w:pPr>
      <w:r w:rsidRPr="00C416AB">
        <w:rPr>
          <w:sz w:val="20"/>
        </w:rPr>
        <w:t>a</w:t>
      </w:r>
      <w:r w:rsidR="00402CE7" w:rsidRPr="001053A8">
        <w:rPr>
          <w:sz w:val="20"/>
        </w:rPr>
        <w:t>ttach copies of or give the student an opportunity to inspect</w:t>
      </w:r>
      <w:r w:rsidR="004F00DC" w:rsidRPr="00C416AB">
        <w:rPr>
          <w:sz w:val="20"/>
        </w:rPr>
        <w:t xml:space="preserve"> </w:t>
      </w:r>
      <w:r w:rsidR="00402CE7" w:rsidRPr="001053A8">
        <w:rPr>
          <w:sz w:val="20"/>
        </w:rPr>
        <w:t xml:space="preserve">all relevant documents under consideration by the Tier 1 Decision Maker and provide information about accessing the </w:t>
      </w:r>
      <w:r w:rsidR="00402CE7" w:rsidRPr="00150A6E">
        <w:rPr>
          <w:i/>
          <w:sz w:val="20"/>
        </w:rPr>
        <w:t>Student Academic Misconduct Policy</w:t>
      </w:r>
      <w:r w:rsidR="00402CE7" w:rsidRPr="001053A8">
        <w:rPr>
          <w:sz w:val="20"/>
        </w:rPr>
        <w:t xml:space="preserve"> and the Institutional Framework for Promoting Ac</w:t>
      </w:r>
      <w:r w:rsidR="00BE754E">
        <w:rPr>
          <w:sz w:val="20"/>
        </w:rPr>
        <w:t>ademic Integrity among Students;</w:t>
      </w:r>
    </w:p>
    <w:p w14:paraId="1AD6781F" w14:textId="77777777" w:rsidR="00402CE7" w:rsidRPr="008B310E" w:rsidRDefault="003F6157" w:rsidP="001053A8">
      <w:pPr>
        <w:pStyle w:val="ListParagraph"/>
        <w:numPr>
          <w:ilvl w:val="0"/>
          <w:numId w:val="38"/>
        </w:numPr>
        <w:tabs>
          <w:tab w:val="left" w:pos="1134"/>
        </w:tabs>
        <w:rPr>
          <w:sz w:val="20"/>
        </w:rPr>
      </w:pPr>
      <w:r w:rsidRPr="001053A8">
        <w:rPr>
          <w:sz w:val="20"/>
        </w:rPr>
        <w:t>a timeframe of fourteen d</w:t>
      </w:r>
      <w:r w:rsidRPr="001053A8">
        <w:rPr>
          <w:rStyle w:val="Strong"/>
          <w:rFonts w:cstheme="minorHAnsi"/>
          <w:b w:val="0"/>
          <w:color w:val="111111"/>
          <w:sz w:val="20"/>
          <w:lang w:val="en"/>
        </w:rPr>
        <w:t xml:space="preserve">ays from the date of the </w:t>
      </w:r>
      <w:r w:rsidR="00402CE7" w:rsidRPr="00B471FC">
        <w:rPr>
          <w:rStyle w:val="Strong"/>
          <w:rFonts w:cstheme="minorHAnsi"/>
          <w:b w:val="0"/>
          <w:color w:val="111111"/>
          <w:sz w:val="20"/>
          <w:lang w:val="en"/>
        </w:rPr>
        <w:t>Concern letter</w:t>
      </w:r>
      <w:r w:rsidRPr="001053A8">
        <w:rPr>
          <w:rStyle w:val="Strong"/>
          <w:rFonts w:cstheme="minorHAnsi"/>
          <w:b w:val="0"/>
          <w:color w:val="111111"/>
          <w:sz w:val="20"/>
          <w:lang w:val="en"/>
        </w:rPr>
        <w:t xml:space="preserve"> to respond to the Tier 1 Decision Maker. </w:t>
      </w:r>
      <w:r w:rsidR="00402CE7" w:rsidRPr="00B471FC">
        <w:rPr>
          <w:rStyle w:val="Strong"/>
          <w:rFonts w:cstheme="minorHAnsi"/>
          <w:b w:val="0"/>
          <w:color w:val="111111"/>
          <w:sz w:val="20"/>
          <w:lang w:val="en"/>
        </w:rPr>
        <w:t>The student</w:t>
      </w:r>
      <w:r w:rsidR="00402CE7" w:rsidRPr="008B310E">
        <w:rPr>
          <w:rStyle w:val="Strong"/>
          <w:rFonts w:cstheme="minorHAnsi"/>
          <w:b w:val="0"/>
          <w:color w:val="111111"/>
          <w:sz w:val="20"/>
          <w:lang w:val="en"/>
        </w:rPr>
        <w:t xml:space="preserve"> will be </w:t>
      </w:r>
      <w:r w:rsidR="00402CE7" w:rsidRPr="008B310E">
        <w:rPr>
          <w:sz w:val="20"/>
        </w:rPr>
        <w:t>given a reasonable opportunity to:</w:t>
      </w:r>
    </w:p>
    <w:p w14:paraId="30CB0BB7" w14:textId="469047B6" w:rsidR="00402CE7" w:rsidRPr="00055322" w:rsidRDefault="00402CE7" w:rsidP="00180CD9">
      <w:pPr>
        <w:pStyle w:val="ListParagraph"/>
        <w:numPr>
          <w:ilvl w:val="0"/>
          <w:numId w:val="32"/>
        </w:numPr>
        <w:rPr>
          <w:sz w:val="20"/>
        </w:rPr>
      </w:pPr>
      <w:r w:rsidRPr="00055322">
        <w:rPr>
          <w:sz w:val="20"/>
        </w:rPr>
        <w:t>appear before the Tier 1 Decision Maker (face-to-face or on the telephone) with the option to be accompanied by a support person who is not a  legal representative or a currently practicing solicitor or barrister within fourteen days of the date of the e-mail; or</w:t>
      </w:r>
    </w:p>
    <w:p w14:paraId="788D25C6" w14:textId="6C1B0835" w:rsidR="00402CE7" w:rsidRPr="00055322" w:rsidRDefault="00402CE7" w:rsidP="00180CD9">
      <w:pPr>
        <w:pStyle w:val="ListParagraph"/>
        <w:numPr>
          <w:ilvl w:val="0"/>
          <w:numId w:val="32"/>
        </w:numPr>
        <w:rPr>
          <w:sz w:val="20"/>
        </w:rPr>
      </w:pPr>
      <w:r w:rsidRPr="00055322">
        <w:rPr>
          <w:sz w:val="20"/>
        </w:rPr>
        <w:t>respond to the allegations in writing via e-mail within fourteen days of the date of the e-mail;</w:t>
      </w:r>
    </w:p>
    <w:p w14:paraId="655B74DF" w14:textId="2B9C294A" w:rsidR="000E2C68" w:rsidRPr="000E2C68" w:rsidRDefault="003F6157" w:rsidP="001053A8">
      <w:pPr>
        <w:pStyle w:val="ListParagraph"/>
        <w:numPr>
          <w:ilvl w:val="0"/>
          <w:numId w:val="38"/>
        </w:numPr>
        <w:tabs>
          <w:tab w:val="left" w:pos="1134"/>
        </w:tabs>
      </w:pPr>
      <w:r w:rsidRPr="001053A8">
        <w:rPr>
          <w:rStyle w:val="Strong"/>
          <w:rFonts w:cstheme="minorHAnsi"/>
          <w:b w:val="0"/>
          <w:color w:val="111111"/>
          <w:sz w:val="20"/>
          <w:lang w:val="en"/>
        </w:rPr>
        <w:t>advi</w:t>
      </w:r>
      <w:r w:rsidR="00B471FC">
        <w:rPr>
          <w:rStyle w:val="Strong"/>
          <w:rFonts w:cstheme="minorHAnsi"/>
          <w:b w:val="0"/>
          <w:color w:val="111111"/>
          <w:sz w:val="20"/>
          <w:lang w:val="en"/>
        </w:rPr>
        <w:t>s</w:t>
      </w:r>
      <w:r w:rsidRPr="001053A8">
        <w:rPr>
          <w:rStyle w:val="Strong"/>
          <w:rFonts w:cstheme="minorHAnsi"/>
          <w:b w:val="0"/>
          <w:color w:val="111111"/>
          <w:sz w:val="20"/>
          <w:lang w:val="en"/>
        </w:rPr>
        <w:t xml:space="preserve">e on the outcomes of a Tier 1 Concern and </w:t>
      </w:r>
      <w:r w:rsidR="00F930DE" w:rsidRPr="00055322">
        <w:rPr>
          <w:rStyle w:val="Strong"/>
          <w:rFonts w:cstheme="minorHAnsi"/>
          <w:b w:val="0"/>
          <w:color w:val="111111"/>
          <w:sz w:val="20"/>
          <w:lang w:val="en"/>
        </w:rPr>
        <w:t>potential</w:t>
      </w:r>
      <w:r w:rsidRPr="001053A8">
        <w:rPr>
          <w:rStyle w:val="Strong"/>
          <w:rFonts w:cstheme="minorHAnsi"/>
          <w:b w:val="0"/>
          <w:color w:val="111111"/>
          <w:sz w:val="20"/>
          <w:lang w:val="en"/>
        </w:rPr>
        <w:t xml:space="preserve"> consequences if on investigation it is referred to a Tier 2 Decision Maker as specified in </w:t>
      </w:r>
      <w:hyperlink w:anchor="consequences" w:history="1">
        <w:r w:rsidRPr="001053A8">
          <w:rPr>
            <w:rStyle w:val="Hyperlink"/>
            <w:sz w:val="20"/>
          </w:rPr>
          <w:t>section 8</w:t>
        </w:r>
      </w:hyperlink>
      <w:r w:rsidRPr="001053A8">
        <w:rPr>
          <w:rStyle w:val="Strong"/>
          <w:rFonts w:cstheme="minorHAnsi"/>
          <w:b w:val="0"/>
          <w:color w:val="111111"/>
          <w:sz w:val="20"/>
          <w:lang w:val="en"/>
        </w:rPr>
        <w:t xml:space="preserve"> of this policy.</w:t>
      </w:r>
    </w:p>
    <w:p w14:paraId="655B74E0" w14:textId="6B5EBD1C"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The Tier 1 Decision Maker conducts an investigation of the possible breach giving the student an opportunity to respond to the possible breach (in writing via e-mail, face-to-face or on the telephone). A meeting may be arranged with the student who may be accompanied by a support person</w:t>
      </w:r>
      <w:r w:rsidR="007B6FA3">
        <w:rPr>
          <w:rFonts w:cs="Arial"/>
          <w:sz w:val="20"/>
        </w:rPr>
        <w:t xml:space="preserve"> who is</w:t>
      </w:r>
      <w:r w:rsidR="003F6157">
        <w:rPr>
          <w:rFonts w:cs="Arial"/>
          <w:sz w:val="20"/>
        </w:rPr>
        <w:t xml:space="preserve"> not </w:t>
      </w:r>
      <w:r w:rsidR="007B6FA3">
        <w:rPr>
          <w:rFonts w:cs="Arial"/>
          <w:sz w:val="20"/>
        </w:rPr>
        <w:t>a legal representative or a currently practicing solicitor or barrister</w:t>
      </w:r>
      <w:r w:rsidRPr="000E2C68">
        <w:rPr>
          <w:rFonts w:cs="Arial"/>
          <w:sz w:val="20"/>
        </w:rPr>
        <w:t xml:space="preserve">. </w:t>
      </w:r>
      <w:r w:rsidR="00B471FC">
        <w:rPr>
          <w:rFonts w:cs="Arial"/>
          <w:sz w:val="20"/>
        </w:rPr>
        <w:t>If a</w:t>
      </w:r>
      <w:r w:rsidR="00CD50BF">
        <w:rPr>
          <w:rFonts w:cs="Arial"/>
          <w:sz w:val="20"/>
        </w:rPr>
        <w:t xml:space="preserve"> meeting is arranged </w:t>
      </w:r>
      <w:r w:rsidRPr="0041724D">
        <w:rPr>
          <w:rFonts w:cs="Arial"/>
          <w:sz w:val="20"/>
        </w:rPr>
        <w:t>The</w:t>
      </w:r>
      <w:r w:rsidR="0041724D" w:rsidRPr="0041724D">
        <w:rPr>
          <w:rFonts w:cs="Arial"/>
          <w:sz w:val="20"/>
        </w:rPr>
        <w:t xml:space="preserve"> </w:t>
      </w:r>
      <w:r w:rsidR="0041724D" w:rsidRPr="001053A8">
        <w:rPr>
          <w:rStyle w:val="Strong"/>
          <w:rFonts w:cstheme="minorHAnsi"/>
          <w:b w:val="0"/>
          <w:color w:val="111111"/>
          <w:sz w:val="20"/>
          <w:lang w:val="en"/>
        </w:rPr>
        <w:t>Tier 1 Decision Maker may include (but is not obliged) in the</w:t>
      </w:r>
      <w:r w:rsidR="007762FB">
        <w:rPr>
          <w:rStyle w:val="Strong"/>
          <w:rFonts w:cstheme="minorHAnsi"/>
          <w:b w:val="0"/>
          <w:color w:val="111111"/>
          <w:sz w:val="20"/>
          <w:lang w:val="en"/>
        </w:rPr>
        <w:t xml:space="preserve"> </w:t>
      </w:r>
      <w:r w:rsidRPr="0041724D">
        <w:rPr>
          <w:rFonts w:cs="Arial"/>
          <w:sz w:val="20"/>
        </w:rPr>
        <w:t>meeting</w:t>
      </w:r>
      <w:r w:rsidR="0041724D">
        <w:rPr>
          <w:rFonts w:cs="Arial"/>
          <w:sz w:val="20"/>
        </w:rPr>
        <w:t>:</w:t>
      </w:r>
      <w:r w:rsidRPr="000E2C68">
        <w:rPr>
          <w:rFonts w:cs="Arial"/>
          <w:sz w:val="20"/>
        </w:rPr>
        <w:t xml:space="preserve"> the Program </w:t>
      </w:r>
      <w:r w:rsidR="00D95449">
        <w:rPr>
          <w:rFonts w:cs="Arial"/>
          <w:sz w:val="20"/>
        </w:rPr>
        <w:t>Director</w:t>
      </w:r>
      <w:r w:rsidRPr="000E2C68">
        <w:rPr>
          <w:rFonts w:cs="Arial"/>
          <w:sz w:val="20"/>
        </w:rPr>
        <w:t xml:space="preserve">, </w:t>
      </w:r>
      <w:r w:rsidR="006F4BF1">
        <w:rPr>
          <w:rFonts w:cs="Arial"/>
          <w:sz w:val="20"/>
        </w:rPr>
        <w:t xml:space="preserve">the Student Success Advisor </w:t>
      </w:r>
      <w:r w:rsidR="00402CE7">
        <w:rPr>
          <w:rFonts w:cs="Arial"/>
          <w:sz w:val="20"/>
        </w:rPr>
        <w:t xml:space="preserve">or </w:t>
      </w:r>
      <w:r w:rsidR="0041724D">
        <w:rPr>
          <w:rFonts w:cs="Arial"/>
          <w:sz w:val="20"/>
        </w:rPr>
        <w:t xml:space="preserve">the </w:t>
      </w:r>
      <w:r w:rsidR="00150A6E">
        <w:rPr>
          <w:rFonts w:cs="Arial"/>
          <w:sz w:val="20"/>
        </w:rPr>
        <w:t>Student Academic Integrity Co</w:t>
      </w:r>
      <w:r w:rsidRPr="000E2C68">
        <w:rPr>
          <w:rFonts w:cs="Arial"/>
          <w:sz w:val="20"/>
        </w:rPr>
        <w:t>ordinator.</w:t>
      </w:r>
      <w:r w:rsidR="0041724D">
        <w:rPr>
          <w:rFonts w:cs="Arial"/>
          <w:sz w:val="20"/>
        </w:rPr>
        <w:t xml:space="preserve"> </w:t>
      </w:r>
      <w:r w:rsidR="0041724D" w:rsidRPr="001053A8">
        <w:rPr>
          <w:rStyle w:val="Strong"/>
          <w:rFonts w:cstheme="minorHAnsi"/>
          <w:b w:val="0"/>
          <w:color w:val="111111"/>
          <w:sz w:val="20"/>
          <w:lang w:val="en"/>
        </w:rPr>
        <w:t xml:space="preserve">The Tier 1 Decision Maker is to </w:t>
      </w:r>
      <w:r w:rsidR="0041724D" w:rsidRPr="001053A8">
        <w:rPr>
          <w:rStyle w:val="Strong"/>
          <w:rFonts w:cstheme="minorHAnsi"/>
          <w:b w:val="0"/>
          <w:color w:val="111111"/>
          <w:sz w:val="20"/>
          <w:lang w:val="en"/>
        </w:rPr>
        <w:lastRenderedPageBreak/>
        <w:t>make a record of the conversation with the student.</w:t>
      </w:r>
      <w:r w:rsidR="00EF2D75">
        <w:rPr>
          <w:rStyle w:val="Strong"/>
          <w:rFonts w:cstheme="minorHAnsi"/>
          <w:b w:val="0"/>
          <w:color w:val="111111"/>
          <w:sz w:val="20"/>
          <w:lang w:val="en"/>
        </w:rPr>
        <w:t xml:space="preserve"> A File Note Template is available on the Policy Library for this purpose.</w:t>
      </w:r>
      <w:r w:rsidR="0041724D" w:rsidRPr="001053A8">
        <w:rPr>
          <w:rStyle w:val="Strong"/>
          <w:rFonts w:cstheme="minorHAnsi"/>
          <w:b w:val="0"/>
          <w:color w:val="111111"/>
          <w:sz w:val="20"/>
          <w:lang w:val="en"/>
        </w:rPr>
        <w:t xml:space="preserve">  This record</w:t>
      </w:r>
      <w:r w:rsidR="007C5763">
        <w:rPr>
          <w:rStyle w:val="Strong"/>
          <w:rFonts w:cstheme="minorHAnsi"/>
          <w:b w:val="0"/>
          <w:color w:val="111111"/>
          <w:sz w:val="20"/>
          <w:lang w:val="en"/>
        </w:rPr>
        <w:t xml:space="preserve"> and </w:t>
      </w:r>
      <w:r w:rsidR="0041724D" w:rsidRPr="001053A8">
        <w:rPr>
          <w:rStyle w:val="Strong"/>
          <w:rFonts w:cstheme="minorHAnsi"/>
          <w:b w:val="0"/>
          <w:color w:val="111111"/>
          <w:sz w:val="20"/>
          <w:lang w:val="en"/>
        </w:rPr>
        <w:t xml:space="preserve">any correspondence from the student are entered into the Student Academic Integrity </w:t>
      </w:r>
      <w:r w:rsidR="00AA166D">
        <w:rPr>
          <w:rStyle w:val="Strong"/>
          <w:rFonts w:cstheme="minorHAnsi"/>
          <w:b w:val="0"/>
          <w:color w:val="111111"/>
          <w:sz w:val="20"/>
          <w:lang w:val="en"/>
        </w:rPr>
        <w:t xml:space="preserve">Management </w:t>
      </w:r>
      <w:r w:rsidR="0041724D" w:rsidRPr="001053A8">
        <w:rPr>
          <w:rStyle w:val="Strong"/>
          <w:rFonts w:cstheme="minorHAnsi"/>
          <w:b w:val="0"/>
          <w:color w:val="111111"/>
          <w:sz w:val="20"/>
          <w:lang w:val="en"/>
        </w:rPr>
        <w:t>System.</w:t>
      </w:r>
    </w:p>
    <w:p w14:paraId="655B74E1" w14:textId="051FAEE2"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If the student does not respond within the fourteen day timeframe then the Tier 1 Decision Maker, reaches a decision</w:t>
      </w:r>
      <w:r w:rsidR="00F517DC">
        <w:rPr>
          <w:rFonts w:cs="Arial"/>
          <w:sz w:val="20"/>
        </w:rPr>
        <w:t>,</w:t>
      </w:r>
      <w:r w:rsidRPr="000E2C68">
        <w:rPr>
          <w:rFonts w:cs="Arial"/>
          <w:sz w:val="20"/>
        </w:rPr>
        <w:t xml:space="preserve"> selects a </w:t>
      </w:r>
      <w:r w:rsidR="00F517DC">
        <w:rPr>
          <w:rFonts w:cs="Arial"/>
          <w:sz w:val="20"/>
        </w:rPr>
        <w:t xml:space="preserve">Tier 1 educational </w:t>
      </w:r>
      <w:r w:rsidRPr="000E2C68">
        <w:rPr>
          <w:rFonts w:cs="Arial"/>
          <w:sz w:val="20"/>
        </w:rPr>
        <w:t>response</w:t>
      </w:r>
      <w:r w:rsidR="00F517DC">
        <w:rPr>
          <w:rFonts w:cs="Arial"/>
          <w:sz w:val="20"/>
        </w:rPr>
        <w:t xml:space="preserve"> within the Student Academic Integrity </w:t>
      </w:r>
      <w:r w:rsidR="00AA166D">
        <w:rPr>
          <w:rFonts w:cs="Arial"/>
          <w:sz w:val="20"/>
        </w:rPr>
        <w:t xml:space="preserve">Management </w:t>
      </w:r>
      <w:r w:rsidR="00F517DC">
        <w:rPr>
          <w:rFonts w:cs="Arial"/>
          <w:sz w:val="20"/>
        </w:rPr>
        <w:t>System and</w:t>
      </w:r>
      <w:r w:rsidR="008D7C8C">
        <w:rPr>
          <w:rFonts w:cs="Arial"/>
          <w:sz w:val="20"/>
        </w:rPr>
        <w:t xml:space="preserve"> closes the investigation.</w:t>
      </w:r>
    </w:p>
    <w:p w14:paraId="655B74E2" w14:textId="2790963C" w:rsidR="000E2C68" w:rsidRPr="000E2C68" w:rsidRDefault="000E2C68" w:rsidP="00F56980">
      <w:pPr>
        <w:numPr>
          <w:ilvl w:val="1"/>
          <w:numId w:val="2"/>
        </w:numPr>
        <w:tabs>
          <w:tab w:val="left" w:pos="1134"/>
        </w:tabs>
        <w:ind w:hanging="429"/>
        <w:rPr>
          <w:rFonts w:cs="Arial"/>
          <w:b/>
          <w:sz w:val="20"/>
        </w:rPr>
      </w:pPr>
      <w:r w:rsidRPr="000E2C68">
        <w:rPr>
          <w:rFonts w:cs="Arial"/>
          <w:b/>
          <w:sz w:val="20"/>
        </w:rPr>
        <w:t>Tier 1 Outcomes</w:t>
      </w:r>
    </w:p>
    <w:p w14:paraId="655B74E4" w14:textId="7F9C623D" w:rsidR="000E2C68" w:rsidRPr="000E2C68" w:rsidRDefault="000E2C68" w:rsidP="002D1556">
      <w:pPr>
        <w:numPr>
          <w:ilvl w:val="2"/>
          <w:numId w:val="2"/>
        </w:numPr>
        <w:tabs>
          <w:tab w:val="clear" w:pos="2280"/>
          <w:tab w:val="left" w:pos="1134"/>
          <w:tab w:val="num" w:pos="1854"/>
        </w:tabs>
        <w:ind w:left="1854"/>
        <w:rPr>
          <w:rFonts w:cs="Arial"/>
          <w:sz w:val="20"/>
        </w:rPr>
      </w:pPr>
      <w:bookmarkStart w:id="6" w:name="tier1outcomes"/>
      <w:bookmarkEnd w:id="6"/>
      <w:r w:rsidRPr="000E2C68">
        <w:rPr>
          <w:rFonts w:cs="Arial"/>
          <w:sz w:val="20"/>
        </w:rPr>
        <w:t>If the Tier 1 Decision Maker, after completion of the investigation, but before receipt of any information as to any previous breaches from the Student Academic Integrity Coordinator, decides the case is a Tier 2 case,</w:t>
      </w:r>
      <w:r w:rsidR="008D7C8C">
        <w:rPr>
          <w:rFonts w:cs="Arial"/>
          <w:sz w:val="20"/>
        </w:rPr>
        <w:t xml:space="preserve"> then the concern is reassigned within the Student Academic Integrity Management System </w:t>
      </w:r>
      <w:r w:rsidR="00281EF0">
        <w:rPr>
          <w:rFonts w:cs="Arial"/>
          <w:sz w:val="20"/>
        </w:rPr>
        <w:t>by the Student Academic Integrity Coordinator to the Tier 2 Decision Maker.</w:t>
      </w:r>
      <w:r w:rsidRPr="000E2C68">
        <w:rPr>
          <w:rFonts w:cs="Arial"/>
          <w:sz w:val="20"/>
        </w:rPr>
        <w:t xml:space="preserve"> </w:t>
      </w:r>
    </w:p>
    <w:p w14:paraId="655B74E5" w14:textId="5668ACA9" w:rsidR="000E2C68" w:rsidRDefault="00281EF0" w:rsidP="002D1556">
      <w:pPr>
        <w:numPr>
          <w:ilvl w:val="2"/>
          <w:numId w:val="2"/>
        </w:numPr>
        <w:tabs>
          <w:tab w:val="clear" w:pos="2280"/>
          <w:tab w:val="left" w:pos="1134"/>
          <w:tab w:val="num" w:pos="1854"/>
        </w:tabs>
        <w:ind w:left="1854"/>
        <w:rPr>
          <w:rFonts w:cs="Arial"/>
          <w:b/>
          <w:sz w:val="20"/>
        </w:rPr>
      </w:pPr>
      <w:r w:rsidRPr="001053A8">
        <w:rPr>
          <w:rStyle w:val="Strong"/>
          <w:rFonts w:cstheme="minorHAnsi"/>
          <w:b w:val="0"/>
          <w:color w:val="111111"/>
          <w:sz w:val="20"/>
          <w:lang w:val="en"/>
        </w:rPr>
        <w:t xml:space="preserve">In selecting one or more Tier 1 Educational Responses </w:t>
      </w:r>
      <w:r w:rsidRPr="00281EF0">
        <w:rPr>
          <w:rFonts w:cs="Arial"/>
          <w:sz w:val="20"/>
        </w:rPr>
        <w:t>(</w:t>
      </w:r>
      <w:hyperlink w:anchor="consequences" w:history="1">
        <w:r w:rsidRPr="00281EF0">
          <w:rPr>
            <w:rStyle w:val="Hyperlink"/>
            <w:rFonts w:cs="Arial"/>
            <w:sz w:val="20"/>
          </w:rPr>
          <w:t>refer 8.0 below</w:t>
        </w:r>
      </w:hyperlink>
      <w:r w:rsidRPr="00281EF0">
        <w:rPr>
          <w:rFonts w:cs="Arial"/>
          <w:sz w:val="20"/>
        </w:rPr>
        <w:t>)</w:t>
      </w:r>
      <w:r w:rsidRPr="001053A8">
        <w:rPr>
          <w:rStyle w:val="Strong"/>
          <w:rFonts w:cstheme="minorHAnsi"/>
          <w:b w:val="0"/>
          <w:color w:val="111111"/>
          <w:sz w:val="20"/>
          <w:lang w:val="en"/>
        </w:rPr>
        <w:t xml:space="preserve"> </w:t>
      </w:r>
      <w:r w:rsidRPr="003B3C88">
        <w:rPr>
          <w:rFonts w:cs="Arial"/>
          <w:sz w:val="20"/>
        </w:rPr>
        <w:t>the</w:t>
      </w:r>
      <w:r w:rsidRPr="001053A8">
        <w:rPr>
          <w:rFonts w:cs="Arial"/>
          <w:b/>
          <w:sz w:val="20"/>
        </w:rPr>
        <w:t xml:space="preserve"> </w:t>
      </w:r>
      <w:r w:rsidR="000E2C68" w:rsidRPr="00281EF0">
        <w:rPr>
          <w:rFonts w:cs="Arial"/>
          <w:sz w:val="20"/>
        </w:rPr>
        <w:t xml:space="preserve">Tier 1 Decision Maker </w:t>
      </w:r>
      <w:r w:rsidR="00402CE7">
        <w:rPr>
          <w:rStyle w:val="Strong"/>
          <w:rFonts w:cstheme="minorHAnsi"/>
          <w:b w:val="0"/>
          <w:color w:val="111111"/>
          <w:sz w:val="20"/>
          <w:lang w:val="en"/>
        </w:rPr>
        <w:t>must</w:t>
      </w:r>
      <w:r w:rsidRPr="001053A8">
        <w:rPr>
          <w:rStyle w:val="Strong"/>
          <w:rFonts w:cstheme="minorHAnsi"/>
          <w:b w:val="0"/>
          <w:color w:val="111111"/>
          <w:sz w:val="20"/>
          <w:lang w:val="en"/>
        </w:rPr>
        <w:t xml:space="preserve"> take</w:t>
      </w:r>
      <w:r w:rsidR="00402CE7">
        <w:rPr>
          <w:rStyle w:val="Strong"/>
          <w:rFonts w:cstheme="minorHAnsi"/>
          <w:b w:val="0"/>
          <w:color w:val="111111"/>
          <w:sz w:val="20"/>
          <w:lang w:val="en"/>
        </w:rPr>
        <w:t xml:space="preserve"> into</w:t>
      </w:r>
      <w:r w:rsidRPr="001053A8">
        <w:rPr>
          <w:rStyle w:val="Strong"/>
          <w:rFonts w:cstheme="minorHAnsi"/>
          <w:b w:val="0"/>
          <w:color w:val="111111"/>
          <w:sz w:val="20"/>
          <w:lang w:val="en"/>
        </w:rPr>
        <w:t xml:space="preserve"> account the principles set out in section 8.1.</w:t>
      </w:r>
      <w:r w:rsidR="000E2C68" w:rsidRPr="001053A8">
        <w:rPr>
          <w:rFonts w:cs="Arial"/>
          <w:b/>
          <w:sz w:val="20"/>
        </w:rPr>
        <w:t xml:space="preserve"> </w:t>
      </w:r>
    </w:p>
    <w:p w14:paraId="18288B45" w14:textId="1AC4AAD0" w:rsidR="007762FB" w:rsidRPr="007762FB" w:rsidRDefault="00704D30" w:rsidP="00704D30">
      <w:pPr>
        <w:numPr>
          <w:ilvl w:val="2"/>
          <w:numId w:val="2"/>
        </w:numPr>
        <w:tabs>
          <w:tab w:val="clear" w:pos="2280"/>
          <w:tab w:val="left" w:pos="1134"/>
          <w:tab w:val="num" w:pos="1854"/>
        </w:tabs>
        <w:ind w:left="1854"/>
        <w:rPr>
          <w:rStyle w:val="Strong"/>
          <w:rFonts w:cs="Arial"/>
          <w:b w:val="0"/>
          <w:bCs w:val="0"/>
          <w:sz w:val="20"/>
        </w:rPr>
      </w:pPr>
      <w:r w:rsidRPr="00704D30">
        <w:rPr>
          <w:rFonts w:cs="Arial"/>
          <w:sz w:val="20"/>
        </w:rPr>
        <w:t>The Tier 1</w:t>
      </w:r>
      <w:r w:rsidR="00402CE7" w:rsidRPr="007762FB">
        <w:rPr>
          <w:rFonts w:cs="Arial"/>
          <w:sz w:val="20"/>
        </w:rPr>
        <w:t xml:space="preserve"> Decision Maker </w:t>
      </w:r>
      <w:r w:rsidR="00402CE7" w:rsidRPr="007762FB">
        <w:rPr>
          <w:rStyle w:val="Strong"/>
          <w:rFonts w:cstheme="minorHAnsi"/>
          <w:b w:val="0"/>
          <w:color w:val="111111"/>
          <w:sz w:val="20"/>
          <w:lang w:val="en"/>
        </w:rPr>
        <w:t>selects a Tier 1 Educational Response within the Student Academic Integrity Management System.  Following the recording of a decision, the Tier 1 Decision Maker will be advised of any previous breaches by th</w:t>
      </w:r>
      <w:r w:rsidR="00150A6E">
        <w:rPr>
          <w:rStyle w:val="Strong"/>
          <w:rFonts w:cstheme="minorHAnsi"/>
          <w:b w:val="0"/>
          <w:color w:val="111111"/>
          <w:sz w:val="20"/>
          <w:lang w:val="en"/>
        </w:rPr>
        <w:t>e Student Academic Integrity Co</w:t>
      </w:r>
      <w:r w:rsidR="00402CE7" w:rsidRPr="007762FB">
        <w:rPr>
          <w:rStyle w:val="Strong"/>
          <w:rFonts w:cstheme="minorHAnsi"/>
          <w:b w:val="0"/>
          <w:color w:val="111111"/>
          <w:sz w:val="20"/>
          <w:lang w:val="en"/>
        </w:rPr>
        <w:t>ordinator and given the opportunity to revise the</w:t>
      </w:r>
      <w:r w:rsidR="000F67A4" w:rsidRPr="007762FB">
        <w:rPr>
          <w:rStyle w:val="Strong"/>
          <w:rFonts w:cstheme="minorHAnsi"/>
          <w:b w:val="0"/>
          <w:color w:val="111111"/>
          <w:sz w:val="20"/>
          <w:lang w:val="en"/>
        </w:rPr>
        <w:t xml:space="preserve"> consequence or outcome imposed on the student</w:t>
      </w:r>
      <w:r w:rsidR="00402CE7" w:rsidRPr="007762FB">
        <w:rPr>
          <w:rStyle w:val="Strong"/>
          <w:rFonts w:cstheme="minorHAnsi"/>
          <w:b w:val="0"/>
          <w:color w:val="111111"/>
          <w:sz w:val="20"/>
          <w:lang w:val="en"/>
        </w:rPr>
        <w:t xml:space="preserve">.  The Tier 1 Decision Maker initiates a Tier 1 Decision Letter </w:t>
      </w:r>
      <w:r w:rsidR="00402CE7" w:rsidRPr="007762FB">
        <w:rPr>
          <w:rFonts w:cs="Arial"/>
          <w:sz w:val="20"/>
        </w:rPr>
        <w:t>which informs the student in writing of the decision and</w:t>
      </w:r>
      <w:r w:rsidR="00696D84" w:rsidRPr="007762FB">
        <w:rPr>
          <w:rFonts w:cs="Arial"/>
          <w:sz w:val="20"/>
        </w:rPr>
        <w:t xml:space="preserve"> information set out below</w:t>
      </w:r>
      <w:r w:rsidR="00402CE7" w:rsidRPr="007762FB">
        <w:rPr>
          <w:rFonts w:cs="Arial"/>
          <w:sz w:val="20"/>
        </w:rPr>
        <w:t xml:space="preserve">.  </w:t>
      </w:r>
      <w:r w:rsidR="00402CE7" w:rsidRPr="007762FB">
        <w:rPr>
          <w:rStyle w:val="Strong"/>
          <w:rFonts w:cstheme="minorHAnsi"/>
          <w:b w:val="0"/>
          <w:color w:val="111111"/>
          <w:sz w:val="20"/>
          <w:lang w:val="en"/>
        </w:rPr>
        <w:t>The Tier 1 Decision Letter (sent via e-mail) address</w:t>
      </w:r>
      <w:r w:rsidR="00FF00C2" w:rsidRPr="007762FB">
        <w:rPr>
          <w:rStyle w:val="Strong"/>
          <w:rFonts w:cstheme="minorHAnsi"/>
          <w:b w:val="0"/>
          <w:color w:val="111111"/>
          <w:sz w:val="20"/>
          <w:lang w:val="en"/>
        </w:rPr>
        <w:t>es</w:t>
      </w:r>
      <w:r w:rsidR="00402CE7" w:rsidRPr="007762FB">
        <w:rPr>
          <w:rStyle w:val="Strong"/>
          <w:rFonts w:cstheme="minorHAnsi"/>
          <w:b w:val="0"/>
          <w:color w:val="111111"/>
          <w:sz w:val="20"/>
          <w:lang w:val="en"/>
        </w:rPr>
        <w:t>:</w:t>
      </w:r>
    </w:p>
    <w:p w14:paraId="655B74E7" w14:textId="0930C682" w:rsidR="000E2C68" w:rsidRPr="00D970AD" w:rsidRDefault="00D94C3B" w:rsidP="00150A6E">
      <w:pPr>
        <w:pStyle w:val="ListParagraph"/>
        <w:numPr>
          <w:ilvl w:val="0"/>
          <w:numId w:val="10"/>
        </w:numPr>
        <w:tabs>
          <w:tab w:val="left" w:pos="1134"/>
        </w:tabs>
        <w:ind w:left="2214"/>
        <w:rPr>
          <w:rFonts w:cs="Arial"/>
          <w:sz w:val="20"/>
        </w:rPr>
      </w:pPr>
      <w:r>
        <w:rPr>
          <w:rStyle w:val="Strong"/>
          <w:rFonts w:cstheme="minorHAnsi"/>
          <w:b w:val="0"/>
          <w:color w:val="111111"/>
          <w:sz w:val="20"/>
          <w:lang w:val="en"/>
        </w:rPr>
        <w:t>t</w:t>
      </w:r>
      <w:r w:rsidR="0092113C" w:rsidRPr="001053A8">
        <w:rPr>
          <w:rStyle w:val="Strong"/>
          <w:rFonts w:cstheme="minorHAnsi"/>
          <w:b w:val="0"/>
          <w:color w:val="111111"/>
          <w:sz w:val="20"/>
          <w:lang w:val="en"/>
        </w:rPr>
        <w:t>he student’s conduct that was the subject of the Tier 1 Concern</w:t>
      </w:r>
      <w:r w:rsidR="002F7D4F">
        <w:rPr>
          <w:rStyle w:val="Strong"/>
          <w:rFonts w:cstheme="minorHAnsi"/>
          <w:b w:val="0"/>
          <w:color w:val="111111"/>
          <w:sz w:val="20"/>
          <w:lang w:val="en"/>
        </w:rPr>
        <w:t>;</w:t>
      </w:r>
    </w:p>
    <w:p w14:paraId="655B74E8" w14:textId="2CA93828" w:rsidR="000E2C68" w:rsidRDefault="00D94C3B" w:rsidP="00150A6E">
      <w:pPr>
        <w:pStyle w:val="ListParagraph"/>
        <w:numPr>
          <w:ilvl w:val="0"/>
          <w:numId w:val="10"/>
        </w:numPr>
        <w:tabs>
          <w:tab w:val="left" w:pos="1134"/>
        </w:tabs>
        <w:ind w:left="2214"/>
        <w:rPr>
          <w:rFonts w:cs="Arial"/>
          <w:sz w:val="20"/>
        </w:rPr>
      </w:pPr>
      <w:r>
        <w:rPr>
          <w:rStyle w:val="Strong"/>
          <w:rFonts w:cstheme="minorHAnsi"/>
          <w:b w:val="0"/>
          <w:color w:val="111111"/>
          <w:sz w:val="20"/>
          <w:lang w:val="en"/>
        </w:rPr>
        <w:t>t</w:t>
      </w:r>
      <w:r w:rsidR="00AF019C" w:rsidRPr="001053A8">
        <w:rPr>
          <w:rStyle w:val="Strong"/>
          <w:rFonts w:cstheme="minorHAnsi"/>
          <w:b w:val="0"/>
          <w:color w:val="111111"/>
          <w:sz w:val="20"/>
          <w:lang w:val="en"/>
        </w:rPr>
        <w:t>he finding as to whether the student has or hasn’t engaged in student academic misconduct;</w:t>
      </w:r>
      <w:r w:rsidR="00AF019C">
        <w:rPr>
          <w:rFonts w:cs="Arial"/>
          <w:sz w:val="20"/>
        </w:rPr>
        <w:t xml:space="preserve"> </w:t>
      </w:r>
    </w:p>
    <w:p w14:paraId="607AF2DC" w14:textId="6E18839C" w:rsidR="00E14F16" w:rsidRPr="001053A8" w:rsidRDefault="00D94C3B" w:rsidP="00150A6E">
      <w:pPr>
        <w:pStyle w:val="ListParagraph"/>
        <w:numPr>
          <w:ilvl w:val="0"/>
          <w:numId w:val="10"/>
        </w:numPr>
        <w:tabs>
          <w:tab w:val="left" w:pos="1134"/>
        </w:tabs>
        <w:ind w:left="2214"/>
        <w:rPr>
          <w:rStyle w:val="Strong"/>
          <w:rFonts w:cstheme="minorHAnsi"/>
          <w:b w:val="0"/>
          <w:color w:val="111111"/>
          <w:sz w:val="20"/>
          <w:lang w:val="en"/>
        </w:rPr>
      </w:pPr>
      <w:r>
        <w:rPr>
          <w:rStyle w:val="Strong"/>
          <w:rFonts w:cstheme="minorHAnsi"/>
          <w:b w:val="0"/>
          <w:color w:val="111111"/>
          <w:sz w:val="20"/>
          <w:lang w:val="en"/>
        </w:rPr>
        <w:t>t</w:t>
      </w:r>
      <w:r w:rsidR="00E14F16" w:rsidRPr="001053A8">
        <w:rPr>
          <w:rStyle w:val="Strong"/>
          <w:rFonts w:cstheme="minorHAnsi"/>
          <w:b w:val="0"/>
          <w:color w:val="111111"/>
          <w:sz w:val="20"/>
          <w:lang w:val="en"/>
        </w:rPr>
        <w:t>he reasons for the decision;</w:t>
      </w:r>
    </w:p>
    <w:p w14:paraId="0F47D343" w14:textId="76AC28C2" w:rsidR="00E14F16" w:rsidRPr="001053A8" w:rsidRDefault="00D94C3B" w:rsidP="00150A6E">
      <w:pPr>
        <w:pStyle w:val="ListParagraph"/>
        <w:numPr>
          <w:ilvl w:val="0"/>
          <w:numId w:val="10"/>
        </w:numPr>
        <w:spacing w:after="200" w:line="276" w:lineRule="auto"/>
        <w:ind w:left="2214"/>
        <w:contextualSpacing/>
        <w:rPr>
          <w:rStyle w:val="Strong"/>
          <w:rFonts w:cstheme="minorHAnsi"/>
          <w:b w:val="0"/>
          <w:color w:val="111111"/>
          <w:sz w:val="20"/>
          <w:lang w:val="en"/>
        </w:rPr>
      </w:pPr>
      <w:r>
        <w:rPr>
          <w:rStyle w:val="Strong"/>
          <w:rFonts w:cstheme="minorHAnsi"/>
          <w:b w:val="0"/>
          <w:color w:val="111111"/>
          <w:sz w:val="20"/>
          <w:lang w:val="en"/>
        </w:rPr>
        <w:t>t</w:t>
      </w:r>
      <w:r w:rsidR="00E14F16" w:rsidRPr="001053A8">
        <w:rPr>
          <w:rStyle w:val="Strong"/>
          <w:rFonts w:cstheme="minorHAnsi"/>
          <w:b w:val="0"/>
          <w:color w:val="111111"/>
          <w:sz w:val="20"/>
          <w:lang w:val="en"/>
        </w:rPr>
        <w:t>he educational response to a finding of student academic misconduct;</w:t>
      </w:r>
    </w:p>
    <w:p w14:paraId="655B74E9" w14:textId="325E53A2" w:rsidR="000E2C68" w:rsidRPr="00D970AD" w:rsidRDefault="00FF00C2" w:rsidP="00150A6E">
      <w:pPr>
        <w:pStyle w:val="ListParagraph"/>
        <w:numPr>
          <w:ilvl w:val="0"/>
          <w:numId w:val="10"/>
        </w:numPr>
        <w:tabs>
          <w:tab w:val="left" w:pos="1134"/>
        </w:tabs>
        <w:ind w:left="2214"/>
        <w:rPr>
          <w:rFonts w:cs="Arial"/>
          <w:sz w:val="20"/>
        </w:rPr>
      </w:pPr>
      <w:r>
        <w:rPr>
          <w:rFonts w:cs="Arial"/>
          <w:sz w:val="20"/>
        </w:rPr>
        <w:t xml:space="preserve">the </w:t>
      </w:r>
      <w:r w:rsidR="000E2C68" w:rsidRPr="00D970AD">
        <w:rPr>
          <w:rFonts w:cs="Arial"/>
          <w:sz w:val="20"/>
        </w:rPr>
        <w:t>appropriate sources of study skills help</w:t>
      </w:r>
      <w:r w:rsidR="00E14F16">
        <w:rPr>
          <w:rFonts w:cs="Arial"/>
          <w:sz w:val="20"/>
        </w:rPr>
        <w:t>;</w:t>
      </w:r>
    </w:p>
    <w:p w14:paraId="655B74EA" w14:textId="293C7E3B" w:rsidR="000E2C68" w:rsidRPr="00D970AD" w:rsidRDefault="000E2C68" w:rsidP="00150A6E">
      <w:pPr>
        <w:pStyle w:val="ListParagraph"/>
        <w:numPr>
          <w:ilvl w:val="0"/>
          <w:numId w:val="10"/>
        </w:numPr>
        <w:tabs>
          <w:tab w:val="left" w:pos="1134"/>
        </w:tabs>
        <w:ind w:left="2214"/>
        <w:rPr>
          <w:rFonts w:cs="Arial"/>
          <w:sz w:val="20"/>
        </w:rPr>
      </w:pPr>
      <w:r w:rsidRPr="00D970AD">
        <w:rPr>
          <w:rFonts w:cs="Arial"/>
          <w:sz w:val="20"/>
        </w:rPr>
        <w:t>the need</w:t>
      </w:r>
      <w:r w:rsidR="00E14F16">
        <w:rPr>
          <w:rFonts w:cs="Arial"/>
          <w:sz w:val="20"/>
        </w:rPr>
        <w:t xml:space="preserve"> for the student</w:t>
      </w:r>
      <w:r w:rsidRPr="00D970AD">
        <w:rPr>
          <w:rFonts w:cs="Arial"/>
          <w:sz w:val="20"/>
        </w:rPr>
        <w:t xml:space="preserve"> to discuss their work with academic staff if they are uncertain about how to avoid subsequent breaches of academic integrity</w:t>
      </w:r>
      <w:r w:rsidR="00E14F16">
        <w:rPr>
          <w:rFonts w:cs="Arial"/>
          <w:sz w:val="20"/>
        </w:rPr>
        <w:t>;</w:t>
      </w:r>
    </w:p>
    <w:p w14:paraId="27344AE0" w14:textId="28C7F2E8" w:rsidR="006336A8" w:rsidRDefault="00D94C3B" w:rsidP="00150A6E">
      <w:pPr>
        <w:pStyle w:val="ListParagraph"/>
        <w:numPr>
          <w:ilvl w:val="0"/>
          <w:numId w:val="10"/>
        </w:numPr>
        <w:tabs>
          <w:tab w:val="left" w:pos="1134"/>
        </w:tabs>
        <w:ind w:left="2214"/>
        <w:rPr>
          <w:rFonts w:cs="Arial"/>
          <w:sz w:val="20"/>
        </w:rPr>
      </w:pPr>
      <w:r>
        <w:rPr>
          <w:rFonts w:cs="Arial"/>
          <w:sz w:val="20"/>
        </w:rPr>
        <w:t>w</w:t>
      </w:r>
      <w:r w:rsidR="003B3C88">
        <w:rPr>
          <w:rFonts w:cs="Arial"/>
          <w:sz w:val="20"/>
        </w:rPr>
        <w:t>hether or not this is the student’s first student academic misconduct breach;</w:t>
      </w:r>
    </w:p>
    <w:p w14:paraId="655B74EB" w14:textId="51D62FB4" w:rsidR="000E2C68" w:rsidRPr="00D970AD" w:rsidRDefault="00FF00C2" w:rsidP="00150A6E">
      <w:pPr>
        <w:pStyle w:val="ListParagraph"/>
        <w:numPr>
          <w:ilvl w:val="0"/>
          <w:numId w:val="10"/>
        </w:numPr>
        <w:tabs>
          <w:tab w:val="left" w:pos="1134"/>
        </w:tabs>
        <w:ind w:left="2214"/>
        <w:rPr>
          <w:rFonts w:cs="Arial"/>
          <w:sz w:val="20"/>
        </w:rPr>
      </w:pPr>
      <w:r>
        <w:rPr>
          <w:rFonts w:cs="Arial"/>
          <w:sz w:val="20"/>
        </w:rPr>
        <w:t xml:space="preserve">the </w:t>
      </w:r>
      <w:r w:rsidR="00D94C3B">
        <w:rPr>
          <w:rFonts w:cs="Arial"/>
          <w:sz w:val="20"/>
        </w:rPr>
        <w:t>n</w:t>
      </w:r>
      <w:r w:rsidR="006336A8">
        <w:rPr>
          <w:rFonts w:cs="Arial"/>
          <w:sz w:val="20"/>
        </w:rPr>
        <w:t>otification to Law students that the</w:t>
      </w:r>
      <w:r>
        <w:rPr>
          <w:rFonts w:cs="Arial"/>
          <w:sz w:val="20"/>
        </w:rPr>
        <w:t>y</w:t>
      </w:r>
      <w:r w:rsidR="006336A8">
        <w:rPr>
          <w:rFonts w:cs="Arial"/>
          <w:sz w:val="20"/>
        </w:rPr>
        <w:t xml:space="preserve"> will be required to make a disclosure of academic misconduct to the Legal Practitioner’s Admission Board</w:t>
      </w:r>
      <w:r w:rsidR="002F7D4F">
        <w:rPr>
          <w:rFonts w:cs="Arial"/>
          <w:sz w:val="20"/>
        </w:rPr>
        <w:t xml:space="preserve">; </w:t>
      </w:r>
      <w:r w:rsidR="000E2C68" w:rsidRPr="00D970AD">
        <w:rPr>
          <w:rFonts w:cs="Arial"/>
          <w:sz w:val="20"/>
        </w:rPr>
        <w:t xml:space="preserve"> </w:t>
      </w:r>
    </w:p>
    <w:p w14:paraId="655B74ED" w14:textId="6B0FEF50" w:rsidR="000E2C68" w:rsidRDefault="000E2C68" w:rsidP="00150A6E">
      <w:pPr>
        <w:pStyle w:val="ListParagraph"/>
        <w:numPr>
          <w:ilvl w:val="0"/>
          <w:numId w:val="10"/>
        </w:numPr>
        <w:tabs>
          <w:tab w:val="left" w:pos="1134"/>
        </w:tabs>
        <w:ind w:left="2218"/>
        <w:rPr>
          <w:rFonts w:cs="Arial"/>
          <w:sz w:val="20"/>
        </w:rPr>
      </w:pPr>
      <w:r w:rsidRPr="00D970AD">
        <w:rPr>
          <w:rFonts w:cs="Arial"/>
          <w:sz w:val="20"/>
        </w:rPr>
        <w:t xml:space="preserve">the </w:t>
      </w:r>
      <w:r w:rsidR="00E14F16">
        <w:rPr>
          <w:rFonts w:cs="Arial"/>
          <w:sz w:val="20"/>
        </w:rPr>
        <w:t>po</w:t>
      </w:r>
      <w:r w:rsidR="006F4BF1">
        <w:rPr>
          <w:rFonts w:cs="Arial"/>
          <w:sz w:val="20"/>
        </w:rPr>
        <w:t>tential</w:t>
      </w:r>
      <w:r w:rsidR="00E14F16">
        <w:rPr>
          <w:rFonts w:cs="Arial"/>
          <w:sz w:val="20"/>
        </w:rPr>
        <w:t xml:space="preserve"> </w:t>
      </w:r>
      <w:r w:rsidRPr="00D970AD">
        <w:rPr>
          <w:rFonts w:cs="Arial"/>
          <w:sz w:val="20"/>
        </w:rPr>
        <w:t>serious consequences of subsequent offences</w:t>
      </w:r>
      <w:r w:rsidR="00E14F16">
        <w:rPr>
          <w:rFonts w:cs="Arial"/>
          <w:sz w:val="20"/>
        </w:rPr>
        <w:t xml:space="preserve"> as set out in </w:t>
      </w:r>
      <w:hyperlink w:anchor="consequences" w:history="1">
        <w:r w:rsidR="00E14F16" w:rsidRPr="002F7D4F">
          <w:rPr>
            <w:rStyle w:val="Hyperlink"/>
            <w:rFonts w:cs="Arial"/>
            <w:sz w:val="20"/>
          </w:rPr>
          <w:t>section 8.0</w:t>
        </w:r>
      </w:hyperlink>
      <w:r w:rsidR="00E14F16">
        <w:rPr>
          <w:rFonts w:cs="Arial"/>
          <w:sz w:val="20"/>
        </w:rPr>
        <w:t xml:space="preserve"> of this policy</w:t>
      </w:r>
      <w:r w:rsidR="002F7D4F">
        <w:rPr>
          <w:rFonts w:cs="Arial"/>
          <w:sz w:val="20"/>
        </w:rPr>
        <w:t>;</w:t>
      </w:r>
      <w:r w:rsidRPr="00D970AD">
        <w:rPr>
          <w:rFonts w:cs="Arial"/>
          <w:sz w:val="20"/>
        </w:rPr>
        <w:t xml:space="preserve"> </w:t>
      </w:r>
    </w:p>
    <w:p w14:paraId="6878A65F" w14:textId="5AA84380" w:rsidR="006336A8" w:rsidRDefault="00FF00C2" w:rsidP="00150A6E">
      <w:pPr>
        <w:pStyle w:val="ListParagraph"/>
        <w:numPr>
          <w:ilvl w:val="0"/>
          <w:numId w:val="10"/>
        </w:numPr>
        <w:ind w:left="2218"/>
        <w:rPr>
          <w:rStyle w:val="Strong"/>
          <w:rFonts w:cstheme="minorHAnsi"/>
          <w:b w:val="0"/>
          <w:color w:val="111111"/>
          <w:sz w:val="20"/>
          <w:lang w:val="en"/>
        </w:rPr>
      </w:pPr>
      <w:r>
        <w:rPr>
          <w:rStyle w:val="Strong"/>
          <w:rFonts w:cstheme="minorHAnsi"/>
          <w:b w:val="0"/>
          <w:color w:val="111111"/>
          <w:sz w:val="20"/>
          <w:lang w:val="en"/>
        </w:rPr>
        <w:t>access</w:t>
      </w:r>
      <w:r w:rsidR="006336A8" w:rsidRPr="00C22BEB">
        <w:rPr>
          <w:rStyle w:val="Strong"/>
          <w:rFonts w:cstheme="minorHAnsi"/>
          <w:b w:val="0"/>
          <w:color w:val="111111"/>
          <w:sz w:val="20"/>
          <w:lang w:val="en"/>
        </w:rPr>
        <w:t xml:space="preserve"> </w:t>
      </w:r>
      <w:r w:rsidR="00704D30">
        <w:rPr>
          <w:rStyle w:val="Strong"/>
          <w:rFonts w:cstheme="minorHAnsi"/>
          <w:b w:val="0"/>
          <w:color w:val="111111"/>
          <w:sz w:val="20"/>
          <w:lang w:val="en"/>
        </w:rPr>
        <w:t xml:space="preserve">to </w:t>
      </w:r>
      <w:r w:rsidR="006336A8" w:rsidRPr="00C22BEB">
        <w:rPr>
          <w:rStyle w:val="Strong"/>
          <w:rFonts w:cstheme="minorHAnsi"/>
          <w:b w:val="0"/>
          <w:color w:val="111111"/>
          <w:sz w:val="20"/>
          <w:lang w:val="en"/>
        </w:rPr>
        <w:t xml:space="preserve">the </w:t>
      </w:r>
      <w:r w:rsidR="006336A8" w:rsidRPr="00150A6E">
        <w:rPr>
          <w:rStyle w:val="Strong"/>
          <w:rFonts w:cstheme="minorHAnsi"/>
          <w:b w:val="0"/>
          <w:i/>
          <w:color w:val="111111"/>
          <w:sz w:val="20"/>
          <w:lang w:val="en"/>
        </w:rPr>
        <w:t>Student Academic Misconduct Policy</w:t>
      </w:r>
      <w:r w:rsidR="006336A8" w:rsidRPr="00C22BEB">
        <w:rPr>
          <w:rStyle w:val="Strong"/>
          <w:rFonts w:cstheme="minorHAnsi"/>
          <w:b w:val="0"/>
          <w:color w:val="111111"/>
          <w:sz w:val="20"/>
          <w:lang w:val="en"/>
        </w:rPr>
        <w:t xml:space="preserve"> and the </w:t>
      </w:r>
      <w:r w:rsidR="006336A8" w:rsidRPr="00150A6E">
        <w:rPr>
          <w:rStyle w:val="Strong"/>
          <w:rFonts w:cstheme="minorHAnsi"/>
          <w:b w:val="0"/>
          <w:i/>
          <w:color w:val="111111"/>
          <w:sz w:val="20"/>
          <w:lang w:val="en"/>
        </w:rPr>
        <w:t>Institutional Framework for Promoting Academic Integrity among Students</w:t>
      </w:r>
      <w:r w:rsidR="00BE754E">
        <w:rPr>
          <w:rStyle w:val="Strong"/>
          <w:rFonts w:cstheme="minorHAnsi"/>
          <w:b w:val="0"/>
          <w:color w:val="111111"/>
          <w:sz w:val="20"/>
          <w:lang w:val="en"/>
        </w:rPr>
        <w:t>;</w:t>
      </w:r>
    </w:p>
    <w:p w14:paraId="655B74EE" w14:textId="612E36BF" w:rsidR="000E2C68" w:rsidRPr="00D970AD" w:rsidRDefault="000E2C68" w:rsidP="00150A6E">
      <w:pPr>
        <w:pStyle w:val="ListParagraph"/>
        <w:numPr>
          <w:ilvl w:val="0"/>
          <w:numId w:val="10"/>
        </w:numPr>
        <w:tabs>
          <w:tab w:val="left" w:pos="1134"/>
        </w:tabs>
        <w:ind w:left="2214"/>
        <w:rPr>
          <w:rFonts w:cs="Arial"/>
          <w:sz w:val="20"/>
        </w:rPr>
      </w:pPr>
      <w:r w:rsidRPr="00D970AD">
        <w:rPr>
          <w:rFonts w:cs="Arial"/>
          <w:sz w:val="20"/>
        </w:rPr>
        <w:t xml:space="preserve">the student's rights and the process of </w:t>
      </w:r>
      <w:r w:rsidR="00735616">
        <w:rPr>
          <w:rFonts w:cs="Arial"/>
          <w:sz w:val="20"/>
        </w:rPr>
        <w:t>review</w:t>
      </w:r>
      <w:r w:rsidR="00735616" w:rsidRPr="00D970AD">
        <w:rPr>
          <w:rFonts w:cs="Arial"/>
          <w:sz w:val="20"/>
        </w:rPr>
        <w:t xml:space="preserve"> </w:t>
      </w:r>
      <w:r w:rsidRPr="00D970AD">
        <w:rPr>
          <w:rFonts w:cs="Arial"/>
          <w:sz w:val="20"/>
        </w:rPr>
        <w:t>to the Tier 2 Decision Maker (</w:t>
      </w:r>
      <w:r w:rsidR="0092113C">
        <w:rPr>
          <w:rFonts w:cs="Arial"/>
          <w:sz w:val="20"/>
        </w:rPr>
        <w:t xml:space="preserve">Dean (Learning and Teaching </w:t>
      </w:r>
      <w:r w:rsidRPr="00D970AD">
        <w:rPr>
          <w:rFonts w:cs="Arial"/>
          <w:sz w:val="20"/>
        </w:rPr>
        <w:t xml:space="preserve">) under the provisions of the </w:t>
      </w:r>
      <w:r w:rsidRPr="00150A6E">
        <w:rPr>
          <w:rFonts w:cs="Arial"/>
          <w:i/>
          <w:sz w:val="20"/>
        </w:rPr>
        <w:t xml:space="preserve">Student </w:t>
      </w:r>
      <w:r w:rsidR="00742B1D" w:rsidRPr="00150A6E">
        <w:rPr>
          <w:rFonts w:cs="Arial"/>
          <w:i/>
          <w:sz w:val="20"/>
        </w:rPr>
        <w:t xml:space="preserve">Review </w:t>
      </w:r>
      <w:r w:rsidRPr="00150A6E">
        <w:rPr>
          <w:rFonts w:cs="Arial"/>
          <w:i/>
          <w:sz w:val="20"/>
        </w:rPr>
        <w:t>and Appeals</w:t>
      </w:r>
      <w:r w:rsidR="00A042DA" w:rsidRPr="00150A6E">
        <w:rPr>
          <w:rFonts w:cs="Arial"/>
          <w:i/>
          <w:sz w:val="20"/>
        </w:rPr>
        <w:t xml:space="preserve"> Policy</w:t>
      </w:r>
      <w:r w:rsidRPr="00D970AD">
        <w:rPr>
          <w:rFonts w:cs="Arial"/>
          <w:sz w:val="20"/>
        </w:rPr>
        <w:t xml:space="preserve"> and </w:t>
      </w:r>
      <w:hyperlink w:anchor="appealfromtier1decisionmaker" w:history="1">
        <w:r w:rsidR="00E14F16" w:rsidRPr="002F7D4F">
          <w:rPr>
            <w:rStyle w:val="Hyperlink"/>
            <w:rFonts w:cs="Arial"/>
            <w:sz w:val="20"/>
          </w:rPr>
          <w:t xml:space="preserve">section </w:t>
        </w:r>
        <w:r w:rsidRPr="002F7D4F">
          <w:rPr>
            <w:rStyle w:val="Hyperlink"/>
            <w:rFonts w:cs="Arial"/>
            <w:sz w:val="20"/>
          </w:rPr>
          <w:t>6.9</w:t>
        </w:r>
      </w:hyperlink>
      <w:r w:rsidR="00E14F16">
        <w:rPr>
          <w:rFonts w:cs="Arial"/>
          <w:sz w:val="20"/>
        </w:rPr>
        <w:t xml:space="preserve"> of this policy</w:t>
      </w:r>
      <w:r w:rsidRPr="00D970AD">
        <w:rPr>
          <w:rFonts w:cs="Arial"/>
          <w:sz w:val="20"/>
        </w:rPr>
        <w:t xml:space="preserve">. </w:t>
      </w:r>
    </w:p>
    <w:p w14:paraId="655B74EF" w14:textId="50AE054C" w:rsidR="000E2C68" w:rsidRPr="000E2C68" w:rsidRDefault="000E2C68" w:rsidP="00150A6E">
      <w:pPr>
        <w:numPr>
          <w:ilvl w:val="2"/>
          <w:numId w:val="2"/>
        </w:numPr>
        <w:tabs>
          <w:tab w:val="clear" w:pos="2280"/>
          <w:tab w:val="left" w:pos="1134"/>
          <w:tab w:val="num" w:pos="1854"/>
        </w:tabs>
        <w:spacing w:after="360"/>
        <w:ind w:left="1858"/>
        <w:rPr>
          <w:rFonts w:cs="Arial"/>
          <w:sz w:val="20"/>
        </w:rPr>
      </w:pPr>
      <w:r w:rsidRPr="000E2C68">
        <w:rPr>
          <w:rFonts w:cs="Arial"/>
          <w:sz w:val="20"/>
        </w:rPr>
        <w:t xml:space="preserve">There is normally a four week (28 days) timeframe from case identification to case closure. At 21 days, if the </w:t>
      </w:r>
      <w:r w:rsidR="00E14F16">
        <w:rPr>
          <w:rFonts w:cs="Arial"/>
          <w:sz w:val="20"/>
        </w:rPr>
        <w:t xml:space="preserve">concern </w:t>
      </w:r>
      <w:r w:rsidR="000D5376">
        <w:rPr>
          <w:rFonts w:cs="Arial"/>
          <w:sz w:val="20"/>
        </w:rPr>
        <w:t>remains open within the Student Academic Integrity Management System the</w:t>
      </w:r>
      <w:r w:rsidR="00CF6407">
        <w:rPr>
          <w:rFonts w:cs="Arial"/>
          <w:sz w:val="20"/>
        </w:rPr>
        <w:t xml:space="preserve"> </w:t>
      </w:r>
      <w:r w:rsidRPr="000E2C68">
        <w:rPr>
          <w:rFonts w:cs="Arial"/>
          <w:sz w:val="20"/>
        </w:rPr>
        <w:t>Tier 1 Decision Maker is reminded by th</w:t>
      </w:r>
      <w:r w:rsidR="00150A6E">
        <w:rPr>
          <w:rFonts w:cs="Arial"/>
          <w:sz w:val="20"/>
        </w:rPr>
        <w:t>e Student Academic Integrity Co</w:t>
      </w:r>
      <w:r w:rsidRPr="000E2C68">
        <w:rPr>
          <w:rFonts w:cs="Arial"/>
          <w:sz w:val="20"/>
        </w:rPr>
        <w:t>ordinator, via e-mail, of the timeframe for closing the concern.</w:t>
      </w:r>
    </w:p>
    <w:p w14:paraId="655B74F1" w14:textId="77777777" w:rsidR="000E2C68" w:rsidRPr="000E2C68" w:rsidRDefault="000E2C68" w:rsidP="00F56980">
      <w:pPr>
        <w:numPr>
          <w:ilvl w:val="1"/>
          <w:numId w:val="2"/>
        </w:numPr>
        <w:tabs>
          <w:tab w:val="left" w:pos="1134"/>
        </w:tabs>
        <w:ind w:hanging="429"/>
        <w:rPr>
          <w:rFonts w:cs="Arial"/>
          <w:b/>
          <w:sz w:val="20"/>
        </w:rPr>
      </w:pPr>
      <w:r w:rsidRPr="000E2C68">
        <w:rPr>
          <w:rFonts w:cs="Arial"/>
          <w:b/>
          <w:sz w:val="20"/>
        </w:rPr>
        <w:t>Tier 2 Process - Investigation and findings</w:t>
      </w:r>
    </w:p>
    <w:p w14:paraId="655B74F2" w14:textId="5C8BD9DB" w:rsidR="000E2C68" w:rsidRPr="000E2C68" w:rsidRDefault="006336A8" w:rsidP="002D1556">
      <w:pPr>
        <w:numPr>
          <w:ilvl w:val="2"/>
          <w:numId w:val="2"/>
        </w:numPr>
        <w:tabs>
          <w:tab w:val="clear" w:pos="2280"/>
          <w:tab w:val="left" w:pos="1134"/>
          <w:tab w:val="num" w:pos="1854"/>
        </w:tabs>
        <w:ind w:left="1854"/>
        <w:rPr>
          <w:rFonts w:cs="Arial"/>
          <w:sz w:val="20"/>
        </w:rPr>
      </w:pPr>
      <w:r w:rsidRPr="005F3106">
        <w:rPr>
          <w:rFonts w:cs="Arial"/>
          <w:sz w:val="20"/>
        </w:rPr>
        <w:t xml:space="preserve">The Tier 2 Decision Maker initiates a Tier 2 </w:t>
      </w:r>
      <w:r w:rsidRPr="00ED13A8">
        <w:rPr>
          <w:rFonts w:cs="Arial"/>
          <w:sz w:val="20"/>
        </w:rPr>
        <w:t>Concern</w:t>
      </w:r>
      <w:r w:rsidRPr="00162DC1">
        <w:rPr>
          <w:rFonts w:cs="Arial"/>
          <w:sz w:val="20"/>
        </w:rPr>
        <w:t xml:space="preserve"> </w:t>
      </w:r>
      <w:r w:rsidRPr="0005456C">
        <w:rPr>
          <w:rFonts w:cs="Arial"/>
          <w:sz w:val="20"/>
        </w:rPr>
        <w:t xml:space="preserve">Letter from the Student Academic Integrity Management System to the student.  </w:t>
      </w:r>
      <w:r w:rsidRPr="005A7D96">
        <w:rPr>
          <w:rFonts w:cs="Arial"/>
          <w:sz w:val="20"/>
        </w:rPr>
        <w:t>A copy is sent to the Head of School so they are informed of all academic integrity concerns. The Tier 2 Decision Maker may choose to edit the Tier 2 Concern Letter within the Student Academic Integrity Management System before sending it to the student and the Head of School.</w:t>
      </w:r>
    </w:p>
    <w:p w14:paraId="655B74F3" w14:textId="794F4AE2" w:rsidR="000E2C68" w:rsidRPr="006F4BF1" w:rsidRDefault="008A5060" w:rsidP="002D1556">
      <w:pPr>
        <w:numPr>
          <w:ilvl w:val="2"/>
          <w:numId w:val="2"/>
        </w:numPr>
        <w:tabs>
          <w:tab w:val="clear" w:pos="2280"/>
          <w:tab w:val="left" w:pos="1134"/>
          <w:tab w:val="num" w:pos="1854"/>
        </w:tabs>
        <w:ind w:left="1854"/>
        <w:rPr>
          <w:rFonts w:cs="Arial"/>
          <w:sz w:val="20"/>
        </w:rPr>
      </w:pPr>
      <w:r w:rsidRPr="00336BBA">
        <w:rPr>
          <w:rFonts w:cs="Arial"/>
          <w:sz w:val="20"/>
        </w:rPr>
        <w:t xml:space="preserve">The Tier 2 </w:t>
      </w:r>
      <w:r w:rsidR="00CF6407" w:rsidRPr="006E52C2">
        <w:rPr>
          <w:rFonts w:cs="Arial"/>
          <w:sz w:val="20"/>
        </w:rPr>
        <w:t>Concern Letter</w:t>
      </w:r>
      <w:r w:rsidRPr="00B71952">
        <w:rPr>
          <w:rFonts w:cs="Arial"/>
          <w:sz w:val="20"/>
        </w:rPr>
        <w:t xml:space="preserve"> must include the following:</w:t>
      </w:r>
    </w:p>
    <w:p w14:paraId="6F0FABA5" w14:textId="15F215A0" w:rsidR="00496CB6" w:rsidRPr="001053A8" w:rsidRDefault="00CF6407" w:rsidP="001053A8">
      <w:pPr>
        <w:pStyle w:val="ListParagraph"/>
        <w:numPr>
          <w:ilvl w:val="0"/>
          <w:numId w:val="10"/>
        </w:numPr>
        <w:tabs>
          <w:tab w:val="left" w:pos="1134"/>
        </w:tabs>
        <w:ind w:left="2214"/>
        <w:rPr>
          <w:rFonts w:cs="Arial"/>
          <w:sz w:val="20"/>
        </w:rPr>
      </w:pPr>
      <w:r w:rsidRPr="006F4BF1">
        <w:rPr>
          <w:rStyle w:val="Strong"/>
          <w:rFonts w:cstheme="minorHAnsi"/>
          <w:b w:val="0"/>
          <w:color w:val="111111"/>
          <w:sz w:val="20"/>
          <w:lang w:val="en"/>
        </w:rPr>
        <w:lastRenderedPageBreak/>
        <w:t>details of the student conduct that represents a possible breach of academic integrity</w:t>
      </w:r>
      <w:r w:rsidR="00F305AB">
        <w:rPr>
          <w:rStyle w:val="Strong"/>
          <w:rFonts w:cstheme="minorHAnsi"/>
          <w:b w:val="0"/>
          <w:color w:val="111111"/>
          <w:sz w:val="20"/>
          <w:lang w:val="en"/>
        </w:rPr>
        <w:t>;</w:t>
      </w:r>
    </w:p>
    <w:p w14:paraId="5D96B23D" w14:textId="590C9BFD" w:rsidR="00496CB6" w:rsidRPr="001053A8" w:rsidRDefault="00496CB6" w:rsidP="001053A8">
      <w:pPr>
        <w:pStyle w:val="ListParagraph"/>
        <w:numPr>
          <w:ilvl w:val="0"/>
          <w:numId w:val="10"/>
        </w:numPr>
        <w:tabs>
          <w:tab w:val="left" w:pos="1134"/>
        </w:tabs>
        <w:ind w:left="2214"/>
        <w:rPr>
          <w:rFonts w:cs="Arial"/>
          <w:sz w:val="20"/>
        </w:rPr>
      </w:pPr>
      <w:r w:rsidRPr="001053A8">
        <w:rPr>
          <w:sz w:val="20"/>
        </w:rPr>
        <w:t xml:space="preserve">state, by reference to the Institutional Framework for Promoting Academic Integrity </w:t>
      </w:r>
      <w:r w:rsidR="00BE04ED">
        <w:rPr>
          <w:sz w:val="20"/>
        </w:rPr>
        <w:t>a</w:t>
      </w:r>
      <w:r w:rsidRPr="001053A8">
        <w:rPr>
          <w:sz w:val="20"/>
        </w:rPr>
        <w:t>mong Students, whether the student's conduct is alleged to involve the misrepresentation of academic achievement and/or undermine the core values of</w:t>
      </w:r>
      <w:r w:rsidR="00B80851">
        <w:rPr>
          <w:sz w:val="20"/>
        </w:rPr>
        <w:t>,</w:t>
      </w:r>
      <w:r w:rsidRPr="001053A8">
        <w:rPr>
          <w:sz w:val="20"/>
        </w:rPr>
        <w:t xml:space="preserve"> or breach</w:t>
      </w:r>
      <w:r w:rsidR="00B80851">
        <w:rPr>
          <w:sz w:val="20"/>
        </w:rPr>
        <w:t>,</w:t>
      </w:r>
      <w:r w:rsidRPr="001053A8">
        <w:rPr>
          <w:sz w:val="20"/>
        </w:rPr>
        <w:t xml:space="preserve"> academic integrity;</w:t>
      </w:r>
    </w:p>
    <w:p w14:paraId="4A7208A6" w14:textId="62FE0BA3" w:rsidR="00496CB6" w:rsidRPr="001053A8" w:rsidRDefault="00496CB6" w:rsidP="001053A8">
      <w:pPr>
        <w:pStyle w:val="ListParagraph"/>
        <w:numPr>
          <w:ilvl w:val="0"/>
          <w:numId w:val="10"/>
        </w:numPr>
        <w:tabs>
          <w:tab w:val="left" w:pos="1134"/>
        </w:tabs>
        <w:ind w:left="2214"/>
        <w:rPr>
          <w:rFonts w:cs="Arial"/>
          <w:sz w:val="20"/>
        </w:rPr>
      </w:pPr>
      <w:r w:rsidRPr="001053A8">
        <w:rPr>
          <w:sz w:val="20"/>
        </w:rPr>
        <w:t xml:space="preserve">if relevant, state, by reference to the Institutional Framework for Promoting Academic Integrity </w:t>
      </w:r>
      <w:r w:rsidR="00BE04ED">
        <w:rPr>
          <w:sz w:val="20"/>
        </w:rPr>
        <w:t>a</w:t>
      </w:r>
      <w:r w:rsidRPr="001053A8">
        <w:rPr>
          <w:sz w:val="20"/>
        </w:rPr>
        <w:t>mong Students, whether the student's conduct is alleged to fall within one of the inclusive heads referred to in the definition of student academic misconduct;</w:t>
      </w:r>
    </w:p>
    <w:p w14:paraId="0585AF7E" w14:textId="3970579A" w:rsidR="001865F2" w:rsidRPr="00572985" w:rsidRDefault="001865F2" w:rsidP="00E825B9">
      <w:pPr>
        <w:pStyle w:val="ListParagraph"/>
        <w:numPr>
          <w:ilvl w:val="0"/>
          <w:numId w:val="10"/>
        </w:numPr>
        <w:tabs>
          <w:tab w:val="left" w:pos="1134"/>
        </w:tabs>
        <w:ind w:left="2214"/>
        <w:rPr>
          <w:rStyle w:val="Strong"/>
          <w:rFonts w:cs="Arial"/>
          <w:b w:val="0"/>
          <w:color w:val="111111"/>
          <w:sz w:val="20"/>
          <w:lang w:val="en"/>
        </w:rPr>
      </w:pPr>
      <w:r>
        <w:rPr>
          <w:rStyle w:val="Strong"/>
          <w:rFonts w:cstheme="minorHAnsi"/>
          <w:b w:val="0"/>
          <w:color w:val="111111"/>
          <w:sz w:val="20"/>
          <w:lang w:val="en"/>
        </w:rPr>
        <w:t xml:space="preserve">attach </w:t>
      </w:r>
      <w:r w:rsidRPr="00572985">
        <w:rPr>
          <w:rStyle w:val="Strong"/>
          <w:rFonts w:cstheme="minorHAnsi"/>
          <w:b w:val="0"/>
          <w:color w:val="111111"/>
          <w:sz w:val="20"/>
          <w:lang w:val="en"/>
        </w:rPr>
        <w:t>copies of</w:t>
      </w:r>
      <w:r>
        <w:rPr>
          <w:rStyle w:val="Strong"/>
          <w:rFonts w:cstheme="minorHAnsi"/>
          <w:b w:val="0"/>
          <w:color w:val="111111"/>
          <w:sz w:val="20"/>
          <w:lang w:val="en"/>
        </w:rPr>
        <w:t>,</w:t>
      </w:r>
      <w:r w:rsidRPr="00572985">
        <w:rPr>
          <w:rStyle w:val="Strong"/>
          <w:rFonts w:cstheme="minorHAnsi"/>
          <w:b w:val="0"/>
          <w:color w:val="111111"/>
          <w:sz w:val="20"/>
          <w:lang w:val="en"/>
        </w:rPr>
        <w:t xml:space="preserve"> </w:t>
      </w:r>
      <w:r w:rsidRPr="00E8779E">
        <w:rPr>
          <w:sz w:val="20"/>
        </w:rPr>
        <w:t xml:space="preserve">or give </w:t>
      </w:r>
      <w:r>
        <w:rPr>
          <w:sz w:val="20"/>
        </w:rPr>
        <w:t xml:space="preserve">the student </w:t>
      </w:r>
      <w:r w:rsidRPr="00E8779E">
        <w:rPr>
          <w:sz w:val="20"/>
        </w:rPr>
        <w:t>an opportunity to</w:t>
      </w:r>
      <w:r>
        <w:rPr>
          <w:sz w:val="20"/>
        </w:rPr>
        <w:t>,</w:t>
      </w:r>
      <w:r w:rsidRPr="00E8779E">
        <w:rPr>
          <w:sz w:val="20"/>
        </w:rPr>
        <w:t xml:space="preserve"> inspect</w:t>
      </w:r>
      <w:r w:rsidRPr="00572985">
        <w:rPr>
          <w:rStyle w:val="Strong"/>
          <w:rFonts w:cstheme="minorHAnsi"/>
          <w:b w:val="0"/>
          <w:color w:val="111111"/>
          <w:sz w:val="20"/>
          <w:lang w:val="en"/>
        </w:rPr>
        <w:t xml:space="preserve"> all relevant documents under consideration by the Tier 2 Decision Maker and </w:t>
      </w:r>
      <w:r>
        <w:rPr>
          <w:rStyle w:val="Strong"/>
          <w:rFonts w:cstheme="minorHAnsi"/>
          <w:b w:val="0"/>
          <w:color w:val="111111"/>
          <w:sz w:val="20"/>
          <w:lang w:val="en"/>
        </w:rPr>
        <w:t xml:space="preserve">provide </w:t>
      </w:r>
      <w:r w:rsidRPr="00572985">
        <w:rPr>
          <w:rStyle w:val="Strong"/>
          <w:rFonts w:cstheme="minorHAnsi"/>
          <w:b w:val="0"/>
          <w:color w:val="111111"/>
          <w:sz w:val="20"/>
          <w:lang w:val="en"/>
        </w:rPr>
        <w:t xml:space="preserve">information about accessing the </w:t>
      </w:r>
      <w:r w:rsidRPr="00150A6E">
        <w:rPr>
          <w:rStyle w:val="Strong"/>
          <w:rFonts w:cstheme="minorHAnsi"/>
          <w:b w:val="0"/>
          <w:i/>
          <w:color w:val="111111"/>
          <w:sz w:val="20"/>
          <w:lang w:val="en"/>
        </w:rPr>
        <w:t>Student Academic Misconduct Policy</w:t>
      </w:r>
      <w:r w:rsidRPr="00572985">
        <w:rPr>
          <w:rStyle w:val="Strong"/>
          <w:rFonts w:cstheme="minorHAnsi"/>
          <w:b w:val="0"/>
          <w:color w:val="111111"/>
          <w:sz w:val="20"/>
          <w:lang w:val="en"/>
        </w:rPr>
        <w:t xml:space="preserve"> and the Institutional Framework for Promoting Aca</w:t>
      </w:r>
      <w:r w:rsidR="00002B3E">
        <w:rPr>
          <w:rStyle w:val="Strong"/>
          <w:rFonts w:cstheme="minorHAnsi"/>
          <w:b w:val="0"/>
          <w:color w:val="111111"/>
          <w:sz w:val="20"/>
          <w:lang w:val="en"/>
        </w:rPr>
        <w:t>demic Integrity among Students;</w:t>
      </w:r>
    </w:p>
    <w:p w14:paraId="4CA8442A" w14:textId="77777777" w:rsidR="001865F2" w:rsidRPr="00572985" w:rsidRDefault="001865F2" w:rsidP="00E825B9">
      <w:pPr>
        <w:pStyle w:val="ListParagraph"/>
        <w:numPr>
          <w:ilvl w:val="0"/>
          <w:numId w:val="10"/>
        </w:numPr>
        <w:tabs>
          <w:tab w:val="left" w:pos="1134"/>
        </w:tabs>
        <w:ind w:left="2214"/>
        <w:rPr>
          <w:sz w:val="20"/>
        </w:rPr>
      </w:pPr>
      <w:r w:rsidRPr="00572985">
        <w:rPr>
          <w:rStyle w:val="Strong"/>
          <w:rFonts w:cstheme="minorHAnsi"/>
          <w:b w:val="0"/>
          <w:color w:val="111111"/>
          <w:sz w:val="20"/>
          <w:lang w:val="en"/>
        </w:rPr>
        <w:t>a</w:t>
      </w:r>
      <w:r w:rsidRPr="00E8779E">
        <w:rPr>
          <w:rStyle w:val="Strong"/>
          <w:rFonts w:cstheme="minorHAnsi"/>
          <w:b w:val="0"/>
          <w:color w:val="111111"/>
          <w:sz w:val="20"/>
          <w:lang w:val="en"/>
        </w:rPr>
        <w:t xml:space="preserve"> timeframe of fourteen days from the date of the </w:t>
      </w:r>
      <w:r w:rsidRPr="00572985">
        <w:rPr>
          <w:rStyle w:val="Strong"/>
          <w:rFonts w:cstheme="minorHAnsi"/>
          <w:b w:val="0"/>
          <w:color w:val="111111"/>
          <w:sz w:val="20"/>
          <w:lang w:val="en"/>
        </w:rPr>
        <w:t>Concern letter</w:t>
      </w:r>
      <w:r w:rsidRPr="00E8779E">
        <w:rPr>
          <w:rStyle w:val="Strong"/>
          <w:rFonts w:cstheme="minorHAnsi"/>
          <w:b w:val="0"/>
          <w:color w:val="111111"/>
          <w:sz w:val="20"/>
          <w:lang w:val="en"/>
        </w:rPr>
        <w:t xml:space="preserve"> to respond to the Tier </w:t>
      </w:r>
      <w:r>
        <w:rPr>
          <w:rStyle w:val="Strong"/>
          <w:rFonts w:cstheme="minorHAnsi"/>
          <w:b w:val="0"/>
          <w:color w:val="111111"/>
          <w:sz w:val="20"/>
          <w:lang w:val="en"/>
        </w:rPr>
        <w:t>2</w:t>
      </w:r>
      <w:r w:rsidRPr="00E8779E">
        <w:rPr>
          <w:rStyle w:val="Strong"/>
          <w:rFonts w:cstheme="minorHAnsi"/>
          <w:b w:val="0"/>
          <w:color w:val="111111"/>
          <w:sz w:val="20"/>
          <w:lang w:val="en"/>
        </w:rPr>
        <w:t xml:space="preserve"> Decision Maker</w:t>
      </w:r>
      <w:r>
        <w:rPr>
          <w:rStyle w:val="Strong"/>
          <w:rFonts w:cstheme="minorHAnsi"/>
          <w:b w:val="0"/>
          <w:color w:val="111111"/>
          <w:sz w:val="20"/>
          <w:lang w:val="en"/>
        </w:rPr>
        <w:t xml:space="preserve">.  </w:t>
      </w:r>
      <w:r w:rsidRPr="00572985">
        <w:rPr>
          <w:rStyle w:val="Strong"/>
          <w:rFonts w:cstheme="minorHAnsi"/>
          <w:b w:val="0"/>
          <w:color w:val="111111"/>
          <w:sz w:val="20"/>
          <w:lang w:val="en"/>
        </w:rPr>
        <w:t xml:space="preserve">The student will be </w:t>
      </w:r>
      <w:r w:rsidRPr="00572985">
        <w:rPr>
          <w:sz w:val="20"/>
        </w:rPr>
        <w:t>give</w:t>
      </w:r>
      <w:r>
        <w:rPr>
          <w:sz w:val="20"/>
        </w:rPr>
        <w:t>n</w:t>
      </w:r>
      <w:r w:rsidRPr="00572985">
        <w:rPr>
          <w:sz w:val="20"/>
        </w:rPr>
        <w:t xml:space="preserve"> a reasonable opportunity to:</w:t>
      </w:r>
    </w:p>
    <w:p w14:paraId="54A1CF54" w14:textId="281BE3FD" w:rsidR="00496CB6" w:rsidRPr="001053A8" w:rsidRDefault="00496CB6" w:rsidP="00E825B9">
      <w:pPr>
        <w:pStyle w:val="ListParagraph"/>
        <w:numPr>
          <w:ilvl w:val="0"/>
          <w:numId w:val="35"/>
        </w:numPr>
        <w:rPr>
          <w:sz w:val="20"/>
        </w:rPr>
      </w:pPr>
      <w:r w:rsidRPr="001053A8">
        <w:rPr>
          <w:sz w:val="20"/>
        </w:rPr>
        <w:t>appear before the Tier 2 Decision Maker (face-to-face or on the telephone)</w:t>
      </w:r>
      <w:r w:rsidR="001246F8">
        <w:rPr>
          <w:sz w:val="20"/>
        </w:rPr>
        <w:t xml:space="preserve"> with the option to be</w:t>
      </w:r>
      <w:r w:rsidRPr="001053A8">
        <w:rPr>
          <w:sz w:val="20"/>
        </w:rPr>
        <w:t xml:space="preserve"> </w:t>
      </w:r>
      <w:r w:rsidR="003E7A4D" w:rsidRPr="00733D27">
        <w:rPr>
          <w:sz w:val="20"/>
        </w:rPr>
        <w:t>accompanied by a</w:t>
      </w:r>
      <w:r w:rsidR="003E7A4D">
        <w:rPr>
          <w:sz w:val="20"/>
        </w:rPr>
        <w:t xml:space="preserve"> support</w:t>
      </w:r>
      <w:r w:rsidR="003E7A4D" w:rsidRPr="00733D27">
        <w:rPr>
          <w:sz w:val="20"/>
        </w:rPr>
        <w:t xml:space="preserve"> person</w:t>
      </w:r>
      <w:r w:rsidR="007B6FA3">
        <w:rPr>
          <w:sz w:val="20"/>
        </w:rPr>
        <w:t xml:space="preserve"> who is </w:t>
      </w:r>
      <w:r w:rsidR="003E7A4D" w:rsidRPr="00733D27">
        <w:rPr>
          <w:sz w:val="20"/>
        </w:rPr>
        <w:t>not</w:t>
      </w:r>
      <w:r w:rsidR="007B6FA3">
        <w:rPr>
          <w:sz w:val="20"/>
        </w:rPr>
        <w:t xml:space="preserve"> a </w:t>
      </w:r>
      <w:r w:rsidR="003E7A4D" w:rsidRPr="00733D27">
        <w:rPr>
          <w:sz w:val="20"/>
        </w:rPr>
        <w:t xml:space="preserve"> </w:t>
      </w:r>
      <w:r w:rsidR="007B6FA3">
        <w:rPr>
          <w:sz w:val="20"/>
        </w:rPr>
        <w:t xml:space="preserve">legal representative or a currently practicing solicitor or barrister </w:t>
      </w:r>
      <w:r w:rsidRPr="001053A8">
        <w:rPr>
          <w:sz w:val="20"/>
        </w:rPr>
        <w:t xml:space="preserve">within fourteen days of the date of the e-mail; </w:t>
      </w:r>
      <w:r w:rsidR="003E7A4D">
        <w:rPr>
          <w:sz w:val="20"/>
        </w:rPr>
        <w:t>or</w:t>
      </w:r>
    </w:p>
    <w:p w14:paraId="5E9B9E42" w14:textId="5F24CAF7" w:rsidR="00496CB6" w:rsidRPr="001053A8" w:rsidRDefault="00496CB6" w:rsidP="00E825B9">
      <w:pPr>
        <w:pStyle w:val="ListParagraph"/>
        <w:numPr>
          <w:ilvl w:val="0"/>
          <w:numId w:val="35"/>
        </w:numPr>
        <w:rPr>
          <w:sz w:val="20"/>
        </w:rPr>
      </w:pPr>
      <w:r w:rsidRPr="001053A8">
        <w:rPr>
          <w:sz w:val="20"/>
        </w:rPr>
        <w:t>respond to the allegations in writing via e-mail within fourteen days of the date of the e-mail;</w:t>
      </w:r>
    </w:p>
    <w:p w14:paraId="0EE1CFDC" w14:textId="17703598" w:rsidR="00496CB6" w:rsidRDefault="00496CB6" w:rsidP="00E825B9">
      <w:pPr>
        <w:pStyle w:val="ListParagraph"/>
        <w:numPr>
          <w:ilvl w:val="0"/>
          <w:numId w:val="10"/>
        </w:numPr>
        <w:tabs>
          <w:tab w:val="left" w:pos="1134"/>
        </w:tabs>
        <w:ind w:left="2214"/>
        <w:rPr>
          <w:sz w:val="20"/>
        </w:rPr>
      </w:pPr>
      <w:r w:rsidRPr="001053A8">
        <w:rPr>
          <w:sz w:val="20"/>
        </w:rPr>
        <w:t xml:space="preserve">direct the student to </w:t>
      </w:r>
      <w:hyperlink w:anchor="consequences" w:history="1">
        <w:r w:rsidRPr="001053A8">
          <w:rPr>
            <w:rStyle w:val="Hyperlink"/>
            <w:sz w:val="20"/>
          </w:rPr>
          <w:t xml:space="preserve">section 8 </w:t>
        </w:r>
      </w:hyperlink>
      <w:r w:rsidRPr="001053A8">
        <w:rPr>
          <w:sz w:val="20"/>
        </w:rPr>
        <w:t xml:space="preserve">of this Policy, which contains the </w:t>
      </w:r>
      <w:r w:rsidR="003E7A4D">
        <w:rPr>
          <w:sz w:val="20"/>
        </w:rPr>
        <w:t>potential</w:t>
      </w:r>
      <w:r w:rsidRPr="001053A8">
        <w:rPr>
          <w:sz w:val="20"/>
        </w:rPr>
        <w:t xml:space="preserve"> outcomes follow</w:t>
      </w:r>
      <w:r w:rsidR="003E7A4D">
        <w:rPr>
          <w:sz w:val="20"/>
        </w:rPr>
        <w:t>ing</w:t>
      </w:r>
      <w:r w:rsidRPr="001053A8">
        <w:rPr>
          <w:sz w:val="20"/>
        </w:rPr>
        <w:t xml:space="preserve"> </w:t>
      </w:r>
      <w:r w:rsidR="003E7A4D">
        <w:rPr>
          <w:sz w:val="20"/>
        </w:rPr>
        <w:t>a finding of</w:t>
      </w:r>
      <w:r w:rsidRPr="001053A8">
        <w:rPr>
          <w:sz w:val="20"/>
        </w:rPr>
        <w:t xml:space="preserve"> student academic misconduct, including that the student may be excluded from the University.</w:t>
      </w:r>
    </w:p>
    <w:p w14:paraId="655B74F4" w14:textId="71F8CAB7" w:rsidR="000E2C68" w:rsidRPr="00C81F94" w:rsidRDefault="000E2C68" w:rsidP="001053A8">
      <w:pPr>
        <w:numPr>
          <w:ilvl w:val="2"/>
          <w:numId w:val="2"/>
        </w:numPr>
        <w:tabs>
          <w:tab w:val="clear" w:pos="2280"/>
          <w:tab w:val="left" w:pos="1134"/>
          <w:tab w:val="num" w:pos="1854"/>
        </w:tabs>
        <w:ind w:left="1854"/>
        <w:rPr>
          <w:rFonts w:cs="Arial"/>
          <w:sz w:val="20"/>
        </w:rPr>
      </w:pPr>
      <w:r w:rsidRPr="000E2C68">
        <w:rPr>
          <w:rFonts w:cs="Arial"/>
          <w:sz w:val="20"/>
        </w:rPr>
        <w:t>The Tier 2 Decision Maker conducts an investigation of the possible breach giving the student an opportunity to respond to the possible breach (in writing via e-mail, face-to-face or on the telephone). A meeting may be arranged with the student who may be accompanied by a support person</w:t>
      </w:r>
      <w:r w:rsidR="00B15ADD">
        <w:rPr>
          <w:rFonts w:cs="Arial"/>
          <w:sz w:val="20"/>
        </w:rPr>
        <w:t xml:space="preserve"> who is not a legal representative or a currently practicing solicitor or barrister</w:t>
      </w:r>
      <w:r w:rsidRPr="009354F2">
        <w:rPr>
          <w:rFonts w:cs="Arial"/>
          <w:sz w:val="20"/>
        </w:rPr>
        <w:t xml:space="preserve">. </w:t>
      </w:r>
      <w:r w:rsidR="00F67212" w:rsidRPr="009354F2">
        <w:rPr>
          <w:rStyle w:val="Strong"/>
          <w:rFonts w:cstheme="minorHAnsi"/>
          <w:b w:val="0"/>
          <w:color w:val="111111"/>
          <w:sz w:val="20"/>
          <w:lang w:val="en"/>
        </w:rPr>
        <w:t xml:space="preserve">The Tier 2 Decision Maker is to make a record of </w:t>
      </w:r>
      <w:r w:rsidR="00F67212" w:rsidRPr="00AA166D">
        <w:rPr>
          <w:rStyle w:val="Strong"/>
          <w:rFonts w:cstheme="minorHAnsi"/>
          <w:b w:val="0"/>
          <w:color w:val="111111"/>
          <w:sz w:val="20"/>
          <w:lang w:val="en"/>
        </w:rPr>
        <w:t xml:space="preserve">any meeting or telephone conversation with the student. </w:t>
      </w:r>
      <w:r w:rsidR="00026D6C">
        <w:rPr>
          <w:rStyle w:val="Strong"/>
          <w:rFonts w:cstheme="minorHAnsi"/>
          <w:b w:val="0"/>
          <w:color w:val="111111"/>
          <w:sz w:val="20"/>
          <w:lang w:val="en"/>
        </w:rPr>
        <w:t xml:space="preserve">A </w:t>
      </w:r>
      <w:r w:rsidR="00F45D8E">
        <w:rPr>
          <w:rStyle w:val="Strong"/>
          <w:rFonts w:cstheme="minorHAnsi"/>
          <w:b w:val="0"/>
          <w:color w:val="111111"/>
          <w:sz w:val="20"/>
          <w:lang w:val="en"/>
        </w:rPr>
        <w:t>File Note Template is available on the Policy Library for this purpose.</w:t>
      </w:r>
      <w:r w:rsidR="00F67212" w:rsidRPr="00AA166D">
        <w:rPr>
          <w:rStyle w:val="Strong"/>
          <w:rFonts w:cstheme="minorHAnsi"/>
          <w:b w:val="0"/>
          <w:color w:val="111111"/>
          <w:sz w:val="20"/>
          <w:lang w:val="en"/>
        </w:rPr>
        <w:t xml:space="preserve"> </w:t>
      </w:r>
      <w:r w:rsidR="00F67212" w:rsidRPr="001053A8">
        <w:rPr>
          <w:rFonts w:cs="Arial"/>
          <w:sz w:val="20"/>
        </w:rPr>
        <w:t>The Tier 2 Decision Maker may</w:t>
      </w:r>
      <w:r w:rsidR="00B15ADD">
        <w:rPr>
          <w:rFonts w:cs="Arial"/>
          <w:sz w:val="20"/>
        </w:rPr>
        <w:t xml:space="preserve"> include</w:t>
      </w:r>
      <w:r w:rsidR="00F67212" w:rsidRPr="001053A8">
        <w:rPr>
          <w:rFonts w:cs="Arial"/>
          <w:sz w:val="20"/>
        </w:rPr>
        <w:t xml:space="preserve"> (but is not obliged to) have another staff member present for any meeting or telephone conversation for the purpose of producing a draft of that record, however the Tier 2 Decision Maker must finalise the record.</w:t>
      </w:r>
      <w:r w:rsidR="009354F2">
        <w:rPr>
          <w:rFonts w:cs="Arial"/>
          <w:sz w:val="20"/>
        </w:rPr>
        <w:t xml:space="preserve"> </w:t>
      </w:r>
      <w:r w:rsidR="00F67212" w:rsidRPr="00F67212">
        <w:rPr>
          <w:rStyle w:val="Strong"/>
          <w:rFonts w:cstheme="minorHAnsi"/>
          <w:b w:val="0"/>
          <w:color w:val="111111"/>
          <w:sz w:val="20"/>
          <w:lang w:val="en"/>
        </w:rPr>
        <w:t>Th</w:t>
      </w:r>
      <w:r w:rsidR="00F67212" w:rsidRPr="009354F2">
        <w:rPr>
          <w:rStyle w:val="Strong"/>
          <w:rFonts w:cstheme="minorHAnsi"/>
          <w:b w:val="0"/>
          <w:color w:val="111111"/>
          <w:sz w:val="20"/>
          <w:lang w:val="en"/>
        </w:rPr>
        <w:t>is record</w:t>
      </w:r>
      <w:r w:rsidR="000139E8">
        <w:rPr>
          <w:rStyle w:val="Strong"/>
          <w:rFonts w:cstheme="minorHAnsi"/>
          <w:b w:val="0"/>
          <w:color w:val="111111"/>
          <w:sz w:val="20"/>
          <w:lang w:val="en"/>
        </w:rPr>
        <w:t xml:space="preserve"> and </w:t>
      </w:r>
      <w:r w:rsidR="00F67212" w:rsidRPr="009354F2">
        <w:rPr>
          <w:rStyle w:val="Strong"/>
          <w:rFonts w:cstheme="minorHAnsi"/>
          <w:b w:val="0"/>
          <w:color w:val="111111"/>
          <w:sz w:val="20"/>
          <w:lang w:val="en"/>
        </w:rPr>
        <w:t xml:space="preserve">any correspondence from the student are entered into the Student Academic Integrity </w:t>
      </w:r>
      <w:r w:rsidR="00AA166D">
        <w:rPr>
          <w:rStyle w:val="Strong"/>
          <w:rFonts w:cstheme="minorHAnsi"/>
          <w:b w:val="0"/>
          <w:color w:val="111111"/>
          <w:sz w:val="20"/>
          <w:lang w:val="en"/>
        </w:rPr>
        <w:t xml:space="preserve">Management </w:t>
      </w:r>
      <w:r w:rsidR="00F67212" w:rsidRPr="009354F2">
        <w:rPr>
          <w:rStyle w:val="Strong"/>
          <w:rFonts w:cstheme="minorHAnsi"/>
          <w:b w:val="0"/>
          <w:color w:val="111111"/>
          <w:sz w:val="20"/>
          <w:lang w:val="en"/>
        </w:rPr>
        <w:t>System.</w:t>
      </w:r>
    </w:p>
    <w:p w14:paraId="655B74F5" w14:textId="59025941"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If the student does not respond within the</w:t>
      </w:r>
      <w:r w:rsidR="00B15ADD">
        <w:rPr>
          <w:rFonts w:cs="Arial"/>
          <w:sz w:val="20"/>
        </w:rPr>
        <w:t xml:space="preserve"> fourteen day</w:t>
      </w:r>
      <w:r w:rsidRPr="000E2C68">
        <w:rPr>
          <w:rFonts w:cs="Arial"/>
          <w:sz w:val="20"/>
        </w:rPr>
        <w:t xml:space="preserve"> timeframe then the Tier 2 Decision Maker reaches a decision</w:t>
      </w:r>
      <w:r w:rsidR="00B15ADD">
        <w:rPr>
          <w:rFonts w:cs="Arial"/>
          <w:sz w:val="20"/>
        </w:rPr>
        <w:t>,</w:t>
      </w:r>
      <w:r w:rsidRPr="000E2C68">
        <w:rPr>
          <w:rFonts w:cs="Arial"/>
          <w:sz w:val="20"/>
        </w:rPr>
        <w:t xml:space="preserve"> selects a response</w:t>
      </w:r>
      <w:r w:rsidR="00AA166D">
        <w:rPr>
          <w:rFonts w:cs="Arial"/>
          <w:sz w:val="20"/>
        </w:rPr>
        <w:t xml:space="preserve"> within the Student Academic Integrity Management System</w:t>
      </w:r>
      <w:r w:rsidRPr="000E2C68">
        <w:rPr>
          <w:rFonts w:cs="Arial"/>
          <w:sz w:val="20"/>
        </w:rPr>
        <w:t xml:space="preserve">, </w:t>
      </w:r>
      <w:r w:rsidR="00AA166D">
        <w:rPr>
          <w:rFonts w:cs="Arial"/>
          <w:sz w:val="20"/>
        </w:rPr>
        <w:t>and closes the investigation.</w:t>
      </w:r>
    </w:p>
    <w:p w14:paraId="655B74F6" w14:textId="77777777" w:rsidR="000E2C68" w:rsidRPr="000E2C68" w:rsidRDefault="000E2C68" w:rsidP="00F56980">
      <w:pPr>
        <w:numPr>
          <w:ilvl w:val="1"/>
          <w:numId w:val="2"/>
        </w:numPr>
        <w:tabs>
          <w:tab w:val="left" w:pos="1134"/>
        </w:tabs>
        <w:ind w:hanging="429"/>
        <w:rPr>
          <w:rFonts w:cs="Arial"/>
          <w:b/>
          <w:sz w:val="20"/>
        </w:rPr>
      </w:pPr>
      <w:r w:rsidRPr="000E2C68">
        <w:rPr>
          <w:rFonts w:cs="Arial"/>
          <w:b/>
          <w:sz w:val="20"/>
        </w:rPr>
        <w:t>Tier 2 Process on Reference from Tier 1 Decision Maker</w:t>
      </w:r>
    </w:p>
    <w:p w14:paraId="655B74F7" w14:textId="15AC555A" w:rsid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 xml:space="preserve">If the concern has been referred to the Tier 2 Decision Maker by the Tier 1 Decision Maker then the Tier 2 Decision Maker may reach a decision based on the investigation carried out by the Tier 1 Decision Maker, or may choose to </w:t>
      </w:r>
      <w:r w:rsidR="00002B3E">
        <w:rPr>
          <w:rFonts w:cs="Arial"/>
          <w:sz w:val="20"/>
        </w:rPr>
        <w:t>conduct further investigations.</w:t>
      </w:r>
    </w:p>
    <w:p w14:paraId="655B74F8" w14:textId="77777777" w:rsidR="000E2C68" w:rsidRPr="000E2C68" w:rsidRDefault="000E2C68" w:rsidP="00F56980">
      <w:pPr>
        <w:numPr>
          <w:ilvl w:val="1"/>
          <w:numId w:val="2"/>
        </w:numPr>
        <w:tabs>
          <w:tab w:val="left" w:pos="1134"/>
        </w:tabs>
        <w:ind w:hanging="429"/>
        <w:rPr>
          <w:rFonts w:cs="Arial"/>
          <w:b/>
          <w:sz w:val="20"/>
        </w:rPr>
      </w:pPr>
      <w:r w:rsidRPr="000E2C68">
        <w:rPr>
          <w:rFonts w:cs="Arial"/>
          <w:b/>
          <w:sz w:val="20"/>
        </w:rPr>
        <w:t>Tier 2 Outcomes</w:t>
      </w:r>
    </w:p>
    <w:p w14:paraId="655B74FA" w14:textId="77777777"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The Tier 2 Decision Maker may choose one or more of the following</w:t>
      </w:r>
    </w:p>
    <w:p w14:paraId="655B74FB" w14:textId="77777777" w:rsidR="000E2C68" w:rsidRPr="00D970AD" w:rsidRDefault="000E2C68" w:rsidP="001B2FD6">
      <w:pPr>
        <w:pStyle w:val="ListParagraph"/>
        <w:numPr>
          <w:ilvl w:val="0"/>
          <w:numId w:val="11"/>
        </w:numPr>
        <w:tabs>
          <w:tab w:val="left" w:pos="1134"/>
        </w:tabs>
        <w:rPr>
          <w:rFonts w:cs="Arial"/>
          <w:sz w:val="20"/>
        </w:rPr>
      </w:pPr>
      <w:r w:rsidRPr="00D970AD">
        <w:rPr>
          <w:rFonts w:cs="Arial"/>
          <w:sz w:val="20"/>
        </w:rPr>
        <w:t>Tier 1 Educational Responses;</w:t>
      </w:r>
    </w:p>
    <w:p w14:paraId="655B74FC" w14:textId="77777777" w:rsidR="000E2C68" w:rsidRPr="00D970AD" w:rsidRDefault="000E2C68" w:rsidP="001B2FD6">
      <w:pPr>
        <w:pStyle w:val="ListParagraph"/>
        <w:numPr>
          <w:ilvl w:val="0"/>
          <w:numId w:val="11"/>
        </w:numPr>
        <w:tabs>
          <w:tab w:val="left" w:pos="1134"/>
        </w:tabs>
        <w:rPr>
          <w:rFonts w:cs="Arial"/>
          <w:sz w:val="20"/>
        </w:rPr>
      </w:pPr>
      <w:r w:rsidRPr="00D970AD">
        <w:rPr>
          <w:rFonts w:cs="Arial"/>
          <w:sz w:val="20"/>
        </w:rPr>
        <w:t>Tier 2 Educational Responses; and</w:t>
      </w:r>
    </w:p>
    <w:p w14:paraId="655B74FD" w14:textId="77777777" w:rsidR="000E2C68" w:rsidRPr="00D970AD" w:rsidRDefault="000E2C68" w:rsidP="001B2FD6">
      <w:pPr>
        <w:pStyle w:val="ListParagraph"/>
        <w:numPr>
          <w:ilvl w:val="0"/>
          <w:numId w:val="11"/>
        </w:numPr>
        <w:tabs>
          <w:tab w:val="left" w:pos="1134"/>
        </w:tabs>
        <w:rPr>
          <w:rFonts w:cs="Arial"/>
          <w:sz w:val="20"/>
        </w:rPr>
      </w:pPr>
      <w:r w:rsidRPr="00D970AD">
        <w:rPr>
          <w:rFonts w:cs="Arial"/>
          <w:sz w:val="20"/>
        </w:rPr>
        <w:t xml:space="preserve">Penalties </w:t>
      </w:r>
    </w:p>
    <w:p w14:paraId="655B74FE" w14:textId="06F4E90A" w:rsidR="000E2C68" w:rsidRDefault="000E2C68" w:rsidP="00D970AD">
      <w:pPr>
        <w:tabs>
          <w:tab w:val="left" w:pos="1134"/>
        </w:tabs>
        <w:ind w:left="1872"/>
        <w:rPr>
          <w:rFonts w:cs="Arial"/>
          <w:sz w:val="20"/>
        </w:rPr>
      </w:pPr>
      <w:r w:rsidRPr="000E2C68">
        <w:rPr>
          <w:rFonts w:cs="Arial"/>
          <w:sz w:val="20"/>
        </w:rPr>
        <w:t>(</w:t>
      </w:r>
      <w:hyperlink w:anchor="consequences" w:history="1">
        <w:r w:rsidR="00FC3B59">
          <w:rPr>
            <w:rStyle w:val="Hyperlink"/>
            <w:rFonts w:cs="Arial"/>
            <w:sz w:val="20"/>
          </w:rPr>
          <w:t>refer</w:t>
        </w:r>
        <w:r w:rsidRPr="00BF462B">
          <w:rPr>
            <w:rStyle w:val="Hyperlink"/>
            <w:rFonts w:cs="Arial"/>
            <w:sz w:val="20"/>
          </w:rPr>
          <w:t xml:space="preserve"> 8.0 below</w:t>
        </w:r>
      </w:hyperlink>
      <w:r w:rsidRPr="000E2C68">
        <w:rPr>
          <w:rFonts w:cs="Arial"/>
          <w:sz w:val="20"/>
        </w:rPr>
        <w:t xml:space="preserve">). </w:t>
      </w:r>
    </w:p>
    <w:p w14:paraId="0F5CB081" w14:textId="784F42BD" w:rsidR="00237CFF" w:rsidRPr="001053A8" w:rsidRDefault="00334C12" w:rsidP="001053A8">
      <w:pPr>
        <w:tabs>
          <w:tab w:val="left" w:pos="1134"/>
        </w:tabs>
        <w:ind w:left="1854"/>
        <w:rPr>
          <w:rFonts w:cs="Arial"/>
          <w:sz w:val="20"/>
        </w:rPr>
      </w:pPr>
      <w:r>
        <w:rPr>
          <w:rFonts w:cs="Arial"/>
          <w:sz w:val="20"/>
        </w:rPr>
        <w:lastRenderedPageBreak/>
        <w:t>In selecting one or more</w:t>
      </w:r>
      <w:r w:rsidR="00237CFF" w:rsidRPr="001053A8">
        <w:rPr>
          <w:rFonts w:cs="Arial"/>
          <w:sz w:val="20"/>
        </w:rPr>
        <w:t xml:space="preserve"> Tier 1 Educational Responses, Tier 2 Educational Responses and/or Penalties that will apply to a student, the Tier 2 Decision Maker must take into account the principles set out in </w:t>
      </w:r>
      <w:hyperlink w:anchor="principles8" w:history="1">
        <w:r w:rsidR="00237CFF" w:rsidRPr="001053A8">
          <w:rPr>
            <w:rStyle w:val="Hyperlink"/>
            <w:sz w:val="20"/>
          </w:rPr>
          <w:t xml:space="preserve">section 8.1 </w:t>
        </w:r>
      </w:hyperlink>
      <w:r w:rsidR="00237CFF" w:rsidRPr="001053A8">
        <w:rPr>
          <w:rFonts w:cs="Arial"/>
          <w:sz w:val="20"/>
        </w:rPr>
        <w:t>of this policy.</w:t>
      </w:r>
    </w:p>
    <w:p w14:paraId="655B74FF" w14:textId="1BBFD2B9"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 xml:space="preserve">The Tier 2 Decision Maker </w:t>
      </w:r>
      <w:r w:rsidR="00334C12">
        <w:rPr>
          <w:rFonts w:cs="Arial"/>
          <w:sz w:val="20"/>
        </w:rPr>
        <w:t>selects a Tier1/Tier 2 educational response and/or a penalty within the Student Academic Integrity Management System.  Following the recording of a decision, the Tier 2 Decision Maker will be advised of any previous breaches by the Student Acade</w:t>
      </w:r>
      <w:r w:rsidR="00150A6E">
        <w:rPr>
          <w:rFonts w:cs="Arial"/>
          <w:sz w:val="20"/>
        </w:rPr>
        <w:t>mic Integrity Co</w:t>
      </w:r>
      <w:r w:rsidR="00334C12">
        <w:rPr>
          <w:rFonts w:cs="Arial"/>
          <w:sz w:val="20"/>
        </w:rPr>
        <w:t>ordinator and given the opportunity to revise the</w:t>
      </w:r>
      <w:r w:rsidR="000F67A4">
        <w:rPr>
          <w:rFonts w:cs="Arial"/>
          <w:sz w:val="20"/>
        </w:rPr>
        <w:t xml:space="preserve"> consequence or outcome imposed on the student.</w:t>
      </w:r>
      <w:r w:rsidR="00334C12">
        <w:rPr>
          <w:rFonts w:cs="Arial"/>
          <w:sz w:val="20"/>
        </w:rPr>
        <w:t xml:space="preserve"> The Tier 2 Decision Maker initiates a Tier 2 Decision Letter </w:t>
      </w:r>
      <w:r w:rsidRPr="000E2C68">
        <w:rPr>
          <w:rFonts w:cs="Arial"/>
          <w:sz w:val="20"/>
        </w:rPr>
        <w:t>which informs the student in writing of the decision and</w:t>
      </w:r>
      <w:r w:rsidR="00BE7FE6">
        <w:rPr>
          <w:rFonts w:cs="Arial"/>
          <w:sz w:val="20"/>
        </w:rPr>
        <w:t xml:space="preserve"> </w:t>
      </w:r>
      <w:r w:rsidR="00C516CF">
        <w:rPr>
          <w:rFonts w:cs="Arial"/>
          <w:sz w:val="20"/>
        </w:rPr>
        <w:t>information set out below</w:t>
      </w:r>
      <w:r w:rsidRPr="000E2C68">
        <w:rPr>
          <w:rFonts w:cs="Arial"/>
          <w:sz w:val="20"/>
        </w:rPr>
        <w:t xml:space="preserve">. Where a penalty of exclusion is applied, a hard copy letter is to be forwarded to the latest mailing address advised by the student. The </w:t>
      </w:r>
      <w:r w:rsidR="00BC740B">
        <w:rPr>
          <w:rFonts w:cs="Arial"/>
          <w:sz w:val="20"/>
        </w:rPr>
        <w:t xml:space="preserve">Tier 2 </w:t>
      </w:r>
      <w:r w:rsidR="000139E8">
        <w:rPr>
          <w:rFonts w:cs="Arial"/>
          <w:sz w:val="20"/>
        </w:rPr>
        <w:t>Decision Letter</w:t>
      </w:r>
      <w:r w:rsidR="00BC740B">
        <w:rPr>
          <w:rFonts w:cs="Arial"/>
          <w:sz w:val="20"/>
        </w:rPr>
        <w:t xml:space="preserve"> </w:t>
      </w:r>
      <w:r w:rsidRPr="000E2C68">
        <w:rPr>
          <w:rFonts w:cs="Arial"/>
          <w:sz w:val="20"/>
        </w:rPr>
        <w:t>to the student addresses:</w:t>
      </w:r>
    </w:p>
    <w:p w14:paraId="2E223179" w14:textId="4C920AD1" w:rsidR="006F0CB9" w:rsidRPr="00B9662E" w:rsidRDefault="000139E8" w:rsidP="001053A8">
      <w:pPr>
        <w:pStyle w:val="ListParagraph"/>
        <w:numPr>
          <w:ilvl w:val="0"/>
          <w:numId w:val="11"/>
        </w:numPr>
        <w:tabs>
          <w:tab w:val="left" w:pos="1134"/>
        </w:tabs>
        <w:rPr>
          <w:rFonts w:cs="Arial"/>
          <w:sz w:val="20"/>
        </w:rPr>
      </w:pPr>
      <w:r w:rsidRPr="00B9662E">
        <w:rPr>
          <w:rFonts w:cs="Arial"/>
          <w:sz w:val="20"/>
        </w:rPr>
        <w:t>the student’s conduct that was the subject of the Tier 2 Concern</w:t>
      </w:r>
      <w:r w:rsidR="006F0CB9" w:rsidRPr="00B9662E">
        <w:rPr>
          <w:rFonts w:cs="Arial"/>
          <w:sz w:val="20"/>
        </w:rPr>
        <w:t xml:space="preserve">; </w:t>
      </w:r>
    </w:p>
    <w:p w14:paraId="115B7253" w14:textId="6A809AC5" w:rsidR="006F0CB9" w:rsidRPr="00B9662E" w:rsidRDefault="00C83593" w:rsidP="001053A8">
      <w:pPr>
        <w:pStyle w:val="ListParagraph"/>
        <w:numPr>
          <w:ilvl w:val="0"/>
          <w:numId w:val="11"/>
        </w:numPr>
        <w:tabs>
          <w:tab w:val="left" w:pos="1134"/>
        </w:tabs>
        <w:rPr>
          <w:rFonts w:cs="Arial"/>
        </w:rPr>
      </w:pPr>
      <w:r>
        <w:rPr>
          <w:rFonts w:cs="Arial"/>
          <w:sz w:val="20"/>
        </w:rPr>
        <w:t>t</w:t>
      </w:r>
      <w:r w:rsidR="000139E8" w:rsidRPr="00B9662E">
        <w:rPr>
          <w:rFonts w:cs="Arial"/>
          <w:sz w:val="20"/>
        </w:rPr>
        <w:t>he finding as to whether the student has or hasn’t engaged in student academic misconduct</w:t>
      </w:r>
      <w:r w:rsidR="006F0CB9" w:rsidRPr="00B9662E">
        <w:rPr>
          <w:rFonts w:cs="Arial"/>
          <w:sz w:val="20"/>
        </w:rPr>
        <w:t xml:space="preserve"> and the </w:t>
      </w:r>
      <w:r w:rsidR="006F0CB9" w:rsidRPr="001053A8">
        <w:rPr>
          <w:rFonts w:cs="Arial"/>
          <w:sz w:val="20"/>
        </w:rPr>
        <w:t>Educational Response and/or Penalty</w:t>
      </w:r>
      <w:r w:rsidR="000139E8" w:rsidRPr="001053A8">
        <w:rPr>
          <w:rFonts w:cs="Arial"/>
          <w:sz w:val="20"/>
        </w:rPr>
        <w:t>;</w:t>
      </w:r>
    </w:p>
    <w:p w14:paraId="7C3D8DA0" w14:textId="78840E83" w:rsidR="006F0CB9" w:rsidRPr="00B9662E" w:rsidRDefault="00C918AE" w:rsidP="001053A8">
      <w:pPr>
        <w:pStyle w:val="ListParagraph"/>
        <w:numPr>
          <w:ilvl w:val="0"/>
          <w:numId w:val="11"/>
        </w:numPr>
        <w:tabs>
          <w:tab w:val="left" w:pos="1134"/>
        </w:tabs>
        <w:rPr>
          <w:rFonts w:cs="Arial"/>
        </w:rPr>
      </w:pPr>
      <w:r>
        <w:rPr>
          <w:rFonts w:cs="Arial"/>
          <w:sz w:val="20"/>
        </w:rPr>
        <w:t xml:space="preserve">the </w:t>
      </w:r>
      <w:r w:rsidR="006F0CB9" w:rsidRPr="00B9662E">
        <w:rPr>
          <w:rFonts w:cs="Arial"/>
          <w:sz w:val="20"/>
        </w:rPr>
        <w:t>reasons for the decision, including:</w:t>
      </w:r>
    </w:p>
    <w:p w14:paraId="606F2B29" w14:textId="1E611049" w:rsidR="006F0CB9" w:rsidRPr="00B9662E" w:rsidRDefault="006F0CB9" w:rsidP="001053A8">
      <w:pPr>
        <w:pStyle w:val="Style1"/>
        <w:numPr>
          <w:ilvl w:val="0"/>
          <w:numId w:val="34"/>
        </w:numPr>
        <w:jc w:val="both"/>
        <w:rPr>
          <w:rFonts w:cs="Arial"/>
          <w:szCs w:val="20"/>
        </w:rPr>
      </w:pPr>
      <w:r w:rsidRPr="00B9662E">
        <w:rPr>
          <w:rFonts w:cs="Arial"/>
          <w:szCs w:val="20"/>
        </w:rPr>
        <w:t xml:space="preserve">the findings on any material questions of fact; </w:t>
      </w:r>
    </w:p>
    <w:p w14:paraId="0164E64C" w14:textId="77777777" w:rsidR="00B523F9" w:rsidRDefault="006F0CB9" w:rsidP="001053A8">
      <w:pPr>
        <w:pStyle w:val="Style1"/>
        <w:numPr>
          <w:ilvl w:val="0"/>
          <w:numId w:val="34"/>
        </w:numPr>
        <w:jc w:val="both"/>
        <w:rPr>
          <w:rFonts w:cs="Arial"/>
          <w:szCs w:val="20"/>
        </w:rPr>
      </w:pPr>
      <w:r w:rsidRPr="00B9662E">
        <w:rPr>
          <w:rFonts w:cs="Arial"/>
          <w:szCs w:val="20"/>
        </w:rPr>
        <w:t xml:space="preserve">the evidence or other material on which those findings were based; </w:t>
      </w:r>
    </w:p>
    <w:p w14:paraId="23D79D49" w14:textId="2E715ECC" w:rsidR="006F0CB9" w:rsidRPr="00B9662E" w:rsidRDefault="00B523F9" w:rsidP="001053A8">
      <w:pPr>
        <w:pStyle w:val="Style1"/>
        <w:numPr>
          <w:ilvl w:val="0"/>
          <w:numId w:val="34"/>
        </w:numPr>
        <w:jc w:val="both"/>
        <w:rPr>
          <w:rFonts w:cs="Arial"/>
          <w:szCs w:val="20"/>
        </w:rPr>
      </w:pPr>
      <w:r>
        <w:rPr>
          <w:rFonts w:cs="Arial"/>
        </w:rPr>
        <w:t xml:space="preserve">the </w:t>
      </w:r>
      <w:r w:rsidRPr="00B9662E">
        <w:rPr>
          <w:rFonts w:cs="Arial"/>
        </w:rPr>
        <w:t>record of a</w:t>
      </w:r>
      <w:r>
        <w:rPr>
          <w:rFonts w:cs="Arial"/>
        </w:rPr>
        <w:t>ny</w:t>
      </w:r>
      <w:r w:rsidRPr="00B9662E">
        <w:rPr>
          <w:rFonts w:cs="Arial"/>
        </w:rPr>
        <w:t xml:space="preserve"> meeting or telephone conversation with the student</w:t>
      </w:r>
      <w:r>
        <w:rPr>
          <w:rFonts w:cs="Arial"/>
        </w:rPr>
        <w:t>,</w:t>
      </w:r>
      <w:r w:rsidRPr="00B523F9">
        <w:rPr>
          <w:rFonts w:cs="Arial"/>
        </w:rPr>
        <w:t xml:space="preserve"> </w:t>
      </w:r>
      <w:r w:rsidRPr="00B9662E">
        <w:rPr>
          <w:rFonts w:cs="Arial"/>
        </w:rPr>
        <w:t>where applicable</w:t>
      </w:r>
      <w:r>
        <w:rPr>
          <w:rFonts w:cs="Arial"/>
        </w:rPr>
        <w:t xml:space="preserve"> </w:t>
      </w:r>
      <w:r w:rsidR="008E7ABE" w:rsidRPr="00B9662E">
        <w:rPr>
          <w:rFonts w:cs="Arial"/>
          <w:szCs w:val="20"/>
        </w:rPr>
        <w:t>and</w:t>
      </w:r>
    </w:p>
    <w:p w14:paraId="0CBA81C9" w14:textId="3B31F743" w:rsidR="008E7ABE" w:rsidRPr="00B9662E" w:rsidRDefault="008E7ABE" w:rsidP="001053A8">
      <w:pPr>
        <w:pStyle w:val="Style1"/>
        <w:numPr>
          <w:ilvl w:val="0"/>
          <w:numId w:val="34"/>
        </w:numPr>
        <w:spacing w:after="120"/>
        <w:ind w:left="2591" w:hanging="357"/>
        <w:jc w:val="both"/>
        <w:rPr>
          <w:rFonts w:cs="Arial"/>
          <w:szCs w:val="20"/>
        </w:rPr>
      </w:pPr>
      <w:r w:rsidRPr="00B9662E">
        <w:rPr>
          <w:rFonts w:cs="Arial"/>
          <w:szCs w:val="20"/>
        </w:rPr>
        <w:t>an explanation of how the decision maker arrived at the penalty or educational response</w:t>
      </w:r>
      <w:r w:rsidR="00C95198" w:rsidRPr="00B9662E">
        <w:rPr>
          <w:rFonts w:cs="Arial"/>
          <w:szCs w:val="20"/>
        </w:rPr>
        <w:t xml:space="preserve"> with reference to </w:t>
      </w:r>
      <w:hyperlink w:anchor="principles8" w:history="1">
        <w:r w:rsidR="00C95198" w:rsidRPr="00C516CF">
          <w:rPr>
            <w:rStyle w:val="Hyperlink"/>
            <w:rFonts w:cs="Arial"/>
            <w:szCs w:val="20"/>
          </w:rPr>
          <w:t>Section 8.1 Principles</w:t>
        </w:r>
      </w:hyperlink>
      <w:r w:rsidR="00C95198" w:rsidRPr="00B9662E">
        <w:rPr>
          <w:rFonts w:cs="Arial"/>
          <w:szCs w:val="20"/>
        </w:rPr>
        <w:t>;</w:t>
      </w:r>
    </w:p>
    <w:p w14:paraId="76448346" w14:textId="06927D2E" w:rsidR="002C3D3D" w:rsidRPr="00B523F9" w:rsidRDefault="006F0CB9" w:rsidP="001053A8">
      <w:pPr>
        <w:pStyle w:val="ListParagraph"/>
        <w:numPr>
          <w:ilvl w:val="0"/>
          <w:numId w:val="11"/>
        </w:numPr>
        <w:tabs>
          <w:tab w:val="left" w:pos="1134"/>
        </w:tabs>
        <w:rPr>
          <w:rFonts w:cs="Arial"/>
        </w:rPr>
      </w:pPr>
      <w:r w:rsidRPr="001053A8">
        <w:rPr>
          <w:rFonts w:cs="Arial"/>
          <w:sz w:val="20"/>
        </w:rPr>
        <w:t>;</w:t>
      </w:r>
      <w:r w:rsidR="00B523F9" w:rsidRPr="001053A8">
        <w:rPr>
          <w:rFonts w:cs="Arial"/>
          <w:sz w:val="20"/>
        </w:rPr>
        <w:t>the</w:t>
      </w:r>
      <w:r w:rsidR="002C3D3D" w:rsidRPr="001053A8">
        <w:rPr>
          <w:rFonts w:cs="Arial"/>
          <w:sz w:val="20"/>
        </w:rPr>
        <w:t xml:space="preserve"> appropriate sources of study skills help</w:t>
      </w:r>
      <w:r w:rsidR="00B523F9" w:rsidRPr="001053A8">
        <w:rPr>
          <w:rFonts w:cs="Arial"/>
          <w:sz w:val="20"/>
        </w:rPr>
        <w:t>, where applicable;</w:t>
      </w:r>
    </w:p>
    <w:p w14:paraId="4D7C3611" w14:textId="5AF0776A" w:rsidR="002C3D3D" w:rsidRPr="00D970AD" w:rsidRDefault="002C3D3D" w:rsidP="001053A8">
      <w:pPr>
        <w:pStyle w:val="ListParagraph"/>
        <w:numPr>
          <w:ilvl w:val="0"/>
          <w:numId w:val="11"/>
        </w:numPr>
        <w:tabs>
          <w:tab w:val="left" w:pos="1134"/>
        </w:tabs>
        <w:rPr>
          <w:rFonts w:cs="Arial"/>
          <w:sz w:val="20"/>
        </w:rPr>
      </w:pPr>
      <w:r w:rsidRPr="00D970AD">
        <w:rPr>
          <w:rFonts w:cs="Arial"/>
          <w:sz w:val="20"/>
        </w:rPr>
        <w:t>the need</w:t>
      </w:r>
      <w:r w:rsidR="0066309B">
        <w:rPr>
          <w:rFonts w:cs="Arial"/>
          <w:sz w:val="20"/>
        </w:rPr>
        <w:t xml:space="preserve"> for the student</w:t>
      </w:r>
      <w:r w:rsidRPr="00D970AD">
        <w:rPr>
          <w:rFonts w:cs="Arial"/>
          <w:sz w:val="20"/>
        </w:rPr>
        <w:t xml:space="preserve"> to discuss their work with academic staff if they are uncertain about how to avoid subsequent breaches of academic integrity</w:t>
      </w:r>
      <w:r w:rsidR="00EB7EAC">
        <w:rPr>
          <w:rFonts w:cs="Arial"/>
          <w:sz w:val="20"/>
        </w:rPr>
        <w:t>;</w:t>
      </w:r>
    </w:p>
    <w:p w14:paraId="219CC320" w14:textId="56220F79" w:rsidR="002C3D3D" w:rsidRPr="00722549" w:rsidRDefault="00B63567" w:rsidP="001053A8">
      <w:pPr>
        <w:pStyle w:val="ListParagraph"/>
        <w:numPr>
          <w:ilvl w:val="0"/>
          <w:numId w:val="11"/>
        </w:numPr>
        <w:tabs>
          <w:tab w:val="left" w:pos="1134"/>
        </w:tabs>
        <w:rPr>
          <w:rFonts w:cs="Arial"/>
        </w:rPr>
      </w:pPr>
      <w:r w:rsidRPr="004651E6">
        <w:rPr>
          <w:rFonts w:cs="Arial"/>
          <w:sz w:val="20"/>
        </w:rPr>
        <w:t>the student's Student Academic Integrity Management System record</w:t>
      </w:r>
      <w:r w:rsidR="00EB7EAC">
        <w:rPr>
          <w:rFonts w:cs="Arial"/>
          <w:sz w:val="20"/>
        </w:rPr>
        <w:t>;</w:t>
      </w:r>
    </w:p>
    <w:p w14:paraId="5A8176F9" w14:textId="60F56CCD" w:rsidR="00722549" w:rsidRPr="00D970AD" w:rsidRDefault="00B523F9" w:rsidP="00722549">
      <w:pPr>
        <w:pStyle w:val="ListParagraph"/>
        <w:numPr>
          <w:ilvl w:val="0"/>
          <w:numId w:val="11"/>
        </w:numPr>
        <w:tabs>
          <w:tab w:val="left" w:pos="1134"/>
        </w:tabs>
        <w:rPr>
          <w:rFonts w:cs="Arial"/>
          <w:sz w:val="20"/>
        </w:rPr>
      </w:pPr>
      <w:r>
        <w:rPr>
          <w:rFonts w:cs="Arial"/>
          <w:sz w:val="20"/>
        </w:rPr>
        <w:t xml:space="preserve">the </w:t>
      </w:r>
      <w:r w:rsidR="00722549">
        <w:rPr>
          <w:rFonts w:cs="Arial"/>
          <w:sz w:val="20"/>
        </w:rPr>
        <w:t>notification to Law students that the</w:t>
      </w:r>
      <w:r w:rsidR="00FF00C2">
        <w:rPr>
          <w:rFonts w:cs="Arial"/>
          <w:sz w:val="20"/>
        </w:rPr>
        <w:t>y</w:t>
      </w:r>
      <w:r w:rsidR="00722549">
        <w:rPr>
          <w:rFonts w:cs="Arial"/>
          <w:sz w:val="20"/>
        </w:rPr>
        <w:t xml:space="preserve"> will be required to make a disclosure of academic misconduct to the Legal Practitioner’s Admission Board; </w:t>
      </w:r>
      <w:r w:rsidR="00722549" w:rsidRPr="00D970AD">
        <w:rPr>
          <w:rFonts w:cs="Arial"/>
          <w:sz w:val="20"/>
        </w:rPr>
        <w:t xml:space="preserve"> </w:t>
      </w:r>
    </w:p>
    <w:p w14:paraId="7B405367" w14:textId="5AEC8E89" w:rsidR="0054502C" w:rsidRDefault="00B63567" w:rsidP="001053A8">
      <w:pPr>
        <w:pStyle w:val="ListParagraph"/>
        <w:numPr>
          <w:ilvl w:val="0"/>
          <w:numId w:val="11"/>
        </w:numPr>
        <w:tabs>
          <w:tab w:val="left" w:pos="1134"/>
        </w:tabs>
        <w:rPr>
          <w:rFonts w:cs="Arial"/>
          <w:sz w:val="20"/>
        </w:rPr>
      </w:pPr>
      <w:r w:rsidRPr="00D970AD">
        <w:rPr>
          <w:rFonts w:cs="Arial"/>
          <w:sz w:val="20"/>
        </w:rPr>
        <w:t xml:space="preserve">the </w:t>
      </w:r>
      <w:r>
        <w:rPr>
          <w:rFonts w:cs="Arial"/>
          <w:sz w:val="20"/>
        </w:rPr>
        <w:t>po</w:t>
      </w:r>
      <w:r w:rsidR="00535EBE">
        <w:rPr>
          <w:rFonts w:cs="Arial"/>
          <w:sz w:val="20"/>
        </w:rPr>
        <w:t>tential</w:t>
      </w:r>
      <w:r>
        <w:rPr>
          <w:rFonts w:cs="Arial"/>
          <w:sz w:val="20"/>
        </w:rPr>
        <w:t xml:space="preserve"> </w:t>
      </w:r>
      <w:r w:rsidRPr="00D970AD">
        <w:rPr>
          <w:rFonts w:cs="Arial"/>
          <w:sz w:val="20"/>
        </w:rPr>
        <w:t>serious consequences of subsequent offences</w:t>
      </w:r>
      <w:r>
        <w:rPr>
          <w:rFonts w:cs="Arial"/>
          <w:sz w:val="20"/>
        </w:rPr>
        <w:t xml:space="preserve"> by reference to </w:t>
      </w:r>
      <w:hyperlink w:anchor="consequences" w:history="1">
        <w:r w:rsidRPr="00C516CF">
          <w:rPr>
            <w:rStyle w:val="Hyperlink"/>
            <w:rFonts w:cs="Arial"/>
            <w:sz w:val="20"/>
          </w:rPr>
          <w:t>section 8</w:t>
        </w:r>
      </w:hyperlink>
      <w:r>
        <w:rPr>
          <w:rFonts w:cs="Arial"/>
          <w:sz w:val="20"/>
        </w:rPr>
        <w:t xml:space="preserve"> of this policy; </w:t>
      </w:r>
    </w:p>
    <w:p w14:paraId="16E76102" w14:textId="0714A78D" w:rsidR="0054502C" w:rsidRPr="001053A8" w:rsidRDefault="0066309B" w:rsidP="004651E6">
      <w:pPr>
        <w:pStyle w:val="ListParagraph"/>
        <w:numPr>
          <w:ilvl w:val="0"/>
          <w:numId w:val="11"/>
        </w:numPr>
        <w:tabs>
          <w:tab w:val="left" w:pos="1134"/>
        </w:tabs>
        <w:rPr>
          <w:rFonts w:cs="Arial"/>
          <w:bCs/>
          <w:sz w:val="20"/>
        </w:rPr>
      </w:pPr>
      <w:r>
        <w:rPr>
          <w:rFonts w:cs="Arial"/>
          <w:bCs/>
          <w:sz w:val="20"/>
        </w:rPr>
        <w:t>access</w:t>
      </w:r>
      <w:r w:rsidR="00EB7EAC">
        <w:rPr>
          <w:rFonts w:cs="Arial"/>
          <w:bCs/>
          <w:sz w:val="20"/>
        </w:rPr>
        <w:t xml:space="preserve"> to</w:t>
      </w:r>
      <w:r>
        <w:rPr>
          <w:rFonts w:cs="Arial"/>
          <w:bCs/>
          <w:sz w:val="20"/>
        </w:rPr>
        <w:t xml:space="preserve"> th</w:t>
      </w:r>
      <w:r w:rsidR="00FF00C2">
        <w:rPr>
          <w:rFonts w:cs="Arial"/>
          <w:bCs/>
          <w:sz w:val="20"/>
        </w:rPr>
        <w:t>e</w:t>
      </w:r>
      <w:r w:rsidR="0054502C" w:rsidRPr="001053A8">
        <w:rPr>
          <w:rFonts w:cs="Arial"/>
          <w:bCs/>
          <w:sz w:val="20"/>
        </w:rPr>
        <w:t xml:space="preserve"> </w:t>
      </w:r>
      <w:r w:rsidR="0054502C" w:rsidRPr="00150A6E">
        <w:rPr>
          <w:rFonts w:cs="Arial"/>
          <w:bCs/>
          <w:i/>
          <w:sz w:val="20"/>
        </w:rPr>
        <w:t>Student Academic Misconduct Policy</w:t>
      </w:r>
      <w:r w:rsidR="00FF00C2">
        <w:rPr>
          <w:rFonts w:cs="Arial"/>
          <w:bCs/>
          <w:sz w:val="20"/>
        </w:rPr>
        <w:t xml:space="preserve"> (this policy)</w:t>
      </w:r>
      <w:r w:rsidR="0054502C" w:rsidRPr="001053A8">
        <w:rPr>
          <w:rFonts w:cs="Arial"/>
          <w:bCs/>
          <w:sz w:val="20"/>
        </w:rPr>
        <w:t xml:space="preserve"> and the Institutional Framework for Promoting Academic Integrity among Students, and</w:t>
      </w:r>
    </w:p>
    <w:p w14:paraId="24A8982B" w14:textId="62BE6449" w:rsidR="00B63567" w:rsidRPr="004F647B" w:rsidRDefault="00B63567" w:rsidP="001053A8">
      <w:pPr>
        <w:pStyle w:val="ListParagraph"/>
        <w:numPr>
          <w:ilvl w:val="0"/>
          <w:numId w:val="11"/>
        </w:numPr>
        <w:tabs>
          <w:tab w:val="left" w:pos="1134"/>
        </w:tabs>
        <w:rPr>
          <w:rFonts w:cs="Arial"/>
        </w:rPr>
      </w:pPr>
      <w:r w:rsidRPr="00D970AD">
        <w:rPr>
          <w:rFonts w:cs="Arial"/>
          <w:sz w:val="20"/>
        </w:rPr>
        <w:t>the student's right to appeal</w:t>
      </w:r>
      <w:r w:rsidR="0066309B">
        <w:rPr>
          <w:rFonts w:cs="Arial"/>
          <w:sz w:val="20"/>
        </w:rPr>
        <w:t>,</w:t>
      </w:r>
      <w:r w:rsidRPr="00D970AD">
        <w:rPr>
          <w:rFonts w:cs="Arial"/>
          <w:sz w:val="20"/>
        </w:rPr>
        <w:t xml:space="preserve"> </w:t>
      </w:r>
      <w:r w:rsidR="0066309B" w:rsidRPr="00D970AD">
        <w:rPr>
          <w:rFonts w:cs="Arial"/>
          <w:sz w:val="20"/>
        </w:rPr>
        <w:t>where relevant</w:t>
      </w:r>
      <w:r w:rsidR="0066309B">
        <w:rPr>
          <w:rFonts w:cs="Arial"/>
          <w:sz w:val="20"/>
        </w:rPr>
        <w:t xml:space="preserve">, </w:t>
      </w:r>
      <w:r w:rsidR="00497347">
        <w:rPr>
          <w:rFonts w:cs="Arial"/>
          <w:sz w:val="20"/>
        </w:rPr>
        <w:t xml:space="preserve">the finding of academic misconduct and/or the </w:t>
      </w:r>
      <w:r w:rsidRPr="00D970AD">
        <w:rPr>
          <w:rFonts w:cs="Arial"/>
          <w:sz w:val="20"/>
        </w:rPr>
        <w:t xml:space="preserve">Penalty to the University's Appeals Committee under the provisions of the </w:t>
      </w:r>
      <w:r w:rsidRPr="00150A6E">
        <w:rPr>
          <w:rFonts w:cs="Arial"/>
          <w:i/>
          <w:sz w:val="20"/>
        </w:rPr>
        <w:t xml:space="preserve">Student </w:t>
      </w:r>
      <w:r w:rsidR="00742B1D" w:rsidRPr="00150A6E">
        <w:rPr>
          <w:rFonts w:cs="Arial"/>
          <w:i/>
          <w:sz w:val="20"/>
        </w:rPr>
        <w:t>Review</w:t>
      </w:r>
      <w:r w:rsidRPr="00150A6E">
        <w:rPr>
          <w:rFonts w:cs="Arial"/>
          <w:i/>
          <w:sz w:val="20"/>
        </w:rPr>
        <w:t xml:space="preserve"> and Appeals Policy</w:t>
      </w:r>
      <w:r w:rsidRPr="00D970AD">
        <w:rPr>
          <w:rFonts w:cs="Arial"/>
          <w:sz w:val="20"/>
        </w:rPr>
        <w:t>.</w:t>
      </w:r>
    </w:p>
    <w:p w14:paraId="655B7508" w14:textId="77777777"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There is normally a four week (28 day) timeframe from the referral to the Tier 2 Decision Maker to case closure.</w:t>
      </w:r>
    </w:p>
    <w:p w14:paraId="655B7509" w14:textId="7A86D0CA" w:rsidR="000E2C68" w:rsidRPr="000E2C68" w:rsidRDefault="00713B54" w:rsidP="002D1556">
      <w:pPr>
        <w:numPr>
          <w:ilvl w:val="2"/>
          <w:numId w:val="2"/>
        </w:numPr>
        <w:tabs>
          <w:tab w:val="clear" w:pos="2280"/>
          <w:tab w:val="left" w:pos="1134"/>
          <w:tab w:val="num" w:pos="1854"/>
        </w:tabs>
        <w:ind w:left="1854"/>
        <w:rPr>
          <w:rFonts w:cs="Arial"/>
          <w:sz w:val="20"/>
        </w:rPr>
      </w:pPr>
      <w:r>
        <w:rPr>
          <w:rFonts w:cs="Arial"/>
          <w:sz w:val="20"/>
        </w:rPr>
        <w:t>T</w:t>
      </w:r>
      <w:r w:rsidR="000E2C68" w:rsidRPr="000E2C68">
        <w:rPr>
          <w:rFonts w:cs="Arial"/>
          <w:sz w:val="20"/>
        </w:rPr>
        <w:t xml:space="preserve">he Tier 2 Decision Maker's decision </w:t>
      </w:r>
      <w:r>
        <w:rPr>
          <w:rFonts w:cs="Arial"/>
          <w:sz w:val="20"/>
        </w:rPr>
        <w:t xml:space="preserve">is recorded </w:t>
      </w:r>
      <w:r w:rsidR="000E2C68" w:rsidRPr="000E2C68">
        <w:rPr>
          <w:rFonts w:cs="Arial"/>
          <w:sz w:val="20"/>
        </w:rPr>
        <w:t>in the Student Academic Integrity Management System. Where a penalty of exclusion is applied the academic record will bear the annotation "excluded from the University on (date) for disciplinary reasons".</w:t>
      </w:r>
    </w:p>
    <w:p w14:paraId="655B750A" w14:textId="51ED0861"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 xml:space="preserve">Where a Penalty is imposed by the Tier 2 Decision Maker, a student may appeal to the University Appeals Committee under the provisions of the </w:t>
      </w:r>
      <w:r w:rsidRPr="00150A6E">
        <w:rPr>
          <w:rFonts w:cs="Arial"/>
          <w:i/>
          <w:sz w:val="20"/>
        </w:rPr>
        <w:t xml:space="preserve">Student </w:t>
      </w:r>
      <w:r w:rsidR="00742B1D" w:rsidRPr="00150A6E">
        <w:rPr>
          <w:rFonts w:cs="Arial"/>
          <w:i/>
          <w:sz w:val="20"/>
        </w:rPr>
        <w:t xml:space="preserve">Review </w:t>
      </w:r>
      <w:r w:rsidRPr="00150A6E">
        <w:rPr>
          <w:rFonts w:cs="Arial"/>
          <w:i/>
          <w:sz w:val="20"/>
        </w:rPr>
        <w:t>and Appeals</w:t>
      </w:r>
      <w:r w:rsidR="00A042DA" w:rsidRPr="00150A6E">
        <w:rPr>
          <w:rFonts w:cs="Arial"/>
          <w:i/>
          <w:sz w:val="20"/>
        </w:rPr>
        <w:t xml:space="preserve"> Policy</w:t>
      </w:r>
      <w:r w:rsidRPr="000E2C68">
        <w:rPr>
          <w:rFonts w:cs="Arial"/>
          <w:sz w:val="20"/>
        </w:rPr>
        <w:t xml:space="preserve">. The student is informed of the right of appeal in the </w:t>
      </w:r>
      <w:r w:rsidR="00713B54">
        <w:rPr>
          <w:rFonts w:cs="Arial"/>
          <w:sz w:val="20"/>
        </w:rPr>
        <w:t xml:space="preserve">Tier 2 </w:t>
      </w:r>
      <w:r w:rsidR="000139E8">
        <w:rPr>
          <w:rFonts w:cs="Arial"/>
          <w:sz w:val="20"/>
        </w:rPr>
        <w:t>Decision Letter</w:t>
      </w:r>
      <w:r w:rsidRPr="000E2C68">
        <w:rPr>
          <w:rFonts w:cs="Arial"/>
          <w:sz w:val="20"/>
        </w:rPr>
        <w:t xml:space="preserve">. </w:t>
      </w:r>
    </w:p>
    <w:p w14:paraId="655B750B" w14:textId="10C8E83D" w:rsidR="000E2C68" w:rsidRP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 xml:space="preserve">Where a Penalty is not imposed by the Tier 2 Decision Maker, there is no further </w:t>
      </w:r>
      <w:r w:rsidR="00790E2A">
        <w:rPr>
          <w:rFonts w:cs="Arial"/>
          <w:sz w:val="20"/>
        </w:rPr>
        <w:t xml:space="preserve">opportunity for the student to </w:t>
      </w:r>
      <w:r w:rsidRPr="000E2C68">
        <w:rPr>
          <w:rFonts w:cs="Arial"/>
          <w:sz w:val="20"/>
        </w:rPr>
        <w:t xml:space="preserve">appeal. </w:t>
      </w:r>
    </w:p>
    <w:p w14:paraId="655B750C" w14:textId="5B2F413D" w:rsidR="000E2C68" w:rsidRPr="000E2C68" w:rsidRDefault="00BE04ED" w:rsidP="00F56980">
      <w:pPr>
        <w:numPr>
          <w:ilvl w:val="1"/>
          <w:numId w:val="2"/>
        </w:numPr>
        <w:tabs>
          <w:tab w:val="left" w:pos="1134"/>
        </w:tabs>
        <w:ind w:hanging="429"/>
        <w:rPr>
          <w:rFonts w:cs="Arial"/>
          <w:b/>
          <w:sz w:val="20"/>
        </w:rPr>
      </w:pPr>
      <w:bookmarkStart w:id="7" w:name="appealfromtier1decisionmaker"/>
      <w:r>
        <w:rPr>
          <w:rFonts w:cs="Arial"/>
          <w:b/>
          <w:sz w:val="20"/>
        </w:rPr>
        <w:t>Review</w:t>
      </w:r>
      <w:r w:rsidR="000E2C68" w:rsidRPr="000E2C68">
        <w:rPr>
          <w:rFonts w:cs="Arial"/>
          <w:b/>
          <w:sz w:val="20"/>
        </w:rPr>
        <w:t xml:space="preserve"> </w:t>
      </w:r>
      <w:r>
        <w:rPr>
          <w:rFonts w:cs="Arial"/>
          <w:b/>
          <w:sz w:val="20"/>
        </w:rPr>
        <w:t>of</w:t>
      </w:r>
      <w:r w:rsidR="000E2C68" w:rsidRPr="000E2C68">
        <w:rPr>
          <w:rFonts w:cs="Arial"/>
          <w:b/>
          <w:sz w:val="20"/>
        </w:rPr>
        <w:t xml:space="preserve"> Tier 1 Decision </w:t>
      </w:r>
      <w:r>
        <w:rPr>
          <w:rFonts w:cs="Arial"/>
          <w:b/>
          <w:sz w:val="20"/>
        </w:rPr>
        <w:t xml:space="preserve">by </w:t>
      </w:r>
      <w:r w:rsidR="000E2C68" w:rsidRPr="000E2C68">
        <w:rPr>
          <w:rFonts w:cs="Arial"/>
          <w:b/>
          <w:sz w:val="20"/>
        </w:rPr>
        <w:t xml:space="preserve">Tier 2 Decision Maker </w:t>
      </w:r>
    </w:p>
    <w:bookmarkEnd w:id="7"/>
    <w:p w14:paraId="655B750D" w14:textId="0A3528D1" w:rsidR="000E2C6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 xml:space="preserve">Tier 1 Educational Responses </w:t>
      </w:r>
      <w:r w:rsidR="00BE04ED">
        <w:rPr>
          <w:rFonts w:cs="Arial"/>
          <w:sz w:val="20"/>
        </w:rPr>
        <w:t xml:space="preserve">for </w:t>
      </w:r>
      <w:r w:rsidRPr="000E2C68">
        <w:rPr>
          <w:rFonts w:cs="Arial"/>
          <w:sz w:val="20"/>
        </w:rPr>
        <w:t xml:space="preserve">which students may </w:t>
      </w:r>
      <w:r w:rsidR="00BE04ED">
        <w:rPr>
          <w:rFonts w:cs="Arial"/>
          <w:sz w:val="20"/>
        </w:rPr>
        <w:t>seek</w:t>
      </w:r>
      <w:r w:rsidR="00BE04ED" w:rsidRPr="000E2C68">
        <w:rPr>
          <w:rFonts w:cs="Arial"/>
          <w:sz w:val="20"/>
        </w:rPr>
        <w:t xml:space="preserve"> </w:t>
      </w:r>
      <w:r w:rsidRPr="000E2C68">
        <w:rPr>
          <w:rFonts w:cs="Arial"/>
          <w:sz w:val="20"/>
        </w:rPr>
        <w:t>a</w:t>
      </w:r>
      <w:r w:rsidR="00BE04ED">
        <w:rPr>
          <w:rFonts w:cs="Arial"/>
          <w:sz w:val="20"/>
        </w:rPr>
        <w:t xml:space="preserve"> review</w:t>
      </w:r>
      <w:r w:rsidRPr="000E2C68">
        <w:rPr>
          <w:rFonts w:cs="Arial"/>
          <w:sz w:val="20"/>
        </w:rPr>
        <w:t xml:space="preserve"> are set out in 8.3.4, 8.3.5 and 8.3.6. Where a student </w:t>
      </w:r>
      <w:r w:rsidR="00BE04ED">
        <w:rPr>
          <w:rFonts w:cs="Arial"/>
          <w:sz w:val="20"/>
        </w:rPr>
        <w:t>seeks a review of</w:t>
      </w:r>
      <w:r w:rsidR="00BE04ED" w:rsidRPr="000E2C68">
        <w:rPr>
          <w:rFonts w:cs="Arial"/>
          <w:sz w:val="20"/>
        </w:rPr>
        <w:t xml:space="preserve"> </w:t>
      </w:r>
      <w:r w:rsidRPr="000E2C68">
        <w:rPr>
          <w:rFonts w:cs="Arial"/>
          <w:sz w:val="20"/>
        </w:rPr>
        <w:t xml:space="preserve">the decision of a Tier 1 Decision Maker to the Tier 2 Decision Maker, the Tier 2 Decision Maker shall review all the material before the Tier 1 Decision Maker and </w:t>
      </w:r>
      <w:r w:rsidR="00713B54">
        <w:rPr>
          <w:rFonts w:cs="Arial"/>
          <w:sz w:val="20"/>
        </w:rPr>
        <w:t xml:space="preserve">at their complete discretion </w:t>
      </w:r>
      <w:r w:rsidRPr="000E2C68">
        <w:rPr>
          <w:rFonts w:cs="Arial"/>
          <w:sz w:val="20"/>
        </w:rPr>
        <w:t>the Tier 2 Decision Maker may choose to conduct further investigations or choose to interview the student.</w:t>
      </w:r>
    </w:p>
    <w:p w14:paraId="6A7C8926" w14:textId="5BCFBFDF" w:rsidR="00713B54" w:rsidRPr="00994289" w:rsidRDefault="00713B54" w:rsidP="00994289">
      <w:pPr>
        <w:numPr>
          <w:ilvl w:val="2"/>
          <w:numId w:val="2"/>
        </w:numPr>
        <w:tabs>
          <w:tab w:val="clear" w:pos="2280"/>
          <w:tab w:val="left" w:pos="1134"/>
          <w:tab w:val="num" w:pos="1854"/>
        </w:tabs>
        <w:ind w:left="1854"/>
        <w:rPr>
          <w:rFonts w:cs="Arial"/>
          <w:sz w:val="20"/>
        </w:rPr>
      </w:pPr>
      <w:r w:rsidRPr="00994289">
        <w:rPr>
          <w:rFonts w:cs="Arial"/>
          <w:sz w:val="20"/>
        </w:rPr>
        <w:lastRenderedPageBreak/>
        <w:t xml:space="preserve">Prior to taking action under section 6.9.3, the student must be given: </w:t>
      </w:r>
    </w:p>
    <w:p w14:paraId="79788D2F" w14:textId="77777777" w:rsidR="00713B54" w:rsidRPr="00994289" w:rsidRDefault="00713B54" w:rsidP="00DE6B20">
      <w:pPr>
        <w:numPr>
          <w:ilvl w:val="0"/>
          <w:numId w:val="36"/>
        </w:numPr>
        <w:spacing w:after="0"/>
        <w:jc w:val="left"/>
        <w:rPr>
          <w:sz w:val="20"/>
        </w:rPr>
      </w:pPr>
      <w:r w:rsidRPr="00994289">
        <w:rPr>
          <w:sz w:val="20"/>
        </w:rPr>
        <w:t>a copy of, or an opportunity to inspect, all documents before the Tier 2 Decision Marker; and</w:t>
      </w:r>
    </w:p>
    <w:p w14:paraId="20CD2E2D" w14:textId="2299F2FF" w:rsidR="00713B54" w:rsidRDefault="00713B54" w:rsidP="00002B3E">
      <w:pPr>
        <w:numPr>
          <w:ilvl w:val="0"/>
          <w:numId w:val="36"/>
        </w:numPr>
        <w:ind w:left="2434" w:hanging="576"/>
        <w:jc w:val="left"/>
        <w:rPr>
          <w:sz w:val="20"/>
        </w:rPr>
      </w:pPr>
      <w:r w:rsidRPr="00994289">
        <w:rPr>
          <w:sz w:val="20"/>
        </w:rPr>
        <w:t>a reasonable opportunity to make written submissions</w:t>
      </w:r>
      <w:r w:rsidR="006F103A">
        <w:rPr>
          <w:sz w:val="20"/>
        </w:rPr>
        <w:t xml:space="preserve"> using the Review of Decision Form</w:t>
      </w:r>
      <w:r w:rsidRPr="00994289">
        <w:rPr>
          <w:sz w:val="20"/>
        </w:rPr>
        <w:t xml:space="preserve"> to the Tier 2 Decision Maker.</w:t>
      </w:r>
    </w:p>
    <w:p w14:paraId="1D68891C" w14:textId="36DEDE48" w:rsidR="00713B54" w:rsidRPr="001053A8" w:rsidRDefault="000E2C68" w:rsidP="002D1556">
      <w:pPr>
        <w:numPr>
          <w:ilvl w:val="2"/>
          <w:numId w:val="2"/>
        </w:numPr>
        <w:tabs>
          <w:tab w:val="clear" w:pos="2280"/>
          <w:tab w:val="left" w:pos="1134"/>
          <w:tab w:val="num" w:pos="1854"/>
        </w:tabs>
        <w:ind w:left="1854"/>
        <w:rPr>
          <w:rFonts w:cs="Arial"/>
          <w:sz w:val="20"/>
        </w:rPr>
      </w:pPr>
      <w:r w:rsidRPr="000E2C68">
        <w:rPr>
          <w:rFonts w:cs="Arial"/>
          <w:sz w:val="20"/>
        </w:rPr>
        <w:t xml:space="preserve">The Tier 2 Decision Maker may </w:t>
      </w:r>
      <w:r w:rsidR="00E50910">
        <w:rPr>
          <w:rFonts w:cs="Arial"/>
          <w:sz w:val="20"/>
        </w:rPr>
        <w:t>affirm</w:t>
      </w:r>
      <w:r w:rsidR="00E50910" w:rsidRPr="000E2C68">
        <w:rPr>
          <w:rFonts w:cs="Arial"/>
          <w:sz w:val="20"/>
        </w:rPr>
        <w:t xml:space="preserve"> </w:t>
      </w:r>
      <w:r w:rsidRPr="000E2C68">
        <w:rPr>
          <w:rFonts w:cs="Arial"/>
          <w:sz w:val="20"/>
        </w:rPr>
        <w:t>the decision of the Tier 1 Decision Maker or</w:t>
      </w:r>
      <w:r w:rsidR="00E50910">
        <w:rPr>
          <w:rFonts w:cs="Arial"/>
          <w:sz w:val="20"/>
        </w:rPr>
        <w:t xml:space="preserve"> set it aside </w:t>
      </w:r>
      <w:r w:rsidRPr="000E2C68">
        <w:rPr>
          <w:rFonts w:cs="Arial"/>
          <w:sz w:val="20"/>
        </w:rPr>
        <w:t>vary</w:t>
      </w:r>
      <w:r w:rsidR="00E50910">
        <w:rPr>
          <w:rFonts w:cs="Arial"/>
          <w:sz w:val="20"/>
        </w:rPr>
        <w:t>ing</w:t>
      </w:r>
      <w:r w:rsidRPr="000E2C68">
        <w:rPr>
          <w:rFonts w:cs="Arial"/>
          <w:sz w:val="20"/>
        </w:rPr>
        <w:t xml:space="preserve"> </w:t>
      </w:r>
      <w:r w:rsidR="00E50910">
        <w:rPr>
          <w:rFonts w:cs="Arial"/>
          <w:sz w:val="20"/>
        </w:rPr>
        <w:t>the</w:t>
      </w:r>
      <w:r w:rsidRPr="000E2C68">
        <w:rPr>
          <w:rFonts w:cs="Arial"/>
          <w:sz w:val="20"/>
        </w:rPr>
        <w:t xml:space="preserve"> finding or </w:t>
      </w:r>
      <w:r w:rsidR="00E50910">
        <w:rPr>
          <w:rFonts w:cs="Arial"/>
          <w:sz w:val="20"/>
        </w:rPr>
        <w:t xml:space="preserve">the </w:t>
      </w:r>
      <w:r w:rsidRPr="000E2C68">
        <w:rPr>
          <w:rFonts w:cs="Arial"/>
          <w:sz w:val="20"/>
        </w:rPr>
        <w:t>Educational Response. Unless further material emerges in the investigation which would justify a Tier 2 Educational Response or a Penalty, only a Tier 1 Educational Response may be the outcome.</w:t>
      </w:r>
      <w:r w:rsidR="00742B1D" w:rsidRPr="00742B1D">
        <w:rPr>
          <w:rFonts w:cs="Arial"/>
          <w:sz w:val="20"/>
        </w:rPr>
        <w:t xml:space="preserve"> </w:t>
      </w:r>
      <w:r w:rsidR="00930F6A" w:rsidRPr="001053A8">
        <w:rPr>
          <w:rFonts w:cs="Arial"/>
          <w:sz w:val="20"/>
        </w:rPr>
        <w:t xml:space="preserve">The student is advised of the outcome of the </w:t>
      </w:r>
      <w:r w:rsidR="00BE04ED">
        <w:rPr>
          <w:rFonts w:cs="Arial"/>
          <w:sz w:val="20"/>
        </w:rPr>
        <w:t xml:space="preserve">review </w:t>
      </w:r>
      <w:r w:rsidR="00930F6A" w:rsidRPr="001053A8">
        <w:rPr>
          <w:rFonts w:cs="Arial"/>
          <w:sz w:val="20"/>
        </w:rPr>
        <w:t>with supporting reasons</w:t>
      </w:r>
      <w:r w:rsidR="00742B1D">
        <w:rPr>
          <w:rFonts w:cs="Arial"/>
          <w:sz w:val="20"/>
        </w:rPr>
        <w:t>.</w:t>
      </w:r>
      <w:r w:rsidR="00930F6A" w:rsidRPr="001053A8">
        <w:rPr>
          <w:rFonts w:cs="Arial"/>
          <w:sz w:val="20"/>
        </w:rPr>
        <w:t xml:space="preserve"> </w:t>
      </w:r>
    </w:p>
    <w:p w14:paraId="655B750F" w14:textId="77777777" w:rsidR="00D970AD" w:rsidRDefault="00D970AD">
      <w:pPr>
        <w:rPr>
          <w:b/>
          <w:caps/>
          <w:sz w:val="24"/>
          <w:szCs w:val="24"/>
        </w:rPr>
        <w:sectPr w:rsidR="00D970AD" w:rsidSect="007F4445">
          <w:headerReference w:type="even" r:id="rId27"/>
          <w:headerReference w:type="default" r:id="rId28"/>
          <w:footerReference w:type="even" r:id="rId29"/>
          <w:footerReference w:type="default" r:id="rId30"/>
          <w:headerReference w:type="first" r:id="rId31"/>
          <w:footerReference w:type="first" r:id="rId32"/>
          <w:pgSz w:w="11906" w:h="16838" w:code="9"/>
          <w:pgMar w:top="1440" w:right="1134" w:bottom="1134" w:left="1247" w:header="709" w:footer="284" w:gutter="0"/>
          <w:pgNumType w:start="1"/>
          <w:cols w:space="708"/>
          <w:titlePg/>
          <w:docGrid w:linePitch="360"/>
        </w:sectPr>
      </w:pPr>
    </w:p>
    <w:p w14:paraId="655B7510" w14:textId="1F023C83" w:rsidR="00D970AD" w:rsidRDefault="00D970AD" w:rsidP="00D970AD">
      <w:pPr>
        <w:ind w:left="0"/>
        <w:rPr>
          <w:b/>
          <w:caps/>
          <w:sz w:val="24"/>
          <w:szCs w:val="24"/>
        </w:rPr>
      </w:pPr>
      <w:bookmarkStart w:id="8" w:name="diagram1"/>
      <w:bookmarkEnd w:id="8"/>
    </w:p>
    <w:p w14:paraId="401D746F" w14:textId="57A75FA9" w:rsidR="00AB2FAC" w:rsidRDefault="00AB2FAC">
      <w:pPr>
        <w:rPr>
          <w:rFonts w:cs="Arial"/>
          <w:b/>
          <w:caps/>
          <w:sz w:val="24"/>
          <w:szCs w:val="24"/>
        </w:rPr>
      </w:pPr>
      <w:r>
        <w:rPr>
          <w:noProof/>
        </w:rPr>
        <w:drawing>
          <wp:inline distT="0" distB="0" distL="0" distR="0" wp14:anchorId="17DF9F9F" wp14:editId="3A4BA4C9">
            <wp:extent cx="6051550" cy="7839074"/>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6051550" cy="7839074"/>
                    </a:xfrm>
                    <a:prstGeom prst="rect">
                      <a:avLst/>
                    </a:prstGeom>
                  </pic:spPr>
                </pic:pic>
              </a:graphicData>
            </a:graphic>
          </wp:inline>
        </w:drawing>
      </w:r>
      <w:r w:rsidRPr="6838F781">
        <w:rPr>
          <w:rFonts w:cs="Arial"/>
          <w:b/>
          <w:bCs/>
          <w:caps/>
          <w:sz w:val="24"/>
          <w:szCs w:val="24"/>
        </w:rPr>
        <w:br w:type="page"/>
      </w:r>
    </w:p>
    <w:p w14:paraId="655B7512" w14:textId="77777777" w:rsidR="00E31309" w:rsidRPr="00B34D13" w:rsidRDefault="00D970AD" w:rsidP="001B2FD6">
      <w:pPr>
        <w:numPr>
          <w:ilvl w:val="0"/>
          <w:numId w:val="2"/>
        </w:numPr>
        <w:spacing w:before="100" w:beforeAutospacing="1" w:after="240"/>
        <w:rPr>
          <w:rFonts w:cs="Arial"/>
          <w:b/>
          <w:caps/>
          <w:sz w:val="24"/>
          <w:szCs w:val="24"/>
        </w:rPr>
      </w:pPr>
      <w:bookmarkStart w:id="9" w:name="confidentiality"/>
      <w:bookmarkEnd w:id="9"/>
      <w:r w:rsidRPr="00D970AD">
        <w:rPr>
          <w:b/>
          <w:caps/>
          <w:sz w:val="24"/>
          <w:szCs w:val="24"/>
        </w:rPr>
        <w:lastRenderedPageBreak/>
        <w:t>Confidentiality and Procedural Fairness</w:t>
      </w:r>
    </w:p>
    <w:p w14:paraId="655B7513" w14:textId="77777777" w:rsidR="006072EC" w:rsidRPr="006072EC" w:rsidRDefault="006072EC" w:rsidP="00F56980">
      <w:pPr>
        <w:numPr>
          <w:ilvl w:val="1"/>
          <w:numId w:val="2"/>
        </w:numPr>
        <w:tabs>
          <w:tab w:val="left" w:pos="1134"/>
        </w:tabs>
        <w:ind w:hanging="429"/>
        <w:rPr>
          <w:rFonts w:cs="Arial"/>
          <w:b/>
          <w:sz w:val="20"/>
        </w:rPr>
      </w:pPr>
      <w:r w:rsidRPr="006072EC">
        <w:rPr>
          <w:rFonts w:cs="Arial"/>
          <w:b/>
          <w:sz w:val="20"/>
        </w:rPr>
        <w:t>Confidentiality</w:t>
      </w:r>
    </w:p>
    <w:p w14:paraId="4C2DA3D1" w14:textId="77777777" w:rsidR="00C939CE" w:rsidRDefault="00051745" w:rsidP="001053A8">
      <w:pPr>
        <w:tabs>
          <w:tab w:val="left" w:pos="993"/>
        </w:tabs>
        <w:ind w:left="993"/>
        <w:rPr>
          <w:rFonts w:cs="Arial"/>
          <w:sz w:val="20"/>
        </w:rPr>
      </w:pPr>
      <w:r>
        <w:rPr>
          <w:rFonts w:cs="Arial"/>
          <w:sz w:val="20"/>
        </w:rPr>
        <w:t xml:space="preserve">All documentation relating to student academic misconduct is kept confidential and only disclosed to those persons who have a role in the Student Academic Misconduct Process, or as required by law. </w:t>
      </w:r>
    </w:p>
    <w:p w14:paraId="655B7514" w14:textId="325B7A88" w:rsidR="006072EC" w:rsidRPr="006072EC" w:rsidRDefault="00C939CE" w:rsidP="001053A8">
      <w:pPr>
        <w:tabs>
          <w:tab w:val="left" w:pos="993"/>
        </w:tabs>
        <w:ind w:left="993"/>
        <w:rPr>
          <w:rFonts w:cs="Arial"/>
          <w:sz w:val="20"/>
        </w:rPr>
      </w:pPr>
      <w:r>
        <w:rPr>
          <w:rFonts w:cs="Arial"/>
          <w:sz w:val="20"/>
        </w:rPr>
        <w:t>To protect confidentiality t</w:t>
      </w:r>
      <w:r w:rsidR="006072EC" w:rsidRPr="006072EC">
        <w:rPr>
          <w:rFonts w:cs="Arial"/>
          <w:sz w:val="20"/>
        </w:rPr>
        <w:t>he Student Academic Integrity</w:t>
      </w:r>
      <w:r w:rsidR="00150A6E">
        <w:rPr>
          <w:rFonts w:cs="Arial"/>
          <w:sz w:val="20"/>
        </w:rPr>
        <w:t xml:space="preserve"> Co</w:t>
      </w:r>
      <w:r w:rsidR="006072EC" w:rsidRPr="006072EC">
        <w:rPr>
          <w:rFonts w:cs="Arial"/>
          <w:sz w:val="20"/>
        </w:rPr>
        <w:t>ordinator controls access to the Student Academic Integrity Management System. The student's record is used by th</w:t>
      </w:r>
      <w:r w:rsidR="00150A6E">
        <w:rPr>
          <w:rFonts w:cs="Arial"/>
          <w:sz w:val="20"/>
        </w:rPr>
        <w:t>e Student Academic Integrity Co</w:t>
      </w:r>
      <w:r w:rsidR="006072EC" w:rsidRPr="006072EC">
        <w:rPr>
          <w:rFonts w:cs="Arial"/>
          <w:sz w:val="20"/>
        </w:rPr>
        <w:t xml:space="preserve">ordinator to determine whether the student's case needs to be referred to the Tier 2 Decision Maker and to inform the Tier 1 or Tier 2 Decision Maker </w:t>
      </w:r>
      <w:r w:rsidR="00965BF1">
        <w:rPr>
          <w:rFonts w:cs="Arial"/>
          <w:sz w:val="20"/>
        </w:rPr>
        <w:t xml:space="preserve">of previous academic misconduct breaches </w:t>
      </w:r>
      <w:r w:rsidR="006072EC" w:rsidRPr="006072EC">
        <w:rPr>
          <w:rFonts w:cs="Arial"/>
          <w:sz w:val="20"/>
        </w:rPr>
        <w:t>for the purpose of determining an Educational Response and/or a Penalty, after a finding of academic misconduct has already been determined.</w:t>
      </w:r>
    </w:p>
    <w:p w14:paraId="655B7515" w14:textId="77777777" w:rsidR="006072EC" w:rsidRPr="006072EC" w:rsidRDefault="006072EC" w:rsidP="00F56980">
      <w:pPr>
        <w:numPr>
          <w:ilvl w:val="1"/>
          <w:numId w:val="2"/>
        </w:numPr>
        <w:tabs>
          <w:tab w:val="left" w:pos="1134"/>
        </w:tabs>
        <w:ind w:hanging="429"/>
        <w:rPr>
          <w:rFonts w:cs="Arial"/>
          <w:b/>
          <w:sz w:val="20"/>
        </w:rPr>
      </w:pPr>
      <w:r w:rsidRPr="006072EC">
        <w:rPr>
          <w:rFonts w:cs="Arial"/>
          <w:b/>
          <w:sz w:val="20"/>
        </w:rPr>
        <w:t>Procedural Fairness</w:t>
      </w:r>
    </w:p>
    <w:p w14:paraId="1531CF34" w14:textId="6285D20B" w:rsidR="00465677" w:rsidRDefault="00381EEA" w:rsidP="001053A8">
      <w:pPr>
        <w:tabs>
          <w:tab w:val="left" w:pos="993"/>
        </w:tabs>
        <w:ind w:left="993"/>
        <w:rPr>
          <w:rFonts w:cs="Arial"/>
          <w:sz w:val="20"/>
        </w:rPr>
      </w:pPr>
      <w:r>
        <w:rPr>
          <w:rFonts w:cs="Arial"/>
          <w:sz w:val="20"/>
        </w:rPr>
        <w:t xml:space="preserve">The University’s Student Academic Misconduct Process ensures </w:t>
      </w:r>
      <w:r w:rsidR="00D96D2A">
        <w:rPr>
          <w:rFonts w:cs="Arial"/>
          <w:sz w:val="20"/>
        </w:rPr>
        <w:t>a</w:t>
      </w:r>
      <w:r w:rsidR="00122634">
        <w:rPr>
          <w:rFonts w:cs="Arial"/>
          <w:sz w:val="20"/>
        </w:rPr>
        <w:t xml:space="preserve"> student </w:t>
      </w:r>
      <w:r w:rsidR="00BE04ED">
        <w:rPr>
          <w:rFonts w:cs="Arial"/>
          <w:sz w:val="20"/>
        </w:rPr>
        <w:t>alleged to have</w:t>
      </w:r>
      <w:r w:rsidR="00EB7EAC">
        <w:rPr>
          <w:rFonts w:cs="Arial"/>
          <w:sz w:val="20"/>
        </w:rPr>
        <w:t xml:space="preserve"> </w:t>
      </w:r>
      <w:r w:rsidR="00BE04ED">
        <w:rPr>
          <w:rFonts w:cs="Arial"/>
          <w:sz w:val="20"/>
        </w:rPr>
        <w:t>engaged in</w:t>
      </w:r>
      <w:r w:rsidR="000C3963">
        <w:rPr>
          <w:rFonts w:cs="Arial"/>
          <w:sz w:val="20"/>
        </w:rPr>
        <w:t xml:space="preserve"> academic misconduct is</w:t>
      </w:r>
      <w:r w:rsidR="00E34A8B">
        <w:rPr>
          <w:rFonts w:cs="Arial"/>
          <w:sz w:val="20"/>
        </w:rPr>
        <w:t xml:space="preserve"> afforded </w:t>
      </w:r>
      <w:r w:rsidR="006072EC" w:rsidRPr="006072EC">
        <w:rPr>
          <w:rFonts w:cs="Arial"/>
          <w:sz w:val="20"/>
        </w:rPr>
        <w:t>procedural fairness</w:t>
      </w:r>
      <w:r w:rsidR="00465677">
        <w:rPr>
          <w:rFonts w:cs="Arial"/>
          <w:sz w:val="20"/>
        </w:rPr>
        <w:t>. Procedural fairness involves:</w:t>
      </w:r>
    </w:p>
    <w:p w14:paraId="59BB69C4" w14:textId="3661A89B" w:rsidR="00465677" w:rsidRDefault="00465677" w:rsidP="001053A8">
      <w:pPr>
        <w:pStyle w:val="ListParagraph"/>
        <w:numPr>
          <w:ilvl w:val="0"/>
          <w:numId w:val="14"/>
        </w:numPr>
        <w:tabs>
          <w:tab w:val="left" w:pos="1276"/>
        </w:tabs>
        <w:rPr>
          <w:rFonts w:cs="Arial"/>
          <w:sz w:val="20"/>
        </w:rPr>
      </w:pPr>
      <w:r>
        <w:rPr>
          <w:rFonts w:cs="Arial"/>
          <w:sz w:val="20"/>
        </w:rPr>
        <w:t>the student’s right to know the details of any allegation against them</w:t>
      </w:r>
    </w:p>
    <w:p w14:paraId="18997E48" w14:textId="6FD60C2F" w:rsidR="00465677" w:rsidRDefault="00465677" w:rsidP="001053A8">
      <w:pPr>
        <w:pStyle w:val="ListParagraph"/>
        <w:numPr>
          <w:ilvl w:val="0"/>
          <w:numId w:val="14"/>
        </w:numPr>
        <w:tabs>
          <w:tab w:val="left" w:pos="1276"/>
        </w:tabs>
        <w:rPr>
          <w:rFonts w:cs="Arial"/>
          <w:sz w:val="20"/>
        </w:rPr>
      </w:pPr>
      <w:r>
        <w:rPr>
          <w:rFonts w:cs="Arial"/>
          <w:sz w:val="20"/>
        </w:rPr>
        <w:t>the opportunity to present their case</w:t>
      </w:r>
    </w:p>
    <w:p w14:paraId="149813FD" w14:textId="495E5A45" w:rsidR="00465677" w:rsidRDefault="00465677" w:rsidP="001053A8">
      <w:pPr>
        <w:pStyle w:val="ListParagraph"/>
        <w:numPr>
          <w:ilvl w:val="0"/>
          <w:numId w:val="14"/>
        </w:numPr>
        <w:tabs>
          <w:tab w:val="left" w:pos="1276"/>
        </w:tabs>
        <w:rPr>
          <w:rFonts w:cs="Arial"/>
          <w:sz w:val="20"/>
        </w:rPr>
      </w:pPr>
      <w:r>
        <w:rPr>
          <w:rFonts w:cs="Arial"/>
          <w:sz w:val="20"/>
        </w:rPr>
        <w:t>the right to be treated without bias</w:t>
      </w:r>
    </w:p>
    <w:p w14:paraId="025EE63E" w14:textId="51321E7F" w:rsidR="00465677" w:rsidRDefault="00465677" w:rsidP="001053A8">
      <w:pPr>
        <w:pStyle w:val="ListParagraph"/>
        <w:numPr>
          <w:ilvl w:val="0"/>
          <w:numId w:val="14"/>
        </w:numPr>
        <w:tabs>
          <w:tab w:val="left" w:pos="1276"/>
        </w:tabs>
        <w:rPr>
          <w:rFonts w:cs="Arial"/>
          <w:sz w:val="20"/>
        </w:rPr>
      </w:pPr>
      <w:r>
        <w:rPr>
          <w:rFonts w:cs="Arial"/>
          <w:sz w:val="20"/>
        </w:rPr>
        <w:t>a decision made on an objective and unbiased assessment of the evidence.</w:t>
      </w:r>
    </w:p>
    <w:p w14:paraId="655B7516" w14:textId="7BCCF2B4" w:rsidR="006072EC" w:rsidRPr="001053A8" w:rsidRDefault="00465677" w:rsidP="001053A8">
      <w:pPr>
        <w:tabs>
          <w:tab w:val="left" w:pos="993"/>
        </w:tabs>
        <w:ind w:left="993"/>
        <w:rPr>
          <w:rFonts w:cs="Arial"/>
          <w:sz w:val="20"/>
        </w:rPr>
      </w:pPr>
      <w:r>
        <w:rPr>
          <w:rFonts w:cs="Arial"/>
          <w:sz w:val="20"/>
        </w:rPr>
        <w:t xml:space="preserve">To ensure the decision of the Tier 1 or Tier 2 Decision Maker is </w:t>
      </w:r>
      <w:r w:rsidR="003C18ED">
        <w:rPr>
          <w:rFonts w:cs="Arial"/>
          <w:sz w:val="20"/>
        </w:rPr>
        <w:t xml:space="preserve">objective and </w:t>
      </w:r>
      <w:r>
        <w:rPr>
          <w:rFonts w:cs="Arial"/>
          <w:sz w:val="20"/>
        </w:rPr>
        <w:t xml:space="preserve">free from bias, </w:t>
      </w:r>
      <w:r w:rsidR="006072EC" w:rsidRPr="001053A8">
        <w:rPr>
          <w:rFonts w:cs="Arial"/>
          <w:sz w:val="20"/>
        </w:rPr>
        <w:t xml:space="preserve">each and every separate concern about a breach of academic integrity is investigated as an individual event. Consequently, no decision maker shall be given access to the information in the student's record from the Student Academic Integrity Management System during the process of investigation. </w:t>
      </w:r>
      <w:r w:rsidR="005316BC">
        <w:rPr>
          <w:rFonts w:cs="Arial"/>
          <w:sz w:val="20"/>
        </w:rPr>
        <w:t xml:space="preserve">Only </w:t>
      </w:r>
      <w:r w:rsidR="00DC360E">
        <w:rPr>
          <w:rFonts w:cs="Arial"/>
          <w:sz w:val="20"/>
        </w:rPr>
        <w:t>i</w:t>
      </w:r>
      <w:r w:rsidR="006072EC" w:rsidRPr="001053A8">
        <w:rPr>
          <w:rFonts w:cs="Arial"/>
          <w:sz w:val="20"/>
        </w:rPr>
        <w:t>f a finding of academic misconduct is made</w:t>
      </w:r>
      <w:r w:rsidR="00DC360E">
        <w:rPr>
          <w:rFonts w:cs="Arial"/>
          <w:sz w:val="20"/>
        </w:rPr>
        <w:t xml:space="preserve"> will </w:t>
      </w:r>
      <w:r w:rsidR="006072EC" w:rsidRPr="001053A8">
        <w:rPr>
          <w:rFonts w:cs="Arial"/>
          <w:sz w:val="20"/>
        </w:rPr>
        <w:t>the Decision Maker be informed of the student's record by th</w:t>
      </w:r>
      <w:r w:rsidR="00150A6E">
        <w:rPr>
          <w:rFonts w:cs="Arial"/>
          <w:sz w:val="20"/>
        </w:rPr>
        <w:t>e Student Academic Integrity Co</w:t>
      </w:r>
      <w:r w:rsidR="006072EC" w:rsidRPr="001053A8">
        <w:rPr>
          <w:rFonts w:cs="Arial"/>
          <w:sz w:val="20"/>
        </w:rPr>
        <w:t>ordinator</w:t>
      </w:r>
      <w:r w:rsidR="00DC360E" w:rsidRPr="00AB6100">
        <w:rPr>
          <w:rFonts w:cs="Arial"/>
          <w:sz w:val="20"/>
        </w:rPr>
        <w:t xml:space="preserve"> for the purposes of determining an appropriate Educational Response or Penalty</w:t>
      </w:r>
      <w:r w:rsidR="002874B5">
        <w:rPr>
          <w:rFonts w:cs="Arial"/>
          <w:sz w:val="20"/>
        </w:rPr>
        <w:t>.</w:t>
      </w:r>
    </w:p>
    <w:p w14:paraId="655B7517" w14:textId="7975017A" w:rsidR="006072EC" w:rsidRPr="006072EC" w:rsidRDefault="006072EC" w:rsidP="001053A8">
      <w:pPr>
        <w:tabs>
          <w:tab w:val="left" w:pos="993"/>
        </w:tabs>
        <w:ind w:left="993"/>
        <w:rPr>
          <w:rFonts w:cs="Arial"/>
          <w:sz w:val="20"/>
        </w:rPr>
      </w:pPr>
      <w:r w:rsidRPr="006072EC">
        <w:rPr>
          <w:rFonts w:cs="Arial"/>
          <w:sz w:val="20"/>
        </w:rPr>
        <w:t>When in the investigation of an alleged breach there is discovery of further unrelated separate breaches, each such breach will be managed by th</w:t>
      </w:r>
      <w:r w:rsidR="00150A6E">
        <w:rPr>
          <w:rFonts w:cs="Arial"/>
          <w:sz w:val="20"/>
        </w:rPr>
        <w:t>e Student Academic Integrity Co</w:t>
      </w:r>
      <w:r w:rsidRPr="006072EC">
        <w:rPr>
          <w:rFonts w:cs="Arial"/>
          <w:sz w:val="20"/>
        </w:rPr>
        <w:t xml:space="preserve">ordinator through the academic misconduct process separately and independently. </w:t>
      </w:r>
    </w:p>
    <w:p w14:paraId="0385AC0A" w14:textId="77777777" w:rsidR="007578AB" w:rsidRDefault="006072EC" w:rsidP="001053A8">
      <w:pPr>
        <w:tabs>
          <w:tab w:val="left" w:pos="993"/>
        </w:tabs>
        <w:ind w:left="993"/>
        <w:rPr>
          <w:rFonts w:cs="Arial"/>
          <w:sz w:val="20"/>
        </w:rPr>
      </w:pPr>
      <w:r w:rsidRPr="006072EC">
        <w:rPr>
          <w:rFonts w:cs="Arial"/>
          <w:sz w:val="20"/>
        </w:rPr>
        <w:t>In this process students are given the opportunity to respond to any concerns raised, to be advised of any information or material available to the decision maker upon which they propose to rely, and to be made aware of the appeals processes.</w:t>
      </w:r>
    </w:p>
    <w:p w14:paraId="655B7518" w14:textId="5FFBD517" w:rsidR="00E31309" w:rsidRPr="006072EC" w:rsidRDefault="005C491A" w:rsidP="007578AB">
      <w:pPr>
        <w:tabs>
          <w:tab w:val="left" w:pos="1134"/>
        </w:tabs>
        <w:ind w:left="0"/>
        <w:rPr>
          <w:rFonts w:cs="Arial"/>
          <w:sz w:val="20"/>
        </w:rPr>
      </w:pPr>
      <w:r>
        <w:rPr>
          <w:rFonts w:cs="Arial"/>
          <w:sz w:val="20"/>
        </w:rPr>
        <w:pict w14:anchorId="5685A445">
          <v:rect id="_x0000_i1030" style="width:447.9pt;height:1pt" o:hralign="center" o:hrstd="t" o:hrnoshade="t" o:hr="t" fillcolor="#bfbfbf [2412]" stroked="f"/>
        </w:pict>
      </w:r>
    </w:p>
    <w:p w14:paraId="655B7519" w14:textId="77777777" w:rsidR="00E31309" w:rsidRPr="00B34D13" w:rsidRDefault="006072EC" w:rsidP="001B2FD6">
      <w:pPr>
        <w:numPr>
          <w:ilvl w:val="0"/>
          <w:numId w:val="2"/>
        </w:numPr>
        <w:spacing w:before="100" w:beforeAutospacing="1" w:after="240"/>
        <w:rPr>
          <w:rFonts w:cs="Arial"/>
          <w:b/>
          <w:caps/>
          <w:sz w:val="24"/>
          <w:szCs w:val="24"/>
        </w:rPr>
      </w:pPr>
      <w:bookmarkStart w:id="10" w:name="consequences"/>
      <w:bookmarkEnd w:id="10"/>
      <w:r w:rsidRPr="006072EC">
        <w:rPr>
          <w:b/>
          <w:caps/>
          <w:sz w:val="24"/>
          <w:szCs w:val="24"/>
        </w:rPr>
        <w:t>Consequences and outcomes</w:t>
      </w:r>
    </w:p>
    <w:p w14:paraId="655B751A" w14:textId="77777777" w:rsidR="006072EC" w:rsidRPr="006072EC" w:rsidRDefault="006072EC" w:rsidP="00F56980">
      <w:pPr>
        <w:numPr>
          <w:ilvl w:val="1"/>
          <w:numId w:val="2"/>
        </w:numPr>
        <w:tabs>
          <w:tab w:val="left" w:pos="1134"/>
        </w:tabs>
        <w:ind w:hanging="429"/>
        <w:rPr>
          <w:rFonts w:cs="Arial"/>
          <w:b/>
          <w:sz w:val="20"/>
        </w:rPr>
      </w:pPr>
      <w:bookmarkStart w:id="11" w:name="principles8"/>
      <w:r w:rsidRPr="006072EC">
        <w:rPr>
          <w:rFonts w:cs="Arial"/>
          <w:b/>
          <w:sz w:val="20"/>
        </w:rPr>
        <w:t>Principles</w:t>
      </w:r>
    </w:p>
    <w:bookmarkEnd w:id="11"/>
    <w:p w14:paraId="655B751B" w14:textId="34CDAE54" w:rsidR="006072EC" w:rsidRPr="006072EC" w:rsidRDefault="006072EC" w:rsidP="001053A8">
      <w:pPr>
        <w:tabs>
          <w:tab w:val="left" w:pos="993"/>
        </w:tabs>
        <w:ind w:left="993"/>
        <w:rPr>
          <w:rFonts w:cs="Arial"/>
          <w:sz w:val="20"/>
        </w:rPr>
      </w:pPr>
      <w:r w:rsidRPr="006072EC">
        <w:rPr>
          <w:rFonts w:cs="Arial"/>
          <w:sz w:val="20"/>
        </w:rPr>
        <w:t>A decision about the consequences a student should bear as a result of having a case of academic misconduct found against them needs to take account of</w:t>
      </w:r>
      <w:r w:rsidR="001A33DB">
        <w:rPr>
          <w:rFonts w:cs="Arial"/>
          <w:sz w:val="20"/>
        </w:rPr>
        <w:t xml:space="preserve"> the following considerations</w:t>
      </w:r>
      <w:r w:rsidR="00F07A87">
        <w:rPr>
          <w:rFonts w:cs="Arial"/>
          <w:sz w:val="20"/>
        </w:rPr>
        <w:t>, balanced with any</w:t>
      </w:r>
      <w:r w:rsidR="001A33DB">
        <w:rPr>
          <w:rFonts w:cs="Arial"/>
          <w:sz w:val="20"/>
        </w:rPr>
        <w:t xml:space="preserve"> mitigating circumstances which may have a bearing on the decision</w:t>
      </w:r>
      <w:r w:rsidRPr="006072EC">
        <w:rPr>
          <w:rFonts w:cs="Arial"/>
          <w:sz w:val="20"/>
        </w:rPr>
        <w:t xml:space="preserve">: </w:t>
      </w:r>
    </w:p>
    <w:p w14:paraId="655B751C" w14:textId="78A5D7B6" w:rsidR="006072EC" w:rsidRPr="006072EC" w:rsidRDefault="006072EC" w:rsidP="001053A8">
      <w:pPr>
        <w:pStyle w:val="ListParagraph"/>
        <w:numPr>
          <w:ilvl w:val="0"/>
          <w:numId w:val="14"/>
        </w:numPr>
        <w:tabs>
          <w:tab w:val="left" w:pos="1276"/>
        </w:tabs>
        <w:rPr>
          <w:rFonts w:cs="Arial"/>
          <w:sz w:val="20"/>
        </w:rPr>
      </w:pPr>
      <w:r w:rsidRPr="006072EC">
        <w:rPr>
          <w:rFonts w:cs="Arial"/>
          <w:sz w:val="20"/>
        </w:rPr>
        <w:t>the intent and the level of remorse exhibited by the student</w:t>
      </w:r>
      <w:r w:rsidR="00793052">
        <w:rPr>
          <w:rFonts w:cs="Arial"/>
          <w:sz w:val="20"/>
        </w:rPr>
        <w:t>;</w:t>
      </w:r>
    </w:p>
    <w:p w14:paraId="655B751D" w14:textId="03633752" w:rsidR="006072EC" w:rsidRPr="006072EC" w:rsidRDefault="006072EC" w:rsidP="001053A8">
      <w:pPr>
        <w:pStyle w:val="ListParagraph"/>
        <w:numPr>
          <w:ilvl w:val="0"/>
          <w:numId w:val="14"/>
        </w:numPr>
        <w:tabs>
          <w:tab w:val="left" w:pos="1276"/>
        </w:tabs>
        <w:ind w:left="1276" w:hanging="283"/>
        <w:rPr>
          <w:rFonts w:cs="Arial"/>
          <w:sz w:val="20"/>
        </w:rPr>
      </w:pPr>
      <w:r w:rsidRPr="006072EC">
        <w:rPr>
          <w:rFonts w:cs="Arial"/>
          <w:sz w:val="20"/>
        </w:rPr>
        <w:t>the seriousness of the academic misconduct including the type and extent of misconduct engaged in by the student</w:t>
      </w:r>
      <w:r w:rsidR="00171FE5">
        <w:rPr>
          <w:rFonts w:cs="Arial"/>
          <w:sz w:val="20"/>
        </w:rPr>
        <w:t xml:space="preserve"> as well as its impact on others</w:t>
      </w:r>
      <w:r w:rsidR="00793052">
        <w:rPr>
          <w:rFonts w:cs="Arial"/>
          <w:sz w:val="20"/>
        </w:rPr>
        <w:t>;</w:t>
      </w:r>
    </w:p>
    <w:p w14:paraId="655B751E" w14:textId="104DEE27" w:rsidR="006072EC" w:rsidRPr="006072EC" w:rsidRDefault="006072EC" w:rsidP="001053A8">
      <w:pPr>
        <w:pStyle w:val="ListParagraph"/>
        <w:numPr>
          <w:ilvl w:val="0"/>
          <w:numId w:val="14"/>
        </w:numPr>
        <w:tabs>
          <w:tab w:val="left" w:pos="1276"/>
        </w:tabs>
        <w:rPr>
          <w:rFonts w:cs="Arial"/>
          <w:sz w:val="20"/>
        </w:rPr>
      </w:pPr>
      <w:r w:rsidRPr="006072EC">
        <w:rPr>
          <w:rFonts w:cs="Arial"/>
          <w:sz w:val="20"/>
        </w:rPr>
        <w:t>the student's explanation of the situation</w:t>
      </w:r>
      <w:r w:rsidR="00793052">
        <w:rPr>
          <w:rFonts w:cs="Arial"/>
          <w:sz w:val="20"/>
        </w:rPr>
        <w:t>;</w:t>
      </w:r>
    </w:p>
    <w:p w14:paraId="655B751F" w14:textId="18B60BD6" w:rsidR="006072EC" w:rsidRPr="006072EC" w:rsidRDefault="006072EC" w:rsidP="001053A8">
      <w:pPr>
        <w:pStyle w:val="ListParagraph"/>
        <w:numPr>
          <w:ilvl w:val="0"/>
          <w:numId w:val="14"/>
        </w:numPr>
        <w:tabs>
          <w:tab w:val="left" w:pos="1276"/>
        </w:tabs>
        <w:ind w:left="1276" w:hanging="283"/>
        <w:rPr>
          <w:rFonts w:cs="Arial"/>
          <w:sz w:val="20"/>
        </w:rPr>
      </w:pPr>
      <w:r w:rsidRPr="006072EC">
        <w:rPr>
          <w:rFonts w:cs="Arial"/>
          <w:sz w:val="20"/>
        </w:rPr>
        <w:t>the extent of the affected work and its importance in the context of the course or dissertation/thesis component</w:t>
      </w:r>
      <w:r w:rsidR="00793052">
        <w:rPr>
          <w:rFonts w:cs="Arial"/>
          <w:sz w:val="20"/>
        </w:rPr>
        <w:t>;</w:t>
      </w:r>
    </w:p>
    <w:p w14:paraId="655B7520" w14:textId="1AF0D707" w:rsidR="006072EC" w:rsidRPr="006072EC" w:rsidRDefault="006072EC" w:rsidP="001053A8">
      <w:pPr>
        <w:pStyle w:val="ListParagraph"/>
        <w:numPr>
          <w:ilvl w:val="0"/>
          <w:numId w:val="14"/>
        </w:numPr>
        <w:tabs>
          <w:tab w:val="left" w:pos="1276"/>
        </w:tabs>
        <w:rPr>
          <w:rFonts w:cs="Arial"/>
          <w:sz w:val="20"/>
        </w:rPr>
      </w:pPr>
      <w:r w:rsidRPr="006072EC">
        <w:rPr>
          <w:rFonts w:cs="Arial"/>
          <w:sz w:val="20"/>
        </w:rPr>
        <w:t>the stage of the student in their program</w:t>
      </w:r>
      <w:r w:rsidR="00793052">
        <w:rPr>
          <w:rFonts w:cs="Arial"/>
          <w:sz w:val="20"/>
        </w:rPr>
        <w:t>;</w:t>
      </w:r>
    </w:p>
    <w:p w14:paraId="655B7521" w14:textId="2475E98F" w:rsidR="006072EC" w:rsidRPr="006072EC" w:rsidRDefault="006072EC" w:rsidP="001053A8">
      <w:pPr>
        <w:pStyle w:val="ListParagraph"/>
        <w:numPr>
          <w:ilvl w:val="0"/>
          <w:numId w:val="14"/>
        </w:numPr>
        <w:tabs>
          <w:tab w:val="left" w:pos="1276"/>
        </w:tabs>
        <w:ind w:left="1276" w:hanging="283"/>
        <w:rPr>
          <w:rFonts w:cs="Arial"/>
          <w:sz w:val="20"/>
        </w:rPr>
      </w:pPr>
      <w:r w:rsidRPr="006072EC">
        <w:rPr>
          <w:rFonts w:cs="Arial"/>
          <w:sz w:val="20"/>
        </w:rPr>
        <w:t>the extent of the student's knowledge of the concept of academic misconduct (experience of the student)</w:t>
      </w:r>
      <w:r w:rsidR="00793052">
        <w:rPr>
          <w:rFonts w:cs="Arial"/>
          <w:sz w:val="20"/>
        </w:rPr>
        <w:t>;</w:t>
      </w:r>
    </w:p>
    <w:p w14:paraId="655B7522" w14:textId="5A8DC766" w:rsidR="006072EC" w:rsidRPr="006072EC" w:rsidRDefault="006072EC" w:rsidP="001053A8">
      <w:pPr>
        <w:pStyle w:val="ListParagraph"/>
        <w:numPr>
          <w:ilvl w:val="0"/>
          <w:numId w:val="14"/>
        </w:numPr>
        <w:tabs>
          <w:tab w:val="left" w:pos="1276"/>
        </w:tabs>
        <w:ind w:left="1276" w:hanging="283"/>
        <w:rPr>
          <w:rFonts w:cs="Arial"/>
          <w:sz w:val="20"/>
        </w:rPr>
      </w:pPr>
      <w:r w:rsidRPr="006072EC">
        <w:rPr>
          <w:rFonts w:cs="Arial"/>
          <w:sz w:val="20"/>
        </w:rPr>
        <w:lastRenderedPageBreak/>
        <w:t>the experience of the student and previous findings of academic misconduct against the student</w:t>
      </w:r>
      <w:r w:rsidR="00793052">
        <w:rPr>
          <w:rFonts w:cs="Arial"/>
          <w:sz w:val="20"/>
        </w:rPr>
        <w:t>;</w:t>
      </w:r>
    </w:p>
    <w:p w14:paraId="655B7523" w14:textId="77777777" w:rsidR="006072EC" w:rsidRPr="006072EC" w:rsidRDefault="006072EC" w:rsidP="001053A8">
      <w:pPr>
        <w:tabs>
          <w:tab w:val="left" w:pos="993"/>
        </w:tabs>
        <w:ind w:left="993"/>
        <w:rPr>
          <w:rFonts w:cs="Arial"/>
          <w:sz w:val="20"/>
        </w:rPr>
      </w:pPr>
      <w:r w:rsidRPr="006072EC">
        <w:rPr>
          <w:rFonts w:cs="Arial"/>
          <w:sz w:val="20"/>
        </w:rPr>
        <w:t xml:space="preserve">for the outcome to be proportional to the breach. Selection of one or more of the following outcomes should not only be proportional to the breach but facilitate a graduated response if the student continues to engage to the same extent in the same type of misconduct or if the student's engagement in academic misconduct escalates. </w:t>
      </w:r>
    </w:p>
    <w:p w14:paraId="655B7524" w14:textId="77777777" w:rsidR="006072EC" w:rsidRPr="006072EC" w:rsidRDefault="006072EC" w:rsidP="00F56980">
      <w:pPr>
        <w:numPr>
          <w:ilvl w:val="1"/>
          <w:numId w:val="2"/>
        </w:numPr>
        <w:tabs>
          <w:tab w:val="left" w:pos="1134"/>
        </w:tabs>
        <w:ind w:hanging="429"/>
        <w:rPr>
          <w:rFonts w:cs="Arial"/>
          <w:b/>
          <w:sz w:val="20"/>
        </w:rPr>
      </w:pPr>
      <w:r w:rsidRPr="006072EC">
        <w:rPr>
          <w:rFonts w:cs="Arial"/>
          <w:b/>
          <w:sz w:val="20"/>
        </w:rPr>
        <w:t>Educational Responses</w:t>
      </w:r>
    </w:p>
    <w:p w14:paraId="655B7525" w14:textId="77777777" w:rsidR="006072EC" w:rsidRPr="006072EC" w:rsidRDefault="006072EC" w:rsidP="001053A8">
      <w:pPr>
        <w:tabs>
          <w:tab w:val="left" w:pos="993"/>
        </w:tabs>
        <w:ind w:left="993"/>
        <w:rPr>
          <w:rFonts w:cs="Arial"/>
          <w:sz w:val="20"/>
        </w:rPr>
      </w:pPr>
      <w:r w:rsidRPr="006072EC">
        <w:rPr>
          <w:rFonts w:cs="Arial"/>
          <w:sz w:val="20"/>
        </w:rPr>
        <w:t>These are classified as:</w:t>
      </w:r>
    </w:p>
    <w:p w14:paraId="655B7526" w14:textId="77777777" w:rsidR="006072EC" w:rsidRPr="006072EC" w:rsidRDefault="006072EC" w:rsidP="001053A8">
      <w:pPr>
        <w:pStyle w:val="ListParagraph"/>
        <w:numPr>
          <w:ilvl w:val="0"/>
          <w:numId w:val="14"/>
        </w:numPr>
        <w:tabs>
          <w:tab w:val="left" w:pos="1276"/>
        </w:tabs>
        <w:rPr>
          <w:rFonts w:cs="Arial"/>
          <w:sz w:val="20"/>
        </w:rPr>
      </w:pPr>
      <w:r w:rsidRPr="006072EC">
        <w:rPr>
          <w:rFonts w:cs="Arial"/>
          <w:sz w:val="20"/>
        </w:rPr>
        <w:t>Tier 1 Educational Responses; and</w:t>
      </w:r>
    </w:p>
    <w:p w14:paraId="655B7527" w14:textId="77777777" w:rsidR="006072EC" w:rsidRPr="006072EC" w:rsidRDefault="006072EC" w:rsidP="001053A8">
      <w:pPr>
        <w:pStyle w:val="ListParagraph"/>
        <w:numPr>
          <w:ilvl w:val="0"/>
          <w:numId w:val="14"/>
        </w:numPr>
        <w:tabs>
          <w:tab w:val="left" w:pos="1276"/>
        </w:tabs>
        <w:rPr>
          <w:rFonts w:cs="Arial"/>
          <w:sz w:val="20"/>
        </w:rPr>
      </w:pPr>
      <w:r w:rsidRPr="006072EC">
        <w:rPr>
          <w:rFonts w:cs="Arial"/>
          <w:sz w:val="20"/>
        </w:rPr>
        <w:t>Tier 2 Educational Responses.</w:t>
      </w:r>
    </w:p>
    <w:p w14:paraId="655B7529" w14:textId="77777777" w:rsidR="006072EC" w:rsidRPr="006072EC" w:rsidRDefault="006072EC" w:rsidP="00F56980">
      <w:pPr>
        <w:numPr>
          <w:ilvl w:val="1"/>
          <w:numId w:val="2"/>
        </w:numPr>
        <w:tabs>
          <w:tab w:val="left" w:pos="1134"/>
        </w:tabs>
        <w:ind w:hanging="429"/>
        <w:rPr>
          <w:rFonts w:cs="Arial"/>
          <w:b/>
          <w:sz w:val="20"/>
        </w:rPr>
      </w:pPr>
      <w:r w:rsidRPr="006072EC">
        <w:rPr>
          <w:rFonts w:cs="Arial"/>
          <w:b/>
          <w:sz w:val="20"/>
        </w:rPr>
        <w:t>Tier 1 Educational Responses</w:t>
      </w:r>
    </w:p>
    <w:p w14:paraId="655B752A" w14:textId="124FC47D" w:rsidR="006072EC" w:rsidRPr="006072EC" w:rsidRDefault="006072EC" w:rsidP="001053A8">
      <w:pPr>
        <w:tabs>
          <w:tab w:val="left" w:pos="993"/>
        </w:tabs>
        <w:ind w:left="993"/>
        <w:rPr>
          <w:rFonts w:cs="Arial"/>
          <w:sz w:val="20"/>
        </w:rPr>
      </w:pPr>
      <w:r w:rsidRPr="006072EC">
        <w:rPr>
          <w:rFonts w:cs="Arial"/>
          <w:sz w:val="20"/>
        </w:rPr>
        <w:t>The Tier 1 Decision Maker may choose to impose one or more of the following Tier 1 Educational Responses</w:t>
      </w:r>
      <w:r w:rsidR="00EB2A6D">
        <w:rPr>
          <w:rFonts w:cs="Arial"/>
          <w:sz w:val="20"/>
        </w:rPr>
        <w:t>:</w:t>
      </w:r>
      <w:r w:rsidRPr="006072EC">
        <w:rPr>
          <w:rFonts w:cs="Arial"/>
          <w:sz w:val="20"/>
        </w:rPr>
        <w:t xml:space="preserve"> </w:t>
      </w:r>
    </w:p>
    <w:p w14:paraId="655B752B" w14:textId="608A3208" w:rsidR="006072EC" w:rsidRPr="006072EC" w:rsidRDefault="00793052" w:rsidP="002D1556">
      <w:pPr>
        <w:numPr>
          <w:ilvl w:val="2"/>
          <w:numId w:val="2"/>
        </w:numPr>
        <w:tabs>
          <w:tab w:val="clear" w:pos="2280"/>
          <w:tab w:val="left" w:pos="1134"/>
          <w:tab w:val="num" w:pos="1854"/>
        </w:tabs>
        <w:ind w:left="1854"/>
        <w:rPr>
          <w:rFonts w:cs="Arial"/>
          <w:sz w:val="20"/>
        </w:rPr>
      </w:pPr>
      <w:r>
        <w:rPr>
          <w:rFonts w:cs="Arial"/>
          <w:sz w:val="20"/>
        </w:rPr>
        <w:t>give the student a warning;</w:t>
      </w:r>
    </w:p>
    <w:p w14:paraId="655B752C" w14:textId="30AE565E"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require the student to seek appropriate study skills advice from Learning Services</w:t>
      </w:r>
      <w:r w:rsidR="00793052">
        <w:rPr>
          <w:rFonts w:cs="Arial"/>
          <w:sz w:val="20"/>
        </w:rPr>
        <w:t>;</w:t>
      </w:r>
    </w:p>
    <w:p w14:paraId="655B752D" w14:textId="2B34187C"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require the student to undertake the Academic Integrity Student Tutorial within one month of receiving the letter from either a Tier 1 or Tier 2 decision maker advising them to do so</w:t>
      </w:r>
      <w:r w:rsidR="00793052">
        <w:rPr>
          <w:rFonts w:cs="Arial"/>
          <w:sz w:val="20"/>
        </w:rPr>
        <w:t>;</w:t>
      </w:r>
    </w:p>
    <w:p w14:paraId="655B752E" w14:textId="6792BAE5"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allocate a mark for the student's assessment item, based on the portion of the assessment item unaffe</w:t>
      </w:r>
      <w:r w:rsidR="00793052">
        <w:rPr>
          <w:rFonts w:cs="Arial"/>
          <w:sz w:val="20"/>
        </w:rPr>
        <w:t>cted by the academic misconduct;</w:t>
      </w:r>
    </w:p>
    <w:p w14:paraId="655B752F" w14:textId="0318DF5A"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allow the student to resubmit the assessment item to achieve a mark no higher than a "pass" mark for the item</w:t>
      </w:r>
      <w:r w:rsidR="00793052">
        <w:rPr>
          <w:rFonts w:cs="Arial"/>
          <w:sz w:val="20"/>
        </w:rPr>
        <w:t>;</w:t>
      </w:r>
    </w:p>
    <w:p w14:paraId="655B7530" w14:textId="04111DB9"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 xml:space="preserve">require the student to undertake </w:t>
      </w:r>
      <w:r w:rsidR="00970509">
        <w:rPr>
          <w:rFonts w:cs="Arial"/>
          <w:sz w:val="20"/>
        </w:rPr>
        <w:t>replacement</w:t>
      </w:r>
      <w:r w:rsidR="00970509" w:rsidRPr="006072EC">
        <w:rPr>
          <w:rFonts w:cs="Arial"/>
          <w:sz w:val="20"/>
        </w:rPr>
        <w:t xml:space="preserve"> </w:t>
      </w:r>
      <w:r w:rsidRPr="006072EC">
        <w:rPr>
          <w:rFonts w:cs="Arial"/>
          <w:sz w:val="20"/>
        </w:rPr>
        <w:t>assessment</w:t>
      </w:r>
      <w:r w:rsidR="00970509">
        <w:rPr>
          <w:rFonts w:cs="Arial"/>
          <w:sz w:val="20"/>
        </w:rPr>
        <w:t xml:space="preserve"> to be awarded a grade no higher than a 4 for the course</w:t>
      </w:r>
      <w:r w:rsidRPr="006072EC">
        <w:rPr>
          <w:rFonts w:cs="Arial"/>
          <w:sz w:val="20"/>
        </w:rPr>
        <w:t xml:space="preserve">. </w:t>
      </w:r>
    </w:p>
    <w:p w14:paraId="655B7531" w14:textId="77777777" w:rsidR="006072EC" w:rsidRPr="006072EC" w:rsidRDefault="006072EC" w:rsidP="00F56980">
      <w:pPr>
        <w:numPr>
          <w:ilvl w:val="1"/>
          <w:numId w:val="2"/>
        </w:numPr>
        <w:tabs>
          <w:tab w:val="left" w:pos="1134"/>
        </w:tabs>
        <w:ind w:hanging="429"/>
        <w:rPr>
          <w:rFonts w:cs="Arial"/>
          <w:b/>
          <w:sz w:val="20"/>
        </w:rPr>
      </w:pPr>
      <w:r w:rsidRPr="006072EC">
        <w:rPr>
          <w:rFonts w:cs="Arial"/>
          <w:b/>
          <w:sz w:val="20"/>
        </w:rPr>
        <w:t>Tier 2 Educational Responses</w:t>
      </w:r>
    </w:p>
    <w:p w14:paraId="655B7532" w14:textId="77777777" w:rsidR="006072EC" w:rsidRPr="006072EC" w:rsidRDefault="006072EC" w:rsidP="001053A8">
      <w:pPr>
        <w:tabs>
          <w:tab w:val="left" w:pos="993"/>
        </w:tabs>
        <w:ind w:left="993"/>
        <w:rPr>
          <w:rFonts w:cs="Arial"/>
          <w:sz w:val="20"/>
        </w:rPr>
      </w:pPr>
      <w:r w:rsidRPr="006072EC">
        <w:rPr>
          <w:rFonts w:cs="Arial"/>
          <w:sz w:val="20"/>
        </w:rPr>
        <w:t>The Tier 2 Decision Maker may choose to impose one or more Tier 1 Educational Responses and/or one or more of the following Tier 2 Educational Responses:</w:t>
      </w:r>
    </w:p>
    <w:p w14:paraId="655B7533" w14:textId="6C3D3258"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require the student to exclude the affected work from an honours/postgraduate coursework dissertation/thesis</w:t>
      </w:r>
      <w:r w:rsidR="00793052">
        <w:rPr>
          <w:rFonts w:cs="Arial"/>
          <w:sz w:val="20"/>
        </w:rPr>
        <w:t>;</w:t>
      </w:r>
    </w:p>
    <w:p w14:paraId="655B7534" w14:textId="77777777"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 xml:space="preserve">require the student to rewrite an honours/postgraduate coursework dissertation/thesis in a specified timeframe. </w:t>
      </w:r>
    </w:p>
    <w:p w14:paraId="655B7535" w14:textId="77777777" w:rsidR="006072EC" w:rsidRPr="006072EC" w:rsidRDefault="006072EC" w:rsidP="006072EC">
      <w:pPr>
        <w:tabs>
          <w:tab w:val="left" w:pos="1134"/>
        </w:tabs>
        <w:ind w:left="1146"/>
        <w:rPr>
          <w:rFonts w:cs="Arial"/>
          <w:sz w:val="20"/>
        </w:rPr>
      </w:pPr>
      <w:r w:rsidRPr="006072EC">
        <w:rPr>
          <w:rFonts w:cs="Arial"/>
          <w:sz w:val="20"/>
        </w:rPr>
        <w:t xml:space="preserve">Only the Tier 2 Decision Maker may impose one of the Tier 2 Educational Responses. </w:t>
      </w:r>
    </w:p>
    <w:p w14:paraId="655B7536" w14:textId="77777777" w:rsidR="006072EC" w:rsidRPr="006072EC" w:rsidRDefault="006072EC" w:rsidP="00F56980">
      <w:pPr>
        <w:numPr>
          <w:ilvl w:val="1"/>
          <w:numId w:val="2"/>
        </w:numPr>
        <w:tabs>
          <w:tab w:val="left" w:pos="1134"/>
        </w:tabs>
        <w:ind w:hanging="429"/>
        <w:rPr>
          <w:rFonts w:cs="Arial"/>
          <w:b/>
          <w:sz w:val="20"/>
        </w:rPr>
      </w:pPr>
      <w:r w:rsidRPr="006072EC">
        <w:rPr>
          <w:rFonts w:cs="Arial"/>
          <w:b/>
          <w:sz w:val="20"/>
        </w:rPr>
        <w:t>Penalties</w:t>
      </w:r>
    </w:p>
    <w:p w14:paraId="655B7537" w14:textId="50968700" w:rsidR="006072EC" w:rsidRPr="006072EC" w:rsidRDefault="006072EC" w:rsidP="001053A8">
      <w:pPr>
        <w:tabs>
          <w:tab w:val="left" w:pos="993"/>
        </w:tabs>
        <w:ind w:left="993"/>
        <w:rPr>
          <w:rFonts w:cs="Arial"/>
          <w:sz w:val="20"/>
        </w:rPr>
      </w:pPr>
      <w:r w:rsidRPr="006072EC">
        <w:rPr>
          <w:rFonts w:cs="Arial"/>
          <w:sz w:val="20"/>
        </w:rPr>
        <w:t>A Tier 2 Decision Maker may, in addition to, or instead of one or more Tier 1 or Tier 2 Educational Responses, choose to impose one or more of the following Penalties</w:t>
      </w:r>
      <w:r w:rsidR="00C64EBB">
        <w:rPr>
          <w:rFonts w:cs="Arial"/>
          <w:sz w:val="20"/>
        </w:rPr>
        <w:t>:</w:t>
      </w:r>
    </w:p>
    <w:p w14:paraId="655B7538" w14:textId="02C15216"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a nil mark for the assessment item affected by the academic misconduct</w:t>
      </w:r>
      <w:r w:rsidR="00793052">
        <w:rPr>
          <w:rFonts w:cs="Arial"/>
          <w:sz w:val="20"/>
        </w:rPr>
        <w:t>;</w:t>
      </w:r>
    </w:p>
    <w:p w14:paraId="655B7539" w14:textId="4D76C0A0"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a fail grade for the course in which the academic misconduct occurred</w:t>
      </w:r>
      <w:r w:rsidR="00793052">
        <w:rPr>
          <w:rFonts w:cs="Arial"/>
          <w:sz w:val="20"/>
        </w:rPr>
        <w:t>;</w:t>
      </w:r>
    </w:p>
    <w:p w14:paraId="655B753A" w14:textId="77777777" w:rsidR="006072EC" w:rsidRPr="006072EC" w:rsidRDefault="006072EC" w:rsidP="002D1556">
      <w:pPr>
        <w:numPr>
          <w:ilvl w:val="2"/>
          <w:numId w:val="2"/>
        </w:numPr>
        <w:tabs>
          <w:tab w:val="clear" w:pos="2280"/>
          <w:tab w:val="left" w:pos="1134"/>
          <w:tab w:val="num" w:pos="1854"/>
        </w:tabs>
        <w:ind w:left="1854"/>
        <w:rPr>
          <w:rFonts w:cs="Arial"/>
          <w:sz w:val="20"/>
        </w:rPr>
      </w:pPr>
      <w:r w:rsidRPr="006072EC">
        <w:rPr>
          <w:rFonts w:cs="Arial"/>
          <w:sz w:val="20"/>
        </w:rPr>
        <w:t>exclusion from the University.</w:t>
      </w:r>
    </w:p>
    <w:p w14:paraId="0F62C76B" w14:textId="77777777" w:rsidR="007578AB" w:rsidRDefault="006072EC" w:rsidP="001053A8">
      <w:pPr>
        <w:tabs>
          <w:tab w:val="left" w:pos="993"/>
        </w:tabs>
        <w:ind w:left="993"/>
        <w:rPr>
          <w:rFonts w:cs="Arial"/>
          <w:sz w:val="20"/>
        </w:rPr>
      </w:pPr>
      <w:r w:rsidRPr="006072EC">
        <w:rPr>
          <w:rFonts w:cs="Arial"/>
          <w:sz w:val="20"/>
        </w:rPr>
        <w:t>Only the Tier 2 Decision Maker may impose a Penalty.</w:t>
      </w:r>
    </w:p>
    <w:p w14:paraId="655B753B" w14:textId="5C94D3E7" w:rsidR="00E31309" w:rsidRPr="006072EC" w:rsidRDefault="005C491A" w:rsidP="007578AB">
      <w:pPr>
        <w:tabs>
          <w:tab w:val="left" w:pos="1134"/>
        </w:tabs>
        <w:ind w:left="0"/>
        <w:rPr>
          <w:rFonts w:cs="Arial"/>
          <w:sz w:val="20"/>
        </w:rPr>
      </w:pPr>
      <w:r>
        <w:rPr>
          <w:rFonts w:cs="Arial"/>
          <w:sz w:val="20"/>
        </w:rPr>
        <w:pict w14:anchorId="216FE444">
          <v:rect id="_x0000_i1031" style="width:447.9pt;height:1pt" o:hralign="center" o:hrstd="t" o:hrnoshade="t" o:hr="t" fillcolor="#bfbfbf [2412]" stroked="f"/>
        </w:pict>
      </w:r>
    </w:p>
    <w:p w14:paraId="655B753C" w14:textId="77777777" w:rsidR="00E31309" w:rsidRPr="00B34D13" w:rsidRDefault="00A042DA" w:rsidP="001B2FD6">
      <w:pPr>
        <w:numPr>
          <w:ilvl w:val="0"/>
          <w:numId w:val="2"/>
        </w:numPr>
        <w:spacing w:before="100" w:beforeAutospacing="1" w:after="240"/>
        <w:rPr>
          <w:rFonts w:cs="Arial"/>
          <w:b/>
          <w:caps/>
          <w:sz w:val="24"/>
          <w:szCs w:val="24"/>
        </w:rPr>
      </w:pPr>
      <w:bookmarkStart w:id="12" w:name="recording"/>
      <w:bookmarkEnd w:id="12"/>
      <w:r w:rsidRPr="00A042DA">
        <w:rPr>
          <w:b/>
          <w:caps/>
          <w:sz w:val="24"/>
          <w:szCs w:val="24"/>
        </w:rPr>
        <w:t>Recording of Penalties on academic transcripts</w:t>
      </w:r>
    </w:p>
    <w:p w14:paraId="655B753D" w14:textId="77777777" w:rsidR="00A042DA" w:rsidRPr="00A042DA" w:rsidRDefault="00A042DA" w:rsidP="00F56980">
      <w:pPr>
        <w:numPr>
          <w:ilvl w:val="1"/>
          <w:numId w:val="2"/>
        </w:numPr>
        <w:tabs>
          <w:tab w:val="left" w:pos="1134"/>
        </w:tabs>
        <w:ind w:hanging="429"/>
        <w:rPr>
          <w:rFonts w:cs="Arial"/>
          <w:sz w:val="20"/>
        </w:rPr>
      </w:pPr>
      <w:r w:rsidRPr="00A042DA">
        <w:rPr>
          <w:rFonts w:cs="Arial"/>
          <w:sz w:val="20"/>
        </w:rPr>
        <w:t>All Educational Responses and Penalties are recorded on the Student Academic Integrity Management System.</w:t>
      </w:r>
    </w:p>
    <w:p w14:paraId="1BE17F19" w14:textId="77777777" w:rsidR="00E322D2" w:rsidRDefault="00A042DA" w:rsidP="00F56980">
      <w:pPr>
        <w:numPr>
          <w:ilvl w:val="1"/>
          <w:numId w:val="2"/>
        </w:numPr>
        <w:tabs>
          <w:tab w:val="left" w:pos="1134"/>
        </w:tabs>
        <w:ind w:hanging="429"/>
        <w:rPr>
          <w:rFonts w:cs="Arial"/>
          <w:sz w:val="20"/>
        </w:rPr>
      </w:pPr>
      <w:r w:rsidRPr="00A042DA">
        <w:rPr>
          <w:rFonts w:cs="Arial"/>
          <w:sz w:val="20"/>
        </w:rPr>
        <w:lastRenderedPageBreak/>
        <w:t xml:space="preserve">The fact that the University has imposed a Penalty, based on a finding of academic misconduct, shall not be recorded on a student's academic transcript, with the exception of the penalty of exclusion from the University. </w:t>
      </w:r>
    </w:p>
    <w:p w14:paraId="6D4A1FBF" w14:textId="14440FD1" w:rsidR="00E322D2" w:rsidRPr="001053A8" w:rsidRDefault="00E322D2" w:rsidP="00F56980">
      <w:pPr>
        <w:numPr>
          <w:ilvl w:val="1"/>
          <w:numId w:val="2"/>
        </w:numPr>
        <w:tabs>
          <w:tab w:val="left" w:pos="1134"/>
        </w:tabs>
        <w:ind w:hanging="429"/>
        <w:rPr>
          <w:rFonts w:cs="Arial"/>
          <w:sz w:val="20"/>
        </w:rPr>
      </w:pPr>
      <w:r w:rsidRPr="001053A8">
        <w:rPr>
          <w:rFonts w:cs="Arial"/>
          <w:sz w:val="20"/>
        </w:rPr>
        <w:t xml:space="preserve">Where a penalty of exclusion </w:t>
      </w:r>
      <w:r w:rsidR="006E52C2">
        <w:rPr>
          <w:rFonts w:cs="Arial"/>
          <w:sz w:val="20"/>
        </w:rPr>
        <w:t xml:space="preserve">is </w:t>
      </w:r>
      <w:r w:rsidRPr="001053A8">
        <w:rPr>
          <w:rFonts w:cs="Arial"/>
          <w:sz w:val="20"/>
        </w:rPr>
        <w:t xml:space="preserve">imposed under this Policy the penalty is to be recorded on the student’s Official Academic Transcript </w:t>
      </w:r>
      <w:r w:rsidRPr="001053A8">
        <w:rPr>
          <w:rFonts w:cs="Arial"/>
          <w:color w:val="222222"/>
          <w:sz w:val="20"/>
        </w:rPr>
        <w:t>for a period of 10 years after the student has had their enrolment terminated unless a student is re-admitted or successfully applies to have the noting removed.</w:t>
      </w:r>
      <w:r w:rsidR="00A271AA">
        <w:rPr>
          <w:rFonts w:cs="Arial"/>
          <w:color w:val="222222"/>
          <w:sz w:val="20"/>
        </w:rPr>
        <w:t xml:space="preserve"> Additional information is provided in the </w:t>
      </w:r>
      <w:r w:rsidR="00A271AA" w:rsidRPr="00150A6E">
        <w:rPr>
          <w:rFonts w:cs="Arial"/>
          <w:i/>
          <w:color w:val="222222"/>
          <w:sz w:val="20"/>
        </w:rPr>
        <w:t>Academic Transcript</w:t>
      </w:r>
      <w:r w:rsidR="00A271AA">
        <w:rPr>
          <w:rFonts w:cs="Arial"/>
          <w:color w:val="222222"/>
          <w:sz w:val="20"/>
        </w:rPr>
        <w:t xml:space="preserve"> policy.</w:t>
      </w:r>
    </w:p>
    <w:p w14:paraId="04AA2A8A" w14:textId="4FB0D0D5" w:rsidR="007578AB" w:rsidRDefault="00A042DA" w:rsidP="001B2FD6">
      <w:pPr>
        <w:numPr>
          <w:ilvl w:val="1"/>
          <w:numId w:val="2"/>
        </w:numPr>
        <w:rPr>
          <w:rFonts w:cs="Arial"/>
          <w:sz w:val="20"/>
        </w:rPr>
      </w:pPr>
      <w:r w:rsidRPr="00A042DA">
        <w:rPr>
          <w:rFonts w:cs="Arial"/>
          <w:sz w:val="20"/>
        </w:rPr>
        <w:t>Where a penalty of exclusion is imposed by a Tier 2 Decision Maker, the academic record will bear the annotation "excluded from the University on (date) for disciplinary reasons".</w:t>
      </w:r>
    </w:p>
    <w:p w14:paraId="655B753E" w14:textId="48A168BA" w:rsidR="00E31309" w:rsidRPr="00A042DA" w:rsidRDefault="005C491A" w:rsidP="007578AB">
      <w:pPr>
        <w:ind w:left="0"/>
        <w:rPr>
          <w:rFonts w:cs="Arial"/>
          <w:sz w:val="20"/>
        </w:rPr>
      </w:pPr>
      <w:r>
        <w:rPr>
          <w:rFonts w:cs="Arial"/>
          <w:sz w:val="20"/>
        </w:rPr>
        <w:pict w14:anchorId="47E21DE3">
          <v:rect id="_x0000_i1032" style="width:447.9pt;height:1pt" o:hralign="center" o:hrstd="t" o:hrnoshade="t" o:hr="t" fillcolor="#bfbfbf [2412]" stroked="f"/>
        </w:pict>
      </w:r>
    </w:p>
    <w:p w14:paraId="655B753F" w14:textId="77777777" w:rsidR="00E31309" w:rsidRPr="00B34D13" w:rsidRDefault="00A042DA" w:rsidP="001B2FD6">
      <w:pPr>
        <w:numPr>
          <w:ilvl w:val="0"/>
          <w:numId w:val="2"/>
        </w:numPr>
        <w:spacing w:before="100" w:beforeAutospacing="1" w:after="240"/>
        <w:rPr>
          <w:rFonts w:cs="Arial"/>
          <w:b/>
          <w:caps/>
          <w:sz w:val="24"/>
          <w:szCs w:val="24"/>
        </w:rPr>
      </w:pPr>
      <w:bookmarkStart w:id="13" w:name="appeals"/>
      <w:bookmarkEnd w:id="13"/>
      <w:r w:rsidRPr="00A042DA">
        <w:rPr>
          <w:b/>
          <w:caps/>
          <w:sz w:val="24"/>
          <w:szCs w:val="24"/>
        </w:rPr>
        <w:t>Appeals</w:t>
      </w:r>
    </w:p>
    <w:p w14:paraId="655B7540" w14:textId="07B1E38F" w:rsidR="00E31309" w:rsidRDefault="00A042DA" w:rsidP="002A6AA2">
      <w:pPr>
        <w:rPr>
          <w:rFonts w:cs="Arial"/>
          <w:sz w:val="20"/>
        </w:rPr>
      </w:pPr>
      <w:r w:rsidRPr="00A042DA">
        <w:rPr>
          <w:rFonts w:cs="Arial"/>
          <w:sz w:val="20"/>
        </w:rPr>
        <w:t xml:space="preserve">Where any Penalty for academic misconduct is imposed as provided for in Penalties section, a student may appeal to the University Appeals Committee under the provisions of the </w:t>
      </w:r>
      <w:r w:rsidRPr="00150A6E">
        <w:rPr>
          <w:rFonts w:cs="Arial"/>
          <w:i/>
          <w:sz w:val="20"/>
        </w:rPr>
        <w:t xml:space="preserve">Student </w:t>
      </w:r>
      <w:r w:rsidR="009D538B" w:rsidRPr="00150A6E">
        <w:rPr>
          <w:rFonts w:cs="Arial"/>
          <w:i/>
          <w:sz w:val="20"/>
        </w:rPr>
        <w:t xml:space="preserve">Review and </w:t>
      </w:r>
      <w:r w:rsidRPr="00150A6E">
        <w:rPr>
          <w:rFonts w:cs="Arial"/>
          <w:i/>
          <w:sz w:val="20"/>
        </w:rPr>
        <w:t>Appeals</w:t>
      </w:r>
      <w:r w:rsidR="00E322D2" w:rsidRPr="00150A6E">
        <w:rPr>
          <w:rFonts w:cs="Arial"/>
          <w:i/>
          <w:sz w:val="20"/>
        </w:rPr>
        <w:t xml:space="preserve"> </w:t>
      </w:r>
      <w:r w:rsidR="00277B9A" w:rsidRPr="00150A6E">
        <w:rPr>
          <w:rFonts w:cs="Arial"/>
          <w:i/>
          <w:sz w:val="20"/>
        </w:rPr>
        <w:t>Policy</w:t>
      </w:r>
      <w:r w:rsidR="00277B9A">
        <w:rPr>
          <w:rFonts w:cs="Arial"/>
          <w:sz w:val="20"/>
        </w:rPr>
        <w:t xml:space="preserve"> and the </w:t>
      </w:r>
      <w:r w:rsidR="00277B9A" w:rsidRPr="00150A6E">
        <w:rPr>
          <w:rFonts w:cs="Arial"/>
          <w:i/>
          <w:sz w:val="20"/>
        </w:rPr>
        <w:t xml:space="preserve">Student Review and Appeals </w:t>
      </w:r>
      <w:r w:rsidR="009D538B" w:rsidRPr="00150A6E">
        <w:rPr>
          <w:rFonts w:cs="Arial"/>
          <w:i/>
          <w:sz w:val="20"/>
        </w:rPr>
        <w:t>Procedures</w:t>
      </w:r>
      <w:r w:rsidRPr="00A042DA">
        <w:rPr>
          <w:rFonts w:cs="Arial"/>
          <w:sz w:val="20"/>
        </w:rPr>
        <w:t xml:space="preserve">. The student is informed of the right of appeal in the </w:t>
      </w:r>
      <w:r w:rsidR="00E420DB">
        <w:rPr>
          <w:rFonts w:cs="Arial"/>
          <w:sz w:val="20"/>
        </w:rPr>
        <w:t xml:space="preserve">Tier 2 </w:t>
      </w:r>
      <w:r w:rsidR="000139E8">
        <w:rPr>
          <w:rFonts w:cs="Arial"/>
          <w:sz w:val="20"/>
        </w:rPr>
        <w:t>Decision Letter</w:t>
      </w:r>
      <w:r w:rsidR="005A2722">
        <w:rPr>
          <w:rFonts w:cs="Arial"/>
          <w:sz w:val="20"/>
        </w:rPr>
        <w:t>.</w:t>
      </w:r>
    </w:p>
    <w:p w14:paraId="7B3352F1" w14:textId="77777777" w:rsidR="00E322D2" w:rsidRPr="00A042DA" w:rsidRDefault="005C491A" w:rsidP="00E322D2">
      <w:pPr>
        <w:ind w:left="0"/>
        <w:rPr>
          <w:rFonts w:cs="Arial"/>
          <w:sz w:val="20"/>
        </w:rPr>
      </w:pPr>
      <w:r>
        <w:rPr>
          <w:rFonts w:cs="Arial"/>
          <w:sz w:val="20"/>
        </w:rPr>
        <w:pict w14:anchorId="1FB844C7">
          <v:rect id="_x0000_i1033" style="width:447.9pt;height:1pt" o:hralign="center" o:hrstd="t" o:hrnoshade="t" o:hr="t" fillcolor="#bfbfbf [2412]" stroked="f"/>
        </w:pict>
      </w:r>
    </w:p>
    <w:p w14:paraId="43632020" w14:textId="77777777" w:rsidR="00E322D2" w:rsidRDefault="00E322D2" w:rsidP="00E322D2">
      <w:pPr>
        <w:pStyle w:val="ListParagraph"/>
        <w:numPr>
          <w:ilvl w:val="0"/>
          <w:numId w:val="2"/>
        </w:numPr>
        <w:rPr>
          <w:rFonts w:cs="Arial"/>
          <w:b/>
          <w:sz w:val="24"/>
          <w:szCs w:val="24"/>
        </w:rPr>
      </w:pPr>
      <w:bookmarkStart w:id="14" w:name="readmission"/>
      <w:bookmarkEnd w:id="14"/>
      <w:r w:rsidRPr="001053A8">
        <w:rPr>
          <w:rFonts w:cs="Arial"/>
          <w:b/>
          <w:sz w:val="24"/>
          <w:szCs w:val="24"/>
        </w:rPr>
        <w:t>READMISSION</w:t>
      </w:r>
    </w:p>
    <w:p w14:paraId="243EA852" w14:textId="41FD1F64" w:rsidR="00E322D2" w:rsidRPr="001053A8" w:rsidRDefault="00FF00C2" w:rsidP="001053A8">
      <w:pPr>
        <w:rPr>
          <w:rFonts w:cs="Arial"/>
          <w:color w:val="000000" w:themeColor="text1"/>
          <w:sz w:val="20"/>
        </w:rPr>
      </w:pPr>
      <w:r>
        <w:rPr>
          <w:rFonts w:cs="Arial"/>
          <w:color w:val="000000" w:themeColor="text1"/>
          <w:sz w:val="20"/>
        </w:rPr>
        <w:t>S</w:t>
      </w:r>
      <w:r w:rsidR="00E322D2" w:rsidRPr="001053A8">
        <w:rPr>
          <w:rFonts w:cs="Arial"/>
          <w:color w:val="000000" w:themeColor="text1"/>
          <w:sz w:val="20"/>
        </w:rPr>
        <w:t xml:space="preserve">tudents excluded on disciplinary grounds may apply for readmission to the </w:t>
      </w:r>
      <w:r w:rsidR="0025062B">
        <w:rPr>
          <w:rFonts w:cs="Arial"/>
          <w:color w:val="000000" w:themeColor="text1"/>
          <w:sz w:val="20"/>
        </w:rPr>
        <w:t>Deputy Vice Chancellor</w:t>
      </w:r>
      <w:r w:rsidR="00B51CBD">
        <w:rPr>
          <w:rFonts w:cs="Arial"/>
          <w:color w:val="000000" w:themeColor="text1"/>
          <w:sz w:val="20"/>
        </w:rPr>
        <w:t xml:space="preserve"> (Education)</w:t>
      </w:r>
      <w:r w:rsidR="00E322D2" w:rsidRPr="001053A8">
        <w:rPr>
          <w:rFonts w:cs="Arial"/>
          <w:color w:val="000000" w:themeColor="text1"/>
          <w:sz w:val="20"/>
        </w:rPr>
        <w:t>,</w:t>
      </w:r>
      <w:r w:rsidR="00E322D2" w:rsidRPr="001053A8">
        <w:rPr>
          <w:color w:val="000000" w:themeColor="text1"/>
          <w:sz w:val="20"/>
        </w:rPr>
        <w:t xml:space="preserve"> via lodgement of an</w:t>
      </w:r>
      <w:r w:rsidR="00E322D2" w:rsidRPr="001053A8">
        <w:rPr>
          <w:i/>
          <w:color w:val="000000" w:themeColor="text1"/>
          <w:sz w:val="20"/>
        </w:rPr>
        <w:t xml:space="preserve"> Readmission </w:t>
      </w:r>
      <w:r w:rsidR="00835C6D">
        <w:rPr>
          <w:i/>
          <w:color w:val="000000" w:themeColor="text1"/>
          <w:sz w:val="20"/>
        </w:rPr>
        <w:t>After Exclusion</w:t>
      </w:r>
      <w:r w:rsidR="00E322D2" w:rsidRPr="001053A8">
        <w:rPr>
          <w:color w:val="000000" w:themeColor="text1"/>
          <w:sz w:val="20"/>
        </w:rPr>
        <w:t xml:space="preserve"> form </w:t>
      </w:r>
      <w:r w:rsidR="00E322D2" w:rsidRPr="001053A8">
        <w:rPr>
          <w:rFonts w:cs="Arial"/>
          <w:color w:val="000000" w:themeColor="text1"/>
          <w:sz w:val="20"/>
        </w:rPr>
        <w:t xml:space="preserve">three years from the date specified in the annotation on the Official Academic Transcript. </w:t>
      </w:r>
    </w:p>
    <w:p w14:paraId="72C39B9D" w14:textId="4F85F563" w:rsidR="00E322D2" w:rsidRPr="001053A8" w:rsidRDefault="00E322D2" w:rsidP="001053A8">
      <w:pPr>
        <w:rPr>
          <w:rFonts w:cs="Arial"/>
          <w:b/>
          <w:sz w:val="20"/>
        </w:rPr>
      </w:pPr>
      <w:r w:rsidRPr="001053A8">
        <w:rPr>
          <w:rFonts w:cs="Arial"/>
          <w:color w:val="000000" w:themeColor="text1"/>
          <w:sz w:val="20"/>
        </w:rPr>
        <w:t xml:space="preserve">Additional information is included in the University’s </w:t>
      </w:r>
      <w:r w:rsidRPr="001053A8">
        <w:rPr>
          <w:rFonts w:cs="Arial"/>
          <w:i/>
          <w:color w:val="000000" w:themeColor="text1"/>
          <w:sz w:val="20"/>
        </w:rPr>
        <w:t xml:space="preserve">Student </w:t>
      </w:r>
      <w:r w:rsidR="00A271AA">
        <w:rPr>
          <w:rFonts w:cs="Arial"/>
          <w:i/>
          <w:color w:val="000000" w:themeColor="text1"/>
          <w:sz w:val="20"/>
        </w:rPr>
        <w:t>Administration Policy</w:t>
      </w:r>
      <w:r w:rsidR="009D538B">
        <w:rPr>
          <w:rFonts w:cs="Arial"/>
          <w:i/>
          <w:color w:val="000000" w:themeColor="text1"/>
          <w:sz w:val="20"/>
        </w:rPr>
        <w:t>.</w:t>
      </w:r>
    </w:p>
    <w:sectPr w:rsidR="00E322D2" w:rsidRPr="001053A8" w:rsidSect="00D70687">
      <w:headerReference w:type="even" r:id="rId34"/>
      <w:headerReference w:type="default" r:id="rId35"/>
      <w:footerReference w:type="default" r:id="rId36"/>
      <w:headerReference w:type="first" r:id="rId37"/>
      <w:pgSz w:w="11906" w:h="16838" w:code="9"/>
      <w:pgMar w:top="1440" w:right="1134"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7284" w14:textId="77777777" w:rsidR="00AB3D04" w:rsidRDefault="00AB3D04">
      <w:r>
        <w:separator/>
      </w:r>
    </w:p>
  </w:endnote>
  <w:endnote w:type="continuationSeparator" w:id="0">
    <w:p w14:paraId="417D84C9" w14:textId="77777777" w:rsidR="00AB3D04" w:rsidRDefault="00AB3D04">
      <w:r>
        <w:continuationSeparator/>
      </w:r>
    </w:p>
  </w:endnote>
  <w:endnote w:type="continuationNotice" w:id="1">
    <w:p w14:paraId="6CE76A27" w14:textId="77777777" w:rsidR="00AB3D04" w:rsidRDefault="00AB3D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9476" w14:textId="77777777" w:rsidR="007F4445" w:rsidRDefault="007F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1053A8" w:rsidRPr="00D96726" w14:paraId="655B754D" w14:textId="77777777" w:rsidTr="00C245CA">
      <w:tc>
        <w:tcPr>
          <w:tcW w:w="918" w:type="dxa"/>
          <w:vAlign w:val="bottom"/>
        </w:tcPr>
        <w:p w14:paraId="655B754B" w14:textId="421EF2EB" w:rsidR="001053A8" w:rsidRPr="0089097B" w:rsidRDefault="001053A8"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D95449" w:rsidRPr="00D95449">
            <w:rPr>
              <w:bCs/>
              <w:noProof/>
              <w:color w:val="BFBFBF" w:themeColor="background1" w:themeShade="BF"/>
              <w:sz w:val="16"/>
              <w:szCs w:val="16"/>
            </w:rPr>
            <w:t>5</w:t>
          </w:r>
          <w:r w:rsidRPr="0089097B">
            <w:rPr>
              <w:bCs/>
              <w:noProof/>
              <w:color w:val="BFBFBF" w:themeColor="background1" w:themeShade="BF"/>
              <w:sz w:val="16"/>
              <w:szCs w:val="16"/>
            </w:rPr>
            <w:fldChar w:fldCharType="end"/>
          </w:r>
        </w:p>
      </w:tc>
      <w:tc>
        <w:tcPr>
          <w:tcW w:w="7938" w:type="dxa"/>
          <w:vAlign w:val="bottom"/>
        </w:tcPr>
        <w:p w14:paraId="655B754C" w14:textId="77777777" w:rsidR="001053A8" w:rsidRPr="0089097B" w:rsidRDefault="001053A8" w:rsidP="00E00460">
          <w:pPr>
            <w:pStyle w:val="Footer"/>
            <w:spacing w:before="20" w:after="20"/>
            <w:ind w:left="0"/>
            <w:rPr>
              <w:color w:val="BFBFBF" w:themeColor="background1" w:themeShade="BF"/>
              <w:sz w:val="16"/>
              <w:szCs w:val="16"/>
            </w:rPr>
          </w:pPr>
          <w:r w:rsidRPr="00073E80">
            <w:rPr>
              <w:color w:val="BFBFBF" w:themeColor="background1" w:themeShade="BF"/>
              <w:sz w:val="16"/>
              <w:szCs w:val="16"/>
            </w:rPr>
            <w:t>Student Academic Misconduct Policy</w:t>
          </w:r>
        </w:p>
      </w:tc>
    </w:tr>
  </w:tbl>
  <w:p w14:paraId="655B754E" w14:textId="77777777" w:rsidR="001053A8" w:rsidRPr="0084456D" w:rsidRDefault="001053A8"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625C" w14:textId="77777777" w:rsidR="007F4445" w:rsidRDefault="007F4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D70687" w:rsidRPr="00D96726" w14:paraId="7BFFE9C6" w14:textId="77777777" w:rsidTr="00C245CA">
      <w:tc>
        <w:tcPr>
          <w:tcW w:w="918" w:type="dxa"/>
          <w:vAlign w:val="bottom"/>
        </w:tcPr>
        <w:p w14:paraId="2B6E59D1" w14:textId="3A009819" w:rsidR="00D70687" w:rsidRPr="0089097B" w:rsidRDefault="00D70687"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D95449" w:rsidRPr="00D95449">
            <w:rPr>
              <w:bCs/>
              <w:noProof/>
              <w:color w:val="BFBFBF" w:themeColor="background1" w:themeShade="BF"/>
              <w:sz w:val="16"/>
              <w:szCs w:val="16"/>
            </w:rPr>
            <w:t>12</w:t>
          </w:r>
          <w:r w:rsidRPr="0089097B">
            <w:rPr>
              <w:bCs/>
              <w:noProof/>
              <w:color w:val="BFBFBF" w:themeColor="background1" w:themeShade="BF"/>
              <w:sz w:val="16"/>
              <w:szCs w:val="16"/>
            </w:rPr>
            <w:fldChar w:fldCharType="end"/>
          </w:r>
        </w:p>
      </w:tc>
      <w:tc>
        <w:tcPr>
          <w:tcW w:w="7938" w:type="dxa"/>
          <w:vAlign w:val="bottom"/>
        </w:tcPr>
        <w:p w14:paraId="43785FCC" w14:textId="77777777" w:rsidR="00D70687" w:rsidRPr="0089097B" w:rsidRDefault="00D70687" w:rsidP="00E00460">
          <w:pPr>
            <w:pStyle w:val="Footer"/>
            <w:spacing w:before="20" w:after="20"/>
            <w:ind w:left="0"/>
            <w:rPr>
              <w:color w:val="BFBFBF" w:themeColor="background1" w:themeShade="BF"/>
              <w:sz w:val="16"/>
              <w:szCs w:val="16"/>
            </w:rPr>
          </w:pPr>
          <w:r w:rsidRPr="00073E80">
            <w:rPr>
              <w:color w:val="BFBFBF" w:themeColor="background1" w:themeShade="BF"/>
              <w:sz w:val="16"/>
              <w:szCs w:val="16"/>
            </w:rPr>
            <w:t>Student Academic Misconduct Policy</w:t>
          </w:r>
        </w:p>
      </w:tc>
    </w:tr>
  </w:tbl>
  <w:p w14:paraId="23B85AE0" w14:textId="77777777" w:rsidR="00D70687" w:rsidRPr="0084456D" w:rsidRDefault="00D70687"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3793" w14:textId="77777777" w:rsidR="00AB3D04" w:rsidRDefault="00AB3D04">
      <w:r>
        <w:separator/>
      </w:r>
    </w:p>
  </w:footnote>
  <w:footnote w:type="continuationSeparator" w:id="0">
    <w:p w14:paraId="7A4DF45D" w14:textId="77777777" w:rsidR="00AB3D04" w:rsidRDefault="00AB3D04">
      <w:r>
        <w:continuationSeparator/>
      </w:r>
    </w:p>
  </w:footnote>
  <w:footnote w:type="continuationNotice" w:id="1">
    <w:p w14:paraId="154C7162" w14:textId="77777777" w:rsidR="00AB3D04" w:rsidRDefault="00AB3D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F37" w14:textId="7C8D5D47" w:rsidR="007F4445" w:rsidRDefault="005C491A">
    <w:pPr>
      <w:pStyle w:val="Header"/>
    </w:pPr>
    <w:r>
      <w:rPr>
        <w:noProof/>
      </w:rPr>
      <w:pict w14:anchorId="67E2A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172" o:spid="_x0000_s1026" type="#_x0000_t136" style="position:absolute;left:0;text-align:left;margin-left:0;margin-top:0;width:549.35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754A" w14:textId="210928B9" w:rsidR="001053A8" w:rsidRPr="005C0B68" w:rsidRDefault="005C491A" w:rsidP="005C0B68">
    <w:pPr>
      <w:pStyle w:val="Header"/>
      <w:tabs>
        <w:tab w:val="right" w:pos="8190"/>
      </w:tabs>
      <w:jc w:val="right"/>
      <w:rPr>
        <w:rFonts w:ascii="Arial" w:hAnsi="Arial" w:cs="Arial"/>
        <w:sz w:val="18"/>
        <w:szCs w:val="18"/>
      </w:rPr>
    </w:pPr>
    <w:r>
      <w:rPr>
        <w:noProof/>
      </w:rPr>
      <w:pict w14:anchorId="17473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173" o:spid="_x0000_s1027" type="#_x0000_t136" style="position:absolute;left:0;text-align:left;margin-left:0;margin-top:0;width:549.35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F6A7" w14:textId="2BF84FC4" w:rsidR="00EF1ADB" w:rsidRPr="0013720D" w:rsidRDefault="005C491A" w:rsidP="00EF1ADB">
    <w:pPr>
      <w:pStyle w:val="Header"/>
      <w:tabs>
        <w:tab w:val="clear" w:pos="4153"/>
        <w:tab w:val="clear" w:pos="8306"/>
        <w:tab w:val="right" w:pos="9498"/>
      </w:tabs>
      <w:rPr>
        <w:rFonts w:ascii="Arial" w:hAnsi="Arial" w:cs="Arial"/>
        <w:b/>
        <w:bCs/>
        <w:sz w:val="20"/>
      </w:rPr>
    </w:pPr>
    <w:r>
      <w:rPr>
        <w:noProof/>
      </w:rPr>
      <w:pict w14:anchorId="1B4E7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171" o:spid="_x0000_s1025" type="#_x0000_t136" style="position:absolute;left:0;text-align:left;margin-left:0;margin-top:0;width:549.35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r w:rsidR="00EF1ADB">
      <w:tab/>
    </w:r>
    <w:r w:rsidR="00EF1ADB" w:rsidRPr="0013720D">
      <w:rPr>
        <w:rFonts w:ascii="Arial" w:hAnsi="Arial" w:cs="Arial"/>
        <w:b/>
        <w:bCs/>
        <w:sz w:val="20"/>
      </w:rPr>
      <w:t>TO BE RESCINDED – EFFECTIVE FROM TRIMESTER 1 2024</w:t>
    </w:r>
  </w:p>
  <w:p w14:paraId="224FD0CA" w14:textId="6394A9C5" w:rsidR="00EF1ADB" w:rsidRPr="0013720D" w:rsidRDefault="00EF1ADB" w:rsidP="00EF1ADB">
    <w:pPr>
      <w:pStyle w:val="Header"/>
      <w:tabs>
        <w:tab w:val="clear" w:pos="4153"/>
        <w:tab w:val="clear" w:pos="8306"/>
        <w:tab w:val="right" w:pos="9498"/>
      </w:tabs>
      <w:rPr>
        <w:rFonts w:ascii="Arial" w:hAnsi="Arial" w:cs="Arial"/>
        <w:b/>
        <w:bCs/>
        <w:sz w:val="20"/>
      </w:rPr>
    </w:pPr>
    <w:r w:rsidRPr="0013720D">
      <w:rPr>
        <w:rFonts w:ascii="Arial" w:hAnsi="Arial" w:cs="Arial"/>
        <w:b/>
        <w:bCs/>
        <w:sz w:val="20"/>
      </w:rPr>
      <w:tab/>
      <w:t xml:space="preserve">(From Trimester 1 2024 refer </w:t>
    </w:r>
    <w:hyperlink r:id="rId1" w:history="1">
      <w:r w:rsidRPr="0013720D">
        <w:rPr>
          <w:rStyle w:val="Hyperlink"/>
          <w:rFonts w:ascii="Arial" w:hAnsi="Arial" w:cs="Arial"/>
          <w:b/>
          <w:bCs/>
          <w:sz w:val="20"/>
        </w:rPr>
        <w:t>Student Academic Integrity Policy</w:t>
      </w:r>
    </w:hyperlink>
    <w:r w:rsidRPr="0013720D">
      <w:rPr>
        <w:rFonts w:ascii="Arial" w:hAnsi="Arial" w:cs="Arial"/>
        <w:b/>
        <w:bCs/>
        <w:sz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B3A8" w14:textId="08E413E2" w:rsidR="005C491A" w:rsidRDefault="005C491A">
    <w:pPr>
      <w:pStyle w:val="Header"/>
    </w:pPr>
    <w:r>
      <w:rPr>
        <w:noProof/>
      </w:rPr>
      <w:pict w14:anchorId="399E4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175" o:spid="_x0000_s1029" type="#_x0000_t136" style="position:absolute;left:0;text-align:left;margin-left:0;margin-top:0;width:549.35pt;height:122.05pt;rotation:315;z-index:-251649024;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30C8" w14:textId="6C5C9AA0" w:rsidR="005C491A" w:rsidRDefault="005C491A">
    <w:pPr>
      <w:pStyle w:val="Header"/>
    </w:pPr>
    <w:r>
      <w:rPr>
        <w:noProof/>
      </w:rPr>
      <w:pict w14:anchorId="74549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176" o:spid="_x0000_s1030" type="#_x0000_t136" style="position:absolute;left:0;text-align:left;margin-left:0;margin-top:0;width:549.35pt;height:122.05pt;rotation:315;z-index:-251646976;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2B40" w14:textId="551E3635" w:rsidR="005C491A" w:rsidRDefault="005C491A">
    <w:pPr>
      <w:pStyle w:val="Header"/>
    </w:pPr>
    <w:r>
      <w:rPr>
        <w:noProof/>
      </w:rPr>
      <w:pict w14:anchorId="286C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174" o:spid="_x0000_s1028" type="#_x0000_t136" style="position:absolute;left:0;text-align:left;margin-left:0;margin-top:0;width:549.35pt;height:122.05pt;rotation:315;z-index:-251651072;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D4301"/>
    <w:multiLevelType w:val="hybridMultilevel"/>
    <w:tmpl w:val="75D8569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11A7F6D"/>
    <w:multiLevelType w:val="hybridMultilevel"/>
    <w:tmpl w:val="8BEC4AC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5385919"/>
    <w:multiLevelType w:val="multilevel"/>
    <w:tmpl w:val="18EA112C"/>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996"/>
        </w:tabs>
        <w:ind w:left="996" w:hanging="570"/>
      </w:pPr>
      <w:rPr>
        <w:rFonts w:hint="default"/>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B706AB4"/>
    <w:multiLevelType w:val="hybridMultilevel"/>
    <w:tmpl w:val="8B581980"/>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0B7662F6"/>
    <w:multiLevelType w:val="hybridMultilevel"/>
    <w:tmpl w:val="CC5EE98A"/>
    <w:lvl w:ilvl="0" w:tplc="80A243FE">
      <w:start w:val="1"/>
      <w:numFmt w:val="bullet"/>
      <w:lvlText w:val="·"/>
      <w:lvlJc w:val="left"/>
      <w:pPr>
        <w:tabs>
          <w:tab w:val="num" w:pos="680"/>
        </w:tabs>
        <w:ind w:left="680" w:hanging="680"/>
      </w:pPr>
      <w:rPr>
        <w:rFonts w:ascii="Symbol" w:hAnsi="Symbol" w:hint="default"/>
      </w:rPr>
    </w:lvl>
    <w:lvl w:ilvl="1" w:tplc="ED36F3FA">
      <w:numFmt w:val="decimal"/>
      <w:lvlText w:val=""/>
      <w:lvlJc w:val="left"/>
    </w:lvl>
    <w:lvl w:ilvl="2" w:tplc="6FBC1D78">
      <w:numFmt w:val="decimal"/>
      <w:lvlText w:val=""/>
      <w:lvlJc w:val="left"/>
    </w:lvl>
    <w:lvl w:ilvl="3" w:tplc="DD14D330">
      <w:numFmt w:val="decimal"/>
      <w:lvlText w:val=""/>
      <w:lvlJc w:val="left"/>
    </w:lvl>
    <w:lvl w:ilvl="4" w:tplc="7FA4349E">
      <w:numFmt w:val="decimal"/>
      <w:lvlText w:val=""/>
      <w:lvlJc w:val="left"/>
    </w:lvl>
    <w:lvl w:ilvl="5" w:tplc="DB78263E">
      <w:numFmt w:val="decimal"/>
      <w:lvlText w:val=""/>
      <w:lvlJc w:val="left"/>
    </w:lvl>
    <w:lvl w:ilvl="6" w:tplc="964ECEEE">
      <w:numFmt w:val="decimal"/>
      <w:lvlText w:val=""/>
      <w:lvlJc w:val="left"/>
    </w:lvl>
    <w:lvl w:ilvl="7" w:tplc="1368BB18">
      <w:numFmt w:val="decimal"/>
      <w:lvlText w:val=""/>
      <w:lvlJc w:val="left"/>
    </w:lvl>
    <w:lvl w:ilvl="8" w:tplc="2D0A3264">
      <w:numFmt w:val="decimal"/>
      <w:lvlText w:val=""/>
      <w:lvlJc w:val="left"/>
    </w:lvl>
  </w:abstractNum>
  <w:abstractNum w:abstractNumId="6" w15:restartNumberingAfterBreak="0">
    <w:nsid w:val="11D8499C"/>
    <w:multiLevelType w:val="hybridMultilevel"/>
    <w:tmpl w:val="4B5C91B0"/>
    <w:lvl w:ilvl="0" w:tplc="9350EC1A">
      <w:start w:val="1"/>
      <w:numFmt w:val="bullet"/>
      <w:lvlText w:val=""/>
      <w:lvlJc w:val="left"/>
      <w:pPr>
        <w:ind w:left="1506" w:hanging="360"/>
      </w:pPr>
      <w:rPr>
        <w:rFonts w:ascii="Wingdings" w:hAnsi="Wingdings" w:hint="default"/>
      </w:rPr>
    </w:lvl>
    <w:lvl w:ilvl="1" w:tplc="251C2FE4" w:tentative="1">
      <w:start w:val="1"/>
      <w:numFmt w:val="bullet"/>
      <w:lvlText w:val="o"/>
      <w:lvlJc w:val="left"/>
      <w:pPr>
        <w:ind w:left="2226" w:hanging="360"/>
      </w:pPr>
      <w:rPr>
        <w:rFonts w:ascii="Courier New" w:hAnsi="Courier New" w:cs="Courier New" w:hint="default"/>
      </w:rPr>
    </w:lvl>
    <w:lvl w:ilvl="2" w:tplc="C8EA2FA0" w:tentative="1">
      <w:start w:val="1"/>
      <w:numFmt w:val="bullet"/>
      <w:lvlText w:val=""/>
      <w:lvlJc w:val="left"/>
      <w:pPr>
        <w:ind w:left="2946" w:hanging="360"/>
      </w:pPr>
      <w:rPr>
        <w:rFonts w:ascii="Wingdings" w:hAnsi="Wingdings" w:hint="default"/>
      </w:rPr>
    </w:lvl>
    <w:lvl w:ilvl="3" w:tplc="75D03F26" w:tentative="1">
      <w:start w:val="1"/>
      <w:numFmt w:val="bullet"/>
      <w:lvlText w:val=""/>
      <w:lvlJc w:val="left"/>
      <w:pPr>
        <w:ind w:left="3666" w:hanging="360"/>
      </w:pPr>
      <w:rPr>
        <w:rFonts w:ascii="Symbol" w:hAnsi="Symbol" w:hint="default"/>
      </w:rPr>
    </w:lvl>
    <w:lvl w:ilvl="4" w:tplc="E4CE57FE" w:tentative="1">
      <w:start w:val="1"/>
      <w:numFmt w:val="bullet"/>
      <w:lvlText w:val="o"/>
      <w:lvlJc w:val="left"/>
      <w:pPr>
        <w:ind w:left="4386" w:hanging="360"/>
      </w:pPr>
      <w:rPr>
        <w:rFonts w:ascii="Courier New" w:hAnsi="Courier New" w:cs="Courier New" w:hint="default"/>
      </w:rPr>
    </w:lvl>
    <w:lvl w:ilvl="5" w:tplc="1FE871C8" w:tentative="1">
      <w:start w:val="1"/>
      <w:numFmt w:val="bullet"/>
      <w:lvlText w:val=""/>
      <w:lvlJc w:val="left"/>
      <w:pPr>
        <w:ind w:left="5106" w:hanging="360"/>
      </w:pPr>
      <w:rPr>
        <w:rFonts w:ascii="Wingdings" w:hAnsi="Wingdings" w:hint="default"/>
      </w:rPr>
    </w:lvl>
    <w:lvl w:ilvl="6" w:tplc="674C5206" w:tentative="1">
      <w:start w:val="1"/>
      <w:numFmt w:val="bullet"/>
      <w:lvlText w:val=""/>
      <w:lvlJc w:val="left"/>
      <w:pPr>
        <w:ind w:left="5826" w:hanging="360"/>
      </w:pPr>
      <w:rPr>
        <w:rFonts w:ascii="Symbol" w:hAnsi="Symbol" w:hint="default"/>
      </w:rPr>
    </w:lvl>
    <w:lvl w:ilvl="7" w:tplc="1848D7F8" w:tentative="1">
      <w:start w:val="1"/>
      <w:numFmt w:val="bullet"/>
      <w:lvlText w:val="o"/>
      <w:lvlJc w:val="left"/>
      <w:pPr>
        <w:ind w:left="6546" w:hanging="360"/>
      </w:pPr>
      <w:rPr>
        <w:rFonts w:ascii="Courier New" w:hAnsi="Courier New" w:cs="Courier New" w:hint="default"/>
      </w:rPr>
    </w:lvl>
    <w:lvl w:ilvl="8" w:tplc="CA2A3B4E" w:tentative="1">
      <w:start w:val="1"/>
      <w:numFmt w:val="bullet"/>
      <w:lvlText w:val=""/>
      <w:lvlJc w:val="left"/>
      <w:pPr>
        <w:ind w:left="7266" w:hanging="360"/>
      </w:pPr>
      <w:rPr>
        <w:rFonts w:ascii="Wingdings" w:hAnsi="Wingdings" w:hint="default"/>
      </w:rPr>
    </w:lvl>
  </w:abstractNum>
  <w:abstractNum w:abstractNumId="7" w15:restartNumberingAfterBreak="0">
    <w:nsid w:val="12C414FF"/>
    <w:multiLevelType w:val="hybridMultilevel"/>
    <w:tmpl w:val="C67636EE"/>
    <w:lvl w:ilvl="0" w:tplc="47E48766">
      <w:start w:val="1"/>
      <w:numFmt w:val="lowerLetter"/>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8" w15:restartNumberingAfterBreak="0">
    <w:nsid w:val="184718F1"/>
    <w:multiLevelType w:val="hybridMultilevel"/>
    <w:tmpl w:val="F118E54E"/>
    <w:lvl w:ilvl="0" w:tplc="0C090005">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23260"/>
    <w:multiLevelType w:val="hybridMultilevel"/>
    <w:tmpl w:val="7B64166C"/>
    <w:lvl w:ilvl="0" w:tplc="0C090001">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0" w15:restartNumberingAfterBreak="0">
    <w:nsid w:val="1DB90BF4"/>
    <w:multiLevelType w:val="hybridMultilevel"/>
    <w:tmpl w:val="835E4578"/>
    <w:lvl w:ilvl="0" w:tplc="0C090005">
      <w:start w:val="1"/>
      <w:numFmt w:val="bullet"/>
      <w:lvlText w:val=""/>
      <w:lvlJc w:val="left"/>
      <w:pPr>
        <w:ind w:left="1701" w:hanging="360"/>
      </w:pPr>
      <w:rPr>
        <w:rFonts w:ascii="Wingdings" w:hAnsi="Wingdings" w:hint="default"/>
      </w:rPr>
    </w:lvl>
    <w:lvl w:ilvl="1" w:tplc="0C090003" w:tentative="1">
      <w:start w:val="1"/>
      <w:numFmt w:val="bullet"/>
      <w:lvlText w:val="o"/>
      <w:lvlJc w:val="left"/>
      <w:pPr>
        <w:ind w:left="2421" w:hanging="360"/>
      </w:pPr>
      <w:rPr>
        <w:rFonts w:ascii="Courier New" w:hAnsi="Courier New" w:cs="Courier New" w:hint="default"/>
      </w:rPr>
    </w:lvl>
    <w:lvl w:ilvl="2" w:tplc="0C090005" w:tentative="1">
      <w:start w:val="1"/>
      <w:numFmt w:val="bullet"/>
      <w:lvlText w:val=""/>
      <w:lvlJc w:val="left"/>
      <w:pPr>
        <w:ind w:left="3141" w:hanging="360"/>
      </w:pPr>
      <w:rPr>
        <w:rFonts w:ascii="Wingdings" w:hAnsi="Wingdings" w:hint="default"/>
      </w:rPr>
    </w:lvl>
    <w:lvl w:ilvl="3" w:tplc="0C090001" w:tentative="1">
      <w:start w:val="1"/>
      <w:numFmt w:val="bullet"/>
      <w:lvlText w:val=""/>
      <w:lvlJc w:val="left"/>
      <w:pPr>
        <w:ind w:left="3861" w:hanging="360"/>
      </w:pPr>
      <w:rPr>
        <w:rFonts w:ascii="Symbol" w:hAnsi="Symbol" w:hint="default"/>
      </w:rPr>
    </w:lvl>
    <w:lvl w:ilvl="4" w:tplc="0C090003" w:tentative="1">
      <w:start w:val="1"/>
      <w:numFmt w:val="bullet"/>
      <w:lvlText w:val="o"/>
      <w:lvlJc w:val="left"/>
      <w:pPr>
        <w:ind w:left="4581" w:hanging="360"/>
      </w:pPr>
      <w:rPr>
        <w:rFonts w:ascii="Courier New" w:hAnsi="Courier New" w:cs="Courier New" w:hint="default"/>
      </w:rPr>
    </w:lvl>
    <w:lvl w:ilvl="5" w:tplc="0C090005" w:tentative="1">
      <w:start w:val="1"/>
      <w:numFmt w:val="bullet"/>
      <w:lvlText w:val=""/>
      <w:lvlJc w:val="left"/>
      <w:pPr>
        <w:ind w:left="5301" w:hanging="360"/>
      </w:pPr>
      <w:rPr>
        <w:rFonts w:ascii="Wingdings" w:hAnsi="Wingdings" w:hint="default"/>
      </w:rPr>
    </w:lvl>
    <w:lvl w:ilvl="6" w:tplc="0C090001" w:tentative="1">
      <w:start w:val="1"/>
      <w:numFmt w:val="bullet"/>
      <w:lvlText w:val=""/>
      <w:lvlJc w:val="left"/>
      <w:pPr>
        <w:ind w:left="6021" w:hanging="360"/>
      </w:pPr>
      <w:rPr>
        <w:rFonts w:ascii="Symbol" w:hAnsi="Symbol" w:hint="default"/>
      </w:rPr>
    </w:lvl>
    <w:lvl w:ilvl="7" w:tplc="0C090003" w:tentative="1">
      <w:start w:val="1"/>
      <w:numFmt w:val="bullet"/>
      <w:lvlText w:val="o"/>
      <w:lvlJc w:val="left"/>
      <w:pPr>
        <w:ind w:left="6741" w:hanging="360"/>
      </w:pPr>
      <w:rPr>
        <w:rFonts w:ascii="Courier New" w:hAnsi="Courier New" w:cs="Courier New" w:hint="default"/>
      </w:rPr>
    </w:lvl>
    <w:lvl w:ilvl="8" w:tplc="0C090005" w:tentative="1">
      <w:start w:val="1"/>
      <w:numFmt w:val="bullet"/>
      <w:lvlText w:val=""/>
      <w:lvlJc w:val="left"/>
      <w:pPr>
        <w:ind w:left="7461" w:hanging="360"/>
      </w:pPr>
      <w:rPr>
        <w:rFonts w:ascii="Wingdings" w:hAnsi="Wingdings" w:hint="default"/>
      </w:rPr>
    </w:lvl>
  </w:abstractNum>
  <w:abstractNum w:abstractNumId="11" w15:restartNumberingAfterBreak="0">
    <w:nsid w:val="25AA2331"/>
    <w:multiLevelType w:val="hybridMultilevel"/>
    <w:tmpl w:val="7EE0E9E6"/>
    <w:lvl w:ilvl="0" w:tplc="D01EBB1A">
      <w:start w:val="1"/>
      <w:numFmt w:val="lowerLetter"/>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2" w15:restartNumberingAfterBreak="0">
    <w:nsid w:val="25B969E0"/>
    <w:multiLevelType w:val="hybridMultilevel"/>
    <w:tmpl w:val="208AAED6"/>
    <w:lvl w:ilvl="0" w:tplc="0C090005">
      <w:start w:val="1"/>
      <w:numFmt w:val="bullet"/>
      <w:lvlText w:val=""/>
      <w:lvlJc w:val="left"/>
      <w:pPr>
        <w:ind w:left="2232" w:hanging="360"/>
      </w:pPr>
      <w:rPr>
        <w:rFonts w:ascii="Wingdings" w:hAnsi="Wingdings"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13" w15:restartNumberingAfterBreak="0">
    <w:nsid w:val="2C697096"/>
    <w:multiLevelType w:val="hybridMultilevel"/>
    <w:tmpl w:val="FB602D7A"/>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4" w15:restartNumberingAfterBreak="0">
    <w:nsid w:val="30D76996"/>
    <w:multiLevelType w:val="hybridMultilevel"/>
    <w:tmpl w:val="BCCA3D1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31C45C48"/>
    <w:multiLevelType w:val="hybridMultilevel"/>
    <w:tmpl w:val="7EE0E9E6"/>
    <w:lvl w:ilvl="0" w:tplc="D01EBB1A">
      <w:start w:val="1"/>
      <w:numFmt w:val="lowerLetter"/>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6" w15:restartNumberingAfterBreak="0">
    <w:nsid w:val="38140495"/>
    <w:multiLevelType w:val="hybridMultilevel"/>
    <w:tmpl w:val="F96C671C"/>
    <w:lvl w:ilvl="0" w:tplc="0C090005">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60FCF"/>
    <w:multiLevelType w:val="multilevel"/>
    <w:tmpl w:val="97D8A1B8"/>
    <w:lvl w:ilvl="0">
      <w:start w:val="1"/>
      <w:numFmt w:val="bullet"/>
      <w:lvlText w:val=""/>
      <w:lvlJc w:val="left"/>
      <w:pPr>
        <w:tabs>
          <w:tab w:val="num" w:pos="2730"/>
        </w:tabs>
        <w:ind w:left="2730" w:hanging="570"/>
      </w:pPr>
      <w:rPr>
        <w:rFonts w:ascii="Symbol" w:hAnsi="Symbol" w:hint="default"/>
        <w:caps w:val="0"/>
      </w:rPr>
    </w:lvl>
    <w:lvl w:ilvl="1">
      <w:start w:val="1"/>
      <w:numFmt w:val="decimal"/>
      <w:isLgl/>
      <w:lvlText w:val="%1.%2"/>
      <w:lvlJc w:val="left"/>
      <w:pPr>
        <w:tabs>
          <w:tab w:val="num" w:pos="3156"/>
        </w:tabs>
        <w:ind w:left="3156" w:hanging="57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608"/>
        </w:tabs>
        <w:ind w:left="4608" w:hanging="720"/>
      </w:pPr>
      <w:rPr>
        <w:rFonts w:hint="default"/>
      </w:rPr>
    </w:lvl>
    <w:lvl w:ilvl="4">
      <w:start w:val="1"/>
      <w:numFmt w:val="decimal"/>
      <w:isLgl/>
      <w:lvlText w:val="%1.%2.%3.%4.%5"/>
      <w:lvlJc w:val="left"/>
      <w:pPr>
        <w:tabs>
          <w:tab w:val="num" w:pos="5544"/>
        </w:tabs>
        <w:ind w:left="5544"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7056"/>
        </w:tabs>
        <w:ind w:left="7056" w:hanging="1440"/>
      </w:pPr>
      <w:rPr>
        <w:rFonts w:hint="default"/>
      </w:rPr>
    </w:lvl>
    <w:lvl w:ilvl="7">
      <w:start w:val="1"/>
      <w:numFmt w:val="decimal"/>
      <w:isLgl/>
      <w:lvlText w:val="%1.%2.%3.%4.%5.%6.%7.%8"/>
      <w:lvlJc w:val="left"/>
      <w:pPr>
        <w:tabs>
          <w:tab w:val="num" w:pos="7632"/>
        </w:tabs>
        <w:ind w:left="7632" w:hanging="1440"/>
      </w:pPr>
      <w:rPr>
        <w:rFonts w:hint="default"/>
      </w:rPr>
    </w:lvl>
    <w:lvl w:ilvl="8">
      <w:start w:val="1"/>
      <w:numFmt w:val="decimal"/>
      <w:isLgl/>
      <w:lvlText w:val="%1.%2.%3.%4.%5.%6.%7.%8.%9"/>
      <w:lvlJc w:val="left"/>
      <w:pPr>
        <w:tabs>
          <w:tab w:val="num" w:pos="8568"/>
        </w:tabs>
        <w:ind w:left="8568" w:hanging="1800"/>
      </w:pPr>
      <w:rPr>
        <w:rFonts w:hint="default"/>
      </w:rPr>
    </w:lvl>
  </w:abstractNum>
  <w:abstractNum w:abstractNumId="18" w15:restartNumberingAfterBreak="0">
    <w:nsid w:val="40DB6059"/>
    <w:multiLevelType w:val="hybridMultilevel"/>
    <w:tmpl w:val="1E8658BE"/>
    <w:lvl w:ilvl="0" w:tplc="0C090001">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15:restartNumberingAfterBreak="0">
    <w:nsid w:val="41366768"/>
    <w:multiLevelType w:val="hybridMultilevel"/>
    <w:tmpl w:val="C010DC18"/>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43E273DC"/>
    <w:multiLevelType w:val="hybridMultilevel"/>
    <w:tmpl w:val="457613FA"/>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1" w15:restartNumberingAfterBreak="0">
    <w:nsid w:val="451A4336"/>
    <w:multiLevelType w:val="hybridMultilevel"/>
    <w:tmpl w:val="411EAF3E"/>
    <w:lvl w:ilvl="0" w:tplc="0C090005">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2" w15:restartNumberingAfterBreak="0">
    <w:nsid w:val="46305716"/>
    <w:multiLevelType w:val="multilevel"/>
    <w:tmpl w:val="4E78C548"/>
    <w:lvl w:ilvl="0">
      <w:start w:val="1"/>
      <w:numFmt w:val="lowerLetter"/>
      <w:lvlText w:val="%1)"/>
      <w:lvlJc w:val="left"/>
      <w:pPr>
        <w:tabs>
          <w:tab w:val="num" w:pos="2730"/>
        </w:tabs>
        <w:ind w:left="2730" w:hanging="570"/>
      </w:pPr>
      <w:rPr>
        <w:rFonts w:hint="default"/>
        <w:caps w:val="0"/>
      </w:rPr>
    </w:lvl>
    <w:lvl w:ilvl="1">
      <w:start w:val="1"/>
      <w:numFmt w:val="decimal"/>
      <w:isLgl/>
      <w:lvlText w:val="%1.%2"/>
      <w:lvlJc w:val="left"/>
      <w:pPr>
        <w:tabs>
          <w:tab w:val="num" w:pos="3156"/>
        </w:tabs>
        <w:ind w:left="3156" w:hanging="57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608"/>
        </w:tabs>
        <w:ind w:left="4608" w:hanging="720"/>
      </w:pPr>
      <w:rPr>
        <w:rFonts w:hint="default"/>
      </w:rPr>
    </w:lvl>
    <w:lvl w:ilvl="4">
      <w:start w:val="1"/>
      <w:numFmt w:val="decimal"/>
      <w:isLgl/>
      <w:lvlText w:val="%1.%2.%3.%4.%5"/>
      <w:lvlJc w:val="left"/>
      <w:pPr>
        <w:tabs>
          <w:tab w:val="num" w:pos="5544"/>
        </w:tabs>
        <w:ind w:left="5544"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7056"/>
        </w:tabs>
        <w:ind w:left="7056" w:hanging="1440"/>
      </w:pPr>
      <w:rPr>
        <w:rFonts w:hint="default"/>
      </w:rPr>
    </w:lvl>
    <w:lvl w:ilvl="7">
      <w:start w:val="1"/>
      <w:numFmt w:val="decimal"/>
      <w:isLgl/>
      <w:lvlText w:val="%1.%2.%3.%4.%5.%6.%7.%8"/>
      <w:lvlJc w:val="left"/>
      <w:pPr>
        <w:tabs>
          <w:tab w:val="num" w:pos="7632"/>
        </w:tabs>
        <w:ind w:left="7632" w:hanging="1440"/>
      </w:pPr>
      <w:rPr>
        <w:rFonts w:hint="default"/>
      </w:rPr>
    </w:lvl>
    <w:lvl w:ilvl="8">
      <w:start w:val="1"/>
      <w:numFmt w:val="decimal"/>
      <w:isLgl/>
      <w:lvlText w:val="%1.%2.%3.%4.%5.%6.%7.%8.%9"/>
      <w:lvlJc w:val="left"/>
      <w:pPr>
        <w:tabs>
          <w:tab w:val="num" w:pos="8568"/>
        </w:tabs>
        <w:ind w:left="8568" w:hanging="1800"/>
      </w:pPr>
      <w:rPr>
        <w:rFonts w:hint="default"/>
      </w:rPr>
    </w:lvl>
  </w:abstractNum>
  <w:abstractNum w:abstractNumId="23" w15:restartNumberingAfterBreak="0">
    <w:nsid w:val="47386828"/>
    <w:multiLevelType w:val="hybridMultilevel"/>
    <w:tmpl w:val="1EE45596"/>
    <w:lvl w:ilvl="0" w:tplc="5DA4D2D8">
      <w:start w:val="1"/>
      <w:numFmt w:val="bullet"/>
      <w:lvlText w:val=""/>
      <w:lvlJc w:val="left"/>
      <w:pPr>
        <w:ind w:left="2433" w:hanging="360"/>
      </w:pPr>
      <w:rPr>
        <w:rFonts w:ascii="Symbol" w:hAnsi="Symbol" w:hint="default"/>
      </w:rPr>
    </w:lvl>
    <w:lvl w:ilvl="1" w:tplc="2012CED0" w:tentative="1">
      <w:start w:val="1"/>
      <w:numFmt w:val="bullet"/>
      <w:lvlText w:val="o"/>
      <w:lvlJc w:val="left"/>
      <w:pPr>
        <w:ind w:left="3153" w:hanging="360"/>
      </w:pPr>
      <w:rPr>
        <w:rFonts w:ascii="Courier New" w:hAnsi="Courier New" w:cs="Courier New" w:hint="default"/>
      </w:rPr>
    </w:lvl>
    <w:lvl w:ilvl="2" w:tplc="C0F2744A" w:tentative="1">
      <w:start w:val="1"/>
      <w:numFmt w:val="bullet"/>
      <w:lvlText w:val=""/>
      <w:lvlJc w:val="left"/>
      <w:pPr>
        <w:ind w:left="3873" w:hanging="360"/>
      </w:pPr>
      <w:rPr>
        <w:rFonts w:ascii="Wingdings" w:hAnsi="Wingdings" w:hint="default"/>
      </w:rPr>
    </w:lvl>
    <w:lvl w:ilvl="3" w:tplc="D97CE81A" w:tentative="1">
      <w:start w:val="1"/>
      <w:numFmt w:val="bullet"/>
      <w:lvlText w:val=""/>
      <w:lvlJc w:val="left"/>
      <w:pPr>
        <w:ind w:left="4593" w:hanging="360"/>
      </w:pPr>
      <w:rPr>
        <w:rFonts w:ascii="Symbol" w:hAnsi="Symbol" w:hint="default"/>
      </w:rPr>
    </w:lvl>
    <w:lvl w:ilvl="4" w:tplc="B6764C4A" w:tentative="1">
      <w:start w:val="1"/>
      <w:numFmt w:val="bullet"/>
      <w:lvlText w:val="o"/>
      <w:lvlJc w:val="left"/>
      <w:pPr>
        <w:ind w:left="5313" w:hanging="360"/>
      </w:pPr>
      <w:rPr>
        <w:rFonts w:ascii="Courier New" w:hAnsi="Courier New" w:cs="Courier New" w:hint="default"/>
      </w:rPr>
    </w:lvl>
    <w:lvl w:ilvl="5" w:tplc="20A474C8" w:tentative="1">
      <w:start w:val="1"/>
      <w:numFmt w:val="bullet"/>
      <w:lvlText w:val=""/>
      <w:lvlJc w:val="left"/>
      <w:pPr>
        <w:ind w:left="6033" w:hanging="360"/>
      </w:pPr>
      <w:rPr>
        <w:rFonts w:ascii="Wingdings" w:hAnsi="Wingdings" w:hint="default"/>
      </w:rPr>
    </w:lvl>
    <w:lvl w:ilvl="6" w:tplc="B2748134" w:tentative="1">
      <w:start w:val="1"/>
      <w:numFmt w:val="bullet"/>
      <w:lvlText w:val=""/>
      <w:lvlJc w:val="left"/>
      <w:pPr>
        <w:ind w:left="6753" w:hanging="360"/>
      </w:pPr>
      <w:rPr>
        <w:rFonts w:ascii="Symbol" w:hAnsi="Symbol" w:hint="default"/>
      </w:rPr>
    </w:lvl>
    <w:lvl w:ilvl="7" w:tplc="32C0587A" w:tentative="1">
      <w:start w:val="1"/>
      <w:numFmt w:val="bullet"/>
      <w:lvlText w:val="o"/>
      <w:lvlJc w:val="left"/>
      <w:pPr>
        <w:ind w:left="7473" w:hanging="360"/>
      </w:pPr>
      <w:rPr>
        <w:rFonts w:ascii="Courier New" w:hAnsi="Courier New" w:cs="Courier New" w:hint="default"/>
      </w:rPr>
    </w:lvl>
    <w:lvl w:ilvl="8" w:tplc="9EC2E88E" w:tentative="1">
      <w:start w:val="1"/>
      <w:numFmt w:val="bullet"/>
      <w:lvlText w:val=""/>
      <w:lvlJc w:val="left"/>
      <w:pPr>
        <w:ind w:left="8193" w:hanging="360"/>
      </w:pPr>
      <w:rPr>
        <w:rFonts w:ascii="Wingdings" w:hAnsi="Wingdings" w:hint="default"/>
      </w:rPr>
    </w:lvl>
  </w:abstractNum>
  <w:abstractNum w:abstractNumId="24" w15:restartNumberingAfterBreak="0">
    <w:nsid w:val="47930B05"/>
    <w:multiLevelType w:val="multilevel"/>
    <w:tmpl w:val="7E76054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C5C1F3F"/>
    <w:multiLevelType w:val="hybridMultilevel"/>
    <w:tmpl w:val="F73E9454"/>
    <w:lvl w:ilvl="0" w:tplc="58401AA8">
      <w:start w:val="1"/>
      <w:numFmt w:val="lowerLetter"/>
      <w:lvlText w:val="%1)"/>
      <w:lvlJc w:val="left"/>
      <w:pPr>
        <w:tabs>
          <w:tab w:val="num" w:pos="2160"/>
        </w:tabs>
        <w:ind w:left="2160" w:hanging="360"/>
      </w:pPr>
      <w:rPr>
        <w:rFonts w:hint="default"/>
      </w:rPr>
    </w:lvl>
    <w:lvl w:ilvl="1" w:tplc="051C4DA8">
      <w:start w:val="1"/>
      <w:numFmt w:val="bullet"/>
      <w:lvlText w:val="o"/>
      <w:lvlJc w:val="left"/>
      <w:pPr>
        <w:tabs>
          <w:tab w:val="num" w:pos="2880"/>
        </w:tabs>
        <w:ind w:left="2880" w:hanging="360"/>
      </w:pPr>
      <w:rPr>
        <w:rFonts w:ascii="Courier New" w:hAnsi="Courier New" w:cs="Courier New" w:hint="default"/>
      </w:rPr>
    </w:lvl>
    <w:lvl w:ilvl="2" w:tplc="9AD089D4" w:tentative="1">
      <w:start w:val="1"/>
      <w:numFmt w:val="bullet"/>
      <w:lvlText w:val=""/>
      <w:lvlJc w:val="left"/>
      <w:pPr>
        <w:tabs>
          <w:tab w:val="num" w:pos="3600"/>
        </w:tabs>
        <w:ind w:left="3600" w:hanging="360"/>
      </w:pPr>
      <w:rPr>
        <w:rFonts w:ascii="Wingdings" w:hAnsi="Wingdings" w:hint="default"/>
      </w:rPr>
    </w:lvl>
    <w:lvl w:ilvl="3" w:tplc="EC226DF6" w:tentative="1">
      <w:start w:val="1"/>
      <w:numFmt w:val="bullet"/>
      <w:lvlText w:val=""/>
      <w:lvlJc w:val="left"/>
      <w:pPr>
        <w:tabs>
          <w:tab w:val="num" w:pos="4320"/>
        </w:tabs>
        <w:ind w:left="4320" w:hanging="360"/>
      </w:pPr>
      <w:rPr>
        <w:rFonts w:ascii="Symbol" w:hAnsi="Symbol" w:hint="default"/>
      </w:rPr>
    </w:lvl>
    <w:lvl w:ilvl="4" w:tplc="E55ED028" w:tentative="1">
      <w:start w:val="1"/>
      <w:numFmt w:val="bullet"/>
      <w:lvlText w:val="o"/>
      <w:lvlJc w:val="left"/>
      <w:pPr>
        <w:tabs>
          <w:tab w:val="num" w:pos="5040"/>
        </w:tabs>
        <w:ind w:left="5040" w:hanging="360"/>
      </w:pPr>
      <w:rPr>
        <w:rFonts w:ascii="Courier New" w:hAnsi="Courier New" w:cs="Courier New" w:hint="default"/>
      </w:rPr>
    </w:lvl>
    <w:lvl w:ilvl="5" w:tplc="3D60E90C" w:tentative="1">
      <w:start w:val="1"/>
      <w:numFmt w:val="bullet"/>
      <w:lvlText w:val=""/>
      <w:lvlJc w:val="left"/>
      <w:pPr>
        <w:tabs>
          <w:tab w:val="num" w:pos="5760"/>
        </w:tabs>
        <w:ind w:left="5760" w:hanging="360"/>
      </w:pPr>
      <w:rPr>
        <w:rFonts w:ascii="Wingdings" w:hAnsi="Wingdings" w:hint="default"/>
      </w:rPr>
    </w:lvl>
    <w:lvl w:ilvl="6" w:tplc="18B67FFC" w:tentative="1">
      <w:start w:val="1"/>
      <w:numFmt w:val="bullet"/>
      <w:lvlText w:val=""/>
      <w:lvlJc w:val="left"/>
      <w:pPr>
        <w:tabs>
          <w:tab w:val="num" w:pos="6480"/>
        </w:tabs>
        <w:ind w:left="6480" w:hanging="360"/>
      </w:pPr>
      <w:rPr>
        <w:rFonts w:ascii="Symbol" w:hAnsi="Symbol" w:hint="default"/>
      </w:rPr>
    </w:lvl>
    <w:lvl w:ilvl="7" w:tplc="4D066784" w:tentative="1">
      <w:start w:val="1"/>
      <w:numFmt w:val="bullet"/>
      <w:lvlText w:val="o"/>
      <w:lvlJc w:val="left"/>
      <w:pPr>
        <w:tabs>
          <w:tab w:val="num" w:pos="7200"/>
        </w:tabs>
        <w:ind w:left="7200" w:hanging="360"/>
      </w:pPr>
      <w:rPr>
        <w:rFonts w:ascii="Courier New" w:hAnsi="Courier New" w:cs="Courier New" w:hint="default"/>
      </w:rPr>
    </w:lvl>
    <w:lvl w:ilvl="8" w:tplc="CADABCF8"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C8F18E8"/>
    <w:multiLevelType w:val="hybridMultilevel"/>
    <w:tmpl w:val="54D837A4"/>
    <w:lvl w:ilvl="0" w:tplc="0C090017">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5DD16764"/>
    <w:multiLevelType w:val="hybridMultilevel"/>
    <w:tmpl w:val="8AEAB624"/>
    <w:lvl w:ilvl="0" w:tplc="0C090005">
      <w:start w:val="1"/>
      <w:numFmt w:val="bullet"/>
      <w:lvlText w:val=""/>
      <w:lvlJc w:val="left"/>
      <w:pPr>
        <w:ind w:left="2640" w:hanging="360"/>
      </w:pPr>
      <w:rPr>
        <w:rFonts w:ascii="Symbol" w:hAnsi="Symbo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28" w15:restartNumberingAfterBreak="0">
    <w:nsid w:val="5E3B4C16"/>
    <w:multiLevelType w:val="singleLevel"/>
    <w:tmpl w:val="1D2EAF82"/>
    <w:lvl w:ilvl="0">
      <w:start w:val="1"/>
      <w:numFmt w:val="bullet"/>
      <w:lvlText w:val="·"/>
      <w:lvlJc w:val="left"/>
      <w:pPr>
        <w:tabs>
          <w:tab w:val="num" w:pos="680"/>
        </w:tabs>
        <w:ind w:left="680" w:hanging="680"/>
      </w:pPr>
      <w:rPr>
        <w:rFonts w:ascii="Symbol" w:hAnsi="Symbol" w:hint="default"/>
      </w:rPr>
    </w:lvl>
  </w:abstractNum>
  <w:abstractNum w:abstractNumId="29" w15:restartNumberingAfterBreak="0">
    <w:nsid w:val="60446611"/>
    <w:multiLevelType w:val="hybridMultilevel"/>
    <w:tmpl w:val="EF10FC92"/>
    <w:lvl w:ilvl="0" w:tplc="0C090001">
      <w:start w:val="1"/>
      <w:numFmt w:val="bullet"/>
      <w:lvlText w:val=""/>
      <w:lvlJc w:val="left"/>
      <w:pPr>
        <w:ind w:left="2793" w:hanging="360"/>
      </w:pPr>
      <w:rPr>
        <w:rFonts w:ascii="Symbol" w:hAnsi="Symbol" w:hint="default"/>
      </w:rPr>
    </w:lvl>
    <w:lvl w:ilvl="1" w:tplc="0C090003" w:tentative="1">
      <w:start w:val="1"/>
      <w:numFmt w:val="bullet"/>
      <w:lvlText w:val="o"/>
      <w:lvlJc w:val="left"/>
      <w:pPr>
        <w:ind w:left="3513" w:hanging="360"/>
      </w:pPr>
      <w:rPr>
        <w:rFonts w:ascii="Courier New" w:hAnsi="Courier New" w:cs="Courier New" w:hint="default"/>
      </w:rPr>
    </w:lvl>
    <w:lvl w:ilvl="2" w:tplc="0C090005" w:tentative="1">
      <w:start w:val="1"/>
      <w:numFmt w:val="bullet"/>
      <w:lvlText w:val=""/>
      <w:lvlJc w:val="left"/>
      <w:pPr>
        <w:ind w:left="4233" w:hanging="360"/>
      </w:pPr>
      <w:rPr>
        <w:rFonts w:ascii="Wingdings" w:hAnsi="Wingdings" w:hint="default"/>
      </w:rPr>
    </w:lvl>
    <w:lvl w:ilvl="3" w:tplc="0C090001" w:tentative="1">
      <w:start w:val="1"/>
      <w:numFmt w:val="bullet"/>
      <w:lvlText w:val=""/>
      <w:lvlJc w:val="left"/>
      <w:pPr>
        <w:ind w:left="4953" w:hanging="360"/>
      </w:pPr>
      <w:rPr>
        <w:rFonts w:ascii="Symbol" w:hAnsi="Symbol" w:hint="default"/>
      </w:rPr>
    </w:lvl>
    <w:lvl w:ilvl="4" w:tplc="0C090003" w:tentative="1">
      <w:start w:val="1"/>
      <w:numFmt w:val="bullet"/>
      <w:lvlText w:val="o"/>
      <w:lvlJc w:val="left"/>
      <w:pPr>
        <w:ind w:left="5673" w:hanging="360"/>
      </w:pPr>
      <w:rPr>
        <w:rFonts w:ascii="Courier New" w:hAnsi="Courier New" w:cs="Courier New" w:hint="default"/>
      </w:rPr>
    </w:lvl>
    <w:lvl w:ilvl="5" w:tplc="0C090005" w:tentative="1">
      <w:start w:val="1"/>
      <w:numFmt w:val="bullet"/>
      <w:lvlText w:val=""/>
      <w:lvlJc w:val="left"/>
      <w:pPr>
        <w:ind w:left="6393" w:hanging="360"/>
      </w:pPr>
      <w:rPr>
        <w:rFonts w:ascii="Wingdings" w:hAnsi="Wingdings" w:hint="default"/>
      </w:rPr>
    </w:lvl>
    <w:lvl w:ilvl="6" w:tplc="0C090001" w:tentative="1">
      <w:start w:val="1"/>
      <w:numFmt w:val="bullet"/>
      <w:lvlText w:val=""/>
      <w:lvlJc w:val="left"/>
      <w:pPr>
        <w:ind w:left="7113" w:hanging="360"/>
      </w:pPr>
      <w:rPr>
        <w:rFonts w:ascii="Symbol" w:hAnsi="Symbol" w:hint="default"/>
      </w:rPr>
    </w:lvl>
    <w:lvl w:ilvl="7" w:tplc="0C090003" w:tentative="1">
      <w:start w:val="1"/>
      <w:numFmt w:val="bullet"/>
      <w:lvlText w:val="o"/>
      <w:lvlJc w:val="left"/>
      <w:pPr>
        <w:ind w:left="7833" w:hanging="360"/>
      </w:pPr>
      <w:rPr>
        <w:rFonts w:ascii="Courier New" w:hAnsi="Courier New" w:cs="Courier New" w:hint="default"/>
      </w:rPr>
    </w:lvl>
    <w:lvl w:ilvl="8" w:tplc="0C090005" w:tentative="1">
      <w:start w:val="1"/>
      <w:numFmt w:val="bullet"/>
      <w:lvlText w:val=""/>
      <w:lvlJc w:val="left"/>
      <w:pPr>
        <w:ind w:left="8553" w:hanging="360"/>
      </w:pPr>
      <w:rPr>
        <w:rFonts w:ascii="Wingdings" w:hAnsi="Wingdings" w:hint="default"/>
      </w:rPr>
    </w:lvl>
  </w:abstractNum>
  <w:abstractNum w:abstractNumId="30" w15:restartNumberingAfterBreak="0">
    <w:nsid w:val="60D516BA"/>
    <w:multiLevelType w:val="multilevel"/>
    <w:tmpl w:val="362475E4"/>
    <w:lvl w:ilvl="0">
      <w:start w:val="1"/>
      <w:numFmt w:val="bullet"/>
      <w:lvlText w:val=""/>
      <w:lvlJc w:val="left"/>
      <w:pPr>
        <w:tabs>
          <w:tab w:val="num" w:pos="1563"/>
        </w:tabs>
        <w:ind w:left="1563" w:hanging="570"/>
      </w:pPr>
      <w:rPr>
        <w:rFonts w:ascii="Wingdings" w:hAnsi="Wingdings" w:hint="default"/>
        <w:caps w:val="0"/>
      </w:rPr>
    </w:lvl>
    <w:lvl w:ilvl="1">
      <w:start w:val="1"/>
      <w:numFmt w:val="decimal"/>
      <w:isLgl/>
      <w:lvlText w:val="%1.%2"/>
      <w:lvlJc w:val="left"/>
      <w:pPr>
        <w:tabs>
          <w:tab w:val="num" w:pos="1989"/>
        </w:tabs>
        <w:ind w:left="1989" w:hanging="570"/>
      </w:pPr>
      <w:rPr>
        <w:rFonts w:hint="default"/>
      </w:rPr>
    </w:lvl>
    <w:lvl w:ilvl="2">
      <w:start w:val="1"/>
      <w:numFmt w:val="decimal"/>
      <w:isLgl/>
      <w:lvlText w:val="%1.%2.%3"/>
      <w:lvlJc w:val="left"/>
      <w:pPr>
        <w:tabs>
          <w:tab w:val="num" w:pos="3273"/>
        </w:tabs>
        <w:ind w:left="3273" w:hanging="720"/>
      </w:pPr>
      <w:rPr>
        <w:rFonts w:hint="default"/>
      </w:rPr>
    </w:lvl>
    <w:lvl w:ilvl="3">
      <w:start w:val="1"/>
      <w:numFmt w:val="decimal"/>
      <w:isLgl/>
      <w:lvlText w:val="%1.%2.%3.%4"/>
      <w:lvlJc w:val="left"/>
      <w:pPr>
        <w:tabs>
          <w:tab w:val="num" w:pos="3441"/>
        </w:tabs>
        <w:ind w:left="3441" w:hanging="720"/>
      </w:pPr>
      <w:rPr>
        <w:rFonts w:hint="default"/>
      </w:rPr>
    </w:lvl>
    <w:lvl w:ilvl="4">
      <w:start w:val="1"/>
      <w:numFmt w:val="decimal"/>
      <w:isLgl/>
      <w:lvlText w:val="%1.%2.%3.%4.%5"/>
      <w:lvlJc w:val="left"/>
      <w:pPr>
        <w:tabs>
          <w:tab w:val="num" w:pos="4377"/>
        </w:tabs>
        <w:ind w:left="4377" w:hanging="1080"/>
      </w:pPr>
      <w:rPr>
        <w:rFonts w:hint="default"/>
      </w:rPr>
    </w:lvl>
    <w:lvl w:ilvl="5">
      <w:start w:val="1"/>
      <w:numFmt w:val="decimal"/>
      <w:isLgl/>
      <w:lvlText w:val="%1.%2.%3.%4.%5.%6"/>
      <w:lvlJc w:val="left"/>
      <w:pPr>
        <w:tabs>
          <w:tab w:val="num" w:pos="4953"/>
        </w:tabs>
        <w:ind w:left="4953" w:hanging="1080"/>
      </w:pPr>
      <w:rPr>
        <w:rFonts w:hint="default"/>
      </w:rPr>
    </w:lvl>
    <w:lvl w:ilvl="6">
      <w:start w:val="1"/>
      <w:numFmt w:val="decimal"/>
      <w:isLgl/>
      <w:lvlText w:val="%1.%2.%3.%4.%5.%6.%7"/>
      <w:lvlJc w:val="left"/>
      <w:pPr>
        <w:tabs>
          <w:tab w:val="num" w:pos="5889"/>
        </w:tabs>
        <w:ind w:left="5889" w:hanging="1440"/>
      </w:pPr>
      <w:rPr>
        <w:rFonts w:hint="default"/>
      </w:rPr>
    </w:lvl>
    <w:lvl w:ilvl="7">
      <w:start w:val="1"/>
      <w:numFmt w:val="decimal"/>
      <w:isLgl/>
      <w:lvlText w:val="%1.%2.%3.%4.%5.%6.%7.%8"/>
      <w:lvlJc w:val="left"/>
      <w:pPr>
        <w:tabs>
          <w:tab w:val="num" w:pos="6465"/>
        </w:tabs>
        <w:ind w:left="6465" w:hanging="1440"/>
      </w:pPr>
      <w:rPr>
        <w:rFonts w:hint="default"/>
      </w:rPr>
    </w:lvl>
    <w:lvl w:ilvl="8">
      <w:start w:val="1"/>
      <w:numFmt w:val="decimal"/>
      <w:isLgl/>
      <w:lvlText w:val="%1.%2.%3.%4.%5.%6.%7.%8.%9"/>
      <w:lvlJc w:val="left"/>
      <w:pPr>
        <w:tabs>
          <w:tab w:val="num" w:pos="7401"/>
        </w:tabs>
        <w:ind w:left="7401" w:hanging="1800"/>
      </w:pPr>
      <w:rPr>
        <w:rFonts w:hint="default"/>
      </w:rPr>
    </w:lvl>
  </w:abstractNum>
  <w:abstractNum w:abstractNumId="31" w15:restartNumberingAfterBreak="0">
    <w:nsid w:val="640B409F"/>
    <w:multiLevelType w:val="hybridMultilevel"/>
    <w:tmpl w:val="CEC0257E"/>
    <w:lvl w:ilvl="0" w:tplc="25B024CA">
      <w:start w:val="1"/>
      <w:numFmt w:val="bullet"/>
      <w:lvlText w:val=""/>
      <w:lvlJc w:val="left"/>
      <w:pPr>
        <w:ind w:left="927" w:hanging="360"/>
      </w:pPr>
      <w:rPr>
        <w:rFonts w:ascii="Wingdings" w:hAnsi="Wingdings" w:hint="default"/>
      </w:rPr>
    </w:lvl>
    <w:lvl w:ilvl="1" w:tplc="C0F622D8" w:tentative="1">
      <w:start w:val="1"/>
      <w:numFmt w:val="bullet"/>
      <w:lvlText w:val="o"/>
      <w:lvlJc w:val="left"/>
      <w:pPr>
        <w:ind w:left="1647" w:hanging="360"/>
      </w:pPr>
      <w:rPr>
        <w:rFonts w:ascii="Courier New" w:hAnsi="Courier New" w:cs="Courier New" w:hint="default"/>
      </w:rPr>
    </w:lvl>
    <w:lvl w:ilvl="2" w:tplc="095699AA" w:tentative="1">
      <w:start w:val="1"/>
      <w:numFmt w:val="bullet"/>
      <w:lvlText w:val=""/>
      <w:lvlJc w:val="left"/>
      <w:pPr>
        <w:ind w:left="2367" w:hanging="360"/>
      </w:pPr>
      <w:rPr>
        <w:rFonts w:ascii="Wingdings" w:hAnsi="Wingdings" w:hint="default"/>
      </w:rPr>
    </w:lvl>
    <w:lvl w:ilvl="3" w:tplc="92FC5034" w:tentative="1">
      <w:start w:val="1"/>
      <w:numFmt w:val="bullet"/>
      <w:lvlText w:val=""/>
      <w:lvlJc w:val="left"/>
      <w:pPr>
        <w:ind w:left="3087" w:hanging="360"/>
      </w:pPr>
      <w:rPr>
        <w:rFonts w:ascii="Symbol" w:hAnsi="Symbol" w:hint="default"/>
      </w:rPr>
    </w:lvl>
    <w:lvl w:ilvl="4" w:tplc="45BCAEB6" w:tentative="1">
      <w:start w:val="1"/>
      <w:numFmt w:val="bullet"/>
      <w:lvlText w:val="o"/>
      <w:lvlJc w:val="left"/>
      <w:pPr>
        <w:ind w:left="3807" w:hanging="360"/>
      </w:pPr>
      <w:rPr>
        <w:rFonts w:ascii="Courier New" w:hAnsi="Courier New" w:cs="Courier New" w:hint="default"/>
      </w:rPr>
    </w:lvl>
    <w:lvl w:ilvl="5" w:tplc="2BC0ADD6" w:tentative="1">
      <w:start w:val="1"/>
      <w:numFmt w:val="bullet"/>
      <w:lvlText w:val=""/>
      <w:lvlJc w:val="left"/>
      <w:pPr>
        <w:ind w:left="4527" w:hanging="360"/>
      </w:pPr>
      <w:rPr>
        <w:rFonts w:ascii="Wingdings" w:hAnsi="Wingdings" w:hint="default"/>
      </w:rPr>
    </w:lvl>
    <w:lvl w:ilvl="6" w:tplc="6240A864" w:tentative="1">
      <w:start w:val="1"/>
      <w:numFmt w:val="bullet"/>
      <w:lvlText w:val=""/>
      <w:lvlJc w:val="left"/>
      <w:pPr>
        <w:ind w:left="5247" w:hanging="360"/>
      </w:pPr>
      <w:rPr>
        <w:rFonts w:ascii="Symbol" w:hAnsi="Symbol" w:hint="default"/>
      </w:rPr>
    </w:lvl>
    <w:lvl w:ilvl="7" w:tplc="901C23A0" w:tentative="1">
      <w:start w:val="1"/>
      <w:numFmt w:val="bullet"/>
      <w:lvlText w:val="o"/>
      <w:lvlJc w:val="left"/>
      <w:pPr>
        <w:ind w:left="5967" w:hanging="360"/>
      </w:pPr>
      <w:rPr>
        <w:rFonts w:ascii="Courier New" w:hAnsi="Courier New" w:cs="Courier New" w:hint="default"/>
      </w:rPr>
    </w:lvl>
    <w:lvl w:ilvl="8" w:tplc="30AA412A" w:tentative="1">
      <w:start w:val="1"/>
      <w:numFmt w:val="bullet"/>
      <w:lvlText w:val=""/>
      <w:lvlJc w:val="left"/>
      <w:pPr>
        <w:ind w:left="6687" w:hanging="360"/>
      </w:pPr>
      <w:rPr>
        <w:rFonts w:ascii="Wingdings" w:hAnsi="Wingdings" w:hint="default"/>
      </w:rPr>
    </w:lvl>
  </w:abstractNum>
  <w:abstractNum w:abstractNumId="32" w15:restartNumberingAfterBreak="0">
    <w:nsid w:val="64206375"/>
    <w:multiLevelType w:val="hybridMultilevel"/>
    <w:tmpl w:val="A8F06E24"/>
    <w:lvl w:ilvl="0" w:tplc="0C090005">
      <w:start w:val="1"/>
      <w:numFmt w:val="bullet"/>
      <w:lvlText w:val=""/>
      <w:lvlJc w:val="left"/>
      <w:pPr>
        <w:ind w:left="1341" w:hanging="360"/>
      </w:pPr>
      <w:rPr>
        <w:rFonts w:ascii="Symbol" w:hAnsi="Symbol" w:hint="default"/>
      </w:rPr>
    </w:lvl>
    <w:lvl w:ilvl="1" w:tplc="0C090003" w:tentative="1">
      <w:start w:val="1"/>
      <w:numFmt w:val="bullet"/>
      <w:lvlText w:val="o"/>
      <w:lvlJc w:val="left"/>
      <w:pPr>
        <w:ind w:left="2061" w:hanging="360"/>
      </w:pPr>
      <w:rPr>
        <w:rFonts w:ascii="Courier New" w:hAnsi="Courier New" w:cs="Courier New" w:hint="default"/>
      </w:rPr>
    </w:lvl>
    <w:lvl w:ilvl="2" w:tplc="0C090005" w:tentative="1">
      <w:start w:val="1"/>
      <w:numFmt w:val="bullet"/>
      <w:lvlText w:val=""/>
      <w:lvlJc w:val="left"/>
      <w:pPr>
        <w:ind w:left="2781" w:hanging="360"/>
      </w:pPr>
      <w:rPr>
        <w:rFonts w:ascii="Wingdings" w:hAnsi="Wingdings" w:hint="default"/>
      </w:rPr>
    </w:lvl>
    <w:lvl w:ilvl="3" w:tplc="0C090001" w:tentative="1">
      <w:start w:val="1"/>
      <w:numFmt w:val="bullet"/>
      <w:lvlText w:val=""/>
      <w:lvlJc w:val="left"/>
      <w:pPr>
        <w:ind w:left="3501" w:hanging="360"/>
      </w:pPr>
      <w:rPr>
        <w:rFonts w:ascii="Symbol" w:hAnsi="Symbol" w:hint="default"/>
      </w:rPr>
    </w:lvl>
    <w:lvl w:ilvl="4" w:tplc="0C090003" w:tentative="1">
      <w:start w:val="1"/>
      <w:numFmt w:val="bullet"/>
      <w:lvlText w:val="o"/>
      <w:lvlJc w:val="left"/>
      <w:pPr>
        <w:ind w:left="4221" w:hanging="360"/>
      </w:pPr>
      <w:rPr>
        <w:rFonts w:ascii="Courier New" w:hAnsi="Courier New" w:cs="Courier New" w:hint="default"/>
      </w:rPr>
    </w:lvl>
    <w:lvl w:ilvl="5" w:tplc="0C090005" w:tentative="1">
      <w:start w:val="1"/>
      <w:numFmt w:val="bullet"/>
      <w:lvlText w:val=""/>
      <w:lvlJc w:val="left"/>
      <w:pPr>
        <w:ind w:left="4941" w:hanging="360"/>
      </w:pPr>
      <w:rPr>
        <w:rFonts w:ascii="Wingdings" w:hAnsi="Wingdings" w:hint="default"/>
      </w:rPr>
    </w:lvl>
    <w:lvl w:ilvl="6" w:tplc="0C090001" w:tentative="1">
      <w:start w:val="1"/>
      <w:numFmt w:val="bullet"/>
      <w:lvlText w:val=""/>
      <w:lvlJc w:val="left"/>
      <w:pPr>
        <w:ind w:left="5661" w:hanging="360"/>
      </w:pPr>
      <w:rPr>
        <w:rFonts w:ascii="Symbol" w:hAnsi="Symbol" w:hint="default"/>
      </w:rPr>
    </w:lvl>
    <w:lvl w:ilvl="7" w:tplc="0C090003" w:tentative="1">
      <w:start w:val="1"/>
      <w:numFmt w:val="bullet"/>
      <w:lvlText w:val="o"/>
      <w:lvlJc w:val="left"/>
      <w:pPr>
        <w:ind w:left="6381" w:hanging="360"/>
      </w:pPr>
      <w:rPr>
        <w:rFonts w:ascii="Courier New" w:hAnsi="Courier New" w:cs="Courier New" w:hint="default"/>
      </w:rPr>
    </w:lvl>
    <w:lvl w:ilvl="8" w:tplc="0C090005" w:tentative="1">
      <w:start w:val="1"/>
      <w:numFmt w:val="bullet"/>
      <w:lvlText w:val=""/>
      <w:lvlJc w:val="left"/>
      <w:pPr>
        <w:ind w:left="7101" w:hanging="360"/>
      </w:pPr>
      <w:rPr>
        <w:rFonts w:ascii="Wingdings" w:hAnsi="Wingdings" w:hint="default"/>
      </w:rPr>
    </w:lvl>
  </w:abstractNum>
  <w:abstractNum w:abstractNumId="33" w15:restartNumberingAfterBreak="0">
    <w:nsid w:val="66367A58"/>
    <w:multiLevelType w:val="hybridMultilevel"/>
    <w:tmpl w:val="83F2846C"/>
    <w:lvl w:ilvl="0" w:tplc="0C090001">
      <w:start w:val="1"/>
      <w:numFmt w:val="bullet"/>
      <w:lvlText w:val=""/>
      <w:lvlJc w:val="left"/>
      <w:pPr>
        <w:ind w:left="2232" w:hanging="360"/>
      </w:pPr>
      <w:rPr>
        <w:rFonts w:ascii="Wingdings" w:hAnsi="Wingdings"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34" w15:restartNumberingAfterBreak="0">
    <w:nsid w:val="669A75C3"/>
    <w:multiLevelType w:val="multilevel"/>
    <w:tmpl w:val="D2B617F4"/>
    <w:lvl w:ilvl="0">
      <w:start w:val="1"/>
      <w:numFmt w:val="bullet"/>
      <w:lvlText w:val=""/>
      <w:lvlJc w:val="left"/>
      <w:pPr>
        <w:tabs>
          <w:tab w:val="num" w:pos="2424"/>
        </w:tabs>
        <w:ind w:left="2424" w:hanging="570"/>
      </w:pPr>
      <w:rPr>
        <w:rFonts w:ascii="Wingdings" w:hAnsi="Wingdings" w:hint="default"/>
        <w:caps w:val="0"/>
      </w:rPr>
    </w:lvl>
    <w:lvl w:ilvl="1">
      <w:start w:val="1"/>
      <w:numFmt w:val="decimal"/>
      <w:isLgl/>
      <w:lvlText w:val="%1.%2"/>
      <w:lvlJc w:val="left"/>
      <w:pPr>
        <w:tabs>
          <w:tab w:val="num" w:pos="2850"/>
        </w:tabs>
        <w:ind w:left="2850" w:hanging="570"/>
      </w:pPr>
      <w:rPr>
        <w:rFonts w:hint="default"/>
      </w:rPr>
    </w:lvl>
    <w:lvl w:ilvl="2">
      <w:start w:val="1"/>
      <w:numFmt w:val="decimal"/>
      <w:isLgl/>
      <w:lvlText w:val="%1.%2.%3"/>
      <w:lvlJc w:val="left"/>
      <w:pPr>
        <w:tabs>
          <w:tab w:val="num" w:pos="4134"/>
        </w:tabs>
        <w:ind w:left="4134" w:hanging="720"/>
      </w:pPr>
      <w:rPr>
        <w:rFonts w:hint="default"/>
      </w:rPr>
    </w:lvl>
    <w:lvl w:ilvl="3">
      <w:start w:val="1"/>
      <w:numFmt w:val="decimal"/>
      <w:isLgl/>
      <w:lvlText w:val="%1.%2.%3.%4"/>
      <w:lvlJc w:val="left"/>
      <w:pPr>
        <w:tabs>
          <w:tab w:val="num" w:pos="4302"/>
        </w:tabs>
        <w:ind w:left="4302" w:hanging="720"/>
      </w:pPr>
      <w:rPr>
        <w:rFonts w:hint="default"/>
      </w:rPr>
    </w:lvl>
    <w:lvl w:ilvl="4">
      <w:start w:val="1"/>
      <w:numFmt w:val="decimal"/>
      <w:isLgl/>
      <w:lvlText w:val="%1.%2.%3.%4.%5"/>
      <w:lvlJc w:val="left"/>
      <w:pPr>
        <w:tabs>
          <w:tab w:val="num" w:pos="5238"/>
        </w:tabs>
        <w:ind w:left="5238" w:hanging="1080"/>
      </w:pPr>
      <w:rPr>
        <w:rFonts w:hint="default"/>
      </w:rPr>
    </w:lvl>
    <w:lvl w:ilvl="5">
      <w:start w:val="1"/>
      <w:numFmt w:val="decimal"/>
      <w:isLgl/>
      <w:lvlText w:val="%1.%2.%3.%4.%5.%6"/>
      <w:lvlJc w:val="left"/>
      <w:pPr>
        <w:tabs>
          <w:tab w:val="num" w:pos="5814"/>
        </w:tabs>
        <w:ind w:left="5814" w:hanging="1080"/>
      </w:pPr>
      <w:rPr>
        <w:rFonts w:hint="default"/>
      </w:rPr>
    </w:lvl>
    <w:lvl w:ilvl="6">
      <w:start w:val="1"/>
      <w:numFmt w:val="decimal"/>
      <w:isLgl/>
      <w:lvlText w:val="%1.%2.%3.%4.%5.%6.%7"/>
      <w:lvlJc w:val="left"/>
      <w:pPr>
        <w:tabs>
          <w:tab w:val="num" w:pos="6750"/>
        </w:tabs>
        <w:ind w:left="6750" w:hanging="1440"/>
      </w:pPr>
      <w:rPr>
        <w:rFonts w:hint="default"/>
      </w:rPr>
    </w:lvl>
    <w:lvl w:ilvl="7">
      <w:start w:val="1"/>
      <w:numFmt w:val="decimal"/>
      <w:isLgl/>
      <w:lvlText w:val="%1.%2.%3.%4.%5.%6.%7.%8"/>
      <w:lvlJc w:val="left"/>
      <w:pPr>
        <w:tabs>
          <w:tab w:val="num" w:pos="7326"/>
        </w:tabs>
        <w:ind w:left="7326" w:hanging="1440"/>
      </w:pPr>
      <w:rPr>
        <w:rFonts w:hint="default"/>
      </w:rPr>
    </w:lvl>
    <w:lvl w:ilvl="8">
      <w:start w:val="1"/>
      <w:numFmt w:val="decimal"/>
      <w:isLgl/>
      <w:lvlText w:val="%1.%2.%3.%4.%5.%6.%7.%8.%9"/>
      <w:lvlJc w:val="left"/>
      <w:pPr>
        <w:tabs>
          <w:tab w:val="num" w:pos="8262"/>
        </w:tabs>
        <w:ind w:left="8262" w:hanging="1800"/>
      </w:pPr>
      <w:rPr>
        <w:rFonts w:hint="default"/>
      </w:rPr>
    </w:lvl>
  </w:abstractNum>
  <w:abstractNum w:abstractNumId="35" w15:restartNumberingAfterBreak="0">
    <w:nsid w:val="6BDD3C0B"/>
    <w:multiLevelType w:val="hybridMultilevel"/>
    <w:tmpl w:val="58ECB24A"/>
    <w:lvl w:ilvl="0" w:tplc="0C090003">
      <w:start w:val="1"/>
      <w:numFmt w:val="bullet"/>
      <w:lvlText w:val="o"/>
      <w:lvlJc w:val="left"/>
      <w:pPr>
        <w:ind w:left="2592" w:hanging="360"/>
      </w:pPr>
      <w:rPr>
        <w:rFonts w:ascii="Courier New" w:hAnsi="Courier New" w:cs="Courier New" w:hint="default"/>
      </w:rPr>
    </w:lvl>
    <w:lvl w:ilvl="1" w:tplc="0C090003">
      <w:start w:val="1"/>
      <w:numFmt w:val="bullet"/>
      <w:lvlText w:val="o"/>
      <w:lvlJc w:val="left"/>
      <w:pPr>
        <w:ind w:left="3312" w:hanging="360"/>
      </w:pPr>
      <w:rPr>
        <w:rFonts w:ascii="Courier New" w:hAnsi="Courier New" w:cs="Courier New" w:hint="default"/>
      </w:rPr>
    </w:lvl>
    <w:lvl w:ilvl="2" w:tplc="0C090005" w:tentative="1">
      <w:start w:val="1"/>
      <w:numFmt w:val="bullet"/>
      <w:lvlText w:val=""/>
      <w:lvlJc w:val="left"/>
      <w:pPr>
        <w:ind w:left="4032" w:hanging="360"/>
      </w:pPr>
      <w:rPr>
        <w:rFonts w:ascii="Wingdings" w:hAnsi="Wingdings" w:hint="default"/>
      </w:rPr>
    </w:lvl>
    <w:lvl w:ilvl="3" w:tplc="0C090001" w:tentative="1">
      <w:start w:val="1"/>
      <w:numFmt w:val="bullet"/>
      <w:lvlText w:val=""/>
      <w:lvlJc w:val="left"/>
      <w:pPr>
        <w:ind w:left="4752" w:hanging="360"/>
      </w:pPr>
      <w:rPr>
        <w:rFonts w:ascii="Symbol" w:hAnsi="Symbol" w:hint="default"/>
      </w:rPr>
    </w:lvl>
    <w:lvl w:ilvl="4" w:tplc="0C090003" w:tentative="1">
      <w:start w:val="1"/>
      <w:numFmt w:val="bullet"/>
      <w:lvlText w:val="o"/>
      <w:lvlJc w:val="left"/>
      <w:pPr>
        <w:ind w:left="5472" w:hanging="360"/>
      </w:pPr>
      <w:rPr>
        <w:rFonts w:ascii="Courier New" w:hAnsi="Courier New" w:cs="Courier New" w:hint="default"/>
      </w:rPr>
    </w:lvl>
    <w:lvl w:ilvl="5" w:tplc="0C090005" w:tentative="1">
      <w:start w:val="1"/>
      <w:numFmt w:val="bullet"/>
      <w:lvlText w:val=""/>
      <w:lvlJc w:val="left"/>
      <w:pPr>
        <w:ind w:left="6192" w:hanging="360"/>
      </w:pPr>
      <w:rPr>
        <w:rFonts w:ascii="Wingdings" w:hAnsi="Wingdings" w:hint="default"/>
      </w:rPr>
    </w:lvl>
    <w:lvl w:ilvl="6" w:tplc="0C090001" w:tentative="1">
      <w:start w:val="1"/>
      <w:numFmt w:val="bullet"/>
      <w:lvlText w:val=""/>
      <w:lvlJc w:val="left"/>
      <w:pPr>
        <w:ind w:left="6912" w:hanging="360"/>
      </w:pPr>
      <w:rPr>
        <w:rFonts w:ascii="Symbol" w:hAnsi="Symbol" w:hint="default"/>
      </w:rPr>
    </w:lvl>
    <w:lvl w:ilvl="7" w:tplc="0C090003" w:tentative="1">
      <w:start w:val="1"/>
      <w:numFmt w:val="bullet"/>
      <w:lvlText w:val="o"/>
      <w:lvlJc w:val="left"/>
      <w:pPr>
        <w:ind w:left="7632" w:hanging="360"/>
      </w:pPr>
      <w:rPr>
        <w:rFonts w:ascii="Courier New" w:hAnsi="Courier New" w:cs="Courier New" w:hint="default"/>
      </w:rPr>
    </w:lvl>
    <w:lvl w:ilvl="8" w:tplc="0C090005" w:tentative="1">
      <w:start w:val="1"/>
      <w:numFmt w:val="bullet"/>
      <w:lvlText w:val=""/>
      <w:lvlJc w:val="left"/>
      <w:pPr>
        <w:ind w:left="8352" w:hanging="360"/>
      </w:pPr>
      <w:rPr>
        <w:rFonts w:ascii="Wingdings" w:hAnsi="Wingdings" w:hint="default"/>
      </w:rPr>
    </w:lvl>
  </w:abstractNum>
  <w:abstractNum w:abstractNumId="36" w15:restartNumberingAfterBreak="0">
    <w:nsid w:val="70362A48"/>
    <w:multiLevelType w:val="hybridMultilevel"/>
    <w:tmpl w:val="2BD03136"/>
    <w:lvl w:ilvl="0" w:tplc="0C090005">
      <w:start w:val="1"/>
      <w:numFmt w:val="lowerLetter"/>
      <w:lvlText w:val="%1)"/>
      <w:lvlJc w:val="left"/>
      <w:pPr>
        <w:tabs>
          <w:tab w:val="num" w:pos="2160"/>
        </w:tabs>
        <w:ind w:left="2160" w:hanging="360"/>
      </w:pPr>
      <w:rPr>
        <w:rFont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5353B83"/>
    <w:multiLevelType w:val="hybridMultilevel"/>
    <w:tmpl w:val="A2A40328"/>
    <w:lvl w:ilvl="0" w:tplc="0C090017">
      <w:start w:val="1"/>
      <w:numFmt w:val="lowerLetter"/>
      <w:lvlText w:val="%1)"/>
      <w:lvlJc w:val="left"/>
      <w:pPr>
        <w:ind w:left="2160" w:hanging="360"/>
      </w:pPr>
    </w:lvl>
    <w:lvl w:ilvl="1" w:tplc="0C090003" w:tentative="1">
      <w:start w:val="1"/>
      <w:numFmt w:val="lowerLetter"/>
      <w:lvlText w:val="%2."/>
      <w:lvlJc w:val="left"/>
      <w:pPr>
        <w:ind w:left="2880" w:hanging="360"/>
      </w:pPr>
    </w:lvl>
    <w:lvl w:ilvl="2" w:tplc="0C090005" w:tentative="1">
      <w:start w:val="1"/>
      <w:numFmt w:val="lowerRoman"/>
      <w:lvlText w:val="%3."/>
      <w:lvlJc w:val="right"/>
      <w:pPr>
        <w:ind w:left="3600" w:hanging="180"/>
      </w:pPr>
    </w:lvl>
    <w:lvl w:ilvl="3" w:tplc="0C090001" w:tentative="1">
      <w:start w:val="1"/>
      <w:numFmt w:val="decimal"/>
      <w:lvlText w:val="%4."/>
      <w:lvlJc w:val="left"/>
      <w:pPr>
        <w:ind w:left="4320" w:hanging="360"/>
      </w:pPr>
    </w:lvl>
    <w:lvl w:ilvl="4" w:tplc="0C090003" w:tentative="1">
      <w:start w:val="1"/>
      <w:numFmt w:val="lowerLetter"/>
      <w:lvlText w:val="%5."/>
      <w:lvlJc w:val="left"/>
      <w:pPr>
        <w:ind w:left="5040" w:hanging="360"/>
      </w:pPr>
    </w:lvl>
    <w:lvl w:ilvl="5" w:tplc="0C090005" w:tentative="1">
      <w:start w:val="1"/>
      <w:numFmt w:val="lowerRoman"/>
      <w:lvlText w:val="%6."/>
      <w:lvlJc w:val="right"/>
      <w:pPr>
        <w:ind w:left="5760" w:hanging="180"/>
      </w:pPr>
    </w:lvl>
    <w:lvl w:ilvl="6" w:tplc="0C090001" w:tentative="1">
      <w:start w:val="1"/>
      <w:numFmt w:val="decimal"/>
      <w:lvlText w:val="%7."/>
      <w:lvlJc w:val="left"/>
      <w:pPr>
        <w:ind w:left="6480" w:hanging="360"/>
      </w:pPr>
    </w:lvl>
    <w:lvl w:ilvl="7" w:tplc="0C090003" w:tentative="1">
      <w:start w:val="1"/>
      <w:numFmt w:val="lowerLetter"/>
      <w:lvlText w:val="%8."/>
      <w:lvlJc w:val="left"/>
      <w:pPr>
        <w:ind w:left="7200" w:hanging="360"/>
      </w:pPr>
    </w:lvl>
    <w:lvl w:ilvl="8" w:tplc="0C090005" w:tentative="1">
      <w:start w:val="1"/>
      <w:numFmt w:val="lowerRoman"/>
      <w:lvlText w:val="%9."/>
      <w:lvlJc w:val="right"/>
      <w:pPr>
        <w:ind w:left="7920" w:hanging="180"/>
      </w:pPr>
    </w:lvl>
  </w:abstractNum>
  <w:abstractNum w:abstractNumId="38" w15:restartNumberingAfterBreak="0">
    <w:nsid w:val="7B106A74"/>
    <w:multiLevelType w:val="hybridMultilevel"/>
    <w:tmpl w:val="626C4EA2"/>
    <w:lvl w:ilvl="0" w:tplc="0C090017">
      <w:start w:val="1"/>
      <w:numFmt w:val="bullet"/>
      <w:lvlText w:val=""/>
      <w:lvlJc w:val="left"/>
      <w:pPr>
        <w:ind w:left="1341" w:hanging="360"/>
      </w:pPr>
      <w:rPr>
        <w:rFonts w:ascii="Symbol" w:hAnsi="Symbol" w:hint="default"/>
      </w:rPr>
    </w:lvl>
    <w:lvl w:ilvl="1" w:tplc="0C090019" w:tentative="1">
      <w:start w:val="1"/>
      <w:numFmt w:val="bullet"/>
      <w:lvlText w:val="o"/>
      <w:lvlJc w:val="left"/>
      <w:pPr>
        <w:ind w:left="2061" w:hanging="360"/>
      </w:pPr>
      <w:rPr>
        <w:rFonts w:ascii="Courier New" w:hAnsi="Courier New" w:cs="Courier New" w:hint="default"/>
      </w:rPr>
    </w:lvl>
    <w:lvl w:ilvl="2" w:tplc="0C09001B" w:tentative="1">
      <w:start w:val="1"/>
      <w:numFmt w:val="bullet"/>
      <w:lvlText w:val=""/>
      <w:lvlJc w:val="left"/>
      <w:pPr>
        <w:ind w:left="2781" w:hanging="360"/>
      </w:pPr>
      <w:rPr>
        <w:rFonts w:ascii="Wingdings" w:hAnsi="Wingdings" w:hint="default"/>
      </w:rPr>
    </w:lvl>
    <w:lvl w:ilvl="3" w:tplc="0C09000F" w:tentative="1">
      <w:start w:val="1"/>
      <w:numFmt w:val="bullet"/>
      <w:lvlText w:val=""/>
      <w:lvlJc w:val="left"/>
      <w:pPr>
        <w:ind w:left="3501" w:hanging="360"/>
      </w:pPr>
      <w:rPr>
        <w:rFonts w:ascii="Symbol" w:hAnsi="Symbol" w:hint="default"/>
      </w:rPr>
    </w:lvl>
    <w:lvl w:ilvl="4" w:tplc="0C090019" w:tentative="1">
      <w:start w:val="1"/>
      <w:numFmt w:val="bullet"/>
      <w:lvlText w:val="o"/>
      <w:lvlJc w:val="left"/>
      <w:pPr>
        <w:ind w:left="4221" w:hanging="360"/>
      </w:pPr>
      <w:rPr>
        <w:rFonts w:ascii="Courier New" w:hAnsi="Courier New" w:cs="Courier New" w:hint="default"/>
      </w:rPr>
    </w:lvl>
    <w:lvl w:ilvl="5" w:tplc="0C09001B" w:tentative="1">
      <w:start w:val="1"/>
      <w:numFmt w:val="bullet"/>
      <w:lvlText w:val=""/>
      <w:lvlJc w:val="left"/>
      <w:pPr>
        <w:ind w:left="4941" w:hanging="360"/>
      </w:pPr>
      <w:rPr>
        <w:rFonts w:ascii="Wingdings" w:hAnsi="Wingdings" w:hint="default"/>
      </w:rPr>
    </w:lvl>
    <w:lvl w:ilvl="6" w:tplc="0C09000F" w:tentative="1">
      <w:start w:val="1"/>
      <w:numFmt w:val="bullet"/>
      <w:lvlText w:val=""/>
      <w:lvlJc w:val="left"/>
      <w:pPr>
        <w:ind w:left="5661" w:hanging="360"/>
      </w:pPr>
      <w:rPr>
        <w:rFonts w:ascii="Symbol" w:hAnsi="Symbol" w:hint="default"/>
      </w:rPr>
    </w:lvl>
    <w:lvl w:ilvl="7" w:tplc="0C090019" w:tentative="1">
      <w:start w:val="1"/>
      <w:numFmt w:val="bullet"/>
      <w:lvlText w:val="o"/>
      <w:lvlJc w:val="left"/>
      <w:pPr>
        <w:ind w:left="6381" w:hanging="360"/>
      </w:pPr>
      <w:rPr>
        <w:rFonts w:ascii="Courier New" w:hAnsi="Courier New" w:cs="Courier New" w:hint="default"/>
      </w:rPr>
    </w:lvl>
    <w:lvl w:ilvl="8" w:tplc="0C09001B" w:tentative="1">
      <w:start w:val="1"/>
      <w:numFmt w:val="bullet"/>
      <w:lvlText w:val=""/>
      <w:lvlJc w:val="left"/>
      <w:pPr>
        <w:ind w:left="7101" w:hanging="360"/>
      </w:pPr>
      <w:rPr>
        <w:rFonts w:ascii="Wingdings" w:hAnsi="Wingdings" w:hint="default"/>
      </w:rPr>
    </w:lvl>
  </w:abstractNum>
  <w:abstractNum w:abstractNumId="39" w15:restartNumberingAfterBreak="0">
    <w:nsid w:val="7B280DC7"/>
    <w:multiLevelType w:val="multilevel"/>
    <w:tmpl w:val="57689766"/>
    <w:lvl w:ilvl="0">
      <w:start w:val="1"/>
      <w:numFmt w:val="bullet"/>
      <w:lvlText w:val=""/>
      <w:lvlJc w:val="left"/>
      <w:pPr>
        <w:tabs>
          <w:tab w:val="num" w:pos="2730"/>
        </w:tabs>
        <w:ind w:left="2730" w:hanging="570"/>
      </w:pPr>
      <w:rPr>
        <w:rFonts w:ascii="Symbol" w:hAnsi="Symbol" w:hint="default"/>
        <w:caps w:val="0"/>
      </w:rPr>
    </w:lvl>
    <w:lvl w:ilvl="1">
      <w:start w:val="1"/>
      <w:numFmt w:val="decimal"/>
      <w:isLgl/>
      <w:lvlText w:val="%1.%2"/>
      <w:lvlJc w:val="left"/>
      <w:pPr>
        <w:tabs>
          <w:tab w:val="num" w:pos="3156"/>
        </w:tabs>
        <w:ind w:left="3156" w:hanging="57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608"/>
        </w:tabs>
        <w:ind w:left="4608" w:hanging="720"/>
      </w:pPr>
      <w:rPr>
        <w:rFonts w:hint="default"/>
      </w:rPr>
    </w:lvl>
    <w:lvl w:ilvl="4">
      <w:start w:val="1"/>
      <w:numFmt w:val="decimal"/>
      <w:isLgl/>
      <w:lvlText w:val="%1.%2.%3.%4.%5"/>
      <w:lvlJc w:val="left"/>
      <w:pPr>
        <w:tabs>
          <w:tab w:val="num" w:pos="5544"/>
        </w:tabs>
        <w:ind w:left="5544"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7056"/>
        </w:tabs>
        <w:ind w:left="7056" w:hanging="1440"/>
      </w:pPr>
      <w:rPr>
        <w:rFonts w:hint="default"/>
      </w:rPr>
    </w:lvl>
    <w:lvl w:ilvl="7">
      <w:start w:val="1"/>
      <w:numFmt w:val="decimal"/>
      <w:isLgl/>
      <w:lvlText w:val="%1.%2.%3.%4.%5.%6.%7.%8"/>
      <w:lvlJc w:val="left"/>
      <w:pPr>
        <w:tabs>
          <w:tab w:val="num" w:pos="7632"/>
        </w:tabs>
        <w:ind w:left="7632" w:hanging="1440"/>
      </w:pPr>
      <w:rPr>
        <w:rFonts w:hint="default"/>
      </w:rPr>
    </w:lvl>
    <w:lvl w:ilvl="8">
      <w:start w:val="1"/>
      <w:numFmt w:val="decimal"/>
      <w:isLgl/>
      <w:lvlText w:val="%1.%2.%3.%4.%5.%6.%7.%8.%9"/>
      <w:lvlJc w:val="left"/>
      <w:pPr>
        <w:tabs>
          <w:tab w:val="num" w:pos="8568"/>
        </w:tabs>
        <w:ind w:left="8568" w:hanging="1800"/>
      </w:pPr>
      <w:rPr>
        <w:rFonts w:hint="default"/>
      </w:rPr>
    </w:lvl>
  </w:abstractNum>
  <w:num w:numId="1" w16cid:durableId="1874346890">
    <w:abstractNumId w:val="0"/>
  </w:num>
  <w:num w:numId="2" w16cid:durableId="1927421547">
    <w:abstractNumId w:val="3"/>
  </w:num>
  <w:num w:numId="3" w16cid:durableId="347105029">
    <w:abstractNumId w:val="24"/>
  </w:num>
  <w:num w:numId="4" w16cid:durableId="1759323520">
    <w:abstractNumId w:val="2"/>
  </w:num>
  <w:num w:numId="5" w16cid:durableId="452868953">
    <w:abstractNumId w:val="18"/>
  </w:num>
  <w:num w:numId="6" w16cid:durableId="1247492916">
    <w:abstractNumId w:val="19"/>
  </w:num>
  <w:num w:numId="7" w16cid:durableId="1854800455">
    <w:abstractNumId w:val="13"/>
  </w:num>
  <w:num w:numId="8" w16cid:durableId="178546578">
    <w:abstractNumId w:val="6"/>
  </w:num>
  <w:num w:numId="9" w16cid:durableId="802309753">
    <w:abstractNumId w:val="4"/>
  </w:num>
  <w:num w:numId="10" w16cid:durableId="147089861">
    <w:abstractNumId w:val="26"/>
  </w:num>
  <w:num w:numId="11" w16cid:durableId="507601015">
    <w:abstractNumId w:val="33"/>
  </w:num>
  <w:num w:numId="12" w16cid:durableId="170146018">
    <w:abstractNumId w:val="12"/>
  </w:num>
  <w:num w:numId="13" w16cid:durableId="445009777">
    <w:abstractNumId w:val="9"/>
  </w:num>
  <w:num w:numId="14" w16cid:durableId="1436318683">
    <w:abstractNumId w:val="20"/>
  </w:num>
  <w:num w:numId="15" w16cid:durableId="1744182020">
    <w:abstractNumId w:val="32"/>
  </w:num>
  <w:num w:numId="16" w16cid:durableId="1319381301">
    <w:abstractNumId w:val="38"/>
  </w:num>
  <w:num w:numId="17" w16cid:durableId="1949309653">
    <w:abstractNumId w:val="31"/>
  </w:num>
  <w:num w:numId="18" w16cid:durableId="72750927">
    <w:abstractNumId w:val="16"/>
  </w:num>
  <w:num w:numId="19" w16cid:durableId="702901816">
    <w:abstractNumId w:val="27"/>
  </w:num>
  <w:num w:numId="20" w16cid:durableId="186527522">
    <w:abstractNumId w:val="8"/>
  </w:num>
  <w:num w:numId="21" w16cid:durableId="1418360389">
    <w:abstractNumId w:val="23"/>
  </w:num>
  <w:num w:numId="22" w16cid:durableId="835069095">
    <w:abstractNumId w:val="5"/>
  </w:num>
  <w:num w:numId="23" w16cid:durableId="1671566844">
    <w:abstractNumId w:val="25"/>
  </w:num>
  <w:num w:numId="24" w16cid:durableId="680817205">
    <w:abstractNumId w:val="36"/>
  </w:num>
  <w:num w:numId="25" w16cid:durableId="330109722">
    <w:abstractNumId w:val="37"/>
  </w:num>
  <w:num w:numId="26" w16cid:durableId="294682550">
    <w:abstractNumId w:val="22"/>
  </w:num>
  <w:num w:numId="27" w16cid:durableId="1020858162">
    <w:abstractNumId w:val="39"/>
  </w:num>
  <w:num w:numId="28" w16cid:durableId="1348942455">
    <w:abstractNumId w:val="28"/>
  </w:num>
  <w:num w:numId="29" w16cid:durableId="996155956">
    <w:abstractNumId w:val="1"/>
  </w:num>
  <w:num w:numId="30" w16cid:durableId="1699433237">
    <w:abstractNumId w:val="17"/>
  </w:num>
  <w:num w:numId="31" w16cid:durableId="1072043777">
    <w:abstractNumId w:val="29"/>
  </w:num>
  <w:num w:numId="32" w16cid:durableId="795374977">
    <w:abstractNumId w:val="11"/>
  </w:num>
  <w:num w:numId="33" w16cid:durableId="546067936">
    <w:abstractNumId w:val="7"/>
  </w:num>
  <w:num w:numId="34" w16cid:durableId="595870228">
    <w:abstractNumId w:val="35"/>
  </w:num>
  <w:num w:numId="35" w16cid:durableId="2126464888">
    <w:abstractNumId w:val="15"/>
  </w:num>
  <w:num w:numId="36" w16cid:durableId="875433298">
    <w:abstractNumId w:val="34"/>
  </w:num>
  <w:num w:numId="37" w16cid:durableId="1889298034">
    <w:abstractNumId w:val="30"/>
  </w:num>
  <w:num w:numId="38" w16cid:durableId="1646273826">
    <w:abstractNumId w:val="21"/>
  </w:num>
  <w:num w:numId="39" w16cid:durableId="385421186">
    <w:abstractNumId w:val="14"/>
  </w:num>
  <w:num w:numId="40" w16cid:durableId="12512323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tDS0NDczMzYwMjRR0lEKTi0uzszPAykwrAUAXZncjSwAAAA="/>
  </w:docVars>
  <w:rsids>
    <w:rsidRoot w:val="00073E80"/>
    <w:rsid w:val="00002B3E"/>
    <w:rsid w:val="00005668"/>
    <w:rsid w:val="0001326A"/>
    <w:rsid w:val="000139E8"/>
    <w:rsid w:val="000168FD"/>
    <w:rsid w:val="00020317"/>
    <w:rsid w:val="0002197A"/>
    <w:rsid w:val="00021D3F"/>
    <w:rsid w:val="0002656D"/>
    <w:rsid w:val="00026D6C"/>
    <w:rsid w:val="00037691"/>
    <w:rsid w:val="00041B9F"/>
    <w:rsid w:val="00043A00"/>
    <w:rsid w:val="00051745"/>
    <w:rsid w:val="00055322"/>
    <w:rsid w:val="000574B5"/>
    <w:rsid w:val="00061A40"/>
    <w:rsid w:val="000623C6"/>
    <w:rsid w:val="00063F62"/>
    <w:rsid w:val="00064C50"/>
    <w:rsid w:val="000667F4"/>
    <w:rsid w:val="000671C3"/>
    <w:rsid w:val="0007378A"/>
    <w:rsid w:val="00073E80"/>
    <w:rsid w:val="00085C96"/>
    <w:rsid w:val="0008782B"/>
    <w:rsid w:val="00090B14"/>
    <w:rsid w:val="00095765"/>
    <w:rsid w:val="00095B6A"/>
    <w:rsid w:val="000A32A8"/>
    <w:rsid w:val="000A6F5F"/>
    <w:rsid w:val="000B0015"/>
    <w:rsid w:val="000B2A3C"/>
    <w:rsid w:val="000B2ED3"/>
    <w:rsid w:val="000B4093"/>
    <w:rsid w:val="000B5626"/>
    <w:rsid w:val="000B5F39"/>
    <w:rsid w:val="000C3963"/>
    <w:rsid w:val="000C4CD6"/>
    <w:rsid w:val="000D02B0"/>
    <w:rsid w:val="000D5376"/>
    <w:rsid w:val="000D5C8D"/>
    <w:rsid w:val="000E2C68"/>
    <w:rsid w:val="000F0F40"/>
    <w:rsid w:val="000F67A4"/>
    <w:rsid w:val="001053A8"/>
    <w:rsid w:val="00106E8B"/>
    <w:rsid w:val="00111C62"/>
    <w:rsid w:val="00113FE9"/>
    <w:rsid w:val="001161F5"/>
    <w:rsid w:val="00122286"/>
    <w:rsid w:val="00122634"/>
    <w:rsid w:val="001246F8"/>
    <w:rsid w:val="00125B7C"/>
    <w:rsid w:val="00126B3F"/>
    <w:rsid w:val="0013508A"/>
    <w:rsid w:val="00136D19"/>
    <w:rsid w:val="0013720D"/>
    <w:rsid w:val="00143CB1"/>
    <w:rsid w:val="0014494F"/>
    <w:rsid w:val="00144EFF"/>
    <w:rsid w:val="001457DC"/>
    <w:rsid w:val="00146EF7"/>
    <w:rsid w:val="00147712"/>
    <w:rsid w:val="00150A6E"/>
    <w:rsid w:val="00161FE6"/>
    <w:rsid w:val="001650D4"/>
    <w:rsid w:val="00165E66"/>
    <w:rsid w:val="00166645"/>
    <w:rsid w:val="00167514"/>
    <w:rsid w:val="00170334"/>
    <w:rsid w:val="00170EFB"/>
    <w:rsid w:val="00171FE5"/>
    <w:rsid w:val="00175F16"/>
    <w:rsid w:val="00180CD9"/>
    <w:rsid w:val="00181D22"/>
    <w:rsid w:val="00182D99"/>
    <w:rsid w:val="001831DA"/>
    <w:rsid w:val="001865F2"/>
    <w:rsid w:val="00191BD0"/>
    <w:rsid w:val="001926B0"/>
    <w:rsid w:val="00194712"/>
    <w:rsid w:val="00195922"/>
    <w:rsid w:val="001A33DB"/>
    <w:rsid w:val="001A383A"/>
    <w:rsid w:val="001A43F5"/>
    <w:rsid w:val="001A762E"/>
    <w:rsid w:val="001B2DB3"/>
    <w:rsid w:val="001B2FD6"/>
    <w:rsid w:val="001B3F1C"/>
    <w:rsid w:val="001C0A6C"/>
    <w:rsid w:val="001C1128"/>
    <w:rsid w:val="001C2CA3"/>
    <w:rsid w:val="001E0403"/>
    <w:rsid w:val="001E6124"/>
    <w:rsid w:val="001F3884"/>
    <w:rsid w:val="001F4C68"/>
    <w:rsid w:val="001F66C9"/>
    <w:rsid w:val="00201B73"/>
    <w:rsid w:val="002159EF"/>
    <w:rsid w:val="00216562"/>
    <w:rsid w:val="002233B0"/>
    <w:rsid w:val="002235B6"/>
    <w:rsid w:val="0022366D"/>
    <w:rsid w:val="00225158"/>
    <w:rsid w:val="00237CFF"/>
    <w:rsid w:val="0024139B"/>
    <w:rsid w:val="002418DB"/>
    <w:rsid w:val="00242A88"/>
    <w:rsid w:val="00243FB3"/>
    <w:rsid w:val="002449C6"/>
    <w:rsid w:val="0024690C"/>
    <w:rsid w:val="00246C8E"/>
    <w:rsid w:val="0025062B"/>
    <w:rsid w:val="00254582"/>
    <w:rsid w:val="0025489F"/>
    <w:rsid w:val="00255AE7"/>
    <w:rsid w:val="002607B8"/>
    <w:rsid w:val="00261CAC"/>
    <w:rsid w:val="00272C53"/>
    <w:rsid w:val="00272CE4"/>
    <w:rsid w:val="0027687D"/>
    <w:rsid w:val="00277B9A"/>
    <w:rsid w:val="00280472"/>
    <w:rsid w:val="00281EF0"/>
    <w:rsid w:val="00284A3D"/>
    <w:rsid w:val="002874B5"/>
    <w:rsid w:val="00287DE4"/>
    <w:rsid w:val="002A2874"/>
    <w:rsid w:val="002A5651"/>
    <w:rsid w:val="002A6AA2"/>
    <w:rsid w:val="002B053D"/>
    <w:rsid w:val="002B0792"/>
    <w:rsid w:val="002B1AF8"/>
    <w:rsid w:val="002B756C"/>
    <w:rsid w:val="002B7833"/>
    <w:rsid w:val="002B7EB5"/>
    <w:rsid w:val="002C3D3D"/>
    <w:rsid w:val="002D1072"/>
    <w:rsid w:val="002D1556"/>
    <w:rsid w:val="002D1B78"/>
    <w:rsid w:val="002D294E"/>
    <w:rsid w:val="002D7B77"/>
    <w:rsid w:val="002E2981"/>
    <w:rsid w:val="002E5E0C"/>
    <w:rsid w:val="002F0496"/>
    <w:rsid w:val="002F224E"/>
    <w:rsid w:val="002F507E"/>
    <w:rsid w:val="002F5EE9"/>
    <w:rsid w:val="002F7468"/>
    <w:rsid w:val="002F7D4F"/>
    <w:rsid w:val="003057ED"/>
    <w:rsid w:val="00310878"/>
    <w:rsid w:val="00310DB8"/>
    <w:rsid w:val="003134C8"/>
    <w:rsid w:val="003218C3"/>
    <w:rsid w:val="00325DE3"/>
    <w:rsid w:val="00326B6D"/>
    <w:rsid w:val="003330B1"/>
    <w:rsid w:val="00334C12"/>
    <w:rsid w:val="00336BBA"/>
    <w:rsid w:val="0034016D"/>
    <w:rsid w:val="00340562"/>
    <w:rsid w:val="003458F5"/>
    <w:rsid w:val="00347F8E"/>
    <w:rsid w:val="003578D8"/>
    <w:rsid w:val="0036317B"/>
    <w:rsid w:val="00363E6B"/>
    <w:rsid w:val="00372E3A"/>
    <w:rsid w:val="00381013"/>
    <w:rsid w:val="00381EEA"/>
    <w:rsid w:val="003857A4"/>
    <w:rsid w:val="00392FAF"/>
    <w:rsid w:val="00393F10"/>
    <w:rsid w:val="00394264"/>
    <w:rsid w:val="00394F1A"/>
    <w:rsid w:val="00396DFB"/>
    <w:rsid w:val="003A2BEA"/>
    <w:rsid w:val="003A5266"/>
    <w:rsid w:val="003B3C88"/>
    <w:rsid w:val="003C18ED"/>
    <w:rsid w:val="003C67F5"/>
    <w:rsid w:val="003C682E"/>
    <w:rsid w:val="003E558A"/>
    <w:rsid w:val="003E5D96"/>
    <w:rsid w:val="003E7A4D"/>
    <w:rsid w:val="003F6157"/>
    <w:rsid w:val="004000E1"/>
    <w:rsid w:val="00402CE7"/>
    <w:rsid w:val="00411665"/>
    <w:rsid w:val="0041440C"/>
    <w:rsid w:val="00416FF5"/>
    <w:rsid w:val="0041724D"/>
    <w:rsid w:val="004275CB"/>
    <w:rsid w:val="00427C31"/>
    <w:rsid w:val="0043193E"/>
    <w:rsid w:val="00431ED9"/>
    <w:rsid w:val="0043264A"/>
    <w:rsid w:val="00435184"/>
    <w:rsid w:val="004367FD"/>
    <w:rsid w:val="004379AA"/>
    <w:rsid w:val="0044443B"/>
    <w:rsid w:val="004539FC"/>
    <w:rsid w:val="004604B9"/>
    <w:rsid w:val="00461BB9"/>
    <w:rsid w:val="00461D88"/>
    <w:rsid w:val="0046204B"/>
    <w:rsid w:val="004651E6"/>
    <w:rsid w:val="00465677"/>
    <w:rsid w:val="004657B6"/>
    <w:rsid w:val="00474A46"/>
    <w:rsid w:val="00474FF5"/>
    <w:rsid w:val="00484CEA"/>
    <w:rsid w:val="0049394F"/>
    <w:rsid w:val="004954D2"/>
    <w:rsid w:val="00495C41"/>
    <w:rsid w:val="00496CB6"/>
    <w:rsid w:val="00497347"/>
    <w:rsid w:val="00497B78"/>
    <w:rsid w:val="004A3B70"/>
    <w:rsid w:val="004A3DF6"/>
    <w:rsid w:val="004B0D61"/>
    <w:rsid w:val="004B487F"/>
    <w:rsid w:val="004B5AF2"/>
    <w:rsid w:val="004B5E8F"/>
    <w:rsid w:val="004B6B77"/>
    <w:rsid w:val="004D2044"/>
    <w:rsid w:val="004D5632"/>
    <w:rsid w:val="004E196B"/>
    <w:rsid w:val="004E1C8C"/>
    <w:rsid w:val="004E25D0"/>
    <w:rsid w:val="004E5DBD"/>
    <w:rsid w:val="004F00DC"/>
    <w:rsid w:val="004F647B"/>
    <w:rsid w:val="00500E1A"/>
    <w:rsid w:val="005076BB"/>
    <w:rsid w:val="00515ADA"/>
    <w:rsid w:val="00516A82"/>
    <w:rsid w:val="00517F6E"/>
    <w:rsid w:val="00521797"/>
    <w:rsid w:val="00522837"/>
    <w:rsid w:val="005229E2"/>
    <w:rsid w:val="00524CFB"/>
    <w:rsid w:val="0053062E"/>
    <w:rsid w:val="005316BC"/>
    <w:rsid w:val="00535EBE"/>
    <w:rsid w:val="00537826"/>
    <w:rsid w:val="00540C27"/>
    <w:rsid w:val="0054502C"/>
    <w:rsid w:val="00546452"/>
    <w:rsid w:val="00547101"/>
    <w:rsid w:val="00560908"/>
    <w:rsid w:val="00570E6F"/>
    <w:rsid w:val="00574010"/>
    <w:rsid w:val="005740C1"/>
    <w:rsid w:val="005778D1"/>
    <w:rsid w:val="00581324"/>
    <w:rsid w:val="005845E9"/>
    <w:rsid w:val="00587F79"/>
    <w:rsid w:val="0059492B"/>
    <w:rsid w:val="00596AB8"/>
    <w:rsid w:val="005A2722"/>
    <w:rsid w:val="005A6BE7"/>
    <w:rsid w:val="005B2DF0"/>
    <w:rsid w:val="005B3C41"/>
    <w:rsid w:val="005B50CF"/>
    <w:rsid w:val="005B5419"/>
    <w:rsid w:val="005B786F"/>
    <w:rsid w:val="005C0B68"/>
    <w:rsid w:val="005C36E1"/>
    <w:rsid w:val="005C491A"/>
    <w:rsid w:val="005D239F"/>
    <w:rsid w:val="005D37B9"/>
    <w:rsid w:val="005E791A"/>
    <w:rsid w:val="005F2476"/>
    <w:rsid w:val="005F280D"/>
    <w:rsid w:val="005F3A85"/>
    <w:rsid w:val="005F5B15"/>
    <w:rsid w:val="00606450"/>
    <w:rsid w:val="006072EC"/>
    <w:rsid w:val="00615FDA"/>
    <w:rsid w:val="00617094"/>
    <w:rsid w:val="00626982"/>
    <w:rsid w:val="006336A8"/>
    <w:rsid w:val="00633B37"/>
    <w:rsid w:val="006349E4"/>
    <w:rsid w:val="00636862"/>
    <w:rsid w:val="00643FE0"/>
    <w:rsid w:val="0064519D"/>
    <w:rsid w:val="00653543"/>
    <w:rsid w:val="00657977"/>
    <w:rsid w:val="0066306D"/>
    <w:rsid w:val="0066309B"/>
    <w:rsid w:val="0066357B"/>
    <w:rsid w:val="0067006D"/>
    <w:rsid w:val="006750B9"/>
    <w:rsid w:val="006762A7"/>
    <w:rsid w:val="0068028D"/>
    <w:rsid w:val="0068709D"/>
    <w:rsid w:val="006918E7"/>
    <w:rsid w:val="00695217"/>
    <w:rsid w:val="0069546E"/>
    <w:rsid w:val="00696665"/>
    <w:rsid w:val="00696D84"/>
    <w:rsid w:val="006A1820"/>
    <w:rsid w:val="006A478C"/>
    <w:rsid w:val="006A7C28"/>
    <w:rsid w:val="006B1774"/>
    <w:rsid w:val="006B32D6"/>
    <w:rsid w:val="006B631B"/>
    <w:rsid w:val="006B679C"/>
    <w:rsid w:val="006C013C"/>
    <w:rsid w:val="006D23C2"/>
    <w:rsid w:val="006D2573"/>
    <w:rsid w:val="006E1339"/>
    <w:rsid w:val="006E2F43"/>
    <w:rsid w:val="006E3DA4"/>
    <w:rsid w:val="006E52C2"/>
    <w:rsid w:val="006E5BD3"/>
    <w:rsid w:val="006E6546"/>
    <w:rsid w:val="006F0CB9"/>
    <w:rsid w:val="006F103A"/>
    <w:rsid w:val="006F15BE"/>
    <w:rsid w:val="006F28D2"/>
    <w:rsid w:val="006F4BF1"/>
    <w:rsid w:val="006F5216"/>
    <w:rsid w:val="006F53AE"/>
    <w:rsid w:val="00702232"/>
    <w:rsid w:val="00704D30"/>
    <w:rsid w:val="00705462"/>
    <w:rsid w:val="00706C0E"/>
    <w:rsid w:val="00713B54"/>
    <w:rsid w:val="00713FF8"/>
    <w:rsid w:val="00714A75"/>
    <w:rsid w:val="00715AF5"/>
    <w:rsid w:val="00720192"/>
    <w:rsid w:val="007217A0"/>
    <w:rsid w:val="00722549"/>
    <w:rsid w:val="00723FB3"/>
    <w:rsid w:val="00730B0E"/>
    <w:rsid w:val="00735616"/>
    <w:rsid w:val="00740BDF"/>
    <w:rsid w:val="00741E3C"/>
    <w:rsid w:val="00742B1D"/>
    <w:rsid w:val="0074600E"/>
    <w:rsid w:val="00746BC3"/>
    <w:rsid w:val="00747D25"/>
    <w:rsid w:val="0075037B"/>
    <w:rsid w:val="007506B5"/>
    <w:rsid w:val="00753867"/>
    <w:rsid w:val="00753C64"/>
    <w:rsid w:val="00754458"/>
    <w:rsid w:val="00755120"/>
    <w:rsid w:val="0075642A"/>
    <w:rsid w:val="007578AB"/>
    <w:rsid w:val="00757917"/>
    <w:rsid w:val="0076487B"/>
    <w:rsid w:val="00766B60"/>
    <w:rsid w:val="00775885"/>
    <w:rsid w:val="007762FB"/>
    <w:rsid w:val="00780B46"/>
    <w:rsid w:val="00780D74"/>
    <w:rsid w:val="0078188C"/>
    <w:rsid w:val="00790E2A"/>
    <w:rsid w:val="00791798"/>
    <w:rsid w:val="00791AA3"/>
    <w:rsid w:val="00792D75"/>
    <w:rsid w:val="00793052"/>
    <w:rsid w:val="00794D97"/>
    <w:rsid w:val="0079550D"/>
    <w:rsid w:val="007978D7"/>
    <w:rsid w:val="007A5052"/>
    <w:rsid w:val="007A6F07"/>
    <w:rsid w:val="007A76B5"/>
    <w:rsid w:val="007B1A9B"/>
    <w:rsid w:val="007B3CC4"/>
    <w:rsid w:val="007B6FA3"/>
    <w:rsid w:val="007B75C3"/>
    <w:rsid w:val="007C4E8C"/>
    <w:rsid w:val="007C5763"/>
    <w:rsid w:val="007D0A0B"/>
    <w:rsid w:val="007D3EAD"/>
    <w:rsid w:val="007D6AC1"/>
    <w:rsid w:val="007D704C"/>
    <w:rsid w:val="007D79E4"/>
    <w:rsid w:val="007E0538"/>
    <w:rsid w:val="007E3132"/>
    <w:rsid w:val="007E4EA3"/>
    <w:rsid w:val="007F3E07"/>
    <w:rsid w:val="007F4445"/>
    <w:rsid w:val="007F56D9"/>
    <w:rsid w:val="007F6111"/>
    <w:rsid w:val="007F7FC0"/>
    <w:rsid w:val="00810C01"/>
    <w:rsid w:val="00822B0F"/>
    <w:rsid w:val="00826C75"/>
    <w:rsid w:val="0082755C"/>
    <w:rsid w:val="00832F9F"/>
    <w:rsid w:val="00833FD3"/>
    <w:rsid w:val="00835399"/>
    <w:rsid w:val="008354C3"/>
    <w:rsid w:val="00835C6D"/>
    <w:rsid w:val="00842D7C"/>
    <w:rsid w:val="0084456D"/>
    <w:rsid w:val="00852904"/>
    <w:rsid w:val="00855AA2"/>
    <w:rsid w:val="00856376"/>
    <w:rsid w:val="00862B37"/>
    <w:rsid w:val="00863D60"/>
    <w:rsid w:val="0086705D"/>
    <w:rsid w:val="00873851"/>
    <w:rsid w:val="00881BAA"/>
    <w:rsid w:val="00883C6F"/>
    <w:rsid w:val="00885A9D"/>
    <w:rsid w:val="0089097B"/>
    <w:rsid w:val="00893854"/>
    <w:rsid w:val="008977CE"/>
    <w:rsid w:val="008A2B48"/>
    <w:rsid w:val="008A40EA"/>
    <w:rsid w:val="008A5060"/>
    <w:rsid w:val="008A5646"/>
    <w:rsid w:val="008A585E"/>
    <w:rsid w:val="008A6A62"/>
    <w:rsid w:val="008B1AD3"/>
    <w:rsid w:val="008B2861"/>
    <w:rsid w:val="008B310E"/>
    <w:rsid w:val="008B5B06"/>
    <w:rsid w:val="008B701D"/>
    <w:rsid w:val="008B7F9F"/>
    <w:rsid w:val="008C0D58"/>
    <w:rsid w:val="008C6F42"/>
    <w:rsid w:val="008D0338"/>
    <w:rsid w:val="008D4244"/>
    <w:rsid w:val="008D4EAF"/>
    <w:rsid w:val="008D5BB7"/>
    <w:rsid w:val="008D75DC"/>
    <w:rsid w:val="008D7C8C"/>
    <w:rsid w:val="008E05CF"/>
    <w:rsid w:val="008E3426"/>
    <w:rsid w:val="008E623C"/>
    <w:rsid w:val="008E7ABE"/>
    <w:rsid w:val="008F0827"/>
    <w:rsid w:val="008F1284"/>
    <w:rsid w:val="008F398C"/>
    <w:rsid w:val="008F5441"/>
    <w:rsid w:val="008F54A8"/>
    <w:rsid w:val="008F6339"/>
    <w:rsid w:val="008F6C5D"/>
    <w:rsid w:val="00902A40"/>
    <w:rsid w:val="00913257"/>
    <w:rsid w:val="009148CE"/>
    <w:rsid w:val="00915B87"/>
    <w:rsid w:val="00917D30"/>
    <w:rsid w:val="0092113C"/>
    <w:rsid w:val="00921320"/>
    <w:rsid w:val="00921743"/>
    <w:rsid w:val="0092301A"/>
    <w:rsid w:val="00927957"/>
    <w:rsid w:val="00927D54"/>
    <w:rsid w:val="0093089F"/>
    <w:rsid w:val="00930F6A"/>
    <w:rsid w:val="009354F2"/>
    <w:rsid w:val="00945C2A"/>
    <w:rsid w:val="00953CDC"/>
    <w:rsid w:val="00962BEB"/>
    <w:rsid w:val="00963ACF"/>
    <w:rsid w:val="009651B5"/>
    <w:rsid w:val="00965BF1"/>
    <w:rsid w:val="00967B3F"/>
    <w:rsid w:val="00970509"/>
    <w:rsid w:val="009761C3"/>
    <w:rsid w:val="009826CE"/>
    <w:rsid w:val="00984424"/>
    <w:rsid w:val="0099239F"/>
    <w:rsid w:val="00993B07"/>
    <w:rsid w:val="0099409C"/>
    <w:rsid w:val="00994289"/>
    <w:rsid w:val="00994F4F"/>
    <w:rsid w:val="009C0048"/>
    <w:rsid w:val="009C63BA"/>
    <w:rsid w:val="009C67BB"/>
    <w:rsid w:val="009C750A"/>
    <w:rsid w:val="009C7BF1"/>
    <w:rsid w:val="009D19FC"/>
    <w:rsid w:val="009D31AA"/>
    <w:rsid w:val="009D4604"/>
    <w:rsid w:val="009D538B"/>
    <w:rsid w:val="009F0223"/>
    <w:rsid w:val="009F0FF1"/>
    <w:rsid w:val="00A03E63"/>
    <w:rsid w:val="00A03FF8"/>
    <w:rsid w:val="00A042DA"/>
    <w:rsid w:val="00A04CCC"/>
    <w:rsid w:val="00A0504A"/>
    <w:rsid w:val="00A06904"/>
    <w:rsid w:val="00A1163E"/>
    <w:rsid w:val="00A175D2"/>
    <w:rsid w:val="00A177FC"/>
    <w:rsid w:val="00A20280"/>
    <w:rsid w:val="00A20A97"/>
    <w:rsid w:val="00A2154E"/>
    <w:rsid w:val="00A24A34"/>
    <w:rsid w:val="00A271AA"/>
    <w:rsid w:val="00A27BD8"/>
    <w:rsid w:val="00A32B05"/>
    <w:rsid w:val="00A34635"/>
    <w:rsid w:val="00A42824"/>
    <w:rsid w:val="00A42E73"/>
    <w:rsid w:val="00A4691A"/>
    <w:rsid w:val="00A5182E"/>
    <w:rsid w:val="00A52DDF"/>
    <w:rsid w:val="00A557BD"/>
    <w:rsid w:val="00A60AB8"/>
    <w:rsid w:val="00A619C7"/>
    <w:rsid w:val="00A62490"/>
    <w:rsid w:val="00A6489A"/>
    <w:rsid w:val="00A77C04"/>
    <w:rsid w:val="00A83A45"/>
    <w:rsid w:val="00A848F4"/>
    <w:rsid w:val="00A85022"/>
    <w:rsid w:val="00A869E6"/>
    <w:rsid w:val="00A9050A"/>
    <w:rsid w:val="00A95AA9"/>
    <w:rsid w:val="00AA166D"/>
    <w:rsid w:val="00AA5C8C"/>
    <w:rsid w:val="00AB0069"/>
    <w:rsid w:val="00AB13FC"/>
    <w:rsid w:val="00AB2FAC"/>
    <w:rsid w:val="00AB3D04"/>
    <w:rsid w:val="00AB6C4F"/>
    <w:rsid w:val="00AB784B"/>
    <w:rsid w:val="00AD07D2"/>
    <w:rsid w:val="00AF019C"/>
    <w:rsid w:val="00AF37D5"/>
    <w:rsid w:val="00AF394C"/>
    <w:rsid w:val="00AF4189"/>
    <w:rsid w:val="00AF4248"/>
    <w:rsid w:val="00AF62A9"/>
    <w:rsid w:val="00AF723D"/>
    <w:rsid w:val="00AF7C2D"/>
    <w:rsid w:val="00B0238C"/>
    <w:rsid w:val="00B05E57"/>
    <w:rsid w:val="00B15ADD"/>
    <w:rsid w:val="00B239A5"/>
    <w:rsid w:val="00B27EEB"/>
    <w:rsid w:val="00B34D13"/>
    <w:rsid w:val="00B35FB8"/>
    <w:rsid w:val="00B37907"/>
    <w:rsid w:val="00B37C59"/>
    <w:rsid w:val="00B41E1C"/>
    <w:rsid w:val="00B471FC"/>
    <w:rsid w:val="00B472A5"/>
    <w:rsid w:val="00B50A4B"/>
    <w:rsid w:val="00B50DA1"/>
    <w:rsid w:val="00B51223"/>
    <w:rsid w:val="00B51CBD"/>
    <w:rsid w:val="00B523F9"/>
    <w:rsid w:val="00B63567"/>
    <w:rsid w:val="00B64C7B"/>
    <w:rsid w:val="00B66CBA"/>
    <w:rsid w:val="00B702B0"/>
    <w:rsid w:val="00B71952"/>
    <w:rsid w:val="00B80851"/>
    <w:rsid w:val="00B84DB5"/>
    <w:rsid w:val="00B85A91"/>
    <w:rsid w:val="00B8613F"/>
    <w:rsid w:val="00B86B55"/>
    <w:rsid w:val="00B9662E"/>
    <w:rsid w:val="00BA13AD"/>
    <w:rsid w:val="00BA24BE"/>
    <w:rsid w:val="00BA333D"/>
    <w:rsid w:val="00BA39D3"/>
    <w:rsid w:val="00BA6D9B"/>
    <w:rsid w:val="00BB416E"/>
    <w:rsid w:val="00BB5BAF"/>
    <w:rsid w:val="00BB623C"/>
    <w:rsid w:val="00BB7175"/>
    <w:rsid w:val="00BC0F6D"/>
    <w:rsid w:val="00BC50C1"/>
    <w:rsid w:val="00BC740B"/>
    <w:rsid w:val="00BC7428"/>
    <w:rsid w:val="00BC7A77"/>
    <w:rsid w:val="00BD070F"/>
    <w:rsid w:val="00BE04ED"/>
    <w:rsid w:val="00BE15A9"/>
    <w:rsid w:val="00BE314E"/>
    <w:rsid w:val="00BE754E"/>
    <w:rsid w:val="00BE7FE6"/>
    <w:rsid w:val="00BF01F1"/>
    <w:rsid w:val="00BF0C20"/>
    <w:rsid w:val="00BF0F81"/>
    <w:rsid w:val="00BF1299"/>
    <w:rsid w:val="00BF462B"/>
    <w:rsid w:val="00BF5F0A"/>
    <w:rsid w:val="00BF6BB6"/>
    <w:rsid w:val="00C0540C"/>
    <w:rsid w:val="00C05D05"/>
    <w:rsid w:val="00C0705D"/>
    <w:rsid w:val="00C115E1"/>
    <w:rsid w:val="00C1576F"/>
    <w:rsid w:val="00C158A2"/>
    <w:rsid w:val="00C176A3"/>
    <w:rsid w:val="00C21BCB"/>
    <w:rsid w:val="00C245CA"/>
    <w:rsid w:val="00C313AC"/>
    <w:rsid w:val="00C332A4"/>
    <w:rsid w:val="00C34683"/>
    <w:rsid w:val="00C416AB"/>
    <w:rsid w:val="00C448F7"/>
    <w:rsid w:val="00C45C2E"/>
    <w:rsid w:val="00C4647B"/>
    <w:rsid w:val="00C4722E"/>
    <w:rsid w:val="00C50A1F"/>
    <w:rsid w:val="00C516CF"/>
    <w:rsid w:val="00C53522"/>
    <w:rsid w:val="00C56C9C"/>
    <w:rsid w:val="00C6259E"/>
    <w:rsid w:val="00C64EBB"/>
    <w:rsid w:val="00C738F3"/>
    <w:rsid w:val="00C762CF"/>
    <w:rsid w:val="00C76D2A"/>
    <w:rsid w:val="00C81F94"/>
    <w:rsid w:val="00C83593"/>
    <w:rsid w:val="00C8484F"/>
    <w:rsid w:val="00C86B98"/>
    <w:rsid w:val="00C918AE"/>
    <w:rsid w:val="00C939CE"/>
    <w:rsid w:val="00C95198"/>
    <w:rsid w:val="00CA0BA5"/>
    <w:rsid w:val="00CA18B5"/>
    <w:rsid w:val="00CA3E2C"/>
    <w:rsid w:val="00CA55A4"/>
    <w:rsid w:val="00CB185A"/>
    <w:rsid w:val="00CC1924"/>
    <w:rsid w:val="00CC1A5E"/>
    <w:rsid w:val="00CC31E3"/>
    <w:rsid w:val="00CC3F42"/>
    <w:rsid w:val="00CC5699"/>
    <w:rsid w:val="00CC79FA"/>
    <w:rsid w:val="00CD3138"/>
    <w:rsid w:val="00CD50BF"/>
    <w:rsid w:val="00CE3B1D"/>
    <w:rsid w:val="00CE42A9"/>
    <w:rsid w:val="00CF0319"/>
    <w:rsid w:val="00CF3462"/>
    <w:rsid w:val="00CF3A5F"/>
    <w:rsid w:val="00CF6407"/>
    <w:rsid w:val="00D0248C"/>
    <w:rsid w:val="00D047CD"/>
    <w:rsid w:val="00D05D2C"/>
    <w:rsid w:val="00D06CB7"/>
    <w:rsid w:val="00D07DB8"/>
    <w:rsid w:val="00D10CCD"/>
    <w:rsid w:val="00D10D24"/>
    <w:rsid w:val="00D14C59"/>
    <w:rsid w:val="00D2236E"/>
    <w:rsid w:val="00D231E0"/>
    <w:rsid w:val="00D25090"/>
    <w:rsid w:val="00D2648D"/>
    <w:rsid w:val="00D3247B"/>
    <w:rsid w:val="00D4576D"/>
    <w:rsid w:val="00D5253F"/>
    <w:rsid w:val="00D52CAC"/>
    <w:rsid w:val="00D555F9"/>
    <w:rsid w:val="00D55BC3"/>
    <w:rsid w:val="00D60E37"/>
    <w:rsid w:val="00D614DF"/>
    <w:rsid w:val="00D70687"/>
    <w:rsid w:val="00D71B04"/>
    <w:rsid w:val="00D77008"/>
    <w:rsid w:val="00D85F00"/>
    <w:rsid w:val="00D904A7"/>
    <w:rsid w:val="00D9114F"/>
    <w:rsid w:val="00D920FB"/>
    <w:rsid w:val="00D94C3B"/>
    <w:rsid w:val="00D95449"/>
    <w:rsid w:val="00D96309"/>
    <w:rsid w:val="00D96726"/>
    <w:rsid w:val="00D96D2A"/>
    <w:rsid w:val="00D970AD"/>
    <w:rsid w:val="00DB0479"/>
    <w:rsid w:val="00DB16B9"/>
    <w:rsid w:val="00DB4612"/>
    <w:rsid w:val="00DC2DFC"/>
    <w:rsid w:val="00DC360E"/>
    <w:rsid w:val="00DC52B4"/>
    <w:rsid w:val="00DC7EE4"/>
    <w:rsid w:val="00DD35F7"/>
    <w:rsid w:val="00DD7CC4"/>
    <w:rsid w:val="00DE6B20"/>
    <w:rsid w:val="00E00460"/>
    <w:rsid w:val="00E14F16"/>
    <w:rsid w:val="00E15427"/>
    <w:rsid w:val="00E20578"/>
    <w:rsid w:val="00E20EBD"/>
    <w:rsid w:val="00E222F1"/>
    <w:rsid w:val="00E239DD"/>
    <w:rsid w:val="00E31309"/>
    <w:rsid w:val="00E322D2"/>
    <w:rsid w:val="00E331A1"/>
    <w:rsid w:val="00E34A8B"/>
    <w:rsid w:val="00E34B2B"/>
    <w:rsid w:val="00E36743"/>
    <w:rsid w:val="00E368A1"/>
    <w:rsid w:val="00E420DB"/>
    <w:rsid w:val="00E443E4"/>
    <w:rsid w:val="00E45BA2"/>
    <w:rsid w:val="00E47299"/>
    <w:rsid w:val="00E50910"/>
    <w:rsid w:val="00E52793"/>
    <w:rsid w:val="00E52DA6"/>
    <w:rsid w:val="00E52F57"/>
    <w:rsid w:val="00E53105"/>
    <w:rsid w:val="00E54794"/>
    <w:rsid w:val="00E56164"/>
    <w:rsid w:val="00E626A7"/>
    <w:rsid w:val="00E63649"/>
    <w:rsid w:val="00E66E23"/>
    <w:rsid w:val="00E70E48"/>
    <w:rsid w:val="00E70F66"/>
    <w:rsid w:val="00E714EA"/>
    <w:rsid w:val="00E74827"/>
    <w:rsid w:val="00E75525"/>
    <w:rsid w:val="00E77601"/>
    <w:rsid w:val="00E81B11"/>
    <w:rsid w:val="00E825B9"/>
    <w:rsid w:val="00E82906"/>
    <w:rsid w:val="00E8319B"/>
    <w:rsid w:val="00E864AF"/>
    <w:rsid w:val="00E92213"/>
    <w:rsid w:val="00E931B4"/>
    <w:rsid w:val="00E93BAC"/>
    <w:rsid w:val="00E97F61"/>
    <w:rsid w:val="00EA198C"/>
    <w:rsid w:val="00EA5043"/>
    <w:rsid w:val="00EA53EC"/>
    <w:rsid w:val="00EA6F68"/>
    <w:rsid w:val="00EA79C7"/>
    <w:rsid w:val="00EB0DEE"/>
    <w:rsid w:val="00EB2A6D"/>
    <w:rsid w:val="00EB591A"/>
    <w:rsid w:val="00EB7EAC"/>
    <w:rsid w:val="00EC0162"/>
    <w:rsid w:val="00EC1AA4"/>
    <w:rsid w:val="00EC1E7C"/>
    <w:rsid w:val="00EC4C93"/>
    <w:rsid w:val="00ED27FE"/>
    <w:rsid w:val="00EE107B"/>
    <w:rsid w:val="00EE30B7"/>
    <w:rsid w:val="00EE467F"/>
    <w:rsid w:val="00EE4F80"/>
    <w:rsid w:val="00EE62FC"/>
    <w:rsid w:val="00EF1ADB"/>
    <w:rsid w:val="00EF2D75"/>
    <w:rsid w:val="00EF7145"/>
    <w:rsid w:val="00EF730A"/>
    <w:rsid w:val="00F07A87"/>
    <w:rsid w:val="00F147C2"/>
    <w:rsid w:val="00F305AB"/>
    <w:rsid w:val="00F33C08"/>
    <w:rsid w:val="00F36B94"/>
    <w:rsid w:val="00F45D8E"/>
    <w:rsid w:val="00F517DC"/>
    <w:rsid w:val="00F55494"/>
    <w:rsid w:val="00F56980"/>
    <w:rsid w:val="00F61824"/>
    <w:rsid w:val="00F62A5F"/>
    <w:rsid w:val="00F62D80"/>
    <w:rsid w:val="00F63503"/>
    <w:rsid w:val="00F63B24"/>
    <w:rsid w:val="00F660A5"/>
    <w:rsid w:val="00F67212"/>
    <w:rsid w:val="00F74813"/>
    <w:rsid w:val="00F753C9"/>
    <w:rsid w:val="00F87704"/>
    <w:rsid w:val="00F930DE"/>
    <w:rsid w:val="00F932AE"/>
    <w:rsid w:val="00FA1843"/>
    <w:rsid w:val="00FA2299"/>
    <w:rsid w:val="00FA30C8"/>
    <w:rsid w:val="00FB4A72"/>
    <w:rsid w:val="00FB58A1"/>
    <w:rsid w:val="00FC3B59"/>
    <w:rsid w:val="00FC4A91"/>
    <w:rsid w:val="00FC4B0A"/>
    <w:rsid w:val="00FC4C59"/>
    <w:rsid w:val="00FD2EE6"/>
    <w:rsid w:val="00FD382F"/>
    <w:rsid w:val="00FD77A2"/>
    <w:rsid w:val="00FE12B1"/>
    <w:rsid w:val="00FE4F0C"/>
    <w:rsid w:val="00FE62CF"/>
    <w:rsid w:val="00FF00C2"/>
    <w:rsid w:val="00FF118B"/>
    <w:rsid w:val="00FF45F2"/>
    <w:rsid w:val="00FF50DE"/>
    <w:rsid w:val="00FF6402"/>
    <w:rsid w:val="00FF72DC"/>
    <w:rsid w:val="370B6CFB"/>
    <w:rsid w:val="489D00D4"/>
    <w:rsid w:val="5F334396"/>
    <w:rsid w:val="6838F7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655B7480"/>
  <w15:docId w15:val="{BB68DD38-D57C-4951-BC8D-D5F61090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uiPriority w:val="99"/>
    <w:semiHidden/>
    <w:unhideWhenUsed/>
    <w:rsid w:val="00696665"/>
    <w:pPr>
      <w:spacing w:after="0"/>
    </w:pPr>
    <w:rPr>
      <w:sz w:val="20"/>
    </w:rPr>
  </w:style>
  <w:style w:type="character" w:customStyle="1" w:styleId="FootnoteTextChar">
    <w:name w:val="Footnote Text Char"/>
    <w:basedOn w:val="DefaultParagraphFont"/>
    <w:link w:val="FootnoteText"/>
    <w:uiPriority w:val="99"/>
    <w:semiHidden/>
    <w:rsid w:val="00696665"/>
    <w:rPr>
      <w:rFonts w:ascii="Arial" w:hAnsi="Arial"/>
    </w:rPr>
  </w:style>
  <w:style w:type="character" w:styleId="FootnoteReference">
    <w:name w:val="footnote reference"/>
    <w:basedOn w:val="DefaultParagraphFont"/>
    <w:uiPriority w:val="99"/>
    <w:semiHidden/>
    <w:unhideWhenUsed/>
    <w:rsid w:val="00696665"/>
    <w:rPr>
      <w:vertAlign w:val="superscript"/>
    </w:rPr>
  </w:style>
  <w:style w:type="character" w:styleId="Strong">
    <w:name w:val="Strong"/>
    <w:uiPriority w:val="22"/>
    <w:qFormat/>
    <w:rsid w:val="00106E8B"/>
    <w:rPr>
      <w:rFonts w:cs="Times New Roman"/>
      <w:b/>
      <w:bCs/>
    </w:rPr>
  </w:style>
  <w:style w:type="paragraph" w:customStyle="1" w:styleId="Style1">
    <w:name w:val="Style1"/>
    <w:basedOn w:val="Normal"/>
    <w:rsid w:val="006F0CB9"/>
    <w:pPr>
      <w:spacing w:after="0"/>
      <w:ind w:left="0"/>
      <w:jc w:val="left"/>
    </w:pPr>
    <w:rPr>
      <w:sz w:val="20"/>
      <w:szCs w:val="24"/>
      <w:lang w:val="en-GB" w:eastAsia="en-US"/>
    </w:rPr>
  </w:style>
  <w:style w:type="character" w:styleId="FollowedHyperlink">
    <w:name w:val="FollowedHyperlink"/>
    <w:basedOn w:val="DefaultParagraphFont"/>
    <w:uiPriority w:val="99"/>
    <w:semiHidden/>
    <w:unhideWhenUsed/>
    <w:rsid w:val="00D904A7"/>
    <w:rPr>
      <w:color w:val="800080" w:themeColor="followedHyperlink"/>
      <w:u w:val="single"/>
    </w:rPr>
  </w:style>
  <w:style w:type="paragraph" w:styleId="Revision">
    <w:name w:val="Revision"/>
    <w:hidden/>
    <w:uiPriority w:val="99"/>
    <w:semiHidden/>
    <w:rsid w:val="003B3C88"/>
    <w:pPr>
      <w:spacing w:after="0"/>
      <w:ind w:left="0"/>
      <w:jc w:val="left"/>
    </w:pPr>
    <w:rPr>
      <w:rFonts w:ascii="Arial" w:hAnsi="Arial"/>
      <w:sz w:val="22"/>
    </w:rPr>
  </w:style>
  <w:style w:type="character" w:customStyle="1" w:styleId="UnresolvedMention1">
    <w:name w:val="Unresolved Mention1"/>
    <w:basedOn w:val="DefaultParagraphFont"/>
    <w:uiPriority w:val="99"/>
    <w:semiHidden/>
    <w:unhideWhenUsed/>
    <w:rsid w:val="00F932AE"/>
    <w:rPr>
      <w:color w:val="808080"/>
      <w:shd w:val="clear" w:color="auto" w:fill="E6E6E6"/>
    </w:rPr>
  </w:style>
  <w:style w:type="character" w:styleId="UnresolvedMention">
    <w:name w:val="Unresolved Mention"/>
    <w:basedOn w:val="DefaultParagraphFont"/>
    <w:uiPriority w:val="99"/>
    <w:semiHidden/>
    <w:unhideWhenUsed/>
    <w:rsid w:val="008E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Assessment%20Policy.pdf" TargetMode="External"/><Relationship Id="rId18" Type="http://schemas.openxmlformats.org/officeDocument/2006/relationships/hyperlink" Target="http://policies.griffith.edu.au/pdf/Student%20Review%20and%20Appeals%20Policy.pdf" TargetMode="External"/><Relationship Id="rId26" Type="http://schemas.openxmlformats.org/officeDocument/2006/relationships/hyperlink" Target="http://www.ombudsman.qld.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olicies.griffith.edu.au/pdf/Academic%20Transcripts.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registrar@griffith.edu.au" TargetMode="External"/><Relationship Id="rId17" Type="http://schemas.openxmlformats.org/officeDocument/2006/relationships/hyperlink" Target="http://policies.griffith.edu.au/pdf/Guidelines%20for%20Undertaking%20a%20Dissertation.pdf" TargetMode="External"/><Relationship Id="rId25" Type="http://schemas.openxmlformats.org/officeDocument/2006/relationships/hyperlink" Target="http://www.griffith.edu.au/academic-integrity"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licies.griffith.edu.au/pdf/Framework%20for%20Promoting%20Academic%20Integrity.pdf" TargetMode="External"/><Relationship Id="rId20" Type="http://schemas.openxmlformats.org/officeDocument/2006/relationships/hyperlink" Target="http://policies.griffith.edu.au/pdf/Staff%20Guidelines%20on%20Decision-Making.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File%20Note%20Template.pdf" TargetMode="External"/><Relationship Id="rId32" Type="http://schemas.openxmlformats.org/officeDocument/2006/relationships/footer" Target="footer3.xm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sharepointpubstor.blob.core.windows.net/policylibrary-prod/Assessment%20Procedure%20for%20Students.pdf" TargetMode="External"/><Relationship Id="rId23" Type="http://schemas.openxmlformats.org/officeDocument/2006/relationships/hyperlink" Target="http://policies.griffith.edu.au/pdf/Student%20Communication%20Policy.pdf" TargetMode="External"/><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policies.griffith.edu.au/pdf/Student%20Review%20and%20Appeals%20Procedures.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ssessment%20Procedure%20for%20Staff.pdf" TargetMode="External"/><Relationship Id="rId22" Type="http://schemas.openxmlformats.org/officeDocument/2006/relationships/hyperlink" Target="http://policies.griffith.edu.au/pdf/Student%20Charter.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hyperlink" Target="https://sharepointpubstor.blob.core.windows.net/policylibrary-prod/Student%20Academic%20Integrity%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99</Value>
      <Value>131</Value>
      <Value>551</Value>
      <Value>245</Value>
      <Value>244</Value>
      <Value>124</Value>
      <Value>72</Value>
      <Value>88</Value>
      <Value>70</Value>
      <Value>69</Value>
    </TaxCatchAll>
    <PublishOn xmlns="2f261a70-825f-4a37-b7b5-f6ecc2f4c5fa">2021-02-05T11:06:42+00:00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sets out the principles and procedures for dealing with academic misconduct in relation to students enrolled in non-award, undergraduate and coursework postgraduate programs. This policy recognises that the seriousness of academic misconduct varies, and sets out a two-tiered approach to dealing with academic misconduct depending on the seriousness of the conduct as specified in the Institutional Framework for Promoting Academic Integrity among Students, which should be considered in conjunction with this policy. The Staff Guidelines on Decision-Making also complement this policy.</policysummary>
    <PolicyCategoryPath xmlns="2f261a70-825f-4a37-b7b5-f6ecc2f4c5fa">Academic:Learning and Teaching</PolicyCategoryPath>
    <PolicyCategory0 xmlns="2f261a70-825f-4a37-b7b5-f6ecc2f4c5fa">Learning and Teaching</PolicyCategory0>
    <docsort xmlns="2f261a70-825f-4a37-b7b5-f6ecc2f4c5fa">30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Misconduct and Discipline</TermName>
          <TermId xmlns="http://schemas.microsoft.com/office/infopath/2007/PartnerControls">0c36c036-ed2c-42d1-b4e0-d812943c02b9</TermId>
        </TermInfo>
      </Term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Sub-section 6.4.3 - reference to 'Program Convenor' replaced with 'Program Director' - as per VP(CS) standing approval for editorial updates (per email Oct. 2018).
Related documents updated with amended title &amp; link:  SMS for Current Student Guidelines r
29/08/23 - Approving Authority updated from Council to Academic Committee in line with Delegations changes</doccomments>
    <datedeclared xmlns="2f261a70-825f-4a37-b7b5-f6ecc2f4c5fa">2009-12-06T14:00:00+00:00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1d54e3ec-d1d4-40c6-8121-00daa1cd6494</TermId>
        </TermInfo>
        <TermInfo xmlns="http://schemas.microsoft.com/office/infopath/2007/PartnerControls">
          <TermName xmlns="http://schemas.microsoft.com/office/infopath/2007/PartnerControls">Grade Point Average (GPA)</TermName>
          <TermId xmlns="http://schemas.microsoft.com/office/infopath/2007/PartnerControls">b5f95d89-57ce-47b9-867a-70363538e4e8</TermId>
        </TermInfo>
        <TermInfo xmlns="http://schemas.microsoft.com/office/infopath/2007/PartnerControls">
          <TermName xmlns="http://schemas.microsoft.com/office/infopath/2007/PartnerControls">Academic Standing</TermName>
          <TermId xmlns="http://schemas.microsoft.com/office/infopath/2007/PartnerControls">b8817979-4d09-472e-a9a6-4ea1f6054223</TermId>
        </TermInfo>
        <TermInfo xmlns="http://schemas.microsoft.com/office/infopath/2007/PartnerControls">
          <TermName xmlns="http://schemas.microsoft.com/office/infopath/2007/PartnerControls">Mailing Address</TermName>
          <TermId xmlns="http://schemas.microsoft.com/office/infopath/2007/PartnerControls">29cd659d-b6aa-4afc-8cb1-9f2f1f9dd15c</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4695B-26A5-403E-BEFA-9D7BB828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7806B-8EEA-4AB4-93D8-FFA01A699FD4}">
  <ds:schemaRefs>
    <ds:schemaRef ds:uri="http://schemas.openxmlformats.org/officeDocument/2006/bibliography"/>
  </ds:schemaRefs>
</ds:datastoreItem>
</file>

<file path=customXml/itemProps3.xml><?xml version="1.0" encoding="utf-8"?>
<ds:datastoreItem xmlns:ds="http://schemas.openxmlformats.org/officeDocument/2006/customXml" ds:itemID="{FEA0E8EF-29F2-450F-BF71-811A2591866B}">
  <ds:schemaRefs>
    <ds:schemaRef ds:uri="http://purl.org/dc/elements/1.1/"/>
    <ds:schemaRef ds:uri="http://schemas.microsoft.com/office/2006/metadata/properties"/>
    <ds:schemaRef ds:uri="b40c662e-0380-4817-843d-2c7e10d40c3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f261a70-825f-4a37-b7b5-f6ecc2f4c5fa"/>
    <ds:schemaRef ds:uri="http://www.w3.org/XML/1998/namespace"/>
    <ds:schemaRef ds:uri="http://purl.org/dc/dcmitype/"/>
  </ds:schemaRefs>
</ds:datastoreItem>
</file>

<file path=customXml/itemProps4.xml><?xml version="1.0" encoding="utf-8"?>
<ds:datastoreItem xmlns:ds="http://schemas.openxmlformats.org/officeDocument/2006/customXml" ds:itemID="{781C698E-D734-4337-B92D-23427D28DDCE}">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4705</Words>
  <Characters>27395</Characters>
  <Application>Microsoft Office Word</Application>
  <DocSecurity>0</DocSecurity>
  <Lines>228</Lines>
  <Paragraphs>64</Paragraphs>
  <ScaleCrop>false</ScaleCrop>
  <Company>Griffith University</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Academic Misconduct Policy_PriorT1-2024</dc:title>
  <dc:creator>Karen Amelia van Haeringen</dc:creator>
  <cp:keywords>Academic misconduct procedures, academic misconduct policy, cheating policy, plagiarism policy, dealing with plagiarism</cp:keywords>
  <cp:lastModifiedBy>Donna Kalaentzis</cp:lastModifiedBy>
  <cp:revision>9</cp:revision>
  <cp:lastPrinted>2012-11-12T07:31:00Z</cp:lastPrinted>
  <dcterms:created xsi:type="dcterms:W3CDTF">2023-07-25T22:36:00Z</dcterms:created>
  <dcterms:modified xsi:type="dcterms:W3CDTF">2024-02-26T22:04:00Z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20;#Student|673d669b-181a-4d1f-be71-de306a3dff5f</vt:lpwstr>
  </property>
  <property fmtid="{D5CDD505-2E9C-101B-9397-08002B2CF9AE}" pid="3" name="_dlc_policyId">
    <vt:lpwstr>0x010100CCB10AA9A57F62429EA6968F7587FFF2|1453938073</vt:lpwstr>
  </property>
  <property fmtid="{D5CDD505-2E9C-101B-9397-08002B2CF9AE}" pid="4" name="ContentTypeId">
    <vt:lpwstr>0x010100D8585E08B4909F4CA72F2CA699ABA3ED</vt:lpwstr>
  </property>
  <property fmtid="{D5CDD505-2E9C-101B-9397-08002B2CF9AE}" pid="5" name="Category Type">
    <vt:lpwstr>22;#Policy|6ea67854-4618-4b05-bd31-1dfafb0e2b14</vt:lpwstr>
  </property>
  <property fmtid="{D5CDD505-2E9C-101B-9397-08002B2CF9AE}" pid="6" name="ItemRetentionFormula">
    <vt:lpwstr>&lt;formula offset="18" unit="months" /&gt;</vt:lpwstr>
  </property>
  <property fmtid="{D5CDD505-2E9C-101B-9397-08002B2CF9AE}" pid="7" name="_dlc_LastRun">
    <vt:lpwstr>08/11/2012 23:00:12</vt:lpwstr>
  </property>
  <property fmtid="{D5CDD505-2E9C-101B-9397-08002B2CF9AE}" pid="8" name="_dlc_DocIdItemGuid">
    <vt:lpwstr>5b4497a3-bf67-4907-a192-db1e3610a138</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2700</vt:r8>
  </property>
  <property fmtid="{D5CDD505-2E9C-101B-9397-08002B2CF9AE}" pid="14" name="policysection">
    <vt:lpwstr>99;#Misconduct and Discipline|0c36c036-ed2c-42d1-b4e0-d812943c02b9</vt:lpwstr>
  </property>
  <property fmtid="{D5CDD505-2E9C-101B-9397-08002B2CF9AE}" pid="15" name="HTML Link">
    <vt:lpwstr>https://policies-admin.griffith.edu.au/pdf/Student%20Academic%20Misconduct%20Policy.pdf, View PDF Version</vt:lpwstr>
  </property>
  <property fmtid="{D5CDD505-2E9C-101B-9397-08002B2CF9AE}" pid="16" name="appauthority">
    <vt:lpwstr>88;#Academic Committee|7e8af15c-aa65-4b9b-bab9-4850413bd480</vt:lpwstr>
  </property>
  <property fmtid="{D5CDD505-2E9C-101B-9397-08002B2CF9AE}" pid="17" name="policycategory">
    <vt:lpwstr>69;#Policy|9279309a-7669-47c5-bf96-cc165d8b3ede</vt:lpwstr>
  </property>
  <property fmtid="{D5CDD505-2E9C-101B-9397-08002B2CF9AE}" pid="18" name="glossaryterms">
    <vt:lpwstr>124;#Assessment|1d54e3ec-d1d4-40c6-8121-00daa1cd6494;#131;#Grade Point Average (GPA)|b5f95d89-57ce-47b9-867a-70363538e4e8;#244;#Academic Standing|b8817979-4d09-472e-a9a6-4ea1f6054223;#245;#Mailing Address|29cd659d-b6aa-4afc-8cb1-9f2f1f9dd15c</vt:lpwstr>
  </property>
  <property fmtid="{D5CDD505-2E9C-101B-9397-08002B2CF9AE}" pid="19" name="officearea">
    <vt:lpwstr>551;#Student Life|10f28419-8eea-4122-9bbc-3c3d69c6fcc4</vt:lpwstr>
  </property>
  <property fmtid="{D5CDD505-2E9C-101B-9397-08002B2CF9AE}" pid="20" name="policyreview">
    <vt:lpwstr>72;#2020|2761a5e1-9710-4c11-953f-28a0339aa9c9</vt:lpwstr>
  </property>
  <property fmtid="{D5CDD505-2E9C-101B-9397-08002B2CF9AE}" pid="21" name="policyaudience">
    <vt:lpwstr>70;#Student|ee8ed24e-bfab-45f3-a2fa-94abe1e7357a</vt:lpwstr>
  </property>
  <property fmtid="{D5CDD505-2E9C-101B-9397-08002B2CF9AE}" pid="22" name="source_item_id">
    <vt:lpwstr>218</vt:lpwstr>
  </property>
  <property fmtid="{D5CDD505-2E9C-101B-9397-08002B2CF9AE}" pid="23" name="doccomments">
    <vt:lpwstr>Sub-section 6.4.3 - reference to 'Program Convenor' replaced with 'Program Director' - as per VP(CS) standing approval for editorial updates (per email Oct. 2018).
Related documents updated with amended title &amp; link:  SMS for Current Student Guidelines r</vt:lpwstr>
  </property>
  <property fmtid="{D5CDD505-2E9C-101B-9397-08002B2CF9AE}" pid="24" name="policy-category">
    <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ies>
</file>