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5BCB" w14:textId="46EEB3A8" w:rsidR="009827A6" w:rsidRDefault="00E04431" w:rsidP="009827A6">
      <w:pPr>
        <w:pStyle w:val="Title"/>
        <w:rPr>
          <w:rStyle w:val="Hyperlink"/>
          <w:rFonts w:eastAsiaTheme="minorHAnsi"/>
          <w:b w:val="0"/>
          <w:sz w:val="24"/>
        </w:rPr>
      </w:pPr>
      <w:r w:rsidRPr="00CD5D21">
        <w:t xml:space="preserve">Staff </w:t>
      </w:r>
      <w:r w:rsidR="00884D0F">
        <w:t>Harassment</w:t>
      </w:r>
      <w:r w:rsidRPr="00CD5D21">
        <w:t xml:space="preserve">, </w:t>
      </w:r>
      <w:r w:rsidR="00884D0F">
        <w:t>Bullying</w:t>
      </w:r>
      <w:r w:rsidRPr="00CD5D21">
        <w:t xml:space="preserve"> and </w:t>
      </w:r>
      <w:r w:rsidR="008508F5" w:rsidRPr="00CD5D21">
        <w:t xml:space="preserve">        </w:t>
      </w:r>
      <w:r w:rsidR="00884D0F">
        <w:t>Discrimination</w:t>
      </w:r>
      <w:r w:rsidRPr="00CD5D21">
        <w:t xml:space="preserve"> </w:t>
      </w:r>
      <w:r w:rsidRPr="00CD5D21">
        <w:br/>
      </w:r>
    </w:p>
    <w:p w14:paraId="2B8A9051" w14:textId="77777777" w:rsidR="00DD4B05" w:rsidRDefault="00804EF0">
      <w:pPr>
        <w:pStyle w:val="TOC1"/>
        <w:tabs>
          <w:tab w:val="right" w:pos="10536"/>
        </w:tabs>
        <w:rPr>
          <w:rFonts w:asciiTheme="minorHAnsi" w:eastAsiaTheme="minorEastAsia" w:hAnsiTheme="minorHAnsi" w:cstheme="minorBidi"/>
          <w:noProof/>
          <w:color w:val="auto"/>
          <w:sz w:val="24"/>
          <w:szCs w:val="24"/>
          <w14:ligatures w14:val="standardContextual"/>
        </w:rPr>
      </w:pPr>
      <w:r>
        <w:rPr>
          <w:rStyle w:val="Hyperlink"/>
          <w:b/>
          <w:sz w:val="24"/>
        </w:rPr>
        <w:fldChar w:fldCharType="begin"/>
      </w:r>
      <w:r>
        <w:rPr>
          <w:rStyle w:val="Hyperlink"/>
          <w:b/>
          <w:sz w:val="24"/>
        </w:rPr>
        <w:instrText xml:space="preserve"> TOC \o "1-2" \n \p " " \h \z \u </w:instrText>
      </w:r>
      <w:r>
        <w:rPr>
          <w:rStyle w:val="Hyperlink"/>
          <w:b/>
          <w:sz w:val="24"/>
        </w:rPr>
        <w:fldChar w:fldCharType="separate"/>
      </w:r>
      <w:hyperlink w:anchor="_Toc228177490" w:history="1">
        <w:r w:rsidR="00DD4B05" w:rsidRPr="006800BB">
          <w:rPr>
            <w:rStyle w:val="Hyperlink"/>
            <w:noProof/>
          </w:rPr>
          <w:t>1.0 Purpose</w:t>
        </w:r>
      </w:hyperlink>
    </w:p>
    <w:p w14:paraId="7DCF4D56" w14:textId="77777777" w:rsidR="00DD4B05" w:rsidRDefault="00DD4B05">
      <w:pPr>
        <w:pStyle w:val="TOC1"/>
        <w:tabs>
          <w:tab w:val="right" w:pos="10536"/>
        </w:tabs>
        <w:rPr>
          <w:rFonts w:asciiTheme="minorHAnsi" w:eastAsiaTheme="minorEastAsia" w:hAnsiTheme="minorHAnsi" w:cstheme="minorBidi"/>
          <w:noProof/>
          <w:color w:val="auto"/>
          <w:sz w:val="24"/>
          <w:szCs w:val="24"/>
          <w14:ligatures w14:val="standardContextual"/>
        </w:rPr>
      </w:pPr>
      <w:hyperlink w:anchor="_Toc228177491" w:history="1">
        <w:r w:rsidRPr="006800BB">
          <w:rPr>
            <w:rStyle w:val="Hyperlink"/>
            <w:noProof/>
          </w:rPr>
          <w:t>2.0 Scope</w:t>
        </w:r>
      </w:hyperlink>
    </w:p>
    <w:p w14:paraId="26EF0012" w14:textId="239C9601" w:rsidR="00DD4B05" w:rsidRDefault="00DD4B05" w:rsidP="0060558B">
      <w:pPr>
        <w:pStyle w:val="TOC1"/>
        <w:tabs>
          <w:tab w:val="right" w:pos="10536"/>
        </w:tabs>
        <w:rPr>
          <w:rFonts w:asciiTheme="minorHAnsi" w:eastAsiaTheme="minorEastAsia" w:hAnsiTheme="minorHAnsi" w:cstheme="minorBidi"/>
          <w:noProof/>
          <w:color w:val="auto"/>
          <w:sz w:val="24"/>
          <w:szCs w:val="24"/>
          <w14:ligatures w14:val="standardContextual"/>
        </w:rPr>
      </w:pPr>
      <w:hyperlink w:anchor="_Toc228177492" w:history="1">
        <w:r w:rsidRPr="006800BB">
          <w:rPr>
            <w:rStyle w:val="Hyperlink"/>
            <w:noProof/>
          </w:rPr>
          <w:t>3.0 Procedure</w:t>
        </w:r>
      </w:hyperlink>
      <w:r>
        <w:rPr>
          <w:rStyle w:val="Hyperlink"/>
          <w:noProof/>
        </w:rPr>
        <w:t xml:space="preserve"> | </w:t>
      </w:r>
      <w:hyperlink w:anchor="_Toc228177493" w:history="1">
        <w:r w:rsidRPr="006800BB">
          <w:rPr>
            <w:rStyle w:val="Hyperlink"/>
            <w:noProof/>
          </w:rPr>
          <w:t>3.1 Support services</w:t>
        </w:r>
      </w:hyperlink>
      <w:r>
        <w:rPr>
          <w:rStyle w:val="Hyperlink"/>
          <w:noProof/>
        </w:rPr>
        <w:t xml:space="preserve"> | </w:t>
      </w:r>
      <w:hyperlink w:anchor="_Toc228177494" w:history="1">
        <w:r w:rsidRPr="006800BB">
          <w:rPr>
            <w:rStyle w:val="Hyperlink"/>
            <w:noProof/>
          </w:rPr>
          <w:t>3.2 Disclosure and reporting</w:t>
        </w:r>
      </w:hyperlink>
      <w:r>
        <w:rPr>
          <w:rStyle w:val="Hyperlink"/>
          <w:noProof/>
        </w:rPr>
        <w:t xml:space="preserve"> | </w:t>
      </w:r>
      <w:hyperlink w:anchor="_Toc228177495" w:history="1">
        <w:r w:rsidRPr="006800BB">
          <w:rPr>
            <w:rStyle w:val="Hyperlink"/>
            <w:noProof/>
          </w:rPr>
          <w:t>3.3 Responding to Disclosures and Formal Reports</w:t>
        </w:r>
      </w:hyperlink>
      <w:r>
        <w:rPr>
          <w:rStyle w:val="Hyperlink"/>
          <w:noProof/>
        </w:rPr>
        <w:t xml:space="preserve"> | </w:t>
      </w:r>
      <w:hyperlink w:anchor="_Toc228177496" w:history="1">
        <w:r w:rsidRPr="006800BB">
          <w:rPr>
            <w:rStyle w:val="Hyperlink"/>
            <w:noProof/>
          </w:rPr>
          <w:t>3.4 Resolution of Disclosures and Formal Reports</w:t>
        </w:r>
      </w:hyperlink>
    </w:p>
    <w:p w14:paraId="39E26B69" w14:textId="77777777" w:rsidR="00DD4B05" w:rsidRDefault="00DD4B05">
      <w:pPr>
        <w:pStyle w:val="TOC1"/>
        <w:tabs>
          <w:tab w:val="right" w:pos="10536"/>
        </w:tabs>
        <w:rPr>
          <w:rFonts w:asciiTheme="minorHAnsi" w:eastAsiaTheme="minorEastAsia" w:hAnsiTheme="minorHAnsi" w:cstheme="minorBidi"/>
          <w:noProof/>
          <w:color w:val="auto"/>
          <w:sz w:val="24"/>
          <w:szCs w:val="24"/>
          <w14:ligatures w14:val="standardContextual"/>
        </w:rPr>
      </w:pPr>
      <w:hyperlink w:anchor="_Toc228177497" w:history="1">
        <w:r w:rsidRPr="006800BB">
          <w:rPr>
            <w:rStyle w:val="Hyperlink"/>
            <w:noProof/>
          </w:rPr>
          <w:t>4.0 Definitions</w:t>
        </w:r>
      </w:hyperlink>
    </w:p>
    <w:p w14:paraId="3E3F6FD0" w14:textId="77777777" w:rsidR="00DD4B05" w:rsidRDefault="00DD4B05">
      <w:pPr>
        <w:pStyle w:val="TOC1"/>
        <w:tabs>
          <w:tab w:val="right" w:pos="10536"/>
        </w:tabs>
        <w:rPr>
          <w:rFonts w:asciiTheme="minorHAnsi" w:eastAsiaTheme="minorEastAsia" w:hAnsiTheme="minorHAnsi" w:cstheme="minorBidi"/>
          <w:noProof/>
          <w:color w:val="auto"/>
          <w:sz w:val="24"/>
          <w:szCs w:val="24"/>
          <w14:ligatures w14:val="standardContextual"/>
        </w:rPr>
      </w:pPr>
      <w:hyperlink w:anchor="_Toc228177498" w:history="1">
        <w:r w:rsidRPr="006800BB">
          <w:rPr>
            <w:rStyle w:val="Hyperlink"/>
            <w:noProof/>
          </w:rPr>
          <w:t>5.0 Information</w:t>
        </w:r>
      </w:hyperlink>
    </w:p>
    <w:p w14:paraId="22B16225" w14:textId="77777777" w:rsidR="00DD4B05" w:rsidRDefault="00DD4B05">
      <w:pPr>
        <w:pStyle w:val="TOC1"/>
        <w:tabs>
          <w:tab w:val="right" w:pos="10536"/>
        </w:tabs>
        <w:rPr>
          <w:rFonts w:asciiTheme="minorHAnsi" w:eastAsiaTheme="minorEastAsia" w:hAnsiTheme="minorHAnsi" w:cstheme="minorBidi"/>
          <w:noProof/>
          <w:color w:val="auto"/>
          <w:sz w:val="24"/>
          <w:szCs w:val="24"/>
          <w14:ligatures w14:val="standardContextual"/>
        </w:rPr>
      </w:pPr>
      <w:hyperlink w:anchor="_Toc228177499" w:history="1">
        <w:r w:rsidRPr="006800BB">
          <w:rPr>
            <w:rStyle w:val="Hyperlink"/>
            <w:noProof/>
          </w:rPr>
          <w:t>6.0 Related policy documents and supporting documents</w:t>
        </w:r>
      </w:hyperlink>
    </w:p>
    <w:p w14:paraId="0CB5E260" w14:textId="1FF9EA45" w:rsidR="00CF4D8A" w:rsidRDefault="00804EF0" w:rsidP="00CF4D8A">
      <w:pPr>
        <w:pStyle w:val="Title"/>
        <w:rPr>
          <w:rStyle w:val="Hyperlink"/>
          <w:rFonts w:eastAsiaTheme="minorHAnsi"/>
          <w:b w:val="0"/>
          <w:sz w:val="24"/>
        </w:rPr>
      </w:pPr>
      <w:r>
        <w:rPr>
          <w:rStyle w:val="Hyperlink"/>
          <w:rFonts w:eastAsiaTheme="minorHAnsi"/>
          <w:b w:val="0"/>
          <w:sz w:val="24"/>
        </w:rPr>
        <w:fldChar w:fldCharType="end"/>
      </w:r>
      <w:bookmarkStart w:id="0" w:name="_1.0_Purpose"/>
      <w:bookmarkEnd w:id="0"/>
    </w:p>
    <w:p w14:paraId="2DF7559D" w14:textId="736F37A0" w:rsidR="00A144B2" w:rsidRPr="00CD5D21" w:rsidRDefault="00A144B2" w:rsidP="00CF4D8A">
      <w:pPr>
        <w:pStyle w:val="Heading1"/>
      </w:pPr>
      <w:bookmarkStart w:id="1" w:name="_Toc228177490"/>
      <w:r w:rsidRPr="00CD5D21">
        <w:t xml:space="preserve">1.0 </w:t>
      </w:r>
      <w:r w:rsidR="00B1683F" w:rsidRPr="00CD5D21">
        <w:t>Purpose</w:t>
      </w:r>
      <w:bookmarkEnd w:id="1"/>
    </w:p>
    <w:p w14:paraId="77C3510C" w14:textId="651B7B0B" w:rsidR="006B6D58" w:rsidRPr="00CD5D21" w:rsidRDefault="0049791D" w:rsidP="00381D19">
      <w:pPr>
        <w:rPr>
          <w:b/>
          <w:bCs/>
          <w:iCs/>
        </w:rPr>
      </w:pPr>
      <w:bookmarkStart w:id="2" w:name="_2.0_Scope"/>
      <w:bookmarkEnd w:id="2"/>
      <w:r w:rsidRPr="00CD5D21">
        <w:t xml:space="preserve">The University is committed to providing </w:t>
      </w:r>
      <w:r w:rsidR="005100D4" w:rsidRPr="00CD5D21">
        <w:t xml:space="preserve">a </w:t>
      </w:r>
      <w:r w:rsidRPr="00CD5D21">
        <w:t xml:space="preserve">safe and inclusive </w:t>
      </w:r>
      <w:r w:rsidR="00AF0C91">
        <w:t>environment for all members of the University community</w:t>
      </w:r>
      <w:r w:rsidR="006A7053">
        <w:t xml:space="preserve">, including </w:t>
      </w:r>
      <w:r w:rsidRPr="00CD5D21">
        <w:t>responding appropriately and sensitively whe</w:t>
      </w:r>
      <w:r w:rsidR="7A4FD52B" w:rsidRPr="00CD5D21">
        <w:t xml:space="preserve">re </w:t>
      </w:r>
      <w:r w:rsidRPr="00CD5D21">
        <w:t xml:space="preserve">incidents of </w:t>
      </w:r>
      <w:r w:rsidR="00884D0F">
        <w:t>Harassment</w:t>
      </w:r>
      <w:r w:rsidRPr="00CD5D21">
        <w:t xml:space="preserve">, </w:t>
      </w:r>
      <w:r w:rsidR="00884D0F">
        <w:t>Bullying</w:t>
      </w:r>
      <w:r w:rsidR="001B5409" w:rsidRPr="00CD5D21">
        <w:t xml:space="preserve"> </w:t>
      </w:r>
      <w:r w:rsidR="005100D4" w:rsidRPr="00CD5D21">
        <w:t xml:space="preserve">or </w:t>
      </w:r>
      <w:r w:rsidR="00884D0F">
        <w:t>Discrimination</w:t>
      </w:r>
      <w:r w:rsidR="001B5409" w:rsidRPr="00CD5D21">
        <w:t xml:space="preserve"> </w:t>
      </w:r>
      <w:r w:rsidR="751D0477" w:rsidRPr="00CD5D21">
        <w:t>occur at the University.</w:t>
      </w:r>
    </w:p>
    <w:p w14:paraId="784FFEC2" w14:textId="3648A23A" w:rsidR="0049791D" w:rsidRPr="00CD5D21" w:rsidRDefault="00884D0F" w:rsidP="00381D19">
      <w:pPr>
        <w:rPr>
          <w:b/>
          <w:bCs/>
          <w:iCs/>
        </w:rPr>
      </w:pPr>
      <w:r>
        <w:t>Harassment</w:t>
      </w:r>
      <w:r w:rsidR="0049791D" w:rsidRPr="00CD5D21">
        <w:t xml:space="preserve">, </w:t>
      </w:r>
      <w:r>
        <w:t>Bullying</w:t>
      </w:r>
      <w:r w:rsidR="0049791D" w:rsidRPr="00CD5D21">
        <w:t xml:space="preserve"> and </w:t>
      </w:r>
      <w:r>
        <w:t>Discrimination</w:t>
      </w:r>
      <w:r w:rsidR="0049791D" w:rsidRPr="00CD5D21">
        <w:t xml:space="preserve"> </w:t>
      </w:r>
      <w:r w:rsidR="00A76B70">
        <w:t>are</w:t>
      </w:r>
      <w:r w:rsidR="00E37393">
        <w:t xml:space="preserve"> not acceptable </w:t>
      </w:r>
      <w:r w:rsidR="005C64FF">
        <w:t xml:space="preserve">at Griffith University. Individuals are </w:t>
      </w:r>
      <w:r w:rsidR="00E37393">
        <w:t>encourage</w:t>
      </w:r>
      <w:r w:rsidR="005C64FF">
        <w:t xml:space="preserve">d </w:t>
      </w:r>
      <w:r w:rsidR="0049791D" w:rsidRPr="00CD5D21">
        <w:t xml:space="preserve">to report incidents that they have experienced or witnessed. A range of options </w:t>
      </w:r>
      <w:r w:rsidR="004C4CDE">
        <w:t>is provided,</w:t>
      </w:r>
      <w:r w:rsidR="0049791D" w:rsidRPr="00CD5D21">
        <w:t xml:space="preserve"> including anonymous or identified </w:t>
      </w:r>
      <w:r w:rsidR="00F86312">
        <w:t>D</w:t>
      </w:r>
      <w:r w:rsidR="0049791D" w:rsidRPr="00CD5D21">
        <w:t>isclosure</w:t>
      </w:r>
      <w:r w:rsidR="00F86312">
        <w:t xml:space="preserve">s and </w:t>
      </w:r>
      <w:r w:rsidR="00EC4D61">
        <w:t>Formal Report</w:t>
      </w:r>
      <w:r w:rsidR="00F86312">
        <w:t>s</w:t>
      </w:r>
      <w:r w:rsidR="0049791D" w:rsidRPr="00CD5D21">
        <w:t>.</w:t>
      </w:r>
    </w:p>
    <w:p w14:paraId="1B12B962" w14:textId="0BE8EC93" w:rsidR="00166ABE" w:rsidRPr="00CD5D21" w:rsidRDefault="00166ABE" w:rsidP="00381D19">
      <w:pPr>
        <w:rPr>
          <w:rFonts w:cs="Arial"/>
        </w:rPr>
      </w:pPr>
      <w:r w:rsidRPr="00CD5D21">
        <w:rPr>
          <w:rFonts w:cs="Arial"/>
        </w:rPr>
        <w:t xml:space="preserve">University </w:t>
      </w:r>
      <w:r w:rsidR="00884D0F">
        <w:rPr>
          <w:rFonts w:cs="Arial"/>
        </w:rPr>
        <w:t>Employee</w:t>
      </w:r>
      <w:r w:rsidR="00DC4B85">
        <w:rPr>
          <w:rFonts w:cs="Arial"/>
        </w:rPr>
        <w:t>s</w:t>
      </w:r>
      <w:r w:rsidR="003664EF">
        <w:rPr>
          <w:rFonts w:cs="Arial"/>
        </w:rPr>
        <w:t xml:space="preserve">, </w:t>
      </w:r>
      <w:r w:rsidR="00DF66D1">
        <w:rPr>
          <w:rFonts w:cs="Arial"/>
        </w:rPr>
        <w:t>Leaders</w:t>
      </w:r>
      <w:r w:rsidR="003664EF">
        <w:rPr>
          <w:rFonts w:cs="Arial"/>
        </w:rPr>
        <w:t xml:space="preserve"> and Associates</w:t>
      </w:r>
      <w:r w:rsidR="00DC4B85">
        <w:rPr>
          <w:rFonts w:cs="Arial"/>
        </w:rPr>
        <w:t xml:space="preserve"> </w:t>
      </w:r>
      <w:r w:rsidRPr="00CD5D21">
        <w:rPr>
          <w:rFonts w:cs="Arial"/>
        </w:rPr>
        <w:t xml:space="preserve">have an obligation to behave professionally and with respect for others, ensuring that </w:t>
      </w:r>
      <w:r w:rsidR="00884D0F">
        <w:rPr>
          <w:rFonts w:cs="Arial"/>
        </w:rPr>
        <w:t>Harassment</w:t>
      </w:r>
      <w:r w:rsidRPr="00CD5D21">
        <w:rPr>
          <w:rFonts w:cs="Arial"/>
        </w:rPr>
        <w:t xml:space="preserve">, </w:t>
      </w:r>
      <w:r w:rsidR="00884D0F">
        <w:rPr>
          <w:rFonts w:cs="Arial"/>
        </w:rPr>
        <w:t>Bullying</w:t>
      </w:r>
      <w:r w:rsidRPr="00CD5D21">
        <w:rPr>
          <w:rFonts w:cs="Arial"/>
        </w:rPr>
        <w:t xml:space="preserve"> and </w:t>
      </w:r>
      <w:r w:rsidR="00884D0F">
        <w:rPr>
          <w:rFonts w:cs="Arial"/>
        </w:rPr>
        <w:t>Discrimination</w:t>
      </w:r>
      <w:r w:rsidRPr="00CD5D21">
        <w:rPr>
          <w:rFonts w:cs="Arial"/>
        </w:rPr>
        <w:t xml:space="preserve"> are prevented and where incidents do occur, they are managed appropriately and with adequate support and empathy. </w:t>
      </w:r>
    </w:p>
    <w:p w14:paraId="2E3DF8D8" w14:textId="007A3EF4" w:rsidR="0091544C" w:rsidRPr="00CD5D21" w:rsidRDefault="0049791D" w:rsidP="00381D19">
      <w:pPr>
        <w:rPr>
          <w:rFonts w:cs="Arial"/>
        </w:rPr>
      </w:pPr>
      <w:r w:rsidRPr="00CD5D21">
        <w:rPr>
          <w:rFonts w:cs="Arial"/>
        </w:rPr>
        <w:t>The health and wellbeing of affected individuals is of utmost priority to the University</w:t>
      </w:r>
      <w:r w:rsidR="004203B7">
        <w:rPr>
          <w:rFonts w:cs="Arial"/>
        </w:rPr>
        <w:t>,</w:t>
      </w:r>
      <w:r w:rsidRPr="00CD5D21">
        <w:rPr>
          <w:rFonts w:cs="Arial"/>
        </w:rPr>
        <w:t xml:space="preserve"> and as such, wellbeing and support services are available for any </w:t>
      </w:r>
      <w:r w:rsidR="00884D0F">
        <w:rPr>
          <w:rFonts w:cs="Arial"/>
        </w:rPr>
        <w:t>Employee</w:t>
      </w:r>
      <w:r w:rsidR="00DF66D1">
        <w:rPr>
          <w:rFonts w:cs="Arial"/>
        </w:rPr>
        <w:t xml:space="preserve"> or Leader</w:t>
      </w:r>
      <w:r w:rsidRPr="00CD5D21">
        <w:rPr>
          <w:rFonts w:cs="Arial"/>
        </w:rPr>
        <w:t xml:space="preserve"> who has been affected by these behaviours</w:t>
      </w:r>
      <w:r w:rsidR="00CE62F2" w:rsidRPr="00CD5D21">
        <w:rPr>
          <w:rFonts w:cs="Arial"/>
        </w:rPr>
        <w:t>.</w:t>
      </w:r>
    </w:p>
    <w:p w14:paraId="4E716AD8" w14:textId="7684F5AB" w:rsidR="0049791D" w:rsidRPr="00CD5D21" w:rsidRDefault="0049791D" w:rsidP="00381D19">
      <w:pPr>
        <w:rPr>
          <w:rFonts w:cs="Arial"/>
        </w:rPr>
      </w:pPr>
      <w:r w:rsidRPr="00CD5D21">
        <w:rPr>
          <w:rFonts w:cs="Arial"/>
        </w:rPr>
        <w:t xml:space="preserve">All supervisors and managers will: </w:t>
      </w:r>
    </w:p>
    <w:p w14:paraId="6326923D" w14:textId="31394929" w:rsidR="0049791D" w:rsidRPr="00CD5D21" w:rsidRDefault="0049791D" w:rsidP="00D03418">
      <w:pPr>
        <w:pStyle w:val="ListParagraph"/>
      </w:pPr>
      <w:r w:rsidRPr="00CD5D21">
        <w:t xml:space="preserve">take all reasonable steps to prevent </w:t>
      </w:r>
      <w:r w:rsidR="00884D0F">
        <w:t>Harassment</w:t>
      </w:r>
      <w:r w:rsidRPr="00CD5D21">
        <w:t xml:space="preserve">, </w:t>
      </w:r>
      <w:r w:rsidR="00884D0F">
        <w:t>Bullying</w:t>
      </w:r>
      <w:r w:rsidR="0091544C" w:rsidRPr="00CD5D21">
        <w:t xml:space="preserve"> and</w:t>
      </w:r>
      <w:r w:rsidRPr="00CD5D21">
        <w:t xml:space="preserve"> </w:t>
      </w:r>
      <w:r w:rsidR="00884D0F">
        <w:t>Discrimination</w:t>
      </w:r>
      <w:r w:rsidRPr="00CD5D21">
        <w:t xml:space="preserve"> </w:t>
      </w:r>
    </w:p>
    <w:p w14:paraId="78C4E32A" w14:textId="3BEA0C8A" w:rsidR="0049791D" w:rsidRPr="00CD5D21" w:rsidRDefault="0049791D" w:rsidP="00D03418">
      <w:pPr>
        <w:pStyle w:val="ListParagraph"/>
      </w:pPr>
      <w:r w:rsidRPr="00CD5D21">
        <w:t xml:space="preserve">respond to reports of </w:t>
      </w:r>
      <w:r w:rsidR="00884D0F">
        <w:t>Harassment</w:t>
      </w:r>
      <w:r w:rsidRPr="00CD5D21">
        <w:t xml:space="preserve">, </w:t>
      </w:r>
      <w:r w:rsidR="00884D0F">
        <w:t>Bullying</w:t>
      </w:r>
      <w:r w:rsidR="0091544C" w:rsidRPr="00CD5D21">
        <w:t xml:space="preserve"> and</w:t>
      </w:r>
      <w:r w:rsidR="00011A95" w:rsidRPr="00CD5D21">
        <w:t xml:space="preserve"> </w:t>
      </w:r>
      <w:r w:rsidR="00884D0F">
        <w:t>Discrimination</w:t>
      </w:r>
      <w:r w:rsidRPr="00CD5D21">
        <w:t xml:space="preserve"> promptly and with respect. </w:t>
      </w:r>
    </w:p>
    <w:p w14:paraId="5281512E" w14:textId="1CEFE95E" w:rsidR="0049791D" w:rsidRPr="00CD5D21" w:rsidRDefault="0049791D" w:rsidP="00381D19">
      <w:pPr>
        <w:rPr>
          <w:rFonts w:cs="Arial"/>
        </w:rPr>
      </w:pPr>
      <w:r w:rsidRPr="00CD5D21">
        <w:rPr>
          <w:rFonts w:cs="Arial"/>
        </w:rPr>
        <w:t xml:space="preserve">In resolving </w:t>
      </w:r>
      <w:r w:rsidR="00873CF7">
        <w:rPr>
          <w:rFonts w:cs="Arial"/>
        </w:rPr>
        <w:t>matters</w:t>
      </w:r>
      <w:r w:rsidRPr="00CD5D21">
        <w:rPr>
          <w:rFonts w:cs="Arial"/>
        </w:rPr>
        <w:t>, the focus will be on the health and wellbeing of the individuals involved, having the alleged behaviours cease, providing support and education, and, as far as possible, providing meaningful outcomes for affected individuals.</w:t>
      </w:r>
    </w:p>
    <w:p w14:paraId="7F0EA822" w14:textId="02A11284" w:rsidR="00A144B2" w:rsidRPr="00CD5D21" w:rsidRDefault="00A144B2" w:rsidP="0089074B">
      <w:pPr>
        <w:pStyle w:val="Heading1"/>
      </w:pPr>
      <w:bookmarkStart w:id="3" w:name="_2.0_Scope_1"/>
      <w:bookmarkStart w:id="4" w:name="_Toc228177491"/>
      <w:bookmarkEnd w:id="3"/>
      <w:r w:rsidRPr="00CD5D21">
        <w:t>2.0 Scope</w:t>
      </w:r>
      <w:bookmarkEnd w:id="4"/>
    </w:p>
    <w:p w14:paraId="06FBE46A" w14:textId="3AD88FD1" w:rsidR="0049791D" w:rsidRPr="00CD5D21" w:rsidRDefault="0049791D" w:rsidP="0089074B">
      <w:pPr>
        <w:rPr>
          <w:b/>
          <w:bCs/>
          <w:iCs/>
        </w:rPr>
      </w:pPr>
      <w:bookmarkStart w:id="5" w:name="_3.0_Policy_statement"/>
      <w:bookmarkEnd w:id="5"/>
      <w:r w:rsidRPr="00CD5D21">
        <w:t>Th</w:t>
      </w:r>
      <w:r w:rsidR="00615BF9" w:rsidRPr="00CD5D21">
        <w:t>is</w:t>
      </w:r>
      <w:r w:rsidRPr="00CD5D21">
        <w:t xml:space="preserve"> procedure appl</w:t>
      </w:r>
      <w:r w:rsidR="00615BF9" w:rsidRPr="00CD5D21">
        <w:t>ies</w:t>
      </w:r>
      <w:r w:rsidRPr="00CD5D21">
        <w:t xml:space="preserve"> to</w:t>
      </w:r>
      <w:r w:rsidR="00775541">
        <w:t xml:space="preserve"> </w:t>
      </w:r>
      <w:r w:rsidR="00A03933">
        <w:t>incidents of</w:t>
      </w:r>
      <w:r w:rsidR="00DA43B8">
        <w:t xml:space="preserve"> </w:t>
      </w:r>
      <w:r w:rsidR="00981C92">
        <w:t>Harassment, Bullying and Discrimination experienced by</w:t>
      </w:r>
      <w:r w:rsidR="00775541">
        <w:t xml:space="preserve"> or engaged in by</w:t>
      </w:r>
      <w:r w:rsidR="000148AB">
        <w:t xml:space="preserve"> Griffith University Employee</w:t>
      </w:r>
      <w:r w:rsidR="00510531">
        <w:t>s</w:t>
      </w:r>
      <w:r w:rsidR="006B3F4B">
        <w:t xml:space="preserve">, </w:t>
      </w:r>
      <w:r w:rsidR="00F75B1B">
        <w:t>Leaders</w:t>
      </w:r>
      <w:r w:rsidR="00C32613">
        <w:t xml:space="preserve"> or Associates</w:t>
      </w:r>
      <w:r w:rsidR="000F0DF1">
        <w:t xml:space="preserve"> while engaged in </w:t>
      </w:r>
      <w:proofErr w:type="gramStart"/>
      <w:r w:rsidR="000F0DF1">
        <w:t>University</w:t>
      </w:r>
      <w:proofErr w:type="gramEnd"/>
      <w:r w:rsidR="000F0DF1">
        <w:t>-related activities on campus, in transit to or from campus, off campus and online.</w:t>
      </w:r>
    </w:p>
    <w:p w14:paraId="5E9ED5CD" w14:textId="3DDB1A46" w:rsidR="00013F32" w:rsidRPr="00CD5D21" w:rsidRDefault="00013F32" w:rsidP="0089074B">
      <w:pPr>
        <w:rPr>
          <w:rFonts w:cs="Arial"/>
        </w:rPr>
      </w:pPr>
      <w:r w:rsidRPr="00CD5D21">
        <w:rPr>
          <w:rFonts w:cs="Arial"/>
        </w:rPr>
        <w:t>The University encourages individuals to use the options set out in this procedure</w:t>
      </w:r>
      <w:r w:rsidR="003B3F7C">
        <w:rPr>
          <w:rFonts w:cs="Arial"/>
        </w:rPr>
        <w:t>;</w:t>
      </w:r>
      <w:r w:rsidR="003B3F7C" w:rsidRPr="00CD5D21">
        <w:rPr>
          <w:rFonts w:cs="Arial"/>
        </w:rPr>
        <w:t xml:space="preserve"> </w:t>
      </w:r>
      <w:r w:rsidRPr="00CD5D21">
        <w:rPr>
          <w:rFonts w:cs="Arial"/>
        </w:rPr>
        <w:t xml:space="preserve">however, </w:t>
      </w:r>
      <w:r w:rsidR="00F75B1B">
        <w:rPr>
          <w:rFonts w:cs="Arial"/>
        </w:rPr>
        <w:t xml:space="preserve">it </w:t>
      </w:r>
      <w:r w:rsidRPr="00CD5D21">
        <w:rPr>
          <w:rFonts w:cs="Arial"/>
        </w:rPr>
        <w:t xml:space="preserve">also acknowledges </w:t>
      </w:r>
      <w:r w:rsidR="00613169">
        <w:rPr>
          <w:rFonts w:cs="Arial"/>
        </w:rPr>
        <w:t>that individuals</w:t>
      </w:r>
      <w:r w:rsidR="00CE6669">
        <w:rPr>
          <w:rFonts w:cs="Arial"/>
        </w:rPr>
        <w:t xml:space="preserve"> </w:t>
      </w:r>
      <w:r w:rsidRPr="00CD5D21">
        <w:rPr>
          <w:rFonts w:cs="Arial"/>
        </w:rPr>
        <w:t xml:space="preserve">have </w:t>
      </w:r>
      <w:r w:rsidR="003B3F7C">
        <w:rPr>
          <w:rFonts w:cs="Arial"/>
        </w:rPr>
        <w:t>the right to seek assistance from, and/or lodge a complaint with,</w:t>
      </w:r>
      <w:r w:rsidRPr="00CD5D21">
        <w:rPr>
          <w:rFonts w:cs="Arial"/>
        </w:rPr>
        <w:t xml:space="preserve"> external bodies, including the Queensland Human Rights Commission and the Fair Work Commission.</w:t>
      </w:r>
    </w:p>
    <w:p w14:paraId="0DF80809" w14:textId="24981803" w:rsidR="001D2E79" w:rsidRPr="00CD5D21" w:rsidRDefault="001D2E79" w:rsidP="0089074B">
      <w:pPr>
        <w:rPr>
          <w:rFonts w:cs="Arial"/>
        </w:rPr>
      </w:pPr>
      <w:r w:rsidRPr="00CD5D21">
        <w:rPr>
          <w:rFonts w:cs="Arial"/>
        </w:rPr>
        <w:t xml:space="preserve">The University may redirect </w:t>
      </w:r>
      <w:r w:rsidR="006F30E8">
        <w:rPr>
          <w:rFonts w:cs="Arial"/>
        </w:rPr>
        <w:t>complaint</w:t>
      </w:r>
      <w:r w:rsidR="006F30E8" w:rsidRPr="00CD5D21">
        <w:rPr>
          <w:rFonts w:cs="Arial"/>
        </w:rPr>
        <w:t xml:space="preserve">s </w:t>
      </w:r>
      <w:r w:rsidRPr="00CD5D21">
        <w:rPr>
          <w:rFonts w:cs="Arial"/>
        </w:rPr>
        <w:t xml:space="preserve">where it appears </w:t>
      </w:r>
      <w:r w:rsidR="006F30E8">
        <w:rPr>
          <w:rFonts w:cs="Arial"/>
        </w:rPr>
        <w:t xml:space="preserve">they </w:t>
      </w:r>
      <w:r w:rsidRPr="00CD5D21">
        <w:rPr>
          <w:rFonts w:cs="Arial"/>
        </w:rPr>
        <w:t>could be more appropriately managed under a different procedure/s and/or provisions of the relevant Enterprise Agreement.</w:t>
      </w:r>
    </w:p>
    <w:p w14:paraId="1A2DC5FA" w14:textId="3C999CEA" w:rsidR="001058BD" w:rsidRPr="00CD5D21" w:rsidRDefault="001058BD" w:rsidP="0089074B">
      <w:pPr>
        <w:rPr>
          <w:rFonts w:cs="Arial"/>
        </w:rPr>
      </w:pPr>
      <w:r w:rsidRPr="00CD5D21">
        <w:rPr>
          <w:rFonts w:cs="Arial"/>
        </w:rPr>
        <w:t xml:space="preserve">Where the </w:t>
      </w:r>
      <w:r w:rsidR="00A8242D" w:rsidRPr="00CD5D21">
        <w:rPr>
          <w:rFonts w:cs="Arial"/>
        </w:rPr>
        <w:t xml:space="preserve">matter relates to an associate or third party to the University, an appropriate approach will be determined depending on the </w:t>
      </w:r>
      <w:r w:rsidR="00C004BA" w:rsidRPr="00CD5D21">
        <w:rPr>
          <w:rFonts w:cs="Arial"/>
        </w:rPr>
        <w:t>engagement, as determined by the Director H</w:t>
      </w:r>
      <w:r w:rsidR="006F5934">
        <w:rPr>
          <w:rFonts w:cs="Arial"/>
        </w:rPr>
        <w:t xml:space="preserve">uman </w:t>
      </w:r>
      <w:r w:rsidR="00C004BA" w:rsidRPr="00CD5D21">
        <w:rPr>
          <w:rFonts w:cs="Arial"/>
        </w:rPr>
        <w:t>R</w:t>
      </w:r>
      <w:r w:rsidR="006F5934">
        <w:rPr>
          <w:rFonts w:cs="Arial"/>
        </w:rPr>
        <w:t>esources (HR)</w:t>
      </w:r>
      <w:r w:rsidR="00C004BA" w:rsidRPr="00CD5D21">
        <w:rPr>
          <w:rFonts w:cs="Arial"/>
        </w:rPr>
        <w:t>.</w:t>
      </w:r>
    </w:p>
    <w:p w14:paraId="363AEA19" w14:textId="77777777" w:rsidR="004A044B" w:rsidRDefault="004A044B" w:rsidP="0089074B">
      <w:pPr>
        <w:rPr>
          <w:rFonts w:cs="Arial"/>
        </w:rPr>
      </w:pPr>
      <w:r>
        <w:rPr>
          <w:rFonts w:cs="Arial"/>
        </w:rPr>
        <w:lastRenderedPageBreak/>
        <w:t xml:space="preserve">This procedure does not apply to: </w:t>
      </w:r>
    </w:p>
    <w:p w14:paraId="41ACD396" w14:textId="0095DE2B" w:rsidR="002900DE" w:rsidRPr="00D03418" w:rsidRDefault="002900DE" w:rsidP="0044491B">
      <w:pPr>
        <w:pStyle w:val="ListParagraph"/>
        <w:rPr>
          <w:b/>
          <w:bCs/>
          <w:iCs/>
          <w:kern w:val="0"/>
          <w:u w:color="F04E45"/>
        </w:rPr>
      </w:pPr>
      <w:r>
        <w:t xml:space="preserve">Gender-based Violence and Sexual Harm matters, which are managed under </w:t>
      </w:r>
      <w:r w:rsidR="00E72C35" w:rsidRPr="00BD1483">
        <w:t>Gender-based Violence and Sexual Harm Prevention and Response Policy and the </w:t>
      </w:r>
      <w:r>
        <w:t xml:space="preserve">Staff </w:t>
      </w:r>
      <w:r w:rsidR="00E72C35" w:rsidRPr="00BD1483">
        <w:t xml:space="preserve">Gender-based Violence and Sexual Harm Response Procedure. </w:t>
      </w:r>
    </w:p>
    <w:p w14:paraId="6EB404ED" w14:textId="69368C41" w:rsidR="006244B8" w:rsidRPr="002900DE" w:rsidRDefault="002900DE" w:rsidP="00D03418">
      <w:pPr>
        <w:pStyle w:val="ListParagraph"/>
        <w:rPr>
          <w:b/>
          <w:bCs/>
          <w:iCs/>
          <w:kern w:val="0"/>
          <w:u w:color="F04E45"/>
        </w:rPr>
      </w:pPr>
      <w:r>
        <w:t xml:space="preserve">Students who are alleged to have engaged in </w:t>
      </w:r>
      <w:r w:rsidR="00884D0F" w:rsidRPr="002900DE">
        <w:rPr>
          <w:kern w:val="0"/>
          <w:u w:color="F04E45"/>
        </w:rPr>
        <w:t>Harassment</w:t>
      </w:r>
      <w:r w:rsidR="0049791D" w:rsidRPr="00D03418">
        <w:rPr>
          <w:kern w:val="0"/>
          <w:u w:color="F04E45"/>
        </w:rPr>
        <w:t xml:space="preserve">, </w:t>
      </w:r>
      <w:r w:rsidR="00884D0F" w:rsidRPr="002900DE">
        <w:rPr>
          <w:kern w:val="0"/>
          <w:u w:color="F04E45"/>
        </w:rPr>
        <w:t>Bullying</w:t>
      </w:r>
      <w:r w:rsidR="0049791D" w:rsidRPr="00D03418">
        <w:rPr>
          <w:kern w:val="0"/>
          <w:u w:color="F04E45"/>
        </w:rPr>
        <w:t xml:space="preserve"> or </w:t>
      </w:r>
      <w:r w:rsidR="00884D0F" w:rsidRPr="002900DE">
        <w:rPr>
          <w:kern w:val="0"/>
          <w:u w:color="F04E45"/>
        </w:rPr>
        <w:t>Discrimination</w:t>
      </w:r>
      <w:r w:rsidR="00425784">
        <w:rPr>
          <w:kern w:val="0"/>
          <w:u w:color="F04E45"/>
        </w:rPr>
        <w:t xml:space="preserve">, which are managed under </w:t>
      </w:r>
      <w:r w:rsidR="0049791D" w:rsidRPr="00D03418">
        <w:rPr>
          <w:kern w:val="0"/>
          <w:u w:color="F04E45"/>
        </w:rPr>
        <w:t xml:space="preserve">the </w:t>
      </w:r>
      <w:r w:rsidR="00080D9C" w:rsidRPr="00D03418">
        <w:rPr>
          <w:kern w:val="0"/>
          <w:u w:color="F04E45"/>
        </w:rPr>
        <w:t xml:space="preserve">Student Conduct, Safety and Wellbeing Policy </w:t>
      </w:r>
      <w:r w:rsidR="00F20CFA" w:rsidRPr="00D03418">
        <w:rPr>
          <w:kern w:val="0"/>
          <w:u w:color="F04E45"/>
        </w:rPr>
        <w:t xml:space="preserve">and Student General Conduct Procedure. </w:t>
      </w:r>
      <w:r w:rsidR="0049791D" w:rsidRPr="002900DE">
        <w:rPr>
          <w:kern w:val="0"/>
          <w:u w:color="F04E45"/>
        </w:rPr>
        <w:t xml:space="preserve"> </w:t>
      </w:r>
    </w:p>
    <w:p w14:paraId="05423DA9" w14:textId="1A2EE1FE" w:rsidR="002D1291" w:rsidRPr="00CD5D21" w:rsidRDefault="002D1291" w:rsidP="0089074B">
      <w:pPr>
        <w:pStyle w:val="Heading1"/>
      </w:pPr>
      <w:bookmarkStart w:id="6" w:name="_3.0_Procedure"/>
      <w:bookmarkStart w:id="7" w:name="_Toc228177492"/>
      <w:bookmarkEnd w:id="6"/>
      <w:r w:rsidRPr="00CD5D21">
        <w:t>3.0 P</w:t>
      </w:r>
      <w:r w:rsidR="008508F5" w:rsidRPr="00CD5D21">
        <w:t>rocedure</w:t>
      </w:r>
      <w:bookmarkEnd w:id="7"/>
    </w:p>
    <w:p w14:paraId="1CC60242" w14:textId="52B5B805" w:rsidR="002D1291" w:rsidRPr="00CD5D21" w:rsidRDefault="002D1291" w:rsidP="00FF089F">
      <w:pPr>
        <w:rPr>
          <w:rFonts w:cs="Arial"/>
          <w:b/>
          <w:bCs/>
          <w:iCs/>
          <w:sz w:val="20"/>
          <w:szCs w:val="20"/>
        </w:rPr>
      </w:pPr>
      <w:r w:rsidRPr="00CD5D21">
        <w:rPr>
          <w:rFonts w:cs="Arial"/>
          <w:kern w:val="0"/>
        </w:rPr>
        <w:t xml:space="preserve">This </w:t>
      </w:r>
      <w:r w:rsidR="00615BF9" w:rsidRPr="00CD5D21">
        <w:rPr>
          <w:rFonts w:cs="Arial"/>
          <w:kern w:val="0"/>
        </w:rPr>
        <w:t>p</w:t>
      </w:r>
      <w:r w:rsidRPr="00CD5D21">
        <w:rPr>
          <w:rFonts w:cs="Arial"/>
          <w:kern w:val="0"/>
        </w:rPr>
        <w:t>rocedure is in accordance with the </w:t>
      </w:r>
      <w:r w:rsidR="00CF4D8A">
        <w:rPr>
          <w:rFonts w:cs="Arial"/>
          <w:kern w:val="0"/>
        </w:rPr>
        <w:t>Staff</w:t>
      </w:r>
      <w:r w:rsidR="002F5E1D" w:rsidRPr="00CD5D21">
        <w:rPr>
          <w:rFonts w:cs="Arial"/>
          <w:kern w:val="0"/>
        </w:rPr>
        <w:t xml:space="preserve"> </w:t>
      </w:r>
      <w:r w:rsidR="00884D0F">
        <w:rPr>
          <w:rFonts w:cs="Arial"/>
          <w:kern w:val="0"/>
        </w:rPr>
        <w:t>Harassment</w:t>
      </w:r>
      <w:r w:rsidRPr="00CD5D21">
        <w:rPr>
          <w:rFonts w:cs="Arial"/>
          <w:kern w:val="0"/>
        </w:rPr>
        <w:t xml:space="preserve">, </w:t>
      </w:r>
      <w:r w:rsidR="00884D0F">
        <w:rPr>
          <w:rFonts w:cs="Arial"/>
          <w:kern w:val="0"/>
        </w:rPr>
        <w:t>Bullying</w:t>
      </w:r>
      <w:r w:rsidRPr="00CD5D21">
        <w:rPr>
          <w:rFonts w:cs="Arial"/>
          <w:kern w:val="0"/>
        </w:rPr>
        <w:t xml:space="preserve"> and </w:t>
      </w:r>
      <w:r w:rsidR="00884D0F">
        <w:rPr>
          <w:rFonts w:cs="Arial"/>
          <w:kern w:val="0"/>
        </w:rPr>
        <w:t>Discrimination</w:t>
      </w:r>
      <w:r w:rsidRPr="00CD5D21">
        <w:rPr>
          <w:rFonts w:cs="Arial"/>
          <w:kern w:val="0"/>
        </w:rPr>
        <w:t xml:space="preserve"> Policy.</w:t>
      </w:r>
    </w:p>
    <w:p w14:paraId="491F9C94" w14:textId="5AA52E2E" w:rsidR="00914A85" w:rsidRPr="00AE27F9" w:rsidRDefault="00110AC4" w:rsidP="00AE27F9">
      <w:pPr>
        <w:pStyle w:val="Heading2"/>
      </w:pPr>
      <w:bookmarkStart w:id="8" w:name="_3.1_Support_services"/>
      <w:bookmarkStart w:id="9" w:name="_Toc228177493"/>
      <w:bookmarkEnd w:id="8"/>
      <w:r w:rsidRPr="00AE27F9">
        <w:t>3.1</w:t>
      </w:r>
      <w:r w:rsidR="00A144B2" w:rsidRPr="00AE27F9">
        <w:t xml:space="preserve"> </w:t>
      </w:r>
      <w:r w:rsidR="00B40BC8" w:rsidRPr="00AE27F9">
        <w:t xml:space="preserve">Support </w:t>
      </w:r>
      <w:r w:rsidR="008508F5" w:rsidRPr="00AE27F9">
        <w:t>s</w:t>
      </w:r>
      <w:r w:rsidR="00B40BC8" w:rsidRPr="00AE27F9">
        <w:t>ervices</w:t>
      </w:r>
      <w:bookmarkEnd w:id="9"/>
    </w:p>
    <w:p w14:paraId="0AF38E17" w14:textId="61C0DEF3" w:rsidR="0049791D" w:rsidRPr="00CD5D21" w:rsidRDefault="009E67A3" w:rsidP="00615BF9">
      <w:pPr>
        <w:ind w:left="567"/>
        <w:rPr>
          <w:rFonts w:cs="Arial"/>
        </w:rPr>
      </w:pPr>
      <w:r>
        <w:rPr>
          <w:rFonts w:cs="Arial"/>
        </w:rPr>
        <w:t xml:space="preserve">A range of support services is </w:t>
      </w:r>
      <w:r w:rsidR="0049791D" w:rsidRPr="00CD5D21">
        <w:rPr>
          <w:rFonts w:cs="Arial"/>
        </w:rPr>
        <w:t xml:space="preserve">available to University </w:t>
      </w:r>
      <w:r w:rsidR="00884D0F">
        <w:rPr>
          <w:rFonts w:cs="Arial"/>
        </w:rPr>
        <w:t>Employee</w:t>
      </w:r>
      <w:r w:rsidR="004B72B3">
        <w:rPr>
          <w:rFonts w:cs="Arial"/>
        </w:rPr>
        <w:t>s</w:t>
      </w:r>
      <w:r w:rsidR="003679A3">
        <w:rPr>
          <w:rFonts w:cs="Arial"/>
        </w:rPr>
        <w:t>,</w:t>
      </w:r>
      <w:r>
        <w:rPr>
          <w:rFonts w:cs="Arial"/>
        </w:rPr>
        <w:t xml:space="preserve"> Leaders and Associates </w:t>
      </w:r>
      <w:r w:rsidR="0049791D" w:rsidRPr="00CD5D21">
        <w:rPr>
          <w:rFonts w:cs="Arial"/>
        </w:rPr>
        <w:t xml:space="preserve">who </w:t>
      </w:r>
      <w:r w:rsidR="005450FA" w:rsidRPr="00CD5D21">
        <w:rPr>
          <w:rFonts w:cs="Arial"/>
        </w:rPr>
        <w:t>believe they have</w:t>
      </w:r>
      <w:r w:rsidR="0049791D" w:rsidRPr="00CD5D21">
        <w:rPr>
          <w:rFonts w:cs="Arial"/>
        </w:rPr>
        <w:t xml:space="preserve"> been affected by </w:t>
      </w:r>
      <w:r w:rsidR="00884D0F">
        <w:rPr>
          <w:rFonts w:cs="Arial"/>
        </w:rPr>
        <w:t>Harassment</w:t>
      </w:r>
      <w:r w:rsidR="0049791D" w:rsidRPr="00CD5D21">
        <w:rPr>
          <w:rFonts w:cs="Arial"/>
        </w:rPr>
        <w:t xml:space="preserve">, </w:t>
      </w:r>
      <w:r w:rsidR="00884D0F">
        <w:rPr>
          <w:rFonts w:cs="Arial"/>
        </w:rPr>
        <w:t>Bullying</w:t>
      </w:r>
      <w:r w:rsidR="0049791D" w:rsidRPr="00CD5D21">
        <w:rPr>
          <w:rFonts w:cs="Arial"/>
        </w:rPr>
        <w:t xml:space="preserve"> or </w:t>
      </w:r>
      <w:r w:rsidR="00884D0F">
        <w:rPr>
          <w:rFonts w:cs="Arial"/>
        </w:rPr>
        <w:t>Discrimination</w:t>
      </w:r>
      <w:r w:rsidR="0049791D" w:rsidRPr="00CD5D21">
        <w:rPr>
          <w:rFonts w:cs="Arial"/>
        </w:rPr>
        <w:t xml:space="preserve">. </w:t>
      </w:r>
    </w:p>
    <w:p w14:paraId="38C624A9" w14:textId="2F5453C8" w:rsidR="0049791D" w:rsidRPr="00CD5D21" w:rsidRDefault="00110AC4" w:rsidP="0089074B">
      <w:pPr>
        <w:pStyle w:val="Heading3"/>
      </w:pPr>
      <w:r w:rsidRPr="00CD5D21">
        <w:t>3.1.</w:t>
      </w:r>
      <w:r w:rsidR="0049791D" w:rsidRPr="00CD5D21">
        <w:t xml:space="preserve">1 </w:t>
      </w:r>
      <w:r w:rsidR="00F54A06" w:rsidRPr="00CD5D21">
        <w:t xml:space="preserve">Immediate </w:t>
      </w:r>
      <w:r w:rsidR="007639C4" w:rsidRPr="00CD5D21">
        <w:t>d</w:t>
      </w:r>
      <w:r w:rsidR="00F54A06" w:rsidRPr="00CD5D21">
        <w:t xml:space="preserve">anger </w:t>
      </w:r>
      <w:r w:rsidR="0049791D" w:rsidRPr="00CD5D21">
        <w:t xml:space="preserve">or </w:t>
      </w:r>
      <w:proofErr w:type="gramStart"/>
      <w:r w:rsidR="007639C4" w:rsidRPr="00CD5D21">
        <w:t>e</w:t>
      </w:r>
      <w:r w:rsidR="0049791D" w:rsidRPr="00CD5D21">
        <w:t xml:space="preserve">mergency </w:t>
      </w:r>
      <w:r w:rsidR="007639C4" w:rsidRPr="00CD5D21">
        <w:t>s</w:t>
      </w:r>
      <w:r w:rsidR="004902FB" w:rsidRPr="00CD5D21">
        <w:t>ituation</w:t>
      </w:r>
      <w:proofErr w:type="gramEnd"/>
    </w:p>
    <w:p w14:paraId="5C9FE0BB" w14:textId="2EBEE831" w:rsidR="00321929" w:rsidRPr="00CD5D21" w:rsidRDefault="00321929" w:rsidP="0089074B">
      <w:pPr>
        <w:ind w:left="720"/>
        <w:rPr>
          <w:rFonts w:cs="Arial"/>
        </w:rPr>
      </w:pPr>
      <w:r w:rsidRPr="00CD5D21">
        <w:rPr>
          <w:rFonts w:cs="Arial"/>
        </w:rPr>
        <w:t xml:space="preserve">If </w:t>
      </w:r>
      <w:r w:rsidR="00C837EB">
        <w:rPr>
          <w:rFonts w:cs="Arial"/>
        </w:rPr>
        <w:t xml:space="preserve">a </w:t>
      </w:r>
      <w:r w:rsidRPr="00CD5D21">
        <w:rPr>
          <w:rFonts w:cs="Arial"/>
        </w:rPr>
        <w:t xml:space="preserve">member of the University community </w:t>
      </w:r>
      <w:r w:rsidR="00C837EB">
        <w:rPr>
          <w:rFonts w:cs="Arial"/>
        </w:rPr>
        <w:t xml:space="preserve">is </w:t>
      </w:r>
      <w:r w:rsidRPr="00CD5D21">
        <w:rPr>
          <w:rFonts w:cs="Arial"/>
        </w:rPr>
        <w:t xml:space="preserve">in immediate danger, or in </w:t>
      </w:r>
      <w:proofErr w:type="gramStart"/>
      <w:r w:rsidRPr="00CD5D21">
        <w:rPr>
          <w:rFonts w:cs="Arial"/>
        </w:rPr>
        <w:t>an emergency situation</w:t>
      </w:r>
      <w:proofErr w:type="gramEnd"/>
      <w:r w:rsidRPr="00CD5D21">
        <w:rPr>
          <w:rFonts w:cs="Arial"/>
        </w:rPr>
        <w:t>, immediately contact:</w:t>
      </w:r>
    </w:p>
    <w:p w14:paraId="7C7D48E9" w14:textId="77777777" w:rsidR="00321929" w:rsidRPr="00CD5D21" w:rsidRDefault="00321929" w:rsidP="00D03418">
      <w:pPr>
        <w:pStyle w:val="ListParagraph"/>
        <w:ind w:left="1418"/>
      </w:pPr>
      <w:r w:rsidRPr="00CD5D21">
        <w:t>emergency services (24 hours) call 000 or 112 from a mobile phone</w:t>
      </w:r>
    </w:p>
    <w:p w14:paraId="30FA178B" w14:textId="2B5A5B91" w:rsidR="00B40BC8" w:rsidRPr="0089074B" w:rsidRDefault="00321929" w:rsidP="00D03418">
      <w:pPr>
        <w:pStyle w:val="ListParagraph"/>
        <w:ind w:left="1418"/>
      </w:pPr>
      <w:r w:rsidRPr="00CD5D21">
        <w:t xml:space="preserve">Campus Support Team (security) (24 hours) </w:t>
      </w:r>
      <w:r w:rsidR="00011A95" w:rsidRPr="00CD5D21">
        <w:t>free call</w:t>
      </w:r>
      <w:r w:rsidRPr="00CD5D21">
        <w:t> </w:t>
      </w:r>
      <w:hyperlink r:id="rId11" w:history="1">
        <w:r w:rsidRPr="00CD5D21">
          <w:t>1800 800 707</w:t>
        </w:r>
      </w:hyperlink>
      <w:r w:rsidR="00615BF9" w:rsidRPr="00CD5D21">
        <w:t xml:space="preserve">. </w:t>
      </w:r>
    </w:p>
    <w:p w14:paraId="3679F2CE" w14:textId="5ABD21CE" w:rsidR="00321929" w:rsidRPr="00CD5D21" w:rsidRDefault="00615BF9" w:rsidP="0089074B">
      <w:pPr>
        <w:pStyle w:val="Heading3"/>
      </w:pPr>
      <w:r w:rsidRPr="00CD5D21">
        <w:t>3.1.2</w:t>
      </w:r>
      <w:r w:rsidR="00321929" w:rsidRPr="00CD5D21">
        <w:t xml:space="preserve"> Counselling and </w:t>
      </w:r>
      <w:r w:rsidR="007639C4" w:rsidRPr="00CD5D21">
        <w:t>w</w:t>
      </w:r>
      <w:r w:rsidR="00321929" w:rsidRPr="00CD5D21">
        <w:t xml:space="preserve">ellbeing </w:t>
      </w:r>
      <w:r w:rsidR="007639C4" w:rsidRPr="00CD5D21">
        <w:t>s</w:t>
      </w:r>
      <w:r w:rsidR="00321929" w:rsidRPr="00CD5D21">
        <w:t>upport</w:t>
      </w:r>
    </w:p>
    <w:p w14:paraId="7F64A778" w14:textId="2BCE12B2" w:rsidR="00321929" w:rsidRPr="00CD5D21" w:rsidRDefault="00321929" w:rsidP="0089074B">
      <w:pPr>
        <w:ind w:left="720"/>
      </w:pPr>
      <w:r w:rsidRPr="00CD5D21">
        <w:t xml:space="preserve">The University provides confidential counselling and wellbeing support services for </w:t>
      </w:r>
      <w:r w:rsidR="00884D0F">
        <w:t>Employee</w:t>
      </w:r>
      <w:r w:rsidR="00F14701">
        <w:t>s</w:t>
      </w:r>
      <w:r w:rsidR="00A207A4">
        <w:t xml:space="preserve"> and Leaders</w:t>
      </w:r>
      <w:r w:rsidRPr="00CD5D21">
        <w:t xml:space="preserve"> who wish to disclose via the confidential </w:t>
      </w:r>
      <w:hyperlink r:id="rId12" w:history="1">
        <w:r w:rsidRPr="00CD5D21">
          <w:t>workplace wellbeing and counselling services</w:t>
        </w:r>
      </w:hyperlink>
      <w:r w:rsidRPr="00CD5D21">
        <w:t xml:space="preserve"> of Converge International (24 hours) call </w:t>
      </w:r>
      <w:hyperlink r:id="rId13" w:history="1">
        <w:r w:rsidRPr="00CD5D21">
          <w:t>1300 687 327</w:t>
        </w:r>
      </w:hyperlink>
      <w:r w:rsidRPr="00CD5D21">
        <w:t>. </w:t>
      </w:r>
    </w:p>
    <w:p w14:paraId="53C2B566" w14:textId="4865655A" w:rsidR="00321929" w:rsidRPr="00CD5D21" w:rsidRDefault="00321929" w:rsidP="0089074B">
      <w:pPr>
        <w:ind w:left="720"/>
      </w:pPr>
      <w:r w:rsidRPr="00CD5D21">
        <w:t xml:space="preserve">Managers may seek specialised advice and guidance through the </w:t>
      </w:r>
      <w:r w:rsidR="00884D0F">
        <w:t>Employee</w:t>
      </w:r>
      <w:r w:rsidRPr="00CD5D21">
        <w:t xml:space="preserve"> Assistance Provider’s </w:t>
      </w:r>
      <w:r w:rsidR="00C5767E">
        <w:t xml:space="preserve">(EAP) </w:t>
      </w:r>
      <w:r w:rsidRPr="00CD5D21">
        <w:t>MyCoach for People Leaders service to effectively respond to difficult work situations and challenges</w:t>
      </w:r>
      <w:r w:rsidR="00615BF9" w:rsidRPr="00CD5D21">
        <w:t>.</w:t>
      </w:r>
    </w:p>
    <w:p w14:paraId="41CC3164" w14:textId="74EE02BC" w:rsidR="0049791D" w:rsidRPr="00CD5D21" w:rsidRDefault="008E5B8C" w:rsidP="0089074B">
      <w:pPr>
        <w:pStyle w:val="Heading3"/>
      </w:pPr>
      <w:r w:rsidRPr="00CD5D21">
        <w:t>3.1</w:t>
      </w:r>
      <w:r w:rsidR="0049791D" w:rsidRPr="00CD5D21">
        <w:t>.</w:t>
      </w:r>
      <w:r w:rsidR="00321929" w:rsidRPr="00CD5D21">
        <w:t>3</w:t>
      </w:r>
      <w:r w:rsidR="0049791D" w:rsidRPr="00CD5D21">
        <w:t xml:space="preserve"> </w:t>
      </w:r>
      <w:r w:rsidR="003C3BF8">
        <w:t>Respect Officers</w:t>
      </w:r>
      <w:r w:rsidR="0049791D" w:rsidRPr="00CD5D21">
        <w:t xml:space="preserve"> </w:t>
      </w:r>
    </w:p>
    <w:p w14:paraId="2D45A142" w14:textId="682B5D60" w:rsidR="00BF45BF" w:rsidRPr="00CD5D21" w:rsidRDefault="003C3BF8" w:rsidP="00D412C3">
      <w:pPr>
        <w:ind w:left="720"/>
      </w:pPr>
      <w:hyperlink r:id="rId14" w:history="1">
        <w:bookmarkStart w:id="10" w:name="_Toc227945961"/>
        <w:r w:rsidRPr="00D03418">
          <w:t>Respect Officers</w:t>
        </w:r>
      </w:hyperlink>
      <w:r w:rsidRPr="00E40F67">
        <w:t xml:space="preserve"> can assist </w:t>
      </w:r>
      <w:r w:rsidR="00884D0F">
        <w:t>Employee</w:t>
      </w:r>
      <w:r w:rsidRPr="00E40F67">
        <w:t>s when </w:t>
      </w:r>
      <w:r w:rsidR="00884D0F">
        <w:t>Bullying</w:t>
      </w:r>
      <w:r w:rsidR="0059237D">
        <w:t xml:space="preserve">, </w:t>
      </w:r>
      <w:r w:rsidR="00884D0F">
        <w:t>Discrimination</w:t>
      </w:r>
      <w:r w:rsidR="0059237D">
        <w:t xml:space="preserve"> or </w:t>
      </w:r>
      <w:r w:rsidR="00884D0F">
        <w:t>Harassment</w:t>
      </w:r>
      <w:r w:rsidRPr="00E40F67">
        <w:t xml:space="preserve"> has occurred by providing information about </w:t>
      </w:r>
      <w:proofErr w:type="gramStart"/>
      <w:r w:rsidRPr="00E40F67">
        <w:t>University</w:t>
      </w:r>
      <w:proofErr w:type="gramEnd"/>
      <w:r w:rsidRPr="00E40F67">
        <w:t> policy and processes, support services and reporting options</w:t>
      </w:r>
      <w:r w:rsidRPr="00DD2912">
        <w:t>.</w:t>
      </w:r>
      <w:bookmarkEnd w:id="10"/>
    </w:p>
    <w:p w14:paraId="57B919DC" w14:textId="2887DAA7" w:rsidR="006244B8" w:rsidRPr="00CD5D21" w:rsidRDefault="008E5B8C" w:rsidP="00BF45BF">
      <w:pPr>
        <w:pStyle w:val="Heading2"/>
      </w:pPr>
      <w:bookmarkStart w:id="11" w:name="_3.2_Disclosure_and"/>
      <w:bookmarkStart w:id="12" w:name="_Toc228177494"/>
      <w:bookmarkEnd w:id="11"/>
      <w:r w:rsidRPr="00CD5D21">
        <w:t>3.2</w:t>
      </w:r>
      <w:r w:rsidR="002D1291" w:rsidRPr="00CD5D21">
        <w:t xml:space="preserve"> Disclosure and </w:t>
      </w:r>
      <w:r w:rsidR="007639C4" w:rsidRPr="00CD5D21">
        <w:t>r</w:t>
      </w:r>
      <w:r w:rsidR="002D1291" w:rsidRPr="00CD5D21">
        <w:t>eporting</w:t>
      </w:r>
      <w:bookmarkEnd w:id="12"/>
    </w:p>
    <w:p w14:paraId="4AB83168" w14:textId="6D6A3B0D" w:rsidR="0049791D" w:rsidRPr="00CD5D21" w:rsidRDefault="008E5B8C" w:rsidP="0089074B">
      <w:pPr>
        <w:pStyle w:val="Heading3"/>
      </w:pPr>
      <w:r w:rsidRPr="00CD5D21">
        <w:t>3.2</w:t>
      </w:r>
      <w:r w:rsidR="002D1291" w:rsidRPr="00CD5D21">
        <w:t>.1</w:t>
      </w:r>
      <w:r w:rsidR="0049791D" w:rsidRPr="00CD5D21">
        <w:t xml:space="preserve"> </w:t>
      </w:r>
      <w:r w:rsidR="004D69EC">
        <w:t>D</w:t>
      </w:r>
      <w:r w:rsidR="0049791D" w:rsidRPr="00CD5D21">
        <w:t xml:space="preserve">isclosure </w:t>
      </w:r>
    </w:p>
    <w:p w14:paraId="3D54E3A1" w14:textId="5DC60617" w:rsidR="0049791D" w:rsidRPr="00CD5D21" w:rsidRDefault="0049791D" w:rsidP="0089074B">
      <w:pPr>
        <w:ind w:left="720"/>
      </w:pPr>
      <w:r w:rsidRPr="00CD5D21">
        <w:t>When providing a</w:t>
      </w:r>
      <w:r w:rsidR="008B4BDA">
        <w:t xml:space="preserve"> </w:t>
      </w:r>
      <w:r w:rsidR="004D69EC">
        <w:t>D</w:t>
      </w:r>
      <w:r w:rsidR="004D69EC" w:rsidRPr="00CD5D21">
        <w:t>isclosure</w:t>
      </w:r>
      <w:r w:rsidRPr="00CD5D21">
        <w:t>, the University may choose to act upon</w:t>
      </w:r>
      <w:r w:rsidR="00E9672A" w:rsidRPr="00CD5D21">
        <w:t xml:space="preserve"> the information</w:t>
      </w:r>
      <w:r w:rsidRPr="00CD5D21">
        <w:t xml:space="preserve"> received</w:t>
      </w:r>
      <w:r w:rsidR="00D05EC8" w:rsidRPr="00CD5D21">
        <w:t>.</w:t>
      </w:r>
      <w:r w:rsidRPr="00CD5D21">
        <w:t xml:space="preserve">  </w:t>
      </w:r>
    </w:p>
    <w:p w14:paraId="7A117FE1" w14:textId="281F6E14" w:rsidR="0049791D" w:rsidRPr="00CD5D21" w:rsidRDefault="00C22EED" w:rsidP="0089074B">
      <w:pPr>
        <w:ind w:left="720"/>
      </w:pPr>
      <w:r>
        <w:t>Disclosures</w:t>
      </w:r>
      <w:r w:rsidR="0049791D" w:rsidRPr="00CD5D21">
        <w:t xml:space="preserve"> </w:t>
      </w:r>
      <w:r w:rsidR="00A81AA6" w:rsidRPr="00CD5D21">
        <w:t>can be</w:t>
      </w:r>
      <w:r w:rsidR="0078084B" w:rsidRPr="00CD5D21">
        <w:t xml:space="preserve"> made</w:t>
      </w:r>
      <w:r w:rsidR="0049791D" w:rsidRPr="00CD5D21">
        <w:t xml:space="preserve"> verbally or online: </w:t>
      </w:r>
    </w:p>
    <w:p w14:paraId="3523A3F1" w14:textId="56403B4E" w:rsidR="0049791D" w:rsidRPr="00CD5D21" w:rsidRDefault="000B010B" w:rsidP="00D03418">
      <w:pPr>
        <w:pStyle w:val="ListParagraph"/>
        <w:ind w:left="1276"/>
      </w:pPr>
      <w:r>
        <w:t xml:space="preserve">Verbal: An </w:t>
      </w:r>
      <w:r w:rsidR="0049791D" w:rsidRPr="00CD5D21">
        <w:t>individual may choose to provide a</w:t>
      </w:r>
      <w:r>
        <w:t xml:space="preserve"> verbal </w:t>
      </w:r>
      <w:r w:rsidR="0049791D" w:rsidRPr="00CD5D21">
        <w:t>account of the incident to a colleague</w:t>
      </w:r>
      <w:r w:rsidR="00A81AA6" w:rsidRPr="00CD5D21">
        <w:t xml:space="preserve"> or</w:t>
      </w:r>
      <w:r w:rsidR="00835F9A">
        <w:t xml:space="preserve"> </w:t>
      </w:r>
      <w:hyperlink r:id="rId15" w:history="1">
        <w:r w:rsidR="00835F9A" w:rsidRPr="00BD02DB">
          <w:rPr>
            <w:rStyle w:val="Hyperlink"/>
          </w:rPr>
          <w:t>Respect Officer</w:t>
        </w:r>
      </w:hyperlink>
      <w:r w:rsidR="00CB1177">
        <w:t xml:space="preserve"> to gain </w:t>
      </w:r>
      <w:r w:rsidR="0049791D" w:rsidRPr="00CD5D21">
        <w:t xml:space="preserve">information about the support and </w:t>
      </w:r>
      <w:r w:rsidR="00916580">
        <w:t>F</w:t>
      </w:r>
      <w:r w:rsidR="00916580" w:rsidRPr="00CD5D21">
        <w:t xml:space="preserve">ormal </w:t>
      </w:r>
      <w:r w:rsidR="00916580">
        <w:t>R</w:t>
      </w:r>
      <w:r w:rsidR="00916580" w:rsidRPr="00CD5D21">
        <w:t xml:space="preserve">eporting </w:t>
      </w:r>
      <w:r w:rsidR="0049791D" w:rsidRPr="00CD5D21">
        <w:t>options</w:t>
      </w:r>
      <w:r w:rsidR="003321D2" w:rsidRPr="00CD5D21">
        <w:t xml:space="preserve"> available</w:t>
      </w:r>
      <w:r w:rsidR="0049791D" w:rsidRPr="00CD5D21">
        <w:t xml:space="preserve">. </w:t>
      </w:r>
    </w:p>
    <w:p w14:paraId="090726E4" w14:textId="77777777" w:rsidR="00F633EB" w:rsidRDefault="00916580" w:rsidP="00BD02DB">
      <w:pPr>
        <w:pStyle w:val="ListParagraph"/>
        <w:ind w:left="1276"/>
      </w:pPr>
      <w:r>
        <w:t xml:space="preserve">In writing: </w:t>
      </w:r>
      <w:r w:rsidR="00CC5B31" w:rsidRPr="00AB1BEB">
        <w:t xml:space="preserve">Using the </w:t>
      </w:r>
      <w:hyperlink r:id="rId16" w:history="1">
        <w:r w:rsidR="00CC5B31" w:rsidRPr="004C0C2E">
          <w:rPr>
            <w:rStyle w:val="Hyperlink"/>
            <w:rFonts w:cs="Arial"/>
          </w:rPr>
          <w:t>Report a Concern</w:t>
        </w:r>
      </w:hyperlink>
      <w:r w:rsidR="00CC5B31" w:rsidRPr="00AB1BEB">
        <w:t xml:space="preserve"> form, an individual can choose to make a Disclosure of an incident. </w:t>
      </w:r>
    </w:p>
    <w:p w14:paraId="553029F5" w14:textId="77777777" w:rsidR="00F633EB" w:rsidRDefault="00F633EB" w:rsidP="00D03418">
      <w:pPr>
        <w:ind w:left="720"/>
      </w:pPr>
      <w:r w:rsidRPr="00AA3516">
        <w:t>The individual can disclose their identity or remain anonymous</w:t>
      </w:r>
      <w:r w:rsidRPr="1573DF57">
        <w:t>.</w:t>
      </w:r>
    </w:p>
    <w:p w14:paraId="012BF8A8" w14:textId="22D53EEA" w:rsidR="00020882" w:rsidRDefault="00685650" w:rsidP="0089074B">
      <w:pPr>
        <w:pStyle w:val="Heading3"/>
      </w:pPr>
      <w:r w:rsidRPr="00CD5D21">
        <w:t>3</w:t>
      </w:r>
      <w:r w:rsidR="008E5B8C" w:rsidRPr="00CD5D21">
        <w:t>.2.2</w:t>
      </w:r>
      <w:r w:rsidR="00020882" w:rsidRPr="00CD5D21">
        <w:t xml:space="preserve"> </w:t>
      </w:r>
      <w:r w:rsidR="00EC4D61">
        <w:t xml:space="preserve">Formal </w:t>
      </w:r>
      <w:r w:rsidR="00544F0F">
        <w:t>Reports</w:t>
      </w:r>
    </w:p>
    <w:p w14:paraId="51E75795" w14:textId="3317C838" w:rsidR="00DB602C" w:rsidRPr="00DB602C" w:rsidRDefault="00DB602C" w:rsidP="00DB602C">
      <w:pPr>
        <w:tabs>
          <w:tab w:val="left" w:pos="9660"/>
        </w:tabs>
      </w:pPr>
      <w:r>
        <w:tab/>
      </w:r>
    </w:p>
    <w:p w14:paraId="0AA43C89" w14:textId="316BAE90" w:rsidR="006244B8" w:rsidRPr="00CD5D21" w:rsidRDefault="00685650" w:rsidP="00D03418">
      <w:pPr>
        <w:ind w:left="720"/>
      </w:pPr>
      <w:r w:rsidRPr="00CD5D21">
        <w:rPr>
          <w:rFonts w:cs="Arial"/>
        </w:rPr>
        <w:lastRenderedPageBreak/>
        <w:t xml:space="preserve">At any time, an individual may lodge a </w:t>
      </w:r>
      <w:r w:rsidR="00EC4D61">
        <w:rPr>
          <w:rFonts w:cs="Arial"/>
        </w:rPr>
        <w:t>Formal Report</w:t>
      </w:r>
      <w:r w:rsidRPr="00CD5D21">
        <w:rPr>
          <w:rFonts w:cs="Arial"/>
        </w:rPr>
        <w:t xml:space="preserve"> </w:t>
      </w:r>
      <w:r w:rsidR="002A6F52">
        <w:rPr>
          <w:rFonts w:cs="Arial"/>
        </w:rPr>
        <w:t xml:space="preserve">via </w:t>
      </w:r>
      <w:hyperlink r:id="rId17" w:history="1">
        <w:r w:rsidR="002A6F52" w:rsidRPr="004C0C2E">
          <w:rPr>
            <w:rStyle w:val="Hyperlink"/>
            <w:rFonts w:cs="Arial"/>
          </w:rPr>
          <w:t>Report a Concern</w:t>
        </w:r>
      </w:hyperlink>
      <w:r w:rsidR="002A6F52">
        <w:rPr>
          <w:rFonts w:cs="Arial"/>
        </w:rPr>
        <w:t xml:space="preserve">. </w:t>
      </w:r>
      <w:r w:rsidRPr="00CD5D21">
        <w:t xml:space="preserve">In lodging a </w:t>
      </w:r>
      <w:r w:rsidR="00EC4D61">
        <w:t>Formal Report</w:t>
      </w:r>
      <w:r w:rsidRPr="00CD5D21">
        <w:t>, individuals are asked to provide as much information as possible about the incident.</w:t>
      </w:r>
    </w:p>
    <w:p w14:paraId="640C2861" w14:textId="5B3D4E3B" w:rsidR="00EC4D61" w:rsidRPr="00CD5D21" w:rsidRDefault="00EC4D61" w:rsidP="00EC4D61">
      <w:pPr>
        <w:ind w:left="720"/>
      </w:pPr>
      <w:r w:rsidRPr="00CD5D21">
        <w:t xml:space="preserve">In accordance with the Griffith University Privacy </w:t>
      </w:r>
      <w:r>
        <w:t>Statement</w:t>
      </w:r>
      <w:r w:rsidRPr="00CD5D21">
        <w:t xml:space="preserve">, a colleague or other responder may lodge a </w:t>
      </w:r>
      <w:r>
        <w:t>Formal Report</w:t>
      </w:r>
      <w:r w:rsidRPr="00CD5D21">
        <w:t xml:space="preserve"> on behalf of another individual, where that person is aware or has provided their consent. The individual can choose to disclose their identity or remain anonymous. </w:t>
      </w:r>
    </w:p>
    <w:p w14:paraId="216AED00" w14:textId="14A86224" w:rsidR="00020882" w:rsidRPr="00CD5D21" w:rsidRDefault="008E5B8C" w:rsidP="0089074B">
      <w:pPr>
        <w:pStyle w:val="Heading3"/>
      </w:pPr>
      <w:r w:rsidRPr="00CD5D21">
        <w:t>3.2.3</w:t>
      </w:r>
      <w:r w:rsidR="00020882" w:rsidRPr="00CD5D21">
        <w:t xml:space="preserve"> Anonymous </w:t>
      </w:r>
      <w:r w:rsidR="00C22EED">
        <w:t>Disclosures</w:t>
      </w:r>
      <w:r w:rsidR="00A8290D">
        <w:t xml:space="preserve"> and Formal R</w:t>
      </w:r>
      <w:r w:rsidR="00020882" w:rsidRPr="00CD5D21">
        <w:t>eports</w:t>
      </w:r>
    </w:p>
    <w:p w14:paraId="1C1DDD11" w14:textId="08B040BD" w:rsidR="008E5B8C" w:rsidRPr="00CD5D21" w:rsidRDefault="00020882" w:rsidP="00D03418">
      <w:pPr>
        <w:ind w:left="720"/>
        <w:rPr>
          <w:rFonts w:cs="Arial"/>
        </w:rPr>
      </w:pPr>
      <w:r w:rsidRPr="00CD5D21">
        <w:rPr>
          <w:rFonts w:cs="Arial"/>
        </w:rPr>
        <w:t xml:space="preserve">It is recognised </w:t>
      </w:r>
      <w:r w:rsidR="00544F0F">
        <w:rPr>
          <w:rFonts w:cs="Arial"/>
        </w:rPr>
        <w:t>that, in some instances,</w:t>
      </w:r>
      <w:r w:rsidRPr="00CD5D21">
        <w:rPr>
          <w:rFonts w:cs="Arial"/>
        </w:rPr>
        <w:t xml:space="preserve"> </w:t>
      </w:r>
      <w:r w:rsidR="00544F0F">
        <w:rPr>
          <w:rFonts w:cs="Arial"/>
        </w:rPr>
        <w:t>disclosers</w:t>
      </w:r>
      <w:r w:rsidR="00544F0F" w:rsidRPr="00CD5D21">
        <w:rPr>
          <w:rFonts w:cs="Arial"/>
        </w:rPr>
        <w:t xml:space="preserve"> </w:t>
      </w:r>
      <w:r w:rsidRPr="00CD5D21">
        <w:rPr>
          <w:rFonts w:cs="Arial"/>
        </w:rPr>
        <w:t xml:space="preserve">may choose to </w:t>
      </w:r>
      <w:r w:rsidR="00BC7623">
        <w:rPr>
          <w:rFonts w:cs="Arial"/>
        </w:rPr>
        <w:t xml:space="preserve">disclose or </w:t>
      </w:r>
      <w:r w:rsidR="4A9AE658" w:rsidRPr="00CD5D21">
        <w:rPr>
          <w:rFonts w:cs="Arial"/>
        </w:rPr>
        <w:t>report</w:t>
      </w:r>
      <w:r w:rsidRPr="00CD5D21">
        <w:rPr>
          <w:rFonts w:cs="Arial"/>
        </w:rPr>
        <w:t xml:space="preserve"> an incident anonymously. While the University treats </w:t>
      </w:r>
      <w:r w:rsidR="00BC7623" w:rsidRPr="00CD5D21">
        <w:rPr>
          <w:rFonts w:cs="Arial"/>
        </w:rPr>
        <w:t>all</w:t>
      </w:r>
      <w:r w:rsidR="00BC7623">
        <w:rPr>
          <w:rFonts w:cs="Arial"/>
        </w:rPr>
        <w:t xml:space="preserve"> D</w:t>
      </w:r>
      <w:r w:rsidRPr="00CD5D21">
        <w:rPr>
          <w:rFonts w:cs="Arial"/>
        </w:rPr>
        <w:t xml:space="preserve">isclosures and </w:t>
      </w:r>
      <w:r w:rsidR="00BC7623">
        <w:rPr>
          <w:rFonts w:cs="Arial"/>
        </w:rPr>
        <w:t>Formal Reports s</w:t>
      </w:r>
      <w:r w:rsidRPr="00CD5D21">
        <w:rPr>
          <w:rFonts w:cs="Arial"/>
        </w:rPr>
        <w:t xml:space="preserve">eriously, it may be unable to investigate a behaviour or incident either properly or fully, provide a decision or take action to resolve the issue when the source of the </w:t>
      </w:r>
      <w:r w:rsidR="0035515A">
        <w:rPr>
          <w:rFonts w:cs="Arial"/>
        </w:rPr>
        <w:t>report</w:t>
      </w:r>
      <w:r w:rsidR="0035515A" w:rsidRPr="00CD5D21">
        <w:rPr>
          <w:rFonts w:cs="Arial"/>
        </w:rPr>
        <w:t xml:space="preserve"> </w:t>
      </w:r>
      <w:r w:rsidRPr="00CD5D21">
        <w:rPr>
          <w:rFonts w:cs="Arial"/>
        </w:rPr>
        <w:t>is unknown.</w:t>
      </w:r>
      <w:r w:rsidR="008E5B8C" w:rsidRPr="00CD5D21">
        <w:rPr>
          <w:rFonts w:cs="Arial"/>
        </w:rPr>
        <w:t xml:space="preserve"> </w:t>
      </w:r>
    </w:p>
    <w:p w14:paraId="744E9AE7" w14:textId="4259F48F" w:rsidR="00020882" w:rsidRPr="00CD5D21" w:rsidRDefault="00020882" w:rsidP="00D03418">
      <w:pPr>
        <w:ind w:left="720"/>
        <w:rPr>
          <w:rFonts w:cs="Arial"/>
        </w:rPr>
      </w:pPr>
      <w:r w:rsidRPr="00CD5D21">
        <w:rPr>
          <w:rFonts w:cs="Arial"/>
        </w:rPr>
        <w:t xml:space="preserve">An anonymous </w:t>
      </w:r>
      <w:r w:rsidR="00BC7623">
        <w:rPr>
          <w:rFonts w:cs="Arial"/>
        </w:rPr>
        <w:t>D</w:t>
      </w:r>
      <w:r w:rsidR="00BC7623" w:rsidRPr="00CD5D21">
        <w:rPr>
          <w:rFonts w:cs="Arial"/>
        </w:rPr>
        <w:t xml:space="preserve">isclosure </w:t>
      </w:r>
      <w:r w:rsidRPr="00CD5D21">
        <w:rPr>
          <w:rFonts w:cs="Arial"/>
        </w:rPr>
        <w:t xml:space="preserve">is appropriate if the individual does not wish the University to respond to the </w:t>
      </w:r>
      <w:r w:rsidR="00BC7623">
        <w:rPr>
          <w:rFonts w:cs="Arial"/>
        </w:rPr>
        <w:t>D</w:t>
      </w:r>
      <w:r w:rsidR="00BC7623" w:rsidRPr="00CD5D21">
        <w:rPr>
          <w:rFonts w:cs="Arial"/>
        </w:rPr>
        <w:t xml:space="preserve">isclosure </w:t>
      </w:r>
      <w:r w:rsidRPr="00CD5D21">
        <w:rPr>
          <w:rFonts w:cs="Arial"/>
        </w:rPr>
        <w:t xml:space="preserve">but would like a record made of the incident to identify underlying issues, risks or trends; and where they recognise that the University may not be able to take formal action. </w:t>
      </w:r>
    </w:p>
    <w:p w14:paraId="4048E1E2" w14:textId="1007E533" w:rsidR="00F122F7" w:rsidRPr="00CD5D21" w:rsidDel="00DA1F4D" w:rsidRDefault="008E5B8C" w:rsidP="0089074B">
      <w:pPr>
        <w:pStyle w:val="Heading3"/>
      </w:pPr>
      <w:r w:rsidRPr="00CD5D21">
        <w:t>3.2.4</w:t>
      </w:r>
      <w:r w:rsidR="00F122F7" w:rsidRPr="00CD5D21" w:rsidDel="00DA1F4D">
        <w:t xml:space="preserve"> Vexatious</w:t>
      </w:r>
      <w:r w:rsidR="00352A1E">
        <w:t xml:space="preserve"> and Malicious Reports</w:t>
      </w:r>
    </w:p>
    <w:p w14:paraId="470E5EFD" w14:textId="03CD14B5" w:rsidR="00F122F7" w:rsidRPr="00CD5D21" w:rsidDel="00DA1F4D" w:rsidRDefault="00F122F7" w:rsidP="0089074B">
      <w:pPr>
        <w:ind w:left="720"/>
        <w:rPr>
          <w:rFonts w:cs="Arial"/>
        </w:rPr>
      </w:pPr>
      <w:r w:rsidRPr="00CD5D21" w:rsidDel="00DA1F4D">
        <w:rPr>
          <w:rFonts w:cs="Arial"/>
        </w:rPr>
        <w:t xml:space="preserve">The University may decline to </w:t>
      </w:r>
      <w:proofErr w:type="gramStart"/>
      <w:r w:rsidRPr="00CD5D21" w:rsidDel="00DA1F4D">
        <w:rPr>
          <w:rFonts w:cs="Arial"/>
        </w:rPr>
        <w:t>take action</w:t>
      </w:r>
      <w:proofErr w:type="gramEnd"/>
      <w:r w:rsidRPr="00CD5D21" w:rsidDel="00DA1F4D">
        <w:rPr>
          <w:rFonts w:cs="Arial"/>
        </w:rPr>
        <w:t xml:space="preserve"> in respect of a </w:t>
      </w:r>
      <w:r w:rsidR="00352A1E">
        <w:rPr>
          <w:rFonts w:cs="Arial"/>
        </w:rPr>
        <w:t>Di</w:t>
      </w:r>
      <w:r w:rsidR="00352A1E" w:rsidRPr="00CD5D21" w:rsidDel="00DA1F4D">
        <w:rPr>
          <w:rFonts w:cs="Arial"/>
        </w:rPr>
        <w:t xml:space="preserve">sclosure </w:t>
      </w:r>
      <w:r w:rsidRPr="00CD5D21" w:rsidDel="00DA1F4D">
        <w:rPr>
          <w:rFonts w:cs="Arial"/>
        </w:rPr>
        <w:t xml:space="preserve">or </w:t>
      </w:r>
      <w:r w:rsidR="00352A1E">
        <w:rPr>
          <w:rFonts w:cs="Arial"/>
        </w:rPr>
        <w:t>Formal Report</w:t>
      </w:r>
      <w:r w:rsidRPr="00CD5D21" w:rsidDel="00DA1F4D">
        <w:rPr>
          <w:rFonts w:cs="Arial"/>
        </w:rPr>
        <w:t xml:space="preserve"> that is assessed as frivolous</w:t>
      </w:r>
      <w:r w:rsidR="008F334B">
        <w:rPr>
          <w:rFonts w:cs="Arial"/>
        </w:rPr>
        <w:t>, V</w:t>
      </w:r>
      <w:r w:rsidRPr="00CD5D21" w:rsidDel="00DA1F4D">
        <w:rPr>
          <w:rFonts w:cs="Arial"/>
        </w:rPr>
        <w:t>exatious</w:t>
      </w:r>
      <w:r w:rsidR="008F334B">
        <w:rPr>
          <w:rFonts w:cs="Arial"/>
        </w:rPr>
        <w:t xml:space="preserve"> or Malicious</w:t>
      </w:r>
      <w:r w:rsidRPr="00CD5D21" w:rsidDel="00DA1F4D">
        <w:rPr>
          <w:rFonts w:cs="Arial"/>
        </w:rPr>
        <w:t>.</w:t>
      </w:r>
    </w:p>
    <w:p w14:paraId="0D5ED91E" w14:textId="2B72605D" w:rsidR="00F122F7" w:rsidRPr="00CD5D21" w:rsidRDefault="00056BC9" w:rsidP="0089074B">
      <w:pPr>
        <w:pStyle w:val="Heading3"/>
      </w:pPr>
      <w:r w:rsidRPr="00CD5D21">
        <w:t>3.2.5</w:t>
      </w:r>
      <w:r w:rsidR="00F122F7" w:rsidRPr="00CD5D21">
        <w:t xml:space="preserve"> Victimisation</w:t>
      </w:r>
    </w:p>
    <w:p w14:paraId="7BEDC085" w14:textId="7B79D770" w:rsidR="00056BC9" w:rsidRPr="00CD5D21" w:rsidRDefault="00884D0F" w:rsidP="0089074B">
      <w:pPr>
        <w:ind w:left="720"/>
        <w:rPr>
          <w:rFonts w:cs="Arial"/>
        </w:rPr>
      </w:pPr>
      <w:r w:rsidRPr="00D03418">
        <w:rPr>
          <w:rFonts w:cs="Arial"/>
        </w:rPr>
        <w:t>Employee</w:t>
      </w:r>
      <w:r w:rsidR="00F14701" w:rsidRPr="00D03418">
        <w:rPr>
          <w:rFonts w:cs="Arial"/>
        </w:rPr>
        <w:t>s</w:t>
      </w:r>
      <w:r w:rsidR="00352A1E">
        <w:rPr>
          <w:rFonts w:cs="Arial"/>
        </w:rPr>
        <w:t xml:space="preserve"> and Leaders</w:t>
      </w:r>
      <w:r w:rsidR="00F122F7" w:rsidRPr="00CD5D21">
        <w:rPr>
          <w:rFonts w:cs="Arial"/>
        </w:rPr>
        <w:t xml:space="preserve"> must not be victimised </w:t>
      </w:r>
      <w:proofErr w:type="gramStart"/>
      <w:r w:rsidR="00F122F7" w:rsidRPr="00CD5D21">
        <w:rPr>
          <w:rFonts w:cs="Arial"/>
        </w:rPr>
        <w:t>as a result of</w:t>
      </w:r>
      <w:proofErr w:type="gramEnd"/>
      <w:r w:rsidR="00F122F7" w:rsidRPr="00CD5D21">
        <w:rPr>
          <w:rFonts w:cs="Arial"/>
        </w:rPr>
        <w:t xml:space="preserve"> making </w:t>
      </w:r>
      <w:r w:rsidR="00C22EED">
        <w:rPr>
          <w:rFonts w:cs="Arial"/>
        </w:rPr>
        <w:t xml:space="preserve">or being involved in a Disclosure or Formal Report </w:t>
      </w:r>
      <w:r w:rsidR="00F122F7" w:rsidRPr="00CD5D21">
        <w:rPr>
          <w:rFonts w:cs="Arial"/>
        </w:rPr>
        <w:t>process. Any individual who considers they have been subject to any form of victimisation should contact:</w:t>
      </w:r>
    </w:p>
    <w:p w14:paraId="0CB83F57" w14:textId="14AE4084" w:rsidR="00F122F7" w:rsidRPr="00CD5D21" w:rsidRDefault="00F122F7" w:rsidP="00D03418">
      <w:pPr>
        <w:pStyle w:val="ListParagraph"/>
        <w:ind w:left="1134"/>
      </w:pPr>
      <w:r w:rsidRPr="00CD5D21">
        <w:t>Supervisor or Head of Element (where appropriate)</w:t>
      </w:r>
    </w:p>
    <w:p w14:paraId="1362A0AF" w14:textId="77777777" w:rsidR="00F122F7" w:rsidRPr="00CD5D21" w:rsidRDefault="00F122F7" w:rsidP="00D03418">
      <w:pPr>
        <w:pStyle w:val="ListParagraph"/>
        <w:ind w:left="1134"/>
      </w:pPr>
      <w:r w:rsidRPr="00CD5D21">
        <w:t>HR Business Partnering team</w:t>
      </w:r>
    </w:p>
    <w:p w14:paraId="49BB1644" w14:textId="0C4ACEEA" w:rsidR="00F122F7" w:rsidRPr="00CD5D21" w:rsidRDefault="00F122F7" w:rsidP="00D03418">
      <w:pPr>
        <w:pStyle w:val="ListParagraph"/>
        <w:ind w:left="1134"/>
      </w:pPr>
      <w:r w:rsidRPr="00CD5D21">
        <w:t xml:space="preserve">Report a </w:t>
      </w:r>
      <w:r w:rsidR="00382BCC">
        <w:t>C</w:t>
      </w:r>
      <w:r w:rsidRPr="00CD5D21">
        <w:t>oncern online</w:t>
      </w:r>
    </w:p>
    <w:p w14:paraId="202EC03B" w14:textId="6D68802B" w:rsidR="007562AD" w:rsidRPr="00CD5D21" w:rsidRDefault="00056BC9" w:rsidP="0089074B">
      <w:pPr>
        <w:pStyle w:val="Heading2"/>
      </w:pPr>
      <w:bookmarkStart w:id="13" w:name="_3.3_Responding_to"/>
      <w:bookmarkStart w:id="14" w:name="_Toc228177495"/>
      <w:bookmarkEnd w:id="13"/>
      <w:r w:rsidRPr="00CD5D21">
        <w:t>3.3</w:t>
      </w:r>
      <w:r w:rsidR="002E4537" w:rsidRPr="00CD5D21">
        <w:t xml:space="preserve"> Responding to </w:t>
      </w:r>
      <w:r w:rsidR="00C22EED">
        <w:t>Disclosures</w:t>
      </w:r>
      <w:r w:rsidR="00C22EED" w:rsidRPr="00CD5D21">
        <w:t xml:space="preserve"> </w:t>
      </w:r>
      <w:r w:rsidR="002E4537" w:rsidRPr="00CD5D21">
        <w:t xml:space="preserve">and </w:t>
      </w:r>
      <w:r w:rsidR="00C22EED">
        <w:t>Formal R</w:t>
      </w:r>
      <w:r w:rsidR="002E4537" w:rsidRPr="00CD5D21">
        <w:t>eports</w:t>
      </w:r>
      <w:bookmarkEnd w:id="14"/>
    </w:p>
    <w:p w14:paraId="044BDF6C" w14:textId="3536FED9" w:rsidR="00E92B16" w:rsidRPr="00CD5D21" w:rsidRDefault="00056BC9" w:rsidP="0089074B">
      <w:pPr>
        <w:pStyle w:val="Heading3"/>
      </w:pPr>
      <w:r w:rsidRPr="00CD5D21">
        <w:t>3.3</w:t>
      </w:r>
      <w:r w:rsidR="00110591" w:rsidRPr="00CD5D21">
        <w:t xml:space="preserve">.1 </w:t>
      </w:r>
      <w:r w:rsidR="00E92B16" w:rsidRPr="00CD5D21">
        <w:t xml:space="preserve">Initial </w:t>
      </w:r>
      <w:r w:rsidR="007639C4" w:rsidRPr="00CD5D21">
        <w:t>r</w:t>
      </w:r>
      <w:r w:rsidR="00110591" w:rsidRPr="00CD5D21">
        <w:t>e</w:t>
      </w:r>
      <w:r w:rsidR="00E92B16" w:rsidRPr="00CD5D21">
        <w:t>sponse</w:t>
      </w:r>
    </w:p>
    <w:p w14:paraId="020C2CB9" w14:textId="2C548A83" w:rsidR="00AC25AA" w:rsidRPr="00CD5D21" w:rsidRDefault="00544651" w:rsidP="002902C9">
      <w:pPr>
        <w:ind w:left="720"/>
        <w:rPr>
          <w:rFonts w:cs="Arial"/>
        </w:rPr>
      </w:pPr>
      <w:r w:rsidRPr="00CD5D21">
        <w:rPr>
          <w:rFonts w:cs="Arial"/>
        </w:rPr>
        <w:t>The University</w:t>
      </w:r>
      <w:r w:rsidR="00E365BD" w:rsidRPr="00CD5D21">
        <w:rPr>
          <w:rFonts w:cs="Arial"/>
        </w:rPr>
        <w:t xml:space="preserve"> aims to</w:t>
      </w:r>
      <w:r w:rsidRPr="00CD5D21">
        <w:rPr>
          <w:rFonts w:cs="Arial"/>
        </w:rPr>
        <w:t xml:space="preserve"> effectively</w:t>
      </w:r>
      <w:r w:rsidR="004575E6" w:rsidRPr="00CD5D21">
        <w:rPr>
          <w:rFonts w:cs="Arial"/>
        </w:rPr>
        <w:t xml:space="preserve"> respond</w:t>
      </w:r>
      <w:r w:rsidRPr="00CD5D21">
        <w:rPr>
          <w:rFonts w:cs="Arial"/>
        </w:rPr>
        <w:t xml:space="preserve"> to </w:t>
      </w:r>
      <w:r w:rsidR="00C22EED">
        <w:rPr>
          <w:rFonts w:cs="Arial"/>
        </w:rPr>
        <w:t>Disclosures</w:t>
      </w:r>
      <w:r w:rsidR="006B7EBA">
        <w:rPr>
          <w:rFonts w:cs="Arial"/>
        </w:rPr>
        <w:t xml:space="preserve"> and Formal Reports</w:t>
      </w:r>
      <w:r w:rsidRPr="00CD5D21">
        <w:rPr>
          <w:rFonts w:cs="Arial"/>
        </w:rPr>
        <w:t xml:space="preserve"> of </w:t>
      </w:r>
      <w:r w:rsidR="00884D0F">
        <w:rPr>
          <w:rFonts w:cs="Arial"/>
        </w:rPr>
        <w:t>Harassment</w:t>
      </w:r>
      <w:r w:rsidRPr="00CD5D21">
        <w:rPr>
          <w:rFonts w:cs="Arial"/>
        </w:rPr>
        <w:t xml:space="preserve">, </w:t>
      </w:r>
      <w:r w:rsidR="00884D0F">
        <w:rPr>
          <w:rFonts w:cs="Arial"/>
        </w:rPr>
        <w:t>Bullying</w:t>
      </w:r>
      <w:r w:rsidRPr="00CD5D21">
        <w:rPr>
          <w:rFonts w:cs="Arial"/>
        </w:rPr>
        <w:t xml:space="preserve">, </w:t>
      </w:r>
      <w:r w:rsidR="00884D0F">
        <w:rPr>
          <w:rFonts w:cs="Arial"/>
        </w:rPr>
        <w:t>Discrimination</w:t>
      </w:r>
      <w:r w:rsidR="006346EC">
        <w:rPr>
          <w:rFonts w:cs="Arial"/>
        </w:rPr>
        <w:t xml:space="preserve">. It </w:t>
      </w:r>
      <w:r w:rsidRPr="00CD5D21">
        <w:rPr>
          <w:rFonts w:cs="Arial"/>
        </w:rPr>
        <w:t>recognis</w:t>
      </w:r>
      <w:r w:rsidR="006346EC">
        <w:rPr>
          <w:rFonts w:cs="Arial"/>
        </w:rPr>
        <w:t>es</w:t>
      </w:r>
      <w:r w:rsidRPr="00CD5D21">
        <w:rPr>
          <w:rFonts w:cs="Arial"/>
        </w:rPr>
        <w:t xml:space="preserve"> that </w:t>
      </w:r>
      <w:r w:rsidR="00AC25AA" w:rsidRPr="00CD5D21">
        <w:rPr>
          <w:rFonts w:cs="Arial"/>
        </w:rPr>
        <w:t xml:space="preserve">an </w:t>
      </w:r>
      <w:r w:rsidR="00AD5630">
        <w:rPr>
          <w:rFonts w:cs="Arial"/>
        </w:rPr>
        <w:t xml:space="preserve">Employee or </w:t>
      </w:r>
      <w:r w:rsidR="00B354D3">
        <w:rPr>
          <w:rFonts w:cs="Arial"/>
        </w:rPr>
        <w:t>Leader</w:t>
      </w:r>
      <w:r w:rsidR="00AD5630" w:rsidRPr="00CD5D21">
        <w:rPr>
          <w:rFonts w:cs="Arial"/>
        </w:rPr>
        <w:t xml:space="preserve"> </w:t>
      </w:r>
      <w:r w:rsidR="00AC25AA" w:rsidRPr="00CD5D21">
        <w:rPr>
          <w:rFonts w:cs="Arial"/>
        </w:rPr>
        <w:t xml:space="preserve">may choose to disclose </w:t>
      </w:r>
      <w:r w:rsidR="00884D0F">
        <w:rPr>
          <w:rFonts w:cs="Arial"/>
        </w:rPr>
        <w:t>Harassment</w:t>
      </w:r>
      <w:r w:rsidR="00AC25AA" w:rsidRPr="00CD5D21">
        <w:rPr>
          <w:rFonts w:cs="Arial"/>
        </w:rPr>
        <w:t xml:space="preserve">, </w:t>
      </w:r>
      <w:r w:rsidR="00884D0F">
        <w:rPr>
          <w:rFonts w:cs="Arial"/>
        </w:rPr>
        <w:t>Bullying</w:t>
      </w:r>
      <w:r w:rsidR="00AC25AA" w:rsidRPr="00CD5D21">
        <w:rPr>
          <w:rFonts w:cs="Arial"/>
        </w:rPr>
        <w:t xml:space="preserve"> or </w:t>
      </w:r>
      <w:r w:rsidR="00884D0F">
        <w:rPr>
          <w:rFonts w:cs="Arial"/>
        </w:rPr>
        <w:t>Discrimination</w:t>
      </w:r>
      <w:r w:rsidR="00AC25AA" w:rsidRPr="00CD5D21">
        <w:rPr>
          <w:rFonts w:cs="Arial"/>
        </w:rPr>
        <w:t xml:space="preserve"> to an individual other than a </w:t>
      </w:r>
      <w:r w:rsidR="00835F9A">
        <w:rPr>
          <w:rFonts w:cs="Arial"/>
        </w:rPr>
        <w:t>Respect Officer</w:t>
      </w:r>
      <w:r w:rsidR="00AC25AA" w:rsidRPr="00CD5D21">
        <w:rPr>
          <w:rFonts w:cs="Arial"/>
        </w:rPr>
        <w:t xml:space="preserve">. To be effective in their response, individuals can follow these basic principles: </w:t>
      </w:r>
    </w:p>
    <w:p w14:paraId="29B6C9DE" w14:textId="1B29A0E4" w:rsidR="00020474" w:rsidRPr="002902C9" w:rsidRDefault="007562AD" w:rsidP="00D03418">
      <w:pPr>
        <w:pStyle w:val="ListParagraph"/>
        <w:ind w:left="1134"/>
      </w:pPr>
      <w:r w:rsidRPr="002902C9">
        <w:t xml:space="preserve">A person hearing a </w:t>
      </w:r>
      <w:r w:rsidR="002902C9">
        <w:t>Disclosure</w:t>
      </w:r>
      <w:r w:rsidRPr="002902C9">
        <w:t xml:space="preserve"> should provide a safe and supportive environment for the </w:t>
      </w:r>
      <w:r w:rsidR="002902C9">
        <w:t>individual</w:t>
      </w:r>
      <w:r w:rsidR="002902C9" w:rsidRPr="002902C9">
        <w:t xml:space="preserve"> </w:t>
      </w:r>
      <w:r w:rsidRPr="002902C9">
        <w:t xml:space="preserve">to disclose their experience, recognising that they have chosen the circumstances under which to disclose. It is important to remember that the response can have a significant impact on the </w:t>
      </w:r>
      <w:r w:rsidR="007C79D0">
        <w:t>individual</w:t>
      </w:r>
      <w:r w:rsidR="007C79D0" w:rsidRPr="002902C9">
        <w:t xml:space="preserve">’s </w:t>
      </w:r>
      <w:r w:rsidRPr="002902C9">
        <w:t>ability to seek further assistance.</w:t>
      </w:r>
    </w:p>
    <w:p w14:paraId="21825FAA" w14:textId="286AB089" w:rsidR="007562AD" w:rsidRPr="00CD5D21" w:rsidRDefault="007562AD" w:rsidP="00DB5DA3">
      <w:pPr>
        <w:pStyle w:val="ListParagraph"/>
        <w:numPr>
          <w:ilvl w:val="1"/>
          <w:numId w:val="32"/>
        </w:numPr>
      </w:pPr>
      <w:r w:rsidRPr="00CD5D21">
        <w:t>ensure privacy</w:t>
      </w:r>
    </w:p>
    <w:p w14:paraId="44E4501C" w14:textId="34EF5DF0" w:rsidR="007562AD" w:rsidRPr="00CD5D21" w:rsidRDefault="007562AD" w:rsidP="00DB5DA3">
      <w:pPr>
        <w:pStyle w:val="ListParagraph"/>
        <w:numPr>
          <w:ilvl w:val="1"/>
          <w:numId w:val="32"/>
        </w:numPr>
      </w:pPr>
      <w:r w:rsidRPr="00CD5D21">
        <w:t>listen, show empathy and respect</w:t>
      </w:r>
    </w:p>
    <w:p w14:paraId="3257C5B9" w14:textId="654C1182" w:rsidR="007562AD" w:rsidRPr="00CD5D21" w:rsidRDefault="007562AD" w:rsidP="00DB5DA3">
      <w:pPr>
        <w:pStyle w:val="ListParagraph"/>
        <w:numPr>
          <w:ilvl w:val="1"/>
          <w:numId w:val="32"/>
        </w:numPr>
      </w:pPr>
      <w:r w:rsidRPr="00CD5D21">
        <w:t>refer and recommend specialised support</w:t>
      </w:r>
    </w:p>
    <w:p w14:paraId="029358B0" w14:textId="3CCD7D96" w:rsidR="007562AD" w:rsidRPr="00CD5D21" w:rsidRDefault="007562AD" w:rsidP="00DB5DA3">
      <w:pPr>
        <w:pStyle w:val="ListParagraph"/>
        <w:numPr>
          <w:ilvl w:val="1"/>
          <w:numId w:val="32"/>
        </w:numPr>
      </w:pPr>
      <w:r w:rsidRPr="00CD5D21">
        <w:t>look after yourself – seek counselling if you are experiencing vicarious trauma.</w:t>
      </w:r>
    </w:p>
    <w:p w14:paraId="3BE26682" w14:textId="63001823" w:rsidR="007562AD" w:rsidRPr="00CD5D21" w:rsidRDefault="007562AD" w:rsidP="00DB5DA3">
      <w:pPr>
        <w:pStyle w:val="Heading3"/>
      </w:pPr>
      <w:r w:rsidRPr="00CD5D21">
        <w:t>3</w:t>
      </w:r>
      <w:bookmarkStart w:id="15" w:name="_Hlk163173195"/>
      <w:r w:rsidR="00BA6590" w:rsidRPr="00CD5D21">
        <w:t>.3.2</w:t>
      </w:r>
      <w:r w:rsidRPr="00CD5D21">
        <w:t xml:space="preserve"> Limits to confidentiality </w:t>
      </w:r>
    </w:p>
    <w:p w14:paraId="11E0AC72" w14:textId="3ED06FEC" w:rsidR="007639C4" w:rsidRPr="00CD5D21" w:rsidRDefault="007562AD" w:rsidP="00DB5DA3">
      <w:pPr>
        <w:ind w:left="720"/>
        <w:rPr>
          <w:rFonts w:cs="Arial"/>
        </w:rPr>
      </w:pPr>
      <w:bookmarkStart w:id="16" w:name="_Hlk163173162"/>
      <w:r w:rsidRPr="00CD5D21">
        <w:rPr>
          <w:rFonts w:cs="Arial"/>
        </w:rPr>
        <w:t xml:space="preserve">In accordance with the </w:t>
      </w:r>
      <w:hyperlink r:id="rId18" w:history="1">
        <w:r w:rsidRPr="00CD5D21">
          <w:rPr>
            <w:rFonts w:cs="Arial"/>
          </w:rPr>
          <w:t xml:space="preserve">University Privacy </w:t>
        </w:r>
        <w:r w:rsidR="00EF401D">
          <w:rPr>
            <w:rFonts w:cs="Arial"/>
          </w:rPr>
          <w:t>Statement</w:t>
        </w:r>
      </w:hyperlink>
      <w:r w:rsidRPr="00CD5D21">
        <w:rPr>
          <w:rFonts w:cs="Arial"/>
        </w:rPr>
        <w:t>, the University may use or disclose personal information where required by law, or where it is necessary for certain types of law enforcement, or where it is necessary to protect against a serious and imminent threat to a person’s life or health</w:t>
      </w:r>
      <w:bookmarkEnd w:id="16"/>
      <w:r w:rsidRPr="00CD5D21">
        <w:rPr>
          <w:rFonts w:cs="Arial"/>
        </w:rPr>
        <w:t>.</w:t>
      </w:r>
      <w:bookmarkEnd w:id="15"/>
    </w:p>
    <w:p w14:paraId="63DE3E1A" w14:textId="4DA2DA04" w:rsidR="009E2CD2" w:rsidRDefault="007639C4" w:rsidP="00FA01F7">
      <w:pPr>
        <w:pStyle w:val="Heading2"/>
      </w:pPr>
      <w:bookmarkStart w:id="17" w:name="_3.4_Resolution_of"/>
      <w:bookmarkStart w:id="18" w:name="_Toc228177496"/>
      <w:bookmarkEnd w:id="17"/>
      <w:r w:rsidRPr="00FA01F7">
        <w:lastRenderedPageBreak/>
        <w:t>3</w:t>
      </w:r>
      <w:r w:rsidR="00F122F7" w:rsidRPr="00FA01F7">
        <w:t>.</w:t>
      </w:r>
      <w:r w:rsidRPr="00FA01F7">
        <w:t>4</w:t>
      </w:r>
      <w:r w:rsidR="00F122F7" w:rsidRPr="00FA01F7">
        <w:t xml:space="preserve"> </w:t>
      </w:r>
      <w:r w:rsidR="00245B0D" w:rsidRPr="00FA01F7">
        <w:t>Resolution</w:t>
      </w:r>
      <w:r w:rsidR="007C6102" w:rsidRPr="00FA01F7">
        <w:t xml:space="preserve"> </w:t>
      </w:r>
      <w:r w:rsidR="005152F4" w:rsidRPr="00FA01F7">
        <w:t>of</w:t>
      </w:r>
      <w:r w:rsidR="007C6102" w:rsidRPr="00FA01F7">
        <w:t xml:space="preserve"> </w:t>
      </w:r>
      <w:r w:rsidR="00C22EED" w:rsidRPr="00FA01F7">
        <w:t>Disclosures</w:t>
      </w:r>
      <w:r w:rsidR="007C6102" w:rsidRPr="00FA01F7">
        <w:t xml:space="preserve"> and </w:t>
      </w:r>
      <w:r w:rsidR="009E2CD2" w:rsidRPr="00FA01F7">
        <w:t xml:space="preserve">Formal </w:t>
      </w:r>
      <w:r w:rsidR="007C6102" w:rsidRPr="00FA01F7">
        <w:t>Reports</w:t>
      </w:r>
      <w:bookmarkEnd w:id="18"/>
      <w:r w:rsidR="007C6102" w:rsidRPr="00FA01F7">
        <w:t xml:space="preserve"> </w:t>
      </w:r>
    </w:p>
    <w:p w14:paraId="0ACA8AA6" w14:textId="745D2842" w:rsidR="007C62D7" w:rsidRPr="00CD5D21" w:rsidRDefault="00B576DA" w:rsidP="00DB5DA3">
      <w:pPr>
        <w:ind w:left="720"/>
        <w:rPr>
          <w:rFonts w:cs="Arial"/>
        </w:rPr>
      </w:pPr>
      <w:r w:rsidRPr="00CD5D21">
        <w:rPr>
          <w:rFonts w:cs="Arial"/>
        </w:rPr>
        <w:t>T</w:t>
      </w:r>
      <w:r w:rsidR="00D45165" w:rsidRPr="00CD5D21">
        <w:rPr>
          <w:rFonts w:cs="Arial"/>
        </w:rPr>
        <w:t>he University</w:t>
      </w:r>
      <w:r w:rsidRPr="00CD5D21">
        <w:rPr>
          <w:rFonts w:cs="Arial"/>
        </w:rPr>
        <w:t xml:space="preserve"> will generally</w:t>
      </w:r>
      <w:r w:rsidR="00D45165" w:rsidRPr="00CD5D21">
        <w:rPr>
          <w:rFonts w:cs="Arial"/>
        </w:rPr>
        <w:t xml:space="preserve"> </w:t>
      </w:r>
      <w:r w:rsidR="00967F8A" w:rsidRPr="00CD5D21">
        <w:rPr>
          <w:rFonts w:cs="Arial"/>
        </w:rPr>
        <w:t>seek</w:t>
      </w:r>
      <w:r w:rsidR="00D45165" w:rsidRPr="00CD5D21">
        <w:rPr>
          <w:rFonts w:cs="Arial"/>
        </w:rPr>
        <w:t xml:space="preserve"> to resolve incidents and behaviours at a local level</w:t>
      </w:r>
      <w:r w:rsidRPr="00CD5D21">
        <w:rPr>
          <w:rFonts w:cs="Arial"/>
        </w:rPr>
        <w:t xml:space="preserve"> in </w:t>
      </w:r>
      <w:r w:rsidR="00EF32DC" w:rsidRPr="00CD5D21">
        <w:rPr>
          <w:rFonts w:cs="Arial"/>
        </w:rPr>
        <w:t xml:space="preserve">the </w:t>
      </w:r>
      <w:r w:rsidRPr="00CD5D21">
        <w:rPr>
          <w:rFonts w:cs="Arial"/>
        </w:rPr>
        <w:t>first instance</w:t>
      </w:r>
      <w:r w:rsidR="001B0282">
        <w:rPr>
          <w:rFonts w:cs="Arial"/>
        </w:rPr>
        <w:t>. H</w:t>
      </w:r>
      <w:r w:rsidR="00761230" w:rsidRPr="00CD5D21">
        <w:rPr>
          <w:rFonts w:cs="Arial"/>
        </w:rPr>
        <w:t>owever</w:t>
      </w:r>
      <w:r w:rsidR="001B0282">
        <w:rPr>
          <w:rFonts w:cs="Arial"/>
        </w:rPr>
        <w:t>,</w:t>
      </w:r>
      <w:r w:rsidR="00761230" w:rsidRPr="00CD5D21">
        <w:rPr>
          <w:rFonts w:cs="Arial"/>
        </w:rPr>
        <w:t xml:space="preserve"> </w:t>
      </w:r>
      <w:r w:rsidR="003C7C29">
        <w:rPr>
          <w:rFonts w:cs="Arial"/>
        </w:rPr>
        <w:t xml:space="preserve">where the University assesses that a Disclosure or Formal Report </w:t>
      </w:r>
      <w:r w:rsidR="00AF7475">
        <w:rPr>
          <w:rFonts w:cs="Arial"/>
        </w:rPr>
        <w:t xml:space="preserve">involving an Employee or Leader </w:t>
      </w:r>
      <w:r w:rsidR="003C7C29">
        <w:rPr>
          <w:rFonts w:cs="Arial"/>
        </w:rPr>
        <w:t>may constitute Bullying, Harassment, or Discrimination, the University will immediately commence the formal resolution process</w:t>
      </w:r>
      <w:r w:rsidR="00D74252" w:rsidRPr="00CD5D21">
        <w:rPr>
          <w:rFonts w:cs="Arial"/>
        </w:rPr>
        <w:t>.</w:t>
      </w:r>
    </w:p>
    <w:p w14:paraId="287C40AF" w14:textId="5366AC88" w:rsidR="007E2C3E" w:rsidRPr="00D03418" w:rsidRDefault="007E2C3E" w:rsidP="00D03418">
      <w:pPr>
        <w:ind w:left="720"/>
        <w:rPr>
          <w:rFonts w:cs="Arial"/>
        </w:rPr>
      </w:pPr>
      <w:r w:rsidRPr="00D03418">
        <w:rPr>
          <w:rFonts w:cs="Arial"/>
        </w:rPr>
        <w:t xml:space="preserve">If the </w:t>
      </w:r>
      <w:r w:rsidR="008E4444" w:rsidRPr="00D03418">
        <w:rPr>
          <w:rFonts w:cs="Arial"/>
        </w:rPr>
        <w:t xml:space="preserve">University </w:t>
      </w:r>
      <w:r w:rsidRPr="00D03418">
        <w:rPr>
          <w:rFonts w:cs="Arial"/>
        </w:rPr>
        <w:t xml:space="preserve">determines that </w:t>
      </w:r>
      <w:r w:rsidR="001B0282">
        <w:rPr>
          <w:rFonts w:cs="Arial"/>
        </w:rPr>
        <w:t>a Disclosure or Formal Report</w:t>
      </w:r>
      <w:r w:rsidRPr="00D03418">
        <w:rPr>
          <w:rFonts w:cs="Arial"/>
        </w:rPr>
        <w:t xml:space="preserve"> does not constitute </w:t>
      </w:r>
      <w:r w:rsidR="00884D0F">
        <w:rPr>
          <w:rFonts w:cs="Arial"/>
        </w:rPr>
        <w:t>Bullying</w:t>
      </w:r>
      <w:r w:rsidRPr="00D03418">
        <w:rPr>
          <w:rFonts w:cs="Arial"/>
        </w:rPr>
        <w:t>,</w:t>
      </w:r>
      <w:r w:rsidR="00317443" w:rsidRPr="00D03418">
        <w:rPr>
          <w:rFonts w:cs="Arial"/>
        </w:rPr>
        <w:t xml:space="preserve"> </w:t>
      </w:r>
      <w:r w:rsidR="00884D0F">
        <w:rPr>
          <w:rFonts w:cs="Arial"/>
        </w:rPr>
        <w:t>Harassment</w:t>
      </w:r>
      <w:r w:rsidR="00EF32DC" w:rsidRPr="00D03418">
        <w:rPr>
          <w:rFonts w:cs="Arial"/>
        </w:rPr>
        <w:t>,</w:t>
      </w:r>
      <w:r w:rsidR="00317443" w:rsidRPr="00D03418">
        <w:rPr>
          <w:rFonts w:cs="Arial"/>
        </w:rPr>
        <w:t xml:space="preserve"> or </w:t>
      </w:r>
      <w:r w:rsidR="00884D0F">
        <w:rPr>
          <w:rFonts w:cs="Arial"/>
        </w:rPr>
        <w:t>Discrimination</w:t>
      </w:r>
      <w:r w:rsidR="009E2CD2">
        <w:rPr>
          <w:rFonts w:cs="Arial"/>
        </w:rPr>
        <w:t>,</w:t>
      </w:r>
      <w:r w:rsidR="00317443" w:rsidRPr="00D03418">
        <w:rPr>
          <w:rFonts w:cs="Arial"/>
        </w:rPr>
        <w:t xml:space="preserve"> the </w:t>
      </w:r>
      <w:r w:rsidR="007436CE" w:rsidRPr="00D03418">
        <w:rPr>
          <w:rFonts w:cs="Arial"/>
        </w:rPr>
        <w:t xml:space="preserve">University </w:t>
      </w:r>
      <w:r w:rsidRPr="00D03418">
        <w:rPr>
          <w:rFonts w:cs="Arial"/>
        </w:rPr>
        <w:t xml:space="preserve">will advise the </w:t>
      </w:r>
      <w:r w:rsidR="001B0282">
        <w:rPr>
          <w:rFonts w:cs="Arial"/>
        </w:rPr>
        <w:t>discloser</w:t>
      </w:r>
      <w:r w:rsidR="001B0282" w:rsidRPr="00D03418">
        <w:rPr>
          <w:rFonts w:cs="Arial"/>
        </w:rPr>
        <w:t xml:space="preserve"> </w:t>
      </w:r>
      <w:r w:rsidRPr="00D03418">
        <w:rPr>
          <w:rFonts w:cs="Arial"/>
        </w:rPr>
        <w:t>of any alternative University process</w:t>
      </w:r>
      <w:r w:rsidR="00CA369D" w:rsidRPr="00D03418">
        <w:rPr>
          <w:rFonts w:cs="Arial"/>
        </w:rPr>
        <w:t>es</w:t>
      </w:r>
      <w:r w:rsidRPr="00D03418">
        <w:rPr>
          <w:rFonts w:cs="Arial"/>
        </w:rPr>
        <w:t xml:space="preserve"> to address their </w:t>
      </w:r>
      <w:r w:rsidR="003C7C29">
        <w:rPr>
          <w:rFonts w:cs="Arial"/>
        </w:rPr>
        <w:t>concern</w:t>
      </w:r>
      <w:r w:rsidRPr="00D03418">
        <w:rPr>
          <w:rFonts w:cs="Arial"/>
        </w:rPr>
        <w:t xml:space="preserve">. If this occurs, this </w:t>
      </w:r>
      <w:r w:rsidR="00CA369D" w:rsidRPr="00D03418">
        <w:rPr>
          <w:rFonts w:cs="Arial"/>
        </w:rPr>
        <w:t>p</w:t>
      </w:r>
      <w:r w:rsidRPr="00D03418">
        <w:rPr>
          <w:rFonts w:cs="Arial"/>
        </w:rPr>
        <w:t>rocedure will cease to apply.</w:t>
      </w:r>
    </w:p>
    <w:p w14:paraId="17DBF74F" w14:textId="7F661955" w:rsidR="00AF7475" w:rsidRPr="00CD5D21" w:rsidRDefault="000F5E29" w:rsidP="00D03418">
      <w:pPr>
        <w:ind w:left="720"/>
        <w:rPr>
          <w:rFonts w:cs="Arial"/>
        </w:rPr>
      </w:pPr>
      <w:r w:rsidRPr="00CD5D21">
        <w:rPr>
          <w:rFonts w:cs="Arial"/>
        </w:rPr>
        <w:t xml:space="preserve">Where </w:t>
      </w:r>
      <w:r w:rsidR="001B1A22" w:rsidRPr="00CD5D21">
        <w:rPr>
          <w:rFonts w:cs="Arial"/>
        </w:rPr>
        <w:t>the University</w:t>
      </w:r>
      <w:r w:rsidRPr="00CD5D21">
        <w:rPr>
          <w:rFonts w:cs="Arial"/>
        </w:rPr>
        <w:t xml:space="preserve"> consider</w:t>
      </w:r>
      <w:r w:rsidR="00CA369D" w:rsidRPr="00CD5D21">
        <w:rPr>
          <w:rFonts w:cs="Arial"/>
        </w:rPr>
        <w:t>s</w:t>
      </w:r>
      <w:r w:rsidRPr="00CD5D21">
        <w:rPr>
          <w:rFonts w:cs="Arial"/>
        </w:rPr>
        <w:t xml:space="preserve"> that the </w:t>
      </w:r>
      <w:r w:rsidR="002902C9">
        <w:rPr>
          <w:rFonts w:cs="Arial"/>
        </w:rPr>
        <w:t>Disclosure</w:t>
      </w:r>
      <w:r w:rsidR="007E434E" w:rsidRPr="00CD5D21">
        <w:rPr>
          <w:rFonts w:cs="Arial"/>
        </w:rPr>
        <w:t xml:space="preserve"> or </w:t>
      </w:r>
      <w:r w:rsidR="003C7C29">
        <w:rPr>
          <w:rFonts w:cs="Arial"/>
        </w:rPr>
        <w:t>Formal R</w:t>
      </w:r>
      <w:r w:rsidR="007E434E" w:rsidRPr="00CD5D21">
        <w:rPr>
          <w:rFonts w:cs="Arial"/>
        </w:rPr>
        <w:t>e</w:t>
      </w:r>
      <w:r w:rsidR="001B1A22" w:rsidRPr="00CD5D21">
        <w:rPr>
          <w:rFonts w:cs="Arial"/>
        </w:rPr>
        <w:t>p</w:t>
      </w:r>
      <w:r w:rsidR="007E434E" w:rsidRPr="00CD5D21">
        <w:rPr>
          <w:rFonts w:cs="Arial"/>
        </w:rPr>
        <w:t>ort</w:t>
      </w:r>
      <w:r w:rsidRPr="00CD5D21">
        <w:rPr>
          <w:rFonts w:cs="Arial"/>
        </w:rPr>
        <w:t xml:space="preserve"> constitute</w:t>
      </w:r>
      <w:r w:rsidR="00EA3B6B" w:rsidRPr="00CD5D21">
        <w:rPr>
          <w:rFonts w:cs="Arial"/>
        </w:rPr>
        <w:t>s</w:t>
      </w:r>
      <w:r w:rsidRPr="00CD5D21">
        <w:rPr>
          <w:rFonts w:cs="Arial"/>
        </w:rPr>
        <w:t xml:space="preserve"> misconduct</w:t>
      </w:r>
      <w:r w:rsidR="00EA3B6B" w:rsidRPr="00CD5D21">
        <w:rPr>
          <w:rFonts w:cs="Arial"/>
        </w:rPr>
        <w:t xml:space="preserve"> or </w:t>
      </w:r>
      <w:r w:rsidRPr="00CD5D21">
        <w:rPr>
          <w:rFonts w:cs="Arial"/>
        </w:rPr>
        <w:t xml:space="preserve">serious misconduct under the University’s Academic </w:t>
      </w:r>
      <w:r w:rsidR="003C7C29">
        <w:rPr>
          <w:rFonts w:cs="Arial"/>
        </w:rPr>
        <w:t>or</w:t>
      </w:r>
      <w:r w:rsidR="003C7C29" w:rsidRPr="00CD5D21">
        <w:rPr>
          <w:rFonts w:cs="Arial"/>
        </w:rPr>
        <w:t xml:space="preserve"> </w:t>
      </w:r>
      <w:r w:rsidRPr="00CD5D21">
        <w:rPr>
          <w:rFonts w:cs="Arial"/>
        </w:rPr>
        <w:t>Professional and Support</w:t>
      </w:r>
      <w:r w:rsidR="0051425E">
        <w:rPr>
          <w:rFonts w:cs="Arial"/>
        </w:rPr>
        <w:t xml:space="preserve"> Sta</w:t>
      </w:r>
      <w:r w:rsidR="0074778E">
        <w:rPr>
          <w:rFonts w:cs="Arial"/>
        </w:rPr>
        <w:t>ff</w:t>
      </w:r>
      <w:r w:rsidRPr="00CD5D21">
        <w:rPr>
          <w:rFonts w:cs="Arial"/>
        </w:rPr>
        <w:t xml:space="preserve"> Enterprise Agreements</w:t>
      </w:r>
      <w:r w:rsidR="00CA369D" w:rsidRPr="00CD5D21">
        <w:rPr>
          <w:rFonts w:cs="Arial"/>
        </w:rPr>
        <w:t>,</w:t>
      </w:r>
      <w:r w:rsidR="001B1A22" w:rsidRPr="00CD5D21">
        <w:rPr>
          <w:rFonts w:cs="Arial"/>
        </w:rPr>
        <w:t xml:space="preserve"> the</w:t>
      </w:r>
      <w:r w:rsidRPr="00CD5D21">
        <w:rPr>
          <w:rFonts w:cs="Arial"/>
        </w:rPr>
        <w:t xml:space="preserve"> resolution under these procedures will cease. The Director, </w:t>
      </w:r>
      <w:r w:rsidR="003C7C29">
        <w:rPr>
          <w:rFonts w:cs="Arial"/>
        </w:rPr>
        <w:t>HR, will</w:t>
      </w:r>
      <w:r w:rsidRPr="00CD5D21">
        <w:rPr>
          <w:rFonts w:cs="Arial"/>
        </w:rPr>
        <w:t xml:space="preserve"> be responsible for this decision.</w:t>
      </w:r>
    </w:p>
    <w:p w14:paraId="548BCF2A" w14:textId="024FF906" w:rsidR="00BB004D" w:rsidRPr="00CD5D21" w:rsidRDefault="00104ACE" w:rsidP="00D03418">
      <w:pPr>
        <w:pStyle w:val="Heading3"/>
      </w:pPr>
      <w:r w:rsidRPr="00CD5D21">
        <w:t>3.4.2</w:t>
      </w:r>
      <w:r w:rsidR="00F122F7" w:rsidRPr="00CD5D21">
        <w:t xml:space="preserve"> </w:t>
      </w:r>
      <w:r w:rsidR="00BB004D" w:rsidRPr="00CD5D21">
        <w:t>Informal resolution</w:t>
      </w:r>
    </w:p>
    <w:p w14:paraId="1297540E" w14:textId="54FF16D3" w:rsidR="00BB004D" w:rsidRPr="00D03418" w:rsidRDefault="00BB004D" w:rsidP="00D03418">
      <w:pPr>
        <w:ind w:left="720"/>
        <w:rPr>
          <w:rFonts w:cs="Arial"/>
        </w:rPr>
      </w:pPr>
      <w:r w:rsidRPr="00D03418">
        <w:rPr>
          <w:rFonts w:cs="Arial"/>
        </w:rPr>
        <w:t xml:space="preserve">All reasonable attempts to resolve </w:t>
      </w:r>
      <w:r w:rsidR="000534F1">
        <w:rPr>
          <w:rFonts w:cs="Arial"/>
        </w:rPr>
        <w:t>matters</w:t>
      </w:r>
      <w:r w:rsidR="000534F1" w:rsidRPr="00D03418">
        <w:rPr>
          <w:rFonts w:cs="Arial"/>
        </w:rPr>
        <w:t xml:space="preserve"> </w:t>
      </w:r>
      <w:r w:rsidRPr="00D03418">
        <w:rPr>
          <w:rFonts w:cs="Arial"/>
        </w:rPr>
        <w:t>sho</w:t>
      </w:r>
      <w:r w:rsidR="000C5C7A" w:rsidRPr="00D03418">
        <w:rPr>
          <w:rFonts w:cs="Arial"/>
        </w:rPr>
        <w:t>uld occur</w:t>
      </w:r>
      <w:r w:rsidRPr="00D03418">
        <w:rPr>
          <w:rFonts w:cs="Arial"/>
        </w:rPr>
        <w:t xml:space="preserve"> at the local and informal level before proceeding to a formal </w:t>
      </w:r>
      <w:r w:rsidR="0009630B" w:rsidRPr="00D03418">
        <w:rPr>
          <w:rFonts w:cs="Arial"/>
        </w:rPr>
        <w:t>resolution</w:t>
      </w:r>
      <w:r w:rsidRPr="00D03418">
        <w:rPr>
          <w:rFonts w:cs="Arial"/>
        </w:rPr>
        <w:t>.</w:t>
      </w:r>
    </w:p>
    <w:p w14:paraId="35580A2A" w14:textId="542E10FF" w:rsidR="00F93EFF" w:rsidRPr="00D03418" w:rsidRDefault="00BB004D" w:rsidP="00D03418">
      <w:pPr>
        <w:ind w:left="720"/>
        <w:rPr>
          <w:rFonts w:cs="Arial"/>
        </w:rPr>
      </w:pPr>
      <w:r w:rsidRPr="00D03418">
        <w:rPr>
          <w:rFonts w:cs="Arial"/>
        </w:rPr>
        <w:t xml:space="preserve">If the </w:t>
      </w:r>
      <w:r w:rsidR="00117951" w:rsidRPr="00D03418">
        <w:rPr>
          <w:rFonts w:cs="Arial"/>
        </w:rPr>
        <w:t>n</w:t>
      </w:r>
      <w:r w:rsidR="0009630B" w:rsidRPr="00D03418">
        <w:rPr>
          <w:rFonts w:cs="Arial"/>
        </w:rPr>
        <w:t xml:space="preserve">ature of the </w:t>
      </w:r>
      <w:r w:rsidR="003C7C29">
        <w:rPr>
          <w:rFonts w:cs="Arial"/>
        </w:rPr>
        <w:t>matter</w:t>
      </w:r>
      <w:r w:rsidR="003C7C29" w:rsidRPr="00D03418">
        <w:rPr>
          <w:rFonts w:cs="Arial"/>
        </w:rPr>
        <w:t xml:space="preserve"> </w:t>
      </w:r>
      <w:r w:rsidR="006E1814" w:rsidRPr="00D03418">
        <w:rPr>
          <w:rFonts w:cs="Arial"/>
        </w:rPr>
        <w:t xml:space="preserve">is appropriate, the </w:t>
      </w:r>
      <w:r w:rsidR="003C7C29">
        <w:rPr>
          <w:rFonts w:cs="Arial"/>
        </w:rPr>
        <w:t>discloser</w:t>
      </w:r>
      <w:r w:rsidR="006E1814" w:rsidRPr="00D03418">
        <w:rPr>
          <w:rFonts w:cs="Arial"/>
        </w:rPr>
        <w:t xml:space="preserve"> </w:t>
      </w:r>
      <w:r w:rsidRPr="00D03418">
        <w:rPr>
          <w:rFonts w:cs="Arial"/>
        </w:rPr>
        <w:t>should attempt to resolve the issue directly with the person</w:t>
      </w:r>
      <w:r w:rsidR="00555ADE" w:rsidRPr="00D03418">
        <w:rPr>
          <w:rFonts w:cs="Arial"/>
        </w:rPr>
        <w:t xml:space="preserve"> (respondent</w:t>
      </w:r>
      <w:r w:rsidR="00030439" w:rsidRPr="00D03418">
        <w:rPr>
          <w:rFonts w:cs="Arial"/>
        </w:rPr>
        <w:t>)</w:t>
      </w:r>
      <w:r w:rsidRPr="00D03418">
        <w:rPr>
          <w:rFonts w:cs="Arial"/>
        </w:rPr>
        <w:t xml:space="preserve"> in relation to their behaviour.</w:t>
      </w:r>
      <w:r w:rsidR="00373318" w:rsidRPr="00D03418">
        <w:rPr>
          <w:rFonts w:cs="Arial"/>
        </w:rPr>
        <w:t xml:space="preserve"> The relevant Manager </w:t>
      </w:r>
      <w:r w:rsidR="009F5D78" w:rsidRPr="00D03418">
        <w:rPr>
          <w:rFonts w:cs="Arial"/>
        </w:rPr>
        <w:t xml:space="preserve">should be informed of the </w:t>
      </w:r>
      <w:r w:rsidR="00906A05" w:rsidRPr="00D03418">
        <w:rPr>
          <w:rFonts w:cs="Arial"/>
        </w:rPr>
        <w:t>behaviours</w:t>
      </w:r>
      <w:r w:rsidR="009F5D78" w:rsidRPr="00D03418">
        <w:rPr>
          <w:rFonts w:cs="Arial"/>
        </w:rPr>
        <w:t xml:space="preserve"> and actions of </w:t>
      </w:r>
      <w:proofErr w:type="gramStart"/>
      <w:r w:rsidR="00E7236E" w:rsidRPr="00D03418">
        <w:rPr>
          <w:rFonts w:cs="Arial"/>
        </w:rPr>
        <w:t>concern,</w:t>
      </w:r>
      <w:r w:rsidR="009F5D78" w:rsidRPr="00D03418">
        <w:rPr>
          <w:rFonts w:cs="Arial"/>
        </w:rPr>
        <w:t xml:space="preserve"> </w:t>
      </w:r>
      <w:r w:rsidR="00BE1393" w:rsidRPr="00D03418">
        <w:rPr>
          <w:rFonts w:cs="Arial"/>
        </w:rPr>
        <w:t>and</w:t>
      </w:r>
      <w:proofErr w:type="gramEnd"/>
      <w:r w:rsidR="009F5D78" w:rsidRPr="00D03418">
        <w:rPr>
          <w:rFonts w:cs="Arial"/>
        </w:rPr>
        <w:t xml:space="preserve"> actively work to address the</w:t>
      </w:r>
      <w:r w:rsidR="00030439" w:rsidRPr="00D03418">
        <w:rPr>
          <w:rFonts w:cs="Arial"/>
        </w:rPr>
        <w:t xml:space="preserve"> matters raised to </w:t>
      </w:r>
      <w:r w:rsidR="00045E50" w:rsidRPr="00D03418">
        <w:rPr>
          <w:rFonts w:cs="Arial"/>
        </w:rPr>
        <w:t xml:space="preserve">ensure that the workplace remains free of any </w:t>
      </w:r>
      <w:r w:rsidR="00884D0F">
        <w:rPr>
          <w:rFonts w:cs="Arial"/>
        </w:rPr>
        <w:t>Bullying</w:t>
      </w:r>
      <w:r w:rsidR="00045E50" w:rsidRPr="00D03418">
        <w:rPr>
          <w:rFonts w:cs="Arial"/>
        </w:rPr>
        <w:t xml:space="preserve">, </w:t>
      </w:r>
      <w:r w:rsidR="00884D0F">
        <w:rPr>
          <w:rFonts w:cs="Arial"/>
        </w:rPr>
        <w:t>Harassment</w:t>
      </w:r>
      <w:r w:rsidR="00117951" w:rsidRPr="00D03418">
        <w:rPr>
          <w:rFonts w:cs="Arial"/>
        </w:rPr>
        <w:t>,</w:t>
      </w:r>
      <w:r w:rsidR="00045E50" w:rsidRPr="00D03418">
        <w:rPr>
          <w:rFonts w:cs="Arial"/>
        </w:rPr>
        <w:t xml:space="preserve"> or </w:t>
      </w:r>
      <w:r w:rsidR="00884D0F">
        <w:rPr>
          <w:rFonts w:cs="Arial"/>
        </w:rPr>
        <w:t>Discrimination</w:t>
      </w:r>
      <w:r w:rsidR="00906A05" w:rsidRPr="00D03418">
        <w:rPr>
          <w:rFonts w:cs="Arial"/>
        </w:rPr>
        <w:t>.</w:t>
      </w:r>
      <w:r w:rsidRPr="00D03418">
        <w:rPr>
          <w:rFonts w:cs="Arial"/>
        </w:rPr>
        <w:t xml:space="preserve"> </w:t>
      </w:r>
    </w:p>
    <w:p w14:paraId="52804FBD" w14:textId="7C9A81EE" w:rsidR="00BB004D" w:rsidRPr="00D03418" w:rsidRDefault="00117951" w:rsidP="00D03418">
      <w:pPr>
        <w:ind w:left="720"/>
        <w:rPr>
          <w:rFonts w:cs="Arial"/>
        </w:rPr>
      </w:pPr>
      <w:r w:rsidRPr="00D03418">
        <w:rPr>
          <w:rFonts w:cs="Arial"/>
        </w:rPr>
        <w:t>The</w:t>
      </w:r>
      <w:r w:rsidR="00906A05" w:rsidRPr="00D03418">
        <w:rPr>
          <w:rFonts w:cs="Arial"/>
        </w:rPr>
        <w:t xml:space="preserve"> </w:t>
      </w:r>
      <w:r w:rsidR="00B67DCC" w:rsidRPr="00D03418">
        <w:rPr>
          <w:rFonts w:cs="Arial"/>
        </w:rPr>
        <w:t>HR Business Partner</w:t>
      </w:r>
      <w:r w:rsidR="00906A05" w:rsidRPr="00D03418">
        <w:rPr>
          <w:rFonts w:cs="Arial"/>
        </w:rPr>
        <w:t xml:space="preserve"> will support the Manager and the </w:t>
      </w:r>
      <w:r w:rsidR="003C7C29">
        <w:rPr>
          <w:rFonts w:cs="Arial"/>
        </w:rPr>
        <w:t>discloser</w:t>
      </w:r>
      <w:r w:rsidR="00906A05" w:rsidRPr="00D03418">
        <w:rPr>
          <w:rFonts w:cs="Arial"/>
        </w:rPr>
        <w:t xml:space="preserve"> </w:t>
      </w:r>
      <w:r w:rsidR="00423EC0">
        <w:rPr>
          <w:rFonts w:cs="Arial"/>
        </w:rPr>
        <w:t>in ensuring that the matter is addressed and resolved appropriately</w:t>
      </w:r>
      <w:r w:rsidR="0072253A" w:rsidRPr="00D03418">
        <w:rPr>
          <w:rFonts w:cs="Arial"/>
        </w:rPr>
        <w:t>.</w:t>
      </w:r>
      <w:r w:rsidR="009A1B32" w:rsidRPr="00D03418">
        <w:rPr>
          <w:rFonts w:cs="Arial"/>
        </w:rPr>
        <w:t xml:space="preserve"> </w:t>
      </w:r>
    </w:p>
    <w:p w14:paraId="54A750AA" w14:textId="0214D09A" w:rsidR="00947D8C" w:rsidRPr="00D03418" w:rsidRDefault="00BB004D" w:rsidP="00D03418">
      <w:pPr>
        <w:ind w:left="720"/>
        <w:rPr>
          <w:rFonts w:cs="Arial"/>
        </w:rPr>
      </w:pPr>
      <w:r w:rsidRPr="00D03418">
        <w:rPr>
          <w:rFonts w:cs="Arial"/>
        </w:rPr>
        <w:t>Any resolution</w:t>
      </w:r>
      <w:r w:rsidR="00BE1393" w:rsidRPr="00D03418">
        <w:rPr>
          <w:rFonts w:cs="Arial"/>
        </w:rPr>
        <w:t xml:space="preserve"> at this stage</w:t>
      </w:r>
      <w:r w:rsidRPr="00D03418">
        <w:rPr>
          <w:rFonts w:cs="Arial"/>
        </w:rPr>
        <w:t xml:space="preserve"> will be </w:t>
      </w:r>
      <w:r w:rsidR="00BE1393" w:rsidRPr="00D03418">
        <w:rPr>
          <w:rFonts w:cs="Arial"/>
        </w:rPr>
        <w:t>in</w:t>
      </w:r>
      <w:r w:rsidRPr="00D03418">
        <w:rPr>
          <w:rFonts w:cs="Arial"/>
        </w:rPr>
        <w:t xml:space="preserve"> writing and provided to</w:t>
      </w:r>
      <w:r w:rsidR="00BE1393" w:rsidRPr="00D03418">
        <w:rPr>
          <w:rFonts w:cs="Arial"/>
        </w:rPr>
        <w:t xml:space="preserve"> all </w:t>
      </w:r>
      <w:r w:rsidRPr="00D03418">
        <w:rPr>
          <w:rFonts w:cs="Arial"/>
        </w:rPr>
        <w:t>parties.</w:t>
      </w:r>
    </w:p>
    <w:p w14:paraId="033C1C84" w14:textId="2725B2CC" w:rsidR="00BB004D" w:rsidRPr="00D03418" w:rsidRDefault="00BB004D" w:rsidP="00D03418">
      <w:pPr>
        <w:ind w:left="720"/>
        <w:rPr>
          <w:rFonts w:cs="Arial"/>
        </w:rPr>
      </w:pPr>
      <w:r w:rsidRPr="00D03418">
        <w:rPr>
          <w:rFonts w:cs="Arial"/>
        </w:rPr>
        <w:t>If the matter is not resolve</w:t>
      </w:r>
      <w:r w:rsidR="00117951" w:rsidRPr="00D03418">
        <w:rPr>
          <w:rFonts w:cs="Arial"/>
        </w:rPr>
        <w:t>d</w:t>
      </w:r>
      <w:r w:rsidR="00D678C5" w:rsidRPr="00D03418">
        <w:rPr>
          <w:rFonts w:cs="Arial"/>
        </w:rPr>
        <w:t xml:space="preserve"> at this stage</w:t>
      </w:r>
      <w:r w:rsidR="00117951" w:rsidRPr="00D03418">
        <w:rPr>
          <w:rFonts w:cs="Arial"/>
        </w:rPr>
        <w:t>,</w:t>
      </w:r>
      <w:r w:rsidR="00B01B0B" w:rsidRPr="00D03418">
        <w:rPr>
          <w:rFonts w:cs="Arial"/>
        </w:rPr>
        <w:t xml:space="preserve"> to the satisfaction of the University</w:t>
      </w:r>
      <w:r w:rsidRPr="00D03418">
        <w:rPr>
          <w:rFonts w:cs="Arial"/>
        </w:rPr>
        <w:t xml:space="preserve">, the </w:t>
      </w:r>
      <w:r w:rsidR="00444371" w:rsidRPr="00D03418">
        <w:rPr>
          <w:rFonts w:cs="Arial"/>
        </w:rPr>
        <w:t>U</w:t>
      </w:r>
      <w:r w:rsidR="00D678C5" w:rsidRPr="00D03418">
        <w:rPr>
          <w:rFonts w:cs="Arial"/>
        </w:rPr>
        <w:t>niversity may</w:t>
      </w:r>
      <w:r w:rsidR="00947D8C" w:rsidRPr="00D03418">
        <w:rPr>
          <w:rFonts w:cs="Arial"/>
        </w:rPr>
        <w:t xml:space="preserve"> proceed to a </w:t>
      </w:r>
      <w:r w:rsidR="00CA369D" w:rsidRPr="00D03418">
        <w:rPr>
          <w:rFonts w:cs="Arial"/>
        </w:rPr>
        <w:t>f</w:t>
      </w:r>
      <w:r w:rsidR="00947D8C" w:rsidRPr="00D03418">
        <w:rPr>
          <w:rFonts w:cs="Arial"/>
        </w:rPr>
        <w:t xml:space="preserve">ormal </w:t>
      </w:r>
      <w:r w:rsidR="00CA369D" w:rsidRPr="00D03418">
        <w:rPr>
          <w:rFonts w:cs="Arial"/>
        </w:rPr>
        <w:t>r</w:t>
      </w:r>
      <w:r w:rsidR="00947D8C" w:rsidRPr="00D03418">
        <w:rPr>
          <w:rFonts w:cs="Arial"/>
        </w:rPr>
        <w:t xml:space="preserve">esolution as determined by the Director, HR </w:t>
      </w:r>
      <w:r w:rsidR="00B01B0B" w:rsidRPr="00D03418">
        <w:rPr>
          <w:rFonts w:cs="Arial"/>
        </w:rPr>
        <w:t>(</w:t>
      </w:r>
      <w:r w:rsidR="00947D8C" w:rsidRPr="00D03418">
        <w:rPr>
          <w:rFonts w:cs="Arial"/>
        </w:rPr>
        <w:t>or nominee</w:t>
      </w:r>
      <w:r w:rsidR="00B01B0B" w:rsidRPr="00D03418">
        <w:rPr>
          <w:rFonts w:cs="Arial"/>
        </w:rPr>
        <w:t>)</w:t>
      </w:r>
      <w:r w:rsidR="00947D8C" w:rsidRPr="00D03418">
        <w:rPr>
          <w:rFonts w:cs="Arial"/>
        </w:rPr>
        <w:t>.</w:t>
      </w:r>
    </w:p>
    <w:p w14:paraId="55C9DCD8" w14:textId="2F9C81E2" w:rsidR="001E0EE1" w:rsidRPr="00CD5D21" w:rsidRDefault="00F122F7" w:rsidP="00D03418">
      <w:pPr>
        <w:pStyle w:val="Heading3"/>
      </w:pPr>
      <w:r w:rsidRPr="00CD5D21">
        <w:t>3</w:t>
      </w:r>
      <w:r w:rsidR="00CA369D" w:rsidRPr="00CD5D21">
        <w:t>.4.3</w:t>
      </w:r>
      <w:r w:rsidRPr="00CD5D21">
        <w:t xml:space="preserve"> </w:t>
      </w:r>
      <w:r w:rsidR="001E0EE1" w:rsidRPr="00CD5D21">
        <w:t xml:space="preserve">Formal Resolution </w:t>
      </w:r>
    </w:p>
    <w:p w14:paraId="671D5E61" w14:textId="4F3B223A" w:rsidR="00AE58EC" w:rsidRPr="00D03418" w:rsidRDefault="00AE58EC" w:rsidP="00D03418">
      <w:pPr>
        <w:ind w:left="720"/>
        <w:rPr>
          <w:rFonts w:cs="Arial"/>
        </w:rPr>
      </w:pPr>
      <w:bookmarkStart w:id="19" w:name="_Hlk222343906"/>
      <w:r w:rsidRPr="00D03418">
        <w:rPr>
          <w:rFonts w:cs="Arial"/>
        </w:rPr>
        <w:t xml:space="preserve">Where the Director, </w:t>
      </w:r>
      <w:r w:rsidR="00947D8C" w:rsidRPr="00D03418">
        <w:rPr>
          <w:rFonts w:cs="Arial"/>
        </w:rPr>
        <w:t xml:space="preserve">HR </w:t>
      </w:r>
      <w:r w:rsidR="00621DF3" w:rsidRPr="00D03418">
        <w:rPr>
          <w:rFonts w:cs="Arial"/>
        </w:rPr>
        <w:t>(</w:t>
      </w:r>
      <w:r w:rsidRPr="00D03418">
        <w:rPr>
          <w:rFonts w:cs="Arial"/>
        </w:rPr>
        <w:t xml:space="preserve">or </w:t>
      </w:r>
      <w:r w:rsidR="00621DF3" w:rsidRPr="00D03418">
        <w:rPr>
          <w:rFonts w:cs="Arial"/>
        </w:rPr>
        <w:t>nominee</w:t>
      </w:r>
      <w:r w:rsidR="00692C51" w:rsidRPr="00D03418">
        <w:rPr>
          <w:rFonts w:cs="Arial"/>
        </w:rPr>
        <w:t>)</w:t>
      </w:r>
      <w:r w:rsidRPr="00D03418">
        <w:rPr>
          <w:rFonts w:cs="Arial"/>
        </w:rPr>
        <w:t xml:space="preserve"> determines that the </w:t>
      </w:r>
      <w:r w:rsidR="00287745">
        <w:rPr>
          <w:rFonts w:cs="Arial"/>
        </w:rPr>
        <w:t xml:space="preserve">reported </w:t>
      </w:r>
      <w:r w:rsidRPr="00D03418">
        <w:rPr>
          <w:rFonts w:cs="Arial"/>
        </w:rPr>
        <w:t>behaviour</w:t>
      </w:r>
      <w:r w:rsidR="00B01B0B" w:rsidRPr="00D03418">
        <w:rPr>
          <w:rFonts w:cs="Arial"/>
        </w:rPr>
        <w:t xml:space="preserve"> or actions</w:t>
      </w:r>
      <w:r w:rsidRPr="00D03418">
        <w:rPr>
          <w:rFonts w:cs="Arial"/>
        </w:rPr>
        <w:t xml:space="preserve"> may constitute </w:t>
      </w:r>
      <w:r w:rsidR="00884D0F">
        <w:rPr>
          <w:rFonts w:cs="Arial"/>
        </w:rPr>
        <w:t>Harassment</w:t>
      </w:r>
      <w:r w:rsidR="00B95F7A" w:rsidRPr="00D03418">
        <w:rPr>
          <w:rFonts w:cs="Arial"/>
        </w:rPr>
        <w:t>,</w:t>
      </w:r>
      <w:r w:rsidR="00BD5FBD" w:rsidRPr="00D03418">
        <w:rPr>
          <w:rFonts w:cs="Arial"/>
        </w:rPr>
        <w:t xml:space="preserve"> </w:t>
      </w:r>
      <w:r w:rsidR="00884D0F">
        <w:rPr>
          <w:rFonts w:cs="Arial"/>
        </w:rPr>
        <w:t>Bullying</w:t>
      </w:r>
      <w:r w:rsidR="00B95F7A" w:rsidRPr="00D03418">
        <w:rPr>
          <w:rFonts w:cs="Arial"/>
        </w:rPr>
        <w:t xml:space="preserve"> or </w:t>
      </w:r>
      <w:r w:rsidR="00884D0F">
        <w:rPr>
          <w:rFonts w:cs="Arial"/>
        </w:rPr>
        <w:t>Discrimination</w:t>
      </w:r>
      <w:r w:rsidR="00117951" w:rsidRPr="00D03418">
        <w:rPr>
          <w:rFonts w:cs="Arial"/>
        </w:rPr>
        <w:t>,</w:t>
      </w:r>
      <w:r w:rsidRPr="00D03418">
        <w:rPr>
          <w:rFonts w:cs="Arial"/>
        </w:rPr>
        <w:t xml:space="preserve"> they will </w:t>
      </w:r>
      <w:r w:rsidR="00CC21FE" w:rsidRPr="00D03418">
        <w:rPr>
          <w:rFonts w:cs="Arial"/>
        </w:rPr>
        <w:t xml:space="preserve">confirm a formal investigation will be undertaken and </w:t>
      </w:r>
      <w:r w:rsidRPr="00D03418">
        <w:rPr>
          <w:rFonts w:cs="Arial"/>
        </w:rPr>
        <w:t>a Case Coordinator</w:t>
      </w:r>
      <w:r w:rsidR="00117951" w:rsidRPr="00D03418">
        <w:rPr>
          <w:rFonts w:cs="Arial"/>
        </w:rPr>
        <w:t xml:space="preserve"> appointed</w:t>
      </w:r>
      <w:r w:rsidRPr="00D03418">
        <w:rPr>
          <w:rFonts w:cs="Arial"/>
        </w:rPr>
        <w:t>.</w:t>
      </w:r>
      <w:r w:rsidR="00B95F7A" w:rsidRPr="00D03418">
        <w:rPr>
          <w:rFonts w:cs="Arial"/>
        </w:rPr>
        <w:t xml:space="preserve"> </w:t>
      </w:r>
      <w:r w:rsidR="00117951" w:rsidRPr="00D03418">
        <w:rPr>
          <w:rFonts w:cs="Arial"/>
        </w:rPr>
        <w:t>The</w:t>
      </w:r>
      <w:r w:rsidR="00B95F7A" w:rsidRPr="00D03418">
        <w:rPr>
          <w:rFonts w:cs="Arial"/>
        </w:rPr>
        <w:t xml:space="preserve"> Case </w:t>
      </w:r>
      <w:r w:rsidR="00BD5FBD" w:rsidRPr="00D03418">
        <w:rPr>
          <w:rFonts w:cs="Arial"/>
        </w:rPr>
        <w:t>Coordinator</w:t>
      </w:r>
      <w:r w:rsidR="00B95F7A" w:rsidRPr="00D03418">
        <w:rPr>
          <w:rFonts w:cs="Arial"/>
        </w:rPr>
        <w:t xml:space="preserve"> </w:t>
      </w:r>
      <w:r w:rsidR="00E85129" w:rsidRPr="00D03418">
        <w:rPr>
          <w:rFonts w:cs="Arial"/>
        </w:rPr>
        <w:t xml:space="preserve">will </w:t>
      </w:r>
      <w:r w:rsidR="00BD5FBD" w:rsidRPr="00D03418">
        <w:rPr>
          <w:rFonts w:cs="Arial"/>
        </w:rPr>
        <w:t>be a</w:t>
      </w:r>
      <w:r w:rsidR="002E21A9" w:rsidRPr="00D03418">
        <w:rPr>
          <w:rFonts w:cs="Arial"/>
        </w:rPr>
        <w:t xml:space="preserve"> member of the</w:t>
      </w:r>
      <w:r w:rsidR="00BD5FBD" w:rsidRPr="00D03418">
        <w:rPr>
          <w:rFonts w:cs="Arial"/>
        </w:rPr>
        <w:t xml:space="preserve"> HR Business Partner</w:t>
      </w:r>
      <w:r w:rsidR="002E21A9" w:rsidRPr="00D03418">
        <w:rPr>
          <w:rFonts w:cs="Arial"/>
        </w:rPr>
        <w:t xml:space="preserve"> team</w:t>
      </w:r>
      <w:r w:rsidR="00BD5FBD" w:rsidRPr="00D03418">
        <w:rPr>
          <w:rFonts w:cs="Arial"/>
        </w:rPr>
        <w:t>.</w:t>
      </w:r>
    </w:p>
    <w:p w14:paraId="4CF28D03" w14:textId="77777777" w:rsidR="00AA7A00" w:rsidRPr="00D03418" w:rsidRDefault="00AE58EC" w:rsidP="00D03418">
      <w:pPr>
        <w:ind w:left="720"/>
        <w:rPr>
          <w:rFonts w:cs="Arial"/>
        </w:rPr>
      </w:pPr>
      <w:r w:rsidRPr="00D03418">
        <w:rPr>
          <w:rFonts w:cs="Arial"/>
        </w:rPr>
        <w:t>The Case Coordinator will</w:t>
      </w:r>
      <w:r w:rsidR="00AA7A00" w:rsidRPr="00D03418">
        <w:rPr>
          <w:rFonts w:cs="Arial"/>
        </w:rPr>
        <w:t>:</w:t>
      </w:r>
      <w:r w:rsidRPr="00D03418">
        <w:rPr>
          <w:rFonts w:cs="Arial"/>
        </w:rPr>
        <w:t xml:space="preserve"> </w:t>
      </w:r>
    </w:p>
    <w:p w14:paraId="0322CF5F" w14:textId="5E600353" w:rsidR="009426A2" w:rsidRPr="00CD5D21" w:rsidRDefault="00AE58EC" w:rsidP="00D03418">
      <w:pPr>
        <w:pStyle w:val="ListParagraph"/>
        <w:ind w:left="1276"/>
      </w:pPr>
      <w:r w:rsidRPr="00CD5D21">
        <w:t xml:space="preserve">acknowledge receipt of the </w:t>
      </w:r>
      <w:r w:rsidR="00287745">
        <w:t>report</w:t>
      </w:r>
      <w:r w:rsidR="00287745" w:rsidRPr="00CD5D21">
        <w:t xml:space="preserve"> </w:t>
      </w:r>
      <w:r w:rsidRPr="00CD5D21">
        <w:t xml:space="preserve">and advise the </w:t>
      </w:r>
      <w:r w:rsidR="003C7C29">
        <w:t>discloser</w:t>
      </w:r>
      <w:r w:rsidRPr="00CD5D21">
        <w:t xml:space="preserve"> in writing of their appointment</w:t>
      </w:r>
    </w:p>
    <w:p w14:paraId="2A55BE6E" w14:textId="25C944AE" w:rsidR="00AE58EC" w:rsidRPr="00CD5D21" w:rsidRDefault="00AE58EC" w:rsidP="00D03418">
      <w:pPr>
        <w:pStyle w:val="ListParagraph"/>
        <w:ind w:left="1276"/>
      </w:pPr>
      <w:r w:rsidRPr="00CD5D21">
        <w:t>recommend to the Director,</w:t>
      </w:r>
      <w:r w:rsidR="00AB1796" w:rsidRPr="00CD5D21">
        <w:t xml:space="preserve"> </w:t>
      </w:r>
      <w:r w:rsidR="00F83C84" w:rsidRPr="00CD5D21">
        <w:t>HR</w:t>
      </w:r>
      <w:r w:rsidRPr="00CD5D21">
        <w:t xml:space="preserve"> </w:t>
      </w:r>
      <w:r w:rsidR="00CC21FE" w:rsidRPr="00CD5D21">
        <w:t>(</w:t>
      </w:r>
      <w:r w:rsidRPr="00CD5D21">
        <w:t>or nominee</w:t>
      </w:r>
      <w:r w:rsidR="00CC21FE" w:rsidRPr="00CD5D21">
        <w:t>)</w:t>
      </w:r>
      <w:r w:rsidRPr="00CD5D21">
        <w:t xml:space="preserve"> an investigator to investigate the </w:t>
      </w:r>
      <w:r w:rsidR="00EE2181">
        <w:t xml:space="preserve">Formal </w:t>
      </w:r>
      <w:proofErr w:type="gramStart"/>
      <w:r w:rsidR="00EE2181">
        <w:t>Report</w:t>
      </w:r>
      <w:r w:rsidR="009E4B76">
        <w:t xml:space="preserve"> </w:t>
      </w:r>
      <w:r w:rsidR="00EE2181" w:rsidRPr="00CD5D21">
        <w:t xml:space="preserve"> </w:t>
      </w:r>
      <w:r w:rsidR="00B222A5" w:rsidRPr="00CD5D21">
        <w:t>and</w:t>
      </w:r>
      <w:proofErr w:type="gramEnd"/>
      <w:r w:rsidR="00B222A5" w:rsidRPr="00CD5D21">
        <w:t xml:space="preserve"> provide a recommended resolution/s</w:t>
      </w:r>
    </w:p>
    <w:p w14:paraId="36775907" w14:textId="355C9177" w:rsidR="00AE58EC" w:rsidRPr="00CD5D21" w:rsidRDefault="00AE58EC" w:rsidP="00D03418">
      <w:pPr>
        <w:pStyle w:val="ListParagraph"/>
        <w:ind w:left="1276"/>
      </w:pPr>
      <w:r w:rsidRPr="00CD5D21">
        <w:t xml:space="preserve">advise the </w:t>
      </w:r>
      <w:r w:rsidR="003C7C29">
        <w:t>discloser</w:t>
      </w:r>
      <w:r w:rsidRPr="00CD5D21">
        <w:t xml:space="preserve"> and the respondent of the </w:t>
      </w:r>
      <w:r w:rsidR="00B222A5" w:rsidRPr="00CD5D21">
        <w:t xml:space="preserve">appointment of the </w:t>
      </w:r>
      <w:r w:rsidRPr="00CD5D21">
        <w:t xml:space="preserve">investigator and confirm the next steps to be taken, including the findings that might be made </w:t>
      </w:r>
      <w:proofErr w:type="gramStart"/>
      <w:r w:rsidRPr="00CD5D21">
        <w:t>as a result of</w:t>
      </w:r>
      <w:proofErr w:type="gramEnd"/>
      <w:r w:rsidRPr="00CD5D21">
        <w:t xml:space="preserve"> an investigation and the potential outcomes.</w:t>
      </w:r>
    </w:p>
    <w:p w14:paraId="1B9F3DEF" w14:textId="3FF32007" w:rsidR="00AE58EC" w:rsidRPr="00D03418" w:rsidRDefault="00AA7A00" w:rsidP="00D03418">
      <w:pPr>
        <w:ind w:left="720"/>
        <w:rPr>
          <w:rFonts w:cs="Arial"/>
        </w:rPr>
      </w:pPr>
      <w:r w:rsidRPr="00D03418">
        <w:rPr>
          <w:rFonts w:cs="Arial"/>
        </w:rPr>
        <w:t xml:space="preserve">At any stage in this procedure, the Director, HR </w:t>
      </w:r>
      <w:r w:rsidR="003A0537" w:rsidRPr="00D03418">
        <w:rPr>
          <w:rFonts w:cs="Arial"/>
        </w:rPr>
        <w:t>(</w:t>
      </w:r>
      <w:r w:rsidRPr="00D03418">
        <w:rPr>
          <w:rFonts w:cs="Arial"/>
        </w:rPr>
        <w:t>or nominee</w:t>
      </w:r>
      <w:r w:rsidR="003A0537" w:rsidRPr="00D03418">
        <w:rPr>
          <w:rFonts w:cs="Arial"/>
        </w:rPr>
        <w:t>)</w:t>
      </w:r>
      <w:r w:rsidRPr="00D03418">
        <w:rPr>
          <w:rFonts w:cs="Arial"/>
        </w:rPr>
        <w:t xml:space="preserve"> may decide if any interim arrangements are to be put into effect </w:t>
      </w:r>
      <w:proofErr w:type="gramStart"/>
      <w:r w:rsidRPr="00D03418">
        <w:rPr>
          <w:rFonts w:cs="Arial"/>
        </w:rPr>
        <w:t>in order to</w:t>
      </w:r>
      <w:proofErr w:type="gramEnd"/>
      <w:r w:rsidRPr="00D03418">
        <w:rPr>
          <w:rFonts w:cs="Arial"/>
        </w:rPr>
        <w:t xml:space="preserve"> prevent any further escalation of matters and to support the wellbeing of any party involved. Such interim arrangements may include a temporary change in a reporting line, an alternative work location or work pattern.</w:t>
      </w:r>
    </w:p>
    <w:p w14:paraId="4717ABE0" w14:textId="1A28F52A" w:rsidR="00AE58EC" w:rsidRPr="00D03418" w:rsidRDefault="00AE58EC" w:rsidP="00D03418">
      <w:pPr>
        <w:ind w:left="720"/>
        <w:rPr>
          <w:rFonts w:cs="Arial"/>
        </w:rPr>
      </w:pPr>
      <w:r w:rsidRPr="00D03418">
        <w:rPr>
          <w:rFonts w:cs="Arial"/>
        </w:rPr>
        <w:t>In conducting the investigation, the investigator will:</w:t>
      </w:r>
    </w:p>
    <w:p w14:paraId="72299719" w14:textId="77777777" w:rsidR="00AE58EC" w:rsidRPr="00CD5D21" w:rsidRDefault="00AE58EC" w:rsidP="00D03418">
      <w:pPr>
        <w:pStyle w:val="ListParagraph"/>
        <w:ind w:left="1276"/>
      </w:pPr>
      <w:r w:rsidRPr="00CD5D21">
        <w:t>treat matters seriously and confidentially</w:t>
      </w:r>
    </w:p>
    <w:p w14:paraId="40969B69" w14:textId="77777777" w:rsidR="00AE58EC" w:rsidRPr="00CD5D21" w:rsidRDefault="00AE58EC" w:rsidP="00D03418">
      <w:pPr>
        <w:pStyle w:val="ListParagraph"/>
        <w:ind w:left="1276"/>
      </w:pPr>
      <w:r w:rsidRPr="00CD5D21">
        <w:t>investigate matters impartially and in a timely way</w:t>
      </w:r>
    </w:p>
    <w:p w14:paraId="6CD4D266" w14:textId="77777777" w:rsidR="00AE58EC" w:rsidRPr="00CD5D21" w:rsidRDefault="00AE58EC" w:rsidP="00D03418">
      <w:pPr>
        <w:pStyle w:val="ListParagraph"/>
        <w:ind w:left="1276"/>
      </w:pPr>
      <w:r w:rsidRPr="00CD5D21">
        <w:lastRenderedPageBreak/>
        <w:t>identify and speak to relevant witnesses</w:t>
      </w:r>
    </w:p>
    <w:p w14:paraId="3B98894B" w14:textId="3B455C4B" w:rsidR="00AE58EC" w:rsidRPr="00CD5D21" w:rsidRDefault="00AE58EC" w:rsidP="00D03418">
      <w:pPr>
        <w:pStyle w:val="ListParagraph"/>
        <w:ind w:left="1276"/>
      </w:pPr>
      <w:r w:rsidRPr="00CD5D21">
        <w:t xml:space="preserve">assess </w:t>
      </w:r>
      <w:r w:rsidR="009E4B76">
        <w:t>Disclosures and Formal Reports</w:t>
      </w:r>
      <w:r w:rsidR="009E4B76" w:rsidRPr="00CD5D21">
        <w:t xml:space="preserve"> </w:t>
      </w:r>
      <w:r w:rsidRPr="00CD5D21">
        <w:t>on their merits and facts</w:t>
      </w:r>
    </w:p>
    <w:p w14:paraId="65D7CDFF" w14:textId="77777777" w:rsidR="00AE58EC" w:rsidRPr="00CD5D21" w:rsidRDefault="00AE58EC" w:rsidP="00D03418">
      <w:pPr>
        <w:pStyle w:val="ListParagraph"/>
        <w:ind w:left="1276"/>
      </w:pPr>
      <w:r w:rsidRPr="00CD5D21">
        <w:t>hear parties separately</w:t>
      </w:r>
    </w:p>
    <w:p w14:paraId="2306A1FB" w14:textId="5E5E2732" w:rsidR="00AE58EC" w:rsidRPr="00CD5D21" w:rsidRDefault="00AE58EC" w:rsidP="00D03418">
      <w:pPr>
        <w:pStyle w:val="ListParagraph"/>
        <w:ind w:left="1276"/>
      </w:pPr>
      <w:r w:rsidRPr="00CD5D21">
        <w:t>record the facts surrounding the matter</w:t>
      </w:r>
      <w:r w:rsidR="008B2F32" w:rsidRPr="00CD5D21">
        <w:t>,</w:t>
      </w:r>
      <w:r w:rsidRPr="00CD5D21">
        <w:t xml:space="preserve"> and</w:t>
      </w:r>
    </w:p>
    <w:p w14:paraId="042B8B83" w14:textId="3421AD02" w:rsidR="008B2F32" w:rsidRPr="00D03418" w:rsidRDefault="00AE58EC" w:rsidP="00D03418">
      <w:pPr>
        <w:pStyle w:val="ListParagraph"/>
        <w:ind w:left="1276"/>
      </w:pPr>
      <w:r w:rsidRPr="00D03418">
        <w:t>obtain any further information considered relevant.</w:t>
      </w:r>
    </w:p>
    <w:p w14:paraId="796CD1E8" w14:textId="6C5D64DE" w:rsidR="00AE58EC" w:rsidRPr="00D03418" w:rsidRDefault="00AE58EC" w:rsidP="00D03418">
      <w:pPr>
        <w:ind w:left="720"/>
        <w:rPr>
          <w:rFonts w:cs="Arial"/>
        </w:rPr>
      </w:pPr>
      <w:r w:rsidRPr="00D03418">
        <w:rPr>
          <w:rFonts w:cs="Arial"/>
        </w:rPr>
        <w:t xml:space="preserve">The investigator will provide the </w:t>
      </w:r>
      <w:r w:rsidR="00F83C84" w:rsidRPr="00D03418">
        <w:rPr>
          <w:rFonts w:cs="Arial"/>
        </w:rPr>
        <w:t>Director, HR</w:t>
      </w:r>
      <w:r w:rsidRPr="00D03418">
        <w:rPr>
          <w:rFonts w:cs="Arial"/>
        </w:rPr>
        <w:t xml:space="preserve"> </w:t>
      </w:r>
      <w:r w:rsidR="00973E7C" w:rsidRPr="00D03418">
        <w:rPr>
          <w:rFonts w:cs="Arial"/>
        </w:rPr>
        <w:t>(</w:t>
      </w:r>
      <w:r w:rsidRPr="00D03418">
        <w:rPr>
          <w:rFonts w:cs="Arial"/>
        </w:rPr>
        <w:t>or nominee</w:t>
      </w:r>
      <w:r w:rsidR="00973E7C" w:rsidRPr="00D03418">
        <w:rPr>
          <w:rFonts w:cs="Arial"/>
        </w:rPr>
        <w:t>)</w:t>
      </w:r>
      <w:r w:rsidR="00F83C84" w:rsidRPr="00D03418">
        <w:rPr>
          <w:rFonts w:cs="Arial"/>
        </w:rPr>
        <w:t xml:space="preserve"> with</w:t>
      </w:r>
      <w:r w:rsidRPr="00D03418">
        <w:rPr>
          <w:rFonts w:cs="Arial"/>
        </w:rPr>
        <w:t xml:space="preserve"> a confidential report, which will include:</w:t>
      </w:r>
    </w:p>
    <w:p w14:paraId="5EBDAD49" w14:textId="77777777" w:rsidR="00AE58EC" w:rsidRPr="00CD5D21" w:rsidRDefault="00AE58EC" w:rsidP="00D03418">
      <w:pPr>
        <w:pStyle w:val="ListParagraph"/>
        <w:ind w:left="1276"/>
      </w:pPr>
      <w:r w:rsidRPr="00CD5D21">
        <w:t>the allegations investigated</w:t>
      </w:r>
    </w:p>
    <w:p w14:paraId="2DADBB0A" w14:textId="77777777" w:rsidR="00AE58EC" w:rsidRPr="00CD5D21" w:rsidRDefault="00AE58EC" w:rsidP="00D03418">
      <w:pPr>
        <w:pStyle w:val="ListParagraph"/>
        <w:ind w:left="1276"/>
      </w:pPr>
      <w:r w:rsidRPr="00CD5D21">
        <w:t>the investigation process</w:t>
      </w:r>
    </w:p>
    <w:p w14:paraId="7CED2939" w14:textId="77777777" w:rsidR="00AE58EC" w:rsidRPr="00CD5D21" w:rsidRDefault="00AE58EC" w:rsidP="00D03418">
      <w:pPr>
        <w:pStyle w:val="ListParagraph"/>
        <w:ind w:left="1276"/>
      </w:pPr>
      <w:r w:rsidRPr="00CD5D21">
        <w:t>an outline of the relevant evidence; and</w:t>
      </w:r>
    </w:p>
    <w:p w14:paraId="3153718F" w14:textId="77777777" w:rsidR="00AE58EC" w:rsidRPr="00CD5D21" w:rsidRDefault="00AE58EC" w:rsidP="00D03418">
      <w:pPr>
        <w:pStyle w:val="ListParagraph"/>
        <w:ind w:left="1276"/>
      </w:pPr>
      <w:r w:rsidRPr="00CD5D21">
        <w:t>a summary which includes:</w:t>
      </w:r>
    </w:p>
    <w:p w14:paraId="69384C8B" w14:textId="12B7275C" w:rsidR="00AE58EC" w:rsidRPr="00CD5D21" w:rsidRDefault="00AE58EC" w:rsidP="00DB5DA3">
      <w:pPr>
        <w:pStyle w:val="ListParagraph"/>
        <w:numPr>
          <w:ilvl w:val="0"/>
          <w:numId w:val="33"/>
        </w:numPr>
      </w:pPr>
      <w:r w:rsidRPr="00CD5D21">
        <w:t>whether any/all of allegations</w:t>
      </w:r>
      <w:r w:rsidR="00060337" w:rsidRPr="00CD5D21">
        <w:t xml:space="preserve"> are</w:t>
      </w:r>
      <w:r w:rsidRPr="00CD5D21">
        <w:t xml:space="preserve"> substantiated, in part or in full</w:t>
      </w:r>
    </w:p>
    <w:p w14:paraId="2FDD6948" w14:textId="6F05A635" w:rsidR="00AE58EC" w:rsidRPr="00CD5D21" w:rsidRDefault="00AE58EC" w:rsidP="00DB5DA3">
      <w:pPr>
        <w:pStyle w:val="ListParagraph"/>
        <w:numPr>
          <w:ilvl w:val="0"/>
          <w:numId w:val="33"/>
        </w:numPr>
      </w:pPr>
      <w:r w:rsidRPr="00CD5D21">
        <w:t>whether any substantiated allegation constitutes a breach of the </w:t>
      </w:r>
      <w:r w:rsidR="00884D0F">
        <w:t>Employee</w:t>
      </w:r>
      <w:r w:rsidR="00FB221B">
        <w:t xml:space="preserve"> </w:t>
      </w:r>
      <w:hyperlink r:id="rId19" w:tgtFrame="_blank" w:history="1">
        <w:r w:rsidR="00884D0F">
          <w:t>Harassment</w:t>
        </w:r>
        <w:r w:rsidR="00C05C89" w:rsidRPr="00CD5D21">
          <w:t xml:space="preserve">, </w:t>
        </w:r>
        <w:r w:rsidR="00884D0F">
          <w:t>Bullying</w:t>
        </w:r>
        <w:r w:rsidR="00C05C89" w:rsidRPr="00CD5D21">
          <w:t xml:space="preserve"> and </w:t>
        </w:r>
        <w:r w:rsidR="00884D0F">
          <w:t>Discrimination</w:t>
        </w:r>
        <w:r w:rsidRPr="00CD5D21">
          <w:t xml:space="preserve"> </w:t>
        </w:r>
        <w:r w:rsidR="00C05C89" w:rsidRPr="00CD5D21">
          <w:t>P</w:t>
        </w:r>
        <w:r w:rsidRPr="00CD5D21">
          <w:t>olicy</w:t>
        </w:r>
      </w:hyperlink>
      <w:r w:rsidRPr="00CD5D21">
        <w:t> and/or procedure and/or the </w:t>
      </w:r>
      <w:hyperlink r:id="rId20" w:tgtFrame="_blank" w:history="1">
        <w:r w:rsidRPr="00CD5D21">
          <w:t>Code of Conduct</w:t>
        </w:r>
      </w:hyperlink>
      <w:r w:rsidRPr="00CD5D21">
        <w:t> and/or the </w:t>
      </w:r>
      <w:hyperlink r:id="rId21" w:tgtFrame="_blank" w:history="1">
        <w:r w:rsidRPr="00CD5D21">
          <w:t xml:space="preserve">Health, Safety and Wellbeing </w:t>
        </w:r>
        <w:r w:rsidR="00CD7B92" w:rsidRPr="00CD5D21">
          <w:t>P</w:t>
        </w:r>
        <w:r w:rsidRPr="00CD5D21">
          <w:t>olicy</w:t>
        </w:r>
      </w:hyperlink>
    </w:p>
    <w:p w14:paraId="5C1CC180" w14:textId="3733D72E" w:rsidR="00AE58EC" w:rsidRPr="00CD5D21" w:rsidRDefault="00AE58EC" w:rsidP="00DB5DA3">
      <w:pPr>
        <w:pStyle w:val="ListParagraph"/>
        <w:numPr>
          <w:ilvl w:val="0"/>
          <w:numId w:val="33"/>
        </w:numPr>
      </w:pPr>
      <w:r w:rsidRPr="00CD5D21">
        <w:t>whether any/</w:t>
      </w:r>
      <w:proofErr w:type="gramStart"/>
      <w:r w:rsidRPr="00CD5D21">
        <w:t>all of</w:t>
      </w:r>
      <w:proofErr w:type="gramEnd"/>
      <w:r w:rsidRPr="00CD5D21">
        <w:t xml:space="preserve"> the allegations </w:t>
      </w:r>
      <w:r w:rsidR="008B2F32" w:rsidRPr="00CD5D21">
        <w:t>are</w:t>
      </w:r>
      <w:r w:rsidRPr="00CD5D21">
        <w:t xml:space="preserve"> vexatious and/or frivolous and should be dismissed</w:t>
      </w:r>
    </w:p>
    <w:p w14:paraId="56383D3D" w14:textId="12DED0C3" w:rsidR="00AE58EC" w:rsidRPr="00CD5D21" w:rsidRDefault="00AE58EC" w:rsidP="00DB5DA3">
      <w:pPr>
        <w:pStyle w:val="ListParagraph"/>
        <w:numPr>
          <w:ilvl w:val="0"/>
          <w:numId w:val="33"/>
        </w:numPr>
      </w:pPr>
      <w:r w:rsidRPr="00CD5D21">
        <w:t xml:space="preserve">any other relevant information, including any recommendations in relation to </w:t>
      </w:r>
      <w:r w:rsidR="00FC1D07" w:rsidRPr="00CD5D21">
        <w:t>the above</w:t>
      </w:r>
      <w:r w:rsidRPr="00CD5D21">
        <w:t>.</w:t>
      </w:r>
    </w:p>
    <w:p w14:paraId="6771E5C1" w14:textId="7C036FB2" w:rsidR="0035515A" w:rsidRPr="00D03418" w:rsidRDefault="00AE58EC" w:rsidP="00D03418">
      <w:pPr>
        <w:ind w:left="720"/>
        <w:rPr>
          <w:rFonts w:cs="Arial"/>
        </w:rPr>
      </w:pPr>
      <w:r w:rsidRPr="00D03418">
        <w:rPr>
          <w:rFonts w:cs="Arial"/>
        </w:rPr>
        <w:t xml:space="preserve">The investigator's report will normally be provided to the </w:t>
      </w:r>
      <w:r w:rsidR="00CB74E8" w:rsidRPr="00D03418">
        <w:rPr>
          <w:rFonts w:cs="Arial"/>
        </w:rPr>
        <w:t>Director, HR</w:t>
      </w:r>
      <w:r w:rsidR="0035515A">
        <w:rPr>
          <w:rFonts w:cs="Arial"/>
        </w:rPr>
        <w:t>, within a reasonable period, from the date the Disclosure or Formal Report is referred to the investigator,</w:t>
      </w:r>
      <w:r w:rsidRPr="00D03418">
        <w:rPr>
          <w:rFonts w:cs="Arial"/>
        </w:rPr>
        <w:t xml:space="preserve"> unless, in exceptional circumstances, further time is required</w:t>
      </w:r>
      <w:r w:rsidR="008B2F32" w:rsidRPr="00D03418">
        <w:rPr>
          <w:rFonts w:cs="Arial"/>
        </w:rPr>
        <w:t>,</w:t>
      </w:r>
      <w:r w:rsidRPr="00D03418">
        <w:rPr>
          <w:rFonts w:cs="Arial"/>
        </w:rPr>
        <w:t xml:space="preserve"> in which case the parties will be advised.</w:t>
      </w:r>
      <w:r w:rsidR="0035515A">
        <w:rPr>
          <w:rFonts w:cs="Arial"/>
        </w:rPr>
        <w:t xml:space="preserve"> </w:t>
      </w:r>
    </w:p>
    <w:p w14:paraId="03902B15" w14:textId="3648271B" w:rsidR="005E2355" w:rsidRPr="00D03418" w:rsidRDefault="0BE5F10B" w:rsidP="00D03418">
      <w:pPr>
        <w:ind w:left="720"/>
        <w:rPr>
          <w:rFonts w:cs="Arial"/>
        </w:rPr>
      </w:pPr>
      <w:r w:rsidRPr="00D03418">
        <w:rPr>
          <w:rFonts w:cs="Arial"/>
        </w:rPr>
        <w:t xml:space="preserve">Following the completion of the investigation, the Director, HR will consider the </w:t>
      </w:r>
      <w:proofErr w:type="gramStart"/>
      <w:r w:rsidRPr="00D03418">
        <w:rPr>
          <w:rFonts w:cs="Arial"/>
        </w:rPr>
        <w:t>report</w:t>
      </w:r>
      <w:proofErr w:type="gramEnd"/>
      <w:r w:rsidRPr="00D03418">
        <w:rPr>
          <w:rFonts w:cs="Arial"/>
        </w:rPr>
        <w:t xml:space="preserve"> and the University may initiate misconduct/serious misconduct proceedings under the University’s Academic and Professional and Support Staff Enterprise Agreements. The Director, HR will be responsible for this decision.</w:t>
      </w:r>
    </w:p>
    <w:p w14:paraId="4712E430" w14:textId="18812193" w:rsidR="005E2355" w:rsidRPr="00D03418" w:rsidRDefault="00AE58EC" w:rsidP="00D03418">
      <w:pPr>
        <w:ind w:left="720"/>
        <w:rPr>
          <w:rFonts w:cs="Arial"/>
        </w:rPr>
      </w:pPr>
      <w:r w:rsidRPr="00D03418">
        <w:rPr>
          <w:rFonts w:cs="Arial"/>
        </w:rPr>
        <w:t xml:space="preserve">The Case Coordinator will advise the parties of the decision of the </w:t>
      </w:r>
      <w:r w:rsidR="00452DFC" w:rsidRPr="00D03418">
        <w:rPr>
          <w:rFonts w:cs="Arial"/>
        </w:rPr>
        <w:t>Director</w:t>
      </w:r>
      <w:r w:rsidR="004B17B9" w:rsidRPr="00D03418">
        <w:rPr>
          <w:rFonts w:cs="Arial"/>
        </w:rPr>
        <w:t>, HR</w:t>
      </w:r>
      <w:r w:rsidRPr="00D03418">
        <w:rPr>
          <w:rFonts w:cs="Arial"/>
        </w:rPr>
        <w:t xml:space="preserve"> and will provide both parties with a confidential summary of the outcome of the investigation.</w:t>
      </w:r>
    </w:p>
    <w:p w14:paraId="798C7B40" w14:textId="2A95097F" w:rsidR="00F93EFF" w:rsidRPr="00DB5DA3" w:rsidRDefault="00AE58EC" w:rsidP="00DB5DA3">
      <w:pPr>
        <w:ind w:left="720"/>
        <w:rPr>
          <w:rFonts w:cs="Arial"/>
        </w:rPr>
      </w:pPr>
      <w:r w:rsidRPr="00D03418">
        <w:rPr>
          <w:rFonts w:cs="Arial"/>
        </w:rPr>
        <w:t>A confidential record of the matters will be retained by the University.</w:t>
      </w:r>
      <w:bookmarkEnd w:id="19"/>
    </w:p>
    <w:p w14:paraId="02B11D6D" w14:textId="2555666C" w:rsidR="00F46BA4" w:rsidRPr="00CD5D21" w:rsidRDefault="008B2F32" w:rsidP="00DB5DA3">
      <w:pPr>
        <w:pStyle w:val="Heading1"/>
      </w:pPr>
      <w:bookmarkStart w:id="20" w:name="_4.0_Definitions"/>
      <w:bookmarkStart w:id="21" w:name="_Toc228177497"/>
      <w:bookmarkEnd w:id="20"/>
      <w:r w:rsidRPr="00CD5D21">
        <w:t>4</w:t>
      </w:r>
      <w:r w:rsidR="00B23619" w:rsidRPr="00CD5D21">
        <w:t>.0 Definitions</w:t>
      </w:r>
      <w:bookmarkEnd w:id="21"/>
    </w:p>
    <w:p w14:paraId="463E1847" w14:textId="18CAAD18" w:rsidR="00835F9A" w:rsidRPr="00E9490A" w:rsidRDefault="00884D0F" w:rsidP="00835F9A">
      <w:pPr>
        <w:rPr>
          <w:rFonts w:cs="Arial"/>
          <w:kern w:val="0"/>
        </w:rPr>
      </w:pPr>
      <w:r>
        <w:rPr>
          <w:rFonts w:cs="Arial"/>
          <w:b/>
          <w:bCs/>
          <w:kern w:val="0"/>
        </w:rPr>
        <w:t>Discrimination</w:t>
      </w:r>
      <w:r w:rsidR="00835F9A" w:rsidRPr="00E9490A">
        <w:rPr>
          <w:rFonts w:cs="Arial"/>
          <w:kern w:val="0"/>
        </w:rPr>
        <w:t xml:space="preserve"> occurs when a person is treated unfairly or disadvantaged because of a protected attribute under applicable Commonwealth or Queensland </w:t>
      </w:r>
      <w:r w:rsidR="00DD4B05">
        <w:rPr>
          <w:rFonts w:cs="Arial"/>
          <w:kern w:val="0"/>
        </w:rPr>
        <w:t>anti-discrimination</w:t>
      </w:r>
      <w:r w:rsidR="00835F9A" w:rsidRPr="00E9490A">
        <w:rPr>
          <w:rFonts w:cs="Arial"/>
          <w:kern w:val="0"/>
        </w:rPr>
        <w:t xml:space="preserve"> legislation.</w:t>
      </w:r>
    </w:p>
    <w:p w14:paraId="57364657" w14:textId="2C31EC51" w:rsidR="00835F9A" w:rsidRPr="00E9490A" w:rsidRDefault="00884D0F" w:rsidP="00835F9A">
      <w:pPr>
        <w:rPr>
          <w:rFonts w:cs="Arial"/>
          <w:kern w:val="0"/>
        </w:rPr>
      </w:pPr>
      <w:r>
        <w:rPr>
          <w:rFonts w:cs="Arial"/>
          <w:kern w:val="0"/>
        </w:rPr>
        <w:t>Discrimination</w:t>
      </w:r>
      <w:r w:rsidR="00835F9A" w:rsidRPr="00E9490A">
        <w:rPr>
          <w:rFonts w:cs="Arial"/>
          <w:kern w:val="0"/>
        </w:rPr>
        <w:t xml:space="preserve"> may be direct or indirect. Direct </w:t>
      </w:r>
      <w:r>
        <w:rPr>
          <w:rFonts w:cs="Arial"/>
          <w:kern w:val="0"/>
        </w:rPr>
        <w:t>Discrimination</w:t>
      </w:r>
      <w:r w:rsidR="00835F9A" w:rsidRPr="00E9490A">
        <w:rPr>
          <w:rFonts w:cs="Arial"/>
          <w:kern w:val="0"/>
        </w:rPr>
        <w:t xml:space="preserve"> occurs when a person is treated less favourably because of a protected attribute they have, have had, are assumed to have, or because of their association with a person who has that attribute. Indirect </w:t>
      </w:r>
      <w:r>
        <w:rPr>
          <w:rFonts w:cs="Arial"/>
          <w:kern w:val="0"/>
        </w:rPr>
        <w:t>Discrimination</w:t>
      </w:r>
      <w:r w:rsidR="00835F9A" w:rsidRPr="00E9490A">
        <w:rPr>
          <w:rFonts w:cs="Arial"/>
          <w:kern w:val="0"/>
        </w:rPr>
        <w:t xml:space="preserve"> occurs when an unreasonable requirement, condition or practice that applies to everyone has the effect of disadvantaging a particular person or group of people because of a protected attribute. Protected attributes are defined in Queensland and Commonwealth legislation, and include attributes such as: </w:t>
      </w:r>
    </w:p>
    <w:p w14:paraId="58355CAF" w14:textId="77777777" w:rsidR="00835F9A" w:rsidRPr="00E9490A" w:rsidRDefault="00835F9A" w:rsidP="00835F9A">
      <w:pPr>
        <w:numPr>
          <w:ilvl w:val="0"/>
          <w:numId w:val="31"/>
        </w:numPr>
        <w:rPr>
          <w:rFonts w:cs="Arial"/>
          <w:kern w:val="0"/>
        </w:rPr>
      </w:pPr>
      <w:r w:rsidRPr="00E9490A">
        <w:rPr>
          <w:rFonts w:cs="Arial"/>
          <w:kern w:val="0"/>
        </w:rPr>
        <w:t>Sex, sex characteristics, gender identity, intersex status, sexuality </w:t>
      </w:r>
    </w:p>
    <w:p w14:paraId="123180B1" w14:textId="77777777" w:rsidR="00835F9A" w:rsidRPr="00E9490A" w:rsidRDefault="00835F9A" w:rsidP="00835F9A">
      <w:pPr>
        <w:numPr>
          <w:ilvl w:val="0"/>
          <w:numId w:val="31"/>
        </w:numPr>
        <w:rPr>
          <w:rFonts w:cs="Arial"/>
          <w:kern w:val="0"/>
        </w:rPr>
      </w:pPr>
      <w:r w:rsidRPr="00E9490A">
        <w:rPr>
          <w:rFonts w:cs="Arial"/>
          <w:kern w:val="0"/>
        </w:rPr>
        <w:t>Relationship status, pregnancy, parental status, breastfeeding, family responsibilities </w:t>
      </w:r>
    </w:p>
    <w:p w14:paraId="1022B4FC" w14:textId="77777777" w:rsidR="00835F9A" w:rsidRPr="00E9490A" w:rsidRDefault="00835F9A" w:rsidP="00835F9A">
      <w:pPr>
        <w:numPr>
          <w:ilvl w:val="0"/>
          <w:numId w:val="31"/>
        </w:numPr>
        <w:rPr>
          <w:rFonts w:cs="Arial"/>
          <w:kern w:val="0"/>
        </w:rPr>
      </w:pPr>
      <w:r w:rsidRPr="00E9490A">
        <w:rPr>
          <w:rFonts w:cs="Arial"/>
          <w:kern w:val="0"/>
        </w:rPr>
        <w:t>Age </w:t>
      </w:r>
    </w:p>
    <w:p w14:paraId="1E85E13E" w14:textId="77777777" w:rsidR="00835F9A" w:rsidRPr="00E9490A" w:rsidRDefault="00835F9A" w:rsidP="00835F9A">
      <w:pPr>
        <w:numPr>
          <w:ilvl w:val="0"/>
          <w:numId w:val="31"/>
        </w:numPr>
        <w:rPr>
          <w:rFonts w:cs="Arial"/>
          <w:kern w:val="0"/>
        </w:rPr>
      </w:pPr>
      <w:r w:rsidRPr="00E9490A">
        <w:rPr>
          <w:rFonts w:cs="Arial"/>
          <w:kern w:val="0"/>
        </w:rPr>
        <w:t>Race, colour, national extraction, nationality, social origin </w:t>
      </w:r>
    </w:p>
    <w:p w14:paraId="111EDC1F" w14:textId="77777777" w:rsidR="00835F9A" w:rsidRPr="00E9490A" w:rsidRDefault="00835F9A" w:rsidP="00835F9A">
      <w:pPr>
        <w:numPr>
          <w:ilvl w:val="0"/>
          <w:numId w:val="31"/>
        </w:numPr>
        <w:rPr>
          <w:rFonts w:cs="Arial"/>
          <w:kern w:val="0"/>
        </w:rPr>
      </w:pPr>
      <w:r w:rsidRPr="00E9490A">
        <w:rPr>
          <w:rFonts w:cs="Arial"/>
          <w:kern w:val="0"/>
        </w:rPr>
        <w:lastRenderedPageBreak/>
        <w:t>Impairment, medical record </w:t>
      </w:r>
    </w:p>
    <w:p w14:paraId="67EF4782" w14:textId="77777777" w:rsidR="00835F9A" w:rsidRPr="00E9490A" w:rsidRDefault="00835F9A" w:rsidP="00835F9A">
      <w:pPr>
        <w:numPr>
          <w:ilvl w:val="0"/>
          <w:numId w:val="31"/>
        </w:numPr>
        <w:rPr>
          <w:rFonts w:cs="Arial"/>
          <w:kern w:val="0"/>
        </w:rPr>
      </w:pPr>
      <w:r w:rsidRPr="00E9490A">
        <w:rPr>
          <w:rFonts w:cs="Arial"/>
          <w:kern w:val="0"/>
        </w:rPr>
        <w:t>Religious belief or religious activity </w:t>
      </w:r>
    </w:p>
    <w:p w14:paraId="6197338C" w14:textId="77777777" w:rsidR="00835F9A" w:rsidRPr="00E9490A" w:rsidRDefault="00835F9A" w:rsidP="00835F9A">
      <w:pPr>
        <w:numPr>
          <w:ilvl w:val="0"/>
          <w:numId w:val="31"/>
        </w:numPr>
        <w:rPr>
          <w:rFonts w:cs="Arial"/>
          <w:kern w:val="0"/>
        </w:rPr>
      </w:pPr>
      <w:r w:rsidRPr="00E9490A">
        <w:rPr>
          <w:rFonts w:cs="Arial"/>
          <w:kern w:val="0"/>
        </w:rPr>
        <w:t>Political belief or activity </w:t>
      </w:r>
    </w:p>
    <w:p w14:paraId="00A15C3A" w14:textId="77777777" w:rsidR="00835F9A" w:rsidRPr="00E9490A" w:rsidRDefault="00835F9A" w:rsidP="00835F9A">
      <w:pPr>
        <w:numPr>
          <w:ilvl w:val="0"/>
          <w:numId w:val="31"/>
        </w:numPr>
        <w:rPr>
          <w:rFonts w:cs="Arial"/>
          <w:kern w:val="0"/>
        </w:rPr>
      </w:pPr>
      <w:r w:rsidRPr="00E9490A">
        <w:rPr>
          <w:rFonts w:cs="Arial"/>
          <w:kern w:val="0"/>
        </w:rPr>
        <w:t>Trade union activity </w:t>
      </w:r>
    </w:p>
    <w:p w14:paraId="495BD2CB" w14:textId="77777777" w:rsidR="00835F9A" w:rsidRPr="00E9490A" w:rsidRDefault="00835F9A" w:rsidP="00835F9A">
      <w:pPr>
        <w:numPr>
          <w:ilvl w:val="0"/>
          <w:numId w:val="31"/>
        </w:numPr>
        <w:rPr>
          <w:rFonts w:cs="Arial"/>
          <w:kern w:val="0"/>
        </w:rPr>
      </w:pPr>
      <w:r w:rsidRPr="00E9490A">
        <w:rPr>
          <w:rFonts w:cs="Arial"/>
          <w:kern w:val="0"/>
        </w:rPr>
        <w:t>Sex work activity </w:t>
      </w:r>
    </w:p>
    <w:p w14:paraId="62B298A7" w14:textId="77777777" w:rsidR="00835F9A" w:rsidRPr="00E9490A" w:rsidRDefault="00835F9A" w:rsidP="00835F9A">
      <w:pPr>
        <w:numPr>
          <w:ilvl w:val="0"/>
          <w:numId w:val="31"/>
        </w:numPr>
        <w:rPr>
          <w:rFonts w:cs="Arial"/>
          <w:kern w:val="0"/>
        </w:rPr>
      </w:pPr>
      <w:r w:rsidRPr="00E9490A">
        <w:rPr>
          <w:rFonts w:cs="Arial"/>
          <w:kern w:val="0"/>
        </w:rPr>
        <w:t>Experiencing family or domestic violence </w:t>
      </w:r>
    </w:p>
    <w:p w14:paraId="78971AFA" w14:textId="77777777" w:rsidR="00835F9A" w:rsidRPr="00E9490A" w:rsidRDefault="00835F9A" w:rsidP="00835F9A">
      <w:pPr>
        <w:numPr>
          <w:ilvl w:val="0"/>
          <w:numId w:val="31"/>
        </w:numPr>
        <w:rPr>
          <w:rFonts w:cs="Arial"/>
          <w:kern w:val="0"/>
        </w:rPr>
      </w:pPr>
      <w:r w:rsidRPr="00E9490A">
        <w:rPr>
          <w:rFonts w:cs="Arial"/>
          <w:kern w:val="0"/>
        </w:rPr>
        <w:t>Association with, or relation to, a person identified </w:t>
      </w:r>
      <w:proofErr w:type="gramStart"/>
      <w:r w:rsidRPr="00E9490A">
        <w:rPr>
          <w:rFonts w:cs="Arial"/>
          <w:kern w:val="0"/>
        </w:rPr>
        <w:t>on the basis of</w:t>
      </w:r>
      <w:proofErr w:type="gramEnd"/>
      <w:r w:rsidRPr="00E9490A">
        <w:rPr>
          <w:rFonts w:cs="Arial"/>
          <w:kern w:val="0"/>
        </w:rPr>
        <w:t> any of the above attributes. </w:t>
      </w:r>
    </w:p>
    <w:p w14:paraId="3A570110" w14:textId="4CCECDD4" w:rsidR="00C070DA" w:rsidRPr="00CD5D21" w:rsidRDefault="00C070DA" w:rsidP="00FF089F">
      <w:pPr>
        <w:rPr>
          <w:rFonts w:cs="Arial"/>
          <w:color w:val="000000"/>
          <w:shd w:val="clear" w:color="auto" w:fill="FFFFFF"/>
        </w:rPr>
      </w:pPr>
      <w:r w:rsidRPr="00AA3516">
        <w:rPr>
          <w:rFonts w:cs="Arial"/>
          <w:b/>
          <w:bCs/>
          <w:kern w:val="0"/>
        </w:rPr>
        <w:t xml:space="preserve">Disclosure </w:t>
      </w:r>
      <w:r w:rsidRPr="00AA3516">
        <w:rPr>
          <w:rFonts w:cs="Arial"/>
          <w:kern w:val="0"/>
        </w:rPr>
        <w:t xml:space="preserve">means an individual letting the University know about their experience or witnessing of </w:t>
      </w:r>
      <w:r>
        <w:rPr>
          <w:rFonts w:cs="Arial"/>
          <w:kern w:val="0"/>
        </w:rPr>
        <w:t>Harassment, Bullying or Discrimination</w:t>
      </w:r>
      <w:r w:rsidRPr="00AA3516">
        <w:rPr>
          <w:rFonts w:cs="Arial"/>
          <w:kern w:val="0"/>
        </w:rPr>
        <w:t>, but not a request for the University to take formal action.</w:t>
      </w:r>
    </w:p>
    <w:p w14:paraId="604C4803" w14:textId="6973802A" w:rsidR="00EF32DC" w:rsidRPr="00CD5D21" w:rsidRDefault="00EF32DC" w:rsidP="00FF089F">
      <w:pPr>
        <w:rPr>
          <w:rFonts w:cs="Arial"/>
        </w:rPr>
      </w:pPr>
      <w:r w:rsidRPr="00CD5D21">
        <w:rPr>
          <w:rFonts w:cs="Arial"/>
          <w:b/>
          <w:bCs/>
        </w:rPr>
        <w:t xml:space="preserve">Element </w:t>
      </w:r>
      <w:r w:rsidRPr="00CD5D21">
        <w:rPr>
          <w:rFonts w:cs="Arial"/>
        </w:rPr>
        <w:t>refers to University business areas such as Schools, Departments, Centres and Offices.</w:t>
      </w:r>
    </w:p>
    <w:p w14:paraId="16F7B619" w14:textId="3A04F317" w:rsidR="00EF32DC" w:rsidRPr="00CD5D21" w:rsidRDefault="00884D0F" w:rsidP="00EF32DC">
      <w:pPr>
        <w:rPr>
          <w:rFonts w:cs="Arial"/>
        </w:rPr>
      </w:pPr>
      <w:r>
        <w:rPr>
          <w:rFonts w:cs="Arial"/>
          <w:b/>
          <w:bCs/>
        </w:rPr>
        <w:t>Employee</w:t>
      </w:r>
      <w:r w:rsidR="00EF32DC" w:rsidRPr="00CD5D21">
        <w:rPr>
          <w:rFonts w:cs="Arial"/>
        </w:rPr>
        <w:t xml:space="preserve"> includes all sessional, casual, visiting, honorary, adjunct, conjoint appointments and volunteers at Griffith University. </w:t>
      </w:r>
    </w:p>
    <w:p w14:paraId="5F49447E" w14:textId="77777777" w:rsidR="009F2A87" w:rsidRDefault="00EC4D61" w:rsidP="007562AD">
      <w:pPr>
        <w:rPr>
          <w:rFonts w:cs="Arial"/>
          <w:kern w:val="0"/>
          <w:u w:color="F04E45"/>
        </w:rPr>
      </w:pPr>
      <w:r>
        <w:rPr>
          <w:rFonts w:cs="Arial"/>
          <w:b/>
          <w:bCs/>
          <w:kern w:val="0"/>
          <w:u w:color="F04E45"/>
        </w:rPr>
        <w:t>Formal Report</w:t>
      </w:r>
      <w:r w:rsidR="008B4BDA" w:rsidRPr="00AA3516">
        <w:rPr>
          <w:rFonts w:cs="Arial"/>
          <w:b/>
          <w:bCs/>
          <w:kern w:val="0"/>
          <w:u w:color="F04E45"/>
        </w:rPr>
        <w:t xml:space="preserve"> </w:t>
      </w:r>
      <w:r w:rsidR="008B4BDA" w:rsidRPr="00AA3516">
        <w:rPr>
          <w:rFonts w:cs="Arial"/>
          <w:kern w:val="0"/>
          <w:u w:color="F04E45"/>
        </w:rPr>
        <w:t>means an individual making a complaint to the University about an incident or behaviour</w:t>
      </w:r>
      <w:r w:rsidR="008B4BDA">
        <w:rPr>
          <w:rFonts w:cs="Arial"/>
          <w:kern w:val="0"/>
          <w:u w:color="F04E45"/>
        </w:rPr>
        <w:t xml:space="preserve"> involving </w:t>
      </w:r>
      <w:r w:rsidR="008B4BDA">
        <w:rPr>
          <w:rFonts w:cs="Arial"/>
          <w:kern w:val="0"/>
        </w:rPr>
        <w:t>Harassment, Bullying or Discrimination</w:t>
      </w:r>
      <w:r w:rsidR="008B4BDA">
        <w:rPr>
          <w:rFonts w:cs="Arial"/>
          <w:kern w:val="0"/>
          <w:u w:color="F04E45"/>
        </w:rPr>
        <w:t>.</w:t>
      </w:r>
      <w:r w:rsidR="008B4BDA" w:rsidRPr="00AA3516">
        <w:rPr>
          <w:rFonts w:cs="Arial"/>
          <w:kern w:val="0"/>
          <w:u w:color="F04E45"/>
        </w:rPr>
        <w:t xml:space="preserve"> </w:t>
      </w:r>
    </w:p>
    <w:p w14:paraId="1B7188F3" w14:textId="00588740" w:rsidR="00F46BA4" w:rsidRPr="00CD5D21" w:rsidRDefault="00F46BA4" w:rsidP="007562AD">
      <w:pPr>
        <w:rPr>
          <w:rFonts w:cs="Arial"/>
        </w:rPr>
      </w:pPr>
      <w:r w:rsidRPr="00CD5D21">
        <w:rPr>
          <w:rFonts w:cs="Arial"/>
          <w:b/>
          <w:bCs/>
        </w:rPr>
        <w:t xml:space="preserve">Group </w:t>
      </w:r>
      <w:r w:rsidRPr="00CD5D21">
        <w:rPr>
          <w:rFonts w:cs="Arial"/>
        </w:rPr>
        <w:t xml:space="preserve">is the Academic or Administrative group e.g. Griffith Business School, Corporate Services. </w:t>
      </w:r>
    </w:p>
    <w:p w14:paraId="1FA7566A" w14:textId="77777777" w:rsidR="00492A1B" w:rsidRPr="00CD5D21" w:rsidRDefault="00F46BA4" w:rsidP="007562AD">
      <w:pPr>
        <w:rPr>
          <w:rFonts w:cs="Arial"/>
        </w:rPr>
      </w:pPr>
      <w:r w:rsidRPr="00CD5D21">
        <w:rPr>
          <w:rFonts w:cs="Arial"/>
          <w:b/>
          <w:bCs/>
        </w:rPr>
        <w:t>Head of Element</w:t>
      </w:r>
      <w:r w:rsidRPr="00CD5D21">
        <w:rPr>
          <w:rFonts w:cs="Arial"/>
        </w:rPr>
        <w:t xml:space="preserve"> is the head of a </w:t>
      </w:r>
      <w:proofErr w:type="gramStart"/>
      <w:r w:rsidRPr="00CD5D21">
        <w:rPr>
          <w:rFonts w:cs="Arial"/>
        </w:rPr>
        <w:t>University</w:t>
      </w:r>
      <w:proofErr w:type="gramEnd"/>
      <w:r w:rsidRPr="00CD5D21">
        <w:rPr>
          <w:rFonts w:cs="Arial"/>
        </w:rPr>
        <w:t xml:space="preserve"> business area and may be the relevant Office or Centre Director, Head of School/Department or equivalent. </w:t>
      </w:r>
    </w:p>
    <w:p w14:paraId="43E92152" w14:textId="5D41D853" w:rsidR="00492A1B" w:rsidRPr="00CD5D21" w:rsidRDefault="00F46BA4" w:rsidP="007562AD">
      <w:pPr>
        <w:rPr>
          <w:rFonts w:cs="Arial"/>
        </w:rPr>
      </w:pPr>
      <w:r w:rsidRPr="00CD5D21">
        <w:rPr>
          <w:rFonts w:cs="Arial"/>
          <w:b/>
          <w:bCs/>
        </w:rPr>
        <w:t xml:space="preserve">Misconduct and </w:t>
      </w:r>
      <w:r w:rsidR="00542625" w:rsidRPr="00CD5D21">
        <w:rPr>
          <w:rFonts w:cs="Arial"/>
          <w:b/>
          <w:bCs/>
        </w:rPr>
        <w:t>S</w:t>
      </w:r>
      <w:r w:rsidRPr="00CD5D21">
        <w:rPr>
          <w:rFonts w:cs="Arial"/>
          <w:b/>
          <w:bCs/>
        </w:rPr>
        <w:t xml:space="preserve">erious </w:t>
      </w:r>
      <w:r w:rsidR="00542625" w:rsidRPr="00CD5D21">
        <w:rPr>
          <w:rFonts w:cs="Arial"/>
          <w:b/>
          <w:bCs/>
        </w:rPr>
        <w:t>M</w:t>
      </w:r>
      <w:r w:rsidRPr="00CD5D21">
        <w:rPr>
          <w:rFonts w:cs="Arial"/>
          <w:b/>
          <w:bCs/>
        </w:rPr>
        <w:t>isconduct</w:t>
      </w:r>
      <w:r w:rsidRPr="00CD5D21">
        <w:rPr>
          <w:rFonts w:cs="Arial"/>
        </w:rPr>
        <w:t xml:space="preserve"> are behaviours outlined within the Academic and Professional and Support Staff Enterprise Agreements. </w:t>
      </w:r>
    </w:p>
    <w:p w14:paraId="7726423E" w14:textId="1A02EC58" w:rsidR="00492A1B" w:rsidRPr="00CD5D21" w:rsidRDefault="00F46BA4" w:rsidP="007562AD">
      <w:pPr>
        <w:rPr>
          <w:rFonts w:cs="Arial"/>
        </w:rPr>
      </w:pPr>
      <w:r w:rsidRPr="00CD5D21">
        <w:rPr>
          <w:rFonts w:cs="Arial"/>
          <w:b/>
          <w:bCs/>
        </w:rPr>
        <w:t>Procedural Fairness</w:t>
      </w:r>
      <w:r w:rsidRPr="00CD5D21">
        <w:rPr>
          <w:rFonts w:cs="Arial"/>
        </w:rPr>
        <w:t xml:space="preserve"> is about providing a person who might be adversely affected by a decision a ‘fair hearing’ before the decision is made. Generally, a fair hearing involves </w:t>
      </w:r>
      <w:r w:rsidR="002902C9">
        <w:rPr>
          <w:rFonts w:cs="Arial"/>
        </w:rPr>
        <w:t>Disclosure</w:t>
      </w:r>
      <w:r w:rsidRPr="00CD5D21">
        <w:rPr>
          <w:rFonts w:cs="Arial"/>
        </w:rPr>
        <w:t>, a reasonable opportunity to respond and impartiality. (Queensland Ombudsman)</w:t>
      </w:r>
    </w:p>
    <w:p w14:paraId="1023BC29" w14:textId="7E5095E9" w:rsidR="00EF32DC" w:rsidRPr="00CD5D21" w:rsidRDefault="00EF32DC" w:rsidP="00EF32DC">
      <w:pPr>
        <w:rPr>
          <w:rFonts w:cs="Arial"/>
          <w:kern w:val="0"/>
          <w:u w:color="F04E45"/>
        </w:rPr>
      </w:pPr>
      <w:r w:rsidRPr="00CD5D21">
        <w:rPr>
          <w:rFonts w:cs="Arial"/>
          <w:b/>
          <w:bCs/>
          <w:kern w:val="0"/>
          <w:u w:color="F04E45"/>
        </w:rPr>
        <w:t xml:space="preserve">Sex </w:t>
      </w:r>
      <w:r w:rsidR="00884D0F">
        <w:rPr>
          <w:rFonts w:cs="Arial"/>
          <w:b/>
          <w:bCs/>
          <w:kern w:val="0"/>
          <w:u w:color="F04E45"/>
        </w:rPr>
        <w:t>Discrimination</w:t>
      </w:r>
      <w:r w:rsidRPr="00CD5D21">
        <w:rPr>
          <w:rFonts w:cs="Arial"/>
          <w:kern w:val="0"/>
          <w:u w:color="F04E45"/>
        </w:rPr>
        <w:t xml:space="preserve"> occurs when a person treats another person less favourably than </w:t>
      </w:r>
      <w:r w:rsidR="00351465">
        <w:rPr>
          <w:rFonts w:cs="Arial"/>
          <w:kern w:val="0"/>
          <w:u w:color="F04E45"/>
        </w:rPr>
        <w:t>(</w:t>
      </w:r>
      <w:r w:rsidRPr="00CD5D21">
        <w:rPr>
          <w:rFonts w:cs="Arial"/>
          <w:kern w:val="0"/>
          <w:u w:color="F04E45"/>
        </w:rPr>
        <w:t>in circumstances that are the same or are not materially different</w:t>
      </w:r>
      <w:r w:rsidR="00615013">
        <w:rPr>
          <w:rFonts w:cs="Arial"/>
          <w:kern w:val="0"/>
          <w:u w:color="F04E45"/>
        </w:rPr>
        <w:t>)</w:t>
      </w:r>
      <w:r w:rsidRPr="00CD5D21">
        <w:rPr>
          <w:rFonts w:cs="Arial"/>
          <w:kern w:val="0"/>
          <w:u w:color="F04E45"/>
        </w:rPr>
        <w:t xml:space="preserve"> the discriminator treats or would treat a person of a different sex. </w:t>
      </w:r>
    </w:p>
    <w:p w14:paraId="0C023CC8" w14:textId="6AEE7EE4" w:rsidR="00B23619" w:rsidRPr="00CD5D21" w:rsidRDefault="00B23619" w:rsidP="00B23619">
      <w:pPr>
        <w:rPr>
          <w:rFonts w:cs="Arial"/>
        </w:rPr>
      </w:pPr>
      <w:r w:rsidRPr="00CD5D21">
        <w:rPr>
          <w:rFonts w:cs="Arial"/>
          <w:b/>
          <w:bCs/>
        </w:rPr>
        <w:t>Students</w:t>
      </w:r>
      <w:r w:rsidRPr="00CD5D21">
        <w:rPr>
          <w:rFonts w:cs="Arial"/>
        </w:rPr>
        <w:t xml:space="preserve"> are people studying at the University in all career levels, modes of study and locations, physical or digital, participating in activities organised by or under the control or direction of the University. </w:t>
      </w:r>
      <w:proofErr w:type="gramStart"/>
      <w:r w:rsidRPr="00CD5D21">
        <w:rPr>
          <w:rFonts w:cs="Arial"/>
        </w:rPr>
        <w:t>For the purpose of</w:t>
      </w:r>
      <w:proofErr w:type="gramEnd"/>
      <w:r w:rsidRPr="00CD5D21">
        <w:rPr>
          <w:rFonts w:cs="Arial"/>
        </w:rPr>
        <w:t xml:space="preserve"> this </w:t>
      </w:r>
      <w:r w:rsidR="00D75410">
        <w:rPr>
          <w:rFonts w:cs="Arial"/>
        </w:rPr>
        <w:t>Procedure</w:t>
      </w:r>
      <w:r w:rsidRPr="00CD5D21">
        <w:rPr>
          <w:rFonts w:cs="Arial"/>
        </w:rPr>
        <w:t xml:space="preserve">, the term “student” includes: </w:t>
      </w:r>
    </w:p>
    <w:p w14:paraId="4CE26DA4" w14:textId="42853A02" w:rsidR="00B23619" w:rsidRPr="00CD5D21" w:rsidRDefault="00B23619" w:rsidP="00E7236E">
      <w:pPr>
        <w:numPr>
          <w:ilvl w:val="0"/>
          <w:numId w:val="20"/>
        </w:numPr>
        <w:rPr>
          <w:rFonts w:cs="Arial"/>
          <w:color w:val="000000" w:themeColor="text1"/>
        </w:rPr>
      </w:pPr>
      <w:r w:rsidRPr="00CD5D21">
        <w:rPr>
          <w:rFonts w:cs="Arial"/>
          <w:color w:val="000000" w:themeColor="text1"/>
        </w:rPr>
        <w:t>all enrolled students and HDR candidates at the University</w:t>
      </w:r>
    </w:p>
    <w:p w14:paraId="25951422" w14:textId="77777777" w:rsidR="00B23619" w:rsidRPr="00CD5D21" w:rsidRDefault="00B23619" w:rsidP="00E7236E">
      <w:pPr>
        <w:numPr>
          <w:ilvl w:val="0"/>
          <w:numId w:val="20"/>
        </w:numPr>
        <w:rPr>
          <w:rFonts w:cs="Arial"/>
          <w:color w:val="000000" w:themeColor="text1"/>
        </w:rPr>
      </w:pPr>
      <w:r w:rsidRPr="00CD5D21">
        <w:rPr>
          <w:rFonts w:cs="Arial"/>
          <w:color w:val="000000" w:themeColor="text1"/>
        </w:rPr>
        <w:t>and students with ‘active’ enrolment status, including those who are not ‘carrying load’ and students on approved Leave of Absence, Deferment or between enrolment periods.</w:t>
      </w:r>
    </w:p>
    <w:p w14:paraId="2AB6A278" w14:textId="594E7EEE" w:rsidR="00B23619" w:rsidRPr="00CD5D21" w:rsidRDefault="00F46BA4" w:rsidP="00FF089F">
      <w:pPr>
        <w:rPr>
          <w:rFonts w:cs="Arial"/>
        </w:rPr>
      </w:pPr>
      <w:r w:rsidRPr="00CD5D21">
        <w:rPr>
          <w:rFonts w:cs="Arial"/>
          <w:b/>
          <w:bCs/>
        </w:rPr>
        <w:t>University related activity</w:t>
      </w:r>
      <w:r w:rsidR="004B729A" w:rsidRPr="00CD5D21">
        <w:rPr>
          <w:rFonts w:cs="Arial"/>
          <w:b/>
          <w:bCs/>
        </w:rPr>
        <w:t>:</w:t>
      </w:r>
      <w:r w:rsidRPr="00CD5D21">
        <w:rPr>
          <w:rFonts w:cs="Arial"/>
        </w:rPr>
        <w:t xml:space="preserve"> </w:t>
      </w:r>
    </w:p>
    <w:p w14:paraId="14DBAF6C" w14:textId="7752F905" w:rsidR="00B23619" w:rsidRPr="00CD5D21" w:rsidRDefault="00B23619" w:rsidP="00E7236E">
      <w:pPr>
        <w:pStyle w:val="ListParagraph"/>
        <w:numPr>
          <w:ilvl w:val="0"/>
          <w:numId w:val="18"/>
        </w:numPr>
        <w:rPr>
          <w:rFonts w:cs="Arial"/>
        </w:rPr>
      </w:pPr>
      <w:r w:rsidRPr="00CD5D21">
        <w:rPr>
          <w:rFonts w:cs="Arial"/>
        </w:rPr>
        <w:t>using University equipment or resources (e.g., communication technologies, vehicles, facilities)</w:t>
      </w:r>
    </w:p>
    <w:p w14:paraId="4AE57DE1" w14:textId="77777777" w:rsidR="00B23619" w:rsidRPr="00CD5D21" w:rsidRDefault="00B23619" w:rsidP="00E7236E">
      <w:pPr>
        <w:numPr>
          <w:ilvl w:val="0"/>
          <w:numId w:val="18"/>
        </w:numPr>
        <w:rPr>
          <w:rFonts w:cs="Arial"/>
          <w:color w:val="000000" w:themeColor="text1"/>
        </w:rPr>
      </w:pPr>
      <w:r w:rsidRPr="00CD5D21">
        <w:rPr>
          <w:rFonts w:cs="Arial"/>
          <w:color w:val="000000" w:themeColor="text1"/>
        </w:rPr>
        <w:t xml:space="preserve">using private communication methods to support or engage with </w:t>
      </w:r>
      <w:proofErr w:type="gramStart"/>
      <w:r w:rsidRPr="00CD5D21">
        <w:rPr>
          <w:rFonts w:cs="Arial"/>
          <w:color w:val="000000" w:themeColor="text1"/>
        </w:rPr>
        <w:t>University</w:t>
      </w:r>
      <w:proofErr w:type="gramEnd"/>
      <w:r w:rsidRPr="00CD5D21">
        <w:rPr>
          <w:rFonts w:cs="Arial"/>
          <w:color w:val="000000" w:themeColor="text1"/>
        </w:rPr>
        <w:t xml:space="preserve"> activities (e.g., setting up a Facebook group for Students studying a particular unit to discuss their studies) </w:t>
      </w:r>
    </w:p>
    <w:p w14:paraId="611AEAB1" w14:textId="33F3E237" w:rsidR="00B23619" w:rsidRPr="00CD5D21" w:rsidRDefault="00B23619" w:rsidP="00E7236E">
      <w:pPr>
        <w:numPr>
          <w:ilvl w:val="0"/>
          <w:numId w:val="18"/>
        </w:numPr>
        <w:rPr>
          <w:rFonts w:cs="Arial"/>
          <w:color w:val="000000" w:themeColor="text1"/>
        </w:rPr>
      </w:pPr>
      <w:proofErr w:type="gramStart"/>
      <w:r w:rsidRPr="00CD5D21">
        <w:rPr>
          <w:rFonts w:cs="Arial"/>
          <w:color w:val="000000" w:themeColor="text1"/>
        </w:rPr>
        <w:t>being in attendance at</w:t>
      </w:r>
      <w:proofErr w:type="gramEnd"/>
      <w:r w:rsidRPr="00CD5D21">
        <w:rPr>
          <w:rFonts w:cs="Arial"/>
          <w:color w:val="000000" w:themeColor="text1"/>
        </w:rPr>
        <w:t xml:space="preserve"> a </w:t>
      </w:r>
      <w:proofErr w:type="gramStart"/>
      <w:r w:rsidRPr="00CD5D21">
        <w:rPr>
          <w:rFonts w:cs="Arial"/>
          <w:color w:val="000000" w:themeColor="text1"/>
        </w:rPr>
        <w:t>University</w:t>
      </w:r>
      <w:proofErr w:type="gramEnd"/>
      <w:r w:rsidRPr="00CD5D21">
        <w:rPr>
          <w:rFonts w:cs="Arial"/>
          <w:color w:val="000000" w:themeColor="text1"/>
        </w:rPr>
        <w:t xml:space="preserve"> event, function or </w:t>
      </w:r>
      <w:r w:rsidR="00EF32DC" w:rsidRPr="00CD5D21">
        <w:rPr>
          <w:rFonts w:cs="Arial"/>
          <w:color w:val="000000" w:themeColor="text1"/>
        </w:rPr>
        <w:t>activity</w:t>
      </w:r>
    </w:p>
    <w:p w14:paraId="60AA6CDA" w14:textId="2E3A26A8" w:rsidR="00B23619" w:rsidRPr="00CD5D21" w:rsidRDefault="00B23619" w:rsidP="00E7236E">
      <w:pPr>
        <w:numPr>
          <w:ilvl w:val="0"/>
          <w:numId w:val="18"/>
        </w:numPr>
        <w:rPr>
          <w:rFonts w:cs="Arial"/>
          <w:color w:val="000000" w:themeColor="text1"/>
        </w:rPr>
      </w:pPr>
      <w:r w:rsidRPr="00CD5D21">
        <w:rPr>
          <w:rFonts w:cs="Arial"/>
          <w:color w:val="000000" w:themeColor="text1"/>
        </w:rPr>
        <w:t xml:space="preserve">participating in any activity as a representative or Student of the University (e.g. field trips, practicums, conferences, sporting trips, participation in a </w:t>
      </w:r>
      <w:proofErr w:type="gramStart"/>
      <w:r w:rsidRPr="00CD5D21">
        <w:rPr>
          <w:rFonts w:cs="Arial"/>
          <w:color w:val="000000" w:themeColor="text1"/>
        </w:rPr>
        <w:t>University</w:t>
      </w:r>
      <w:proofErr w:type="gramEnd"/>
      <w:r w:rsidRPr="00CD5D21">
        <w:rPr>
          <w:rFonts w:cs="Arial"/>
          <w:color w:val="000000" w:themeColor="text1"/>
        </w:rPr>
        <w:t xml:space="preserve"> affiliated club, community meetings etc.)</w:t>
      </w:r>
    </w:p>
    <w:p w14:paraId="051EDE43" w14:textId="2F00130D" w:rsidR="00B23619" w:rsidRPr="00CD5D21" w:rsidRDefault="00B23619" w:rsidP="00E7236E">
      <w:pPr>
        <w:numPr>
          <w:ilvl w:val="0"/>
          <w:numId w:val="18"/>
        </w:numPr>
        <w:rPr>
          <w:rFonts w:cs="Arial"/>
          <w:color w:val="000000" w:themeColor="text1"/>
        </w:rPr>
      </w:pPr>
      <w:r w:rsidRPr="00CD5D21">
        <w:rPr>
          <w:rFonts w:cs="Arial"/>
          <w:color w:val="000000" w:themeColor="text1"/>
        </w:rPr>
        <w:t xml:space="preserve">carrying out functions in connection with a </w:t>
      </w:r>
      <w:proofErr w:type="gramStart"/>
      <w:r w:rsidRPr="00CD5D21">
        <w:rPr>
          <w:rFonts w:cs="Arial"/>
          <w:color w:val="000000" w:themeColor="text1"/>
        </w:rPr>
        <w:t>University</w:t>
      </w:r>
      <w:proofErr w:type="gramEnd"/>
      <w:r w:rsidRPr="00CD5D21">
        <w:rPr>
          <w:rFonts w:cs="Arial"/>
          <w:color w:val="000000" w:themeColor="text1"/>
        </w:rPr>
        <w:t xml:space="preserve">-endorsed activity, including at places external to </w:t>
      </w:r>
      <w:proofErr w:type="gramStart"/>
      <w:r w:rsidRPr="00CD5D21">
        <w:rPr>
          <w:rFonts w:cs="Arial"/>
          <w:color w:val="000000" w:themeColor="text1"/>
        </w:rPr>
        <w:t>University</w:t>
      </w:r>
      <w:proofErr w:type="gramEnd"/>
      <w:r w:rsidRPr="00CD5D21">
        <w:rPr>
          <w:rFonts w:cs="Arial"/>
          <w:color w:val="000000" w:themeColor="text1"/>
        </w:rPr>
        <w:t xml:space="preserve"> premises (e.g. at licensed premises, private residence, in the street)</w:t>
      </w:r>
    </w:p>
    <w:p w14:paraId="0C415582" w14:textId="3F851F2A" w:rsidR="00B23619" w:rsidRPr="00CD5D21" w:rsidRDefault="00B23619" w:rsidP="00E7236E">
      <w:pPr>
        <w:numPr>
          <w:ilvl w:val="0"/>
          <w:numId w:val="18"/>
        </w:numPr>
        <w:rPr>
          <w:rFonts w:cs="Arial"/>
          <w:color w:val="000000" w:themeColor="text1"/>
        </w:rPr>
      </w:pPr>
      <w:r w:rsidRPr="00CD5D21">
        <w:rPr>
          <w:rFonts w:cs="Arial"/>
          <w:color w:val="000000" w:themeColor="text1"/>
        </w:rPr>
        <w:lastRenderedPageBreak/>
        <w:t>activities outside of the University, including online and via social media, where there is a significant or substantial connection to work or study at the University</w:t>
      </w:r>
      <w:r w:rsidR="00EF32DC" w:rsidRPr="00CD5D21">
        <w:rPr>
          <w:rFonts w:cs="Arial"/>
          <w:color w:val="000000" w:themeColor="text1"/>
        </w:rPr>
        <w:t>,</w:t>
      </w:r>
      <w:r w:rsidRPr="00CD5D21">
        <w:rPr>
          <w:rFonts w:cs="Arial"/>
          <w:color w:val="000000" w:themeColor="text1"/>
        </w:rPr>
        <w:t xml:space="preserve"> or </w:t>
      </w:r>
    </w:p>
    <w:p w14:paraId="417A134D" w14:textId="7E689E73" w:rsidR="00B23619" w:rsidRPr="00CD5D21" w:rsidRDefault="00B23619" w:rsidP="00E7236E">
      <w:pPr>
        <w:numPr>
          <w:ilvl w:val="0"/>
          <w:numId w:val="18"/>
        </w:numPr>
        <w:rPr>
          <w:rFonts w:cs="Arial"/>
          <w:color w:val="000000" w:themeColor="text1"/>
        </w:rPr>
      </w:pPr>
      <w:r w:rsidRPr="00CD5D21">
        <w:rPr>
          <w:rFonts w:cs="Arial"/>
          <w:color w:val="000000" w:themeColor="text1"/>
        </w:rPr>
        <w:t xml:space="preserve">other special circumstances relating to educational institutions, including participating in any </w:t>
      </w:r>
      <w:r w:rsidR="00EF32DC" w:rsidRPr="00CD5D21">
        <w:rPr>
          <w:rFonts w:cs="Arial"/>
          <w:color w:val="000000" w:themeColor="text1"/>
        </w:rPr>
        <w:t>activity,</w:t>
      </w:r>
      <w:r w:rsidRPr="00CD5D21">
        <w:rPr>
          <w:rFonts w:cs="Arial"/>
          <w:color w:val="000000" w:themeColor="text1"/>
        </w:rPr>
        <w:t xml:space="preserve"> or carrying out functions in connection with their position at the University where they </w:t>
      </w:r>
      <w:proofErr w:type="gramStart"/>
      <w:r w:rsidRPr="00CD5D21">
        <w:rPr>
          <w:rFonts w:cs="Arial"/>
          <w:color w:val="000000" w:themeColor="text1"/>
        </w:rPr>
        <w:t>come into contact with</w:t>
      </w:r>
      <w:proofErr w:type="gramEnd"/>
      <w:r w:rsidRPr="00CD5D21">
        <w:rPr>
          <w:rFonts w:cs="Arial"/>
          <w:color w:val="000000" w:themeColor="text1"/>
        </w:rPr>
        <w:t xml:space="preserve"> staff, </w:t>
      </w:r>
      <w:r w:rsidR="007606AE">
        <w:rPr>
          <w:rFonts w:cs="Arial"/>
          <w:color w:val="000000" w:themeColor="text1"/>
        </w:rPr>
        <w:t>s</w:t>
      </w:r>
      <w:r w:rsidRPr="00CD5D21">
        <w:rPr>
          <w:rFonts w:cs="Arial"/>
          <w:color w:val="000000" w:themeColor="text1"/>
        </w:rPr>
        <w:t>tudents or other parties of a separate educational institution.</w:t>
      </w:r>
    </w:p>
    <w:p w14:paraId="3EAEDB14" w14:textId="77777777" w:rsidR="00B23619" w:rsidRPr="00CD5D21" w:rsidRDefault="00B23619" w:rsidP="00B23619">
      <w:pPr>
        <w:rPr>
          <w:rFonts w:cs="Arial"/>
        </w:rPr>
      </w:pPr>
      <w:r w:rsidRPr="00CD5D21">
        <w:rPr>
          <w:rFonts w:cs="Arial"/>
          <w:b/>
          <w:bCs/>
        </w:rPr>
        <w:t>Vexatious or Malicious Report</w:t>
      </w:r>
      <w:r w:rsidRPr="00CD5D21">
        <w:rPr>
          <w:rFonts w:cs="Arial"/>
        </w:rPr>
        <w:t xml:space="preserve"> means a complaint where the person: </w:t>
      </w:r>
    </w:p>
    <w:p w14:paraId="55175393" w14:textId="77777777" w:rsidR="00B23619" w:rsidRPr="00CD5D21" w:rsidRDefault="00B23619" w:rsidP="00E7236E">
      <w:pPr>
        <w:numPr>
          <w:ilvl w:val="0"/>
          <w:numId w:val="19"/>
        </w:numPr>
        <w:rPr>
          <w:rFonts w:cs="Arial"/>
          <w:color w:val="000000" w:themeColor="text1"/>
        </w:rPr>
      </w:pPr>
      <w:r w:rsidRPr="00CD5D21">
        <w:rPr>
          <w:rFonts w:cs="Arial"/>
          <w:color w:val="000000" w:themeColor="text1"/>
        </w:rPr>
        <w:t xml:space="preserve">knows it to be false; and </w:t>
      </w:r>
    </w:p>
    <w:p w14:paraId="7AEE08EA" w14:textId="6705A1CC" w:rsidR="00B23619" w:rsidRPr="00CD5D21" w:rsidRDefault="00B23619" w:rsidP="00E7236E">
      <w:pPr>
        <w:numPr>
          <w:ilvl w:val="0"/>
          <w:numId w:val="19"/>
        </w:numPr>
        <w:rPr>
          <w:rFonts w:cs="Arial"/>
          <w:color w:val="000000" w:themeColor="text1"/>
        </w:rPr>
      </w:pPr>
      <w:r w:rsidRPr="00CD5D21">
        <w:rPr>
          <w:rFonts w:cs="Arial"/>
          <w:color w:val="000000" w:themeColor="text1"/>
        </w:rPr>
        <w:t xml:space="preserve">complains </w:t>
      </w:r>
      <w:r w:rsidR="00732E72" w:rsidRPr="00CD5D21">
        <w:rPr>
          <w:rFonts w:cs="Arial"/>
          <w:color w:val="000000" w:themeColor="text1"/>
        </w:rPr>
        <w:t>about</w:t>
      </w:r>
      <w:r w:rsidRPr="00CD5D21">
        <w:rPr>
          <w:rFonts w:cs="Arial"/>
          <w:color w:val="000000" w:themeColor="text1"/>
        </w:rPr>
        <w:t xml:space="preserve"> the primary purpose of damaging the University or the person(s) against whom </w:t>
      </w:r>
      <w:r w:rsidR="00732E72" w:rsidRPr="00CD5D21">
        <w:rPr>
          <w:rFonts w:cs="Arial"/>
          <w:color w:val="000000" w:themeColor="text1"/>
        </w:rPr>
        <w:t>a</w:t>
      </w:r>
      <w:r w:rsidRPr="00CD5D21">
        <w:rPr>
          <w:rFonts w:cs="Arial"/>
          <w:color w:val="000000" w:themeColor="text1"/>
        </w:rPr>
        <w:t xml:space="preserve"> </w:t>
      </w:r>
      <w:r w:rsidR="00732E72" w:rsidRPr="00CD5D21">
        <w:rPr>
          <w:rFonts w:cs="Arial"/>
          <w:color w:val="000000" w:themeColor="text1"/>
        </w:rPr>
        <w:t>r</w:t>
      </w:r>
      <w:r w:rsidRPr="00CD5D21">
        <w:rPr>
          <w:rFonts w:cs="Arial"/>
          <w:color w:val="000000" w:themeColor="text1"/>
        </w:rPr>
        <w:t>eport is made.</w:t>
      </w:r>
    </w:p>
    <w:p w14:paraId="2E2AE113" w14:textId="0E938E21" w:rsidR="00384009" w:rsidRPr="00CD5D21" w:rsidRDefault="00384009" w:rsidP="00384009">
      <w:pPr>
        <w:rPr>
          <w:rFonts w:cs="Arial"/>
          <w:kern w:val="0"/>
        </w:rPr>
      </w:pPr>
      <w:r w:rsidRPr="00CD5D21">
        <w:rPr>
          <w:rFonts w:cs="Arial"/>
          <w:b/>
          <w:bCs/>
          <w:kern w:val="0"/>
        </w:rPr>
        <w:t xml:space="preserve">Workplace </w:t>
      </w:r>
      <w:r w:rsidR="00884D0F">
        <w:rPr>
          <w:rFonts w:cs="Arial"/>
          <w:b/>
          <w:bCs/>
          <w:kern w:val="0"/>
        </w:rPr>
        <w:t>Bullying</w:t>
      </w:r>
      <w:r w:rsidRPr="00CD5D21">
        <w:rPr>
          <w:rFonts w:cs="Arial"/>
          <w:kern w:val="0"/>
        </w:rPr>
        <w:t xml:space="preserve"> is when an individual, or group of individuals repeatedly behaves unreasonably towards </w:t>
      </w:r>
      <w:r w:rsidR="2BF9C697" w:rsidRPr="00CD5D21">
        <w:rPr>
          <w:rFonts w:cs="Arial"/>
          <w:kern w:val="0"/>
        </w:rPr>
        <w:t>another person</w:t>
      </w:r>
      <w:r w:rsidRPr="00CD5D21">
        <w:rPr>
          <w:rFonts w:cs="Arial"/>
          <w:kern w:val="0"/>
        </w:rPr>
        <w:t xml:space="preserve">, or a group of people that creates a risk to health and safety. </w:t>
      </w:r>
    </w:p>
    <w:p w14:paraId="53EBC4B5" w14:textId="4DC02E47" w:rsidR="00384009" w:rsidRPr="00CD5D21" w:rsidRDefault="00384009" w:rsidP="00384009">
      <w:pPr>
        <w:rPr>
          <w:rFonts w:cs="Arial"/>
          <w:kern w:val="0"/>
        </w:rPr>
      </w:pPr>
      <w:r w:rsidRPr="00CD5D21">
        <w:rPr>
          <w:rFonts w:cs="Arial"/>
          <w:b/>
          <w:bCs/>
          <w:kern w:val="0"/>
        </w:rPr>
        <w:t xml:space="preserve">Workplace </w:t>
      </w:r>
      <w:r w:rsidR="00884D0F">
        <w:rPr>
          <w:rFonts w:cs="Arial"/>
          <w:b/>
          <w:bCs/>
          <w:kern w:val="0"/>
        </w:rPr>
        <w:t>Harassment</w:t>
      </w:r>
      <w:r w:rsidRPr="00CD5D21">
        <w:rPr>
          <w:rFonts w:cs="Arial"/>
          <w:kern w:val="0"/>
        </w:rPr>
        <w:t xml:space="preserve"> is behaviour that is directed at an individual or group of students or staff and is unwelcome, </w:t>
      </w:r>
      <w:r w:rsidR="64366C57" w:rsidRPr="00CD5D21">
        <w:rPr>
          <w:rFonts w:cs="Arial"/>
          <w:kern w:val="0"/>
        </w:rPr>
        <w:t>unsolicited, offensive</w:t>
      </w:r>
      <w:r w:rsidRPr="00CD5D21">
        <w:rPr>
          <w:rFonts w:cs="Arial"/>
          <w:kern w:val="0"/>
        </w:rPr>
        <w:t xml:space="preserve">, humiliating, </w:t>
      </w:r>
      <w:r w:rsidR="00EF32DC" w:rsidRPr="00CD5D21">
        <w:rPr>
          <w:rFonts w:cs="Arial"/>
          <w:kern w:val="0"/>
        </w:rPr>
        <w:t>intimidating,</w:t>
      </w:r>
      <w:r w:rsidRPr="00CD5D21">
        <w:rPr>
          <w:rFonts w:cs="Arial"/>
          <w:kern w:val="0"/>
        </w:rPr>
        <w:t xml:space="preserve"> or threatening. </w:t>
      </w:r>
    </w:p>
    <w:p w14:paraId="1D046F6D" w14:textId="77777777" w:rsidR="001B45CC" w:rsidRDefault="001B45CC">
      <w:pPr>
        <w:spacing w:before="0" w:after="200" w:line="276" w:lineRule="auto"/>
        <w:rPr>
          <w:rFonts w:eastAsiaTheme="majorEastAsia" w:cs="Arial"/>
          <w:b/>
          <w:color w:val="ED2223" w:themeColor="accent1"/>
          <w:sz w:val="28"/>
          <w:szCs w:val="28"/>
        </w:rPr>
      </w:pPr>
      <w:bookmarkStart w:id="22" w:name="_5.0_Information"/>
      <w:bookmarkEnd w:id="22"/>
      <w:r>
        <w:br w:type="page"/>
      </w:r>
    </w:p>
    <w:p w14:paraId="5DD30A2F" w14:textId="36635D70" w:rsidR="00B23619" w:rsidRPr="00CD5D21" w:rsidRDefault="008B2F32" w:rsidP="001B45CC">
      <w:pPr>
        <w:pStyle w:val="Heading1"/>
      </w:pPr>
      <w:hyperlink w:anchor="_7.0_Related_Policy" w:history="1">
        <w:bookmarkStart w:id="23" w:name="_Toc228177498"/>
        <w:r w:rsidRPr="00CD5D21">
          <w:t>5</w:t>
        </w:r>
        <w:r w:rsidR="00B23619" w:rsidRPr="00CD5D21">
          <w:t xml:space="preserve">.0 </w:t>
        </w:r>
        <w:r w:rsidRPr="00CD5D21">
          <w:t>Information</w:t>
        </w:r>
        <w:bookmarkEnd w:id="23"/>
      </w:hyperlink>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B23619" w:rsidRPr="00CD5D21" w14:paraId="7A59D9AD" w14:textId="77777777" w:rsidTr="46018F56">
        <w:tc>
          <w:tcPr>
            <w:tcW w:w="2943" w:type="dxa"/>
          </w:tcPr>
          <w:p w14:paraId="043A8A4A" w14:textId="77777777" w:rsidR="00B23619" w:rsidRPr="00CD5D21" w:rsidRDefault="00B23619" w:rsidP="00B23619">
            <w:pPr>
              <w:rPr>
                <w:rFonts w:cs="Arial"/>
                <w:szCs w:val="28"/>
              </w:rPr>
            </w:pPr>
            <w:r w:rsidRPr="00CD5D21">
              <w:rPr>
                <w:rFonts w:cs="Arial"/>
                <w:szCs w:val="28"/>
              </w:rPr>
              <w:t>Title</w:t>
            </w:r>
          </w:p>
        </w:tc>
        <w:tc>
          <w:tcPr>
            <w:tcW w:w="7147" w:type="dxa"/>
          </w:tcPr>
          <w:p w14:paraId="54D7EADC" w14:textId="295DD7BD" w:rsidR="00B23619" w:rsidRPr="00CD5D21" w:rsidRDefault="00281B6E" w:rsidP="00B23619">
            <w:pPr>
              <w:rPr>
                <w:rFonts w:cs="Arial"/>
                <w:sz w:val="20"/>
                <w:szCs w:val="20"/>
                <w:lang w:val="en-GB"/>
              </w:rPr>
            </w:pPr>
            <w:r>
              <w:rPr>
                <w:rFonts w:cs="Arial"/>
                <w:szCs w:val="28"/>
              </w:rPr>
              <w:t>Staff</w:t>
            </w:r>
            <w:r w:rsidR="001B45CC">
              <w:rPr>
                <w:rFonts w:cs="Arial"/>
                <w:szCs w:val="28"/>
              </w:rPr>
              <w:t xml:space="preserve"> </w:t>
            </w:r>
            <w:r w:rsidR="00884D0F">
              <w:rPr>
                <w:rFonts w:cs="Arial"/>
                <w:szCs w:val="28"/>
              </w:rPr>
              <w:t>Harassment</w:t>
            </w:r>
            <w:r w:rsidR="00FC5F6A" w:rsidRPr="00CD5D21">
              <w:rPr>
                <w:rFonts w:cs="Arial"/>
                <w:szCs w:val="28"/>
              </w:rPr>
              <w:t xml:space="preserve">, </w:t>
            </w:r>
            <w:r w:rsidR="00884D0F">
              <w:rPr>
                <w:rFonts w:cs="Arial"/>
                <w:szCs w:val="28"/>
              </w:rPr>
              <w:t>Bullying</w:t>
            </w:r>
            <w:r w:rsidR="00FC5F6A" w:rsidRPr="00CD5D21">
              <w:rPr>
                <w:rFonts w:cs="Arial"/>
                <w:szCs w:val="28"/>
              </w:rPr>
              <w:t xml:space="preserve"> and </w:t>
            </w:r>
            <w:r w:rsidR="00884D0F">
              <w:rPr>
                <w:rFonts w:cs="Arial"/>
                <w:szCs w:val="28"/>
              </w:rPr>
              <w:t>Discrimination</w:t>
            </w:r>
            <w:r w:rsidR="00FC5F6A" w:rsidRPr="00CD5D21">
              <w:rPr>
                <w:rFonts w:cs="Arial"/>
                <w:szCs w:val="28"/>
              </w:rPr>
              <w:t xml:space="preserve"> Procedure</w:t>
            </w:r>
          </w:p>
        </w:tc>
      </w:tr>
      <w:tr w:rsidR="00B23619" w:rsidRPr="00CD5D21" w14:paraId="19A7564D" w14:textId="77777777" w:rsidTr="46018F56">
        <w:tc>
          <w:tcPr>
            <w:tcW w:w="2943" w:type="dxa"/>
          </w:tcPr>
          <w:p w14:paraId="6400C74B" w14:textId="77777777" w:rsidR="00B23619" w:rsidRPr="00CD5D21" w:rsidRDefault="00B23619" w:rsidP="00B23619">
            <w:pPr>
              <w:rPr>
                <w:rFonts w:cs="Arial"/>
                <w:szCs w:val="28"/>
              </w:rPr>
            </w:pPr>
            <w:r w:rsidRPr="00CD5D21">
              <w:rPr>
                <w:rFonts w:cs="Arial"/>
                <w:szCs w:val="28"/>
              </w:rPr>
              <w:t>Document number</w:t>
            </w:r>
          </w:p>
        </w:tc>
        <w:tc>
          <w:tcPr>
            <w:tcW w:w="7147" w:type="dxa"/>
          </w:tcPr>
          <w:p w14:paraId="0CEA756C" w14:textId="2F270B63" w:rsidR="00B23619" w:rsidRPr="00CD5D21" w:rsidRDefault="00453247" w:rsidP="00B23619">
            <w:pPr>
              <w:rPr>
                <w:rFonts w:cs="Arial"/>
                <w:szCs w:val="28"/>
                <w:lang w:val="en-GB"/>
              </w:rPr>
            </w:pPr>
            <w:r w:rsidRPr="00CD5D21">
              <w:rPr>
                <w:rFonts w:cs="Arial"/>
                <w:szCs w:val="28"/>
                <w:lang w:val="en-GB"/>
              </w:rPr>
              <w:t>202</w:t>
            </w:r>
            <w:r w:rsidR="00393AF2">
              <w:rPr>
                <w:rFonts w:cs="Arial"/>
                <w:szCs w:val="28"/>
                <w:lang w:val="en-GB"/>
              </w:rPr>
              <w:t>6/0001045</w:t>
            </w:r>
          </w:p>
        </w:tc>
      </w:tr>
      <w:tr w:rsidR="00B23619" w:rsidRPr="00CD5D21" w14:paraId="04FE49DD" w14:textId="77777777" w:rsidTr="46018F56">
        <w:tc>
          <w:tcPr>
            <w:tcW w:w="2943" w:type="dxa"/>
          </w:tcPr>
          <w:p w14:paraId="43A685F0" w14:textId="77777777" w:rsidR="00B23619" w:rsidRPr="00CD5D21" w:rsidRDefault="00B23619" w:rsidP="00B23619">
            <w:pPr>
              <w:rPr>
                <w:rFonts w:cs="Arial"/>
                <w:szCs w:val="28"/>
              </w:rPr>
            </w:pPr>
            <w:r w:rsidRPr="00CD5D21">
              <w:rPr>
                <w:rFonts w:cs="Arial"/>
                <w:szCs w:val="28"/>
              </w:rPr>
              <w:t>Purpose</w:t>
            </w:r>
          </w:p>
        </w:tc>
        <w:tc>
          <w:tcPr>
            <w:tcW w:w="7147" w:type="dxa"/>
          </w:tcPr>
          <w:p w14:paraId="666D2A57" w14:textId="478A721C" w:rsidR="00B23619" w:rsidRPr="00CD5D21" w:rsidRDefault="00B23619" w:rsidP="00B23619">
            <w:pPr>
              <w:rPr>
                <w:rFonts w:cs="Arial"/>
                <w:szCs w:val="28"/>
                <w:lang w:val="en-GB"/>
              </w:rPr>
            </w:pPr>
            <w:r w:rsidRPr="00CD5D21">
              <w:rPr>
                <w:rFonts w:cs="Arial"/>
                <w:szCs w:val="28"/>
              </w:rPr>
              <w:t xml:space="preserve">The purpose of this </w:t>
            </w:r>
            <w:r w:rsidR="00CA369D" w:rsidRPr="00CD5D21">
              <w:rPr>
                <w:rFonts w:cs="Arial"/>
                <w:szCs w:val="28"/>
              </w:rPr>
              <w:t>p</w:t>
            </w:r>
            <w:r w:rsidRPr="00CD5D21">
              <w:rPr>
                <w:rFonts w:cs="Arial"/>
                <w:szCs w:val="28"/>
              </w:rPr>
              <w:t xml:space="preserve">rocedure is to provide guidance in the way in which the University will support and respond to any matter involving </w:t>
            </w:r>
            <w:r w:rsidR="00884D0F">
              <w:rPr>
                <w:rFonts w:cs="Arial"/>
                <w:szCs w:val="28"/>
              </w:rPr>
              <w:t>Harassment</w:t>
            </w:r>
            <w:r w:rsidR="00FC5F6A" w:rsidRPr="00CD5D21">
              <w:rPr>
                <w:rFonts w:cs="Arial"/>
                <w:szCs w:val="28"/>
              </w:rPr>
              <w:t xml:space="preserve">, </w:t>
            </w:r>
            <w:r w:rsidR="00884D0F">
              <w:rPr>
                <w:rFonts w:cs="Arial"/>
                <w:szCs w:val="28"/>
              </w:rPr>
              <w:t>Bullying</w:t>
            </w:r>
            <w:r w:rsidR="00FC5F6A" w:rsidRPr="00CD5D21">
              <w:rPr>
                <w:rFonts w:cs="Arial"/>
                <w:szCs w:val="28"/>
              </w:rPr>
              <w:t xml:space="preserve"> and </w:t>
            </w:r>
            <w:r w:rsidR="00884D0F">
              <w:rPr>
                <w:rFonts w:cs="Arial"/>
                <w:szCs w:val="28"/>
              </w:rPr>
              <w:t>Discrimination</w:t>
            </w:r>
            <w:r w:rsidRPr="00CD5D21">
              <w:rPr>
                <w:rFonts w:cs="Arial"/>
                <w:szCs w:val="28"/>
              </w:rPr>
              <w:t>.</w:t>
            </w:r>
          </w:p>
        </w:tc>
      </w:tr>
      <w:tr w:rsidR="00B23619" w:rsidRPr="00CD5D21" w14:paraId="743B495E" w14:textId="77777777" w:rsidTr="46018F56">
        <w:tc>
          <w:tcPr>
            <w:tcW w:w="2943" w:type="dxa"/>
          </w:tcPr>
          <w:p w14:paraId="2A64593C" w14:textId="77777777" w:rsidR="00B23619" w:rsidRPr="00CD5D21" w:rsidRDefault="00B23619" w:rsidP="00B23619">
            <w:pPr>
              <w:rPr>
                <w:rFonts w:cs="Arial"/>
                <w:szCs w:val="28"/>
              </w:rPr>
            </w:pPr>
            <w:r w:rsidRPr="00CD5D21">
              <w:rPr>
                <w:rFonts w:cs="Arial"/>
                <w:szCs w:val="28"/>
              </w:rPr>
              <w:t>Audience</w:t>
            </w:r>
          </w:p>
        </w:tc>
        <w:tc>
          <w:tcPr>
            <w:tcW w:w="7147" w:type="dxa"/>
          </w:tcPr>
          <w:sdt>
            <w:sdtPr>
              <w:rPr>
                <w:rFonts w:cs="Arial"/>
                <w:szCs w:val="28"/>
              </w:rPr>
              <w:id w:val="-305943360"/>
              <w:placeholder>
                <w:docPart w:val="271D179BD0A94B9991AD39973C50FAC3"/>
              </w:placeholder>
              <w15:color w:val="E51F30"/>
              <w:dropDownList>
                <w:listItem w:displayText="Staff" w:value="Staff"/>
                <w:listItem w:displayText="Students" w:value="Students"/>
                <w:listItem w:displayText="Public" w:value="Public"/>
              </w:dropDownList>
            </w:sdtPr>
            <w:sdtEndPr>
              <w:rPr>
                <w:szCs w:val="22"/>
              </w:rPr>
            </w:sdtEndPr>
            <w:sdtContent>
              <w:p w14:paraId="66C0243E" w14:textId="77777777" w:rsidR="00B23619" w:rsidRPr="00CD5D21" w:rsidRDefault="00B23619" w:rsidP="00B23619">
                <w:pPr>
                  <w:rPr>
                    <w:rFonts w:cs="Arial"/>
                    <w:szCs w:val="28"/>
                  </w:rPr>
                </w:pPr>
                <w:r w:rsidRPr="00CD5D21">
                  <w:rPr>
                    <w:rFonts w:cs="Arial"/>
                    <w:szCs w:val="28"/>
                  </w:rPr>
                  <w:t>Staff</w:t>
                </w:r>
              </w:p>
            </w:sdtContent>
          </w:sdt>
        </w:tc>
      </w:tr>
      <w:tr w:rsidR="00B23619" w:rsidRPr="00CD5D21" w14:paraId="1CB2FB51" w14:textId="77777777" w:rsidTr="46018F56">
        <w:tc>
          <w:tcPr>
            <w:tcW w:w="2943" w:type="dxa"/>
          </w:tcPr>
          <w:p w14:paraId="217A9C1A" w14:textId="77777777" w:rsidR="00B23619" w:rsidRPr="00CD5D21" w:rsidRDefault="00B23619" w:rsidP="00B23619">
            <w:pPr>
              <w:rPr>
                <w:rFonts w:cs="Arial"/>
                <w:szCs w:val="28"/>
              </w:rPr>
            </w:pPr>
            <w:r w:rsidRPr="00CD5D21">
              <w:rPr>
                <w:rFonts w:cs="Arial"/>
                <w:szCs w:val="28"/>
              </w:rPr>
              <w:t>Category</w:t>
            </w:r>
          </w:p>
        </w:tc>
        <w:tc>
          <w:tcPr>
            <w:tcW w:w="7147" w:type="dxa"/>
          </w:tcPr>
          <w:sdt>
            <w:sdtPr>
              <w:rPr>
                <w:rFonts w:cs="Arial"/>
                <w:szCs w:val="28"/>
              </w:rPr>
              <w:id w:val="683178401"/>
              <w:placeholder>
                <w:docPart w:val="8D1FA035107F40A7B4FB172F0C6A52C3"/>
              </w:placeholder>
              <w15:color w:val="E51F30"/>
              <w:dropDownList>
                <w:listItem w:displayText="Academic" w:value="Academic"/>
                <w:listItem w:displayText="Governance" w:value="Governance"/>
                <w:listItem w:displayText="Operational" w:value="Operational"/>
              </w:dropDownList>
            </w:sdtPr>
            <w:sdtEndPr>
              <w:rPr>
                <w:szCs w:val="22"/>
              </w:rPr>
            </w:sdtEndPr>
            <w:sdtContent>
              <w:p w14:paraId="77C35C25" w14:textId="77777777" w:rsidR="00B23619" w:rsidRPr="00CD5D21" w:rsidRDefault="00B23619" w:rsidP="00B23619">
                <w:pPr>
                  <w:rPr>
                    <w:rFonts w:cs="Arial"/>
                    <w:szCs w:val="28"/>
                  </w:rPr>
                </w:pPr>
                <w:r w:rsidRPr="00CD5D21">
                  <w:rPr>
                    <w:rFonts w:cs="Arial"/>
                    <w:szCs w:val="28"/>
                  </w:rPr>
                  <w:t>Operational</w:t>
                </w:r>
              </w:p>
            </w:sdtContent>
          </w:sdt>
        </w:tc>
      </w:tr>
      <w:tr w:rsidR="00B23619" w:rsidRPr="00CD5D21" w14:paraId="31BF53C2" w14:textId="77777777" w:rsidTr="46018F56">
        <w:tc>
          <w:tcPr>
            <w:tcW w:w="2943" w:type="dxa"/>
          </w:tcPr>
          <w:p w14:paraId="19602047" w14:textId="77777777" w:rsidR="00B23619" w:rsidRPr="00CD5D21" w:rsidRDefault="00B23619" w:rsidP="00B23619">
            <w:pPr>
              <w:rPr>
                <w:rFonts w:cs="Arial"/>
                <w:szCs w:val="28"/>
              </w:rPr>
            </w:pPr>
            <w:r w:rsidRPr="00CD5D21">
              <w:rPr>
                <w:rFonts w:cs="Arial"/>
                <w:szCs w:val="28"/>
              </w:rPr>
              <w:t>Subcategory</w:t>
            </w:r>
          </w:p>
        </w:tc>
        <w:tc>
          <w:tcPr>
            <w:tcW w:w="7147" w:type="dxa"/>
          </w:tcPr>
          <w:sdt>
            <w:sdtPr>
              <w:rPr>
                <w:rFonts w:cs="Arial"/>
                <w:szCs w:val="28"/>
                <w:lang w:val="en-GB"/>
              </w:rPr>
              <w:id w:val="-2032876321"/>
              <w:placeholder>
                <w:docPart w:val="911D1A928D474BADB1C33FC81A6D547B"/>
              </w:placeholder>
              <w15:color w:val="E51F30"/>
              <w:dropDownList>
                <w:listItem w:displayText="Campuses and Facilities" w:value="Campuses and Facilities"/>
                <w:listItem w:displayText="Finance" w:value="Finance"/>
                <w:listItem w:displayText="Information Management" w:value="Information Management"/>
                <w:listItem w:displayText="Staff" w:value="Staff"/>
                <w:listItem w:displayText="Safety" w:value="Safety"/>
              </w:dropDownList>
            </w:sdtPr>
            <w:sdtEndPr>
              <w:rPr>
                <w:szCs w:val="22"/>
              </w:rPr>
            </w:sdtEndPr>
            <w:sdtContent>
              <w:p w14:paraId="17C31312" w14:textId="77777777" w:rsidR="00B23619" w:rsidRPr="00CD5D21" w:rsidRDefault="00B23619" w:rsidP="00B23619">
                <w:pPr>
                  <w:rPr>
                    <w:rFonts w:cs="Arial"/>
                    <w:szCs w:val="28"/>
                    <w:lang w:val="en-GB"/>
                  </w:rPr>
                </w:pPr>
                <w:r w:rsidRPr="00CD5D21">
                  <w:rPr>
                    <w:rFonts w:cs="Arial"/>
                    <w:szCs w:val="28"/>
                    <w:lang w:val="en-GB"/>
                  </w:rPr>
                  <w:t>Staff</w:t>
                </w:r>
              </w:p>
            </w:sdtContent>
          </w:sdt>
        </w:tc>
      </w:tr>
      <w:tr w:rsidR="00B23619" w:rsidRPr="00CD5D21" w14:paraId="38B67708" w14:textId="77777777" w:rsidTr="46018F56">
        <w:trPr>
          <w:trHeight w:val="1054"/>
        </w:trPr>
        <w:tc>
          <w:tcPr>
            <w:tcW w:w="2943" w:type="dxa"/>
          </w:tcPr>
          <w:p w14:paraId="13FD187D" w14:textId="77777777" w:rsidR="00B23619" w:rsidRPr="00CD5D21" w:rsidRDefault="00B23619" w:rsidP="00B23619">
            <w:pPr>
              <w:rPr>
                <w:rFonts w:cs="Arial"/>
                <w:szCs w:val="28"/>
              </w:rPr>
            </w:pPr>
            <w:r w:rsidRPr="00CD5D21">
              <w:rPr>
                <w:rFonts w:cs="Arial"/>
                <w:szCs w:val="28"/>
              </w:rPr>
              <w:t>UN Sustainable Development Goals (SDGs)</w:t>
            </w:r>
          </w:p>
        </w:tc>
        <w:tc>
          <w:tcPr>
            <w:tcW w:w="7147" w:type="dxa"/>
          </w:tcPr>
          <w:p w14:paraId="6FA1332C" w14:textId="634E789D" w:rsidR="00B23619" w:rsidRPr="00CD5D21" w:rsidRDefault="00B23619" w:rsidP="00B23619">
            <w:pPr>
              <w:rPr>
                <w:rFonts w:cs="Arial"/>
                <w:szCs w:val="28"/>
              </w:rPr>
            </w:pPr>
            <w:r w:rsidRPr="00CD5D21">
              <w:rPr>
                <w:rFonts w:cs="Arial"/>
                <w:szCs w:val="28"/>
              </w:rPr>
              <w:t>This document aligns with Sustainable Development Goals:</w:t>
            </w:r>
          </w:p>
          <w:p w14:paraId="0C8A8254" w14:textId="583B002C" w:rsidR="00B23619" w:rsidRPr="00CD5D21" w:rsidRDefault="000C41EE" w:rsidP="00AB140A">
            <w:pPr>
              <w:rPr>
                <w:rFonts w:cs="Arial"/>
                <w:szCs w:val="28"/>
              </w:rPr>
            </w:pPr>
            <w:r w:rsidRPr="00CD5D21">
              <w:rPr>
                <w:rFonts w:cs="Arial"/>
                <w:szCs w:val="28"/>
              </w:rPr>
              <w:t>5</w:t>
            </w:r>
            <w:r w:rsidR="00B23619" w:rsidRPr="00CD5D21">
              <w:rPr>
                <w:rFonts w:cs="Arial"/>
                <w:szCs w:val="28"/>
              </w:rPr>
              <w:t>: G</w:t>
            </w:r>
            <w:r w:rsidRPr="00CD5D21">
              <w:rPr>
                <w:rFonts w:cs="Arial"/>
                <w:szCs w:val="28"/>
              </w:rPr>
              <w:t>ender Equality</w:t>
            </w:r>
            <w:r w:rsidRPr="00CD5D21">
              <w:rPr>
                <w:rFonts w:cs="Arial"/>
                <w:szCs w:val="28"/>
              </w:rPr>
              <w:br/>
              <w:t>10: Reduced Inequalities</w:t>
            </w:r>
          </w:p>
        </w:tc>
      </w:tr>
      <w:tr w:rsidR="00B23619" w:rsidRPr="00CD5D21" w14:paraId="00A40C7D" w14:textId="77777777" w:rsidTr="46018F56">
        <w:tc>
          <w:tcPr>
            <w:tcW w:w="2943" w:type="dxa"/>
          </w:tcPr>
          <w:p w14:paraId="4B012F51" w14:textId="77777777" w:rsidR="00B23619" w:rsidRPr="00CD5D21" w:rsidRDefault="00B23619" w:rsidP="00B23619">
            <w:pPr>
              <w:rPr>
                <w:rFonts w:cs="Arial"/>
                <w:szCs w:val="28"/>
              </w:rPr>
            </w:pPr>
            <w:r w:rsidRPr="00CD5D21">
              <w:rPr>
                <w:rFonts w:cs="Arial"/>
                <w:szCs w:val="28"/>
              </w:rPr>
              <w:t>Approval date</w:t>
            </w:r>
          </w:p>
        </w:tc>
        <w:tc>
          <w:tcPr>
            <w:tcW w:w="7147" w:type="dxa"/>
          </w:tcPr>
          <w:p w14:paraId="07812639" w14:textId="22B9197E" w:rsidR="00B23619" w:rsidRPr="00CD5D21" w:rsidRDefault="00DB602C" w:rsidP="00B23619">
            <w:pPr>
              <w:rPr>
                <w:rFonts w:cs="Arial"/>
              </w:rPr>
            </w:pPr>
            <w:r>
              <w:rPr>
                <w:rFonts w:cs="Arial"/>
              </w:rPr>
              <w:t>13 May 2026</w:t>
            </w:r>
          </w:p>
        </w:tc>
      </w:tr>
      <w:tr w:rsidR="00B71C08" w:rsidRPr="00CD5D21" w14:paraId="4ED47CD5" w14:textId="77777777" w:rsidTr="46018F56">
        <w:tc>
          <w:tcPr>
            <w:tcW w:w="2943" w:type="dxa"/>
          </w:tcPr>
          <w:p w14:paraId="307FB83B" w14:textId="77777777" w:rsidR="00B71C08" w:rsidRPr="00CD5D21" w:rsidRDefault="00B71C08" w:rsidP="00B71C08">
            <w:pPr>
              <w:rPr>
                <w:rFonts w:cs="Arial"/>
                <w:szCs w:val="28"/>
              </w:rPr>
            </w:pPr>
            <w:r w:rsidRPr="00CD5D21">
              <w:rPr>
                <w:rFonts w:cs="Arial"/>
                <w:szCs w:val="28"/>
              </w:rPr>
              <w:t>Effective date</w:t>
            </w:r>
          </w:p>
        </w:tc>
        <w:tc>
          <w:tcPr>
            <w:tcW w:w="7147" w:type="dxa"/>
          </w:tcPr>
          <w:p w14:paraId="2ECB7857" w14:textId="53D751D8" w:rsidR="00B71C08" w:rsidRPr="00CD5D21" w:rsidRDefault="00DB602C" w:rsidP="00B71C08">
            <w:pPr>
              <w:rPr>
                <w:rFonts w:cs="Arial"/>
              </w:rPr>
            </w:pPr>
            <w:r>
              <w:rPr>
                <w:rFonts w:cs="Arial"/>
              </w:rPr>
              <w:t>13 May 2026</w:t>
            </w:r>
          </w:p>
        </w:tc>
      </w:tr>
      <w:tr w:rsidR="00B23619" w:rsidRPr="00CD5D21" w14:paraId="74BFF083" w14:textId="77777777" w:rsidTr="46018F56">
        <w:tc>
          <w:tcPr>
            <w:tcW w:w="2943" w:type="dxa"/>
          </w:tcPr>
          <w:p w14:paraId="48C5C3B1" w14:textId="77777777" w:rsidR="00B23619" w:rsidRPr="00CD5D21" w:rsidRDefault="00B23619" w:rsidP="00B23619">
            <w:pPr>
              <w:rPr>
                <w:rFonts w:cs="Arial"/>
                <w:szCs w:val="28"/>
              </w:rPr>
            </w:pPr>
            <w:r w:rsidRPr="00CD5D21">
              <w:rPr>
                <w:rFonts w:cs="Arial"/>
                <w:szCs w:val="28"/>
              </w:rPr>
              <w:t>Review date</w:t>
            </w:r>
          </w:p>
        </w:tc>
        <w:tc>
          <w:tcPr>
            <w:tcW w:w="7147" w:type="dxa"/>
          </w:tcPr>
          <w:p w14:paraId="65F14A65" w14:textId="288AB4ED" w:rsidR="00B23619" w:rsidRPr="00CD5D21" w:rsidRDefault="00453247" w:rsidP="00B23619">
            <w:pPr>
              <w:rPr>
                <w:rFonts w:cs="Arial"/>
                <w:szCs w:val="28"/>
              </w:rPr>
            </w:pPr>
            <w:r w:rsidRPr="00CD5D21">
              <w:rPr>
                <w:rFonts w:cs="Arial"/>
                <w:szCs w:val="28"/>
              </w:rPr>
              <w:t>202</w:t>
            </w:r>
            <w:r w:rsidR="00DB602C">
              <w:rPr>
                <w:rFonts w:cs="Arial"/>
                <w:szCs w:val="28"/>
              </w:rPr>
              <w:t>9</w:t>
            </w:r>
          </w:p>
        </w:tc>
      </w:tr>
      <w:tr w:rsidR="00B23619" w:rsidRPr="00CD5D21" w14:paraId="656FC4A9" w14:textId="77777777" w:rsidTr="46018F56">
        <w:tc>
          <w:tcPr>
            <w:tcW w:w="2943" w:type="dxa"/>
          </w:tcPr>
          <w:p w14:paraId="027ABA0B" w14:textId="77777777" w:rsidR="00B23619" w:rsidRPr="00CD5D21" w:rsidRDefault="00B23619" w:rsidP="00B23619">
            <w:pPr>
              <w:rPr>
                <w:rFonts w:cs="Arial"/>
                <w:szCs w:val="28"/>
              </w:rPr>
            </w:pPr>
            <w:r w:rsidRPr="00CD5D21">
              <w:rPr>
                <w:rFonts w:cs="Arial"/>
                <w:szCs w:val="28"/>
              </w:rPr>
              <w:t>Policy advisor</w:t>
            </w:r>
          </w:p>
        </w:tc>
        <w:tc>
          <w:tcPr>
            <w:tcW w:w="7147" w:type="dxa"/>
          </w:tcPr>
          <w:p w14:paraId="393FF391" w14:textId="77777777" w:rsidR="00B23619" w:rsidRPr="00CD5D21" w:rsidRDefault="00B23619" w:rsidP="00B23619">
            <w:pPr>
              <w:rPr>
                <w:rFonts w:cs="Arial"/>
                <w:szCs w:val="28"/>
                <w:highlight w:val="yellow"/>
              </w:rPr>
            </w:pPr>
            <w:r w:rsidRPr="00CD5D21">
              <w:rPr>
                <w:rFonts w:cs="Arial"/>
                <w:szCs w:val="28"/>
              </w:rPr>
              <w:t>Head, HR Business Partnering</w:t>
            </w:r>
          </w:p>
        </w:tc>
      </w:tr>
      <w:tr w:rsidR="002C5CCA" w:rsidRPr="00CD5D21" w14:paraId="2D12A54A" w14:textId="77777777" w:rsidTr="46018F56">
        <w:tc>
          <w:tcPr>
            <w:tcW w:w="2943" w:type="dxa"/>
          </w:tcPr>
          <w:p w14:paraId="61AD7ECA" w14:textId="5D1E3C05" w:rsidR="002C5CCA" w:rsidRPr="00CD5D21" w:rsidRDefault="002C5CCA" w:rsidP="00B23619">
            <w:pPr>
              <w:rPr>
                <w:rFonts w:cs="Arial"/>
                <w:szCs w:val="28"/>
              </w:rPr>
            </w:pPr>
            <w:r w:rsidRPr="00CD5D21">
              <w:rPr>
                <w:rFonts w:cs="Arial"/>
                <w:szCs w:val="28"/>
              </w:rPr>
              <w:t>Approving authority</w:t>
            </w:r>
          </w:p>
        </w:tc>
        <w:tc>
          <w:tcPr>
            <w:tcW w:w="7147" w:type="dxa"/>
          </w:tcPr>
          <w:p w14:paraId="57E5FC73" w14:textId="0CB27DDB" w:rsidR="002C5CCA" w:rsidRPr="00CD5D21" w:rsidRDefault="002C5CCA" w:rsidP="00B23619">
            <w:pPr>
              <w:rPr>
                <w:rFonts w:cs="Arial"/>
                <w:szCs w:val="28"/>
              </w:rPr>
            </w:pPr>
            <w:r w:rsidRPr="00CD5D21">
              <w:rPr>
                <w:rFonts w:cs="Arial"/>
                <w:szCs w:val="28"/>
              </w:rPr>
              <w:t>Director, Human Resources</w:t>
            </w:r>
          </w:p>
        </w:tc>
      </w:tr>
    </w:tbl>
    <w:p w14:paraId="6FD41D98" w14:textId="77777777" w:rsidR="00B23619" w:rsidRPr="00CD5D21" w:rsidRDefault="00B23619" w:rsidP="00B23619">
      <w:pPr>
        <w:rPr>
          <w:rFonts w:cs="Arial"/>
        </w:rPr>
      </w:pPr>
      <w:bookmarkStart w:id="24" w:name="_7.0_Related_Policy"/>
      <w:bookmarkStart w:id="25" w:name="_6.0_Related_Policy"/>
      <w:bookmarkEnd w:id="24"/>
      <w:bookmarkEnd w:id="25"/>
    </w:p>
    <w:bookmarkStart w:id="26" w:name="_6.0_Related_policy_1"/>
    <w:bookmarkEnd w:id="26"/>
    <w:p w14:paraId="51D03731" w14:textId="15378478" w:rsidR="008B2F32" w:rsidRPr="00CD5D21" w:rsidRDefault="008B2F32" w:rsidP="00B71C08">
      <w:pPr>
        <w:pStyle w:val="Heading1"/>
      </w:pPr>
      <w:r w:rsidRPr="00CD5D21">
        <w:fldChar w:fldCharType="begin"/>
      </w:r>
      <w:r w:rsidRPr="00CD5D21">
        <w:instrText>HYPERLINK \l "_7.0_Related_Policy"</w:instrText>
      </w:r>
      <w:r w:rsidRPr="00CD5D21">
        <w:fldChar w:fldCharType="separate"/>
      </w:r>
      <w:bookmarkStart w:id="27" w:name="_Toc228177499"/>
      <w:r w:rsidRPr="00CD5D21">
        <w:t>6.0 Related policy documents and supporting documents</w:t>
      </w:r>
      <w:bookmarkEnd w:id="27"/>
      <w:r w:rsidRPr="00CD5D21">
        <w:fldChar w:fldCharType="end"/>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8B2F32" w:rsidRPr="00CD5D21" w14:paraId="5AA06F1D" w14:textId="77777777" w:rsidTr="0091420A">
        <w:tc>
          <w:tcPr>
            <w:tcW w:w="2943" w:type="dxa"/>
          </w:tcPr>
          <w:p w14:paraId="1BCCC75F" w14:textId="77777777" w:rsidR="008B2F32" w:rsidRPr="00CD5D21" w:rsidRDefault="008B2F32" w:rsidP="002B7463">
            <w:pPr>
              <w:rPr>
                <w:rFonts w:cs="Arial"/>
              </w:rPr>
            </w:pPr>
            <w:r w:rsidRPr="00CD5D21">
              <w:rPr>
                <w:rFonts w:cs="Arial"/>
              </w:rPr>
              <w:t>Legislation</w:t>
            </w:r>
          </w:p>
        </w:tc>
        <w:tc>
          <w:tcPr>
            <w:tcW w:w="7147" w:type="dxa"/>
          </w:tcPr>
          <w:p w14:paraId="1A09487A" w14:textId="25487291" w:rsidR="008B2F32" w:rsidRPr="00CD5D21" w:rsidRDefault="008B2F32" w:rsidP="002B7463">
            <w:pPr>
              <w:pBdr>
                <w:left w:val="none" w:sz="0" w:space="31" w:color="auto"/>
              </w:pBdr>
              <w:rPr>
                <w:rFonts w:eastAsia="Helvetica" w:cs="Arial"/>
                <w:color w:val="000000"/>
                <w:szCs w:val="20"/>
              </w:rPr>
            </w:pPr>
            <w:hyperlink r:id="rId22" w:history="1">
              <w:r w:rsidRPr="00CD5D21">
                <w:rPr>
                  <w:rFonts w:eastAsia="Helvetica" w:cs="Arial"/>
                  <w:color w:val="E30918"/>
                  <w:szCs w:val="20"/>
                </w:rPr>
                <w:t>Anti-</w:t>
              </w:r>
              <w:r w:rsidR="00884D0F">
                <w:rPr>
                  <w:rFonts w:eastAsia="Helvetica" w:cs="Arial"/>
                  <w:color w:val="E30918"/>
                  <w:szCs w:val="20"/>
                </w:rPr>
                <w:t>Discrimination</w:t>
              </w:r>
              <w:r w:rsidRPr="00CD5D21">
                <w:rPr>
                  <w:rFonts w:eastAsia="Helvetica" w:cs="Arial"/>
                  <w:color w:val="E30918"/>
                  <w:szCs w:val="20"/>
                </w:rPr>
                <w:t xml:space="preserve"> Act 1991 (Qld)</w:t>
              </w:r>
            </w:hyperlink>
          </w:p>
          <w:p w14:paraId="712E364D" w14:textId="77777777" w:rsidR="008B2F32" w:rsidRPr="00CD5D21" w:rsidRDefault="008B2F32" w:rsidP="002B7463">
            <w:pPr>
              <w:pBdr>
                <w:left w:val="none" w:sz="0" w:space="31" w:color="auto"/>
              </w:pBdr>
              <w:rPr>
                <w:rFonts w:eastAsia="Helvetica" w:cs="Arial"/>
                <w:color w:val="E30918"/>
                <w:szCs w:val="20"/>
              </w:rPr>
            </w:pPr>
            <w:hyperlink r:id="rId23" w:history="1">
              <w:r w:rsidRPr="00CD5D21">
                <w:rPr>
                  <w:rFonts w:eastAsia="Helvetica" w:cs="Arial"/>
                  <w:color w:val="E30918"/>
                  <w:szCs w:val="20"/>
                </w:rPr>
                <w:t>Fair Work Act 2009 (Cth)</w:t>
              </w:r>
            </w:hyperlink>
          </w:p>
          <w:p w14:paraId="14E61AD7" w14:textId="675FE8B5" w:rsidR="008B2F32" w:rsidRPr="00CD5D21" w:rsidRDefault="008B2F32" w:rsidP="002B7463">
            <w:pPr>
              <w:pBdr>
                <w:left w:val="none" w:sz="0" w:space="31" w:color="auto"/>
              </w:pBdr>
              <w:rPr>
                <w:rFonts w:cs="Arial"/>
                <w:color w:val="E30918"/>
              </w:rPr>
            </w:pPr>
            <w:hyperlink r:id="rId24" w:history="1">
              <w:r w:rsidRPr="00CD5D21">
                <w:rPr>
                  <w:rStyle w:val="Hyperlink"/>
                  <w:rFonts w:cs="Arial"/>
                </w:rPr>
                <w:t xml:space="preserve">Sex </w:t>
              </w:r>
              <w:r w:rsidR="00884D0F">
                <w:rPr>
                  <w:rStyle w:val="Hyperlink"/>
                  <w:rFonts w:cs="Arial"/>
                </w:rPr>
                <w:t>Discrimination</w:t>
              </w:r>
              <w:r w:rsidRPr="00CD5D21">
                <w:rPr>
                  <w:rStyle w:val="Hyperlink"/>
                  <w:rFonts w:cs="Arial"/>
                </w:rPr>
                <w:t xml:space="preserve"> Act 1984</w:t>
              </w:r>
            </w:hyperlink>
            <w:r w:rsidRPr="00CD5D21">
              <w:rPr>
                <w:rStyle w:val="Hyperlink"/>
                <w:rFonts w:cs="Arial"/>
              </w:rPr>
              <w:t xml:space="preserve"> </w:t>
            </w:r>
            <w:r w:rsidRPr="00CD5D21">
              <w:rPr>
                <w:rStyle w:val="Hyperlink"/>
                <w:rFonts w:cs="Arial"/>
                <w:szCs w:val="28"/>
              </w:rPr>
              <w:t>(Cth)</w:t>
            </w:r>
          </w:p>
        </w:tc>
      </w:tr>
      <w:tr w:rsidR="008B2F32" w:rsidRPr="00CD5D21" w14:paraId="4F0C65AD" w14:textId="77777777" w:rsidTr="0091420A">
        <w:tc>
          <w:tcPr>
            <w:tcW w:w="2943" w:type="dxa"/>
          </w:tcPr>
          <w:p w14:paraId="57D3908A" w14:textId="77777777" w:rsidR="008B2F32" w:rsidRPr="00CD5D21" w:rsidRDefault="008B2F32" w:rsidP="002B7463">
            <w:pPr>
              <w:rPr>
                <w:rFonts w:cs="Arial"/>
              </w:rPr>
            </w:pPr>
            <w:r w:rsidRPr="00CD5D21">
              <w:rPr>
                <w:rFonts w:cs="Arial"/>
              </w:rPr>
              <w:lastRenderedPageBreak/>
              <w:t>Policy</w:t>
            </w:r>
          </w:p>
        </w:tc>
        <w:tc>
          <w:tcPr>
            <w:tcW w:w="7147" w:type="dxa"/>
          </w:tcPr>
          <w:p w14:paraId="6A5CD246" w14:textId="755F6D36" w:rsidR="008B2F32" w:rsidRPr="00CD5D21" w:rsidRDefault="00BF32C3" w:rsidP="002B7463">
            <w:pPr>
              <w:rPr>
                <w:rStyle w:val="Hyperlink"/>
                <w:rFonts w:cs="Arial"/>
              </w:rPr>
            </w:pPr>
            <w:r w:rsidRPr="00CD5D21">
              <w:rPr>
                <w:rFonts w:cs="Arial"/>
              </w:rPr>
              <w:fldChar w:fldCharType="begin"/>
            </w:r>
            <w:r w:rsidRPr="00CD5D21">
              <w:rPr>
                <w:rFonts w:cs="Arial"/>
              </w:rPr>
              <w:instrText>HYPERLINK "https://policies.griffith.edu.au/pdf/Academic%20Freedom%20and%20Freedom%20of%20Speech%20Policy.pdf"</w:instrText>
            </w:r>
            <w:r w:rsidRPr="00CD5D21">
              <w:rPr>
                <w:rFonts w:cs="Arial"/>
              </w:rPr>
            </w:r>
            <w:r w:rsidRPr="00CD5D21">
              <w:rPr>
                <w:rFonts w:cs="Arial"/>
              </w:rPr>
              <w:fldChar w:fldCharType="separate"/>
            </w:r>
            <w:r w:rsidR="008B2F32" w:rsidRPr="00CD5D21">
              <w:rPr>
                <w:rStyle w:val="Hyperlink"/>
                <w:rFonts w:cs="Arial"/>
              </w:rPr>
              <w:t>Academic Freedom and Freedom of Speech Policy</w:t>
            </w:r>
          </w:p>
          <w:p w14:paraId="05FBC6F6" w14:textId="328ECB0D" w:rsidR="008B2F32" w:rsidRPr="00CD5D21" w:rsidRDefault="00BF32C3" w:rsidP="002B7463">
            <w:pPr>
              <w:rPr>
                <w:rStyle w:val="Hyperlink"/>
                <w:rFonts w:eastAsiaTheme="majorEastAsia" w:cs="Arial"/>
              </w:rPr>
            </w:pPr>
            <w:r w:rsidRPr="00CD5D21">
              <w:rPr>
                <w:rFonts w:cs="Arial"/>
              </w:rPr>
              <w:fldChar w:fldCharType="end"/>
            </w:r>
            <w:r w:rsidR="008B2F32" w:rsidRPr="00CD5D21">
              <w:rPr>
                <w:rStyle w:val="Hyperlink"/>
                <w:rFonts w:eastAsiaTheme="majorEastAsia" w:cs="Arial"/>
              </w:rPr>
              <w:fldChar w:fldCharType="begin"/>
            </w:r>
            <w:r w:rsidRPr="00CD5D21">
              <w:rPr>
                <w:rStyle w:val="Hyperlink"/>
                <w:rFonts w:eastAsiaTheme="majorEastAsia" w:cs="Arial"/>
              </w:rPr>
              <w:instrText>HYPERLINK "http://policies.griffith.edu.au/pdf/Equity%20Diversity%20and%20Inclusion%20Policy.pdf"</w:instrText>
            </w:r>
            <w:r w:rsidR="008B2F32" w:rsidRPr="00CD5D21">
              <w:rPr>
                <w:rStyle w:val="Hyperlink"/>
                <w:rFonts w:eastAsiaTheme="majorEastAsia" w:cs="Arial"/>
              </w:rPr>
            </w:r>
            <w:r w:rsidR="008B2F32" w:rsidRPr="00CD5D21">
              <w:rPr>
                <w:rStyle w:val="Hyperlink"/>
                <w:rFonts w:eastAsiaTheme="majorEastAsia" w:cs="Arial"/>
              </w:rPr>
              <w:fldChar w:fldCharType="separate"/>
            </w:r>
            <w:r w:rsidR="008B2F32" w:rsidRPr="00CD5D21">
              <w:rPr>
                <w:rStyle w:val="Hyperlink"/>
                <w:rFonts w:eastAsiaTheme="majorEastAsia" w:cs="Arial"/>
              </w:rPr>
              <w:t>Equity, Diversity and Inclusion Policy</w:t>
            </w:r>
          </w:p>
          <w:p w14:paraId="318DEA1A" w14:textId="40C02552" w:rsidR="009B13CF" w:rsidRDefault="008B2F32" w:rsidP="002B7463">
            <w:pPr>
              <w:rPr>
                <w:rStyle w:val="Hyperlink"/>
                <w:rFonts w:eastAsiaTheme="majorEastAsia" w:cs="Arial"/>
              </w:rPr>
            </w:pPr>
            <w:r w:rsidRPr="00CD5D21">
              <w:rPr>
                <w:rStyle w:val="Hyperlink"/>
                <w:rFonts w:eastAsiaTheme="majorEastAsia" w:cs="Arial"/>
              </w:rPr>
              <w:fldChar w:fldCharType="end"/>
            </w:r>
            <w:hyperlink r:id="rId25" w:history="1">
              <w:r w:rsidR="009B13CF" w:rsidRPr="002B7463">
                <w:rPr>
                  <w:rStyle w:val="Hyperlink"/>
                  <w:rFonts w:eastAsiaTheme="majorEastAsia" w:cs="Arial"/>
                </w:rPr>
                <w:t>Gender-based Violence and Sexual Harm Prevention and Response Policy</w:t>
              </w:r>
            </w:hyperlink>
          </w:p>
          <w:p w14:paraId="270C84B0" w14:textId="2B10760F" w:rsidR="008B2F32" w:rsidRPr="00CD5D21" w:rsidRDefault="00BF32C3" w:rsidP="002B7463">
            <w:pPr>
              <w:rPr>
                <w:rStyle w:val="Hyperlink"/>
                <w:rFonts w:cs="Arial"/>
              </w:rPr>
            </w:pPr>
            <w:r w:rsidRPr="00CD5D21">
              <w:rPr>
                <w:rFonts w:eastAsiaTheme="majorEastAsia" w:cs="Arial"/>
              </w:rPr>
              <w:fldChar w:fldCharType="begin"/>
            </w:r>
            <w:r w:rsidRPr="00CD5D21">
              <w:rPr>
                <w:rFonts w:eastAsiaTheme="majorEastAsia" w:cs="Arial"/>
              </w:rPr>
              <w:instrText>HYPERLINK "https://sharepointpubstor.blob.core.windows.net/policylibrary-prod/Health%20Safety%20and%20Wellbeing%20Policy.pdf"</w:instrText>
            </w:r>
            <w:r w:rsidRPr="00CD5D21">
              <w:rPr>
                <w:rFonts w:eastAsiaTheme="majorEastAsia" w:cs="Arial"/>
              </w:rPr>
            </w:r>
            <w:r w:rsidRPr="00CD5D21">
              <w:rPr>
                <w:rFonts w:eastAsiaTheme="majorEastAsia" w:cs="Arial"/>
              </w:rPr>
              <w:fldChar w:fldCharType="separate"/>
            </w:r>
            <w:r w:rsidR="008B2F32" w:rsidRPr="00CD5D21">
              <w:rPr>
                <w:rStyle w:val="Hyperlink"/>
                <w:rFonts w:eastAsiaTheme="majorEastAsia" w:cs="Arial"/>
              </w:rPr>
              <w:t>Health</w:t>
            </w:r>
            <w:r w:rsidRPr="00CD5D21">
              <w:rPr>
                <w:rStyle w:val="Hyperlink"/>
                <w:rFonts w:eastAsiaTheme="majorEastAsia" w:cs="Arial"/>
              </w:rPr>
              <w:t>,</w:t>
            </w:r>
            <w:r w:rsidR="008B2F32" w:rsidRPr="00CD5D21">
              <w:rPr>
                <w:rStyle w:val="Hyperlink"/>
                <w:rFonts w:eastAsiaTheme="majorEastAsia" w:cs="Arial"/>
              </w:rPr>
              <w:t xml:space="preserve"> Safety</w:t>
            </w:r>
            <w:r w:rsidRPr="00CD5D21">
              <w:rPr>
                <w:rStyle w:val="Hyperlink"/>
                <w:rFonts w:eastAsiaTheme="majorEastAsia" w:cs="Arial"/>
              </w:rPr>
              <w:t xml:space="preserve"> and Wellbeing</w:t>
            </w:r>
            <w:r w:rsidR="008B2F32" w:rsidRPr="00CD5D21">
              <w:rPr>
                <w:rStyle w:val="Hyperlink"/>
                <w:rFonts w:eastAsiaTheme="majorEastAsia" w:cs="Arial"/>
              </w:rPr>
              <w:t xml:space="preserve"> Policy</w:t>
            </w:r>
          </w:p>
          <w:p w14:paraId="264B2C0E" w14:textId="2FDF2F93" w:rsidR="008B2F32" w:rsidRPr="00CD5D21" w:rsidRDefault="00BF32C3" w:rsidP="002B7463">
            <w:pPr>
              <w:rPr>
                <w:rStyle w:val="Hyperlink"/>
                <w:rFonts w:eastAsiaTheme="majorEastAsia" w:cs="Arial"/>
              </w:rPr>
            </w:pPr>
            <w:r w:rsidRPr="00CD5D21">
              <w:rPr>
                <w:rFonts w:eastAsiaTheme="majorEastAsia" w:cs="Arial"/>
              </w:rPr>
              <w:fldChar w:fldCharType="end"/>
            </w:r>
            <w:r w:rsidRPr="00CD5D21">
              <w:rPr>
                <w:rFonts w:eastAsiaTheme="majorEastAsia" w:cs="Arial"/>
              </w:rPr>
              <w:fldChar w:fldCharType="begin"/>
            </w:r>
            <w:r w:rsidRPr="00CD5D21">
              <w:rPr>
                <w:rFonts w:eastAsiaTheme="majorEastAsia" w:cs="Arial"/>
              </w:rPr>
              <w:instrText>HYPERLINK "http://policies.griffith.edu.au/pdf/Public%20Interest%20Disclosure%20Policy.pdf"</w:instrText>
            </w:r>
            <w:r w:rsidRPr="00CD5D21">
              <w:rPr>
                <w:rFonts w:eastAsiaTheme="majorEastAsia" w:cs="Arial"/>
              </w:rPr>
            </w:r>
            <w:r w:rsidRPr="00CD5D21">
              <w:rPr>
                <w:rFonts w:eastAsiaTheme="majorEastAsia" w:cs="Arial"/>
              </w:rPr>
              <w:fldChar w:fldCharType="separate"/>
            </w:r>
            <w:r w:rsidR="008B2F32" w:rsidRPr="00CD5D21">
              <w:rPr>
                <w:rStyle w:val="Hyperlink"/>
                <w:rFonts w:eastAsiaTheme="majorEastAsia" w:cs="Arial"/>
              </w:rPr>
              <w:t>Public Interest Disclosure Policy</w:t>
            </w:r>
          </w:p>
          <w:p w14:paraId="149263D4" w14:textId="33422015" w:rsidR="008B2F32" w:rsidRPr="00D31DB3" w:rsidRDefault="00BF32C3" w:rsidP="002B7463">
            <w:pPr>
              <w:rPr>
                <w:rFonts w:eastAsia="Arial" w:cs="Arial"/>
                <w:color w:val="E30918"/>
                <w:sz w:val="28"/>
                <w:szCs w:val="28"/>
              </w:rPr>
            </w:pPr>
            <w:r w:rsidRPr="00CD5D21">
              <w:rPr>
                <w:rFonts w:eastAsiaTheme="majorEastAsia" w:cs="Arial"/>
              </w:rPr>
              <w:fldChar w:fldCharType="end"/>
            </w:r>
            <w:r w:rsidR="00884D0F">
              <w:rPr>
                <w:rStyle w:val="Hyperlink"/>
                <w:rFonts w:eastAsia="Arial" w:cs="Arial"/>
                <w:szCs w:val="28"/>
              </w:rPr>
              <w:t>Employee</w:t>
            </w:r>
            <w:r w:rsidRPr="00D31DB3">
              <w:rPr>
                <w:rStyle w:val="Hyperlink"/>
                <w:rFonts w:eastAsia="Arial" w:cs="Arial"/>
                <w:szCs w:val="28"/>
              </w:rPr>
              <w:t xml:space="preserve"> </w:t>
            </w:r>
            <w:r w:rsidR="00884D0F">
              <w:rPr>
                <w:rStyle w:val="Hyperlink"/>
                <w:rFonts w:eastAsia="Arial" w:cs="Arial"/>
                <w:szCs w:val="28"/>
              </w:rPr>
              <w:t>Harassment</w:t>
            </w:r>
            <w:r w:rsidRPr="00D31DB3">
              <w:rPr>
                <w:rStyle w:val="Hyperlink"/>
                <w:rFonts w:eastAsia="Arial" w:cs="Arial"/>
                <w:szCs w:val="28"/>
              </w:rPr>
              <w:t xml:space="preserve">, </w:t>
            </w:r>
            <w:r w:rsidR="00884D0F">
              <w:rPr>
                <w:rStyle w:val="Hyperlink"/>
                <w:rFonts w:eastAsia="Arial" w:cs="Arial"/>
                <w:szCs w:val="28"/>
              </w:rPr>
              <w:t>Bullying</w:t>
            </w:r>
            <w:r w:rsidRPr="00D31DB3">
              <w:rPr>
                <w:rStyle w:val="Hyperlink"/>
                <w:rFonts w:eastAsia="Arial" w:cs="Arial"/>
                <w:szCs w:val="28"/>
              </w:rPr>
              <w:t xml:space="preserve"> and </w:t>
            </w:r>
            <w:r w:rsidR="00884D0F">
              <w:rPr>
                <w:rStyle w:val="Hyperlink"/>
                <w:rFonts w:eastAsia="Arial" w:cs="Arial"/>
                <w:szCs w:val="28"/>
              </w:rPr>
              <w:t>Discrimination</w:t>
            </w:r>
            <w:r w:rsidRPr="00D31DB3">
              <w:rPr>
                <w:rStyle w:val="Hyperlink"/>
                <w:rFonts w:eastAsia="Arial" w:cs="Arial"/>
                <w:szCs w:val="28"/>
              </w:rPr>
              <w:t xml:space="preserve"> Policy</w:t>
            </w:r>
            <w:hyperlink r:id="rId26">
              <w:r>
                <w:rPr>
                  <w:rStyle w:val="Hyperlink"/>
                </w:rPr>
                <w:t>http://policies.griffith.edu.au/pdf/Student Sexual Assault Harassment Bullying and Discrimination Policy.pdf</w:t>
              </w:r>
            </w:hyperlink>
          </w:p>
        </w:tc>
      </w:tr>
      <w:tr w:rsidR="008B2F32" w:rsidRPr="00CD5D21" w14:paraId="44C8D13A" w14:textId="77777777" w:rsidTr="0091420A">
        <w:trPr>
          <w:trHeight w:val="971"/>
        </w:trPr>
        <w:tc>
          <w:tcPr>
            <w:tcW w:w="2943" w:type="dxa"/>
          </w:tcPr>
          <w:p w14:paraId="29A57763" w14:textId="213318CF" w:rsidR="008B2F32" w:rsidRPr="004B7906" w:rsidRDefault="008B2F32" w:rsidP="002B7463">
            <w:pPr>
              <w:rPr>
                <w:rFonts w:cs="Arial"/>
              </w:rPr>
            </w:pPr>
            <w:r w:rsidRPr="004B7906">
              <w:rPr>
                <w:rFonts w:cs="Arial"/>
              </w:rPr>
              <w:t>Procedure</w:t>
            </w:r>
          </w:p>
        </w:tc>
        <w:tc>
          <w:tcPr>
            <w:tcW w:w="7147" w:type="dxa"/>
          </w:tcPr>
          <w:p w14:paraId="4BE1ED20" w14:textId="04B2B861" w:rsidR="008B2F32" w:rsidRPr="004B7906" w:rsidRDefault="008B2F32" w:rsidP="002B7463">
            <w:pPr>
              <w:textAlignment w:val="baseline"/>
              <w:rPr>
                <w:rFonts w:eastAsia="Times New Roman" w:cs="Arial"/>
                <w:color w:val="D13438"/>
                <w:kern w:val="0"/>
                <w:shd w:val="clear" w:color="auto" w:fill="FFFFFF" w:themeFill="background1"/>
              </w:rPr>
            </w:pPr>
            <w:hyperlink r:id="rId27" w:history="1">
              <w:r w:rsidRPr="004B7906">
                <w:rPr>
                  <w:rStyle w:val="Hyperlink"/>
                  <w:rFonts w:eastAsia="Times New Roman" w:cs="Arial"/>
                  <w:kern w:val="0"/>
                  <w:shd w:val="clear" w:color="auto" w:fill="FFFFFF" w:themeFill="background1"/>
                </w:rPr>
                <w:t>Individual Grievance Resolution Procedure </w:t>
              </w:r>
            </w:hyperlink>
          </w:p>
          <w:p w14:paraId="772A2E37" w14:textId="0BB300AB" w:rsidR="004B7906" w:rsidRPr="004B7906" w:rsidRDefault="004B7906" w:rsidP="002B7463">
            <w:pPr>
              <w:rPr>
                <w:rFonts w:cs="Arial"/>
              </w:rPr>
            </w:pPr>
            <w:r w:rsidRPr="00AE5D3E">
              <w:rPr>
                <w:rFonts w:cs="Arial"/>
              </w:rPr>
              <w:t xml:space="preserve">Staff </w:t>
            </w:r>
            <w:r w:rsidR="00AE5D3E" w:rsidRPr="00AE5D3E">
              <w:rPr>
                <w:rFonts w:cs="Arial"/>
              </w:rPr>
              <w:t xml:space="preserve">Gender-based Violence and </w:t>
            </w:r>
            <w:r w:rsidRPr="00AE5D3E">
              <w:rPr>
                <w:rFonts w:cs="Arial"/>
              </w:rPr>
              <w:t>Sexual Harm Response Procedure</w:t>
            </w:r>
          </w:p>
          <w:p w14:paraId="3552CE80" w14:textId="6354CFB0" w:rsidR="008B2F32" w:rsidRPr="004B7906" w:rsidRDefault="00BD1483" w:rsidP="002B7463">
            <w:pPr>
              <w:rPr>
                <w:rFonts w:cs="Arial"/>
              </w:rPr>
            </w:pPr>
            <w:hyperlink r:id="rId28" w:history="1">
              <w:r w:rsidRPr="009C6CEF">
                <w:rPr>
                  <w:rStyle w:val="Hyperlink"/>
                  <w:rFonts w:cs="Arial"/>
                  <w:szCs w:val="28"/>
                  <w:lang w:val="en-GB"/>
                </w:rPr>
                <w:t xml:space="preserve">Student Reports of </w:t>
              </w:r>
              <w:r w:rsidR="00884D0F">
                <w:rPr>
                  <w:rStyle w:val="Hyperlink"/>
                  <w:rFonts w:cs="Arial"/>
                  <w:szCs w:val="28"/>
                  <w:lang w:val="en-GB"/>
                </w:rPr>
                <w:t>Bullying</w:t>
              </w:r>
              <w:r w:rsidRPr="009C6CEF">
                <w:rPr>
                  <w:rStyle w:val="Hyperlink"/>
                  <w:rFonts w:cs="Arial"/>
                  <w:szCs w:val="28"/>
                  <w:lang w:val="en-GB"/>
                </w:rPr>
                <w:t xml:space="preserve">, </w:t>
              </w:r>
              <w:r w:rsidR="00884D0F">
                <w:rPr>
                  <w:rStyle w:val="Hyperlink"/>
                  <w:rFonts w:cs="Arial"/>
                  <w:szCs w:val="28"/>
                  <w:lang w:val="en-GB"/>
                </w:rPr>
                <w:t>Harassment</w:t>
              </w:r>
              <w:r w:rsidRPr="009C6CEF">
                <w:rPr>
                  <w:rStyle w:val="Hyperlink"/>
                  <w:rFonts w:cs="Arial"/>
                  <w:szCs w:val="28"/>
                  <w:lang w:val="en-GB"/>
                </w:rPr>
                <w:t xml:space="preserve"> and </w:t>
              </w:r>
              <w:r w:rsidR="00884D0F">
                <w:rPr>
                  <w:rStyle w:val="Hyperlink"/>
                  <w:rFonts w:cs="Arial"/>
                  <w:szCs w:val="28"/>
                  <w:lang w:val="en-GB"/>
                </w:rPr>
                <w:t>Discrimination</w:t>
              </w:r>
              <w:r w:rsidRPr="009C6CEF">
                <w:rPr>
                  <w:rStyle w:val="Hyperlink"/>
                  <w:rFonts w:cs="Arial"/>
                  <w:szCs w:val="28"/>
                  <w:lang w:val="en-GB"/>
                </w:rPr>
                <w:t xml:space="preserve"> Procedure</w:t>
              </w:r>
            </w:hyperlink>
          </w:p>
        </w:tc>
      </w:tr>
      <w:tr w:rsidR="008B2F32" w:rsidRPr="00CD5D21" w14:paraId="3057B7D1" w14:textId="77777777" w:rsidTr="0091420A">
        <w:trPr>
          <w:trHeight w:val="179"/>
        </w:trPr>
        <w:tc>
          <w:tcPr>
            <w:tcW w:w="2943" w:type="dxa"/>
          </w:tcPr>
          <w:p w14:paraId="670F77E8" w14:textId="77777777" w:rsidR="008B2F32" w:rsidRPr="00CD5D21" w:rsidRDefault="008B2F32" w:rsidP="002B7463">
            <w:pPr>
              <w:rPr>
                <w:rFonts w:cs="Arial"/>
              </w:rPr>
            </w:pPr>
            <w:r w:rsidRPr="00CD5D21">
              <w:rPr>
                <w:rFonts w:cs="Arial"/>
              </w:rPr>
              <w:t>Local Protocol</w:t>
            </w:r>
          </w:p>
        </w:tc>
        <w:tc>
          <w:tcPr>
            <w:tcW w:w="7147" w:type="dxa"/>
            <w:shd w:val="clear" w:color="auto" w:fill="FFFFFF" w:themeFill="background1"/>
          </w:tcPr>
          <w:p w14:paraId="694E1A17" w14:textId="2DBCB4C3" w:rsidR="00EF401D" w:rsidRPr="00EF401D" w:rsidRDefault="00EF401D" w:rsidP="002B7463">
            <w:pPr>
              <w:shd w:val="clear" w:color="auto" w:fill="FFFFFF" w:themeFill="background1"/>
              <w:textAlignment w:val="baseline"/>
              <w:rPr>
                <w:rFonts w:cs="Arial"/>
              </w:rPr>
            </w:pPr>
            <w:hyperlink r:id="rId29" w:history="1">
              <w:r w:rsidRPr="00CB02F8">
                <w:rPr>
                  <w:rStyle w:val="Hyperlink"/>
                  <w:rFonts w:cs="Arial"/>
                </w:rPr>
                <w:t>Griffith University Privacy Statement</w:t>
              </w:r>
            </w:hyperlink>
          </w:p>
          <w:p w14:paraId="5777F751" w14:textId="2667705B" w:rsidR="008B2F32" w:rsidRPr="00CD5D21" w:rsidRDefault="008B2F32" w:rsidP="002B7463">
            <w:pPr>
              <w:shd w:val="clear" w:color="auto" w:fill="FFFFFF" w:themeFill="background1"/>
              <w:textAlignment w:val="baseline"/>
              <w:rPr>
                <w:rFonts w:eastAsia="Times New Roman" w:cs="Arial"/>
                <w:color w:val="D13438"/>
                <w:kern w:val="0"/>
                <w:shd w:val="clear" w:color="auto" w:fill="FFFFFF" w:themeFill="background1"/>
              </w:rPr>
            </w:pPr>
            <w:hyperlink r:id="rId30" w:tgtFrame="_blank" w:history="1">
              <w:r w:rsidRPr="00CD5D21">
                <w:rPr>
                  <w:rFonts w:eastAsia="Times New Roman" w:cs="Arial"/>
                  <w:color w:val="D13438"/>
                  <w:kern w:val="0"/>
                  <w:shd w:val="clear" w:color="auto" w:fill="FFFFFF" w:themeFill="background1"/>
                </w:rPr>
                <w:t>Safe Campuses website </w:t>
              </w:r>
            </w:hyperlink>
          </w:p>
        </w:tc>
      </w:tr>
      <w:tr w:rsidR="008B2F32" w:rsidRPr="00CD5D21" w14:paraId="45D00E00" w14:textId="77777777" w:rsidTr="0091420A">
        <w:tc>
          <w:tcPr>
            <w:tcW w:w="2943" w:type="dxa"/>
          </w:tcPr>
          <w:p w14:paraId="30339B27" w14:textId="77777777" w:rsidR="008B2F32" w:rsidRPr="00CD5D21" w:rsidRDefault="008B2F32" w:rsidP="002B7463">
            <w:pPr>
              <w:rPr>
                <w:rFonts w:cs="Arial"/>
              </w:rPr>
            </w:pPr>
            <w:r w:rsidRPr="00CD5D21">
              <w:rPr>
                <w:rFonts w:cs="Arial"/>
              </w:rPr>
              <w:t>Forms</w:t>
            </w:r>
          </w:p>
        </w:tc>
        <w:tc>
          <w:tcPr>
            <w:tcW w:w="7147" w:type="dxa"/>
          </w:tcPr>
          <w:p w14:paraId="46D3F2EC" w14:textId="77777777" w:rsidR="008B2F32" w:rsidRPr="00CD5D21" w:rsidRDefault="008B2F32" w:rsidP="002B7463">
            <w:pPr>
              <w:shd w:val="clear" w:color="auto" w:fill="FFFFFF" w:themeFill="background1"/>
              <w:textAlignment w:val="baseline"/>
              <w:rPr>
                <w:rFonts w:eastAsia="Times New Roman" w:cs="Arial"/>
                <w:kern w:val="0"/>
                <w:szCs w:val="18"/>
              </w:rPr>
            </w:pPr>
            <w:hyperlink r:id="rId31" w:tgtFrame="_blank" w:history="1">
              <w:r w:rsidRPr="00CD5D21">
                <w:rPr>
                  <w:rFonts w:eastAsia="Times New Roman" w:cs="Arial"/>
                  <w:color w:val="D13438"/>
                  <w:kern w:val="0"/>
                  <w:shd w:val="clear" w:color="auto" w:fill="FFFFFF" w:themeFill="background1"/>
                </w:rPr>
                <w:t>Report a Concern</w:t>
              </w:r>
            </w:hyperlink>
            <w:r w:rsidRPr="00CD5D21">
              <w:rPr>
                <w:rFonts w:eastAsiaTheme="majorEastAsia" w:cs="Arial"/>
                <w:color w:val="D13438"/>
                <w:kern w:val="0"/>
              </w:rPr>
              <w:t> </w:t>
            </w:r>
          </w:p>
          <w:p w14:paraId="4C1B13B6" w14:textId="77777777" w:rsidR="008B2F32" w:rsidRPr="00CD5D21" w:rsidRDefault="008B2F32" w:rsidP="002B7463">
            <w:pPr>
              <w:textAlignment w:val="baseline"/>
              <w:rPr>
                <w:rFonts w:eastAsia="Times New Roman" w:cs="Arial"/>
                <w:color w:val="D13438"/>
                <w:kern w:val="0"/>
                <w:shd w:val="clear" w:color="auto" w:fill="E1E3E6"/>
              </w:rPr>
            </w:pPr>
            <w:hyperlink r:id="rId32" w:tgtFrame="_blank" w:history="1">
              <w:r w:rsidRPr="00CD5D21">
                <w:rPr>
                  <w:rFonts w:eastAsia="Times New Roman" w:cs="Arial"/>
                  <w:color w:val="D13438"/>
                  <w:kern w:val="0"/>
                  <w:shd w:val="clear" w:color="auto" w:fill="FFFFFF" w:themeFill="background1"/>
                </w:rPr>
                <w:t>Report a Concern (anonymous)</w:t>
              </w:r>
            </w:hyperlink>
          </w:p>
        </w:tc>
      </w:tr>
    </w:tbl>
    <w:p w14:paraId="22A41BC8" w14:textId="77777777" w:rsidR="000B2B4B" w:rsidRPr="00CD5D21" w:rsidRDefault="000B2B4B" w:rsidP="007562AD">
      <w:pPr>
        <w:rPr>
          <w:rFonts w:cs="Arial"/>
          <w:sz w:val="20"/>
          <w:szCs w:val="20"/>
        </w:rPr>
      </w:pPr>
    </w:p>
    <w:p w14:paraId="330BDA59" w14:textId="77777777" w:rsidR="000B2B4B" w:rsidRPr="00CD5D21" w:rsidRDefault="000B2B4B" w:rsidP="007562AD">
      <w:pPr>
        <w:rPr>
          <w:rFonts w:cs="Arial"/>
          <w:sz w:val="20"/>
          <w:szCs w:val="20"/>
        </w:rPr>
      </w:pPr>
    </w:p>
    <w:p w14:paraId="4CD5333F" w14:textId="77777777" w:rsidR="000B2B4B" w:rsidRPr="00CD5D21" w:rsidRDefault="000B2B4B" w:rsidP="007562AD">
      <w:pPr>
        <w:rPr>
          <w:rFonts w:cs="Arial"/>
          <w:sz w:val="20"/>
          <w:szCs w:val="20"/>
        </w:rPr>
      </w:pPr>
    </w:p>
    <w:p w14:paraId="0B463BD8" w14:textId="77777777" w:rsidR="000B2B4B" w:rsidRPr="00CD5D21" w:rsidRDefault="000B2B4B" w:rsidP="007562AD">
      <w:pPr>
        <w:rPr>
          <w:rFonts w:cs="Arial"/>
          <w:sz w:val="20"/>
          <w:szCs w:val="20"/>
        </w:rPr>
      </w:pPr>
    </w:p>
    <w:p w14:paraId="51CB1787" w14:textId="15D97EBB" w:rsidR="000B2B4B" w:rsidRPr="00CD5D21" w:rsidRDefault="000B2B4B" w:rsidP="007562AD">
      <w:pPr>
        <w:rPr>
          <w:rFonts w:cs="Arial"/>
          <w:sz w:val="20"/>
          <w:szCs w:val="20"/>
        </w:rPr>
      </w:pPr>
    </w:p>
    <w:p w14:paraId="04E4E818" w14:textId="77777777" w:rsidR="00914A85" w:rsidRPr="00CD5D21" w:rsidRDefault="00914A85" w:rsidP="001F77C3">
      <w:pPr>
        <w:rPr>
          <w:rFonts w:cs="Arial"/>
          <w:sz w:val="20"/>
          <w:szCs w:val="20"/>
        </w:rPr>
      </w:pPr>
    </w:p>
    <w:sectPr w:rsidR="00914A85" w:rsidRPr="00CD5D21" w:rsidSect="006F1DA6">
      <w:headerReference w:type="default" r:id="rId33"/>
      <w:footerReference w:type="even" r:id="rId34"/>
      <w:footerReference w:type="default" r:id="rId35"/>
      <w:headerReference w:type="first" r:id="rId36"/>
      <w:footerReference w:type="first" r:id="rId37"/>
      <w:type w:val="continuous"/>
      <w:pgSz w:w="11906" w:h="16838" w:code="9"/>
      <w:pgMar w:top="1985" w:right="680" w:bottom="851" w:left="6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E180" w14:textId="77777777" w:rsidR="001F5897" w:rsidRDefault="001F5897" w:rsidP="00575CC3">
      <w:pPr>
        <w:spacing w:after="0"/>
      </w:pPr>
      <w:r>
        <w:separator/>
      </w:r>
    </w:p>
    <w:p w14:paraId="7DEBA92A" w14:textId="77777777" w:rsidR="001F5897" w:rsidRDefault="001F5897"/>
  </w:endnote>
  <w:endnote w:type="continuationSeparator" w:id="0">
    <w:p w14:paraId="3C213272" w14:textId="77777777" w:rsidR="001F5897" w:rsidRDefault="001F5897" w:rsidP="00575CC3">
      <w:pPr>
        <w:spacing w:after="0"/>
      </w:pPr>
      <w:r>
        <w:continuationSeparator/>
      </w:r>
    </w:p>
    <w:p w14:paraId="609901CD" w14:textId="77777777" w:rsidR="001F5897" w:rsidRDefault="001F5897"/>
  </w:endnote>
  <w:endnote w:type="continuationNotice" w:id="1">
    <w:p w14:paraId="7E15E621" w14:textId="77777777" w:rsidR="001F5897" w:rsidRDefault="001F5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FOUNDRYSTERLING-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56571"/>
      <w:docPartObj>
        <w:docPartGallery w:val="Page Numbers (Bottom of Page)"/>
        <w:docPartUnique/>
      </w:docPartObj>
    </w:sdtPr>
    <w:sdtEndPr>
      <w:rPr>
        <w:rStyle w:val="PageNumber"/>
      </w:rPr>
    </w:sdtEndPr>
    <w:sdtContent>
      <w:p w14:paraId="6E64F0AB" w14:textId="7953B17D" w:rsidR="00A144B2" w:rsidRDefault="00A14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A06D6" w14:textId="77777777" w:rsidR="00A144B2" w:rsidRDefault="00A144B2" w:rsidP="00A144B2">
    <w:pPr>
      <w:pStyle w:val="Footer"/>
      <w:ind w:right="360"/>
    </w:pPr>
  </w:p>
  <w:p w14:paraId="42201024" w14:textId="77777777" w:rsidR="005E7DA2" w:rsidRDefault="005E7D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0787B"/>
        <w:sz w:val="21"/>
        <w:szCs w:val="21"/>
      </w:rPr>
      <w:id w:val="-584762695"/>
      <w:docPartObj>
        <w:docPartGallery w:val="Page Numbers (Bottom of Page)"/>
        <w:docPartUnique/>
      </w:docPartObj>
    </w:sdtPr>
    <w:sdtEndPr/>
    <w:sdtContent>
      <w:p w14:paraId="1DEF1CC7" w14:textId="2681FBBA" w:rsidR="00A144B2" w:rsidRPr="007225FE" w:rsidRDefault="00A144B2" w:rsidP="00B67F04">
        <w:pPr>
          <w:pStyle w:val="Footer"/>
          <w:framePr w:wrap="none" w:vAnchor="text" w:hAnchor="margin" w:xAlign="right" w:y="-115"/>
          <w:spacing w:after="240" w:line="276" w:lineRule="auto"/>
          <w:rPr>
            <w:rFonts w:asciiTheme="minorHAnsi" w:hAnsiTheme="minorHAnsi" w:cstheme="minorHAnsi"/>
            <w:color w:val="70787B"/>
            <w:sz w:val="21"/>
            <w:szCs w:val="21"/>
          </w:rPr>
        </w:pPr>
        <w:r w:rsidRPr="007225FE">
          <w:rPr>
            <w:rFonts w:asciiTheme="minorHAnsi" w:hAnsiTheme="minorHAnsi" w:cstheme="minorHAnsi"/>
            <w:color w:val="70787B"/>
            <w:sz w:val="21"/>
            <w:szCs w:val="21"/>
          </w:rPr>
          <w:fldChar w:fldCharType="begin"/>
        </w:r>
        <w:r w:rsidRPr="007225FE">
          <w:rPr>
            <w:rFonts w:asciiTheme="minorHAnsi" w:hAnsiTheme="minorHAnsi" w:cstheme="minorHAnsi"/>
            <w:color w:val="70787B"/>
            <w:sz w:val="21"/>
            <w:szCs w:val="21"/>
          </w:rPr>
          <w:instrText xml:space="preserve"> PAGE </w:instrText>
        </w:r>
        <w:r w:rsidRPr="007225FE">
          <w:rPr>
            <w:rFonts w:asciiTheme="minorHAnsi" w:hAnsiTheme="minorHAnsi" w:cstheme="minorHAnsi"/>
            <w:color w:val="70787B"/>
            <w:sz w:val="21"/>
            <w:szCs w:val="21"/>
          </w:rPr>
          <w:fldChar w:fldCharType="separate"/>
        </w:r>
        <w:r w:rsidRPr="007225FE">
          <w:rPr>
            <w:rFonts w:asciiTheme="minorHAnsi" w:hAnsiTheme="minorHAnsi" w:cstheme="minorHAnsi"/>
            <w:color w:val="70787B"/>
            <w:sz w:val="21"/>
            <w:szCs w:val="21"/>
          </w:rPr>
          <w:t>1</w:t>
        </w:r>
        <w:r w:rsidRPr="007225FE">
          <w:rPr>
            <w:rFonts w:asciiTheme="minorHAnsi" w:hAnsiTheme="minorHAnsi" w:cstheme="minorHAnsi"/>
            <w:color w:val="70787B"/>
            <w:sz w:val="21"/>
            <w:szCs w:val="21"/>
          </w:rPr>
          <w:fldChar w:fldCharType="end"/>
        </w:r>
      </w:p>
    </w:sdtContent>
  </w:sdt>
  <w:p w14:paraId="719071E1" w14:textId="77777777" w:rsidR="003720C5" w:rsidRDefault="003720C5" w:rsidP="00B1683F">
    <w:pPr>
      <w:pStyle w:val="FooterTemplate"/>
      <w:rPr>
        <w:rFonts w:ascii="Arial" w:hAnsi="Arial" w:cs="Arial"/>
      </w:rPr>
    </w:pPr>
  </w:p>
  <w:p w14:paraId="3C7C9822" w14:textId="2321E95E" w:rsidR="00B1683F" w:rsidRPr="00110AC4" w:rsidRDefault="00110AC4" w:rsidP="006F1DA6">
    <w:pPr>
      <w:pStyle w:val="FooterTemplate"/>
      <w:spacing w:before="60"/>
    </w:pPr>
    <w:r>
      <w:t xml:space="preserve">Staff </w:t>
    </w:r>
    <w:r w:rsidR="00884D0F">
      <w:t>Harassment</w:t>
    </w:r>
    <w:r>
      <w:t xml:space="preserve">, </w:t>
    </w:r>
    <w:r w:rsidR="00884D0F">
      <w:t>Bullying</w:t>
    </w:r>
    <w:r>
      <w:t xml:space="preserve"> and </w:t>
    </w:r>
    <w:r w:rsidR="00884D0F">
      <w:t>Discrimination</w:t>
    </w:r>
    <w:r>
      <w:t xml:space="preserve"> </w:t>
    </w:r>
    <w:r w:rsidR="00B1683F" w:rsidRPr="00110AC4">
      <w:t xml:space="preserve">Procedure | </w:t>
    </w:r>
    <w:r w:rsidR="00DB602C">
      <w:t>May</w:t>
    </w:r>
    <w:r w:rsidR="00B67F04">
      <w:t xml:space="preserve"> 2026</w:t>
    </w:r>
  </w:p>
  <w:p w14:paraId="12E514C4" w14:textId="1B11DA3A" w:rsidR="00B1683F" w:rsidRPr="00110AC4" w:rsidRDefault="00B1683F" w:rsidP="00B1683F">
    <w:pPr>
      <w:pStyle w:val="FooterTemplate"/>
    </w:pPr>
    <w:r w:rsidRPr="00110AC4">
      <w:t xml:space="preserve">Document number: </w:t>
    </w:r>
    <w:r w:rsidR="00453247" w:rsidRPr="00453247">
      <w:t>202</w:t>
    </w:r>
    <w:r w:rsidR="00DB602C">
      <w:t>6/0001045</w:t>
    </w:r>
  </w:p>
  <w:p w14:paraId="57521126" w14:textId="7F7DFDF7" w:rsidR="005E7DA2" w:rsidRPr="00391D0C" w:rsidRDefault="00B1683F" w:rsidP="00391D0C">
    <w:pPr>
      <w:pStyle w:val="FooterTemplate"/>
    </w:pPr>
    <w:r w:rsidRPr="00110AC4">
      <w:t>Griffith University - CRICOS Provider Number</w:t>
    </w:r>
    <w:r w:rsidR="00110AC4" w:rsidRPr="00110AC4">
      <w:t xml:space="preserve"> 00233E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B0D3" w14:textId="77777777" w:rsidR="00391D0C" w:rsidRPr="00E77B43" w:rsidRDefault="00391D0C" w:rsidP="00391D0C">
    <w:pPr>
      <w:spacing w:after="0"/>
      <w:jc w:val="right"/>
      <w:rPr>
        <w:rFonts w:cs="Arial"/>
        <w:color w:val="70787B"/>
        <w:szCs w:val="18"/>
      </w:rPr>
    </w:pPr>
    <w:r w:rsidRPr="00E77B43">
      <w:rPr>
        <w:rFonts w:cs="Arial"/>
        <w:color w:val="70787B"/>
        <w:szCs w:val="18"/>
      </w:rPr>
      <w:t>1</w:t>
    </w:r>
  </w:p>
  <w:p w14:paraId="6EDDF903" w14:textId="5BD9AECF" w:rsidR="00B1683F" w:rsidRDefault="00FA5D8E" w:rsidP="00B1683F">
    <w:pPr>
      <w:pStyle w:val="FooterTemplate"/>
    </w:pPr>
    <w:r w:rsidRPr="00110AC4">
      <w:t xml:space="preserve">Staff </w:t>
    </w:r>
    <w:r w:rsidR="00884D0F">
      <w:t>Harassment</w:t>
    </w:r>
    <w:r w:rsidR="0049791D" w:rsidRPr="00110AC4">
      <w:t xml:space="preserve">, </w:t>
    </w:r>
    <w:r w:rsidR="00884D0F">
      <w:t>Bullying</w:t>
    </w:r>
    <w:r w:rsidR="0049791D" w:rsidRPr="00110AC4">
      <w:t xml:space="preserve"> and </w:t>
    </w:r>
    <w:r w:rsidR="00884D0F">
      <w:t>Discrimination</w:t>
    </w:r>
    <w:r w:rsidR="00B1683F" w:rsidRPr="00110AC4">
      <w:t xml:space="preserve"> Procedure | </w:t>
    </w:r>
    <w:r w:rsidR="00DB602C">
      <w:t>May</w:t>
    </w:r>
    <w:r w:rsidR="00B67F04">
      <w:t xml:space="preserve"> 2026</w:t>
    </w:r>
  </w:p>
  <w:p w14:paraId="54A6E8BE" w14:textId="1185CB86" w:rsidR="00B1683F" w:rsidRDefault="00B1683F" w:rsidP="00B1683F">
    <w:pPr>
      <w:pStyle w:val="FooterTemplate"/>
    </w:pPr>
    <w:r>
      <w:t>Document number</w:t>
    </w:r>
    <w:r w:rsidRPr="00110AC4">
      <w:t xml:space="preserve">: </w:t>
    </w:r>
    <w:r w:rsidR="00453247" w:rsidRPr="00453247">
      <w:t>202</w:t>
    </w:r>
    <w:r w:rsidR="00DB602C">
      <w:t>6/0001045</w:t>
    </w:r>
  </w:p>
  <w:p w14:paraId="3471DC75" w14:textId="04954B8C" w:rsidR="00E77B43" w:rsidRDefault="00B1683F" w:rsidP="00391D0C">
    <w:pPr>
      <w:pStyle w:val="FooterTemplate"/>
    </w:pPr>
    <w:r>
      <w:t xml:space="preserve">Griffith University - CRICOS Provider Number </w:t>
    </w:r>
    <w:r w:rsidR="00110AC4">
      <w:t>00233E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8B72" w14:textId="77777777" w:rsidR="001F5897" w:rsidRDefault="001F5897" w:rsidP="00575CC3">
      <w:pPr>
        <w:spacing w:after="0"/>
      </w:pPr>
      <w:r>
        <w:separator/>
      </w:r>
    </w:p>
    <w:p w14:paraId="7B576868" w14:textId="77777777" w:rsidR="001F5897" w:rsidRDefault="001F5897"/>
  </w:footnote>
  <w:footnote w:type="continuationSeparator" w:id="0">
    <w:p w14:paraId="27EAD770" w14:textId="77777777" w:rsidR="001F5897" w:rsidRDefault="001F5897" w:rsidP="00575CC3">
      <w:pPr>
        <w:spacing w:after="0"/>
      </w:pPr>
      <w:r>
        <w:continuationSeparator/>
      </w:r>
    </w:p>
    <w:p w14:paraId="7757BB0D" w14:textId="77777777" w:rsidR="001F5897" w:rsidRDefault="001F5897"/>
  </w:footnote>
  <w:footnote w:type="continuationNotice" w:id="1">
    <w:p w14:paraId="244A608E" w14:textId="77777777" w:rsidR="001F5897" w:rsidRDefault="001F5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3196" w14:textId="5C93B328" w:rsidR="005E7DA2" w:rsidRDefault="00E826C9" w:rsidP="00391D0C">
    <w:pPr>
      <w:pStyle w:val="Heading1"/>
      <w:tabs>
        <w:tab w:val="left" w:pos="820"/>
      </w:tabs>
    </w:pPr>
    <w:r>
      <w:rPr>
        <w:b w:val="0"/>
        <w:noProof/>
        <w:color w:val="E30918"/>
        <w:sz w:val="52"/>
        <w:szCs w:val="52"/>
      </w:rPr>
      <w:drawing>
        <wp:anchor distT="0" distB="0" distL="114300" distR="114300" simplePos="0" relativeHeight="251658242" behindDoc="1" locked="0" layoutInCell="1" allowOverlap="1" wp14:anchorId="6F97AE15" wp14:editId="2F45D3AD">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9388916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119" w14:textId="6A662EC9" w:rsidR="00E77B43" w:rsidRPr="00CD5D21" w:rsidRDefault="00751170" w:rsidP="00F252F4">
    <w:pPr>
      <w:pStyle w:val="Header"/>
      <w:jc w:val="right"/>
      <w:rPr>
        <w:rFonts w:cs="Arial"/>
        <w:b/>
        <w:bCs/>
      </w:rPr>
    </w:pPr>
    <w:r w:rsidRPr="00CD5D21">
      <w:rPr>
        <w:rFonts w:cs="Arial"/>
        <w:b/>
        <w:bCs/>
        <w:noProof/>
        <w:color w:val="E30918"/>
        <w:sz w:val="52"/>
        <w:szCs w:val="52"/>
      </w:rPr>
      <w:drawing>
        <wp:anchor distT="0" distB="0" distL="114300" distR="114300" simplePos="0" relativeHeight="251658241" behindDoc="1" locked="0" layoutInCell="1" allowOverlap="1" wp14:anchorId="0093D322" wp14:editId="24D66572">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3720096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00E77B43" w:rsidRPr="00CD5D21">
      <w:rPr>
        <w:rFonts w:cs="Arial"/>
        <w:b/>
        <w:bCs/>
        <w:noProof/>
        <w:color w:val="E30918"/>
        <w:sz w:val="52"/>
        <w:szCs w:val="52"/>
      </w:rPr>
      <mc:AlternateContent>
        <mc:Choice Requires="wps">
          <w:drawing>
            <wp:anchor distT="0" distB="0" distL="114300" distR="114300" simplePos="0" relativeHeight="251658240" behindDoc="1" locked="0" layoutInCell="1" allowOverlap="1" wp14:anchorId="17985D41" wp14:editId="092150AE">
              <wp:simplePos x="0" y="0"/>
              <wp:positionH relativeFrom="column">
                <wp:posOffset>3252470</wp:posOffset>
              </wp:positionH>
              <wp:positionV relativeFrom="page">
                <wp:posOffset>-772160</wp:posOffset>
              </wp:positionV>
              <wp:extent cx="5719445" cy="2800985"/>
              <wp:effectExtent l="0" t="0" r="0" b="0"/>
              <wp:wrapNone/>
              <wp:docPr id="656548353"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rgbClr val="F40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63B3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alt="&quot;&quot;" style="position:absolute;margin-left:256.1pt;margin-top:-60.8pt;width:450.35pt;height:220.55pt;rotation:180;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" fillcolor="#f40609" stroked="f" strokeweight="2pt">
              <w10:wrap anchory="page"/>
            </v:shape>
          </w:pict>
        </mc:Fallback>
      </mc:AlternateContent>
    </w:r>
    <w:r w:rsidR="000D3B39" w:rsidRPr="00CD5D21">
      <w:rPr>
        <w:rFonts w:cs="Arial"/>
        <w:b/>
        <w:bCs/>
        <w:color w:val="FFFFFF" w:themeColor="background1"/>
        <w:sz w:val="52"/>
        <w:szCs w:val="52"/>
      </w:rPr>
      <w:t>P</w:t>
    </w:r>
    <w:r w:rsidR="001F77C3" w:rsidRPr="00CD5D21">
      <w:rPr>
        <w:rFonts w:cs="Arial"/>
        <w:b/>
        <w:bCs/>
        <w:color w:val="FFFFFF" w:themeColor="background1"/>
        <w:sz w:val="52"/>
        <w:szCs w:val="52"/>
      </w:rPr>
      <w:t>rocedure</w:t>
    </w:r>
    <w:r w:rsidR="000D3B39" w:rsidRPr="00CD5D21">
      <w:rPr>
        <w:rFonts w:cs="Arial"/>
        <w:b/>
        <w:bCs/>
        <w:color w:val="FFFFFF" w:themeColor="background1"/>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D5"/>
    <w:multiLevelType w:val="multilevel"/>
    <w:tmpl w:val="A2AA0012"/>
    <w:styleLink w:val="CurrentList3"/>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6D3137"/>
    <w:multiLevelType w:val="hybridMultilevel"/>
    <w:tmpl w:val="5BDA3668"/>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7150F"/>
    <w:multiLevelType w:val="hybridMultilevel"/>
    <w:tmpl w:val="A36AC5B2"/>
    <w:lvl w:ilvl="0" w:tplc="C1825056">
      <w:start w:val="1"/>
      <w:numFmt w:val="bullet"/>
      <w:lvlText w:val=""/>
      <w:lvlJc w:val="left"/>
      <w:pPr>
        <w:ind w:left="1440" w:hanging="360"/>
      </w:pPr>
      <w:rPr>
        <w:rFonts w:ascii="Symbol" w:hAnsi="Symbol" w:hint="default"/>
        <w:color w:val="auto"/>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45F31B7"/>
    <w:multiLevelType w:val="multilevel"/>
    <w:tmpl w:val="5692A1D0"/>
    <w:lvl w:ilvl="0">
      <w:start w:val="1"/>
      <w:numFmt w:val="bullet"/>
      <w:lvlText w:val=""/>
      <w:lvlJc w:val="left"/>
      <w:pPr>
        <w:tabs>
          <w:tab w:val="num" w:pos="1080"/>
        </w:tabs>
        <w:ind w:left="1080" w:hanging="360"/>
      </w:pPr>
      <w:rPr>
        <w:rFonts w:ascii="Symbol" w:hAnsi="Symbol" w:hint="default"/>
        <w:color w:val="FF0000"/>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50D4A5C"/>
    <w:multiLevelType w:val="hybridMultilevel"/>
    <w:tmpl w:val="5630CFDA"/>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F429F"/>
    <w:multiLevelType w:val="hybridMultilevel"/>
    <w:tmpl w:val="00CABA86"/>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41601"/>
    <w:multiLevelType w:val="hybridMultilevel"/>
    <w:tmpl w:val="A888F10C"/>
    <w:lvl w:ilvl="0" w:tplc="218EC680">
      <w:start w:val="1"/>
      <w:numFmt w:val="bullet"/>
      <w:lvlText w:val="o"/>
      <w:lvlJc w:val="left"/>
      <w:pPr>
        <w:ind w:left="1571" w:hanging="360"/>
      </w:pPr>
      <w:rPr>
        <w:rFonts w:ascii="Courier New" w:hAnsi="Courier New" w:cs="Courier New"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 w15:restartNumberingAfterBreak="0">
    <w:nsid w:val="1AF72CFE"/>
    <w:multiLevelType w:val="multilevel"/>
    <w:tmpl w:val="96FE2152"/>
    <w:styleLink w:val="CurrentList7"/>
    <w:lvl w:ilvl="0">
      <w:start w:val="1"/>
      <w:numFmt w:val="decimal"/>
      <w:lvlText w:val="%1."/>
      <w:lvlJc w:val="left"/>
      <w:pPr>
        <w:ind w:left="360" w:hanging="360"/>
      </w:pPr>
      <w:rPr>
        <w:rFonts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A2227"/>
    <w:multiLevelType w:val="hybridMultilevel"/>
    <w:tmpl w:val="EE689C10"/>
    <w:lvl w:ilvl="0" w:tplc="447A8472">
      <w:start w:val="1"/>
      <w:numFmt w:val="bullet"/>
      <w:lvlText w:val=""/>
      <w:lvlJc w:val="left"/>
      <w:pPr>
        <w:ind w:left="1211" w:hanging="360"/>
      </w:pPr>
      <w:rPr>
        <w:rFonts w:ascii="Symbol" w:hAnsi="Symbol" w:hint="default"/>
        <w:color w:val="E51F30"/>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21492538"/>
    <w:multiLevelType w:val="hybridMultilevel"/>
    <w:tmpl w:val="6220FB3E"/>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F26B5E"/>
    <w:multiLevelType w:val="hybridMultilevel"/>
    <w:tmpl w:val="A2565DAC"/>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3203CB"/>
    <w:multiLevelType w:val="hybridMultilevel"/>
    <w:tmpl w:val="C430E96E"/>
    <w:lvl w:ilvl="0" w:tplc="C3BA4C30">
      <w:start w:val="1"/>
      <w:numFmt w:val="bullet"/>
      <w:lvlText w:val=""/>
      <w:lvlJc w:val="left"/>
      <w:pPr>
        <w:ind w:left="1440" w:hanging="360"/>
      </w:pPr>
      <w:rPr>
        <w:rFonts w:ascii="Symbol" w:hAnsi="Symbol" w:hint="default"/>
        <w:color w:val="auto"/>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FBF5EC8"/>
    <w:multiLevelType w:val="multilevel"/>
    <w:tmpl w:val="F0A0E086"/>
    <w:styleLink w:val="CurrentList5"/>
    <w:lvl w:ilvl="0">
      <w:start w:val="1"/>
      <w:numFmt w:val="bullet"/>
      <w:lvlText w:val=""/>
      <w:lvlJc w:val="left"/>
      <w:pPr>
        <w:ind w:left="717" w:hanging="717"/>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1A34E5"/>
    <w:multiLevelType w:val="multilevel"/>
    <w:tmpl w:val="A2AA0012"/>
    <w:styleLink w:val="CurrentList4"/>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9B57E0"/>
    <w:multiLevelType w:val="hybridMultilevel"/>
    <w:tmpl w:val="4C7C9E48"/>
    <w:lvl w:ilvl="0" w:tplc="0A3616CE">
      <w:start w:val="1"/>
      <w:numFmt w:val="bullet"/>
      <w:lvlText w:val=""/>
      <w:lvlJc w:val="left"/>
      <w:pPr>
        <w:ind w:left="720" w:hanging="360"/>
      </w:pPr>
      <w:rPr>
        <w:rFonts w:ascii="Symbol" w:hAnsi="Symbol" w:hint="default"/>
        <w:color w:val="FF0000"/>
      </w:rPr>
    </w:lvl>
    <w:lvl w:ilvl="1" w:tplc="9CD2A9E6">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AD44C7"/>
    <w:multiLevelType w:val="hybridMultilevel"/>
    <w:tmpl w:val="30BC0B64"/>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C10DF3"/>
    <w:multiLevelType w:val="hybridMultilevel"/>
    <w:tmpl w:val="CC28AACA"/>
    <w:lvl w:ilvl="0" w:tplc="9542AA76">
      <w:start w:val="1"/>
      <w:numFmt w:val="bullet"/>
      <w:pStyle w:val="ListParagraph"/>
      <w:lvlText w:val=""/>
      <w:lvlJc w:val="left"/>
      <w:pPr>
        <w:ind w:left="866" w:hanging="433"/>
      </w:pPr>
      <w:rPr>
        <w:rFonts w:ascii="Wingdings" w:hAnsi="Wingdings" w:hint="default"/>
        <w:color w:val="E51F30"/>
        <w:sz w:val="20"/>
      </w:rPr>
    </w:lvl>
    <w:lvl w:ilvl="1" w:tplc="FFFFFFFF">
      <w:start w:val="1"/>
      <w:numFmt w:val="bullet"/>
      <w:lvlText w:val="o"/>
      <w:lvlJc w:val="left"/>
      <w:pPr>
        <w:ind w:left="1873" w:hanging="360"/>
      </w:pPr>
      <w:rPr>
        <w:rFonts w:ascii="Courier New" w:hAnsi="Courier New" w:cs="Courier New" w:hint="default"/>
      </w:rPr>
    </w:lvl>
    <w:lvl w:ilvl="2" w:tplc="FFFFFFFF" w:tentative="1">
      <w:start w:val="1"/>
      <w:numFmt w:val="bullet"/>
      <w:lvlText w:val=""/>
      <w:lvlJc w:val="left"/>
      <w:pPr>
        <w:ind w:left="2593" w:hanging="360"/>
      </w:pPr>
      <w:rPr>
        <w:rFonts w:ascii="Wingdings" w:hAnsi="Wingdings" w:hint="default"/>
      </w:rPr>
    </w:lvl>
    <w:lvl w:ilvl="3" w:tplc="FFFFFFFF" w:tentative="1">
      <w:start w:val="1"/>
      <w:numFmt w:val="bullet"/>
      <w:lvlText w:val=""/>
      <w:lvlJc w:val="left"/>
      <w:pPr>
        <w:ind w:left="3313" w:hanging="360"/>
      </w:pPr>
      <w:rPr>
        <w:rFonts w:ascii="Symbol" w:hAnsi="Symbol" w:hint="default"/>
      </w:rPr>
    </w:lvl>
    <w:lvl w:ilvl="4" w:tplc="FFFFFFFF" w:tentative="1">
      <w:start w:val="1"/>
      <w:numFmt w:val="bullet"/>
      <w:lvlText w:val="o"/>
      <w:lvlJc w:val="left"/>
      <w:pPr>
        <w:ind w:left="4033" w:hanging="360"/>
      </w:pPr>
      <w:rPr>
        <w:rFonts w:ascii="Courier New" w:hAnsi="Courier New" w:cs="Courier New" w:hint="default"/>
      </w:rPr>
    </w:lvl>
    <w:lvl w:ilvl="5" w:tplc="FFFFFFFF" w:tentative="1">
      <w:start w:val="1"/>
      <w:numFmt w:val="bullet"/>
      <w:lvlText w:val=""/>
      <w:lvlJc w:val="left"/>
      <w:pPr>
        <w:ind w:left="4753" w:hanging="360"/>
      </w:pPr>
      <w:rPr>
        <w:rFonts w:ascii="Wingdings" w:hAnsi="Wingdings" w:hint="default"/>
      </w:rPr>
    </w:lvl>
    <w:lvl w:ilvl="6" w:tplc="FFFFFFFF" w:tentative="1">
      <w:start w:val="1"/>
      <w:numFmt w:val="bullet"/>
      <w:lvlText w:val=""/>
      <w:lvlJc w:val="left"/>
      <w:pPr>
        <w:ind w:left="5473" w:hanging="360"/>
      </w:pPr>
      <w:rPr>
        <w:rFonts w:ascii="Symbol" w:hAnsi="Symbol" w:hint="default"/>
      </w:rPr>
    </w:lvl>
    <w:lvl w:ilvl="7" w:tplc="FFFFFFFF" w:tentative="1">
      <w:start w:val="1"/>
      <w:numFmt w:val="bullet"/>
      <w:lvlText w:val="o"/>
      <w:lvlJc w:val="left"/>
      <w:pPr>
        <w:ind w:left="6193" w:hanging="360"/>
      </w:pPr>
      <w:rPr>
        <w:rFonts w:ascii="Courier New" w:hAnsi="Courier New" w:cs="Courier New" w:hint="default"/>
      </w:rPr>
    </w:lvl>
    <w:lvl w:ilvl="8" w:tplc="FFFFFFFF" w:tentative="1">
      <w:start w:val="1"/>
      <w:numFmt w:val="bullet"/>
      <w:lvlText w:val=""/>
      <w:lvlJc w:val="left"/>
      <w:pPr>
        <w:ind w:left="6913" w:hanging="360"/>
      </w:pPr>
      <w:rPr>
        <w:rFonts w:ascii="Wingdings" w:hAnsi="Wingdings" w:hint="default"/>
      </w:rPr>
    </w:lvl>
  </w:abstractNum>
  <w:abstractNum w:abstractNumId="18" w15:restartNumberingAfterBreak="0">
    <w:nsid w:val="41687741"/>
    <w:multiLevelType w:val="hybridMultilevel"/>
    <w:tmpl w:val="A91E8888"/>
    <w:lvl w:ilvl="0" w:tplc="0C090003">
      <w:start w:val="1"/>
      <w:numFmt w:val="bullet"/>
      <w:lvlText w:val="o"/>
      <w:lvlJc w:val="left"/>
      <w:pPr>
        <w:ind w:left="720" w:hanging="360"/>
      </w:pPr>
      <w:rPr>
        <w:rFonts w:ascii="Courier New" w:hAnsi="Courier New" w:cs="Courier New"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D70F48"/>
    <w:multiLevelType w:val="multilevel"/>
    <w:tmpl w:val="718C61DA"/>
    <w:styleLink w:val="CurrentList6"/>
    <w:lvl w:ilvl="0">
      <w:start w:val="1"/>
      <w:numFmt w:val="decimal"/>
      <w:lvlText w:val="%1."/>
      <w:lvlJc w:val="left"/>
      <w:pPr>
        <w:ind w:left="567" w:hanging="207"/>
      </w:pPr>
      <w:rPr>
        <w:rFonts w:ascii="Griffith Sans Text" w:hAnsi="Griffith Sans Text" w:cs="Arial" w:hint="default"/>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304BE1"/>
    <w:multiLevelType w:val="multilevel"/>
    <w:tmpl w:val="27ECD0B0"/>
    <w:lvl w:ilvl="0">
      <w:start w:val="1"/>
      <w:numFmt w:val="bullet"/>
      <w:lvlText w:val=""/>
      <w:lvlJc w:val="left"/>
      <w:pPr>
        <w:tabs>
          <w:tab w:val="num" w:pos="1571"/>
        </w:tabs>
        <w:ind w:left="1571" w:hanging="360"/>
      </w:pPr>
      <w:rPr>
        <w:rFonts w:ascii="Symbol" w:hAnsi="Symbol" w:hint="default"/>
        <w:color w:val="FF0000"/>
      </w:rPr>
    </w:lvl>
    <w:lvl w:ilvl="1">
      <w:start w:val="1"/>
      <w:numFmt w:val="lowerLetter"/>
      <w:lvlText w:val="%2."/>
      <w:lvlJc w:val="left"/>
      <w:pPr>
        <w:tabs>
          <w:tab w:val="num" w:pos="2291"/>
        </w:tabs>
        <w:ind w:left="2291" w:hanging="360"/>
      </w:pPr>
    </w:lvl>
    <w:lvl w:ilvl="2" w:tentative="1">
      <w:start w:val="1"/>
      <w:numFmt w:val="lowerLetter"/>
      <w:lvlText w:val="%3."/>
      <w:lvlJc w:val="left"/>
      <w:pPr>
        <w:tabs>
          <w:tab w:val="num" w:pos="3011"/>
        </w:tabs>
        <w:ind w:left="3011" w:hanging="360"/>
      </w:pPr>
    </w:lvl>
    <w:lvl w:ilvl="3" w:tentative="1">
      <w:start w:val="1"/>
      <w:numFmt w:val="lowerLetter"/>
      <w:lvlText w:val="%4."/>
      <w:lvlJc w:val="left"/>
      <w:pPr>
        <w:tabs>
          <w:tab w:val="num" w:pos="3731"/>
        </w:tabs>
        <w:ind w:left="3731" w:hanging="360"/>
      </w:pPr>
    </w:lvl>
    <w:lvl w:ilvl="4" w:tentative="1">
      <w:start w:val="1"/>
      <w:numFmt w:val="lowerLetter"/>
      <w:lvlText w:val="%5."/>
      <w:lvlJc w:val="left"/>
      <w:pPr>
        <w:tabs>
          <w:tab w:val="num" w:pos="4451"/>
        </w:tabs>
        <w:ind w:left="4451" w:hanging="360"/>
      </w:pPr>
    </w:lvl>
    <w:lvl w:ilvl="5" w:tentative="1">
      <w:start w:val="1"/>
      <w:numFmt w:val="lowerLetter"/>
      <w:lvlText w:val="%6."/>
      <w:lvlJc w:val="left"/>
      <w:pPr>
        <w:tabs>
          <w:tab w:val="num" w:pos="5171"/>
        </w:tabs>
        <w:ind w:left="5171" w:hanging="360"/>
      </w:pPr>
    </w:lvl>
    <w:lvl w:ilvl="6" w:tentative="1">
      <w:start w:val="1"/>
      <w:numFmt w:val="lowerLetter"/>
      <w:lvlText w:val="%7."/>
      <w:lvlJc w:val="left"/>
      <w:pPr>
        <w:tabs>
          <w:tab w:val="num" w:pos="5891"/>
        </w:tabs>
        <w:ind w:left="5891" w:hanging="360"/>
      </w:pPr>
    </w:lvl>
    <w:lvl w:ilvl="7" w:tentative="1">
      <w:start w:val="1"/>
      <w:numFmt w:val="lowerLetter"/>
      <w:lvlText w:val="%8."/>
      <w:lvlJc w:val="left"/>
      <w:pPr>
        <w:tabs>
          <w:tab w:val="num" w:pos="6611"/>
        </w:tabs>
        <w:ind w:left="6611" w:hanging="360"/>
      </w:pPr>
    </w:lvl>
    <w:lvl w:ilvl="8" w:tentative="1">
      <w:start w:val="1"/>
      <w:numFmt w:val="lowerLetter"/>
      <w:lvlText w:val="%9."/>
      <w:lvlJc w:val="left"/>
      <w:pPr>
        <w:tabs>
          <w:tab w:val="num" w:pos="7331"/>
        </w:tabs>
        <w:ind w:left="7331" w:hanging="360"/>
      </w:pPr>
    </w:lvl>
  </w:abstractNum>
  <w:abstractNum w:abstractNumId="21" w15:restartNumberingAfterBreak="0">
    <w:nsid w:val="4DBE48A1"/>
    <w:multiLevelType w:val="hybridMultilevel"/>
    <w:tmpl w:val="201C3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915539"/>
    <w:multiLevelType w:val="hybridMultilevel"/>
    <w:tmpl w:val="788E5BEA"/>
    <w:lvl w:ilvl="0" w:tplc="FFFFFFFF">
      <w:start w:val="1"/>
      <w:numFmt w:val="bullet"/>
      <w:lvlText w:val=""/>
      <w:lvlJc w:val="left"/>
      <w:pPr>
        <w:ind w:left="144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217059B"/>
    <w:multiLevelType w:val="hybridMultilevel"/>
    <w:tmpl w:val="E81C36E8"/>
    <w:lvl w:ilvl="0" w:tplc="4CD4D1F8">
      <w:start w:val="1"/>
      <w:numFmt w:val="bullet"/>
      <w:lvlText w:val=""/>
      <w:lvlJc w:val="left"/>
      <w:pPr>
        <w:ind w:left="866" w:hanging="433"/>
      </w:pPr>
      <w:rPr>
        <w:rFonts w:ascii="Symbol" w:hAnsi="Symbol" w:hint="default"/>
        <w:color w:val="E51F30"/>
      </w:rPr>
    </w:lvl>
    <w:lvl w:ilvl="1" w:tplc="FFFFFFFF">
      <w:start w:val="1"/>
      <w:numFmt w:val="bullet"/>
      <w:lvlText w:val="o"/>
      <w:lvlJc w:val="left"/>
      <w:pPr>
        <w:ind w:left="1873" w:hanging="360"/>
      </w:pPr>
      <w:rPr>
        <w:rFonts w:ascii="Courier New" w:hAnsi="Courier New" w:cs="Courier New" w:hint="default"/>
      </w:rPr>
    </w:lvl>
    <w:lvl w:ilvl="2" w:tplc="FFFFFFFF" w:tentative="1">
      <w:start w:val="1"/>
      <w:numFmt w:val="bullet"/>
      <w:lvlText w:val=""/>
      <w:lvlJc w:val="left"/>
      <w:pPr>
        <w:ind w:left="2593" w:hanging="360"/>
      </w:pPr>
      <w:rPr>
        <w:rFonts w:ascii="Wingdings" w:hAnsi="Wingdings" w:hint="default"/>
      </w:rPr>
    </w:lvl>
    <w:lvl w:ilvl="3" w:tplc="FFFFFFFF" w:tentative="1">
      <w:start w:val="1"/>
      <w:numFmt w:val="bullet"/>
      <w:lvlText w:val=""/>
      <w:lvlJc w:val="left"/>
      <w:pPr>
        <w:ind w:left="3313" w:hanging="360"/>
      </w:pPr>
      <w:rPr>
        <w:rFonts w:ascii="Symbol" w:hAnsi="Symbol" w:hint="default"/>
      </w:rPr>
    </w:lvl>
    <w:lvl w:ilvl="4" w:tplc="FFFFFFFF" w:tentative="1">
      <w:start w:val="1"/>
      <w:numFmt w:val="bullet"/>
      <w:lvlText w:val="o"/>
      <w:lvlJc w:val="left"/>
      <w:pPr>
        <w:ind w:left="4033" w:hanging="360"/>
      </w:pPr>
      <w:rPr>
        <w:rFonts w:ascii="Courier New" w:hAnsi="Courier New" w:cs="Courier New" w:hint="default"/>
      </w:rPr>
    </w:lvl>
    <w:lvl w:ilvl="5" w:tplc="FFFFFFFF" w:tentative="1">
      <w:start w:val="1"/>
      <w:numFmt w:val="bullet"/>
      <w:lvlText w:val=""/>
      <w:lvlJc w:val="left"/>
      <w:pPr>
        <w:ind w:left="4753" w:hanging="360"/>
      </w:pPr>
      <w:rPr>
        <w:rFonts w:ascii="Wingdings" w:hAnsi="Wingdings" w:hint="default"/>
      </w:rPr>
    </w:lvl>
    <w:lvl w:ilvl="6" w:tplc="FFFFFFFF" w:tentative="1">
      <w:start w:val="1"/>
      <w:numFmt w:val="bullet"/>
      <w:lvlText w:val=""/>
      <w:lvlJc w:val="left"/>
      <w:pPr>
        <w:ind w:left="5473" w:hanging="360"/>
      </w:pPr>
      <w:rPr>
        <w:rFonts w:ascii="Symbol" w:hAnsi="Symbol" w:hint="default"/>
      </w:rPr>
    </w:lvl>
    <w:lvl w:ilvl="7" w:tplc="FFFFFFFF" w:tentative="1">
      <w:start w:val="1"/>
      <w:numFmt w:val="bullet"/>
      <w:lvlText w:val="o"/>
      <w:lvlJc w:val="left"/>
      <w:pPr>
        <w:ind w:left="6193" w:hanging="360"/>
      </w:pPr>
      <w:rPr>
        <w:rFonts w:ascii="Courier New" w:hAnsi="Courier New" w:cs="Courier New" w:hint="default"/>
      </w:rPr>
    </w:lvl>
    <w:lvl w:ilvl="8" w:tplc="FFFFFFFF" w:tentative="1">
      <w:start w:val="1"/>
      <w:numFmt w:val="bullet"/>
      <w:lvlText w:val=""/>
      <w:lvlJc w:val="left"/>
      <w:pPr>
        <w:ind w:left="6913" w:hanging="360"/>
      </w:pPr>
      <w:rPr>
        <w:rFonts w:ascii="Wingdings" w:hAnsi="Wingdings" w:hint="default"/>
      </w:rPr>
    </w:lvl>
  </w:abstractNum>
  <w:abstractNum w:abstractNumId="24" w15:restartNumberingAfterBreak="0">
    <w:nsid w:val="522B074B"/>
    <w:multiLevelType w:val="hybridMultilevel"/>
    <w:tmpl w:val="F8A807D0"/>
    <w:lvl w:ilvl="0" w:tplc="E1CA9B1A">
      <w:start w:val="1"/>
      <w:numFmt w:val="lowerLetter"/>
      <w:lvlText w:val="%1."/>
      <w:lvlJc w:val="left"/>
      <w:pPr>
        <w:ind w:left="1717" w:hanging="433"/>
      </w:pPr>
      <w:rPr>
        <w:rFonts w:ascii="Arial" w:hAnsi="Arial" w:hint="default"/>
        <w:color w:val="ED2223" w:themeColor="accent1"/>
        <w:sz w:val="22"/>
      </w:rPr>
    </w:lvl>
    <w:lvl w:ilvl="1" w:tplc="FFFFFFFF">
      <w:start w:val="1"/>
      <w:numFmt w:val="bullet"/>
      <w:lvlText w:val="o"/>
      <w:lvlJc w:val="left"/>
      <w:pPr>
        <w:ind w:left="2724" w:hanging="360"/>
      </w:pPr>
      <w:rPr>
        <w:rFonts w:ascii="Courier New" w:hAnsi="Courier New" w:cs="Courier New" w:hint="default"/>
      </w:rPr>
    </w:lvl>
    <w:lvl w:ilvl="2" w:tplc="FFFFFFFF" w:tentative="1">
      <w:start w:val="1"/>
      <w:numFmt w:val="bullet"/>
      <w:lvlText w:val=""/>
      <w:lvlJc w:val="left"/>
      <w:pPr>
        <w:ind w:left="3444" w:hanging="360"/>
      </w:pPr>
      <w:rPr>
        <w:rFonts w:ascii="Wingdings" w:hAnsi="Wingdings" w:hint="default"/>
      </w:rPr>
    </w:lvl>
    <w:lvl w:ilvl="3" w:tplc="FFFFFFFF" w:tentative="1">
      <w:start w:val="1"/>
      <w:numFmt w:val="bullet"/>
      <w:lvlText w:val=""/>
      <w:lvlJc w:val="left"/>
      <w:pPr>
        <w:ind w:left="4164" w:hanging="360"/>
      </w:pPr>
      <w:rPr>
        <w:rFonts w:ascii="Symbol" w:hAnsi="Symbol" w:hint="default"/>
      </w:rPr>
    </w:lvl>
    <w:lvl w:ilvl="4" w:tplc="FFFFFFFF" w:tentative="1">
      <w:start w:val="1"/>
      <w:numFmt w:val="bullet"/>
      <w:lvlText w:val="o"/>
      <w:lvlJc w:val="left"/>
      <w:pPr>
        <w:ind w:left="4884" w:hanging="360"/>
      </w:pPr>
      <w:rPr>
        <w:rFonts w:ascii="Courier New" w:hAnsi="Courier New" w:cs="Courier New" w:hint="default"/>
      </w:rPr>
    </w:lvl>
    <w:lvl w:ilvl="5" w:tplc="FFFFFFFF" w:tentative="1">
      <w:start w:val="1"/>
      <w:numFmt w:val="bullet"/>
      <w:lvlText w:val=""/>
      <w:lvlJc w:val="left"/>
      <w:pPr>
        <w:ind w:left="5604" w:hanging="360"/>
      </w:pPr>
      <w:rPr>
        <w:rFonts w:ascii="Wingdings" w:hAnsi="Wingdings" w:hint="default"/>
      </w:rPr>
    </w:lvl>
    <w:lvl w:ilvl="6" w:tplc="FFFFFFFF" w:tentative="1">
      <w:start w:val="1"/>
      <w:numFmt w:val="bullet"/>
      <w:lvlText w:val=""/>
      <w:lvlJc w:val="left"/>
      <w:pPr>
        <w:ind w:left="6324" w:hanging="360"/>
      </w:pPr>
      <w:rPr>
        <w:rFonts w:ascii="Symbol" w:hAnsi="Symbol" w:hint="default"/>
      </w:rPr>
    </w:lvl>
    <w:lvl w:ilvl="7" w:tplc="FFFFFFFF" w:tentative="1">
      <w:start w:val="1"/>
      <w:numFmt w:val="bullet"/>
      <w:lvlText w:val="o"/>
      <w:lvlJc w:val="left"/>
      <w:pPr>
        <w:ind w:left="7044" w:hanging="360"/>
      </w:pPr>
      <w:rPr>
        <w:rFonts w:ascii="Courier New" w:hAnsi="Courier New" w:cs="Courier New" w:hint="default"/>
      </w:rPr>
    </w:lvl>
    <w:lvl w:ilvl="8" w:tplc="FFFFFFFF" w:tentative="1">
      <w:start w:val="1"/>
      <w:numFmt w:val="bullet"/>
      <w:lvlText w:val=""/>
      <w:lvlJc w:val="left"/>
      <w:pPr>
        <w:ind w:left="7764" w:hanging="360"/>
      </w:pPr>
      <w:rPr>
        <w:rFonts w:ascii="Wingdings" w:hAnsi="Wingdings" w:hint="default"/>
      </w:rPr>
    </w:lvl>
  </w:abstractNum>
  <w:abstractNum w:abstractNumId="25" w15:restartNumberingAfterBreak="0">
    <w:nsid w:val="55B11C95"/>
    <w:multiLevelType w:val="hybridMultilevel"/>
    <w:tmpl w:val="BF3A940C"/>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96702E"/>
    <w:multiLevelType w:val="multilevel"/>
    <w:tmpl w:val="E23E1C56"/>
    <w:styleLink w:val="CurrentList2"/>
    <w:lvl w:ilvl="0">
      <w:start w:val="1"/>
      <w:numFmt w:val="decimal"/>
      <w:lvlText w:val="%1."/>
      <w:lvlJc w:val="left"/>
      <w:pPr>
        <w:ind w:left="720" w:hanging="360"/>
      </w:pPr>
      <w:rPr>
        <w:rFonts w:ascii="Arial" w:hAnsi="Arial" w:cs="Arial"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524110"/>
    <w:multiLevelType w:val="hybridMultilevel"/>
    <w:tmpl w:val="7AB607B8"/>
    <w:lvl w:ilvl="0" w:tplc="9542AA76">
      <w:start w:val="1"/>
      <w:numFmt w:val="bullet"/>
      <w:lvlText w:val=""/>
      <w:lvlJc w:val="left"/>
      <w:pPr>
        <w:ind w:left="866" w:hanging="433"/>
      </w:pPr>
      <w:rPr>
        <w:rFonts w:ascii="Wingdings" w:hAnsi="Wingdings" w:hint="default"/>
        <w:color w:val="E51F30"/>
        <w:sz w:val="20"/>
      </w:rPr>
    </w:lvl>
    <w:lvl w:ilvl="1" w:tplc="FFFFFFFF">
      <w:start w:val="1"/>
      <w:numFmt w:val="bullet"/>
      <w:lvlText w:val="o"/>
      <w:lvlJc w:val="left"/>
      <w:pPr>
        <w:ind w:left="1873" w:hanging="360"/>
      </w:pPr>
      <w:rPr>
        <w:rFonts w:ascii="Courier New" w:hAnsi="Courier New" w:cs="Courier New" w:hint="default"/>
      </w:rPr>
    </w:lvl>
    <w:lvl w:ilvl="2" w:tplc="FFFFFFFF" w:tentative="1">
      <w:start w:val="1"/>
      <w:numFmt w:val="bullet"/>
      <w:lvlText w:val=""/>
      <w:lvlJc w:val="left"/>
      <w:pPr>
        <w:ind w:left="2593" w:hanging="360"/>
      </w:pPr>
      <w:rPr>
        <w:rFonts w:ascii="Wingdings" w:hAnsi="Wingdings" w:hint="default"/>
      </w:rPr>
    </w:lvl>
    <w:lvl w:ilvl="3" w:tplc="FFFFFFFF" w:tentative="1">
      <w:start w:val="1"/>
      <w:numFmt w:val="bullet"/>
      <w:lvlText w:val=""/>
      <w:lvlJc w:val="left"/>
      <w:pPr>
        <w:ind w:left="3313" w:hanging="360"/>
      </w:pPr>
      <w:rPr>
        <w:rFonts w:ascii="Symbol" w:hAnsi="Symbol" w:hint="default"/>
      </w:rPr>
    </w:lvl>
    <w:lvl w:ilvl="4" w:tplc="FFFFFFFF" w:tentative="1">
      <w:start w:val="1"/>
      <w:numFmt w:val="bullet"/>
      <w:lvlText w:val="o"/>
      <w:lvlJc w:val="left"/>
      <w:pPr>
        <w:ind w:left="4033" w:hanging="360"/>
      </w:pPr>
      <w:rPr>
        <w:rFonts w:ascii="Courier New" w:hAnsi="Courier New" w:cs="Courier New" w:hint="default"/>
      </w:rPr>
    </w:lvl>
    <w:lvl w:ilvl="5" w:tplc="FFFFFFFF" w:tentative="1">
      <w:start w:val="1"/>
      <w:numFmt w:val="bullet"/>
      <w:lvlText w:val=""/>
      <w:lvlJc w:val="left"/>
      <w:pPr>
        <w:ind w:left="4753" w:hanging="360"/>
      </w:pPr>
      <w:rPr>
        <w:rFonts w:ascii="Wingdings" w:hAnsi="Wingdings" w:hint="default"/>
      </w:rPr>
    </w:lvl>
    <w:lvl w:ilvl="6" w:tplc="FFFFFFFF" w:tentative="1">
      <w:start w:val="1"/>
      <w:numFmt w:val="bullet"/>
      <w:lvlText w:val=""/>
      <w:lvlJc w:val="left"/>
      <w:pPr>
        <w:ind w:left="5473" w:hanging="360"/>
      </w:pPr>
      <w:rPr>
        <w:rFonts w:ascii="Symbol" w:hAnsi="Symbol" w:hint="default"/>
      </w:rPr>
    </w:lvl>
    <w:lvl w:ilvl="7" w:tplc="FFFFFFFF" w:tentative="1">
      <w:start w:val="1"/>
      <w:numFmt w:val="bullet"/>
      <w:lvlText w:val="o"/>
      <w:lvlJc w:val="left"/>
      <w:pPr>
        <w:ind w:left="6193" w:hanging="360"/>
      </w:pPr>
      <w:rPr>
        <w:rFonts w:ascii="Courier New" w:hAnsi="Courier New" w:cs="Courier New" w:hint="default"/>
      </w:rPr>
    </w:lvl>
    <w:lvl w:ilvl="8" w:tplc="FFFFFFFF" w:tentative="1">
      <w:start w:val="1"/>
      <w:numFmt w:val="bullet"/>
      <w:lvlText w:val=""/>
      <w:lvlJc w:val="left"/>
      <w:pPr>
        <w:ind w:left="6913" w:hanging="360"/>
      </w:pPr>
      <w:rPr>
        <w:rFonts w:ascii="Wingdings" w:hAnsi="Wingdings" w:hint="default"/>
      </w:rPr>
    </w:lvl>
  </w:abstractNum>
  <w:abstractNum w:abstractNumId="28" w15:restartNumberingAfterBreak="0">
    <w:nsid w:val="657749AE"/>
    <w:multiLevelType w:val="hybridMultilevel"/>
    <w:tmpl w:val="31BC83B0"/>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8A1D6E"/>
    <w:multiLevelType w:val="hybridMultilevel"/>
    <w:tmpl w:val="D4E04798"/>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4E2EE2"/>
    <w:multiLevelType w:val="hybridMultilevel"/>
    <w:tmpl w:val="317024B8"/>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B13420"/>
    <w:multiLevelType w:val="multilevel"/>
    <w:tmpl w:val="E7D4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F6579"/>
    <w:multiLevelType w:val="hybridMultilevel"/>
    <w:tmpl w:val="A5F65916"/>
    <w:lvl w:ilvl="0" w:tplc="0A3616C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2A1B0A"/>
    <w:multiLevelType w:val="hybridMultilevel"/>
    <w:tmpl w:val="DCB00214"/>
    <w:lvl w:ilvl="0" w:tplc="2BB2AB80">
      <w:start w:val="1"/>
      <w:numFmt w:val="decimal"/>
      <w:lvlText w:val="%1."/>
      <w:lvlJc w:val="left"/>
      <w:pPr>
        <w:ind w:left="567" w:hanging="207"/>
      </w:pPr>
      <w:rPr>
        <w:rFonts w:ascii="Griffith Sans Text" w:hAnsi="Griffith Sans Text" w:cs="Arial" w:hint="default"/>
        <w:color w:val="E51F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6825147">
    <w:abstractNumId w:val="33"/>
  </w:num>
  <w:num w:numId="2" w16cid:durableId="1927572751">
    <w:abstractNumId w:val="13"/>
  </w:num>
  <w:num w:numId="3" w16cid:durableId="1511336397">
    <w:abstractNumId w:val="26"/>
  </w:num>
  <w:num w:numId="4" w16cid:durableId="1666785443">
    <w:abstractNumId w:val="0"/>
  </w:num>
  <w:num w:numId="5" w16cid:durableId="1708486012">
    <w:abstractNumId w:val="14"/>
  </w:num>
  <w:num w:numId="6" w16cid:durableId="1621642287">
    <w:abstractNumId w:val="12"/>
  </w:num>
  <w:num w:numId="7" w16cid:durableId="1833176348">
    <w:abstractNumId w:val="19"/>
  </w:num>
  <w:num w:numId="8" w16cid:durableId="1126041565">
    <w:abstractNumId w:val="23"/>
  </w:num>
  <w:num w:numId="9" w16cid:durableId="1098252483">
    <w:abstractNumId w:val="7"/>
  </w:num>
  <w:num w:numId="10" w16cid:durableId="1744060834">
    <w:abstractNumId w:val="3"/>
  </w:num>
  <w:num w:numId="11" w16cid:durableId="1334994120">
    <w:abstractNumId w:val="16"/>
  </w:num>
  <w:num w:numId="12" w16cid:durableId="93211166">
    <w:abstractNumId w:val="9"/>
  </w:num>
  <w:num w:numId="13" w16cid:durableId="344214991">
    <w:abstractNumId w:val="32"/>
  </w:num>
  <w:num w:numId="14" w16cid:durableId="1309555345">
    <w:abstractNumId w:val="20"/>
  </w:num>
  <w:num w:numId="15" w16cid:durableId="1505707179">
    <w:abstractNumId w:val="28"/>
  </w:num>
  <w:num w:numId="16" w16cid:durableId="1080830101">
    <w:abstractNumId w:val="30"/>
  </w:num>
  <w:num w:numId="17" w16cid:durableId="2095280975">
    <w:abstractNumId w:val="5"/>
  </w:num>
  <w:num w:numId="18" w16cid:durableId="648940559">
    <w:abstractNumId w:val="25"/>
  </w:num>
  <w:num w:numId="19" w16cid:durableId="1192917366">
    <w:abstractNumId w:val="29"/>
  </w:num>
  <w:num w:numId="20" w16cid:durableId="1232429673">
    <w:abstractNumId w:val="1"/>
  </w:num>
  <w:num w:numId="21" w16cid:durableId="1656640494">
    <w:abstractNumId w:val="4"/>
  </w:num>
  <w:num w:numId="22" w16cid:durableId="858658719">
    <w:abstractNumId w:val="10"/>
  </w:num>
  <w:num w:numId="23" w16cid:durableId="2011716841">
    <w:abstractNumId w:val="15"/>
  </w:num>
  <w:num w:numId="24" w16cid:durableId="673804950">
    <w:abstractNumId w:val="22"/>
  </w:num>
  <w:num w:numId="25" w16cid:durableId="708144359">
    <w:abstractNumId w:val="11"/>
  </w:num>
  <w:num w:numId="26" w16cid:durableId="227039053">
    <w:abstractNumId w:val="2"/>
  </w:num>
  <w:num w:numId="27" w16cid:durableId="805003765">
    <w:abstractNumId w:val="21"/>
  </w:num>
  <w:num w:numId="28" w16cid:durableId="1732970146">
    <w:abstractNumId w:val="8"/>
  </w:num>
  <w:num w:numId="29" w16cid:durableId="1411656391">
    <w:abstractNumId w:val="18"/>
  </w:num>
  <w:num w:numId="30" w16cid:durableId="1237780667">
    <w:abstractNumId w:val="6"/>
  </w:num>
  <w:num w:numId="31" w16cid:durableId="730202203">
    <w:abstractNumId w:val="31"/>
  </w:num>
  <w:num w:numId="32" w16cid:durableId="776604180">
    <w:abstractNumId w:val="23"/>
  </w:num>
  <w:num w:numId="33" w16cid:durableId="178546881">
    <w:abstractNumId w:val="24"/>
  </w:num>
  <w:num w:numId="34" w16cid:durableId="1330601620">
    <w:abstractNumId w:val="27"/>
  </w:num>
  <w:num w:numId="35" w16cid:durableId="1370953461">
    <w:abstractNumId w:val="17"/>
  </w:num>
  <w:num w:numId="36" w16cid:durableId="96755585">
    <w:abstractNumId w:val="17"/>
  </w:num>
  <w:num w:numId="37" w16cid:durableId="92373122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1B5F"/>
    <w:rsid w:val="00011A95"/>
    <w:rsid w:val="00013530"/>
    <w:rsid w:val="00013F32"/>
    <w:rsid w:val="000148AB"/>
    <w:rsid w:val="00016DD2"/>
    <w:rsid w:val="00020474"/>
    <w:rsid w:val="00020882"/>
    <w:rsid w:val="0002132E"/>
    <w:rsid w:val="000217B9"/>
    <w:rsid w:val="00023ECF"/>
    <w:rsid w:val="00025D47"/>
    <w:rsid w:val="00030439"/>
    <w:rsid w:val="00034496"/>
    <w:rsid w:val="00035D8B"/>
    <w:rsid w:val="00040160"/>
    <w:rsid w:val="00045E50"/>
    <w:rsid w:val="00046775"/>
    <w:rsid w:val="00047EA7"/>
    <w:rsid w:val="00052590"/>
    <w:rsid w:val="000534F1"/>
    <w:rsid w:val="00056BC9"/>
    <w:rsid w:val="00057AE7"/>
    <w:rsid w:val="00060337"/>
    <w:rsid w:val="0006199B"/>
    <w:rsid w:val="0006473D"/>
    <w:rsid w:val="000652A0"/>
    <w:rsid w:val="00067836"/>
    <w:rsid w:val="00071D43"/>
    <w:rsid w:val="000728E0"/>
    <w:rsid w:val="000760A1"/>
    <w:rsid w:val="00077B55"/>
    <w:rsid w:val="000809F7"/>
    <w:rsid w:val="00080D9C"/>
    <w:rsid w:val="00082CDD"/>
    <w:rsid w:val="00083FFC"/>
    <w:rsid w:val="00085DB1"/>
    <w:rsid w:val="00091E5E"/>
    <w:rsid w:val="00093685"/>
    <w:rsid w:val="0009630B"/>
    <w:rsid w:val="000B010B"/>
    <w:rsid w:val="000B03E3"/>
    <w:rsid w:val="000B17D8"/>
    <w:rsid w:val="000B192C"/>
    <w:rsid w:val="000B2B4B"/>
    <w:rsid w:val="000B31D5"/>
    <w:rsid w:val="000B4479"/>
    <w:rsid w:val="000B5E2F"/>
    <w:rsid w:val="000B71D9"/>
    <w:rsid w:val="000B76B8"/>
    <w:rsid w:val="000C0E96"/>
    <w:rsid w:val="000C41EE"/>
    <w:rsid w:val="000C57B7"/>
    <w:rsid w:val="000C5C7A"/>
    <w:rsid w:val="000C7EC0"/>
    <w:rsid w:val="000D33A8"/>
    <w:rsid w:val="000D3B39"/>
    <w:rsid w:val="000E01AE"/>
    <w:rsid w:val="000E7D31"/>
    <w:rsid w:val="000F0DF1"/>
    <w:rsid w:val="000F0EA6"/>
    <w:rsid w:val="000F1CE9"/>
    <w:rsid w:val="000F23B2"/>
    <w:rsid w:val="000F25A7"/>
    <w:rsid w:val="000F5E29"/>
    <w:rsid w:val="00102805"/>
    <w:rsid w:val="00103826"/>
    <w:rsid w:val="00104ACE"/>
    <w:rsid w:val="00104FF2"/>
    <w:rsid w:val="001058BD"/>
    <w:rsid w:val="00107892"/>
    <w:rsid w:val="00110591"/>
    <w:rsid w:val="00110AC4"/>
    <w:rsid w:val="00116BB7"/>
    <w:rsid w:val="00117951"/>
    <w:rsid w:val="001327D9"/>
    <w:rsid w:val="00133B50"/>
    <w:rsid w:val="00135972"/>
    <w:rsid w:val="00137465"/>
    <w:rsid w:val="001442B8"/>
    <w:rsid w:val="00150576"/>
    <w:rsid w:val="00154994"/>
    <w:rsid w:val="00157DCE"/>
    <w:rsid w:val="0016398E"/>
    <w:rsid w:val="0016404C"/>
    <w:rsid w:val="001640FB"/>
    <w:rsid w:val="001647CA"/>
    <w:rsid w:val="00164E41"/>
    <w:rsid w:val="00165F7C"/>
    <w:rsid w:val="00166ABE"/>
    <w:rsid w:val="0017176F"/>
    <w:rsid w:val="001747AF"/>
    <w:rsid w:val="00175618"/>
    <w:rsid w:val="001800F9"/>
    <w:rsid w:val="00180E31"/>
    <w:rsid w:val="00182B12"/>
    <w:rsid w:val="001968C3"/>
    <w:rsid w:val="001A124A"/>
    <w:rsid w:val="001A1E9B"/>
    <w:rsid w:val="001A366F"/>
    <w:rsid w:val="001A64A0"/>
    <w:rsid w:val="001B01C6"/>
    <w:rsid w:val="001B0282"/>
    <w:rsid w:val="001B1A22"/>
    <w:rsid w:val="001B45CC"/>
    <w:rsid w:val="001B5409"/>
    <w:rsid w:val="001D2E79"/>
    <w:rsid w:val="001D41E0"/>
    <w:rsid w:val="001D44AD"/>
    <w:rsid w:val="001D45CE"/>
    <w:rsid w:val="001E0EE1"/>
    <w:rsid w:val="001E0F81"/>
    <w:rsid w:val="001E1ED9"/>
    <w:rsid w:val="001E515C"/>
    <w:rsid w:val="001E597D"/>
    <w:rsid w:val="001F200D"/>
    <w:rsid w:val="001F2B57"/>
    <w:rsid w:val="001F45FD"/>
    <w:rsid w:val="001F5897"/>
    <w:rsid w:val="001F636F"/>
    <w:rsid w:val="001F6699"/>
    <w:rsid w:val="001F77C3"/>
    <w:rsid w:val="002010AB"/>
    <w:rsid w:val="00201B8F"/>
    <w:rsid w:val="00202BF7"/>
    <w:rsid w:val="00207FC2"/>
    <w:rsid w:val="00215466"/>
    <w:rsid w:val="00221E52"/>
    <w:rsid w:val="00221FEC"/>
    <w:rsid w:val="00222923"/>
    <w:rsid w:val="002241A4"/>
    <w:rsid w:val="002257C2"/>
    <w:rsid w:val="00225E04"/>
    <w:rsid w:val="00226094"/>
    <w:rsid w:val="0022794B"/>
    <w:rsid w:val="00236352"/>
    <w:rsid w:val="002414AB"/>
    <w:rsid w:val="00242556"/>
    <w:rsid w:val="002427E6"/>
    <w:rsid w:val="00242E1B"/>
    <w:rsid w:val="0024333B"/>
    <w:rsid w:val="002439DB"/>
    <w:rsid w:val="00244C67"/>
    <w:rsid w:val="00245B0D"/>
    <w:rsid w:val="00246471"/>
    <w:rsid w:val="00246F49"/>
    <w:rsid w:val="00247571"/>
    <w:rsid w:val="00257D7C"/>
    <w:rsid w:val="002665AF"/>
    <w:rsid w:val="00267CCA"/>
    <w:rsid w:val="00274580"/>
    <w:rsid w:val="00281B6E"/>
    <w:rsid w:val="002854A8"/>
    <w:rsid w:val="00287745"/>
    <w:rsid w:val="002900DE"/>
    <w:rsid w:val="002902C9"/>
    <w:rsid w:val="00291234"/>
    <w:rsid w:val="00293D63"/>
    <w:rsid w:val="00295F1D"/>
    <w:rsid w:val="002978D1"/>
    <w:rsid w:val="002A08CC"/>
    <w:rsid w:val="002A6F52"/>
    <w:rsid w:val="002A7332"/>
    <w:rsid w:val="002B29ED"/>
    <w:rsid w:val="002B2AAE"/>
    <w:rsid w:val="002B2DAF"/>
    <w:rsid w:val="002B35C9"/>
    <w:rsid w:val="002B6908"/>
    <w:rsid w:val="002B7463"/>
    <w:rsid w:val="002C1FB6"/>
    <w:rsid w:val="002C599B"/>
    <w:rsid w:val="002C5CCA"/>
    <w:rsid w:val="002D0852"/>
    <w:rsid w:val="002D1291"/>
    <w:rsid w:val="002D4B9D"/>
    <w:rsid w:val="002E21A9"/>
    <w:rsid w:val="002E4537"/>
    <w:rsid w:val="002E6FC9"/>
    <w:rsid w:val="002F0131"/>
    <w:rsid w:val="002F186F"/>
    <w:rsid w:val="002F3C8B"/>
    <w:rsid w:val="002F4124"/>
    <w:rsid w:val="002F5E1D"/>
    <w:rsid w:val="002F69D0"/>
    <w:rsid w:val="002F6AF3"/>
    <w:rsid w:val="002F7391"/>
    <w:rsid w:val="003017FC"/>
    <w:rsid w:val="00302E26"/>
    <w:rsid w:val="00304C21"/>
    <w:rsid w:val="00307B76"/>
    <w:rsid w:val="0031180B"/>
    <w:rsid w:val="0031333E"/>
    <w:rsid w:val="00317443"/>
    <w:rsid w:val="003205F8"/>
    <w:rsid w:val="00321929"/>
    <w:rsid w:val="003321D2"/>
    <w:rsid w:val="00334090"/>
    <w:rsid w:val="00334B56"/>
    <w:rsid w:val="00336022"/>
    <w:rsid w:val="00343D34"/>
    <w:rsid w:val="00347328"/>
    <w:rsid w:val="00347E8D"/>
    <w:rsid w:val="00351465"/>
    <w:rsid w:val="00352A1E"/>
    <w:rsid w:val="0035515A"/>
    <w:rsid w:val="0035677A"/>
    <w:rsid w:val="00356F29"/>
    <w:rsid w:val="00360D4B"/>
    <w:rsid w:val="003654D8"/>
    <w:rsid w:val="003664EF"/>
    <w:rsid w:val="003679A3"/>
    <w:rsid w:val="003703A6"/>
    <w:rsid w:val="0037092B"/>
    <w:rsid w:val="003720C5"/>
    <w:rsid w:val="00373318"/>
    <w:rsid w:val="00377710"/>
    <w:rsid w:val="00380445"/>
    <w:rsid w:val="00381D19"/>
    <w:rsid w:val="00382BCC"/>
    <w:rsid w:val="00384009"/>
    <w:rsid w:val="00391D0C"/>
    <w:rsid w:val="00393AF2"/>
    <w:rsid w:val="00395AD8"/>
    <w:rsid w:val="003971B5"/>
    <w:rsid w:val="003A0537"/>
    <w:rsid w:val="003A074C"/>
    <w:rsid w:val="003A0C4E"/>
    <w:rsid w:val="003B20E9"/>
    <w:rsid w:val="003B2CAC"/>
    <w:rsid w:val="003B3F7C"/>
    <w:rsid w:val="003B7FF6"/>
    <w:rsid w:val="003C3BF8"/>
    <w:rsid w:val="003C76BD"/>
    <w:rsid w:val="003C7C29"/>
    <w:rsid w:val="003D5834"/>
    <w:rsid w:val="003D751D"/>
    <w:rsid w:val="003D7E7F"/>
    <w:rsid w:val="003F7778"/>
    <w:rsid w:val="00402A2A"/>
    <w:rsid w:val="00410ED5"/>
    <w:rsid w:val="00414BC5"/>
    <w:rsid w:val="004177E3"/>
    <w:rsid w:val="004203B7"/>
    <w:rsid w:val="00421485"/>
    <w:rsid w:val="00421DBC"/>
    <w:rsid w:val="00423EC0"/>
    <w:rsid w:val="0042478B"/>
    <w:rsid w:val="00425784"/>
    <w:rsid w:val="00426675"/>
    <w:rsid w:val="00437614"/>
    <w:rsid w:val="00441285"/>
    <w:rsid w:val="004415C7"/>
    <w:rsid w:val="00444371"/>
    <w:rsid w:val="00445945"/>
    <w:rsid w:val="00452DFC"/>
    <w:rsid w:val="00452EBC"/>
    <w:rsid w:val="00453247"/>
    <w:rsid w:val="00456806"/>
    <w:rsid w:val="00456A08"/>
    <w:rsid w:val="00456A0E"/>
    <w:rsid w:val="004575E6"/>
    <w:rsid w:val="0046665F"/>
    <w:rsid w:val="00466DD2"/>
    <w:rsid w:val="0047096A"/>
    <w:rsid w:val="00473477"/>
    <w:rsid w:val="00476CEF"/>
    <w:rsid w:val="00481C9C"/>
    <w:rsid w:val="00482467"/>
    <w:rsid w:val="0048248F"/>
    <w:rsid w:val="00484C1B"/>
    <w:rsid w:val="004902FB"/>
    <w:rsid w:val="0049033C"/>
    <w:rsid w:val="004915D2"/>
    <w:rsid w:val="00491FBC"/>
    <w:rsid w:val="00492A1B"/>
    <w:rsid w:val="00493EC2"/>
    <w:rsid w:val="00496A60"/>
    <w:rsid w:val="00496F27"/>
    <w:rsid w:val="0049791D"/>
    <w:rsid w:val="004A044B"/>
    <w:rsid w:val="004B17B9"/>
    <w:rsid w:val="004B18A7"/>
    <w:rsid w:val="004B2C98"/>
    <w:rsid w:val="004B55CF"/>
    <w:rsid w:val="004B729A"/>
    <w:rsid w:val="004B72B3"/>
    <w:rsid w:val="004B784E"/>
    <w:rsid w:val="004B7906"/>
    <w:rsid w:val="004C0BCE"/>
    <w:rsid w:val="004C4CDE"/>
    <w:rsid w:val="004C69B3"/>
    <w:rsid w:val="004C75C6"/>
    <w:rsid w:val="004D24FC"/>
    <w:rsid w:val="004D4134"/>
    <w:rsid w:val="004D593B"/>
    <w:rsid w:val="004D5ABE"/>
    <w:rsid w:val="004D5E3C"/>
    <w:rsid w:val="004D69EC"/>
    <w:rsid w:val="004E594B"/>
    <w:rsid w:val="004E6431"/>
    <w:rsid w:val="004E7EF9"/>
    <w:rsid w:val="004F15D6"/>
    <w:rsid w:val="004F58F0"/>
    <w:rsid w:val="004F5915"/>
    <w:rsid w:val="004F70A8"/>
    <w:rsid w:val="005009F2"/>
    <w:rsid w:val="00502E23"/>
    <w:rsid w:val="0050449E"/>
    <w:rsid w:val="005051B1"/>
    <w:rsid w:val="005100D4"/>
    <w:rsid w:val="00510531"/>
    <w:rsid w:val="0051425E"/>
    <w:rsid w:val="005152F4"/>
    <w:rsid w:val="00520ED6"/>
    <w:rsid w:val="005224CD"/>
    <w:rsid w:val="00522BA9"/>
    <w:rsid w:val="00534269"/>
    <w:rsid w:val="005409C4"/>
    <w:rsid w:val="00541A95"/>
    <w:rsid w:val="00542625"/>
    <w:rsid w:val="0054451A"/>
    <w:rsid w:val="00544651"/>
    <w:rsid w:val="00544F0F"/>
    <w:rsid w:val="005450FA"/>
    <w:rsid w:val="005502BD"/>
    <w:rsid w:val="00550941"/>
    <w:rsid w:val="00552F80"/>
    <w:rsid w:val="00553C63"/>
    <w:rsid w:val="0055489B"/>
    <w:rsid w:val="00554DC3"/>
    <w:rsid w:val="005554CF"/>
    <w:rsid w:val="00555ADE"/>
    <w:rsid w:val="005572C3"/>
    <w:rsid w:val="0056050A"/>
    <w:rsid w:val="00564540"/>
    <w:rsid w:val="005746E7"/>
    <w:rsid w:val="00575CC3"/>
    <w:rsid w:val="00575F6F"/>
    <w:rsid w:val="00581E76"/>
    <w:rsid w:val="00584AE9"/>
    <w:rsid w:val="00587D08"/>
    <w:rsid w:val="00587E39"/>
    <w:rsid w:val="0059237D"/>
    <w:rsid w:val="005926AC"/>
    <w:rsid w:val="0059281C"/>
    <w:rsid w:val="0059325A"/>
    <w:rsid w:val="00593F30"/>
    <w:rsid w:val="00594680"/>
    <w:rsid w:val="0059690A"/>
    <w:rsid w:val="005A3D82"/>
    <w:rsid w:val="005B1942"/>
    <w:rsid w:val="005B23CB"/>
    <w:rsid w:val="005B2E50"/>
    <w:rsid w:val="005B5687"/>
    <w:rsid w:val="005B6220"/>
    <w:rsid w:val="005C3E98"/>
    <w:rsid w:val="005C64FF"/>
    <w:rsid w:val="005D1898"/>
    <w:rsid w:val="005D62DA"/>
    <w:rsid w:val="005D784C"/>
    <w:rsid w:val="005D7EA1"/>
    <w:rsid w:val="005E2355"/>
    <w:rsid w:val="005E37EA"/>
    <w:rsid w:val="005E7DA2"/>
    <w:rsid w:val="005F014A"/>
    <w:rsid w:val="006003AB"/>
    <w:rsid w:val="006028F3"/>
    <w:rsid w:val="0060558B"/>
    <w:rsid w:val="00606C0D"/>
    <w:rsid w:val="006125DE"/>
    <w:rsid w:val="00613169"/>
    <w:rsid w:val="00615013"/>
    <w:rsid w:val="00615BF9"/>
    <w:rsid w:val="00621DF3"/>
    <w:rsid w:val="0062252D"/>
    <w:rsid w:val="006244B8"/>
    <w:rsid w:val="006346EC"/>
    <w:rsid w:val="006367F7"/>
    <w:rsid w:val="00642310"/>
    <w:rsid w:val="00643314"/>
    <w:rsid w:val="006467E3"/>
    <w:rsid w:val="006519D0"/>
    <w:rsid w:val="00651E7C"/>
    <w:rsid w:val="006534A8"/>
    <w:rsid w:val="006637F2"/>
    <w:rsid w:val="00665703"/>
    <w:rsid w:val="0066591D"/>
    <w:rsid w:val="00667DEB"/>
    <w:rsid w:val="00673B09"/>
    <w:rsid w:val="00681A26"/>
    <w:rsid w:val="006835B7"/>
    <w:rsid w:val="00685650"/>
    <w:rsid w:val="0068656C"/>
    <w:rsid w:val="00687B94"/>
    <w:rsid w:val="00692649"/>
    <w:rsid w:val="00692C51"/>
    <w:rsid w:val="0069517E"/>
    <w:rsid w:val="006A01F1"/>
    <w:rsid w:val="006A0D50"/>
    <w:rsid w:val="006A16D3"/>
    <w:rsid w:val="006A5781"/>
    <w:rsid w:val="006A7053"/>
    <w:rsid w:val="006B3F4B"/>
    <w:rsid w:val="006B61C2"/>
    <w:rsid w:val="006B6D58"/>
    <w:rsid w:val="006B7EBA"/>
    <w:rsid w:val="006C42D8"/>
    <w:rsid w:val="006C594F"/>
    <w:rsid w:val="006D1070"/>
    <w:rsid w:val="006D360E"/>
    <w:rsid w:val="006D6F9B"/>
    <w:rsid w:val="006D7F99"/>
    <w:rsid w:val="006E0E2A"/>
    <w:rsid w:val="006E1814"/>
    <w:rsid w:val="006E7342"/>
    <w:rsid w:val="006E7B18"/>
    <w:rsid w:val="006E7BD0"/>
    <w:rsid w:val="006F0197"/>
    <w:rsid w:val="006F1DA6"/>
    <w:rsid w:val="006F30E8"/>
    <w:rsid w:val="006F4576"/>
    <w:rsid w:val="006F4919"/>
    <w:rsid w:val="006F5934"/>
    <w:rsid w:val="006F601E"/>
    <w:rsid w:val="007003E7"/>
    <w:rsid w:val="00702767"/>
    <w:rsid w:val="0070341D"/>
    <w:rsid w:val="007066FB"/>
    <w:rsid w:val="00710A2D"/>
    <w:rsid w:val="00711297"/>
    <w:rsid w:val="0071357B"/>
    <w:rsid w:val="0072253A"/>
    <w:rsid w:val="007225FE"/>
    <w:rsid w:val="00724189"/>
    <w:rsid w:val="00725F4C"/>
    <w:rsid w:val="00731F33"/>
    <w:rsid w:val="00732202"/>
    <w:rsid w:val="00732E72"/>
    <w:rsid w:val="00733500"/>
    <w:rsid w:val="00734916"/>
    <w:rsid w:val="00736216"/>
    <w:rsid w:val="00743349"/>
    <w:rsid w:val="007436CE"/>
    <w:rsid w:val="00744C3F"/>
    <w:rsid w:val="00746A0E"/>
    <w:rsid w:val="0074778E"/>
    <w:rsid w:val="00751170"/>
    <w:rsid w:val="007512F5"/>
    <w:rsid w:val="00753EB6"/>
    <w:rsid w:val="007562AD"/>
    <w:rsid w:val="007604FA"/>
    <w:rsid w:val="007606AE"/>
    <w:rsid w:val="00761230"/>
    <w:rsid w:val="00761A77"/>
    <w:rsid w:val="007639C4"/>
    <w:rsid w:val="00763E65"/>
    <w:rsid w:val="00771D36"/>
    <w:rsid w:val="007722C6"/>
    <w:rsid w:val="00772928"/>
    <w:rsid w:val="0077451F"/>
    <w:rsid w:val="00775541"/>
    <w:rsid w:val="0078084B"/>
    <w:rsid w:val="00781D4C"/>
    <w:rsid w:val="0078478C"/>
    <w:rsid w:val="00784B6B"/>
    <w:rsid w:val="00785535"/>
    <w:rsid w:val="00786706"/>
    <w:rsid w:val="00787964"/>
    <w:rsid w:val="00790080"/>
    <w:rsid w:val="00790DFE"/>
    <w:rsid w:val="00791C73"/>
    <w:rsid w:val="007A183B"/>
    <w:rsid w:val="007A1AED"/>
    <w:rsid w:val="007A227C"/>
    <w:rsid w:val="007A43C9"/>
    <w:rsid w:val="007B5079"/>
    <w:rsid w:val="007B700A"/>
    <w:rsid w:val="007C0260"/>
    <w:rsid w:val="007C37DE"/>
    <w:rsid w:val="007C6102"/>
    <w:rsid w:val="007C62D7"/>
    <w:rsid w:val="007C79D0"/>
    <w:rsid w:val="007D1588"/>
    <w:rsid w:val="007D1D44"/>
    <w:rsid w:val="007D4084"/>
    <w:rsid w:val="007D4B90"/>
    <w:rsid w:val="007E2828"/>
    <w:rsid w:val="007E2C3E"/>
    <w:rsid w:val="007E434E"/>
    <w:rsid w:val="007E4E51"/>
    <w:rsid w:val="007E5B5E"/>
    <w:rsid w:val="007F7900"/>
    <w:rsid w:val="00804068"/>
    <w:rsid w:val="00804EF0"/>
    <w:rsid w:val="00811AE1"/>
    <w:rsid w:val="00811F90"/>
    <w:rsid w:val="008122F0"/>
    <w:rsid w:val="0081417A"/>
    <w:rsid w:val="008146D3"/>
    <w:rsid w:val="00817296"/>
    <w:rsid w:val="00820F73"/>
    <w:rsid w:val="008239FE"/>
    <w:rsid w:val="00825029"/>
    <w:rsid w:val="00830B58"/>
    <w:rsid w:val="00830F7D"/>
    <w:rsid w:val="0083275F"/>
    <w:rsid w:val="00835F9A"/>
    <w:rsid w:val="008508DF"/>
    <w:rsid w:val="008508F5"/>
    <w:rsid w:val="008539A9"/>
    <w:rsid w:val="008605D5"/>
    <w:rsid w:val="00870698"/>
    <w:rsid w:val="00871911"/>
    <w:rsid w:val="00871C38"/>
    <w:rsid w:val="00871D81"/>
    <w:rsid w:val="008735AB"/>
    <w:rsid w:val="00873CF7"/>
    <w:rsid w:val="008776AD"/>
    <w:rsid w:val="00884D0F"/>
    <w:rsid w:val="0089074B"/>
    <w:rsid w:val="00893C02"/>
    <w:rsid w:val="008A1D79"/>
    <w:rsid w:val="008B2F32"/>
    <w:rsid w:val="008B476E"/>
    <w:rsid w:val="008B4BDA"/>
    <w:rsid w:val="008B5907"/>
    <w:rsid w:val="008C300D"/>
    <w:rsid w:val="008C3F1F"/>
    <w:rsid w:val="008C437F"/>
    <w:rsid w:val="008C5983"/>
    <w:rsid w:val="008C5F7B"/>
    <w:rsid w:val="008C7410"/>
    <w:rsid w:val="008D0A1C"/>
    <w:rsid w:val="008D2294"/>
    <w:rsid w:val="008D4E61"/>
    <w:rsid w:val="008D4F55"/>
    <w:rsid w:val="008D57B3"/>
    <w:rsid w:val="008E2FFB"/>
    <w:rsid w:val="008E4444"/>
    <w:rsid w:val="008E5B8C"/>
    <w:rsid w:val="008F2DE0"/>
    <w:rsid w:val="008F334B"/>
    <w:rsid w:val="008F4754"/>
    <w:rsid w:val="00906A05"/>
    <w:rsid w:val="00906CCA"/>
    <w:rsid w:val="0091420A"/>
    <w:rsid w:val="00914A85"/>
    <w:rsid w:val="0091520A"/>
    <w:rsid w:val="0091544C"/>
    <w:rsid w:val="00916580"/>
    <w:rsid w:val="00921733"/>
    <w:rsid w:val="0092371D"/>
    <w:rsid w:val="00925599"/>
    <w:rsid w:val="00926ADC"/>
    <w:rsid w:val="00941205"/>
    <w:rsid w:val="009426A2"/>
    <w:rsid w:val="00947015"/>
    <w:rsid w:val="00947D8C"/>
    <w:rsid w:val="0095172A"/>
    <w:rsid w:val="009518A2"/>
    <w:rsid w:val="00955C5A"/>
    <w:rsid w:val="00963F9C"/>
    <w:rsid w:val="00964E01"/>
    <w:rsid w:val="00966619"/>
    <w:rsid w:val="00967F8A"/>
    <w:rsid w:val="00971BDE"/>
    <w:rsid w:val="00973E7C"/>
    <w:rsid w:val="00976014"/>
    <w:rsid w:val="0098087C"/>
    <w:rsid w:val="00981C92"/>
    <w:rsid w:val="009827A6"/>
    <w:rsid w:val="00983B74"/>
    <w:rsid w:val="00985E2C"/>
    <w:rsid w:val="00993A5D"/>
    <w:rsid w:val="0099406C"/>
    <w:rsid w:val="009949F2"/>
    <w:rsid w:val="00995520"/>
    <w:rsid w:val="009A1B32"/>
    <w:rsid w:val="009A3549"/>
    <w:rsid w:val="009A42E7"/>
    <w:rsid w:val="009A4600"/>
    <w:rsid w:val="009B13CF"/>
    <w:rsid w:val="009B37D4"/>
    <w:rsid w:val="009B43D9"/>
    <w:rsid w:val="009B656B"/>
    <w:rsid w:val="009C059F"/>
    <w:rsid w:val="009C1E14"/>
    <w:rsid w:val="009C2FEF"/>
    <w:rsid w:val="009C6A59"/>
    <w:rsid w:val="009C7431"/>
    <w:rsid w:val="009C7B84"/>
    <w:rsid w:val="009D10E9"/>
    <w:rsid w:val="009D2761"/>
    <w:rsid w:val="009D29B6"/>
    <w:rsid w:val="009D437A"/>
    <w:rsid w:val="009E11AD"/>
    <w:rsid w:val="009E1D9C"/>
    <w:rsid w:val="009E2CD2"/>
    <w:rsid w:val="009E4B76"/>
    <w:rsid w:val="009E67A3"/>
    <w:rsid w:val="009F074C"/>
    <w:rsid w:val="009F2A87"/>
    <w:rsid w:val="009F43E1"/>
    <w:rsid w:val="009F5D78"/>
    <w:rsid w:val="00A03933"/>
    <w:rsid w:val="00A0595A"/>
    <w:rsid w:val="00A10384"/>
    <w:rsid w:val="00A144B2"/>
    <w:rsid w:val="00A15D12"/>
    <w:rsid w:val="00A207A4"/>
    <w:rsid w:val="00A219C4"/>
    <w:rsid w:val="00A256FE"/>
    <w:rsid w:val="00A25CAB"/>
    <w:rsid w:val="00A306E7"/>
    <w:rsid w:val="00A31B68"/>
    <w:rsid w:val="00A3242E"/>
    <w:rsid w:val="00A36BE6"/>
    <w:rsid w:val="00A372C2"/>
    <w:rsid w:val="00A42CCA"/>
    <w:rsid w:val="00A45BDF"/>
    <w:rsid w:val="00A46381"/>
    <w:rsid w:val="00A50780"/>
    <w:rsid w:val="00A51820"/>
    <w:rsid w:val="00A53D65"/>
    <w:rsid w:val="00A56091"/>
    <w:rsid w:val="00A5683C"/>
    <w:rsid w:val="00A57044"/>
    <w:rsid w:val="00A62961"/>
    <w:rsid w:val="00A62A19"/>
    <w:rsid w:val="00A67499"/>
    <w:rsid w:val="00A72231"/>
    <w:rsid w:val="00A752D8"/>
    <w:rsid w:val="00A75A3B"/>
    <w:rsid w:val="00A76B70"/>
    <w:rsid w:val="00A7796B"/>
    <w:rsid w:val="00A81AA6"/>
    <w:rsid w:val="00A8242D"/>
    <w:rsid w:val="00A8290D"/>
    <w:rsid w:val="00A90300"/>
    <w:rsid w:val="00A9212B"/>
    <w:rsid w:val="00A97FF3"/>
    <w:rsid w:val="00AA03A2"/>
    <w:rsid w:val="00AA12A3"/>
    <w:rsid w:val="00AA188E"/>
    <w:rsid w:val="00AA1E07"/>
    <w:rsid w:val="00AA391D"/>
    <w:rsid w:val="00AA57C1"/>
    <w:rsid w:val="00AA7A00"/>
    <w:rsid w:val="00AB00BF"/>
    <w:rsid w:val="00AB140A"/>
    <w:rsid w:val="00AB1796"/>
    <w:rsid w:val="00AC0C2A"/>
    <w:rsid w:val="00AC0FEF"/>
    <w:rsid w:val="00AC1EA9"/>
    <w:rsid w:val="00AC25AA"/>
    <w:rsid w:val="00AC58B0"/>
    <w:rsid w:val="00AC7F03"/>
    <w:rsid w:val="00AD2035"/>
    <w:rsid w:val="00AD5630"/>
    <w:rsid w:val="00AE1280"/>
    <w:rsid w:val="00AE2505"/>
    <w:rsid w:val="00AE27F9"/>
    <w:rsid w:val="00AE36C9"/>
    <w:rsid w:val="00AE4387"/>
    <w:rsid w:val="00AE58EC"/>
    <w:rsid w:val="00AE5D3E"/>
    <w:rsid w:val="00AF0C91"/>
    <w:rsid w:val="00AF5791"/>
    <w:rsid w:val="00AF6375"/>
    <w:rsid w:val="00AF719E"/>
    <w:rsid w:val="00AF7475"/>
    <w:rsid w:val="00AF7794"/>
    <w:rsid w:val="00AF7DED"/>
    <w:rsid w:val="00B00924"/>
    <w:rsid w:val="00B01B0B"/>
    <w:rsid w:val="00B11446"/>
    <w:rsid w:val="00B11A04"/>
    <w:rsid w:val="00B13007"/>
    <w:rsid w:val="00B15094"/>
    <w:rsid w:val="00B1683F"/>
    <w:rsid w:val="00B21835"/>
    <w:rsid w:val="00B222A5"/>
    <w:rsid w:val="00B23000"/>
    <w:rsid w:val="00B23619"/>
    <w:rsid w:val="00B24AD5"/>
    <w:rsid w:val="00B25332"/>
    <w:rsid w:val="00B26F8D"/>
    <w:rsid w:val="00B27C28"/>
    <w:rsid w:val="00B31706"/>
    <w:rsid w:val="00B31722"/>
    <w:rsid w:val="00B335CE"/>
    <w:rsid w:val="00B354D3"/>
    <w:rsid w:val="00B4039A"/>
    <w:rsid w:val="00B40BC8"/>
    <w:rsid w:val="00B42BD2"/>
    <w:rsid w:val="00B508D5"/>
    <w:rsid w:val="00B511A2"/>
    <w:rsid w:val="00B51F20"/>
    <w:rsid w:val="00B52233"/>
    <w:rsid w:val="00B576DA"/>
    <w:rsid w:val="00B61E3E"/>
    <w:rsid w:val="00B65F3D"/>
    <w:rsid w:val="00B66C82"/>
    <w:rsid w:val="00B67447"/>
    <w:rsid w:val="00B67DCC"/>
    <w:rsid w:val="00B67F04"/>
    <w:rsid w:val="00B71C08"/>
    <w:rsid w:val="00B7337A"/>
    <w:rsid w:val="00B75A8E"/>
    <w:rsid w:val="00B82F08"/>
    <w:rsid w:val="00B833E4"/>
    <w:rsid w:val="00B85836"/>
    <w:rsid w:val="00B9062A"/>
    <w:rsid w:val="00B91DF0"/>
    <w:rsid w:val="00B95F7A"/>
    <w:rsid w:val="00BA6590"/>
    <w:rsid w:val="00BB004D"/>
    <w:rsid w:val="00BB58D7"/>
    <w:rsid w:val="00BB6CB6"/>
    <w:rsid w:val="00BB7560"/>
    <w:rsid w:val="00BB76B4"/>
    <w:rsid w:val="00BC4689"/>
    <w:rsid w:val="00BC521F"/>
    <w:rsid w:val="00BC7623"/>
    <w:rsid w:val="00BC7F9A"/>
    <w:rsid w:val="00BD02DB"/>
    <w:rsid w:val="00BD1483"/>
    <w:rsid w:val="00BD26DB"/>
    <w:rsid w:val="00BD5DFD"/>
    <w:rsid w:val="00BD5FBD"/>
    <w:rsid w:val="00BE1393"/>
    <w:rsid w:val="00BE2CCD"/>
    <w:rsid w:val="00BE5813"/>
    <w:rsid w:val="00BE7041"/>
    <w:rsid w:val="00BF32C3"/>
    <w:rsid w:val="00BF34F7"/>
    <w:rsid w:val="00BF387D"/>
    <w:rsid w:val="00BF45BF"/>
    <w:rsid w:val="00C004BA"/>
    <w:rsid w:val="00C05C89"/>
    <w:rsid w:val="00C05E4C"/>
    <w:rsid w:val="00C070DA"/>
    <w:rsid w:val="00C10672"/>
    <w:rsid w:val="00C12E96"/>
    <w:rsid w:val="00C15433"/>
    <w:rsid w:val="00C22059"/>
    <w:rsid w:val="00C22EED"/>
    <w:rsid w:val="00C2475A"/>
    <w:rsid w:val="00C31251"/>
    <w:rsid w:val="00C32613"/>
    <w:rsid w:val="00C32760"/>
    <w:rsid w:val="00C3358F"/>
    <w:rsid w:val="00C33A2C"/>
    <w:rsid w:val="00C3677C"/>
    <w:rsid w:val="00C42037"/>
    <w:rsid w:val="00C4798F"/>
    <w:rsid w:val="00C5767E"/>
    <w:rsid w:val="00C62519"/>
    <w:rsid w:val="00C63C5B"/>
    <w:rsid w:val="00C643C5"/>
    <w:rsid w:val="00C77710"/>
    <w:rsid w:val="00C80060"/>
    <w:rsid w:val="00C837EB"/>
    <w:rsid w:val="00C95672"/>
    <w:rsid w:val="00CA130C"/>
    <w:rsid w:val="00CA369D"/>
    <w:rsid w:val="00CA4C65"/>
    <w:rsid w:val="00CA5D48"/>
    <w:rsid w:val="00CA6305"/>
    <w:rsid w:val="00CB02F8"/>
    <w:rsid w:val="00CB0E73"/>
    <w:rsid w:val="00CB1177"/>
    <w:rsid w:val="00CB5842"/>
    <w:rsid w:val="00CB74E8"/>
    <w:rsid w:val="00CC21FE"/>
    <w:rsid w:val="00CC2DD0"/>
    <w:rsid w:val="00CC5B31"/>
    <w:rsid w:val="00CC6ECF"/>
    <w:rsid w:val="00CC700A"/>
    <w:rsid w:val="00CD119B"/>
    <w:rsid w:val="00CD38FF"/>
    <w:rsid w:val="00CD5D21"/>
    <w:rsid w:val="00CD7B92"/>
    <w:rsid w:val="00CE2649"/>
    <w:rsid w:val="00CE43D6"/>
    <w:rsid w:val="00CE62F2"/>
    <w:rsid w:val="00CE6669"/>
    <w:rsid w:val="00CF0B07"/>
    <w:rsid w:val="00CF0ED2"/>
    <w:rsid w:val="00CF47C4"/>
    <w:rsid w:val="00CF4D8A"/>
    <w:rsid w:val="00CF611B"/>
    <w:rsid w:val="00CF6FF3"/>
    <w:rsid w:val="00D03418"/>
    <w:rsid w:val="00D042D8"/>
    <w:rsid w:val="00D05EC8"/>
    <w:rsid w:val="00D101DB"/>
    <w:rsid w:val="00D1131E"/>
    <w:rsid w:val="00D140FD"/>
    <w:rsid w:val="00D14B46"/>
    <w:rsid w:val="00D20F2B"/>
    <w:rsid w:val="00D24F33"/>
    <w:rsid w:val="00D25E65"/>
    <w:rsid w:val="00D263B2"/>
    <w:rsid w:val="00D31DB3"/>
    <w:rsid w:val="00D32CD6"/>
    <w:rsid w:val="00D412C3"/>
    <w:rsid w:val="00D43665"/>
    <w:rsid w:val="00D43782"/>
    <w:rsid w:val="00D448B1"/>
    <w:rsid w:val="00D45165"/>
    <w:rsid w:val="00D5109A"/>
    <w:rsid w:val="00D527B0"/>
    <w:rsid w:val="00D532D6"/>
    <w:rsid w:val="00D64E6F"/>
    <w:rsid w:val="00D66C0F"/>
    <w:rsid w:val="00D678C5"/>
    <w:rsid w:val="00D74252"/>
    <w:rsid w:val="00D75410"/>
    <w:rsid w:val="00D75EAF"/>
    <w:rsid w:val="00DA1D01"/>
    <w:rsid w:val="00DA1F4D"/>
    <w:rsid w:val="00DA2384"/>
    <w:rsid w:val="00DA43B8"/>
    <w:rsid w:val="00DA6015"/>
    <w:rsid w:val="00DA6656"/>
    <w:rsid w:val="00DB5DA3"/>
    <w:rsid w:val="00DB602C"/>
    <w:rsid w:val="00DB76F9"/>
    <w:rsid w:val="00DB7AE6"/>
    <w:rsid w:val="00DB7E17"/>
    <w:rsid w:val="00DC19A9"/>
    <w:rsid w:val="00DC240A"/>
    <w:rsid w:val="00DC4B85"/>
    <w:rsid w:val="00DD0AD1"/>
    <w:rsid w:val="00DD260F"/>
    <w:rsid w:val="00DD46A5"/>
    <w:rsid w:val="00DD4B05"/>
    <w:rsid w:val="00DD6067"/>
    <w:rsid w:val="00DE45C5"/>
    <w:rsid w:val="00DF3DF3"/>
    <w:rsid w:val="00DF4789"/>
    <w:rsid w:val="00DF66D1"/>
    <w:rsid w:val="00DF6B63"/>
    <w:rsid w:val="00E04431"/>
    <w:rsid w:val="00E1272B"/>
    <w:rsid w:val="00E14D21"/>
    <w:rsid w:val="00E160A3"/>
    <w:rsid w:val="00E20D0C"/>
    <w:rsid w:val="00E21C52"/>
    <w:rsid w:val="00E23174"/>
    <w:rsid w:val="00E3019D"/>
    <w:rsid w:val="00E34E6C"/>
    <w:rsid w:val="00E365BD"/>
    <w:rsid w:val="00E37393"/>
    <w:rsid w:val="00E40F67"/>
    <w:rsid w:val="00E44069"/>
    <w:rsid w:val="00E4510E"/>
    <w:rsid w:val="00E500B5"/>
    <w:rsid w:val="00E52E7D"/>
    <w:rsid w:val="00E57F4A"/>
    <w:rsid w:val="00E633D7"/>
    <w:rsid w:val="00E67BB3"/>
    <w:rsid w:val="00E702F7"/>
    <w:rsid w:val="00E70D7B"/>
    <w:rsid w:val="00E7138A"/>
    <w:rsid w:val="00E7236E"/>
    <w:rsid w:val="00E72C35"/>
    <w:rsid w:val="00E77B43"/>
    <w:rsid w:val="00E826C9"/>
    <w:rsid w:val="00E85129"/>
    <w:rsid w:val="00E9095F"/>
    <w:rsid w:val="00E92B16"/>
    <w:rsid w:val="00E9672A"/>
    <w:rsid w:val="00E9677E"/>
    <w:rsid w:val="00EA1A97"/>
    <w:rsid w:val="00EA3B6B"/>
    <w:rsid w:val="00EA50A4"/>
    <w:rsid w:val="00EA768F"/>
    <w:rsid w:val="00EB0759"/>
    <w:rsid w:val="00EB1699"/>
    <w:rsid w:val="00EB53CA"/>
    <w:rsid w:val="00EB67A0"/>
    <w:rsid w:val="00EB7614"/>
    <w:rsid w:val="00EB7EA9"/>
    <w:rsid w:val="00EC0410"/>
    <w:rsid w:val="00EC4D61"/>
    <w:rsid w:val="00EC5612"/>
    <w:rsid w:val="00EC66C7"/>
    <w:rsid w:val="00ED2A1D"/>
    <w:rsid w:val="00ED3CC3"/>
    <w:rsid w:val="00ED6047"/>
    <w:rsid w:val="00EE00D1"/>
    <w:rsid w:val="00EE2181"/>
    <w:rsid w:val="00EE310F"/>
    <w:rsid w:val="00EE3570"/>
    <w:rsid w:val="00EE35CA"/>
    <w:rsid w:val="00EE4273"/>
    <w:rsid w:val="00EE44A7"/>
    <w:rsid w:val="00EF0887"/>
    <w:rsid w:val="00EF32DC"/>
    <w:rsid w:val="00EF401D"/>
    <w:rsid w:val="00EF5AB1"/>
    <w:rsid w:val="00F00E06"/>
    <w:rsid w:val="00F0368B"/>
    <w:rsid w:val="00F03B05"/>
    <w:rsid w:val="00F055BC"/>
    <w:rsid w:val="00F07E35"/>
    <w:rsid w:val="00F11BB2"/>
    <w:rsid w:val="00F122F7"/>
    <w:rsid w:val="00F13BFF"/>
    <w:rsid w:val="00F14701"/>
    <w:rsid w:val="00F20CFA"/>
    <w:rsid w:val="00F222B7"/>
    <w:rsid w:val="00F22D8C"/>
    <w:rsid w:val="00F238E2"/>
    <w:rsid w:val="00F252F4"/>
    <w:rsid w:val="00F267BB"/>
    <w:rsid w:val="00F267C7"/>
    <w:rsid w:val="00F311DC"/>
    <w:rsid w:val="00F3150A"/>
    <w:rsid w:val="00F34CAC"/>
    <w:rsid w:val="00F37DBF"/>
    <w:rsid w:val="00F44EF4"/>
    <w:rsid w:val="00F46BA4"/>
    <w:rsid w:val="00F50B9F"/>
    <w:rsid w:val="00F53196"/>
    <w:rsid w:val="00F54199"/>
    <w:rsid w:val="00F54A06"/>
    <w:rsid w:val="00F550B3"/>
    <w:rsid w:val="00F55C18"/>
    <w:rsid w:val="00F578E1"/>
    <w:rsid w:val="00F60F7B"/>
    <w:rsid w:val="00F633EB"/>
    <w:rsid w:val="00F643B5"/>
    <w:rsid w:val="00F71134"/>
    <w:rsid w:val="00F71CDF"/>
    <w:rsid w:val="00F74238"/>
    <w:rsid w:val="00F7432A"/>
    <w:rsid w:val="00F75B1B"/>
    <w:rsid w:val="00F80692"/>
    <w:rsid w:val="00F826CA"/>
    <w:rsid w:val="00F83C84"/>
    <w:rsid w:val="00F84368"/>
    <w:rsid w:val="00F86312"/>
    <w:rsid w:val="00F905FC"/>
    <w:rsid w:val="00F93EFF"/>
    <w:rsid w:val="00F9631F"/>
    <w:rsid w:val="00FA01F7"/>
    <w:rsid w:val="00FA2D28"/>
    <w:rsid w:val="00FA5636"/>
    <w:rsid w:val="00FA5D8E"/>
    <w:rsid w:val="00FA6AC6"/>
    <w:rsid w:val="00FA7236"/>
    <w:rsid w:val="00FA7DCB"/>
    <w:rsid w:val="00FB180D"/>
    <w:rsid w:val="00FB2153"/>
    <w:rsid w:val="00FB221B"/>
    <w:rsid w:val="00FB2BF0"/>
    <w:rsid w:val="00FB2D80"/>
    <w:rsid w:val="00FB329E"/>
    <w:rsid w:val="00FC0DE0"/>
    <w:rsid w:val="00FC1D07"/>
    <w:rsid w:val="00FC349F"/>
    <w:rsid w:val="00FC5F6A"/>
    <w:rsid w:val="00FD349F"/>
    <w:rsid w:val="00FD50B3"/>
    <w:rsid w:val="00FD57C0"/>
    <w:rsid w:val="00FD6C1C"/>
    <w:rsid w:val="00FE0AFE"/>
    <w:rsid w:val="00FE1935"/>
    <w:rsid w:val="00FE60E5"/>
    <w:rsid w:val="00FF089F"/>
    <w:rsid w:val="00FF4E4C"/>
    <w:rsid w:val="00FF586B"/>
    <w:rsid w:val="01D03463"/>
    <w:rsid w:val="02CC5A24"/>
    <w:rsid w:val="036C04C4"/>
    <w:rsid w:val="03A8DC57"/>
    <w:rsid w:val="05388298"/>
    <w:rsid w:val="096D333E"/>
    <w:rsid w:val="0BE5F10B"/>
    <w:rsid w:val="10F4663A"/>
    <w:rsid w:val="116E3CC5"/>
    <w:rsid w:val="14942E32"/>
    <w:rsid w:val="15A62E29"/>
    <w:rsid w:val="1627CFE2"/>
    <w:rsid w:val="1963957B"/>
    <w:rsid w:val="1C7F0289"/>
    <w:rsid w:val="1DA28749"/>
    <w:rsid w:val="1DD066C0"/>
    <w:rsid w:val="1EF077F1"/>
    <w:rsid w:val="208C4852"/>
    <w:rsid w:val="222818B3"/>
    <w:rsid w:val="2BF9C697"/>
    <w:rsid w:val="2DD7D235"/>
    <w:rsid w:val="2F50E46D"/>
    <w:rsid w:val="32AB4358"/>
    <w:rsid w:val="33C64251"/>
    <w:rsid w:val="33E2B584"/>
    <w:rsid w:val="367B086D"/>
    <w:rsid w:val="3994DD74"/>
    <w:rsid w:val="3F8B1037"/>
    <w:rsid w:val="3F91B3E6"/>
    <w:rsid w:val="439EFADF"/>
    <w:rsid w:val="46018F56"/>
    <w:rsid w:val="49D55278"/>
    <w:rsid w:val="4A9AE658"/>
    <w:rsid w:val="4BA46BFD"/>
    <w:rsid w:val="4F579990"/>
    <w:rsid w:val="5018337A"/>
    <w:rsid w:val="52457EAD"/>
    <w:rsid w:val="52C95793"/>
    <w:rsid w:val="53CFA8DE"/>
    <w:rsid w:val="55519FF4"/>
    <w:rsid w:val="56ED763B"/>
    <w:rsid w:val="574EAD06"/>
    <w:rsid w:val="575759FF"/>
    <w:rsid w:val="597ECE34"/>
    <w:rsid w:val="59C33E1D"/>
    <w:rsid w:val="5D60F54E"/>
    <w:rsid w:val="623E80DE"/>
    <w:rsid w:val="64366C57"/>
    <w:rsid w:val="654AFB61"/>
    <w:rsid w:val="6552DED6"/>
    <w:rsid w:val="68A51742"/>
    <w:rsid w:val="692EAA4A"/>
    <w:rsid w:val="6D9F7563"/>
    <w:rsid w:val="6DA7D540"/>
    <w:rsid w:val="6FA29011"/>
    <w:rsid w:val="751D0477"/>
    <w:rsid w:val="77A0169D"/>
    <w:rsid w:val="7A4FD52B"/>
    <w:rsid w:val="7AA44489"/>
    <w:rsid w:val="7F91F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55D3"/>
  <w15:docId w15:val="{B8BD2F9D-7435-4A78-8445-E2357557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74B"/>
    <w:pPr>
      <w:spacing w:before="120" w:after="120" w:line="240" w:lineRule="auto"/>
    </w:pPr>
    <w:rPr>
      <w:rFonts w:ascii="Arial" w:hAnsi="Arial" w:cs="Times New Roman (Body CS)"/>
      <w:kern w:val="2"/>
    </w:rPr>
  </w:style>
  <w:style w:type="paragraph" w:styleId="Heading1">
    <w:name w:val="heading 1"/>
    <w:next w:val="Normal"/>
    <w:link w:val="Heading1Char"/>
    <w:uiPriority w:val="9"/>
    <w:qFormat/>
    <w:rsid w:val="00E40F67"/>
    <w:pPr>
      <w:outlineLvl w:val="0"/>
    </w:pPr>
    <w:rPr>
      <w:rFonts w:ascii="Arial" w:eastAsiaTheme="majorEastAsia" w:hAnsi="Arial" w:cs="Arial"/>
      <w:b/>
      <w:color w:val="ED2223" w:themeColor="accent1"/>
      <w:kern w:val="2"/>
      <w:sz w:val="28"/>
      <w:szCs w:val="28"/>
    </w:rPr>
  </w:style>
  <w:style w:type="paragraph" w:styleId="Heading2">
    <w:name w:val="heading 2"/>
    <w:basedOn w:val="Heading1"/>
    <w:next w:val="Normal"/>
    <w:link w:val="Heading2Char"/>
    <w:uiPriority w:val="9"/>
    <w:unhideWhenUsed/>
    <w:qFormat/>
    <w:rsid w:val="00E40F67"/>
    <w:pPr>
      <w:ind w:left="567"/>
      <w:outlineLvl w:val="1"/>
    </w:pPr>
  </w:style>
  <w:style w:type="paragraph" w:styleId="Heading3">
    <w:name w:val="heading 3"/>
    <w:basedOn w:val="Heading2"/>
    <w:next w:val="Normal"/>
    <w:link w:val="Heading3Char"/>
    <w:uiPriority w:val="9"/>
    <w:unhideWhenUsed/>
    <w:qFormat/>
    <w:rsid w:val="00E40F67"/>
    <w:pPr>
      <w:spacing w:before="120" w:after="120"/>
      <w:ind w:left="720"/>
      <w:outlineLvl w:val="2"/>
    </w:pPr>
    <w:rPr>
      <w:color w:val="auto"/>
      <w:sz w:val="22"/>
      <w:szCs w:val="24"/>
    </w:rPr>
  </w:style>
  <w:style w:type="paragraph" w:styleId="Heading4">
    <w:name w:val="heading 4"/>
    <w:basedOn w:val="Normal"/>
    <w:next w:val="Normal"/>
    <w:link w:val="Heading4Char"/>
    <w:uiPriority w:val="9"/>
    <w:unhideWhenUsed/>
    <w:qFormat/>
    <w:rsid w:val="00E40F67"/>
    <w:pPr>
      <w:keepNext/>
      <w:keepLines/>
      <w:spacing w:before="200"/>
      <w:outlineLvl w:val="3"/>
    </w:pPr>
    <w:rPr>
      <w:rFonts w:eastAsiaTheme="majorEastAsia" w:cs="Times New Roman (Headings CS)"/>
      <w:b/>
      <w:bCs/>
      <w:iCs/>
      <w:sz w:val="24"/>
    </w:rPr>
  </w:style>
  <w:style w:type="paragraph" w:styleId="Heading5">
    <w:name w:val="heading 5"/>
    <w:basedOn w:val="Normal"/>
    <w:next w:val="Normal"/>
    <w:link w:val="Heading5Char"/>
    <w:uiPriority w:val="9"/>
    <w:unhideWhenUsed/>
    <w:qFormat/>
    <w:rsid w:val="00E40F67"/>
    <w:pPr>
      <w:keepNext/>
      <w:keepLines/>
      <w:spacing w:before="200"/>
      <w:outlineLvl w:val="4"/>
    </w:pPr>
    <w:rPr>
      <w:rFonts w:eastAsiaTheme="majorEastAsia" w:cs="Times New Roman (Headings CS)"/>
      <w:b/>
      <w:sz w:val="20"/>
    </w:rPr>
  </w:style>
  <w:style w:type="paragraph" w:styleId="Heading6">
    <w:name w:val="heading 6"/>
    <w:basedOn w:val="Normal"/>
    <w:next w:val="Normal"/>
    <w:link w:val="Heading6Char"/>
    <w:uiPriority w:val="9"/>
    <w:semiHidden/>
    <w:unhideWhenUsed/>
    <w:qFormat/>
    <w:rsid w:val="00E40F67"/>
    <w:pPr>
      <w:keepNext/>
      <w:keepLines/>
      <w:spacing w:before="200" w:after="0"/>
      <w:outlineLvl w:val="5"/>
    </w:pPr>
    <w:rPr>
      <w:rFonts w:eastAsiaTheme="majorEastAsia" w:cs="Times New Roman (Headings CS)"/>
      <w:i/>
      <w:iCs/>
    </w:rPr>
  </w:style>
  <w:style w:type="paragraph" w:styleId="Heading7">
    <w:name w:val="heading 7"/>
    <w:basedOn w:val="Normal"/>
    <w:next w:val="Normal"/>
    <w:link w:val="Heading7Char"/>
    <w:uiPriority w:val="9"/>
    <w:semiHidden/>
    <w:unhideWhenUsed/>
    <w:qFormat/>
    <w:rsid w:val="00E40F67"/>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E40F67"/>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40F67"/>
    <w:pPr>
      <w:spacing w:before="240" w:after="60"/>
      <w:outlineLvl w:val="8"/>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0F67"/>
    <w:rPr>
      <w:rFonts w:ascii="Arial" w:eastAsiaTheme="majorEastAsia" w:hAnsi="Arial" w:cs="Arial"/>
      <w:b/>
      <w:color w:val="ED2223" w:themeColor="accent1"/>
      <w:kern w:val="2"/>
      <w:sz w:val="28"/>
      <w:szCs w:val="28"/>
    </w:rPr>
  </w:style>
  <w:style w:type="character" w:customStyle="1" w:styleId="Heading2Char">
    <w:name w:val="Heading 2 Char"/>
    <w:link w:val="Heading2"/>
    <w:uiPriority w:val="9"/>
    <w:rsid w:val="00E40F67"/>
    <w:rPr>
      <w:rFonts w:ascii="Arial" w:eastAsiaTheme="majorEastAsia" w:hAnsi="Arial" w:cs="Arial"/>
      <w:b/>
      <w:color w:val="ED2223" w:themeColor="accent1"/>
      <w:kern w:val="2"/>
      <w:sz w:val="28"/>
      <w:szCs w:val="28"/>
    </w:rPr>
  </w:style>
  <w:style w:type="character" w:customStyle="1" w:styleId="Heading3Char">
    <w:name w:val="Heading 3 Char"/>
    <w:link w:val="Heading3"/>
    <w:uiPriority w:val="9"/>
    <w:rsid w:val="00E40F67"/>
    <w:rPr>
      <w:rFonts w:ascii="Arial" w:eastAsiaTheme="majorEastAsia" w:hAnsi="Arial" w:cs="Arial"/>
      <w:b/>
      <w:kern w:val="2"/>
      <w:szCs w:val="24"/>
    </w:rPr>
  </w:style>
  <w:style w:type="character" w:customStyle="1" w:styleId="Heading4Char">
    <w:name w:val="Heading 4 Char"/>
    <w:link w:val="Heading4"/>
    <w:uiPriority w:val="9"/>
    <w:rsid w:val="00E40F67"/>
    <w:rPr>
      <w:rFonts w:ascii="Arial" w:eastAsiaTheme="majorEastAsia" w:hAnsi="Arial" w:cs="Times New Roman (Headings CS)"/>
      <w:b/>
      <w:bCs/>
      <w:iCs/>
      <w:kern w:val="2"/>
      <w:sz w:val="24"/>
    </w:rPr>
  </w:style>
  <w:style w:type="character" w:customStyle="1" w:styleId="Heading5Char">
    <w:name w:val="Heading 5 Char"/>
    <w:link w:val="Heading5"/>
    <w:uiPriority w:val="9"/>
    <w:rsid w:val="00E40F67"/>
    <w:rPr>
      <w:rFonts w:ascii="Arial" w:eastAsiaTheme="majorEastAsia" w:hAnsi="Arial" w:cs="Times New Roman (Headings CS)"/>
      <w:b/>
      <w:kern w:val="2"/>
      <w:sz w:val="20"/>
    </w:rPr>
  </w:style>
  <w:style w:type="numbering" w:customStyle="1" w:styleId="CurrentList4">
    <w:name w:val="Current List4"/>
    <w:uiPriority w:val="99"/>
    <w:rsid w:val="00B26F8D"/>
    <w:pPr>
      <w:numPr>
        <w:numId w:val="5"/>
      </w:numPr>
    </w:pPr>
  </w:style>
  <w:style w:type="character" w:customStyle="1" w:styleId="Heading6Char">
    <w:name w:val="Heading 6 Char"/>
    <w:link w:val="Heading6"/>
    <w:uiPriority w:val="9"/>
    <w:semiHidden/>
    <w:rsid w:val="00E40F67"/>
    <w:rPr>
      <w:rFonts w:ascii="Arial" w:eastAsiaTheme="majorEastAsia" w:hAnsi="Arial" w:cs="Times New Roman (Headings CS)"/>
      <w:i/>
      <w:iCs/>
      <w:kern w:val="2"/>
    </w:rPr>
  </w:style>
  <w:style w:type="paragraph" w:styleId="Title">
    <w:name w:val="Title"/>
    <w:basedOn w:val="Normal"/>
    <w:next w:val="Normal"/>
    <w:link w:val="TitleChar"/>
    <w:uiPriority w:val="10"/>
    <w:qFormat/>
    <w:rsid w:val="009827A6"/>
    <w:pPr>
      <w:spacing w:before="0" w:after="240"/>
      <w:contextualSpacing/>
    </w:pPr>
    <w:rPr>
      <w:rFonts w:eastAsiaTheme="majorEastAsia" w:cs="Arial"/>
      <w:b/>
      <w:color w:val="E51F30"/>
      <w:spacing w:val="5"/>
      <w:sz w:val="48"/>
      <w:szCs w:val="48"/>
    </w:rPr>
  </w:style>
  <w:style w:type="character" w:customStyle="1" w:styleId="TitleChar">
    <w:name w:val="Title Char"/>
    <w:link w:val="Title"/>
    <w:uiPriority w:val="10"/>
    <w:rsid w:val="009827A6"/>
    <w:rPr>
      <w:rFonts w:ascii="Arial" w:eastAsiaTheme="majorEastAsia" w:hAnsi="Arial" w:cs="Arial"/>
      <w:b/>
      <w:color w:val="E51F30"/>
      <w:spacing w:val="5"/>
      <w:kern w:val="2"/>
      <w:sz w:val="48"/>
      <w:szCs w:val="48"/>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customStyle="1" w:styleId="SubtitleChar">
    <w:name w:val="Subtitle Char"/>
    <w:link w:val="Subtitle"/>
    <w:uiPriority w:val="11"/>
    <w:rsid w:val="006F4576"/>
    <w:rPr>
      <w:rFonts w:ascii="Griffith Sans Text" w:hAnsi="Griffith Sans Text" w:cs="Times New Roman (Body CS)"/>
      <w:i/>
      <w:iCs/>
      <w:spacing w:val="15"/>
      <w:kern w:val="2"/>
      <w:sz w:val="18"/>
      <w:szCs w:val="24"/>
    </w:rPr>
  </w:style>
  <w:style w:type="character" w:customStyle="1" w:styleId="Heading7Char">
    <w:name w:val="Heading 7 Char"/>
    <w:basedOn w:val="DefaultParagraphFont"/>
    <w:link w:val="Heading7"/>
    <w:uiPriority w:val="9"/>
    <w:semiHidden/>
    <w:rsid w:val="00E40F67"/>
    <w:rPr>
      <w:rFonts w:ascii="Arial" w:eastAsiaTheme="minorEastAsia" w:hAnsi="Arial" w:cs="Times New Roman (Body CS)"/>
      <w:kern w:val="2"/>
      <w:szCs w:val="24"/>
    </w:rPr>
  </w:style>
  <w:style w:type="character" w:customStyle="1" w:styleId="Heading8Char">
    <w:name w:val="Heading 8 Char"/>
    <w:basedOn w:val="DefaultParagraphFont"/>
    <w:link w:val="Heading8"/>
    <w:uiPriority w:val="9"/>
    <w:semiHidden/>
    <w:rsid w:val="00E40F67"/>
    <w:rPr>
      <w:rFonts w:ascii="Arial" w:eastAsiaTheme="minorEastAsia" w:hAnsi="Arial" w:cs="Times New Roman (Body CS)"/>
      <w:i/>
      <w:iCs/>
      <w:kern w:val="2"/>
      <w:sz w:val="24"/>
      <w:szCs w:val="24"/>
    </w:rPr>
  </w:style>
  <w:style w:type="character" w:customStyle="1" w:styleId="Heading9Char">
    <w:name w:val="Heading 9 Char"/>
    <w:basedOn w:val="DefaultParagraphFont"/>
    <w:link w:val="Heading9"/>
    <w:uiPriority w:val="9"/>
    <w:semiHidden/>
    <w:rsid w:val="00E40F67"/>
    <w:rPr>
      <w:rFonts w:ascii="Arial" w:eastAsiaTheme="majorEastAsia" w:hAnsi="Arial" w:cs="Times New Roman (Headings CS)"/>
      <w:i/>
      <w:kern w:val="2"/>
    </w:rPr>
  </w:style>
  <w:style w:type="paragraph" w:styleId="Caption">
    <w:name w:val="caption"/>
    <w:basedOn w:val="Normal"/>
    <w:next w:val="Normal"/>
    <w:uiPriority w:val="35"/>
    <w:semiHidden/>
    <w:unhideWhenUsed/>
    <w:qFormat/>
    <w:rsid w:val="00E40F67"/>
    <w:rPr>
      <w:bCs/>
      <w:sz w:val="16"/>
      <w:szCs w:val="20"/>
    </w:rPr>
  </w:style>
  <w:style w:type="character" w:styleId="Strong">
    <w:name w:val="Strong"/>
    <w:basedOn w:val="DefaultParagraphFont"/>
    <w:uiPriority w:val="22"/>
    <w:rsid w:val="006F4576"/>
    <w:rPr>
      <w:b/>
      <w:bCs/>
    </w:rPr>
  </w:style>
  <w:style w:type="character" w:styleId="Emphasis">
    <w:name w:val="Emphasis"/>
    <w:uiPriority w:val="20"/>
    <w:rsid w:val="00575CC3"/>
    <w:rPr>
      <w:i/>
      <w:iCs/>
    </w:rPr>
  </w:style>
  <w:style w:type="paragraph" w:styleId="ListParagraph">
    <w:name w:val="List Paragraph"/>
    <w:basedOn w:val="Normal"/>
    <w:uiPriority w:val="34"/>
    <w:qFormat/>
    <w:rsid w:val="00E40F67"/>
    <w:pPr>
      <w:numPr>
        <w:numId w:val="35"/>
      </w:numPr>
    </w:pPr>
    <w:rPr>
      <w:color w:val="000000" w:themeColor="text1"/>
    </w:rPr>
  </w:style>
  <w:style w:type="paragraph" w:styleId="Quote">
    <w:name w:val="Quote"/>
    <w:basedOn w:val="Normal"/>
    <w:next w:val="Normal"/>
    <w:link w:val="QuoteChar"/>
    <w:uiPriority w:val="29"/>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sz="4" w:space="4" w:color="DA1E12"/>
      </w:pBdr>
      <w:spacing w:before="200" w:after="280"/>
      <w:ind w:left="936" w:right="936"/>
    </w:pPr>
    <w:rPr>
      <w:b/>
      <w:bCs/>
      <w:i/>
      <w:iCs/>
      <w:color w:val="E51F30"/>
    </w:rPr>
  </w:style>
  <w:style w:type="character" w:customStyle="1" w:styleId="IntenseQuoteChar">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E40F67"/>
    <w:rPr>
      <w:b/>
      <w:bCs/>
      <w:i/>
      <w:iCs/>
      <w:color w:val="E51F30"/>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E40F67"/>
    <w:pPr>
      <w:keepNext/>
      <w:spacing w:before="240" w:after="60" w:line="240" w:lineRule="auto"/>
      <w:ind w:left="567"/>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16404C"/>
    <w:pPr>
      <w:tabs>
        <w:tab w:val="center" w:pos="4513"/>
        <w:tab w:val="right" w:pos="9026"/>
      </w:tabs>
      <w:spacing w:after="0"/>
    </w:pPr>
    <w:rPr>
      <w:sz w:val="16"/>
    </w:rPr>
  </w:style>
  <w:style w:type="character" w:customStyle="1" w:styleId="HeaderChar">
    <w:name w:val="Header Char"/>
    <w:basedOn w:val="DefaultParagraphFont"/>
    <w:link w:val="Header"/>
    <w:uiPriority w:val="99"/>
    <w:rsid w:val="0016404C"/>
    <w:rPr>
      <w:rFonts w:ascii="Griffith Sans Text" w:hAnsi="Griffith Sans Text" w:cs="Times New Roman (Body CS)"/>
      <w:kern w:val="2"/>
      <w:sz w:val="16"/>
    </w:rPr>
  </w:style>
  <w:style w:type="numbering" w:customStyle="1" w:styleId="CurrentList3">
    <w:name w:val="Current List3"/>
    <w:uiPriority w:val="99"/>
    <w:rsid w:val="00EB67A0"/>
    <w:pPr>
      <w:numPr>
        <w:numId w:val="4"/>
      </w:numPr>
    </w:pPr>
  </w:style>
  <w:style w:type="paragraph" w:styleId="Footer">
    <w:name w:val="footer"/>
    <w:basedOn w:val="Normal"/>
    <w:link w:val="FooterChar"/>
    <w:uiPriority w:val="99"/>
    <w:unhideWhenUsed/>
    <w:rsid w:val="009F074C"/>
    <w:pPr>
      <w:tabs>
        <w:tab w:val="center" w:pos="4513"/>
        <w:tab w:val="right" w:pos="9026"/>
      </w:tabs>
      <w:spacing w:after="0"/>
    </w:pPr>
  </w:style>
  <w:style w:type="numbering" w:customStyle="1" w:styleId="CurrentList5">
    <w:name w:val="Current List5"/>
    <w:uiPriority w:val="99"/>
    <w:rsid w:val="0050449E"/>
    <w:pPr>
      <w:numPr>
        <w:numId w:val="6"/>
      </w:numPr>
    </w:pPr>
  </w:style>
  <w:style w:type="paragraph" w:customStyle="1" w:styleId="blockquote">
    <w:name w:val="block quote"/>
    <w:basedOn w:val="Normal"/>
    <w:link w:val="blockquoteChar"/>
    <w:qFormat/>
    <w:rsid w:val="00E40F67"/>
    <w:pPr>
      <w:spacing w:after="240"/>
      <w:ind w:left="454" w:right="454"/>
    </w:pPr>
  </w:style>
  <w:style w:type="numbering" w:customStyle="1" w:styleId="CurrentList6">
    <w:name w:val="Current List6"/>
    <w:uiPriority w:val="99"/>
    <w:rsid w:val="0050449E"/>
    <w:pPr>
      <w:numPr>
        <w:numId w:val="7"/>
      </w:numPr>
    </w:pPr>
  </w:style>
  <w:style w:type="character" w:customStyle="1" w:styleId="blockquoteChar">
    <w:name w:val="block quote Char"/>
    <w:basedOn w:val="DefaultParagraphFont"/>
    <w:link w:val="blockquote"/>
    <w:rsid w:val="00E40F67"/>
    <w:rPr>
      <w:rFonts w:ascii="Arial" w:hAnsi="Arial" w:cs="Times New Roman (Body CS)"/>
      <w:kern w:val="2"/>
    </w:rPr>
  </w:style>
  <w:style w:type="paragraph" w:customStyle="1" w:styleId="Numberedlist">
    <w:name w:val="Numbered list"/>
    <w:basedOn w:val="ListParagraph"/>
    <w:qFormat/>
    <w:rsid w:val="00E40F67"/>
    <w:pPr>
      <w:numPr>
        <w:numId w:val="0"/>
      </w:numPr>
    </w:pPr>
  </w:style>
  <w:style w:type="paragraph" w:styleId="BlockText">
    <w:name w:val="Block Text"/>
    <w:basedOn w:val="Normal"/>
    <w:uiPriority w:val="99"/>
    <w:semiHidden/>
    <w:unhideWhenUsed/>
    <w:rsid w:val="008122F0"/>
    <w:pPr>
      <w:pBdr>
        <w:top w:val="single" w:sz="2" w:space="10" w:color="ED2223" w:themeColor="accent1"/>
        <w:left w:val="single" w:sz="2" w:space="10" w:color="ED2223" w:themeColor="accent1"/>
        <w:bottom w:val="single" w:sz="2" w:space="10" w:color="ED2223" w:themeColor="accent1"/>
        <w:right w:val="single" w:sz="2" w:space="10" w:color="ED2223" w:themeColor="accent1"/>
      </w:pBdr>
      <w:ind w:left="1152" w:right="1152"/>
    </w:pPr>
    <w:rPr>
      <w:rFonts w:asciiTheme="minorHAnsi" w:eastAsiaTheme="minorEastAsia" w:hAnsiTheme="minorHAnsi"/>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rsid w:val="00225E04"/>
    <w:rPr>
      <w:color w:val="E30918"/>
      <w:u w:val="none"/>
    </w:rPr>
  </w:style>
  <w:style w:type="character" w:styleId="Mention">
    <w:name w:val="Mention"/>
    <w:basedOn w:val="DefaultParagraphFont"/>
    <w:uiPriority w:val="99"/>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customStyle="1" w:styleId="CurrentList1">
    <w:name w:val="Current List1"/>
    <w:uiPriority w:val="99"/>
    <w:rsid w:val="0048248F"/>
    <w:pPr>
      <w:numPr>
        <w:numId w:val="2"/>
      </w:numPr>
    </w:pPr>
  </w:style>
  <w:style w:type="numbering" w:customStyle="1" w:styleId="CurrentList2">
    <w:name w:val="Current List2"/>
    <w:uiPriority w:val="99"/>
    <w:rsid w:val="00267CCA"/>
    <w:pPr>
      <w:numPr>
        <w:numId w:val="3"/>
      </w:numPr>
    </w:pPr>
  </w:style>
  <w:style w:type="paragraph" w:styleId="TOC1">
    <w:name w:val="toc 1"/>
    <w:basedOn w:val="Normal"/>
    <w:next w:val="Normal"/>
    <w:autoRedefine/>
    <w:uiPriority w:val="39"/>
    <w:unhideWhenUsed/>
    <w:rsid w:val="00804EF0"/>
    <w:pPr>
      <w:spacing w:before="0" w:after="0"/>
    </w:pPr>
    <w:rPr>
      <w:color w:val="ED2223" w:themeColor="accent1"/>
    </w:rPr>
  </w:style>
  <w:style w:type="numbering" w:customStyle="1" w:styleId="CurrentList7">
    <w:name w:val="Current List7"/>
    <w:uiPriority w:val="99"/>
    <w:rsid w:val="008C5983"/>
    <w:pPr>
      <w:numPr>
        <w:numId w:val="9"/>
      </w:numPr>
    </w:pPr>
  </w:style>
  <w:style w:type="character" w:customStyle="1" w:styleId="FooterChar">
    <w:name w:val="Footer Char"/>
    <w:basedOn w:val="DefaultParagraphFont"/>
    <w:link w:val="Footer"/>
    <w:uiPriority w:val="99"/>
    <w:rsid w:val="009F074C"/>
    <w:rPr>
      <w:rFonts w:ascii="Griffith Sans Text" w:hAnsi="Griffith Sans Text" w:cs="Times New Roman (Body CS)"/>
      <w:kern w:val="2"/>
      <w:sz w:val="18"/>
    </w:rPr>
  </w:style>
  <w:style w:type="character" w:styleId="PageNumber">
    <w:name w:val="page number"/>
    <w:basedOn w:val="DefaultParagraphFont"/>
    <w:uiPriority w:val="99"/>
    <w:semiHidden/>
    <w:unhideWhenUsed/>
    <w:rsid w:val="00A144B2"/>
  </w:style>
  <w:style w:type="paragraph" w:customStyle="1" w:styleId="NormalWhite">
    <w:name w:val="Normal (White)"/>
    <w:basedOn w:val="Normal"/>
    <w:qFormat/>
    <w:rsid w:val="00E40F67"/>
    <w:pPr>
      <w:jc w:val="both"/>
    </w:pPr>
    <w:rPr>
      <w:rFonts w:cstheme="minorBidi"/>
      <w:color w:val="FFFFFF" w:themeColor="background1"/>
      <w:kern w:val="0"/>
      <w:sz w:val="20"/>
      <w:u w:color="F04E45"/>
    </w:rPr>
  </w:style>
  <w:style w:type="character" w:customStyle="1" w:styleId="normaltextrun">
    <w:name w:val="normaltextrun"/>
    <w:basedOn w:val="DefaultParagraphFont"/>
    <w:rsid w:val="00A144B2"/>
  </w:style>
  <w:style w:type="table" w:styleId="TableGrid">
    <w:name w:val="Table Grid"/>
    <w:basedOn w:val="TableNormal"/>
    <w:uiPriority w:val="59"/>
    <w:rsid w:val="00E7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eastAsia="Times New Roman" w:hAnsi="Calibri" w:cs="Times New Roman"/>
      <w:kern w:val="0"/>
      <w:sz w:val="20"/>
      <w:szCs w:val="20"/>
    </w:rPr>
  </w:style>
  <w:style w:type="character" w:customStyle="1" w:styleId="FootnoteTextChar">
    <w:name w:val="Footnote Text Char"/>
    <w:basedOn w:val="DefaultParagraphFont"/>
    <w:link w:val="FootnoteText"/>
    <w:uiPriority w:val="99"/>
    <w:rsid w:val="00E77B43"/>
    <w:rPr>
      <w:rFonts w:ascii="Calibri" w:eastAsia="Times New Roman" w:hAnsi="Calibri" w:cs="Times New Roman"/>
      <w:sz w:val="20"/>
      <w:szCs w:val="20"/>
    </w:rPr>
  </w:style>
  <w:style w:type="character" w:customStyle="1" w:styleId="ui-provider">
    <w:name w:val="ui-provider"/>
    <w:basedOn w:val="DefaultParagraphFont"/>
    <w:rsid w:val="00E77B43"/>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qFormat/>
    <w:rsid w:val="00E40F67"/>
    <w:pPr>
      <w:spacing w:after="0" w:line="240" w:lineRule="auto"/>
    </w:pPr>
    <w:rPr>
      <w:rFonts w:ascii="FoundrySterling-Book" w:hAnsi="FoundrySterling-Book"/>
      <w:sz w:val="20"/>
    </w:rPr>
  </w:style>
  <w:style w:type="character" w:customStyle="1" w:styleId="NoSpacingChar">
    <w:name w:val="No Spacing Char"/>
    <w:basedOn w:val="DefaultParagraphFont"/>
    <w:link w:val="NoSpacing"/>
    <w:uiPriority w:val="1"/>
    <w:rsid w:val="00E40F67"/>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 w:type="character" w:styleId="CommentReference">
    <w:name w:val="annotation reference"/>
    <w:basedOn w:val="DefaultParagraphFont"/>
    <w:uiPriority w:val="99"/>
    <w:semiHidden/>
    <w:unhideWhenUsed/>
    <w:rsid w:val="0049791D"/>
    <w:rPr>
      <w:sz w:val="16"/>
      <w:szCs w:val="16"/>
    </w:rPr>
  </w:style>
  <w:style w:type="paragraph" w:styleId="CommentText">
    <w:name w:val="annotation text"/>
    <w:basedOn w:val="Normal"/>
    <w:link w:val="CommentTextChar"/>
    <w:uiPriority w:val="99"/>
    <w:unhideWhenUsed/>
    <w:rsid w:val="0049791D"/>
    <w:rPr>
      <w:sz w:val="20"/>
      <w:szCs w:val="20"/>
    </w:rPr>
  </w:style>
  <w:style w:type="character" w:customStyle="1" w:styleId="CommentTextChar">
    <w:name w:val="Comment Text Char"/>
    <w:basedOn w:val="DefaultParagraphFont"/>
    <w:link w:val="CommentText"/>
    <w:uiPriority w:val="99"/>
    <w:rsid w:val="0049791D"/>
    <w:rPr>
      <w:rFonts w:ascii="Griffith Sans Text" w:hAnsi="Griffith Sans Text" w:cs="Times New Roman (Body CS)"/>
      <w:kern w:val="2"/>
      <w:sz w:val="20"/>
      <w:szCs w:val="20"/>
    </w:rPr>
  </w:style>
  <w:style w:type="paragraph" w:styleId="CommentSubject">
    <w:name w:val="annotation subject"/>
    <w:basedOn w:val="CommentText"/>
    <w:next w:val="CommentText"/>
    <w:link w:val="CommentSubjectChar"/>
    <w:uiPriority w:val="99"/>
    <w:semiHidden/>
    <w:unhideWhenUsed/>
    <w:rsid w:val="0049791D"/>
    <w:rPr>
      <w:b/>
      <w:bCs/>
    </w:rPr>
  </w:style>
  <w:style w:type="character" w:customStyle="1" w:styleId="CommentSubjectChar">
    <w:name w:val="Comment Subject Char"/>
    <w:basedOn w:val="CommentTextChar"/>
    <w:link w:val="CommentSubject"/>
    <w:uiPriority w:val="99"/>
    <w:semiHidden/>
    <w:rsid w:val="0049791D"/>
    <w:rPr>
      <w:rFonts w:ascii="Griffith Sans Text" w:hAnsi="Griffith Sans Text" w:cs="Times New Roman (Body CS)"/>
      <w:b/>
      <w:bCs/>
      <w:kern w:val="2"/>
      <w:sz w:val="20"/>
      <w:szCs w:val="20"/>
    </w:rPr>
  </w:style>
  <w:style w:type="paragraph" w:customStyle="1" w:styleId="FooterTemplate">
    <w:name w:val="FooterTemplate"/>
    <w:basedOn w:val="Normal"/>
    <w:link w:val="FooterTemplateChar"/>
    <w:qFormat/>
    <w:rsid w:val="00E40F67"/>
    <w:pPr>
      <w:spacing w:before="0" w:after="0"/>
      <w:jc w:val="right"/>
    </w:pPr>
    <w:rPr>
      <w:rFonts w:asciiTheme="minorHAnsi" w:hAnsiTheme="minorHAnsi" w:cstheme="minorHAnsi"/>
      <w:color w:val="70787B"/>
      <w:sz w:val="15"/>
      <w:szCs w:val="15"/>
    </w:rPr>
  </w:style>
  <w:style w:type="character" w:customStyle="1" w:styleId="FooterTemplateChar">
    <w:name w:val="FooterTemplate Char"/>
    <w:basedOn w:val="DefaultParagraphFont"/>
    <w:link w:val="FooterTemplate"/>
    <w:rsid w:val="00E40F67"/>
    <w:rPr>
      <w:rFonts w:cstheme="minorHAnsi"/>
      <w:color w:val="70787B"/>
      <w:kern w:val="2"/>
      <w:sz w:val="15"/>
      <w:szCs w:val="15"/>
    </w:rPr>
  </w:style>
  <w:style w:type="paragraph" w:styleId="Revision">
    <w:name w:val="Revision"/>
    <w:hidden/>
    <w:uiPriority w:val="99"/>
    <w:semiHidden/>
    <w:rsid w:val="00B1683F"/>
    <w:pPr>
      <w:spacing w:after="0" w:line="240" w:lineRule="auto"/>
    </w:pPr>
    <w:rPr>
      <w:rFonts w:ascii="Griffith Sans Text" w:hAnsi="Griffith Sans Text" w:cs="Times New Roman (Body CS)"/>
      <w:kern w:val="2"/>
      <w:sz w:val="18"/>
    </w:rPr>
  </w:style>
  <w:style w:type="paragraph" w:styleId="NormalWeb">
    <w:name w:val="Normal (Web)"/>
    <w:basedOn w:val="Normal"/>
    <w:uiPriority w:val="99"/>
    <w:unhideWhenUsed/>
    <w:rsid w:val="00321929"/>
    <w:pPr>
      <w:spacing w:before="100" w:beforeAutospacing="1" w:after="100" w:afterAutospacing="1"/>
    </w:pPr>
    <w:rPr>
      <w:rFonts w:ascii="Times New Roman" w:eastAsia="Times New Roman" w:hAnsi="Times New Roman" w:cs="Times New Roman"/>
      <w:kern w:val="0"/>
      <w:sz w:val="24"/>
      <w:szCs w:val="24"/>
    </w:rPr>
  </w:style>
  <w:style w:type="character" w:customStyle="1" w:styleId="enumerate">
    <w:name w:val="enumerate"/>
    <w:basedOn w:val="DefaultParagraphFont"/>
    <w:rsid w:val="00BB004D"/>
  </w:style>
  <w:style w:type="paragraph" w:customStyle="1" w:styleId="NormalSubheading">
    <w:name w:val="NormalSubheading"/>
    <w:basedOn w:val="Normal"/>
    <w:link w:val="NormalSubheadingChar"/>
    <w:qFormat/>
    <w:rsid w:val="00E40F67"/>
    <w:pPr>
      <w:ind w:left="567"/>
    </w:pPr>
    <w:rPr>
      <w:rFonts w:cs="Arial"/>
    </w:rPr>
  </w:style>
  <w:style w:type="character" w:customStyle="1" w:styleId="NormalSubheadingChar">
    <w:name w:val="NormalSubheading Char"/>
    <w:basedOn w:val="DefaultParagraphFont"/>
    <w:link w:val="NormalSubheading"/>
    <w:rsid w:val="00E40F67"/>
    <w:rPr>
      <w:rFonts w:ascii="Arial" w:hAnsi="Arial" w:cs="Arial"/>
      <w:kern w:val="2"/>
    </w:rPr>
  </w:style>
  <w:style w:type="paragraph" w:customStyle="1" w:styleId="Subsubhead">
    <w:name w:val="Subsubhead"/>
    <w:basedOn w:val="Normal"/>
    <w:link w:val="SubsubheadChar"/>
    <w:qFormat/>
    <w:rsid w:val="00E40F67"/>
    <w:pPr>
      <w:ind w:left="1134"/>
    </w:pPr>
    <w:rPr>
      <w:rFonts w:cs="Arial"/>
    </w:rPr>
  </w:style>
  <w:style w:type="character" w:customStyle="1" w:styleId="SubsubheadChar">
    <w:name w:val="Subsubhead Char"/>
    <w:basedOn w:val="DefaultParagraphFont"/>
    <w:link w:val="Subsubhead"/>
    <w:rsid w:val="00E40F67"/>
    <w:rPr>
      <w:rFonts w:ascii="Arial" w:hAnsi="Arial" w:cs="Arial"/>
      <w:kern w:val="2"/>
    </w:rPr>
  </w:style>
  <w:style w:type="paragraph" w:customStyle="1" w:styleId="SubSubHeading">
    <w:name w:val="SubSubHeading"/>
    <w:basedOn w:val="Heading5"/>
    <w:link w:val="SubSubHeadingChar"/>
    <w:qFormat/>
    <w:rsid w:val="00E40F67"/>
    <w:pPr>
      <w:spacing w:before="120"/>
      <w:ind w:left="1134"/>
    </w:pPr>
  </w:style>
  <w:style w:type="character" w:customStyle="1" w:styleId="SubSubHeadingChar">
    <w:name w:val="SubSubHeading Char"/>
    <w:basedOn w:val="Heading5Char"/>
    <w:link w:val="SubSubHeading"/>
    <w:rsid w:val="00E40F67"/>
    <w:rPr>
      <w:rFonts w:ascii="Arial" w:eastAsiaTheme="majorEastAsia" w:hAnsi="Arial" w:cs="Times New Roman (Headings CS)"/>
      <w:b/>
      <w:kern w:val="2"/>
      <w:sz w:val="20"/>
    </w:rPr>
  </w:style>
  <w:style w:type="paragraph" w:customStyle="1" w:styleId="SubSubHeadText">
    <w:name w:val="SubSubHeadText"/>
    <w:basedOn w:val="Subsubhead"/>
    <w:link w:val="SubSubHeadTextChar"/>
    <w:qFormat/>
    <w:rsid w:val="00E40F67"/>
  </w:style>
  <w:style w:type="character" w:customStyle="1" w:styleId="SubSubHeadTextChar">
    <w:name w:val="SubSubHeadText Char"/>
    <w:basedOn w:val="SubsubheadChar"/>
    <w:link w:val="SubSubHeadText"/>
    <w:rsid w:val="00E40F67"/>
    <w:rPr>
      <w:rFonts w:ascii="Arial" w:hAnsi="Arial" w:cs="Arial"/>
      <w:kern w:val="2"/>
    </w:rPr>
  </w:style>
  <w:style w:type="paragraph" w:styleId="TOC2">
    <w:name w:val="toc 2"/>
    <w:basedOn w:val="Normal"/>
    <w:next w:val="Normal"/>
    <w:autoRedefine/>
    <w:uiPriority w:val="39"/>
    <w:unhideWhenUsed/>
    <w:rsid w:val="00804EF0"/>
    <w:pPr>
      <w:spacing w:before="0" w:after="0"/>
    </w:pPr>
    <w:rPr>
      <w:color w:val="ED222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022568">
      <w:bodyDiv w:val="1"/>
      <w:marLeft w:val="0"/>
      <w:marRight w:val="0"/>
      <w:marTop w:val="0"/>
      <w:marBottom w:val="0"/>
      <w:divBdr>
        <w:top w:val="none" w:sz="0" w:space="0" w:color="auto"/>
        <w:left w:val="none" w:sz="0" w:space="0" w:color="auto"/>
        <w:bottom w:val="none" w:sz="0" w:space="0" w:color="auto"/>
        <w:right w:val="none" w:sz="0" w:space="0" w:color="auto"/>
      </w:divBdr>
    </w:div>
    <w:div w:id="21245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300687327" TargetMode="External"/><Relationship Id="rId18" Type="http://schemas.openxmlformats.org/officeDocument/2006/relationships/hyperlink" Target="https://www.griffith.edu.au/about-griffith/corporate-governance/plans-publications/griffith-university-privacy-plan" TargetMode="External"/><Relationship Id="rId26" Type="http://schemas.openxmlformats.org/officeDocument/2006/relationships/hyperlink" Target="http://policies.griffith.edu.au/pdf/Student%20Sexual%20Assault%20Harassment%20Bullying%20and%20Discrimination%20Policy.pdf" TargetMode="External"/><Relationship Id="rId39" Type="http://schemas.openxmlformats.org/officeDocument/2006/relationships/glossaryDocument" Target="glossary/document.xml"/><Relationship Id="rId21" Type="http://schemas.openxmlformats.org/officeDocument/2006/relationships/hyperlink" Target="https://policy.deakin.edu.au/document/view-current.php?id=4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riffith.edu.au/health-safety-wellbeing/staff-counselling" TargetMode="External"/><Relationship Id="rId17" Type="http://schemas.openxmlformats.org/officeDocument/2006/relationships/hyperlink" Target="https://www.griffith.edu.au/safe-campuses/reporting-a-concern" TargetMode="External"/><Relationship Id="rId25" Type="http://schemas.openxmlformats.org/officeDocument/2006/relationships/hyperlink" Target="https://sharepointpubstor.blob.core.windows.net/policylibrary-prod/Gender-based%20Violence%20and%20Sexual%20Harm%20Prevention%20and%20Response%20Policy.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riffith.edu.au/safe-campuses/reporting-a-concern" TargetMode="External"/><Relationship Id="rId20" Type="http://schemas.openxmlformats.org/officeDocument/2006/relationships/hyperlink" Target="https://policy.deakin.edu.au/document/view-current.php?id=84" TargetMode="External"/><Relationship Id="rId29" Type="http://schemas.openxmlformats.org/officeDocument/2006/relationships/hyperlink" Target="https://aus01.safelinks.protection.outlook.com/?url=https%3A%2F%2Fwww.griffith.edu.au%2Fabout-griffith%2Fcorporate-governance%2Fplans-publications%2Fgriffith-university-privacy-statement&amp;data=05%7C02%7Cm.kulbeth%40griffith.edu.au%7C74b0823eda424461f44508dcd0820849%7C5a7cc8aba4dc4f9bbf6066714049ad62%7C0%7C0%7C638614504109673864%7CUnknown%7CTWFpbGZsb3d8eyJWIjoiMC4wLjAwMDAiLCJQIjoiV2luMzIiLCJBTiI6Ik1haWwiLCJXVCI6Mn0%3D%7C0%7C%7C%7C&amp;sdata=j0R%2F%2BPwAy9mzA6GEUmCCKPHuv3anEMU7ti5j9NbWfyU%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00800707" TargetMode="External"/><Relationship Id="rId24" Type="http://schemas.openxmlformats.org/officeDocument/2006/relationships/hyperlink" Target="https://www.legislation.gov.au/C2004A02868/2021-09-11/text" TargetMode="External"/><Relationship Id="rId32" Type="http://schemas.openxmlformats.org/officeDocument/2006/relationships/hyperlink" Target="https://www103.griffith.edu.au/ecm-anonymous-forms-angular/report-concern"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riffith.edu.au/safe-campuses/respect-officers/harassment-and-discrimination-officer-network" TargetMode="External"/><Relationship Id="rId23" Type="http://schemas.openxmlformats.org/officeDocument/2006/relationships/hyperlink" Target="https://www.legislation.gov.au/Details/C2017C00323" TargetMode="External"/><Relationship Id="rId28" Type="http://schemas.openxmlformats.org/officeDocument/2006/relationships/hyperlink" Target="https://sharepointpubstor.blob.core.windows.net/policylibrary-prod/Student%20Reports%20of%20Bullying,%20Harassment%20and%20Discrimination%20Procedure.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olicy.deakin.edu.au/document/view-current.php?id=164" TargetMode="External"/><Relationship Id="rId31" Type="http://schemas.openxmlformats.org/officeDocument/2006/relationships/hyperlink" Target="https://griffith.appiancloud.com/suite/sites/report-conc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iffith.edu.au/safe-campuses/respect-officers" TargetMode="External"/><Relationship Id="rId22" Type="http://schemas.openxmlformats.org/officeDocument/2006/relationships/hyperlink" Target="https://www.legislation.qld.gov.au/view/html/inforce/current/act-1991-085" TargetMode="External"/><Relationship Id="rId27" Type="http://schemas.openxmlformats.org/officeDocument/2006/relationships/hyperlink" Target="https://sharepointpubstor.blob.core.windows.net/policylibrary-prod/Individual%20Grievance%20Resolution%20Procedure.pdf" TargetMode="External"/><Relationship Id="rId30" Type="http://schemas.openxmlformats.org/officeDocument/2006/relationships/hyperlink" Target="https://www.griffith.edu.au/safe-campuses?_gl=1*1mhwhom*_ga*NTc5ODc0MDg5LjE3MDQ5MzMwODU.*_ga_Q8BF6T8XSD*MTcwNTAzODA5NS4xMi4wLjE3MDUwMzgwOTUuNjAuMC4w*_gcl_au*MjEyMTk5Mzg2MC4xNzA0OTMzMDg0*_ga_5GKYJEBSN9*MTcwNTAzODA5NS4zLjAuMTcwNTAzODA5NS42MC4wLjA."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D179BD0A94B9991AD39973C50FAC3"/>
        <w:category>
          <w:name w:val="General"/>
          <w:gallery w:val="placeholder"/>
        </w:category>
        <w:types>
          <w:type w:val="bbPlcHdr"/>
        </w:types>
        <w:behaviors>
          <w:behavior w:val="content"/>
        </w:behaviors>
        <w:guid w:val="{211109CE-CCBB-4713-9997-4D95026DA0C4}"/>
      </w:docPartPr>
      <w:docPartBody>
        <w:p w:rsidR="00496F27" w:rsidRDefault="00496F27" w:rsidP="00496F27">
          <w:pPr>
            <w:pStyle w:val="271D179BD0A94B9991AD39973C50FAC3"/>
          </w:pPr>
          <w:r>
            <w:rPr>
              <w:rFonts w:ascii="Arial" w:hAnsi="Arial" w:cs="Arial"/>
              <w:sz w:val="20"/>
              <w:szCs w:val="24"/>
            </w:rPr>
            <w:t>Select an Audience</w:t>
          </w:r>
        </w:p>
      </w:docPartBody>
    </w:docPart>
    <w:docPart>
      <w:docPartPr>
        <w:name w:val="8D1FA035107F40A7B4FB172F0C6A52C3"/>
        <w:category>
          <w:name w:val="General"/>
          <w:gallery w:val="placeholder"/>
        </w:category>
        <w:types>
          <w:type w:val="bbPlcHdr"/>
        </w:types>
        <w:behaviors>
          <w:behavior w:val="content"/>
        </w:behaviors>
        <w:guid w:val="{2DC8818A-AAD6-476A-9582-0461B56796DB}"/>
      </w:docPartPr>
      <w:docPartBody>
        <w:p w:rsidR="00496F27" w:rsidRDefault="00496F27" w:rsidP="00496F27">
          <w:pPr>
            <w:pStyle w:val="8D1FA035107F40A7B4FB172F0C6A52C3"/>
          </w:pPr>
          <w:r>
            <w:rPr>
              <w:rFonts w:ascii="Arial" w:hAnsi="Arial" w:cs="Arial"/>
              <w:sz w:val="20"/>
              <w:szCs w:val="24"/>
            </w:rPr>
            <w:t>Select a Category</w:t>
          </w:r>
        </w:p>
      </w:docPartBody>
    </w:docPart>
    <w:docPart>
      <w:docPartPr>
        <w:name w:val="911D1A928D474BADB1C33FC81A6D547B"/>
        <w:category>
          <w:name w:val="General"/>
          <w:gallery w:val="placeholder"/>
        </w:category>
        <w:types>
          <w:type w:val="bbPlcHdr"/>
        </w:types>
        <w:behaviors>
          <w:behavior w:val="content"/>
        </w:behaviors>
        <w:guid w:val="{D1FB70C9-75DE-42E7-938C-4092F67D601B}"/>
      </w:docPartPr>
      <w:docPartBody>
        <w:p w:rsidR="00496F27" w:rsidRDefault="00496F27" w:rsidP="00496F27">
          <w:pPr>
            <w:pStyle w:val="911D1A928D474BADB1C33FC81A6D547B"/>
          </w:pPr>
          <w:r>
            <w:rPr>
              <w:rFonts w:ascii="Arial" w:hAnsi="Arial" w:cs="Arial"/>
              <w:sz w:val="20"/>
              <w:szCs w:val="24"/>
              <w:lang w:val="en-GB"/>
            </w:rPr>
            <w:t>Select an Operational Policy Subcategory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FOUNDRYSTERLING-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27"/>
    <w:rsid w:val="00082CDD"/>
    <w:rsid w:val="00150576"/>
    <w:rsid w:val="001647CA"/>
    <w:rsid w:val="001C18B6"/>
    <w:rsid w:val="00207964"/>
    <w:rsid w:val="002B74D8"/>
    <w:rsid w:val="00304C21"/>
    <w:rsid w:val="0030706A"/>
    <w:rsid w:val="00373265"/>
    <w:rsid w:val="00437614"/>
    <w:rsid w:val="00496F27"/>
    <w:rsid w:val="004C32C4"/>
    <w:rsid w:val="004F7247"/>
    <w:rsid w:val="00534269"/>
    <w:rsid w:val="005409C4"/>
    <w:rsid w:val="00630F3A"/>
    <w:rsid w:val="006367F7"/>
    <w:rsid w:val="00651E7C"/>
    <w:rsid w:val="006E558D"/>
    <w:rsid w:val="00711297"/>
    <w:rsid w:val="0072547C"/>
    <w:rsid w:val="007A43C9"/>
    <w:rsid w:val="007D1D44"/>
    <w:rsid w:val="00806297"/>
    <w:rsid w:val="00830F7D"/>
    <w:rsid w:val="0095330E"/>
    <w:rsid w:val="009A42E7"/>
    <w:rsid w:val="009A4C6E"/>
    <w:rsid w:val="009B43D9"/>
    <w:rsid w:val="00A0595A"/>
    <w:rsid w:val="00AB65DC"/>
    <w:rsid w:val="00AC7F03"/>
    <w:rsid w:val="00CF0B07"/>
    <w:rsid w:val="00E3019D"/>
    <w:rsid w:val="00EF191F"/>
    <w:rsid w:val="00F25E7A"/>
    <w:rsid w:val="00F74BEB"/>
    <w:rsid w:val="00FB1A60"/>
    <w:rsid w:val="00FC1AFE"/>
    <w:rsid w:val="00FD5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D179BD0A94B9991AD39973C50FAC3">
    <w:name w:val="271D179BD0A94B9991AD39973C50FAC3"/>
    <w:rsid w:val="00496F27"/>
  </w:style>
  <w:style w:type="paragraph" w:customStyle="1" w:styleId="8D1FA035107F40A7B4FB172F0C6A52C3">
    <w:name w:val="8D1FA035107F40A7B4FB172F0C6A52C3"/>
    <w:rsid w:val="00496F27"/>
  </w:style>
  <w:style w:type="paragraph" w:customStyle="1" w:styleId="911D1A928D474BADB1C33FC81A6D547B">
    <w:name w:val="911D1A928D474BADB1C33FC81A6D547B"/>
    <w:rsid w:val="0049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iffith standard palette">
      <a:dk1>
        <a:sysClr val="windowText" lastClr="000000"/>
      </a:dk1>
      <a:lt1>
        <a:srgbClr val="FFFFFF"/>
      </a:lt1>
      <a:dk2>
        <a:srgbClr val="000000"/>
      </a:dk2>
      <a:lt2>
        <a:srgbClr val="FEFFFF"/>
      </a:lt2>
      <a:accent1>
        <a:srgbClr val="ED2223"/>
      </a:accent1>
      <a:accent2>
        <a:srgbClr val="7D0A0A"/>
      </a:accent2>
      <a:accent3>
        <a:srgbClr val="BB0F10"/>
      </a:accent3>
      <a:accent4>
        <a:srgbClr val="F47A7B"/>
      </a:accent4>
      <a:accent5>
        <a:srgbClr val="F7A6A7"/>
      </a:accent5>
      <a:accent6>
        <a:srgbClr val="FBD2D2"/>
      </a:accent6>
      <a:hlink>
        <a:srgbClr val="BB0F10"/>
      </a:hlink>
      <a:folHlink>
        <a:srgbClr val="BB0F1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73" ma:contentTypeDescription="Create a new document." ma:contentTypeScope="" ma:versionID="e64c53dac30f5243549af68b6b5ee3d2">
  <xsd:schema xmlns:xsd="http://www.w3.org/2001/XMLSchema" xmlns:xs="http://www.w3.org/2001/XMLSchema" xmlns:p="http://schemas.microsoft.com/office/2006/metadata/properties" xmlns:ns1="http://schemas.microsoft.com/sharepoint/v3" xmlns:ns2="2f261a70-825f-4a37-b7b5-f6ecc2f4c5fa" xmlns:ns3="b40c662e-0380-4817-843d-2c7e10d40c39" targetNamespace="http://schemas.microsoft.com/office/2006/metadata/properties" ma:root="true" ma:fieldsID="a687a9d008e507c90a0ea6d6f0c5b339" ns1:_="" ns2:_="" ns3:_="">
    <xsd:import namespace="http://schemas.microsoft.com/sharepoint/v3"/>
    <xsd:import namespace="2f261a70-825f-4a37-b7b5-f6ecc2f4c5fa"/>
    <xsd:import namespace="b40c662e-0380-4817-843d-2c7e10d40c39"/>
    <xsd:element name="properties">
      <xsd:complexType>
        <xsd:sequence>
          <xsd:element name="documentManagement">
            <xsd:complexType>
              <xsd:all>
                <xsd:element ref="ns2:datedeclared" minOccurs="0"/>
                <xsd:element ref="ns2:docsort" minOccurs="0"/>
                <xsd:element ref="ns2:RecentlyPublished" minOccurs="0"/>
                <xsd:element ref="ns2:LastPublished" minOccurs="0"/>
                <xsd:element ref="ns2:Rescinded" minOccurs="0"/>
                <xsd:element ref="ns2:PrivatePolicy" minOccurs="0"/>
                <xsd:element ref="ns2:policyadvisor" minOccurs="0"/>
                <xsd:element ref="ns2:doccomments" minOccurs="0"/>
                <xsd:element ref="ns2:policysummary" minOccurs="0"/>
                <xsd:element ref="ns2:PolicyCategoryPath" minOccurs="0"/>
                <xsd:element ref="ns2:extlink" minOccurs="0"/>
                <xsd:element ref="ns2:GlossaryValues" minOccurs="0"/>
                <xsd:element ref="ns2:GlossaryGUIDS" minOccurs="0"/>
                <xsd:element ref="ns2:BlobURL" minOccurs="0"/>
                <xsd:element ref="ns2:PolicyCategory0" minOccurs="0"/>
                <xsd:element ref="ns2:PolicyCategoryParent" minOccurs="0"/>
                <xsd:element ref="ns2:UpdateAzure" minOccurs="0"/>
                <xsd:element ref="ns2:PublishOn" minOccurs="0"/>
                <xsd:element ref="ns2:Attention" minOccurs="0"/>
                <xsd:element ref="ns2:PDFBlobURL" minOccurs="0"/>
                <xsd:element ref="ns2:c4c72b675d9b4d35a824d1eba5c21e27" minOccurs="0"/>
                <xsd:element ref="ns3:TaxCatchAll" minOccurs="0"/>
                <xsd:element ref="ns2:accc268e1e1744d380e4e1a6e5020db9" minOccurs="0"/>
                <xsd:element ref="ns2:p89e16e3e6784ad2b5accede8a5cd274" minOccurs="0"/>
                <xsd:element ref="ns2:l92b321e1c6d4932b3b7fc50f551e57a" minOccurs="0"/>
                <xsd:element ref="ns2:o9d89c7de04d45009a6c615fc1c58929" minOccurs="0"/>
                <xsd:element ref="ns2:f84964a8904e4defbc18e1b78d5d80c6" minOccurs="0"/>
                <xsd:element ref="ns2:cb2cae79e6954dd59be5b9155b36b74a"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ldaa366a71354cc9a085959c4f1fc5d3"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5" nillable="true" ma:displayName="Unified Compliance Policy Properties" ma:hidden="true" ma:internalName="_ip_UnifiedCompliancePolicyProperties">
      <xsd:simpleType>
        <xsd:restriction base="dms:Note"/>
      </xsd:simpleType>
    </xsd:element>
    <xsd:element name="_ip_UnifiedCompliancePolicyUIAction" ma:index="5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datedeclared" ma:index="3" nillable="true" ma:displayName="Date Declared" ma:format="DateOnly" ma:internalName="datedeclared" ma:readOnly="false">
      <xsd:simpleType>
        <xsd:restriction base="dms:DateTime"/>
      </xsd:simpleType>
    </xsd:element>
    <xsd:element name="docsort" ma:index="4" nillable="true" ma:displayName="Doc Sort" ma:decimals="2" ma:internalName="docsort" ma:readOnly="false" ma:percentage="FALSE">
      <xsd:simpleType>
        <xsd:restriction base="dms:Number">
          <xsd:minInclusive value="1"/>
        </xsd:restriction>
      </xsd:simpleType>
    </xsd:element>
    <xsd:element name="RecentlyPublished" ma:index="6" nillable="true" ma:displayName="Recently Published" ma:default="0" ma:description="If set to yes, this policy will be promoted to the front page of the Public Policy Library." ma:format="Dropdown" ma:internalName="RecentlyPublished" ma:readOnly="false">
      <xsd:simpleType>
        <xsd:restriction base="dms:Boolean"/>
      </xsd:simpleType>
    </xsd:element>
    <xsd:element name="LastPublished" ma:index="7" nillable="true" ma:displayName="LastPublished" ma:format="DateOnly" ma:internalName="LastPublished" ma:readOnly="false">
      <xsd:simpleType>
        <xsd:restriction base="dms:DateTime"/>
      </xsd:simpleType>
    </xsd:element>
    <xsd:element name="Rescinded" ma:index="8" nillable="true" ma:displayName="Rescinded" ma:default="No" ma:format="Dropdown" ma:internalName="Rescinded" ma:readOnly="false">
      <xsd:simpleType>
        <xsd:restriction base="dms:Choice">
          <xsd:enumeration value="Yes"/>
          <xsd:enumeration value="No"/>
        </xsd:restriction>
      </xsd:simpleType>
    </xsd:element>
    <xsd:element name="PrivatePolicy" ma:index="9" nillable="true" ma:displayName="PrivatePolicy" ma:default="0" ma:format="Dropdown" ma:internalName="PrivatePolicy" ma:readOnly="false">
      <xsd:simpleType>
        <xsd:restriction base="dms:Boolean"/>
      </xsd:simpleType>
    </xsd:element>
    <xsd:element name="policyadvisor" ma:index="12"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comments" ma:index="14" nillable="true" ma:displayName="Policy Comments" ma:internalName="doccomments" ma:readOnly="false">
      <xsd:simpleType>
        <xsd:restriction base="dms:Note"/>
      </xsd:simpleType>
    </xsd:element>
    <xsd:element name="policysummary" ma:index="15" nillable="true" ma:displayName="Policy Summary" ma:internalName="policysummary" ma:readOnly="false">
      <xsd:simpleType>
        <xsd:restriction base="dms:Note"/>
      </xsd:simpleType>
    </xsd:element>
    <xsd:element name="PolicyCategoryPath" ma:index="16" nillable="true" ma:displayName="PolicyCategoryPath" ma:format="Dropdown" ma:internalName="PolicyCategoryPath" ma:readOnly="false">
      <xsd:simpleType>
        <xsd:restriction base="dms:Text">
          <xsd:maxLength value="255"/>
        </xsd:restriction>
      </xsd:simpleType>
    </xsd:element>
    <xsd:element name="extlink" ma:index="17" nillable="true" ma:displayName="External Link" ma:format="Hyperlink" ma:hidden="true" ma:internalName="ex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ossaryValues" ma:index="18" nillable="true" ma:displayName="GlossaryValues" ma:hidden="true" ma:internalName="GlossaryValues" ma:readOnly="false">
      <xsd:simpleType>
        <xsd:restriction base="dms:Text">
          <xsd:maxLength value="255"/>
        </xsd:restriction>
      </xsd:simpleType>
    </xsd:element>
    <xsd:element name="GlossaryGUIDS" ma:index="19" nillable="true" ma:displayName="GlossaryGUIDS" ma:hidden="true" ma:internalName="GlossaryGUIDS" ma:readOnly="false">
      <xsd:simpleType>
        <xsd:restriction base="dms:Text">
          <xsd:maxLength value="255"/>
        </xsd:restriction>
      </xsd:simpleType>
    </xsd:element>
    <xsd:element name="BlobURL" ma:index="20" nillable="true" ma:displayName="BlobURL" ma:format="Dropdown" ma:hidden="true" ma:internalName="BlobURL" ma:readOnly="false">
      <xsd:simpleType>
        <xsd:restriction base="dms:Text">
          <xsd:maxLength value="255"/>
        </xsd:restriction>
      </xsd:simpleType>
    </xsd:element>
    <xsd:element name="PolicyCategory0" ma:index="22" nillable="true" ma:displayName="PolicyCategory" ma:format="Dropdown" ma:hidden="true" ma:internalName="PolicyCategory0" ma:readOnly="false">
      <xsd:simpleType>
        <xsd:restriction base="dms:Text">
          <xsd:maxLength value="255"/>
        </xsd:restriction>
      </xsd:simpleType>
    </xsd:element>
    <xsd:element name="PolicyCategoryParent" ma:index="23" nillable="true" ma:displayName="PolicyCategoryParent" ma:format="Dropdown" ma:hidden="true" ma:internalName="PolicyCategoryParent" ma:readOnly="false">
      <xsd:simpleType>
        <xsd:restriction base="dms:Text">
          <xsd:maxLength value="255"/>
        </xsd:restriction>
      </xsd:simpleType>
    </xsd:element>
    <xsd:element name="UpdateAzure" ma:index="24" nillable="true" ma:displayName="Update Azure" ma:default="No" ma:format="Dropdown" ma:hidden="true" ma:internalName="UpdateAzure" ma:readOnly="false">
      <xsd:simpleType>
        <xsd:restriction base="dms:Choice">
          <xsd:enumeration value="Yes"/>
          <xsd:enumeration value="No"/>
        </xsd:restriction>
      </xsd:simpleType>
    </xsd:element>
    <xsd:element name="PublishOn" ma:index="25" nillable="true" ma:displayName="PublishOn" ma:default="[today]" ma:format="DateOnly" ma:hidden="true" ma:internalName="PublishOn" ma:readOnly="false">
      <xsd:simpleType>
        <xsd:restriction base="dms:DateTime"/>
      </xsd:simpleType>
    </xsd:element>
    <xsd:element name="Attention" ma:index="26" nillable="true" ma:displayName="Attention" ma:hidden="true" ma:internalName="Attention" ma:readOnly="false">
      <xsd:simpleType>
        <xsd:restriction base="dms:Text">
          <xsd:maxLength value="255"/>
        </xsd:restriction>
      </xsd:simpleType>
    </xsd:element>
    <xsd:element name="PDFBlobURL" ma:index="29" nillable="true" ma:displayName="PDFBlobURL" ma:format="Dropdown" ma:hidden="true" ma:internalName="PDFBlobURL" ma:readOnly="false">
      <xsd:simpleType>
        <xsd:restriction base="dms:Text">
          <xsd:maxLength value="255"/>
        </xsd:restriction>
      </xsd:simpleType>
    </xsd:element>
    <xsd:element name="c4c72b675d9b4d35a824d1eba5c21e27" ma:index="32"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accc268e1e1744d380e4e1a6e5020db9" ma:index="34"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35"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36"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o9d89c7de04d45009a6c615fc1c58929" ma:index="37"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38"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cb2cae79e6954dd59be5b9155b36b74a" ma:index="39"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hidden="true" ma:internalName="MediaServiceKeyPoints" ma:readOnly="true">
      <xsd:simpleType>
        <xsd:restriction base="dms:Note"/>
      </xsd:simpleType>
    </xsd:element>
    <xsd:element name="f889095080414d4f9e6f1e9189549afb" ma:index="44" nillable="true" ma:taxonomy="true" ma:internalName="f889095080414d4f9e6f1e9189549afb" ma:taxonomyFieldName="policy_x002d_category" ma:displayName="policy-category" ma:indexed="true"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ldaa366a71354cc9a085959c4f1fc5d3" ma:index="50" nillable="true" ma:taxonomy="true" ma:internalName="ldaa366a71354cc9a085959c4f1fc5d3" ma:taxonomyFieldName="Managed_Testing_Field" ma:displayName="Managed_Testing_Field" ma:readOnly="false" ma:default="" ma:fieldId="{5daa366a-7135-4cc9-a085-959c4f1fc5d3}" ma:sspId="d7fcee89-5a73-4a7b-ac3d-7e05f09405fb" ma:termSetId="60fd3aee-5f26-457b-ad4f-2aa9f5e60436" ma:anchorId="00000000-0000-0000-0000-000000000000" ma:open="fals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a639b55-2c24-423c-ab64-41176dadc750}" ma:internalName="TaxCatchAll" ma:readOnly="false"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0c662e-0380-4817-843d-2c7e10d40c39">
      <Value>550</Value>
      <Value>563</Value>
      <Value>77</Value>
      <Value>526</Value>
      <Value>574</Value>
    </TaxCatchAll>
    <PublishOn xmlns="2f261a70-825f-4a37-b7b5-f6ecc2f4c5fa">2024-07-10T23:31:37+00:00</PublishOn>
    <GlossaryGUIDS xmlns="2f261a70-825f-4a37-b7b5-f6ecc2f4c5fa" xsi:nil="true"/>
    <UpdateAzure xmlns="2f261a70-825f-4a37-b7b5-f6ecc2f4c5fa">No</UpdateAzure>
    <Attention xmlns="2f261a70-825f-4a37-b7b5-f6ecc2f4c5fa" xsi:nil="true"/>
    <f84964a8904e4defbc18e1b78d5d80c6 xmlns="2f261a70-825f-4a37-b7b5-f6ecc2f4c5fa">
      <Terms xmlns="http://schemas.microsoft.com/office/infopath/2007/PartnerControls"/>
    </f84964a8904e4defbc18e1b78d5d80c6>
    <PDFBlobURL xmlns="2f261a70-825f-4a37-b7b5-f6ecc2f4c5fa" xsi:nil="true"/>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540241ce-6608-4852-8778-9c8a8484699c</TermId>
        </TermInfo>
      </Terms>
    </l92b321e1c6d4932b3b7fc50f551e57a>
    <policysummary xmlns="2f261a70-825f-4a37-b7b5-f6ecc2f4c5fa">The purpose of this procedure is to provide guidance in the way in which the University will support and respond to any matter involving harassment, bullying and discrimination.</policysummary>
    <PolicyCategoryPath xmlns="2f261a70-825f-4a37-b7b5-f6ecc2f4c5fa">Operational</PolicyCategoryPath>
    <PolicyCategory0 xmlns="2f261a70-825f-4a37-b7b5-f6ecc2f4c5fa">General</PolicyCategory0>
    <docsort xmlns="2f261a70-825f-4a37-b7b5-f6ecc2f4c5fa" xsi:nil="true"/>
    <RecentlyPublished xmlns="2f261a70-825f-4a37-b7b5-f6ecc2f4c5fa">false</RecentlyPublished>
    <Rescinded xmlns="2f261a70-825f-4a37-b7b5-f6ecc2f4c5fa">No</Rescinded>
    <BlobURL xmlns="2f261a70-825f-4a37-b7b5-f6ecc2f4c5fa" xsi:nil="true"/>
    <cb2cae79e6954dd59be5b9155b36b74a xmlns="2f261a70-825f-4a37-b7b5-f6ecc2f4c5fa">
      <Terms xmlns="http://schemas.microsoft.com/office/infopath/2007/PartnerControls"/>
    </cb2cae79e6954dd59be5b9155b36b74a>
    <GlossaryValues xmlns="2f261a70-825f-4a37-b7b5-f6ecc2f4c5fa" xsi:nil="true"/>
    <PolicyCategoryParent xmlns="2f261a70-825f-4a37-b7b5-f6ecc2f4c5fa">Operational</PolicyCategoryParent>
    <LastPublished xmlns="2f261a70-825f-4a37-b7b5-f6ecc2f4c5fa">2024-09-10T14:00:00+00:00</LastPublished>
    <doccomments xmlns="2f261a70-825f-4a37-b7b5-f6ecc2f4c5fa">11/09/2024 – Senior Privacy Consultant advised (via email 10/09/2024) of replacement of any references/links to Privacy Plan with now Privacy Statement as well as any references/links to Privacy Policy and Privacy Procedure to Griffith’s new Privacy Management Policy and Procedure.</doccomments>
    <datedeclared xmlns="2f261a70-825f-4a37-b7b5-f6ecc2f4c5fa">2024-07-10T14:00:00+00:00</datedeclared>
    <PrivatePolicy xmlns="2f261a70-825f-4a37-b7b5-f6ecc2f4c5fa">false</PrivatePolicy>
    <policyadvisor xmlns="2f261a70-825f-4a37-b7b5-f6ecc2f4c5fa">
      <UserInfo>
        <DisplayName>Cem Coban</DisplayName>
        <AccountId>878</AccountId>
        <AccountType/>
      </UserInfo>
    </policyadvisor>
    <ldaa366a71354cc9a085959c4f1fc5d3 xmlns="2f261a70-825f-4a37-b7b5-f6ecc2f4c5fa">
      <Terms xmlns="http://schemas.microsoft.com/office/infopath/2007/PartnerControls"/>
    </ldaa366a71354cc9a085959c4f1fc5d3>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Operational</TermName>
          <TermId xmlns="http://schemas.microsoft.com/office/infopath/2007/PartnerControls">71ae2c77-9666-4d6a-a97b-3458c18553a0</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2029</TermName>
          <TermId xmlns="http://schemas.microsoft.com/office/infopath/2007/PartnerControls">3cd3c4e6-7c0a-49e2-a93f-12d21594ce65</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Director, Human Resources</TermName>
          <TermId xmlns="http://schemas.microsoft.com/office/infopath/2007/PartnerControls">cc1b10db-d828-4854-ba13-d593a417bd3e</TermId>
        </TermInfo>
      </Terms>
    </c4c72b675d9b4d35a824d1eba5c21e27>
    <extlink xmlns="2f261a70-825f-4a37-b7b5-f6ecc2f4c5fa">
      <Url xsi:nil="true"/>
      <Description xsi:nil="true"/>
    </extlink>
    <SharedWithUsers xmlns="b40c662e-0380-4817-843d-2c7e10d40c39">
      <UserInfo>
        <DisplayName>Ashton Welch</DisplayName>
        <AccountId>25</AccountId>
        <AccountType/>
      </UserInfo>
      <UserInfo>
        <DisplayName>Jo Stevenson</DisplayName>
        <AccountId>40</AccountId>
        <AccountType/>
      </UserInfo>
      <UserInfo>
        <DisplayName>Jelena Dekker</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4176-EFE2-40B2-AFB5-B298F79ABAB8}">
  <ds:schemaRefs>
    <ds:schemaRef ds:uri="http://schemas.microsoft.com/sharepoint/v3/contenttype/forms"/>
  </ds:schemaRefs>
</ds:datastoreItem>
</file>

<file path=customXml/itemProps2.xml><?xml version="1.0" encoding="utf-8"?>
<ds:datastoreItem xmlns:ds="http://schemas.openxmlformats.org/officeDocument/2006/customXml" ds:itemID="{30AF7400-AD07-421F-96A9-11D7C3D211DA}"/>
</file>

<file path=customXml/itemProps3.xml><?xml version="1.0" encoding="utf-8"?>
<ds:datastoreItem xmlns:ds="http://schemas.openxmlformats.org/officeDocument/2006/customXml" ds:itemID="{FE087261-2416-4848-BACE-F5D9ED48845A}">
  <ds:schemaRefs>
    <ds:schemaRef ds:uri="http://schemas.microsoft.com/office/2006/documentManagement/types"/>
    <ds:schemaRef ds:uri="0be438b4-fcff-454b-aac3-156d400bba8b"/>
    <ds:schemaRef ds:uri="257754d7-b95a-405f-97a0-b79616b6c7af"/>
    <ds:schemaRef ds:uri="http://purl.org/dc/elements/1.1/"/>
    <ds:schemaRef ds:uri="http://schemas.microsoft.com/sharepoint/v3"/>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4181E8E-4D76-4DD9-AE65-616911013748}">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3402</Words>
  <Characters>19874</Characters>
  <Application>Microsoft Office Word</Application>
  <DocSecurity>0</DocSecurity>
  <Lines>382</Lines>
  <Paragraphs>264</Paragraphs>
  <ScaleCrop>false</ScaleCrop>
  <Company>Griffith University</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Harassment Bullying and Discrimination Procedure</dc:title>
  <dc:subject/>
  <dc:creator>Jen Lofgren</dc:creator>
  <cp:keywords/>
  <cp:lastModifiedBy>Charlie Partridge</cp:lastModifiedBy>
  <cp:revision>2</cp:revision>
  <dcterms:created xsi:type="dcterms:W3CDTF">2026-05-14T02:05:00Z</dcterms:created>
  <dcterms:modified xsi:type="dcterms:W3CDTF">2026-05-14T02:05:00Z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0x010100D8585E08B4909F4CA72F2CA699ABA3ED</vt:lpwstr>
  </property>
  <property fmtid="{D5CDD505-2E9C-101B-9397-08002B2CF9AE}" pid="10" name="Order">
    <vt:r8>43400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policysection">
    <vt:lpwstr/>
  </property>
  <property fmtid="{D5CDD505-2E9C-101B-9397-08002B2CF9AE}" pid="16" name="appauthority">
    <vt:lpwstr>563;#Director, Human Resources|cc1b10db-d828-4854-ba13-d593a417bd3e</vt:lpwstr>
  </property>
  <property fmtid="{D5CDD505-2E9C-101B-9397-08002B2CF9AE}" pid="17" name="policycategory">
    <vt:lpwstr/>
  </property>
  <property fmtid="{D5CDD505-2E9C-101B-9397-08002B2CF9AE}" pid="18" name="officearea">
    <vt:lpwstr>550;#Human Resources|540241ce-6608-4852-8778-9c8a8484699c</vt:lpwstr>
  </property>
  <property fmtid="{D5CDD505-2E9C-101B-9397-08002B2CF9AE}" pid="19" name="policy-category">
    <vt:lpwstr>526;#Operational|71ae2c77-9666-4d6a-a97b-3458c18553a0</vt:lpwstr>
  </property>
  <property fmtid="{D5CDD505-2E9C-101B-9397-08002B2CF9AE}" pid="20" name="glossaryterms">
    <vt:lpwstr/>
  </property>
  <property fmtid="{D5CDD505-2E9C-101B-9397-08002B2CF9AE}" pid="21" name="policyaudience">
    <vt:lpwstr>77;#Staff|45ee306d-49ae-43fa-a3ef-02f70754fd2d</vt:lpwstr>
  </property>
  <property fmtid="{D5CDD505-2E9C-101B-9397-08002B2CF9AE}" pid="22" name="policyreview">
    <vt:lpwstr>574;#2029|3cd3c4e6-7c0a-49e2-a93f-12d21594ce65</vt:lpwstr>
  </property>
  <property fmtid="{D5CDD505-2E9C-101B-9397-08002B2CF9AE}" pid="23" name="Managed_Testing_Field">
    <vt:lpwstr/>
  </property>
  <property fmtid="{D5CDD505-2E9C-101B-9397-08002B2CF9AE}" pid="24" name="policy_x002d_category">
    <vt:lpwstr>526;#Operational|71ae2c77-9666-4d6a-a97b-3458c18553a0</vt:lpwstr>
  </property>
  <property fmtid="{D5CDD505-2E9C-101B-9397-08002B2CF9AE}" pid="25" name="docLang">
    <vt:lpwstr>en</vt:lpwstr>
  </property>
  <property fmtid="{D5CDD505-2E9C-101B-9397-08002B2CF9AE}" pid="26" name="GrammarlyDocumentId">
    <vt:lpwstr>faeadab9-ca17-4cec-b85a-fe92aa3f03f5</vt:lpwstr>
  </property>
  <property fmtid="{D5CDD505-2E9C-101B-9397-08002B2CF9AE}" pid="27" name="xd_ProgID">
    <vt:lpwstr/>
  </property>
  <property fmtid="{D5CDD505-2E9C-101B-9397-08002B2CF9AE}" pid="28" name="TemplateUrl">
    <vt:lpwstr/>
  </property>
  <property fmtid="{D5CDD505-2E9C-101B-9397-08002B2CF9AE}" pid="29" name="xd_Signature">
    <vt:bool>false</vt:bool>
  </property>
</Properties>
</file>