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F47F" w14:textId="4874D974" w:rsidR="00E864AF" w:rsidRDefault="00F95E6A" w:rsidP="002A6AA2">
      <w:pPr>
        <w:rPr>
          <w:sz w:val="20"/>
        </w:rPr>
      </w:pPr>
      <w:r>
        <w:rPr>
          <w:noProof/>
          <w:sz w:val="20"/>
        </w:rPr>
        <mc:AlternateContent>
          <mc:Choice Requires="wps">
            <w:drawing>
              <wp:anchor distT="0" distB="0" distL="114300" distR="114300" simplePos="0" relativeHeight="251658240" behindDoc="0" locked="0" layoutInCell="1" allowOverlap="1" wp14:anchorId="7EA8F568" wp14:editId="6144596F">
                <wp:simplePos x="0" y="0"/>
                <wp:positionH relativeFrom="column">
                  <wp:posOffset>-371475</wp:posOffset>
                </wp:positionH>
                <wp:positionV relativeFrom="paragraph">
                  <wp:posOffset>-323850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F579" w14:textId="77777777" w:rsidR="00FA0E78" w:rsidRDefault="00FA0E78" w:rsidP="00B66CBA">
                            <w:pPr>
                              <w:ind w:left="426"/>
                            </w:pPr>
                            <w:r>
                              <w:rPr>
                                <w:noProof/>
                              </w:rPr>
                              <w:drawing>
                                <wp:inline distT="0" distB="0" distL="0" distR="0" wp14:anchorId="7EA8F57A" wp14:editId="7EA8F57B">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8F568" id="_x0000_t202" coordsize="21600,21600" o:spt="202" path="m,l,21600r21600,l21600,xe">
                <v:stroke joinstyle="miter"/>
                <v:path gradientshapeok="t" o:connecttype="rect"/>
              </v:shapetype>
              <v:shape id="Text Box 3" o:spid="_x0000_s1026" type="#_x0000_t202" style="position:absolute;left:0;text-align:left;margin-left:-29.25pt;margin-top:-25.5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" filled="f" stroked="f">
                <v:textbox style="mso-fit-shape-to-text:t">
                  <w:txbxContent>
                    <w:p w14:paraId="7EA8F579" w14:textId="77777777" w:rsidR="00FA0E78" w:rsidRDefault="00FA0E78" w:rsidP="00B66CBA">
                      <w:pPr>
                        <w:ind w:left="426"/>
                      </w:pPr>
                      <w:r>
                        <w:rPr>
                          <w:noProof/>
                        </w:rPr>
                        <w:drawing>
                          <wp:inline distT="0" distB="0" distL="0" distR="0" wp14:anchorId="7EA8F57A" wp14:editId="7EA8F57B">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006274AC">
        <w:rPr>
          <w:sz w:val="20"/>
        </w:rPr>
        <w:t>k</w:t>
      </w:r>
    </w:p>
    <w:p w14:paraId="7EA8F480" w14:textId="7FC05360" w:rsidR="00C0705D" w:rsidRPr="00862B37" w:rsidRDefault="00350A95" w:rsidP="002A6AA2">
      <w:pPr>
        <w:spacing w:before="360" w:after="240"/>
        <w:ind w:left="0"/>
        <w:jc w:val="left"/>
        <w:rPr>
          <w:rFonts w:cs="Arial"/>
          <w:sz w:val="32"/>
          <w:szCs w:val="32"/>
        </w:rPr>
      </w:pPr>
      <w:r>
        <w:rPr>
          <w:rFonts w:cs="Arial"/>
          <w:color w:val="333333"/>
          <w:sz w:val="32"/>
          <w:szCs w:val="32"/>
        </w:rPr>
        <w:t xml:space="preserve">Reporting and </w:t>
      </w:r>
      <w:r w:rsidR="00383DEA">
        <w:rPr>
          <w:rFonts w:cs="Arial"/>
          <w:color w:val="333333"/>
          <w:sz w:val="32"/>
          <w:szCs w:val="32"/>
        </w:rPr>
        <w:t xml:space="preserve">Resolution </w:t>
      </w:r>
      <w:r w:rsidR="00535549" w:rsidRPr="00535549">
        <w:rPr>
          <w:rFonts w:cs="Arial"/>
          <w:color w:val="333333"/>
          <w:sz w:val="32"/>
          <w:szCs w:val="32"/>
        </w:rPr>
        <w:t xml:space="preserve">of </w:t>
      </w:r>
      <w:r w:rsidR="00A95BC4">
        <w:rPr>
          <w:rFonts w:cs="Arial"/>
          <w:color w:val="333333"/>
          <w:sz w:val="32"/>
          <w:szCs w:val="32"/>
        </w:rPr>
        <w:t xml:space="preserve">Staff </w:t>
      </w:r>
      <w:r w:rsidR="00634C38">
        <w:rPr>
          <w:rFonts w:cs="Arial"/>
          <w:color w:val="333333"/>
          <w:sz w:val="32"/>
          <w:szCs w:val="32"/>
        </w:rPr>
        <w:t xml:space="preserve">Sexual Assault, </w:t>
      </w:r>
      <w:r w:rsidR="00535549">
        <w:rPr>
          <w:rFonts w:cs="Arial"/>
          <w:color w:val="333333"/>
          <w:sz w:val="32"/>
          <w:szCs w:val="32"/>
        </w:rPr>
        <w:t>H</w:t>
      </w:r>
      <w:r w:rsidR="00535549" w:rsidRPr="00535549">
        <w:rPr>
          <w:rFonts w:cs="Arial"/>
          <w:color w:val="333333"/>
          <w:sz w:val="32"/>
          <w:szCs w:val="32"/>
        </w:rPr>
        <w:t xml:space="preserve">arassment, </w:t>
      </w:r>
      <w:r w:rsidR="00535549">
        <w:rPr>
          <w:rFonts w:cs="Arial"/>
          <w:color w:val="333333"/>
          <w:sz w:val="32"/>
          <w:szCs w:val="32"/>
        </w:rPr>
        <w:t>B</w:t>
      </w:r>
      <w:r w:rsidR="00535549" w:rsidRPr="00535549">
        <w:rPr>
          <w:rFonts w:cs="Arial"/>
          <w:color w:val="333333"/>
          <w:sz w:val="32"/>
          <w:szCs w:val="32"/>
        </w:rPr>
        <w:t>ullying</w:t>
      </w:r>
      <w:r w:rsidR="00634C38">
        <w:rPr>
          <w:rFonts w:cs="Arial"/>
          <w:color w:val="333333"/>
          <w:sz w:val="32"/>
          <w:szCs w:val="32"/>
        </w:rPr>
        <w:t xml:space="preserve"> and</w:t>
      </w:r>
      <w:r w:rsidR="00535549" w:rsidRPr="00535549">
        <w:rPr>
          <w:rFonts w:cs="Arial"/>
          <w:color w:val="333333"/>
          <w:sz w:val="32"/>
          <w:szCs w:val="32"/>
        </w:rPr>
        <w:t xml:space="preserve"> </w:t>
      </w:r>
      <w:r w:rsidR="00535549">
        <w:rPr>
          <w:rFonts w:cs="Arial"/>
          <w:color w:val="333333"/>
          <w:sz w:val="32"/>
          <w:szCs w:val="32"/>
        </w:rPr>
        <w:t>D</w:t>
      </w:r>
      <w:r w:rsidR="00535549" w:rsidRPr="00535549">
        <w:rPr>
          <w:rFonts w:cs="Arial"/>
          <w:color w:val="333333"/>
          <w:sz w:val="32"/>
          <w:szCs w:val="32"/>
        </w:rPr>
        <w:t>iscrimination</w:t>
      </w:r>
      <w:r w:rsidR="00F20800">
        <w:rPr>
          <w:rFonts w:cs="Arial"/>
          <w:color w:val="333333"/>
          <w:sz w:val="32"/>
          <w:szCs w:val="32"/>
        </w:rPr>
        <w:t xml:space="preserve"> </w:t>
      </w:r>
      <w:r w:rsidR="00535549">
        <w:rPr>
          <w:rFonts w:cs="Arial"/>
          <w:color w:val="333333"/>
          <w:sz w:val="32"/>
          <w:szCs w:val="32"/>
        </w:rPr>
        <w:t>P</w:t>
      </w:r>
      <w:r w:rsidR="00535549" w:rsidRPr="00535549">
        <w:rPr>
          <w:rFonts w:cs="Arial"/>
          <w:color w:val="333333"/>
          <w:sz w:val="32"/>
          <w:szCs w:val="32"/>
        </w:rPr>
        <w:t>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7EA8F483" w14:textId="77777777" w:rsidTr="00B86B55">
        <w:tc>
          <w:tcPr>
            <w:tcW w:w="2410" w:type="dxa"/>
            <w:tcBorders>
              <w:top w:val="single" w:sz="12" w:space="0" w:color="D9D9D9" w:themeColor="background1" w:themeShade="D9"/>
              <w:right w:val="single" w:sz="12" w:space="0" w:color="D9D9D9" w:themeColor="background1" w:themeShade="D9"/>
            </w:tcBorders>
          </w:tcPr>
          <w:p w14:paraId="7EA8F481"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7EA8F482" w14:textId="77777777" w:rsidR="00B86B55" w:rsidRPr="00423A1D" w:rsidRDefault="00B86B55" w:rsidP="002A6AA2">
            <w:pPr>
              <w:spacing w:after="0"/>
              <w:ind w:left="159"/>
              <w:rPr>
                <w:rFonts w:cs="Arial"/>
                <w:sz w:val="12"/>
                <w:szCs w:val="12"/>
              </w:rPr>
            </w:pPr>
          </w:p>
        </w:tc>
      </w:tr>
      <w:tr w:rsidR="00B86B55" w:rsidRPr="00D614DF" w14:paraId="7EA8F486" w14:textId="77777777" w:rsidTr="00B86B55">
        <w:tc>
          <w:tcPr>
            <w:tcW w:w="2410" w:type="dxa"/>
            <w:tcBorders>
              <w:right w:val="single" w:sz="12" w:space="0" w:color="D9D9D9" w:themeColor="background1" w:themeShade="D9"/>
            </w:tcBorders>
            <w:vAlign w:val="center"/>
          </w:tcPr>
          <w:p w14:paraId="7EA8F484"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7EA8F485" w14:textId="0679C4C1" w:rsidR="00B86B55" w:rsidRPr="00D614DF" w:rsidRDefault="005667F0" w:rsidP="002A6AA2">
            <w:pPr>
              <w:spacing w:before="60" w:after="60"/>
              <w:ind w:left="159"/>
              <w:rPr>
                <w:rFonts w:cs="Arial"/>
                <w:sz w:val="20"/>
              </w:rPr>
            </w:pPr>
            <w:r>
              <w:rPr>
                <w:rFonts w:cs="Arial"/>
                <w:sz w:val="20"/>
              </w:rPr>
              <w:t>Director, Human Resources</w:t>
            </w:r>
          </w:p>
        </w:tc>
      </w:tr>
      <w:tr w:rsidR="00B86B55" w:rsidRPr="00D614DF" w14:paraId="7EA8F489" w14:textId="77777777" w:rsidTr="00B86B55">
        <w:tc>
          <w:tcPr>
            <w:tcW w:w="2410" w:type="dxa"/>
            <w:tcBorders>
              <w:right w:val="single" w:sz="12" w:space="0" w:color="D9D9D9" w:themeColor="background1" w:themeShade="D9"/>
            </w:tcBorders>
            <w:vAlign w:val="center"/>
          </w:tcPr>
          <w:p w14:paraId="7EA8F487"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EA8F488" w14:textId="6407F2A1" w:rsidR="00B86B55" w:rsidRPr="00D614DF" w:rsidRDefault="00F35728" w:rsidP="00F35728">
            <w:pPr>
              <w:spacing w:before="60" w:after="60"/>
              <w:ind w:left="159"/>
              <w:rPr>
                <w:rFonts w:cs="Arial"/>
                <w:sz w:val="20"/>
              </w:rPr>
            </w:pPr>
            <w:r>
              <w:rPr>
                <w:rFonts w:cs="Arial"/>
                <w:sz w:val="20"/>
              </w:rPr>
              <w:t xml:space="preserve">30 </w:t>
            </w:r>
            <w:r w:rsidR="00DE15FF">
              <w:rPr>
                <w:rFonts w:cs="Arial"/>
                <w:sz w:val="20"/>
              </w:rPr>
              <w:t>August 2018</w:t>
            </w:r>
          </w:p>
        </w:tc>
      </w:tr>
      <w:tr w:rsidR="00B07E20" w:rsidRPr="00D614DF" w14:paraId="7DEF0FFC" w14:textId="77777777" w:rsidTr="00B86B55">
        <w:tc>
          <w:tcPr>
            <w:tcW w:w="2410" w:type="dxa"/>
            <w:tcBorders>
              <w:right w:val="single" w:sz="12" w:space="0" w:color="D9D9D9" w:themeColor="background1" w:themeShade="D9"/>
            </w:tcBorders>
          </w:tcPr>
          <w:p w14:paraId="6B3C8D71" w14:textId="1241A34A" w:rsidR="00B07E20" w:rsidRDefault="00B07E20"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tcPr>
          <w:p w14:paraId="0D0B19F2" w14:textId="20A6B242" w:rsidR="00B07E20" w:rsidRPr="00136CC7" w:rsidRDefault="005667F0" w:rsidP="00526B0D">
            <w:pPr>
              <w:spacing w:before="60" w:after="60"/>
              <w:ind w:left="159"/>
              <w:jc w:val="left"/>
              <w:rPr>
                <w:rFonts w:cs="Arial"/>
                <w:sz w:val="20"/>
              </w:rPr>
            </w:pPr>
            <w:r>
              <w:rPr>
                <w:rFonts w:cs="Arial"/>
                <w:sz w:val="20"/>
              </w:rPr>
              <w:t>Head of HR Business Partnering</w:t>
            </w:r>
          </w:p>
        </w:tc>
      </w:tr>
      <w:tr w:rsidR="00B07E20" w:rsidRPr="00D614DF" w14:paraId="7EA8F48C" w14:textId="77777777" w:rsidTr="007D1BC3">
        <w:tc>
          <w:tcPr>
            <w:tcW w:w="2410" w:type="dxa"/>
            <w:tcBorders>
              <w:right w:val="single" w:sz="12" w:space="0" w:color="D9D9D9" w:themeColor="background1" w:themeShade="D9"/>
            </w:tcBorders>
            <w:vAlign w:val="center"/>
          </w:tcPr>
          <w:p w14:paraId="7EA8F48A" w14:textId="5FF307F7" w:rsidR="00B07E20" w:rsidRPr="00D614DF" w:rsidRDefault="00B07E20"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tcBorders>
            <w:vAlign w:val="center"/>
          </w:tcPr>
          <w:p w14:paraId="7EA8F48B" w14:textId="2FF5B31F" w:rsidR="00B07E20" w:rsidRPr="00D614DF" w:rsidRDefault="002419A2" w:rsidP="002A6AA2">
            <w:pPr>
              <w:spacing w:before="60" w:after="60"/>
              <w:ind w:left="159"/>
              <w:rPr>
                <w:rFonts w:cs="Arial"/>
                <w:sz w:val="20"/>
              </w:rPr>
            </w:pPr>
            <w:r>
              <w:rPr>
                <w:rFonts w:cs="Arial"/>
                <w:sz w:val="20"/>
              </w:rPr>
              <w:t>20</w:t>
            </w:r>
            <w:r w:rsidR="00E93E23">
              <w:rPr>
                <w:rFonts w:cs="Arial"/>
                <w:sz w:val="20"/>
              </w:rPr>
              <w:t>20</w:t>
            </w:r>
            <w:r w:rsidR="00165C06">
              <w:rPr>
                <w:rFonts w:cs="Arial"/>
                <w:sz w:val="20"/>
              </w:rPr>
              <w:t xml:space="preserve"> (</w:t>
            </w:r>
            <w:r w:rsidR="005B2EDE" w:rsidRPr="005B2EDE">
              <w:rPr>
                <w:rFonts w:cs="Arial"/>
                <w:sz w:val="20"/>
              </w:rPr>
              <w:t>Currently under review)</w:t>
            </w:r>
          </w:p>
        </w:tc>
      </w:tr>
      <w:tr w:rsidR="00B86B55" w:rsidRPr="00D614DF" w14:paraId="7EA8F492" w14:textId="77777777" w:rsidTr="00B86B55">
        <w:tc>
          <w:tcPr>
            <w:tcW w:w="2410" w:type="dxa"/>
            <w:tcBorders>
              <w:bottom w:val="nil"/>
              <w:right w:val="single" w:sz="12" w:space="0" w:color="D9D9D9" w:themeColor="background1" w:themeShade="D9"/>
            </w:tcBorders>
            <w:vAlign w:val="center"/>
          </w:tcPr>
          <w:p w14:paraId="7EA8F490" w14:textId="0CBC7963" w:rsidR="00B86B55" w:rsidRPr="00D614DF" w:rsidRDefault="00B07E20"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7EA8F491" w14:textId="52F81D6A" w:rsidR="00B86B55" w:rsidRPr="00D614DF" w:rsidRDefault="00FA0E78" w:rsidP="000E0C63">
            <w:pPr>
              <w:spacing w:before="60" w:after="60"/>
              <w:ind w:left="159"/>
              <w:jc w:val="left"/>
              <w:rPr>
                <w:rFonts w:cs="Arial"/>
                <w:sz w:val="20"/>
              </w:rPr>
            </w:pPr>
            <w:r w:rsidRPr="00572BDD">
              <w:rPr>
                <w:rFonts w:cs="Arial"/>
                <w:sz w:val="20"/>
              </w:rPr>
              <w:t>http://policies.griffith.edu.au/pdf/Reporting and Resolution of Staff Sexual Assault Harassment Bullying and Discrimination Procedures.pdf</w:t>
            </w:r>
          </w:p>
        </w:tc>
      </w:tr>
      <w:tr w:rsidR="00B86B55" w:rsidRPr="00D614DF" w14:paraId="7EA8F495"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7EA8F493" w14:textId="77777777" w:rsidR="00B86B55" w:rsidRPr="00474FF5" w:rsidRDefault="00B86B55"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7EA8F494" w14:textId="06EFB05D" w:rsidR="00B86B55" w:rsidRPr="00D614DF" w:rsidRDefault="005667F0" w:rsidP="00E76663">
            <w:pPr>
              <w:spacing w:before="60" w:after="60"/>
              <w:ind w:left="159"/>
              <w:rPr>
                <w:rFonts w:cs="Arial"/>
                <w:sz w:val="20"/>
              </w:rPr>
            </w:pPr>
            <w:r w:rsidRPr="005667F0">
              <w:rPr>
                <w:rFonts w:cs="Arial"/>
                <w:sz w:val="20"/>
              </w:rPr>
              <w:t>2023/0001201</w:t>
            </w:r>
          </w:p>
        </w:tc>
      </w:tr>
      <w:tr w:rsidR="00E31309" w:rsidRPr="00D614DF" w14:paraId="7EA8F498" w14:textId="77777777" w:rsidTr="00B73F16">
        <w:tc>
          <w:tcPr>
            <w:tcW w:w="2410" w:type="dxa"/>
            <w:tcBorders>
              <w:bottom w:val="single" w:sz="12" w:space="0" w:color="D9D9D9" w:themeColor="background1" w:themeShade="D9"/>
              <w:right w:val="single" w:sz="12" w:space="0" w:color="D9D9D9" w:themeColor="background1" w:themeShade="D9"/>
            </w:tcBorders>
          </w:tcPr>
          <w:p w14:paraId="7EA8F496" w14:textId="2F80B116" w:rsidR="00E31309" w:rsidRPr="00474FF5" w:rsidRDefault="00B07E20" w:rsidP="00B73F16">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7EA8F497" w14:textId="48C206E9" w:rsidR="00E31309" w:rsidRDefault="00B07E20" w:rsidP="001B7C13">
            <w:pPr>
              <w:spacing w:before="60" w:after="60"/>
              <w:ind w:left="159"/>
              <w:rPr>
                <w:rFonts w:cs="Arial"/>
                <w:sz w:val="20"/>
              </w:rPr>
            </w:pPr>
            <w:r w:rsidRPr="00136CC7">
              <w:rPr>
                <w:rFonts w:cs="Arial"/>
                <w:sz w:val="20"/>
              </w:rPr>
              <w:t>These procedures are designed to facilitate the r</w:t>
            </w:r>
            <w:r w:rsidR="001B7C13">
              <w:rPr>
                <w:rFonts w:cs="Arial"/>
                <w:sz w:val="20"/>
              </w:rPr>
              <w:t>eporting and r</w:t>
            </w:r>
            <w:r w:rsidRPr="00136CC7">
              <w:rPr>
                <w:rFonts w:cs="Arial"/>
                <w:sz w:val="20"/>
              </w:rPr>
              <w:t xml:space="preserve">esolution of complaints </w:t>
            </w:r>
            <w:r w:rsidR="00807A79">
              <w:rPr>
                <w:rFonts w:cs="Arial"/>
                <w:sz w:val="20"/>
              </w:rPr>
              <w:t xml:space="preserve">against </w:t>
            </w:r>
            <w:r w:rsidR="00807A79" w:rsidRPr="00136CC7">
              <w:rPr>
                <w:rFonts w:cs="Arial"/>
                <w:sz w:val="20"/>
              </w:rPr>
              <w:t xml:space="preserve">staff </w:t>
            </w:r>
            <w:r w:rsidRPr="00136CC7">
              <w:rPr>
                <w:rFonts w:cs="Arial"/>
                <w:sz w:val="20"/>
              </w:rPr>
              <w:t xml:space="preserve">of </w:t>
            </w:r>
            <w:r w:rsidR="00892553">
              <w:rPr>
                <w:rFonts w:cs="Arial"/>
                <w:sz w:val="20"/>
              </w:rPr>
              <w:t xml:space="preserve">sexual assault, </w:t>
            </w:r>
            <w:r w:rsidR="00F35728">
              <w:rPr>
                <w:rFonts w:cs="Arial"/>
                <w:sz w:val="20"/>
              </w:rPr>
              <w:t xml:space="preserve">sexual harassment, </w:t>
            </w:r>
            <w:r w:rsidRPr="00136CC7">
              <w:rPr>
                <w:rFonts w:cs="Arial"/>
                <w:sz w:val="20"/>
              </w:rPr>
              <w:t>harassment, bullying or discrimination.</w:t>
            </w:r>
          </w:p>
        </w:tc>
      </w:tr>
      <w:tr w:rsidR="00B86B55" w:rsidRPr="00D614DF" w14:paraId="7EA8F49B"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7EA8F499"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EA8F49A" w14:textId="77777777" w:rsidR="00B86B55" w:rsidRPr="00D614DF" w:rsidRDefault="00B86B55" w:rsidP="002A6AA2">
            <w:pPr>
              <w:spacing w:before="60" w:after="60"/>
              <w:ind w:left="159"/>
              <w:rPr>
                <w:rFonts w:cs="Arial"/>
                <w:sz w:val="20"/>
              </w:rPr>
            </w:pPr>
          </w:p>
        </w:tc>
      </w:tr>
      <w:tr w:rsidR="00B86B55" w:rsidRPr="00B07E20" w14:paraId="7EA8F4AA" w14:textId="77777777" w:rsidTr="00B86B55">
        <w:tc>
          <w:tcPr>
            <w:tcW w:w="9639" w:type="dxa"/>
            <w:gridSpan w:val="2"/>
            <w:tcBorders>
              <w:top w:val="single" w:sz="12" w:space="0" w:color="D9D9D9" w:themeColor="background1" w:themeShade="D9"/>
              <w:bottom w:val="nil"/>
            </w:tcBorders>
          </w:tcPr>
          <w:p w14:paraId="2A9A215D" w14:textId="0783542E" w:rsidR="00E06E60" w:rsidRPr="00B07E20" w:rsidRDefault="00165C06" w:rsidP="00E06E60">
            <w:pPr>
              <w:spacing w:before="60" w:after="60"/>
              <w:ind w:left="0"/>
              <w:rPr>
                <w:rFonts w:cs="Arial"/>
                <w:sz w:val="20"/>
              </w:rPr>
            </w:pPr>
            <w:hyperlink r:id="rId13" w:history="1">
              <w:r w:rsidR="00E06E60" w:rsidRPr="00B07E20">
                <w:rPr>
                  <w:rStyle w:val="Hyperlink"/>
                  <w:rFonts w:cs="Arial"/>
                  <w:sz w:val="20"/>
                </w:rPr>
                <w:t>Code of Conduct</w:t>
              </w:r>
            </w:hyperlink>
            <w:r w:rsidR="00E06E60">
              <w:rPr>
                <w:rStyle w:val="Hyperlink"/>
                <w:rFonts w:cs="Arial"/>
                <w:sz w:val="20"/>
              </w:rPr>
              <w:t xml:space="preserve"> </w:t>
            </w:r>
          </w:p>
          <w:p w14:paraId="176E8F7C" w14:textId="373B73D5" w:rsidR="00E13F91" w:rsidRPr="00FA0E78" w:rsidRDefault="00FA0E78" w:rsidP="00E06E60">
            <w:pPr>
              <w:spacing w:before="60" w:after="60"/>
              <w:ind w:left="0"/>
              <w:rPr>
                <w:rStyle w:val="Hyperlink"/>
                <w:rFonts w:cs="Arial"/>
                <w:sz w:val="20"/>
              </w:rPr>
            </w:pPr>
            <w:r>
              <w:rPr>
                <w:rStyle w:val="Hyperlink"/>
                <w:rFonts w:cs="Arial"/>
                <w:sz w:val="20"/>
              </w:rPr>
              <w:fldChar w:fldCharType="begin"/>
            </w:r>
            <w:r>
              <w:rPr>
                <w:rStyle w:val="Hyperlink"/>
                <w:rFonts w:cs="Arial"/>
                <w:sz w:val="20"/>
              </w:rPr>
              <w:instrText xml:space="preserve"> HYPERLINK "http://policies.griffith.edu.au/pdf/Equity%20Diversity%20and%20Inclusion%20Policy.pdf" </w:instrText>
            </w:r>
            <w:r>
              <w:rPr>
                <w:rStyle w:val="Hyperlink"/>
                <w:rFonts w:cs="Arial"/>
                <w:sz w:val="20"/>
              </w:rPr>
            </w:r>
            <w:r>
              <w:rPr>
                <w:rStyle w:val="Hyperlink"/>
                <w:rFonts w:cs="Arial"/>
                <w:sz w:val="20"/>
              </w:rPr>
              <w:fldChar w:fldCharType="separate"/>
            </w:r>
            <w:r w:rsidRPr="00FA0E78">
              <w:rPr>
                <w:rStyle w:val="Hyperlink"/>
                <w:rFonts w:cs="Arial"/>
                <w:sz w:val="20"/>
              </w:rPr>
              <w:t>Equity, Diversity and Inclusion Policy</w:t>
            </w:r>
          </w:p>
          <w:p w14:paraId="784EB782" w14:textId="3642993E" w:rsidR="00E06E60" w:rsidRPr="00DC269D" w:rsidRDefault="00FA0E78" w:rsidP="00E06E60">
            <w:pPr>
              <w:spacing w:before="60" w:after="60"/>
              <w:ind w:left="0"/>
              <w:rPr>
                <w:rStyle w:val="Hyperlink"/>
                <w:rFonts w:cs="Arial"/>
                <w:sz w:val="20"/>
              </w:rPr>
            </w:pPr>
            <w:r>
              <w:rPr>
                <w:rStyle w:val="Hyperlink"/>
                <w:rFonts w:cs="Arial"/>
                <w:sz w:val="20"/>
              </w:rPr>
              <w:fldChar w:fldCharType="end"/>
            </w:r>
            <w:r w:rsidR="00E06E60">
              <w:rPr>
                <w:rStyle w:val="Hyperlink"/>
                <w:rFonts w:cs="Arial"/>
                <w:sz w:val="20"/>
              </w:rPr>
              <w:fldChar w:fldCharType="begin"/>
            </w:r>
            <w:r w:rsidR="00F35728">
              <w:rPr>
                <w:rStyle w:val="Hyperlink"/>
                <w:rFonts w:cs="Arial"/>
                <w:sz w:val="20"/>
              </w:rPr>
              <w:instrText>HYPERLINK "http://policies.griffith.edu.au/staff/industrial-relations-and-workers-compensation"</w:instrText>
            </w:r>
            <w:r w:rsidR="00E06E60">
              <w:rPr>
                <w:rStyle w:val="Hyperlink"/>
                <w:rFonts w:cs="Arial"/>
                <w:sz w:val="20"/>
              </w:rPr>
            </w:r>
            <w:r w:rsidR="00E06E60">
              <w:rPr>
                <w:rStyle w:val="Hyperlink"/>
                <w:rFonts w:cs="Arial"/>
                <w:sz w:val="20"/>
              </w:rPr>
              <w:fldChar w:fldCharType="separate"/>
            </w:r>
            <w:r w:rsidR="00E06E60" w:rsidRPr="00DC269D">
              <w:rPr>
                <w:rStyle w:val="Hyperlink"/>
                <w:rFonts w:cs="Arial"/>
                <w:sz w:val="20"/>
              </w:rPr>
              <w:t>Griffith University Academic Staff Agreement</w:t>
            </w:r>
          </w:p>
          <w:p w14:paraId="7EE2E2CB" w14:textId="626497BB" w:rsidR="00E06E60" w:rsidRDefault="00E06E60" w:rsidP="00E06E60">
            <w:pPr>
              <w:spacing w:before="60" w:after="60"/>
              <w:ind w:left="0"/>
              <w:rPr>
                <w:rStyle w:val="Hyperlink"/>
                <w:rFonts w:cs="Arial"/>
                <w:sz w:val="20"/>
              </w:rPr>
            </w:pPr>
            <w:r>
              <w:rPr>
                <w:rStyle w:val="Hyperlink"/>
                <w:rFonts w:cs="Arial"/>
                <w:sz w:val="20"/>
              </w:rPr>
              <w:fldChar w:fldCharType="end"/>
            </w:r>
            <w:hyperlink r:id="rId14" w:history="1">
              <w:r w:rsidRPr="00001BF8">
                <w:rPr>
                  <w:rStyle w:val="Hyperlink"/>
                  <w:rFonts w:cs="Arial"/>
                  <w:sz w:val="20"/>
                </w:rPr>
                <w:t xml:space="preserve">Griffith University </w:t>
              </w:r>
              <w:r w:rsidR="000E0C63">
                <w:rPr>
                  <w:rStyle w:val="Hyperlink"/>
                  <w:rFonts w:cs="Arial"/>
                  <w:sz w:val="20"/>
                </w:rPr>
                <w:t>Professional and Support</w:t>
              </w:r>
              <w:r w:rsidRPr="00001BF8">
                <w:rPr>
                  <w:rStyle w:val="Hyperlink"/>
                  <w:rFonts w:cs="Arial"/>
                  <w:sz w:val="20"/>
                </w:rPr>
                <w:t xml:space="preserve"> Staff Agreement</w:t>
              </w:r>
            </w:hyperlink>
            <w:r>
              <w:rPr>
                <w:rStyle w:val="Hyperlink"/>
                <w:rFonts w:cs="Arial"/>
                <w:sz w:val="20"/>
              </w:rPr>
              <w:t xml:space="preserve"> </w:t>
            </w:r>
          </w:p>
          <w:p w14:paraId="09661276" w14:textId="44767E92" w:rsidR="000E0C63" w:rsidRPr="000E0C63" w:rsidRDefault="00165C06" w:rsidP="00E06E60">
            <w:pPr>
              <w:spacing w:before="60" w:after="60"/>
              <w:ind w:left="0"/>
              <w:rPr>
                <w:rStyle w:val="Hyperlink"/>
                <w:rFonts w:cs="Arial"/>
                <w:color w:val="auto"/>
                <w:sz w:val="20"/>
                <w:u w:val="none"/>
              </w:rPr>
            </w:pPr>
            <w:hyperlink r:id="rId15" w:history="1">
              <w:r w:rsidR="000E0C63" w:rsidRPr="00231A27">
                <w:rPr>
                  <w:rStyle w:val="Hyperlink"/>
                  <w:rFonts w:cs="Arial"/>
                  <w:sz w:val="20"/>
                </w:rPr>
                <w:t>Griffith University Privacy Plan</w:t>
              </w:r>
            </w:hyperlink>
          </w:p>
          <w:p w14:paraId="29EB4473" w14:textId="059469DA" w:rsidR="00F1048C" w:rsidRDefault="00165C06" w:rsidP="00136CC7">
            <w:pPr>
              <w:spacing w:before="60" w:after="60"/>
              <w:ind w:left="0"/>
              <w:rPr>
                <w:rStyle w:val="Hyperlink"/>
                <w:rFonts w:cs="Arial"/>
                <w:sz w:val="20"/>
              </w:rPr>
            </w:pPr>
            <w:hyperlink r:id="rId16" w:history="1">
              <w:r w:rsidR="00EE5214" w:rsidRPr="00B637DD">
                <w:rPr>
                  <w:rStyle w:val="Hyperlink"/>
                  <w:rFonts w:cs="Arial"/>
                  <w:sz w:val="20"/>
                </w:rPr>
                <w:t>Health and Safety Policy</w:t>
              </w:r>
            </w:hyperlink>
          </w:p>
          <w:p w14:paraId="7F29CAAA" w14:textId="65041F22" w:rsidR="00E06E60" w:rsidRDefault="00165C06" w:rsidP="00E06E60">
            <w:pPr>
              <w:spacing w:before="60" w:after="60"/>
              <w:ind w:left="0"/>
              <w:rPr>
                <w:rStyle w:val="Hyperlink"/>
                <w:rFonts w:cs="Arial"/>
                <w:sz w:val="20"/>
              </w:rPr>
            </w:pPr>
            <w:hyperlink r:id="rId17" w:history="1">
              <w:r w:rsidR="00E06E60" w:rsidRPr="00646B24">
                <w:rPr>
                  <w:rStyle w:val="Hyperlink"/>
                  <w:rFonts w:cs="Arial"/>
                  <w:sz w:val="20"/>
                </w:rPr>
                <w:t xml:space="preserve">Public Interest Disclosure Policy </w:t>
              </w:r>
            </w:hyperlink>
          </w:p>
          <w:p w14:paraId="6B43D8E4" w14:textId="74FCE40E" w:rsidR="00C305F1" w:rsidRPr="000E0C63" w:rsidRDefault="00165C06" w:rsidP="00E06E60">
            <w:pPr>
              <w:spacing w:before="60" w:after="60"/>
              <w:ind w:left="0"/>
              <w:rPr>
                <w:rStyle w:val="Hyperlink"/>
                <w:rFonts w:cs="Arial"/>
                <w:color w:val="auto"/>
                <w:sz w:val="20"/>
                <w:u w:val="none"/>
              </w:rPr>
            </w:pPr>
            <w:hyperlink r:id="rId18" w:history="1">
              <w:r w:rsidR="00EF2660" w:rsidRPr="00FA0E78">
                <w:rPr>
                  <w:rStyle w:val="Hyperlink"/>
                  <w:rFonts w:cs="Arial"/>
                  <w:sz w:val="20"/>
                </w:rPr>
                <w:t>Staff</w:t>
              </w:r>
              <w:r w:rsidR="00B77BBA" w:rsidRPr="00FA0E78">
                <w:rPr>
                  <w:rStyle w:val="Hyperlink"/>
                  <w:sz w:val="20"/>
                </w:rPr>
                <w:t xml:space="preserve"> </w:t>
              </w:r>
              <w:r w:rsidR="00136CC7" w:rsidRPr="00FA0E78">
                <w:rPr>
                  <w:rStyle w:val="Hyperlink"/>
                  <w:rFonts w:cs="Arial"/>
                  <w:sz w:val="20"/>
                </w:rPr>
                <w:t>Harassme</w:t>
              </w:r>
              <w:r w:rsidR="003F65F1" w:rsidRPr="00FA0E78">
                <w:rPr>
                  <w:rStyle w:val="Hyperlink"/>
                  <w:rFonts w:cs="Arial"/>
                  <w:sz w:val="20"/>
                </w:rPr>
                <w:t>nt, Bullying and Discrimination Policy</w:t>
              </w:r>
            </w:hyperlink>
          </w:p>
          <w:p w14:paraId="39935376" w14:textId="125388D2" w:rsidR="000E0C63" w:rsidRDefault="00165C06" w:rsidP="000E0C63">
            <w:pPr>
              <w:spacing w:before="60" w:after="60"/>
              <w:ind w:left="0"/>
              <w:rPr>
                <w:rStyle w:val="Hyperlink"/>
                <w:rFonts w:cs="Arial"/>
                <w:color w:val="auto"/>
                <w:sz w:val="20"/>
                <w:u w:val="none"/>
              </w:rPr>
            </w:pPr>
            <w:hyperlink r:id="rId19" w:history="1">
              <w:r w:rsidR="000E0C63" w:rsidRPr="0096688D">
                <w:rPr>
                  <w:rStyle w:val="Hyperlink"/>
                  <w:rFonts w:cs="Arial"/>
                  <w:sz w:val="20"/>
                </w:rPr>
                <w:t>Staff Sexual Assault and Sexual Harassment Policy</w:t>
              </w:r>
            </w:hyperlink>
          </w:p>
          <w:p w14:paraId="576A58A3" w14:textId="517444AE" w:rsidR="000E0C63" w:rsidRDefault="00165C06" w:rsidP="000E0C63">
            <w:pPr>
              <w:spacing w:before="60" w:after="60"/>
              <w:ind w:left="0"/>
              <w:rPr>
                <w:rStyle w:val="Hyperlink"/>
                <w:rFonts w:cs="Arial"/>
                <w:color w:val="auto"/>
                <w:sz w:val="20"/>
                <w:u w:val="none"/>
              </w:rPr>
            </w:pPr>
            <w:hyperlink r:id="rId20" w:history="1">
              <w:r w:rsidR="000E0C63" w:rsidRPr="00011898">
                <w:rPr>
                  <w:rStyle w:val="Hyperlink"/>
                  <w:rFonts w:cs="Arial"/>
                  <w:sz w:val="20"/>
                </w:rPr>
                <w:t>Report</w:t>
              </w:r>
              <w:r w:rsidR="000E0C63">
                <w:rPr>
                  <w:rStyle w:val="Hyperlink"/>
                  <w:rFonts w:cs="Arial"/>
                  <w:sz w:val="20"/>
                </w:rPr>
                <w:t>ing</w:t>
              </w:r>
              <w:r w:rsidR="000E0C63" w:rsidRPr="00011898">
                <w:rPr>
                  <w:rStyle w:val="Hyperlink"/>
                  <w:rFonts w:cs="Arial"/>
                  <w:sz w:val="20"/>
                </w:rPr>
                <w:t xml:space="preserve"> a concern form: for incidents of Sexual Assault, Harassment, Bullying and Discrimination</w:t>
              </w:r>
            </w:hyperlink>
          </w:p>
          <w:p w14:paraId="098C127F" w14:textId="77777777" w:rsidR="00E06E60" w:rsidRPr="00E06E60" w:rsidRDefault="00E06E60" w:rsidP="00E06E60">
            <w:pPr>
              <w:spacing w:before="60" w:after="60"/>
              <w:ind w:left="0"/>
              <w:rPr>
                <w:rStyle w:val="Hyperlink"/>
                <w:rFonts w:cs="Arial"/>
                <w:b/>
                <w:color w:val="auto"/>
                <w:sz w:val="20"/>
                <w:u w:val="none"/>
              </w:rPr>
            </w:pPr>
            <w:r w:rsidRPr="00E06E60">
              <w:rPr>
                <w:rStyle w:val="Hyperlink"/>
                <w:rFonts w:cs="Arial"/>
                <w:b/>
                <w:color w:val="auto"/>
                <w:sz w:val="20"/>
                <w:u w:val="none"/>
              </w:rPr>
              <w:t>External Links:</w:t>
            </w:r>
          </w:p>
          <w:p w14:paraId="2CE65231" w14:textId="77777777" w:rsidR="00E06E60" w:rsidRDefault="00165C06" w:rsidP="00E06E60">
            <w:pPr>
              <w:spacing w:before="60" w:after="60"/>
              <w:ind w:left="0"/>
              <w:jc w:val="left"/>
              <w:rPr>
                <w:rFonts w:cs="Arial"/>
                <w:sz w:val="20"/>
              </w:rPr>
            </w:pPr>
            <w:hyperlink r:id="rId21" w:history="1">
              <w:r w:rsidR="00E06E60" w:rsidRPr="0036085D">
                <w:rPr>
                  <w:rStyle w:val="Hyperlink"/>
                  <w:rFonts w:cs="Arial"/>
                  <w:sz w:val="20"/>
                </w:rPr>
                <w:t>Anti-Discrimination Commission Qld</w:t>
              </w:r>
            </w:hyperlink>
          </w:p>
          <w:p w14:paraId="1AEBE397" w14:textId="77777777" w:rsidR="00E06E60" w:rsidRDefault="00165C06" w:rsidP="00E06E60">
            <w:pPr>
              <w:spacing w:before="60" w:after="60"/>
              <w:ind w:left="0"/>
              <w:jc w:val="left"/>
              <w:rPr>
                <w:rFonts w:cs="Arial"/>
                <w:sz w:val="20"/>
              </w:rPr>
            </w:pPr>
            <w:hyperlink r:id="rId22" w:history="1">
              <w:r w:rsidR="00E06E60" w:rsidRPr="0036085D">
                <w:rPr>
                  <w:rStyle w:val="Hyperlink"/>
                  <w:rFonts w:cs="Arial"/>
                  <w:sz w:val="20"/>
                </w:rPr>
                <w:t>Australian Human Rights Commission</w:t>
              </w:r>
            </w:hyperlink>
            <w:r w:rsidR="00E06E60">
              <w:rPr>
                <w:rFonts w:cs="Arial"/>
                <w:sz w:val="20"/>
              </w:rPr>
              <w:t xml:space="preserve"> </w:t>
            </w:r>
          </w:p>
          <w:p w14:paraId="6686DDC3" w14:textId="77777777" w:rsidR="00E06E60" w:rsidRDefault="00165C06" w:rsidP="00E06E60">
            <w:pPr>
              <w:spacing w:before="60" w:after="60"/>
              <w:ind w:left="0"/>
              <w:jc w:val="left"/>
              <w:rPr>
                <w:rFonts w:cs="Arial"/>
                <w:sz w:val="20"/>
              </w:rPr>
            </w:pPr>
            <w:hyperlink r:id="rId23" w:history="1">
              <w:r w:rsidR="00E06E60" w:rsidRPr="0036085D">
                <w:rPr>
                  <w:rStyle w:val="Hyperlink"/>
                  <w:rFonts w:cs="Arial"/>
                  <w:sz w:val="20"/>
                </w:rPr>
                <w:t>Fair Work Commission</w:t>
              </w:r>
            </w:hyperlink>
            <w:r w:rsidR="00E06E60">
              <w:rPr>
                <w:rFonts w:cs="Arial"/>
                <w:sz w:val="20"/>
              </w:rPr>
              <w:t xml:space="preserve"> </w:t>
            </w:r>
          </w:p>
          <w:p w14:paraId="5EF66DBC" w14:textId="77777777" w:rsidR="00E06E60" w:rsidRDefault="00165C06" w:rsidP="00E06E60">
            <w:pPr>
              <w:spacing w:before="60" w:after="60"/>
              <w:ind w:left="0"/>
              <w:jc w:val="left"/>
              <w:rPr>
                <w:rFonts w:cs="Arial"/>
                <w:sz w:val="20"/>
              </w:rPr>
            </w:pPr>
            <w:hyperlink r:id="rId24" w:history="1">
              <w:r w:rsidR="00E06E60" w:rsidRPr="00B1309B">
                <w:rPr>
                  <w:rStyle w:val="Hyperlink"/>
                  <w:rFonts w:cs="Arial"/>
                  <w:sz w:val="20"/>
                </w:rPr>
                <w:t>Safe Work Australia</w:t>
              </w:r>
            </w:hyperlink>
          </w:p>
          <w:p w14:paraId="2EDCB4B7" w14:textId="5A7EA506" w:rsidR="00E06E60" w:rsidRDefault="00165C06" w:rsidP="00E06E60">
            <w:pPr>
              <w:spacing w:before="60" w:after="60"/>
              <w:ind w:left="0"/>
              <w:jc w:val="left"/>
              <w:rPr>
                <w:rFonts w:cs="Arial"/>
                <w:color w:val="222222"/>
                <w:sz w:val="20"/>
                <w:shd w:val="clear" w:color="auto" w:fill="FFFFFF"/>
              </w:rPr>
            </w:pPr>
            <w:hyperlink r:id="rId25" w:history="1">
              <w:r w:rsidR="00E06E60" w:rsidRPr="0036085D">
                <w:rPr>
                  <w:rStyle w:val="Hyperlink"/>
                  <w:rFonts w:cs="Arial"/>
                  <w:sz w:val="20"/>
                  <w:shd w:val="clear" w:color="auto" w:fill="FFFFFF"/>
                </w:rPr>
                <w:t>Queensland Ombudsman</w:t>
              </w:r>
            </w:hyperlink>
            <w:r w:rsidR="00E06E60">
              <w:rPr>
                <w:rFonts w:cs="Arial"/>
                <w:color w:val="222222"/>
                <w:sz w:val="20"/>
                <w:shd w:val="clear" w:color="auto" w:fill="FFFFFF"/>
              </w:rPr>
              <w:t xml:space="preserve"> </w:t>
            </w:r>
          </w:p>
          <w:p w14:paraId="477190CB" w14:textId="77777777" w:rsidR="000E0C63" w:rsidRDefault="00165C06" w:rsidP="000E0C63">
            <w:pPr>
              <w:spacing w:before="60" w:after="60"/>
              <w:ind w:left="0"/>
              <w:rPr>
                <w:rStyle w:val="Hyperlink"/>
                <w:rFonts w:cs="Arial"/>
                <w:sz w:val="20"/>
                <w:shd w:val="clear" w:color="auto" w:fill="FFFFFF"/>
              </w:rPr>
            </w:pPr>
            <w:hyperlink r:id="rId26" w:history="1">
              <w:r w:rsidR="000E0C63" w:rsidRPr="004228AD">
                <w:rPr>
                  <w:rStyle w:val="Hyperlink"/>
                  <w:rFonts w:cs="Arial"/>
                  <w:sz w:val="20"/>
                  <w:shd w:val="clear" w:color="auto" w:fill="FFFFFF"/>
                </w:rPr>
                <w:t>Queensland Police Service</w:t>
              </w:r>
            </w:hyperlink>
          </w:p>
          <w:p w14:paraId="7EA8F4A9" w14:textId="640DAE24" w:rsidR="00E06E60" w:rsidRPr="00B07E20" w:rsidRDefault="00165C06" w:rsidP="00E06E60">
            <w:pPr>
              <w:spacing w:before="60" w:after="60"/>
              <w:ind w:left="0"/>
              <w:rPr>
                <w:rFonts w:cs="Arial"/>
                <w:sz w:val="20"/>
              </w:rPr>
            </w:pPr>
            <w:hyperlink r:id="rId27" w:history="1">
              <w:r w:rsidR="00E06E60" w:rsidRPr="0036085D">
                <w:rPr>
                  <w:rStyle w:val="Hyperlink"/>
                  <w:rFonts w:cs="Arial"/>
                  <w:sz w:val="20"/>
                  <w:lang w:eastAsia="en-US"/>
                </w:rPr>
                <w:t>Workplace Health and Safety Queensland</w:t>
              </w:r>
            </w:hyperlink>
          </w:p>
        </w:tc>
      </w:tr>
      <w:tr w:rsidR="00B86B55" w:rsidRPr="00474FF5" w14:paraId="7EA8F4AC"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7EA8F4AB" w14:textId="20E1F632" w:rsidR="00B86B55" w:rsidRPr="00474FF5" w:rsidRDefault="007C74C4" w:rsidP="000E0C63">
            <w:pPr>
              <w:spacing w:before="60" w:after="60"/>
              <w:ind w:left="0"/>
              <w:rPr>
                <w:rFonts w:cs="Arial"/>
                <w:sz w:val="20"/>
              </w:rPr>
            </w:pPr>
            <w:r w:rsidRPr="006438E0">
              <w:rPr>
                <w:sz w:val="20"/>
              </w:rPr>
              <w:t>[</w:t>
            </w:r>
            <w:hyperlink w:anchor="Introduction" w:history="1">
              <w:r w:rsidR="00CE7208" w:rsidRPr="00CE7208">
                <w:rPr>
                  <w:rStyle w:val="Hyperlink"/>
                  <w:sz w:val="20"/>
                </w:rPr>
                <w:t>I</w:t>
              </w:r>
              <w:r w:rsidR="00CB7D6F" w:rsidRPr="00CE7208">
                <w:rPr>
                  <w:rStyle w:val="Hyperlink"/>
                  <w:sz w:val="20"/>
                </w:rPr>
                <w:t>ntroduction</w:t>
              </w:r>
            </w:hyperlink>
            <w:r w:rsidRPr="006438E0">
              <w:rPr>
                <w:sz w:val="20"/>
              </w:rPr>
              <w:t>] [</w:t>
            </w:r>
            <w:hyperlink w:anchor="Scope" w:history="1">
              <w:r w:rsidRPr="00CE7208">
                <w:rPr>
                  <w:rStyle w:val="Hyperlink"/>
                  <w:sz w:val="20"/>
                </w:rPr>
                <w:t>Scope</w:t>
              </w:r>
            </w:hyperlink>
            <w:r w:rsidRPr="006438E0">
              <w:rPr>
                <w:sz w:val="20"/>
              </w:rPr>
              <w:t>] [</w:t>
            </w:r>
            <w:hyperlink w:anchor="Disclosing_Reporting" w:history="1">
              <w:r w:rsidR="000E0C63">
                <w:rPr>
                  <w:rStyle w:val="Hyperlink"/>
                  <w:sz w:val="20"/>
                </w:rPr>
                <w:t>Disclosure</w:t>
              </w:r>
              <w:r w:rsidR="009757EB" w:rsidRPr="00C302CA">
                <w:rPr>
                  <w:rStyle w:val="Hyperlink"/>
                  <w:sz w:val="20"/>
                </w:rPr>
                <w:t xml:space="preserve"> and Reporting</w:t>
              </w:r>
            </w:hyperlink>
            <w:r w:rsidR="000E0C63">
              <w:rPr>
                <w:rStyle w:val="Hyperlink"/>
                <w:sz w:val="20"/>
              </w:rPr>
              <w:t xml:space="preserve"> Options</w:t>
            </w:r>
            <w:r w:rsidRPr="006438E0">
              <w:rPr>
                <w:sz w:val="20"/>
              </w:rPr>
              <w:t xml:space="preserve">] </w:t>
            </w:r>
            <w:r w:rsidR="009757EB" w:rsidRPr="006438E0">
              <w:rPr>
                <w:sz w:val="20"/>
              </w:rPr>
              <w:t>[</w:t>
            </w:r>
            <w:hyperlink w:anchor="Responding" w:history="1">
              <w:r w:rsidR="009757EB" w:rsidRPr="00C302CA">
                <w:rPr>
                  <w:rStyle w:val="Hyperlink"/>
                  <w:sz w:val="20"/>
                </w:rPr>
                <w:t>Responding to Disclosures and Reports</w:t>
              </w:r>
            </w:hyperlink>
            <w:r w:rsidR="009757EB" w:rsidRPr="006438E0">
              <w:rPr>
                <w:sz w:val="20"/>
              </w:rPr>
              <w:t>]</w:t>
            </w:r>
            <w:r w:rsidR="009757EB">
              <w:rPr>
                <w:sz w:val="20"/>
              </w:rPr>
              <w:t xml:space="preserve"> </w:t>
            </w:r>
            <w:r w:rsidR="009757EB" w:rsidRPr="006438E0">
              <w:rPr>
                <w:sz w:val="20"/>
              </w:rPr>
              <w:t>[</w:t>
            </w:r>
            <w:hyperlink w:anchor="Resolving" w:history="1">
              <w:r w:rsidR="009757EB" w:rsidRPr="00C302CA">
                <w:rPr>
                  <w:rStyle w:val="Hyperlink"/>
                  <w:sz w:val="20"/>
                </w:rPr>
                <w:t>Resolution</w:t>
              </w:r>
            </w:hyperlink>
            <w:r w:rsidR="000E0C63">
              <w:rPr>
                <w:rStyle w:val="Hyperlink"/>
                <w:sz w:val="20"/>
              </w:rPr>
              <w:t xml:space="preserve"> of Formal Complaints</w:t>
            </w:r>
            <w:r w:rsidR="009757EB" w:rsidRPr="006438E0">
              <w:rPr>
                <w:sz w:val="20"/>
              </w:rPr>
              <w:t xml:space="preserve">] </w:t>
            </w:r>
            <w:r w:rsidRPr="006438E0">
              <w:rPr>
                <w:sz w:val="20"/>
              </w:rPr>
              <w:t>[</w:t>
            </w:r>
            <w:hyperlink w:anchor="Delegations" w:history="1">
              <w:r w:rsidRPr="00CE7208">
                <w:rPr>
                  <w:rStyle w:val="Hyperlink"/>
                  <w:sz w:val="20"/>
                </w:rPr>
                <w:t>Delegations</w:t>
              </w:r>
            </w:hyperlink>
            <w:r w:rsidRPr="006438E0">
              <w:rPr>
                <w:sz w:val="20"/>
              </w:rPr>
              <w:t>]</w:t>
            </w:r>
            <w:r w:rsidR="000E0C63" w:rsidRPr="006438E0">
              <w:rPr>
                <w:sz w:val="20"/>
              </w:rPr>
              <w:t xml:space="preserve"> [</w:t>
            </w:r>
            <w:hyperlink w:anchor="MonitoringReporting" w:history="1">
              <w:r w:rsidR="000E0C63" w:rsidRPr="000E0C63">
                <w:rPr>
                  <w:rStyle w:val="Hyperlink"/>
                  <w:sz w:val="20"/>
                </w:rPr>
                <w:t>Monitoring and Reporting</w:t>
              </w:r>
            </w:hyperlink>
            <w:r w:rsidR="000E0C63" w:rsidRPr="006438E0">
              <w:rPr>
                <w:sz w:val="20"/>
              </w:rPr>
              <w:t>] [</w:t>
            </w:r>
            <w:hyperlink w:anchor="GlossaryTerms" w:history="1">
              <w:r w:rsidR="000E0C63" w:rsidRPr="000E0C63">
                <w:rPr>
                  <w:rStyle w:val="Hyperlink"/>
                  <w:sz w:val="20"/>
                </w:rPr>
                <w:t>Glossary of Terms</w:t>
              </w:r>
            </w:hyperlink>
            <w:r w:rsidR="000E0C63" w:rsidRPr="006438E0">
              <w:rPr>
                <w:sz w:val="20"/>
              </w:rPr>
              <w:t>]</w:t>
            </w:r>
          </w:p>
        </w:tc>
      </w:tr>
    </w:tbl>
    <w:p w14:paraId="7EA8F4AD" w14:textId="77777777" w:rsidR="00E20578" w:rsidRPr="00B34D13" w:rsidRDefault="007C74C4" w:rsidP="000E54FE">
      <w:pPr>
        <w:numPr>
          <w:ilvl w:val="0"/>
          <w:numId w:val="2"/>
        </w:numPr>
        <w:tabs>
          <w:tab w:val="clear" w:pos="1137"/>
          <w:tab w:val="num" w:pos="567"/>
        </w:tabs>
        <w:spacing w:before="100" w:beforeAutospacing="1" w:after="240"/>
        <w:ind w:hanging="1137"/>
        <w:rPr>
          <w:rFonts w:cs="Arial"/>
          <w:b/>
          <w:caps/>
          <w:sz w:val="24"/>
          <w:szCs w:val="24"/>
        </w:rPr>
      </w:pPr>
      <w:bookmarkStart w:id="0" w:name="Introduction"/>
      <w:r w:rsidRPr="007C74C4">
        <w:rPr>
          <w:b/>
          <w:caps/>
          <w:sz w:val="24"/>
          <w:szCs w:val="24"/>
        </w:rPr>
        <w:t>INTRODUCTION</w:t>
      </w:r>
    </w:p>
    <w:bookmarkEnd w:id="0"/>
    <w:p w14:paraId="6D681C13" w14:textId="7D5D2C83" w:rsidR="006D2DC5" w:rsidRDefault="006D2DC5" w:rsidP="007C74C4">
      <w:pPr>
        <w:rPr>
          <w:rFonts w:cs="Arial"/>
          <w:sz w:val="20"/>
        </w:rPr>
      </w:pPr>
      <w:r>
        <w:rPr>
          <w:rFonts w:cs="Arial"/>
          <w:sz w:val="20"/>
        </w:rPr>
        <w:t xml:space="preserve">The University is committed to providing safe and inclusive campus communities and to responding appropriately and sensitively when incidents of </w:t>
      </w:r>
      <w:r w:rsidR="00C21E64">
        <w:rPr>
          <w:rFonts w:cs="Arial"/>
          <w:sz w:val="20"/>
        </w:rPr>
        <w:t xml:space="preserve">sexual assault, </w:t>
      </w:r>
      <w:r>
        <w:rPr>
          <w:rFonts w:cs="Arial"/>
          <w:sz w:val="20"/>
        </w:rPr>
        <w:t xml:space="preserve">harassment, sexual harassment, bullying, discrimination or sexual assault do occur.  </w:t>
      </w:r>
    </w:p>
    <w:p w14:paraId="4EDEB1C4" w14:textId="0DE68CEB" w:rsidR="00350A95" w:rsidRDefault="00350A95" w:rsidP="00350A95">
      <w:pPr>
        <w:rPr>
          <w:rFonts w:cs="Arial"/>
          <w:sz w:val="20"/>
        </w:rPr>
      </w:pPr>
      <w:r w:rsidRPr="00350A95">
        <w:rPr>
          <w:rFonts w:cs="Arial"/>
          <w:sz w:val="20"/>
        </w:rPr>
        <w:t xml:space="preserve">The University </w:t>
      </w:r>
      <w:r w:rsidR="00C21E64">
        <w:rPr>
          <w:rFonts w:cs="Arial"/>
          <w:sz w:val="20"/>
        </w:rPr>
        <w:t xml:space="preserve">has zero tolerance for sexual assault, harassment, sexual harassment, bullying and discrimination </w:t>
      </w:r>
      <w:r w:rsidR="005544ED">
        <w:rPr>
          <w:rFonts w:cs="Arial"/>
          <w:sz w:val="20"/>
        </w:rPr>
        <w:t xml:space="preserve">by staff </w:t>
      </w:r>
      <w:r w:rsidR="00C21E64">
        <w:rPr>
          <w:rFonts w:cs="Arial"/>
          <w:sz w:val="20"/>
        </w:rPr>
        <w:t xml:space="preserve">and therefore </w:t>
      </w:r>
      <w:r w:rsidRPr="00350A95">
        <w:rPr>
          <w:rFonts w:cs="Arial"/>
          <w:sz w:val="20"/>
        </w:rPr>
        <w:t>encourages individuals to report incidents</w:t>
      </w:r>
      <w:r w:rsidR="00C21E64">
        <w:rPr>
          <w:rFonts w:cs="Arial"/>
          <w:sz w:val="20"/>
        </w:rPr>
        <w:t xml:space="preserve"> that they have experienced or witnessed. A range of o</w:t>
      </w:r>
      <w:r w:rsidRPr="00350A95">
        <w:rPr>
          <w:rFonts w:cs="Arial"/>
          <w:sz w:val="20"/>
        </w:rPr>
        <w:t xml:space="preserve">ptions </w:t>
      </w:r>
      <w:r w:rsidR="00C21E64">
        <w:rPr>
          <w:rFonts w:cs="Arial"/>
          <w:sz w:val="20"/>
        </w:rPr>
        <w:t xml:space="preserve">are provided including anonymous or identified disclosure, </w:t>
      </w:r>
      <w:r w:rsidRPr="00350A95">
        <w:rPr>
          <w:rFonts w:cs="Arial"/>
          <w:sz w:val="20"/>
        </w:rPr>
        <w:t xml:space="preserve">anonymous reporting </w:t>
      </w:r>
      <w:r w:rsidR="00C21E64">
        <w:rPr>
          <w:rFonts w:cs="Arial"/>
          <w:sz w:val="20"/>
        </w:rPr>
        <w:t xml:space="preserve">and </w:t>
      </w:r>
      <w:r w:rsidRPr="00350A95">
        <w:rPr>
          <w:rFonts w:cs="Arial"/>
          <w:sz w:val="20"/>
        </w:rPr>
        <w:t xml:space="preserve">lodgement of formal </w:t>
      </w:r>
      <w:r>
        <w:rPr>
          <w:rFonts w:cs="Arial"/>
          <w:sz w:val="20"/>
        </w:rPr>
        <w:t>complaints</w:t>
      </w:r>
      <w:r w:rsidRPr="00350A95">
        <w:rPr>
          <w:rFonts w:cs="Arial"/>
          <w:sz w:val="20"/>
        </w:rPr>
        <w:t>.</w:t>
      </w:r>
    </w:p>
    <w:p w14:paraId="3F5B5C28" w14:textId="272D49E6" w:rsidR="00025286" w:rsidRDefault="005544ED" w:rsidP="00025286">
      <w:pPr>
        <w:rPr>
          <w:rFonts w:cs="Arial"/>
          <w:sz w:val="20"/>
        </w:rPr>
      </w:pPr>
      <w:r>
        <w:rPr>
          <w:rFonts w:cs="Arial"/>
          <w:sz w:val="20"/>
        </w:rPr>
        <w:lastRenderedPageBreak/>
        <w:t>The health and wellbeing of</w:t>
      </w:r>
      <w:r w:rsidR="000E0C63">
        <w:rPr>
          <w:rFonts w:cs="Arial"/>
          <w:sz w:val="20"/>
        </w:rPr>
        <w:t xml:space="preserve"> affected</w:t>
      </w:r>
      <w:r>
        <w:rPr>
          <w:rFonts w:cs="Arial"/>
          <w:sz w:val="20"/>
        </w:rPr>
        <w:t xml:space="preserve"> individuals is of utmost priority to the University and as such, w</w:t>
      </w:r>
      <w:r w:rsidR="00025286" w:rsidRPr="00350A95">
        <w:rPr>
          <w:rFonts w:cs="Arial"/>
          <w:sz w:val="20"/>
        </w:rPr>
        <w:t>ellbeing and support services are available for any student or staff member who has been affected</w:t>
      </w:r>
      <w:r w:rsidR="00025286">
        <w:rPr>
          <w:rFonts w:cs="Arial"/>
          <w:sz w:val="20"/>
        </w:rPr>
        <w:t xml:space="preserve"> </w:t>
      </w:r>
      <w:r w:rsidR="00025286" w:rsidRPr="00350A95">
        <w:rPr>
          <w:rFonts w:cs="Arial"/>
          <w:sz w:val="20"/>
        </w:rPr>
        <w:t xml:space="preserve">by these behaviours, including priority counselling appointments for </w:t>
      </w:r>
      <w:r w:rsidR="00A32248">
        <w:rPr>
          <w:rFonts w:cs="Arial"/>
          <w:sz w:val="20"/>
        </w:rPr>
        <w:t>individuals</w:t>
      </w:r>
      <w:r w:rsidR="00025286" w:rsidRPr="00350A95">
        <w:rPr>
          <w:rFonts w:cs="Arial"/>
          <w:sz w:val="20"/>
        </w:rPr>
        <w:t xml:space="preserve"> affected by sexual</w:t>
      </w:r>
      <w:r w:rsidR="00025286">
        <w:rPr>
          <w:rFonts w:cs="Arial"/>
          <w:sz w:val="20"/>
        </w:rPr>
        <w:t xml:space="preserve"> </w:t>
      </w:r>
      <w:r w:rsidR="000E0C63">
        <w:rPr>
          <w:rFonts w:cs="Arial"/>
          <w:sz w:val="20"/>
        </w:rPr>
        <w:t>assault</w:t>
      </w:r>
      <w:r w:rsidR="00025286" w:rsidRPr="00350A95">
        <w:rPr>
          <w:rFonts w:cs="Arial"/>
          <w:sz w:val="20"/>
        </w:rPr>
        <w:t xml:space="preserve"> and sexual </w:t>
      </w:r>
      <w:r w:rsidR="000E0C63">
        <w:rPr>
          <w:rFonts w:cs="Arial"/>
          <w:sz w:val="20"/>
        </w:rPr>
        <w:t>harassment</w:t>
      </w:r>
      <w:r w:rsidR="00025286" w:rsidRPr="00350A95">
        <w:rPr>
          <w:rFonts w:cs="Arial"/>
          <w:sz w:val="20"/>
        </w:rPr>
        <w:t>.</w:t>
      </w:r>
    </w:p>
    <w:p w14:paraId="639ABBBF" w14:textId="77777777" w:rsidR="00A32425" w:rsidRDefault="00AD1F3B" w:rsidP="00A32425">
      <w:pPr>
        <w:rPr>
          <w:rFonts w:cs="Arial"/>
          <w:sz w:val="20"/>
        </w:rPr>
      </w:pPr>
      <w:r>
        <w:rPr>
          <w:rFonts w:cs="Arial"/>
          <w:sz w:val="20"/>
        </w:rPr>
        <w:t>All supervisors and managers will</w:t>
      </w:r>
      <w:r w:rsidR="00A32425">
        <w:rPr>
          <w:rFonts w:cs="Arial"/>
          <w:sz w:val="20"/>
        </w:rPr>
        <w:t>:</w:t>
      </w:r>
    </w:p>
    <w:p w14:paraId="376477F7" w14:textId="77777777" w:rsidR="00A32425" w:rsidRPr="00A32425" w:rsidRDefault="00A95BC4" w:rsidP="00A32425">
      <w:pPr>
        <w:pStyle w:val="ListParagraph"/>
        <w:numPr>
          <w:ilvl w:val="0"/>
          <w:numId w:val="32"/>
        </w:numPr>
        <w:ind w:left="1134" w:hanging="567"/>
        <w:rPr>
          <w:rFonts w:cs="Arial"/>
          <w:sz w:val="20"/>
        </w:rPr>
      </w:pPr>
      <w:r w:rsidRPr="00A32425">
        <w:rPr>
          <w:rFonts w:cs="Arial"/>
          <w:sz w:val="20"/>
        </w:rPr>
        <w:t xml:space="preserve">take all reasonable steps to prevent harassment, sexual harassment, bullying, discrimination and sexual assault; </w:t>
      </w:r>
    </w:p>
    <w:p w14:paraId="1A114A40" w14:textId="77777777" w:rsidR="00A32425" w:rsidRPr="00A32425" w:rsidRDefault="00AD1F3B" w:rsidP="00A32425">
      <w:pPr>
        <w:pStyle w:val="ListParagraph"/>
        <w:numPr>
          <w:ilvl w:val="0"/>
          <w:numId w:val="32"/>
        </w:numPr>
        <w:ind w:left="1134" w:hanging="567"/>
        <w:rPr>
          <w:rFonts w:cs="Arial"/>
          <w:sz w:val="20"/>
        </w:rPr>
      </w:pPr>
      <w:r w:rsidRPr="00A32425">
        <w:rPr>
          <w:rFonts w:cs="Arial"/>
          <w:sz w:val="20"/>
        </w:rPr>
        <w:t xml:space="preserve">respond to reports of </w:t>
      </w:r>
      <w:r w:rsidR="00120D7B" w:rsidRPr="00A32425">
        <w:rPr>
          <w:rFonts w:cs="Arial"/>
          <w:sz w:val="20"/>
        </w:rPr>
        <w:t>harassment</w:t>
      </w:r>
      <w:r w:rsidR="006D2DC5" w:rsidRPr="00A32425">
        <w:rPr>
          <w:rFonts w:cs="Arial"/>
          <w:sz w:val="20"/>
        </w:rPr>
        <w:t>, sexual harassment</w:t>
      </w:r>
      <w:r w:rsidR="00120D7B" w:rsidRPr="00A32425">
        <w:rPr>
          <w:rFonts w:cs="Arial"/>
          <w:sz w:val="20"/>
        </w:rPr>
        <w:t>, bullying</w:t>
      </w:r>
      <w:r w:rsidR="00F20800" w:rsidRPr="00A32425">
        <w:rPr>
          <w:rFonts w:cs="Arial"/>
          <w:sz w:val="20"/>
        </w:rPr>
        <w:t>,</w:t>
      </w:r>
      <w:r w:rsidR="00120D7B" w:rsidRPr="00A32425">
        <w:rPr>
          <w:rFonts w:cs="Arial"/>
          <w:sz w:val="20"/>
        </w:rPr>
        <w:t xml:space="preserve"> discrimination</w:t>
      </w:r>
      <w:r w:rsidR="00F20800" w:rsidRPr="00A32425">
        <w:rPr>
          <w:rFonts w:cs="Arial"/>
          <w:sz w:val="20"/>
        </w:rPr>
        <w:t xml:space="preserve"> and sexual assault</w:t>
      </w:r>
      <w:r w:rsidR="00120D7B" w:rsidRPr="00A32425" w:rsidDel="00120D7B">
        <w:rPr>
          <w:rFonts w:cs="Arial"/>
          <w:sz w:val="20"/>
        </w:rPr>
        <w:t xml:space="preserve"> </w:t>
      </w:r>
      <w:r w:rsidR="00F06CD6" w:rsidRPr="00A32425">
        <w:rPr>
          <w:rFonts w:cs="Arial"/>
          <w:sz w:val="20"/>
        </w:rPr>
        <w:t>promptly</w:t>
      </w:r>
      <w:r w:rsidR="006D2DC5" w:rsidRPr="00A32425">
        <w:rPr>
          <w:rFonts w:cs="Arial"/>
          <w:sz w:val="20"/>
        </w:rPr>
        <w:t xml:space="preserve"> and with respect.  </w:t>
      </w:r>
    </w:p>
    <w:p w14:paraId="7EA8F4AE" w14:textId="11F770A6" w:rsidR="007C74C4" w:rsidRPr="00C63130" w:rsidRDefault="007C647A" w:rsidP="00A32425">
      <w:pPr>
        <w:rPr>
          <w:rFonts w:cs="Arial"/>
          <w:sz w:val="20"/>
        </w:rPr>
      </w:pPr>
      <w:r w:rsidRPr="00C63130">
        <w:rPr>
          <w:rFonts w:cs="Arial"/>
          <w:sz w:val="20"/>
        </w:rPr>
        <w:t>In resolving complaints</w:t>
      </w:r>
      <w:r w:rsidR="00F36B0F" w:rsidRPr="00C63130">
        <w:rPr>
          <w:rFonts w:cs="Arial"/>
          <w:sz w:val="20"/>
        </w:rPr>
        <w:t>,</w:t>
      </w:r>
      <w:r w:rsidRPr="00C63130">
        <w:rPr>
          <w:rFonts w:cs="Arial"/>
          <w:sz w:val="20"/>
        </w:rPr>
        <w:t xml:space="preserve"> the focus </w:t>
      </w:r>
      <w:r w:rsidR="00A95BC4" w:rsidRPr="00C63130">
        <w:rPr>
          <w:rFonts w:cs="Arial"/>
          <w:sz w:val="20"/>
        </w:rPr>
        <w:t xml:space="preserve">will be </w:t>
      </w:r>
      <w:r w:rsidRPr="00C63130">
        <w:rPr>
          <w:rFonts w:cs="Arial"/>
          <w:sz w:val="20"/>
        </w:rPr>
        <w:t xml:space="preserve">on </w:t>
      </w:r>
      <w:r w:rsidR="00C21E64">
        <w:rPr>
          <w:rFonts w:cs="Arial"/>
          <w:sz w:val="20"/>
        </w:rPr>
        <w:t xml:space="preserve">the health and wellbeing of the individuals involved, </w:t>
      </w:r>
      <w:r w:rsidRPr="00C63130">
        <w:rPr>
          <w:rFonts w:cs="Arial"/>
          <w:sz w:val="20"/>
        </w:rPr>
        <w:t xml:space="preserve">having the </w:t>
      </w:r>
      <w:r w:rsidR="00F20800" w:rsidRPr="00C63130">
        <w:rPr>
          <w:rFonts w:cs="Arial"/>
          <w:sz w:val="20"/>
        </w:rPr>
        <w:t xml:space="preserve">alleged </w:t>
      </w:r>
      <w:r w:rsidRPr="00C63130">
        <w:rPr>
          <w:rFonts w:cs="Arial"/>
          <w:sz w:val="20"/>
        </w:rPr>
        <w:t xml:space="preserve">behaviours cease, </w:t>
      </w:r>
      <w:r w:rsidR="00A32248" w:rsidRPr="00C63130">
        <w:rPr>
          <w:rFonts w:cs="Arial"/>
          <w:sz w:val="20"/>
        </w:rPr>
        <w:t xml:space="preserve">providing </w:t>
      </w:r>
      <w:r w:rsidR="00F20800" w:rsidRPr="00C63130">
        <w:rPr>
          <w:rFonts w:cs="Arial"/>
          <w:sz w:val="20"/>
        </w:rPr>
        <w:t>support and educati</w:t>
      </w:r>
      <w:r w:rsidR="007D132A" w:rsidRPr="00C63130">
        <w:rPr>
          <w:rFonts w:cs="Arial"/>
          <w:sz w:val="20"/>
        </w:rPr>
        <w:t>on, and</w:t>
      </w:r>
      <w:r w:rsidR="00A32248" w:rsidRPr="00C63130">
        <w:rPr>
          <w:rFonts w:cs="Arial"/>
          <w:sz w:val="20"/>
        </w:rPr>
        <w:t>, as far as possible, providing m</w:t>
      </w:r>
      <w:r w:rsidR="007D132A" w:rsidRPr="00C63130">
        <w:rPr>
          <w:rFonts w:cs="Arial"/>
          <w:sz w:val="20"/>
        </w:rPr>
        <w:t>eaningful outcomes for affected individuals</w:t>
      </w:r>
      <w:r w:rsidR="00A32248" w:rsidRPr="00C63130">
        <w:rPr>
          <w:rFonts w:cs="Arial"/>
          <w:sz w:val="20"/>
        </w:rPr>
        <w:t>.</w:t>
      </w:r>
    </w:p>
    <w:p w14:paraId="7EA8F4AF" w14:textId="600577ED" w:rsidR="00B34D13" w:rsidRPr="00A62490" w:rsidRDefault="00165C06" w:rsidP="00B07E20">
      <w:pPr>
        <w:ind w:left="0"/>
        <w:rPr>
          <w:rFonts w:cs="Arial"/>
          <w:sz w:val="20"/>
        </w:rPr>
      </w:pPr>
      <w:r>
        <w:rPr>
          <w:rFonts w:cs="Arial"/>
          <w:sz w:val="20"/>
        </w:rPr>
        <w:pict w14:anchorId="60F8B684">
          <v:rect id="_x0000_i1025" style="width:476.25pt;height:1pt" o:hralign="center" o:hrstd="t" o:hrnoshade="t" o:hr="t" fillcolor="#d8d8d8 [2732]" stroked="f"/>
        </w:pict>
      </w:r>
    </w:p>
    <w:p w14:paraId="7EA8F4B0" w14:textId="77777777" w:rsidR="00B35FB8" w:rsidRPr="00B34D13" w:rsidRDefault="007C74C4" w:rsidP="000E54FE">
      <w:pPr>
        <w:numPr>
          <w:ilvl w:val="0"/>
          <w:numId w:val="2"/>
        </w:numPr>
        <w:tabs>
          <w:tab w:val="clear" w:pos="1137"/>
          <w:tab w:val="num" w:pos="567"/>
        </w:tabs>
        <w:spacing w:before="100" w:beforeAutospacing="1" w:after="240"/>
        <w:ind w:hanging="1137"/>
        <w:rPr>
          <w:rFonts w:cs="Arial"/>
          <w:b/>
          <w:caps/>
          <w:sz w:val="24"/>
          <w:szCs w:val="24"/>
        </w:rPr>
      </w:pPr>
      <w:bookmarkStart w:id="1" w:name="Scope"/>
      <w:r w:rsidRPr="007C74C4">
        <w:rPr>
          <w:rFonts w:cs="Arial"/>
          <w:b/>
          <w:caps/>
          <w:sz w:val="24"/>
          <w:szCs w:val="24"/>
        </w:rPr>
        <w:t>SCOPE</w:t>
      </w:r>
    </w:p>
    <w:bookmarkEnd w:id="1"/>
    <w:p w14:paraId="31E02585" w14:textId="2C77C8E2" w:rsidR="00557177" w:rsidRDefault="007C74C4" w:rsidP="00557177">
      <w:pPr>
        <w:rPr>
          <w:rFonts w:cs="Arial"/>
          <w:sz w:val="20"/>
        </w:rPr>
      </w:pPr>
      <w:r w:rsidRPr="002104C8">
        <w:rPr>
          <w:rFonts w:cs="Arial"/>
          <w:sz w:val="20"/>
        </w:rPr>
        <w:t>These pr</w:t>
      </w:r>
      <w:r w:rsidR="004E1F05" w:rsidRPr="002104C8">
        <w:rPr>
          <w:rFonts w:cs="Arial"/>
          <w:sz w:val="20"/>
        </w:rPr>
        <w:t>ocedures apply t</w:t>
      </w:r>
      <w:r w:rsidR="00557177" w:rsidRPr="00557177">
        <w:rPr>
          <w:rFonts w:cs="Arial"/>
          <w:sz w:val="20"/>
        </w:rPr>
        <w:t xml:space="preserve">o: </w:t>
      </w:r>
    </w:p>
    <w:p w14:paraId="3838EB8C" w14:textId="5C76F255" w:rsidR="001A3199" w:rsidRDefault="00B15B9F" w:rsidP="00557177">
      <w:pPr>
        <w:pStyle w:val="ListParagraph"/>
        <w:numPr>
          <w:ilvl w:val="0"/>
          <w:numId w:val="22"/>
        </w:numPr>
        <w:ind w:left="1134" w:hanging="567"/>
        <w:rPr>
          <w:rFonts w:cs="Arial"/>
          <w:sz w:val="20"/>
        </w:rPr>
      </w:pPr>
      <w:r>
        <w:rPr>
          <w:rFonts w:cs="Arial"/>
          <w:sz w:val="20"/>
        </w:rPr>
        <w:t xml:space="preserve">University staff and </w:t>
      </w:r>
      <w:r w:rsidR="001A3199">
        <w:rPr>
          <w:rFonts w:cs="Arial"/>
          <w:sz w:val="20"/>
        </w:rPr>
        <w:t xml:space="preserve">students who </w:t>
      </w:r>
      <w:r w:rsidR="00C21E64">
        <w:rPr>
          <w:rFonts w:cs="Arial"/>
          <w:sz w:val="20"/>
        </w:rPr>
        <w:t xml:space="preserve">have experienced or are </w:t>
      </w:r>
      <w:r w:rsidR="001A3199">
        <w:rPr>
          <w:rFonts w:cs="Arial"/>
          <w:sz w:val="20"/>
        </w:rPr>
        <w:t xml:space="preserve">responding to an incident or disclosure of </w:t>
      </w:r>
      <w:r w:rsidR="00C21E64">
        <w:rPr>
          <w:rFonts w:cs="Arial"/>
          <w:sz w:val="20"/>
        </w:rPr>
        <w:t xml:space="preserve">sexual assault, </w:t>
      </w:r>
      <w:r w:rsidR="0092581F">
        <w:rPr>
          <w:rFonts w:cs="Arial"/>
          <w:sz w:val="20"/>
        </w:rPr>
        <w:t xml:space="preserve">sexual </w:t>
      </w:r>
      <w:r w:rsidR="001A3199">
        <w:rPr>
          <w:rFonts w:cs="Arial"/>
          <w:sz w:val="20"/>
        </w:rPr>
        <w:t xml:space="preserve">harassment, harassment, bullying </w:t>
      </w:r>
      <w:r w:rsidR="00C21E64">
        <w:rPr>
          <w:rFonts w:cs="Arial"/>
          <w:sz w:val="20"/>
        </w:rPr>
        <w:t xml:space="preserve">or </w:t>
      </w:r>
      <w:r w:rsidR="001A3199">
        <w:rPr>
          <w:rFonts w:cs="Arial"/>
          <w:sz w:val="20"/>
        </w:rPr>
        <w:t>discrimination</w:t>
      </w:r>
      <w:r w:rsidR="005544ED">
        <w:rPr>
          <w:rFonts w:cs="Arial"/>
          <w:sz w:val="20"/>
        </w:rPr>
        <w:t xml:space="preserve"> by a staff member</w:t>
      </w:r>
      <w:r w:rsidR="001A3199">
        <w:rPr>
          <w:rFonts w:cs="Arial"/>
          <w:sz w:val="20"/>
        </w:rPr>
        <w:t xml:space="preserve">; </w:t>
      </w:r>
    </w:p>
    <w:p w14:paraId="0F8F7138" w14:textId="0A3FDFFD" w:rsidR="001A3199" w:rsidRDefault="001A3199" w:rsidP="00557177">
      <w:pPr>
        <w:pStyle w:val="ListParagraph"/>
        <w:numPr>
          <w:ilvl w:val="0"/>
          <w:numId w:val="22"/>
        </w:numPr>
        <w:ind w:left="1134" w:hanging="567"/>
        <w:rPr>
          <w:rFonts w:cs="Arial"/>
          <w:sz w:val="20"/>
        </w:rPr>
      </w:pPr>
      <w:r w:rsidRPr="00557177">
        <w:rPr>
          <w:rFonts w:cs="Arial"/>
          <w:sz w:val="20"/>
        </w:rPr>
        <w:t>the reporting, resolution and response to</w:t>
      </w:r>
      <w:r>
        <w:rPr>
          <w:rFonts w:cs="Arial"/>
          <w:sz w:val="20"/>
        </w:rPr>
        <w:t>:</w:t>
      </w:r>
    </w:p>
    <w:p w14:paraId="3EA0A7A3" w14:textId="6831DCAF" w:rsidR="00AF545A" w:rsidRPr="00557177" w:rsidRDefault="001A3199" w:rsidP="00867983">
      <w:pPr>
        <w:pStyle w:val="ListParagraph"/>
        <w:numPr>
          <w:ilvl w:val="1"/>
          <w:numId w:val="22"/>
        </w:numPr>
        <w:ind w:left="1560" w:hanging="426"/>
        <w:rPr>
          <w:rFonts w:cs="Arial"/>
          <w:sz w:val="20"/>
        </w:rPr>
      </w:pPr>
      <w:r>
        <w:rPr>
          <w:rFonts w:cs="Arial"/>
          <w:sz w:val="20"/>
        </w:rPr>
        <w:t>t</w:t>
      </w:r>
      <w:r w:rsidR="00557177">
        <w:rPr>
          <w:rFonts w:cs="Arial"/>
          <w:sz w:val="20"/>
        </w:rPr>
        <w:t>he conduct of</w:t>
      </w:r>
      <w:r w:rsidR="00A95BC4" w:rsidRPr="00557177">
        <w:rPr>
          <w:rFonts w:cs="Arial"/>
          <w:sz w:val="20"/>
        </w:rPr>
        <w:t xml:space="preserve"> Griffith University staff </w:t>
      </w:r>
      <w:r>
        <w:rPr>
          <w:rFonts w:cs="Arial"/>
          <w:sz w:val="20"/>
        </w:rPr>
        <w:t xml:space="preserve">while </w:t>
      </w:r>
      <w:r w:rsidR="00AF545A" w:rsidRPr="00557177">
        <w:rPr>
          <w:rFonts w:cs="Arial"/>
          <w:sz w:val="20"/>
        </w:rPr>
        <w:t>engaged in University related activities</w:t>
      </w:r>
      <w:r w:rsidR="00AF545A" w:rsidRPr="00AF545A">
        <w:t xml:space="preserve"> </w:t>
      </w:r>
      <w:r w:rsidR="00AF545A" w:rsidRPr="00557177">
        <w:rPr>
          <w:rFonts w:cs="Arial"/>
          <w:sz w:val="20"/>
        </w:rPr>
        <w:t xml:space="preserve">on campus, in transit to/from campus, off campus and online; </w:t>
      </w:r>
    </w:p>
    <w:p w14:paraId="0E68B24D" w14:textId="611A657A" w:rsidR="00375EF7" w:rsidRPr="00961FF2" w:rsidRDefault="00557177" w:rsidP="00867983">
      <w:pPr>
        <w:pStyle w:val="ListParagraph"/>
        <w:numPr>
          <w:ilvl w:val="1"/>
          <w:numId w:val="8"/>
        </w:numPr>
        <w:ind w:left="1560" w:hanging="426"/>
        <w:rPr>
          <w:rFonts w:cs="Arial"/>
          <w:sz w:val="20"/>
        </w:rPr>
      </w:pPr>
      <w:r>
        <w:rPr>
          <w:rFonts w:cs="Arial"/>
          <w:sz w:val="20"/>
        </w:rPr>
        <w:t xml:space="preserve">complaints </w:t>
      </w:r>
      <w:r w:rsidR="00A95BC4">
        <w:rPr>
          <w:rFonts w:cs="Arial"/>
          <w:sz w:val="20"/>
        </w:rPr>
        <w:t xml:space="preserve">related to </w:t>
      </w:r>
      <w:r w:rsidR="00B15B9F">
        <w:rPr>
          <w:rFonts w:cs="Arial"/>
          <w:sz w:val="20"/>
        </w:rPr>
        <w:t xml:space="preserve">sexual assault, sexual harassment, </w:t>
      </w:r>
      <w:r w:rsidR="00A95BC4" w:rsidRPr="00A95BC4">
        <w:rPr>
          <w:rFonts w:cs="Arial"/>
          <w:sz w:val="20"/>
        </w:rPr>
        <w:t xml:space="preserve">harassment, bullying, </w:t>
      </w:r>
      <w:r w:rsidR="00B15B9F">
        <w:rPr>
          <w:rFonts w:cs="Arial"/>
          <w:sz w:val="20"/>
        </w:rPr>
        <w:t xml:space="preserve">or </w:t>
      </w:r>
      <w:r w:rsidR="00A95BC4" w:rsidRPr="00A95BC4">
        <w:rPr>
          <w:rFonts w:cs="Arial"/>
          <w:sz w:val="20"/>
        </w:rPr>
        <w:t>discrimination</w:t>
      </w:r>
      <w:r w:rsidR="00B15B9F">
        <w:rPr>
          <w:rFonts w:cs="Arial"/>
          <w:sz w:val="20"/>
        </w:rPr>
        <w:t xml:space="preserve"> by a staff member. </w:t>
      </w:r>
    </w:p>
    <w:p w14:paraId="76B7A240" w14:textId="0F7DC8FB" w:rsidR="00955956" w:rsidRPr="00955956" w:rsidRDefault="00955956" w:rsidP="00955956">
      <w:pPr>
        <w:tabs>
          <w:tab w:val="left" w:pos="1134"/>
        </w:tabs>
        <w:rPr>
          <w:rFonts w:cs="Arial"/>
          <w:b/>
          <w:color w:val="222222"/>
          <w:sz w:val="20"/>
        </w:rPr>
      </w:pPr>
      <w:r w:rsidRPr="00955956">
        <w:rPr>
          <w:rFonts w:cs="Arial"/>
          <w:b/>
          <w:color w:val="222222"/>
          <w:sz w:val="20"/>
        </w:rPr>
        <w:t>2</w:t>
      </w:r>
      <w:r w:rsidR="00A84F0B">
        <w:rPr>
          <w:rFonts w:cs="Arial"/>
          <w:b/>
          <w:color w:val="222222"/>
          <w:sz w:val="20"/>
        </w:rPr>
        <w:t>.1</w:t>
      </w:r>
      <w:r w:rsidRPr="00955956">
        <w:rPr>
          <w:rFonts w:cs="Arial"/>
          <w:b/>
          <w:color w:val="222222"/>
          <w:sz w:val="20"/>
        </w:rPr>
        <w:t xml:space="preserve"> </w:t>
      </w:r>
      <w:r w:rsidRPr="00955956">
        <w:rPr>
          <w:rFonts w:cs="Arial"/>
          <w:b/>
          <w:color w:val="222222"/>
          <w:sz w:val="20"/>
        </w:rPr>
        <w:tab/>
      </w:r>
      <w:r w:rsidR="00961FF2">
        <w:rPr>
          <w:rFonts w:cs="Arial"/>
          <w:b/>
          <w:color w:val="222222"/>
          <w:sz w:val="20"/>
        </w:rPr>
        <w:t xml:space="preserve">Related University </w:t>
      </w:r>
      <w:r w:rsidRPr="00955956">
        <w:rPr>
          <w:rFonts w:cs="Arial"/>
          <w:b/>
          <w:color w:val="222222"/>
          <w:sz w:val="20"/>
        </w:rPr>
        <w:t>procedures</w:t>
      </w:r>
    </w:p>
    <w:p w14:paraId="45C63144" w14:textId="61290FBA" w:rsidR="00955956" w:rsidRPr="00955956" w:rsidRDefault="00955956" w:rsidP="00354600">
      <w:pPr>
        <w:tabs>
          <w:tab w:val="left" w:pos="1134"/>
          <w:tab w:val="left" w:pos="1985"/>
        </w:tabs>
        <w:ind w:left="1134"/>
        <w:rPr>
          <w:rFonts w:cs="Arial"/>
          <w:color w:val="222222"/>
          <w:sz w:val="20"/>
        </w:rPr>
      </w:pPr>
      <w:r>
        <w:rPr>
          <w:rFonts w:cs="Arial"/>
          <w:color w:val="222222"/>
          <w:sz w:val="20"/>
        </w:rPr>
        <w:t>2.</w:t>
      </w:r>
      <w:r w:rsidR="00A84F0B">
        <w:rPr>
          <w:rFonts w:cs="Arial"/>
          <w:color w:val="222222"/>
          <w:sz w:val="20"/>
        </w:rPr>
        <w:t>1</w:t>
      </w:r>
      <w:r>
        <w:rPr>
          <w:rFonts w:cs="Arial"/>
          <w:color w:val="222222"/>
          <w:sz w:val="20"/>
        </w:rPr>
        <w:t xml:space="preserve">.1 </w:t>
      </w:r>
      <w:r>
        <w:rPr>
          <w:rFonts w:cs="Arial"/>
          <w:color w:val="222222"/>
          <w:sz w:val="20"/>
        </w:rPr>
        <w:tab/>
      </w:r>
      <w:r w:rsidRPr="00955956">
        <w:rPr>
          <w:rFonts w:cs="Arial"/>
          <w:color w:val="222222"/>
          <w:sz w:val="20"/>
        </w:rPr>
        <w:t>Misconduct/Serious Misconduct</w:t>
      </w:r>
    </w:p>
    <w:p w14:paraId="28CC1243" w14:textId="2D3B1FAE" w:rsidR="00955956" w:rsidRDefault="00955956" w:rsidP="00354600">
      <w:pPr>
        <w:tabs>
          <w:tab w:val="left" w:pos="1134"/>
        </w:tabs>
        <w:ind w:left="1134"/>
        <w:rPr>
          <w:rFonts w:cs="Arial"/>
          <w:color w:val="222222"/>
          <w:sz w:val="20"/>
        </w:rPr>
      </w:pPr>
      <w:r w:rsidRPr="00955956">
        <w:rPr>
          <w:rFonts w:cs="Arial"/>
          <w:color w:val="222222"/>
          <w:sz w:val="20"/>
        </w:rPr>
        <w:t xml:space="preserve">Where the Director, </w:t>
      </w:r>
      <w:r w:rsidR="005A1CB1">
        <w:rPr>
          <w:rFonts w:cs="Arial"/>
          <w:color w:val="222222"/>
          <w:sz w:val="20"/>
        </w:rPr>
        <w:t>People and Wellbeing</w:t>
      </w:r>
      <w:r w:rsidRPr="00955956">
        <w:rPr>
          <w:rFonts w:cs="Arial"/>
          <w:color w:val="222222"/>
          <w:sz w:val="20"/>
        </w:rPr>
        <w:t xml:space="preserve"> forms the view that the behaviour may constitute misconduct or serious misconduct under the provisions of </w:t>
      </w:r>
      <w:r>
        <w:rPr>
          <w:rFonts w:cs="Arial"/>
          <w:color w:val="222222"/>
          <w:sz w:val="20"/>
        </w:rPr>
        <w:t xml:space="preserve">the </w:t>
      </w:r>
      <w:r w:rsidRPr="00955956">
        <w:rPr>
          <w:rFonts w:cs="Arial"/>
          <w:color w:val="222222"/>
          <w:sz w:val="20"/>
        </w:rPr>
        <w:t>University</w:t>
      </w:r>
      <w:r>
        <w:rPr>
          <w:rFonts w:cs="Arial"/>
          <w:color w:val="222222"/>
          <w:sz w:val="20"/>
        </w:rPr>
        <w:t xml:space="preserve"> </w:t>
      </w:r>
      <w:r w:rsidRPr="00F35728">
        <w:rPr>
          <w:rFonts w:cs="Arial"/>
          <w:color w:val="222222"/>
          <w:sz w:val="20"/>
        </w:rPr>
        <w:t xml:space="preserve">Academic or </w:t>
      </w:r>
      <w:r w:rsidR="00354600" w:rsidRPr="00F35728">
        <w:rPr>
          <w:rFonts w:cs="Arial"/>
          <w:color w:val="222222"/>
          <w:sz w:val="20"/>
        </w:rPr>
        <w:t xml:space="preserve">Professional and </w:t>
      </w:r>
      <w:r w:rsidRPr="00F35728">
        <w:rPr>
          <w:rFonts w:cs="Arial"/>
          <w:color w:val="222222"/>
          <w:sz w:val="20"/>
        </w:rPr>
        <w:t>Support Staff</w:t>
      </w:r>
      <w:r>
        <w:rPr>
          <w:rFonts w:cs="Arial"/>
          <w:color w:val="222222"/>
          <w:sz w:val="20"/>
        </w:rPr>
        <w:t xml:space="preserve"> </w:t>
      </w:r>
      <w:hyperlink r:id="rId28" w:history="1">
        <w:r w:rsidRPr="00F35728">
          <w:rPr>
            <w:rStyle w:val="Hyperlink"/>
            <w:rFonts w:cs="Arial"/>
            <w:sz w:val="20"/>
          </w:rPr>
          <w:t>Enterprise Agreements</w:t>
        </w:r>
      </w:hyperlink>
      <w:r w:rsidRPr="00955956">
        <w:rPr>
          <w:rFonts w:cs="Arial"/>
          <w:color w:val="222222"/>
          <w:sz w:val="20"/>
        </w:rPr>
        <w:t>, dealing of the matter will end under these procedures and the matter will be managed as misconduct or serious misconduct accordingly.</w:t>
      </w:r>
    </w:p>
    <w:p w14:paraId="3A6BA58D" w14:textId="6FDF658D" w:rsidR="00A84F0B" w:rsidRPr="00721CAE" w:rsidRDefault="00A84F0B" w:rsidP="00A84F0B">
      <w:pPr>
        <w:tabs>
          <w:tab w:val="left" w:pos="1134"/>
          <w:tab w:val="left" w:pos="1985"/>
        </w:tabs>
        <w:rPr>
          <w:rFonts w:cs="Arial"/>
          <w:b/>
          <w:sz w:val="20"/>
        </w:rPr>
      </w:pPr>
      <w:r>
        <w:rPr>
          <w:rFonts w:cs="Arial"/>
          <w:color w:val="222222"/>
          <w:sz w:val="20"/>
        </w:rPr>
        <w:tab/>
        <w:t>2.1.2</w:t>
      </w:r>
      <w:r>
        <w:rPr>
          <w:rFonts w:cs="Arial"/>
          <w:color w:val="222222"/>
          <w:sz w:val="20"/>
        </w:rPr>
        <w:tab/>
      </w:r>
      <w:r w:rsidRPr="00A84F0B">
        <w:rPr>
          <w:rFonts w:cs="Arial"/>
          <w:sz w:val="20"/>
        </w:rPr>
        <w:t xml:space="preserve">Complaints against students </w:t>
      </w:r>
    </w:p>
    <w:p w14:paraId="52E4AD5A" w14:textId="258DDE74" w:rsidR="00AF545A" w:rsidRPr="000E54FE" w:rsidRDefault="00A84F0B" w:rsidP="00AF545A">
      <w:pPr>
        <w:tabs>
          <w:tab w:val="left" w:pos="1134"/>
          <w:tab w:val="left" w:pos="1985"/>
        </w:tabs>
        <w:ind w:left="1134"/>
        <w:rPr>
          <w:rFonts w:cs="Arial"/>
          <w:color w:val="222222"/>
          <w:sz w:val="20"/>
        </w:rPr>
      </w:pPr>
      <w:r>
        <w:rPr>
          <w:rFonts w:cs="Arial"/>
          <w:sz w:val="20"/>
        </w:rPr>
        <w:t>The process for lodging a concern about s</w:t>
      </w:r>
      <w:r w:rsidRPr="006D2DC5">
        <w:rPr>
          <w:rFonts w:cs="Arial"/>
          <w:sz w:val="20"/>
        </w:rPr>
        <w:t>tudent</w:t>
      </w:r>
      <w:r w:rsidR="00FF7496">
        <w:rPr>
          <w:rFonts w:cs="Arial"/>
          <w:sz w:val="20"/>
        </w:rPr>
        <w:t>s who are alleged to have engaged in</w:t>
      </w:r>
      <w:r w:rsidRPr="006D2DC5">
        <w:rPr>
          <w:rFonts w:cs="Arial"/>
          <w:sz w:val="20"/>
        </w:rPr>
        <w:t xml:space="preserve"> </w:t>
      </w:r>
      <w:r>
        <w:rPr>
          <w:rFonts w:cs="Arial"/>
          <w:sz w:val="20"/>
        </w:rPr>
        <w:t xml:space="preserve">sexual assault, </w:t>
      </w:r>
      <w:r w:rsidRPr="006D2DC5">
        <w:rPr>
          <w:rFonts w:cs="Arial"/>
          <w:sz w:val="20"/>
        </w:rPr>
        <w:t>harassment, bullying or discrimination</w:t>
      </w:r>
      <w:r>
        <w:rPr>
          <w:rFonts w:cs="Arial"/>
          <w:sz w:val="20"/>
        </w:rPr>
        <w:t xml:space="preserve"> is outlined within </w:t>
      </w:r>
      <w:r w:rsidRPr="006D2DC5">
        <w:rPr>
          <w:rFonts w:cs="Arial"/>
          <w:sz w:val="20"/>
        </w:rPr>
        <w:t>the</w:t>
      </w:r>
      <w:r>
        <w:rPr>
          <w:rFonts w:cs="Arial"/>
          <w:sz w:val="20"/>
        </w:rPr>
        <w:t xml:space="preserve"> </w:t>
      </w:r>
      <w:hyperlink r:id="rId29" w:history="1">
        <w:r w:rsidRPr="00DA4A31">
          <w:rPr>
            <w:rStyle w:val="Hyperlink"/>
            <w:rFonts w:cs="Arial"/>
            <w:sz w:val="20"/>
          </w:rPr>
          <w:t>Procedures for Reporting and Responding to Student Sexual Assault, Harassment, Bullying and Discrimination</w:t>
        </w:r>
      </w:hyperlink>
      <w:r>
        <w:rPr>
          <w:rStyle w:val="Hyperlink"/>
          <w:rFonts w:cs="Arial"/>
          <w:sz w:val="20"/>
        </w:rPr>
        <w:t>.</w:t>
      </w:r>
      <w:r>
        <w:rPr>
          <w:rFonts w:cs="Arial"/>
          <w:sz w:val="20"/>
        </w:rPr>
        <w:t xml:space="preserve"> Further information is available in the </w:t>
      </w:r>
      <w:hyperlink r:id="rId30" w:history="1">
        <w:r w:rsidRPr="000E54FE">
          <w:rPr>
            <w:rStyle w:val="Hyperlink"/>
            <w:rFonts w:cs="Arial"/>
            <w:sz w:val="20"/>
          </w:rPr>
          <w:t>Student Misconduct Policy</w:t>
        </w:r>
      </w:hyperlink>
      <w:r w:rsidRPr="000E54FE">
        <w:rPr>
          <w:rFonts w:cs="Arial"/>
          <w:color w:val="222222"/>
          <w:sz w:val="20"/>
        </w:rPr>
        <w:t xml:space="preserve"> an</w:t>
      </w:r>
      <w:r>
        <w:rPr>
          <w:rFonts w:cs="Arial"/>
          <w:color w:val="222222"/>
          <w:sz w:val="20"/>
        </w:rPr>
        <w:t xml:space="preserve">d </w:t>
      </w:r>
      <w:hyperlink r:id="rId31" w:history="1">
        <w:r w:rsidRPr="000E54FE">
          <w:rPr>
            <w:rStyle w:val="Hyperlink"/>
            <w:rFonts w:cs="Arial"/>
            <w:sz w:val="20"/>
          </w:rPr>
          <w:t>Procedures</w:t>
        </w:r>
      </w:hyperlink>
      <w:r>
        <w:rPr>
          <w:rFonts w:cs="Arial"/>
          <w:color w:val="222222"/>
          <w:sz w:val="20"/>
        </w:rPr>
        <w:t xml:space="preserve">. </w:t>
      </w:r>
    </w:p>
    <w:p w14:paraId="7EA8F4B2" w14:textId="73F239FF" w:rsidR="0071340F" w:rsidRDefault="00165C06" w:rsidP="00B07E20">
      <w:pPr>
        <w:ind w:left="0"/>
        <w:rPr>
          <w:b/>
          <w:caps/>
          <w:sz w:val="24"/>
          <w:szCs w:val="24"/>
        </w:rPr>
      </w:pPr>
      <w:r>
        <w:rPr>
          <w:rFonts w:cs="Arial"/>
          <w:sz w:val="20"/>
        </w:rPr>
        <w:pict w14:anchorId="3975B6CA">
          <v:rect id="_x0000_i1026" style="width:476.25pt;height:1pt" o:hralign="center" o:hrstd="t" o:hrnoshade="t" o:hr="t" fillcolor="#d8d8d8 [2732]" stroked="f"/>
        </w:pict>
      </w:r>
    </w:p>
    <w:p w14:paraId="7EA8F4B3" w14:textId="7594891C" w:rsidR="00B35FB8" w:rsidRPr="000E54FE" w:rsidRDefault="00A84F0B" w:rsidP="009757EB">
      <w:pPr>
        <w:numPr>
          <w:ilvl w:val="0"/>
          <w:numId w:val="2"/>
        </w:numPr>
        <w:tabs>
          <w:tab w:val="clear" w:pos="1137"/>
          <w:tab w:val="num" w:pos="567"/>
        </w:tabs>
        <w:spacing w:before="100" w:beforeAutospacing="1" w:after="240"/>
        <w:ind w:left="1140" w:hanging="1140"/>
        <w:rPr>
          <w:rFonts w:cs="Arial"/>
          <w:b/>
          <w:caps/>
          <w:sz w:val="24"/>
          <w:szCs w:val="24"/>
        </w:rPr>
      </w:pPr>
      <w:bookmarkStart w:id="2" w:name="Disclosing_Reporting"/>
      <w:r>
        <w:rPr>
          <w:b/>
          <w:caps/>
          <w:sz w:val="24"/>
          <w:szCs w:val="24"/>
        </w:rPr>
        <w:t>DISCLOS</w:t>
      </w:r>
      <w:r w:rsidR="00B533CC">
        <w:rPr>
          <w:b/>
          <w:caps/>
          <w:sz w:val="24"/>
          <w:szCs w:val="24"/>
        </w:rPr>
        <w:t>URE</w:t>
      </w:r>
      <w:r>
        <w:rPr>
          <w:b/>
          <w:caps/>
          <w:sz w:val="24"/>
          <w:szCs w:val="24"/>
        </w:rPr>
        <w:t xml:space="preserve"> AND REPORTING</w:t>
      </w:r>
      <w:r w:rsidR="00D6473D">
        <w:rPr>
          <w:b/>
          <w:caps/>
          <w:sz w:val="24"/>
          <w:szCs w:val="24"/>
        </w:rPr>
        <w:t xml:space="preserve"> OPTIONS</w:t>
      </w:r>
      <w:r>
        <w:rPr>
          <w:b/>
          <w:caps/>
          <w:sz w:val="24"/>
          <w:szCs w:val="24"/>
        </w:rPr>
        <w:t xml:space="preserve"> </w:t>
      </w:r>
    </w:p>
    <w:bookmarkEnd w:id="2"/>
    <w:p w14:paraId="2A4627F0" w14:textId="283EDDA7" w:rsidR="008E748B" w:rsidRDefault="000E54FE" w:rsidP="000E54FE">
      <w:pPr>
        <w:rPr>
          <w:rFonts w:cs="Arial"/>
          <w:sz w:val="20"/>
        </w:rPr>
      </w:pPr>
      <w:r w:rsidRPr="000E54FE">
        <w:rPr>
          <w:rFonts w:cs="Arial"/>
          <w:sz w:val="20"/>
        </w:rPr>
        <w:t xml:space="preserve">University staff have an obligation to </w:t>
      </w:r>
      <w:r w:rsidR="00721CAE" w:rsidRPr="00721CAE">
        <w:rPr>
          <w:rFonts w:cs="Arial"/>
          <w:sz w:val="20"/>
        </w:rPr>
        <w:t>behave professiona</w:t>
      </w:r>
      <w:r w:rsidR="00721CAE">
        <w:rPr>
          <w:rFonts w:cs="Arial"/>
          <w:sz w:val="20"/>
        </w:rPr>
        <w:t xml:space="preserve">lly and with respect for others, ensuring </w:t>
      </w:r>
      <w:r w:rsidR="00F20800">
        <w:rPr>
          <w:rFonts w:cs="Arial"/>
          <w:sz w:val="20"/>
        </w:rPr>
        <w:t xml:space="preserve">that </w:t>
      </w:r>
      <w:r w:rsidR="009653E4">
        <w:rPr>
          <w:rFonts w:cs="Arial"/>
          <w:sz w:val="20"/>
        </w:rPr>
        <w:t xml:space="preserve">sexual assault, sexual harassment, </w:t>
      </w:r>
      <w:r w:rsidR="00F20800">
        <w:rPr>
          <w:rFonts w:cs="Arial"/>
          <w:sz w:val="20"/>
        </w:rPr>
        <w:t>harassment,</w:t>
      </w:r>
      <w:r w:rsidR="00FF7496">
        <w:rPr>
          <w:rFonts w:cs="Arial"/>
          <w:sz w:val="20"/>
        </w:rPr>
        <w:t xml:space="preserve"> </w:t>
      </w:r>
      <w:r w:rsidR="009653E4">
        <w:rPr>
          <w:rFonts w:cs="Arial"/>
          <w:sz w:val="20"/>
        </w:rPr>
        <w:t>bullying and</w:t>
      </w:r>
      <w:r w:rsidR="00F20800">
        <w:rPr>
          <w:rFonts w:cs="Arial"/>
          <w:sz w:val="20"/>
        </w:rPr>
        <w:t xml:space="preserve"> </w:t>
      </w:r>
      <w:r w:rsidRPr="000E54FE">
        <w:rPr>
          <w:rFonts w:cs="Arial"/>
          <w:sz w:val="20"/>
        </w:rPr>
        <w:t>discriminatio</w:t>
      </w:r>
      <w:r w:rsidR="009653E4">
        <w:rPr>
          <w:rFonts w:cs="Arial"/>
          <w:sz w:val="20"/>
        </w:rPr>
        <w:t xml:space="preserve">n </w:t>
      </w:r>
      <w:r w:rsidRPr="000E54FE">
        <w:rPr>
          <w:rFonts w:cs="Arial"/>
          <w:sz w:val="20"/>
        </w:rPr>
        <w:t xml:space="preserve">are prevented and where </w:t>
      </w:r>
      <w:r w:rsidR="00055ECC">
        <w:rPr>
          <w:rFonts w:cs="Arial"/>
          <w:sz w:val="20"/>
        </w:rPr>
        <w:t>incidents do</w:t>
      </w:r>
      <w:r w:rsidRPr="000E54FE">
        <w:rPr>
          <w:rFonts w:cs="Arial"/>
          <w:sz w:val="20"/>
        </w:rPr>
        <w:t xml:space="preserve"> occur</w:t>
      </w:r>
      <w:r w:rsidR="00721CAE">
        <w:rPr>
          <w:rFonts w:cs="Arial"/>
          <w:sz w:val="20"/>
        </w:rPr>
        <w:t xml:space="preserve">, </w:t>
      </w:r>
      <w:r w:rsidR="00055ECC">
        <w:rPr>
          <w:rFonts w:cs="Arial"/>
          <w:sz w:val="20"/>
        </w:rPr>
        <w:t xml:space="preserve">they are </w:t>
      </w:r>
      <w:r w:rsidRPr="000E54FE">
        <w:rPr>
          <w:rFonts w:cs="Arial"/>
          <w:sz w:val="20"/>
        </w:rPr>
        <w:t>managed appropriately</w:t>
      </w:r>
      <w:r w:rsidR="00721CAE">
        <w:rPr>
          <w:rFonts w:cs="Arial"/>
          <w:sz w:val="20"/>
        </w:rPr>
        <w:t xml:space="preserve"> and with adequate support and empathy. </w:t>
      </w:r>
    </w:p>
    <w:p w14:paraId="7E168F37" w14:textId="337710C1" w:rsidR="000E54FE" w:rsidRPr="000E54FE" w:rsidRDefault="00B533CC" w:rsidP="000E54FE">
      <w:pPr>
        <w:rPr>
          <w:rFonts w:cs="Arial"/>
          <w:sz w:val="20"/>
        </w:rPr>
      </w:pPr>
      <w:r>
        <w:rPr>
          <w:rFonts w:cs="Arial"/>
          <w:sz w:val="20"/>
        </w:rPr>
        <w:t xml:space="preserve">There are a range of reporting and disclosure options available to University staff and students who have been affected by </w:t>
      </w:r>
      <w:r w:rsidR="0027234C">
        <w:rPr>
          <w:rFonts w:cs="Arial"/>
          <w:sz w:val="20"/>
        </w:rPr>
        <w:t xml:space="preserve">sexual assault, sexual harassment, </w:t>
      </w:r>
      <w:r w:rsidR="00A32425">
        <w:rPr>
          <w:rFonts w:cs="Arial"/>
          <w:sz w:val="20"/>
        </w:rPr>
        <w:t>h</w:t>
      </w:r>
      <w:r>
        <w:rPr>
          <w:rFonts w:cs="Arial"/>
          <w:sz w:val="20"/>
        </w:rPr>
        <w:t xml:space="preserve">arassment, </w:t>
      </w:r>
      <w:r w:rsidR="00A32425">
        <w:rPr>
          <w:rFonts w:cs="Arial"/>
          <w:sz w:val="20"/>
        </w:rPr>
        <w:t>b</w:t>
      </w:r>
      <w:r w:rsidR="0027234C">
        <w:rPr>
          <w:rFonts w:cs="Arial"/>
          <w:sz w:val="20"/>
        </w:rPr>
        <w:t>ullying or</w:t>
      </w:r>
      <w:r>
        <w:rPr>
          <w:rFonts w:cs="Arial"/>
          <w:sz w:val="20"/>
        </w:rPr>
        <w:t xml:space="preserve"> </w:t>
      </w:r>
      <w:r w:rsidR="00A32425">
        <w:rPr>
          <w:rFonts w:cs="Arial"/>
          <w:sz w:val="20"/>
        </w:rPr>
        <w:t>d</w:t>
      </w:r>
      <w:r>
        <w:rPr>
          <w:rFonts w:cs="Arial"/>
          <w:sz w:val="20"/>
        </w:rPr>
        <w:t xml:space="preserve">iscrimination. </w:t>
      </w:r>
    </w:p>
    <w:p w14:paraId="2F56065E" w14:textId="77777777" w:rsidR="000F666B" w:rsidRDefault="000F666B" w:rsidP="000F666B">
      <w:pPr>
        <w:pStyle w:val="ListParagraph"/>
        <w:numPr>
          <w:ilvl w:val="1"/>
          <w:numId w:val="2"/>
        </w:numPr>
        <w:tabs>
          <w:tab w:val="clear" w:pos="1713"/>
          <w:tab w:val="num" w:pos="1134"/>
        </w:tabs>
        <w:ind w:hanging="1146"/>
        <w:rPr>
          <w:rFonts w:cs="Arial"/>
          <w:b/>
          <w:sz w:val="20"/>
        </w:rPr>
      </w:pPr>
      <w:r>
        <w:rPr>
          <w:rFonts w:cs="Arial"/>
          <w:b/>
          <w:sz w:val="20"/>
        </w:rPr>
        <w:t>Danger or emergency</w:t>
      </w:r>
    </w:p>
    <w:p w14:paraId="123F0BEF" w14:textId="543DDDB0" w:rsidR="00DE15FF" w:rsidRDefault="000F666B" w:rsidP="000F666B">
      <w:pPr>
        <w:pStyle w:val="ListParagraph"/>
        <w:tabs>
          <w:tab w:val="left" w:pos="1134"/>
        </w:tabs>
        <w:ind w:left="1137"/>
        <w:rPr>
          <w:rFonts w:cs="Arial"/>
          <w:sz w:val="20"/>
          <w:lang w:val="en-US" w:eastAsia="en-US"/>
        </w:rPr>
      </w:pPr>
      <w:r w:rsidRPr="000F666B">
        <w:rPr>
          <w:rFonts w:cs="Arial"/>
          <w:sz w:val="20"/>
          <w:lang w:val="en-US" w:eastAsia="en-US"/>
        </w:rPr>
        <w:t>If staff or students are in immediate danger or require urgent medical attention, the first step should be to call emergency services on 000 (112 from mobile phones) or call Griffith University security on 3735 7777 (extension 7777 from any University phone).</w:t>
      </w:r>
    </w:p>
    <w:p w14:paraId="646E93DC" w14:textId="77777777" w:rsidR="00DE15FF" w:rsidRDefault="00DE15FF">
      <w:pPr>
        <w:rPr>
          <w:rFonts w:cs="Arial"/>
          <w:sz w:val="20"/>
          <w:lang w:val="en-US" w:eastAsia="en-US"/>
        </w:rPr>
      </w:pPr>
      <w:r>
        <w:rPr>
          <w:rFonts w:cs="Arial"/>
          <w:sz w:val="20"/>
          <w:lang w:val="en-US" w:eastAsia="en-US"/>
        </w:rPr>
        <w:br w:type="page"/>
      </w:r>
    </w:p>
    <w:p w14:paraId="4DC282F1" w14:textId="741FC93A" w:rsidR="00D6473D" w:rsidRPr="00D6473D" w:rsidRDefault="00D6473D" w:rsidP="00D6473D">
      <w:pPr>
        <w:numPr>
          <w:ilvl w:val="1"/>
          <w:numId w:val="2"/>
        </w:numPr>
        <w:tabs>
          <w:tab w:val="clear" w:pos="1713"/>
          <w:tab w:val="num" w:pos="1276"/>
        </w:tabs>
        <w:ind w:left="1134" w:hanging="567"/>
        <w:rPr>
          <w:b/>
          <w:sz w:val="20"/>
        </w:rPr>
      </w:pPr>
      <w:r w:rsidRPr="00D6473D">
        <w:rPr>
          <w:b/>
          <w:sz w:val="20"/>
        </w:rPr>
        <w:lastRenderedPageBreak/>
        <w:t>Harassment and Discrimination Contact Officers</w:t>
      </w:r>
    </w:p>
    <w:p w14:paraId="558BEDEB" w14:textId="6EE6C3C1" w:rsidR="00A32425" w:rsidRDefault="00165C06" w:rsidP="00A32425">
      <w:pPr>
        <w:ind w:left="1134"/>
        <w:rPr>
          <w:rFonts w:cs="Arial"/>
          <w:sz w:val="20"/>
        </w:rPr>
      </w:pPr>
      <w:hyperlink r:id="rId32" w:history="1">
        <w:r w:rsidR="000C6B2B" w:rsidRPr="009D7A38">
          <w:rPr>
            <w:rStyle w:val="Hyperlink"/>
            <w:rFonts w:cs="Arial"/>
            <w:sz w:val="20"/>
          </w:rPr>
          <w:t>Harassment and Discrimination Contact Officers</w:t>
        </w:r>
      </w:hyperlink>
      <w:r w:rsidR="000C6B2B" w:rsidRPr="000C6B2B">
        <w:rPr>
          <w:rFonts w:cs="Arial"/>
          <w:sz w:val="20"/>
        </w:rPr>
        <w:t xml:space="preserve"> (HDCO)</w:t>
      </w:r>
      <w:r w:rsidR="00095CF4">
        <w:rPr>
          <w:rFonts w:cs="Arial"/>
          <w:sz w:val="20"/>
        </w:rPr>
        <w:t xml:space="preserve"> may be the first point of contact </w:t>
      </w:r>
      <w:r w:rsidR="00DC6227">
        <w:rPr>
          <w:rFonts w:cs="Arial"/>
          <w:sz w:val="20"/>
        </w:rPr>
        <w:t>to</w:t>
      </w:r>
      <w:r w:rsidR="000C6B2B" w:rsidRPr="000C6B2B">
        <w:rPr>
          <w:rFonts w:cs="Arial"/>
          <w:sz w:val="20"/>
        </w:rPr>
        <w:t xml:space="preserve"> provide information to the University community on policies and procedures related to the prevention, reporting and resolution of </w:t>
      </w:r>
      <w:r w:rsidR="00095CF4" w:rsidRPr="00095CF4">
        <w:rPr>
          <w:rFonts w:cs="Arial"/>
          <w:sz w:val="20"/>
        </w:rPr>
        <w:t>harassment, sexual harassment, bullying, discrimination and sexual assault.</w:t>
      </w:r>
      <w:r w:rsidR="00095CF4">
        <w:rPr>
          <w:rFonts w:cs="Arial"/>
          <w:sz w:val="20"/>
        </w:rPr>
        <w:t xml:space="preserve"> </w:t>
      </w:r>
    </w:p>
    <w:p w14:paraId="24EEA396" w14:textId="10CE4DD0" w:rsidR="000C6B2B" w:rsidRPr="000C6B2B" w:rsidRDefault="000C6B2B" w:rsidP="00A32425">
      <w:pPr>
        <w:ind w:left="1134"/>
        <w:rPr>
          <w:rFonts w:cs="Arial"/>
          <w:sz w:val="20"/>
        </w:rPr>
      </w:pPr>
      <w:r w:rsidRPr="000C6B2B">
        <w:rPr>
          <w:rFonts w:cs="Arial"/>
          <w:sz w:val="20"/>
        </w:rPr>
        <w:t>HDCOs also</w:t>
      </w:r>
      <w:r w:rsidR="00557177">
        <w:rPr>
          <w:rFonts w:cs="Arial"/>
          <w:sz w:val="20"/>
        </w:rPr>
        <w:t>:</w:t>
      </w:r>
    </w:p>
    <w:p w14:paraId="72067DB1" w14:textId="5A88888E" w:rsidR="000C6B2B" w:rsidRPr="000C6B2B" w:rsidRDefault="000C6B2B" w:rsidP="00296EA1">
      <w:pPr>
        <w:pStyle w:val="ListParagraph"/>
        <w:numPr>
          <w:ilvl w:val="0"/>
          <w:numId w:val="23"/>
        </w:numPr>
        <w:ind w:left="1560" w:hanging="426"/>
        <w:rPr>
          <w:rFonts w:cs="Arial"/>
          <w:sz w:val="20"/>
        </w:rPr>
      </w:pPr>
      <w:r w:rsidRPr="000C6B2B">
        <w:rPr>
          <w:rFonts w:cs="Arial"/>
          <w:sz w:val="20"/>
        </w:rPr>
        <w:t>provide appropriate referral information, for example on staff and student counselling;</w:t>
      </w:r>
      <w:r w:rsidR="00095CF4">
        <w:rPr>
          <w:rFonts w:cs="Arial"/>
          <w:sz w:val="20"/>
        </w:rPr>
        <w:t xml:space="preserve"> and</w:t>
      </w:r>
    </w:p>
    <w:p w14:paraId="3EF56CBF" w14:textId="77777777" w:rsidR="00D6473D" w:rsidRDefault="000C6B2B" w:rsidP="00D6473D">
      <w:pPr>
        <w:pStyle w:val="ListParagraph"/>
        <w:numPr>
          <w:ilvl w:val="0"/>
          <w:numId w:val="23"/>
        </w:numPr>
        <w:ind w:left="1560" w:hanging="426"/>
        <w:rPr>
          <w:rFonts w:cs="Arial"/>
          <w:sz w:val="20"/>
        </w:rPr>
      </w:pPr>
      <w:r w:rsidRPr="000C6B2B">
        <w:rPr>
          <w:rFonts w:cs="Arial"/>
          <w:sz w:val="20"/>
        </w:rPr>
        <w:t>play an active and important role in promoting respect</w:t>
      </w:r>
      <w:r w:rsidR="00961FF2">
        <w:rPr>
          <w:rFonts w:cs="Arial"/>
          <w:sz w:val="20"/>
        </w:rPr>
        <w:t>ful behaviour</w:t>
      </w:r>
      <w:r w:rsidRPr="000C6B2B">
        <w:rPr>
          <w:rFonts w:cs="Arial"/>
          <w:sz w:val="20"/>
        </w:rPr>
        <w:t xml:space="preserve"> on campus.</w:t>
      </w:r>
    </w:p>
    <w:p w14:paraId="6497DA1A" w14:textId="2F43423B" w:rsidR="00025286" w:rsidRPr="00D6473D" w:rsidRDefault="00025286" w:rsidP="00D6473D">
      <w:pPr>
        <w:pStyle w:val="ListParagraph"/>
        <w:numPr>
          <w:ilvl w:val="1"/>
          <w:numId w:val="2"/>
        </w:numPr>
        <w:tabs>
          <w:tab w:val="clear" w:pos="1713"/>
          <w:tab w:val="num" w:pos="1134"/>
        </w:tabs>
        <w:ind w:hanging="1146"/>
        <w:rPr>
          <w:rFonts w:cs="Arial"/>
          <w:b/>
          <w:sz w:val="20"/>
        </w:rPr>
      </w:pPr>
      <w:r w:rsidRPr="00D6473D">
        <w:rPr>
          <w:b/>
          <w:sz w:val="20"/>
        </w:rPr>
        <w:t xml:space="preserve">Counselling and wellbeing support </w:t>
      </w:r>
    </w:p>
    <w:p w14:paraId="2054D984" w14:textId="080563AF" w:rsidR="00D6473D" w:rsidRPr="00025286" w:rsidRDefault="00D6473D" w:rsidP="00D6473D">
      <w:pPr>
        <w:tabs>
          <w:tab w:val="left" w:pos="1985"/>
        </w:tabs>
        <w:ind w:left="1134"/>
        <w:rPr>
          <w:sz w:val="20"/>
        </w:rPr>
      </w:pPr>
      <w:r>
        <w:rPr>
          <w:rFonts w:cs="Arial"/>
          <w:sz w:val="20"/>
        </w:rPr>
        <w:t xml:space="preserve">Incidents of </w:t>
      </w:r>
      <w:r w:rsidRPr="00025286">
        <w:rPr>
          <w:sz w:val="20"/>
        </w:rPr>
        <w:t>harassment, sexual harassment, bullying, discrimination or sexual assault are likely to have an adverse effect on staff and student health and wellbeing</w:t>
      </w:r>
      <w:r>
        <w:rPr>
          <w:sz w:val="20"/>
        </w:rPr>
        <w:t xml:space="preserve">.  The University </w:t>
      </w:r>
      <w:r w:rsidRPr="00025286">
        <w:rPr>
          <w:sz w:val="20"/>
        </w:rPr>
        <w:t xml:space="preserve">provides confidential counselling and wellbeing support services for </w:t>
      </w:r>
      <w:hyperlink r:id="rId33" w:history="1">
        <w:r w:rsidRPr="00193E60">
          <w:rPr>
            <w:rStyle w:val="Hyperlink"/>
            <w:sz w:val="20"/>
          </w:rPr>
          <w:t>staff</w:t>
        </w:r>
      </w:hyperlink>
      <w:r w:rsidRPr="00025286">
        <w:rPr>
          <w:sz w:val="20"/>
        </w:rPr>
        <w:t xml:space="preserve"> and </w:t>
      </w:r>
      <w:hyperlink r:id="rId34" w:history="1">
        <w:r w:rsidRPr="00193E60">
          <w:rPr>
            <w:rStyle w:val="Hyperlink"/>
            <w:sz w:val="20"/>
          </w:rPr>
          <w:t>students</w:t>
        </w:r>
      </w:hyperlink>
      <w:r>
        <w:rPr>
          <w:sz w:val="20"/>
        </w:rPr>
        <w:t xml:space="preserve"> who wish to disclose</w:t>
      </w:r>
      <w:r w:rsidRPr="00025286">
        <w:rPr>
          <w:sz w:val="20"/>
        </w:rPr>
        <w:t xml:space="preserve">.  </w:t>
      </w:r>
      <w:r w:rsidR="00B533CC">
        <w:rPr>
          <w:sz w:val="20"/>
        </w:rPr>
        <w:t xml:space="preserve">In addition: </w:t>
      </w:r>
    </w:p>
    <w:p w14:paraId="398419EE" w14:textId="425B862B" w:rsidR="00B533CC" w:rsidRDefault="00B533CC" w:rsidP="00B533CC">
      <w:pPr>
        <w:pStyle w:val="ListParagraph"/>
        <w:numPr>
          <w:ilvl w:val="0"/>
          <w:numId w:val="30"/>
        </w:numPr>
        <w:tabs>
          <w:tab w:val="left" w:pos="1985"/>
        </w:tabs>
        <w:ind w:left="1560" w:hanging="426"/>
        <w:rPr>
          <w:sz w:val="20"/>
        </w:rPr>
      </w:pPr>
      <w:r>
        <w:rPr>
          <w:sz w:val="20"/>
        </w:rPr>
        <w:t>T</w:t>
      </w:r>
      <w:r w:rsidR="00D6473D" w:rsidRPr="00B533CC">
        <w:rPr>
          <w:sz w:val="20"/>
        </w:rPr>
        <w:t xml:space="preserve">he </w:t>
      </w:r>
      <w:hyperlink r:id="rId35" w:history="1">
        <w:r w:rsidR="00D6473D" w:rsidRPr="00B533CC">
          <w:rPr>
            <w:rStyle w:val="Hyperlink"/>
            <w:sz w:val="20"/>
          </w:rPr>
          <w:t>Counsellor, Violence Response and Prevention</w:t>
        </w:r>
      </w:hyperlink>
      <w:r w:rsidR="00D6473D" w:rsidRPr="00B533CC">
        <w:rPr>
          <w:sz w:val="20"/>
        </w:rPr>
        <w:t xml:space="preserve"> can provide a </w:t>
      </w:r>
      <w:r w:rsidRPr="00B533CC">
        <w:rPr>
          <w:sz w:val="20"/>
        </w:rPr>
        <w:t xml:space="preserve">priority </w:t>
      </w:r>
      <w:r w:rsidR="00D6473D" w:rsidRPr="00B533CC">
        <w:rPr>
          <w:sz w:val="20"/>
        </w:rPr>
        <w:t xml:space="preserve">counselling and referral service to individuals who have been affected by or received a disclosure of sexual assault, sexual harassment or other personal violence.   </w:t>
      </w:r>
    </w:p>
    <w:p w14:paraId="292F7DDF" w14:textId="77777777" w:rsidR="00B533CC" w:rsidRDefault="00D6473D" w:rsidP="00B533CC">
      <w:pPr>
        <w:pStyle w:val="ListParagraph"/>
        <w:numPr>
          <w:ilvl w:val="0"/>
          <w:numId w:val="30"/>
        </w:numPr>
        <w:tabs>
          <w:tab w:val="left" w:pos="1985"/>
        </w:tabs>
        <w:ind w:left="1560" w:hanging="426"/>
        <w:rPr>
          <w:sz w:val="20"/>
        </w:rPr>
      </w:pPr>
      <w:r w:rsidRPr="00B533CC">
        <w:rPr>
          <w:sz w:val="20"/>
        </w:rPr>
        <w:t xml:space="preserve">The </w:t>
      </w:r>
      <w:hyperlink r:id="rId36" w:history="1">
        <w:r w:rsidRPr="00B533CC">
          <w:rPr>
            <w:rStyle w:val="Hyperlink"/>
            <w:sz w:val="20"/>
          </w:rPr>
          <w:t>Health, Safety and Wellbeing team</w:t>
        </w:r>
      </w:hyperlink>
      <w:r w:rsidRPr="00B533CC">
        <w:rPr>
          <w:sz w:val="20"/>
        </w:rPr>
        <w:t xml:space="preserve"> can monitor the level of wellbeing support required by affected staff and make referrals to relevant services.</w:t>
      </w:r>
    </w:p>
    <w:p w14:paraId="056B576E" w14:textId="2AF35CDE" w:rsidR="000F666B" w:rsidRPr="000F666B" w:rsidRDefault="00D6473D" w:rsidP="000F666B">
      <w:pPr>
        <w:pStyle w:val="ListParagraph"/>
        <w:numPr>
          <w:ilvl w:val="0"/>
          <w:numId w:val="30"/>
        </w:numPr>
        <w:tabs>
          <w:tab w:val="left" w:pos="1985"/>
        </w:tabs>
        <w:ind w:left="1560" w:hanging="426"/>
        <w:rPr>
          <w:sz w:val="20"/>
        </w:rPr>
      </w:pPr>
      <w:r w:rsidRPr="00B533CC">
        <w:rPr>
          <w:sz w:val="20"/>
        </w:rPr>
        <w:t>Managers may seek specialised advice and guidance through the</w:t>
      </w:r>
      <w:r w:rsidR="00867983">
        <w:rPr>
          <w:sz w:val="20"/>
        </w:rPr>
        <w:t xml:space="preserve"> Employee Assistance Provider</w:t>
      </w:r>
      <w:r w:rsidR="00CE7DF2">
        <w:rPr>
          <w:sz w:val="20"/>
        </w:rPr>
        <w:t>’</w:t>
      </w:r>
      <w:r w:rsidR="00A32425">
        <w:rPr>
          <w:sz w:val="20"/>
        </w:rPr>
        <w:t xml:space="preserve">s </w:t>
      </w:r>
      <w:hyperlink r:id="rId37" w:history="1">
        <w:r w:rsidR="00867983">
          <w:rPr>
            <w:rStyle w:val="Hyperlink"/>
            <w:sz w:val="20"/>
          </w:rPr>
          <w:t>MyCoa</w:t>
        </w:r>
        <w:r w:rsidR="00A32425">
          <w:rPr>
            <w:rStyle w:val="Hyperlink"/>
            <w:sz w:val="20"/>
          </w:rPr>
          <w:t>ch for People Leaders service</w:t>
        </w:r>
      </w:hyperlink>
      <w:r w:rsidRPr="00B533CC">
        <w:rPr>
          <w:sz w:val="20"/>
        </w:rPr>
        <w:t>, to effectively respond to difficult work situations and challenges.</w:t>
      </w:r>
    </w:p>
    <w:p w14:paraId="2D4FA886" w14:textId="3A7A5C9E" w:rsidR="00D6473D" w:rsidRPr="00B533CC" w:rsidRDefault="00D6473D" w:rsidP="00D6473D">
      <w:pPr>
        <w:pStyle w:val="ListParagraph"/>
        <w:numPr>
          <w:ilvl w:val="1"/>
          <w:numId w:val="2"/>
        </w:numPr>
        <w:tabs>
          <w:tab w:val="clear" w:pos="1713"/>
          <w:tab w:val="num" w:pos="1134"/>
        </w:tabs>
        <w:ind w:hanging="1146"/>
        <w:rPr>
          <w:rFonts w:cs="Arial"/>
          <w:b/>
          <w:sz w:val="20"/>
        </w:rPr>
      </w:pPr>
      <w:r>
        <w:rPr>
          <w:b/>
          <w:sz w:val="20"/>
        </w:rPr>
        <w:t>Informal disclosure</w:t>
      </w:r>
    </w:p>
    <w:p w14:paraId="2E17DDCF" w14:textId="77777777" w:rsidR="00B30BEF" w:rsidRDefault="00B533CC" w:rsidP="00B533CC">
      <w:pPr>
        <w:tabs>
          <w:tab w:val="left" w:pos="1985"/>
        </w:tabs>
        <w:ind w:left="1134"/>
        <w:rPr>
          <w:sz w:val="20"/>
        </w:rPr>
      </w:pPr>
      <w:r>
        <w:rPr>
          <w:rFonts w:cs="Arial"/>
          <w:sz w:val="20"/>
        </w:rPr>
        <w:t xml:space="preserve">Informal disclosures are </w:t>
      </w:r>
      <w:r w:rsidRPr="001D3523">
        <w:rPr>
          <w:sz w:val="20"/>
        </w:rPr>
        <w:t>to inform the University of risks and events</w:t>
      </w:r>
      <w:r>
        <w:rPr>
          <w:sz w:val="20"/>
        </w:rPr>
        <w:t>.  This data aids the University to identify hazards and risks and implement preventative measures</w:t>
      </w:r>
      <w:r w:rsidR="00B30BEF">
        <w:rPr>
          <w:sz w:val="20"/>
        </w:rPr>
        <w:t>; and enables referral to counselling and wellbeing services</w:t>
      </w:r>
      <w:r>
        <w:rPr>
          <w:sz w:val="20"/>
        </w:rPr>
        <w:t xml:space="preserve">. </w:t>
      </w:r>
    </w:p>
    <w:p w14:paraId="09661B86" w14:textId="7F314723" w:rsidR="00A32425" w:rsidRDefault="00B533CC" w:rsidP="00B533CC">
      <w:pPr>
        <w:tabs>
          <w:tab w:val="left" w:pos="1985"/>
        </w:tabs>
        <w:ind w:left="1134"/>
        <w:rPr>
          <w:sz w:val="20"/>
        </w:rPr>
      </w:pPr>
      <w:r>
        <w:rPr>
          <w:sz w:val="20"/>
        </w:rPr>
        <w:t xml:space="preserve">When providing an informal disclosure, an individual </w:t>
      </w:r>
      <w:r w:rsidR="00B30BEF">
        <w:rPr>
          <w:sz w:val="20"/>
        </w:rPr>
        <w:t>can choose</w:t>
      </w:r>
      <w:r>
        <w:rPr>
          <w:sz w:val="20"/>
        </w:rPr>
        <w:t xml:space="preserve"> not request a formal investigation and their identity can remain anonymous. It is important to note that the University may choose to act upon data received from informal disclosures</w:t>
      </w:r>
      <w:r w:rsidR="007F0898">
        <w:rPr>
          <w:sz w:val="20"/>
        </w:rPr>
        <w:t xml:space="preserve">. </w:t>
      </w:r>
      <w:r>
        <w:rPr>
          <w:sz w:val="20"/>
        </w:rPr>
        <w:t xml:space="preserve">  </w:t>
      </w:r>
    </w:p>
    <w:p w14:paraId="1EDC5748" w14:textId="62AE550A" w:rsidR="00A32425" w:rsidRDefault="00B533CC" w:rsidP="00A32425">
      <w:pPr>
        <w:tabs>
          <w:tab w:val="left" w:pos="1985"/>
        </w:tabs>
        <w:ind w:left="1134"/>
        <w:rPr>
          <w:sz w:val="20"/>
        </w:rPr>
      </w:pPr>
      <w:r>
        <w:rPr>
          <w:sz w:val="20"/>
        </w:rPr>
        <w:t xml:space="preserve">Informal disclosures can be made verbally or </w:t>
      </w:r>
      <w:r w:rsidRPr="00C21E64">
        <w:rPr>
          <w:sz w:val="20"/>
        </w:rPr>
        <w:t>online</w:t>
      </w:r>
      <w:r>
        <w:rPr>
          <w:sz w:val="20"/>
        </w:rPr>
        <w:t>:</w:t>
      </w:r>
    </w:p>
    <w:p w14:paraId="436ECCAE" w14:textId="707E8CC7" w:rsidR="00A32425" w:rsidRPr="00A32425" w:rsidRDefault="00B533CC" w:rsidP="00A32425">
      <w:pPr>
        <w:pStyle w:val="ListParagraph"/>
        <w:numPr>
          <w:ilvl w:val="0"/>
          <w:numId w:val="34"/>
        </w:numPr>
        <w:tabs>
          <w:tab w:val="left" w:pos="1985"/>
        </w:tabs>
        <w:ind w:left="1560" w:hanging="426"/>
        <w:rPr>
          <w:sz w:val="20"/>
        </w:rPr>
      </w:pPr>
      <w:r w:rsidRPr="00A32425">
        <w:rPr>
          <w:sz w:val="20"/>
        </w:rPr>
        <w:t xml:space="preserve">The individual may choose to provide a </w:t>
      </w:r>
      <w:r w:rsidRPr="00DC6227">
        <w:rPr>
          <w:b/>
          <w:sz w:val="20"/>
        </w:rPr>
        <w:t>verbal account of the incident</w:t>
      </w:r>
      <w:r w:rsidRPr="00A32425">
        <w:rPr>
          <w:sz w:val="20"/>
        </w:rPr>
        <w:t xml:space="preserve"> to a colleague, </w:t>
      </w:r>
      <w:hyperlink r:id="rId38" w:history="1">
        <w:r w:rsidR="00A32425" w:rsidRPr="007F0898">
          <w:rPr>
            <w:rStyle w:val="Hyperlink"/>
            <w:sz w:val="20"/>
          </w:rPr>
          <w:t>HDCO</w:t>
        </w:r>
      </w:hyperlink>
      <w:r w:rsidR="00A32425">
        <w:rPr>
          <w:sz w:val="20"/>
        </w:rPr>
        <w:t xml:space="preserve"> or </w:t>
      </w:r>
      <w:hyperlink r:id="rId39" w:history="1">
        <w:r w:rsidRPr="007F0898">
          <w:rPr>
            <w:rStyle w:val="Hyperlink"/>
            <w:sz w:val="20"/>
          </w:rPr>
          <w:t>Counsellor, Violence Response and Prevention</w:t>
        </w:r>
      </w:hyperlink>
      <w:r w:rsidRPr="00A32425">
        <w:rPr>
          <w:sz w:val="20"/>
        </w:rPr>
        <w:t xml:space="preserve"> in order to gain information about the support and formal reporting options. </w:t>
      </w:r>
    </w:p>
    <w:p w14:paraId="0A37B12C" w14:textId="70BE9FE8" w:rsidR="00B533CC" w:rsidRPr="00A32425" w:rsidRDefault="00B533CC" w:rsidP="00A32425">
      <w:pPr>
        <w:pStyle w:val="ListParagraph"/>
        <w:numPr>
          <w:ilvl w:val="0"/>
          <w:numId w:val="33"/>
        </w:numPr>
        <w:tabs>
          <w:tab w:val="left" w:pos="1985"/>
        </w:tabs>
        <w:ind w:left="1560" w:hanging="426"/>
        <w:rPr>
          <w:sz w:val="20"/>
        </w:rPr>
      </w:pPr>
      <w:r w:rsidRPr="00A32425">
        <w:rPr>
          <w:sz w:val="20"/>
        </w:rPr>
        <w:t xml:space="preserve">An individual may choose to </w:t>
      </w:r>
      <w:r w:rsidRPr="00DC6227">
        <w:rPr>
          <w:b/>
          <w:sz w:val="20"/>
        </w:rPr>
        <w:t>record an informal disclosure online</w:t>
      </w:r>
      <w:r w:rsidRPr="00A32425">
        <w:rPr>
          <w:sz w:val="20"/>
        </w:rPr>
        <w:t xml:space="preserve">, providing information about the incident via the </w:t>
      </w:r>
      <w:hyperlink r:id="rId40" w:history="1">
        <w:r w:rsidRPr="00C21E64">
          <w:rPr>
            <w:rStyle w:val="Hyperlink"/>
            <w:sz w:val="20"/>
          </w:rPr>
          <w:t xml:space="preserve">Report </w:t>
        </w:r>
        <w:r w:rsidR="00C21E64" w:rsidRPr="00C21E64">
          <w:rPr>
            <w:rStyle w:val="Hyperlink"/>
            <w:sz w:val="20"/>
          </w:rPr>
          <w:t>a concern form: for sexual assault, sexual harassment, harassment, bullying and discrimination</w:t>
        </w:r>
      </w:hyperlink>
      <w:r w:rsidR="00C21E64">
        <w:rPr>
          <w:i/>
          <w:sz w:val="20"/>
        </w:rPr>
        <w:t>.</w:t>
      </w:r>
      <w:r w:rsidRPr="00A32425">
        <w:rPr>
          <w:sz w:val="20"/>
        </w:rPr>
        <w:t xml:space="preserve">  The form provides the option to select ‘informal disclosure’.</w:t>
      </w:r>
    </w:p>
    <w:p w14:paraId="15949A69" w14:textId="222D21A5" w:rsidR="00B533CC" w:rsidRPr="001D3523" w:rsidRDefault="005544ED" w:rsidP="005544ED">
      <w:pPr>
        <w:tabs>
          <w:tab w:val="left" w:pos="1560"/>
        </w:tabs>
        <w:ind w:left="1560"/>
        <w:rPr>
          <w:sz w:val="20"/>
        </w:rPr>
      </w:pPr>
      <w:r>
        <w:rPr>
          <w:sz w:val="20"/>
        </w:rPr>
        <w:t>In accordance with the Griffith University Privacy Plan, a</w:t>
      </w:r>
      <w:r w:rsidR="00B533CC" w:rsidRPr="001D3523">
        <w:rPr>
          <w:sz w:val="20"/>
        </w:rPr>
        <w:t xml:space="preserve"> </w:t>
      </w:r>
      <w:r w:rsidR="00B533CC">
        <w:rPr>
          <w:sz w:val="20"/>
        </w:rPr>
        <w:t>colleague</w:t>
      </w:r>
      <w:r w:rsidR="00B533CC" w:rsidRPr="001D3523">
        <w:rPr>
          <w:sz w:val="20"/>
        </w:rPr>
        <w:t xml:space="preserve"> or other responder may lodge a form on behalf of another individual, </w:t>
      </w:r>
      <w:r>
        <w:rPr>
          <w:sz w:val="20"/>
        </w:rPr>
        <w:t>where that person is aware or has provided their consent to the disclosure.</w:t>
      </w:r>
      <w:r w:rsidR="00B533CC" w:rsidRPr="001D3523">
        <w:rPr>
          <w:sz w:val="20"/>
        </w:rPr>
        <w:t xml:space="preserve"> The individual can choose to disclose their identity or remain anonymous. </w:t>
      </w:r>
    </w:p>
    <w:p w14:paraId="3E59DFB1" w14:textId="6602ACEF" w:rsidR="00B533CC" w:rsidRPr="00B533CC" w:rsidRDefault="00B533CC" w:rsidP="00B533CC">
      <w:pPr>
        <w:tabs>
          <w:tab w:val="left" w:pos="1560"/>
          <w:tab w:val="left" w:pos="1843"/>
        </w:tabs>
        <w:ind w:left="1560" w:hanging="437"/>
        <w:rPr>
          <w:sz w:val="20"/>
        </w:rPr>
      </w:pPr>
      <w:r w:rsidRPr="00A10D28">
        <w:rPr>
          <w:sz w:val="20"/>
        </w:rPr>
        <w:tab/>
        <w:t xml:space="preserve">Each </w:t>
      </w:r>
      <w:hyperlink r:id="rId41" w:history="1">
        <w:r w:rsidRPr="0042037D">
          <w:rPr>
            <w:rStyle w:val="Hyperlink"/>
            <w:sz w:val="20"/>
          </w:rPr>
          <w:t>online</w:t>
        </w:r>
      </w:hyperlink>
      <w:r w:rsidRPr="00A10D28">
        <w:rPr>
          <w:sz w:val="20"/>
        </w:rPr>
        <w:t xml:space="preserve"> disclosure will be provided with a unique identifying number, which can be used at any time following an incident should a complainant choose to </w:t>
      </w:r>
      <w:r>
        <w:rPr>
          <w:sz w:val="20"/>
        </w:rPr>
        <w:t>escalate their disclosure to</w:t>
      </w:r>
      <w:r w:rsidRPr="00A10D28">
        <w:rPr>
          <w:sz w:val="20"/>
        </w:rPr>
        <w:t xml:space="preserve"> a formal </w:t>
      </w:r>
      <w:r>
        <w:rPr>
          <w:sz w:val="20"/>
        </w:rPr>
        <w:t>complaint</w:t>
      </w:r>
      <w:r w:rsidRPr="00A10D28">
        <w:rPr>
          <w:sz w:val="20"/>
        </w:rPr>
        <w:t xml:space="preserve"> and where the alleged perpetrator remains a </w:t>
      </w:r>
      <w:r>
        <w:rPr>
          <w:sz w:val="20"/>
        </w:rPr>
        <w:t xml:space="preserve">staff member or </w:t>
      </w:r>
      <w:r w:rsidRPr="00A10D28">
        <w:rPr>
          <w:sz w:val="20"/>
        </w:rPr>
        <w:t>student of the University.</w:t>
      </w:r>
    </w:p>
    <w:p w14:paraId="7C8A80C1" w14:textId="7A0324A5" w:rsidR="00D6473D" w:rsidRPr="00B533CC" w:rsidRDefault="00D6473D" w:rsidP="00D6473D">
      <w:pPr>
        <w:pStyle w:val="ListParagraph"/>
        <w:numPr>
          <w:ilvl w:val="1"/>
          <w:numId w:val="2"/>
        </w:numPr>
        <w:tabs>
          <w:tab w:val="clear" w:pos="1713"/>
          <w:tab w:val="num" w:pos="1134"/>
        </w:tabs>
        <w:ind w:hanging="1146"/>
        <w:rPr>
          <w:rFonts w:cs="Arial"/>
          <w:b/>
          <w:sz w:val="20"/>
        </w:rPr>
      </w:pPr>
      <w:bookmarkStart w:id="3" w:name="Gsafe"/>
      <w:r>
        <w:rPr>
          <w:b/>
          <w:sz w:val="20"/>
        </w:rPr>
        <w:t>Reporting in GSafe</w:t>
      </w:r>
      <w:bookmarkEnd w:id="3"/>
    </w:p>
    <w:p w14:paraId="65A1B9B0" w14:textId="307DAFB8" w:rsidR="00DE15FF" w:rsidRDefault="00B533CC" w:rsidP="00B533CC">
      <w:pPr>
        <w:ind w:left="1134"/>
        <w:rPr>
          <w:rFonts w:cs="Arial"/>
          <w:sz w:val="20"/>
        </w:rPr>
      </w:pPr>
      <w:r w:rsidRPr="00B533CC">
        <w:rPr>
          <w:rFonts w:cs="Arial"/>
          <w:sz w:val="20"/>
        </w:rPr>
        <w:t>As outlined in the</w:t>
      </w:r>
      <w:r>
        <w:rPr>
          <w:rFonts w:cs="Arial"/>
          <w:sz w:val="20"/>
        </w:rPr>
        <w:t xml:space="preserve"> </w:t>
      </w:r>
      <w:hyperlink r:id="rId42" w:history="1">
        <w:r w:rsidRPr="00213188">
          <w:rPr>
            <w:rStyle w:val="Hyperlink"/>
            <w:rFonts w:cs="Arial"/>
            <w:sz w:val="20"/>
          </w:rPr>
          <w:t>Health and Safety Policy</w:t>
        </w:r>
      </w:hyperlink>
      <w:r>
        <w:rPr>
          <w:rFonts w:cs="Arial"/>
          <w:sz w:val="20"/>
        </w:rPr>
        <w:t xml:space="preserve">, staff and students can report incidents and risks electronically via </w:t>
      </w:r>
      <w:hyperlink r:id="rId43" w:history="1">
        <w:r w:rsidRPr="004A3FE8">
          <w:rPr>
            <w:rStyle w:val="Hyperlink"/>
            <w:rFonts w:cs="Arial"/>
            <w:sz w:val="20"/>
          </w:rPr>
          <w:t>GSafe</w:t>
        </w:r>
      </w:hyperlink>
      <w:r>
        <w:rPr>
          <w:rFonts w:cs="Arial"/>
          <w:sz w:val="20"/>
        </w:rPr>
        <w:t>.  A</w:t>
      </w:r>
      <w:r w:rsidR="0065084B">
        <w:rPr>
          <w:rFonts w:cs="Arial"/>
          <w:sz w:val="20"/>
        </w:rPr>
        <w:t>n incident</w:t>
      </w:r>
      <w:r>
        <w:rPr>
          <w:rFonts w:cs="Arial"/>
          <w:sz w:val="20"/>
        </w:rPr>
        <w:t xml:space="preserve"> report can be lodged at any time</w:t>
      </w:r>
      <w:r w:rsidR="0065084B">
        <w:rPr>
          <w:rFonts w:cs="Arial"/>
          <w:sz w:val="20"/>
        </w:rPr>
        <w:t>.  I</w:t>
      </w:r>
      <w:r>
        <w:rPr>
          <w:rFonts w:cs="Arial"/>
          <w:sz w:val="20"/>
        </w:rPr>
        <w:t>n accordance with the</w:t>
      </w:r>
      <w:r w:rsidRPr="00803772">
        <w:t xml:space="preserve"> </w:t>
      </w:r>
      <w:hyperlink r:id="rId44" w:history="1">
        <w:r w:rsidRPr="00803772">
          <w:rPr>
            <w:rStyle w:val="Hyperlink"/>
            <w:rFonts w:cs="Arial"/>
            <w:sz w:val="20"/>
          </w:rPr>
          <w:t>Reporting and recording procedures for incidents, injuries, illness, hazards or near misses</w:t>
        </w:r>
      </w:hyperlink>
      <w:r>
        <w:rPr>
          <w:rFonts w:cs="Arial"/>
          <w:sz w:val="20"/>
        </w:rPr>
        <w:t xml:space="preserve">, the lodgement of an incident in GSafe will prompt automatic notification to the relevant </w:t>
      </w:r>
      <w:hyperlink r:id="rId45" w:history="1">
        <w:r w:rsidRPr="009F3876">
          <w:rPr>
            <w:rStyle w:val="Hyperlink"/>
            <w:rFonts w:cs="Arial"/>
            <w:sz w:val="20"/>
          </w:rPr>
          <w:t>Health and Safety Adviser</w:t>
        </w:r>
      </w:hyperlink>
      <w:r>
        <w:rPr>
          <w:rFonts w:cs="Arial"/>
          <w:sz w:val="20"/>
        </w:rPr>
        <w:t xml:space="preserve"> and the Supervisor or Head of Element of the person involved.  </w:t>
      </w:r>
    </w:p>
    <w:p w14:paraId="60CAFFD5" w14:textId="77777777" w:rsidR="00DE15FF" w:rsidRDefault="00DE15FF">
      <w:pPr>
        <w:rPr>
          <w:rFonts w:cs="Arial"/>
          <w:sz w:val="20"/>
        </w:rPr>
      </w:pPr>
      <w:r>
        <w:rPr>
          <w:rFonts w:cs="Arial"/>
          <w:sz w:val="20"/>
        </w:rPr>
        <w:br w:type="page"/>
      </w:r>
    </w:p>
    <w:p w14:paraId="384D673C" w14:textId="37D45A7D" w:rsidR="00D6473D" w:rsidRPr="00B533CC" w:rsidRDefault="00D6473D" w:rsidP="00D6473D">
      <w:pPr>
        <w:pStyle w:val="ListParagraph"/>
        <w:numPr>
          <w:ilvl w:val="1"/>
          <w:numId w:val="2"/>
        </w:numPr>
        <w:tabs>
          <w:tab w:val="clear" w:pos="1713"/>
          <w:tab w:val="num" w:pos="1134"/>
        </w:tabs>
        <w:ind w:hanging="1146"/>
        <w:rPr>
          <w:rFonts w:cs="Arial"/>
          <w:b/>
          <w:sz w:val="20"/>
        </w:rPr>
      </w:pPr>
      <w:r>
        <w:rPr>
          <w:b/>
          <w:sz w:val="20"/>
        </w:rPr>
        <w:lastRenderedPageBreak/>
        <w:t>Reporting online</w:t>
      </w:r>
    </w:p>
    <w:p w14:paraId="3FEF8958" w14:textId="1B0696DF" w:rsidR="00B533CC" w:rsidRDefault="00B533CC" w:rsidP="00B533CC">
      <w:pPr>
        <w:tabs>
          <w:tab w:val="num" w:pos="993"/>
          <w:tab w:val="num" w:pos="1985"/>
        </w:tabs>
        <w:ind w:left="1134"/>
        <w:rPr>
          <w:sz w:val="20"/>
        </w:rPr>
      </w:pPr>
      <w:r>
        <w:rPr>
          <w:rFonts w:cs="Arial"/>
          <w:sz w:val="20"/>
        </w:rPr>
        <w:t xml:space="preserve">At any time, </w:t>
      </w:r>
      <w:r w:rsidRPr="00213188">
        <w:rPr>
          <w:sz w:val="20"/>
        </w:rPr>
        <w:t xml:space="preserve">an individual may lodge a formal </w:t>
      </w:r>
      <w:r w:rsidR="00DC6227">
        <w:rPr>
          <w:sz w:val="20"/>
        </w:rPr>
        <w:t>report</w:t>
      </w:r>
      <w:r w:rsidRPr="00213188">
        <w:rPr>
          <w:sz w:val="20"/>
        </w:rPr>
        <w:t xml:space="preserve"> through the </w:t>
      </w:r>
      <w:hyperlink r:id="rId46" w:history="1">
        <w:r w:rsidR="0042037D" w:rsidRPr="00C21E64">
          <w:rPr>
            <w:rStyle w:val="Hyperlink"/>
            <w:sz w:val="20"/>
          </w:rPr>
          <w:t>Report a concern form: for sexual assault, sexual harassment, harassment, bullying and discrimination</w:t>
        </w:r>
      </w:hyperlink>
      <w:r w:rsidRPr="00213188">
        <w:rPr>
          <w:sz w:val="20"/>
        </w:rPr>
        <w:t xml:space="preserve">. </w:t>
      </w:r>
      <w:r w:rsidR="00B30BEF">
        <w:rPr>
          <w:sz w:val="20"/>
        </w:rPr>
        <w:t>Where appropriate, a</w:t>
      </w:r>
      <w:r w:rsidR="00A32425" w:rsidRPr="00A32425">
        <w:rPr>
          <w:sz w:val="20"/>
        </w:rPr>
        <w:t xml:space="preserve"> colleague or other responder may lodge a form on behalf of another individual, </w:t>
      </w:r>
      <w:r w:rsidR="00DC6227">
        <w:rPr>
          <w:sz w:val="20"/>
        </w:rPr>
        <w:t>with their</w:t>
      </w:r>
      <w:r w:rsidR="00A32425" w:rsidRPr="00A32425">
        <w:rPr>
          <w:sz w:val="20"/>
        </w:rPr>
        <w:t xml:space="preserve"> </w:t>
      </w:r>
      <w:r w:rsidR="00DC6227">
        <w:rPr>
          <w:sz w:val="20"/>
        </w:rPr>
        <w:t>consent</w:t>
      </w:r>
      <w:r w:rsidR="00A32425">
        <w:rPr>
          <w:sz w:val="20"/>
        </w:rPr>
        <w:t>.</w:t>
      </w:r>
      <w:r w:rsidRPr="00213188">
        <w:rPr>
          <w:sz w:val="20"/>
        </w:rPr>
        <w:t xml:space="preserve"> </w:t>
      </w:r>
    </w:p>
    <w:p w14:paraId="6374C1D8" w14:textId="43453C92" w:rsidR="00B533CC" w:rsidRDefault="00B533CC" w:rsidP="00B533CC">
      <w:pPr>
        <w:tabs>
          <w:tab w:val="num" w:pos="993"/>
          <w:tab w:val="num" w:pos="1985"/>
        </w:tabs>
        <w:ind w:left="1134"/>
        <w:rPr>
          <w:sz w:val="20"/>
        </w:rPr>
      </w:pPr>
      <w:r w:rsidRPr="00213188">
        <w:rPr>
          <w:sz w:val="20"/>
        </w:rPr>
        <w:t xml:space="preserve">The </w:t>
      </w:r>
      <w:r w:rsidR="00A32425">
        <w:rPr>
          <w:sz w:val="20"/>
        </w:rPr>
        <w:t>individual</w:t>
      </w:r>
      <w:r w:rsidRPr="00213188">
        <w:rPr>
          <w:sz w:val="20"/>
        </w:rPr>
        <w:t xml:space="preserve"> can disclose their identity or remain anonymous. In lodging a formal </w:t>
      </w:r>
      <w:r w:rsidR="00DC6227">
        <w:rPr>
          <w:sz w:val="20"/>
        </w:rPr>
        <w:t>report</w:t>
      </w:r>
      <w:r w:rsidRPr="00213188">
        <w:rPr>
          <w:sz w:val="20"/>
        </w:rPr>
        <w:t xml:space="preserve">, individuals are asked to provide as much information as possible about the incident, including: </w:t>
      </w:r>
    </w:p>
    <w:p w14:paraId="113D633F" w14:textId="77777777" w:rsidR="00B533CC" w:rsidRPr="00213188" w:rsidRDefault="00B533CC" w:rsidP="00A32425">
      <w:pPr>
        <w:pStyle w:val="ListParagraph"/>
        <w:numPr>
          <w:ilvl w:val="2"/>
          <w:numId w:val="29"/>
        </w:numPr>
        <w:tabs>
          <w:tab w:val="num" w:pos="993"/>
          <w:tab w:val="num" w:pos="1985"/>
        </w:tabs>
        <w:ind w:left="1701" w:hanging="567"/>
        <w:rPr>
          <w:rFonts w:cs="Arial"/>
          <w:sz w:val="20"/>
        </w:rPr>
      </w:pPr>
      <w:r w:rsidRPr="00213188">
        <w:rPr>
          <w:sz w:val="20"/>
        </w:rPr>
        <w:t>specific details of the incident (what, when, where and any relevant background information);</w:t>
      </w:r>
    </w:p>
    <w:p w14:paraId="7B153150" w14:textId="77777777" w:rsidR="00B533CC" w:rsidRPr="00213188" w:rsidRDefault="00B533CC" w:rsidP="00A32425">
      <w:pPr>
        <w:pStyle w:val="ListParagraph"/>
        <w:numPr>
          <w:ilvl w:val="2"/>
          <w:numId w:val="29"/>
        </w:numPr>
        <w:tabs>
          <w:tab w:val="num" w:pos="993"/>
          <w:tab w:val="num" w:pos="1985"/>
        </w:tabs>
        <w:ind w:left="1701" w:hanging="567"/>
        <w:rPr>
          <w:rFonts w:cs="Arial"/>
          <w:sz w:val="20"/>
        </w:rPr>
      </w:pPr>
      <w:r w:rsidRPr="00213188">
        <w:rPr>
          <w:sz w:val="20"/>
        </w:rPr>
        <w:t xml:space="preserve">actions they have taken to resolve the issue (if appropriate); </w:t>
      </w:r>
    </w:p>
    <w:p w14:paraId="7711CA90" w14:textId="77777777" w:rsidR="00B533CC" w:rsidRPr="00213188" w:rsidRDefault="00B533CC" w:rsidP="00A32425">
      <w:pPr>
        <w:pStyle w:val="ListParagraph"/>
        <w:numPr>
          <w:ilvl w:val="2"/>
          <w:numId w:val="29"/>
        </w:numPr>
        <w:tabs>
          <w:tab w:val="num" w:pos="993"/>
          <w:tab w:val="num" w:pos="1985"/>
        </w:tabs>
        <w:ind w:left="1701" w:hanging="567"/>
        <w:rPr>
          <w:rFonts w:cs="Arial"/>
          <w:sz w:val="20"/>
        </w:rPr>
      </w:pPr>
      <w:r w:rsidRPr="00213188">
        <w:rPr>
          <w:sz w:val="20"/>
        </w:rPr>
        <w:t xml:space="preserve">contact the individual has had with the </w:t>
      </w:r>
      <w:r>
        <w:rPr>
          <w:sz w:val="20"/>
        </w:rPr>
        <w:t>staff member</w:t>
      </w:r>
      <w:r w:rsidRPr="00213188">
        <w:rPr>
          <w:sz w:val="20"/>
        </w:rPr>
        <w:t xml:space="preserve"> who is the subject of the concern; </w:t>
      </w:r>
    </w:p>
    <w:p w14:paraId="0094E3F0" w14:textId="77777777" w:rsidR="00B533CC" w:rsidRPr="00213188" w:rsidRDefault="00B533CC" w:rsidP="00A32425">
      <w:pPr>
        <w:pStyle w:val="ListParagraph"/>
        <w:numPr>
          <w:ilvl w:val="2"/>
          <w:numId w:val="29"/>
        </w:numPr>
        <w:tabs>
          <w:tab w:val="num" w:pos="993"/>
          <w:tab w:val="num" w:pos="1985"/>
        </w:tabs>
        <w:ind w:left="1701" w:hanging="567"/>
        <w:rPr>
          <w:rFonts w:cs="Arial"/>
          <w:sz w:val="20"/>
        </w:rPr>
      </w:pPr>
      <w:r w:rsidRPr="00213188">
        <w:rPr>
          <w:sz w:val="20"/>
        </w:rPr>
        <w:t>contact the individual has had with</w:t>
      </w:r>
      <w:r>
        <w:rPr>
          <w:sz w:val="20"/>
        </w:rPr>
        <w:t xml:space="preserve"> other</w:t>
      </w:r>
      <w:r w:rsidRPr="00213188">
        <w:rPr>
          <w:sz w:val="20"/>
        </w:rPr>
        <w:t xml:space="preserve"> University staff regarding the incident and any outcomes; </w:t>
      </w:r>
    </w:p>
    <w:p w14:paraId="2394AF2C" w14:textId="062DFA87" w:rsidR="00B533CC" w:rsidRPr="00B533CC" w:rsidRDefault="00B533CC" w:rsidP="00A32425">
      <w:pPr>
        <w:pStyle w:val="ListParagraph"/>
        <w:numPr>
          <w:ilvl w:val="2"/>
          <w:numId w:val="29"/>
        </w:numPr>
        <w:tabs>
          <w:tab w:val="num" w:pos="1701"/>
          <w:tab w:val="num" w:pos="1985"/>
        </w:tabs>
        <w:ind w:left="1701" w:hanging="567"/>
        <w:rPr>
          <w:b/>
          <w:sz w:val="20"/>
        </w:rPr>
      </w:pPr>
      <w:r w:rsidRPr="00B533CC">
        <w:rPr>
          <w:sz w:val="20"/>
        </w:rPr>
        <w:t>whether they want the University to investigate the issue with the alleged perpetrator</w:t>
      </w:r>
      <w:r w:rsidR="009B7DB1">
        <w:rPr>
          <w:sz w:val="20"/>
        </w:rPr>
        <w:t>;</w:t>
      </w:r>
      <w:r w:rsidRPr="00B533CC">
        <w:rPr>
          <w:sz w:val="20"/>
        </w:rPr>
        <w:t xml:space="preserve"> </w:t>
      </w:r>
    </w:p>
    <w:p w14:paraId="68A04FF0" w14:textId="7933291C" w:rsidR="00B533CC" w:rsidRPr="007F0898" w:rsidRDefault="00B533CC" w:rsidP="00A32425">
      <w:pPr>
        <w:pStyle w:val="ListParagraph"/>
        <w:numPr>
          <w:ilvl w:val="2"/>
          <w:numId w:val="29"/>
        </w:numPr>
        <w:tabs>
          <w:tab w:val="num" w:pos="1701"/>
          <w:tab w:val="num" w:pos="1985"/>
        </w:tabs>
        <w:ind w:left="1701" w:hanging="567"/>
        <w:rPr>
          <w:b/>
          <w:sz w:val="20"/>
        </w:rPr>
      </w:pPr>
      <w:r w:rsidRPr="00B533CC">
        <w:rPr>
          <w:sz w:val="20"/>
        </w:rPr>
        <w:t>outcome/s sought as a result of the complaint.</w:t>
      </w:r>
    </w:p>
    <w:p w14:paraId="3ABD016C" w14:textId="177B8EA0" w:rsidR="007F0898" w:rsidRPr="00821140" w:rsidRDefault="007F0898" w:rsidP="00821140">
      <w:pPr>
        <w:tabs>
          <w:tab w:val="left" w:pos="1985"/>
        </w:tabs>
        <w:ind w:left="1134"/>
        <w:rPr>
          <w:sz w:val="20"/>
        </w:rPr>
      </w:pPr>
      <w:r w:rsidRPr="007F0898">
        <w:rPr>
          <w:sz w:val="20"/>
        </w:rPr>
        <w:t xml:space="preserve">Where an individual wishes to seek resolution via </w:t>
      </w:r>
      <w:r w:rsidR="00821140">
        <w:rPr>
          <w:sz w:val="20"/>
        </w:rPr>
        <w:t>i</w:t>
      </w:r>
      <w:r w:rsidRPr="007F0898">
        <w:rPr>
          <w:sz w:val="20"/>
        </w:rPr>
        <w:t>nvestigation, they should bear in mind procedural fairness considerations, that is, the alleged perpetrator will be given the opportunity to respond to the allegation. In these circumstances, the University will take reasonable steps to ensure that all individuals involved are not victimised.</w:t>
      </w:r>
    </w:p>
    <w:p w14:paraId="1AF5143B" w14:textId="794BCD2A" w:rsidR="00B533CC" w:rsidRPr="005536D6" w:rsidRDefault="00B533CC" w:rsidP="00D6473D">
      <w:pPr>
        <w:pStyle w:val="ListParagraph"/>
        <w:numPr>
          <w:ilvl w:val="1"/>
          <w:numId w:val="2"/>
        </w:numPr>
        <w:tabs>
          <w:tab w:val="clear" w:pos="1713"/>
          <w:tab w:val="num" w:pos="1134"/>
        </w:tabs>
        <w:ind w:hanging="1146"/>
        <w:rPr>
          <w:rFonts w:cs="Arial"/>
          <w:b/>
          <w:sz w:val="20"/>
        </w:rPr>
      </w:pPr>
      <w:r>
        <w:rPr>
          <w:b/>
          <w:sz w:val="20"/>
        </w:rPr>
        <w:t>Formal reports and complaints</w:t>
      </w:r>
    </w:p>
    <w:p w14:paraId="521E743B" w14:textId="1FBA18E5" w:rsidR="005536D6" w:rsidRPr="005536D6" w:rsidRDefault="007F0898" w:rsidP="005536D6">
      <w:pPr>
        <w:tabs>
          <w:tab w:val="left" w:pos="1985"/>
        </w:tabs>
        <w:ind w:left="1134"/>
        <w:rPr>
          <w:sz w:val="20"/>
        </w:rPr>
      </w:pPr>
      <w:r>
        <w:rPr>
          <w:sz w:val="20"/>
        </w:rPr>
        <w:t>As an alternative to reporting online, and i</w:t>
      </w:r>
      <w:r w:rsidR="005536D6" w:rsidRPr="005536D6">
        <w:rPr>
          <w:sz w:val="20"/>
        </w:rPr>
        <w:t>n appropriate circumstances, an individu</w:t>
      </w:r>
      <w:r w:rsidR="0042037D">
        <w:rPr>
          <w:sz w:val="20"/>
        </w:rPr>
        <w:t>al can lodge a formal complaint about staff conduct verbally or in writing</w:t>
      </w:r>
      <w:r w:rsidR="005536D6" w:rsidRPr="005536D6">
        <w:rPr>
          <w:sz w:val="20"/>
        </w:rPr>
        <w:t xml:space="preserve"> directly with a </w:t>
      </w:r>
      <w:hyperlink w:anchor="SeniorManager" w:history="1">
        <w:r w:rsidR="005536D6" w:rsidRPr="005536D6">
          <w:rPr>
            <w:rStyle w:val="Hyperlink"/>
            <w:sz w:val="20"/>
          </w:rPr>
          <w:t>Senior Manager</w:t>
        </w:r>
      </w:hyperlink>
      <w:r w:rsidR="005536D6" w:rsidRPr="005536D6">
        <w:rPr>
          <w:sz w:val="20"/>
        </w:rPr>
        <w:t xml:space="preserve">, </w:t>
      </w:r>
      <w:hyperlink w:anchor="HeadofElement" w:history="1">
        <w:r w:rsidR="005536D6" w:rsidRPr="005536D6">
          <w:rPr>
            <w:rStyle w:val="Hyperlink"/>
            <w:sz w:val="20"/>
          </w:rPr>
          <w:t>Head of Element</w:t>
        </w:r>
      </w:hyperlink>
      <w:r w:rsidR="005536D6" w:rsidRPr="005536D6">
        <w:rPr>
          <w:sz w:val="20"/>
        </w:rPr>
        <w:t xml:space="preserve"> or the Director, </w:t>
      </w:r>
      <w:r w:rsidR="005A1CB1">
        <w:rPr>
          <w:sz w:val="20"/>
        </w:rPr>
        <w:t>People and Wellbeing</w:t>
      </w:r>
      <w:r w:rsidR="005536D6" w:rsidRPr="005536D6">
        <w:rPr>
          <w:sz w:val="20"/>
        </w:rPr>
        <w:t xml:space="preserve">. In doing so, the individual can seek resolution or a formal investigation.  These options are outlined below at </w:t>
      </w:r>
      <w:hyperlink w:anchor="Resolving" w:history="1">
        <w:r w:rsidR="005536D6" w:rsidRPr="005536D6">
          <w:rPr>
            <w:rStyle w:val="Hyperlink"/>
            <w:sz w:val="20"/>
          </w:rPr>
          <w:t>section 5 – Resolution</w:t>
        </w:r>
      </w:hyperlink>
      <w:r>
        <w:rPr>
          <w:rStyle w:val="Hyperlink"/>
          <w:sz w:val="20"/>
        </w:rPr>
        <w:t xml:space="preserve"> of formal complaints</w:t>
      </w:r>
      <w:r w:rsidR="005536D6" w:rsidRPr="005536D6">
        <w:rPr>
          <w:sz w:val="20"/>
        </w:rPr>
        <w:t xml:space="preserve">.  </w:t>
      </w:r>
    </w:p>
    <w:p w14:paraId="755DCF20" w14:textId="44AA10A0" w:rsidR="005536D6" w:rsidRPr="005536D6" w:rsidRDefault="005536D6" w:rsidP="005536D6">
      <w:pPr>
        <w:tabs>
          <w:tab w:val="left" w:pos="1985"/>
        </w:tabs>
        <w:ind w:left="1134"/>
        <w:rPr>
          <w:sz w:val="20"/>
        </w:rPr>
      </w:pPr>
      <w:r w:rsidRPr="005536D6">
        <w:rPr>
          <w:sz w:val="20"/>
        </w:rPr>
        <w:t xml:space="preserve">In lodging a formal complaint, individuals are asked to provide as much </w:t>
      </w:r>
      <w:r w:rsidR="00B30BEF">
        <w:rPr>
          <w:sz w:val="20"/>
        </w:rPr>
        <w:t xml:space="preserve">relevant </w:t>
      </w:r>
      <w:r w:rsidRPr="005536D6">
        <w:rPr>
          <w:sz w:val="20"/>
        </w:rPr>
        <w:t>information as possible about the behaviour or incident (see checklist at 3.</w:t>
      </w:r>
      <w:r w:rsidR="009B7DB1">
        <w:rPr>
          <w:sz w:val="20"/>
        </w:rPr>
        <w:t>6</w:t>
      </w:r>
      <w:r w:rsidRPr="005536D6">
        <w:rPr>
          <w:sz w:val="20"/>
        </w:rPr>
        <w:t xml:space="preserve">, above).  </w:t>
      </w:r>
    </w:p>
    <w:p w14:paraId="2ADFFAB5" w14:textId="5460C1BD" w:rsidR="005536D6" w:rsidRPr="005536D6" w:rsidRDefault="005536D6" w:rsidP="00B15966">
      <w:pPr>
        <w:tabs>
          <w:tab w:val="left" w:pos="1985"/>
        </w:tabs>
        <w:ind w:left="1134"/>
        <w:rPr>
          <w:sz w:val="20"/>
        </w:rPr>
      </w:pPr>
      <w:r w:rsidRPr="005536D6">
        <w:rPr>
          <w:sz w:val="20"/>
        </w:rPr>
        <w:t xml:space="preserve">Where an individual wishes to seek resolution via </w:t>
      </w:r>
      <w:r w:rsidR="009B7DB1">
        <w:rPr>
          <w:sz w:val="20"/>
        </w:rPr>
        <w:t xml:space="preserve">a </w:t>
      </w:r>
      <w:r w:rsidR="00966621">
        <w:rPr>
          <w:sz w:val="20"/>
        </w:rPr>
        <w:t>Senior Manager</w:t>
      </w:r>
      <w:r w:rsidRPr="005536D6">
        <w:rPr>
          <w:sz w:val="20"/>
        </w:rPr>
        <w:t xml:space="preserve"> or </w:t>
      </w:r>
      <w:r w:rsidR="009B7DB1">
        <w:rPr>
          <w:sz w:val="20"/>
        </w:rPr>
        <w:t>f</w:t>
      </w:r>
      <w:r w:rsidR="009B7DB1" w:rsidRPr="005536D6">
        <w:rPr>
          <w:sz w:val="20"/>
        </w:rPr>
        <w:t xml:space="preserve">ormal </w:t>
      </w:r>
      <w:r w:rsidR="009B7DB1">
        <w:rPr>
          <w:sz w:val="20"/>
        </w:rPr>
        <w:t>i</w:t>
      </w:r>
      <w:r w:rsidRPr="005536D6">
        <w:rPr>
          <w:sz w:val="20"/>
        </w:rPr>
        <w:t>nvestigation, they should bear in mind procedural fairness considerations, that is, the alleged perpetrator will be given the opportunity to respond to the allegation.</w:t>
      </w:r>
      <w:r w:rsidR="00B15966">
        <w:rPr>
          <w:sz w:val="20"/>
        </w:rPr>
        <w:t xml:space="preserve"> In these circumstances, the University </w:t>
      </w:r>
      <w:r w:rsidR="00B15966" w:rsidRPr="00B15966">
        <w:rPr>
          <w:sz w:val="20"/>
        </w:rPr>
        <w:t>will take reasonable steps to ensure that all</w:t>
      </w:r>
      <w:r w:rsidR="00B15966">
        <w:rPr>
          <w:sz w:val="20"/>
        </w:rPr>
        <w:t xml:space="preserve"> </w:t>
      </w:r>
      <w:r w:rsidR="00B15966" w:rsidRPr="00B15966">
        <w:rPr>
          <w:sz w:val="20"/>
        </w:rPr>
        <w:t>individuals involved are not victimised</w:t>
      </w:r>
      <w:r w:rsidR="00B15966">
        <w:rPr>
          <w:sz w:val="20"/>
        </w:rPr>
        <w:t>.</w:t>
      </w:r>
    </w:p>
    <w:p w14:paraId="6C0AB4A6" w14:textId="745EBFCE" w:rsidR="005536D6" w:rsidRPr="005536D6" w:rsidRDefault="005536D6" w:rsidP="005536D6">
      <w:pPr>
        <w:tabs>
          <w:tab w:val="left" w:pos="1560"/>
        </w:tabs>
        <w:ind w:left="1134"/>
        <w:rPr>
          <w:sz w:val="20"/>
        </w:rPr>
      </w:pPr>
      <w:r w:rsidRPr="005536D6">
        <w:rPr>
          <w:sz w:val="20"/>
        </w:rPr>
        <w:t xml:space="preserve">The resolution process </w:t>
      </w:r>
      <w:r w:rsidR="00772C29">
        <w:rPr>
          <w:sz w:val="20"/>
        </w:rPr>
        <w:t xml:space="preserve">for formal complaints </w:t>
      </w:r>
      <w:r w:rsidRPr="005536D6">
        <w:rPr>
          <w:sz w:val="20"/>
        </w:rPr>
        <w:t xml:space="preserve">is outlined in full below at </w:t>
      </w:r>
      <w:hyperlink w:anchor="Resolving" w:history="1">
        <w:r w:rsidRPr="005536D6">
          <w:rPr>
            <w:rStyle w:val="Hyperlink"/>
            <w:sz w:val="20"/>
          </w:rPr>
          <w:t>section 5 – Resolution</w:t>
        </w:r>
      </w:hyperlink>
      <w:r w:rsidR="007F0898">
        <w:rPr>
          <w:rStyle w:val="Hyperlink"/>
          <w:sz w:val="20"/>
        </w:rPr>
        <w:t xml:space="preserve"> of formal complaints</w:t>
      </w:r>
      <w:r w:rsidRPr="005536D6">
        <w:rPr>
          <w:sz w:val="20"/>
        </w:rPr>
        <w:t>.</w:t>
      </w:r>
    </w:p>
    <w:p w14:paraId="05EA2344" w14:textId="2E540C72" w:rsidR="00DC6227" w:rsidRPr="00DC6227" w:rsidRDefault="005536D6" w:rsidP="00DC6227">
      <w:pPr>
        <w:pStyle w:val="ListParagraph"/>
        <w:numPr>
          <w:ilvl w:val="1"/>
          <w:numId w:val="2"/>
        </w:numPr>
        <w:tabs>
          <w:tab w:val="clear" w:pos="1713"/>
          <w:tab w:val="num" w:pos="1134"/>
        </w:tabs>
        <w:ind w:hanging="1146"/>
        <w:rPr>
          <w:rFonts w:cs="Arial"/>
          <w:b/>
          <w:sz w:val="20"/>
        </w:rPr>
      </w:pPr>
      <w:r>
        <w:rPr>
          <w:b/>
          <w:sz w:val="20"/>
        </w:rPr>
        <w:t>Anonymous disclosures</w:t>
      </w:r>
      <w:r w:rsidR="00DC6227">
        <w:rPr>
          <w:b/>
          <w:sz w:val="20"/>
        </w:rPr>
        <w:t>, reports</w:t>
      </w:r>
      <w:r>
        <w:rPr>
          <w:b/>
          <w:sz w:val="20"/>
        </w:rPr>
        <w:t xml:space="preserve"> and complaints</w:t>
      </w:r>
    </w:p>
    <w:p w14:paraId="119BEF84" w14:textId="77777777" w:rsidR="00DC6227" w:rsidRPr="00DC6227" w:rsidRDefault="00DC6227" w:rsidP="00DC6227">
      <w:pPr>
        <w:tabs>
          <w:tab w:val="left" w:pos="1560"/>
        </w:tabs>
        <w:ind w:left="1134"/>
        <w:rPr>
          <w:sz w:val="20"/>
        </w:rPr>
      </w:pPr>
      <w:r w:rsidRPr="00DC6227">
        <w:rPr>
          <w:sz w:val="20"/>
        </w:rPr>
        <w:t xml:space="preserve">It is recognised in some instances complainants may choose to report or disclose an incident anonymously. While the University treats all disclosures and complaints seriously, it may be unable to investigate a behaviour or incident either properly or fully, provide a decision or take action to resolve the issue when the source of the complaint is unknown. </w:t>
      </w:r>
    </w:p>
    <w:p w14:paraId="696E3A2B" w14:textId="2BAA05AE" w:rsidR="00DC6227" w:rsidRPr="00DC6227" w:rsidRDefault="00DC6227" w:rsidP="00DC6227">
      <w:pPr>
        <w:tabs>
          <w:tab w:val="left" w:pos="1560"/>
        </w:tabs>
        <w:ind w:left="1134"/>
        <w:rPr>
          <w:sz w:val="20"/>
        </w:rPr>
      </w:pPr>
      <w:r w:rsidRPr="00DC6227">
        <w:rPr>
          <w:sz w:val="20"/>
        </w:rPr>
        <w:t>An anonymous disclosure is appropriate if the individual does not wish the University to respond to the disclosure but would like a record made of the incident to identify und</w:t>
      </w:r>
      <w:r w:rsidR="00966621">
        <w:rPr>
          <w:sz w:val="20"/>
        </w:rPr>
        <w:t xml:space="preserve">erlying issues, risks or trends; and where they recognise that the University may not be able to take formal action. </w:t>
      </w:r>
    </w:p>
    <w:p w14:paraId="0EBD6EBF" w14:textId="7BCC7876" w:rsidR="00DC6227" w:rsidRPr="00D6473D" w:rsidRDefault="00DC6227" w:rsidP="00D6473D">
      <w:pPr>
        <w:pStyle w:val="ListParagraph"/>
        <w:numPr>
          <w:ilvl w:val="1"/>
          <w:numId w:val="2"/>
        </w:numPr>
        <w:tabs>
          <w:tab w:val="clear" w:pos="1713"/>
          <w:tab w:val="num" w:pos="1134"/>
        </w:tabs>
        <w:ind w:hanging="1146"/>
        <w:rPr>
          <w:rFonts w:cs="Arial"/>
          <w:b/>
          <w:sz w:val="20"/>
        </w:rPr>
      </w:pPr>
      <w:r>
        <w:rPr>
          <w:b/>
          <w:sz w:val="20"/>
        </w:rPr>
        <w:t>Vexatious complaints</w:t>
      </w:r>
    </w:p>
    <w:p w14:paraId="0167551E" w14:textId="5167C064" w:rsidR="00273D61" w:rsidRPr="00273D61" w:rsidRDefault="00273D61" w:rsidP="00DC6227">
      <w:pPr>
        <w:tabs>
          <w:tab w:val="left" w:pos="1560"/>
        </w:tabs>
        <w:ind w:left="1134"/>
        <w:rPr>
          <w:sz w:val="20"/>
        </w:rPr>
      </w:pPr>
      <w:r w:rsidRPr="00DC6227">
        <w:rPr>
          <w:sz w:val="20"/>
        </w:rPr>
        <w:t xml:space="preserve">The University may decline to take action in respect of a </w:t>
      </w:r>
      <w:r w:rsidR="00DC6227">
        <w:rPr>
          <w:sz w:val="20"/>
        </w:rPr>
        <w:t xml:space="preserve">disclosure or </w:t>
      </w:r>
      <w:r w:rsidRPr="00DC6227">
        <w:rPr>
          <w:sz w:val="20"/>
        </w:rPr>
        <w:t>complaint that is assessed as frivolous or vexatious.</w:t>
      </w:r>
    </w:p>
    <w:p w14:paraId="5CA296BC" w14:textId="6544E806" w:rsidR="00A10D28" w:rsidRDefault="00165C06" w:rsidP="00A10D28">
      <w:pPr>
        <w:ind w:left="0"/>
        <w:rPr>
          <w:b/>
          <w:caps/>
          <w:sz w:val="24"/>
          <w:szCs w:val="24"/>
        </w:rPr>
      </w:pPr>
      <w:r>
        <w:rPr>
          <w:rFonts w:cs="Arial"/>
          <w:sz w:val="20"/>
        </w:rPr>
        <w:pict w14:anchorId="6481A4F7">
          <v:rect id="_x0000_i1027" style="width:476.25pt;height:1pt" o:hralign="center" o:hrstd="t" o:hrnoshade="t" o:hr="t" fillcolor="#d8d8d8 [2732]" stroked="f"/>
        </w:pict>
      </w:r>
    </w:p>
    <w:p w14:paraId="647D7F90" w14:textId="09C1C4F0" w:rsidR="00A10D28" w:rsidRPr="000E54FE" w:rsidRDefault="00A10D28" w:rsidP="00213188">
      <w:pPr>
        <w:numPr>
          <w:ilvl w:val="0"/>
          <w:numId w:val="2"/>
        </w:numPr>
        <w:tabs>
          <w:tab w:val="clear" w:pos="1137"/>
          <w:tab w:val="num" w:pos="567"/>
        </w:tabs>
        <w:spacing w:before="100" w:beforeAutospacing="1" w:after="240"/>
        <w:ind w:left="1140" w:hanging="1140"/>
        <w:rPr>
          <w:rFonts w:cs="Arial"/>
          <w:b/>
          <w:caps/>
          <w:sz w:val="24"/>
          <w:szCs w:val="24"/>
        </w:rPr>
      </w:pPr>
      <w:bookmarkStart w:id="4" w:name="Responding"/>
      <w:r>
        <w:rPr>
          <w:b/>
          <w:caps/>
          <w:sz w:val="24"/>
          <w:szCs w:val="24"/>
        </w:rPr>
        <w:t>RESPONDING TO DISCLOSURES AND REPORTS</w:t>
      </w:r>
    </w:p>
    <w:bookmarkEnd w:id="4"/>
    <w:p w14:paraId="4CD3E2E6" w14:textId="77777777" w:rsidR="005536D6" w:rsidRDefault="00955956" w:rsidP="005536D6">
      <w:pPr>
        <w:rPr>
          <w:sz w:val="20"/>
        </w:rPr>
      </w:pPr>
      <w:r w:rsidRPr="00955956">
        <w:rPr>
          <w:rFonts w:cs="Arial"/>
          <w:sz w:val="20"/>
          <w:szCs w:val="24"/>
        </w:rPr>
        <w:t>While the University has a number of staff trained in responding effectivel</w:t>
      </w:r>
      <w:r>
        <w:rPr>
          <w:rFonts w:cs="Arial"/>
          <w:sz w:val="20"/>
          <w:szCs w:val="24"/>
        </w:rPr>
        <w:t>y to disclosures of harassment, s</w:t>
      </w:r>
      <w:r w:rsidRPr="00955956">
        <w:rPr>
          <w:rFonts w:cs="Arial"/>
          <w:sz w:val="20"/>
          <w:szCs w:val="24"/>
        </w:rPr>
        <w:t xml:space="preserve">exual harassment, bullying, discrimination and sexual assault, it recognises that any </w:t>
      </w:r>
      <w:r w:rsidRPr="00955956">
        <w:rPr>
          <w:rFonts w:cs="Arial"/>
          <w:sz w:val="20"/>
          <w:szCs w:val="24"/>
        </w:rPr>
        <w:lastRenderedPageBreak/>
        <w:t xml:space="preserve">student or staff member may be the first person to whom a disclosure is made. </w:t>
      </w:r>
      <w:r w:rsidR="00354600" w:rsidRPr="00354600">
        <w:rPr>
          <w:sz w:val="20"/>
        </w:rPr>
        <w:t xml:space="preserve">A </w:t>
      </w:r>
      <w:hyperlink r:id="rId47" w:history="1">
        <w:r w:rsidR="00354600" w:rsidRPr="00354600">
          <w:rPr>
            <w:rStyle w:val="Hyperlink"/>
            <w:sz w:val="20"/>
          </w:rPr>
          <w:t>Guide to responding effectively</w:t>
        </w:r>
      </w:hyperlink>
      <w:r w:rsidR="00354600">
        <w:rPr>
          <w:sz w:val="20"/>
        </w:rPr>
        <w:t xml:space="preserve"> is available to assist staff and students</w:t>
      </w:r>
      <w:r w:rsidR="00354600" w:rsidRPr="00354600">
        <w:rPr>
          <w:sz w:val="20"/>
        </w:rPr>
        <w:t xml:space="preserve">. </w:t>
      </w:r>
    </w:p>
    <w:p w14:paraId="629A00E6" w14:textId="049B1727" w:rsidR="00955956" w:rsidRPr="005536D6" w:rsidRDefault="00FD0C11" w:rsidP="005536D6">
      <w:pPr>
        <w:rPr>
          <w:sz w:val="20"/>
        </w:rPr>
      </w:pPr>
      <w:r>
        <w:rPr>
          <w:sz w:val="20"/>
        </w:rPr>
        <w:t>The University community is encouraged to become aware of appropriate responses as part of their own professional developmen</w:t>
      </w:r>
      <w:r w:rsidR="00234CC1">
        <w:rPr>
          <w:sz w:val="20"/>
        </w:rPr>
        <w:t>t. This will increase the lik</w:t>
      </w:r>
      <w:r w:rsidR="00D7367E">
        <w:rPr>
          <w:sz w:val="20"/>
        </w:rPr>
        <w:t>el</w:t>
      </w:r>
      <w:r w:rsidR="00234CC1">
        <w:rPr>
          <w:sz w:val="20"/>
        </w:rPr>
        <w:t xml:space="preserve">ihood of an appropriate response </w:t>
      </w:r>
      <w:r w:rsidR="00D7367E">
        <w:rPr>
          <w:sz w:val="20"/>
        </w:rPr>
        <w:t xml:space="preserve">should someone from the University community disclose to them. </w:t>
      </w:r>
    </w:p>
    <w:p w14:paraId="23BE33A7" w14:textId="27E4F526" w:rsidR="00153EF3" w:rsidRDefault="00955956" w:rsidP="00A10D28">
      <w:pPr>
        <w:rPr>
          <w:rFonts w:cs="Arial"/>
          <w:sz w:val="20"/>
          <w:szCs w:val="24"/>
        </w:rPr>
      </w:pPr>
      <w:r w:rsidRPr="00955956">
        <w:rPr>
          <w:rFonts w:cs="Arial"/>
          <w:sz w:val="20"/>
          <w:szCs w:val="24"/>
        </w:rPr>
        <w:t xml:space="preserve">If </w:t>
      </w:r>
      <w:r w:rsidR="00354600">
        <w:rPr>
          <w:rFonts w:cs="Arial"/>
          <w:sz w:val="20"/>
          <w:szCs w:val="24"/>
        </w:rPr>
        <w:t xml:space="preserve">an individual is </w:t>
      </w:r>
      <w:r w:rsidRPr="00955956">
        <w:rPr>
          <w:rFonts w:cs="Arial"/>
          <w:sz w:val="20"/>
          <w:szCs w:val="24"/>
        </w:rPr>
        <w:t>in immediate danger or require</w:t>
      </w:r>
      <w:r w:rsidR="00354600">
        <w:rPr>
          <w:rFonts w:cs="Arial"/>
          <w:sz w:val="20"/>
          <w:szCs w:val="24"/>
        </w:rPr>
        <w:t>s</w:t>
      </w:r>
      <w:r w:rsidRPr="00955956">
        <w:rPr>
          <w:rFonts w:cs="Arial"/>
          <w:sz w:val="20"/>
          <w:szCs w:val="24"/>
        </w:rPr>
        <w:t xml:space="preserve"> urgent medical attention, the first step should be to call emergency services on 000 (112 from mobile phones) or call Griffith University security on 3735 7777 (extension 7777 from any University phone).</w:t>
      </w:r>
    </w:p>
    <w:p w14:paraId="52337C36" w14:textId="77777777" w:rsidR="00955956" w:rsidRPr="00A10D28" w:rsidRDefault="00955956" w:rsidP="00A10D28">
      <w:pPr>
        <w:numPr>
          <w:ilvl w:val="1"/>
          <w:numId w:val="2"/>
        </w:numPr>
        <w:tabs>
          <w:tab w:val="clear" w:pos="1713"/>
        </w:tabs>
        <w:ind w:left="1134" w:hanging="567"/>
        <w:rPr>
          <w:rFonts w:cs="Arial"/>
          <w:b/>
          <w:sz w:val="20"/>
          <w:szCs w:val="24"/>
        </w:rPr>
      </w:pPr>
      <w:r w:rsidRPr="00A10D28">
        <w:rPr>
          <w:rFonts w:cs="Arial"/>
          <w:b/>
          <w:sz w:val="20"/>
          <w:szCs w:val="24"/>
        </w:rPr>
        <w:t>Responding to a disclosure of sexual assault or sexual harassment</w:t>
      </w:r>
    </w:p>
    <w:p w14:paraId="76B94600" w14:textId="54E66F2E" w:rsidR="0042037D" w:rsidRDefault="0042037D" w:rsidP="00A10D28">
      <w:pPr>
        <w:ind w:left="1134"/>
        <w:rPr>
          <w:rFonts w:cs="Arial"/>
          <w:sz w:val="20"/>
        </w:rPr>
      </w:pPr>
      <w:r w:rsidRPr="0042037D">
        <w:rPr>
          <w:rFonts w:cs="Arial"/>
          <w:sz w:val="20"/>
        </w:rPr>
        <w:t xml:space="preserve">As outlined in the </w:t>
      </w:r>
      <w:r w:rsidRPr="0042037D">
        <w:rPr>
          <w:rFonts w:cs="Arial"/>
          <w:i/>
          <w:sz w:val="20"/>
        </w:rPr>
        <w:t>Staff Sexual Assault and Sexual Harassment Policy</w:t>
      </w:r>
      <w:r w:rsidRPr="0042037D">
        <w:rPr>
          <w:rFonts w:cs="Arial"/>
          <w:sz w:val="20"/>
        </w:rPr>
        <w:t xml:space="preserve">, an incident of sexual assault may be reported to the University at any time following an incident, and regardless of whether or not it has been reported to the </w:t>
      </w:r>
      <w:hyperlink w:anchor="ExternalPolice" w:history="1">
        <w:r w:rsidRPr="00D44EC9">
          <w:rPr>
            <w:rStyle w:val="Hyperlink"/>
            <w:rFonts w:cs="Arial"/>
            <w:sz w:val="20"/>
          </w:rPr>
          <w:t>Police</w:t>
        </w:r>
      </w:hyperlink>
      <w:r>
        <w:rPr>
          <w:rFonts w:cs="Arial"/>
          <w:sz w:val="20"/>
        </w:rPr>
        <w:t>.</w:t>
      </w:r>
    </w:p>
    <w:p w14:paraId="1C31016E" w14:textId="48762013" w:rsidR="00955956" w:rsidRDefault="00955956" w:rsidP="00A10D28">
      <w:pPr>
        <w:ind w:left="1134"/>
        <w:rPr>
          <w:rFonts w:cs="Arial"/>
          <w:sz w:val="20"/>
        </w:rPr>
      </w:pPr>
      <w:r>
        <w:rPr>
          <w:rFonts w:cs="Arial"/>
          <w:sz w:val="20"/>
        </w:rPr>
        <w:t>A person hearing a disclosure</w:t>
      </w:r>
      <w:r w:rsidRPr="00D92460">
        <w:rPr>
          <w:rFonts w:cs="Arial"/>
          <w:sz w:val="20"/>
        </w:rPr>
        <w:t xml:space="preserve"> should provide a safe and supportive environment for the </w:t>
      </w:r>
      <w:r>
        <w:rPr>
          <w:rFonts w:cs="Arial"/>
          <w:sz w:val="20"/>
        </w:rPr>
        <w:t>survivor t</w:t>
      </w:r>
      <w:r w:rsidRPr="00D92460">
        <w:rPr>
          <w:rFonts w:cs="Arial"/>
          <w:sz w:val="20"/>
        </w:rPr>
        <w:t xml:space="preserve">o </w:t>
      </w:r>
      <w:r>
        <w:rPr>
          <w:rFonts w:cs="Arial"/>
          <w:sz w:val="20"/>
        </w:rPr>
        <w:t xml:space="preserve">disclose their experience, recognising that they have chosen the circumstances under which to disclose.  It is important to remember that the </w:t>
      </w:r>
      <w:r w:rsidRPr="007E162E">
        <w:rPr>
          <w:rFonts w:cs="Arial"/>
          <w:sz w:val="20"/>
        </w:rPr>
        <w:t xml:space="preserve">response can have a </w:t>
      </w:r>
      <w:r>
        <w:rPr>
          <w:rFonts w:cs="Arial"/>
          <w:sz w:val="20"/>
        </w:rPr>
        <w:t xml:space="preserve">significant </w:t>
      </w:r>
      <w:r w:rsidRPr="007E162E">
        <w:rPr>
          <w:rFonts w:cs="Arial"/>
          <w:sz w:val="20"/>
        </w:rPr>
        <w:t xml:space="preserve">impact on the </w:t>
      </w:r>
      <w:r>
        <w:rPr>
          <w:rFonts w:cs="Arial"/>
          <w:sz w:val="20"/>
        </w:rPr>
        <w:t xml:space="preserve">survivor’s </w:t>
      </w:r>
      <w:r w:rsidRPr="007E162E">
        <w:rPr>
          <w:rFonts w:cs="Arial"/>
          <w:sz w:val="20"/>
        </w:rPr>
        <w:t xml:space="preserve">ability to seek further </w:t>
      </w:r>
      <w:r>
        <w:rPr>
          <w:rFonts w:cs="Arial"/>
          <w:sz w:val="20"/>
        </w:rPr>
        <w:t>assistance</w:t>
      </w:r>
      <w:r w:rsidRPr="007E162E">
        <w:rPr>
          <w:rFonts w:cs="Arial"/>
          <w:sz w:val="20"/>
        </w:rPr>
        <w:t xml:space="preserve"> and recover from </w:t>
      </w:r>
      <w:r>
        <w:rPr>
          <w:rFonts w:cs="Arial"/>
          <w:sz w:val="20"/>
        </w:rPr>
        <w:t>the</w:t>
      </w:r>
      <w:r w:rsidRPr="007E162E">
        <w:rPr>
          <w:rFonts w:cs="Arial"/>
          <w:sz w:val="20"/>
        </w:rPr>
        <w:t xml:space="preserve"> trauma</w:t>
      </w:r>
      <w:r>
        <w:rPr>
          <w:rFonts w:cs="Arial"/>
          <w:sz w:val="20"/>
        </w:rPr>
        <w:t xml:space="preserve">. </w:t>
      </w:r>
    </w:p>
    <w:p w14:paraId="1F109C53" w14:textId="662CD90F" w:rsidR="00955956" w:rsidRPr="004C0BEB" w:rsidRDefault="00955956" w:rsidP="00A10D28">
      <w:pPr>
        <w:ind w:left="1134"/>
        <w:rPr>
          <w:rFonts w:cs="Arial"/>
          <w:sz w:val="20"/>
        </w:rPr>
      </w:pPr>
      <w:r>
        <w:rPr>
          <w:rFonts w:cs="Arial"/>
          <w:sz w:val="20"/>
        </w:rPr>
        <w:t xml:space="preserve">When responding to a disclosure of sexual assault or sexual harassment, </w:t>
      </w:r>
      <w:r w:rsidR="00A84F0B">
        <w:rPr>
          <w:rFonts w:cs="Arial"/>
          <w:sz w:val="20"/>
        </w:rPr>
        <w:t>individuals</w:t>
      </w:r>
      <w:r>
        <w:rPr>
          <w:rFonts w:cs="Arial"/>
          <w:sz w:val="20"/>
        </w:rPr>
        <w:t xml:space="preserve"> should follow these basic principles:</w:t>
      </w:r>
    </w:p>
    <w:p w14:paraId="5B49DAF1" w14:textId="70E3B6F8" w:rsidR="00955956" w:rsidRDefault="00FD0C11" w:rsidP="00EB3007">
      <w:pPr>
        <w:numPr>
          <w:ilvl w:val="2"/>
          <w:numId w:val="10"/>
        </w:numPr>
        <w:tabs>
          <w:tab w:val="clear" w:pos="1872"/>
          <w:tab w:val="num" w:pos="1560"/>
        </w:tabs>
        <w:ind w:left="1134" w:firstLine="0"/>
        <w:rPr>
          <w:rFonts w:cs="Arial"/>
          <w:sz w:val="20"/>
          <w:szCs w:val="24"/>
        </w:rPr>
      </w:pPr>
      <w:r>
        <w:rPr>
          <w:rFonts w:cs="Arial"/>
          <w:sz w:val="20"/>
          <w:szCs w:val="24"/>
        </w:rPr>
        <w:t>p</w:t>
      </w:r>
      <w:r w:rsidR="00955956">
        <w:rPr>
          <w:rFonts w:cs="Arial"/>
          <w:sz w:val="20"/>
          <w:szCs w:val="24"/>
        </w:rPr>
        <w:t>rovide your full attention</w:t>
      </w:r>
      <w:r>
        <w:rPr>
          <w:rFonts w:cs="Arial"/>
          <w:sz w:val="20"/>
          <w:szCs w:val="24"/>
        </w:rPr>
        <w:t>;</w:t>
      </w:r>
    </w:p>
    <w:p w14:paraId="3B6131A2" w14:textId="29EDF755" w:rsidR="00955956" w:rsidRDefault="00FD0C11" w:rsidP="00EB3007">
      <w:pPr>
        <w:numPr>
          <w:ilvl w:val="2"/>
          <w:numId w:val="10"/>
        </w:numPr>
        <w:tabs>
          <w:tab w:val="clear" w:pos="1872"/>
          <w:tab w:val="num" w:pos="1560"/>
        </w:tabs>
        <w:ind w:left="1134" w:firstLine="0"/>
        <w:rPr>
          <w:rFonts w:cs="Arial"/>
          <w:sz w:val="20"/>
          <w:szCs w:val="24"/>
        </w:rPr>
      </w:pPr>
      <w:r>
        <w:rPr>
          <w:rFonts w:cs="Arial"/>
          <w:sz w:val="20"/>
          <w:szCs w:val="24"/>
        </w:rPr>
        <w:t>l</w:t>
      </w:r>
      <w:r w:rsidR="00955956">
        <w:rPr>
          <w:rFonts w:cs="Arial"/>
          <w:sz w:val="20"/>
          <w:szCs w:val="24"/>
        </w:rPr>
        <w:t>isten and believe</w:t>
      </w:r>
      <w:r>
        <w:rPr>
          <w:rFonts w:cs="Arial"/>
          <w:sz w:val="20"/>
          <w:szCs w:val="24"/>
        </w:rPr>
        <w:t>;</w:t>
      </w:r>
    </w:p>
    <w:p w14:paraId="1AB9E4C7" w14:textId="2C8EDDEB" w:rsidR="00955956" w:rsidRDefault="00FD0C11" w:rsidP="00EB3007">
      <w:pPr>
        <w:numPr>
          <w:ilvl w:val="2"/>
          <w:numId w:val="10"/>
        </w:numPr>
        <w:tabs>
          <w:tab w:val="clear" w:pos="1872"/>
          <w:tab w:val="num" w:pos="1560"/>
        </w:tabs>
        <w:ind w:left="1134" w:firstLine="0"/>
        <w:rPr>
          <w:rFonts w:cs="Arial"/>
          <w:sz w:val="20"/>
          <w:szCs w:val="24"/>
        </w:rPr>
      </w:pPr>
      <w:r>
        <w:rPr>
          <w:rFonts w:cs="Arial"/>
          <w:sz w:val="20"/>
          <w:szCs w:val="24"/>
        </w:rPr>
        <w:t>r</w:t>
      </w:r>
      <w:r w:rsidR="00955956">
        <w:rPr>
          <w:rFonts w:cs="Arial"/>
          <w:sz w:val="20"/>
          <w:szCs w:val="24"/>
        </w:rPr>
        <w:t>efer to/recommend specialised support (counselling, medical) and/or reporting</w:t>
      </w:r>
      <w:r>
        <w:rPr>
          <w:rFonts w:cs="Arial"/>
          <w:sz w:val="20"/>
          <w:szCs w:val="24"/>
        </w:rPr>
        <w:t>;</w:t>
      </w:r>
    </w:p>
    <w:p w14:paraId="688A605C" w14:textId="0D87DB24" w:rsidR="00955956" w:rsidRDefault="00FD0C11" w:rsidP="002104C8">
      <w:pPr>
        <w:numPr>
          <w:ilvl w:val="2"/>
          <w:numId w:val="10"/>
        </w:numPr>
        <w:tabs>
          <w:tab w:val="clear" w:pos="1872"/>
          <w:tab w:val="num" w:pos="1560"/>
        </w:tabs>
        <w:ind w:left="1560" w:hanging="426"/>
        <w:rPr>
          <w:rFonts w:cs="Arial"/>
          <w:sz w:val="20"/>
          <w:szCs w:val="24"/>
        </w:rPr>
      </w:pPr>
      <w:r>
        <w:rPr>
          <w:rFonts w:cs="Arial"/>
          <w:sz w:val="20"/>
          <w:szCs w:val="24"/>
        </w:rPr>
        <w:t>a</w:t>
      </w:r>
      <w:r w:rsidR="00955956">
        <w:rPr>
          <w:rFonts w:cs="Arial"/>
          <w:sz w:val="20"/>
          <w:szCs w:val="24"/>
        </w:rPr>
        <w:t>cknowledge that the survivor may or may not wish to report the incident formally</w:t>
      </w:r>
      <w:r>
        <w:rPr>
          <w:rFonts w:cs="Arial"/>
          <w:sz w:val="20"/>
          <w:szCs w:val="24"/>
        </w:rPr>
        <w:t>; and</w:t>
      </w:r>
    </w:p>
    <w:p w14:paraId="05489971" w14:textId="44823151" w:rsidR="0042037D" w:rsidRPr="00122952" w:rsidRDefault="008E748B" w:rsidP="00122952">
      <w:pPr>
        <w:numPr>
          <w:ilvl w:val="2"/>
          <w:numId w:val="10"/>
        </w:numPr>
        <w:tabs>
          <w:tab w:val="clear" w:pos="1872"/>
          <w:tab w:val="num" w:pos="1560"/>
        </w:tabs>
        <w:ind w:left="1560" w:hanging="426"/>
        <w:rPr>
          <w:rFonts w:cs="Arial"/>
          <w:sz w:val="20"/>
          <w:szCs w:val="24"/>
        </w:rPr>
      </w:pPr>
      <w:r>
        <w:rPr>
          <w:rFonts w:cs="Arial"/>
          <w:sz w:val="20"/>
          <w:szCs w:val="24"/>
        </w:rPr>
        <w:t>look after yourself – seek</w:t>
      </w:r>
      <w:r w:rsidRPr="00025286">
        <w:rPr>
          <w:sz w:val="20"/>
        </w:rPr>
        <w:t xml:space="preserve"> </w:t>
      </w:r>
      <w:hyperlink r:id="rId48" w:history="1">
        <w:r w:rsidR="005544ED">
          <w:rPr>
            <w:rStyle w:val="Hyperlink"/>
            <w:sz w:val="20"/>
          </w:rPr>
          <w:t>counselling</w:t>
        </w:r>
      </w:hyperlink>
      <w:r w:rsidRPr="00025286">
        <w:rPr>
          <w:sz w:val="20"/>
        </w:rPr>
        <w:t xml:space="preserve"> </w:t>
      </w:r>
      <w:r w:rsidR="008D3C3B">
        <w:rPr>
          <w:rFonts w:cs="Arial"/>
          <w:sz w:val="20"/>
          <w:szCs w:val="24"/>
        </w:rPr>
        <w:t xml:space="preserve">and be aware of the signs of </w:t>
      </w:r>
      <w:hyperlink w:anchor="VicariousTrauma" w:history="1">
        <w:r w:rsidR="008D3C3B" w:rsidRPr="005536D6">
          <w:rPr>
            <w:rStyle w:val="Hyperlink"/>
            <w:rFonts w:cs="Arial"/>
            <w:sz w:val="20"/>
            <w:szCs w:val="24"/>
          </w:rPr>
          <w:t>v</w:t>
        </w:r>
        <w:r w:rsidR="00FD0C11" w:rsidRPr="005536D6">
          <w:rPr>
            <w:rStyle w:val="Hyperlink"/>
            <w:rFonts w:cs="Arial"/>
            <w:sz w:val="20"/>
            <w:szCs w:val="24"/>
          </w:rPr>
          <w:t>icarious trauma</w:t>
        </w:r>
      </w:hyperlink>
      <w:r w:rsidR="00955956">
        <w:rPr>
          <w:rFonts w:cs="Arial"/>
          <w:sz w:val="20"/>
          <w:szCs w:val="24"/>
        </w:rPr>
        <w:t>.</w:t>
      </w:r>
    </w:p>
    <w:p w14:paraId="6A4BCC5F" w14:textId="5653A6E5" w:rsidR="00955956" w:rsidRPr="00A10D28" w:rsidRDefault="00955956" w:rsidP="00A10D28">
      <w:pPr>
        <w:numPr>
          <w:ilvl w:val="1"/>
          <w:numId w:val="2"/>
        </w:numPr>
        <w:tabs>
          <w:tab w:val="clear" w:pos="1713"/>
          <w:tab w:val="num" w:pos="1134"/>
        </w:tabs>
        <w:ind w:left="1134" w:hanging="567"/>
        <w:rPr>
          <w:rFonts w:cs="Arial"/>
          <w:b/>
          <w:sz w:val="20"/>
          <w:szCs w:val="24"/>
        </w:rPr>
      </w:pPr>
      <w:r w:rsidRPr="00A10D28">
        <w:rPr>
          <w:rFonts w:cs="Arial"/>
          <w:b/>
          <w:sz w:val="20"/>
          <w:szCs w:val="24"/>
        </w:rPr>
        <w:t>Responding to a disclosure of harassment, bullying or discrimination</w:t>
      </w:r>
    </w:p>
    <w:p w14:paraId="78EC47A1" w14:textId="2366A7BD" w:rsidR="00955956" w:rsidRPr="00C861B2" w:rsidRDefault="00955956" w:rsidP="00955956">
      <w:pPr>
        <w:ind w:left="1146"/>
        <w:rPr>
          <w:rFonts w:cs="Arial"/>
          <w:sz w:val="20"/>
          <w:szCs w:val="24"/>
        </w:rPr>
      </w:pPr>
      <w:r w:rsidRPr="00C861B2">
        <w:rPr>
          <w:rFonts w:cs="Arial"/>
          <w:sz w:val="20"/>
          <w:szCs w:val="24"/>
        </w:rPr>
        <w:t xml:space="preserve">The University recognises that an individual may choose to disclose </w:t>
      </w:r>
      <w:r>
        <w:rPr>
          <w:rFonts w:cs="Arial"/>
          <w:sz w:val="20"/>
          <w:szCs w:val="24"/>
        </w:rPr>
        <w:t xml:space="preserve">harassment, bullying or discrimination </w:t>
      </w:r>
      <w:r w:rsidRPr="00C861B2">
        <w:rPr>
          <w:rFonts w:cs="Arial"/>
          <w:sz w:val="20"/>
          <w:szCs w:val="24"/>
        </w:rPr>
        <w:t xml:space="preserve">to </w:t>
      </w:r>
      <w:r w:rsidR="00A32248">
        <w:rPr>
          <w:rFonts w:cs="Arial"/>
          <w:sz w:val="20"/>
          <w:szCs w:val="24"/>
        </w:rPr>
        <w:t xml:space="preserve">an individual </w:t>
      </w:r>
      <w:r>
        <w:rPr>
          <w:rFonts w:cs="Arial"/>
          <w:sz w:val="20"/>
          <w:szCs w:val="24"/>
        </w:rPr>
        <w:t xml:space="preserve">other than a </w:t>
      </w:r>
      <w:hyperlink r:id="rId49" w:history="1">
        <w:r w:rsidRPr="00FE239A">
          <w:rPr>
            <w:rStyle w:val="Hyperlink"/>
            <w:rFonts w:cs="Arial"/>
            <w:sz w:val="20"/>
            <w:szCs w:val="24"/>
          </w:rPr>
          <w:t>HDCO</w:t>
        </w:r>
      </w:hyperlink>
      <w:r>
        <w:rPr>
          <w:rFonts w:cs="Arial"/>
          <w:sz w:val="20"/>
          <w:szCs w:val="24"/>
        </w:rPr>
        <w:t xml:space="preserve"> i</w:t>
      </w:r>
      <w:r w:rsidRPr="00C861B2">
        <w:rPr>
          <w:rFonts w:cs="Arial"/>
          <w:sz w:val="20"/>
          <w:szCs w:val="24"/>
        </w:rPr>
        <w:t xml:space="preserve">n the first instance.  To </w:t>
      </w:r>
      <w:r>
        <w:rPr>
          <w:rFonts w:cs="Arial"/>
          <w:sz w:val="20"/>
          <w:szCs w:val="24"/>
        </w:rPr>
        <w:t xml:space="preserve">be effective in their response, </w:t>
      </w:r>
      <w:r w:rsidR="008E748B">
        <w:rPr>
          <w:rFonts w:cs="Arial"/>
          <w:sz w:val="20"/>
          <w:szCs w:val="24"/>
        </w:rPr>
        <w:t>individuals</w:t>
      </w:r>
      <w:r w:rsidRPr="00C861B2">
        <w:rPr>
          <w:rFonts w:cs="Arial"/>
          <w:sz w:val="20"/>
          <w:szCs w:val="24"/>
        </w:rPr>
        <w:t xml:space="preserve"> </w:t>
      </w:r>
      <w:r>
        <w:rPr>
          <w:rFonts w:cs="Arial"/>
          <w:sz w:val="20"/>
          <w:szCs w:val="24"/>
        </w:rPr>
        <w:t>can follow these basic principles</w:t>
      </w:r>
      <w:r w:rsidRPr="00C861B2">
        <w:rPr>
          <w:rFonts w:cs="Arial"/>
          <w:sz w:val="20"/>
          <w:szCs w:val="24"/>
        </w:rPr>
        <w:t>:</w:t>
      </w:r>
    </w:p>
    <w:p w14:paraId="1B84D3A4" w14:textId="02D687B4" w:rsidR="00955956" w:rsidRDefault="001F6925" w:rsidP="00EB3007">
      <w:pPr>
        <w:pStyle w:val="ListParagraph"/>
        <w:numPr>
          <w:ilvl w:val="2"/>
          <w:numId w:val="9"/>
        </w:numPr>
        <w:tabs>
          <w:tab w:val="clear" w:pos="1872"/>
          <w:tab w:val="num" w:pos="1560"/>
        </w:tabs>
        <w:ind w:left="1560" w:hanging="408"/>
        <w:rPr>
          <w:rFonts w:cs="Arial"/>
          <w:sz w:val="20"/>
          <w:szCs w:val="24"/>
        </w:rPr>
      </w:pPr>
      <w:r>
        <w:rPr>
          <w:rFonts w:cs="Arial"/>
          <w:sz w:val="20"/>
          <w:szCs w:val="24"/>
        </w:rPr>
        <w:t xml:space="preserve">ensure </w:t>
      </w:r>
      <w:r w:rsidR="00955956">
        <w:rPr>
          <w:rFonts w:cs="Arial"/>
          <w:sz w:val="20"/>
          <w:szCs w:val="24"/>
        </w:rPr>
        <w:t>privacy</w:t>
      </w:r>
      <w:r>
        <w:rPr>
          <w:rFonts w:cs="Arial"/>
          <w:sz w:val="20"/>
          <w:szCs w:val="24"/>
        </w:rPr>
        <w:t>;</w:t>
      </w:r>
    </w:p>
    <w:p w14:paraId="51B800A3" w14:textId="7748A45F" w:rsidR="00955956" w:rsidRPr="005B3948" w:rsidRDefault="001F6925" w:rsidP="00EB3007">
      <w:pPr>
        <w:pStyle w:val="ListParagraph"/>
        <w:numPr>
          <w:ilvl w:val="2"/>
          <w:numId w:val="9"/>
        </w:numPr>
        <w:tabs>
          <w:tab w:val="clear" w:pos="1872"/>
          <w:tab w:val="num" w:pos="1560"/>
        </w:tabs>
        <w:ind w:left="1560" w:hanging="408"/>
        <w:rPr>
          <w:rFonts w:cs="Arial"/>
          <w:sz w:val="20"/>
          <w:szCs w:val="24"/>
        </w:rPr>
      </w:pPr>
      <w:r>
        <w:rPr>
          <w:rFonts w:cs="Arial"/>
          <w:sz w:val="20"/>
          <w:szCs w:val="24"/>
        </w:rPr>
        <w:t>listen</w:t>
      </w:r>
      <w:r w:rsidR="00955956">
        <w:rPr>
          <w:rFonts w:cs="Arial"/>
          <w:sz w:val="20"/>
          <w:szCs w:val="24"/>
        </w:rPr>
        <w:t>, show empathy and respect</w:t>
      </w:r>
      <w:r>
        <w:rPr>
          <w:rFonts w:cs="Arial"/>
          <w:sz w:val="20"/>
          <w:szCs w:val="24"/>
        </w:rPr>
        <w:t>;</w:t>
      </w:r>
    </w:p>
    <w:p w14:paraId="54BB308A" w14:textId="77777777" w:rsidR="000F5AA6" w:rsidRDefault="001F6925" w:rsidP="000F5AA6">
      <w:pPr>
        <w:numPr>
          <w:ilvl w:val="2"/>
          <w:numId w:val="9"/>
        </w:numPr>
        <w:tabs>
          <w:tab w:val="clear" w:pos="1872"/>
          <w:tab w:val="num" w:pos="1560"/>
        </w:tabs>
        <w:ind w:left="1560" w:hanging="408"/>
        <w:rPr>
          <w:rFonts w:cs="Arial"/>
          <w:sz w:val="20"/>
          <w:szCs w:val="24"/>
        </w:rPr>
      </w:pPr>
      <w:r>
        <w:rPr>
          <w:rFonts w:cs="Arial"/>
          <w:sz w:val="20"/>
          <w:szCs w:val="24"/>
        </w:rPr>
        <w:t xml:space="preserve">refer </w:t>
      </w:r>
      <w:r w:rsidR="00955956">
        <w:rPr>
          <w:rFonts w:cs="Arial"/>
          <w:sz w:val="20"/>
          <w:szCs w:val="24"/>
        </w:rPr>
        <w:t>and r</w:t>
      </w:r>
      <w:r w:rsidR="00955956" w:rsidRPr="00A2427B">
        <w:rPr>
          <w:rFonts w:cs="Arial"/>
          <w:sz w:val="20"/>
          <w:szCs w:val="24"/>
        </w:rPr>
        <w:t>e</w:t>
      </w:r>
      <w:r w:rsidR="00955956">
        <w:rPr>
          <w:rFonts w:cs="Arial"/>
          <w:sz w:val="20"/>
          <w:szCs w:val="24"/>
        </w:rPr>
        <w:t>commend</w:t>
      </w:r>
      <w:r w:rsidR="00955956" w:rsidRPr="00A2427B">
        <w:rPr>
          <w:rFonts w:cs="Arial"/>
          <w:sz w:val="20"/>
          <w:szCs w:val="24"/>
        </w:rPr>
        <w:t xml:space="preserve"> </w:t>
      </w:r>
      <w:r w:rsidR="00955956">
        <w:rPr>
          <w:rFonts w:cs="Arial"/>
          <w:sz w:val="20"/>
          <w:szCs w:val="24"/>
        </w:rPr>
        <w:t>specialised</w:t>
      </w:r>
      <w:r w:rsidR="00955956" w:rsidRPr="00A2427B">
        <w:rPr>
          <w:rFonts w:cs="Arial"/>
          <w:sz w:val="20"/>
          <w:szCs w:val="24"/>
        </w:rPr>
        <w:t xml:space="preserve"> support</w:t>
      </w:r>
      <w:r>
        <w:rPr>
          <w:rFonts w:cs="Arial"/>
          <w:sz w:val="20"/>
          <w:szCs w:val="24"/>
        </w:rPr>
        <w:t>;</w:t>
      </w:r>
    </w:p>
    <w:p w14:paraId="51932C12" w14:textId="265AA585" w:rsidR="000F5AA6" w:rsidRDefault="001F6925" w:rsidP="000F5AA6">
      <w:pPr>
        <w:numPr>
          <w:ilvl w:val="2"/>
          <w:numId w:val="9"/>
        </w:numPr>
        <w:tabs>
          <w:tab w:val="clear" w:pos="1872"/>
          <w:tab w:val="num" w:pos="1560"/>
        </w:tabs>
        <w:ind w:left="1560" w:hanging="408"/>
        <w:rPr>
          <w:rFonts w:cs="Arial"/>
          <w:sz w:val="20"/>
          <w:szCs w:val="24"/>
        </w:rPr>
      </w:pPr>
      <w:r w:rsidRPr="000F5AA6">
        <w:rPr>
          <w:rFonts w:cs="Arial"/>
          <w:sz w:val="20"/>
          <w:szCs w:val="24"/>
        </w:rPr>
        <w:t xml:space="preserve">look </w:t>
      </w:r>
      <w:r w:rsidR="00955956" w:rsidRPr="000F5AA6">
        <w:rPr>
          <w:rFonts w:cs="Arial"/>
          <w:sz w:val="20"/>
          <w:szCs w:val="24"/>
        </w:rPr>
        <w:t>after yourself</w:t>
      </w:r>
      <w:r w:rsidR="00561A40" w:rsidRPr="000F5AA6">
        <w:rPr>
          <w:rFonts w:cs="Arial"/>
          <w:sz w:val="20"/>
          <w:szCs w:val="24"/>
        </w:rPr>
        <w:t xml:space="preserve"> – s</w:t>
      </w:r>
      <w:r w:rsidRPr="000F5AA6">
        <w:rPr>
          <w:rFonts w:cs="Arial"/>
          <w:sz w:val="20"/>
          <w:szCs w:val="24"/>
        </w:rPr>
        <w:t xml:space="preserve">eek </w:t>
      </w:r>
      <w:hyperlink r:id="rId50" w:history="1">
        <w:r w:rsidR="005544ED">
          <w:rPr>
            <w:rStyle w:val="Hyperlink"/>
            <w:sz w:val="20"/>
          </w:rPr>
          <w:t>counselling</w:t>
        </w:r>
      </w:hyperlink>
      <w:r w:rsidRPr="000F5AA6">
        <w:rPr>
          <w:rFonts w:cs="Arial"/>
          <w:sz w:val="20"/>
          <w:szCs w:val="24"/>
        </w:rPr>
        <w:t xml:space="preserve"> if you are experiencing </w:t>
      </w:r>
      <w:hyperlink w:anchor="VicariousTrauma" w:history="1">
        <w:r w:rsidRPr="005536D6">
          <w:rPr>
            <w:rStyle w:val="Hyperlink"/>
            <w:rFonts w:cs="Arial"/>
            <w:sz w:val="20"/>
            <w:szCs w:val="24"/>
          </w:rPr>
          <w:t xml:space="preserve">vicarious </w:t>
        </w:r>
        <w:r w:rsidR="000F5AA6" w:rsidRPr="005536D6">
          <w:rPr>
            <w:rStyle w:val="Hyperlink"/>
            <w:rFonts w:cs="Arial"/>
            <w:sz w:val="20"/>
            <w:szCs w:val="24"/>
          </w:rPr>
          <w:t>trauma</w:t>
        </w:r>
      </w:hyperlink>
      <w:r w:rsidR="000F5AA6" w:rsidRPr="000F5AA6">
        <w:rPr>
          <w:rFonts w:cs="Arial"/>
          <w:sz w:val="20"/>
          <w:szCs w:val="24"/>
        </w:rPr>
        <w:t xml:space="preserve">. </w:t>
      </w:r>
    </w:p>
    <w:p w14:paraId="6F63C5FE" w14:textId="77777777" w:rsidR="000F5AA6" w:rsidRPr="000F5AA6" w:rsidRDefault="000F5AA6" w:rsidP="000F5AA6">
      <w:pPr>
        <w:pStyle w:val="ListParagraph"/>
        <w:numPr>
          <w:ilvl w:val="0"/>
          <w:numId w:val="9"/>
        </w:numPr>
        <w:rPr>
          <w:rFonts w:cs="Arial"/>
          <w:vanish/>
          <w:sz w:val="20"/>
          <w:szCs w:val="24"/>
        </w:rPr>
      </w:pPr>
    </w:p>
    <w:p w14:paraId="295F9C3E" w14:textId="77777777" w:rsidR="000F5AA6" w:rsidRPr="000F5AA6" w:rsidRDefault="000F5AA6" w:rsidP="000F5AA6">
      <w:pPr>
        <w:pStyle w:val="ListParagraph"/>
        <w:numPr>
          <w:ilvl w:val="0"/>
          <w:numId w:val="9"/>
        </w:numPr>
        <w:rPr>
          <w:rFonts w:cs="Arial"/>
          <w:vanish/>
          <w:sz w:val="20"/>
          <w:szCs w:val="24"/>
        </w:rPr>
      </w:pPr>
    </w:p>
    <w:p w14:paraId="2EAA94C4" w14:textId="77777777" w:rsidR="000F5AA6" w:rsidRPr="000F5AA6" w:rsidRDefault="000F5AA6" w:rsidP="000F5AA6">
      <w:pPr>
        <w:pStyle w:val="ListParagraph"/>
        <w:numPr>
          <w:ilvl w:val="0"/>
          <w:numId w:val="9"/>
        </w:numPr>
        <w:rPr>
          <w:rFonts w:cs="Arial"/>
          <w:vanish/>
          <w:sz w:val="20"/>
          <w:szCs w:val="24"/>
        </w:rPr>
      </w:pPr>
    </w:p>
    <w:p w14:paraId="391C6E10" w14:textId="77777777" w:rsidR="000F5AA6" w:rsidRPr="000F5AA6" w:rsidRDefault="000F5AA6" w:rsidP="000F5AA6">
      <w:pPr>
        <w:pStyle w:val="ListParagraph"/>
        <w:numPr>
          <w:ilvl w:val="1"/>
          <w:numId w:val="9"/>
        </w:numPr>
        <w:rPr>
          <w:rFonts w:cs="Arial"/>
          <w:vanish/>
          <w:sz w:val="20"/>
          <w:szCs w:val="24"/>
        </w:rPr>
      </w:pPr>
    </w:p>
    <w:p w14:paraId="17CECDA6" w14:textId="77777777" w:rsidR="000F5AA6" w:rsidRPr="000F5AA6" w:rsidRDefault="000F5AA6" w:rsidP="000F5AA6">
      <w:pPr>
        <w:pStyle w:val="ListParagraph"/>
        <w:numPr>
          <w:ilvl w:val="1"/>
          <w:numId w:val="9"/>
        </w:numPr>
        <w:rPr>
          <w:rFonts w:cs="Arial"/>
          <w:vanish/>
          <w:sz w:val="20"/>
          <w:szCs w:val="24"/>
        </w:rPr>
      </w:pPr>
    </w:p>
    <w:p w14:paraId="16BF214B" w14:textId="12B729E4" w:rsidR="00A32248" w:rsidRPr="000F5AA6" w:rsidRDefault="000F5AA6" w:rsidP="000F5AA6">
      <w:pPr>
        <w:numPr>
          <w:ilvl w:val="1"/>
          <w:numId w:val="9"/>
        </w:numPr>
        <w:rPr>
          <w:rFonts w:cs="Arial"/>
          <w:sz w:val="20"/>
          <w:szCs w:val="24"/>
        </w:rPr>
      </w:pPr>
      <w:bookmarkStart w:id="5" w:name="LimitsConfidentiality"/>
      <w:r w:rsidRPr="000F5AA6">
        <w:rPr>
          <w:rFonts w:cs="Arial"/>
          <w:b/>
          <w:sz w:val="20"/>
          <w:szCs w:val="24"/>
        </w:rPr>
        <w:t>Limits</w:t>
      </w:r>
      <w:r w:rsidR="00A32248" w:rsidRPr="000F5AA6">
        <w:rPr>
          <w:rFonts w:cs="Arial"/>
          <w:b/>
          <w:sz w:val="20"/>
        </w:rPr>
        <w:t xml:space="preserve"> to confidentiality</w:t>
      </w:r>
      <w:bookmarkEnd w:id="5"/>
    </w:p>
    <w:p w14:paraId="29A3AE0C" w14:textId="3BC34392" w:rsidR="00676B7C" w:rsidRPr="00676B7C" w:rsidRDefault="00676B7C" w:rsidP="00676B7C">
      <w:pPr>
        <w:ind w:left="1134"/>
        <w:rPr>
          <w:rFonts w:cs="Arial"/>
          <w:sz w:val="20"/>
        </w:rPr>
      </w:pPr>
      <w:r w:rsidRPr="00676B7C">
        <w:rPr>
          <w:rFonts w:cs="Arial"/>
          <w:sz w:val="20"/>
        </w:rPr>
        <w:t xml:space="preserve">The University will support individuals who have </w:t>
      </w:r>
      <w:r>
        <w:rPr>
          <w:rFonts w:cs="Arial"/>
          <w:sz w:val="20"/>
        </w:rPr>
        <w:t xml:space="preserve">been affected by sexual assault, </w:t>
      </w:r>
      <w:r w:rsidRPr="00676B7C">
        <w:rPr>
          <w:rFonts w:cs="Arial"/>
          <w:sz w:val="20"/>
        </w:rPr>
        <w:t>sexual harassment</w:t>
      </w:r>
      <w:r>
        <w:rPr>
          <w:rFonts w:cs="Arial"/>
          <w:sz w:val="20"/>
        </w:rPr>
        <w:t>, harassment, bullying or discrimination</w:t>
      </w:r>
      <w:r w:rsidRPr="00676B7C">
        <w:rPr>
          <w:rFonts w:cs="Arial"/>
          <w:sz w:val="20"/>
        </w:rPr>
        <w:t xml:space="preserve"> to manage their response on their own terms and when they feel safe and confident to do so.  The University will at all times prioritise the health and safety of the affected individual however will not use or disclose personal information unless that individual is aware of, or has consented to that use of disclosure for the purposes of referral to support or reporting services.    </w:t>
      </w:r>
    </w:p>
    <w:p w14:paraId="404BC125" w14:textId="7DF1C8B8" w:rsidR="00A84F0B" w:rsidRDefault="00676B7C" w:rsidP="00676B7C">
      <w:pPr>
        <w:ind w:left="1134"/>
        <w:rPr>
          <w:b/>
          <w:caps/>
          <w:sz w:val="24"/>
          <w:szCs w:val="24"/>
        </w:rPr>
      </w:pPr>
      <w:r w:rsidRPr="00676B7C">
        <w:rPr>
          <w:rFonts w:cs="Arial"/>
          <w:sz w:val="20"/>
        </w:rPr>
        <w:t xml:space="preserve">In accordance with the </w:t>
      </w:r>
      <w:hyperlink r:id="rId51" w:history="1">
        <w:r w:rsidRPr="00676B7C">
          <w:rPr>
            <w:rStyle w:val="Hyperlink"/>
            <w:rFonts w:cs="Arial"/>
            <w:sz w:val="20"/>
          </w:rPr>
          <w:t>University Privacy Plan</w:t>
        </w:r>
      </w:hyperlink>
      <w:r w:rsidRPr="00676B7C">
        <w:rPr>
          <w:rFonts w:cs="Arial"/>
          <w:sz w:val="20"/>
        </w:rPr>
        <w:t xml:space="preserve">, the University may use or disclose personal information where required by law (eg. instances of child sexual abuse/assault), or where it is necessary for certain types of law enforcement, or where it is necessary to protect against a serious and imminent threat to a person’s life or health. </w:t>
      </w:r>
      <w:r w:rsidR="00165C06">
        <w:rPr>
          <w:rFonts w:cs="Arial"/>
          <w:sz w:val="20"/>
        </w:rPr>
        <w:pict w14:anchorId="3E0AD2F4">
          <v:rect id="_x0000_i1028" style="width:476.25pt;height:1pt" o:hralign="center" o:hrstd="t" o:hrnoshade="t" o:hr="t" fillcolor="#d8d8d8 [2732]" stroked="f"/>
        </w:pict>
      </w:r>
    </w:p>
    <w:p w14:paraId="4024B788" w14:textId="4F19685A" w:rsidR="00A84F0B" w:rsidRPr="00A84F0B" w:rsidRDefault="00C302CA" w:rsidP="00930614">
      <w:pPr>
        <w:numPr>
          <w:ilvl w:val="0"/>
          <w:numId w:val="2"/>
        </w:numPr>
        <w:tabs>
          <w:tab w:val="clear" w:pos="1137"/>
          <w:tab w:val="num" w:pos="567"/>
        </w:tabs>
        <w:spacing w:before="100" w:beforeAutospacing="1" w:after="240"/>
        <w:ind w:left="1134" w:hanging="1140"/>
        <w:rPr>
          <w:rFonts w:cs="Arial"/>
          <w:b/>
          <w:caps/>
          <w:sz w:val="24"/>
          <w:szCs w:val="24"/>
        </w:rPr>
      </w:pPr>
      <w:bookmarkStart w:id="6" w:name="Resolving"/>
      <w:r>
        <w:rPr>
          <w:b/>
          <w:caps/>
          <w:sz w:val="24"/>
          <w:szCs w:val="24"/>
        </w:rPr>
        <w:t>resolution</w:t>
      </w:r>
      <w:r w:rsidR="00D6473D">
        <w:rPr>
          <w:b/>
          <w:caps/>
          <w:sz w:val="24"/>
          <w:szCs w:val="24"/>
        </w:rPr>
        <w:t xml:space="preserve"> OF FORMAL COMPLAINTS</w:t>
      </w:r>
    </w:p>
    <w:bookmarkEnd w:id="6"/>
    <w:p w14:paraId="2712558A" w14:textId="2D8CCE76" w:rsidR="003D046C" w:rsidRPr="003D046C" w:rsidRDefault="003D046C" w:rsidP="003D046C">
      <w:pPr>
        <w:tabs>
          <w:tab w:val="left" w:pos="1985"/>
        </w:tabs>
        <w:rPr>
          <w:rFonts w:cs="Arial"/>
          <w:sz w:val="20"/>
        </w:rPr>
      </w:pPr>
      <w:r w:rsidRPr="003D046C">
        <w:rPr>
          <w:rFonts w:cs="Arial"/>
          <w:sz w:val="20"/>
        </w:rPr>
        <w:t xml:space="preserve">The University provides a range of options for resolving </w:t>
      </w:r>
      <w:r w:rsidR="001A4B6A">
        <w:rPr>
          <w:rFonts w:cs="Arial"/>
          <w:sz w:val="20"/>
        </w:rPr>
        <w:t xml:space="preserve">formal </w:t>
      </w:r>
      <w:r w:rsidRPr="003D046C">
        <w:rPr>
          <w:rFonts w:cs="Arial"/>
          <w:sz w:val="20"/>
        </w:rPr>
        <w:t xml:space="preserve">complaints </w:t>
      </w:r>
      <w:r w:rsidR="001A4B6A">
        <w:rPr>
          <w:rFonts w:cs="Arial"/>
          <w:sz w:val="20"/>
        </w:rPr>
        <w:t xml:space="preserve">including escalation through the options where previous attempts have been unsuccessful.  It is important to note that not all resolution options are appropriate in certain circumstances (eg. incidents of sexual assault). </w:t>
      </w:r>
      <w:r w:rsidR="001F6173">
        <w:rPr>
          <w:rFonts w:cs="Arial"/>
          <w:sz w:val="20"/>
        </w:rPr>
        <w:t>Considerations relating to specific circumstances and options are outlined below, and t</w:t>
      </w:r>
      <w:r w:rsidR="001A4B6A">
        <w:rPr>
          <w:rFonts w:cs="Arial"/>
          <w:sz w:val="20"/>
        </w:rPr>
        <w:t>he process</w:t>
      </w:r>
      <w:r w:rsidR="001F6173">
        <w:rPr>
          <w:rFonts w:cs="Arial"/>
          <w:sz w:val="20"/>
        </w:rPr>
        <w:t xml:space="preserve">es </w:t>
      </w:r>
      <w:r w:rsidR="001F6173">
        <w:rPr>
          <w:rFonts w:cs="Arial"/>
          <w:sz w:val="20"/>
        </w:rPr>
        <w:lastRenderedPageBreak/>
        <w:t>for resolution under the</w:t>
      </w:r>
      <w:r w:rsidR="001A4B6A">
        <w:rPr>
          <w:rFonts w:cs="Arial"/>
          <w:sz w:val="20"/>
        </w:rPr>
        <w:t xml:space="preserve"> op</w:t>
      </w:r>
      <w:r w:rsidR="001F6173">
        <w:rPr>
          <w:rFonts w:cs="Arial"/>
          <w:sz w:val="20"/>
        </w:rPr>
        <w:t>tions available are</w:t>
      </w:r>
      <w:r w:rsidR="001A4B6A">
        <w:rPr>
          <w:rFonts w:cs="Arial"/>
          <w:sz w:val="20"/>
        </w:rPr>
        <w:t xml:space="preserve"> outlined in section </w:t>
      </w:r>
      <w:hyperlink w:anchor="ResolutionOptions" w:history="1">
        <w:r w:rsidR="00096A24">
          <w:rPr>
            <w:rStyle w:val="Hyperlink"/>
            <w:rFonts w:cs="Arial"/>
            <w:sz w:val="20"/>
          </w:rPr>
          <w:t>5.5</w:t>
        </w:r>
        <w:r w:rsidR="001A4B6A" w:rsidRPr="001F6173">
          <w:rPr>
            <w:rStyle w:val="Hyperlink"/>
            <w:rFonts w:cs="Arial"/>
            <w:sz w:val="20"/>
          </w:rPr>
          <w:t xml:space="preserve"> – Resolution Options</w:t>
        </w:r>
      </w:hyperlink>
      <w:r w:rsidR="001A4B6A">
        <w:rPr>
          <w:rFonts w:cs="Arial"/>
          <w:sz w:val="20"/>
        </w:rPr>
        <w:t xml:space="preserve">.  </w:t>
      </w:r>
      <w:r w:rsidR="001F6173">
        <w:rPr>
          <w:rFonts w:cs="Arial"/>
          <w:sz w:val="20"/>
        </w:rPr>
        <w:t xml:space="preserve">A summary of the resolution options is provided at </w:t>
      </w:r>
      <w:hyperlink w:anchor="Appendix1" w:history="1">
        <w:r w:rsidR="001F6173" w:rsidRPr="001F6173">
          <w:rPr>
            <w:rStyle w:val="Hyperlink"/>
            <w:rFonts w:cs="Arial"/>
            <w:sz w:val="20"/>
          </w:rPr>
          <w:t>Appendix 1</w:t>
        </w:r>
      </w:hyperlink>
      <w:r w:rsidR="001F6173">
        <w:rPr>
          <w:rFonts w:cs="Arial"/>
          <w:sz w:val="20"/>
        </w:rPr>
        <w:t xml:space="preserve">. </w:t>
      </w:r>
    </w:p>
    <w:p w14:paraId="10D0617A" w14:textId="040DF8E7" w:rsidR="0065084B" w:rsidRDefault="0065084B" w:rsidP="0065084B">
      <w:pPr>
        <w:pStyle w:val="ListParagraph"/>
        <w:numPr>
          <w:ilvl w:val="1"/>
          <w:numId w:val="2"/>
        </w:numPr>
        <w:tabs>
          <w:tab w:val="clear" w:pos="1713"/>
          <w:tab w:val="left" w:pos="1985"/>
        </w:tabs>
        <w:ind w:left="1134"/>
        <w:rPr>
          <w:rFonts w:cs="Arial"/>
          <w:b/>
          <w:sz w:val="20"/>
        </w:rPr>
      </w:pPr>
      <w:r>
        <w:rPr>
          <w:rFonts w:cs="Arial"/>
          <w:b/>
          <w:sz w:val="20"/>
        </w:rPr>
        <w:t>Complaints of sexual assault and sexual harassment</w:t>
      </w:r>
    </w:p>
    <w:p w14:paraId="7C2AF5EB" w14:textId="3C1A429D" w:rsidR="000244BA" w:rsidRDefault="000244BA" w:rsidP="000244BA">
      <w:pPr>
        <w:tabs>
          <w:tab w:val="num" w:pos="993"/>
          <w:tab w:val="left" w:pos="1985"/>
        </w:tabs>
        <w:ind w:left="1134"/>
        <w:rPr>
          <w:rFonts w:cs="Arial"/>
          <w:sz w:val="20"/>
        </w:rPr>
      </w:pPr>
      <w:r w:rsidRPr="0065084B">
        <w:rPr>
          <w:rFonts w:cs="Arial"/>
          <w:sz w:val="20"/>
        </w:rPr>
        <w:t xml:space="preserve">The safety and wellbeing of a person </w:t>
      </w:r>
      <w:r w:rsidR="00503FB7">
        <w:rPr>
          <w:rFonts w:cs="Arial"/>
          <w:sz w:val="20"/>
        </w:rPr>
        <w:t>making a complaint of</w:t>
      </w:r>
      <w:r w:rsidRPr="0065084B">
        <w:rPr>
          <w:rFonts w:cs="Arial"/>
          <w:sz w:val="20"/>
        </w:rPr>
        <w:t xml:space="preserve"> sexual assault or</w:t>
      </w:r>
      <w:r>
        <w:rPr>
          <w:rFonts w:cs="Arial"/>
          <w:sz w:val="20"/>
        </w:rPr>
        <w:t xml:space="preserve"> sexual</w:t>
      </w:r>
      <w:r w:rsidRPr="0065084B">
        <w:rPr>
          <w:rFonts w:cs="Arial"/>
          <w:sz w:val="20"/>
        </w:rPr>
        <w:t xml:space="preserve"> harassment is </w:t>
      </w:r>
      <w:r>
        <w:rPr>
          <w:rFonts w:cs="Arial"/>
          <w:sz w:val="20"/>
        </w:rPr>
        <w:t xml:space="preserve">of utmost </w:t>
      </w:r>
      <w:r w:rsidRPr="0065084B">
        <w:rPr>
          <w:rFonts w:cs="Arial"/>
          <w:sz w:val="20"/>
        </w:rPr>
        <w:t>priority</w:t>
      </w:r>
      <w:r>
        <w:rPr>
          <w:rFonts w:cs="Arial"/>
          <w:sz w:val="20"/>
        </w:rPr>
        <w:t xml:space="preserve"> and </w:t>
      </w:r>
      <w:r w:rsidRPr="00F36B0F">
        <w:rPr>
          <w:rFonts w:cs="Arial"/>
          <w:sz w:val="20"/>
        </w:rPr>
        <w:t xml:space="preserve">University will support individuals to manage their response on their own terms and when they feel safe and confident to do so. </w:t>
      </w:r>
    </w:p>
    <w:p w14:paraId="4B8F41BF" w14:textId="621AEE3B" w:rsidR="00D44EC9" w:rsidRDefault="0042037D" w:rsidP="0027234C">
      <w:pPr>
        <w:tabs>
          <w:tab w:val="num" w:pos="993"/>
          <w:tab w:val="left" w:pos="1985"/>
        </w:tabs>
        <w:ind w:left="1134"/>
        <w:rPr>
          <w:rFonts w:cs="Arial"/>
          <w:sz w:val="20"/>
        </w:rPr>
      </w:pPr>
      <w:r>
        <w:rPr>
          <w:rFonts w:cs="Arial"/>
          <w:sz w:val="20"/>
        </w:rPr>
        <w:t>The</w:t>
      </w:r>
      <w:r w:rsidR="000244BA">
        <w:rPr>
          <w:rFonts w:cs="Arial"/>
          <w:sz w:val="20"/>
        </w:rPr>
        <w:t xml:space="preserve"> University</w:t>
      </w:r>
      <w:r>
        <w:rPr>
          <w:rFonts w:cs="Arial"/>
          <w:sz w:val="20"/>
        </w:rPr>
        <w:t xml:space="preserve"> </w:t>
      </w:r>
      <w:r w:rsidR="00D44EC9">
        <w:rPr>
          <w:rFonts w:cs="Arial"/>
          <w:sz w:val="20"/>
        </w:rPr>
        <w:t>can accept a formal complaint</w:t>
      </w:r>
      <w:r w:rsidR="000244BA">
        <w:rPr>
          <w:rFonts w:cs="Arial"/>
          <w:sz w:val="20"/>
        </w:rPr>
        <w:t xml:space="preserve"> at any time following an incident, regardless of whether or not it has been reported to the </w:t>
      </w:r>
      <w:hyperlink w:anchor="ExternalPolice" w:history="1">
        <w:r w:rsidR="000244BA" w:rsidRPr="00D44EC9">
          <w:rPr>
            <w:rStyle w:val="Hyperlink"/>
            <w:rFonts w:cs="Arial"/>
            <w:sz w:val="20"/>
          </w:rPr>
          <w:t>Police</w:t>
        </w:r>
      </w:hyperlink>
      <w:r w:rsidR="000F666B">
        <w:rPr>
          <w:rFonts w:cs="Arial"/>
          <w:sz w:val="20"/>
        </w:rPr>
        <w:t xml:space="preserve">, and may take action </w:t>
      </w:r>
      <w:r w:rsidR="000F383E">
        <w:rPr>
          <w:rFonts w:cs="Arial"/>
          <w:sz w:val="20"/>
        </w:rPr>
        <w:t xml:space="preserve">to resolve the complaint </w:t>
      </w:r>
      <w:r w:rsidR="000F666B">
        <w:rPr>
          <w:rFonts w:cs="Arial"/>
          <w:sz w:val="20"/>
        </w:rPr>
        <w:t xml:space="preserve">while the alleged perpetrator remains a staff member of the University. </w:t>
      </w:r>
    </w:p>
    <w:p w14:paraId="70A6555D" w14:textId="25CF19FC" w:rsidR="00341B7B" w:rsidRDefault="00341B7B" w:rsidP="00341B7B">
      <w:pPr>
        <w:tabs>
          <w:tab w:val="num" w:pos="993"/>
          <w:tab w:val="left" w:pos="1985"/>
        </w:tabs>
        <w:ind w:left="1134"/>
        <w:rPr>
          <w:rFonts w:cs="Arial"/>
          <w:sz w:val="20"/>
        </w:rPr>
      </w:pPr>
      <w:r w:rsidRPr="005536D6">
        <w:rPr>
          <w:sz w:val="20"/>
        </w:rPr>
        <w:t xml:space="preserve">Where an individual wishes to seek resolution via </w:t>
      </w:r>
      <w:hyperlink w:anchor="OptionTwo" w:history="1">
        <w:r w:rsidRPr="003D046C">
          <w:rPr>
            <w:rStyle w:val="Hyperlink"/>
            <w:sz w:val="20"/>
          </w:rPr>
          <w:t>Senior Manager</w:t>
        </w:r>
      </w:hyperlink>
      <w:r w:rsidRPr="005536D6">
        <w:rPr>
          <w:sz w:val="20"/>
        </w:rPr>
        <w:t xml:space="preserve"> or </w:t>
      </w:r>
      <w:hyperlink w:anchor="OptionThree" w:history="1">
        <w:r w:rsidRPr="003D046C">
          <w:rPr>
            <w:rStyle w:val="Hyperlink"/>
            <w:sz w:val="20"/>
          </w:rPr>
          <w:t>Formal Investigation</w:t>
        </w:r>
      </w:hyperlink>
      <w:r w:rsidRPr="005536D6">
        <w:rPr>
          <w:sz w:val="20"/>
        </w:rPr>
        <w:t>, they should bear in mind procedural fairness considerations, that is, the alleged perpetrator will be given the opportunity to respond to the allegation.</w:t>
      </w:r>
      <w:r>
        <w:rPr>
          <w:sz w:val="20"/>
        </w:rPr>
        <w:t xml:space="preserve"> In these circumstances, the University </w:t>
      </w:r>
      <w:r w:rsidRPr="00B15966">
        <w:rPr>
          <w:sz w:val="20"/>
        </w:rPr>
        <w:t>will take reasonable steps to ensure that all</w:t>
      </w:r>
      <w:r>
        <w:rPr>
          <w:sz w:val="20"/>
        </w:rPr>
        <w:t xml:space="preserve"> </w:t>
      </w:r>
      <w:r w:rsidRPr="00B15966">
        <w:rPr>
          <w:sz w:val="20"/>
        </w:rPr>
        <w:t>individuals involved are not victimised</w:t>
      </w:r>
      <w:r>
        <w:rPr>
          <w:sz w:val="20"/>
        </w:rPr>
        <w:t>.</w:t>
      </w:r>
      <w:r w:rsidRPr="00341B7B">
        <w:rPr>
          <w:rFonts w:cs="Arial"/>
          <w:sz w:val="20"/>
        </w:rPr>
        <w:t xml:space="preserve"> </w:t>
      </w:r>
    </w:p>
    <w:p w14:paraId="1524AB45" w14:textId="59FFE595" w:rsidR="0092581F" w:rsidRDefault="0092581F" w:rsidP="0092581F">
      <w:pPr>
        <w:tabs>
          <w:tab w:val="num" w:pos="993"/>
          <w:tab w:val="left" w:pos="1985"/>
        </w:tabs>
        <w:ind w:left="1134"/>
        <w:rPr>
          <w:rFonts w:cs="Arial"/>
          <w:sz w:val="20"/>
        </w:rPr>
      </w:pPr>
      <w:r>
        <w:rPr>
          <w:rFonts w:cs="Arial"/>
          <w:sz w:val="20"/>
        </w:rPr>
        <w:t>W</w:t>
      </w:r>
      <w:r w:rsidRPr="00862F9E">
        <w:rPr>
          <w:rFonts w:cs="Arial"/>
          <w:sz w:val="20"/>
        </w:rPr>
        <w:t>here it is considered that the allegations constitute misconduct/serious misconduct under the University’s Academic and Professional and Support Staff Enterprise Agreements,</w:t>
      </w:r>
      <w:r>
        <w:rPr>
          <w:rFonts w:cs="Arial"/>
          <w:sz w:val="20"/>
        </w:rPr>
        <w:t xml:space="preserve"> resolution under these procedures will cease and </w:t>
      </w:r>
      <w:r w:rsidRPr="00862F9E">
        <w:rPr>
          <w:rFonts w:cs="Arial"/>
          <w:sz w:val="20"/>
        </w:rPr>
        <w:t>disciplinary procedures commence</w:t>
      </w:r>
      <w:r>
        <w:rPr>
          <w:rFonts w:cs="Arial"/>
          <w:sz w:val="20"/>
        </w:rPr>
        <w:t xml:space="preserve">. </w:t>
      </w:r>
    </w:p>
    <w:p w14:paraId="74D80CD0" w14:textId="56114C3B" w:rsidR="00341B7B" w:rsidRDefault="00341B7B" w:rsidP="00341B7B">
      <w:pPr>
        <w:tabs>
          <w:tab w:val="num" w:pos="993"/>
          <w:tab w:val="left" w:pos="1985"/>
        </w:tabs>
        <w:ind w:left="1134"/>
        <w:rPr>
          <w:rFonts w:cs="Arial"/>
          <w:sz w:val="20"/>
        </w:rPr>
      </w:pPr>
      <w:r w:rsidRPr="00213188">
        <w:rPr>
          <w:rFonts w:cs="Arial"/>
          <w:sz w:val="20"/>
        </w:rPr>
        <w:t>Staff members who are required to respond to a complaint of sexual assault or sexual harassment should follow the principles outlined in</w:t>
      </w:r>
      <w:r>
        <w:rPr>
          <w:rFonts w:cs="Arial"/>
          <w:sz w:val="20"/>
        </w:rPr>
        <w:t xml:space="preserve"> section 4.2</w:t>
      </w:r>
      <w:r w:rsidRPr="00213188">
        <w:rPr>
          <w:rFonts w:cs="Arial"/>
          <w:sz w:val="20"/>
        </w:rPr>
        <w:t>, above.</w:t>
      </w:r>
    </w:p>
    <w:p w14:paraId="17EF532A" w14:textId="12FDA7A9" w:rsidR="00341B7B" w:rsidRPr="00341B7B" w:rsidRDefault="003D046C" w:rsidP="00341B7B">
      <w:pPr>
        <w:pStyle w:val="ListParagraph"/>
        <w:numPr>
          <w:ilvl w:val="2"/>
          <w:numId w:val="2"/>
        </w:numPr>
        <w:tabs>
          <w:tab w:val="num" w:pos="993"/>
          <w:tab w:val="left" w:pos="1985"/>
        </w:tabs>
        <w:ind w:hanging="1305"/>
        <w:rPr>
          <w:rFonts w:cs="Arial"/>
          <w:sz w:val="20"/>
        </w:rPr>
      </w:pPr>
      <w:r>
        <w:rPr>
          <w:rFonts w:cs="Arial"/>
          <w:sz w:val="20"/>
        </w:rPr>
        <w:t>Inappropriate resolution methods for sexual assault and sexual harassment</w:t>
      </w:r>
    </w:p>
    <w:p w14:paraId="5ACF53FB" w14:textId="6F8B573E" w:rsidR="00341B7B" w:rsidRDefault="0065084B" w:rsidP="00341B7B">
      <w:pPr>
        <w:tabs>
          <w:tab w:val="num" w:pos="993"/>
          <w:tab w:val="left" w:pos="1985"/>
        </w:tabs>
        <w:ind w:left="1134"/>
        <w:rPr>
          <w:rFonts w:cs="Arial"/>
          <w:sz w:val="20"/>
        </w:rPr>
      </w:pPr>
      <w:r w:rsidRPr="00341B7B">
        <w:rPr>
          <w:rFonts w:cs="Arial"/>
          <w:sz w:val="20"/>
        </w:rPr>
        <w:t xml:space="preserve">While the University encourages affected individuals to choose whichever course of action is best for them at the time, it recognises that </w:t>
      </w:r>
      <w:r w:rsidRPr="003D046C">
        <w:rPr>
          <w:rStyle w:val="Hyperlink"/>
          <w:rFonts w:cs="Arial"/>
          <w:color w:val="auto"/>
          <w:sz w:val="20"/>
          <w:u w:val="none"/>
        </w:rPr>
        <w:t>resolution through own actions/conciliation</w:t>
      </w:r>
      <w:r w:rsidRPr="00341B7B">
        <w:rPr>
          <w:rFonts w:cs="Arial"/>
          <w:sz w:val="20"/>
        </w:rPr>
        <w:t xml:space="preserve"> is not </w:t>
      </w:r>
      <w:r w:rsidR="000F666B" w:rsidRPr="00341B7B">
        <w:rPr>
          <w:rFonts w:cs="Arial"/>
          <w:sz w:val="20"/>
        </w:rPr>
        <w:t xml:space="preserve">an </w:t>
      </w:r>
      <w:r w:rsidRPr="00341B7B">
        <w:rPr>
          <w:rFonts w:cs="Arial"/>
          <w:sz w:val="20"/>
        </w:rPr>
        <w:t>appropriate</w:t>
      </w:r>
      <w:r w:rsidR="000F666B" w:rsidRPr="00341B7B">
        <w:rPr>
          <w:rFonts w:cs="Arial"/>
          <w:sz w:val="20"/>
        </w:rPr>
        <w:t xml:space="preserve"> first step</w:t>
      </w:r>
      <w:r w:rsidRPr="00341B7B">
        <w:rPr>
          <w:rFonts w:cs="Arial"/>
          <w:sz w:val="20"/>
        </w:rPr>
        <w:t xml:space="preserve"> in </w:t>
      </w:r>
      <w:r w:rsidR="00341B7B" w:rsidRPr="00341B7B">
        <w:rPr>
          <w:rFonts w:cs="Arial"/>
          <w:sz w:val="20"/>
        </w:rPr>
        <w:t xml:space="preserve">response to </w:t>
      </w:r>
      <w:r w:rsidRPr="00341B7B">
        <w:rPr>
          <w:rFonts w:cs="Arial"/>
          <w:sz w:val="20"/>
        </w:rPr>
        <w:t>sexual assault</w:t>
      </w:r>
      <w:r w:rsidR="000F383E" w:rsidRPr="00341B7B">
        <w:rPr>
          <w:rFonts w:cs="Arial"/>
          <w:sz w:val="20"/>
        </w:rPr>
        <w:t xml:space="preserve"> and may </w:t>
      </w:r>
      <w:r w:rsidR="00341B7B" w:rsidRPr="00341B7B">
        <w:rPr>
          <w:rFonts w:cs="Arial"/>
          <w:sz w:val="20"/>
        </w:rPr>
        <w:t xml:space="preserve">also be inappropriate in response to sexual harassment.  </w:t>
      </w:r>
    </w:p>
    <w:p w14:paraId="51CF086D" w14:textId="1D56E751" w:rsidR="00122952" w:rsidRDefault="00341B7B" w:rsidP="00341B7B">
      <w:pPr>
        <w:tabs>
          <w:tab w:val="num" w:pos="993"/>
          <w:tab w:val="left" w:pos="1985"/>
        </w:tabs>
        <w:ind w:left="1134"/>
        <w:rPr>
          <w:rFonts w:cs="Arial"/>
          <w:sz w:val="20"/>
        </w:rPr>
      </w:pPr>
      <w:r w:rsidRPr="00341B7B">
        <w:rPr>
          <w:rFonts w:cs="Arial"/>
          <w:sz w:val="20"/>
        </w:rPr>
        <w:t xml:space="preserve">Similarly, the University considers that mediation will not be an appropriate method of resolution in response to incidents of sexual assault and may not be inappropriate in response to </w:t>
      </w:r>
      <w:r>
        <w:rPr>
          <w:rFonts w:cs="Arial"/>
          <w:sz w:val="20"/>
        </w:rPr>
        <w:t xml:space="preserve">incidents of </w:t>
      </w:r>
      <w:r w:rsidRPr="00341B7B">
        <w:rPr>
          <w:rFonts w:cs="Arial"/>
          <w:sz w:val="20"/>
        </w:rPr>
        <w:t>sexual harassment.</w:t>
      </w:r>
    </w:p>
    <w:p w14:paraId="558B1D9E" w14:textId="77777777" w:rsidR="00503FB7" w:rsidRPr="00503FB7" w:rsidRDefault="00503FB7" w:rsidP="00503FB7">
      <w:pPr>
        <w:numPr>
          <w:ilvl w:val="2"/>
          <w:numId w:val="2"/>
        </w:numPr>
        <w:tabs>
          <w:tab w:val="clear" w:pos="2439"/>
          <w:tab w:val="num" w:pos="1985"/>
        </w:tabs>
        <w:ind w:hanging="1305"/>
        <w:rPr>
          <w:rFonts w:cs="Arial"/>
          <w:sz w:val="20"/>
        </w:rPr>
      </w:pPr>
      <w:r w:rsidRPr="00503FB7">
        <w:rPr>
          <w:rFonts w:cs="Arial"/>
          <w:sz w:val="20"/>
        </w:rPr>
        <w:t xml:space="preserve">Operational measures </w:t>
      </w:r>
    </w:p>
    <w:p w14:paraId="29F4C054" w14:textId="60A55F54" w:rsidR="00503FB7" w:rsidRDefault="00503FB7" w:rsidP="00503FB7">
      <w:pPr>
        <w:ind w:left="1146"/>
        <w:rPr>
          <w:rFonts w:cs="Arial"/>
          <w:sz w:val="20"/>
        </w:rPr>
      </w:pPr>
      <w:r w:rsidRPr="004D764A">
        <w:rPr>
          <w:rFonts w:cs="Arial"/>
          <w:sz w:val="20"/>
        </w:rPr>
        <w:t xml:space="preserve">On receipt of a </w:t>
      </w:r>
      <w:r>
        <w:rPr>
          <w:rFonts w:cs="Arial"/>
          <w:sz w:val="20"/>
        </w:rPr>
        <w:t>complaint</w:t>
      </w:r>
      <w:r w:rsidRPr="004D764A">
        <w:rPr>
          <w:rFonts w:cs="Arial"/>
          <w:sz w:val="20"/>
        </w:rPr>
        <w:t xml:space="preserve"> of sexual harassment or sexual assault</w:t>
      </w:r>
      <w:r>
        <w:rPr>
          <w:rFonts w:cs="Arial"/>
          <w:sz w:val="20"/>
        </w:rPr>
        <w:t xml:space="preserve"> </w:t>
      </w:r>
      <w:r w:rsidRPr="004D764A">
        <w:rPr>
          <w:rFonts w:cs="Arial"/>
          <w:sz w:val="20"/>
        </w:rPr>
        <w:t xml:space="preserve">appropriate measures may be put in place to </w:t>
      </w:r>
      <w:r>
        <w:rPr>
          <w:rFonts w:cs="Arial"/>
          <w:sz w:val="20"/>
        </w:rPr>
        <w:t xml:space="preserve">support the health and wellbeing of affected individuals, as well as </w:t>
      </w:r>
      <w:r w:rsidRPr="004D764A">
        <w:rPr>
          <w:rFonts w:cs="Arial"/>
          <w:sz w:val="20"/>
        </w:rPr>
        <w:t xml:space="preserve">enable </w:t>
      </w:r>
      <w:r>
        <w:rPr>
          <w:rFonts w:cs="Arial"/>
          <w:sz w:val="20"/>
        </w:rPr>
        <w:t xml:space="preserve">continuity to the work or learning environment during the process of an investigation.  Appropriate measures will be at the discretion of the Director, </w:t>
      </w:r>
      <w:r w:rsidR="005A1CB1">
        <w:rPr>
          <w:rFonts w:cs="Arial"/>
          <w:sz w:val="20"/>
        </w:rPr>
        <w:t>People and Wellbeing</w:t>
      </w:r>
      <w:r>
        <w:rPr>
          <w:rFonts w:cs="Arial"/>
          <w:sz w:val="20"/>
        </w:rPr>
        <w:t xml:space="preserve">. </w:t>
      </w:r>
    </w:p>
    <w:p w14:paraId="4952EA60" w14:textId="79A3A1EF" w:rsidR="00D022F8" w:rsidRDefault="00561A40" w:rsidP="0065084B">
      <w:pPr>
        <w:pStyle w:val="ListParagraph"/>
        <w:numPr>
          <w:ilvl w:val="1"/>
          <w:numId w:val="2"/>
        </w:numPr>
        <w:tabs>
          <w:tab w:val="clear" w:pos="1713"/>
          <w:tab w:val="left" w:pos="1985"/>
        </w:tabs>
        <w:ind w:left="1134"/>
        <w:rPr>
          <w:rFonts w:cs="Arial"/>
          <w:b/>
          <w:sz w:val="20"/>
        </w:rPr>
      </w:pPr>
      <w:r w:rsidRPr="00772C29">
        <w:rPr>
          <w:rFonts w:cs="Arial"/>
          <w:b/>
          <w:sz w:val="20"/>
        </w:rPr>
        <w:t>C</w:t>
      </w:r>
      <w:r w:rsidR="00D022F8" w:rsidRPr="00772C29">
        <w:rPr>
          <w:rFonts w:cs="Arial"/>
          <w:b/>
          <w:sz w:val="20"/>
        </w:rPr>
        <w:t>omplaints of bullying, harassment or discrimination</w:t>
      </w:r>
    </w:p>
    <w:p w14:paraId="4C3D2757" w14:textId="2183F79A" w:rsidR="00772C29" w:rsidRPr="00772C29" w:rsidRDefault="00772C29" w:rsidP="00772C29">
      <w:pPr>
        <w:tabs>
          <w:tab w:val="left" w:pos="1985"/>
          <w:tab w:val="num" w:pos="2439"/>
        </w:tabs>
        <w:ind w:left="1134"/>
        <w:rPr>
          <w:rFonts w:cs="Arial"/>
          <w:sz w:val="20"/>
        </w:rPr>
      </w:pPr>
      <w:r>
        <w:rPr>
          <w:rFonts w:cs="Arial"/>
          <w:sz w:val="20"/>
        </w:rPr>
        <w:t>The University encourages staff to attempt resolution of bullying, harassment and</w:t>
      </w:r>
      <w:r w:rsidRPr="00772C29">
        <w:rPr>
          <w:rFonts w:cs="Arial"/>
          <w:sz w:val="20"/>
        </w:rPr>
        <w:t xml:space="preserve"> discrimination </w:t>
      </w:r>
      <w:r>
        <w:rPr>
          <w:rFonts w:cs="Arial"/>
          <w:sz w:val="20"/>
        </w:rPr>
        <w:t>at the local level</w:t>
      </w:r>
      <w:r w:rsidR="0065084B">
        <w:rPr>
          <w:rFonts w:cs="Arial"/>
          <w:sz w:val="20"/>
        </w:rPr>
        <w:t xml:space="preserve"> in the first instance</w:t>
      </w:r>
      <w:r>
        <w:rPr>
          <w:rFonts w:cs="Arial"/>
          <w:sz w:val="20"/>
        </w:rPr>
        <w:t xml:space="preserve">. Consequently, </w:t>
      </w:r>
      <w:hyperlink w:anchor="OptionOne" w:history="1">
        <w:r w:rsidRPr="00772C29">
          <w:rPr>
            <w:rStyle w:val="Hyperlink"/>
            <w:rFonts w:cs="Arial"/>
            <w:sz w:val="20"/>
          </w:rPr>
          <w:t>resolution through own actions/conciliation</w:t>
        </w:r>
      </w:hyperlink>
      <w:r>
        <w:rPr>
          <w:rFonts w:cs="Arial"/>
          <w:sz w:val="20"/>
        </w:rPr>
        <w:t xml:space="preserve"> is often </w:t>
      </w:r>
      <w:r w:rsidR="003D046C">
        <w:rPr>
          <w:rFonts w:cs="Arial"/>
          <w:sz w:val="20"/>
        </w:rPr>
        <w:t xml:space="preserve">an </w:t>
      </w:r>
      <w:r>
        <w:rPr>
          <w:rFonts w:cs="Arial"/>
          <w:sz w:val="20"/>
        </w:rPr>
        <w:t xml:space="preserve">appropriate </w:t>
      </w:r>
      <w:r w:rsidR="003D046C">
        <w:rPr>
          <w:rFonts w:cs="Arial"/>
          <w:sz w:val="20"/>
        </w:rPr>
        <w:t xml:space="preserve">first step </w:t>
      </w:r>
      <w:r>
        <w:rPr>
          <w:rFonts w:cs="Arial"/>
          <w:sz w:val="20"/>
        </w:rPr>
        <w:t xml:space="preserve">for these behaviours. </w:t>
      </w:r>
      <w:r w:rsidRPr="00772C29">
        <w:rPr>
          <w:rFonts w:cs="Arial"/>
          <w:sz w:val="20"/>
        </w:rPr>
        <w:t xml:space="preserve"> </w:t>
      </w:r>
    </w:p>
    <w:p w14:paraId="48B5DB9F" w14:textId="4F6E27D3" w:rsidR="003D046C" w:rsidRPr="00772C29" w:rsidRDefault="003D046C" w:rsidP="003D046C">
      <w:pPr>
        <w:tabs>
          <w:tab w:val="left" w:pos="1985"/>
          <w:tab w:val="num" w:pos="2439"/>
        </w:tabs>
        <w:ind w:left="1134"/>
        <w:rPr>
          <w:rFonts w:cs="Arial"/>
          <w:sz w:val="20"/>
        </w:rPr>
      </w:pPr>
      <w:r>
        <w:rPr>
          <w:rFonts w:cs="Arial"/>
          <w:sz w:val="20"/>
        </w:rPr>
        <w:t>Where resolution</w:t>
      </w:r>
      <w:r w:rsidRPr="003D046C">
        <w:rPr>
          <w:rFonts w:cs="Arial"/>
          <w:sz w:val="20"/>
        </w:rPr>
        <w:t xml:space="preserve"> through own actions/conciliation</w:t>
      </w:r>
      <w:r w:rsidR="001A4B6A">
        <w:rPr>
          <w:rFonts w:cs="Arial"/>
          <w:sz w:val="20"/>
        </w:rPr>
        <w:t xml:space="preserve"> is inappropriate or has been unsuccessful, an individual may choose to </w:t>
      </w:r>
      <w:r w:rsidR="001A4B6A" w:rsidRPr="001A4B6A">
        <w:rPr>
          <w:rFonts w:cs="Arial"/>
          <w:sz w:val="20"/>
        </w:rPr>
        <w:t xml:space="preserve">seek resolution via </w:t>
      </w:r>
      <w:hyperlink w:anchor="OptionTwo" w:history="1">
        <w:r w:rsidR="001A4B6A" w:rsidRPr="001A4B6A">
          <w:rPr>
            <w:rStyle w:val="Hyperlink"/>
            <w:rFonts w:cs="Arial"/>
            <w:sz w:val="20"/>
          </w:rPr>
          <w:t>Senior Manager</w:t>
        </w:r>
      </w:hyperlink>
      <w:r w:rsidR="001A4B6A" w:rsidRPr="001A4B6A">
        <w:rPr>
          <w:rFonts w:cs="Arial"/>
          <w:sz w:val="20"/>
        </w:rPr>
        <w:t xml:space="preserve"> or </w:t>
      </w:r>
      <w:hyperlink w:anchor="OptionThree" w:history="1">
        <w:r w:rsidR="001A4B6A" w:rsidRPr="001A4B6A">
          <w:rPr>
            <w:rStyle w:val="Hyperlink"/>
            <w:rFonts w:cs="Arial"/>
            <w:sz w:val="20"/>
          </w:rPr>
          <w:t>Formal Investigation</w:t>
        </w:r>
      </w:hyperlink>
      <w:r w:rsidR="001A4B6A">
        <w:rPr>
          <w:rFonts w:cs="Arial"/>
          <w:sz w:val="20"/>
        </w:rPr>
        <w:t>.</w:t>
      </w:r>
    </w:p>
    <w:p w14:paraId="611B24EC" w14:textId="672FECFA" w:rsidR="00772C29" w:rsidRDefault="00772C29" w:rsidP="00772C29">
      <w:pPr>
        <w:tabs>
          <w:tab w:val="left" w:pos="1985"/>
          <w:tab w:val="num" w:pos="2439"/>
        </w:tabs>
        <w:ind w:left="1134"/>
        <w:rPr>
          <w:rFonts w:cs="Arial"/>
          <w:sz w:val="20"/>
        </w:rPr>
      </w:pPr>
      <w:r w:rsidRPr="00772C29">
        <w:rPr>
          <w:rFonts w:cs="Arial"/>
          <w:sz w:val="20"/>
        </w:rPr>
        <w:t>It is impor</w:t>
      </w:r>
      <w:r w:rsidR="001A4B6A">
        <w:rPr>
          <w:rFonts w:cs="Arial"/>
          <w:sz w:val="20"/>
        </w:rPr>
        <w:t>tant to note</w:t>
      </w:r>
      <w:r w:rsidRPr="00772C29">
        <w:rPr>
          <w:rFonts w:cs="Arial"/>
          <w:sz w:val="20"/>
        </w:rPr>
        <w:t>, that the nature of a matter may require a varied approach. For example where</w:t>
      </w:r>
      <w:r>
        <w:rPr>
          <w:rFonts w:cs="Arial"/>
          <w:sz w:val="20"/>
        </w:rPr>
        <w:t xml:space="preserve"> a matter has been escalated and </w:t>
      </w:r>
      <w:r w:rsidRPr="00772C29">
        <w:rPr>
          <w:rFonts w:cs="Arial"/>
          <w:sz w:val="20"/>
        </w:rPr>
        <w:t xml:space="preserve">the </w:t>
      </w:r>
      <w:hyperlink w:anchor="RSO" w:history="1">
        <w:r w:rsidRPr="00772C29">
          <w:rPr>
            <w:rStyle w:val="Hyperlink"/>
            <w:rFonts w:cs="Arial"/>
            <w:sz w:val="20"/>
          </w:rPr>
          <w:t>Relevant Senior Officer</w:t>
        </w:r>
      </w:hyperlink>
      <w:r w:rsidRPr="00772C29">
        <w:rPr>
          <w:rFonts w:cs="Arial"/>
          <w:sz w:val="20"/>
        </w:rPr>
        <w:t xml:space="preserve"> believes </w:t>
      </w:r>
      <w:r>
        <w:rPr>
          <w:rFonts w:cs="Arial"/>
          <w:sz w:val="20"/>
        </w:rPr>
        <w:t>it</w:t>
      </w:r>
      <w:r w:rsidRPr="00772C29">
        <w:rPr>
          <w:rFonts w:cs="Arial"/>
          <w:sz w:val="20"/>
        </w:rPr>
        <w:t xml:space="preserve"> could be resolved using another option</w:t>
      </w:r>
      <w:r>
        <w:rPr>
          <w:rFonts w:cs="Arial"/>
          <w:sz w:val="20"/>
        </w:rPr>
        <w:t>.</w:t>
      </w:r>
    </w:p>
    <w:p w14:paraId="29B18489" w14:textId="7CE8E997" w:rsidR="00803772" w:rsidRPr="0065084B" w:rsidRDefault="00772C29" w:rsidP="0065084B">
      <w:pPr>
        <w:tabs>
          <w:tab w:val="left" w:pos="1985"/>
        </w:tabs>
        <w:ind w:left="1134"/>
        <w:rPr>
          <w:rFonts w:cs="Arial"/>
          <w:b/>
          <w:sz w:val="20"/>
        </w:rPr>
      </w:pPr>
      <w:r w:rsidRPr="00772C29">
        <w:rPr>
          <w:rFonts w:cs="Arial"/>
          <w:sz w:val="20"/>
        </w:rPr>
        <w:t xml:space="preserve">Staff members who are required to respond to a disclosure or complaint of bullying, harassment or discrimination should follow the principles outlined in section </w:t>
      </w:r>
      <w:r>
        <w:rPr>
          <w:rFonts w:cs="Arial"/>
          <w:sz w:val="20"/>
        </w:rPr>
        <w:t>4.1</w:t>
      </w:r>
      <w:r w:rsidRPr="00772C29">
        <w:rPr>
          <w:rFonts w:cs="Arial"/>
          <w:sz w:val="20"/>
        </w:rPr>
        <w:t>, above.</w:t>
      </w:r>
    </w:p>
    <w:p w14:paraId="13798C2F" w14:textId="083DBB3B" w:rsidR="007F0898" w:rsidRDefault="007F0898" w:rsidP="004F16CF">
      <w:pPr>
        <w:numPr>
          <w:ilvl w:val="1"/>
          <w:numId w:val="2"/>
        </w:numPr>
        <w:tabs>
          <w:tab w:val="clear" w:pos="1713"/>
          <w:tab w:val="num" w:pos="1276"/>
        </w:tabs>
        <w:ind w:left="1134" w:hanging="567"/>
        <w:rPr>
          <w:rFonts w:cs="Arial"/>
          <w:b/>
          <w:sz w:val="20"/>
        </w:rPr>
      </w:pPr>
      <w:r>
        <w:rPr>
          <w:rFonts w:cs="Arial"/>
          <w:b/>
          <w:sz w:val="20"/>
        </w:rPr>
        <w:t>Complaints from University Students</w:t>
      </w:r>
    </w:p>
    <w:p w14:paraId="59384CFF" w14:textId="39036983" w:rsidR="007F0898" w:rsidRPr="007F0898" w:rsidRDefault="007F0898" w:rsidP="007F0898">
      <w:pPr>
        <w:ind w:left="1134"/>
        <w:rPr>
          <w:rFonts w:cs="Arial"/>
          <w:sz w:val="20"/>
        </w:rPr>
      </w:pPr>
      <w:r w:rsidRPr="007F0898">
        <w:rPr>
          <w:rFonts w:cs="Arial"/>
          <w:sz w:val="20"/>
        </w:rPr>
        <w:t xml:space="preserve">A student who has a complaint </w:t>
      </w:r>
      <w:r>
        <w:rPr>
          <w:rFonts w:cs="Arial"/>
          <w:sz w:val="20"/>
        </w:rPr>
        <w:t xml:space="preserve">about </w:t>
      </w:r>
      <w:r w:rsidRPr="007F0898">
        <w:rPr>
          <w:rFonts w:cs="Arial"/>
          <w:sz w:val="20"/>
        </w:rPr>
        <w:t>a staff member and cannot approach the staff member directly should raise the matter with that staff member’s supervisor.  In most instances this will be the Head of School or Element.</w:t>
      </w:r>
    </w:p>
    <w:p w14:paraId="23B91975" w14:textId="61ABB632" w:rsidR="00B15966" w:rsidRDefault="00B15966" w:rsidP="004F16CF">
      <w:pPr>
        <w:numPr>
          <w:ilvl w:val="1"/>
          <w:numId w:val="2"/>
        </w:numPr>
        <w:tabs>
          <w:tab w:val="clear" w:pos="1713"/>
          <w:tab w:val="num" w:pos="1276"/>
        </w:tabs>
        <w:ind w:left="1134" w:hanging="567"/>
        <w:rPr>
          <w:rFonts w:cs="Arial"/>
          <w:b/>
          <w:sz w:val="20"/>
        </w:rPr>
      </w:pPr>
      <w:bookmarkStart w:id="7" w:name="Mediation"/>
      <w:r>
        <w:rPr>
          <w:rFonts w:cs="Arial"/>
          <w:b/>
          <w:sz w:val="20"/>
        </w:rPr>
        <w:t xml:space="preserve">Mediation </w:t>
      </w:r>
    </w:p>
    <w:bookmarkEnd w:id="7"/>
    <w:p w14:paraId="4D719ECA" w14:textId="70BEEA95" w:rsidR="00341B7B" w:rsidRPr="00B15966" w:rsidRDefault="00341B7B" w:rsidP="00341B7B">
      <w:pPr>
        <w:pStyle w:val="ListParagraph"/>
        <w:ind w:left="1137"/>
        <w:rPr>
          <w:rFonts w:cs="Arial"/>
          <w:sz w:val="20"/>
        </w:rPr>
      </w:pPr>
      <w:r w:rsidRPr="00B15966">
        <w:rPr>
          <w:rFonts w:cs="Arial"/>
          <w:sz w:val="20"/>
        </w:rPr>
        <w:t xml:space="preserve">Mediation will not be appropriate in response to incidents of </w:t>
      </w:r>
      <w:r w:rsidR="003D046C">
        <w:rPr>
          <w:rFonts w:cs="Arial"/>
          <w:sz w:val="20"/>
        </w:rPr>
        <w:t xml:space="preserve">sexual assault and may not be </w:t>
      </w:r>
      <w:r w:rsidRPr="00B15966">
        <w:rPr>
          <w:rFonts w:cs="Arial"/>
          <w:sz w:val="20"/>
        </w:rPr>
        <w:t xml:space="preserve">appropriate in response to sexual harassment.  </w:t>
      </w:r>
    </w:p>
    <w:p w14:paraId="3D7750C1" w14:textId="509F3322" w:rsidR="00B15966" w:rsidRDefault="00B15966" w:rsidP="00B15966">
      <w:pPr>
        <w:ind w:left="1134"/>
        <w:rPr>
          <w:rFonts w:cs="Arial"/>
          <w:sz w:val="20"/>
        </w:rPr>
      </w:pPr>
      <w:r w:rsidRPr="00B15966">
        <w:rPr>
          <w:rFonts w:cs="Arial"/>
          <w:sz w:val="20"/>
        </w:rPr>
        <w:t>Mediation is a process in which an independent person, known as a mediator, assists the parties to identify and assess options, consider alternatives and try to reach an agreed resolution.</w:t>
      </w:r>
      <w:r>
        <w:rPr>
          <w:rFonts w:cs="Arial"/>
          <w:sz w:val="20"/>
        </w:rPr>
        <w:t xml:space="preserve"> </w:t>
      </w:r>
      <w:r w:rsidRPr="00B15966">
        <w:rPr>
          <w:rFonts w:cs="Arial"/>
          <w:sz w:val="20"/>
        </w:rPr>
        <w:lastRenderedPageBreak/>
        <w:t>Where the complainant and the respondent agree</w:t>
      </w:r>
      <w:r>
        <w:rPr>
          <w:rFonts w:cs="Arial"/>
          <w:sz w:val="20"/>
        </w:rPr>
        <w:t xml:space="preserve">, mediation may be utilised within each of the resolution options outlined in </w:t>
      </w:r>
      <w:hyperlink w:anchor="ResolutionOptions" w:history="1">
        <w:r w:rsidRPr="00B15966">
          <w:rPr>
            <w:rStyle w:val="Hyperlink"/>
            <w:rFonts w:cs="Arial"/>
            <w:sz w:val="20"/>
          </w:rPr>
          <w:t>section 5.</w:t>
        </w:r>
      </w:hyperlink>
      <w:r w:rsidR="00096A24">
        <w:rPr>
          <w:rStyle w:val="Hyperlink"/>
          <w:rFonts w:cs="Arial"/>
          <w:sz w:val="20"/>
        </w:rPr>
        <w:t>5</w:t>
      </w:r>
      <w:r>
        <w:rPr>
          <w:rFonts w:cs="Arial"/>
          <w:sz w:val="20"/>
        </w:rPr>
        <w:t>.</w:t>
      </w:r>
    </w:p>
    <w:p w14:paraId="47326092" w14:textId="02DE9D18" w:rsidR="00B15966" w:rsidRDefault="00B15966" w:rsidP="00341B7B">
      <w:pPr>
        <w:ind w:left="1134"/>
        <w:rPr>
          <w:rFonts w:cs="Arial"/>
          <w:sz w:val="20"/>
        </w:rPr>
      </w:pPr>
      <w:r w:rsidRPr="00341B7B">
        <w:rPr>
          <w:rFonts w:cs="Arial"/>
          <w:sz w:val="20"/>
        </w:rPr>
        <w:t xml:space="preserve">Mediation only occurs where </w:t>
      </w:r>
      <w:r w:rsidR="00096A24">
        <w:rPr>
          <w:rFonts w:cs="Arial"/>
          <w:sz w:val="20"/>
        </w:rPr>
        <w:t>all</w:t>
      </w:r>
      <w:r w:rsidRPr="00341B7B">
        <w:rPr>
          <w:rFonts w:cs="Arial"/>
          <w:sz w:val="20"/>
        </w:rPr>
        <w:t xml:space="preserve"> parties are willing participants. If either party is not willing then the matter may progress to an alternative resolution option. A list of appropriate mediators can be provided by your </w:t>
      </w:r>
      <w:hyperlink r:id="rId52" w:history="1">
        <w:r w:rsidRPr="00096A24">
          <w:rPr>
            <w:rStyle w:val="Hyperlink"/>
            <w:rFonts w:cs="Arial"/>
            <w:sz w:val="20"/>
          </w:rPr>
          <w:t>Group HR Business Partners</w:t>
        </w:r>
      </w:hyperlink>
      <w:r w:rsidRPr="00341B7B">
        <w:rPr>
          <w:rFonts w:cs="Arial"/>
          <w:sz w:val="20"/>
        </w:rPr>
        <w:t>.</w:t>
      </w:r>
    </w:p>
    <w:p w14:paraId="7E7DBDAE" w14:textId="7637FFE3" w:rsidR="00096A24" w:rsidRPr="00503FB7" w:rsidRDefault="00096A24" w:rsidP="00503FB7">
      <w:pPr>
        <w:pStyle w:val="ListParagraph"/>
        <w:ind w:left="1134"/>
        <w:rPr>
          <w:rFonts w:cs="Arial"/>
          <w:bCs/>
          <w:iCs/>
          <w:snapToGrid w:val="0"/>
          <w:sz w:val="20"/>
          <w:lang w:eastAsia="en-US"/>
        </w:rPr>
      </w:pPr>
      <w:r w:rsidRPr="00096A24">
        <w:rPr>
          <w:rFonts w:cs="Arial"/>
          <w:bCs/>
          <w:iCs/>
          <w:snapToGrid w:val="0"/>
          <w:sz w:val="20"/>
          <w:lang w:eastAsia="en-US"/>
        </w:rPr>
        <w:t>Any documentation related to a staff complaint resolution process will be stored in a confidential file in</w:t>
      </w:r>
      <w:r w:rsidR="005A1CB1">
        <w:rPr>
          <w:rFonts w:cs="Arial"/>
          <w:bCs/>
          <w:iCs/>
          <w:snapToGrid w:val="0"/>
          <w:sz w:val="20"/>
          <w:lang w:eastAsia="en-US"/>
        </w:rPr>
        <w:t xml:space="preserve"> People and Wellbeing</w:t>
      </w:r>
      <w:r w:rsidRPr="00096A24">
        <w:rPr>
          <w:rFonts w:cs="Arial"/>
          <w:bCs/>
          <w:iCs/>
          <w:snapToGrid w:val="0"/>
          <w:sz w:val="20"/>
          <w:lang w:eastAsia="en-US"/>
        </w:rPr>
        <w:t>.</w:t>
      </w:r>
    </w:p>
    <w:p w14:paraId="444645F9" w14:textId="538B57EE" w:rsidR="00491477" w:rsidRPr="004F16CF" w:rsidRDefault="00153EF3" w:rsidP="004F16CF">
      <w:pPr>
        <w:numPr>
          <w:ilvl w:val="1"/>
          <w:numId w:val="2"/>
        </w:numPr>
        <w:tabs>
          <w:tab w:val="clear" w:pos="1713"/>
          <w:tab w:val="num" w:pos="1276"/>
        </w:tabs>
        <w:ind w:left="1134" w:hanging="567"/>
        <w:rPr>
          <w:rFonts w:cs="Arial"/>
          <w:b/>
          <w:sz w:val="20"/>
        </w:rPr>
      </w:pPr>
      <w:bookmarkStart w:id="8" w:name="ResolutionOptions"/>
      <w:r>
        <w:rPr>
          <w:rFonts w:cs="Arial"/>
          <w:b/>
          <w:sz w:val="20"/>
        </w:rPr>
        <w:t>Resolution Options</w:t>
      </w:r>
      <w:r w:rsidR="00491477">
        <w:rPr>
          <w:rFonts w:cs="Arial"/>
          <w:b/>
          <w:sz w:val="20"/>
        </w:rPr>
        <w:t xml:space="preserve"> </w:t>
      </w:r>
    </w:p>
    <w:bookmarkEnd w:id="8"/>
    <w:p w14:paraId="052140DA" w14:textId="39D8FA03" w:rsidR="000F5AA6" w:rsidRDefault="00561A40" w:rsidP="003755FA">
      <w:pPr>
        <w:ind w:left="1134"/>
        <w:rPr>
          <w:rFonts w:cs="Arial"/>
          <w:bCs/>
          <w:sz w:val="20"/>
          <w:lang w:eastAsia="en-US"/>
        </w:rPr>
      </w:pPr>
      <w:r w:rsidRPr="00DC6662">
        <w:rPr>
          <w:rFonts w:cs="Arial"/>
          <w:bCs/>
          <w:sz w:val="20"/>
          <w:lang w:eastAsia="en-US"/>
        </w:rPr>
        <w:t xml:space="preserve">While the University </w:t>
      </w:r>
      <w:r w:rsidR="000F5AA6">
        <w:rPr>
          <w:rFonts w:cs="Arial"/>
          <w:bCs/>
          <w:sz w:val="20"/>
          <w:lang w:eastAsia="en-US"/>
        </w:rPr>
        <w:t xml:space="preserve">seeks to resolve incidents and behaviours at a local level, </w:t>
      </w:r>
      <w:r w:rsidRPr="00DC6662">
        <w:rPr>
          <w:rFonts w:cs="Arial"/>
          <w:bCs/>
          <w:sz w:val="20"/>
          <w:lang w:eastAsia="en-US"/>
        </w:rPr>
        <w:t xml:space="preserve">affected individuals </w:t>
      </w:r>
      <w:r w:rsidR="000F5AA6">
        <w:rPr>
          <w:rFonts w:cs="Arial"/>
          <w:bCs/>
          <w:sz w:val="20"/>
          <w:lang w:eastAsia="en-US"/>
        </w:rPr>
        <w:t xml:space="preserve">are encouraged </w:t>
      </w:r>
      <w:r w:rsidRPr="00DC6662">
        <w:rPr>
          <w:rFonts w:cs="Arial"/>
          <w:bCs/>
          <w:sz w:val="20"/>
          <w:lang w:eastAsia="en-US"/>
        </w:rPr>
        <w:t>to choose whichever course of action is</w:t>
      </w:r>
      <w:r>
        <w:rPr>
          <w:rFonts w:cs="Arial"/>
          <w:bCs/>
          <w:sz w:val="20"/>
          <w:lang w:eastAsia="en-US"/>
        </w:rPr>
        <w:t xml:space="preserve"> </w:t>
      </w:r>
      <w:r w:rsidRPr="00DC6662">
        <w:rPr>
          <w:rFonts w:cs="Arial"/>
          <w:bCs/>
          <w:sz w:val="20"/>
          <w:lang w:eastAsia="en-US"/>
        </w:rPr>
        <w:t>best for them at the time</w:t>
      </w:r>
      <w:r w:rsidR="000F5AA6">
        <w:rPr>
          <w:rFonts w:cs="Arial"/>
          <w:bCs/>
          <w:sz w:val="20"/>
          <w:lang w:eastAsia="en-US"/>
        </w:rPr>
        <w:t xml:space="preserve">.  </w:t>
      </w:r>
    </w:p>
    <w:p w14:paraId="32FB469C" w14:textId="0AE21FDD" w:rsidR="00561A40" w:rsidRDefault="000F5AA6" w:rsidP="003755FA">
      <w:pPr>
        <w:ind w:left="1134"/>
        <w:rPr>
          <w:rFonts w:cs="Arial"/>
          <w:bCs/>
          <w:sz w:val="20"/>
          <w:lang w:eastAsia="en-US"/>
        </w:rPr>
      </w:pPr>
      <w:r>
        <w:rPr>
          <w:rFonts w:cs="Arial"/>
          <w:bCs/>
          <w:sz w:val="20"/>
          <w:lang w:eastAsia="en-US"/>
        </w:rPr>
        <w:t>It is recognised that r</w:t>
      </w:r>
      <w:r w:rsidR="00561A40" w:rsidRPr="00DC6662">
        <w:rPr>
          <w:rFonts w:cs="Arial"/>
          <w:bCs/>
          <w:sz w:val="20"/>
          <w:lang w:eastAsia="en-US"/>
        </w:rPr>
        <w:t xml:space="preserve">esolution through own actions/conciliation </w:t>
      </w:r>
      <w:r>
        <w:rPr>
          <w:rFonts w:cs="Arial"/>
          <w:bCs/>
          <w:sz w:val="20"/>
          <w:lang w:eastAsia="en-US"/>
        </w:rPr>
        <w:t>will not be appropriate</w:t>
      </w:r>
      <w:r w:rsidR="00561A40" w:rsidRPr="00DC6662">
        <w:rPr>
          <w:rFonts w:cs="Arial"/>
          <w:bCs/>
          <w:sz w:val="20"/>
          <w:lang w:eastAsia="en-US"/>
        </w:rPr>
        <w:t xml:space="preserve"> in circumstances</w:t>
      </w:r>
      <w:r w:rsidR="00561A40">
        <w:rPr>
          <w:rFonts w:cs="Arial"/>
          <w:bCs/>
          <w:sz w:val="20"/>
          <w:lang w:eastAsia="en-US"/>
        </w:rPr>
        <w:t xml:space="preserve"> of </w:t>
      </w:r>
      <w:r w:rsidR="00561A40" w:rsidRPr="00DC6662">
        <w:rPr>
          <w:rFonts w:cs="Arial"/>
          <w:bCs/>
          <w:sz w:val="20"/>
          <w:lang w:eastAsia="en-US"/>
        </w:rPr>
        <w:t xml:space="preserve">sexual assault and </w:t>
      </w:r>
      <w:r w:rsidR="00867864">
        <w:rPr>
          <w:rFonts w:cs="Arial"/>
          <w:bCs/>
          <w:sz w:val="20"/>
          <w:lang w:eastAsia="en-US"/>
        </w:rPr>
        <w:t xml:space="preserve">may also be inappropriate </w:t>
      </w:r>
      <w:r w:rsidR="00772C29">
        <w:rPr>
          <w:rFonts w:cs="Arial"/>
          <w:bCs/>
          <w:sz w:val="20"/>
          <w:lang w:eastAsia="en-US"/>
        </w:rPr>
        <w:t>to resolve</w:t>
      </w:r>
      <w:r w:rsidR="00867864">
        <w:rPr>
          <w:rFonts w:cs="Arial"/>
          <w:bCs/>
          <w:sz w:val="20"/>
          <w:lang w:eastAsia="en-US"/>
        </w:rPr>
        <w:t xml:space="preserve"> incidents of </w:t>
      </w:r>
      <w:r w:rsidR="00561A40" w:rsidRPr="00DC6662">
        <w:rPr>
          <w:rFonts w:cs="Arial"/>
          <w:bCs/>
          <w:sz w:val="20"/>
          <w:lang w:eastAsia="en-US"/>
        </w:rPr>
        <w:t>sexual harassment.</w:t>
      </w:r>
      <w:r w:rsidR="00561A40">
        <w:rPr>
          <w:rFonts w:cs="Arial"/>
          <w:bCs/>
          <w:sz w:val="20"/>
          <w:lang w:eastAsia="en-US"/>
        </w:rPr>
        <w:t xml:space="preserve"> </w:t>
      </w:r>
    </w:p>
    <w:p w14:paraId="44B9FD9A" w14:textId="02F6C5C5" w:rsidR="00772C29" w:rsidRDefault="00561A40" w:rsidP="00772C29">
      <w:pPr>
        <w:ind w:left="1134"/>
        <w:rPr>
          <w:rFonts w:cs="Arial"/>
          <w:bCs/>
          <w:iCs/>
          <w:sz w:val="20"/>
          <w:lang w:eastAsia="en-US"/>
        </w:rPr>
      </w:pPr>
      <w:r>
        <w:rPr>
          <w:rFonts w:cs="Arial"/>
          <w:bCs/>
          <w:sz w:val="20"/>
          <w:lang w:eastAsia="en-US"/>
        </w:rPr>
        <w:t>Individuals</w:t>
      </w:r>
      <w:r w:rsidRPr="00175CAC">
        <w:rPr>
          <w:rFonts w:cs="Arial"/>
          <w:bCs/>
          <w:sz w:val="20"/>
          <w:lang w:eastAsia="en-US"/>
        </w:rPr>
        <w:t xml:space="preserve"> are encouraged to seek </w:t>
      </w:r>
      <w:r>
        <w:rPr>
          <w:rFonts w:cs="Arial"/>
          <w:bCs/>
          <w:sz w:val="20"/>
          <w:lang w:eastAsia="en-US"/>
        </w:rPr>
        <w:t xml:space="preserve">information to understand their reporting and resolution options </w:t>
      </w:r>
      <w:r w:rsidRPr="00175CAC">
        <w:rPr>
          <w:rFonts w:cs="Arial"/>
          <w:bCs/>
          <w:sz w:val="20"/>
          <w:lang w:eastAsia="en-US"/>
        </w:rPr>
        <w:t xml:space="preserve">in the first instance. </w:t>
      </w:r>
      <w:r w:rsidRPr="00772C29">
        <w:rPr>
          <w:rFonts w:cs="Arial"/>
          <w:bCs/>
          <w:iCs/>
          <w:sz w:val="20"/>
          <w:lang w:eastAsia="en-US"/>
        </w:rPr>
        <w:t xml:space="preserve">See </w:t>
      </w:r>
      <w:hyperlink w:anchor="Disclosing_Reporting" w:history="1">
        <w:r w:rsidR="00867864" w:rsidRPr="00772C29">
          <w:rPr>
            <w:rStyle w:val="Hyperlink"/>
            <w:rFonts w:cs="Arial"/>
            <w:bCs/>
            <w:iCs/>
            <w:sz w:val="20"/>
            <w:lang w:eastAsia="en-US"/>
          </w:rPr>
          <w:t>section 3 – Disclos</w:t>
        </w:r>
        <w:r w:rsidR="00491477" w:rsidRPr="00772C29">
          <w:rPr>
            <w:rStyle w:val="Hyperlink"/>
            <w:rFonts w:cs="Arial"/>
            <w:bCs/>
            <w:iCs/>
            <w:sz w:val="20"/>
            <w:lang w:eastAsia="en-US"/>
          </w:rPr>
          <w:t>ure and reporting options</w:t>
        </w:r>
      </w:hyperlink>
      <w:r w:rsidRPr="00772C29">
        <w:rPr>
          <w:rFonts w:cs="Arial"/>
          <w:bCs/>
          <w:iCs/>
          <w:sz w:val="20"/>
          <w:lang w:eastAsia="en-US"/>
        </w:rPr>
        <w:t xml:space="preserve"> </w:t>
      </w:r>
      <w:r w:rsidR="00867864" w:rsidRPr="00772C29">
        <w:rPr>
          <w:rFonts w:cs="Arial"/>
          <w:bCs/>
          <w:iCs/>
          <w:sz w:val="20"/>
          <w:lang w:eastAsia="en-US"/>
        </w:rPr>
        <w:t xml:space="preserve">above </w:t>
      </w:r>
      <w:r w:rsidRPr="00772C29">
        <w:rPr>
          <w:rFonts w:cs="Arial"/>
          <w:bCs/>
          <w:iCs/>
          <w:sz w:val="20"/>
          <w:lang w:eastAsia="en-US"/>
        </w:rPr>
        <w:t>for further information</w:t>
      </w:r>
      <w:r w:rsidR="00772C29">
        <w:rPr>
          <w:rFonts w:cs="Arial"/>
          <w:bCs/>
          <w:iCs/>
          <w:sz w:val="20"/>
          <w:lang w:eastAsia="en-US"/>
        </w:rPr>
        <w:t>.</w:t>
      </w:r>
    </w:p>
    <w:p w14:paraId="799350C0" w14:textId="08652F46" w:rsidR="003D046C" w:rsidRPr="00F43D9B" w:rsidRDefault="00C119CB" w:rsidP="00F43D9B">
      <w:pPr>
        <w:ind w:left="1134"/>
        <w:rPr>
          <w:rFonts w:cs="Arial"/>
          <w:sz w:val="20"/>
        </w:rPr>
      </w:pPr>
      <w:r>
        <w:rPr>
          <w:rFonts w:cs="Arial"/>
          <w:bCs/>
          <w:iCs/>
          <w:sz w:val="20"/>
          <w:lang w:eastAsia="en-US"/>
        </w:rPr>
        <w:t xml:space="preserve">These resolution options are summarised at </w:t>
      </w:r>
      <w:hyperlink w:anchor="Appendix1" w:history="1">
        <w:r w:rsidR="00B62077" w:rsidRPr="003D046C">
          <w:rPr>
            <w:rStyle w:val="Hyperlink"/>
            <w:rFonts w:cs="Arial"/>
            <w:bCs/>
            <w:iCs/>
            <w:sz w:val="20"/>
            <w:lang w:eastAsia="en-US"/>
          </w:rPr>
          <w:t>A</w:t>
        </w:r>
        <w:r w:rsidRPr="003D046C">
          <w:rPr>
            <w:rStyle w:val="Hyperlink"/>
            <w:rFonts w:cs="Arial"/>
            <w:bCs/>
            <w:iCs/>
            <w:sz w:val="20"/>
            <w:lang w:eastAsia="en-US"/>
          </w:rPr>
          <w:t xml:space="preserve">ppendix 1: Options for reporting and responding to incidents of </w:t>
        </w:r>
        <w:r w:rsidR="00C84774" w:rsidRPr="003D046C">
          <w:rPr>
            <w:rStyle w:val="Hyperlink"/>
            <w:rFonts w:cs="Arial"/>
            <w:sz w:val="20"/>
          </w:rPr>
          <w:t>Staff Harassment Bullying and Discrimination and Sexual Assault</w:t>
        </w:r>
      </w:hyperlink>
      <w:r w:rsidR="00B62077" w:rsidRPr="003D046C">
        <w:rPr>
          <w:rFonts w:cs="Arial"/>
          <w:sz w:val="20"/>
        </w:rPr>
        <w:t>.</w:t>
      </w:r>
    </w:p>
    <w:tbl>
      <w:tblPr>
        <w:tblStyle w:val="TableGrid"/>
        <w:tblW w:w="8843"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43"/>
      </w:tblGrid>
      <w:tr w:rsidR="000E54FE" w:rsidRPr="003D046C" w14:paraId="7EE24244" w14:textId="77777777" w:rsidTr="00096A24">
        <w:tc>
          <w:tcPr>
            <w:tcW w:w="8843" w:type="dxa"/>
            <w:shd w:val="clear" w:color="auto" w:fill="A6A6A6" w:themeFill="background1" w:themeFillShade="A6"/>
          </w:tcPr>
          <w:p w14:paraId="6B6AE50E" w14:textId="5154B6F0" w:rsidR="00491477" w:rsidRPr="003D046C" w:rsidRDefault="00561A40" w:rsidP="00F10348">
            <w:pPr>
              <w:spacing w:before="120"/>
              <w:ind w:left="0"/>
              <w:rPr>
                <w:rFonts w:cs="Arial"/>
                <w:b/>
                <w:sz w:val="20"/>
              </w:rPr>
            </w:pPr>
            <w:bookmarkStart w:id="9" w:name="OptionOne"/>
            <w:r w:rsidRPr="003D046C">
              <w:rPr>
                <w:rFonts w:cs="Arial"/>
                <w:b/>
                <w:sz w:val="20"/>
              </w:rPr>
              <w:t xml:space="preserve">Option </w:t>
            </w:r>
            <w:r w:rsidR="000E54FE" w:rsidRPr="003D046C">
              <w:rPr>
                <w:rFonts w:cs="Arial"/>
                <w:b/>
                <w:sz w:val="20"/>
              </w:rPr>
              <w:t>One</w:t>
            </w:r>
            <w:bookmarkEnd w:id="9"/>
            <w:r w:rsidR="000E54FE" w:rsidRPr="003D046C">
              <w:rPr>
                <w:rFonts w:cs="Arial"/>
                <w:b/>
                <w:sz w:val="20"/>
              </w:rPr>
              <w:t xml:space="preserve"> – Resolution through own actions/conciliation</w:t>
            </w:r>
          </w:p>
        </w:tc>
      </w:tr>
      <w:tr w:rsidR="00C302CA" w:rsidRPr="000A3215" w14:paraId="6CBDD938" w14:textId="77777777" w:rsidTr="00096A24">
        <w:trPr>
          <w:trHeight w:val="699"/>
        </w:trPr>
        <w:tc>
          <w:tcPr>
            <w:tcW w:w="8843" w:type="dxa"/>
            <w:tcBorders>
              <w:bottom w:val="single" w:sz="4" w:space="0" w:color="auto"/>
            </w:tcBorders>
          </w:tcPr>
          <w:p w14:paraId="089A8C97" w14:textId="2344E950" w:rsidR="004A3FE8" w:rsidRDefault="004A3FE8" w:rsidP="004A3FE8">
            <w:pPr>
              <w:tabs>
                <w:tab w:val="left" w:pos="765"/>
              </w:tabs>
              <w:spacing w:before="120"/>
              <w:ind w:left="0"/>
              <w:rPr>
                <w:rFonts w:cs="Arial"/>
                <w:bCs/>
                <w:snapToGrid w:val="0"/>
                <w:sz w:val="20"/>
                <w:lang w:eastAsia="en-US"/>
              </w:rPr>
            </w:pPr>
            <w:r>
              <w:rPr>
                <w:rFonts w:cs="Arial"/>
                <w:bCs/>
                <w:snapToGrid w:val="0"/>
                <w:sz w:val="20"/>
                <w:lang w:eastAsia="en-US"/>
              </w:rPr>
              <w:t>This option will not normally be appropriate following incidents of sexual assault or sexual harassment</w:t>
            </w:r>
            <w:r w:rsidR="001F6173">
              <w:rPr>
                <w:rFonts w:cs="Arial"/>
                <w:bCs/>
                <w:snapToGrid w:val="0"/>
                <w:sz w:val="20"/>
                <w:lang w:eastAsia="en-US"/>
              </w:rPr>
              <w:t xml:space="preserve">; </w:t>
            </w:r>
            <w:r>
              <w:rPr>
                <w:rFonts w:cs="Arial"/>
                <w:bCs/>
                <w:snapToGrid w:val="0"/>
                <w:sz w:val="20"/>
                <w:lang w:eastAsia="en-US"/>
              </w:rPr>
              <w:t xml:space="preserve">however the University does encourage </w:t>
            </w:r>
            <w:r w:rsidRPr="004A3FE8">
              <w:rPr>
                <w:rFonts w:cs="Arial"/>
                <w:bCs/>
                <w:snapToGrid w:val="0"/>
                <w:sz w:val="20"/>
                <w:lang w:eastAsia="en-US"/>
              </w:rPr>
              <w:t>individuals to choose whichever course of action is best for them at the time</w:t>
            </w:r>
            <w:r>
              <w:rPr>
                <w:rFonts w:cs="Arial"/>
                <w:bCs/>
                <w:snapToGrid w:val="0"/>
                <w:sz w:val="20"/>
                <w:lang w:eastAsia="en-US"/>
              </w:rPr>
              <w:t xml:space="preserve">. </w:t>
            </w:r>
          </w:p>
          <w:p w14:paraId="7794498E" w14:textId="77777777" w:rsidR="004A3FE8" w:rsidRPr="004A3FE8" w:rsidRDefault="004A3FE8" w:rsidP="004A3FE8">
            <w:pPr>
              <w:tabs>
                <w:tab w:val="left" w:pos="765"/>
              </w:tabs>
              <w:spacing w:before="120"/>
              <w:ind w:left="0"/>
              <w:rPr>
                <w:rFonts w:cs="Arial"/>
                <w:b/>
                <w:bCs/>
                <w:snapToGrid w:val="0"/>
                <w:sz w:val="20"/>
                <w:u w:val="single"/>
                <w:lang w:eastAsia="en-US"/>
              </w:rPr>
            </w:pPr>
            <w:r w:rsidRPr="004A3FE8">
              <w:rPr>
                <w:rFonts w:cs="Arial"/>
                <w:b/>
                <w:bCs/>
                <w:snapToGrid w:val="0"/>
                <w:sz w:val="20"/>
                <w:u w:val="single"/>
                <w:lang w:eastAsia="en-US"/>
              </w:rPr>
              <w:t>Direct contact</w:t>
            </w:r>
          </w:p>
          <w:p w14:paraId="2DEBAB4B" w14:textId="7EE3788A" w:rsidR="00D37CD4" w:rsidRDefault="00D37CD4" w:rsidP="004A3FE8">
            <w:pPr>
              <w:tabs>
                <w:tab w:val="left" w:pos="765"/>
              </w:tabs>
              <w:spacing w:before="120"/>
              <w:ind w:left="0"/>
              <w:rPr>
                <w:rFonts w:cs="Arial"/>
                <w:bCs/>
                <w:snapToGrid w:val="0"/>
                <w:sz w:val="20"/>
                <w:lang w:eastAsia="en-US"/>
              </w:rPr>
            </w:pPr>
            <w:r w:rsidRPr="003755FA">
              <w:rPr>
                <w:rFonts w:cs="Arial"/>
                <w:bCs/>
                <w:snapToGrid w:val="0"/>
                <w:sz w:val="20"/>
                <w:lang w:eastAsia="en-US"/>
              </w:rPr>
              <w:t>Where an individual has a complaint regarding a</w:t>
            </w:r>
            <w:r w:rsidR="003755FA">
              <w:rPr>
                <w:rFonts w:cs="Arial"/>
                <w:bCs/>
                <w:snapToGrid w:val="0"/>
                <w:sz w:val="20"/>
                <w:lang w:eastAsia="en-US"/>
              </w:rPr>
              <w:t xml:space="preserve">lleged harassment, bullying or discrimination, </w:t>
            </w:r>
            <w:r w:rsidRPr="003755FA">
              <w:rPr>
                <w:rFonts w:cs="Arial"/>
                <w:bCs/>
                <w:snapToGrid w:val="0"/>
                <w:sz w:val="20"/>
                <w:lang w:eastAsia="en-US"/>
              </w:rPr>
              <w:t>they can, where appropriate</w:t>
            </w:r>
            <w:r w:rsidR="003755FA">
              <w:rPr>
                <w:rFonts w:cs="Arial"/>
                <w:bCs/>
                <w:snapToGrid w:val="0"/>
                <w:sz w:val="20"/>
                <w:lang w:eastAsia="en-US"/>
              </w:rPr>
              <w:t xml:space="preserve"> and where they feel confident to do so, </w:t>
            </w:r>
            <w:r w:rsidRPr="003755FA">
              <w:rPr>
                <w:rFonts w:cs="Arial"/>
                <w:bCs/>
                <w:snapToGrid w:val="0"/>
                <w:sz w:val="20"/>
                <w:lang w:eastAsia="en-US"/>
              </w:rPr>
              <w:t>raise the matter either verbally or in writing with the person who has undertaken the behaviour causing the complaint. This should be done as soon as possible after the behaviour has occurred.</w:t>
            </w:r>
          </w:p>
          <w:p w14:paraId="7952D40F" w14:textId="4680B422" w:rsidR="00D37CD4" w:rsidRPr="00930614" w:rsidRDefault="00D37CD4" w:rsidP="003755FA">
            <w:pPr>
              <w:pStyle w:val="ListParagraph"/>
              <w:numPr>
                <w:ilvl w:val="2"/>
                <w:numId w:val="12"/>
              </w:numPr>
              <w:tabs>
                <w:tab w:val="left" w:pos="623"/>
              </w:tabs>
              <w:ind w:left="623" w:hanging="567"/>
              <w:rPr>
                <w:rFonts w:cs="Arial"/>
                <w:bCs/>
                <w:i/>
                <w:snapToGrid w:val="0"/>
                <w:sz w:val="20"/>
                <w:lang w:eastAsia="en-US"/>
              </w:rPr>
            </w:pPr>
            <w:r w:rsidRPr="00D37CD4">
              <w:rPr>
                <w:rFonts w:cs="Arial"/>
                <w:bCs/>
                <w:i/>
                <w:snapToGrid w:val="0"/>
                <w:sz w:val="20"/>
                <w:lang w:eastAsia="en-US"/>
              </w:rPr>
              <w:t>The complainant may be accompanied by a support person (such as a friend or colleague) to raise the complaint</w:t>
            </w:r>
            <w:r w:rsidR="00803772">
              <w:rPr>
                <w:rFonts w:cs="Arial"/>
                <w:bCs/>
                <w:i/>
                <w:snapToGrid w:val="0"/>
                <w:sz w:val="20"/>
                <w:lang w:eastAsia="en-US"/>
              </w:rPr>
              <w:t xml:space="preserve"> verbally</w:t>
            </w:r>
            <w:r w:rsidRPr="00D37CD4">
              <w:rPr>
                <w:rFonts w:cs="Arial"/>
                <w:bCs/>
                <w:i/>
                <w:snapToGrid w:val="0"/>
                <w:sz w:val="20"/>
                <w:lang w:eastAsia="en-US"/>
              </w:rPr>
              <w:t>.</w:t>
            </w:r>
          </w:p>
          <w:p w14:paraId="181ED510" w14:textId="62CFE9D4" w:rsidR="004A3FE8" w:rsidRPr="004A3FE8" w:rsidRDefault="000A3909" w:rsidP="003755FA">
            <w:pPr>
              <w:tabs>
                <w:tab w:val="left" w:pos="765"/>
              </w:tabs>
              <w:ind w:left="0"/>
              <w:rPr>
                <w:rFonts w:cs="Arial"/>
                <w:b/>
                <w:bCs/>
                <w:snapToGrid w:val="0"/>
                <w:sz w:val="20"/>
                <w:u w:val="single"/>
                <w:lang w:eastAsia="en-US"/>
              </w:rPr>
            </w:pPr>
            <w:r>
              <w:rPr>
                <w:rFonts w:cs="Arial"/>
                <w:b/>
                <w:bCs/>
                <w:snapToGrid w:val="0"/>
                <w:sz w:val="20"/>
                <w:u w:val="single"/>
                <w:lang w:eastAsia="en-US"/>
              </w:rPr>
              <w:t>O</w:t>
            </w:r>
            <w:r w:rsidR="00B15966">
              <w:rPr>
                <w:rFonts w:cs="Arial"/>
                <w:b/>
                <w:bCs/>
                <w:snapToGrid w:val="0"/>
                <w:sz w:val="20"/>
                <w:u w:val="single"/>
                <w:lang w:eastAsia="en-US"/>
              </w:rPr>
              <w:t>t</w:t>
            </w:r>
            <w:r>
              <w:rPr>
                <w:rFonts w:cs="Arial"/>
                <w:b/>
                <w:bCs/>
                <w:snapToGrid w:val="0"/>
                <w:sz w:val="20"/>
                <w:u w:val="single"/>
                <w:lang w:eastAsia="en-US"/>
              </w:rPr>
              <w:t>her local c</w:t>
            </w:r>
            <w:r w:rsidR="004A3FE8" w:rsidRPr="004A3FE8">
              <w:rPr>
                <w:rFonts w:cs="Arial"/>
                <w:b/>
                <w:bCs/>
                <w:snapToGrid w:val="0"/>
                <w:sz w:val="20"/>
                <w:u w:val="single"/>
                <w:lang w:eastAsia="en-US"/>
              </w:rPr>
              <w:t xml:space="preserve">ontact </w:t>
            </w:r>
          </w:p>
          <w:p w14:paraId="143BBE84" w14:textId="205ACCA3" w:rsidR="00D37CD4" w:rsidRDefault="00D37CD4" w:rsidP="003755FA">
            <w:pPr>
              <w:tabs>
                <w:tab w:val="left" w:pos="765"/>
              </w:tabs>
              <w:ind w:left="0"/>
              <w:rPr>
                <w:rFonts w:cs="Arial"/>
                <w:bCs/>
                <w:snapToGrid w:val="0"/>
                <w:sz w:val="20"/>
                <w:lang w:eastAsia="en-US"/>
              </w:rPr>
            </w:pPr>
            <w:r w:rsidRPr="003755FA">
              <w:rPr>
                <w:rFonts w:cs="Arial"/>
                <w:bCs/>
                <w:snapToGrid w:val="0"/>
                <w:sz w:val="20"/>
                <w:lang w:eastAsia="en-US"/>
              </w:rPr>
              <w:t xml:space="preserve">If the individual feels that the nature of the relationship with a person that they allege has harassed, bullied or discriminated against them precludes them from raising the matter directly, they may choose to raise the matter with </w:t>
            </w:r>
            <w:r w:rsidR="00867864">
              <w:rPr>
                <w:rFonts w:cs="Arial"/>
                <w:bCs/>
                <w:snapToGrid w:val="0"/>
                <w:sz w:val="20"/>
                <w:lang w:eastAsia="en-US"/>
              </w:rPr>
              <w:t>a</w:t>
            </w:r>
            <w:r w:rsidRPr="003755FA">
              <w:rPr>
                <w:rFonts w:cs="Arial"/>
                <w:bCs/>
                <w:snapToGrid w:val="0"/>
                <w:sz w:val="20"/>
                <w:lang w:eastAsia="en-US"/>
              </w:rPr>
              <w:t xml:space="preserve"> </w:t>
            </w:r>
            <w:hyperlink w:anchor="SeniorManager" w:history="1">
              <w:r w:rsidRPr="00F10348">
                <w:rPr>
                  <w:rStyle w:val="Hyperlink"/>
                  <w:rFonts w:cs="Arial"/>
                  <w:bCs/>
                  <w:snapToGrid w:val="0"/>
                  <w:sz w:val="20"/>
                  <w:lang w:eastAsia="en-US"/>
                </w:rPr>
                <w:t>senior manager</w:t>
              </w:r>
            </w:hyperlink>
            <w:r w:rsidRPr="003755FA">
              <w:rPr>
                <w:rFonts w:cs="Arial"/>
                <w:bCs/>
                <w:snapToGrid w:val="0"/>
                <w:sz w:val="20"/>
                <w:lang w:eastAsia="en-US"/>
              </w:rPr>
              <w:t xml:space="preserve"> in their area. </w:t>
            </w:r>
          </w:p>
          <w:p w14:paraId="1A479CE0" w14:textId="45A05FDA" w:rsidR="00F10348" w:rsidRPr="00F10348" w:rsidRDefault="00F10348" w:rsidP="00F10348">
            <w:pPr>
              <w:tabs>
                <w:tab w:val="left" w:pos="765"/>
              </w:tabs>
              <w:spacing w:before="120"/>
              <w:ind w:left="0"/>
              <w:rPr>
                <w:rFonts w:cs="Arial"/>
                <w:bCs/>
                <w:snapToGrid w:val="0"/>
                <w:sz w:val="20"/>
                <w:lang w:eastAsia="en-US"/>
              </w:rPr>
            </w:pPr>
            <w:r w:rsidRPr="003755FA">
              <w:rPr>
                <w:rFonts w:cs="Arial"/>
                <w:bCs/>
                <w:sz w:val="20"/>
                <w:lang w:eastAsia="en-US"/>
              </w:rPr>
              <w:t>Where two or more persons believe they have a common problem this may, at their request, be dealt with as a single complaint.</w:t>
            </w:r>
          </w:p>
          <w:p w14:paraId="71D48D0C" w14:textId="1531038D" w:rsidR="00BA4E27" w:rsidRPr="00803772" w:rsidRDefault="004A3FE8" w:rsidP="003755FA">
            <w:pPr>
              <w:pStyle w:val="ListParagraph"/>
              <w:numPr>
                <w:ilvl w:val="2"/>
                <w:numId w:val="12"/>
              </w:numPr>
              <w:tabs>
                <w:tab w:val="left" w:pos="623"/>
              </w:tabs>
              <w:ind w:left="623" w:hanging="567"/>
              <w:rPr>
                <w:rFonts w:cs="Arial"/>
                <w:bCs/>
                <w:sz w:val="20"/>
                <w:lang w:eastAsia="en-US"/>
              </w:rPr>
            </w:pPr>
            <w:r>
              <w:rPr>
                <w:rFonts w:cs="Arial"/>
                <w:bCs/>
                <w:i/>
                <w:iCs/>
                <w:sz w:val="20"/>
                <w:lang w:eastAsia="en-US"/>
              </w:rPr>
              <w:t xml:space="preserve">Where </w:t>
            </w:r>
            <w:r w:rsidRPr="00175CAC">
              <w:rPr>
                <w:rFonts w:cs="Arial"/>
                <w:bCs/>
                <w:i/>
                <w:iCs/>
                <w:sz w:val="20"/>
                <w:lang w:eastAsia="en-US"/>
              </w:rPr>
              <w:t>there is a real or perceived conflict of interest in approaching the senior manager</w:t>
            </w:r>
            <w:r>
              <w:rPr>
                <w:rFonts w:cs="Arial"/>
                <w:bCs/>
                <w:i/>
                <w:iCs/>
                <w:sz w:val="20"/>
                <w:lang w:eastAsia="en-US"/>
              </w:rPr>
              <w:t>, the Relevant Senior Officer</w:t>
            </w:r>
            <w:r w:rsidR="00F10348">
              <w:rPr>
                <w:rFonts w:cs="Arial"/>
                <w:bCs/>
                <w:i/>
                <w:iCs/>
                <w:sz w:val="20"/>
                <w:lang w:eastAsia="en-US"/>
              </w:rPr>
              <w:t xml:space="preserve"> (</w:t>
            </w:r>
            <w:hyperlink w:anchor="RSO" w:history="1">
              <w:r w:rsidR="00F10348" w:rsidRPr="00F10348">
                <w:rPr>
                  <w:rStyle w:val="Hyperlink"/>
                  <w:rFonts w:cs="Arial"/>
                  <w:bCs/>
                  <w:i/>
                  <w:iCs/>
                  <w:sz w:val="20"/>
                  <w:lang w:eastAsia="en-US"/>
                </w:rPr>
                <w:t>RSO</w:t>
              </w:r>
            </w:hyperlink>
            <w:r w:rsidR="00F10348">
              <w:rPr>
                <w:rFonts w:cs="Arial"/>
                <w:bCs/>
                <w:i/>
                <w:iCs/>
                <w:sz w:val="20"/>
                <w:lang w:eastAsia="en-US"/>
              </w:rPr>
              <w:t>)</w:t>
            </w:r>
            <w:r>
              <w:rPr>
                <w:rFonts w:cs="Arial"/>
                <w:bCs/>
                <w:i/>
                <w:iCs/>
                <w:sz w:val="20"/>
                <w:lang w:eastAsia="en-US"/>
              </w:rPr>
              <w:t xml:space="preserve"> </w:t>
            </w:r>
            <w:r w:rsidR="00D37CD4" w:rsidRPr="00175CAC">
              <w:rPr>
                <w:rFonts w:cs="Arial"/>
                <w:bCs/>
                <w:i/>
                <w:iCs/>
                <w:sz w:val="20"/>
                <w:lang w:eastAsia="en-US"/>
              </w:rPr>
              <w:t xml:space="preserve">should </w:t>
            </w:r>
            <w:r w:rsidR="001F6173">
              <w:rPr>
                <w:rFonts w:cs="Arial"/>
                <w:bCs/>
                <w:i/>
                <w:iCs/>
                <w:sz w:val="20"/>
                <w:lang w:eastAsia="en-US"/>
              </w:rPr>
              <w:t xml:space="preserve">be </w:t>
            </w:r>
            <w:r w:rsidR="00D37CD4" w:rsidRPr="00175CAC">
              <w:rPr>
                <w:rFonts w:cs="Arial"/>
                <w:bCs/>
                <w:i/>
                <w:iCs/>
                <w:sz w:val="20"/>
                <w:lang w:eastAsia="en-US"/>
              </w:rPr>
              <w:t>approached.</w:t>
            </w:r>
          </w:p>
          <w:p w14:paraId="43473686" w14:textId="4A643998" w:rsidR="004A3FE8" w:rsidRPr="004A3FE8" w:rsidRDefault="004A3FE8" w:rsidP="003755FA">
            <w:pPr>
              <w:tabs>
                <w:tab w:val="left" w:pos="1473"/>
              </w:tabs>
              <w:ind w:left="0"/>
              <w:rPr>
                <w:rFonts w:cs="Arial"/>
                <w:b/>
                <w:bCs/>
                <w:sz w:val="20"/>
                <w:u w:val="single"/>
                <w:lang w:eastAsia="en-US"/>
              </w:rPr>
            </w:pPr>
            <w:r w:rsidRPr="004A3FE8">
              <w:rPr>
                <w:rFonts w:cs="Arial"/>
                <w:b/>
                <w:bCs/>
                <w:sz w:val="20"/>
                <w:u w:val="single"/>
                <w:lang w:eastAsia="en-US"/>
              </w:rPr>
              <w:t>Suggested timeframe</w:t>
            </w:r>
          </w:p>
          <w:p w14:paraId="702AE146" w14:textId="2565890B" w:rsidR="00BA4E27" w:rsidRPr="003755FA" w:rsidRDefault="00D37CD4" w:rsidP="003755FA">
            <w:pPr>
              <w:tabs>
                <w:tab w:val="left" w:pos="1473"/>
              </w:tabs>
              <w:ind w:left="0"/>
              <w:rPr>
                <w:rFonts w:cs="Arial"/>
                <w:bCs/>
                <w:sz w:val="20"/>
                <w:lang w:eastAsia="en-US"/>
              </w:rPr>
            </w:pPr>
            <w:r w:rsidRPr="003755FA">
              <w:rPr>
                <w:rFonts w:cs="Arial"/>
                <w:bCs/>
                <w:sz w:val="20"/>
                <w:lang w:eastAsia="en-US"/>
              </w:rPr>
              <w:t>The respondent shall attempt to address the issue and respond to the complainant preferably no later than 10 working days from when the matter was first raised.</w:t>
            </w:r>
          </w:p>
          <w:p w14:paraId="43F54743" w14:textId="19EABBC0" w:rsidR="004A3FE8" w:rsidRPr="004A3FE8" w:rsidRDefault="004A3FE8" w:rsidP="003755FA">
            <w:pPr>
              <w:tabs>
                <w:tab w:val="left" w:pos="1473"/>
              </w:tabs>
              <w:ind w:left="0"/>
              <w:rPr>
                <w:rFonts w:cs="Arial"/>
                <w:b/>
                <w:bCs/>
                <w:snapToGrid w:val="0"/>
                <w:sz w:val="20"/>
                <w:u w:val="single"/>
                <w:lang w:eastAsia="en-US"/>
              </w:rPr>
            </w:pPr>
            <w:r w:rsidRPr="004A3FE8">
              <w:rPr>
                <w:rFonts w:cs="Arial"/>
                <w:b/>
                <w:bCs/>
                <w:snapToGrid w:val="0"/>
                <w:sz w:val="20"/>
                <w:u w:val="single"/>
                <w:lang w:eastAsia="en-US"/>
              </w:rPr>
              <w:t>Mediation</w:t>
            </w:r>
          </w:p>
          <w:p w14:paraId="4E2140C0" w14:textId="2A76E456" w:rsidR="00D37CD4" w:rsidRPr="00B15966" w:rsidRDefault="00793C4D" w:rsidP="00096A24">
            <w:pPr>
              <w:tabs>
                <w:tab w:val="left" w:pos="623"/>
              </w:tabs>
              <w:ind w:left="0"/>
              <w:rPr>
                <w:rFonts w:cs="Arial"/>
                <w:bCs/>
                <w:sz w:val="20"/>
                <w:lang w:eastAsia="en-US"/>
              </w:rPr>
            </w:pPr>
            <w:r>
              <w:rPr>
                <w:rFonts w:cs="Arial"/>
                <w:bCs/>
                <w:snapToGrid w:val="0"/>
                <w:sz w:val="20"/>
                <w:lang w:eastAsia="en-US"/>
              </w:rPr>
              <w:t>In appropriate circumstances and w</w:t>
            </w:r>
            <w:r w:rsidR="00D37CD4" w:rsidRPr="003755FA">
              <w:rPr>
                <w:rFonts w:cs="Arial"/>
                <w:bCs/>
                <w:snapToGrid w:val="0"/>
                <w:sz w:val="20"/>
                <w:lang w:eastAsia="en-US"/>
              </w:rPr>
              <w:t>here the complainant and the respondent agree, they may request the assistance of a</w:t>
            </w:r>
            <w:r>
              <w:rPr>
                <w:rFonts w:cs="Arial"/>
                <w:bCs/>
                <w:snapToGrid w:val="0"/>
                <w:sz w:val="20"/>
                <w:lang w:eastAsia="en-US"/>
              </w:rPr>
              <w:t>n</w:t>
            </w:r>
            <w:r w:rsidR="00B15966">
              <w:rPr>
                <w:rFonts w:cs="Arial"/>
                <w:bCs/>
                <w:snapToGrid w:val="0"/>
                <w:sz w:val="20"/>
                <w:lang w:eastAsia="en-US"/>
              </w:rPr>
              <w:t xml:space="preserve"> </w:t>
            </w:r>
            <w:r w:rsidR="00D37CD4" w:rsidRPr="003755FA">
              <w:rPr>
                <w:rFonts w:cs="Arial"/>
                <w:bCs/>
                <w:snapToGrid w:val="0"/>
                <w:sz w:val="20"/>
                <w:lang w:eastAsia="en-US"/>
              </w:rPr>
              <w:t xml:space="preserve">independent third party facilitator or mediator to assist in resolving the matter. </w:t>
            </w:r>
            <w:hyperlink w:anchor="Mediation" w:history="1">
              <w:r w:rsidR="00096A24" w:rsidRPr="00096A24">
                <w:rPr>
                  <w:rStyle w:val="Hyperlink"/>
                  <w:rFonts w:cs="Arial"/>
                  <w:bCs/>
                  <w:sz w:val="20"/>
                  <w:lang w:eastAsia="en-US"/>
                </w:rPr>
                <w:t>See 5.4 – Mediation</w:t>
              </w:r>
            </w:hyperlink>
            <w:r w:rsidR="00096A24">
              <w:rPr>
                <w:rFonts w:cs="Arial"/>
                <w:bCs/>
                <w:sz w:val="20"/>
                <w:lang w:eastAsia="en-US"/>
              </w:rPr>
              <w:t xml:space="preserve">, above for further details. </w:t>
            </w:r>
          </w:p>
        </w:tc>
      </w:tr>
      <w:tr w:rsidR="00503024" w:rsidRPr="000A3215" w14:paraId="3A0FB5FC" w14:textId="77777777" w:rsidTr="00096A24">
        <w:tc>
          <w:tcPr>
            <w:tcW w:w="8843" w:type="dxa"/>
            <w:shd w:val="clear" w:color="auto" w:fill="A6A6A6" w:themeFill="background1" w:themeFillShade="A6"/>
          </w:tcPr>
          <w:p w14:paraId="6C0FED4E" w14:textId="01D71411" w:rsidR="00503024" w:rsidRPr="00175CAC" w:rsidRDefault="009B666D" w:rsidP="006B7942">
            <w:pPr>
              <w:keepNext/>
              <w:spacing w:before="120"/>
              <w:ind w:left="0"/>
              <w:outlineLvl w:val="3"/>
              <w:rPr>
                <w:rFonts w:cs="Arial"/>
                <w:b/>
                <w:snapToGrid w:val="0"/>
                <w:sz w:val="20"/>
                <w:lang w:eastAsia="en-US"/>
              </w:rPr>
            </w:pPr>
            <w:bookmarkStart w:id="10" w:name="OptionTwo"/>
            <w:r>
              <w:rPr>
                <w:rFonts w:cs="Arial"/>
                <w:b/>
                <w:snapToGrid w:val="0"/>
                <w:sz w:val="20"/>
                <w:lang w:eastAsia="en-US"/>
              </w:rPr>
              <w:t>Option</w:t>
            </w:r>
            <w:r w:rsidR="00503024" w:rsidRPr="00175CAC">
              <w:rPr>
                <w:rFonts w:cs="Arial"/>
                <w:b/>
                <w:snapToGrid w:val="0"/>
                <w:sz w:val="20"/>
                <w:lang w:eastAsia="en-US"/>
              </w:rPr>
              <w:t xml:space="preserve"> Two</w:t>
            </w:r>
            <w:bookmarkEnd w:id="10"/>
            <w:r w:rsidR="00503024" w:rsidRPr="00175CAC">
              <w:rPr>
                <w:rFonts w:cs="Arial"/>
                <w:b/>
                <w:snapToGrid w:val="0"/>
                <w:sz w:val="20"/>
                <w:lang w:eastAsia="en-US"/>
              </w:rPr>
              <w:t xml:space="preserve"> – Resolution through Senior Managers</w:t>
            </w:r>
          </w:p>
        </w:tc>
      </w:tr>
      <w:tr w:rsidR="00BA4E27" w:rsidRPr="000A3215" w14:paraId="6B84AB2E" w14:textId="77777777" w:rsidTr="00096A24">
        <w:trPr>
          <w:hidden/>
        </w:trPr>
        <w:tc>
          <w:tcPr>
            <w:tcW w:w="8843" w:type="dxa"/>
            <w:tcBorders>
              <w:bottom w:val="single" w:sz="4" w:space="0" w:color="auto"/>
            </w:tcBorders>
          </w:tcPr>
          <w:p w14:paraId="2D5B2B30" w14:textId="77777777" w:rsidR="00930614" w:rsidRPr="00930614" w:rsidRDefault="00930614" w:rsidP="00EB3007">
            <w:pPr>
              <w:pStyle w:val="ListParagraph"/>
              <w:numPr>
                <w:ilvl w:val="0"/>
                <w:numId w:val="13"/>
              </w:numPr>
              <w:tabs>
                <w:tab w:val="left" w:pos="623"/>
              </w:tabs>
              <w:rPr>
                <w:rFonts w:cs="Arial"/>
                <w:bCs/>
                <w:snapToGrid w:val="0"/>
                <w:vanish/>
                <w:sz w:val="20"/>
                <w:lang w:eastAsia="en-US"/>
              </w:rPr>
            </w:pPr>
          </w:p>
          <w:p w14:paraId="6AA5DF5A" w14:textId="77777777" w:rsidR="00930614" w:rsidRPr="00930614" w:rsidRDefault="00930614" w:rsidP="00EB3007">
            <w:pPr>
              <w:pStyle w:val="ListParagraph"/>
              <w:numPr>
                <w:ilvl w:val="0"/>
                <w:numId w:val="13"/>
              </w:numPr>
              <w:tabs>
                <w:tab w:val="left" w:pos="623"/>
              </w:tabs>
              <w:rPr>
                <w:rFonts w:cs="Arial"/>
                <w:bCs/>
                <w:snapToGrid w:val="0"/>
                <w:vanish/>
                <w:sz w:val="20"/>
                <w:lang w:eastAsia="en-US"/>
              </w:rPr>
            </w:pPr>
          </w:p>
          <w:p w14:paraId="4C44E504" w14:textId="3AC1293F" w:rsidR="006738EE" w:rsidRDefault="006738EE" w:rsidP="000A3909">
            <w:pPr>
              <w:tabs>
                <w:tab w:val="left" w:pos="623"/>
              </w:tabs>
              <w:spacing w:before="120"/>
              <w:ind w:left="0"/>
              <w:rPr>
                <w:rFonts w:cs="Arial"/>
                <w:bCs/>
                <w:snapToGrid w:val="0"/>
                <w:sz w:val="20"/>
                <w:lang w:eastAsia="en-US"/>
              </w:rPr>
            </w:pPr>
            <w:r>
              <w:rPr>
                <w:rFonts w:cs="Arial"/>
                <w:bCs/>
                <w:snapToGrid w:val="0"/>
                <w:sz w:val="20"/>
                <w:lang w:eastAsia="en-US"/>
              </w:rPr>
              <w:t xml:space="preserve">This option will not normally be appropriate following incidents of sexual assault. </w:t>
            </w:r>
          </w:p>
          <w:p w14:paraId="05F3E30F" w14:textId="2E995B00" w:rsidR="000A3909" w:rsidRDefault="00BA4E27" w:rsidP="000A3909">
            <w:pPr>
              <w:tabs>
                <w:tab w:val="left" w:pos="623"/>
              </w:tabs>
              <w:spacing w:before="120"/>
              <w:ind w:left="0"/>
              <w:rPr>
                <w:rFonts w:cs="Arial"/>
                <w:bCs/>
                <w:snapToGrid w:val="0"/>
                <w:sz w:val="20"/>
                <w:lang w:eastAsia="en-US"/>
              </w:rPr>
            </w:pPr>
            <w:r w:rsidRPr="009B666D">
              <w:rPr>
                <w:rFonts w:cs="Arial"/>
                <w:bCs/>
                <w:snapToGrid w:val="0"/>
                <w:sz w:val="20"/>
                <w:lang w:eastAsia="en-US"/>
              </w:rPr>
              <w:lastRenderedPageBreak/>
              <w:t xml:space="preserve">If the matter </w:t>
            </w:r>
            <w:r w:rsidR="00867864">
              <w:rPr>
                <w:rFonts w:cs="Arial"/>
                <w:bCs/>
                <w:snapToGrid w:val="0"/>
                <w:sz w:val="20"/>
                <w:lang w:eastAsia="en-US"/>
              </w:rPr>
              <w:t xml:space="preserve">is not appropriate for resolution through own actions, </w:t>
            </w:r>
            <w:r w:rsidRPr="009B666D">
              <w:rPr>
                <w:rFonts w:cs="Arial"/>
                <w:bCs/>
                <w:snapToGrid w:val="0"/>
                <w:sz w:val="20"/>
                <w:lang w:eastAsia="en-US"/>
              </w:rPr>
              <w:t xml:space="preserve">remains unresolved, or if the respondent has not responded within the recommended timeframe, the complainant may </w:t>
            </w:r>
            <w:r w:rsidR="00867864">
              <w:rPr>
                <w:rFonts w:cs="Arial"/>
                <w:bCs/>
                <w:snapToGrid w:val="0"/>
                <w:sz w:val="20"/>
                <w:lang w:eastAsia="en-US"/>
              </w:rPr>
              <w:t xml:space="preserve">seek resolution through </w:t>
            </w:r>
            <w:r w:rsidR="000A3909">
              <w:rPr>
                <w:rFonts w:cs="Arial"/>
                <w:bCs/>
                <w:snapToGrid w:val="0"/>
                <w:sz w:val="20"/>
                <w:lang w:eastAsia="en-US"/>
              </w:rPr>
              <w:t xml:space="preserve">a </w:t>
            </w:r>
            <w:hyperlink w:anchor="SeniorManager" w:history="1">
              <w:r w:rsidR="000A3909" w:rsidRPr="000A3909">
                <w:rPr>
                  <w:rStyle w:val="Hyperlink"/>
                  <w:rFonts w:cs="Arial"/>
                  <w:bCs/>
                  <w:snapToGrid w:val="0"/>
                  <w:sz w:val="20"/>
                  <w:lang w:eastAsia="en-US"/>
                </w:rPr>
                <w:t>senior manager</w:t>
              </w:r>
            </w:hyperlink>
            <w:r w:rsidR="000A3909">
              <w:rPr>
                <w:rFonts w:cs="Arial"/>
                <w:bCs/>
                <w:snapToGrid w:val="0"/>
                <w:sz w:val="20"/>
                <w:lang w:eastAsia="en-US"/>
              </w:rPr>
              <w:t xml:space="preserve"> or the</w:t>
            </w:r>
            <w:hyperlink w:anchor="HeadofElement" w:history="1">
              <w:r w:rsidR="000A3909" w:rsidRPr="000A3909">
                <w:rPr>
                  <w:rStyle w:val="Hyperlink"/>
                  <w:rFonts w:cs="Arial"/>
                  <w:bCs/>
                  <w:snapToGrid w:val="0"/>
                  <w:sz w:val="20"/>
                  <w:lang w:eastAsia="en-US"/>
                </w:rPr>
                <w:t xml:space="preserve"> </w:t>
              </w:r>
              <w:r w:rsidR="00B90670" w:rsidRPr="000A3909">
                <w:rPr>
                  <w:rStyle w:val="Hyperlink"/>
                  <w:rFonts w:cs="Arial"/>
                  <w:bCs/>
                  <w:snapToGrid w:val="0"/>
                  <w:sz w:val="20"/>
                  <w:lang w:eastAsia="en-US"/>
                </w:rPr>
                <w:t>Head of Element</w:t>
              </w:r>
            </w:hyperlink>
            <w:r w:rsidR="00B90670">
              <w:rPr>
                <w:rFonts w:cs="Arial"/>
                <w:bCs/>
                <w:snapToGrid w:val="0"/>
                <w:sz w:val="20"/>
                <w:lang w:eastAsia="en-US"/>
              </w:rPr>
              <w:t xml:space="preserve">. </w:t>
            </w:r>
            <w:r w:rsidR="000A3909">
              <w:rPr>
                <w:rFonts w:cs="Arial"/>
                <w:bCs/>
                <w:snapToGrid w:val="0"/>
                <w:sz w:val="20"/>
                <w:lang w:eastAsia="en-US"/>
              </w:rPr>
              <w:t xml:space="preserve"> </w:t>
            </w:r>
          </w:p>
          <w:p w14:paraId="637AB22F" w14:textId="58E5E0F4" w:rsidR="003046CE" w:rsidRPr="003046CE" w:rsidRDefault="003046CE" w:rsidP="000A3909">
            <w:pPr>
              <w:tabs>
                <w:tab w:val="left" w:pos="623"/>
              </w:tabs>
              <w:spacing w:before="120"/>
              <w:ind w:left="0"/>
              <w:rPr>
                <w:rFonts w:cs="Arial"/>
                <w:bCs/>
                <w:snapToGrid w:val="0"/>
                <w:sz w:val="20"/>
                <w:lang w:eastAsia="en-US"/>
              </w:rPr>
            </w:pPr>
            <w:r>
              <w:rPr>
                <w:rFonts w:cs="Arial"/>
                <w:bCs/>
                <w:snapToGrid w:val="0"/>
                <w:sz w:val="20"/>
                <w:lang w:eastAsia="en-US"/>
              </w:rPr>
              <w:t xml:space="preserve">If the complainant feels </w:t>
            </w:r>
            <w:r w:rsidRPr="00175CAC">
              <w:rPr>
                <w:rFonts w:cs="Arial"/>
                <w:bCs/>
                <w:snapToGrid w:val="0"/>
                <w:sz w:val="20"/>
                <w:lang w:eastAsia="en-US"/>
              </w:rPr>
              <w:t>unable to raise the matter with th</w:t>
            </w:r>
            <w:r w:rsidR="000A3909">
              <w:rPr>
                <w:rFonts w:cs="Arial"/>
                <w:bCs/>
                <w:snapToGrid w:val="0"/>
                <w:sz w:val="20"/>
                <w:lang w:eastAsia="en-US"/>
              </w:rPr>
              <w:t>at individual</w:t>
            </w:r>
            <w:r w:rsidRPr="00175CAC">
              <w:rPr>
                <w:rFonts w:cs="Arial"/>
                <w:bCs/>
                <w:snapToGrid w:val="0"/>
                <w:sz w:val="20"/>
                <w:lang w:eastAsia="en-US"/>
              </w:rPr>
              <w:t>, the matter may be raised with a</w:t>
            </w:r>
            <w:r w:rsidR="000A3909">
              <w:rPr>
                <w:rFonts w:cs="Arial"/>
                <w:bCs/>
                <w:snapToGrid w:val="0"/>
                <w:sz w:val="20"/>
                <w:lang w:eastAsia="en-US"/>
              </w:rPr>
              <w:t>n alternative</w:t>
            </w:r>
            <w:r w:rsidR="00B90670">
              <w:rPr>
                <w:rFonts w:cs="Arial"/>
                <w:bCs/>
                <w:snapToGrid w:val="0"/>
                <w:sz w:val="20"/>
                <w:lang w:eastAsia="en-US"/>
              </w:rPr>
              <w:t xml:space="preserve"> </w:t>
            </w:r>
            <w:r w:rsidR="000A3909">
              <w:rPr>
                <w:rFonts w:cs="Arial"/>
                <w:bCs/>
                <w:snapToGrid w:val="0"/>
                <w:sz w:val="20"/>
                <w:lang w:eastAsia="en-US"/>
              </w:rPr>
              <w:t>s</w:t>
            </w:r>
            <w:r w:rsidR="00B90670">
              <w:rPr>
                <w:rFonts w:cs="Arial"/>
                <w:bCs/>
                <w:snapToGrid w:val="0"/>
                <w:sz w:val="20"/>
                <w:lang w:eastAsia="en-US"/>
              </w:rPr>
              <w:t xml:space="preserve">enior </w:t>
            </w:r>
            <w:r w:rsidR="000A3909">
              <w:rPr>
                <w:rFonts w:cs="Arial"/>
                <w:bCs/>
                <w:snapToGrid w:val="0"/>
                <w:sz w:val="20"/>
                <w:lang w:eastAsia="en-US"/>
              </w:rPr>
              <w:t>m</w:t>
            </w:r>
            <w:r w:rsidR="00B90670">
              <w:rPr>
                <w:rFonts w:cs="Arial"/>
                <w:bCs/>
                <w:snapToGrid w:val="0"/>
                <w:sz w:val="20"/>
                <w:lang w:eastAsia="en-US"/>
              </w:rPr>
              <w:t xml:space="preserve">anager.  </w:t>
            </w:r>
          </w:p>
          <w:p w14:paraId="3B60A320" w14:textId="103D4688" w:rsidR="003046CE" w:rsidRDefault="003046CE" w:rsidP="00867864">
            <w:pPr>
              <w:tabs>
                <w:tab w:val="left" w:pos="623"/>
              </w:tabs>
              <w:ind w:left="0"/>
              <w:rPr>
                <w:rFonts w:cs="Arial"/>
                <w:bCs/>
                <w:i/>
                <w:iCs/>
                <w:sz w:val="20"/>
                <w:lang w:eastAsia="en-US"/>
              </w:rPr>
            </w:pPr>
            <w:r w:rsidRPr="009B666D">
              <w:rPr>
                <w:rFonts w:cs="Arial"/>
                <w:bCs/>
                <w:snapToGrid w:val="0"/>
                <w:sz w:val="20"/>
                <w:lang w:eastAsia="en-US"/>
              </w:rPr>
              <w:t xml:space="preserve">The </w:t>
            </w:r>
            <w:r w:rsidR="00B90670">
              <w:rPr>
                <w:rFonts w:cs="Arial"/>
                <w:bCs/>
                <w:snapToGrid w:val="0"/>
                <w:sz w:val="20"/>
                <w:lang w:eastAsia="en-US"/>
              </w:rPr>
              <w:t>Head of Element</w:t>
            </w:r>
            <w:r w:rsidR="000A3909">
              <w:rPr>
                <w:rFonts w:cs="Arial"/>
                <w:bCs/>
                <w:snapToGrid w:val="0"/>
                <w:sz w:val="20"/>
                <w:lang w:eastAsia="en-US"/>
              </w:rPr>
              <w:t xml:space="preserve"> or senior manager</w:t>
            </w:r>
            <w:r w:rsidR="00B90670">
              <w:rPr>
                <w:rFonts w:cs="Arial"/>
                <w:bCs/>
                <w:snapToGrid w:val="0"/>
                <w:sz w:val="20"/>
                <w:lang w:eastAsia="en-US"/>
              </w:rPr>
              <w:t xml:space="preserve"> </w:t>
            </w:r>
            <w:r w:rsidRPr="009B666D">
              <w:rPr>
                <w:rFonts w:cs="Arial"/>
                <w:bCs/>
                <w:snapToGrid w:val="0"/>
                <w:sz w:val="20"/>
                <w:lang w:eastAsia="en-US"/>
              </w:rPr>
              <w:t xml:space="preserve">will attempt to resolve the complaint with the parties concerned.  </w:t>
            </w:r>
            <w:r w:rsidRPr="009B666D">
              <w:rPr>
                <w:rFonts w:cs="Arial"/>
                <w:bCs/>
                <w:sz w:val="20"/>
                <w:lang w:eastAsia="en-US"/>
              </w:rPr>
              <w:t>If it is determined that there are insufficient grounds, the complaint may be rejected at this stage.</w:t>
            </w:r>
            <w:r w:rsidRPr="009B666D">
              <w:rPr>
                <w:rFonts w:cs="Arial"/>
                <w:bCs/>
                <w:i/>
                <w:iCs/>
                <w:sz w:val="20"/>
                <w:lang w:eastAsia="en-US"/>
              </w:rPr>
              <w:t xml:space="preserve">  </w:t>
            </w:r>
          </w:p>
          <w:p w14:paraId="68E7D5B6" w14:textId="0786271A" w:rsidR="000A3909" w:rsidRPr="00B90670" w:rsidRDefault="00643F87" w:rsidP="00867983">
            <w:pPr>
              <w:pStyle w:val="ListParagraph"/>
              <w:numPr>
                <w:ilvl w:val="2"/>
                <w:numId w:val="27"/>
              </w:numPr>
              <w:ind w:left="481" w:hanging="481"/>
              <w:rPr>
                <w:rFonts w:cs="Arial"/>
                <w:bCs/>
                <w:i/>
                <w:sz w:val="20"/>
                <w:lang w:eastAsia="en-US"/>
              </w:rPr>
            </w:pPr>
            <w:r>
              <w:rPr>
                <w:rFonts w:cs="Arial"/>
                <w:bCs/>
                <w:i/>
                <w:snapToGrid w:val="0"/>
                <w:sz w:val="20"/>
                <w:lang w:eastAsia="en-US"/>
              </w:rPr>
              <w:t xml:space="preserve">The Head of Element or </w:t>
            </w:r>
            <w:r w:rsidR="000A3909">
              <w:rPr>
                <w:rFonts w:cs="Arial"/>
                <w:bCs/>
                <w:i/>
                <w:snapToGrid w:val="0"/>
                <w:sz w:val="20"/>
                <w:lang w:eastAsia="en-US"/>
              </w:rPr>
              <w:t>Senior Manager</w:t>
            </w:r>
            <w:r w:rsidR="000A3909" w:rsidRPr="003046CE">
              <w:rPr>
                <w:rFonts w:cs="Arial"/>
                <w:bCs/>
                <w:i/>
                <w:snapToGrid w:val="0"/>
                <w:sz w:val="20"/>
                <w:lang w:eastAsia="en-US"/>
              </w:rPr>
              <w:t xml:space="preserve"> </w:t>
            </w:r>
            <w:r w:rsidR="000A3909">
              <w:rPr>
                <w:rFonts w:cs="Arial"/>
                <w:bCs/>
                <w:i/>
                <w:snapToGrid w:val="0"/>
                <w:sz w:val="20"/>
                <w:lang w:eastAsia="en-US"/>
              </w:rPr>
              <w:t xml:space="preserve">should seek information </w:t>
            </w:r>
            <w:r>
              <w:rPr>
                <w:rFonts w:cs="Arial"/>
                <w:bCs/>
                <w:i/>
                <w:snapToGrid w:val="0"/>
                <w:sz w:val="20"/>
                <w:lang w:eastAsia="en-US"/>
              </w:rPr>
              <w:t xml:space="preserve">and guidance from the </w:t>
            </w:r>
            <w:r w:rsidR="000A3909">
              <w:rPr>
                <w:rFonts w:cs="Arial"/>
                <w:bCs/>
                <w:i/>
                <w:snapToGrid w:val="0"/>
                <w:sz w:val="20"/>
                <w:lang w:eastAsia="en-US"/>
              </w:rPr>
              <w:t>relevant</w:t>
            </w:r>
            <w:r w:rsidR="000A3909" w:rsidRPr="003046CE">
              <w:rPr>
                <w:rFonts w:cs="Arial"/>
                <w:bCs/>
                <w:i/>
                <w:snapToGrid w:val="0"/>
                <w:sz w:val="20"/>
                <w:lang w:eastAsia="en-US"/>
              </w:rPr>
              <w:t xml:space="preserve"> </w:t>
            </w:r>
            <w:hyperlink r:id="rId53" w:history="1">
              <w:r w:rsidR="005A1CB1">
                <w:rPr>
                  <w:rStyle w:val="Hyperlink"/>
                  <w:rFonts w:cs="Arial"/>
                  <w:i/>
                  <w:sz w:val="20"/>
                </w:rPr>
                <w:t>People and Wellbeing</w:t>
              </w:r>
              <w:r>
                <w:rPr>
                  <w:rStyle w:val="Hyperlink"/>
                  <w:rFonts w:cs="Arial"/>
                  <w:i/>
                  <w:sz w:val="20"/>
                </w:rPr>
                <w:t xml:space="preserve"> s</w:t>
              </w:r>
              <w:r w:rsidRPr="00643F87">
                <w:rPr>
                  <w:rStyle w:val="Hyperlink"/>
                  <w:rFonts w:cs="Arial"/>
                  <w:i/>
                  <w:sz w:val="20"/>
                </w:rPr>
                <w:t>taff</w:t>
              </w:r>
            </w:hyperlink>
            <w:r>
              <w:rPr>
                <w:rFonts w:cs="Arial"/>
                <w:i/>
                <w:sz w:val="20"/>
              </w:rPr>
              <w:t xml:space="preserve"> </w:t>
            </w:r>
            <w:r w:rsidRPr="00643F87">
              <w:rPr>
                <w:rFonts w:cs="Arial"/>
                <w:bCs/>
                <w:i/>
                <w:snapToGrid w:val="0"/>
                <w:sz w:val="20"/>
                <w:lang w:eastAsia="en-US"/>
              </w:rPr>
              <w:t>in assessing and resolving the complaint</w:t>
            </w:r>
            <w:r>
              <w:rPr>
                <w:rFonts w:cs="Arial"/>
                <w:bCs/>
                <w:snapToGrid w:val="0"/>
                <w:sz w:val="20"/>
                <w:lang w:eastAsia="en-US"/>
              </w:rPr>
              <w:t>.</w:t>
            </w:r>
          </w:p>
          <w:p w14:paraId="5CD4BAC0" w14:textId="793F1B74" w:rsidR="000A3909" w:rsidRPr="000A3909" w:rsidRDefault="000A3909" w:rsidP="00867983">
            <w:pPr>
              <w:pStyle w:val="ListParagraph"/>
              <w:numPr>
                <w:ilvl w:val="2"/>
                <w:numId w:val="27"/>
              </w:numPr>
              <w:ind w:left="481" w:hanging="481"/>
              <w:rPr>
                <w:rFonts w:cs="Arial"/>
                <w:bCs/>
                <w:i/>
                <w:sz w:val="20"/>
                <w:lang w:eastAsia="en-US"/>
              </w:rPr>
            </w:pPr>
            <w:r>
              <w:rPr>
                <w:rFonts w:cs="Arial"/>
                <w:bCs/>
                <w:i/>
                <w:snapToGrid w:val="0"/>
                <w:sz w:val="20"/>
                <w:lang w:eastAsia="en-US"/>
              </w:rPr>
              <w:t xml:space="preserve">Managers may access the </w:t>
            </w:r>
            <w:r w:rsidRPr="00B90670">
              <w:rPr>
                <w:rFonts w:cs="Arial"/>
                <w:bCs/>
                <w:i/>
                <w:snapToGrid w:val="0"/>
                <w:sz w:val="20"/>
                <w:lang w:eastAsia="en-US"/>
              </w:rPr>
              <w:t xml:space="preserve">MyCoach for People Leaders </w:t>
            </w:r>
            <w:r>
              <w:rPr>
                <w:rFonts w:cs="Arial"/>
                <w:bCs/>
                <w:i/>
                <w:snapToGrid w:val="0"/>
                <w:sz w:val="20"/>
                <w:lang w:eastAsia="en-US"/>
              </w:rPr>
              <w:t xml:space="preserve">service through the </w:t>
            </w:r>
            <w:hyperlink r:id="rId54" w:history="1">
              <w:r w:rsidRPr="00B90670">
                <w:rPr>
                  <w:rStyle w:val="Hyperlink"/>
                  <w:rFonts w:cs="Arial"/>
                  <w:bCs/>
                  <w:i/>
                  <w:snapToGrid w:val="0"/>
                  <w:sz w:val="20"/>
                  <w:lang w:eastAsia="en-US"/>
                </w:rPr>
                <w:t>Employee Assistance Provider</w:t>
              </w:r>
            </w:hyperlink>
            <w:r>
              <w:rPr>
                <w:rFonts w:cs="Arial"/>
                <w:bCs/>
                <w:i/>
                <w:snapToGrid w:val="0"/>
                <w:sz w:val="20"/>
                <w:lang w:eastAsia="en-US"/>
              </w:rPr>
              <w:t xml:space="preserve"> for support to </w:t>
            </w:r>
            <w:r w:rsidRPr="00B90670">
              <w:rPr>
                <w:rFonts w:cs="Arial"/>
                <w:bCs/>
                <w:i/>
                <w:snapToGrid w:val="0"/>
                <w:sz w:val="20"/>
                <w:lang w:eastAsia="en-US"/>
              </w:rPr>
              <w:t>work through challenging situations with their staff</w:t>
            </w:r>
            <w:r>
              <w:rPr>
                <w:rFonts w:cs="Arial"/>
                <w:bCs/>
                <w:i/>
                <w:snapToGrid w:val="0"/>
                <w:sz w:val="20"/>
                <w:lang w:eastAsia="en-US"/>
              </w:rPr>
              <w:t>.</w:t>
            </w:r>
          </w:p>
          <w:p w14:paraId="0E93B93A" w14:textId="19D88708" w:rsidR="000A3909" w:rsidRPr="000A3909" w:rsidRDefault="000A3909" w:rsidP="00867864">
            <w:pPr>
              <w:tabs>
                <w:tab w:val="left" w:pos="623"/>
              </w:tabs>
              <w:ind w:left="0"/>
              <w:rPr>
                <w:rFonts w:cs="Arial"/>
                <w:b/>
                <w:bCs/>
                <w:snapToGrid w:val="0"/>
                <w:sz w:val="20"/>
                <w:u w:val="single"/>
                <w:lang w:eastAsia="en-US"/>
              </w:rPr>
            </w:pPr>
            <w:r>
              <w:rPr>
                <w:rFonts w:cs="Arial"/>
                <w:b/>
                <w:bCs/>
                <w:iCs/>
                <w:sz w:val="20"/>
                <w:u w:val="single"/>
                <w:lang w:eastAsia="en-US"/>
              </w:rPr>
              <w:t>Complaints regarding Head of Element</w:t>
            </w:r>
          </w:p>
          <w:p w14:paraId="4D5CEA2C" w14:textId="77777777" w:rsidR="00B90670" w:rsidRPr="009B666D" w:rsidRDefault="00B90670" w:rsidP="00B90670">
            <w:pPr>
              <w:tabs>
                <w:tab w:val="left" w:pos="623"/>
              </w:tabs>
              <w:ind w:left="0"/>
              <w:rPr>
                <w:rFonts w:cs="Arial"/>
                <w:bCs/>
                <w:snapToGrid w:val="0"/>
                <w:sz w:val="20"/>
                <w:lang w:eastAsia="en-US"/>
              </w:rPr>
            </w:pPr>
            <w:r w:rsidRPr="009B666D">
              <w:rPr>
                <w:rFonts w:cs="Arial"/>
                <w:bCs/>
                <w:snapToGrid w:val="0"/>
                <w:sz w:val="20"/>
                <w:lang w:eastAsia="en-US"/>
              </w:rPr>
              <w:t xml:space="preserve">If the </w:t>
            </w:r>
            <w:r>
              <w:rPr>
                <w:rFonts w:cs="Arial"/>
                <w:bCs/>
                <w:snapToGrid w:val="0"/>
                <w:sz w:val="20"/>
                <w:lang w:eastAsia="en-US"/>
              </w:rPr>
              <w:t>allegation relates to</w:t>
            </w:r>
            <w:r w:rsidRPr="009B666D">
              <w:rPr>
                <w:rFonts w:cs="Arial"/>
                <w:bCs/>
                <w:snapToGrid w:val="0"/>
                <w:sz w:val="20"/>
                <w:lang w:eastAsia="en-US"/>
              </w:rPr>
              <w:t xml:space="preserve"> the Head of Element, the complaint will go to the RSO in accordance with </w:t>
            </w:r>
            <w:hyperlink w:anchor="Delegations" w:history="1">
              <w:r w:rsidRPr="009B666D">
                <w:rPr>
                  <w:rStyle w:val="Hyperlink"/>
                  <w:rFonts w:cs="Arial"/>
                  <w:bCs/>
                  <w:snapToGrid w:val="0"/>
                  <w:sz w:val="20"/>
                  <w:lang w:eastAsia="en-US"/>
                </w:rPr>
                <w:t>Section 6 – Delegations</w:t>
              </w:r>
            </w:hyperlink>
            <w:r w:rsidRPr="009B666D">
              <w:rPr>
                <w:rFonts w:cs="Arial"/>
                <w:bCs/>
                <w:snapToGrid w:val="0"/>
                <w:sz w:val="20"/>
                <w:lang w:eastAsia="en-US"/>
              </w:rPr>
              <w:t>.</w:t>
            </w:r>
          </w:p>
          <w:p w14:paraId="5BC26793" w14:textId="77777777" w:rsidR="00F10348" w:rsidRPr="00F10348" w:rsidRDefault="00F10348" w:rsidP="009B666D">
            <w:pPr>
              <w:tabs>
                <w:tab w:val="left" w:pos="623"/>
              </w:tabs>
              <w:ind w:left="0"/>
              <w:rPr>
                <w:rFonts w:cs="Arial"/>
                <w:b/>
                <w:bCs/>
                <w:snapToGrid w:val="0"/>
                <w:sz w:val="20"/>
                <w:u w:val="single"/>
                <w:lang w:eastAsia="en-US"/>
              </w:rPr>
            </w:pPr>
            <w:r w:rsidRPr="00F10348">
              <w:rPr>
                <w:rFonts w:cs="Arial"/>
                <w:b/>
                <w:bCs/>
                <w:snapToGrid w:val="0"/>
                <w:sz w:val="20"/>
                <w:u w:val="single"/>
                <w:lang w:eastAsia="en-US"/>
              </w:rPr>
              <w:t>Timeframes</w:t>
            </w:r>
          </w:p>
          <w:p w14:paraId="0AA8B422" w14:textId="1C403FCD" w:rsidR="003046CE" w:rsidRDefault="001F6173" w:rsidP="009B666D">
            <w:pPr>
              <w:tabs>
                <w:tab w:val="left" w:pos="623"/>
              </w:tabs>
              <w:ind w:left="0"/>
              <w:rPr>
                <w:rFonts w:cs="Arial"/>
                <w:bCs/>
                <w:sz w:val="20"/>
                <w:lang w:eastAsia="en-US"/>
              </w:rPr>
            </w:pPr>
            <w:r>
              <w:rPr>
                <w:rFonts w:cs="Arial"/>
                <w:bCs/>
                <w:snapToGrid w:val="0"/>
                <w:sz w:val="20"/>
                <w:lang w:eastAsia="en-US"/>
              </w:rPr>
              <w:t>All matters should be responded to with a sense of urgency, and a</w:t>
            </w:r>
            <w:r w:rsidR="003046CE" w:rsidRPr="009B666D">
              <w:rPr>
                <w:rFonts w:cs="Arial"/>
                <w:bCs/>
                <w:snapToGrid w:val="0"/>
                <w:sz w:val="20"/>
                <w:lang w:eastAsia="en-US"/>
              </w:rPr>
              <w:t>ttempts to resolve t</w:t>
            </w:r>
            <w:r>
              <w:rPr>
                <w:rFonts w:cs="Arial"/>
                <w:bCs/>
                <w:snapToGrid w:val="0"/>
                <w:sz w:val="20"/>
                <w:lang w:eastAsia="en-US"/>
              </w:rPr>
              <w:t xml:space="preserve">he matter should occur within a timeframe </w:t>
            </w:r>
            <w:r w:rsidR="003046CE" w:rsidRPr="009B666D">
              <w:rPr>
                <w:rFonts w:cs="Arial"/>
                <w:bCs/>
                <w:snapToGrid w:val="0"/>
                <w:sz w:val="20"/>
                <w:lang w:eastAsia="en-US"/>
              </w:rPr>
              <w:t xml:space="preserve">agreed </w:t>
            </w:r>
            <w:r>
              <w:rPr>
                <w:rFonts w:cs="Arial"/>
                <w:bCs/>
                <w:snapToGrid w:val="0"/>
                <w:sz w:val="20"/>
                <w:lang w:eastAsia="en-US"/>
              </w:rPr>
              <w:t xml:space="preserve">to by </w:t>
            </w:r>
            <w:r w:rsidR="003046CE" w:rsidRPr="009B666D">
              <w:rPr>
                <w:rFonts w:cs="Arial"/>
                <w:bCs/>
                <w:snapToGrid w:val="0"/>
                <w:sz w:val="20"/>
                <w:lang w:eastAsia="en-US"/>
              </w:rPr>
              <w:t>the parties concerned.</w:t>
            </w:r>
            <w:r w:rsidR="00B90670">
              <w:rPr>
                <w:rFonts w:cs="Arial"/>
                <w:bCs/>
                <w:snapToGrid w:val="0"/>
                <w:sz w:val="20"/>
                <w:lang w:eastAsia="en-US"/>
              </w:rPr>
              <w:t xml:space="preserve">  </w:t>
            </w:r>
            <w:r w:rsidR="003046CE" w:rsidRPr="009B666D">
              <w:rPr>
                <w:rFonts w:cs="Arial"/>
                <w:bCs/>
                <w:sz w:val="20"/>
                <w:lang w:eastAsia="en-US"/>
              </w:rPr>
              <w:t xml:space="preserve">The parties concerned will be informed of any </w:t>
            </w:r>
            <w:r>
              <w:rPr>
                <w:rFonts w:cs="Arial"/>
                <w:bCs/>
                <w:sz w:val="20"/>
                <w:lang w:eastAsia="en-US"/>
              </w:rPr>
              <w:t xml:space="preserve">changes to the agreed timeframes; and </w:t>
            </w:r>
            <w:r w:rsidR="003046CE" w:rsidRPr="009B666D">
              <w:rPr>
                <w:rFonts w:cs="Arial"/>
                <w:bCs/>
                <w:sz w:val="20"/>
                <w:lang w:eastAsia="en-US"/>
              </w:rPr>
              <w:t xml:space="preserve">outcomes that may result from complaint resolution processes. </w:t>
            </w:r>
          </w:p>
          <w:p w14:paraId="1AE7D9A5" w14:textId="6A14DA44" w:rsidR="00F10348" w:rsidRPr="00F10348" w:rsidRDefault="00F10348" w:rsidP="009B666D">
            <w:pPr>
              <w:tabs>
                <w:tab w:val="left" w:pos="623"/>
              </w:tabs>
              <w:ind w:left="0"/>
              <w:rPr>
                <w:rFonts w:cs="Arial"/>
                <w:b/>
                <w:bCs/>
                <w:snapToGrid w:val="0"/>
                <w:sz w:val="20"/>
                <w:u w:val="single"/>
                <w:lang w:eastAsia="en-US"/>
              </w:rPr>
            </w:pPr>
            <w:r w:rsidRPr="00F10348">
              <w:rPr>
                <w:rFonts w:cs="Arial"/>
                <w:b/>
                <w:bCs/>
                <w:sz w:val="20"/>
                <w:u w:val="single"/>
                <w:lang w:eastAsia="en-US"/>
              </w:rPr>
              <w:t>Mediation</w:t>
            </w:r>
          </w:p>
          <w:p w14:paraId="6AC8F9BA" w14:textId="0A2A88B5" w:rsidR="00491477" w:rsidRDefault="00793C4D" w:rsidP="004206A3">
            <w:pPr>
              <w:tabs>
                <w:tab w:val="left" w:pos="623"/>
              </w:tabs>
              <w:ind w:left="0"/>
              <w:rPr>
                <w:rFonts w:cs="Arial"/>
                <w:bCs/>
                <w:sz w:val="20"/>
                <w:lang w:eastAsia="en-US"/>
              </w:rPr>
            </w:pPr>
            <w:r>
              <w:rPr>
                <w:rFonts w:cs="Arial"/>
                <w:bCs/>
                <w:sz w:val="20"/>
                <w:lang w:eastAsia="en-US"/>
              </w:rPr>
              <w:t>Where appropr</w:t>
            </w:r>
            <w:r w:rsidR="00D84A39">
              <w:rPr>
                <w:rFonts w:cs="Arial"/>
                <w:bCs/>
                <w:sz w:val="20"/>
                <w:lang w:eastAsia="en-US"/>
              </w:rPr>
              <w:t>i</w:t>
            </w:r>
            <w:r>
              <w:rPr>
                <w:rFonts w:cs="Arial"/>
                <w:bCs/>
                <w:sz w:val="20"/>
                <w:lang w:eastAsia="en-US"/>
              </w:rPr>
              <w:t xml:space="preserve">ate, and only where the </w:t>
            </w:r>
            <w:r w:rsidR="003046CE" w:rsidRPr="009B666D">
              <w:rPr>
                <w:rFonts w:cs="Arial"/>
                <w:bCs/>
                <w:snapToGrid w:val="0"/>
                <w:sz w:val="20"/>
                <w:lang w:eastAsia="en-US"/>
              </w:rPr>
              <w:t>relevant senior manager, the complain</w:t>
            </w:r>
            <w:r>
              <w:rPr>
                <w:rFonts w:cs="Arial"/>
                <w:bCs/>
                <w:snapToGrid w:val="0"/>
                <w:sz w:val="20"/>
                <w:lang w:eastAsia="en-US"/>
              </w:rPr>
              <w:t>ant and the respondent agree, a qualified,</w:t>
            </w:r>
            <w:r w:rsidR="003046CE" w:rsidRPr="009B666D">
              <w:rPr>
                <w:rFonts w:cs="Arial"/>
                <w:bCs/>
                <w:snapToGrid w:val="0"/>
                <w:sz w:val="20"/>
                <w:lang w:eastAsia="en-US"/>
              </w:rPr>
              <w:t xml:space="preserve"> independent third party facilitator or a specifically trained University mediator may be requested </w:t>
            </w:r>
            <w:r w:rsidR="003046CE" w:rsidRPr="009B666D">
              <w:rPr>
                <w:rFonts w:cs="Arial"/>
                <w:bCs/>
                <w:sz w:val="20"/>
                <w:lang w:eastAsia="en-US"/>
              </w:rPr>
              <w:t>to assist the process of resolution.</w:t>
            </w:r>
            <w:r w:rsidR="00096A24">
              <w:rPr>
                <w:rFonts w:cs="Arial"/>
                <w:bCs/>
                <w:sz w:val="20"/>
                <w:lang w:eastAsia="en-US"/>
              </w:rPr>
              <w:t xml:space="preserve"> </w:t>
            </w:r>
            <w:hyperlink w:anchor="Mediation" w:history="1">
              <w:r w:rsidR="00096A24" w:rsidRPr="00096A24">
                <w:rPr>
                  <w:rStyle w:val="Hyperlink"/>
                  <w:rFonts w:cs="Arial"/>
                  <w:bCs/>
                  <w:sz w:val="20"/>
                  <w:lang w:eastAsia="en-US"/>
                </w:rPr>
                <w:t>See 5.4 – Mediation</w:t>
              </w:r>
            </w:hyperlink>
            <w:r w:rsidR="00096A24">
              <w:rPr>
                <w:rFonts w:cs="Arial"/>
                <w:bCs/>
                <w:sz w:val="20"/>
                <w:lang w:eastAsia="en-US"/>
              </w:rPr>
              <w:t xml:space="preserve">, above for further details. </w:t>
            </w:r>
          </w:p>
          <w:p w14:paraId="2EDB6BB0" w14:textId="27A5D893" w:rsidR="000A3909" w:rsidRPr="000A3909" w:rsidRDefault="000A3909" w:rsidP="000A3909">
            <w:pPr>
              <w:ind w:left="0"/>
              <w:rPr>
                <w:rFonts w:cs="Arial"/>
                <w:b/>
                <w:bCs/>
                <w:snapToGrid w:val="0"/>
                <w:sz w:val="20"/>
                <w:u w:val="single"/>
                <w:lang w:eastAsia="en-US"/>
              </w:rPr>
            </w:pPr>
            <w:r w:rsidRPr="000A3909">
              <w:rPr>
                <w:rFonts w:cs="Arial"/>
                <w:b/>
                <w:bCs/>
                <w:snapToGrid w:val="0"/>
                <w:sz w:val="20"/>
                <w:u w:val="single"/>
                <w:lang w:eastAsia="en-US"/>
              </w:rPr>
              <w:t>Referral to investigation</w:t>
            </w:r>
          </w:p>
          <w:p w14:paraId="0592CB0F" w14:textId="5F1F5DEA" w:rsidR="006B7942" w:rsidRPr="00491477" w:rsidRDefault="000A3909" w:rsidP="005A1CB1">
            <w:pPr>
              <w:spacing w:after="240"/>
              <w:ind w:left="0"/>
              <w:rPr>
                <w:rFonts w:cs="Arial"/>
                <w:bCs/>
                <w:sz w:val="20"/>
                <w:lang w:eastAsia="en-US"/>
              </w:rPr>
            </w:pPr>
            <w:r w:rsidRPr="00B90670">
              <w:rPr>
                <w:rFonts w:cs="Arial"/>
                <w:bCs/>
                <w:snapToGrid w:val="0"/>
                <w:sz w:val="20"/>
                <w:lang w:eastAsia="en-US"/>
              </w:rPr>
              <w:t xml:space="preserve">If the </w:t>
            </w:r>
            <w:r>
              <w:rPr>
                <w:rFonts w:cs="Arial"/>
                <w:bCs/>
                <w:snapToGrid w:val="0"/>
                <w:sz w:val="20"/>
                <w:lang w:eastAsia="en-US"/>
              </w:rPr>
              <w:t xml:space="preserve">Head of Element or </w:t>
            </w:r>
            <w:r w:rsidRPr="00B90670">
              <w:rPr>
                <w:rFonts w:cs="Arial"/>
                <w:bCs/>
                <w:sz w:val="20"/>
                <w:lang w:eastAsia="en-US"/>
              </w:rPr>
              <w:t xml:space="preserve">senior manager attempting to resolve the complaint assesses that resolution can only be achieved through an investigation, they should discuss the matter with </w:t>
            </w:r>
            <w:r w:rsidR="005A1CB1">
              <w:rPr>
                <w:rFonts w:cs="Arial"/>
                <w:bCs/>
                <w:sz w:val="20"/>
                <w:lang w:eastAsia="en-US"/>
              </w:rPr>
              <w:t>People and Wellbeing</w:t>
            </w:r>
            <w:r w:rsidRPr="00B90670">
              <w:rPr>
                <w:rFonts w:cs="Arial"/>
                <w:bCs/>
                <w:sz w:val="20"/>
                <w:lang w:eastAsia="en-US"/>
              </w:rPr>
              <w:t xml:space="preserve"> and consider seeking a </w:t>
            </w:r>
            <w:hyperlink w:anchor="Uni_Investigation" w:history="1">
              <w:r w:rsidRPr="00961FF2">
                <w:rPr>
                  <w:rStyle w:val="Hyperlink"/>
                  <w:rFonts w:cs="Arial"/>
                  <w:bCs/>
                  <w:sz w:val="20"/>
                  <w:lang w:eastAsia="en-US"/>
                </w:rPr>
                <w:t>University initiated investigation</w:t>
              </w:r>
            </w:hyperlink>
            <w:r w:rsidRPr="00B90670">
              <w:rPr>
                <w:rFonts w:cs="Arial"/>
                <w:bCs/>
                <w:sz w:val="20"/>
                <w:lang w:eastAsia="en-US"/>
              </w:rPr>
              <w:t>.</w:t>
            </w:r>
          </w:p>
        </w:tc>
      </w:tr>
      <w:tr w:rsidR="00F56B58" w:rsidRPr="000A3215" w14:paraId="13557460" w14:textId="77777777" w:rsidTr="00096A24">
        <w:tc>
          <w:tcPr>
            <w:tcW w:w="8843" w:type="dxa"/>
            <w:shd w:val="clear" w:color="auto" w:fill="A6A6A6" w:themeFill="background1" w:themeFillShade="A6"/>
          </w:tcPr>
          <w:p w14:paraId="5E44E015" w14:textId="3F49A847" w:rsidR="00F56B58" w:rsidRPr="00175CAC" w:rsidRDefault="00867864" w:rsidP="006B7942">
            <w:pPr>
              <w:keepNext/>
              <w:spacing w:before="120"/>
              <w:ind w:left="0"/>
              <w:outlineLvl w:val="3"/>
              <w:rPr>
                <w:rFonts w:cs="Arial"/>
                <w:b/>
                <w:snapToGrid w:val="0"/>
                <w:sz w:val="20"/>
                <w:lang w:eastAsia="en-US"/>
              </w:rPr>
            </w:pPr>
            <w:bookmarkStart w:id="11" w:name="OptionThree"/>
            <w:r>
              <w:rPr>
                <w:rFonts w:cs="Arial"/>
                <w:b/>
                <w:snapToGrid w:val="0"/>
                <w:sz w:val="20"/>
                <w:lang w:eastAsia="en-US"/>
              </w:rPr>
              <w:lastRenderedPageBreak/>
              <w:t>Option</w:t>
            </w:r>
            <w:r w:rsidR="00F56B58" w:rsidRPr="00175CAC">
              <w:rPr>
                <w:rFonts w:cs="Arial"/>
                <w:b/>
                <w:snapToGrid w:val="0"/>
                <w:sz w:val="20"/>
                <w:lang w:eastAsia="en-US"/>
              </w:rPr>
              <w:t xml:space="preserve"> Three</w:t>
            </w:r>
            <w:bookmarkEnd w:id="11"/>
            <w:r w:rsidR="00F56B58" w:rsidRPr="00175CAC">
              <w:rPr>
                <w:rFonts w:cs="Arial"/>
                <w:b/>
                <w:snapToGrid w:val="0"/>
                <w:sz w:val="20"/>
                <w:lang w:eastAsia="en-US"/>
              </w:rPr>
              <w:t xml:space="preserve"> – Resolution through formal investigation</w:t>
            </w:r>
          </w:p>
        </w:tc>
      </w:tr>
      <w:tr w:rsidR="003046CE" w:rsidRPr="000A3215" w14:paraId="14356DAC" w14:textId="77777777" w:rsidTr="00096A24">
        <w:trPr>
          <w:hidden/>
        </w:trPr>
        <w:tc>
          <w:tcPr>
            <w:tcW w:w="8843" w:type="dxa"/>
            <w:tcBorders>
              <w:bottom w:val="single" w:sz="4" w:space="0" w:color="auto"/>
            </w:tcBorders>
          </w:tcPr>
          <w:p w14:paraId="6B9721CC" w14:textId="77777777" w:rsidR="00930614" w:rsidRPr="00930614" w:rsidRDefault="00930614" w:rsidP="00CF242B">
            <w:pPr>
              <w:pStyle w:val="ListParagraph"/>
              <w:numPr>
                <w:ilvl w:val="0"/>
                <w:numId w:val="13"/>
              </w:numPr>
              <w:rPr>
                <w:rFonts w:cs="Arial"/>
                <w:bCs/>
                <w:vanish/>
                <w:sz w:val="20"/>
                <w:lang w:eastAsia="en-US"/>
              </w:rPr>
            </w:pPr>
          </w:p>
          <w:p w14:paraId="74A2746F" w14:textId="112FA9C3" w:rsidR="00930614" w:rsidRDefault="003046CE" w:rsidP="006B7942">
            <w:pPr>
              <w:spacing w:before="120"/>
              <w:ind w:left="0"/>
              <w:rPr>
                <w:rFonts w:cs="Arial"/>
                <w:bCs/>
                <w:sz w:val="20"/>
                <w:lang w:eastAsia="en-US"/>
              </w:rPr>
            </w:pPr>
            <w:r w:rsidRPr="00930614">
              <w:rPr>
                <w:rFonts w:cs="Arial"/>
                <w:bCs/>
                <w:sz w:val="20"/>
                <w:lang w:eastAsia="en-US"/>
              </w:rPr>
              <w:t xml:space="preserve">In the event that </w:t>
            </w:r>
            <w:r w:rsidR="004206A3">
              <w:rPr>
                <w:rFonts w:cs="Arial"/>
                <w:bCs/>
                <w:sz w:val="20"/>
                <w:lang w:eastAsia="en-US"/>
              </w:rPr>
              <w:t xml:space="preserve">Options One and Two </w:t>
            </w:r>
            <w:r w:rsidR="00821140">
              <w:rPr>
                <w:rFonts w:cs="Arial"/>
                <w:bCs/>
                <w:sz w:val="20"/>
                <w:lang w:eastAsia="en-US"/>
              </w:rPr>
              <w:t xml:space="preserve">were not </w:t>
            </w:r>
            <w:r w:rsidR="00930614" w:rsidRPr="00930614">
              <w:rPr>
                <w:rFonts w:cs="Arial"/>
                <w:bCs/>
                <w:sz w:val="20"/>
                <w:lang w:eastAsia="en-US"/>
              </w:rPr>
              <w:t xml:space="preserve">appropriate in the circumstances, or </w:t>
            </w:r>
            <w:r w:rsidRPr="00930614">
              <w:rPr>
                <w:rFonts w:cs="Arial"/>
                <w:bCs/>
                <w:sz w:val="20"/>
                <w:lang w:eastAsia="en-US"/>
              </w:rPr>
              <w:t>fail</w:t>
            </w:r>
            <w:r w:rsidR="00930614" w:rsidRPr="00930614">
              <w:rPr>
                <w:rFonts w:cs="Arial"/>
                <w:bCs/>
                <w:sz w:val="20"/>
                <w:lang w:eastAsia="en-US"/>
              </w:rPr>
              <w:t>ed</w:t>
            </w:r>
            <w:r w:rsidRPr="00930614">
              <w:rPr>
                <w:rFonts w:cs="Arial"/>
                <w:bCs/>
                <w:sz w:val="20"/>
                <w:lang w:eastAsia="en-US"/>
              </w:rPr>
              <w:t xml:space="preserve"> to resolve the matter to the satisfaction of the complainant, the matter may be referred to a formal investigation.  </w:t>
            </w:r>
          </w:p>
          <w:p w14:paraId="625848C5" w14:textId="69A0017B" w:rsidR="00CF242B" w:rsidRDefault="00CF242B" w:rsidP="00CF242B">
            <w:pPr>
              <w:ind w:left="0"/>
              <w:rPr>
                <w:rFonts w:cs="Arial"/>
                <w:bCs/>
                <w:sz w:val="20"/>
                <w:lang w:eastAsia="en-US"/>
              </w:rPr>
            </w:pPr>
            <w:r w:rsidRPr="008E748B">
              <w:rPr>
                <w:rFonts w:cs="Arial"/>
                <w:bCs/>
                <w:sz w:val="20"/>
                <w:lang w:eastAsia="en-US"/>
              </w:rPr>
              <w:t xml:space="preserve">The investigation is not a disciplinary process, however where it is considered that the allegations may constitute misconduct/serious misconduct under the University’s </w:t>
            </w:r>
            <w:r w:rsidRPr="00793C4D">
              <w:rPr>
                <w:rFonts w:cs="Arial"/>
                <w:bCs/>
                <w:i/>
                <w:sz w:val="20"/>
                <w:lang w:eastAsia="en-US"/>
              </w:rPr>
              <w:t>Academic</w:t>
            </w:r>
            <w:r>
              <w:rPr>
                <w:rFonts w:cs="Arial"/>
                <w:bCs/>
                <w:sz w:val="20"/>
                <w:lang w:eastAsia="en-US"/>
              </w:rPr>
              <w:t xml:space="preserve"> and </w:t>
            </w:r>
            <w:r w:rsidRPr="003B65F5">
              <w:rPr>
                <w:rFonts w:cs="Arial"/>
                <w:bCs/>
                <w:i/>
                <w:sz w:val="20"/>
                <w:lang w:eastAsia="en-US"/>
              </w:rPr>
              <w:t>Professional and Support Staff</w:t>
            </w:r>
            <w:r>
              <w:rPr>
                <w:rFonts w:cs="Arial"/>
                <w:bCs/>
                <w:sz w:val="20"/>
                <w:lang w:eastAsia="en-US"/>
              </w:rPr>
              <w:t xml:space="preserve"> Enterprise Agreements</w:t>
            </w:r>
            <w:r w:rsidRPr="008E748B">
              <w:rPr>
                <w:rFonts w:cs="Arial"/>
                <w:bCs/>
                <w:sz w:val="20"/>
                <w:lang w:eastAsia="en-US"/>
              </w:rPr>
              <w:t>, disciplinary procedures may be commenced. This may occur at any stage of the investigatory process.</w:t>
            </w:r>
          </w:p>
          <w:p w14:paraId="6BDA74D3" w14:textId="2438835D" w:rsidR="00CF242B" w:rsidRPr="00CF242B" w:rsidRDefault="00821140" w:rsidP="00CF242B">
            <w:pPr>
              <w:ind w:left="0"/>
              <w:rPr>
                <w:rFonts w:cs="Arial"/>
                <w:b/>
                <w:bCs/>
                <w:sz w:val="20"/>
                <w:u w:val="single"/>
                <w:lang w:eastAsia="en-US"/>
              </w:rPr>
            </w:pPr>
            <w:r>
              <w:rPr>
                <w:rFonts w:cs="Arial"/>
                <w:b/>
                <w:bCs/>
                <w:sz w:val="20"/>
                <w:u w:val="single"/>
                <w:lang w:eastAsia="en-US"/>
              </w:rPr>
              <w:t>Lodgement of a complaint</w:t>
            </w:r>
          </w:p>
          <w:p w14:paraId="6FEC859B" w14:textId="067F1F17" w:rsidR="00CF242B" w:rsidRDefault="00821140" w:rsidP="00CF242B">
            <w:pPr>
              <w:ind w:left="0"/>
              <w:rPr>
                <w:rFonts w:cs="Arial"/>
                <w:bCs/>
                <w:i/>
                <w:iCs/>
                <w:snapToGrid w:val="0"/>
                <w:sz w:val="20"/>
                <w:lang w:eastAsia="en-US"/>
              </w:rPr>
            </w:pPr>
            <w:r>
              <w:rPr>
                <w:rFonts w:cs="Arial"/>
                <w:bCs/>
                <w:sz w:val="20"/>
                <w:lang w:eastAsia="en-US"/>
              </w:rPr>
              <w:t>T</w:t>
            </w:r>
            <w:r w:rsidR="00CF242B">
              <w:rPr>
                <w:rFonts w:cs="Arial"/>
                <w:bCs/>
                <w:sz w:val="20"/>
                <w:lang w:eastAsia="en-US"/>
              </w:rPr>
              <w:t>he matter should be lodged</w:t>
            </w:r>
            <w:r w:rsidR="003B65F5">
              <w:rPr>
                <w:rFonts w:cs="Arial"/>
                <w:bCs/>
                <w:sz w:val="20"/>
                <w:lang w:eastAsia="en-US"/>
              </w:rPr>
              <w:t xml:space="preserve"> by the complainant either</w:t>
            </w:r>
            <w:r w:rsidR="00CF242B">
              <w:rPr>
                <w:rFonts w:cs="Arial"/>
                <w:bCs/>
                <w:sz w:val="20"/>
                <w:lang w:eastAsia="en-US"/>
              </w:rPr>
              <w:t xml:space="preserve"> </w:t>
            </w:r>
            <w:hyperlink r:id="rId55" w:history="1">
              <w:r w:rsidRPr="00821140">
                <w:rPr>
                  <w:rStyle w:val="Hyperlink"/>
                  <w:rFonts w:cs="Arial"/>
                  <w:bCs/>
                  <w:sz w:val="20"/>
                  <w:lang w:eastAsia="en-US"/>
                </w:rPr>
                <w:t>online</w:t>
              </w:r>
            </w:hyperlink>
            <w:r>
              <w:rPr>
                <w:rFonts w:cs="Arial"/>
                <w:bCs/>
                <w:sz w:val="20"/>
                <w:lang w:eastAsia="en-US"/>
              </w:rPr>
              <w:t xml:space="preserve">, </w:t>
            </w:r>
            <w:r w:rsidR="00CF242B">
              <w:rPr>
                <w:rFonts w:cs="Arial"/>
                <w:bCs/>
                <w:sz w:val="20"/>
                <w:lang w:eastAsia="en-US"/>
              </w:rPr>
              <w:t>verbally or in</w:t>
            </w:r>
            <w:r w:rsidR="00CF242B" w:rsidRPr="00CF242B">
              <w:rPr>
                <w:rFonts w:cs="Arial"/>
                <w:bCs/>
                <w:sz w:val="20"/>
                <w:lang w:eastAsia="en-US"/>
              </w:rPr>
              <w:t xml:space="preserve"> writing with the </w:t>
            </w:r>
            <w:hyperlink w:anchor="RSO" w:history="1">
              <w:r w:rsidR="00CF242B" w:rsidRPr="00CF242B">
                <w:rPr>
                  <w:rStyle w:val="Hyperlink"/>
                  <w:rFonts w:cs="Arial"/>
                  <w:bCs/>
                  <w:sz w:val="20"/>
                  <w:lang w:eastAsia="en-US"/>
                </w:rPr>
                <w:t>RSO</w:t>
              </w:r>
            </w:hyperlink>
            <w:r w:rsidR="00CF242B" w:rsidRPr="00CF242B">
              <w:rPr>
                <w:rFonts w:cs="Arial"/>
                <w:bCs/>
                <w:sz w:val="20"/>
                <w:lang w:eastAsia="en-US"/>
              </w:rPr>
              <w:t xml:space="preserve"> or Director, </w:t>
            </w:r>
            <w:r w:rsidR="005A1CB1">
              <w:rPr>
                <w:rFonts w:cs="Arial"/>
                <w:bCs/>
                <w:sz w:val="20"/>
                <w:lang w:eastAsia="en-US"/>
              </w:rPr>
              <w:t>People and Wellbeing</w:t>
            </w:r>
            <w:r w:rsidR="00CF242B" w:rsidRPr="00CF242B">
              <w:rPr>
                <w:rFonts w:cs="Arial"/>
                <w:bCs/>
                <w:sz w:val="20"/>
                <w:lang w:eastAsia="en-US"/>
              </w:rPr>
              <w:t xml:space="preserve">. </w:t>
            </w:r>
            <w:r w:rsidR="00CF242B" w:rsidRPr="00CF242B">
              <w:rPr>
                <w:rFonts w:cs="Arial"/>
                <w:bCs/>
                <w:snapToGrid w:val="0"/>
                <w:sz w:val="20"/>
                <w:lang w:eastAsia="en-US"/>
              </w:rPr>
              <w:t xml:space="preserve">Upon notice of a complaint, </w:t>
            </w:r>
            <w:r w:rsidR="008B7E27">
              <w:rPr>
                <w:rFonts w:cs="Arial"/>
                <w:bCs/>
                <w:snapToGrid w:val="0"/>
                <w:sz w:val="20"/>
                <w:lang w:eastAsia="en-US"/>
              </w:rPr>
              <w:t xml:space="preserve">and </w:t>
            </w:r>
            <w:r w:rsidR="003B65F5">
              <w:rPr>
                <w:rFonts w:cs="Arial"/>
                <w:bCs/>
                <w:snapToGrid w:val="0"/>
                <w:sz w:val="20"/>
                <w:lang w:eastAsia="en-US"/>
              </w:rPr>
              <w:t xml:space="preserve">only </w:t>
            </w:r>
            <w:r w:rsidR="008B7E27">
              <w:rPr>
                <w:rFonts w:cs="Arial"/>
                <w:bCs/>
                <w:snapToGrid w:val="0"/>
                <w:sz w:val="20"/>
                <w:lang w:eastAsia="en-US"/>
              </w:rPr>
              <w:t xml:space="preserve">where appropriate, </w:t>
            </w:r>
            <w:r w:rsidR="00CF242B" w:rsidRPr="00CF242B">
              <w:rPr>
                <w:rFonts w:cs="Arial"/>
                <w:bCs/>
                <w:snapToGrid w:val="0"/>
                <w:sz w:val="20"/>
                <w:lang w:eastAsia="en-US"/>
              </w:rPr>
              <w:t xml:space="preserve">the </w:t>
            </w:r>
            <w:r w:rsidR="008B7E27">
              <w:rPr>
                <w:rFonts w:cs="Arial"/>
                <w:bCs/>
                <w:snapToGrid w:val="0"/>
                <w:sz w:val="20"/>
                <w:lang w:eastAsia="en-US"/>
              </w:rPr>
              <w:t xml:space="preserve">RSO will contact </w:t>
            </w:r>
            <w:r w:rsidR="003B65F5">
              <w:rPr>
                <w:rFonts w:cs="Arial"/>
                <w:bCs/>
                <w:snapToGrid w:val="0"/>
                <w:sz w:val="20"/>
                <w:lang w:eastAsia="en-US"/>
              </w:rPr>
              <w:t xml:space="preserve">the </w:t>
            </w:r>
            <w:r w:rsidR="00CF242B" w:rsidRPr="00CF242B">
              <w:rPr>
                <w:rFonts w:cs="Arial"/>
                <w:bCs/>
                <w:snapToGrid w:val="0"/>
                <w:sz w:val="20"/>
                <w:lang w:eastAsia="en-US"/>
              </w:rPr>
              <w:t xml:space="preserve">complainant to determine whether they wish to attempt resolution of the matter by </w:t>
            </w:r>
            <w:r w:rsidR="00CF242B" w:rsidRPr="008B7E27">
              <w:rPr>
                <w:rFonts w:cs="Arial"/>
                <w:bCs/>
                <w:snapToGrid w:val="0"/>
                <w:sz w:val="20"/>
                <w:lang w:eastAsia="en-US"/>
              </w:rPr>
              <w:t>mediation</w:t>
            </w:r>
            <w:r w:rsidR="00096A24">
              <w:rPr>
                <w:rFonts w:cs="Arial"/>
                <w:bCs/>
                <w:snapToGrid w:val="0"/>
                <w:sz w:val="20"/>
                <w:lang w:eastAsia="en-US"/>
              </w:rPr>
              <w:t xml:space="preserve">, </w:t>
            </w:r>
            <w:r w:rsidR="008B7E27">
              <w:rPr>
                <w:rFonts w:cs="Arial"/>
                <w:bCs/>
                <w:snapToGrid w:val="0"/>
                <w:sz w:val="20"/>
                <w:lang w:eastAsia="en-US"/>
              </w:rPr>
              <w:t>if</w:t>
            </w:r>
            <w:r w:rsidR="00096A24">
              <w:rPr>
                <w:rFonts w:cs="Arial"/>
                <w:bCs/>
                <w:snapToGrid w:val="0"/>
                <w:sz w:val="20"/>
                <w:lang w:eastAsia="en-US"/>
              </w:rPr>
              <w:t xml:space="preserve"> this has </w:t>
            </w:r>
            <w:r w:rsidR="00CF242B" w:rsidRPr="008B7E27">
              <w:rPr>
                <w:rFonts w:cs="Arial"/>
                <w:bCs/>
                <w:iCs/>
                <w:snapToGrid w:val="0"/>
                <w:sz w:val="20"/>
                <w:lang w:eastAsia="en-US"/>
              </w:rPr>
              <w:t xml:space="preserve">not </w:t>
            </w:r>
            <w:r w:rsidR="00096A24">
              <w:rPr>
                <w:rFonts w:cs="Arial"/>
                <w:bCs/>
                <w:iCs/>
                <w:snapToGrid w:val="0"/>
                <w:sz w:val="20"/>
                <w:lang w:eastAsia="en-US"/>
              </w:rPr>
              <w:t>p</w:t>
            </w:r>
            <w:r w:rsidR="00CF242B" w:rsidRPr="008B7E27">
              <w:rPr>
                <w:rFonts w:cs="Arial"/>
                <w:bCs/>
                <w:iCs/>
                <w:snapToGrid w:val="0"/>
                <w:sz w:val="20"/>
                <w:lang w:eastAsia="en-US"/>
              </w:rPr>
              <w:t xml:space="preserve">reviously </w:t>
            </w:r>
            <w:r w:rsidR="00096A24">
              <w:rPr>
                <w:rFonts w:cs="Arial"/>
                <w:bCs/>
                <w:iCs/>
                <w:snapToGrid w:val="0"/>
                <w:sz w:val="20"/>
                <w:lang w:eastAsia="en-US"/>
              </w:rPr>
              <w:t xml:space="preserve">been </w:t>
            </w:r>
            <w:r w:rsidR="00CF242B" w:rsidRPr="008B7E27">
              <w:rPr>
                <w:rFonts w:cs="Arial"/>
                <w:bCs/>
                <w:iCs/>
                <w:snapToGrid w:val="0"/>
                <w:sz w:val="20"/>
                <w:lang w:eastAsia="en-US"/>
              </w:rPr>
              <w:t>attempted.</w:t>
            </w:r>
          </w:p>
          <w:p w14:paraId="140DABEC" w14:textId="52044728" w:rsidR="00CF242B" w:rsidRPr="00CF242B" w:rsidRDefault="00CF242B" w:rsidP="00CF242B">
            <w:pPr>
              <w:ind w:left="0"/>
              <w:rPr>
                <w:rFonts w:cs="Arial"/>
                <w:bCs/>
                <w:iCs/>
                <w:snapToGrid w:val="0"/>
                <w:sz w:val="20"/>
                <w:lang w:eastAsia="en-US"/>
              </w:rPr>
            </w:pPr>
            <w:r w:rsidRPr="00CF242B">
              <w:rPr>
                <w:rFonts w:cs="Arial"/>
                <w:bCs/>
                <w:iCs/>
                <w:snapToGrid w:val="0"/>
                <w:sz w:val="20"/>
                <w:lang w:eastAsia="en-US"/>
              </w:rPr>
              <w:t>The RSO has discretion to determine whether the matter will proceed to formal investigation, based on the preliminary consideration of the grounds and context of the complaint.</w:t>
            </w:r>
          </w:p>
          <w:p w14:paraId="40C47B1C" w14:textId="77777777" w:rsidR="00CF242B" w:rsidRPr="00CF242B" w:rsidRDefault="00CF242B" w:rsidP="00CF242B">
            <w:pPr>
              <w:ind w:left="0"/>
              <w:rPr>
                <w:rFonts w:cs="Arial"/>
                <w:b/>
                <w:bCs/>
                <w:iCs/>
                <w:snapToGrid w:val="0"/>
                <w:sz w:val="20"/>
                <w:u w:val="single"/>
                <w:lang w:eastAsia="en-US"/>
              </w:rPr>
            </w:pPr>
            <w:r w:rsidRPr="00CF242B">
              <w:rPr>
                <w:rFonts w:cs="Arial"/>
                <w:b/>
                <w:bCs/>
                <w:iCs/>
                <w:snapToGrid w:val="0"/>
                <w:sz w:val="20"/>
                <w:u w:val="single"/>
                <w:lang w:eastAsia="en-US"/>
              </w:rPr>
              <w:t>Mediation</w:t>
            </w:r>
          </w:p>
          <w:p w14:paraId="197567C9" w14:textId="77777777" w:rsidR="00096A24" w:rsidRDefault="00CF242B" w:rsidP="00096A24">
            <w:pPr>
              <w:tabs>
                <w:tab w:val="left" w:pos="623"/>
              </w:tabs>
              <w:ind w:left="0"/>
              <w:rPr>
                <w:rFonts w:cs="Arial"/>
                <w:bCs/>
                <w:sz w:val="20"/>
                <w:lang w:eastAsia="en-US"/>
              </w:rPr>
            </w:pPr>
            <w:r w:rsidRPr="00CF242B">
              <w:rPr>
                <w:rFonts w:cs="Arial"/>
                <w:bCs/>
                <w:iCs/>
                <w:snapToGrid w:val="0"/>
                <w:sz w:val="20"/>
                <w:lang w:eastAsia="en-US"/>
              </w:rPr>
              <w:t xml:space="preserve">If </w:t>
            </w:r>
            <w:r w:rsidRPr="00CF242B">
              <w:rPr>
                <w:rFonts w:cs="Arial"/>
                <w:bCs/>
                <w:snapToGrid w:val="0"/>
                <w:sz w:val="20"/>
                <w:lang w:eastAsia="en-US"/>
              </w:rPr>
              <w:t>all parties agree to mediation, the RSO will engage one of the University’s trained mediators or a</w:t>
            </w:r>
            <w:r w:rsidR="00793C4D">
              <w:rPr>
                <w:rFonts w:cs="Arial"/>
                <w:bCs/>
                <w:snapToGrid w:val="0"/>
                <w:sz w:val="20"/>
                <w:lang w:eastAsia="en-US"/>
              </w:rPr>
              <w:t xml:space="preserve"> qualified, </w:t>
            </w:r>
            <w:r w:rsidRPr="00CF242B">
              <w:rPr>
                <w:rFonts w:cs="Arial"/>
                <w:bCs/>
                <w:snapToGrid w:val="0"/>
                <w:sz w:val="20"/>
                <w:lang w:eastAsia="en-US"/>
              </w:rPr>
              <w:t>external mediator. Mediation should preferably be commenced</w:t>
            </w:r>
            <w:r w:rsidRPr="00CF242B">
              <w:rPr>
                <w:rFonts w:cs="Arial"/>
                <w:bCs/>
                <w:i/>
                <w:snapToGrid w:val="0"/>
                <w:sz w:val="20"/>
                <w:lang w:eastAsia="en-US"/>
              </w:rPr>
              <w:t xml:space="preserve"> </w:t>
            </w:r>
            <w:r w:rsidRPr="00CF242B">
              <w:rPr>
                <w:rFonts w:cs="Arial"/>
                <w:bCs/>
                <w:snapToGrid w:val="0"/>
                <w:sz w:val="20"/>
                <w:lang w:eastAsia="en-US"/>
              </w:rPr>
              <w:t xml:space="preserve">within 10 working days unless otherwise negotiated with the parties concerned. </w:t>
            </w:r>
            <w:r w:rsidR="00096A24">
              <w:rPr>
                <w:rFonts w:cs="Arial"/>
                <w:bCs/>
                <w:snapToGrid w:val="0"/>
                <w:sz w:val="20"/>
                <w:lang w:eastAsia="en-US"/>
              </w:rPr>
              <w:t xml:space="preserve"> </w:t>
            </w:r>
            <w:hyperlink w:anchor="Mediation" w:history="1">
              <w:r w:rsidR="00096A24" w:rsidRPr="00096A24">
                <w:rPr>
                  <w:rStyle w:val="Hyperlink"/>
                  <w:rFonts w:cs="Arial"/>
                  <w:bCs/>
                  <w:sz w:val="20"/>
                  <w:lang w:eastAsia="en-US"/>
                </w:rPr>
                <w:t>See 5.4 – Mediation</w:t>
              </w:r>
            </w:hyperlink>
            <w:r w:rsidR="00096A24">
              <w:rPr>
                <w:rFonts w:cs="Arial"/>
                <w:bCs/>
                <w:sz w:val="20"/>
                <w:lang w:eastAsia="en-US"/>
              </w:rPr>
              <w:t xml:space="preserve">, above for further details. </w:t>
            </w:r>
          </w:p>
          <w:p w14:paraId="59EFF908" w14:textId="5E9471CC" w:rsidR="00096A24" w:rsidRPr="00CF242B" w:rsidRDefault="00CF242B" w:rsidP="00CF242B">
            <w:pPr>
              <w:ind w:left="0"/>
              <w:rPr>
                <w:rFonts w:cs="Arial"/>
                <w:bCs/>
                <w:iCs/>
                <w:snapToGrid w:val="0"/>
                <w:sz w:val="20"/>
                <w:lang w:eastAsia="en-US"/>
              </w:rPr>
            </w:pPr>
            <w:r w:rsidRPr="00CF242B">
              <w:rPr>
                <w:rFonts w:cs="Arial"/>
                <w:bCs/>
                <w:snapToGrid w:val="0"/>
                <w:sz w:val="20"/>
                <w:lang w:eastAsia="en-US"/>
              </w:rPr>
              <w:lastRenderedPageBreak/>
              <w:t xml:space="preserve">The mediator will provide the parties and the RSO with a written summary of any agreements entered into at the conclusion of the process, regardless of the outcomes. </w:t>
            </w:r>
            <w:r w:rsidR="00096A24">
              <w:rPr>
                <w:rFonts w:cs="Arial"/>
                <w:bCs/>
                <w:snapToGrid w:val="0"/>
                <w:sz w:val="20"/>
                <w:lang w:eastAsia="en-US"/>
              </w:rPr>
              <w:t xml:space="preserve"> </w:t>
            </w:r>
            <w:r w:rsidRPr="00CF242B">
              <w:rPr>
                <w:rFonts w:cs="Arial"/>
                <w:bCs/>
                <w:iCs/>
                <w:snapToGrid w:val="0"/>
                <w:sz w:val="20"/>
                <w:lang w:eastAsia="en-US"/>
              </w:rPr>
              <w:t xml:space="preserve">If a mediation process fails to resolve the matter satisfactorily, or is deemed inappropriate in the circumstances, the complainant may still request the matter be formally investigated. </w:t>
            </w:r>
          </w:p>
          <w:p w14:paraId="24F017BF" w14:textId="77777777" w:rsidR="00CF242B" w:rsidRPr="00CF242B" w:rsidRDefault="00CF242B" w:rsidP="008E748B">
            <w:pPr>
              <w:ind w:left="0"/>
              <w:rPr>
                <w:rFonts w:cs="Arial"/>
                <w:b/>
                <w:bCs/>
                <w:sz w:val="20"/>
                <w:u w:val="single"/>
                <w:lang w:eastAsia="en-US"/>
              </w:rPr>
            </w:pPr>
            <w:r w:rsidRPr="00CF242B">
              <w:rPr>
                <w:rFonts w:cs="Arial"/>
                <w:b/>
                <w:bCs/>
                <w:sz w:val="20"/>
                <w:u w:val="single"/>
                <w:lang w:eastAsia="en-US"/>
              </w:rPr>
              <w:t>Investigations</w:t>
            </w:r>
          </w:p>
          <w:p w14:paraId="0C55E63F" w14:textId="0AC48AEC" w:rsidR="00643F87" w:rsidRDefault="008E748B" w:rsidP="008E748B">
            <w:pPr>
              <w:ind w:left="0"/>
              <w:rPr>
                <w:rFonts w:cs="Arial"/>
                <w:bCs/>
                <w:sz w:val="20"/>
                <w:lang w:eastAsia="en-US"/>
              </w:rPr>
            </w:pPr>
            <w:r w:rsidRPr="008E748B">
              <w:rPr>
                <w:rFonts w:cs="Arial"/>
                <w:bCs/>
                <w:sz w:val="20"/>
                <w:lang w:eastAsia="en-US"/>
              </w:rPr>
              <w:t>In conducting an investigation, the Investigator/s should focus on whether the complaint is substantiated and will conduct a thorough, fair and objective investigation and prepare a report based on the findings of the investigation to assist the R</w:t>
            </w:r>
            <w:r w:rsidR="00CF242B">
              <w:rPr>
                <w:rFonts w:cs="Arial"/>
                <w:bCs/>
                <w:sz w:val="20"/>
                <w:lang w:eastAsia="en-US"/>
              </w:rPr>
              <w:t xml:space="preserve">SO </w:t>
            </w:r>
            <w:r w:rsidRPr="008E748B">
              <w:rPr>
                <w:rFonts w:cs="Arial"/>
                <w:bCs/>
                <w:sz w:val="20"/>
                <w:lang w:eastAsia="en-US"/>
              </w:rPr>
              <w:t>make a determination on the matter.</w:t>
            </w:r>
          </w:p>
          <w:p w14:paraId="2F31720F" w14:textId="041A24BB" w:rsidR="008E748B" w:rsidRPr="00643F87" w:rsidRDefault="00643F87" w:rsidP="00643F87">
            <w:pPr>
              <w:pStyle w:val="ListParagraph"/>
              <w:numPr>
                <w:ilvl w:val="0"/>
                <w:numId w:val="37"/>
              </w:numPr>
              <w:ind w:left="481" w:hanging="425"/>
              <w:rPr>
                <w:rFonts w:cs="Arial"/>
                <w:bCs/>
                <w:i/>
                <w:iCs/>
                <w:snapToGrid w:val="0"/>
                <w:sz w:val="20"/>
                <w:lang w:eastAsia="en-US"/>
              </w:rPr>
            </w:pPr>
            <w:r>
              <w:rPr>
                <w:rFonts w:cs="Arial"/>
                <w:bCs/>
                <w:i/>
                <w:sz w:val="20"/>
                <w:lang w:eastAsia="en-US"/>
              </w:rPr>
              <w:t>If</w:t>
            </w:r>
            <w:r w:rsidRPr="00643F87">
              <w:rPr>
                <w:rFonts w:cs="Arial"/>
                <w:bCs/>
                <w:i/>
                <w:sz w:val="20"/>
                <w:lang w:eastAsia="en-US"/>
              </w:rPr>
              <w:t xml:space="preserve"> gathering information </w:t>
            </w:r>
            <w:r>
              <w:rPr>
                <w:rFonts w:cs="Arial"/>
                <w:bCs/>
                <w:i/>
                <w:sz w:val="20"/>
                <w:lang w:eastAsia="en-US"/>
              </w:rPr>
              <w:t xml:space="preserve">directly </w:t>
            </w:r>
            <w:r w:rsidRPr="00643F87">
              <w:rPr>
                <w:rFonts w:cs="Arial"/>
                <w:bCs/>
                <w:i/>
                <w:sz w:val="20"/>
                <w:lang w:eastAsia="en-US"/>
              </w:rPr>
              <w:t>from the parties involved, each party may choose t</w:t>
            </w:r>
            <w:r w:rsidR="00096A24">
              <w:rPr>
                <w:rFonts w:cs="Arial"/>
                <w:bCs/>
                <w:i/>
                <w:sz w:val="20"/>
                <w:lang w:eastAsia="en-US"/>
              </w:rPr>
              <w:t>o have a support person present who is not a legal practitioner.</w:t>
            </w:r>
            <w:r w:rsidRPr="00643F87">
              <w:rPr>
                <w:rFonts w:cs="Arial"/>
                <w:bCs/>
                <w:i/>
                <w:sz w:val="20"/>
                <w:lang w:eastAsia="en-US"/>
              </w:rPr>
              <w:t xml:space="preserve"> </w:t>
            </w:r>
            <w:r w:rsidR="008E748B" w:rsidRPr="00643F87">
              <w:rPr>
                <w:rFonts w:cs="Arial"/>
                <w:bCs/>
                <w:sz w:val="20"/>
                <w:lang w:eastAsia="en-US"/>
              </w:rPr>
              <w:t xml:space="preserve"> </w:t>
            </w:r>
          </w:p>
          <w:p w14:paraId="571D2DCF" w14:textId="77777777" w:rsidR="00CF242B" w:rsidRPr="00CF242B" w:rsidRDefault="00CF242B" w:rsidP="00CF242B">
            <w:pPr>
              <w:ind w:left="0"/>
              <w:rPr>
                <w:rFonts w:cs="Arial"/>
                <w:bCs/>
                <w:i/>
                <w:iCs/>
                <w:snapToGrid w:val="0"/>
                <w:sz w:val="20"/>
                <w:lang w:eastAsia="en-US"/>
              </w:rPr>
            </w:pPr>
            <w:r w:rsidRPr="00CF242B">
              <w:rPr>
                <w:rFonts w:cs="Arial"/>
                <w:bCs/>
                <w:snapToGrid w:val="0"/>
                <w:sz w:val="20"/>
                <w:lang w:eastAsia="en-US"/>
              </w:rPr>
              <w:t>If a formal investigation is requested, the RSO may appoint one or more investigators to undertake the investigation</w:t>
            </w:r>
          </w:p>
          <w:p w14:paraId="1573521E" w14:textId="77777777" w:rsidR="00CF242B" w:rsidRDefault="00CF242B" w:rsidP="00867983">
            <w:pPr>
              <w:pStyle w:val="ListParagraph"/>
              <w:numPr>
                <w:ilvl w:val="2"/>
                <w:numId w:val="13"/>
              </w:numPr>
              <w:ind w:left="481" w:hanging="481"/>
              <w:rPr>
                <w:rFonts w:cs="Arial"/>
                <w:bCs/>
                <w:i/>
                <w:iCs/>
                <w:snapToGrid w:val="0"/>
                <w:sz w:val="20"/>
                <w:lang w:eastAsia="en-US"/>
              </w:rPr>
            </w:pPr>
            <w:r w:rsidRPr="00AA0D74">
              <w:rPr>
                <w:rFonts w:cs="Arial"/>
                <w:bCs/>
                <w:i/>
                <w:iCs/>
                <w:snapToGrid w:val="0"/>
                <w:sz w:val="20"/>
                <w:lang w:eastAsia="en-US"/>
              </w:rPr>
              <w:t>In carrying out the investigation, the investigator/s shall have access to all relevant information, records and persons, other than material that would not be revealed in accordance with the Information Privacy Act 2009 and Right to Information (RTI) Act 2009.</w:t>
            </w:r>
          </w:p>
          <w:p w14:paraId="0421FC4E" w14:textId="77777777" w:rsidR="00CF242B" w:rsidRPr="00AA0D74" w:rsidRDefault="00CF242B" w:rsidP="00867983">
            <w:pPr>
              <w:pStyle w:val="ListParagraph"/>
              <w:numPr>
                <w:ilvl w:val="2"/>
                <w:numId w:val="13"/>
              </w:numPr>
              <w:ind w:left="481" w:hanging="481"/>
              <w:rPr>
                <w:rFonts w:cs="Arial"/>
                <w:bCs/>
                <w:i/>
                <w:iCs/>
                <w:snapToGrid w:val="0"/>
                <w:sz w:val="20"/>
                <w:lang w:eastAsia="en-US"/>
              </w:rPr>
            </w:pPr>
            <w:r w:rsidRPr="00AA0D74">
              <w:rPr>
                <w:rFonts w:cs="Arial"/>
                <w:bCs/>
                <w:i/>
                <w:iCs/>
                <w:snapToGrid w:val="0"/>
                <w:sz w:val="20"/>
                <w:lang w:eastAsia="en-US"/>
              </w:rPr>
              <w:t xml:space="preserve">In circumstances where access to this data is essential in properly considering the matters under investigation, the University’s RTI Officer may make this material available. </w:t>
            </w:r>
          </w:p>
          <w:p w14:paraId="26D8E0AE" w14:textId="1480E881" w:rsidR="00CF242B" w:rsidRDefault="00CF242B" w:rsidP="00CF242B">
            <w:pPr>
              <w:ind w:left="0"/>
              <w:rPr>
                <w:rFonts w:cs="Arial"/>
                <w:bCs/>
                <w:snapToGrid w:val="0"/>
                <w:sz w:val="20"/>
                <w:lang w:eastAsia="en-US"/>
              </w:rPr>
            </w:pPr>
            <w:r w:rsidRPr="00175CAC">
              <w:rPr>
                <w:rFonts w:cs="Arial"/>
                <w:bCs/>
                <w:snapToGrid w:val="0"/>
                <w:sz w:val="20"/>
                <w:lang w:eastAsia="en-US"/>
              </w:rPr>
              <w:t>In some instances an external investigator may be appointed by the University, particularly where specific expertise is required, for example in relation to specific aspects of anti-discrimination legislation</w:t>
            </w:r>
            <w:r w:rsidR="00643F87">
              <w:rPr>
                <w:rFonts w:cs="Arial"/>
                <w:bCs/>
                <w:snapToGrid w:val="0"/>
                <w:sz w:val="20"/>
                <w:lang w:eastAsia="en-US"/>
              </w:rPr>
              <w:t xml:space="preserve"> or in relation to sexual assault or sexual harassment. </w:t>
            </w:r>
          </w:p>
          <w:p w14:paraId="7EEC0089" w14:textId="0A9BDF25" w:rsidR="003B65F5" w:rsidRDefault="003B65F5" w:rsidP="00CF242B">
            <w:pPr>
              <w:ind w:left="0"/>
              <w:rPr>
                <w:rFonts w:cs="Arial"/>
                <w:bCs/>
                <w:sz w:val="20"/>
                <w:lang w:eastAsia="en-US"/>
              </w:rPr>
            </w:pPr>
            <w:r w:rsidRPr="008E748B">
              <w:rPr>
                <w:rFonts w:cs="Arial"/>
                <w:bCs/>
                <w:sz w:val="20"/>
                <w:lang w:eastAsia="en-US"/>
              </w:rPr>
              <w:t>The formal investigation process is characterised by a detailed examination of the information available, including that recorded at previous resolution attempts. An assessment will be made regarding the reliability and validity of the information gathered and findings made based on the balance of probabilities</w:t>
            </w:r>
            <w:r w:rsidR="00CE7DF2">
              <w:rPr>
                <w:rFonts w:cs="Arial"/>
                <w:bCs/>
                <w:sz w:val="20"/>
                <w:lang w:eastAsia="en-US"/>
              </w:rPr>
              <w:t>.</w:t>
            </w:r>
            <w:r w:rsidRPr="008E748B">
              <w:rPr>
                <w:rFonts w:cs="Arial"/>
                <w:bCs/>
                <w:sz w:val="20"/>
                <w:lang w:eastAsia="en-US"/>
              </w:rPr>
              <w:t xml:space="preserve"> </w:t>
            </w:r>
          </w:p>
          <w:p w14:paraId="69302A5B" w14:textId="031453A9" w:rsidR="00CF242B" w:rsidRPr="00643F87" w:rsidRDefault="00CF242B" w:rsidP="00C119CB">
            <w:pPr>
              <w:pStyle w:val="ListParagraph"/>
              <w:numPr>
                <w:ilvl w:val="0"/>
                <w:numId w:val="37"/>
              </w:numPr>
              <w:ind w:left="0" w:hanging="425"/>
              <w:rPr>
                <w:rFonts w:cs="Arial"/>
                <w:bCs/>
                <w:i/>
                <w:iCs/>
                <w:snapToGrid w:val="0"/>
                <w:sz w:val="20"/>
                <w:lang w:eastAsia="en-US"/>
              </w:rPr>
            </w:pPr>
            <w:r w:rsidRPr="00643F87">
              <w:rPr>
                <w:rFonts w:cs="Arial"/>
                <w:bCs/>
                <w:sz w:val="20"/>
                <w:lang w:eastAsia="en-US"/>
              </w:rPr>
              <w:t>The investigation should be concluded with a report provided to the RSO as soon as possible after commencing the investigation process.</w:t>
            </w:r>
          </w:p>
          <w:p w14:paraId="77D5D945" w14:textId="77777777" w:rsidR="00CF242B" w:rsidRPr="00CF242B" w:rsidRDefault="00CF242B" w:rsidP="00CF242B">
            <w:pPr>
              <w:pStyle w:val="ListParagraph"/>
              <w:numPr>
                <w:ilvl w:val="1"/>
                <w:numId w:val="13"/>
              </w:numPr>
              <w:rPr>
                <w:rFonts w:cs="Arial"/>
                <w:bCs/>
                <w:i/>
                <w:iCs/>
                <w:snapToGrid w:val="0"/>
                <w:sz w:val="20"/>
                <w:lang w:eastAsia="en-US"/>
              </w:rPr>
            </w:pPr>
            <w:r w:rsidRPr="00CF242B">
              <w:rPr>
                <w:rFonts w:cs="Arial"/>
                <w:bCs/>
                <w:i/>
                <w:sz w:val="20"/>
                <w:lang w:eastAsia="en-US"/>
              </w:rPr>
              <w:t>The RSO is responsible for making a decision taking into account the recommendations in the report as to what should occur, if anything, in order to finally address the matter.</w:t>
            </w:r>
          </w:p>
          <w:p w14:paraId="368ABA9A" w14:textId="77777777" w:rsidR="00CF242B" w:rsidRPr="00CF242B" w:rsidRDefault="00CF242B" w:rsidP="00CF242B">
            <w:pPr>
              <w:ind w:left="0"/>
              <w:rPr>
                <w:rFonts w:cs="Arial"/>
                <w:b/>
                <w:bCs/>
                <w:iCs/>
                <w:snapToGrid w:val="0"/>
                <w:sz w:val="20"/>
                <w:u w:val="single"/>
                <w:lang w:eastAsia="en-US"/>
              </w:rPr>
            </w:pPr>
            <w:bookmarkStart w:id="12" w:name="Uni_Investigation"/>
            <w:r w:rsidRPr="00CF242B">
              <w:rPr>
                <w:rFonts w:cs="Arial"/>
                <w:b/>
                <w:bCs/>
                <w:iCs/>
                <w:snapToGrid w:val="0"/>
                <w:sz w:val="20"/>
                <w:u w:val="single"/>
                <w:lang w:eastAsia="en-US"/>
              </w:rPr>
              <w:t>University Initiated Investigation</w:t>
            </w:r>
          </w:p>
          <w:bookmarkEnd w:id="12"/>
          <w:p w14:paraId="6C749562" w14:textId="52B23F3F" w:rsidR="00CF242B" w:rsidRPr="001D28B5" w:rsidRDefault="00CF242B" w:rsidP="00867983">
            <w:pPr>
              <w:ind w:left="0"/>
              <w:rPr>
                <w:rFonts w:cs="Arial"/>
                <w:bCs/>
                <w:sz w:val="20"/>
                <w:lang w:eastAsia="en-US"/>
              </w:rPr>
            </w:pPr>
            <w:r w:rsidRPr="00175CAC">
              <w:rPr>
                <w:rFonts w:cs="Arial"/>
                <w:bCs/>
                <w:sz w:val="20"/>
                <w:lang w:eastAsia="en-US"/>
              </w:rPr>
              <w:t>The University may initiate an investigation if it has reason to believe that harassing, bullying or discriminatory behaviour is taking place</w:t>
            </w:r>
            <w:r w:rsidR="00867983">
              <w:rPr>
                <w:rFonts w:cs="Arial"/>
                <w:bCs/>
                <w:sz w:val="20"/>
                <w:lang w:eastAsia="en-US"/>
              </w:rPr>
              <w:t xml:space="preserve"> or sexual harassment or sexual assault have occurred</w:t>
            </w:r>
            <w:r w:rsidRPr="00175CAC">
              <w:rPr>
                <w:rFonts w:cs="Arial"/>
                <w:bCs/>
                <w:sz w:val="20"/>
                <w:lang w:eastAsia="en-US"/>
              </w:rPr>
              <w:t xml:space="preserve">.  </w:t>
            </w:r>
            <w:r w:rsidR="001D28B5">
              <w:rPr>
                <w:rFonts w:cs="Arial"/>
                <w:bCs/>
                <w:sz w:val="20"/>
                <w:lang w:eastAsia="en-US"/>
              </w:rPr>
              <w:t xml:space="preserve">For example, information received from anonymous disclosures and complaints may prompt a University Initiated Investigation. </w:t>
            </w:r>
            <w:r w:rsidRPr="00175CAC">
              <w:rPr>
                <w:rFonts w:cs="Arial"/>
                <w:bCs/>
                <w:sz w:val="20"/>
                <w:lang w:eastAsia="en-US"/>
              </w:rPr>
              <w:t xml:space="preserve">The investigation may be initiated by the Director, </w:t>
            </w:r>
            <w:r w:rsidR="005A1CB1">
              <w:rPr>
                <w:rFonts w:cs="Arial"/>
                <w:bCs/>
                <w:sz w:val="20"/>
                <w:lang w:eastAsia="en-US"/>
              </w:rPr>
              <w:t>People and Wellbeing</w:t>
            </w:r>
            <w:r w:rsidRPr="00175CAC">
              <w:rPr>
                <w:rFonts w:cs="Arial"/>
                <w:bCs/>
                <w:sz w:val="20"/>
                <w:lang w:eastAsia="en-US"/>
              </w:rPr>
              <w:t xml:space="preserve"> </w:t>
            </w:r>
            <w:r w:rsidR="00867983">
              <w:rPr>
                <w:rFonts w:cs="Arial"/>
                <w:bCs/>
                <w:sz w:val="20"/>
                <w:lang w:eastAsia="en-US"/>
              </w:rPr>
              <w:t>without</w:t>
            </w:r>
            <w:r>
              <w:rPr>
                <w:rFonts w:cs="Arial"/>
                <w:bCs/>
                <w:sz w:val="20"/>
                <w:lang w:eastAsia="en-US"/>
              </w:rPr>
              <w:t xml:space="preserve"> a formal complaint being lodged</w:t>
            </w:r>
            <w:r w:rsidR="00867983">
              <w:rPr>
                <w:rFonts w:cs="Arial"/>
                <w:bCs/>
                <w:sz w:val="20"/>
                <w:lang w:eastAsia="en-US"/>
              </w:rPr>
              <w:t xml:space="preserve"> by an individual</w:t>
            </w:r>
            <w:r>
              <w:rPr>
                <w:rFonts w:cs="Arial"/>
                <w:bCs/>
                <w:sz w:val="20"/>
                <w:lang w:eastAsia="en-US"/>
              </w:rPr>
              <w:t>, or dur</w:t>
            </w:r>
            <w:r w:rsidRPr="00175CAC">
              <w:rPr>
                <w:rFonts w:cs="Arial"/>
                <w:bCs/>
                <w:sz w:val="20"/>
                <w:lang w:eastAsia="en-US"/>
              </w:rPr>
              <w:t>ing any step of this procedure.</w:t>
            </w:r>
          </w:p>
          <w:p w14:paraId="0569ECC0" w14:textId="554CC095" w:rsidR="00CF242B" w:rsidRDefault="008E748B" w:rsidP="008E748B">
            <w:pPr>
              <w:ind w:left="0"/>
              <w:rPr>
                <w:rFonts w:cs="Arial"/>
                <w:b/>
                <w:bCs/>
                <w:sz w:val="20"/>
                <w:u w:val="single"/>
                <w:lang w:eastAsia="en-US"/>
              </w:rPr>
            </w:pPr>
            <w:r w:rsidRPr="00CF242B">
              <w:rPr>
                <w:rFonts w:cs="Arial"/>
                <w:b/>
                <w:bCs/>
                <w:sz w:val="20"/>
                <w:u w:val="single"/>
                <w:lang w:eastAsia="en-US"/>
              </w:rPr>
              <w:t xml:space="preserve">Outcomes </w:t>
            </w:r>
            <w:r w:rsidR="00CF242B" w:rsidRPr="00CF242B">
              <w:rPr>
                <w:rFonts w:cs="Arial"/>
                <w:b/>
                <w:bCs/>
                <w:sz w:val="20"/>
                <w:u w:val="single"/>
                <w:lang w:eastAsia="en-US"/>
              </w:rPr>
              <w:t>of an investigation</w:t>
            </w:r>
          </w:p>
          <w:p w14:paraId="4AAB1B07" w14:textId="09CEDED1" w:rsidR="008E748B" w:rsidRPr="008B7E27" w:rsidRDefault="008B7E27" w:rsidP="008E748B">
            <w:pPr>
              <w:ind w:left="0"/>
              <w:rPr>
                <w:rFonts w:cs="Arial"/>
                <w:bCs/>
                <w:sz w:val="20"/>
                <w:lang w:eastAsia="en-US"/>
              </w:rPr>
            </w:pPr>
            <w:r w:rsidRPr="008B7E27">
              <w:rPr>
                <w:rFonts w:cs="Arial"/>
                <w:bCs/>
                <w:sz w:val="20"/>
                <w:lang w:eastAsia="en-US"/>
              </w:rPr>
              <w:t xml:space="preserve">Both the complainant and respondent shall be informed, in writing, of outcomes of any investigation, which may include </w:t>
            </w:r>
            <w:r w:rsidR="008E748B" w:rsidRPr="008B7E27">
              <w:rPr>
                <w:rFonts w:cs="Arial"/>
                <w:bCs/>
                <w:sz w:val="20"/>
                <w:lang w:eastAsia="en-US"/>
              </w:rPr>
              <w:t>(however are not limited to):</w:t>
            </w:r>
          </w:p>
          <w:p w14:paraId="17272573" w14:textId="5825472E" w:rsidR="00F43D9B" w:rsidRDefault="00F43D9B" w:rsidP="00CF242B">
            <w:pPr>
              <w:pStyle w:val="ListParagraph"/>
              <w:numPr>
                <w:ilvl w:val="0"/>
                <w:numId w:val="13"/>
              </w:numPr>
              <w:rPr>
                <w:rFonts w:cs="Arial"/>
                <w:bCs/>
                <w:sz w:val="20"/>
                <w:lang w:eastAsia="en-US"/>
              </w:rPr>
            </w:pPr>
            <w:r w:rsidRPr="008E748B">
              <w:rPr>
                <w:rFonts w:cs="Arial"/>
                <w:bCs/>
                <w:sz w:val="20"/>
                <w:lang w:eastAsia="en-US"/>
              </w:rPr>
              <w:t>recommendation that disciplinary action be taken</w:t>
            </w:r>
            <w:r>
              <w:rPr>
                <w:rFonts w:cs="Arial"/>
                <w:bCs/>
                <w:sz w:val="20"/>
                <w:lang w:eastAsia="en-US"/>
              </w:rPr>
              <w:t xml:space="preserve"> under </w:t>
            </w:r>
            <w:r w:rsidRPr="00862F9E">
              <w:rPr>
                <w:rFonts w:cs="Arial"/>
                <w:sz w:val="20"/>
              </w:rPr>
              <w:t xml:space="preserve">misconduct/serious misconduct </w:t>
            </w:r>
            <w:r>
              <w:rPr>
                <w:rFonts w:cs="Arial"/>
                <w:sz w:val="20"/>
              </w:rPr>
              <w:t>provisions within</w:t>
            </w:r>
            <w:r w:rsidRPr="00862F9E">
              <w:rPr>
                <w:rFonts w:cs="Arial"/>
                <w:sz w:val="20"/>
              </w:rPr>
              <w:t xml:space="preserve"> the University’s </w:t>
            </w:r>
            <w:r w:rsidRPr="00F43D9B">
              <w:rPr>
                <w:rFonts w:cs="Arial"/>
                <w:i/>
                <w:sz w:val="20"/>
              </w:rPr>
              <w:t>Academic</w:t>
            </w:r>
            <w:r w:rsidRPr="00862F9E">
              <w:rPr>
                <w:rFonts w:cs="Arial"/>
                <w:sz w:val="20"/>
              </w:rPr>
              <w:t xml:space="preserve"> and </w:t>
            </w:r>
            <w:r w:rsidRPr="00F43D9B">
              <w:rPr>
                <w:rFonts w:cs="Arial"/>
                <w:i/>
                <w:sz w:val="20"/>
              </w:rPr>
              <w:t>Professional and Support Staff</w:t>
            </w:r>
            <w:r w:rsidRPr="00862F9E">
              <w:rPr>
                <w:rFonts w:cs="Arial"/>
                <w:sz w:val="20"/>
              </w:rPr>
              <w:t xml:space="preserve"> Enterprise Agreements</w:t>
            </w:r>
            <w:r>
              <w:rPr>
                <w:rFonts w:cs="Arial"/>
                <w:bCs/>
                <w:sz w:val="20"/>
                <w:lang w:eastAsia="en-US"/>
              </w:rPr>
              <w:t>;</w:t>
            </w:r>
          </w:p>
          <w:p w14:paraId="2138BE27" w14:textId="12FD36AC"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t xml:space="preserve">referral to support services; </w:t>
            </w:r>
          </w:p>
          <w:p w14:paraId="61267CAF" w14:textId="3EA6060E" w:rsidR="00F43D9B" w:rsidRDefault="00F43D9B" w:rsidP="00CF242B">
            <w:pPr>
              <w:pStyle w:val="ListParagraph"/>
              <w:numPr>
                <w:ilvl w:val="0"/>
                <w:numId w:val="13"/>
              </w:numPr>
              <w:rPr>
                <w:rFonts w:cs="Arial"/>
                <w:bCs/>
                <w:sz w:val="20"/>
                <w:lang w:eastAsia="en-US"/>
              </w:rPr>
            </w:pPr>
            <w:r>
              <w:rPr>
                <w:rFonts w:cs="Arial"/>
                <w:bCs/>
                <w:sz w:val="20"/>
                <w:lang w:eastAsia="en-US"/>
              </w:rPr>
              <w:t xml:space="preserve">where </w:t>
            </w:r>
            <w:hyperlink w:anchor="LimitsConfidentiality" w:history="1">
              <w:r w:rsidRPr="00F43D9B">
                <w:rPr>
                  <w:rStyle w:val="Hyperlink"/>
                  <w:rFonts w:cs="Arial"/>
                  <w:bCs/>
                  <w:sz w:val="20"/>
                  <w:lang w:eastAsia="en-US"/>
                </w:rPr>
                <w:t>required by law</w:t>
              </w:r>
            </w:hyperlink>
            <w:r>
              <w:rPr>
                <w:rFonts w:cs="Arial"/>
                <w:bCs/>
                <w:sz w:val="20"/>
                <w:lang w:eastAsia="en-US"/>
              </w:rPr>
              <w:t>, referral to law enforcement agencies</w:t>
            </w:r>
          </w:p>
          <w:p w14:paraId="18E39325" w14:textId="627C99D5"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t>further monitoring of the situation;</w:t>
            </w:r>
          </w:p>
          <w:p w14:paraId="6D90B606" w14:textId="5767DD0F"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t>mediation or facilitation;</w:t>
            </w:r>
          </w:p>
          <w:p w14:paraId="63A3FE3C" w14:textId="6EEEBF15"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t>training;</w:t>
            </w:r>
          </w:p>
          <w:p w14:paraId="255D3FF4" w14:textId="12F835B3"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t>finding the complaint was not substantiated or only substantiated in part;</w:t>
            </w:r>
          </w:p>
          <w:p w14:paraId="056B4CA9" w14:textId="6E6BDD9E"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t xml:space="preserve">steps taken to resolve the complaint and </w:t>
            </w:r>
            <w:r w:rsidR="00CF242B">
              <w:rPr>
                <w:rFonts w:cs="Arial"/>
                <w:bCs/>
                <w:sz w:val="20"/>
                <w:lang w:eastAsia="en-US"/>
              </w:rPr>
              <w:t>return</w:t>
            </w:r>
            <w:r w:rsidRPr="008E748B">
              <w:rPr>
                <w:rFonts w:cs="Arial"/>
                <w:bCs/>
                <w:sz w:val="20"/>
                <w:lang w:eastAsia="en-US"/>
              </w:rPr>
              <w:t xml:space="preserve"> the complainant </w:t>
            </w:r>
            <w:r w:rsidR="00CF242B">
              <w:rPr>
                <w:rFonts w:cs="Arial"/>
                <w:bCs/>
                <w:sz w:val="20"/>
                <w:lang w:eastAsia="en-US"/>
              </w:rPr>
              <w:t>to the</w:t>
            </w:r>
            <w:r w:rsidRPr="008E748B">
              <w:rPr>
                <w:rFonts w:cs="Arial"/>
                <w:bCs/>
                <w:sz w:val="20"/>
                <w:lang w:eastAsia="en-US"/>
              </w:rPr>
              <w:t xml:space="preserve"> position they were in prior to the incident/s that lead to the complaint;</w:t>
            </w:r>
          </w:p>
          <w:p w14:paraId="00689AC8" w14:textId="41F5510A" w:rsidR="008E748B" w:rsidRPr="008E748B" w:rsidRDefault="008E748B" w:rsidP="00CF242B">
            <w:pPr>
              <w:pStyle w:val="ListParagraph"/>
              <w:numPr>
                <w:ilvl w:val="0"/>
                <w:numId w:val="13"/>
              </w:numPr>
              <w:rPr>
                <w:rFonts w:cs="Arial"/>
                <w:bCs/>
                <w:sz w:val="20"/>
                <w:lang w:eastAsia="en-US"/>
              </w:rPr>
            </w:pPr>
            <w:r w:rsidRPr="008E748B">
              <w:rPr>
                <w:rFonts w:cs="Arial"/>
                <w:bCs/>
                <w:sz w:val="20"/>
                <w:lang w:eastAsia="en-US"/>
              </w:rPr>
              <w:lastRenderedPageBreak/>
              <w:t>apology or statement of regret;</w:t>
            </w:r>
            <w:r w:rsidR="00F43D9B">
              <w:rPr>
                <w:rFonts w:cs="Arial"/>
                <w:bCs/>
                <w:sz w:val="20"/>
                <w:lang w:eastAsia="en-US"/>
              </w:rPr>
              <w:t xml:space="preserve"> or</w:t>
            </w:r>
          </w:p>
          <w:p w14:paraId="78EF6CFF" w14:textId="34A92CC8" w:rsidR="00C119CB" w:rsidRPr="00F43D9B" w:rsidRDefault="008E748B" w:rsidP="00F43D9B">
            <w:pPr>
              <w:pStyle w:val="ListParagraph"/>
              <w:numPr>
                <w:ilvl w:val="0"/>
                <w:numId w:val="13"/>
              </w:numPr>
              <w:rPr>
                <w:rFonts w:cs="Arial"/>
                <w:bCs/>
                <w:sz w:val="20"/>
                <w:lang w:eastAsia="en-US"/>
              </w:rPr>
            </w:pPr>
            <w:r w:rsidRPr="008E748B">
              <w:rPr>
                <w:rFonts w:cs="Arial"/>
                <w:bCs/>
                <w:sz w:val="20"/>
                <w:lang w:eastAsia="en-US"/>
              </w:rPr>
              <w:t>requirement to c</w:t>
            </w:r>
            <w:r w:rsidR="00F43D9B">
              <w:rPr>
                <w:rFonts w:cs="Arial"/>
                <w:bCs/>
                <w:sz w:val="20"/>
                <w:lang w:eastAsia="en-US"/>
              </w:rPr>
              <w:t>hange processes or procedures.</w:t>
            </w:r>
          </w:p>
        </w:tc>
      </w:tr>
      <w:tr w:rsidR="00F56B58" w:rsidRPr="000A3215" w14:paraId="7D54D0F1" w14:textId="77777777" w:rsidTr="00096A24">
        <w:tc>
          <w:tcPr>
            <w:tcW w:w="8843" w:type="dxa"/>
            <w:shd w:val="clear" w:color="auto" w:fill="A6A6A6" w:themeFill="background1" w:themeFillShade="A6"/>
          </w:tcPr>
          <w:p w14:paraId="4782BB36" w14:textId="021A432D" w:rsidR="00F56B58" w:rsidRPr="00175CAC" w:rsidRDefault="00867864" w:rsidP="006B7942">
            <w:pPr>
              <w:keepNext/>
              <w:spacing w:before="120"/>
              <w:ind w:left="0"/>
              <w:outlineLvl w:val="3"/>
              <w:rPr>
                <w:rFonts w:cs="Arial"/>
                <w:b/>
                <w:snapToGrid w:val="0"/>
                <w:sz w:val="20"/>
                <w:lang w:eastAsia="en-US"/>
              </w:rPr>
            </w:pPr>
            <w:bookmarkStart w:id="13" w:name="OptionFour"/>
            <w:r>
              <w:rPr>
                <w:rFonts w:cs="Arial"/>
                <w:b/>
                <w:snapToGrid w:val="0"/>
                <w:sz w:val="20"/>
                <w:lang w:eastAsia="en-US"/>
              </w:rPr>
              <w:lastRenderedPageBreak/>
              <w:t>Option</w:t>
            </w:r>
            <w:r w:rsidR="00F56B58" w:rsidRPr="00175CAC">
              <w:rPr>
                <w:rFonts w:cs="Arial"/>
                <w:b/>
                <w:snapToGrid w:val="0"/>
                <w:sz w:val="20"/>
                <w:lang w:eastAsia="en-US"/>
              </w:rPr>
              <w:t xml:space="preserve"> </w:t>
            </w:r>
            <w:r>
              <w:rPr>
                <w:rFonts w:cs="Arial"/>
                <w:b/>
                <w:snapToGrid w:val="0"/>
                <w:sz w:val="20"/>
                <w:lang w:eastAsia="en-US"/>
              </w:rPr>
              <w:t>Four</w:t>
            </w:r>
            <w:bookmarkEnd w:id="13"/>
            <w:r w:rsidR="00F56B58" w:rsidRPr="00175CAC">
              <w:rPr>
                <w:rFonts w:cs="Arial"/>
                <w:b/>
                <w:snapToGrid w:val="0"/>
                <w:sz w:val="20"/>
                <w:lang w:eastAsia="en-US"/>
              </w:rPr>
              <w:t xml:space="preserve"> – External Agenc</w:t>
            </w:r>
            <w:r w:rsidR="00AC07A7">
              <w:rPr>
                <w:rFonts w:cs="Arial"/>
                <w:b/>
                <w:snapToGrid w:val="0"/>
                <w:sz w:val="20"/>
                <w:lang w:eastAsia="en-US"/>
              </w:rPr>
              <w:t>ies</w:t>
            </w:r>
          </w:p>
        </w:tc>
      </w:tr>
      <w:tr w:rsidR="00C119CB" w:rsidRPr="000A3215" w14:paraId="5B479323" w14:textId="77777777" w:rsidTr="00096A24">
        <w:trPr>
          <w:trHeight w:val="2351"/>
        </w:trPr>
        <w:tc>
          <w:tcPr>
            <w:tcW w:w="8843" w:type="dxa"/>
          </w:tcPr>
          <w:p w14:paraId="5B1F4EB8" w14:textId="5DAA4F26" w:rsidR="00C119CB" w:rsidRPr="001D28B5" w:rsidRDefault="00C119CB" w:rsidP="006B7942">
            <w:pPr>
              <w:keepNext/>
              <w:spacing w:before="120"/>
              <w:ind w:left="0"/>
              <w:outlineLvl w:val="3"/>
              <w:rPr>
                <w:rFonts w:cs="Arial"/>
                <w:b/>
                <w:bCs/>
                <w:sz w:val="20"/>
                <w:u w:val="single"/>
                <w:lang w:eastAsia="en-US"/>
              </w:rPr>
            </w:pPr>
            <w:r w:rsidRPr="001D28B5">
              <w:rPr>
                <w:rFonts w:cs="Arial"/>
                <w:b/>
                <w:bCs/>
                <w:sz w:val="20"/>
                <w:u w:val="single"/>
                <w:lang w:eastAsia="en-US"/>
              </w:rPr>
              <w:t>Bullying, Harassment (including sexual harassment) and Discrimination</w:t>
            </w:r>
          </w:p>
          <w:p w14:paraId="5B2BFB8B" w14:textId="77777777" w:rsidR="00C119CB" w:rsidRDefault="00C119CB" w:rsidP="00B62077">
            <w:pPr>
              <w:keepNext/>
              <w:spacing w:before="120"/>
              <w:ind w:left="0"/>
              <w:outlineLvl w:val="3"/>
              <w:rPr>
                <w:rFonts w:cs="Arial"/>
                <w:bCs/>
                <w:sz w:val="20"/>
                <w:lang w:eastAsia="en-US"/>
              </w:rPr>
            </w:pPr>
            <w:r w:rsidRPr="006B7942">
              <w:rPr>
                <w:rFonts w:cs="Arial"/>
                <w:bCs/>
                <w:sz w:val="20"/>
                <w:lang w:eastAsia="en-US"/>
              </w:rPr>
              <w:t xml:space="preserve">In cases of bullying, harassment and discrimination, </w:t>
            </w:r>
            <w:r>
              <w:rPr>
                <w:rFonts w:cs="Arial"/>
                <w:bCs/>
                <w:sz w:val="20"/>
                <w:lang w:eastAsia="en-US"/>
              </w:rPr>
              <w:t xml:space="preserve">where the individual remains </w:t>
            </w:r>
            <w:r w:rsidRPr="00867983">
              <w:rPr>
                <w:rFonts w:cs="Arial"/>
                <w:bCs/>
                <w:sz w:val="20"/>
                <w:lang w:eastAsia="en-US"/>
              </w:rPr>
              <w:t>diss</w:t>
            </w:r>
            <w:r>
              <w:rPr>
                <w:rFonts w:cs="Arial"/>
                <w:bCs/>
                <w:sz w:val="20"/>
                <w:lang w:eastAsia="en-US"/>
              </w:rPr>
              <w:t xml:space="preserve">atisfied with the outcome of a University </w:t>
            </w:r>
            <w:r w:rsidRPr="00867983">
              <w:rPr>
                <w:rFonts w:cs="Arial"/>
                <w:bCs/>
                <w:sz w:val="20"/>
                <w:lang w:eastAsia="en-US"/>
              </w:rPr>
              <w:t>investigative process</w:t>
            </w:r>
            <w:r>
              <w:rPr>
                <w:rFonts w:cs="Arial"/>
                <w:bCs/>
                <w:sz w:val="20"/>
                <w:lang w:eastAsia="en-US"/>
              </w:rPr>
              <w:t xml:space="preserve">, they may choose to refer their </w:t>
            </w:r>
            <w:r w:rsidRPr="006B7942">
              <w:rPr>
                <w:rFonts w:cs="Arial"/>
                <w:bCs/>
                <w:sz w:val="20"/>
                <w:lang w:eastAsia="en-US"/>
              </w:rPr>
              <w:t xml:space="preserve">concern to an external body, such as the </w:t>
            </w:r>
            <w:hyperlink r:id="rId56" w:history="1">
              <w:r w:rsidRPr="00867983">
                <w:rPr>
                  <w:rStyle w:val="Hyperlink"/>
                  <w:rFonts w:cs="Arial"/>
                  <w:bCs/>
                  <w:sz w:val="20"/>
                  <w:lang w:eastAsia="en-US"/>
                </w:rPr>
                <w:t>Anti Discrimination Commission Queensland</w:t>
              </w:r>
            </w:hyperlink>
            <w:r w:rsidRPr="00867983">
              <w:rPr>
                <w:rFonts w:cs="Arial"/>
                <w:bCs/>
                <w:sz w:val="20"/>
                <w:lang w:eastAsia="en-US"/>
              </w:rPr>
              <w:t xml:space="preserve">, </w:t>
            </w:r>
            <w:hyperlink r:id="rId57" w:history="1">
              <w:r w:rsidRPr="00867983">
                <w:rPr>
                  <w:rStyle w:val="Hyperlink"/>
                  <w:rFonts w:cs="Arial"/>
                  <w:bCs/>
                  <w:sz w:val="20"/>
                  <w:lang w:eastAsia="en-US"/>
                </w:rPr>
                <w:t>Australian Human Rights Commission</w:t>
              </w:r>
            </w:hyperlink>
            <w:r w:rsidRPr="00867983">
              <w:rPr>
                <w:rFonts w:cs="Arial"/>
                <w:bCs/>
                <w:sz w:val="20"/>
                <w:lang w:eastAsia="en-US"/>
              </w:rPr>
              <w:t xml:space="preserve">, </w:t>
            </w:r>
            <w:hyperlink r:id="rId58" w:history="1">
              <w:r w:rsidRPr="00867983">
                <w:rPr>
                  <w:rStyle w:val="Hyperlink"/>
                  <w:rFonts w:cs="Arial"/>
                  <w:bCs/>
                  <w:sz w:val="20"/>
                  <w:lang w:eastAsia="en-US"/>
                </w:rPr>
                <w:t>Fair Work Commission</w:t>
              </w:r>
            </w:hyperlink>
            <w:r w:rsidRPr="00867983">
              <w:rPr>
                <w:rFonts w:cs="Arial"/>
                <w:bCs/>
                <w:sz w:val="20"/>
                <w:lang w:eastAsia="en-US"/>
              </w:rPr>
              <w:t xml:space="preserve">, </w:t>
            </w:r>
            <w:hyperlink r:id="rId59" w:history="1">
              <w:r w:rsidRPr="00867983">
                <w:rPr>
                  <w:rStyle w:val="Hyperlink"/>
                  <w:rFonts w:cs="Arial"/>
                  <w:bCs/>
                  <w:sz w:val="20"/>
                  <w:lang w:eastAsia="en-US"/>
                </w:rPr>
                <w:t>Queensland Ombudsman</w:t>
              </w:r>
            </w:hyperlink>
            <w:r w:rsidRPr="00867983">
              <w:rPr>
                <w:rFonts w:cs="Arial"/>
                <w:bCs/>
                <w:sz w:val="20"/>
                <w:lang w:eastAsia="en-US"/>
              </w:rPr>
              <w:t xml:space="preserve"> or </w:t>
            </w:r>
            <w:hyperlink r:id="rId60" w:history="1">
              <w:r w:rsidRPr="00867983">
                <w:rPr>
                  <w:rStyle w:val="Hyperlink"/>
                  <w:rFonts w:cs="Arial"/>
                  <w:bCs/>
                  <w:sz w:val="20"/>
                  <w:lang w:eastAsia="en-US"/>
                </w:rPr>
                <w:t>Workplace Health and Safety Queensland</w:t>
              </w:r>
            </w:hyperlink>
            <w:r w:rsidRPr="00867983">
              <w:rPr>
                <w:rFonts w:cs="Arial"/>
                <w:bCs/>
                <w:sz w:val="20"/>
                <w:lang w:eastAsia="en-US"/>
              </w:rPr>
              <w:t>.</w:t>
            </w:r>
            <w:r w:rsidRPr="006B7942">
              <w:rPr>
                <w:rFonts w:cs="Arial"/>
                <w:bCs/>
                <w:sz w:val="20"/>
                <w:lang w:eastAsia="en-US"/>
              </w:rPr>
              <w:t xml:space="preserve"> If such steps are taken,</w:t>
            </w:r>
            <w:r>
              <w:rPr>
                <w:rFonts w:cs="Arial"/>
                <w:bCs/>
                <w:sz w:val="20"/>
                <w:lang w:eastAsia="en-US"/>
              </w:rPr>
              <w:t xml:space="preserve"> </w:t>
            </w:r>
            <w:r w:rsidRPr="006B7942">
              <w:rPr>
                <w:rFonts w:cs="Arial"/>
                <w:bCs/>
                <w:sz w:val="20"/>
                <w:lang w:eastAsia="en-US"/>
              </w:rPr>
              <w:t>any relevant University procedures being applied at the time will cease and the individual will no</w:t>
            </w:r>
            <w:r>
              <w:rPr>
                <w:rFonts w:cs="Arial"/>
                <w:bCs/>
                <w:sz w:val="20"/>
                <w:lang w:eastAsia="en-US"/>
              </w:rPr>
              <w:t xml:space="preserve"> </w:t>
            </w:r>
            <w:r w:rsidRPr="006B7942">
              <w:rPr>
                <w:rFonts w:cs="Arial"/>
                <w:bCs/>
                <w:sz w:val="20"/>
                <w:lang w:eastAsia="en-US"/>
              </w:rPr>
              <w:t>longer have access to these procedu</w:t>
            </w:r>
            <w:r>
              <w:rPr>
                <w:rFonts w:cs="Arial"/>
                <w:bCs/>
                <w:sz w:val="20"/>
                <w:lang w:eastAsia="en-US"/>
              </w:rPr>
              <w:t>res for that particular matter</w:t>
            </w:r>
            <w:r w:rsidR="00B62077">
              <w:rPr>
                <w:rFonts w:cs="Arial"/>
                <w:bCs/>
                <w:sz w:val="20"/>
                <w:lang w:eastAsia="en-US"/>
              </w:rPr>
              <w:t>.</w:t>
            </w:r>
          </w:p>
          <w:p w14:paraId="22F569A6" w14:textId="77777777" w:rsidR="00096A24" w:rsidRPr="00C119CB" w:rsidRDefault="00096A24" w:rsidP="00096A24">
            <w:pPr>
              <w:keepNext/>
              <w:spacing w:before="120"/>
              <w:ind w:left="22"/>
              <w:outlineLvl w:val="3"/>
              <w:rPr>
                <w:b/>
                <w:sz w:val="20"/>
                <w:u w:val="single"/>
              </w:rPr>
            </w:pPr>
            <w:bookmarkStart w:id="14" w:name="ExternalPolice"/>
            <w:r w:rsidRPr="00C119CB">
              <w:rPr>
                <w:b/>
                <w:sz w:val="20"/>
                <w:u w:val="single"/>
              </w:rPr>
              <w:t>Sexual Assault</w:t>
            </w:r>
          </w:p>
          <w:bookmarkEnd w:id="14"/>
          <w:p w14:paraId="3BE2B8C8" w14:textId="77777777" w:rsidR="00096A24" w:rsidRDefault="00096A24" w:rsidP="00096A24">
            <w:pPr>
              <w:keepNext/>
              <w:spacing w:before="120"/>
              <w:ind w:left="0"/>
              <w:outlineLvl w:val="3"/>
              <w:rPr>
                <w:rFonts w:cs="Arial"/>
                <w:bCs/>
                <w:sz w:val="20"/>
                <w:lang w:eastAsia="en-US"/>
              </w:rPr>
            </w:pPr>
            <w:r w:rsidRPr="00867983">
              <w:rPr>
                <w:rFonts w:cs="Arial"/>
                <w:bCs/>
                <w:sz w:val="20"/>
                <w:lang w:eastAsia="en-US"/>
              </w:rPr>
              <w:t>For matters relating to sexual assault, an individual may choose to report an incident to the police at any time, requesting the police to investigate the matter.</w:t>
            </w:r>
            <w:r>
              <w:rPr>
                <w:rFonts w:cs="Arial"/>
                <w:bCs/>
                <w:sz w:val="20"/>
                <w:lang w:eastAsia="en-US"/>
              </w:rPr>
              <w:t xml:space="preserve"> </w:t>
            </w:r>
            <w:r w:rsidRPr="00867983">
              <w:rPr>
                <w:rFonts w:cs="Arial"/>
                <w:bCs/>
                <w:sz w:val="20"/>
                <w:lang w:eastAsia="en-US"/>
              </w:rPr>
              <w:t xml:space="preserve">The lodgement of a complaint to the </w:t>
            </w:r>
            <w:hyperlink r:id="rId61" w:history="1">
              <w:r w:rsidRPr="00AC07A7">
                <w:rPr>
                  <w:rStyle w:val="Hyperlink"/>
                  <w:rFonts w:cs="Arial"/>
                  <w:bCs/>
                  <w:sz w:val="20"/>
                  <w:lang w:eastAsia="en-US"/>
                </w:rPr>
                <w:t>Queensland Police Service (QPS)</w:t>
              </w:r>
            </w:hyperlink>
            <w:r w:rsidRPr="00867983">
              <w:rPr>
                <w:rFonts w:cs="Arial"/>
                <w:bCs/>
                <w:sz w:val="20"/>
                <w:lang w:eastAsia="en-US"/>
              </w:rPr>
              <w:t xml:space="preserve"> will prompt an investigation by police. </w:t>
            </w:r>
          </w:p>
          <w:p w14:paraId="03D7A255" w14:textId="77777777" w:rsidR="00096A24" w:rsidRPr="001D28B5" w:rsidRDefault="00096A24" w:rsidP="00096A24">
            <w:pPr>
              <w:pStyle w:val="ListParagraph"/>
              <w:keepNext/>
              <w:numPr>
                <w:ilvl w:val="0"/>
                <w:numId w:val="37"/>
              </w:numPr>
              <w:spacing w:before="120"/>
              <w:ind w:left="481" w:hanging="425"/>
              <w:outlineLvl w:val="3"/>
              <w:rPr>
                <w:rFonts w:cs="Arial"/>
                <w:bCs/>
                <w:i/>
                <w:sz w:val="20"/>
                <w:lang w:eastAsia="en-US"/>
              </w:rPr>
            </w:pPr>
            <w:r w:rsidRPr="001D28B5">
              <w:rPr>
                <w:rFonts w:cs="Arial"/>
                <w:bCs/>
                <w:i/>
                <w:sz w:val="20"/>
                <w:lang w:eastAsia="en-US"/>
              </w:rPr>
              <w:t xml:space="preserve">Where QPS notifies the University of an active police investigation, any University process will be placed on hold. </w:t>
            </w:r>
          </w:p>
          <w:p w14:paraId="027B49E9" w14:textId="77777777" w:rsidR="00096A24" w:rsidRPr="001D28B5" w:rsidRDefault="00096A24" w:rsidP="00096A24">
            <w:pPr>
              <w:pStyle w:val="ListParagraph"/>
              <w:keepNext/>
              <w:numPr>
                <w:ilvl w:val="0"/>
                <w:numId w:val="37"/>
              </w:numPr>
              <w:spacing w:before="120"/>
              <w:ind w:left="481" w:hanging="425"/>
              <w:outlineLvl w:val="3"/>
              <w:rPr>
                <w:rFonts w:cs="Arial"/>
                <w:bCs/>
                <w:sz w:val="20"/>
                <w:lang w:eastAsia="en-US"/>
              </w:rPr>
            </w:pPr>
            <w:r w:rsidRPr="001D28B5">
              <w:rPr>
                <w:rFonts w:cs="Arial"/>
                <w:bCs/>
                <w:i/>
                <w:sz w:val="20"/>
                <w:lang w:eastAsia="en-US"/>
              </w:rPr>
              <w:t>The University may cho</w:t>
            </w:r>
            <w:r>
              <w:rPr>
                <w:rFonts w:cs="Arial"/>
                <w:bCs/>
                <w:i/>
                <w:sz w:val="20"/>
                <w:lang w:eastAsia="en-US"/>
              </w:rPr>
              <w:t>o</w:t>
            </w:r>
            <w:r w:rsidRPr="001D28B5">
              <w:rPr>
                <w:rFonts w:cs="Arial"/>
                <w:bCs/>
                <w:i/>
                <w:sz w:val="20"/>
                <w:lang w:eastAsia="en-US"/>
              </w:rPr>
              <w:t>se to put in place measures to remove a staff member from the workplace during the course of a police investigation.</w:t>
            </w:r>
            <w:r>
              <w:rPr>
                <w:rFonts w:cs="Arial"/>
                <w:bCs/>
                <w:sz w:val="20"/>
                <w:lang w:eastAsia="en-US"/>
              </w:rPr>
              <w:t xml:space="preserve"> </w:t>
            </w:r>
          </w:p>
          <w:p w14:paraId="7C7CD014" w14:textId="01EAAD60" w:rsidR="00096A24" w:rsidRPr="00B62077" w:rsidRDefault="00096A24" w:rsidP="00B62077">
            <w:pPr>
              <w:keepNext/>
              <w:spacing w:before="120"/>
              <w:ind w:left="0"/>
              <w:outlineLvl w:val="3"/>
              <w:rPr>
                <w:rFonts w:cs="Arial"/>
                <w:bCs/>
                <w:sz w:val="20"/>
                <w:lang w:eastAsia="en-US"/>
              </w:rPr>
            </w:pPr>
            <w:r w:rsidRPr="00867983">
              <w:rPr>
                <w:rFonts w:cs="Arial"/>
                <w:bCs/>
                <w:sz w:val="20"/>
                <w:lang w:eastAsia="en-US"/>
              </w:rPr>
              <w:t xml:space="preserve">Alternatively, </w:t>
            </w:r>
            <w:r w:rsidRPr="00867983">
              <w:rPr>
                <w:sz w:val="20"/>
              </w:rPr>
              <w:t xml:space="preserve">a survivor may choose to report the matter anonymously to QPS utilising </w:t>
            </w:r>
            <w:hyperlink r:id="rId62" w:history="1">
              <w:r w:rsidRPr="00867983">
                <w:rPr>
                  <w:rStyle w:val="Hyperlink"/>
                  <w:sz w:val="20"/>
                </w:rPr>
                <w:t>alternative reporting options</w:t>
              </w:r>
            </w:hyperlink>
            <w:r w:rsidRPr="00867983">
              <w:rPr>
                <w:sz w:val="20"/>
              </w:rPr>
              <w:t xml:space="preserve"> (ARO).</w:t>
            </w:r>
          </w:p>
        </w:tc>
      </w:tr>
    </w:tbl>
    <w:p w14:paraId="31F0DC68" w14:textId="4BE6467C" w:rsidR="00C119CB" w:rsidRPr="00C119CB" w:rsidRDefault="00165C06" w:rsidP="00C119CB">
      <w:pPr>
        <w:spacing w:before="100" w:beforeAutospacing="1" w:after="240"/>
        <w:rPr>
          <w:rFonts w:cs="Arial"/>
          <w:b/>
          <w:caps/>
          <w:sz w:val="24"/>
          <w:szCs w:val="24"/>
        </w:rPr>
      </w:pPr>
      <w:bookmarkStart w:id="15" w:name="Delegations"/>
      <w:r>
        <w:rPr>
          <w:b/>
          <w:caps/>
          <w:sz w:val="24"/>
          <w:szCs w:val="24"/>
        </w:rPr>
        <w:pict w14:anchorId="02532CB1">
          <v:rect id="_x0000_i1029" style="width:476.25pt;height:.5pt" o:hralign="center" o:hrstd="t" o:hrnoshade="t" o:hr="t" fillcolor="#d8d8d8 [2732]" stroked="f"/>
        </w:pict>
      </w:r>
    </w:p>
    <w:p w14:paraId="7EA8F561" w14:textId="398EAF89" w:rsidR="00B35FB8" w:rsidRPr="00B34D13" w:rsidRDefault="009A35CA" w:rsidP="00DE0DF6">
      <w:pPr>
        <w:numPr>
          <w:ilvl w:val="0"/>
          <w:numId w:val="26"/>
        </w:numPr>
        <w:spacing w:before="100" w:beforeAutospacing="1" w:after="240"/>
        <w:rPr>
          <w:rFonts w:cs="Arial"/>
          <w:b/>
          <w:caps/>
          <w:sz w:val="24"/>
          <w:szCs w:val="24"/>
        </w:rPr>
      </w:pPr>
      <w:r w:rsidRPr="009A35CA">
        <w:rPr>
          <w:b/>
          <w:caps/>
          <w:sz w:val="24"/>
          <w:szCs w:val="24"/>
        </w:rPr>
        <w:t>DELEGATIONS</w:t>
      </w:r>
    </w:p>
    <w:bookmarkEnd w:id="15"/>
    <w:p w14:paraId="50592074" w14:textId="3550AFF6" w:rsidR="007E4136" w:rsidRDefault="007E4136" w:rsidP="000324F8">
      <w:pPr>
        <w:rPr>
          <w:rFonts w:cs="Arial"/>
          <w:sz w:val="20"/>
        </w:rPr>
      </w:pPr>
      <w:r>
        <w:rPr>
          <w:rFonts w:cs="Arial"/>
          <w:sz w:val="20"/>
        </w:rPr>
        <w:t>T</w:t>
      </w:r>
      <w:r w:rsidR="009A35CA" w:rsidRPr="009A35CA">
        <w:rPr>
          <w:rFonts w:cs="Arial"/>
          <w:sz w:val="20"/>
        </w:rPr>
        <w:t xml:space="preserve">he </w:t>
      </w:r>
      <w:bookmarkStart w:id="16" w:name="RSO"/>
      <w:r w:rsidR="009A35CA" w:rsidRPr="009A35CA">
        <w:rPr>
          <w:rFonts w:cs="Arial"/>
          <w:sz w:val="20"/>
        </w:rPr>
        <w:t>Relevant Senior Officer</w:t>
      </w:r>
      <w:r w:rsidR="00E06E60">
        <w:rPr>
          <w:rFonts w:cs="Arial"/>
          <w:sz w:val="20"/>
        </w:rPr>
        <w:t xml:space="preserve"> (RSO)</w:t>
      </w:r>
      <w:bookmarkEnd w:id="16"/>
      <w:r w:rsidR="009A35CA" w:rsidRPr="009A35CA">
        <w:rPr>
          <w:rFonts w:cs="Arial"/>
          <w:sz w:val="20"/>
        </w:rPr>
        <w:t xml:space="preserve"> </w:t>
      </w:r>
      <w:r>
        <w:rPr>
          <w:rFonts w:cs="Arial"/>
          <w:sz w:val="20"/>
        </w:rPr>
        <w:t>is the relevant:</w:t>
      </w:r>
    </w:p>
    <w:p w14:paraId="7A5CB502" w14:textId="17472B21" w:rsidR="007E4136" w:rsidRDefault="007E4136" w:rsidP="00EB3007">
      <w:pPr>
        <w:pStyle w:val="ListParagraph"/>
        <w:numPr>
          <w:ilvl w:val="0"/>
          <w:numId w:val="7"/>
        </w:numPr>
        <w:ind w:left="1134" w:hanging="567"/>
        <w:rPr>
          <w:rFonts w:cs="Arial"/>
          <w:sz w:val="20"/>
        </w:rPr>
      </w:pPr>
      <w:r w:rsidRPr="007E4136">
        <w:rPr>
          <w:rFonts w:cs="Arial"/>
          <w:sz w:val="20"/>
        </w:rPr>
        <w:t>Dean (Academic)</w:t>
      </w:r>
      <w:r>
        <w:rPr>
          <w:rFonts w:cs="Arial"/>
          <w:sz w:val="20"/>
        </w:rPr>
        <w:t xml:space="preserve"> for academic groups</w:t>
      </w:r>
      <w:r w:rsidRPr="007E4136">
        <w:rPr>
          <w:rFonts w:cs="Arial"/>
          <w:sz w:val="20"/>
        </w:rPr>
        <w:t>.</w:t>
      </w:r>
    </w:p>
    <w:p w14:paraId="0C65C0A4" w14:textId="46911FD9" w:rsidR="007E4136" w:rsidRPr="007E4136" w:rsidRDefault="007E4136" w:rsidP="00EB3007">
      <w:pPr>
        <w:pStyle w:val="ListParagraph"/>
        <w:numPr>
          <w:ilvl w:val="0"/>
          <w:numId w:val="7"/>
        </w:numPr>
        <w:ind w:left="1134" w:hanging="567"/>
        <w:rPr>
          <w:rFonts w:cs="Arial"/>
          <w:sz w:val="20"/>
        </w:rPr>
      </w:pPr>
      <w:bookmarkStart w:id="17" w:name="HeadofElement"/>
      <w:r w:rsidRPr="007E4136">
        <w:rPr>
          <w:rFonts w:cs="Arial"/>
          <w:sz w:val="20"/>
        </w:rPr>
        <w:t>Head of Element</w:t>
      </w:r>
      <w:bookmarkEnd w:id="17"/>
      <w:r w:rsidRPr="007E4136">
        <w:rPr>
          <w:rFonts w:cs="Arial"/>
          <w:sz w:val="20"/>
        </w:rPr>
        <w:t xml:space="preserve"> (normally the Director)</w:t>
      </w:r>
      <w:r>
        <w:rPr>
          <w:rFonts w:cs="Arial"/>
          <w:sz w:val="20"/>
        </w:rPr>
        <w:t xml:space="preserve"> for administrative areas</w:t>
      </w:r>
      <w:r w:rsidRPr="007E4136">
        <w:rPr>
          <w:rFonts w:cs="Arial"/>
          <w:sz w:val="20"/>
        </w:rPr>
        <w:t xml:space="preserve">. </w:t>
      </w:r>
    </w:p>
    <w:p w14:paraId="0AB0FE58" w14:textId="36AE0B09" w:rsidR="000A3215" w:rsidRDefault="00D54E6A" w:rsidP="000A3215">
      <w:pPr>
        <w:rPr>
          <w:rFonts w:cs="Arial"/>
          <w:sz w:val="20"/>
        </w:rPr>
      </w:pPr>
      <w:r>
        <w:rPr>
          <w:rFonts w:cs="Arial"/>
          <w:sz w:val="20"/>
        </w:rPr>
        <w:t xml:space="preserve">If the complaint relates to </w:t>
      </w:r>
      <w:r w:rsidR="007E4136">
        <w:rPr>
          <w:rFonts w:cs="Arial"/>
          <w:sz w:val="20"/>
        </w:rPr>
        <w:t xml:space="preserve">the Dean (Academic) or Head of Element, the RSO will be the </w:t>
      </w:r>
      <w:r w:rsidR="00103F5A">
        <w:rPr>
          <w:rFonts w:cs="Arial"/>
          <w:sz w:val="20"/>
        </w:rPr>
        <w:t>relevant</w:t>
      </w:r>
      <w:r w:rsidR="000A3215">
        <w:rPr>
          <w:rFonts w:cs="Arial"/>
          <w:sz w:val="20"/>
        </w:rPr>
        <w:t xml:space="preserve"> </w:t>
      </w:r>
      <w:r w:rsidR="00103F5A" w:rsidRPr="000324F8">
        <w:rPr>
          <w:rFonts w:cs="Arial"/>
          <w:sz w:val="20"/>
        </w:rPr>
        <w:t>Pro Vice Chancellor</w:t>
      </w:r>
      <w:r w:rsidR="00E526A6" w:rsidRPr="000324F8">
        <w:rPr>
          <w:rFonts w:cs="Arial"/>
          <w:sz w:val="20"/>
        </w:rPr>
        <w:t xml:space="preserve"> or</w:t>
      </w:r>
      <w:r w:rsidR="00103F5A" w:rsidRPr="000324F8">
        <w:rPr>
          <w:rFonts w:cs="Arial"/>
          <w:sz w:val="20"/>
        </w:rPr>
        <w:t xml:space="preserve"> Deputy Vice Chancellor</w:t>
      </w:r>
      <w:r w:rsidRPr="000324F8">
        <w:rPr>
          <w:rFonts w:cs="Arial"/>
          <w:sz w:val="20"/>
        </w:rPr>
        <w:t>.</w:t>
      </w:r>
      <w:r w:rsidR="007E4136" w:rsidRPr="000324F8">
        <w:rPr>
          <w:rFonts w:cs="Arial"/>
          <w:sz w:val="20"/>
        </w:rPr>
        <w:t xml:space="preserve">  </w:t>
      </w:r>
    </w:p>
    <w:p w14:paraId="7EA8F562" w14:textId="07FD1075" w:rsidR="009A35CA" w:rsidRPr="009A35CA" w:rsidRDefault="00D54E6A" w:rsidP="000324F8">
      <w:pPr>
        <w:rPr>
          <w:rFonts w:cs="Arial"/>
          <w:sz w:val="20"/>
        </w:rPr>
      </w:pPr>
      <w:r>
        <w:rPr>
          <w:rFonts w:cs="Arial"/>
          <w:sz w:val="20"/>
        </w:rPr>
        <w:t xml:space="preserve">The RSO </w:t>
      </w:r>
      <w:r w:rsidR="009A35CA" w:rsidRPr="009A35CA">
        <w:rPr>
          <w:rFonts w:cs="Arial"/>
          <w:sz w:val="20"/>
        </w:rPr>
        <w:t>is responsible for:</w:t>
      </w:r>
    </w:p>
    <w:p w14:paraId="7EA8F563" w14:textId="13AC8442" w:rsidR="009A35CA" w:rsidRPr="009A35CA" w:rsidRDefault="009A35CA" w:rsidP="000324F8">
      <w:pPr>
        <w:pStyle w:val="ListParagraph"/>
        <w:numPr>
          <w:ilvl w:val="0"/>
          <w:numId w:val="4"/>
        </w:numPr>
        <w:ind w:left="1134" w:hanging="567"/>
        <w:rPr>
          <w:rFonts w:cs="Arial"/>
          <w:sz w:val="20"/>
        </w:rPr>
      </w:pPr>
      <w:r w:rsidRPr="009A35CA">
        <w:rPr>
          <w:rFonts w:cs="Arial"/>
          <w:sz w:val="20"/>
        </w:rPr>
        <w:t xml:space="preserve">determining whether a complaint is </w:t>
      </w:r>
      <w:r w:rsidR="00E26284">
        <w:rPr>
          <w:rFonts w:cs="Arial"/>
          <w:sz w:val="20"/>
        </w:rPr>
        <w:t xml:space="preserve">capable of being </w:t>
      </w:r>
      <w:r w:rsidRPr="009A35CA">
        <w:rPr>
          <w:rFonts w:cs="Arial"/>
          <w:sz w:val="20"/>
        </w:rPr>
        <w:t>substantiated or otherwise, and whether a matter proceeds or not;</w:t>
      </w:r>
      <w:r w:rsidR="00E526A6">
        <w:rPr>
          <w:rFonts w:cs="Arial"/>
          <w:sz w:val="20"/>
        </w:rPr>
        <w:t xml:space="preserve"> </w:t>
      </w:r>
      <w:r w:rsidR="000A3215">
        <w:rPr>
          <w:rFonts w:cs="Arial"/>
          <w:sz w:val="20"/>
        </w:rPr>
        <w:t>and</w:t>
      </w:r>
    </w:p>
    <w:p w14:paraId="7EA8F564" w14:textId="7806D9DB" w:rsidR="009A35CA" w:rsidRPr="009A35CA" w:rsidRDefault="009A35CA" w:rsidP="000324F8">
      <w:pPr>
        <w:pStyle w:val="ListParagraph"/>
        <w:numPr>
          <w:ilvl w:val="0"/>
          <w:numId w:val="4"/>
        </w:numPr>
        <w:ind w:left="1134" w:hanging="567"/>
        <w:rPr>
          <w:rFonts w:cs="Arial"/>
          <w:sz w:val="20"/>
        </w:rPr>
      </w:pPr>
      <w:r w:rsidRPr="009A35CA">
        <w:rPr>
          <w:rFonts w:cs="Arial"/>
          <w:sz w:val="20"/>
        </w:rPr>
        <w:t xml:space="preserve">making a decision. </w:t>
      </w:r>
    </w:p>
    <w:p w14:paraId="6A8EEE37" w14:textId="4214771F" w:rsidR="000A3215" w:rsidRPr="000A3215" w:rsidRDefault="000A3215" w:rsidP="000A3215">
      <w:pPr>
        <w:rPr>
          <w:rFonts w:cs="Arial"/>
          <w:sz w:val="20"/>
        </w:rPr>
      </w:pPr>
      <w:r w:rsidRPr="000A3215">
        <w:rPr>
          <w:rFonts w:cs="Arial"/>
          <w:sz w:val="20"/>
        </w:rPr>
        <w:t xml:space="preserve">The RSO may at any time refer the complaint to the Director, </w:t>
      </w:r>
      <w:r w:rsidR="005A1CB1">
        <w:rPr>
          <w:rFonts w:cs="Arial"/>
          <w:sz w:val="20"/>
        </w:rPr>
        <w:t>People and Wellbeing</w:t>
      </w:r>
      <w:r w:rsidRPr="000A3215">
        <w:rPr>
          <w:rFonts w:cs="Arial"/>
          <w:sz w:val="20"/>
        </w:rPr>
        <w:t xml:space="preserve">.  </w:t>
      </w:r>
    </w:p>
    <w:p w14:paraId="7EA8F566" w14:textId="77F1D408" w:rsidR="0040748B" w:rsidRDefault="009A35CA" w:rsidP="000324F8">
      <w:pPr>
        <w:rPr>
          <w:rFonts w:cs="Arial"/>
          <w:sz w:val="20"/>
        </w:rPr>
      </w:pPr>
      <w:r w:rsidRPr="009A35CA">
        <w:rPr>
          <w:rFonts w:cs="Arial"/>
          <w:sz w:val="20"/>
        </w:rPr>
        <w:t>The investigator</w:t>
      </w:r>
      <w:r w:rsidR="008117F5">
        <w:rPr>
          <w:rFonts w:cs="Arial"/>
          <w:sz w:val="20"/>
        </w:rPr>
        <w:t>/s</w:t>
      </w:r>
      <w:r w:rsidRPr="009A35CA">
        <w:rPr>
          <w:rFonts w:cs="Arial"/>
          <w:sz w:val="20"/>
        </w:rPr>
        <w:t xml:space="preserve"> is responsible for carrying out a full and thorough investigation into a matter and preparing a report for the RSO on the matter.</w:t>
      </w:r>
    </w:p>
    <w:p w14:paraId="54E13D81" w14:textId="77777777" w:rsidR="00C63130" w:rsidRPr="000324F8" w:rsidRDefault="00165C06" w:rsidP="00C63130">
      <w:pPr>
        <w:ind w:left="0"/>
        <w:rPr>
          <w:rFonts w:cs="Arial"/>
          <w:sz w:val="20"/>
        </w:rPr>
      </w:pPr>
      <w:r>
        <w:rPr>
          <w:b/>
          <w:caps/>
          <w:sz w:val="24"/>
          <w:szCs w:val="24"/>
        </w:rPr>
        <w:pict w14:anchorId="671612EF">
          <v:rect id="_x0000_i1030" style="width:476.25pt;height:.5pt" o:hralign="center" o:hrstd="t" o:hrnoshade="t" o:hr="t" fillcolor="#d8d8d8 [2732]" stroked="f"/>
        </w:pict>
      </w:r>
    </w:p>
    <w:p w14:paraId="4CF4114B" w14:textId="77777777" w:rsidR="00153EF3" w:rsidRPr="00153EF3" w:rsidRDefault="00153EF3" w:rsidP="00153EF3">
      <w:pPr>
        <w:numPr>
          <w:ilvl w:val="0"/>
          <w:numId w:val="26"/>
        </w:numPr>
        <w:spacing w:before="100" w:beforeAutospacing="1" w:after="240"/>
        <w:rPr>
          <w:rFonts w:cs="Arial"/>
          <w:b/>
          <w:caps/>
          <w:sz w:val="24"/>
          <w:szCs w:val="24"/>
        </w:rPr>
      </w:pPr>
      <w:bookmarkStart w:id="18" w:name="MonitoringReporting"/>
      <w:r>
        <w:rPr>
          <w:b/>
          <w:caps/>
          <w:sz w:val="24"/>
          <w:szCs w:val="24"/>
        </w:rPr>
        <w:t>MONITORING AND REPORTING</w:t>
      </w:r>
    </w:p>
    <w:bookmarkEnd w:id="18"/>
    <w:p w14:paraId="31A7BC15" w14:textId="36F17DD9" w:rsidR="00F5522F" w:rsidRDefault="006257C9" w:rsidP="00153EF3">
      <w:pPr>
        <w:rPr>
          <w:rFonts w:cs="Arial"/>
          <w:sz w:val="20"/>
        </w:rPr>
      </w:pPr>
      <w:r w:rsidRPr="006257C9">
        <w:rPr>
          <w:rFonts w:cs="Arial"/>
          <w:sz w:val="20"/>
        </w:rPr>
        <w:t xml:space="preserve">An annual report of de-identified disclosures and complaints made under this policy in which students are the victims, and the Student Assault, Harassment, Bullying and Discrimination Policy will be made to the University Council by the </w:t>
      </w:r>
      <w:r w:rsidR="001D2618">
        <w:rPr>
          <w:rFonts w:cs="Arial"/>
          <w:sz w:val="20"/>
        </w:rPr>
        <w:t>Provost</w:t>
      </w:r>
      <w:r w:rsidR="00526B0D">
        <w:rPr>
          <w:rFonts w:cs="Arial"/>
          <w:sz w:val="20"/>
        </w:rPr>
        <w:t>,</w:t>
      </w:r>
      <w:r w:rsidRPr="006257C9">
        <w:rPr>
          <w:rFonts w:cs="Arial"/>
          <w:sz w:val="20"/>
        </w:rPr>
        <w:t xml:space="preserve"> through the Vice Chancellor.</w:t>
      </w:r>
    </w:p>
    <w:p w14:paraId="542ED1B8" w14:textId="77777777" w:rsidR="00153EF3" w:rsidRPr="00153EF3" w:rsidRDefault="00153EF3" w:rsidP="00153EF3">
      <w:pPr>
        <w:rPr>
          <w:rFonts w:cs="Arial"/>
          <w:sz w:val="20"/>
        </w:rPr>
      </w:pPr>
      <w:r w:rsidRPr="00153EF3">
        <w:rPr>
          <w:rFonts w:cs="Arial"/>
          <w:sz w:val="20"/>
        </w:rPr>
        <w:t xml:space="preserve">For the purpose of investigating and resolving serious incidents, a report of the incident will be provided to the RSO as soon as practicable. </w:t>
      </w:r>
    </w:p>
    <w:p w14:paraId="23306B25" w14:textId="2456025A" w:rsidR="00153EF3" w:rsidRDefault="00153EF3" w:rsidP="00153EF3">
      <w:pPr>
        <w:rPr>
          <w:rFonts w:cs="Arial"/>
          <w:sz w:val="20"/>
        </w:rPr>
      </w:pPr>
      <w:r w:rsidRPr="00153EF3">
        <w:rPr>
          <w:rFonts w:cs="Arial"/>
          <w:sz w:val="20"/>
        </w:rPr>
        <w:lastRenderedPageBreak/>
        <w:t xml:space="preserve">A de-identified report of incidents of workplace bullying, harassment and discrimination will be provided to </w:t>
      </w:r>
      <w:r w:rsidR="005A1CB1">
        <w:rPr>
          <w:rFonts w:cs="Arial"/>
          <w:sz w:val="20"/>
        </w:rPr>
        <w:t>People and Wellbeing</w:t>
      </w:r>
      <w:r w:rsidRPr="00153EF3">
        <w:rPr>
          <w:rFonts w:cs="Arial"/>
          <w:sz w:val="20"/>
        </w:rPr>
        <w:t xml:space="preserve"> via HDCOs for the purpose of identifying behavioural trends, risks and training and awareness needs. </w:t>
      </w:r>
    </w:p>
    <w:p w14:paraId="496062A2" w14:textId="025960A9" w:rsidR="00153EF3" w:rsidRDefault="00165C06" w:rsidP="00153EF3">
      <w:pPr>
        <w:ind w:left="0"/>
        <w:rPr>
          <w:sz w:val="20"/>
        </w:rPr>
      </w:pPr>
      <w:r>
        <w:rPr>
          <w:b/>
          <w:caps/>
          <w:sz w:val="24"/>
          <w:szCs w:val="24"/>
        </w:rPr>
        <w:pict w14:anchorId="66B68000">
          <v:rect id="_x0000_i1031" style="width:476.25pt;height:.5pt" o:hralign="center" o:hrstd="t" o:hrnoshade="t" o:hr="t" fillcolor="#d8d8d8 [2732]" stroked="f"/>
        </w:pict>
      </w:r>
    </w:p>
    <w:p w14:paraId="6001602B" w14:textId="311BCA3C" w:rsidR="00C63130" w:rsidRPr="00C63130" w:rsidRDefault="00370B8E" w:rsidP="00153EF3">
      <w:pPr>
        <w:numPr>
          <w:ilvl w:val="0"/>
          <w:numId w:val="26"/>
        </w:numPr>
        <w:spacing w:before="100" w:beforeAutospacing="1" w:after="240"/>
        <w:rPr>
          <w:rFonts w:cs="Arial"/>
          <w:b/>
          <w:caps/>
          <w:sz w:val="24"/>
          <w:szCs w:val="24"/>
        </w:rPr>
      </w:pPr>
      <w:bookmarkStart w:id="19" w:name="GlossaryTerms"/>
      <w:r>
        <w:rPr>
          <w:b/>
          <w:caps/>
          <w:sz w:val="24"/>
          <w:szCs w:val="24"/>
        </w:rPr>
        <w:t>GLOSSARY OF TERMS</w:t>
      </w:r>
    </w:p>
    <w:bookmarkEnd w:id="19"/>
    <w:p w14:paraId="32E40B4E" w14:textId="6B69F401" w:rsidR="00491477" w:rsidRPr="00867983" w:rsidRDefault="00491477" w:rsidP="00867983">
      <w:pPr>
        <w:rPr>
          <w:b/>
          <w:i/>
          <w:sz w:val="20"/>
        </w:rPr>
      </w:pPr>
      <w:r w:rsidRPr="00491477">
        <w:rPr>
          <w:b/>
          <w:i/>
          <w:sz w:val="20"/>
        </w:rPr>
        <w:t xml:space="preserve">Element </w:t>
      </w:r>
      <w:r w:rsidR="00867983" w:rsidRPr="00867983">
        <w:rPr>
          <w:sz w:val="20"/>
        </w:rPr>
        <w:t>refers to University business areas such as Schools, Departments, Centres and Offices.</w:t>
      </w:r>
    </w:p>
    <w:p w14:paraId="30B12013" w14:textId="3890953D" w:rsidR="00F10348" w:rsidRPr="00F10348" w:rsidRDefault="00F10348" w:rsidP="00561A40">
      <w:pPr>
        <w:rPr>
          <w:sz w:val="20"/>
        </w:rPr>
      </w:pPr>
      <w:r>
        <w:rPr>
          <w:b/>
          <w:i/>
          <w:sz w:val="20"/>
        </w:rPr>
        <w:t xml:space="preserve">Group </w:t>
      </w:r>
      <w:r>
        <w:rPr>
          <w:sz w:val="20"/>
        </w:rPr>
        <w:t>is the Academic or Administrative group e.g. Griffith Business School, Corporate Services.</w:t>
      </w:r>
    </w:p>
    <w:p w14:paraId="068897E4" w14:textId="4C023970" w:rsidR="002B7079" w:rsidRDefault="002B7079" w:rsidP="00561A40">
      <w:pPr>
        <w:rPr>
          <w:sz w:val="20"/>
        </w:rPr>
      </w:pPr>
      <w:r w:rsidRPr="00491477">
        <w:rPr>
          <w:b/>
          <w:i/>
          <w:sz w:val="20"/>
        </w:rPr>
        <w:t>Head of Element</w:t>
      </w:r>
      <w:r w:rsidR="00F10348">
        <w:rPr>
          <w:sz w:val="20"/>
        </w:rPr>
        <w:t xml:space="preserve"> </w:t>
      </w:r>
      <w:r w:rsidR="00DE0DF6">
        <w:rPr>
          <w:sz w:val="20"/>
        </w:rPr>
        <w:t xml:space="preserve">is the head of a </w:t>
      </w:r>
      <w:r w:rsidR="00153EF3">
        <w:rPr>
          <w:sz w:val="20"/>
        </w:rPr>
        <w:t>University business area</w:t>
      </w:r>
      <w:r w:rsidR="00DE0DF6">
        <w:rPr>
          <w:sz w:val="20"/>
        </w:rPr>
        <w:t xml:space="preserve"> and may be the relevant Office or Centre Director, Head of School/Department or equivalent.</w:t>
      </w:r>
    </w:p>
    <w:p w14:paraId="7281ECC4" w14:textId="77777777" w:rsidR="00867983" w:rsidRDefault="00867983" w:rsidP="00561A40">
      <w:pPr>
        <w:rPr>
          <w:b/>
          <w:i/>
          <w:sz w:val="20"/>
        </w:rPr>
      </w:pPr>
      <w:r w:rsidRPr="00867983">
        <w:rPr>
          <w:b/>
          <w:i/>
          <w:sz w:val="20"/>
        </w:rPr>
        <w:t xml:space="preserve">Misconduct and serious misconduct </w:t>
      </w:r>
      <w:r w:rsidRPr="00867983">
        <w:rPr>
          <w:sz w:val="20"/>
        </w:rPr>
        <w:t xml:space="preserve">are behaviours outlined within the Academic and Professional and Support Staff Enterprise Agreements. </w:t>
      </w:r>
    </w:p>
    <w:p w14:paraId="562FF08E" w14:textId="0D96F000" w:rsidR="00370B8E" w:rsidRDefault="00370B8E" w:rsidP="00561A40">
      <w:pPr>
        <w:rPr>
          <w:sz w:val="20"/>
        </w:rPr>
      </w:pPr>
      <w:r w:rsidRPr="00491477">
        <w:rPr>
          <w:b/>
          <w:i/>
          <w:sz w:val="20"/>
        </w:rPr>
        <w:t>R</w:t>
      </w:r>
      <w:r w:rsidR="002B7079" w:rsidRPr="00491477">
        <w:rPr>
          <w:b/>
          <w:i/>
          <w:sz w:val="20"/>
        </w:rPr>
        <w:t>elevant Senior Officer</w:t>
      </w:r>
      <w:r>
        <w:rPr>
          <w:sz w:val="20"/>
        </w:rPr>
        <w:t xml:space="preserve"> – </w:t>
      </w:r>
      <w:r w:rsidR="00F10348">
        <w:rPr>
          <w:sz w:val="20"/>
        </w:rPr>
        <w:t>f</w:t>
      </w:r>
      <w:r w:rsidR="00DE0DF6">
        <w:rPr>
          <w:sz w:val="20"/>
        </w:rPr>
        <w:t xml:space="preserve">or the purpose of these procedures, Relevant Senior Officers are outlined above in Section 6 </w:t>
      </w:r>
      <w:r w:rsidR="00F10348">
        <w:rPr>
          <w:sz w:val="20"/>
        </w:rPr>
        <w:t>–</w:t>
      </w:r>
      <w:r w:rsidR="00DE0DF6">
        <w:rPr>
          <w:sz w:val="20"/>
        </w:rPr>
        <w:t xml:space="preserve"> Delegations</w:t>
      </w:r>
      <w:r w:rsidR="00F10348">
        <w:rPr>
          <w:sz w:val="20"/>
        </w:rPr>
        <w:t>.</w:t>
      </w:r>
      <w:r w:rsidR="00DE0DF6">
        <w:rPr>
          <w:sz w:val="20"/>
        </w:rPr>
        <w:t xml:space="preserve"> </w:t>
      </w:r>
    </w:p>
    <w:p w14:paraId="4B9EC561" w14:textId="5D1DF7FE" w:rsidR="00BB56C1" w:rsidRDefault="00BB56C1" w:rsidP="00BB56C1">
      <w:pPr>
        <w:rPr>
          <w:sz w:val="20"/>
        </w:rPr>
      </w:pPr>
      <w:r>
        <w:rPr>
          <w:b/>
          <w:i/>
          <w:sz w:val="20"/>
        </w:rPr>
        <w:t xml:space="preserve">Procedural Fairness </w:t>
      </w:r>
      <w:r w:rsidRPr="00544241">
        <w:rPr>
          <w:sz w:val="20"/>
        </w:rPr>
        <w:t>is about providing a person who might be adversely affected by a decision a ‘fair hearing’ before the decision is made.</w:t>
      </w:r>
      <w:r w:rsidR="00544241">
        <w:rPr>
          <w:sz w:val="20"/>
        </w:rPr>
        <w:t xml:space="preserve"> </w:t>
      </w:r>
      <w:r w:rsidRPr="00544241">
        <w:rPr>
          <w:sz w:val="20"/>
        </w:rPr>
        <w:t xml:space="preserve">Generally, a fair hearing involves disclosure, a reasonable opportunity to respond and impartiality.  </w:t>
      </w:r>
      <w:r w:rsidR="00544241">
        <w:rPr>
          <w:sz w:val="20"/>
        </w:rPr>
        <w:t>(</w:t>
      </w:r>
      <w:hyperlink r:id="rId63" w:history="1">
        <w:r w:rsidR="00544241" w:rsidRPr="00544241">
          <w:rPr>
            <w:rStyle w:val="Hyperlink"/>
            <w:sz w:val="20"/>
          </w:rPr>
          <w:t>Queensland Ombudsman</w:t>
        </w:r>
      </w:hyperlink>
      <w:r w:rsidR="00544241">
        <w:rPr>
          <w:sz w:val="20"/>
        </w:rPr>
        <w:t>)</w:t>
      </w:r>
    </w:p>
    <w:p w14:paraId="0DEBD845" w14:textId="46031243" w:rsidR="00370B8E" w:rsidRDefault="00370B8E" w:rsidP="00561A40">
      <w:pPr>
        <w:rPr>
          <w:sz w:val="20"/>
        </w:rPr>
      </w:pPr>
      <w:bookmarkStart w:id="20" w:name="SeniorManager"/>
      <w:r w:rsidRPr="00491477">
        <w:rPr>
          <w:b/>
          <w:i/>
          <w:sz w:val="20"/>
        </w:rPr>
        <w:t>Senior Manager</w:t>
      </w:r>
      <w:bookmarkEnd w:id="20"/>
      <w:r>
        <w:rPr>
          <w:sz w:val="20"/>
        </w:rPr>
        <w:t xml:space="preserve"> – </w:t>
      </w:r>
      <w:r w:rsidR="00DE0DF6">
        <w:rPr>
          <w:sz w:val="20"/>
        </w:rPr>
        <w:t>A senior manager is a member of the Element or Group executive team and may include Discipline Heads, Deputy Heads of School/Department, Deputy or Associate Directors</w:t>
      </w:r>
      <w:r w:rsidR="00867864">
        <w:rPr>
          <w:sz w:val="20"/>
        </w:rPr>
        <w:t xml:space="preserve">. </w:t>
      </w:r>
    </w:p>
    <w:p w14:paraId="0D886593" w14:textId="7B6E8894" w:rsidR="002B7079" w:rsidRDefault="00DE0DF6" w:rsidP="002B7079">
      <w:pPr>
        <w:rPr>
          <w:sz w:val="20"/>
        </w:rPr>
      </w:pPr>
      <w:r w:rsidRPr="00491477">
        <w:rPr>
          <w:b/>
          <w:i/>
          <w:sz w:val="20"/>
        </w:rPr>
        <w:t>Staff/Staff member</w:t>
      </w:r>
      <w:r>
        <w:rPr>
          <w:sz w:val="20"/>
        </w:rPr>
        <w:t xml:space="preserve"> </w:t>
      </w:r>
      <w:r w:rsidR="002B7079">
        <w:rPr>
          <w:sz w:val="20"/>
        </w:rPr>
        <w:t xml:space="preserve">– </w:t>
      </w:r>
      <w:r>
        <w:rPr>
          <w:sz w:val="20"/>
        </w:rPr>
        <w:t xml:space="preserve">includes all </w:t>
      </w:r>
      <w:r w:rsidRPr="00DE0DF6">
        <w:rPr>
          <w:sz w:val="20"/>
        </w:rPr>
        <w:t>sessional, casual, visiting, honorary, adjunct, conjoint appointments and volunteers at Griffith University.</w:t>
      </w:r>
    </w:p>
    <w:p w14:paraId="3B5C2726" w14:textId="78DAA0B8" w:rsidR="00867983" w:rsidRDefault="00867983" w:rsidP="00F10348">
      <w:pPr>
        <w:rPr>
          <w:sz w:val="20"/>
        </w:rPr>
      </w:pPr>
      <w:bookmarkStart w:id="21" w:name="VicariousTrauma"/>
      <w:r w:rsidRPr="00867983">
        <w:rPr>
          <w:b/>
          <w:i/>
          <w:sz w:val="20"/>
        </w:rPr>
        <w:t xml:space="preserve">Student </w:t>
      </w:r>
      <w:r w:rsidRPr="00867983">
        <w:rPr>
          <w:sz w:val="20"/>
        </w:rPr>
        <w:t>refers to a person who has an active enrolment status in a program of the University.</w:t>
      </w:r>
      <w:r>
        <w:rPr>
          <w:sz w:val="20"/>
        </w:rPr>
        <w:t xml:space="preserve"> Fu</w:t>
      </w:r>
      <w:r w:rsidR="00CE7DF2">
        <w:rPr>
          <w:sz w:val="20"/>
        </w:rPr>
        <w:t>r</w:t>
      </w:r>
      <w:r>
        <w:rPr>
          <w:sz w:val="20"/>
        </w:rPr>
        <w:t xml:space="preserve">ther detail is available in the Staff Sexual Assault and Sexual Harassment Policy. </w:t>
      </w:r>
    </w:p>
    <w:p w14:paraId="28523AB4" w14:textId="77777777" w:rsidR="00867983" w:rsidRPr="00867983" w:rsidRDefault="00867983" w:rsidP="00867983">
      <w:pPr>
        <w:rPr>
          <w:sz w:val="20"/>
        </w:rPr>
      </w:pPr>
      <w:r w:rsidRPr="00867983">
        <w:rPr>
          <w:b/>
          <w:i/>
          <w:sz w:val="20"/>
        </w:rPr>
        <w:t>University related activity</w:t>
      </w:r>
      <w:r w:rsidRPr="00867983">
        <w:rPr>
          <w:sz w:val="20"/>
        </w:rPr>
        <w:t xml:space="preserve"> means any conduct that is connected to the University, including conduct that: </w:t>
      </w:r>
    </w:p>
    <w:p w14:paraId="52FA1738" w14:textId="77777777" w:rsidR="00867983" w:rsidRDefault="00867983" w:rsidP="00867983">
      <w:pPr>
        <w:pStyle w:val="ListParagraph"/>
        <w:numPr>
          <w:ilvl w:val="0"/>
          <w:numId w:val="35"/>
        </w:numPr>
        <w:ind w:left="993" w:hanging="426"/>
        <w:rPr>
          <w:sz w:val="20"/>
        </w:rPr>
      </w:pPr>
      <w:r w:rsidRPr="00867983">
        <w:rPr>
          <w:sz w:val="20"/>
        </w:rPr>
        <w:t xml:space="preserve">occurs on, or in connection to, University lands or other property owned by the University or elsewhere in the context of a person’s membership of the University; </w:t>
      </w:r>
    </w:p>
    <w:p w14:paraId="0BE292CA" w14:textId="77777777" w:rsidR="00867983" w:rsidRDefault="00867983" w:rsidP="00867983">
      <w:pPr>
        <w:pStyle w:val="ListParagraph"/>
        <w:numPr>
          <w:ilvl w:val="0"/>
          <w:numId w:val="35"/>
        </w:numPr>
        <w:ind w:left="993" w:hanging="426"/>
        <w:rPr>
          <w:sz w:val="20"/>
        </w:rPr>
      </w:pPr>
      <w:r w:rsidRPr="00867983">
        <w:rPr>
          <w:sz w:val="20"/>
        </w:rPr>
        <w:t xml:space="preserve">occurs at or in connection with, a residential college that is located within University lands or is associated with the University; </w:t>
      </w:r>
    </w:p>
    <w:p w14:paraId="55A3284D" w14:textId="77777777" w:rsidR="00867983" w:rsidRDefault="00867983" w:rsidP="00867983">
      <w:pPr>
        <w:pStyle w:val="ListParagraph"/>
        <w:numPr>
          <w:ilvl w:val="0"/>
          <w:numId w:val="35"/>
        </w:numPr>
        <w:ind w:left="993" w:hanging="426"/>
        <w:rPr>
          <w:sz w:val="20"/>
        </w:rPr>
      </w:pPr>
      <w:r w:rsidRPr="00867983">
        <w:rPr>
          <w:sz w:val="20"/>
        </w:rPr>
        <w:t xml:space="preserve">occurs using, or is facilitated by, University information technology resources or other University equipment; </w:t>
      </w:r>
    </w:p>
    <w:p w14:paraId="0792FE8E" w14:textId="77777777" w:rsidR="00867983" w:rsidRDefault="00867983" w:rsidP="00867983">
      <w:pPr>
        <w:pStyle w:val="ListParagraph"/>
        <w:numPr>
          <w:ilvl w:val="0"/>
          <w:numId w:val="35"/>
        </w:numPr>
        <w:ind w:left="993" w:hanging="426"/>
        <w:rPr>
          <w:sz w:val="20"/>
        </w:rPr>
      </w:pPr>
      <w:r w:rsidRPr="00867983">
        <w:rPr>
          <w:sz w:val="20"/>
        </w:rPr>
        <w:t xml:space="preserve">occurs during, or relates to, the performance of duties for the University; </w:t>
      </w:r>
    </w:p>
    <w:p w14:paraId="78E13904" w14:textId="10076AA5" w:rsidR="00867983" w:rsidRPr="00867983" w:rsidRDefault="00867983" w:rsidP="00867983">
      <w:pPr>
        <w:pStyle w:val="ListParagraph"/>
        <w:numPr>
          <w:ilvl w:val="0"/>
          <w:numId w:val="35"/>
        </w:numPr>
        <w:ind w:left="993" w:hanging="426"/>
        <w:rPr>
          <w:sz w:val="20"/>
        </w:rPr>
      </w:pPr>
      <w:r w:rsidRPr="00867983">
        <w:rPr>
          <w:sz w:val="20"/>
        </w:rPr>
        <w:t>occurs during or in connection to any University related function or event (whether sanctioned or organised by the University or not) or when representing the University in any capacity.</w:t>
      </w:r>
    </w:p>
    <w:p w14:paraId="2481E03E" w14:textId="6975BE3A" w:rsidR="00153EF3" w:rsidRDefault="002104C8" w:rsidP="00153EF3">
      <w:pPr>
        <w:rPr>
          <w:sz w:val="20"/>
        </w:rPr>
      </w:pPr>
      <w:r w:rsidRPr="00491477">
        <w:rPr>
          <w:b/>
          <w:i/>
          <w:sz w:val="20"/>
        </w:rPr>
        <w:t>Vicarious trauma</w:t>
      </w:r>
      <w:bookmarkEnd w:id="21"/>
      <w:r>
        <w:rPr>
          <w:sz w:val="20"/>
        </w:rPr>
        <w:t xml:space="preserve"> –</w:t>
      </w:r>
      <w:r w:rsidR="00F10348">
        <w:rPr>
          <w:sz w:val="20"/>
        </w:rPr>
        <w:t xml:space="preserve"> </w:t>
      </w:r>
      <w:r w:rsidR="00FE25CE" w:rsidRPr="00FE25CE">
        <w:rPr>
          <w:sz w:val="20"/>
        </w:rPr>
        <w:t>inner transformation that occurs in the inner experience of the therapist [or other professional] that comes about as a result of empathic engagement</w:t>
      </w:r>
      <w:r w:rsidR="00FE25CE">
        <w:rPr>
          <w:sz w:val="20"/>
        </w:rPr>
        <w:t xml:space="preserve"> with clients' trauma material. </w:t>
      </w:r>
      <w:hyperlink r:id="rId64" w:history="1">
        <w:r w:rsidR="00FE25CE" w:rsidRPr="00FE25CE">
          <w:rPr>
            <w:rStyle w:val="Hyperlink"/>
            <w:sz w:val="20"/>
          </w:rPr>
          <w:t>(Pearlman and Saakvitne (1995)</w:t>
        </w:r>
      </w:hyperlink>
      <w:r w:rsidR="00FE25CE">
        <w:rPr>
          <w:sz w:val="20"/>
        </w:rPr>
        <w:t xml:space="preserve">. </w:t>
      </w:r>
    </w:p>
    <w:p w14:paraId="393A2345" w14:textId="6B0165F0" w:rsidR="006B7942" w:rsidRDefault="00165C06" w:rsidP="00153EF3">
      <w:pPr>
        <w:rPr>
          <w:b/>
          <w:caps/>
          <w:sz w:val="24"/>
          <w:szCs w:val="24"/>
        </w:rPr>
      </w:pPr>
      <w:r>
        <w:rPr>
          <w:b/>
          <w:caps/>
          <w:sz w:val="24"/>
          <w:szCs w:val="24"/>
        </w:rPr>
        <w:pict w14:anchorId="675A1697">
          <v:rect id="_x0000_i1032" style="width:476.25pt;height:.5pt" o:hralign="center" o:hrstd="t" o:hrnoshade="t" o:hr="t" fillcolor="#d8d8d8 [2732]" stroked="f"/>
        </w:pict>
      </w:r>
    </w:p>
    <w:p w14:paraId="1A56F70F" w14:textId="77777777" w:rsidR="00C119CB" w:rsidRDefault="00C119CB">
      <w:pPr>
        <w:rPr>
          <w:b/>
          <w:caps/>
          <w:sz w:val="24"/>
          <w:szCs w:val="24"/>
        </w:rPr>
        <w:sectPr w:rsidR="00C119CB" w:rsidSect="00153EF3">
          <w:footerReference w:type="default" r:id="rId65"/>
          <w:type w:val="continuous"/>
          <w:pgSz w:w="11906" w:h="16838" w:code="9"/>
          <w:pgMar w:top="1440" w:right="1134" w:bottom="1134" w:left="1247" w:header="709" w:footer="284" w:gutter="0"/>
          <w:cols w:space="708"/>
          <w:docGrid w:linePitch="360"/>
        </w:sectPr>
      </w:pPr>
    </w:p>
    <w:p w14:paraId="167722A1" w14:textId="30BF857F" w:rsidR="00C119CB" w:rsidRPr="00400C91" w:rsidRDefault="00D84A39">
      <w:pPr>
        <w:rPr>
          <w:b/>
          <w:sz w:val="24"/>
          <w:szCs w:val="24"/>
        </w:rPr>
      </w:pPr>
      <w:bookmarkStart w:id="22" w:name="Appendix1"/>
      <w:r w:rsidRPr="00400C91">
        <w:rPr>
          <w:rFonts w:cs="Arial"/>
          <w:b/>
          <w:noProof/>
        </w:rPr>
        <w:lastRenderedPageBreak/>
        <mc:AlternateContent>
          <mc:Choice Requires="wpg">
            <w:drawing>
              <wp:anchor distT="0" distB="0" distL="114300" distR="114300" simplePos="0" relativeHeight="251658241" behindDoc="0" locked="0" layoutInCell="1" allowOverlap="1" wp14:anchorId="414B0D99" wp14:editId="1172552F">
                <wp:simplePos x="0" y="0"/>
                <wp:positionH relativeFrom="margin">
                  <wp:posOffset>22860</wp:posOffset>
                </wp:positionH>
                <wp:positionV relativeFrom="paragraph">
                  <wp:posOffset>417830</wp:posOffset>
                </wp:positionV>
                <wp:extent cx="8934450" cy="5371534"/>
                <wp:effectExtent l="57150" t="38100" r="76200" b="19685"/>
                <wp:wrapNone/>
                <wp:docPr id="3" name="Group 3"/>
                <wp:cNvGraphicFramePr/>
                <a:graphic xmlns:a="http://schemas.openxmlformats.org/drawingml/2006/main">
                  <a:graphicData uri="http://schemas.microsoft.com/office/word/2010/wordprocessingGroup">
                    <wpg:wgp>
                      <wpg:cNvGrpSpPr/>
                      <wpg:grpSpPr>
                        <a:xfrm>
                          <a:off x="0" y="0"/>
                          <a:ext cx="8934450" cy="5371534"/>
                          <a:chOff x="-18923" y="0"/>
                          <a:chExt cx="8875233" cy="5261523"/>
                        </a:xfrm>
                      </wpg:grpSpPr>
                      <wps:wsp>
                        <wps:cNvPr id="4" name="Rounded Rectangle 4"/>
                        <wps:cNvSpPr>
                          <a:spLocks/>
                        </wps:cNvSpPr>
                        <wps:spPr>
                          <a:xfrm>
                            <a:off x="-18923" y="0"/>
                            <a:ext cx="8875233" cy="428694"/>
                          </a:xfrm>
                          <a:prstGeom prst="roundRect">
                            <a:avLst/>
                          </a:prstGeom>
                          <a:ln/>
                        </wps:spPr>
                        <wps:style>
                          <a:lnRef idx="1">
                            <a:schemeClr val="dk1"/>
                          </a:lnRef>
                          <a:fillRef idx="2">
                            <a:schemeClr val="dk1"/>
                          </a:fillRef>
                          <a:effectRef idx="1">
                            <a:schemeClr val="dk1"/>
                          </a:effectRef>
                          <a:fontRef idx="minor">
                            <a:schemeClr val="dk1"/>
                          </a:fontRef>
                        </wps:style>
                        <wps:txbx>
                          <w:txbxContent>
                            <w:p w14:paraId="1369F21B" w14:textId="77777777" w:rsidR="00FA0E78" w:rsidRPr="006744B4" w:rsidRDefault="00FA0E78" w:rsidP="00C119CB">
                              <w:pPr>
                                <w:spacing w:after="0"/>
                                <w:ind w:left="-284"/>
                                <w:jc w:val="center"/>
                                <w:rPr>
                                  <w:rFonts w:cs="Arial"/>
                                  <w:b/>
                                  <w:color w:val="000000" w:themeColor="text1"/>
                                  <w:sz w:val="20"/>
                                </w:rPr>
                              </w:pPr>
                              <w:r w:rsidRPr="006744B4">
                                <w:rPr>
                                  <w:rFonts w:cs="Arial"/>
                                  <w:b/>
                                  <w:color w:val="000000" w:themeColor="text1"/>
                                  <w:sz w:val="20"/>
                                </w:rPr>
                                <w:t>In cases of sexual assault</w:t>
                              </w:r>
                              <w:r>
                                <w:rPr>
                                  <w:rFonts w:cs="Arial"/>
                                  <w:b/>
                                  <w:color w:val="000000" w:themeColor="text1"/>
                                  <w:sz w:val="20"/>
                                </w:rPr>
                                <w:t xml:space="preserve">, or </w:t>
                              </w:r>
                              <w:r w:rsidRPr="006744B4">
                                <w:rPr>
                                  <w:rFonts w:cs="Arial"/>
                                  <w:b/>
                                  <w:color w:val="000000" w:themeColor="text1"/>
                                  <w:sz w:val="20"/>
                                </w:rPr>
                                <w:t xml:space="preserve">when students or staff are in immediate danger or require urgent medical attention, consider calling </w:t>
                              </w:r>
                              <w:r>
                                <w:rPr>
                                  <w:rFonts w:cs="Arial"/>
                                  <w:b/>
                                  <w:color w:val="000000" w:themeColor="text1"/>
                                  <w:sz w:val="20"/>
                                </w:rPr>
                                <w:t>e</w:t>
                              </w:r>
                              <w:r w:rsidRPr="006744B4">
                                <w:rPr>
                                  <w:rFonts w:cs="Arial"/>
                                  <w:b/>
                                  <w:color w:val="000000" w:themeColor="text1"/>
                                  <w:sz w:val="20"/>
                                </w:rPr>
                                <w:t>mergency services on 000 (112 from mobile phones) or call Griffith University security on 3735 7777 (extension 7777 from any University phone).</w:t>
                              </w:r>
                            </w:p>
                            <w:p w14:paraId="6279A529" w14:textId="77777777" w:rsidR="00FA0E78" w:rsidRPr="001A1283" w:rsidRDefault="00FA0E78" w:rsidP="00C119CB">
                              <w:pPr>
                                <w:spacing w:after="0"/>
                                <w:ind w:left="0"/>
                                <w:jc w:val="center"/>
                                <w:rPr>
                                  <w:rFonts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486246"/>
                            <a:ext cx="2635690" cy="4540678"/>
                            <a:chOff x="0" y="-438844"/>
                            <a:chExt cx="2238375" cy="4541354"/>
                          </a:xfrm>
                        </wpg:grpSpPr>
                        <wpg:grpSp>
                          <wpg:cNvPr id="6" name="Group 6"/>
                          <wpg:cNvGrpSpPr/>
                          <wpg:grpSpPr>
                            <a:xfrm>
                              <a:off x="0" y="-438844"/>
                              <a:ext cx="2238375" cy="4541354"/>
                              <a:chOff x="0" y="-438844"/>
                              <a:chExt cx="2238375" cy="4541354"/>
                            </a:xfrm>
                          </wpg:grpSpPr>
                          <wpg:grpSp>
                            <wpg:cNvPr id="7" name="Group 7"/>
                            <wpg:cNvGrpSpPr/>
                            <wpg:grpSpPr>
                              <a:xfrm>
                                <a:off x="0" y="-438844"/>
                                <a:ext cx="2238375" cy="2470548"/>
                                <a:chOff x="0" y="-438844"/>
                                <a:chExt cx="2238375" cy="2470548"/>
                              </a:xfrm>
                            </wpg:grpSpPr>
                            <wps:wsp>
                              <wps:cNvPr id="8" name="Text Box 2"/>
                              <wps:cNvSpPr txBox="1">
                                <a:spLocks noChangeArrowheads="1"/>
                              </wps:cNvSpPr>
                              <wps:spPr bwMode="auto">
                                <a:xfrm>
                                  <a:off x="0" y="-438844"/>
                                  <a:ext cx="2238375" cy="57003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2AB9C35" w14:textId="07D39747" w:rsidR="00FA0E78" w:rsidRPr="00B62077" w:rsidRDefault="00FA0E78" w:rsidP="00C119CB">
                                    <w:pPr>
                                      <w:ind w:left="0"/>
                                      <w:jc w:val="center"/>
                                      <w:rPr>
                                        <w:rFonts w:cs="Arial"/>
                                        <w:sz w:val="28"/>
                                        <w:szCs w:val="28"/>
                                      </w:rPr>
                                    </w:pPr>
                                    <w:r w:rsidRPr="00B62077">
                                      <w:rPr>
                                        <w:rFonts w:cs="Arial"/>
                                        <w:sz w:val="28"/>
                                        <w:szCs w:val="28"/>
                                      </w:rPr>
                                      <w:t>Resolution through own actions/conciliation</w:t>
                                    </w:r>
                                  </w:p>
                                </w:txbxContent>
                              </wps:txbx>
                              <wps:bodyPr rot="0" vert="horz" wrap="square" lIns="91440" tIns="45720" rIns="91440" bIns="45720" anchor="t" anchorCtr="0">
                                <a:noAutofit/>
                              </wps:bodyPr>
                            </wps:wsp>
                            <wps:wsp>
                              <wps:cNvPr id="9" name="Text Box 2"/>
                              <wps:cNvSpPr txBox="1">
                                <a:spLocks noChangeArrowheads="1"/>
                              </wps:cNvSpPr>
                              <wps:spPr bwMode="auto">
                                <a:xfrm>
                                  <a:off x="0" y="517744"/>
                                  <a:ext cx="2238375" cy="151396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1DB5CBF" w14:textId="6997CEF7" w:rsidR="00FA0E78" w:rsidRDefault="00FA0E78" w:rsidP="00C119CB">
                                    <w:pPr>
                                      <w:ind w:left="0"/>
                                      <w:jc w:val="center"/>
                                      <w:rPr>
                                        <w:rFonts w:cs="Arial"/>
                                        <w:sz w:val="20"/>
                                      </w:rPr>
                                    </w:pPr>
                                    <w:r w:rsidRPr="004B498B">
                                      <w:rPr>
                                        <w:rFonts w:cs="Arial"/>
                                        <w:sz w:val="20"/>
                                      </w:rPr>
                                      <w:t xml:space="preserve">Individual </w:t>
                                    </w:r>
                                    <w:r>
                                      <w:rPr>
                                        <w:rFonts w:cs="Arial"/>
                                        <w:sz w:val="20"/>
                                      </w:rPr>
                                      <w:t>wishes</w:t>
                                    </w:r>
                                    <w:r w:rsidRPr="004B498B">
                                      <w:rPr>
                                        <w:rFonts w:cs="Arial"/>
                                        <w:sz w:val="20"/>
                                      </w:rPr>
                                      <w:t xml:space="preserve"> to deal with the </w:t>
                                    </w:r>
                                    <w:r>
                                      <w:rPr>
                                        <w:rFonts w:cs="Arial"/>
                                        <w:sz w:val="20"/>
                                      </w:rPr>
                                      <w:t>behaviour locally and without reporting it.</w:t>
                                    </w:r>
                                  </w:p>
                                  <w:p w14:paraId="4781D482" w14:textId="15E159AE" w:rsidR="00FA0E78" w:rsidRDefault="00FA0E78" w:rsidP="00C119CB">
                                    <w:pPr>
                                      <w:ind w:left="0"/>
                                      <w:jc w:val="center"/>
                                      <w:rPr>
                                        <w:rFonts w:cs="Arial"/>
                                        <w:b/>
                                        <w:sz w:val="20"/>
                                      </w:rPr>
                                    </w:pPr>
                                    <w:r w:rsidRPr="004B498B">
                                      <w:rPr>
                                        <w:rFonts w:cs="Arial"/>
                                        <w:sz w:val="20"/>
                                      </w:rPr>
                                      <w:t xml:space="preserve">Individual may speak or write to the alleged perpetrator </w:t>
                                    </w:r>
                                    <w:r>
                                      <w:rPr>
                                        <w:rFonts w:cs="Arial"/>
                                        <w:sz w:val="20"/>
                                      </w:rPr>
                                      <w:t>either directly or via another local contact, explaining that the behaviour is not welcome and requesting them to stop (or may seek assistance to do so).</w:t>
                                    </w:r>
                                    <w:r w:rsidRPr="00EA5ACE">
                                      <w:rPr>
                                        <w:rFonts w:cs="Arial"/>
                                        <w:b/>
                                        <w:sz w:val="20"/>
                                      </w:rPr>
                                      <w:t xml:space="preserve"> </w:t>
                                    </w:r>
                                  </w:p>
                                  <w:p w14:paraId="5AC2549B" w14:textId="77777777" w:rsidR="00FA0E78" w:rsidRPr="00EA5ACE" w:rsidRDefault="00FA0E78" w:rsidP="00C119CB">
                                    <w:pPr>
                                      <w:ind w:left="-142"/>
                                      <w:jc w:val="center"/>
                                      <w:rPr>
                                        <w:rFonts w:cs="Arial"/>
                                        <w:b/>
                                        <w:sz w:val="20"/>
                                      </w:rPr>
                                    </w:pPr>
                                    <w:r w:rsidRPr="00EA5ACE">
                                      <w:rPr>
                                        <w:rFonts w:cs="Arial"/>
                                        <w:b/>
                                        <w:sz w:val="20"/>
                                      </w:rPr>
                                      <w:t>NOTE: Self help is not appropriate for incidents of sexual assault.</w:t>
                                    </w:r>
                                  </w:p>
                                  <w:p w14:paraId="6C34AA81" w14:textId="77777777" w:rsidR="00FA0E78" w:rsidRPr="00CB69DD" w:rsidRDefault="00FA0E78" w:rsidP="00C119CB">
                                    <w:pPr>
                                      <w:ind w:left="0"/>
                                      <w:jc w:val="center"/>
                                      <w:rPr>
                                        <w:rFonts w:cs="Arial"/>
                                        <w:sz w:val="10"/>
                                        <w:szCs w:val="10"/>
                                      </w:rPr>
                                    </w:pPr>
                                  </w:p>
                                  <w:p w14:paraId="3B7DFBCB" w14:textId="77777777" w:rsidR="00FA0E78" w:rsidRDefault="00FA0E78" w:rsidP="00C119CB"/>
                                </w:txbxContent>
                              </wps:txbx>
                              <wps:bodyPr rot="0" vert="horz" wrap="square" lIns="91440" tIns="45720" rIns="91440" bIns="45720" anchor="t" anchorCtr="0">
                                <a:noAutofit/>
                              </wps:bodyPr>
                            </wps:wsp>
                          </wpg:grpSp>
                          <wps:wsp>
                            <wps:cNvPr id="10" name="Text Box 2"/>
                            <wps:cNvSpPr txBox="1">
                              <a:spLocks noChangeArrowheads="1"/>
                            </wps:cNvSpPr>
                            <wps:spPr bwMode="auto">
                              <a:xfrm>
                                <a:off x="0" y="2362964"/>
                                <a:ext cx="2238375" cy="382997"/>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16F85E4" w14:textId="51BF4084" w:rsidR="00FA0E78" w:rsidRPr="004B498B" w:rsidRDefault="00FA0E78" w:rsidP="00C119CB">
                                  <w:pPr>
                                    <w:spacing w:after="160" w:line="259" w:lineRule="auto"/>
                                    <w:ind w:left="0"/>
                                    <w:jc w:val="center"/>
                                    <w:rPr>
                                      <w:rFonts w:cs="Arial"/>
                                      <w:sz w:val="20"/>
                                    </w:rPr>
                                  </w:pPr>
                                  <w:r w:rsidRPr="004B498B">
                                    <w:rPr>
                                      <w:rFonts w:eastAsiaTheme="minorEastAsia" w:cs="Arial"/>
                                      <w:sz w:val="20"/>
                                      <w:lang w:val="en-US"/>
                                    </w:rPr>
                                    <w:t xml:space="preserve">Alleged perpetrator may </w:t>
                                  </w:r>
                                  <w:r>
                                    <w:rPr>
                                      <w:rFonts w:eastAsiaTheme="minorEastAsia" w:cs="Arial"/>
                                      <w:sz w:val="20"/>
                                      <w:lang w:val="en-US"/>
                                    </w:rPr>
                                    <w:t xml:space="preserve">respond and </w:t>
                                  </w:r>
                                  <w:r w:rsidRPr="004B498B">
                                    <w:rPr>
                                      <w:rFonts w:eastAsiaTheme="minorEastAsia" w:cs="Arial"/>
                                      <w:sz w:val="20"/>
                                      <w:lang w:val="en-US"/>
                                    </w:rPr>
                                    <w:t>cease offending behaviour.</w:t>
                                  </w:r>
                                </w:p>
                                <w:p w14:paraId="0E70572B" w14:textId="77777777" w:rsidR="00FA0E78" w:rsidRPr="004B498B" w:rsidRDefault="00FA0E78" w:rsidP="00C119CB">
                                  <w:pPr>
                                    <w:jc w:val="center"/>
                                    <w:rPr>
                                      <w:rFonts w:cs="Arial"/>
                                      <w:sz w:val="20"/>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0" y="3091969"/>
                                <a:ext cx="2238375" cy="27622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A5C54F2"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Complainant satisfied?</w:t>
                                  </w:r>
                                </w:p>
                                <w:p w14:paraId="4333C3FF" w14:textId="77777777" w:rsidR="00FA0E78" w:rsidRPr="004B498B" w:rsidRDefault="00FA0E78" w:rsidP="00C119CB">
                                  <w:pPr>
                                    <w:jc w:val="center"/>
                                    <w:rPr>
                                      <w:rFonts w:cs="Arial"/>
                                      <w:sz w:val="20"/>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0" y="3654710"/>
                                <a:ext cx="1000125" cy="44721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77C1272"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Yes – end of process</w:t>
                                  </w:r>
                                </w:p>
                                <w:p w14:paraId="3DDC5909" w14:textId="77777777" w:rsidR="00FA0E78" w:rsidRPr="004B498B" w:rsidRDefault="00FA0E78" w:rsidP="00C119CB">
                                  <w:pPr>
                                    <w:jc w:val="center"/>
                                    <w:rPr>
                                      <w:rFonts w:cs="Arial"/>
                                      <w:sz w:val="20"/>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1123711" y="3664241"/>
                                <a:ext cx="1104900" cy="43826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FADE0ED"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No – reconsider options</w:t>
                                  </w:r>
                                </w:p>
                                <w:p w14:paraId="3C9AAAAE" w14:textId="77777777" w:rsidR="00FA0E78" w:rsidRPr="004B498B" w:rsidRDefault="00FA0E78" w:rsidP="00C119CB">
                                  <w:pPr>
                                    <w:jc w:val="center"/>
                                    <w:rPr>
                                      <w:rFonts w:cs="Arial"/>
                                      <w:sz w:val="20"/>
                                    </w:rPr>
                                  </w:pPr>
                                </w:p>
                              </w:txbxContent>
                            </wps:txbx>
                            <wps:bodyPr rot="0" vert="horz" wrap="square" lIns="91440" tIns="45720" rIns="91440" bIns="45720" anchor="t" anchorCtr="0">
                              <a:noAutofit/>
                            </wps:bodyPr>
                          </wps:wsp>
                        </wpg:grpSp>
                        <wps:wsp>
                          <wps:cNvPr id="14" name="Down Arrow 14"/>
                          <wps:cNvSpPr/>
                          <wps:spPr>
                            <a:xfrm>
                              <a:off x="1009650" y="210395"/>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1009650" y="2084525"/>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1009650" y="2821951"/>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390525" y="3407401"/>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1590675" y="3416927"/>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2828259" y="486247"/>
                            <a:ext cx="2782967" cy="4775276"/>
                            <a:chOff x="-1" y="-332565"/>
                            <a:chExt cx="2746231" cy="4776814"/>
                          </a:xfrm>
                        </wpg:grpSpPr>
                        <wps:wsp>
                          <wps:cNvPr id="20" name="Text Box 2"/>
                          <wps:cNvSpPr txBox="1">
                            <a:spLocks noChangeArrowheads="1"/>
                          </wps:cNvSpPr>
                          <wps:spPr bwMode="auto">
                            <a:xfrm>
                              <a:off x="0" y="-332565"/>
                              <a:ext cx="2746230" cy="32962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AED9069" w14:textId="54E1B624" w:rsidR="00FA0E78" w:rsidRPr="00B62077" w:rsidRDefault="00FA0E78" w:rsidP="00C119CB">
                                <w:pPr>
                                  <w:ind w:left="0"/>
                                  <w:jc w:val="center"/>
                                  <w:rPr>
                                    <w:rFonts w:cs="Arial"/>
                                    <w:sz w:val="26"/>
                                    <w:szCs w:val="26"/>
                                  </w:rPr>
                                </w:pPr>
                                <w:r w:rsidRPr="00B62077">
                                  <w:rPr>
                                    <w:rFonts w:cs="Arial"/>
                                    <w:sz w:val="26"/>
                                    <w:szCs w:val="26"/>
                                  </w:rPr>
                                  <w:t>Resolution through Senior Manager</w:t>
                                </w:r>
                              </w:p>
                            </w:txbxContent>
                          </wps:txbx>
                          <wps:bodyPr rot="0" vert="horz" wrap="square" lIns="91440" tIns="45720" rIns="91440" bIns="45720" anchor="t" anchorCtr="0">
                            <a:noAutofit/>
                          </wps:bodyPr>
                        </wps:wsp>
                        <wps:wsp>
                          <wps:cNvPr id="21" name="Text Box 2"/>
                          <wps:cNvSpPr txBox="1">
                            <a:spLocks noChangeArrowheads="1"/>
                          </wps:cNvSpPr>
                          <wps:spPr bwMode="auto">
                            <a:xfrm>
                              <a:off x="0" y="237412"/>
                              <a:ext cx="2746230" cy="408888"/>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B2D1FF3" w14:textId="51836834" w:rsidR="00FA0E78" w:rsidRDefault="00FA0E78" w:rsidP="00C84774">
                                <w:pPr>
                                  <w:ind w:left="0"/>
                                  <w:jc w:val="center"/>
                                  <w:rPr>
                                    <w:rFonts w:cs="Arial"/>
                                    <w:sz w:val="20"/>
                                  </w:rPr>
                                </w:pPr>
                                <w:r>
                                  <w:rPr>
                                    <w:rFonts w:cs="Arial"/>
                                    <w:sz w:val="20"/>
                                    <w:lang w:val="en-US"/>
                                  </w:rPr>
                                  <w:t>I</w:t>
                                </w:r>
                                <w:r w:rsidRPr="00CB69DD">
                                  <w:rPr>
                                    <w:rFonts w:eastAsiaTheme="minorEastAsia" w:cs="Arial"/>
                                    <w:sz w:val="20"/>
                                    <w:lang w:val="en-US"/>
                                  </w:rPr>
                                  <w:t>ndividual reports</w:t>
                                </w:r>
                                <w:r>
                                  <w:rPr>
                                    <w:rFonts w:eastAsiaTheme="minorEastAsia" w:cs="Arial"/>
                                    <w:sz w:val="20"/>
                                    <w:lang w:val="en-US"/>
                                  </w:rPr>
                                  <w:t xml:space="preserve"> complaint verbally, in writing or </w:t>
                                </w:r>
                                <w:r w:rsidRPr="00CB69DD">
                                  <w:rPr>
                                    <w:rFonts w:eastAsiaTheme="minorEastAsia" w:cs="Arial"/>
                                    <w:sz w:val="20"/>
                                    <w:lang w:val="en-US"/>
                                  </w:rPr>
                                  <w:t>via the online form</w:t>
                                </w:r>
                                <w:r>
                                  <w:rPr>
                                    <w:rFonts w:eastAsiaTheme="minorEastAsia" w:cs="Arial"/>
                                    <w:sz w:val="20"/>
                                    <w:lang w:val="en-US"/>
                                  </w:rPr>
                                  <w:t>, requesting resolution</w:t>
                                </w:r>
                                <w:r w:rsidRPr="00CB69DD">
                                  <w:rPr>
                                    <w:rFonts w:eastAsiaTheme="minorEastAsia" w:cs="Arial"/>
                                    <w:sz w:val="20"/>
                                    <w:lang w:val="en-US"/>
                                  </w:rPr>
                                  <w:t>.</w:t>
                                </w:r>
                              </w:p>
                              <w:p w14:paraId="6B9CB9CD" w14:textId="5C36BE3D" w:rsidR="00FA0E78" w:rsidRPr="001A1283" w:rsidRDefault="00FA0E78" w:rsidP="00C119CB">
                                <w:pPr>
                                  <w:ind w:left="0"/>
                                  <w:jc w:val="center"/>
                                  <w:rPr>
                                    <w:rFonts w:cs="Arial"/>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1" y="3491467"/>
                              <a:ext cx="2746229" cy="27622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F1DAD10"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Complainant satisfied?</w:t>
                                </w:r>
                              </w:p>
                              <w:p w14:paraId="208518CE" w14:textId="77777777" w:rsidR="00FA0E78" w:rsidRPr="001A1283" w:rsidRDefault="00FA0E78" w:rsidP="00C119CB">
                                <w:pPr>
                                  <w:jc w:val="center"/>
                                  <w:rPr>
                                    <w:rFonts w:cs="Arial"/>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0" y="4025820"/>
                              <a:ext cx="1261319" cy="41554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5AE06C7"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Yes – end of process</w:t>
                                </w:r>
                              </w:p>
                              <w:p w14:paraId="2046CF45" w14:textId="77777777" w:rsidR="00FA0E78" w:rsidRPr="001A1283" w:rsidRDefault="00FA0E78" w:rsidP="00C119CB">
                                <w:pPr>
                                  <w:jc w:val="center"/>
                                  <w:rPr>
                                    <w:rFonts w:cs="Arial"/>
                                  </w:rPr>
                                </w:pPr>
                              </w:p>
                            </w:txbxContent>
                          </wps:txbx>
                          <wps:bodyPr rot="0" vert="horz" wrap="square" lIns="91440" tIns="45720" rIns="91440" bIns="45720" anchor="t" anchorCtr="0">
                            <a:noAutofit/>
                          </wps:bodyPr>
                        </wps:wsp>
                        <wps:wsp>
                          <wps:cNvPr id="24" name="Text Box 2"/>
                          <wps:cNvSpPr txBox="1">
                            <a:spLocks noChangeArrowheads="1"/>
                          </wps:cNvSpPr>
                          <wps:spPr bwMode="auto">
                            <a:xfrm>
                              <a:off x="1434659" y="4036460"/>
                              <a:ext cx="1307114" cy="40778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FFCF16C" w14:textId="282976D2" w:rsidR="00FA0E78" w:rsidRPr="004B498B" w:rsidRDefault="00FA0E78" w:rsidP="00C119CB">
                                <w:pPr>
                                  <w:spacing w:after="160" w:line="259" w:lineRule="auto"/>
                                  <w:ind w:left="0"/>
                                  <w:jc w:val="center"/>
                                  <w:rPr>
                                    <w:rFonts w:cs="Arial"/>
                                    <w:sz w:val="20"/>
                                  </w:rPr>
                                </w:pPr>
                                <w:r w:rsidRPr="004B498B">
                                  <w:rPr>
                                    <w:rFonts w:cs="Arial"/>
                                    <w:sz w:val="20"/>
                                    <w:lang w:val="en-US"/>
                                  </w:rPr>
                                  <w:t>No – re</w:t>
                                </w:r>
                                <w:r>
                                  <w:rPr>
                                    <w:rFonts w:cs="Arial"/>
                                    <w:sz w:val="20"/>
                                    <w:lang w:val="en-US"/>
                                  </w:rPr>
                                  <w:t>fer to investigation</w:t>
                                </w:r>
                              </w:p>
                              <w:p w14:paraId="55C6A0DD" w14:textId="77777777" w:rsidR="00FA0E78" w:rsidRPr="001A1283" w:rsidRDefault="00FA0E78" w:rsidP="00C119CB">
                                <w:pPr>
                                  <w:jc w:val="center"/>
                                  <w:rPr>
                                    <w:rFonts w:cs="Arial"/>
                                  </w:rPr>
                                </w:pPr>
                              </w:p>
                            </w:txbxContent>
                          </wps:txbx>
                          <wps:bodyPr rot="0" vert="horz" wrap="square" lIns="91440" tIns="45720" rIns="91440" bIns="45720" anchor="t" anchorCtr="0">
                            <a:noAutofit/>
                          </wps:bodyPr>
                        </wps:wsp>
                        <wps:wsp>
                          <wps:cNvPr id="25" name="Down Arrow 25"/>
                          <wps:cNvSpPr/>
                          <wps:spPr>
                            <a:xfrm>
                              <a:off x="1196296" y="58225"/>
                              <a:ext cx="263525" cy="1177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446567" y="3811009"/>
                              <a:ext cx="263620" cy="16826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1807534" y="3811008"/>
                              <a:ext cx="263620" cy="17889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1" y="860268"/>
                              <a:ext cx="2746230" cy="68939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F7BEE8C" w14:textId="34198018" w:rsidR="00FA0E78" w:rsidRPr="00282C65" w:rsidRDefault="00FA0E78" w:rsidP="00C119CB">
                                <w:pPr>
                                  <w:ind w:left="0"/>
                                  <w:jc w:val="center"/>
                                  <w:rPr>
                                    <w:rFonts w:cs="Arial"/>
                                    <w:sz w:val="20"/>
                                  </w:rPr>
                                </w:pPr>
                                <w:r>
                                  <w:rPr>
                                    <w:rFonts w:cs="Arial"/>
                                    <w:sz w:val="20"/>
                                  </w:rPr>
                                  <w:t>S</w:t>
                                </w:r>
                                <w:r w:rsidRPr="00C84774">
                                  <w:rPr>
                                    <w:rFonts w:cs="Arial"/>
                                    <w:sz w:val="20"/>
                                  </w:rPr>
                                  <w:t>enior manager will attempt to resolve the complaint with the parties concerned.  If it is determined that there are insufficient grounds, the complaint may be rejected at this stage.</w:t>
                                </w:r>
                              </w:p>
                            </w:txbxContent>
                          </wps:txbx>
                          <wps:bodyPr rot="0" vert="horz" wrap="square" lIns="91440" tIns="45720" rIns="91440" bIns="45720" anchor="t" anchorCtr="0">
                            <a:noAutofit/>
                          </wps:bodyPr>
                        </wps:wsp>
                        <wps:wsp>
                          <wps:cNvPr id="29" name="Text Box 2"/>
                          <wps:cNvSpPr txBox="1">
                            <a:spLocks noChangeArrowheads="1"/>
                          </wps:cNvSpPr>
                          <wps:spPr bwMode="auto">
                            <a:xfrm>
                              <a:off x="-1" y="1754796"/>
                              <a:ext cx="2735405" cy="66210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6187941" w14:textId="505F72B5" w:rsidR="00FA0E78" w:rsidRPr="00D84A39" w:rsidRDefault="00FA0E78" w:rsidP="00D84A39">
                                <w:pPr>
                                  <w:ind w:left="0"/>
                                  <w:jc w:val="center"/>
                                  <w:rPr>
                                    <w:rFonts w:cs="Arial"/>
                                    <w:sz w:val="20"/>
                                  </w:rPr>
                                </w:pPr>
                                <w:r w:rsidRPr="00D84A39">
                                  <w:rPr>
                                    <w:rFonts w:cs="Arial"/>
                                    <w:sz w:val="20"/>
                                  </w:rPr>
                                  <w:t>Attempts to resolve the matter should occur within an agreed timeframe</w:t>
                                </w:r>
                                <w:r>
                                  <w:rPr>
                                    <w:rFonts w:cs="Arial"/>
                                    <w:sz w:val="20"/>
                                  </w:rPr>
                                  <w:t>. P</w:t>
                                </w:r>
                                <w:r w:rsidRPr="00D84A39">
                                  <w:rPr>
                                    <w:rFonts w:cs="Arial"/>
                                    <w:sz w:val="20"/>
                                  </w:rPr>
                                  <w:t>arties concerned will be informed of any outcomes that may result fro</w:t>
                                </w:r>
                                <w:r>
                                  <w:rPr>
                                    <w:rFonts w:cs="Arial"/>
                                    <w:sz w:val="20"/>
                                  </w:rPr>
                                  <w:t>m resolution process</w:t>
                                </w:r>
                                <w:r w:rsidRPr="00D84A39">
                                  <w:rPr>
                                    <w:rFonts w:cs="Arial"/>
                                    <w:sz w:val="20"/>
                                  </w:rPr>
                                  <w:t>.</w:t>
                                </w:r>
                              </w:p>
                            </w:txbxContent>
                          </wps:txbx>
                          <wps:bodyPr rot="0" vert="horz" wrap="square" lIns="91440" tIns="45720" rIns="91440" bIns="45720" anchor="t" anchorCtr="0">
                            <a:noAutofit/>
                          </wps:bodyPr>
                        </wps:wsp>
                      </wpg:grpSp>
                      <wpg:grpSp>
                        <wpg:cNvPr id="33" name="Group 33"/>
                        <wpg:cNvGrpSpPr/>
                        <wpg:grpSpPr>
                          <a:xfrm>
                            <a:off x="5825888" y="486247"/>
                            <a:ext cx="3006401" cy="2648607"/>
                            <a:chOff x="83562" y="-332460"/>
                            <a:chExt cx="2646141" cy="2648736"/>
                          </a:xfrm>
                        </wpg:grpSpPr>
                        <wps:wsp>
                          <wps:cNvPr id="34" name="Text Box 2"/>
                          <wps:cNvSpPr txBox="1">
                            <a:spLocks noChangeArrowheads="1"/>
                          </wps:cNvSpPr>
                          <wps:spPr bwMode="auto">
                            <a:xfrm>
                              <a:off x="94195" y="-332460"/>
                              <a:ext cx="2635367" cy="308312"/>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677B1E2F" w14:textId="206148C0" w:rsidR="00FA0E78" w:rsidRPr="001A1283" w:rsidRDefault="00FA0E78" w:rsidP="00C119CB">
                                <w:pPr>
                                  <w:ind w:left="0"/>
                                  <w:jc w:val="center"/>
                                  <w:rPr>
                                    <w:rFonts w:cs="Arial"/>
                                    <w:sz w:val="28"/>
                                  </w:rPr>
                                </w:pPr>
                                <w:r>
                                  <w:rPr>
                                    <w:rFonts w:cs="Arial"/>
                                    <w:sz w:val="28"/>
                                  </w:rPr>
                                  <w:t>Formal complaint</w:t>
                                </w:r>
                              </w:p>
                            </w:txbxContent>
                          </wps:txbx>
                          <wps:bodyPr rot="0" vert="horz" wrap="square" lIns="91440" tIns="45720" rIns="91440" bIns="45720" anchor="t" anchorCtr="0">
                            <a:noAutofit/>
                          </wps:bodyPr>
                        </wps:wsp>
                        <wps:wsp>
                          <wps:cNvPr id="35" name="Text Box 2"/>
                          <wps:cNvSpPr txBox="1">
                            <a:spLocks noChangeArrowheads="1"/>
                          </wps:cNvSpPr>
                          <wps:spPr bwMode="auto">
                            <a:xfrm>
                              <a:off x="83562" y="179129"/>
                              <a:ext cx="2635367" cy="388901"/>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C90BEFD" w14:textId="76019EEC" w:rsidR="00FA0E78" w:rsidRDefault="00FA0E78" w:rsidP="00C119CB">
                                <w:pPr>
                                  <w:ind w:left="0"/>
                                  <w:jc w:val="center"/>
                                  <w:rPr>
                                    <w:rFonts w:cs="Arial"/>
                                    <w:sz w:val="20"/>
                                  </w:rPr>
                                </w:pPr>
                                <w:r>
                                  <w:rPr>
                                    <w:rFonts w:cs="Arial"/>
                                    <w:sz w:val="20"/>
                                    <w:lang w:val="en-US"/>
                                  </w:rPr>
                                  <w:t>I</w:t>
                                </w:r>
                                <w:r w:rsidRPr="00CB69DD">
                                  <w:rPr>
                                    <w:rFonts w:eastAsiaTheme="minorEastAsia" w:cs="Arial"/>
                                    <w:sz w:val="20"/>
                                    <w:lang w:val="en-US"/>
                                  </w:rPr>
                                  <w:t>ndividual reports</w:t>
                                </w:r>
                                <w:r>
                                  <w:rPr>
                                    <w:rFonts w:eastAsiaTheme="minorEastAsia" w:cs="Arial"/>
                                    <w:sz w:val="20"/>
                                    <w:lang w:val="en-US"/>
                                  </w:rPr>
                                  <w:t xml:space="preserve"> complaint verbally, in writing or </w:t>
                                </w:r>
                                <w:r w:rsidRPr="00CB69DD">
                                  <w:rPr>
                                    <w:rFonts w:eastAsiaTheme="minorEastAsia" w:cs="Arial"/>
                                    <w:sz w:val="20"/>
                                    <w:lang w:val="en-US"/>
                                  </w:rPr>
                                  <w:t>via the online form</w:t>
                                </w:r>
                                <w:r>
                                  <w:rPr>
                                    <w:rFonts w:eastAsiaTheme="minorEastAsia" w:cs="Arial"/>
                                    <w:sz w:val="20"/>
                                    <w:lang w:val="en-US"/>
                                  </w:rPr>
                                  <w:t>, requesting investigation</w:t>
                                </w:r>
                                <w:r w:rsidRPr="00CB69DD">
                                  <w:rPr>
                                    <w:rFonts w:eastAsiaTheme="minorEastAsia" w:cs="Arial"/>
                                    <w:sz w:val="20"/>
                                    <w:lang w:val="en-US"/>
                                  </w:rPr>
                                  <w:t>.</w:t>
                                </w:r>
                              </w:p>
                            </w:txbxContent>
                          </wps:txbx>
                          <wps:bodyPr rot="0" vert="horz" wrap="square" lIns="91440" tIns="45720" rIns="91440" bIns="45720" anchor="t" anchorCtr="0">
                            <a:noAutofit/>
                          </wps:bodyPr>
                        </wps:wsp>
                        <wps:wsp>
                          <wps:cNvPr id="39" name="Down Arrow 39"/>
                          <wps:cNvSpPr/>
                          <wps:spPr>
                            <a:xfrm>
                              <a:off x="1244010" y="7764"/>
                              <a:ext cx="240806" cy="14950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94199" y="791672"/>
                              <a:ext cx="2635504" cy="1524604"/>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2A90D0D" w14:textId="6E9ADB4C" w:rsidR="00FA0E78" w:rsidRDefault="00FA0E78" w:rsidP="00C119CB">
                                <w:pPr>
                                  <w:ind w:left="0"/>
                                  <w:jc w:val="center"/>
                                  <w:rPr>
                                    <w:rFonts w:cs="Arial"/>
                                    <w:sz w:val="20"/>
                                  </w:rPr>
                                </w:pPr>
                                <w:r>
                                  <w:rPr>
                                    <w:rFonts w:cs="Arial"/>
                                    <w:sz w:val="20"/>
                                  </w:rPr>
                                  <w:t>W</w:t>
                                </w:r>
                                <w:r w:rsidRPr="006744B4">
                                  <w:rPr>
                                    <w:rFonts w:cs="Arial"/>
                                    <w:sz w:val="20"/>
                                  </w:rPr>
                                  <w:t xml:space="preserve">ith the individual's consent, </w:t>
                                </w:r>
                                <w:r>
                                  <w:rPr>
                                    <w:rFonts w:cs="Arial"/>
                                    <w:sz w:val="20"/>
                                  </w:rPr>
                                  <w:t xml:space="preserve">RSO or </w:t>
                                </w:r>
                                <w:r w:rsidR="00A16009">
                                  <w:rPr>
                                    <w:rFonts w:cs="Arial"/>
                                    <w:sz w:val="20"/>
                                  </w:rPr>
                                  <w:t>Chief People Officer</w:t>
                                </w:r>
                                <w:r>
                                  <w:rPr>
                                    <w:rFonts w:cs="Arial"/>
                                    <w:sz w:val="20"/>
                                  </w:rPr>
                                  <w:t xml:space="preserve"> commences an investigation</w:t>
                                </w:r>
                                <w:r w:rsidRPr="006744B4">
                                  <w:rPr>
                                    <w:rFonts w:cs="Arial"/>
                                    <w:sz w:val="20"/>
                                  </w:rPr>
                                  <w:t xml:space="preserve"> </w:t>
                                </w:r>
                                <w:r>
                                  <w:rPr>
                                    <w:rFonts w:cs="Arial"/>
                                    <w:sz w:val="20"/>
                                  </w:rPr>
                                  <w:t>of the matter.</w:t>
                                </w:r>
                              </w:p>
                              <w:p w14:paraId="5A66B2AB" w14:textId="007CB29B" w:rsidR="00FA0E78" w:rsidRDefault="00FA0E78" w:rsidP="00C119CB">
                                <w:pPr>
                                  <w:ind w:left="0"/>
                                  <w:jc w:val="center"/>
                                  <w:rPr>
                                    <w:rFonts w:cs="Arial"/>
                                    <w:sz w:val="20"/>
                                  </w:rPr>
                                </w:pPr>
                                <w:r>
                                  <w:rPr>
                                    <w:rFonts w:cs="Arial"/>
                                    <w:sz w:val="20"/>
                                  </w:rPr>
                                  <w:t xml:space="preserve">The matter </w:t>
                                </w:r>
                                <w:r w:rsidRPr="006744B4">
                                  <w:rPr>
                                    <w:rFonts w:cs="Arial"/>
                                    <w:sz w:val="20"/>
                                  </w:rPr>
                                  <w:t>may</w:t>
                                </w:r>
                                <w:r>
                                  <w:rPr>
                                    <w:rFonts w:cs="Arial"/>
                                    <w:sz w:val="20"/>
                                  </w:rPr>
                                  <w:t xml:space="preserve"> be</w:t>
                                </w:r>
                                <w:r w:rsidRPr="006744B4">
                                  <w:rPr>
                                    <w:rFonts w:cs="Arial"/>
                                    <w:sz w:val="20"/>
                                  </w:rPr>
                                  <w:t xml:space="preserve"> refer</w:t>
                                </w:r>
                                <w:r>
                                  <w:rPr>
                                    <w:rFonts w:cs="Arial"/>
                                    <w:sz w:val="20"/>
                                  </w:rPr>
                                  <w:t>red</w:t>
                                </w:r>
                                <w:r w:rsidRPr="006744B4">
                                  <w:rPr>
                                    <w:rFonts w:cs="Arial"/>
                                    <w:sz w:val="20"/>
                                  </w:rPr>
                                  <w:t xml:space="preserve"> </w:t>
                                </w:r>
                                <w:r>
                                  <w:rPr>
                                    <w:rFonts w:cs="Arial"/>
                                    <w:sz w:val="20"/>
                                  </w:rPr>
                                  <w:t>for management under</w:t>
                                </w:r>
                                <w:r w:rsidRPr="006744B4">
                                  <w:rPr>
                                    <w:rFonts w:cs="Arial"/>
                                    <w:sz w:val="20"/>
                                  </w:rPr>
                                  <w:t xml:space="preserve"> another Griffith policy</w:t>
                                </w:r>
                                <w:r>
                                  <w:rPr>
                                    <w:rFonts w:cs="Arial"/>
                                    <w:sz w:val="20"/>
                                  </w:rPr>
                                  <w:t xml:space="preserve">, including the Staff Misconduct provisions.  </w:t>
                                </w:r>
                              </w:p>
                              <w:p w14:paraId="30E12935" w14:textId="5328AE0F" w:rsidR="00FA0E78" w:rsidRPr="006744B4" w:rsidRDefault="00FA0E78" w:rsidP="00C119CB">
                                <w:pPr>
                                  <w:ind w:left="0"/>
                                  <w:jc w:val="center"/>
                                  <w:rPr>
                                    <w:rFonts w:cs="Arial"/>
                                    <w:sz w:val="20"/>
                                  </w:rPr>
                                </w:pPr>
                                <w:r>
                                  <w:rPr>
                                    <w:rFonts w:cs="Arial"/>
                                    <w:sz w:val="20"/>
                                  </w:rPr>
                                  <w:t xml:space="preserve">Where appropriate, parties should also be referred to </w:t>
                                </w:r>
                                <w:r w:rsidRPr="006744B4">
                                  <w:rPr>
                                    <w:rFonts w:cs="Arial"/>
                                    <w:sz w:val="20"/>
                                  </w:rPr>
                                  <w:t>security</w:t>
                                </w:r>
                                <w:r>
                                  <w:rPr>
                                    <w:rFonts w:cs="Arial"/>
                                    <w:sz w:val="20"/>
                                  </w:rPr>
                                  <w:t>, medical and/or counselling and wellbeing services.</w:t>
                                </w:r>
                              </w:p>
                            </w:txbxContent>
                          </wps:txbx>
                          <wps:bodyPr rot="0" vert="horz" wrap="square" lIns="91440" tIns="45720" rIns="91440" bIns="45720" anchor="t" anchorCtr="0">
                            <a:noAutofit/>
                          </wps:bodyPr>
                        </wps:wsp>
                        <wps:wsp>
                          <wps:cNvPr id="41" name="Down Arrow 41"/>
                          <wps:cNvSpPr/>
                          <wps:spPr>
                            <a:xfrm>
                              <a:off x="1244009" y="602670"/>
                              <a:ext cx="240807" cy="149484"/>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4B0D99" id="Group 3" o:spid="_x0000_s1027" style="position:absolute;left:0;text-align:left;margin-left:1.8pt;margin-top:32.9pt;width:703.5pt;height:422.95pt;z-index:251658241;mso-position-horizontal-relative:margin;mso-width-relative:margin;mso-height-relative:margin" coordorigin="-189" coordsize="88752,5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">
                <v:roundrect id="Rounded Rectangle 4" o:spid="_x0000_s1028" style="position:absolute;left:-189;width:8875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path arrowok="t"/>
                  <v:textbox>
                    <w:txbxContent>
                      <w:p w14:paraId="1369F21B" w14:textId="77777777" w:rsidR="00FA0E78" w:rsidRPr="006744B4" w:rsidRDefault="00FA0E78" w:rsidP="00C119CB">
                        <w:pPr>
                          <w:spacing w:after="0"/>
                          <w:ind w:left="-284"/>
                          <w:jc w:val="center"/>
                          <w:rPr>
                            <w:rFonts w:cs="Arial"/>
                            <w:b/>
                            <w:color w:val="000000" w:themeColor="text1"/>
                            <w:sz w:val="20"/>
                          </w:rPr>
                        </w:pPr>
                        <w:r w:rsidRPr="006744B4">
                          <w:rPr>
                            <w:rFonts w:cs="Arial"/>
                            <w:b/>
                            <w:color w:val="000000" w:themeColor="text1"/>
                            <w:sz w:val="20"/>
                          </w:rPr>
                          <w:t>In cases of sexual assault</w:t>
                        </w:r>
                        <w:r>
                          <w:rPr>
                            <w:rFonts w:cs="Arial"/>
                            <w:b/>
                            <w:color w:val="000000" w:themeColor="text1"/>
                            <w:sz w:val="20"/>
                          </w:rPr>
                          <w:t xml:space="preserve">, or </w:t>
                        </w:r>
                        <w:r w:rsidRPr="006744B4">
                          <w:rPr>
                            <w:rFonts w:cs="Arial"/>
                            <w:b/>
                            <w:color w:val="000000" w:themeColor="text1"/>
                            <w:sz w:val="20"/>
                          </w:rPr>
                          <w:t xml:space="preserve">when students or staff are in immediate danger or require urgent medical attention, consider calling </w:t>
                        </w:r>
                        <w:r>
                          <w:rPr>
                            <w:rFonts w:cs="Arial"/>
                            <w:b/>
                            <w:color w:val="000000" w:themeColor="text1"/>
                            <w:sz w:val="20"/>
                          </w:rPr>
                          <w:t>e</w:t>
                        </w:r>
                        <w:r w:rsidRPr="006744B4">
                          <w:rPr>
                            <w:rFonts w:cs="Arial"/>
                            <w:b/>
                            <w:color w:val="000000" w:themeColor="text1"/>
                            <w:sz w:val="20"/>
                          </w:rPr>
                          <w:t>mergency services on 000 (112 from mobile phones) or call Griffith University security on 3735 7777 (extension 7777 from any University phone).</w:t>
                        </w:r>
                      </w:p>
                      <w:p w14:paraId="6279A529" w14:textId="77777777" w:rsidR="00FA0E78" w:rsidRPr="001A1283" w:rsidRDefault="00FA0E78" w:rsidP="00C119CB">
                        <w:pPr>
                          <w:spacing w:after="0"/>
                          <w:ind w:left="0"/>
                          <w:jc w:val="center"/>
                          <w:rPr>
                            <w:rFonts w:cs="Arial"/>
                            <w:b/>
                            <w:color w:val="000000" w:themeColor="text1"/>
                            <w:sz w:val="18"/>
                            <w:szCs w:val="18"/>
                          </w:rPr>
                        </w:pPr>
                      </w:p>
                    </w:txbxContent>
                  </v:textbox>
                </v:roundrect>
                <v:group id="Group 5" o:spid="_x0000_s1029" style="position:absolute;top:4862;width:26356;height:45407" coordorigin=",-4388" coordsize="22383,4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top:-4388;width:22383;height:45413" coordorigin=",-4388" coordsize="22383,4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1" style="position:absolute;top:-4388;width:22383;height:24705" coordorigin=",-4388" coordsize="22383,2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2" type="#_x0000_t202" style="position:absolute;top:-4388;width:22383;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" fillcolor="gray [1616]" strokecolor="black [3040]">
                        <v:fill color2="#d9d9d9 [496]" rotate="t" angle="180" colors="0 #bcbcbc;22938f #d0d0d0;1 #ededed" focus="100%" type="gradient"/>
                        <v:shadow on="t" color="black" opacity="24903f" origin=",.5" offset="0,.55556mm"/>
                        <v:textbox>
                          <w:txbxContent>
                            <w:p w14:paraId="02AB9C35" w14:textId="07D39747" w:rsidR="00FA0E78" w:rsidRPr="00B62077" w:rsidRDefault="00FA0E78" w:rsidP="00C119CB">
                              <w:pPr>
                                <w:ind w:left="0"/>
                                <w:jc w:val="center"/>
                                <w:rPr>
                                  <w:rFonts w:cs="Arial"/>
                                  <w:sz w:val="28"/>
                                  <w:szCs w:val="28"/>
                                </w:rPr>
                              </w:pPr>
                              <w:r w:rsidRPr="00B62077">
                                <w:rPr>
                                  <w:rFonts w:cs="Arial"/>
                                  <w:sz w:val="28"/>
                                  <w:szCs w:val="28"/>
                                </w:rPr>
                                <w:t>Resolution through own actions/conciliation</w:t>
                              </w:r>
                            </w:p>
                          </w:txbxContent>
                        </v:textbox>
                      </v:shape>
                      <v:shape id="_x0000_s1033" type="#_x0000_t202" style="position:absolute;top:5177;width:22383;height:1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" fillcolor="white [3201]" strokecolor="#7f7f7f [1612]" strokeweight=".25pt">
                        <v:textbox>
                          <w:txbxContent>
                            <w:p w14:paraId="31DB5CBF" w14:textId="6997CEF7" w:rsidR="00FA0E78" w:rsidRDefault="00FA0E78" w:rsidP="00C119CB">
                              <w:pPr>
                                <w:ind w:left="0"/>
                                <w:jc w:val="center"/>
                                <w:rPr>
                                  <w:rFonts w:cs="Arial"/>
                                  <w:sz w:val="20"/>
                                </w:rPr>
                              </w:pPr>
                              <w:r w:rsidRPr="004B498B">
                                <w:rPr>
                                  <w:rFonts w:cs="Arial"/>
                                  <w:sz w:val="20"/>
                                </w:rPr>
                                <w:t xml:space="preserve">Individual </w:t>
                              </w:r>
                              <w:r>
                                <w:rPr>
                                  <w:rFonts w:cs="Arial"/>
                                  <w:sz w:val="20"/>
                                </w:rPr>
                                <w:t>wishes</w:t>
                              </w:r>
                              <w:r w:rsidRPr="004B498B">
                                <w:rPr>
                                  <w:rFonts w:cs="Arial"/>
                                  <w:sz w:val="20"/>
                                </w:rPr>
                                <w:t xml:space="preserve"> to deal with the </w:t>
                              </w:r>
                              <w:r>
                                <w:rPr>
                                  <w:rFonts w:cs="Arial"/>
                                  <w:sz w:val="20"/>
                                </w:rPr>
                                <w:t>behaviour locally and without reporting it.</w:t>
                              </w:r>
                            </w:p>
                            <w:p w14:paraId="4781D482" w14:textId="15E159AE" w:rsidR="00FA0E78" w:rsidRDefault="00FA0E78" w:rsidP="00C119CB">
                              <w:pPr>
                                <w:ind w:left="0"/>
                                <w:jc w:val="center"/>
                                <w:rPr>
                                  <w:rFonts w:cs="Arial"/>
                                  <w:b/>
                                  <w:sz w:val="20"/>
                                </w:rPr>
                              </w:pPr>
                              <w:r w:rsidRPr="004B498B">
                                <w:rPr>
                                  <w:rFonts w:cs="Arial"/>
                                  <w:sz w:val="20"/>
                                </w:rPr>
                                <w:t xml:space="preserve">Individual may speak or write to the alleged perpetrator </w:t>
                              </w:r>
                              <w:r>
                                <w:rPr>
                                  <w:rFonts w:cs="Arial"/>
                                  <w:sz w:val="20"/>
                                </w:rPr>
                                <w:t>either directly or via another local contact, explaining that the behaviour is not welcome and requesting them to stop (or may seek assistance to do so).</w:t>
                              </w:r>
                              <w:r w:rsidRPr="00EA5ACE">
                                <w:rPr>
                                  <w:rFonts w:cs="Arial"/>
                                  <w:b/>
                                  <w:sz w:val="20"/>
                                </w:rPr>
                                <w:t xml:space="preserve"> </w:t>
                              </w:r>
                            </w:p>
                            <w:p w14:paraId="5AC2549B" w14:textId="77777777" w:rsidR="00FA0E78" w:rsidRPr="00EA5ACE" w:rsidRDefault="00FA0E78" w:rsidP="00C119CB">
                              <w:pPr>
                                <w:ind w:left="-142"/>
                                <w:jc w:val="center"/>
                                <w:rPr>
                                  <w:rFonts w:cs="Arial"/>
                                  <w:b/>
                                  <w:sz w:val="20"/>
                                </w:rPr>
                              </w:pPr>
                              <w:r w:rsidRPr="00EA5ACE">
                                <w:rPr>
                                  <w:rFonts w:cs="Arial"/>
                                  <w:b/>
                                  <w:sz w:val="20"/>
                                </w:rPr>
                                <w:t>NOTE: Self help is not appropriate for incidents of sexual assault.</w:t>
                              </w:r>
                            </w:p>
                            <w:p w14:paraId="6C34AA81" w14:textId="77777777" w:rsidR="00FA0E78" w:rsidRPr="00CB69DD" w:rsidRDefault="00FA0E78" w:rsidP="00C119CB">
                              <w:pPr>
                                <w:ind w:left="0"/>
                                <w:jc w:val="center"/>
                                <w:rPr>
                                  <w:rFonts w:cs="Arial"/>
                                  <w:sz w:val="10"/>
                                  <w:szCs w:val="10"/>
                                </w:rPr>
                              </w:pPr>
                            </w:p>
                            <w:p w14:paraId="3B7DFBCB" w14:textId="77777777" w:rsidR="00FA0E78" w:rsidRDefault="00FA0E78" w:rsidP="00C119CB"/>
                          </w:txbxContent>
                        </v:textbox>
                      </v:shape>
                    </v:group>
                    <v:shape id="_x0000_s1034" type="#_x0000_t202" style="position:absolute;top:23629;width:22383;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" fillcolor="white [3201]" strokecolor="#7f7f7f [1612]" strokeweight=".25pt">
                      <v:textbox>
                        <w:txbxContent>
                          <w:p w14:paraId="616F85E4" w14:textId="51BF4084" w:rsidR="00FA0E78" w:rsidRPr="004B498B" w:rsidRDefault="00FA0E78" w:rsidP="00C119CB">
                            <w:pPr>
                              <w:spacing w:after="160" w:line="259" w:lineRule="auto"/>
                              <w:ind w:left="0"/>
                              <w:jc w:val="center"/>
                              <w:rPr>
                                <w:rFonts w:cs="Arial"/>
                                <w:sz w:val="20"/>
                              </w:rPr>
                            </w:pPr>
                            <w:r w:rsidRPr="004B498B">
                              <w:rPr>
                                <w:rFonts w:eastAsiaTheme="minorEastAsia" w:cs="Arial"/>
                                <w:sz w:val="20"/>
                                <w:lang w:val="en-US"/>
                              </w:rPr>
                              <w:t xml:space="preserve">Alleged perpetrator may </w:t>
                            </w:r>
                            <w:r>
                              <w:rPr>
                                <w:rFonts w:eastAsiaTheme="minorEastAsia" w:cs="Arial"/>
                                <w:sz w:val="20"/>
                                <w:lang w:val="en-US"/>
                              </w:rPr>
                              <w:t xml:space="preserve">respond and </w:t>
                            </w:r>
                            <w:r w:rsidRPr="004B498B">
                              <w:rPr>
                                <w:rFonts w:eastAsiaTheme="minorEastAsia" w:cs="Arial"/>
                                <w:sz w:val="20"/>
                                <w:lang w:val="en-US"/>
                              </w:rPr>
                              <w:t>cease offending behaviour.</w:t>
                            </w:r>
                          </w:p>
                          <w:p w14:paraId="0E70572B" w14:textId="77777777" w:rsidR="00FA0E78" w:rsidRPr="004B498B" w:rsidRDefault="00FA0E78" w:rsidP="00C119CB">
                            <w:pPr>
                              <w:jc w:val="center"/>
                              <w:rPr>
                                <w:rFonts w:cs="Arial"/>
                                <w:sz w:val="20"/>
                              </w:rPr>
                            </w:pPr>
                          </w:p>
                        </w:txbxContent>
                      </v:textbox>
                    </v:shape>
                    <v:shape id="_x0000_s1035" type="#_x0000_t202" style="position:absolute;top:30919;width:2238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" fillcolor="white [3201]" strokecolor="#7f7f7f [1612]" strokeweight=".25pt">
                      <v:textbox>
                        <w:txbxContent>
                          <w:p w14:paraId="7A5C54F2"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Complainant satisfied?</w:t>
                            </w:r>
                          </w:p>
                          <w:p w14:paraId="4333C3FF" w14:textId="77777777" w:rsidR="00FA0E78" w:rsidRPr="004B498B" w:rsidRDefault="00FA0E78" w:rsidP="00C119CB">
                            <w:pPr>
                              <w:jc w:val="center"/>
                              <w:rPr>
                                <w:rFonts w:cs="Arial"/>
                                <w:sz w:val="20"/>
                              </w:rPr>
                            </w:pPr>
                          </w:p>
                        </w:txbxContent>
                      </v:textbox>
                    </v:shape>
                    <v:shape id="_x0000_s1036" type="#_x0000_t202" style="position:absolute;top:36547;width:10001;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" fillcolor="white [3201]" strokecolor="#7f7f7f [1612]" strokeweight=".25pt">
                      <v:textbox>
                        <w:txbxContent>
                          <w:p w14:paraId="077C1272"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Yes – end of process</w:t>
                            </w:r>
                          </w:p>
                          <w:p w14:paraId="3DDC5909" w14:textId="77777777" w:rsidR="00FA0E78" w:rsidRPr="004B498B" w:rsidRDefault="00FA0E78" w:rsidP="00C119CB">
                            <w:pPr>
                              <w:jc w:val="center"/>
                              <w:rPr>
                                <w:rFonts w:cs="Arial"/>
                                <w:sz w:val="20"/>
                              </w:rPr>
                            </w:pPr>
                          </w:p>
                        </w:txbxContent>
                      </v:textbox>
                    </v:shape>
                    <v:shape id="_x0000_s1037" type="#_x0000_t202" style="position:absolute;left:11237;top:36642;width:11049;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" fillcolor="white [3201]" strokecolor="#7f7f7f [1612]" strokeweight=".25pt">
                      <v:textbox>
                        <w:txbxContent>
                          <w:p w14:paraId="2FADE0ED"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No – reconsider options</w:t>
                            </w:r>
                          </w:p>
                          <w:p w14:paraId="3C9AAAAE" w14:textId="77777777" w:rsidR="00FA0E78" w:rsidRPr="004B498B" w:rsidRDefault="00FA0E78" w:rsidP="00C119CB">
                            <w:pPr>
                              <w:jc w:val="center"/>
                              <w:rPr>
                                <w:rFonts w:cs="Arial"/>
                                <w:sz w:val="20"/>
                              </w:rPr>
                            </w:pP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8" type="#_x0000_t67" style="position:absolute;left:10096;top:210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" adj="10800" fillcolor="gray [1616]" strokecolor="black [3040]">
                    <v:fill color2="#d9d9d9 [496]" rotate="t" angle="180" colors="0 #bcbcbc;22938f #d0d0d0;1 #ededed" focus="100%" type="gradient"/>
                    <v:shadow on="t" color="black" opacity="24903f" origin=",.5" offset="0,.55556mm"/>
                  </v:shape>
                  <v:shape id="Down Arrow 15" o:spid="_x0000_s1039" type="#_x0000_t67" style="position:absolute;left:10096;top:2084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" adj="10800" fillcolor="gray [1616]" strokecolor="black [3040]">
                    <v:fill color2="#d9d9d9 [496]" rotate="t" angle="180" colors="0 #bcbcbc;22938f #d0d0d0;1 #ededed" focus="100%" type="gradient"/>
                    <v:shadow on="t" color="black" opacity="24903f" origin=",.5" offset="0,.55556mm"/>
                  </v:shape>
                  <v:shape id="Down Arrow 16" o:spid="_x0000_s1040" type="#_x0000_t67" style="position:absolute;left:10096;top:2821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" adj="10800" fillcolor="gray [1616]" strokecolor="black [3040]">
                    <v:fill color2="#d9d9d9 [496]" rotate="t" angle="180" colors="0 #bcbcbc;22938f #d0d0d0;1 #ededed" focus="100%" type="gradient"/>
                    <v:shadow on="t" color="black" opacity="24903f" origin=",.5" offset="0,.55556mm"/>
                  </v:shape>
                  <v:shape id="Down Arrow 17" o:spid="_x0000_s1041" type="#_x0000_t67" style="position:absolute;left:3905;top:3407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" adj="10800" fillcolor="gray [1616]" strokecolor="black [3040]">
                    <v:fill color2="#d9d9d9 [496]" rotate="t" angle="180" colors="0 #bcbcbc;22938f #d0d0d0;1 #ededed" focus="100%" type="gradient"/>
                    <v:shadow on="t" color="black" opacity="24903f" origin=",.5" offset="0,.55556mm"/>
                  </v:shape>
                  <v:shape id="Down Arrow 18" o:spid="_x0000_s1042" type="#_x0000_t67" style="position:absolute;left:15906;top:3416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group>
                <v:group id="Group 19" o:spid="_x0000_s1043" style="position:absolute;left:28282;top:4862;width:27830;height:47753" coordorigin=",-3325" coordsize="27462,4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44" type="#_x0000_t202" style="position:absolute;top:-3325;width:2746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14:paraId="5AED9069" w14:textId="54E1B624" w:rsidR="00FA0E78" w:rsidRPr="00B62077" w:rsidRDefault="00FA0E78" w:rsidP="00C119CB">
                          <w:pPr>
                            <w:ind w:left="0"/>
                            <w:jc w:val="center"/>
                            <w:rPr>
                              <w:rFonts w:cs="Arial"/>
                              <w:sz w:val="26"/>
                              <w:szCs w:val="26"/>
                            </w:rPr>
                          </w:pPr>
                          <w:r w:rsidRPr="00B62077">
                            <w:rPr>
                              <w:rFonts w:cs="Arial"/>
                              <w:sz w:val="26"/>
                              <w:szCs w:val="26"/>
                            </w:rPr>
                            <w:t>Resolution through Senior Manager</w:t>
                          </w:r>
                        </w:p>
                      </w:txbxContent>
                    </v:textbox>
                  </v:shape>
                  <v:shape id="_x0000_s1045" type="#_x0000_t202" style="position:absolute;top:2374;width:2746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" fillcolor="white [3201]" strokecolor="#7f7f7f [1612]" strokeweight=".25pt">
                    <v:textbox>
                      <w:txbxContent>
                        <w:p w14:paraId="3B2D1FF3" w14:textId="51836834" w:rsidR="00FA0E78" w:rsidRDefault="00FA0E78" w:rsidP="00C84774">
                          <w:pPr>
                            <w:ind w:left="0"/>
                            <w:jc w:val="center"/>
                            <w:rPr>
                              <w:rFonts w:cs="Arial"/>
                              <w:sz w:val="20"/>
                            </w:rPr>
                          </w:pPr>
                          <w:r>
                            <w:rPr>
                              <w:rFonts w:cs="Arial"/>
                              <w:sz w:val="20"/>
                              <w:lang w:val="en-US"/>
                            </w:rPr>
                            <w:t>I</w:t>
                          </w:r>
                          <w:r w:rsidRPr="00CB69DD">
                            <w:rPr>
                              <w:rFonts w:eastAsiaTheme="minorEastAsia" w:cs="Arial"/>
                              <w:sz w:val="20"/>
                              <w:lang w:val="en-US"/>
                            </w:rPr>
                            <w:t>ndividual reports</w:t>
                          </w:r>
                          <w:r>
                            <w:rPr>
                              <w:rFonts w:eastAsiaTheme="minorEastAsia" w:cs="Arial"/>
                              <w:sz w:val="20"/>
                              <w:lang w:val="en-US"/>
                            </w:rPr>
                            <w:t xml:space="preserve"> complaint verbally, in writing or </w:t>
                          </w:r>
                          <w:r w:rsidRPr="00CB69DD">
                            <w:rPr>
                              <w:rFonts w:eastAsiaTheme="minorEastAsia" w:cs="Arial"/>
                              <w:sz w:val="20"/>
                              <w:lang w:val="en-US"/>
                            </w:rPr>
                            <w:t>via the online form</w:t>
                          </w:r>
                          <w:r>
                            <w:rPr>
                              <w:rFonts w:eastAsiaTheme="minorEastAsia" w:cs="Arial"/>
                              <w:sz w:val="20"/>
                              <w:lang w:val="en-US"/>
                            </w:rPr>
                            <w:t>, requesting resolution</w:t>
                          </w:r>
                          <w:r w:rsidRPr="00CB69DD">
                            <w:rPr>
                              <w:rFonts w:eastAsiaTheme="minorEastAsia" w:cs="Arial"/>
                              <w:sz w:val="20"/>
                              <w:lang w:val="en-US"/>
                            </w:rPr>
                            <w:t>.</w:t>
                          </w:r>
                        </w:p>
                        <w:p w14:paraId="6B9CB9CD" w14:textId="5C36BE3D" w:rsidR="00FA0E78" w:rsidRPr="001A1283" w:rsidRDefault="00FA0E78" w:rsidP="00C119CB">
                          <w:pPr>
                            <w:ind w:left="0"/>
                            <w:jc w:val="center"/>
                            <w:rPr>
                              <w:rFonts w:cs="Arial"/>
                            </w:rPr>
                          </w:pPr>
                        </w:p>
                      </w:txbxContent>
                    </v:textbox>
                  </v:shape>
                  <v:shape id="_x0000_s1046" type="#_x0000_t202" style="position:absolute;top:34914;width:274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" fillcolor="white [3201]" strokecolor="#7f7f7f [1612]" strokeweight=".25pt">
                    <v:textbox>
                      <w:txbxContent>
                        <w:p w14:paraId="2F1DAD10"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Complainant satisfied?</w:t>
                          </w:r>
                        </w:p>
                        <w:p w14:paraId="208518CE" w14:textId="77777777" w:rsidR="00FA0E78" w:rsidRPr="001A1283" w:rsidRDefault="00FA0E78" w:rsidP="00C119CB">
                          <w:pPr>
                            <w:jc w:val="center"/>
                            <w:rPr>
                              <w:rFonts w:cs="Arial"/>
                            </w:rPr>
                          </w:pPr>
                        </w:p>
                      </w:txbxContent>
                    </v:textbox>
                  </v:shape>
                  <v:shape id="_x0000_s1047" type="#_x0000_t202" style="position:absolute;top:40258;width:12613;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" fillcolor="white [3201]" strokecolor="#7f7f7f [1612]" strokeweight=".25pt">
                    <v:textbox>
                      <w:txbxContent>
                        <w:p w14:paraId="25AE06C7" w14:textId="77777777" w:rsidR="00FA0E78" w:rsidRPr="004B498B" w:rsidRDefault="00FA0E78" w:rsidP="00C119CB">
                          <w:pPr>
                            <w:spacing w:after="160" w:line="259" w:lineRule="auto"/>
                            <w:ind w:left="0"/>
                            <w:jc w:val="center"/>
                            <w:rPr>
                              <w:rFonts w:cs="Arial"/>
                              <w:sz w:val="20"/>
                            </w:rPr>
                          </w:pPr>
                          <w:r w:rsidRPr="004B498B">
                            <w:rPr>
                              <w:rFonts w:cs="Arial"/>
                              <w:sz w:val="20"/>
                              <w:lang w:val="en-US"/>
                            </w:rPr>
                            <w:t>Yes – end of process</w:t>
                          </w:r>
                        </w:p>
                        <w:p w14:paraId="2046CF45" w14:textId="77777777" w:rsidR="00FA0E78" w:rsidRPr="001A1283" w:rsidRDefault="00FA0E78" w:rsidP="00C119CB">
                          <w:pPr>
                            <w:jc w:val="center"/>
                            <w:rPr>
                              <w:rFonts w:cs="Arial"/>
                            </w:rPr>
                          </w:pPr>
                        </w:p>
                      </w:txbxContent>
                    </v:textbox>
                  </v:shape>
                  <v:shape id="_x0000_s1048" type="#_x0000_t202" style="position:absolute;left:14346;top:40364;width:13071;height:4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" fillcolor="white [3201]" strokecolor="#7f7f7f [1612]" strokeweight=".25pt">
                    <v:textbox>
                      <w:txbxContent>
                        <w:p w14:paraId="6FFCF16C" w14:textId="282976D2" w:rsidR="00FA0E78" w:rsidRPr="004B498B" w:rsidRDefault="00FA0E78" w:rsidP="00C119CB">
                          <w:pPr>
                            <w:spacing w:after="160" w:line="259" w:lineRule="auto"/>
                            <w:ind w:left="0"/>
                            <w:jc w:val="center"/>
                            <w:rPr>
                              <w:rFonts w:cs="Arial"/>
                              <w:sz w:val="20"/>
                            </w:rPr>
                          </w:pPr>
                          <w:r w:rsidRPr="004B498B">
                            <w:rPr>
                              <w:rFonts w:cs="Arial"/>
                              <w:sz w:val="20"/>
                              <w:lang w:val="en-US"/>
                            </w:rPr>
                            <w:t>No – re</w:t>
                          </w:r>
                          <w:r>
                            <w:rPr>
                              <w:rFonts w:cs="Arial"/>
                              <w:sz w:val="20"/>
                              <w:lang w:val="en-US"/>
                            </w:rPr>
                            <w:t>fer to investigation</w:t>
                          </w:r>
                        </w:p>
                        <w:p w14:paraId="55C6A0DD" w14:textId="77777777" w:rsidR="00FA0E78" w:rsidRPr="001A1283" w:rsidRDefault="00FA0E78" w:rsidP="00C119CB">
                          <w:pPr>
                            <w:jc w:val="center"/>
                            <w:rPr>
                              <w:rFonts w:cs="Arial"/>
                            </w:rPr>
                          </w:pPr>
                        </w:p>
                      </w:txbxContent>
                    </v:textbox>
                  </v:shape>
                  <v:shape id="Down Arrow 25" o:spid="_x0000_s1049" type="#_x0000_t67" style="position:absolute;left:11962;top:582;width:2636;height: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26" o:spid="_x0000_s1050" type="#_x0000_t67" style="position:absolute;left:4465;top:38110;width:2636;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27" o:spid="_x0000_s1051" type="#_x0000_t67" style="position:absolute;left:18075;top:38110;width:2636;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_x0000_s1052" type="#_x0000_t202" style="position:absolute;top:8602;width:27462;height:6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" fillcolor="white [3201]" strokecolor="#7f7f7f [1612]" strokeweight=".25pt">
                    <v:textbox>
                      <w:txbxContent>
                        <w:p w14:paraId="5F7BEE8C" w14:textId="34198018" w:rsidR="00FA0E78" w:rsidRPr="00282C65" w:rsidRDefault="00FA0E78" w:rsidP="00C119CB">
                          <w:pPr>
                            <w:ind w:left="0"/>
                            <w:jc w:val="center"/>
                            <w:rPr>
                              <w:rFonts w:cs="Arial"/>
                              <w:sz w:val="20"/>
                            </w:rPr>
                          </w:pPr>
                          <w:r>
                            <w:rPr>
                              <w:rFonts w:cs="Arial"/>
                              <w:sz w:val="20"/>
                            </w:rPr>
                            <w:t>S</w:t>
                          </w:r>
                          <w:r w:rsidRPr="00C84774">
                            <w:rPr>
                              <w:rFonts w:cs="Arial"/>
                              <w:sz w:val="20"/>
                            </w:rPr>
                            <w:t>enior manager will attempt to resolve the complaint with the parties concerned.  If it is determined that there are insufficient grounds, the complaint may be rejected at this stage.</w:t>
                          </w:r>
                        </w:p>
                      </w:txbxContent>
                    </v:textbox>
                  </v:shape>
                  <v:shape id="_x0000_s1053" type="#_x0000_t202" style="position:absolute;top:17547;width:27354;height: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" fillcolor="white [3201]" strokecolor="#7f7f7f [1612]" strokeweight=".25pt">
                    <v:textbox>
                      <w:txbxContent>
                        <w:p w14:paraId="06187941" w14:textId="505F72B5" w:rsidR="00FA0E78" w:rsidRPr="00D84A39" w:rsidRDefault="00FA0E78" w:rsidP="00D84A39">
                          <w:pPr>
                            <w:ind w:left="0"/>
                            <w:jc w:val="center"/>
                            <w:rPr>
                              <w:rFonts w:cs="Arial"/>
                              <w:sz w:val="20"/>
                            </w:rPr>
                          </w:pPr>
                          <w:r w:rsidRPr="00D84A39">
                            <w:rPr>
                              <w:rFonts w:cs="Arial"/>
                              <w:sz w:val="20"/>
                            </w:rPr>
                            <w:t>Attempts to resolve the matter should occur within an agreed timeframe</w:t>
                          </w:r>
                          <w:r>
                            <w:rPr>
                              <w:rFonts w:cs="Arial"/>
                              <w:sz w:val="20"/>
                            </w:rPr>
                            <w:t>. P</w:t>
                          </w:r>
                          <w:r w:rsidRPr="00D84A39">
                            <w:rPr>
                              <w:rFonts w:cs="Arial"/>
                              <w:sz w:val="20"/>
                            </w:rPr>
                            <w:t>arties concerned will be informed of any outcomes that may result fro</w:t>
                          </w:r>
                          <w:r>
                            <w:rPr>
                              <w:rFonts w:cs="Arial"/>
                              <w:sz w:val="20"/>
                            </w:rPr>
                            <w:t>m resolution process</w:t>
                          </w:r>
                          <w:r w:rsidRPr="00D84A39">
                            <w:rPr>
                              <w:rFonts w:cs="Arial"/>
                              <w:sz w:val="20"/>
                            </w:rPr>
                            <w:t>.</w:t>
                          </w:r>
                        </w:p>
                      </w:txbxContent>
                    </v:textbox>
                  </v:shape>
                </v:group>
                <v:group id="Group 33" o:spid="_x0000_s1054" style="position:absolute;left:58258;top:4862;width:30064;height:26486" coordorigin="835,-3324" coordsize="26461,2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55" type="#_x0000_t202" style="position:absolute;left:941;top:-3324;width:26354;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14:paraId="677B1E2F" w14:textId="206148C0" w:rsidR="00FA0E78" w:rsidRPr="001A1283" w:rsidRDefault="00FA0E78" w:rsidP="00C119CB">
                          <w:pPr>
                            <w:ind w:left="0"/>
                            <w:jc w:val="center"/>
                            <w:rPr>
                              <w:rFonts w:cs="Arial"/>
                              <w:sz w:val="28"/>
                            </w:rPr>
                          </w:pPr>
                          <w:r>
                            <w:rPr>
                              <w:rFonts w:cs="Arial"/>
                              <w:sz w:val="28"/>
                            </w:rPr>
                            <w:t>Formal complaint</w:t>
                          </w:r>
                        </w:p>
                      </w:txbxContent>
                    </v:textbox>
                  </v:shape>
                  <v:shape id="_x0000_s1056" type="#_x0000_t202" style="position:absolute;left:835;top:1791;width:26354;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" fillcolor="white [3201]" strokecolor="#7f7f7f [1612]" strokeweight=".25pt">
                    <v:textbox>
                      <w:txbxContent>
                        <w:p w14:paraId="6C90BEFD" w14:textId="76019EEC" w:rsidR="00FA0E78" w:rsidRDefault="00FA0E78" w:rsidP="00C119CB">
                          <w:pPr>
                            <w:ind w:left="0"/>
                            <w:jc w:val="center"/>
                            <w:rPr>
                              <w:rFonts w:cs="Arial"/>
                              <w:sz w:val="20"/>
                            </w:rPr>
                          </w:pPr>
                          <w:r>
                            <w:rPr>
                              <w:rFonts w:cs="Arial"/>
                              <w:sz w:val="20"/>
                              <w:lang w:val="en-US"/>
                            </w:rPr>
                            <w:t>I</w:t>
                          </w:r>
                          <w:r w:rsidRPr="00CB69DD">
                            <w:rPr>
                              <w:rFonts w:eastAsiaTheme="minorEastAsia" w:cs="Arial"/>
                              <w:sz w:val="20"/>
                              <w:lang w:val="en-US"/>
                            </w:rPr>
                            <w:t>ndividual reports</w:t>
                          </w:r>
                          <w:r>
                            <w:rPr>
                              <w:rFonts w:eastAsiaTheme="minorEastAsia" w:cs="Arial"/>
                              <w:sz w:val="20"/>
                              <w:lang w:val="en-US"/>
                            </w:rPr>
                            <w:t xml:space="preserve"> complaint verbally, in writing or </w:t>
                          </w:r>
                          <w:r w:rsidRPr="00CB69DD">
                            <w:rPr>
                              <w:rFonts w:eastAsiaTheme="minorEastAsia" w:cs="Arial"/>
                              <w:sz w:val="20"/>
                              <w:lang w:val="en-US"/>
                            </w:rPr>
                            <w:t>via the online form</w:t>
                          </w:r>
                          <w:r>
                            <w:rPr>
                              <w:rFonts w:eastAsiaTheme="minorEastAsia" w:cs="Arial"/>
                              <w:sz w:val="20"/>
                              <w:lang w:val="en-US"/>
                            </w:rPr>
                            <w:t>, requesting investigation</w:t>
                          </w:r>
                          <w:r w:rsidRPr="00CB69DD">
                            <w:rPr>
                              <w:rFonts w:eastAsiaTheme="minorEastAsia" w:cs="Arial"/>
                              <w:sz w:val="20"/>
                              <w:lang w:val="en-US"/>
                            </w:rPr>
                            <w:t>.</w:t>
                          </w:r>
                        </w:p>
                      </w:txbxContent>
                    </v:textbox>
                  </v:shape>
                  <v:shape id="Down Arrow 39" o:spid="_x0000_s1057" type="#_x0000_t67" style="position:absolute;left:12440;top:77;width:2408;height:1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_x0000_s1058" type="#_x0000_t202" style="position:absolute;left:941;top:7916;width:26356;height:1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" fillcolor="white [3201]" strokecolor="#7f7f7f [1612]" strokeweight=".25pt">
                    <v:textbox>
                      <w:txbxContent>
                        <w:p w14:paraId="72A90D0D" w14:textId="6E9ADB4C" w:rsidR="00FA0E78" w:rsidRDefault="00FA0E78" w:rsidP="00C119CB">
                          <w:pPr>
                            <w:ind w:left="0"/>
                            <w:jc w:val="center"/>
                            <w:rPr>
                              <w:rFonts w:cs="Arial"/>
                              <w:sz w:val="20"/>
                            </w:rPr>
                          </w:pPr>
                          <w:r>
                            <w:rPr>
                              <w:rFonts w:cs="Arial"/>
                              <w:sz w:val="20"/>
                            </w:rPr>
                            <w:t>W</w:t>
                          </w:r>
                          <w:r w:rsidRPr="006744B4">
                            <w:rPr>
                              <w:rFonts w:cs="Arial"/>
                              <w:sz w:val="20"/>
                            </w:rPr>
                            <w:t xml:space="preserve">ith the individual's consent, </w:t>
                          </w:r>
                          <w:r>
                            <w:rPr>
                              <w:rFonts w:cs="Arial"/>
                              <w:sz w:val="20"/>
                            </w:rPr>
                            <w:t xml:space="preserve">RSO or </w:t>
                          </w:r>
                          <w:r w:rsidR="00A16009">
                            <w:rPr>
                              <w:rFonts w:cs="Arial"/>
                              <w:sz w:val="20"/>
                            </w:rPr>
                            <w:t>Chief People Officer</w:t>
                          </w:r>
                          <w:r>
                            <w:rPr>
                              <w:rFonts w:cs="Arial"/>
                              <w:sz w:val="20"/>
                            </w:rPr>
                            <w:t xml:space="preserve"> commences an investigation</w:t>
                          </w:r>
                          <w:r w:rsidRPr="006744B4">
                            <w:rPr>
                              <w:rFonts w:cs="Arial"/>
                              <w:sz w:val="20"/>
                            </w:rPr>
                            <w:t xml:space="preserve"> </w:t>
                          </w:r>
                          <w:r>
                            <w:rPr>
                              <w:rFonts w:cs="Arial"/>
                              <w:sz w:val="20"/>
                            </w:rPr>
                            <w:t>of the matter.</w:t>
                          </w:r>
                        </w:p>
                        <w:p w14:paraId="5A66B2AB" w14:textId="007CB29B" w:rsidR="00FA0E78" w:rsidRDefault="00FA0E78" w:rsidP="00C119CB">
                          <w:pPr>
                            <w:ind w:left="0"/>
                            <w:jc w:val="center"/>
                            <w:rPr>
                              <w:rFonts w:cs="Arial"/>
                              <w:sz w:val="20"/>
                            </w:rPr>
                          </w:pPr>
                          <w:r>
                            <w:rPr>
                              <w:rFonts w:cs="Arial"/>
                              <w:sz w:val="20"/>
                            </w:rPr>
                            <w:t xml:space="preserve">The matter </w:t>
                          </w:r>
                          <w:r w:rsidRPr="006744B4">
                            <w:rPr>
                              <w:rFonts w:cs="Arial"/>
                              <w:sz w:val="20"/>
                            </w:rPr>
                            <w:t>may</w:t>
                          </w:r>
                          <w:r>
                            <w:rPr>
                              <w:rFonts w:cs="Arial"/>
                              <w:sz w:val="20"/>
                            </w:rPr>
                            <w:t xml:space="preserve"> be</w:t>
                          </w:r>
                          <w:r w:rsidRPr="006744B4">
                            <w:rPr>
                              <w:rFonts w:cs="Arial"/>
                              <w:sz w:val="20"/>
                            </w:rPr>
                            <w:t xml:space="preserve"> refer</w:t>
                          </w:r>
                          <w:r>
                            <w:rPr>
                              <w:rFonts w:cs="Arial"/>
                              <w:sz w:val="20"/>
                            </w:rPr>
                            <w:t>red</w:t>
                          </w:r>
                          <w:r w:rsidRPr="006744B4">
                            <w:rPr>
                              <w:rFonts w:cs="Arial"/>
                              <w:sz w:val="20"/>
                            </w:rPr>
                            <w:t xml:space="preserve"> </w:t>
                          </w:r>
                          <w:r>
                            <w:rPr>
                              <w:rFonts w:cs="Arial"/>
                              <w:sz w:val="20"/>
                            </w:rPr>
                            <w:t>for management under</w:t>
                          </w:r>
                          <w:r w:rsidRPr="006744B4">
                            <w:rPr>
                              <w:rFonts w:cs="Arial"/>
                              <w:sz w:val="20"/>
                            </w:rPr>
                            <w:t xml:space="preserve"> another Griffith policy</w:t>
                          </w:r>
                          <w:r>
                            <w:rPr>
                              <w:rFonts w:cs="Arial"/>
                              <w:sz w:val="20"/>
                            </w:rPr>
                            <w:t xml:space="preserve">, including the Staff Misconduct provisions.  </w:t>
                          </w:r>
                        </w:p>
                        <w:p w14:paraId="30E12935" w14:textId="5328AE0F" w:rsidR="00FA0E78" w:rsidRPr="006744B4" w:rsidRDefault="00FA0E78" w:rsidP="00C119CB">
                          <w:pPr>
                            <w:ind w:left="0"/>
                            <w:jc w:val="center"/>
                            <w:rPr>
                              <w:rFonts w:cs="Arial"/>
                              <w:sz w:val="20"/>
                            </w:rPr>
                          </w:pPr>
                          <w:r>
                            <w:rPr>
                              <w:rFonts w:cs="Arial"/>
                              <w:sz w:val="20"/>
                            </w:rPr>
                            <w:t xml:space="preserve">Where appropriate, parties should also be referred to </w:t>
                          </w:r>
                          <w:r w:rsidRPr="006744B4">
                            <w:rPr>
                              <w:rFonts w:cs="Arial"/>
                              <w:sz w:val="20"/>
                            </w:rPr>
                            <w:t>security</w:t>
                          </w:r>
                          <w:r>
                            <w:rPr>
                              <w:rFonts w:cs="Arial"/>
                              <w:sz w:val="20"/>
                            </w:rPr>
                            <w:t>, medical and/or counselling and wellbeing services.</w:t>
                          </w:r>
                        </w:p>
                      </w:txbxContent>
                    </v:textbox>
                  </v:shape>
                  <v:shape id="Down Arrow 41" o:spid="_x0000_s1059" type="#_x0000_t67" style="position:absolute;left:12440;top:6026;width:2408;height:1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group>
                <w10:wrap anchorx="margin"/>
              </v:group>
            </w:pict>
          </mc:Fallback>
        </mc:AlternateContent>
      </w:r>
      <w:r w:rsidR="00400C91" w:rsidRPr="00400C91">
        <w:rPr>
          <w:b/>
          <w:sz w:val="24"/>
          <w:szCs w:val="24"/>
        </w:rPr>
        <w:t>Appendix 1</w:t>
      </w:r>
      <w:bookmarkEnd w:id="22"/>
      <w:r w:rsidR="00400C91" w:rsidRPr="00400C91">
        <w:rPr>
          <w:b/>
          <w:sz w:val="24"/>
          <w:szCs w:val="24"/>
        </w:rPr>
        <w:t xml:space="preserve">: </w:t>
      </w:r>
      <w:r w:rsidR="00C119CB" w:rsidRPr="00400C91">
        <w:rPr>
          <w:b/>
          <w:sz w:val="24"/>
          <w:szCs w:val="24"/>
        </w:rPr>
        <w:t>Options for reporting and responding to incidents of Student Sexual Assault, Harassment, Bullying or Discrimination</w:t>
      </w:r>
      <w:r w:rsidR="00C84774" w:rsidRPr="00400C91">
        <w:rPr>
          <w:b/>
          <w:sz w:val="24"/>
          <w:szCs w:val="24"/>
        </w:rPr>
        <w:t xml:space="preserve"> at </w:t>
      </w:r>
      <w:r w:rsidR="00400C91">
        <w:rPr>
          <w:b/>
          <w:sz w:val="24"/>
          <w:szCs w:val="24"/>
        </w:rPr>
        <w:t>Griffith University</w:t>
      </w:r>
    </w:p>
    <w:p w14:paraId="27EE59D5" w14:textId="7CBBFE25" w:rsidR="00C119CB" w:rsidRPr="00C119CB" w:rsidRDefault="005A1CB1" w:rsidP="00C119CB">
      <w:pPr>
        <w:ind w:left="0"/>
        <w:rPr>
          <w:b/>
          <w:caps/>
          <w:sz w:val="24"/>
          <w:szCs w:val="24"/>
        </w:rPr>
      </w:pPr>
      <w:r>
        <w:rPr>
          <w:noProof/>
        </w:rPr>
        <mc:AlternateContent>
          <mc:Choice Requires="wps">
            <w:drawing>
              <wp:anchor distT="0" distB="0" distL="114300" distR="114300" simplePos="0" relativeHeight="251658245" behindDoc="0" locked="0" layoutInCell="1" allowOverlap="1" wp14:anchorId="0A3F32AA" wp14:editId="49099770">
                <wp:simplePos x="0" y="0"/>
                <wp:positionH relativeFrom="column">
                  <wp:posOffset>5918835</wp:posOffset>
                </wp:positionH>
                <wp:positionV relativeFrom="paragraph">
                  <wp:posOffset>3220085</wp:posOffset>
                </wp:positionV>
                <wp:extent cx="3020695" cy="828675"/>
                <wp:effectExtent l="0" t="0" r="27305" b="2857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82867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3E507AA" w14:textId="77777777" w:rsidR="00FA0E78" w:rsidRDefault="00FA0E78" w:rsidP="00400C91">
                            <w:pPr>
                              <w:spacing w:after="160" w:line="259" w:lineRule="auto"/>
                              <w:ind w:left="0"/>
                              <w:jc w:val="center"/>
                              <w:rPr>
                                <w:rFonts w:cs="Arial"/>
                                <w:sz w:val="20"/>
                                <w:lang w:val="en-US"/>
                              </w:rPr>
                            </w:pPr>
                            <w:r>
                              <w:rPr>
                                <w:rFonts w:cs="Arial"/>
                                <w:sz w:val="20"/>
                                <w:lang w:val="en-US"/>
                              </w:rPr>
                              <w:t>Where parties agree, mediation may be considered as an effective resolution method.</w:t>
                            </w:r>
                          </w:p>
                          <w:p w14:paraId="1463D7B5" w14:textId="77777777" w:rsidR="00FA0E78" w:rsidRPr="00EA5ACE" w:rsidRDefault="00FA0E78" w:rsidP="00400C91">
                            <w:pPr>
                              <w:spacing w:after="160" w:line="259" w:lineRule="auto"/>
                              <w:ind w:left="0"/>
                              <w:jc w:val="center"/>
                              <w:rPr>
                                <w:rFonts w:cs="Arial"/>
                                <w:b/>
                                <w:sz w:val="20"/>
                              </w:rPr>
                            </w:pPr>
                            <w:r w:rsidRPr="00EA5ACE">
                              <w:rPr>
                                <w:rFonts w:cs="Arial"/>
                                <w:b/>
                                <w:sz w:val="20"/>
                              </w:rPr>
                              <w:t xml:space="preserve">NOTE: </w:t>
                            </w:r>
                            <w:r>
                              <w:rPr>
                                <w:rFonts w:cs="Arial"/>
                                <w:b/>
                                <w:sz w:val="20"/>
                              </w:rPr>
                              <w:t>Mediation</w:t>
                            </w:r>
                            <w:r w:rsidRPr="00EA5ACE">
                              <w:rPr>
                                <w:rFonts w:cs="Arial"/>
                                <w:b/>
                                <w:sz w:val="20"/>
                              </w:rPr>
                              <w:t xml:space="preserve"> is not appropriate for incidents of sexual assault.</w:t>
                            </w:r>
                          </w:p>
                          <w:p w14:paraId="5556F127" w14:textId="77777777" w:rsidR="00FA0E78" w:rsidRPr="004B498B" w:rsidRDefault="00FA0E78" w:rsidP="00400C91">
                            <w:pPr>
                              <w:spacing w:after="160" w:line="259" w:lineRule="auto"/>
                              <w:ind w:left="0"/>
                              <w:jc w:val="center"/>
                              <w:rPr>
                                <w:rFonts w:cs="Arial"/>
                                <w:sz w:val="20"/>
                              </w:rPr>
                            </w:pPr>
                          </w:p>
                          <w:p w14:paraId="036E3A11" w14:textId="77777777" w:rsidR="00FA0E78" w:rsidRPr="001A1283" w:rsidRDefault="00FA0E78" w:rsidP="00400C91">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F32AA" id="Text Box 2" o:spid="_x0000_s1060" type="#_x0000_t202" style="position:absolute;left:0;text-align:left;margin-left:466.05pt;margin-top:253.55pt;width:237.85pt;height:6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" fillcolor="white [3201]" strokecolor="#7f7f7f [1612]" strokeweight=".25pt">
                <v:textbox>
                  <w:txbxContent>
                    <w:p w14:paraId="53E507AA" w14:textId="77777777" w:rsidR="00FA0E78" w:rsidRDefault="00FA0E78" w:rsidP="00400C91">
                      <w:pPr>
                        <w:spacing w:after="160" w:line="259" w:lineRule="auto"/>
                        <w:ind w:left="0"/>
                        <w:jc w:val="center"/>
                        <w:rPr>
                          <w:rFonts w:cs="Arial"/>
                          <w:sz w:val="20"/>
                          <w:lang w:val="en-US"/>
                        </w:rPr>
                      </w:pPr>
                      <w:r>
                        <w:rPr>
                          <w:rFonts w:cs="Arial"/>
                          <w:sz w:val="20"/>
                          <w:lang w:val="en-US"/>
                        </w:rPr>
                        <w:t>Where parties agree, mediation may be considered as an effective resolution method.</w:t>
                      </w:r>
                    </w:p>
                    <w:p w14:paraId="1463D7B5" w14:textId="77777777" w:rsidR="00FA0E78" w:rsidRPr="00EA5ACE" w:rsidRDefault="00FA0E78" w:rsidP="00400C91">
                      <w:pPr>
                        <w:spacing w:after="160" w:line="259" w:lineRule="auto"/>
                        <w:ind w:left="0"/>
                        <w:jc w:val="center"/>
                        <w:rPr>
                          <w:rFonts w:cs="Arial"/>
                          <w:b/>
                          <w:sz w:val="20"/>
                        </w:rPr>
                      </w:pPr>
                      <w:r w:rsidRPr="00EA5ACE">
                        <w:rPr>
                          <w:rFonts w:cs="Arial"/>
                          <w:b/>
                          <w:sz w:val="20"/>
                        </w:rPr>
                        <w:t xml:space="preserve">NOTE: </w:t>
                      </w:r>
                      <w:r>
                        <w:rPr>
                          <w:rFonts w:cs="Arial"/>
                          <w:b/>
                          <w:sz w:val="20"/>
                        </w:rPr>
                        <w:t>Mediation</w:t>
                      </w:r>
                      <w:r w:rsidRPr="00EA5ACE">
                        <w:rPr>
                          <w:rFonts w:cs="Arial"/>
                          <w:b/>
                          <w:sz w:val="20"/>
                        </w:rPr>
                        <w:t xml:space="preserve"> is not appropriate for incidents of sexual assault.</w:t>
                      </w:r>
                    </w:p>
                    <w:p w14:paraId="5556F127" w14:textId="77777777" w:rsidR="00FA0E78" w:rsidRPr="004B498B" w:rsidRDefault="00FA0E78" w:rsidP="00400C91">
                      <w:pPr>
                        <w:spacing w:after="160" w:line="259" w:lineRule="auto"/>
                        <w:ind w:left="0"/>
                        <w:jc w:val="center"/>
                        <w:rPr>
                          <w:rFonts w:cs="Arial"/>
                          <w:sz w:val="20"/>
                        </w:rPr>
                      </w:pPr>
                    </w:p>
                    <w:p w14:paraId="036E3A11" w14:textId="77777777" w:rsidR="00FA0E78" w:rsidRPr="001A1283" w:rsidRDefault="00FA0E78" w:rsidP="00400C91">
                      <w:pPr>
                        <w:jc w:val="center"/>
                        <w:rPr>
                          <w:rFonts w:cs="Arial"/>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0BE85E5" wp14:editId="216CACEE">
                <wp:simplePos x="0" y="0"/>
                <wp:positionH relativeFrom="column">
                  <wp:posOffset>7233920</wp:posOffset>
                </wp:positionH>
                <wp:positionV relativeFrom="paragraph">
                  <wp:posOffset>4086225</wp:posOffset>
                </wp:positionV>
                <wp:extent cx="274955" cy="152400"/>
                <wp:effectExtent l="57150" t="38100" r="10795" b="95250"/>
                <wp:wrapNone/>
                <wp:docPr id="48" name="Down Arrow 48"/>
                <wp:cNvGraphicFramePr/>
                <a:graphic xmlns:a="http://schemas.openxmlformats.org/drawingml/2006/main">
                  <a:graphicData uri="http://schemas.microsoft.com/office/word/2010/wordprocessingShape">
                    <wps:wsp>
                      <wps:cNvSpPr/>
                      <wps:spPr>
                        <a:xfrm>
                          <a:off x="0" y="0"/>
                          <a:ext cx="274955" cy="1524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BB9FEC" id="Down Arrow 48" o:spid="_x0000_s1026" type="#_x0000_t67" style="position:absolute;margin-left:569.6pt;margin-top:321.75pt;width:21.65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" adj="10800" fillcolor="gray [1616]" strokecolor="black [3040]">
                <v:fill color2="#d9d9d9 [496]" rotate="t" angle="180" colors="0 #bcbcbc;22938f #d0d0d0;1 #ededed" focus="100%" type="gradient"/>
                <v:shadow on="t" color="black" opacity="24903f" origin=",.5" offset="0,.55556mm"/>
              </v:shape>
            </w:pict>
          </mc:Fallback>
        </mc:AlternateContent>
      </w:r>
      <w:r>
        <w:rPr>
          <w:noProof/>
        </w:rPr>
        <mc:AlternateContent>
          <mc:Choice Requires="wps">
            <w:drawing>
              <wp:anchor distT="0" distB="0" distL="114300" distR="114300" simplePos="0" relativeHeight="251658244" behindDoc="0" locked="0" layoutInCell="1" allowOverlap="1" wp14:anchorId="1388A7E5" wp14:editId="28E2C45D">
                <wp:simplePos x="0" y="0"/>
                <wp:positionH relativeFrom="column">
                  <wp:posOffset>5909310</wp:posOffset>
                </wp:positionH>
                <wp:positionV relativeFrom="paragraph">
                  <wp:posOffset>4267835</wp:posOffset>
                </wp:positionV>
                <wp:extent cx="3023235" cy="514985"/>
                <wp:effectExtent l="0" t="0" r="24765" b="1841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51498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9D35E1D" w14:textId="0085CE2E" w:rsidR="00FA0E78" w:rsidRDefault="00FA0E78" w:rsidP="00400C91">
                            <w:pPr>
                              <w:ind w:left="0"/>
                              <w:jc w:val="center"/>
                              <w:rPr>
                                <w:rFonts w:cs="Arial"/>
                                <w:sz w:val="20"/>
                              </w:rPr>
                            </w:pPr>
                            <w:r w:rsidRPr="004A3C8D">
                              <w:rPr>
                                <w:rFonts w:cs="Arial"/>
                                <w:sz w:val="20"/>
                              </w:rPr>
                              <w:t>The investigation should be concluded</w:t>
                            </w:r>
                            <w:r>
                              <w:rPr>
                                <w:rFonts w:cs="Arial"/>
                                <w:sz w:val="20"/>
                              </w:rPr>
                              <w:t xml:space="preserve"> as soon as possible, </w:t>
                            </w:r>
                            <w:r w:rsidRPr="004A3C8D">
                              <w:rPr>
                                <w:rFonts w:cs="Arial"/>
                                <w:sz w:val="20"/>
                              </w:rPr>
                              <w:t>wi</w:t>
                            </w:r>
                            <w:r>
                              <w:rPr>
                                <w:rFonts w:cs="Arial"/>
                                <w:sz w:val="20"/>
                              </w:rPr>
                              <w:t xml:space="preserve">th a report provided to the RSO for consideration.  </w:t>
                            </w:r>
                          </w:p>
                          <w:p w14:paraId="1BC87F24" w14:textId="77777777" w:rsidR="00FA0E78" w:rsidRPr="00D84A39" w:rsidRDefault="00FA0E78" w:rsidP="00400C91">
                            <w:pPr>
                              <w:ind w:left="0"/>
                              <w:jc w:val="cente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A7E5" id="_x0000_s1061" type="#_x0000_t202" style="position:absolute;left:0;text-align:left;margin-left:465.3pt;margin-top:336.05pt;width:238.05pt;height:40.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" fillcolor="white [3201]" strokecolor="#7f7f7f [1612]" strokeweight=".25pt">
                <v:textbox>
                  <w:txbxContent>
                    <w:p w14:paraId="39D35E1D" w14:textId="0085CE2E" w:rsidR="00FA0E78" w:rsidRDefault="00FA0E78" w:rsidP="00400C91">
                      <w:pPr>
                        <w:ind w:left="0"/>
                        <w:jc w:val="center"/>
                        <w:rPr>
                          <w:rFonts w:cs="Arial"/>
                          <w:sz w:val="20"/>
                        </w:rPr>
                      </w:pPr>
                      <w:r w:rsidRPr="004A3C8D">
                        <w:rPr>
                          <w:rFonts w:cs="Arial"/>
                          <w:sz w:val="20"/>
                        </w:rPr>
                        <w:t>The investigation should be concluded</w:t>
                      </w:r>
                      <w:r>
                        <w:rPr>
                          <w:rFonts w:cs="Arial"/>
                          <w:sz w:val="20"/>
                        </w:rPr>
                        <w:t xml:space="preserve"> as soon as possible, </w:t>
                      </w:r>
                      <w:r w:rsidRPr="004A3C8D">
                        <w:rPr>
                          <w:rFonts w:cs="Arial"/>
                          <w:sz w:val="20"/>
                        </w:rPr>
                        <w:t>wi</w:t>
                      </w:r>
                      <w:r>
                        <w:rPr>
                          <w:rFonts w:cs="Arial"/>
                          <w:sz w:val="20"/>
                        </w:rPr>
                        <w:t xml:space="preserve">th a report provided to the RSO for consideration.  </w:t>
                      </w:r>
                    </w:p>
                    <w:p w14:paraId="1BC87F24" w14:textId="77777777" w:rsidR="00FA0E78" w:rsidRPr="00D84A39" w:rsidRDefault="00FA0E78" w:rsidP="00400C91">
                      <w:pPr>
                        <w:ind w:left="0"/>
                        <w:jc w:val="center"/>
                        <w:rPr>
                          <w:rFonts w:cs="Arial"/>
                          <w:sz w:val="20"/>
                        </w:rPr>
                      </w:pPr>
                    </w:p>
                  </w:txbxContent>
                </v:textbox>
              </v:shape>
            </w:pict>
          </mc:Fallback>
        </mc:AlternateContent>
      </w:r>
      <w:r>
        <w:rPr>
          <w:noProof/>
        </w:rPr>
        <mc:AlternateContent>
          <mc:Choice Requires="wps">
            <w:drawing>
              <wp:anchor distT="0" distB="0" distL="114300" distR="114300" simplePos="0" relativeHeight="251658251" behindDoc="0" locked="0" layoutInCell="1" allowOverlap="1" wp14:anchorId="08D282C5" wp14:editId="5311CB33">
                <wp:simplePos x="0" y="0"/>
                <wp:positionH relativeFrom="column">
                  <wp:posOffset>7230110</wp:posOffset>
                </wp:positionH>
                <wp:positionV relativeFrom="paragraph">
                  <wp:posOffset>4820920</wp:posOffset>
                </wp:positionV>
                <wp:extent cx="274955" cy="152400"/>
                <wp:effectExtent l="57150" t="38100" r="10795" b="95250"/>
                <wp:wrapNone/>
                <wp:docPr id="56" name="Down Arrow 56"/>
                <wp:cNvGraphicFramePr/>
                <a:graphic xmlns:a="http://schemas.openxmlformats.org/drawingml/2006/main">
                  <a:graphicData uri="http://schemas.microsoft.com/office/word/2010/wordprocessingShape">
                    <wps:wsp>
                      <wps:cNvSpPr/>
                      <wps:spPr>
                        <a:xfrm>
                          <a:off x="0" y="0"/>
                          <a:ext cx="274955" cy="1524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9093D2" id="Down Arrow 56" o:spid="_x0000_s1026" type="#_x0000_t67" style="position:absolute;margin-left:569.3pt;margin-top:379.6pt;width:21.65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" adj="10800" fillcolor="gray [1616]" strokecolor="black [3040]">
                <v:fill color2="#d9d9d9 [496]" rotate="t" angle="180" colors="0 #bcbcbc;22938f #d0d0d0;1 #ededed" focus="100%" type="gradient"/>
                <v:shadow on="t" color="black" opacity="24903f" origin=",.5" offset="0,.55556mm"/>
              </v:shape>
            </w:pict>
          </mc:Fallback>
        </mc:AlternateContent>
      </w:r>
      <w:r w:rsidR="004A3C8D">
        <w:rPr>
          <w:noProof/>
        </w:rPr>
        <mc:AlternateContent>
          <mc:Choice Requires="wps">
            <w:drawing>
              <wp:anchor distT="0" distB="0" distL="114300" distR="114300" simplePos="0" relativeHeight="251658250" behindDoc="0" locked="0" layoutInCell="1" allowOverlap="1" wp14:anchorId="2F73852D" wp14:editId="5538DBB1">
                <wp:simplePos x="0" y="0"/>
                <wp:positionH relativeFrom="column">
                  <wp:posOffset>5928360</wp:posOffset>
                </wp:positionH>
                <wp:positionV relativeFrom="paragraph">
                  <wp:posOffset>5001260</wp:posOffset>
                </wp:positionV>
                <wp:extent cx="3028950" cy="4000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005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8F9AD9E" w14:textId="25C76FE3" w:rsidR="00FA0E78" w:rsidRPr="00D84A39" w:rsidRDefault="00FA0E78" w:rsidP="004A3C8D">
                            <w:pPr>
                              <w:ind w:left="0"/>
                              <w:jc w:val="center"/>
                              <w:rPr>
                                <w:rFonts w:cs="Arial"/>
                                <w:sz w:val="20"/>
                              </w:rPr>
                            </w:pPr>
                            <w:r w:rsidRPr="004A3C8D">
                              <w:rPr>
                                <w:rFonts w:cs="Arial"/>
                                <w:sz w:val="20"/>
                              </w:rPr>
                              <w:t>Both the complainant and respondent shall be informed, in writing, of outcomes</w:t>
                            </w:r>
                            <w:r>
                              <w:rPr>
                                <w:rFonts w:cs="Arial"/>
                                <w:sz w:val="20"/>
                              </w:rPr>
                              <w:t xml:space="preserve"> of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852D" id="_x0000_s1062" type="#_x0000_t202" style="position:absolute;left:0;text-align:left;margin-left:466.8pt;margin-top:393.8pt;width:238.5pt;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" fillcolor="white [3201]" strokecolor="#7f7f7f [1612]" strokeweight=".25pt">
                <v:textbox>
                  <w:txbxContent>
                    <w:p w14:paraId="58F9AD9E" w14:textId="25C76FE3" w:rsidR="00FA0E78" w:rsidRPr="00D84A39" w:rsidRDefault="00FA0E78" w:rsidP="004A3C8D">
                      <w:pPr>
                        <w:ind w:left="0"/>
                        <w:jc w:val="center"/>
                        <w:rPr>
                          <w:rFonts w:cs="Arial"/>
                          <w:sz w:val="20"/>
                        </w:rPr>
                      </w:pPr>
                      <w:r w:rsidRPr="004A3C8D">
                        <w:rPr>
                          <w:rFonts w:cs="Arial"/>
                          <w:sz w:val="20"/>
                        </w:rPr>
                        <w:t>Both the complainant and respondent shall be informed, in writing, of outcomes</w:t>
                      </w:r>
                      <w:r>
                        <w:rPr>
                          <w:rFonts w:cs="Arial"/>
                          <w:sz w:val="20"/>
                        </w:rPr>
                        <w:t xml:space="preserve"> of investigation.</w:t>
                      </w:r>
                    </w:p>
                  </w:txbxContent>
                </v:textbox>
              </v:shape>
            </w:pict>
          </mc:Fallback>
        </mc:AlternateContent>
      </w:r>
      <w:r w:rsidR="00400C91">
        <w:rPr>
          <w:noProof/>
        </w:rPr>
        <mc:AlternateContent>
          <mc:Choice Requires="wps">
            <w:drawing>
              <wp:anchor distT="0" distB="0" distL="114300" distR="114300" simplePos="0" relativeHeight="251658246" behindDoc="0" locked="0" layoutInCell="1" allowOverlap="1" wp14:anchorId="3FAC94FE" wp14:editId="49797E85">
                <wp:simplePos x="0" y="0"/>
                <wp:positionH relativeFrom="column">
                  <wp:posOffset>-81916</wp:posOffset>
                </wp:positionH>
                <wp:positionV relativeFrom="paragraph">
                  <wp:posOffset>5439410</wp:posOffset>
                </wp:positionV>
                <wp:extent cx="9305925" cy="3429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9305925" cy="342900"/>
                        </a:xfrm>
                        <a:prstGeom prst="rect">
                          <a:avLst/>
                        </a:prstGeom>
                        <a:gradFill>
                          <a:gsLst>
                            <a:gs pos="0">
                              <a:schemeClr val="accent1">
                                <a:lumMod val="5000"/>
                                <a:lumOff val="95000"/>
                              </a:schemeClr>
                            </a:gs>
                            <a:gs pos="0">
                              <a:schemeClr val="tx1">
                                <a:lumMod val="50000"/>
                                <a:lumOff val="50000"/>
                              </a:schemeClr>
                            </a:gs>
                            <a:gs pos="86000">
                              <a:schemeClr val="tx1">
                                <a:lumMod val="50000"/>
                                <a:lumOff val="50000"/>
                              </a:schemeClr>
                            </a:gs>
                            <a:gs pos="100000">
                              <a:schemeClr val="accent1">
                                <a:lumMod val="30000"/>
                                <a:lumOff val="70000"/>
                              </a:schemeClr>
                            </a:gs>
                          </a:gsLst>
                          <a:lin ang="5400000" scaled="1"/>
                        </a:gradFill>
                        <a:ln w="6350">
                          <a:noFill/>
                        </a:ln>
                      </wps:spPr>
                      <wps:txbx>
                        <w:txbxContent>
                          <w:p w14:paraId="284D1656" w14:textId="771AAFD7" w:rsidR="00FA0E78" w:rsidRPr="004A3C8D" w:rsidRDefault="00FA0E78" w:rsidP="004A3C8D">
                            <w:pPr>
                              <w:ind w:left="0"/>
                              <w:jc w:val="center"/>
                              <w:rPr>
                                <w:b/>
                                <w:color w:val="FFFFFF" w:themeColor="background1"/>
                                <w:sz w:val="18"/>
                                <w:szCs w:val="19"/>
                                <w14:textOutline w14:w="9525" w14:cap="rnd" w14:cmpd="sng" w14:algn="ctr">
                                  <w14:noFill/>
                                  <w14:prstDash w14:val="solid"/>
                                  <w14:bevel/>
                                </w14:textOutline>
                              </w:rPr>
                            </w:pPr>
                            <w:r w:rsidRPr="004A3C8D">
                              <w:rPr>
                                <w:b/>
                                <w:color w:val="FFFFFF" w:themeColor="background1"/>
                                <w:sz w:val="18"/>
                                <w:szCs w:val="19"/>
                                <w14:textOutline w14:w="9525" w14:cap="rnd" w14:cmpd="sng" w14:algn="ctr">
                                  <w14:noFill/>
                                  <w14:prstDash w14:val="solid"/>
                                  <w14:bevel/>
                                </w14:textOutline>
                              </w:rPr>
                              <w:t>The University may initiate an investigation if it has reason to believe that harassment, bullying, discrimination, sexual harassment or sexual assault has occurred.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94FE" id="Text Box 51" o:spid="_x0000_s1063" type="#_x0000_t202" style="position:absolute;left:0;text-align:left;margin-left:-6.45pt;margin-top:428.3pt;width:732.75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" fillcolor="#f6f8fb [180]" stroked="f" strokeweight=".5pt">
                <v:fill color2="#cad9eb [980]" colors="0 #f6f9fc;0 #7f7f7f;56361f #7f7f7f;1 #cad9eb" focus="100%" type="gradient"/>
                <v:textbox inset="0,,0">
                  <w:txbxContent>
                    <w:p w14:paraId="284D1656" w14:textId="771AAFD7" w:rsidR="00FA0E78" w:rsidRPr="004A3C8D" w:rsidRDefault="00FA0E78" w:rsidP="004A3C8D">
                      <w:pPr>
                        <w:ind w:left="0"/>
                        <w:jc w:val="center"/>
                        <w:rPr>
                          <w:b/>
                          <w:color w:val="FFFFFF" w:themeColor="background1"/>
                          <w:sz w:val="18"/>
                          <w:szCs w:val="19"/>
                          <w14:textOutline w14:w="9525" w14:cap="rnd" w14:cmpd="sng" w14:algn="ctr">
                            <w14:noFill/>
                            <w14:prstDash w14:val="solid"/>
                            <w14:bevel/>
                          </w14:textOutline>
                        </w:rPr>
                      </w:pPr>
                      <w:r w:rsidRPr="004A3C8D">
                        <w:rPr>
                          <w:b/>
                          <w:color w:val="FFFFFF" w:themeColor="background1"/>
                          <w:sz w:val="18"/>
                          <w:szCs w:val="19"/>
                          <w14:textOutline w14:w="9525" w14:cap="rnd" w14:cmpd="sng" w14:algn="ctr">
                            <w14:noFill/>
                            <w14:prstDash w14:val="solid"/>
                            <w14:bevel/>
                          </w14:textOutline>
                        </w:rPr>
                        <w:t>The University may initiate an investigation if it has reason to believe that harassment, bullying, discrimination, sexual harassment or sexual assault has occurred.</w:t>
                      </w:r>
                    </w:p>
                  </w:txbxContent>
                </v:textbox>
              </v:shape>
            </w:pict>
          </mc:Fallback>
        </mc:AlternateContent>
      </w:r>
      <w:r w:rsidR="00400C91">
        <w:rPr>
          <w:noProof/>
        </w:rPr>
        <mc:AlternateContent>
          <mc:Choice Requires="wps">
            <w:drawing>
              <wp:anchor distT="0" distB="0" distL="114300" distR="114300" simplePos="0" relativeHeight="251658249" behindDoc="0" locked="0" layoutInCell="1" allowOverlap="1" wp14:anchorId="62D5E040" wp14:editId="39A5FBDE">
                <wp:simplePos x="0" y="0"/>
                <wp:positionH relativeFrom="column">
                  <wp:posOffset>4083985</wp:posOffset>
                </wp:positionH>
                <wp:positionV relativeFrom="paragraph">
                  <wp:posOffset>4213210</wp:posOffset>
                </wp:positionV>
                <wp:extent cx="268832" cy="120161"/>
                <wp:effectExtent l="57150" t="38100" r="17145" b="89535"/>
                <wp:wrapNone/>
                <wp:docPr id="54" name="Down Arrow 54"/>
                <wp:cNvGraphicFramePr/>
                <a:graphic xmlns:a="http://schemas.openxmlformats.org/drawingml/2006/main">
                  <a:graphicData uri="http://schemas.microsoft.com/office/word/2010/wordprocessingShape">
                    <wps:wsp>
                      <wps:cNvSpPr/>
                      <wps:spPr>
                        <a:xfrm>
                          <a:off x="0" y="0"/>
                          <a:ext cx="268832" cy="120161"/>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137F84" id="Down Arrow 54" o:spid="_x0000_s1026" type="#_x0000_t67" style="position:absolute;margin-left:321.55pt;margin-top:331.75pt;width:21.15pt;height:9.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" adj="10800" fillcolor="gray [1616]" strokecolor="black [3040]">
                <v:fill color2="#d9d9d9 [496]" rotate="t" angle="180" colors="0 #bcbcbc;22938f #d0d0d0;1 #ededed" focus="100%" type="gradient"/>
                <v:shadow on="t" color="black" opacity="24903f" origin=",.5" offset="0,.55556mm"/>
              </v:shape>
            </w:pict>
          </mc:Fallback>
        </mc:AlternateContent>
      </w:r>
      <w:r w:rsidR="00400C91">
        <w:rPr>
          <w:noProof/>
        </w:rPr>
        <mc:AlternateContent>
          <mc:Choice Requires="wps">
            <w:drawing>
              <wp:anchor distT="0" distB="0" distL="114300" distR="114300" simplePos="0" relativeHeight="251658242" behindDoc="0" locked="0" layoutInCell="1" allowOverlap="1" wp14:anchorId="476C44E6" wp14:editId="218F41D4">
                <wp:simplePos x="0" y="0"/>
                <wp:positionH relativeFrom="column">
                  <wp:posOffset>2889885</wp:posOffset>
                </wp:positionH>
                <wp:positionV relativeFrom="paragraph">
                  <wp:posOffset>3334385</wp:posOffset>
                </wp:positionV>
                <wp:extent cx="2800985" cy="828675"/>
                <wp:effectExtent l="0" t="0" r="18415"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82867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BA5D428" w14:textId="77777777" w:rsidR="00FA0E78" w:rsidRDefault="00FA0E78" w:rsidP="00D84A39">
                            <w:pPr>
                              <w:spacing w:after="160" w:line="259" w:lineRule="auto"/>
                              <w:ind w:left="0"/>
                              <w:jc w:val="center"/>
                              <w:rPr>
                                <w:rFonts w:cs="Arial"/>
                                <w:sz w:val="20"/>
                                <w:lang w:val="en-US"/>
                              </w:rPr>
                            </w:pPr>
                            <w:r>
                              <w:rPr>
                                <w:rFonts w:cs="Arial"/>
                                <w:sz w:val="20"/>
                                <w:lang w:val="en-US"/>
                              </w:rPr>
                              <w:t>Where parties agree, mediation may be considered as an effective resolution method.</w:t>
                            </w:r>
                          </w:p>
                          <w:p w14:paraId="1BCCFD65" w14:textId="2A07787B" w:rsidR="00FA0E78" w:rsidRPr="00EA5ACE" w:rsidRDefault="00FA0E78" w:rsidP="00D84A39">
                            <w:pPr>
                              <w:spacing w:after="160" w:line="259" w:lineRule="auto"/>
                              <w:ind w:left="0"/>
                              <w:jc w:val="center"/>
                              <w:rPr>
                                <w:rFonts w:cs="Arial"/>
                                <w:b/>
                                <w:sz w:val="20"/>
                              </w:rPr>
                            </w:pPr>
                            <w:r w:rsidRPr="00EA5ACE">
                              <w:rPr>
                                <w:rFonts w:cs="Arial"/>
                                <w:b/>
                                <w:sz w:val="20"/>
                              </w:rPr>
                              <w:t xml:space="preserve">NOTE: </w:t>
                            </w:r>
                            <w:r>
                              <w:rPr>
                                <w:rFonts w:cs="Arial"/>
                                <w:b/>
                                <w:sz w:val="20"/>
                              </w:rPr>
                              <w:t>Mediation</w:t>
                            </w:r>
                            <w:r w:rsidRPr="00EA5ACE">
                              <w:rPr>
                                <w:rFonts w:cs="Arial"/>
                                <w:b/>
                                <w:sz w:val="20"/>
                              </w:rPr>
                              <w:t xml:space="preserve"> is not appropriate for incidents of sexual assault.</w:t>
                            </w:r>
                          </w:p>
                          <w:p w14:paraId="1F60D55C" w14:textId="77777777" w:rsidR="00FA0E78" w:rsidRPr="004B498B" w:rsidRDefault="00FA0E78" w:rsidP="00D84A39">
                            <w:pPr>
                              <w:spacing w:after="160" w:line="259" w:lineRule="auto"/>
                              <w:ind w:left="0"/>
                              <w:jc w:val="center"/>
                              <w:rPr>
                                <w:rFonts w:cs="Arial"/>
                                <w:sz w:val="20"/>
                              </w:rPr>
                            </w:pPr>
                          </w:p>
                          <w:p w14:paraId="4DA270C5" w14:textId="77777777" w:rsidR="00FA0E78" w:rsidRPr="001A1283" w:rsidRDefault="00FA0E78" w:rsidP="00D84A39">
                            <w:pPr>
                              <w:jc w:val="center"/>
                              <w:rPr>
                                <w:rFonts w:cs="Aria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76C44E6" id="_x0000_s1064" type="#_x0000_t202" style="position:absolute;left:0;text-align:left;margin-left:227.55pt;margin-top:262.55pt;width:220.55pt;height:65.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" fillcolor="white [3201]" strokecolor="#7f7f7f [1612]" strokeweight=".25pt">
                <v:textbox>
                  <w:txbxContent>
                    <w:p w14:paraId="7BA5D428" w14:textId="77777777" w:rsidR="00FA0E78" w:rsidRDefault="00FA0E78" w:rsidP="00D84A39">
                      <w:pPr>
                        <w:spacing w:after="160" w:line="259" w:lineRule="auto"/>
                        <w:ind w:left="0"/>
                        <w:jc w:val="center"/>
                        <w:rPr>
                          <w:rFonts w:cs="Arial"/>
                          <w:sz w:val="20"/>
                          <w:lang w:val="en-US"/>
                        </w:rPr>
                      </w:pPr>
                      <w:r>
                        <w:rPr>
                          <w:rFonts w:cs="Arial"/>
                          <w:sz w:val="20"/>
                          <w:lang w:val="en-US"/>
                        </w:rPr>
                        <w:t>Where parties agree, mediation may be considered as an effective resolution method.</w:t>
                      </w:r>
                    </w:p>
                    <w:p w14:paraId="1BCCFD65" w14:textId="2A07787B" w:rsidR="00FA0E78" w:rsidRPr="00EA5ACE" w:rsidRDefault="00FA0E78" w:rsidP="00D84A39">
                      <w:pPr>
                        <w:spacing w:after="160" w:line="259" w:lineRule="auto"/>
                        <w:ind w:left="0"/>
                        <w:jc w:val="center"/>
                        <w:rPr>
                          <w:rFonts w:cs="Arial"/>
                          <w:b/>
                          <w:sz w:val="20"/>
                        </w:rPr>
                      </w:pPr>
                      <w:r w:rsidRPr="00EA5ACE">
                        <w:rPr>
                          <w:rFonts w:cs="Arial"/>
                          <w:b/>
                          <w:sz w:val="20"/>
                        </w:rPr>
                        <w:t xml:space="preserve">NOTE: </w:t>
                      </w:r>
                      <w:r>
                        <w:rPr>
                          <w:rFonts w:cs="Arial"/>
                          <w:b/>
                          <w:sz w:val="20"/>
                        </w:rPr>
                        <w:t>Mediation</w:t>
                      </w:r>
                      <w:r w:rsidRPr="00EA5ACE">
                        <w:rPr>
                          <w:rFonts w:cs="Arial"/>
                          <w:b/>
                          <w:sz w:val="20"/>
                        </w:rPr>
                        <w:t xml:space="preserve"> is not appropriate for incidents of sexual assault.</w:t>
                      </w:r>
                    </w:p>
                    <w:p w14:paraId="1F60D55C" w14:textId="77777777" w:rsidR="00FA0E78" w:rsidRPr="004B498B" w:rsidRDefault="00FA0E78" w:rsidP="00D84A39">
                      <w:pPr>
                        <w:spacing w:after="160" w:line="259" w:lineRule="auto"/>
                        <w:ind w:left="0"/>
                        <w:jc w:val="center"/>
                        <w:rPr>
                          <w:rFonts w:cs="Arial"/>
                          <w:sz w:val="20"/>
                        </w:rPr>
                      </w:pPr>
                    </w:p>
                    <w:p w14:paraId="4DA270C5" w14:textId="77777777" w:rsidR="00FA0E78" w:rsidRPr="001A1283" w:rsidRDefault="00FA0E78" w:rsidP="00D84A39">
                      <w:pPr>
                        <w:jc w:val="center"/>
                        <w:rPr>
                          <w:rFonts w:cs="Arial"/>
                        </w:rPr>
                      </w:pPr>
                    </w:p>
                  </w:txbxContent>
                </v:textbox>
              </v:shape>
            </w:pict>
          </mc:Fallback>
        </mc:AlternateContent>
      </w:r>
      <w:r w:rsidR="00400C91">
        <w:rPr>
          <w:noProof/>
        </w:rPr>
        <mc:AlternateContent>
          <mc:Choice Requires="wps">
            <w:drawing>
              <wp:anchor distT="0" distB="0" distL="114300" distR="114300" simplePos="0" relativeHeight="251658248" behindDoc="0" locked="0" layoutInCell="1" allowOverlap="1" wp14:anchorId="3C2DEFBE" wp14:editId="181C1DB3">
                <wp:simplePos x="0" y="0"/>
                <wp:positionH relativeFrom="column">
                  <wp:posOffset>4109654</wp:posOffset>
                </wp:positionH>
                <wp:positionV relativeFrom="paragraph">
                  <wp:posOffset>2452370</wp:posOffset>
                </wp:positionV>
                <wp:extent cx="268832" cy="120161"/>
                <wp:effectExtent l="57150" t="38100" r="17145" b="89535"/>
                <wp:wrapNone/>
                <wp:docPr id="53" name="Down Arrow 53"/>
                <wp:cNvGraphicFramePr/>
                <a:graphic xmlns:a="http://schemas.openxmlformats.org/drawingml/2006/main">
                  <a:graphicData uri="http://schemas.microsoft.com/office/word/2010/wordprocessingShape">
                    <wps:wsp>
                      <wps:cNvSpPr/>
                      <wps:spPr>
                        <a:xfrm>
                          <a:off x="0" y="0"/>
                          <a:ext cx="268832" cy="120161"/>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6A5B67" id="Down Arrow 53" o:spid="_x0000_s1026" type="#_x0000_t67" style="position:absolute;margin-left:323.6pt;margin-top:193.1pt;width:21.15pt;height:9.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" adj="10800" fillcolor="gray [1616]" strokecolor="black [3040]">
                <v:fill color2="#d9d9d9 [496]" rotate="t" angle="180" colors="0 #bcbcbc;22938f #d0d0d0;1 #ededed" focus="100%" type="gradient"/>
                <v:shadow on="t" color="black" opacity="24903f" origin=",.5" offset="0,.55556mm"/>
              </v:shape>
            </w:pict>
          </mc:Fallback>
        </mc:AlternateContent>
      </w:r>
      <w:r w:rsidR="00400C91">
        <w:rPr>
          <w:noProof/>
        </w:rPr>
        <mc:AlternateContent>
          <mc:Choice Requires="wps">
            <w:drawing>
              <wp:anchor distT="0" distB="0" distL="114300" distR="114300" simplePos="0" relativeHeight="251658247" behindDoc="0" locked="0" layoutInCell="1" allowOverlap="1" wp14:anchorId="2FEEB5F5" wp14:editId="52A9FA91">
                <wp:simplePos x="0" y="0"/>
                <wp:positionH relativeFrom="column">
                  <wp:posOffset>4109085</wp:posOffset>
                </wp:positionH>
                <wp:positionV relativeFrom="paragraph">
                  <wp:posOffset>1522095</wp:posOffset>
                </wp:positionV>
                <wp:extent cx="268832" cy="120161"/>
                <wp:effectExtent l="57150" t="38100" r="17145" b="89535"/>
                <wp:wrapNone/>
                <wp:docPr id="52" name="Down Arrow 52"/>
                <wp:cNvGraphicFramePr/>
                <a:graphic xmlns:a="http://schemas.openxmlformats.org/drawingml/2006/main">
                  <a:graphicData uri="http://schemas.microsoft.com/office/word/2010/wordprocessingShape">
                    <wps:wsp>
                      <wps:cNvSpPr/>
                      <wps:spPr>
                        <a:xfrm>
                          <a:off x="0" y="0"/>
                          <a:ext cx="268832" cy="120161"/>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0DDB9" id="Down Arrow 52" o:spid="_x0000_s1026" type="#_x0000_t67" style="position:absolute;margin-left:323.55pt;margin-top:119.85pt;width:21.15pt;height:9.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" adj="10800" fillcolor="gray [1616]" strokecolor="black [3040]">
                <v:fill color2="#d9d9d9 [496]" rotate="t" angle="180" colors="0 #bcbcbc;22938f #d0d0d0;1 #ededed" focus="100%" type="gradient"/>
                <v:shadow on="t" color="black" opacity="24903f" origin=",.5" offset="0,.55556mm"/>
              </v:shape>
            </w:pict>
          </mc:Fallback>
        </mc:AlternateContent>
      </w:r>
    </w:p>
    <w:sectPr w:rsidR="00C119CB" w:rsidRPr="00C119CB" w:rsidSect="00C119CB">
      <w:pgSz w:w="16838" w:h="11906" w:orient="landscape" w:code="9"/>
      <w:pgMar w:top="1247" w:right="1440"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9ACB" w14:textId="77777777" w:rsidR="00694283" w:rsidRDefault="00694283">
      <w:r>
        <w:separator/>
      </w:r>
    </w:p>
  </w:endnote>
  <w:endnote w:type="continuationSeparator" w:id="0">
    <w:p w14:paraId="782873B5" w14:textId="77777777" w:rsidR="00694283" w:rsidRDefault="00694283">
      <w:r>
        <w:continuationSeparator/>
      </w:r>
    </w:p>
  </w:endnote>
  <w:endnote w:type="continuationNotice" w:id="1">
    <w:p w14:paraId="31F22351" w14:textId="77777777" w:rsidR="00136B87" w:rsidRDefault="00136B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FA0E78" w:rsidRPr="00D96726" w14:paraId="7EA8F572" w14:textId="77777777" w:rsidTr="00C245CA">
      <w:tc>
        <w:tcPr>
          <w:tcW w:w="918" w:type="dxa"/>
          <w:vAlign w:val="bottom"/>
        </w:tcPr>
        <w:p w14:paraId="7EA8F570" w14:textId="7A231622" w:rsidR="00FA0E78" w:rsidRPr="0089097B" w:rsidRDefault="00FA0E78"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5A1CB1" w:rsidRPr="005A1CB1">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14:paraId="7EA8F571" w14:textId="03ACF594" w:rsidR="00FA0E78" w:rsidRPr="0089097B" w:rsidRDefault="00572BDD" w:rsidP="00E00460">
          <w:pPr>
            <w:pStyle w:val="Footer"/>
            <w:spacing w:before="20" w:after="20"/>
            <w:ind w:left="0"/>
            <w:rPr>
              <w:color w:val="BFBFBF" w:themeColor="background1" w:themeShade="BF"/>
              <w:sz w:val="16"/>
              <w:szCs w:val="16"/>
            </w:rPr>
          </w:pPr>
          <w:r>
            <w:rPr>
              <w:color w:val="BFBFBF" w:themeColor="background1" w:themeShade="BF"/>
              <w:sz w:val="16"/>
              <w:szCs w:val="16"/>
            </w:rPr>
            <w:t>Reporting and Resolution of Staff Sexual Assault, Harassment, Bullying and Discrimination Procedures</w:t>
          </w:r>
        </w:p>
      </w:tc>
    </w:tr>
  </w:tbl>
  <w:p w14:paraId="7EA8F573" w14:textId="77777777" w:rsidR="00FA0E78" w:rsidRPr="0084456D" w:rsidRDefault="00FA0E78"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BA8C" w14:textId="77777777" w:rsidR="00694283" w:rsidRDefault="00694283">
      <w:r>
        <w:separator/>
      </w:r>
    </w:p>
  </w:footnote>
  <w:footnote w:type="continuationSeparator" w:id="0">
    <w:p w14:paraId="5E1E44DC" w14:textId="77777777" w:rsidR="00694283" w:rsidRDefault="00694283">
      <w:r>
        <w:continuationSeparator/>
      </w:r>
    </w:p>
  </w:footnote>
  <w:footnote w:type="continuationNotice" w:id="1">
    <w:p w14:paraId="1AB42B24" w14:textId="77777777" w:rsidR="00136B87" w:rsidRDefault="00136B8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5E04"/>
    <w:multiLevelType w:val="hybridMultilevel"/>
    <w:tmpl w:val="0D60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7044D"/>
    <w:multiLevelType w:val="multilevel"/>
    <w:tmpl w:val="678AAD52"/>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bullet"/>
      <w:lvlText w:val=""/>
      <w:lvlJc w:val="left"/>
      <w:pPr>
        <w:tabs>
          <w:tab w:val="num" w:pos="1872"/>
        </w:tabs>
        <w:ind w:left="1872" w:hanging="720"/>
      </w:pPr>
      <w:rPr>
        <w:rFonts w:ascii="Wingdings" w:hAnsi="Wingding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5385919"/>
    <w:multiLevelType w:val="multilevel"/>
    <w:tmpl w:val="186A063C"/>
    <w:lvl w:ilvl="0">
      <w:start w:val="1"/>
      <w:numFmt w:val="decimal"/>
      <w:lvlText w:val="%1."/>
      <w:lvlJc w:val="left"/>
      <w:pPr>
        <w:tabs>
          <w:tab w:val="num" w:pos="1137"/>
        </w:tabs>
        <w:ind w:left="1137" w:hanging="570"/>
      </w:pPr>
      <w:rPr>
        <w:rFonts w:hint="default"/>
        <w:b/>
        <w:caps w:val="0"/>
        <w:sz w:val="22"/>
      </w:rPr>
    </w:lvl>
    <w:lvl w:ilvl="1">
      <w:start w:val="1"/>
      <w:numFmt w:val="decimal"/>
      <w:isLgl/>
      <w:lvlText w:val="%1.%2"/>
      <w:lvlJc w:val="left"/>
      <w:pPr>
        <w:tabs>
          <w:tab w:val="num" w:pos="1713"/>
        </w:tabs>
        <w:ind w:left="1713" w:hanging="570"/>
      </w:pPr>
      <w:rPr>
        <w:rFonts w:hint="default"/>
        <w:sz w:val="20"/>
        <w:szCs w:val="20"/>
      </w:rPr>
    </w:lvl>
    <w:lvl w:ilvl="2">
      <w:start w:val="1"/>
      <w:numFmt w:val="decimal"/>
      <w:isLgl/>
      <w:lvlText w:val="%1.%2.%3"/>
      <w:lvlJc w:val="left"/>
      <w:pPr>
        <w:tabs>
          <w:tab w:val="num" w:pos="2439"/>
        </w:tabs>
        <w:ind w:left="2439" w:hanging="720"/>
      </w:pPr>
      <w:rPr>
        <w:rFonts w:hint="default"/>
        <w:b w:val="0"/>
        <w:sz w:val="20"/>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4" w15:restartNumberingAfterBreak="0">
    <w:nsid w:val="09B64D97"/>
    <w:multiLevelType w:val="multilevel"/>
    <w:tmpl w:val="DF72B6B4"/>
    <w:lvl w:ilvl="0">
      <w:start w:val="1"/>
      <w:numFmt w:val="bullet"/>
      <w:lvlText w:val=""/>
      <w:lvlJc w:val="left"/>
      <w:pPr>
        <w:ind w:left="480" w:hanging="480"/>
      </w:pPr>
      <w:rPr>
        <w:rFonts w:ascii="Wingdings" w:hAnsi="Wingdings" w:hint="default"/>
        <w:i w:val="0"/>
      </w:rPr>
    </w:lvl>
    <w:lvl w:ilvl="1">
      <w:start w:val="1"/>
      <w:numFmt w:val="bullet"/>
      <w:lvlText w:val=""/>
      <w:lvlJc w:val="left"/>
      <w:pPr>
        <w:ind w:left="480" w:hanging="480"/>
      </w:pPr>
      <w:rPr>
        <w:rFonts w:ascii="Wingdings" w:hAnsi="Wingdings" w:hint="default"/>
        <w:i/>
      </w:rPr>
    </w:lvl>
    <w:lvl w:ilvl="2">
      <w:start w:val="1"/>
      <w:numFmt w:val="bullet"/>
      <w:lvlText w:val=""/>
      <w:lvlJc w:val="left"/>
      <w:pPr>
        <w:ind w:left="720" w:hanging="720"/>
      </w:pPr>
      <w:rPr>
        <w:rFonts w:ascii="Wingdings" w:hAnsi="Wingding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0A870F5E"/>
    <w:multiLevelType w:val="multilevel"/>
    <w:tmpl w:val="64CC4BB0"/>
    <w:lvl w:ilvl="0">
      <w:start w:val="1"/>
      <w:numFmt w:val="decimal"/>
      <w:lvlText w:val="%1"/>
      <w:lvlJc w:val="left"/>
      <w:pPr>
        <w:ind w:left="480" w:hanging="480"/>
      </w:pPr>
      <w:rPr>
        <w:rFonts w:hint="default"/>
        <w:i/>
      </w:rPr>
    </w:lvl>
    <w:lvl w:ilvl="1">
      <w:start w:val="1"/>
      <w:numFmt w:val="bullet"/>
      <w:lvlText w:val=""/>
      <w:lvlJc w:val="left"/>
      <w:pPr>
        <w:ind w:left="480" w:hanging="480"/>
      </w:pPr>
      <w:rPr>
        <w:rFonts w:ascii="Symbol" w:hAnsi="Symbol" w:hint="default"/>
        <w:i/>
      </w:rPr>
    </w:lvl>
    <w:lvl w:ilvl="2">
      <w:start w:val="1"/>
      <w:numFmt w:val="bullet"/>
      <w:lvlText w:val=""/>
      <w:lvlJc w:val="left"/>
      <w:pPr>
        <w:ind w:left="720" w:hanging="720"/>
      </w:pPr>
      <w:rPr>
        <w:rFonts w:ascii="Wingdings" w:hAnsi="Wingding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38A5BA7"/>
    <w:multiLevelType w:val="multilevel"/>
    <w:tmpl w:val="AA34F664"/>
    <w:lvl w:ilvl="0">
      <w:start w:val="6"/>
      <w:numFmt w:val="decimal"/>
      <w:lvlText w:val="%1."/>
      <w:lvlJc w:val="left"/>
      <w:pPr>
        <w:tabs>
          <w:tab w:val="num" w:pos="1137"/>
        </w:tabs>
        <w:ind w:left="1137" w:hanging="570"/>
      </w:pPr>
      <w:rPr>
        <w:rFonts w:hint="default"/>
        <w:b/>
        <w:caps w:val="0"/>
        <w:sz w:val="22"/>
      </w:rPr>
    </w:lvl>
    <w:lvl w:ilvl="1">
      <w:start w:val="1"/>
      <w:numFmt w:val="decimal"/>
      <w:isLgl/>
      <w:lvlText w:val="%1.%2"/>
      <w:lvlJc w:val="left"/>
      <w:pPr>
        <w:tabs>
          <w:tab w:val="num" w:pos="1713"/>
        </w:tabs>
        <w:ind w:left="1713" w:hanging="570"/>
      </w:pPr>
      <w:rPr>
        <w:rFonts w:hint="default"/>
        <w:sz w:val="20"/>
        <w:szCs w:val="20"/>
      </w:rPr>
    </w:lvl>
    <w:lvl w:ilvl="2">
      <w:start w:val="1"/>
      <w:numFmt w:val="decimal"/>
      <w:isLgl/>
      <w:lvlText w:val="%1.%2.%3"/>
      <w:lvlJc w:val="left"/>
      <w:pPr>
        <w:tabs>
          <w:tab w:val="num" w:pos="2439"/>
        </w:tabs>
        <w:ind w:left="2439" w:hanging="720"/>
      </w:pPr>
      <w:rPr>
        <w:rFonts w:hint="default"/>
        <w:b w:val="0"/>
        <w:sz w:val="20"/>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7" w15:restartNumberingAfterBreak="0">
    <w:nsid w:val="14652CDB"/>
    <w:multiLevelType w:val="multilevel"/>
    <w:tmpl w:val="6CDA4B00"/>
    <w:lvl w:ilvl="0">
      <w:start w:val="1"/>
      <w:numFmt w:val="decimal"/>
      <w:lvlText w:val="%1."/>
      <w:lvlJc w:val="left"/>
      <w:pPr>
        <w:tabs>
          <w:tab w:val="num" w:pos="1137"/>
        </w:tabs>
        <w:ind w:left="1137" w:hanging="570"/>
      </w:pPr>
      <w:rPr>
        <w:rFonts w:hint="default"/>
        <w:caps w:val="0"/>
      </w:rPr>
    </w:lvl>
    <w:lvl w:ilvl="1">
      <w:start w:val="1"/>
      <w:numFmt w:val="decimal"/>
      <w:isLgl/>
      <w:lvlText w:val="%1.%2"/>
      <w:lvlJc w:val="left"/>
      <w:pPr>
        <w:tabs>
          <w:tab w:val="num" w:pos="1713"/>
        </w:tabs>
        <w:ind w:left="1713" w:hanging="570"/>
      </w:pPr>
      <w:rPr>
        <w:rFonts w:hint="default"/>
        <w:sz w:val="20"/>
        <w:szCs w:val="20"/>
      </w:rPr>
    </w:lvl>
    <w:lvl w:ilvl="2">
      <w:start w:val="1"/>
      <w:numFmt w:val="decimal"/>
      <w:isLgl/>
      <w:lvlText w:val="%1.%2.%3"/>
      <w:lvlJc w:val="left"/>
      <w:pPr>
        <w:tabs>
          <w:tab w:val="num" w:pos="2439"/>
        </w:tabs>
        <w:ind w:left="2439" w:hanging="720"/>
      </w:pPr>
      <w:rPr>
        <w:rFonts w:hint="default"/>
        <w:b w:val="0"/>
        <w:sz w:val="20"/>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8" w15:restartNumberingAfterBreak="0">
    <w:nsid w:val="17832C2D"/>
    <w:multiLevelType w:val="hybridMultilevel"/>
    <w:tmpl w:val="DF1A91E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B9E20C1"/>
    <w:multiLevelType w:val="multilevel"/>
    <w:tmpl w:val="186A063C"/>
    <w:lvl w:ilvl="0">
      <w:start w:val="1"/>
      <w:numFmt w:val="decimal"/>
      <w:lvlText w:val="%1."/>
      <w:lvlJc w:val="left"/>
      <w:pPr>
        <w:tabs>
          <w:tab w:val="num" w:pos="1137"/>
        </w:tabs>
        <w:ind w:left="1137" w:hanging="570"/>
      </w:pPr>
      <w:rPr>
        <w:rFonts w:hint="default"/>
        <w:b/>
        <w:caps w:val="0"/>
        <w:sz w:val="22"/>
      </w:rPr>
    </w:lvl>
    <w:lvl w:ilvl="1">
      <w:start w:val="1"/>
      <w:numFmt w:val="decimal"/>
      <w:isLgl/>
      <w:lvlText w:val="%1.%2"/>
      <w:lvlJc w:val="left"/>
      <w:pPr>
        <w:tabs>
          <w:tab w:val="num" w:pos="1713"/>
        </w:tabs>
        <w:ind w:left="1713" w:hanging="570"/>
      </w:pPr>
      <w:rPr>
        <w:rFonts w:hint="default"/>
        <w:sz w:val="20"/>
        <w:szCs w:val="20"/>
      </w:rPr>
    </w:lvl>
    <w:lvl w:ilvl="2">
      <w:start w:val="1"/>
      <w:numFmt w:val="decimal"/>
      <w:isLgl/>
      <w:lvlText w:val="%1.%2.%3"/>
      <w:lvlJc w:val="left"/>
      <w:pPr>
        <w:tabs>
          <w:tab w:val="num" w:pos="2439"/>
        </w:tabs>
        <w:ind w:left="2439" w:hanging="720"/>
      </w:pPr>
      <w:rPr>
        <w:rFonts w:hint="default"/>
        <w:b w:val="0"/>
        <w:sz w:val="20"/>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10" w15:restartNumberingAfterBreak="0">
    <w:nsid w:val="26734686"/>
    <w:multiLevelType w:val="hybridMultilevel"/>
    <w:tmpl w:val="81DC4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B109A"/>
    <w:multiLevelType w:val="hybridMultilevel"/>
    <w:tmpl w:val="203E43C2"/>
    <w:lvl w:ilvl="0" w:tplc="606ED4E0">
      <w:start w:val="1"/>
      <w:numFmt w:val="bullet"/>
      <w:lvlText w:val=""/>
      <w:lvlJc w:val="left"/>
      <w:pPr>
        <w:ind w:left="1854" w:hanging="360"/>
      </w:pPr>
      <w:rPr>
        <w:rFonts w:ascii="Wingdings" w:hAnsi="Wingdings" w:hint="default"/>
        <w:i/>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2EE841FA"/>
    <w:multiLevelType w:val="hybridMultilevel"/>
    <w:tmpl w:val="121C2088"/>
    <w:lvl w:ilvl="0" w:tplc="0C090005">
      <w:start w:val="1"/>
      <w:numFmt w:val="bullet"/>
      <w:lvlText w:val=""/>
      <w:lvlJc w:val="left"/>
      <w:pPr>
        <w:ind w:left="1287" w:hanging="360"/>
      </w:pPr>
      <w:rPr>
        <w:rFonts w:ascii="Wingdings" w:hAnsi="Wingdings" w:hint="default"/>
      </w:rPr>
    </w:lvl>
    <w:lvl w:ilvl="1" w:tplc="856021C8">
      <w:numFmt w:val="bullet"/>
      <w:lvlText w:val="-"/>
      <w:lvlJc w:val="left"/>
      <w:pPr>
        <w:ind w:left="2007" w:hanging="360"/>
      </w:pPr>
      <w:rPr>
        <w:rFonts w:ascii="Arial" w:eastAsia="Times New Roman"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F080975"/>
    <w:multiLevelType w:val="hybridMultilevel"/>
    <w:tmpl w:val="0D6E9BE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F882A28"/>
    <w:multiLevelType w:val="multilevel"/>
    <w:tmpl w:val="6860AE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245AC5"/>
    <w:multiLevelType w:val="hybridMultilevel"/>
    <w:tmpl w:val="234EDB6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2CA2A1D"/>
    <w:multiLevelType w:val="hybridMultilevel"/>
    <w:tmpl w:val="8F0087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3A980BEC"/>
    <w:multiLevelType w:val="hybridMultilevel"/>
    <w:tmpl w:val="0E80B55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B5160D5"/>
    <w:multiLevelType w:val="hybridMultilevel"/>
    <w:tmpl w:val="1C949C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C5A8F"/>
    <w:multiLevelType w:val="hybridMultilevel"/>
    <w:tmpl w:val="C31A624E"/>
    <w:lvl w:ilvl="0" w:tplc="0C090005">
      <w:start w:val="1"/>
      <w:numFmt w:val="bullet"/>
      <w:lvlText w:val=""/>
      <w:lvlJc w:val="left"/>
      <w:pPr>
        <w:ind w:left="1350" w:hanging="360"/>
      </w:pPr>
      <w:rPr>
        <w:rFonts w:ascii="Wingdings" w:hAnsi="Wingdings" w:hint="default"/>
      </w:rPr>
    </w:lvl>
    <w:lvl w:ilvl="1" w:tplc="856021C8">
      <w:numFmt w:val="bullet"/>
      <w:lvlText w:val="-"/>
      <w:lvlJc w:val="left"/>
      <w:pPr>
        <w:ind w:left="2070" w:hanging="360"/>
      </w:pPr>
      <w:rPr>
        <w:rFonts w:ascii="Arial" w:eastAsia="Times New Roman" w:hAnsi="Arial" w:cs="Arial" w:hint="default"/>
      </w:rPr>
    </w:lvl>
    <w:lvl w:ilvl="2" w:tplc="0C090005">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0" w15:restartNumberingAfterBreak="0">
    <w:nsid w:val="46CD581B"/>
    <w:multiLevelType w:val="hybridMultilevel"/>
    <w:tmpl w:val="35102DAC"/>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4D796EE9"/>
    <w:multiLevelType w:val="hybridMultilevel"/>
    <w:tmpl w:val="F918C010"/>
    <w:lvl w:ilvl="0" w:tplc="48100A4A">
      <w:start w:val="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51D93C65"/>
    <w:multiLevelType w:val="hybridMultilevel"/>
    <w:tmpl w:val="5AE20776"/>
    <w:lvl w:ilvl="0" w:tplc="0C090005">
      <w:start w:val="1"/>
      <w:numFmt w:val="bullet"/>
      <w:lvlText w:val=""/>
      <w:lvlJc w:val="left"/>
      <w:pPr>
        <w:ind w:left="2061"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54BA376F"/>
    <w:multiLevelType w:val="multilevel"/>
    <w:tmpl w:val="0D4ECDA4"/>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b/>
        <w:sz w:val="20"/>
      </w:rPr>
    </w:lvl>
    <w:lvl w:ilvl="2">
      <w:start w:val="1"/>
      <w:numFmt w:val="bullet"/>
      <w:lvlText w:val=""/>
      <w:lvlJc w:val="left"/>
      <w:pPr>
        <w:tabs>
          <w:tab w:val="num" w:pos="1872"/>
        </w:tabs>
        <w:ind w:left="1872" w:hanging="720"/>
      </w:pPr>
      <w:rPr>
        <w:rFonts w:ascii="Wingdings" w:hAnsi="Wingding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55B8457C"/>
    <w:multiLevelType w:val="hybridMultilevel"/>
    <w:tmpl w:val="C9262EA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BD41EF8"/>
    <w:multiLevelType w:val="hybridMultilevel"/>
    <w:tmpl w:val="81D0B1FA"/>
    <w:lvl w:ilvl="0" w:tplc="0C090005">
      <w:start w:val="1"/>
      <w:numFmt w:val="bullet"/>
      <w:lvlText w:val=""/>
      <w:lvlJc w:val="left"/>
      <w:pPr>
        <w:ind w:left="1905" w:hanging="360"/>
      </w:pPr>
      <w:rPr>
        <w:rFonts w:ascii="Wingdings" w:hAnsi="Wingdings"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27" w15:restartNumberingAfterBreak="0">
    <w:nsid w:val="5D555CB4"/>
    <w:multiLevelType w:val="hybridMultilevel"/>
    <w:tmpl w:val="5B2888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19840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625221FC"/>
    <w:multiLevelType w:val="multilevel"/>
    <w:tmpl w:val="B208726C"/>
    <w:lvl w:ilvl="0">
      <w:start w:val="1"/>
      <w:numFmt w:val="bullet"/>
      <w:lvlText w:val=""/>
      <w:lvlJc w:val="left"/>
      <w:pPr>
        <w:ind w:left="480" w:hanging="480"/>
      </w:pPr>
      <w:rPr>
        <w:rFonts w:ascii="Wingdings" w:hAnsi="Wingdings" w:hint="default"/>
        <w:i/>
      </w:rPr>
    </w:lvl>
    <w:lvl w:ilvl="1">
      <w:start w:val="1"/>
      <w:numFmt w:val="bullet"/>
      <w:lvlText w:val=""/>
      <w:lvlJc w:val="left"/>
      <w:pPr>
        <w:ind w:left="480" w:hanging="480"/>
      </w:pPr>
      <w:rPr>
        <w:rFonts w:ascii="Wingdings" w:hAnsi="Wingdings" w:hint="default"/>
        <w:i/>
      </w:rPr>
    </w:lvl>
    <w:lvl w:ilvl="2">
      <w:start w:val="1"/>
      <w:numFmt w:val="bullet"/>
      <w:lvlText w:val=""/>
      <w:lvlJc w:val="left"/>
      <w:pPr>
        <w:ind w:left="720" w:hanging="720"/>
      </w:pPr>
      <w:rPr>
        <w:rFonts w:ascii="Wingdings" w:hAnsi="Wingding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6387087D"/>
    <w:multiLevelType w:val="hybridMultilevel"/>
    <w:tmpl w:val="9F6464F2"/>
    <w:lvl w:ilvl="0" w:tplc="0C090005">
      <w:start w:val="1"/>
      <w:numFmt w:val="bullet"/>
      <w:lvlText w:val=""/>
      <w:lvlJc w:val="left"/>
      <w:pPr>
        <w:ind w:left="1332" w:hanging="360"/>
      </w:pPr>
      <w:rPr>
        <w:rFonts w:ascii="Wingdings" w:hAnsi="Wingdings"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31" w15:restartNumberingAfterBreak="0">
    <w:nsid w:val="6630051D"/>
    <w:multiLevelType w:val="multilevel"/>
    <w:tmpl w:val="46E2BB70"/>
    <w:lvl w:ilvl="0">
      <w:start w:val="1"/>
      <w:numFmt w:val="bullet"/>
      <w:lvlText w:val=""/>
      <w:lvlJc w:val="left"/>
      <w:pPr>
        <w:ind w:left="480" w:hanging="480"/>
      </w:pPr>
      <w:rPr>
        <w:rFonts w:ascii="Wingdings" w:hAnsi="Wingdings" w:hint="default"/>
        <w:i w:val="0"/>
      </w:rPr>
    </w:lvl>
    <w:lvl w:ilvl="1">
      <w:start w:val="1"/>
      <w:numFmt w:val="bullet"/>
      <w:lvlText w:val=""/>
      <w:lvlJc w:val="left"/>
      <w:pPr>
        <w:ind w:left="480" w:hanging="480"/>
      </w:pPr>
      <w:rPr>
        <w:rFonts w:ascii="Symbol" w:hAnsi="Symbol" w:hint="default"/>
        <w:i/>
      </w:rPr>
    </w:lvl>
    <w:lvl w:ilvl="2">
      <w:start w:val="1"/>
      <w:numFmt w:val="bullet"/>
      <w:lvlText w:val=""/>
      <w:lvlJc w:val="left"/>
      <w:pPr>
        <w:ind w:left="720" w:hanging="720"/>
      </w:pPr>
      <w:rPr>
        <w:rFonts w:ascii="Wingdings" w:hAnsi="Wingding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67E215C4"/>
    <w:multiLevelType w:val="hybridMultilevel"/>
    <w:tmpl w:val="6F36E3A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70C32935"/>
    <w:multiLevelType w:val="multilevel"/>
    <w:tmpl w:val="6CDA4B00"/>
    <w:lvl w:ilvl="0">
      <w:start w:val="1"/>
      <w:numFmt w:val="decimal"/>
      <w:lvlText w:val="%1."/>
      <w:lvlJc w:val="left"/>
      <w:pPr>
        <w:tabs>
          <w:tab w:val="num" w:pos="1137"/>
        </w:tabs>
        <w:ind w:left="1137" w:hanging="570"/>
      </w:pPr>
      <w:rPr>
        <w:rFonts w:hint="default"/>
        <w:caps w:val="0"/>
      </w:rPr>
    </w:lvl>
    <w:lvl w:ilvl="1">
      <w:start w:val="1"/>
      <w:numFmt w:val="decimal"/>
      <w:isLgl/>
      <w:lvlText w:val="%1.%2"/>
      <w:lvlJc w:val="left"/>
      <w:pPr>
        <w:tabs>
          <w:tab w:val="num" w:pos="1713"/>
        </w:tabs>
        <w:ind w:left="1713" w:hanging="570"/>
      </w:pPr>
      <w:rPr>
        <w:rFonts w:hint="default"/>
        <w:sz w:val="20"/>
        <w:szCs w:val="20"/>
      </w:rPr>
    </w:lvl>
    <w:lvl w:ilvl="2">
      <w:start w:val="1"/>
      <w:numFmt w:val="decimal"/>
      <w:isLgl/>
      <w:lvlText w:val="%1.%2.%3"/>
      <w:lvlJc w:val="left"/>
      <w:pPr>
        <w:tabs>
          <w:tab w:val="num" w:pos="2439"/>
        </w:tabs>
        <w:ind w:left="2439" w:hanging="720"/>
      </w:pPr>
      <w:rPr>
        <w:rFonts w:hint="default"/>
        <w:b w:val="0"/>
        <w:sz w:val="20"/>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34" w15:restartNumberingAfterBreak="0">
    <w:nsid w:val="72C12DD4"/>
    <w:multiLevelType w:val="hybridMultilevel"/>
    <w:tmpl w:val="CF92C1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AE3D74"/>
    <w:multiLevelType w:val="hybridMultilevel"/>
    <w:tmpl w:val="97C2573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755C15BF"/>
    <w:multiLevelType w:val="multilevel"/>
    <w:tmpl w:val="9F5E8864"/>
    <w:lvl w:ilvl="0">
      <w:start w:val="6"/>
      <w:numFmt w:val="decimal"/>
      <w:lvlText w:val="%1."/>
      <w:lvlJc w:val="left"/>
      <w:pPr>
        <w:tabs>
          <w:tab w:val="num" w:pos="1137"/>
        </w:tabs>
        <w:ind w:left="1137" w:hanging="570"/>
      </w:pPr>
      <w:rPr>
        <w:rFonts w:hint="default"/>
        <w:b/>
        <w:caps w:val="0"/>
        <w:sz w:val="22"/>
      </w:rPr>
    </w:lvl>
    <w:lvl w:ilvl="1">
      <w:start w:val="1"/>
      <w:numFmt w:val="decimal"/>
      <w:isLgl/>
      <w:lvlText w:val="%1.%2"/>
      <w:lvlJc w:val="left"/>
      <w:pPr>
        <w:tabs>
          <w:tab w:val="num" w:pos="1713"/>
        </w:tabs>
        <w:ind w:left="1713" w:hanging="570"/>
      </w:pPr>
      <w:rPr>
        <w:rFonts w:hint="default"/>
        <w:sz w:val="20"/>
        <w:szCs w:val="20"/>
      </w:rPr>
    </w:lvl>
    <w:lvl w:ilvl="2">
      <w:start w:val="1"/>
      <w:numFmt w:val="decimal"/>
      <w:isLgl/>
      <w:lvlText w:val="%1.%2.%3"/>
      <w:lvlJc w:val="left"/>
      <w:pPr>
        <w:tabs>
          <w:tab w:val="num" w:pos="2439"/>
        </w:tabs>
        <w:ind w:left="2439" w:hanging="720"/>
      </w:pPr>
      <w:rPr>
        <w:rFonts w:hint="default"/>
        <w:b w:val="0"/>
        <w:sz w:val="20"/>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37" w15:restartNumberingAfterBreak="0">
    <w:nsid w:val="7A001BFB"/>
    <w:multiLevelType w:val="hybridMultilevel"/>
    <w:tmpl w:val="4CDAAB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6582698">
    <w:abstractNumId w:val="0"/>
  </w:num>
  <w:num w:numId="2" w16cid:durableId="2036534851">
    <w:abstractNumId w:val="3"/>
  </w:num>
  <w:num w:numId="3" w16cid:durableId="980034514">
    <w:abstractNumId w:val="21"/>
  </w:num>
  <w:num w:numId="4" w16cid:durableId="306326574">
    <w:abstractNumId w:val="35"/>
  </w:num>
  <w:num w:numId="5" w16cid:durableId="801924603">
    <w:abstractNumId w:val="28"/>
  </w:num>
  <w:num w:numId="6" w16cid:durableId="1827355780">
    <w:abstractNumId w:val="37"/>
  </w:num>
  <w:num w:numId="7" w16cid:durableId="1503933334">
    <w:abstractNumId w:val="30"/>
  </w:num>
  <w:num w:numId="8" w16cid:durableId="670302556">
    <w:abstractNumId w:val="19"/>
  </w:num>
  <w:num w:numId="9" w16cid:durableId="997423479">
    <w:abstractNumId w:val="24"/>
  </w:num>
  <w:num w:numId="10" w16cid:durableId="609626250">
    <w:abstractNumId w:val="2"/>
  </w:num>
  <w:num w:numId="11" w16cid:durableId="643434987">
    <w:abstractNumId w:val="32"/>
  </w:num>
  <w:num w:numId="12" w16cid:durableId="1156997646">
    <w:abstractNumId w:val="29"/>
  </w:num>
  <w:num w:numId="13" w16cid:durableId="1958372018">
    <w:abstractNumId w:val="4"/>
  </w:num>
  <w:num w:numId="14" w16cid:durableId="127162515">
    <w:abstractNumId w:val="1"/>
  </w:num>
  <w:num w:numId="15" w16cid:durableId="1282344653">
    <w:abstractNumId w:val="14"/>
  </w:num>
  <w:num w:numId="16" w16cid:durableId="1725983004">
    <w:abstractNumId w:val="27"/>
  </w:num>
  <w:num w:numId="17" w16cid:durableId="2052924973">
    <w:abstractNumId w:val="22"/>
  </w:num>
  <w:num w:numId="18" w16cid:durableId="839660629">
    <w:abstractNumId w:val="20"/>
  </w:num>
  <w:num w:numId="19" w16cid:durableId="512111881">
    <w:abstractNumId w:val="33"/>
  </w:num>
  <w:num w:numId="20" w16cid:durableId="1527406146">
    <w:abstractNumId w:val="16"/>
  </w:num>
  <w:num w:numId="21" w16cid:durableId="1363628747">
    <w:abstractNumId w:val="15"/>
  </w:num>
  <w:num w:numId="22" w16cid:durableId="702360743">
    <w:abstractNumId w:val="12"/>
  </w:num>
  <w:num w:numId="23" w16cid:durableId="2089036396">
    <w:abstractNumId w:val="23"/>
  </w:num>
  <w:num w:numId="24" w16cid:durableId="196700958">
    <w:abstractNumId w:val="7"/>
  </w:num>
  <w:num w:numId="25" w16cid:durableId="1697581372">
    <w:abstractNumId w:val="9"/>
  </w:num>
  <w:num w:numId="26" w16cid:durableId="123088863">
    <w:abstractNumId w:val="36"/>
  </w:num>
  <w:num w:numId="27" w16cid:durableId="1193611413">
    <w:abstractNumId w:val="5"/>
  </w:num>
  <w:num w:numId="28" w16cid:durableId="1514805622">
    <w:abstractNumId w:val="34"/>
  </w:num>
  <w:num w:numId="29" w16cid:durableId="254479588">
    <w:abstractNumId w:val="13"/>
  </w:num>
  <w:num w:numId="30" w16cid:durableId="336882855">
    <w:abstractNumId w:val="17"/>
  </w:num>
  <w:num w:numId="31" w16cid:durableId="48118907">
    <w:abstractNumId w:val="10"/>
  </w:num>
  <w:num w:numId="32" w16cid:durableId="1340155354">
    <w:abstractNumId w:val="25"/>
  </w:num>
  <w:num w:numId="33" w16cid:durableId="1462920845">
    <w:abstractNumId w:val="8"/>
  </w:num>
  <w:num w:numId="34" w16cid:durableId="158352599">
    <w:abstractNumId w:val="18"/>
  </w:num>
  <w:num w:numId="35" w16cid:durableId="333456625">
    <w:abstractNumId w:val="31"/>
  </w:num>
  <w:num w:numId="36" w16cid:durableId="737939261">
    <w:abstractNumId w:val="6"/>
  </w:num>
  <w:num w:numId="37" w16cid:durableId="1742362991">
    <w:abstractNumId w:val="11"/>
  </w:num>
  <w:num w:numId="38" w16cid:durableId="122502391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49"/>
    <w:rsid w:val="00003FF9"/>
    <w:rsid w:val="00004994"/>
    <w:rsid w:val="00004B82"/>
    <w:rsid w:val="00010768"/>
    <w:rsid w:val="0001326A"/>
    <w:rsid w:val="000168FD"/>
    <w:rsid w:val="00020317"/>
    <w:rsid w:val="0002197A"/>
    <w:rsid w:val="00021D3F"/>
    <w:rsid w:val="000244BA"/>
    <w:rsid w:val="00025286"/>
    <w:rsid w:val="0002656D"/>
    <w:rsid w:val="000324F8"/>
    <w:rsid w:val="00041810"/>
    <w:rsid w:val="00041B9F"/>
    <w:rsid w:val="00043A00"/>
    <w:rsid w:val="00055ECC"/>
    <w:rsid w:val="00055F63"/>
    <w:rsid w:val="000574B5"/>
    <w:rsid w:val="00061EDD"/>
    <w:rsid w:val="000623C6"/>
    <w:rsid w:val="00063F62"/>
    <w:rsid w:val="00064C50"/>
    <w:rsid w:val="000667F4"/>
    <w:rsid w:val="0007378A"/>
    <w:rsid w:val="000807A4"/>
    <w:rsid w:val="00085C96"/>
    <w:rsid w:val="0008782B"/>
    <w:rsid w:val="00090B14"/>
    <w:rsid w:val="00095765"/>
    <w:rsid w:val="00095B6A"/>
    <w:rsid w:val="00095CF4"/>
    <w:rsid w:val="00096A24"/>
    <w:rsid w:val="000A3215"/>
    <w:rsid w:val="000A32A8"/>
    <w:rsid w:val="000A3909"/>
    <w:rsid w:val="000B2A3C"/>
    <w:rsid w:val="000B4093"/>
    <w:rsid w:val="000B5F39"/>
    <w:rsid w:val="000B7E48"/>
    <w:rsid w:val="000C3C16"/>
    <w:rsid w:val="000C6B2B"/>
    <w:rsid w:val="000C6DE1"/>
    <w:rsid w:val="000D02B0"/>
    <w:rsid w:val="000D6898"/>
    <w:rsid w:val="000E0C63"/>
    <w:rsid w:val="000E54FE"/>
    <w:rsid w:val="000F0F40"/>
    <w:rsid w:val="000F383E"/>
    <w:rsid w:val="000F4B85"/>
    <w:rsid w:val="000F5AA6"/>
    <w:rsid w:val="000F666B"/>
    <w:rsid w:val="00103B14"/>
    <w:rsid w:val="00103F5A"/>
    <w:rsid w:val="00111C62"/>
    <w:rsid w:val="00113FE9"/>
    <w:rsid w:val="001161F5"/>
    <w:rsid w:val="001166DE"/>
    <w:rsid w:val="00120D7B"/>
    <w:rsid w:val="00122286"/>
    <w:rsid w:val="00122952"/>
    <w:rsid w:val="00125B7C"/>
    <w:rsid w:val="00126B3F"/>
    <w:rsid w:val="00127AED"/>
    <w:rsid w:val="0013508A"/>
    <w:rsid w:val="00135340"/>
    <w:rsid w:val="00136B87"/>
    <w:rsid w:val="00136CC7"/>
    <w:rsid w:val="0014494F"/>
    <w:rsid w:val="001457DC"/>
    <w:rsid w:val="00147712"/>
    <w:rsid w:val="00153EF3"/>
    <w:rsid w:val="00161FE6"/>
    <w:rsid w:val="001650D4"/>
    <w:rsid w:val="00165C06"/>
    <w:rsid w:val="00165E66"/>
    <w:rsid w:val="00166645"/>
    <w:rsid w:val="00170334"/>
    <w:rsid w:val="00170EFB"/>
    <w:rsid w:val="00175CAC"/>
    <w:rsid w:val="001769A9"/>
    <w:rsid w:val="001831DA"/>
    <w:rsid w:val="00185564"/>
    <w:rsid w:val="0018717B"/>
    <w:rsid w:val="00193E60"/>
    <w:rsid w:val="00194712"/>
    <w:rsid w:val="00195922"/>
    <w:rsid w:val="001A3199"/>
    <w:rsid w:val="001A383A"/>
    <w:rsid w:val="001A43F5"/>
    <w:rsid w:val="001A4B6A"/>
    <w:rsid w:val="001A762E"/>
    <w:rsid w:val="001B0754"/>
    <w:rsid w:val="001B2DB3"/>
    <w:rsid w:val="001B7C13"/>
    <w:rsid w:val="001C0A6C"/>
    <w:rsid w:val="001C1128"/>
    <w:rsid w:val="001C27FE"/>
    <w:rsid w:val="001C2CA3"/>
    <w:rsid w:val="001C4DAE"/>
    <w:rsid w:val="001C503C"/>
    <w:rsid w:val="001D2618"/>
    <w:rsid w:val="001D28B5"/>
    <w:rsid w:val="001D3523"/>
    <w:rsid w:val="001E0403"/>
    <w:rsid w:val="001E6124"/>
    <w:rsid w:val="001F6173"/>
    <w:rsid w:val="001F66C9"/>
    <w:rsid w:val="001F6925"/>
    <w:rsid w:val="00201B73"/>
    <w:rsid w:val="002104C8"/>
    <w:rsid w:val="00213188"/>
    <w:rsid w:val="002233B0"/>
    <w:rsid w:val="002235B6"/>
    <w:rsid w:val="0022366D"/>
    <w:rsid w:val="002307D3"/>
    <w:rsid w:val="00234CC1"/>
    <w:rsid w:val="00236E00"/>
    <w:rsid w:val="002418DB"/>
    <w:rsid w:val="002419A2"/>
    <w:rsid w:val="00243FB3"/>
    <w:rsid w:val="002449C6"/>
    <w:rsid w:val="002461EA"/>
    <w:rsid w:val="0024690C"/>
    <w:rsid w:val="00246C8E"/>
    <w:rsid w:val="00260707"/>
    <w:rsid w:val="00261CAC"/>
    <w:rsid w:val="00264AFF"/>
    <w:rsid w:val="0027234C"/>
    <w:rsid w:val="00272C53"/>
    <w:rsid w:val="00272CE4"/>
    <w:rsid w:val="00273D61"/>
    <w:rsid w:val="00274DAE"/>
    <w:rsid w:val="0027687D"/>
    <w:rsid w:val="00280472"/>
    <w:rsid w:val="00280F63"/>
    <w:rsid w:val="00284A3D"/>
    <w:rsid w:val="00287DE4"/>
    <w:rsid w:val="002910B9"/>
    <w:rsid w:val="00294A7B"/>
    <w:rsid w:val="00296EA1"/>
    <w:rsid w:val="002A2874"/>
    <w:rsid w:val="002A5651"/>
    <w:rsid w:val="002A68A9"/>
    <w:rsid w:val="002A6AA2"/>
    <w:rsid w:val="002B053D"/>
    <w:rsid w:val="002B1AF8"/>
    <w:rsid w:val="002B7079"/>
    <w:rsid w:val="002B756C"/>
    <w:rsid w:val="002B7EB5"/>
    <w:rsid w:val="002D1072"/>
    <w:rsid w:val="002D1B78"/>
    <w:rsid w:val="002D294E"/>
    <w:rsid w:val="002D7B77"/>
    <w:rsid w:val="002E1C51"/>
    <w:rsid w:val="002F0496"/>
    <w:rsid w:val="002F224E"/>
    <w:rsid w:val="002F507E"/>
    <w:rsid w:val="002F5EE9"/>
    <w:rsid w:val="003046CE"/>
    <w:rsid w:val="00310DB8"/>
    <w:rsid w:val="0031303B"/>
    <w:rsid w:val="003134C8"/>
    <w:rsid w:val="003218C3"/>
    <w:rsid w:val="00326B6D"/>
    <w:rsid w:val="003311B7"/>
    <w:rsid w:val="00337242"/>
    <w:rsid w:val="0034016D"/>
    <w:rsid w:val="00341B7B"/>
    <w:rsid w:val="00341CDE"/>
    <w:rsid w:val="00341D36"/>
    <w:rsid w:val="00341FE5"/>
    <w:rsid w:val="003458F5"/>
    <w:rsid w:val="00347F8E"/>
    <w:rsid w:val="00350A95"/>
    <w:rsid w:val="00354600"/>
    <w:rsid w:val="00354C95"/>
    <w:rsid w:val="00355C98"/>
    <w:rsid w:val="003578D8"/>
    <w:rsid w:val="00360347"/>
    <w:rsid w:val="003613AE"/>
    <w:rsid w:val="00362497"/>
    <w:rsid w:val="00370B8E"/>
    <w:rsid w:val="003755FA"/>
    <w:rsid w:val="00375EF7"/>
    <w:rsid w:val="00376C81"/>
    <w:rsid w:val="00381013"/>
    <w:rsid w:val="00383DEA"/>
    <w:rsid w:val="00384DE3"/>
    <w:rsid w:val="00390FA8"/>
    <w:rsid w:val="00394264"/>
    <w:rsid w:val="00396DFB"/>
    <w:rsid w:val="003A2BEA"/>
    <w:rsid w:val="003B65F5"/>
    <w:rsid w:val="003C67F5"/>
    <w:rsid w:val="003C682E"/>
    <w:rsid w:val="003C7729"/>
    <w:rsid w:val="003D046C"/>
    <w:rsid w:val="003D5A32"/>
    <w:rsid w:val="003E558A"/>
    <w:rsid w:val="003E5D96"/>
    <w:rsid w:val="003F65F1"/>
    <w:rsid w:val="004000E1"/>
    <w:rsid w:val="00400C91"/>
    <w:rsid w:val="0040748B"/>
    <w:rsid w:val="00411665"/>
    <w:rsid w:val="0041440C"/>
    <w:rsid w:val="00416FF5"/>
    <w:rsid w:val="0042037D"/>
    <w:rsid w:val="00420501"/>
    <w:rsid w:val="004206A3"/>
    <w:rsid w:val="00425F13"/>
    <w:rsid w:val="004275CB"/>
    <w:rsid w:val="0043193E"/>
    <w:rsid w:val="00431ED9"/>
    <w:rsid w:val="0043394E"/>
    <w:rsid w:val="004367FD"/>
    <w:rsid w:val="004379AA"/>
    <w:rsid w:val="0044443B"/>
    <w:rsid w:val="004539FC"/>
    <w:rsid w:val="004604B9"/>
    <w:rsid w:val="00461ADA"/>
    <w:rsid w:val="00461BB9"/>
    <w:rsid w:val="004657B6"/>
    <w:rsid w:val="004705D7"/>
    <w:rsid w:val="00474A46"/>
    <w:rsid w:val="00474FF5"/>
    <w:rsid w:val="0048385D"/>
    <w:rsid w:val="00484CEA"/>
    <w:rsid w:val="00491477"/>
    <w:rsid w:val="0049394F"/>
    <w:rsid w:val="00495C41"/>
    <w:rsid w:val="00497215"/>
    <w:rsid w:val="00497B78"/>
    <w:rsid w:val="004A1E6F"/>
    <w:rsid w:val="004A3C8D"/>
    <w:rsid w:val="004A3DF6"/>
    <w:rsid w:val="004A3FE8"/>
    <w:rsid w:val="004B0D61"/>
    <w:rsid w:val="004B3FEC"/>
    <w:rsid w:val="004B5AF2"/>
    <w:rsid w:val="004B5E8F"/>
    <w:rsid w:val="004B6B77"/>
    <w:rsid w:val="004B7927"/>
    <w:rsid w:val="004D5632"/>
    <w:rsid w:val="004E1520"/>
    <w:rsid w:val="004E19CF"/>
    <w:rsid w:val="004E1C8C"/>
    <w:rsid w:val="004E1F05"/>
    <w:rsid w:val="004F16CF"/>
    <w:rsid w:val="00500E1A"/>
    <w:rsid w:val="00503024"/>
    <w:rsid w:val="00503FB7"/>
    <w:rsid w:val="005076BB"/>
    <w:rsid w:val="00515ADA"/>
    <w:rsid w:val="00516A82"/>
    <w:rsid w:val="00517F6E"/>
    <w:rsid w:val="00521797"/>
    <w:rsid w:val="00524CFB"/>
    <w:rsid w:val="00525BAF"/>
    <w:rsid w:val="00526B0D"/>
    <w:rsid w:val="0053062E"/>
    <w:rsid w:val="00535549"/>
    <w:rsid w:val="00537826"/>
    <w:rsid w:val="00540C27"/>
    <w:rsid w:val="00542663"/>
    <w:rsid w:val="00544241"/>
    <w:rsid w:val="00546452"/>
    <w:rsid w:val="00547101"/>
    <w:rsid w:val="005536D6"/>
    <w:rsid w:val="005544ED"/>
    <w:rsid w:val="00555955"/>
    <w:rsid w:val="00557177"/>
    <w:rsid w:val="00560908"/>
    <w:rsid w:val="00561A40"/>
    <w:rsid w:val="00563BDF"/>
    <w:rsid w:val="005667F0"/>
    <w:rsid w:val="00566CDD"/>
    <w:rsid w:val="00570E6F"/>
    <w:rsid w:val="005727E3"/>
    <w:rsid w:val="00572BDD"/>
    <w:rsid w:val="005740C1"/>
    <w:rsid w:val="00581324"/>
    <w:rsid w:val="0058390D"/>
    <w:rsid w:val="005845E9"/>
    <w:rsid w:val="00596AB8"/>
    <w:rsid w:val="005A1CB1"/>
    <w:rsid w:val="005A3077"/>
    <w:rsid w:val="005B1BBA"/>
    <w:rsid w:val="005B2DF0"/>
    <w:rsid w:val="005B2EDE"/>
    <w:rsid w:val="005B312F"/>
    <w:rsid w:val="005B50CF"/>
    <w:rsid w:val="005B6A5A"/>
    <w:rsid w:val="005B786F"/>
    <w:rsid w:val="005C36E1"/>
    <w:rsid w:val="005E14F5"/>
    <w:rsid w:val="005E3967"/>
    <w:rsid w:val="005E791A"/>
    <w:rsid w:val="005F0FA9"/>
    <w:rsid w:val="005F2476"/>
    <w:rsid w:val="005F3A85"/>
    <w:rsid w:val="005F4163"/>
    <w:rsid w:val="005F5B15"/>
    <w:rsid w:val="006257C9"/>
    <w:rsid w:val="00626982"/>
    <w:rsid w:val="006274AC"/>
    <w:rsid w:val="0063119F"/>
    <w:rsid w:val="00633B37"/>
    <w:rsid w:val="006349E4"/>
    <w:rsid w:val="00634C38"/>
    <w:rsid w:val="00636862"/>
    <w:rsid w:val="00643F87"/>
    <w:rsid w:val="00643FE0"/>
    <w:rsid w:val="00645013"/>
    <w:rsid w:val="0064519D"/>
    <w:rsid w:val="00646B24"/>
    <w:rsid w:val="00647D45"/>
    <w:rsid w:val="0065084B"/>
    <w:rsid w:val="0065098D"/>
    <w:rsid w:val="00652521"/>
    <w:rsid w:val="00653543"/>
    <w:rsid w:val="00657977"/>
    <w:rsid w:val="0066306D"/>
    <w:rsid w:val="0066357B"/>
    <w:rsid w:val="00670B70"/>
    <w:rsid w:val="006738EE"/>
    <w:rsid w:val="00674FF7"/>
    <w:rsid w:val="006762A7"/>
    <w:rsid w:val="00676B7C"/>
    <w:rsid w:val="0068028D"/>
    <w:rsid w:val="00694283"/>
    <w:rsid w:val="0069546E"/>
    <w:rsid w:val="006A1820"/>
    <w:rsid w:val="006A30C5"/>
    <w:rsid w:val="006A478C"/>
    <w:rsid w:val="006B1774"/>
    <w:rsid w:val="006B32D6"/>
    <w:rsid w:val="006B679C"/>
    <w:rsid w:val="006B7942"/>
    <w:rsid w:val="006C013C"/>
    <w:rsid w:val="006D23C2"/>
    <w:rsid w:val="006D2573"/>
    <w:rsid w:val="006D2DC5"/>
    <w:rsid w:val="006D4961"/>
    <w:rsid w:val="006E220D"/>
    <w:rsid w:val="006E3DA4"/>
    <w:rsid w:val="006E5BD3"/>
    <w:rsid w:val="006F15BE"/>
    <w:rsid w:val="006F28D2"/>
    <w:rsid w:val="006F4484"/>
    <w:rsid w:val="006F5216"/>
    <w:rsid w:val="006F53AE"/>
    <w:rsid w:val="00702232"/>
    <w:rsid w:val="00705462"/>
    <w:rsid w:val="00706193"/>
    <w:rsid w:val="00706C0E"/>
    <w:rsid w:val="0071340F"/>
    <w:rsid w:val="00714A75"/>
    <w:rsid w:val="00715AF5"/>
    <w:rsid w:val="00717F94"/>
    <w:rsid w:val="00720192"/>
    <w:rsid w:val="00721CAE"/>
    <w:rsid w:val="00723FB3"/>
    <w:rsid w:val="00725416"/>
    <w:rsid w:val="007277E8"/>
    <w:rsid w:val="00731F6A"/>
    <w:rsid w:val="00740A55"/>
    <w:rsid w:val="00740BDF"/>
    <w:rsid w:val="007413C9"/>
    <w:rsid w:val="00741E3C"/>
    <w:rsid w:val="00743125"/>
    <w:rsid w:val="0074600E"/>
    <w:rsid w:val="00747D25"/>
    <w:rsid w:val="00747F54"/>
    <w:rsid w:val="00750119"/>
    <w:rsid w:val="00753867"/>
    <w:rsid w:val="0075413B"/>
    <w:rsid w:val="00754458"/>
    <w:rsid w:val="00755120"/>
    <w:rsid w:val="00757917"/>
    <w:rsid w:val="00762459"/>
    <w:rsid w:val="00766B60"/>
    <w:rsid w:val="00772C29"/>
    <w:rsid w:val="007746A7"/>
    <w:rsid w:val="00775885"/>
    <w:rsid w:val="007775DB"/>
    <w:rsid w:val="00780B46"/>
    <w:rsid w:val="00780D74"/>
    <w:rsid w:val="00781955"/>
    <w:rsid w:val="00785C55"/>
    <w:rsid w:val="00791AA3"/>
    <w:rsid w:val="00791C8F"/>
    <w:rsid w:val="00792D75"/>
    <w:rsid w:val="00793C4D"/>
    <w:rsid w:val="007948A5"/>
    <w:rsid w:val="00794D97"/>
    <w:rsid w:val="007978D7"/>
    <w:rsid w:val="007A03FD"/>
    <w:rsid w:val="007A1B17"/>
    <w:rsid w:val="007A222B"/>
    <w:rsid w:val="007A7556"/>
    <w:rsid w:val="007A76B5"/>
    <w:rsid w:val="007B1A9B"/>
    <w:rsid w:val="007B3CC4"/>
    <w:rsid w:val="007B533D"/>
    <w:rsid w:val="007B75C3"/>
    <w:rsid w:val="007C20BE"/>
    <w:rsid w:val="007C647A"/>
    <w:rsid w:val="007C74C4"/>
    <w:rsid w:val="007D132A"/>
    <w:rsid w:val="007D1BC3"/>
    <w:rsid w:val="007D3EAD"/>
    <w:rsid w:val="007D6AC1"/>
    <w:rsid w:val="007D79E4"/>
    <w:rsid w:val="007E0538"/>
    <w:rsid w:val="007E3132"/>
    <w:rsid w:val="007E4136"/>
    <w:rsid w:val="007E4EA3"/>
    <w:rsid w:val="007F0898"/>
    <w:rsid w:val="007F3E07"/>
    <w:rsid w:val="007F40AF"/>
    <w:rsid w:val="007F56D9"/>
    <w:rsid w:val="007F6111"/>
    <w:rsid w:val="007F7FC0"/>
    <w:rsid w:val="00800F7F"/>
    <w:rsid w:val="008012FA"/>
    <w:rsid w:val="00803772"/>
    <w:rsid w:val="00807A79"/>
    <w:rsid w:val="00807EA2"/>
    <w:rsid w:val="00810C01"/>
    <w:rsid w:val="008117F5"/>
    <w:rsid w:val="00816CBB"/>
    <w:rsid w:val="00821140"/>
    <w:rsid w:val="00822F1E"/>
    <w:rsid w:val="00825AAC"/>
    <w:rsid w:val="00826C75"/>
    <w:rsid w:val="0082755C"/>
    <w:rsid w:val="00832912"/>
    <w:rsid w:val="00832F9F"/>
    <w:rsid w:val="00833FD3"/>
    <w:rsid w:val="00835399"/>
    <w:rsid w:val="00842D7C"/>
    <w:rsid w:val="0084456D"/>
    <w:rsid w:val="00847438"/>
    <w:rsid w:val="00850DAE"/>
    <w:rsid w:val="00860492"/>
    <w:rsid w:val="00862B37"/>
    <w:rsid w:val="00862F9E"/>
    <w:rsid w:val="00863D60"/>
    <w:rsid w:val="0086705D"/>
    <w:rsid w:val="00867864"/>
    <w:rsid w:val="00867983"/>
    <w:rsid w:val="00873851"/>
    <w:rsid w:val="008770C0"/>
    <w:rsid w:val="00877D1D"/>
    <w:rsid w:val="00881BAA"/>
    <w:rsid w:val="00883627"/>
    <w:rsid w:val="00883C6F"/>
    <w:rsid w:val="00885A9D"/>
    <w:rsid w:val="00886FC6"/>
    <w:rsid w:val="008874F5"/>
    <w:rsid w:val="0089097B"/>
    <w:rsid w:val="00892553"/>
    <w:rsid w:val="00893854"/>
    <w:rsid w:val="008977CE"/>
    <w:rsid w:val="008A40EA"/>
    <w:rsid w:val="008A585E"/>
    <w:rsid w:val="008B142B"/>
    <w:rsid w:val="008B1AD3"/>
    <w:rsid w:val="008B2184"/>
    <w:rsid w:val="008B701D"/>
    <w:rsid w:val="008B7E27"/>
    <w:rsid w:val="008C0D58"/>
    <w:rsid w:val="008D3C3B"/>
    <w:rsid w:val="008D4244"/>
    <w:rsid w:val="008D4EAF"/>
    <w:rsid w:val="008D5BB7"/>
    <w:rsid w:val="008E3426"/>
    <w:rsid w:val="008E4CA9"/>
    <w:rsid w:val="008E623C"/>
    <w:rsid w:val="008E748B"/>
    <w:rsid w:val="008F1284"/>
    <w:rsid w:val="008F54A8"/>
    <w:rsid w:val="008F6339"/>
    <w:rsid w:val="008F6C5D"/>
    <w:rsid w:val="008F7536"/>
    <w:rsid w:val="0090086D"/>
    <w:rsid w:val="00902A40"/>
    <w:rsid w:val="00913A47"/>
    <w:rsid w:val="009148CE"/>
    <w:rsid w:val="00915B87"/>
    <w:rsid w:val="0092301A"/>
    <w:rsid w:val="0092581F"/>
    <w:rsid w:val="00927957"/>
    <w:rsid w:val="00930614"/>
    <w:rsid w:val="00930891"/>
    <w:rsid w:val="009373CD"/>
    <w:rsid w:val="0094119D"/>
    <w:rsid w:val="00945C2A"/>
    <w:rsid w:val="00953AA5"/>
    <w:rsid w:val="00955956"/>
    <w:rsid w:val="009575CE"/>
    <w:rsid w:val="00957659"/>
    <w:rsid w:val="00961FF2"/>
    <w:rsid w:val="00963ACF"/>
    <w:rsid w:val="009653E4"/>
    <w:rsid w:val="00966621"/>
    <w:rsid w:val="0096688D"/>
    <w:rsid w:val="00967B3F"/>
    <w:rsid w:val="009757EB"/>
    <w:rsid w:val="009826CE"/>
    <w:rsid w:val="00986220"/>
    <w:rsid w:val="0099409C"/>
    <w:rsid w:val="00995498"/>
    <w:rsid w:val="009A35CA"/>
    <w:rsid w:val="009A62B6"/>
    <w:rsid w:val="009B0B5C"/>
    <w:rsid w:val="009B666D"/>
    <w:rsid w:val="009B7DB1"/>
    <w:rsid w:val="009C3A70"/>
    <w:rsid w:val="009C5E0A"/>
    <w:rsid w:val="009C61C4"/>
    <w:rsid w:val="009C63BA"/>
    <w:rsid w:val="009C750A"/>
    <w:rsid w:val="009C7BF1"/>
    <w:rsid w:val="009D19FC"/>
    <w:rsid w:val="009D31AA"/>
    <w:rsid w:val="009D4604"/>
    <w:rsid w:val="009D4660"/>
    <w:rsid w:val="009D7A38"/>
    <w:rsid w:val="009E22E0"/>
    <w:rsid w:val="009E2439"/>
    <w:rsid w:val="009F0FF1"/>
    <w:rsid w:val="009F1416"/>
    <w:rsid w:val="009F3876"/>
    <w:rsid w:val="00A0036A"/>
    <w:rsid w:val="00A03E63"/>
    <w:rsid w:val="00A03FF8"/>
    <w:rsid w:val="00A04CCC"/>
    <w:rsid w:val="00A0504A"/>
    <w:rsid w:val="00A06904"/>
    <w:rsid w:val="00A10D28"/>
    <w:rsid w:val="00A16009"/>
    <w:rsid w:val="00A173CA"/>
    <w:rsid w:val="00A177FC"/>
    <w:rsid w:val="00A20280"/>
    <w:rsid w:val="00A20A97"/>
    <w:rsid w:val="00A31FD2"/>
    <w:rsid w:val="00A32248"/>
    <w:rsid w:val="00A32425"/>
    <w:rsid w:val="00A32B05"/>
    <w:rsid w:val="00A34508"/>
    <w:rsid w:val="00A34635"/>
    <w:rsid w:val="00A42824"/>
    <w:rsid w:val="00A5182E"/>
    <w:rsid w:val="00A5450D"/>
    <w:rsid w:val="00A54D6E"/>
    <w:rsid w:val="00A5515D"/>
    <w:rsid w:val="00A557BD"/>
    <w:rsid w:val="00A5747F"/>
    <w:rsid w:val="00A60AB8"/>
    <w:rsid w:val="00A619C7"/>
    <w:rsid w:val="00A62490"/>
    <w:rsid w:val="00A6402E"/>
    <w:rsid w:val="00A6489A"/>
    <w:rsid w:val="00A77C04"/>
    <w:rsid w:val="00A848F4"/>
    <w:rsid w:val="00A84F0B"/>
    <w:rsid w:val="00A85022"/>
    <w:rsid w:val="00A869E6"/>
    <w:rsid w:val="00A9050A"/>
    <w:rsid w:val="00A94234"/>
    <w:rsid w:val="00A95BC4"/>
    <w:rsid w:val="00A968AB"/>
    <w:rsid w:val="00A96EF7"/>
    <w:rsid w:val="00AA0D74"/>
    <w:rsid w:val="00AB0069"/>
    <w:rsid w:val="00AB13FC"/>
    <w:rsid w:val="00AB6C4F"/>
    <w:rsid w:val="00AB784B"/>
    <w:rsid w:val="00AC07A7"/>
    <w:rsid w:val="00AD07D2"/>
    <w:rsid w:val="00AD1F3B"/>
    <w:rsid w:val="00AD34E3"/>
    <w:rsid w:val="00AE4393"/>
    <w:rsid w:val="00AE677E"/>
    <w:rsid w:val="00AF37D5"/>
    <w:rsid w:val="00AF4189"/>
    <w:rsid w:val="00AF545A"/>
    <w:rsid w:val="00AF62A9"/>
    <w:rsid w:val="00AF723D"/>
    <w:rsid w:val="00B01114"/>
    <w:rsid w:val="00B0238C"/>
    <w:rsid w:val="00B04001"/>
    <w:rsid w:val="00B076AC"/>
    <w:rsid w:val="00B07E20"/>
    <w:rsid w:val="00B14208"/>
    <w:rsid w:val="00B15966"/>
    <w:rsid w:val="00B15B9F"/>
    <w:rsid w:val="00B173A3"/>
    <w:rsid w:val="00B233EF"/>
    <w:rsid w:val="00B235AC"/>
    <w:rsid w:val="00B23C3D"/>
    <w:rsid w:val="00B25757"/>
    <w:rsid w:val="00B27EEB"/>
    <w:rsid w:val="00B30BEF"/>
    <w:rsid w:val="00B34D13"/>
    <w:rsid w:val="00B35FB8"/>
    <w:rsid w:val="00B41242"/>
    <w:rsid w:val="00B41E1C"/>
    <w:rsid w:val="00B472A5"/>
    <w:rsid w:val="00B533CC"/>
    <w:rsid w:val="00B62077"/>
    <w:rsid w:val="00B637DD"/>
    <w:rsid w:val="00B64C7B"/>
    <w:rsid w:val="00B652F3"/>
    <w:rsid w:val="00B66CBA"/>
    <w:rsid w:val="00B73F16"/>
    <w:rsid w:val="00B77BBA"/>
    <w:rsid w:val="00B84621"/>
    <w:rsid w:val="00B84DB5"/>
    <w:rsid w:val="00B85A91"/>
    <w:rsid w:val="00B8613F"/>
    <w:rsid w:val="00B86B55"/>
    <w:rsid w:val="00B87E0B"/>
    <w:rsid w:val="00B90670"/>
    <w:rsid w:val="00B90BEE"/>
    <w:rsid w:val="00B95397"/>
    <w:rsid w:val="00B96A86"/>
    <w:rsid w:val="00B97950"/>
    <w:rsid w:val="00BA24BE"/>
    <w:rsid w:val="00BA39D3"/>
    <w:rsid w:val="00BA4E27"/>
    <w:rsid w:val="00BB416E"/>
    <w:rsid w:val="00BB56C1"/>
    <w:rsid w:val="00BB5BAF"/>
    <w:rsid w:val="00BB7175"/>
    <w:rsid w:val="00BC0F6D"/>
    <w:rsid w:val="00BC17EE"/>
    <w:rsid w:val="00BC50C1"/>
    <w:rsid w:val="00BC7428"/>
    <w:rsid w:val="00BC7A77"/>
    <w:rsid w:val="00BD070F"/>
    <w:rsid w:val="00BE314E"/>
    <w:rsid w:val="00BE32A2"/>
    <w:rsid w:val="00BF01F1"/>
    <w:rsid w:val="00BF0C20"/>
    <w:rsid w:val="00BF0F81"/>
    <w:rsid w:val="00BF1299"/>
    <w:rsid w:val="00BF7DA7"/>
    <w:rsid w:val="00C0540C"/>
    <w:rsid w:val="00C05D05"/>
    <w:rsid w:val="00C0705D"/>
    <w:rsid w:val="00C11277"/>
    <w:rsid w:val="00C115E1"/>
    <w:rsid w:val="00C119CB"/>
    <w:rsid w:val="00C1576F"/>
    <w:rsid w:val="00C158A2"/>
    <w:rsid w:val="00C17FCF"/>
    <w:rsid w:val="00C216FF"/>
    <w:rsid w:val="00C21BCB"/>
    <w:rsid w:val="00C21E64"/>
    <w:rsid w:val="00C245CA"/>
    <w:rsid w:val="00C302CA"/>
    <w:rsid w:val="00C305F1"/>
    <w:rsid w:val="00C313AC"/>
    <w:rsid w:val="00C332A4"/>
    <w:rsid w:val="00C424BD"/>
    <w:rsid w:val="00C448F7"/>
    <w:rsid w:val="00C4647B"/>
    <w:rsid w:val="00C50A1F"/>
    <w:rsid w:val="00C56C9C"/>
    <w:rsid w:val="00C6259E"/>
    <w:rsid w:val="00C62F1A"/>
    <w:rsid w:val="00C63130"/>
    <w:rsid w:val="00C6363E"/>
    <w:rsid w:val="00C72830"/>
    <w:rsid w:val="00C738F3"/>
    <w:rsid w:val="00C73F5C"/>
    <w:rsid w:val="00C762CF"/>
    <w:rsid w:val="00C76C33"/>
    <w:rsid w:val="00C77AE3"/>
    <w:rsid w:val="00C84774"/>
    <w:rsid w:val="00C8484F"/>
    <w:rsid w:val="00C86003"/>
    <w:rsid w:val="00C86B98"/>
    <w:rsid w:val="00CA3E2C"/>
    <w:rsid w:val="00CB185A"/>
    <w:rsid w:val="00CB7D6F"/>
    <w:rsid w:val="00CC31E3"/>
    <w:rsid w:val="00CD11D4"/>
    <w:rsid w:val="00CD3138"/>
    <w:rsid w:val="00CE311F"/>
    <w:rsid w:val="00CE3B1D"/>
    <w:rsid w:val="00CE42A9"/>
    <w:rsid w:val="00CE678B"/>
    <w:rsid w:val="00CE7208"/>
    <w:rsid w:val="00CE7DF2"/>
    <w:rsid w:val="00CF0319"/>
    <w:rsid w:val="00CF242B"/>
    <w:rsid w:val="00CF3462"/>
    <w:rsid w:val="00D022F8"/>
    <w:rsid w:val="00D0248C"/>
    <w:rsid w:val="00D03459"/>
    <w:rsid w:val="00D047CD"/>
    <w:rsid w:val="00D04C12"/>
    <w:rsid w:val="00D05D2C"/>
    <w:rsid w:val="00D06CB7"/>
    <w:rsid w:val="00D10D24"/>
    <w:rsid w:val="00D2236E"/>
    <w:rsid w:val="00D231E0"/>
    <w:rsid w:val="00D259A1"/>
    <w:rsid w:val="00D2648D"/>
    <w:rsid w:val="00D30884"/>
    <w:rsid w:val="00D321DF"/>
    <w:rsid w:val="00D3247B"/>
    <w:rsid w:val="00D37CD4"/>
    <w:rsid w:val="00D44EC9"/>
    <w:rsid w:val="00D44F8D"/>
    <w:rsid w:val="00D5253F"/>
    <w:rsid w:val="00D52CAC"/>
    <w:rsid w:val="00D54E6A"/>
    <w:rsid w:val="00D555F9"/>
    <w:rsid w:val="00D55BC3"/>
    <w:rsid w:val="00D60DDA"/>
    <w:rsid w:val="00D614DF"/>
    <w:rsid w:val="00D61ECE"/>
    <w:rsid w:val="00D631B4"/>
    <w:rsid w:val="00D6473D"/>
    <w:rsid w:val="00D7367E"/>
    <w:rsid w:val="00D8468D"/>
    <w:rsid w:val="00D84A39"/>
    <w:rsid w:val="00D85F00"/>
    <w:rsid w:val="00D86C79"/>
    <w:rsid w:val="00D90E44"/>
    <w:rsid w:val="00D9114F"/>
    <w:rsid w:val="00D920FB"/>
    <w:rsid w:val="00D96309"/>
    <w:rsid w:val="00D96726"/>
    <w:rsid w:val="00DA6DBA"/>
    <w:rsid w:val="00DB0479"/>
    <w:rsid w:val="00DB16B9"/>
    <w:rsid w:val="00DB4612"/>
    <w:rsid w:val="00DB48CC"/>
    <w:rsid w:val="00DB749B"/>
    <w:rsid w:val="00DC269D"/>
    <w:rsid w:val="00DC297A"/>
    <w:rsid w:val="00DC2DFC"/>
    <w:rsid w:val="00DC6227"/>
    <w:rsid w:val="00DC6662"/>
    <w:rsid w:val="00DC7EE4"/>
    <w:rsid w:val="00DD4395"/>
    <w:rsid w:val="00DE0DF6"/>
    <w:rsid w:val="00DE15FF"/>
    <w:rsid w:val="00DE5115"/>
    <w:rsid w:val="00DF3783"/>
    <w:rsid w:val="00DF5CCF"/>
    <w:rsid w:val="00E00460"/>
    <w:rsid w:val="00E06E60"/>
    <w:rsid w:val="00E13F91"/>
    <w:rsid w:val="00E15427"/>
    <w:rsid w:val="00E20578"/>
    <w:rsid w:val="00E222F1"/>
    <w:rsid w:val="00E26284"/>
    <w:rsid w:val="00E31309"/>
    <w:rsid w:val="00E31EE2"/>
    <w:rsid w:val="00E34B2B"/>
    <w:rsid w:val="00E36743"/>
    <w:rsid w:val="00E36812"/>
    <w:rsid w:val="00E368A1"/>
    <w:rsid w:val="00E443E4"/>
    <w:rsid w:val="00E526A6"/>
    <w:rsid w:val="00E52DA6"/>
    <w:rsid w:val="00E52F57"/>
    <w:rsid w:val="00E53105"/>
    <w:rsid w:val="00E54037"/>
    <w:rsid w:val="00E54794"/>
    <w:rsid w:val="00E56164"/>
    <w:rsid w:val="00E63649"/>
    <w:rsid w:val="00E74827"/>
    <w:rsid w:val="00E75525"/>
    <w:rsid w:val="00E76663"/>
    <w:rsid w:val="00E77601"/>
    <w:rsid w:val="00E808ED"/>
    <w:rsid w:val="00E81B11"/>
    <w:rsid w:val="00E8319B"/>
    <w:rsid w:val="00E864AF"/>
    <w:rsid w:val="00E93BAC"/>
    <w:rsid w:val="00E93E23"/>
    <w:rsid w:val="00E95895"/>
    <w:rsid w:val="00E97F61"/>
    <w:rsid w:val="00EA198C"/>
    <w:rsid w:val="00EA5043"/>
    <w:rsid w:val="00EA79C7"/>
    <w:rsid w:val="00EB3007"/>
    <w:rsid w:val="00EB591A"/>
    <w:rsid w:val="00EB6F13"/>
    <w:rsid w:val="00EC0162"/>
    <w:rsid w:val="00EC1443"/>
    <w:rsid w:val="00EC1DBB"/>
    <w:rsid w:val="00EC4C93"/>
    <w:rsid w:val="00EC56E9"/>
    <w:rsid w:val="00ED27FE"/>
    <w:rsid w:val="00EE107B"/>
    <w:rsid w:val="00EE30B7"/>
    <w:rsid w:val="00EE40C8"/>
    <w:rsid w:val="00EE4864"/>
    <w:rsid w:val="00EE4F80"/>
    <w:rsid w:val="00EE5214"/>
    <w:rsid w:val="00EF2660"/>
    <w:rsid w:val="00EF3DFC"/>
    <w:rsid w:val="00EF6152"/>
    <w:rsid w:val="00EF7145"/>
    <w:rsid w:val="00EF730A"/>
    <w:rsid w:val="00F0409B"/>
    <w:rsid w:val="00F06CD6"/>
    <w:rsid w:val="00F10348"/>
    <w:rsid w:val="00F1048C"/>
    <w:rsid w:val="00F147C2"/>
    <w:rsid w:val="00F16407"/>
    <w:rsid w:val="00F20800"/>
    <w:rsid w:val="00F24DC5"/>
    <w:rsid w:val="00F25BBC"/>
    <w:rsid w:val="00F33C08"/>
    <w:rsid w:val="00F35728"/>
    <w:rsid w:val="00F36B0F"/>
    <w:rsid w:val="00F41CB7"/>
    <w:rsid w:val="00F43D9B"/>
    <w:rsid w:val="00F52304"/>
    <w:rsid w:val="00F5522F"/>
    <w:rsid w:val="00F56B58"/>
    <w:rsid w:val="00F61824"/>
    <w:rsid w:val="00F62292"/>
    <w:rsid w:val="00F6299B"/>
    <w:rsid w:val="00F62D80"/>
    <w:rsid w:val="00F63503"/>
    <w:rsid w:val="00F63B24"/>
    <w:rsid w:val="00F660A5"/>
    <w:rsid w:val="00F756D7"/>
    <w:rsid w:val="00F808F0"/>
    <w:rsid w:val="00F8307D"/>
    <w:rsid w:val="00F87704"/>
    <w:rsid w:val="00F931AB"/>
    <w:rsid w:val="00F95E6A"/>
    <w:rsid w:val="00F95EEB"/>
    <w:rsid w:val="00FA0E78"/>
    <w:rsid w:val="00FA1843"/>
    <w:rsid w:val="00FA2299"/>
    <w:rsid w:val="00FB4A72"/>
    <w:rsid w:val="00FB58A1"/>
    <w:rsid w:val="00FC4B0A"/>
    <w:rsid w:val="00FC4C59"/>
    <w:rsid w:val="00FD0C11"/>
    <w:rsid w:val="00FD2EE6"/>
    <w:rsid w:val="00FD3379"/>
    <w:rsid w:val="00FD382F"/>
    <w:rsid w:val="00FD77A2"/>
    <w:rsid w:val="00FE0EA4"/>
    <w:rsid w:val="00FE12B1"/>
    <w:rsid w:val="00FE25CE"/>
    <w:rsid w:val="00FE4F0C"/>
    <w:rsid w:val="00FF118B"/>
    <w:rsid w:val="00FF26BA"/>
    <w:rsid w:val="00FF2DEA"/>
    <w:rsid w:val="00FF45F2"/>
    <w:rsid w:val="00FF72DC"/>
    <w:rsid w:val="00FF7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EA8F47F"/>
  <w15:docId w15:val="{CD4EAEC8-5F5D-4638-9B6B-5DE7CF4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24"/>
    <w:rPr>
      <w:rFonts w:ascii="Arial" w:hAnsi="Arial"/>
      <w:sz w:val="22"/>
    </w:rPr>
  </w:style>
  <w:style w:type="paragraph" w:styleId="Heading1">
    <w:name w:val="heading 1"/>
    <w:basedOn w:val="Normal"/>
    <w:next w:val="Normal"/>
    <w:qFormat/>
    <w:rsid w:val="00DB16B9"/>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411665"/>
    <w:pPr>
      <w:keepNext/>
      <w:numPr>
        <w:ilvl w:val="1"/>
        <w:numId w:val="5"/>
      </w:numPr>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8012FA"/>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12F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2F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2F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2F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2F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012F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link w:val="CommentTextChar"/>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99"/>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AD1F3B"/>
    <w:rPr>
      <w:color w:val="800080" w:themeColor="followedHyperlink"/>
      <w:u w:val="single"/>
    </w:rPr>
  </w:style>
  <w:style w:type="character" w:customStyle="1" w:styleId="Heading3Char">
    <w:name w:val="Heading 3 Char"/>
    <w:basedOn w:val="DefaultParagraphFont"/>
    <w:link w:val="Heading3"/>
    <w:uiPriority w:val="9"/>
    <w:semiHidden/>
    <w:rsid w:val="008012F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012F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012F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012F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012F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012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012FA"/>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40748B"/>
    <w:pPr>
      <w:spacing w:after="0"/>
      <w:ind w:left="0"/>
      <w:jc w:val="left"/>
    </w:pPr>
    <w:rPr>
      <w:rFonts w:ascii="Arial" w:hAnsi="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E2628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289">
      <w:bodyDiv w:val="1"/>
      <w:marLeft w:val="0"/>
      <w:marRight w:val="0"/>
      <w:marTop w:val="0"/>
      <w:marBottom w:val="0"/>
      <w:divBdr>
        <w:top w:val="none" w:sz="0" w:space="0" w:color="auto"/>
        <w:left w:val="none" w:sz="0" w:space="0" w:color="auto"/>
        <w:bottom w:val="none" w:sz="0" w:space="0" w:color="auto"/>
        <w:right w:val="none" w:sz="0" w:space="0" w:color="auto"/>
      </w:divBdr>
    </w:div>
    <w:div w:id="129712464">
      <w:bodyDiv w:val="1"/>
      <w:marLeft w:val="0"/>
      <w:marRight w:val="0"/>
      <w:marTop w:val="0"/>
      <w:marBottom w:val="0"/>
      <w:divBdr>
        <w:top w:val="none" w:sz="0" w:space="0" w:color="auto"/>
        <w:left w:val="none" w:sz="0" w:space="0" w:color="auto"/>
        <w:bottom w:val="none" w:sz="0" w:space="0" w:color="auto"/>
        <w:right w:val="none" w:sz="0" w:space="0" w:color="auto"/>
      </w:divBdr>
      <w:divsChild>
        <w:div w:id="178743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5139">
              <w:marLeft w:val="0"/>
              <w:marRight w:val="0"/>
              <w:marTop w:val="0"/>
              <w:marBottom w:val="0"/>
              <w:divBdr>
                <w:top w:val="none" w:sz="0" w:space="0" w:color="auto"/>
                <w:left w:val="none" w:sz="0" w:space="0" w:color="auto"/>
                <w:bottom w:val="none" w:sz="0" w:space="0" w:color="auto"/>
                <w:right w:val="none" w:sz="0" w:space="0" w:color="auto"/>
              </w:divBdr>
              <w:divsChild>
                <w:div w:id="290941773">
                  <w:marLeft w:val="0"/>
                  <w:marRight w:val="0"/>
                  <w:marTop w:val="0"/>
                  <w:marBottom w:val="0"/>
                  <w:divBdr>
                    <w:top w:val="none" w:sz="0" w:space="0" w:color="auto"/>
                    <w:left w:val="none" w:sz="0" w:space="0" w:color="auto"/>
                    <w:bottom w:val="none" w:sz="0" w:space="0" w:color="auto"/>
                    <w:right w:val="none" w:sz="0" w:space="0" w:color="auto"/>
                  </w:divBdr>
                  <w:divsChild>
                    <w:div w:id="11690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583340598">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21110388">
      <w:bodyDiv w:val="1"/>
      <w:marLeft w:val="0"/>
      <w:marRight w:val="0"/>
      <w:marTop w:val="0"/>
      <w:marBottom w:val="0"/>
      <w:divBdr>
        <w:top w:val="none" w:sz="0" w:space="0" w:color="auto"/>
        <w:left w:val="none" w:sz="0" w:space="0" w:color="auto"/>
        <w:bottom w:val="none" w:sz="0" w:space="0" w:color="auto"/>
        <w:right w:val="none" w:sz="0" w:space="0" w:color="auto"/>
      </w:divBdr>
    </w:div>
    <w:div w:id="1124226908">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griffith.edu.au/pdf/Code%20of%20Conduct.pdf" TargetMode="External"/><Relationship Id="rId18" Type="http://schemas.openxmlformats.org/officeDocument/2006/relationships/hyperlink" Target="http://policies.griffith.edu.au/pdf/Staff%20Harassment%20Bullying%20and%20Discrimination%20Policy.pdf" TargetMode="External"/><Relationship Id="rId26" Type="http://schemas.openxmlformats.org/officeDocument/2006/relationships/hyperlink" Target="https://www.police.qld.gov.au/" TargetMode="External"/><Relationship Id="rId39" Type="http://schemas.openxmlformats.org/officeDocument/2006/relationships/hyperlink" Target="https://www2.griffith.edu.au/student-services/health-counselling-wellbeing/counselling-wellbeing/personal-violence-counselling" TargetMode="External"/><Relationship Id="rId21" Type="http://schemas.openxmlformats.org/officeDocument/2006/relationships/hyperlink" Target="https://www.adcq.qld.gov.au/" TargetMode="External"/><Relationship Id="rId34" Type="http://schemas.openxmlformats.org/officeDocument/2006/relationships/hyperlink" Target="https://www2.griffith.edu.au/student-services/health-counselling-wellbeing/counselling-wellbeing" TargetMode="External"/><Relationship Id="rId42" Type="http://schemas.openxmlformats.org/officeDocument/2006/relationships/hyperlink" Target="http://policies.griffith.edu.au/pdf/Health%20and%20Safety%20Policy.pdf" TargetMode="External"/><Relationship Id="rId47" Type="http://schemas.openxmlformats.org/officeDocument/2006/relationships/hyperlink" Target="https://www.griffith.edu.au/__data/assets/pdf_file/0027/394461/Guide-to-responding-effectively.pdf" TargetMode="External"/><Relationship Id="rId50" Type="http://schemas.openxmlformats.org/officeDocument/2006/relationships/hyperlink" Target="https://www.griffith.edu.au/student-staff/health-safety-wellbeing/wellbeing/healthy-minds/staff-counselling-program" TargetMode="External"/><Relationship Id="rId55" Type="http://schemas.openxmlformats.org/officeDocument/2006/relationships/hyperlink" Target="https://www.griffith.edu.au/student-services/reporting-a-concern" TargetMode="External"/><Relationship Id="rId63" Type="http://schemas.openxmlformats.org/officeDocument/2006/relationships/hyperlink" Target="https://www.ombudsman.qld.gov.au/improve-public-administration/public-administration-resources/good-decision-makin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policies.griffith.edu.au/pdf/Health%20and%20Safety%20Policy.pdf" TargetMode="External"/><Relationship Id="rId29" Type="http://schemas.openxmlformats.org/officeDocument/2006/relationships/hyperlink" Target="http://policies.griffith.edu.au/pdf/Procedures%20for%20Reporting%20and%20Responding%20to%20Student%20Sexual%20Assault%20Harassment%20Bullying%20and%20Discrimin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feworkaustralia.gov.au/sites/swa/about/publications/pages/guide-workplace-bullying" TargetMode="External"/><Relationship Id="rId32" Type="http://schemas.openxmlformats.org/officeDocument/2006/relationships/hyperlink" Target="https://www.griffith.edu.au/safe-campuses/harassment-and-discrimination-officer-network" TargetMode="External"/><Relationship Id="rId37" Type="http://schemas.openxmlformats.org/officeDocument/2006/relationships/hyperlink" Target="https://www.griffith.edu.au/student-staff/health-safety-wellbeing/wellbeing/healthy-minds/staff-counselling-program" TargetMode="External"/><Relationship Id="rId40" Type="http://schemas.openxmlformats.org/officeDocument/2006/relationships/hyperlink" Target="https://www.griffith.edu.au/student-services/reporting-a-concern" TargetMode="External"/><Relationship Id="rId45" Type="http://schemas.openxmlformats.org/officeDocument/2006/relationships/hyperlink" Target="https://app.secure.griffith.edu.au/phonebook/browse.php?level=4&amp;id=Corporate+Services&amp;id2=People+and+Wellbeing&amp;id3=Health+Safety+and+Wellbeing" TargetMode="External"/><Relationship Id="rId53" Type="http://schemas.openxmlformats.org/officeDocument/2006/relationships/hyperlink" Target="https://app.secure.griffith.edu.au/phonebook/browse.php?level=3&amp;id=Corporate+Services&amp;id2=Human+Resources" TargetMode="External"/><Relationship Id="rId58" Type="http://schemas.openxmlformats.org/officeDocument/2006/relationships/hyperlink" Target="http://www.fwc.gov.a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riffith.edu.au/about-griffith/corporate-governance/plans-publications/griffith-university-privacy-plan" TargetMode="External"/><Relationship Id="rId23" Type="http://schemas.openxmlformats.org/officeDocument/2006/relationships/hyperlink" Target="https://www.fwc.gov.au/" TargetMode="External"/><Relationship Id="rId28" Type="http://schemas.openxmlformats.org/officeDocument/2006/relationships/hyperlink" Target="http://policies.griffith.edu.au/staff/industrial-relations-and-workers-compensation" TargetMode="External"/><Relationship Id="rId36" Type="http://schemas.openxmlformats.org/officeDocument/2006/relationships/hyperlink" Target="https://www.griffith.edu.au/student-staff/health-safety-wellbeing" TargetMode="External"/><Relationship Id="rId49" Type="http://schemas.openxmlformats.org/officeDocument/2006/relationships/hyperlink" Target="https://www2.griffith.edu.au/safe-campuses/harassment-and-discrimination-officer-network" TargetMode="External"/><Relationship Id="rId57" Type="http://schemas.openxmlformats.org/officeDocument/2006/relationships/hyperlink" Target="http://www.humanrights.gov.au" TargetMode="External"/><Relationship Id="rId61" Type="http://schemas.openxmlformats.org/officeDocument/2006/relationships/hyperlink" Target="https://www.police.qld.gov.au" TargetMode="External"/><Relationship Id="rId10" Type="http://schemas.openxmlformats.org/officeDocument/2006/relationships/footnotes" Target="footnotes.xml"/><Relationship Id="rId19" Type="http://schemas.openxmlformats.org/officeDocument/2006/relationships/hyperlink" Target="http://policies.griffith.edu.au/pdf/Staff%20Sexual%20Assault%20and%20Sexual%20Harassment%20Policy.pdf" TargetMode="External"/><Relationship Id="rId31" Type="http://schemas.openxmlformats.org/officeDocument/2006/relationships/hyperlink" Target="http://policies.griffith.edu.au/pdf/Student%20Misconduct%20Procedures.pdf" TargetMode="External"/><Relationship Id="rId44" Type="http://schemas.openxmlformats.org/officeDocument/2006/relationships/hyperlink" Target="http://policies.griffith.edu.au/pdf/Reporting%20and%20recording%20procedures%20for%20incidents,%20injuries,%20illness,%20hazards%20or%20near%20misses.pdf" TargetMode="External"/><Relationship Id="rId52" Type="http://schemas.openxmlformats.org/officeDocument/2006/relationships/hyperlink" Target="https://app.secure.griffith.edu.au/phonebook/browse.php?level=4&amp;id=Corporate+Services&amp;id2=People+and+Wellbeing&amp;id3=HR+Business+Partners" TargetMode="External"/><Relationship Id="rId60" Type="http://schemas.openxmlformats.org/officeDocument/2006/relationships/hyperlink" Target="http://www.worksafe.qld.gov.au"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griffith.edu.au/staff/industrial-relations-and-workers-compensation" TargetMode="External"/><Relationship Id="rId22" Type="http://schemas.openxmlformats.org/officeDocument/2006/relationships/hyperlink" Target="https://www.humanrights.gov.au/" TargetMode="External"/><Relationship Id="rId27" Type="http://schemas.openxmlformats.org/officeDocument/2006/relationships/hyperlink" Target="https://www.worksafe.qld.gov.au/" TargetMode="External"/><Relationship Id="rId30" Type="http://schemas.openxmlformats.org/officeDocument/2006/relationships/hyperlink" Target="http://policies.griffith.edu.au/pdf/Student%20Misconduct%20Policy.pdf" TargetMode="External"/><Relationship Id="rId35" Type="http://schemas.openxmlformats.org/officeDocument/2006/relationships/hyperlink" Target="https://www2.griffith.edu.au/student-services/health-counselling-wellbeing/counselling-wellbeing/personal-violence-counselling" TargetMode="External"/><Relationship Id="rId43" Type="http://schemas.openxmlformats.org/officeDocument/2006/relationships/hyperlink" Target="https://www.riskcloud.net/prod/otoken.aspx?ccode=griffith" TargetMode="External"/><Relationship Id="rId48" Type="http://schemas.openxmlformats.org/officeDocument/2006/relationships/hyperlink" Target="https://www.griffith.edu.au/student-staff/health-safety-wellbeing/wellbeing/healthy-minds/staff-counselling-program" TargetMode="External"/><Relationship Id="rId56" Type="http://schemas.openxmlformats.org/officeDocument/2006/relationships/hyperlink" Target="http://www.adcq.qld.gov.au" TargetMode="External"/><Relationship Id="rId64" Type="http://schemas.openxmlformats.org/officeDocument/2006/relationships/hyperlink" Target="https://aifs.gov.au/publications/feeling-heavy/what-vicarious-trauma" TargetMode="External"/><Relationship Id="rId8" Type="http://schemas.openxmlformats.org/officeDocument/2006/relationships/settings" Target="settings.xml"/><Relationship Id="rId51" Type="http://schemas.openxmlformats.org/officeDocument/2006/relationships/hyperlink" Target="https://www.griffith.edu.au/about-griffith/corporate-governance/plans-publications/griffith-university-privacy-pla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policies.griffith.edu.au/pdf/Public%20Interest%20Disclosure%20Policy.pdf" TargetMode="External"/><Relationship Id="rId25" Type="http://schemas.openxmlformats.org/officeDocument/2006/relationships/hyperlink" Target="http://www.ombudsman.qld.gov.au/" TargetMode="External"/><Relationship Id="rId33" Type="http://schemas.openxmlformats.org/officeDocument/2006/relationships/hyperlink" Target="https://www.griffith.edu.au/student-staff/health-safety-wellbeing/wellbeing/healthy-minds/staff-counselling-program" TargetMode="External"/><Relationship Id="rId38" Type="http://schemas.openxmlformats.org/officeDocument/2006/relationships/hyperlink" Target="https://www.griffith.edu.au/safe-campuses/harassment-and-discrimination-officer-network" TargetMode="External"/><Relationship Id="rId46" Type="http://schemas.openxmlformats.org/officeDocument/2006/relationships/hyperlink" Target="https://www.griffith.edu.au/student-services/reporting-a-concern" TargetMode="External"/><Relationship Id="rId59" Type="http://schemas.openxmlformats.org/officeDocument/2006/relationships/hyperlink" Target="http://www.ombudsman.qld.gov.au" TargetMode="External"/><Relationship Id="rId67" Type="http://schemas.openxmlformats.org/officeDocument/2006/relationships/theme" Target="theme/theme1.xml"/><Relationship Id="rId20" Type="http://schemas.openxmlformats.org/officeDocument/2006/relationships/hyperlink" Target="https://www.griffith.edu.au/student-services/reporting-a-concern" TargetMode="External"/><Relationship Id="rId41" Type="http://schemas.openxmlformats.org/officeDocument/2006/relationships/hyperlink" Target="https://www.griffith.edu.au/student-services/reporting-a-concern" TargetMode="External"/><Relationship Id="rId54" Type="http://schemas.openxmlformats.org/officeDocument/2006/relationships/hyperlink" Target="https://www.griffith.edu.au/student-staff/health-safety-wellbeing/wellbeing/healthy-minds/staff-counselling-program" TargetMode="External"/><Relationship Id="rId62" Type="http://schemas.openxmlformats.org/officeDocument/2006/relationships/hyperlink" Target="https://www.police.qld.gov.au/programs/adultassault/altReportO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policysummary xmlns="2f261a70-825f-4a37-b7b5-f6ecc2f4c5fa">These procedures are designed to facilitate the reporting and resolution of complaints against staff of sexual assault, sexual harassment, harassment, bullying or discrimination.</policysummary>
    <TaxCatchAll xmlns="b40c662e-0380-4817-843d-2c7e10d40c39">
      <Value>526</Value>
      <Value>48</Value>
      <Value>82</Value>
      <Value>77</Value>
      <Value>72</Value>
      <Value>563</Value>
      <Value>86</Value>
    </TaxCatchAll>
    <docsort xmlns="2f261a70-825f-4a37-b7b5-f6ecc2f4c5fa">20</docsort>
    <datedeclared xmlns="2f261a70-825f-4a37-b7b5-f6ecc2f4c5fa">2018-08-29T14:00:00+00:00</datedeclared>
    <policyadvisor xmlns="2f261a70-825f-4a37-b7b5-f6ecc2f4c5fa">
      <UserInfo>
        <DisplayName>Tom Slack</DisplayName>
        <AccountId>886</AccountId>
        <AccountType/>
      </UserInfo>
    </policyadvisor>
    <extlink xmlns="2f261a70-825f-4a37-b7b5-f6ecc2f4c5fa">
      <Url xsi:nil="true"/>
      <Description xsi:nil="true"/>
    </extlink>
    <doccomments xmlns="2f261a70-825f-4a37-b7b5-f6ecc2f4c5fa">Standing COO approval for editorial changes - update to title DVC(A) to DVC(E) - 5 May 2021.
7/04/2022 - COO Approved for administrative updates for policy references from DVC(E) to Provost.</doccomments>
    <PublishOn xmlns="2f261a70-825f-4a37-b7b5-f6ecc2f4c5fa">2021-02-05T10:53:43+00:00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Grievances</TermName>
          <TermId xmlns="http://schemas.microsoft.com/office/infopath/2007/PartnerControls">7d841a3e-08e2-499c-beb5-4ef9df5cb67d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2858DE92-688B-44DA-8D06-2366C369A080}">
  <ds:schemaRefs>
    <ds:schemaRef ds:uri="http://schemas.openxmlformats.org/officeDocument/2006/bibliography"/>
  </ds:schemaRefs>
</ds:datastoreItem>
</file>

<file path=customXml/itemProps2.xml><?xml version="1.0" encoding="utf-8"?>
<ds:datastoreItem xmlns:ds="http://schemas.openxmlformats.org/officeDocument/2006/customXml" ds:itemID="{C9472566-E330-46AA-AA67-CDFF08720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D79AD-626A-4270-8DD3-24935C848F43}">
  <ds:schemaRefs>
    <ds:schemaRef ds:uri="http://schemas.microsoft.com/sharepoint/v3/contenttype/forms"/>
  </ds:schemaRefs>
</ds:datastoreItem>
</file>

<file path=customXml/itemProps4.xml><?xml version="1.0" encoding="utf-8"?>
<ds:datastoreItem xmlns:ds="http://schemas.openxmlformats.org/officeDocument/2006/customXml" ds:itemID="{CB2B7E83-4871-47EB-B399-53382CEE46E4}">
  <ds:schemaRefs>
    <ds:schemaRef ds:uri="http://schemas.microsoft.com/office/2006/customDocumentInformationPanel"/>
  </ds:schemaRefs>
</ds:datastoreItem>
</file>

<file path=customXml/itemProps5.xml><?xml version="1.0" encoding="utf-8"?>
<ds:datastoreItem xmlns:ds="http://schemas.openxmlformats.org/officeDocument/2006/customXml" ds:itemID="{8139B0AC-077E-493E-8469-9BF5370EE5E6}">
  <ds:schemaRefs>
    <ds:schemaRef ds:uri="http://purl.org/dc/term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12</Pages>
  <Words>6235</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Reporting and Resolution of Staff Sexual Assault Harassment Bullying and Discrimination Procedures</vt:lpstr>
    </vt:vector>
  </TitlesOfParts>
  <Company>Griffith University</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Resolution of Staff Sexual Assault Harassment Bullying and Discrimination Procedures</dc:title>
  <dc:creator>soeadmin</dc:creator>
  <cp:keywords>sexual assault;bullying, grievance, resolution of bullying, staff bullying, allegation of harrassment, discrimination, procedure for complaints, behaviour, perpetrator</cp:keywords>
  <cp:lastModifiedBy>John Montgomery</cp:lastModifiedBy>
  <cp:revision>14</cp:revision>
  <cp:lastPrinted>2018-08-09T05:18:00Z</cp:lastPrinted>
  <dcterms:created xsi:type="dcterms:W3CDTF">2018-10-11T05:41:00Z</dcterms:created>
  <dcterms:modified xsi:type="dcterms:W3CDTF">2024-04-29T00:54:00Z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48;#Grievances|7d841a3e-08e2-499c-beb5-4ef9df5cb67d</vt:lpwstr>
  </property>
  <property fmtid="{D5CDD505-2E9C-101B-9397-08002B2CF9AE}" pid="4" name="_dlc_policyId">
    <vt:lpwstr>0x010100CCB10AA9A57F62429EA6968F7587FFF2|1453938073</vt:lpwstr>
  </property>
  <property fmtid="{D5CDD505-2E9C-101B-9397-08002B2CF9AE}" pid="5" name="HTML Link">
    <vt:lpwstr>https://policies-admin.griffith.edu.au/pdf/Resolution%20of%20Complaints%20of%20Harassment%20Bullying%20or%20Discrimination%20Procedures.pdf,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563;#Director, Human Resources|cc1b10db-d828-4854-ba13-d593a417bd3e</vt:lpwstr>
  </property>
  <property fmtid="{D5CDD505-2E9C-101B-9397-08002B2CF9AE}" pid="9" name="ContentTypeId">
    <vt:lpwstr>0x010100D8585E08B4909F4CA72F2CA699ABA3ED</vt:lpwstr>
  </property>
  <property fmtid="{D5CDD505-2E9C-101B-9397-08002B2CF9AE}" pid="10" name="policycategory">
    <vt:lpwstr>86;#Procedure|bb3f25e1-3c03-4bde-afc2-5888b49b7d7d</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08/04/2012 23:00:31</vt:lpwstr>
  </property>
  <property fmtid="{D5CDD505-2E9C-101B-9397-08002B2CF9AE}" pid="14" name="_dlc_DocIdItemGuid">
    <vt:lpwstr>d4ba23a7-97e7-4547-aa0f-a288149944d0</vt:lpwstr>
  </property>
  <property fmtid="{D5CDD505-2E9C-101B-9397-08002B2CF9AE}" pid="15" name="_dlc_ItemStageId">
    <vt:lpwstr>1</vt:lpwstr>
  </property>
  <property fmtid="{D5CDD505-2E9C-101B-9397-08002B2CF9AE}" pid="16" name="policyreview">
    <vt:lpwstr>72;#2020|2761a5e1-9710-4c11-953f-28a0339aa9c9</vt:lpwstr>
  </property>
  <property fmtid="{D5CDD505-2E9C-101B-9397-08002B2CF9AE}" pid="17" name="policyaudience">
    <vt:lpwstr>77;#Staff|45ee306d-49ae-43fa-a3ef-02f70754fd2d</vt:lpwstr>
  </property>
  <property fmtid="{D5CDD505-2E9C-101B-9397-08002B2CF9AE}" pid="18" name="Category Type">
    <vt:lpwstr>24;#Procedure|a0263e0d-98fd-4218-b3a4-79e0932aedf7</vt:lpwstr>
  </property>
  <property fmtid="{D5CDD505-2E9C-101B-9397-08002B2CF9AE}" pid="19" name="glossaryterms">
    <vt:lpwstr/>
  </property>
  <property fmtid="{D5CDD505-2E9C-101B-9397-08002B2CF9AE}" pid="20" name="officearea">
    <vt:lpwstr>82;#HR|fa4a663b-66b4-447a-906e-c740a2fee828</vt:lpwstr>
  </property>
  <property fmtid="{D5CDD505-2E9C-101B-9397-08002B2CF9AE}" pid="21" name="Order">
    <vt:r8>31000</vt:r8>
  </property>
  <property fmtid="{D5CDD505-2E9C-101B-9397-08002B2CF9AE}" pid="22" name="doccomments">
    <vt:lpwstr/>
  </property>
  <property fmtid="{D5CDD505-2E9C-101B-9397-08002B2CF9AE}" pid="23" name="policy-category">
    <vt:lpwstr>526;#Operational|71ae2c77-9666-4d6a-a97b-3458c18553a0</vt:lpwstr>
  </property>
  <property fmtid="{D5CDD505-2E9C-101B-9397-08002B2CF9AE}" pid="24" name="DelayPublish">
    <vt:lpwstr>No</vt:lpwstr>
  </property>
  <property fmtid="{D5CDD505-2E9C-101B-9397-08002B2CF9AE}" pid="25" name="Managed_Testing_Field">
    <vt:lpwstr/>
  </property>
</Properties>
</file>