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91C5EA9" w:rsidR="00ED6047" w:rsidRPr="000C7000" w:rsidRDefault="00766FF8" w:rsidP="00A144B2">
      <w:pPr>
        <w:pStyle w:val="Heading1"/>
        <w:spacing w:before="0" w:after="240"/>
        <w:rPr>
          <w:rFonts w:ascii="Griffith Sans Text" w:hAnsi="Griffith Sans Text"/>
          <w:sz w:val="52"/>
          <w:szCs w:val="32"/>
        </w:rPr>
      </w:pPr>
      <w:r>
        <w:rPr>
          <w:rFonts w:ascii="Griffith Sans Text" w:hAnsi="Griffith Sans Text"/>
          <w:sz w:val="52"/>
          <w:szCs w:val="32"/>
        </w:rPr>
        <w:t>Policy Governance</w:t>
      </w:r>
    </w:p>
    <w:p w14:paraId="4B56D564" w14:textId="33010313" w:rsidR="00A144B2" w:rsidRPr="000C7000" w:rsidRDefault="00000000"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000000"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2F132EE2"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r w:rsidR="00F451F6">
          <w:rPr>
            <w:rStyle w:val="Hyperlink"/>
            <w:rFonts w:ascii="Griffith Sans Text" w:hAnsi="Griffith Sans Text"/>
            <w:b w:val="0"/>
            <w:bCs w:val="0"/>
            <w:sz w:val="24"/>
            <w:szCs w:val="18"/>
          </w:rPr>
          <w:t>Policy</w:t>
        </w:r>
      </w:hyperlink>
      <w:r w:rsidR="00F451F6">
        <w:rPr>
          <w:rStyle w:val="Hyperlink"/>
          <w:rFonts w:ascii="Griffith Sans Text" w:hAnsi="Griffith Sans Text"/>
          <w:b w:val="0"/>
          <w:bCs w:val="0"/>
          <w:sz w:val="24"/>
          <w:szCs w:val="18"/>
        </w:rPr>
        <w:t xml:space="preserve"> document categories</w:t>
      </w:r>
      <w:r w:rsidR="00904689" w:rsidRPr="000C7000">
        <w:rPr>
          <w:rFonts w:ascii="Griffith Sans Text" w:hAnsi="Griffith Sans Text"/>
          <w:b w:val="0"/>
          <w:bCs w:val="0"/>
          <w:sz w:val="24"/>
          <w:szCs w:val="18"/>
        </w:rPr>
        <w:t xml:space="preserve"> | </w:t>
      </w:r>
      <w:hyperlink w:anchor="_3.2_[Insert_sub-heading]" w:history="1">
        <w:r w:rsidR="00904689" w:rsidRPr="000C7000">
          <w:rPr>
            <w:rStyle w:val="Hyperlink"/>
            <w:rFonts w:ascii="Griffith Sans Text" w:hAnsi="Griffith Sans Text"/>
            <w:b w:val="0"/>
            <w:bCs w:val="0"/>
            <w:sz w:val="24"/>
            <w:szCs w:val="18"/>
          </w:rPr>
          <w:t xml:space="preserve">3.2 </w:t>
        </w:r>
        <w:r w:rsidR="00F451F6">
          <w:rPr>
            <w:rStyle w:val="Hyperlink"/>
            <w:rFonts w:ascii="Griffith Sans Text" w:hAnsi="Griffith Sans Text"/>
            <w:b w:val="0"/>
            <w:bCs w:val="0"/>
            <w:sz w:val="24"/>
            <w:szCs w:val="18"/>
          </w:rPr>
          <w:t>Policy</w:t>
        </w:r>
      </w:hyperlink>
      <w:r w:rsidR="00F451F6">
        <w:rPr>
          <w:rStyle w:val="Hyperlink"/>
          <w:rFonts w:ascii="Griffith Sans Text" w:hAnsi="Griffith Sans Text"/>
          <w:b w:val="0"/>
          <w:bCs w:val="0"/>
          <w:sz w:val="24"/>
          <w:szCs w:val="18"/>
        </w:rPr>
        <w:t xml:space="preserve"> Advisor</w:t>
      </w:r>
      <w:r w:rsidR="004451D2">
        <w:rPr>
          <w:rStyle w:val="Hyperlink"/>
          <w:rFonts w:ascii="Griffith Sans Text" w:hAnsi="Griffith Sans Text"/>
          <w:b w:val="0"/>
          <w:bCs w:val="0"/>
          <w:sz w:val="24"/>
          <w:szCs w:val="18"/>
        </w:rPr>
        <w:t xml:space="preserve"> | 3.3 Reviews | 3.4 </w:t>
      </w:r>
      <w:r w:rsidR="00CE47FF">
        <w:rPr>
          <w:rStyle w:val="Hyperlink"/>
          <w:rFonts w:ascii="Griffith Sans Text" w:hAnsi="Griffith Sans Text"/>
          <w:b w:val="0"/>
          <w:bCs w:val="0"/>
          <w:sz w:val="24"/>
          <w:szCs w:val="18"/>
        </w:rPr>
        <w:t xml:space="preserve">Stages of policy development and review | 3.5 Content | 3.6 Amendments or rescission | 3.7 </w:t>
      </w:r>
      <w:r w:rsidR="00700CAA">
        <w:rPr>
          <w:rStyle w:val="Hyperlink"/>
          <w:rFonts w:ascii="Griffith Sans Text" w:hAnsi="Griffith Sans Text"/>
          <w:b w:val="0"/>
          <w:bCs w:val="0"/>
          <w:sz w:val="24"/>
          <w:szCs w:val="18"/>
        </w:rPr>
        <w:t xml:space="preserve">Policy document approval and effective dates | 3.8 Publication, communication and implementation | 3.9 Policy Library | 3.10 Version control | 3.11 </w:t>
      </w:r>
      <w:r w:rsidR="001E2128">
        <w:rPr>
          <w:rStyle w:val="Hyperlink"/>
          <w:rFonts w:ascii="Griffith Sans Text" w:hAnsi="Griffith Sans Text"/>
          <w:b w:val="0"/>
          <w:bCs w:val="0"/>
          <w:sz w:val="24"/>
          <w:szCs w:val="18"/>
        </w:rPr>
        <w:t>Support and resources</w:t>
      </w:r>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470A69D9" w14:textId="21DF1716" w:rsidR="00CD4D95" w:rsidRDefault="0065502D" w:rsidP="00CD4D9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3206A31D" w14:textId="7A674FAE" w:rsidR="00710B26" w:rsidRPr="00710B26" w:rsidRDefault="00000000" w:rsidP="00710B26">
      <w:hyperlink w:anchor="_7.0_Related_Policy" w:history="1">
        <w:r w:rsidR="00710B26">
          <w:rPr>
            <w:rStyle w:val="Hyperlink"/>
            <w:sz w:val="24"/>
            <w:szCs w:val="18"/>
          </w:rPr>
          <w:t xml:space="preserve">Annexure A: Vice Chancellor Retained and Sub-delegated </w:t>
        </w:r>
      </w:hyperlink>
      <w:r w:rsidR="00710B26">
        <w:rPr>
          <w:rStyle w:val="Hyperlink"/>
          <w:sz w:val="24"/>
          <w:szCs w:val="18"/>
        </w:rPr>
        <w:t>Policy Document Approval</w:t>
      </w:r>
    </w:p>
    <w:p w14:paraId="2DF7559D" w14:textId="403D7944" w:rsidR="00A144B2" w:rsidRPr="00237AB3" w:rsidRDefault="00A144B2" w:rsidP="007066F9">
      <w:pPr>
        <w:pStyle w:val="Policyheading1"/>
      </w:pPr>
      <w:bookmarkStart w:id="0" w:name="_1.0_Purpose"/>
      <w:bookmarkEnd w:id="0"/>
      <w:r w:rsidRPr="00237AB3">
        <w:t>1.0 Purpose</w:t>
      </w:r>
    </w:p>
    <w:p w14:paraId="5841146F" w14:textId="52305D2A" w:rsidR="00820F73" w:rsidRPr="00DF7FAE" w:rsidRDefault="00DF7FAE" w:rsidP="00DF7FAE">
      <w:pPr>
        <w:jc w:val="both"/>
        <w:rPr>
          <w:rFonts w:ascii="Arial" w:hAnsi="Arial" w:cs="Arial"/>
        </w:rPr>
      </w:pPr>
      <w:bookmarkStart w:id="1" w:name="_2.0_Scope"/>
      <w:bookmarkEnd w:id="1"/>
      <w:r w:rsidRPr="00DF7FAE">
        <w:rPr>
          <w:rFonts w:ascii="Arial" w:hAnsi="Arial" w:cs="Arial"/>
          <w:sz w:val="22"/>
        </w:rPr>
        <w:t>This procedure provides for the operationalisation of the Policy Governance Policy.</w:t>
      </w:r>
    </w:p>
    <w:p w14:paraId="7F0EA822" w14:textId="07CBBBFC" w:rsidR="00A144B2" w:rsidRPr="00237AB3" w:rsidRDefault="00A144B2" w:rsidP="00CA6AC5">
      <w:pPr>
        <w:pStyle w:val="Heading2"/>
        <w:rPr>
          <w:rFonts w:ascii="Griffith Sans Text" w:hAnsi="Griffith Sans Text"/>
        </w:rPr>
      </w:pPr>
      <w:r w:rsidRPr="00237AB3">
        <w:rPr>
          <w:rFonts w:ascii="Griffith Sans Text" w:hAnsi="Griffith Sans Text"/>
        </w:rPr>
        <w:t>2.0 Scope</w:t>
      </w:r>
    </w:p>
    <w:p w14:paraId="32381DE0" w14:textId="4E6CBC39" w:rsidR="00A144B2" w:rsidRPr="003328E2" w:rsidRDefault="003328E2" w:rsidP="004922AF">
      <w:pPr>
        <w:spacing w:before="120" w:after="120" w:line="240" w:lineRule="auto"/>
        <w:rPr>
          <w:rFonts w:ascii="Arial" w:hAnsi="Arial" w:cs="Arial"/>
          <w:sz w:val="22"/>
        </w:rPr>
      </w:pPr>
      <w:r w:rsidRPr="003328E2">
        <w:rPr>
          <w:rFonts w:ascii="Arial" w:hAnsi="Arial" w:cs="Arial"/>
          <w:sz w:val="22"/>
        </w:rPr>
        <w:t>All University policies, and subordinate policy documentation, are subject to the requirements of this procedure.</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301FA844" w14:textId="50D04A08" w:rsidR="00A144B2" w:rsidRPr="001520D3" w:rsidRDefault="00A144B2" w:rsidP="003130CA">
      <w:pPr>
        <w:pStyle w:val="Policyheading2"/>
      </w:pPr>
      <w:bookmarkStart w:id="4" w:name="_3.1_[Insert_sub-heading]"/>
      <w:bookmarkEnd w:id="4"/>
      <w:r w:rsidRPr="001520D3">
        <w:t xml:space="preserve">3.1 </w:t>
      </w:r>
      <w:r w:rsidR="004C66C6">
        <w:t xml:space="preserve">Policy </w:t>
      </w:r>
      <w:r w:rsidR="004C66C6" w:rsidRPr="00DD5139">
        <w:t>document</w:t>
      </w:r>
      <w:r w:rsidR="004C66C6">
        <w:t xml:space="preserve"> categories</w:t>
      </w:r>
    </w:p>
    <w:p w14:paraId="06E23F51" w14:textId="77777777" w:rsidR="003130CA" w:rsidRPr="00367A63" w:rsidRDefault="003130CA" w:rsidP="00367A63">
      <w:pPr>
        <w:spacing w:after="120"/>
        <w:ind w:left="567"/>
        <w:rPr>
          <w:rFonts w:ascii="Arial" w:hAnsi="Arial" w:cs="Arial"/>
          <w:sz w:val="22"/>
        </w:rPr>
      </w:pPr>
      <w:r w:rsidRPr="00367A63">
        <w:rPr>
          <w:rFonts w:ascii="Arial" w:hAnsi="Arial" w:cs="Arial"/>
          <w:sz w:val="22"/>
        </w:rPr>
        <w:t>All policy documents will be attributed a category: academic; governance; operational.</w:t>
      </w:r>
    </w:p>
    <w:p w14:paraId="30A3B63B" w14:textId="77777777" w:rsidR="003130CA" w:rsidRPr="00367A63" w:rsidRDefault="003130CA" w:rsidP="00367A63">
      <w:pPr>
        <w:spacing w:after="120"/>
        <w:ind w:left="567"/>
        <w:rPr>
          <w:rFonts w:ascii="Arial" w:hAnsi="Arial" w:cs="Arial"/>
          <w:sz w:val="22"/>
        </w:rPr>
      </w:pPr>
      <w:r w:rsidRPr="00367A63">
        <w:rPr>
          <w:rFonts w:ascii="Arial" w:hAnsi="Arial" w:cs="Arial"/>
          <w:sz w:val="22"/>
        </w:rPr>
        <w:t xml:space="preserve">The category definitions in the Policy Governance Policy determine the classification of a policy document. </w:t>
      </w:r>
    </w:p>
    <w:p w14:paraId="74CDB3EC" w14:textId="2ADB9105" w:rsidR="00FE60E5" w:rsidRPr="00DA0EBF" w:rsidRDefault="003130CA" w:rsidP="00DA0EBF">
      <w:pPr>
        <w:ind w:left="567"/>
        <w:rPr>
          <w:rFonts w:ascii="Arial" w:hAnsi="Arial" w:cs="Arial"/>
          <w:sz w:val="22"/>
        </w:rPr>
      </w:pPr>
      <w:r w:rsidRPr="00367A63">
        <w:rPr>
          <w:rFonts w:ascii="Arial" w:hAnsi="Arial" w:cs="Arial"/>
          <w:sz w:val="22"/>
        </w:rPr>
        <w:t>In cases where the category of the policy document is unclear the Policy Library Manager will consult with the Head, Corporate Governance to determine the classification.</w:t>
      </w:r>
    </w:p>
    <w:p w14:paraId="124F75BE" w14:textId="445724F0" w:rsidR="00E77B43" w:rsidRPr="001520D3" w:rsidRDefault="00A144B2" w:rsidP="00336172">
      <w:pPr>
        <w:pStyle w:val="Policyheading2"/>
      </w:pPr>
      <w:bookmarkStart w:id="5" w:name="_3.2_[Insert_sub-heading]"/>
      <w:bookmarkEnd w:id="5"/>
      <w:r w:rsidRPr="001520D3">
        <w:t xml:space="preserve">3.2 </w:t>
      </w:r>
      <w:r w:rsidR="004B781B">
        <w:t xml:space="preserve">Policy Advisor </w:t>
      </w:r>
    </w:p>
    <w:p w14:paraId="482F5480" w14:textId="5E30E6E6" w:rsidR="006F3C0B" w:rsidRPr="006F3C0B" w:rsidRDefault="006F3C0B" w:rsidP="006F3C0B">
      <w:pPr>
        <w:spacing w:after="120"/>
        <w:ind w:left="567"/>
        <w:rPr>
          <w:rFonts w:ascii="Arial" w:hAnsi="Arial" w:cs="Arial"/>
          <w:sz w:val="22"/>
        </w:rPr>
      </w:pPr>
      <w:r w:rsidRPr="006F3C0B">
        <w:rPr>
          <w:rFonts w:ascii="Arial" w:hAnsi="Arial" w:cs="Arial"/>
          <w:sz w:val="22"/>
        </w:rPr>
        <w:t>All policy documents will have a Policy Advisor who will be responsible for the development and review process.</w:t>
      </w:r>
    </w:p>
    <w:p w14:paraId="00C09B4A" w14:textId="7C8FA925" w:rsidR="006F3C0B" w:rsidRDefault="006F3C0B" w:rsidP="00C309A5">
      <w:pPr>
        <w:spacing w:after="120"/>
        <w:ind w:left="567"/>
        <w:rPr>
          <w:rFonts w:ascii="Arial" w:hAnsi="Arial" w:cs="Arial"/>
          <w:sz w:val="22"/>
        </w:rPr>
      </w:pPr>
      <w:r w:rsidRPr="006F3C0B">
        <w:rPr>
          <w:rFonts w:ascii="Arial" w:hAnsi="Arial" w:cs="Arial"/>
          <w:sz w:val="22"/>
        </w:rPr>
        <w:t xml:space="preserve">The Policy Advisor will be the </w:t>
      </w:r>
      <w:r w:rsidR="00FE1ECA">
        <w:rPr>
          <w:rFonts w:ascii="Arial" w:hAnsi="Arial" w:cs="Arial"/>
          <w:sz w:val="22"/>
        </w:rPr>
        <w:t>person</w:t>
      </w:r>
      <w:r w:rsidR="00FE1ECA" w:rsidRPr="006F3C0B">
        <w:rPr>
          <w:rFonts w:ascii="Arial" w:hAnsi="Arial" w:cs="Arial"/>
          <w:sz w:val="22"/>
        </w:rPr>
        <w:t xml:space="preserve"> </w:t>
      </w:r>
      <w:r w:rsidRPr="006F3C0B">
        <w:rPr>
          <w:rFonts w:ascii="Arial" w:hAnsi="Arial" w:cs="Arial"/>
          <w:sz w:val="22"/>
        </w:rPr>
        <w:t>responsible for the subject matter of the policy document</w:t>
      </w:r>
      <w:r w:rsidR="00B770A8">
        <w:rPr>
          <w:rFonts w:ascii="Arial" w:hAnsi="Arial" w:cs="Arial"/>
          <w:sz w:val="22"/>
        </w:rPr>
        <w:t xml:space="preserve"> and will be designated by the </w:t>
      </w:r>
      <w:r w:rsidRPr="006F3C0B">
        <w:rPr>
          <w:rFonts w:ascii="Arial" w:hAnsi="Arial" w:cs="Arial"/>
          <w:sz w:val="22"/>
        </w:rPr>
        <w:t xml:space="preserve">Executive Group </w:t>
      </w:r>
      <w:r w:rsidR="00C309A5">
        <w:rPr>
          <w:rFonts w:ascii="Arial" w:hAnsi="Arial" w:cs="Arial"/>
          <w:sz w:val="22"/>
        </w:rPr>
        <w:t xml:space="preserve">member </w:t>
      </w:r>
      <w:r w:rsidRPr="006F3C0B">
        <w:rPr>
          <w:rFonts w:ascii="Arial" w:hAnsi="Arial" w:cs="Arial"/>
          <w:sz w:val="22"/>
        </w:rPr>
        <w:t>whose portfolio is responsible for the content of the policy document.</w:t>
      </w:r>
      <w:r w:rsidR="00C309A5">
        <w:rPr>
          <w:rFonts w:ascii="Arial" w:hAnsi="Arial" w:cs="Arial"/>
          <w:sz w:val="22"/>
        </w:rPr>
        <w:t xml:space="preserve"> Where a policy document </w:t>
      </w:r>
      <w:r w:rsidR="00DD3E28">
        <w:rPr>
          <w:rFonts w:ascii="Arial" w:hAnsi="Arial" w:cs="Arial"/>
          <w:sz w:val="22"/>
        </w:rPr>
        <w:t xml:space="preserve">covers multiple </w:t>
      </w:r>
      <w:r w:rsidR="00143751">
        <w:rPr>
          <w:rFonts w:ascii="Arial" w:hAnsi="Arial" w:cs="Arial"/>
          <w:sz w:val="22"/>
        </w:rPr>
        <w:t>portfolios,</w:t>
      </w:r>
      <w:r w:rsidR="00DD3E28">
        <w:rPr>
          <w:rFonts w:ascii="Arial" w:hAnsi="Arial" w:cs="Arial"/>
          <w:sz w:val="22"/>
        </w:rPr>
        <w:t xml:space="preserve"> it may be necessary to </w:t>
      </w:r>
      <w:r w:rsidR="00413887">
        <w:rPr>
          <w:rFonts w:ascii="Arial" w:hAnsi="Arial" w:cs="Arial"/>
          <w:sz w:val="22"/>
        </w:rPr>
        <w:t xml:space="preserve">designate more than </w:t>
      </w:r>
      <w:r w:rsidR="000F3A23">
        <w:rPr>
          <w:rFonts w:ascii="Arial" w:hAnsi="Arial" w:cs="Arial"/>
          <w:sz w:val="22"/>
        </w:rPr>
        <w:t>one</w:t>
      </w:r>
      <w:r w:rsidR="00413887">
        <w:rPr>
          <w:rFonts w:ascii="Arial" w:hAnsi="Arial" w:cs="Arial"/>
          <w:sz w:val="22"/>
        </w:rPr>
        <w:t xml:space="preserve"> Policy Advisor (for example, a policy document that applies to both staff and students). </w:t>
      </w:r>
      <w:r w:rsidRPr="006F3C0B">
        <w:rPr>
          <w:rFonts w:ascii="Arial" w:hAnsi="Arial" w:cs="Arial"/>
          <w:sz w:val="22"/>
        </w:rPr>
        <w:t xml:space="preserve">  </w:t>
      </w:r>
    </w:p>
    <w:p w14:paraId="59A62530" w14:textId="2A924606" w:rsidR="00550CB3" w:rsidRDefault="00550CB3" w:rsidP="00550CB3">
      <w:pPr>
        <w:pStyle w:val="Policyheading2"/>
      </w:pPr>
      <w:r>
        <w:lastRenderedPageBreak/>
        <w:t>3.3 Reviews</w:t>
      </w:r>
    </w:p>
    <w:p w14:paraId="16E971BA" w14:textId="77EA976F" w:rsidR="005563B9" w:rsidRDefault="005563B9" w:rsidP="005563B9">
      <w:pPr>
        <w:spacing w:after="120"/>
        <w:ind w:left="567"/>
        <w:rPr>
          <w:rFonts w:ascii="Arial" w:hAnsi="Arial" w:cs="Arial"/>
          <w:sz w:val="22"/>
        </w:rPr>
      </w:pPr>
      <w:r>
        <w:rPr>
          <w:rFonts w:ascii="Arial" w:hAnsi="Arial" w:cs="Arial"/>
          <w:sz w:val="22"/>
        </w:rPr>
        <w:t>All policy documents are</w:t>
      </w:r>
      <w:r w:rsidRPr="000753C5">
        <w:rPr>
          <w:rFonts w:ascii="Arial" w:hAnsi="Arial" w:cs="Arial"/>
          <w:sz w:val="22"/>
        </w:rPr>
        <w:t xml:space="preserve"> subject to a major review in accordance with the </w:t>
      </w:r>
      <w:r w:rsidR="00C54132">
        <w:rPr>
          <w:rFonts w:ascii="Arial" w:hAnsi="Arial" w:cs="Arial"/>
          <w:sz w:val="22"/>
        </w:rPr>
        <w:t xml:space="preserve">approved </w:t>
      </w:r>
      <w:r w:rsidRPr="000753C5">
        <w:rPr>
          <w:rFonts w:ascii="Arial" w:hAnsi="Arial" w:cs="Arial"/>
          <w:sz w:val="22"/>
        </w:rPr>
        <w:t xml:space="preserve">review cycle detailed in the </w:t>
      </w:r>
      <w:r w:rsidR="00C54132">
        <w:rPr>
          <w:rFonts w:ascii="Arial" w:hAnsi="Arial" w:cs="Arial"/>
          <w:sz w:val="22"/>
        </w:rPr>
        <w:t>document</w:t>
      </w:r>
      <w:r w:rsidRPr="000753C5">
        <w:rPr>
          <w:rFonts w:ascii="Arial" w:hAnsi="Arial" w:cs="Arial"/>
          <w:sz w:val="22"/>
        </w:rPr>
        <w:t>.</w:t>
      </w:r>
      <w:r>
        <w:rPr>
          <w:rFonts w:ascii="Arial" w:hAnsi="Arial" w:cs="Arial"/>
          <w:sz w:val="22"/>
        </w:rPr>
        <w:t xml:space="preserve"> </w:t>
      </w:r>
    </w:p>
    <w:p w14:paraId="126931BF" w14:textId="70A1D243" w:rsidR="00747AEA" w:rsidRDefault="00B10264" w:rsidP="00550CB3">
      <w:pPr>
        <w:spacing w:after="120"/>
        <w:ind w:left="567"/>
        <w:rPr>
          <w:rFonts w:ascii="Arial" w:hAnsi="Arial" w:cs="Arial"/>
          <w:sz w:val="22"/>
        </w:rPr>
      </w:pPr>
      <w:r w:rsidRPr="000753C5">
        <w:rPr>
          <w:rFonts w:ascii="Arial" w:hAnsi="Arial" w:cs="Arial"/>
          <w:sz w:val="22"/>
        </w:rPr>
        <w:t>The Policy Advisor must ensure that all policy documents that fall within their responsibility are</w:t>
      </w:r>
      <w:r>
        <w:rPr>
          <w:rFonts w:ascii="Arial" w:hAnsi="Arial" w:cs="Arial"/>
          <w:sz w:val="22"/>
        </w:rPr>
        <w:t xml:space="preserve"> </w:t>
      </w:r>
      <w:r w:rsidRPr="007B37C5">
        <w:rPr>
          <w:rFonts w:ascii="Arial" w:hAnsi="Arial" w:cs="Arial"/>
          <w:sz w:val="22"/>
        </w:rPr>
        <w:t xml:space="preserve">systematically monitored and reviewed for accuracy, </w:t>
      </w:r>
      <w:proofErr w:type="gramStart"/>
      <w:r w:rsidRPr="007B37C5">
        <w:rPr>
          <w:rFonts w:ascii="Arial" w:hAnsi="Arial" w:cs="Arial"/>
          <w:sz w:val="22"/>
        </w:rPr>
        <w:t>relevance</w:t>
      </w:r>
      <w:proofErr w:type="gramEnd"/>
      <w:r w:rsidRPr="007B37C5">
        <w:rPr>
          <w:rFonts w:ascii="Arial" w:hAnsi="Arial" w:cs="Arial"/>
          <w:sz w:val="22"/>
        </w:rPr>
        <w:t xml:space="preserve"> and ongoing consistency with related University policies and compliant with relevant government legislation</w:t>
      </w:r>
      <w:r w:rsidR="00747AEA">
        <w:rPr>
          <w:rFonts w:ascii="Arial" w:hAnsi="Arial" w:cs="Arial"/>
          <w:sz w:val="22"/>
        </w:rPr>
        <w:t>.</w:t>
      </w:r>
    </w:p>
    <w:p w14:paraId="2FE5C66A" w14:textId="36D83E46" w:rsidR="004D301A" w:rsidRPr="007B37C5" w:rsidRDefault="004D301A" w:rsidP="004D301A">
      <w:pPr>
        <w:spacing w:after="120"/>
        <w:ind w:left="567"/>
        <w:rPr>
          <w:rFonts w:ascii="Arial" w:hAnsi="Arial" w:cs="Arial"/>
          <w:sz w:val="22"/>
        </w:rPr>
      </w:pPr>
      <w:r>
        <w:rPr>
          <w:rFonts w:ascii="Arial" w:hAnsi="Arial" w:cs="Arial"/>
          <w:sz w:val="22"/>
        </w:rPr>
        <w:t>Policy document review</w:t>
      </w:r>
      <w:r w:rsidR="00883607">
        <w:rPr>
          <w:rFonts w:ascii="Arial" w:hAnsi="Arial" w:cs="Arial"/>
          <w:sz w:val="22"/>
        </w:rPr>
        <w:t>s</w:t>
      </w:r>
      <w:r>
        <w:rPr>
          <w:rFonts w:ascii="Arial" w:hAnsi="Arial" w:cs="Arial"/>
          <w:sz w:val="22"/>
        </w:rPr>
        <w:t xml:space="preserve"> should be </w:t>
      </w:r>
      <w:r w:rsidR="0044295C">
        <w:rPr>
          <w:rFonts w:ascii="Arial" w:hAnsi="Arial" w:cs="Arial"/>
          <w:sz w:val="22"/>
        </w:rPr>
        <w:t>undertaken</w:t>
      </w:r>
      <w:r>
        <w:rPr>
          <w:rFonts w:ascii="Arial" w:hAnsi="Arial" w:cs="Arial"/>
          <w:sz w:val="22"/>
        </w:rPr>
        <w:t xml:space="preserve"> in accordance with</w:t>
      </w:r>
      <w:r w:rsidRPr="007B37C5">
        <w:rPr>
          <w:rFonts w:ascii="Arial" w:hAnsi="Arial" w:cs="Arial"/>
          <w:sz w:val="22"/>
        </w:rPr>
        <w:t xml:space="preserve"> section 3.</w:t>
      </w:r>
      <w:r>
        <w:rPr>
          <w:rFonts w:ascii="Arial" w:hAnsi="Arial" w:cs="Arial"/>
          <w:sz w:val="22"/>
        </w:rPr>
        <w:t>4</w:t>
      </w:r>
      <w:r w:rsidRPr="007B37C5">
        <w:rPr>
          <w:rFonts w:ascii="Arial" w:hAnsi="Arial" w:cs="Arial"/>
          <w:sz w:val="22"/>
        </w:rPr>
        <w:t xml:space="preserve"> of this Procedure.  </w:t>
      </w:r>
    </w:p>
    <w:p w14:paraId="1CF9A63A" w14:textId="77777777" w:rsidR="004D301A" w:rsidRDefault="004D301A" w:rsidP="004D301A">
      <w:pPr>
        <w:spacing w:after="120"/>
        <w:ind w:left="567"/>
        <w:rPr>
          <w:rFonts w:ascii="Arial" w:hAnsi="Arial" w:cs="Arial"/>
          <w:sz w:val="22"/>
        </w:rPr>
      </w:pPr>
      <w:r>
        <w:rPr>
          <w:rFonts w:ascii="Arial" w:hAnsi="Arial" w:cs="Arial"/>
          <w:sz w:val="22"/>
        </w:rPr>
        <w:t>On review, t</w:t>
      </w:r>
      <w:r w:rsidRPr="007B37C5">
        <w:rPr>
          <w:rFonts w:ascii="Arial" w:hAnsi="Arial" w:cs="Arial"/>
          <w:sz w:val="22"/>
        </w:rPr>
        <w:t xml:space="preserve">he Policy Advisor may recommend </w:t>
      </w:r>
      <w:r>
        <w:rPr>
          <w:rFonts w:ascii="Arial" w:hAnsi="Arial" w:cs="Arial"/>
          <w:sz w:val="22"/>
        </w:rPr>
        <w:t xml:space="preserve">any of the following actions: </w:t>
      </w:r>
    </w:p>
    <w:p w14:paraId="306AD11E" w14:textId="77777777" w:rsidR="004D301A" w:rsidRDefault="004D301A" w:rsidP="004D301A">
      <w:pPr>
        <w:pStyle w:val="ListParagraph"/>
        <w:numPr>
          <w:ilvl w:val="0"/>
          <w:numId w:val="44"/>
        </w:numPr>
        <w:spacing w:after="80"/>
        <w:rPr>
          <w:rFonts w:ascii="Arial" w:hAnsi="Arial" w:cs="Arial"/>
          <w:sz w:val="22"/>
        </w:rPr>
      </w:pPr>
      <w:r>
        <w:rPr>
          <w:rFonts w:ascii="Arial" w:hAnsi="Arial" w:cs="Arial"/>
          <w:sz w:val="22"/>
        </w:rPr>
        <w:t xml:space="preserve">Minor changes </w:t>
      </w:r>
    </w:p>
    <w:p w14:paraId="0CE541C5" w14:textId="77777777" w:rsidR="004D301A" w:rsidRDefault="004D301A" w:rsidP="004D301A">
      <w:pPr>
        <w:pStyle w:val="ListParagraph"/>
        <w:numPr>
          <w:ilvl w:val="0"/>
          <w:numId w:val="44"/>
        </w:numPr>
        <w:spacing w:after="80"/>
        <w:rPr>
          <w:rFonts w:ascii="Arial" w:hAnsi="Arial" w:cs="Arial"/>
          <w:sz w:val="22"/>
        </w:rPr>
      </w:pPr>
      <w:r>
        <w:rPr>
          <w:rFonts w:ascii="Arial" w:hAnsi="Arial" w:cs="Arial"/>
          <w:sz w:val="22"/>
        </w:rPr>
        <w:t xml:space="preserve">Major changes </w:t>
      </w:r>
    </w:p>
    <w:p w14:paraId="5218DC2F" w14:textId="77777777" w:rsidR="004D301A" w:rsidRDefault="004D301A" w:rsidP="004D301A">
      <w:pPr>
        <w:pStyle w:val="ListParagraph"/>
        <w:numPr>
          <w:ilvl w:val="0"/>
          <w:numId w:val="44"/>
        </w:numPr>
        <w:spacing w:after="80"/>
        <w:rPr>
          <w:rFonts w:ascii="Arial" w:hAnsi="Arial" w:cs="Arial"/>
          <w:sz w:val="22"/>
        </w:rPr>
      </w:pPr>
      <w:r>
        <w:rPr>
          <w:rFonts w:ascii="Arial" w:hAnsi="Arial" w:cs="Arial"/>
          <w:sz w:val="22"/>
        </w:rPr>
        <w:t>No changes</w:t>
      </w:r>
    </w:p>
    <w:p w14:paraId="1EC3EB11" w14:textId="77777777" w:rsidR="004D301A" w:rsidRDefault="004D301A" w:rsidP="004D301A">
      <w:pPr>
        <w:pStyle w:val="ListParagraph"/>
        <w:numPr>
          <w:ilvl w:val="0"/>
          <w:numId w:val="44"/>
        </w:numPr>
        <w:spacing w:after="80"/>
        <w:rPr>
          <w:rFonts w:ascii="Arial" w:hAnsi="Arial" w:cs="Arial"/>
          <w:sz w:val="22"/>
        </w:rPr>
      </w:pPr>
      <w:r>
        <w:rPr>
          <w:rFonts w:ascii="Arial" w:hAnsi="Arial" w:cs="Arial"/>
          <w:sz w:val="22"/>
        </w:rPr>
        <w:t xml:space="preserve">Editorial changes </w:t>
      </w:r>
    </w:p>
    <w:p w14:paraId="5D1DA58B" w14:textId="77777777" w:rsidR="004D301A" w:rsidRDefault="004D301A" w:rsidP="004D301A">
      <w:pPr>
        <w:pStyle w:val="ListParagraph"/>
        <w:numPr>
          <w:ilvl w:val="0"/>
          <w:numId w:val="44"/>
        </w:numPr>
        <w:spacing w:after="80"/>
        <w:rPr>
          <w:rFonts w:ascii="Arial" w:hAnsi="Arial" w:cs="Arial"/>
          <w:sz w:val="22"/>
        </w:rPr>
      </w:pPr>
      <w:r>
        <w:rPr>
          <w:rFonts w:ascii="Arial" w:hAnsi="Arial" w:cs="Arial"/>
          <w:sz w:val="22"/>
        </w:rPr>
        <w:t xml:space="preserve">Rescission and no replacement </w:t>
      </w:r>
    </w:p>
    <w:p w14:paraId="1893938B" w14:textId="51D7FAD8" w:rsidR="0089019F" w:rsidRDefault="004D301A" w:rsidP="00A01E42">
      <w:pPr>
        <w:pStyle w:val="ListParagraph"/>
        <w:numPr>
          <w:ilvl w:val="0"/>
          <w:numId w:val="44"/>
        </w:numPr>
        <w:spacing w:after="80"/>
        <w:rPr>
          <w:rFonts w:ascii="Arial" w:hAnsi="Arial" w:cs="Arial"/>
          <w:sz w:val="22"/>
        </w:rPr>
      </w:pPr>
      <w:r>
        <w:rPr>
          <w:rFonts w:ascii="Arial" w:hAnsi="Arial" w:cs="Arial"/>
          <w:sz w:val="22"/>
        </w:rPr>
        <w:t xml:space="preserve">Rescission and replacement with one or more new policy documents. </w:t>
      </w:r>
    </w:p>
    <w:p w14:paraId="5D14CD18" w14:textId="442A94E0" w:rsidR="00A01E42" w:rsidRPr="00A37E31" w:rsidRDefault="00A01E42" w:rsidP="00A37E31">
      <w:pPr>
        <w:spacing w:after="80"/>
        <w:ind w:left="720"/>
        <w:rPr>
          <w:rFonts w:ascii="Arial" w:hAnsi="Arial" w:cs="Arial"/>
          <w:sz w:val="22"/>
        </w:rPr>
      </w:pPr>
      <w:r>
        <w:rPr>
          <w:rFonts w:ascii="Arial" w:hAnsi="Arial" w:cs="Arial"/>
          <w:sz w:val="22"/>
        </w:rPr>
        <w:t>In all cases, when the review has been co</w:t>
      </w:r>
      <w:r w:rsidR="009E0782">
        <w:rPr>
          <w:rFonts w:ascii="Arial" w:hAnsi="Arial" w:cs="Arial"/>
          <w:sz w:val="22"/>
        </w:rPr>
        <w:t xml:space="preserve">mpleted as part of the approved review cycle, the delegated approving authority </w:t>
      </w:r>
      <w:r w:rsidR="004D25B7">
        <w:rPr>
          <w:rFonts w:ascii="Arial" w:hAnsi="Arial" w:cs="Arial"/>
          <w:sz w:val="22"/>
        </w:rPr>
        <w:t xml:space="preserve">must receive a review report, even if </w:t>
      </w:r>
      <w:r w:rsidR="004550EA">
        <w:rPr>
          <w:rFonts w:ascii="Arial" w:hAnsi="Arial" w:cs="Arial"/>
          <w:sz w:val="22"/>
        </w:rPr>
        <w:t xml:space="preserve">the Policy Advisor has recommended </w:t>
      </w:r>
      <w:r w:rsidR="004D25B7">
        <w:rPr>
          <w:rFonts w:ascii="Arial" w:hAnsi="Arial" w:cs="Arial"/>
          <w:sz w:val="22"/>
        </w:rPr>
        <w:t xml:space="preserve">only editorial changes or no changes. </w:t>
      </w:r>
    </w:p>
    <w:p w14:paraId="7FA9E299" w14:textId="1FDF65CB" w:rsidR="009F4ED7" w:rsidRPr="004922AF" w:rsidRDefault="009F4ED7" w:rsidP="009F4ED7">
      <w:pPr>
        <w:pStyle w:val="Heading5"/>
        <w:spacing w:before="120"/>
        <w:ind w:left="851"/>
        <w:rPr>
          <w:sz w:val="22"/>
          <w:szCs w:val="24"/>
        </w:rPr>
      </w:pPr>
      <w:r w:rsidRPr="004922AF">
        <w:rPr>
          <w:sz w:val="22"/>
          <w:szCs w:val="24"/>
        </w:rPr>
        <w:t>3.</w:t>
      </w:r>
      <w:r w:rsidR="00BE44D6">
        <w:rPr>
          <w:sz w:val="22"/>
          <w:szCs w:val="24"/>
        </w:rPr>
        <w:t>3</w:t>
      </w:r>
      <w:r w:rsidRPr="004922AF">
        <w:rPr>
          <w:sz w:val="22"/>
          <w:szCs w:val="24"/>
        </w:rPr>
        <w:t>.</w:t>
      </w:r>
      <w:r w:rsidR="00BE44D6">
        <w:rPr>
          <w:sz w:val="22"/>
          <w:szCs w:val="24"/>
        </w:rPr>
        <w:t>1</w:t>
      </w:r>
      <w:r>
        <w:rPr>
          <w:sz w:val="22"/>
          <w:szCs w:val="24"/>
        </w:rPr>
        <w:t xml:space="preserve"> Review cycle </w:t>
      </w:r>
    </w:p>
    <w:p w14:paraId="5B060EFC" w14:textId="458FE684" w:rsidR="009F4ED7" w:rsidRDefault="009F4ED7" w:rsidP="009F4ED7">
      <w:pPr>
        <w:spacing w:after="120"/>
        <w:ind w:left="851"/>
        <w:rPr>
          <w:rFonts w:ascii="Arial" w:hAnsi="Arial" w:cs="Arial"/>
          <w:sz w:val="22"/>
        </w:rPr>
      </w:pPr>
      <w:r w:rsidRPr="007B37C5">
        <w:rPr>
          <w:rFonts w:ascii="Arial" w:hAnsi="Arial" w:cs="Arial"/>
          <w:sz w:val="22"/>
        </w:rPr>
        <w:t>Polic</w:t>
      </w:r>
      <w:r>
        <w:rPr>
          <w:rFonts w:ascii="Arial" w:hAnsi="Arial" w:cs="Arial"/>
          <w:sz w:val="22"/>
        </w:rPr>
        <w:t>y documents</w:t>
      </w:r>
      <w:r w:rsidRPr="007B37C5">
        <w:rPr>
          <w:rFonts w:ascii="Arial" w:hAnsi="Arial" w:cs="Arial"/>
          <w:sz w:val="22"/>
        </w:rPr>
        <w:t xml:space="preserve"> are subject to review in accordance with the approved review cycle for the document. </w:t>
      </w:r>
      <w:r w:rsidR="009C7825" w:rsidRPr="009C7825">
        <w:rPr>
          <w:rFonts w:ascii="Arial" w:hAnsi="Arial" w:cs="Arial"/>
          <w:sz w:val="22"/>
        </w:rPr>
        <w:t>If changes to policy documents are needed due to shifts in business practices or other developments, an immediate review and proposed amendments may occur outside the regular schedule.</w:t>
      </w:r>
      <w:r w:rsidR="009C7825">
        <w:rPr>
          <w:rFonts w:ascii="Arial" w:hAnsi="Arial" w:cs="Arial"/>
          <w:sz w:val="22"/>
        </w:rPr>
        <w:t xml:space="preserve"> </w:t>
      </w:r>
    </w:p>
    <w:p w14:paraId="719DECC8" w14:textId="40A610B3" w:rsidR="009770D5" w:rsidRDefault="00AF0E5E" w:rsidP="009F4ED7">
      <w:pPr>
        <w:spacing w:after="120"/>
        <w:ind w:left="851"/>
        <w:rPr>
          <w:rFonts w:ascii="Arial" w:hAnsi="Arial" w:cs="Arial"/>
          <w:sz w:val="22"/>
        </w:rPr>
      </w:pPr>
      <w:r>
        <w:rPr>
          <w:rFonts w:ascii="Arial" w:hAnsi="Arial" w:cs="Arial"/>
          <w:sz w:val="22"/>
        </w:rPr>
        <w:t xml:space="preserve">As set out in the Policy Governance Policy, </w:t>
      </w:r>
      <w:r w:rsidR="00B44696">
        <w:rPr>
          <w:rFonts w:ascii="Arial" w:hAnsi="Arial" w:cs="Arial"/>
          <w:sz w:val="22"/>
        </w:rPr>
        <w:t>t</w:t>
      </w:r>
      <w:r w:rsidR="00B44696" w:rsidRPr="000753C5">
        <w:rPr>
          <w:rFonts w:ascii="Arial" w:hAnsi="Arial" w:cs="Arial"/>
          <w:sz w:val="22"/>
        </w:rPr>
        <w:t xml:space="preserve">he usual review cycle is three years, but some may have a </w:t>
      </w:r>
      <w:r w:rsidR="00B44696">
        <w:rPr>
          <w:rFonts w:ascii="Arial" w:hAnsi="Arial" w:cs="Arial"/>
          <w:sz w:val="22"/>
        </w:rPr>
        <w:t xml:space="preserve">shorter cycle of one year and others a </w:t>
      </w:r>
      <w:r w:rsidR="00B44696" w:rsidRPr="000753C5">
        <w:rPr>
          <w:rFonts w:ascii="Arial" w:hAnsi="Arial" w:cs="Arial"/>
          <w:sz w:val="22"/>
        </w:rPr>
        <w:t>cycle of up to five years.</w:t>
      </w:r>
    </w:p>
    <w:p w14:paraId="5F2494C9" w14:textId="381F7AC5" w:rsidR="00753A8A" w:rsidRPr="004922AF" w:rsidRDefault="00753A8A" w:rsidP="00753A8A">
      <w:pPr>
        <w:pStyle w:val="Heading5"/>
        <w:spacing w:before="120"/>
        <w:ind w:left="851"/>
        <w:rPr>
          <w:sz w:val="22"/>
          <w:szCs w:val="24"/>
        </w:rPr>
      </w:pPr>
      <w:r w:rsidRPr="004922AF">
        <w:rPr>
          <w:sz w:val="22"/>
          <w:szCs w:val="24"/>
        </w:rPr>
        <w:t>3.</w:t>
      </w:r>
      <w:r w:rsidR="00BE44D6">
        <w:rPr>
          <w:sz w:val="22"/>
          <w:szCs w:val="24"/>
        </w:rPr>
        <w:t>3</w:t>
      </w:r>
      <w:r w:rsidRPr="004922AF">
        <w:rPr>
          <w:sz w:val="22"/>
          <w:szCs w:val="24"/>
        </w:rPr>
        <w:t>.</w:t>
      </w:r>
      <w:r w:rsidR="00F23DD3">
        <w:rPr>
          <w:sz w:val="22"/>
          <w:szCs w:val="24"/>
        </w:rPr>
        <w:t>2</w:t>
      </w:r>
      <w:r>
        <w:rPr>
          <w:sz w:val="22"/>
          <w:szCs w:val="24"/>
        </w:rPr>
        <w:t xml:space="preserve"> Review date </w:t>
      </w:r>
    </w:p>
    <w:p w14:paraId="52197795" w14:textId="3C8B1CC3" w:rsidR="009A2947" w:rsidRPr="007B37C5" w:rsidRDefault="009A2947" w:rsidP="009A2947">
      <w:pPr>
        <w:spacing w:after="120"/>
        <w:ind w:left="851"/>
        <w:rPr>
          <w:rFonts w:ascii="Arial" w:hAnsi="Arial" w:cs="Arial"/>
          <w:sz w:val="22"/>
        </w:rPr>
      </w:pPr>
      <w:r>
        <w:rPr>
          <w:rFonts w:ascii="Arial" w:hAnsi="Arial" w:cs="Arial"/>
          <w:sz w:val="22"/>
        </w:rPr>
        <w:t>Review dates can only be amended with the approval of the approving authority</w:t>
      </w:r>
      <w:r w:rsidR="0020016B">
        <w:rPr>
          <w:rFonts w:ascii="Arial" w:hAnsi="Arial" w:cs="Arial"/>
          <w:sz w:val="22"/>
        </w:rPr>
        <w:t xml:space="preserve"> once a review has been undertaken in accordance with the review cycle, </w:t>
      </w:r>
      <w:r w:rsidR="00BA77BF">
        <w:rPr>
          <w:rFonts w:ascii="Arial" w:hAnsi="Arial" w:cs="Arial"/>
          <w:sz w:val="22"/>
        </w:rPr>
        <w:t>or if</w:t>
      </w:r>
      <w:r w:rsidR="00203CE1">
        <w:rPr>
          <w:rFonts w:ascii="Arial" w:hAnsi="Arial" w:cs="Arial"/>
          <w:sz w:val="22"/>
        </w:rPr>
        <w:t xml:space="preserve"> a </w:t>
      </w:r>
      <w:r w:rsidR="00203CE1" w:rsidRPr="00A37E31">
        <w:rPr>
          <w:rFonts w:ascii="Arial" w:hAnsi="Arial" w:cs="Arial"/>
          <w:i/>
          <w:iCs/>
          <w:sz w:val="22"/>
        </w:rPr>
        <w:t>major</w:t>
      </w:r>
      <w:r w:rsidR="00203CE1">
        <w:rPr>
          <w:rFonts w:ascii="Arial" w:hAnsi="Arial" w:cs="Arial"/>
          <w:sz w:val="22"/>
        </w:rPr>
        <w:t xml:space="preserve"> review has been undertaken outside the review cycle. </w:t>
      </w:r>
      <w:r w:rsidR="0020016B">
        <w:rPr>
          <w:rFonts w:ascii="Arial" w:hAnsi="Arial" w:cs="Arial"/>
          <w:sz w:val="22"/>
        </w:rPr>
        <w:t xml:space="preserve"> </w:t>
      </w:r>
      <w:r>
        <w:rPr>
          <w:rFonts w:ascii="Arial" w:hAnsi="Arial" w:cs="Arial"/>
          <w:sz w:val="22"/>
        </w:rPr>
        <w:t xml:space="preserve"> </w:t>
      </w:r>
    </w:p>
    <w:p w14:paraId="60C78373" w14:textId="77777777" w:rsidR="00D61B26" w:rsidRDefault="00D61B26" w:rsidP="00D61B26">
      <w:pPr>
        <w:spacing w:after="120"/>
        <w:ind w:left="851"/>
        <w:rPr>
          <w:rFonts w:ascii="Arial" w:hAnsi="Arial" w:cs="Arial"/>
          <w:sz w:val="22"/>
        </w:rPr>
      </w:pPr>
      <w:r>
        <w:rPr>
          <w:rFonts w:ascii="Arial" w:hAnsi="Arial" w:cs="Arial"/>
          <w:sz w:val="22"/>
        </w:rPr>
        <w:t>Once approved, t</w:t>
      </w:r>
      <w:r w:rsidR="00CB0C7A">
        <w:rPr>
          <w:rFonts w:ascii="Arial" w:hAnsi="Arial" w:cs="Arial"/>
          <w:sz w:val="22"/>
        </w:rPr>
        <w:t xml:space="preserve">he review date should be </w:t>
      </w:r>
      <w:r>
        <w:rPr>
          <w:rFonts w:ascii="Arial" w:hAnsi="Arial" w:cs="Arial"/>
          <w:sz w:val="22"/>
        </w:rPr>
        <w:t xml:space="preserve">updated in the information section of the policy document. </w:t>
      </w:r>
    </w:p>
    <w:p w14:paraId="32E321C5" w14:textId="188BA89A" w:rsidR="0044295C" w:rsidRPr="004922AF" w:rsidRDefault="0044295C" w:rsidP="0044295C">
      <w:pPr>
        <w:pStyle w:val="Heading5"/>
        <w:spacing w:before="120"/>
        <w:ind w:left="851"/>
        <w:rPr>
          <w:sz w:val="22"/>
          <w:szCs w:val="24"/>
        </w:rPr>
      </w:pPr>
      <w:r w:rsidRPr="004922AF">
        <w:rPr>
          <w:sz w:val="22"/>
          <w:szCs w:val="24"/>
        </w:rPr>
        <w:t>3.</w:t>
      </w:r>
      <w:r w:rsidR="00BE44D6">
        <w:rPr>
          <w:sz w:val="22"/>
          <w:szCs w:val="24"/>
        </w:rPr>
        <w:t>3</w:t>
      </w:r>
      <w:r w:rsidRPr="004922AF">
        <w:rPr>
          <w:sz w:val="22"/>
          <w:szCs w:val="24"/>
        </w:rPr>
        <w:t>.</w:t>
      </w:r>
      <w:r w:rsidR="00F23DD3">
        <w:rPr>
          <w:sz w:val="22"/>
          <w:szCs w:val="24"/>
        </w:rPr>
        <w:t>3</w:t>
      </w:r>
      <w:r>
        <w:rPr>
          <w:sz w:val="22"/>
          <w:szCs w:val="24"/>
        </w:rPr>
        <w:t xml:space="preserve"> Lapsed review date </w:t>
      </w:r>
    </w:p>
    <w:p w14:paraId="123092EA" w14:textId="099C53AC" w:rsidR="00ED580E" w:rsidRDefault="00ED580E" w:rsidP="00A37E31">
      <w:pPr>
        <w:ind w:left="851"/>
        <w:rPr>
          <w:rFonts w:ascii="Arial" w:hAnsi="Arial" w:cs="Arial"/>
          <w:sz w:val="22"/>
        </w:rPr>
      </w:pPr>
      <w:r w:rsidRPr="007B37C5">
        <w:rPr>
          <w:rFonts w:ascii="Arial" w:hAnsi="Arial" w:cs="Arial"/>
          <w:sz w:val="22"/>
        </w:rPr>
        <w:t xml:space="preserve">University </w:t>
      </w:r>
      <w:r>
        <w:rPr>
          <w:rFonts w:ascii="Arial" w:hAnsi="Arial" w:cs="Arial"/>
          <w:sz w:val="22"/>
        </w:rPr>
        <w:t>policy documents</w:t>
      </w:r>
      <w:r w:rsidRPr="007B37C5">
        <w:rPr>
          <w:rFonts w:ascii="Arial" w:hAnsi="Arial" w:cs="Arial"/>
          <w:sz w:val="22"/>
        </w:rPr>
        <w:t xml:space="preserve"> remain in force notwithstanding a lapsed review date unless formally rescinded by the delegated approving authority.</w:t>
      </w:r>
    </w:p>
    <w:p w14:paraId="7217EFF5" w14:textId="64D52F0F" w:rsidR="00C76E24" w:rsidRDefault="00C76E24" w:rsidP="00C76E24">
      <w:pPr>
        <w:pStyle w:val="Policyheading2"/>
      </w:pPr>
      <w:r w:rsidRPr="001520D3">
        <w:t>3.</w:t>
      </w:r>
      <w:r w:rsidR="00D268BB">
        <w:t>4</w:t>
      </w:r>
      <w:r w:rsidRPr="001520D3">
        <w:t xml:space="preserve"> </w:t>
      </w:r>
      <w:r w:rsidR="00E35A74">
        <w:t>Stages of p</w:t>
      </w:r>
      <w:r w:rsidR="004E2E32">
        <w:t xml:space="preserve">olicy </w:t>
      </w:r>
      <w:r w:rsidR="00364378">
        <w:t xml:space="preserve">document </w:t>
      </w:r>
      <w:r w:rsidR="004E2E32">
        <w:t>development and review</w:t>
      </w:r>
    </w:p>
    <w:p w14:paraId="05C25D20" w14:textId="5DC6481F" w:rsidR="000D1063" w:rsidRDefault="006962DC">
      <w:pPr>
        <w:spacing w:after="120"/>
        <w:ind w:left="567"/>
        <w:rPr>
          <w:rFonts w:ascii="Arial" w:hAnsi="Arial" w:cs="Arial"/>
          <w:sz w:val="22"/>
        </w:rPr>
      </w:pPr>
      <w:r w:rsidRPr="00C157D5">
        <w:rPr>
          <w:rFonts w:ascii="Arial" w:hAnsi="Arial" w:cs="Arial"/>
          <w:sz w:val="22"/>
        </w:rPr>
        <w:t>The</w:t>
      </w:r>
      <w:r>
        <w:rPr>
          <w:rFonts w:ascii="Arial" w:hAnsi="Arial" w:cs="Arial"/>
          <w:sz w:val="22"/>
        </w:rPr>
        <w:t xml:space="preserve"> Policy Advisor</w:t>
      </w:r>
      <w:r w:rsidRPr="00C157D5">
        <w:rPr>
          <w:rFonts w:ascii="Arial" w:hAnsi="Arial" w:cs="Arial"/>
          <w:sz w:val="22"/>
        </w:rPr>
        <w:t xml:space="preserve"> </w:t>
      </w:r>
      <w:r>
        <w:rPr>
          <w:rFonts w:ascii="Arial" w:hAnsi="Arial" w:cs="Arial"/>
          <w:sz w:val="22"/>
        </w:rPr>
        <w:t xml:space="preserve">should </w:t>
      </w:r>
      <w:r w:rsidRPr="00C157D5">
        <w:rPr>
          <w:rFonts w:ascii="Arial" w:hAnsi="Arial" w:cs="Arial"/>
          <w:sz w:val="22"/>
        </w:rPr>
        <w:t xml:space="preserve">contact the </w:t>
      </w:r>
      <w:r w:rsidR="002A68EB">
        <w:rPr>
          <w:rFonts w:ascii="Arial" w:hAnsi="Arial" w:cs="Arial"/>
          <w:sz w:val="22"/>
        </w:rPr>
        <w:t xml:space="preserve">following areas </w:t>
      </w:r>
      <w:r w:rsidRPr="00C157D5">
        <w:rPr>
          <w:rFonts w:ascii="Arial" w:hAnsi="Arial" w:cs="Arial"/>
          <w:sz w:val="22"/>
        </w:rPr>
        <w:t>for guidance about th</w:t>
      </w:r>
      <w:r>
        <w:rPr>
          <w:rFonts w:ascii="Arial" w:hAnsi="Arial" w:cs="Arial"/>
          <w:sz w:val="22"/>
        </w:rPr>
        <w:t>is</w:t>
      </w:r>
      <w:r w:rsidRPr="00C157D5">
        <w:rPr>
          <w:rFonts w:ascii="Arial" w:hAnsi="Arial" w:cs="Arial"/>
          <w:sz w:val="22"/>
        </w:rPr>
        <w:t xml:space="preserve"> process. </w:t>
      </w:r>
    </w:p>
    <w:p w14:paraId="013F72C1" w14:textId="14B43822" w:rsidR="001902D0" w:rsidRPr="003E68CD" w:rsidRDefault="001902D0" w:rsidP="001902D0">
      <w:pPr>
        <w:spacing w:after="120"/>
        <w:ind w:left="567"/>
        <w:rPr>
          <w:rFonts w:ascii="Arial" w:hAnsi="Arial" w:cs="Arial"/>
          <w:sz w:val="22"/>
        </w:rPr>
      </w:pPr>
      <w:r w:rsidRPr="003E68CD">
        <w:rPr>
          <w:rFonts w:ascii="Arial" w:hAnsi="Arial" w:cs="Arial"/>
          <w:sz w:val="22"/>
        </w:rPr>
        <w:t xml:space="preserve">For </w:t>
      </w:r>
      <w:r w:rsidRPr="003E68CD">
        <w:rPr>
          <w:rFonts w:ascii="Arial" w:hAnsi="Arial" w:cs="Arial"/>
          <w:b/>
          <w:sz w:val="22"/>
        </w:rPr>
        <w:t>academic</w:t>
      </w:r>
      <w:r w:rsidRPr="003E68CD">
        <w:rPr>
          <w:rFonts w:ascii="Arial" w:hAnsi="Arial" w:cs="Arial"/>
          <w:sz w:val="22"/>
        </w:rPr>
        <w:t xml:space="preserve"> policy documents contact Student Credentials by email at policyservices@griffith.edu.au.</w:t>
      </w:r>
    </w:p>
    <w:p w14:paraId="7A21F9DA" w14:textId="10008616" w:rsidR="001902D0" w:rsidRDefault="001902D0" w:rsidP="001902D0">
      <w:pPr>
        <w:ind w:left="567"/>
        <w:rPr>
          <w:rFonts w:ascii="Arial" w:hAnsi="Arial" w:cs="Arial"/>
          <w:sz w:val="22"/>
        </w:rPr>
      </w:pPr>
      <w:r w:rsidRPr="003E68CD">
        <w:rPr>
          <w:rFonts w:ascii="Arial" w:hAnsi="Arial" w:cs="Arial"/>
          <w:sz w:val="22"/>
        </w:rPr>
        <w:lastRenderedPageBreak/>
        <w:t xml:space="preserve">For </w:t>
      </w:r>
      <w:r w:rsidRPr="003E68CD">
        <w:rPr>
          <w:rFonts w:ascii="Arial" w:hAnsi="Arial" w:cs="Arial"/>
          <w:b/>
          <w:sz w:val="22"/>
        </w:rPr>
        <w:t>governance</w:t>
      </w:r>
      <w:r w:rsidRPr="003E68CD">
        <w:rPr>
          <w:rFonts w:ascii="Arial" w:hAnsi="Arial" w:cs="Arial"/>
          <w:sz w:val="22"/>
        </w:rPr>
        <w:t xml:space="preserve"> and </w:t>
      </w:r>
      <w:r w:rsidRPr="003E68CD">
        <w:rPr>
          <w:rFonts w:ascii="Arial" w:hAnsi="Arial" w:cs="Arial"/>
          <w:b/>
          <w:sz w:val="22"/>
        </w:rPr>
        <w:t>operational</w:t>
      </w:r>
      <w:r w:rsidRPr="003E68CD">
        <w:rPr>
          <w:rFonts w:ascii="Arial" w:hAnsi="Arial" w:cs="Arial"/>
          <w:sz w:val="22"/>
        </w:rPr>
        <w:t xml:space="preserve"> </w:t>
      </w:r>
      <w:r w:rsidR="005F64F8">
        <w:rPr>
          <w:rFonts w:ascii="Arial" w:hAnsi="Arial" w:cs="Arial"/>
          <w:sz w:val="22"/>
        </w:rPr>
        <w:t xml:space="preserve">policy </w:t>
      </w:r>
      <w:r w:rsidRPr="003E68CD">
        <w:rPr>
          <w:rFonts w:ascii="Arial" w:hAnsi="Arial" w:cs="Arial"/>
          <w:sz w:val="22"/>
        </w:rPr>
        <w:t xml:space="preserve">documents contact Corporate Governance by email at </w:t>
      </w:r>
      <w:hyperlink r:id="rId11" w:history="1">
        <w:r w:rsidRPr="001405FC">
          <w:rPr>
            <w:rFonts w:ascii="Arial" w:hAnsi="Arial" w:cs="Arial"/>
            <w:sz w:val="22"/>
          </w:rPr>
          <w:t>policy@griffith.edu.au</w:t>
        </w:r>
      </w:hyperlink>
      <w:r w:rsidRPr="003E68CD">
        <w:rPr>
          <w:rFonts w:ascii="Arial" w:hAnsi="Arial" w:cs="Arial"/>
          <w:sz w:val="22"/>
        </w:rPr>
        <w:t>.</w:t>
      </w:r>
    </w:p>
    <w:p w14:paraId="1F35CB3A" w14:textId="39F5BFA9" w:rsidR="006962DC" w:rsidRPr="00C157D5" w:rsidRDefault="006962DC" w:rsidP="00A37E31">
      <w:pPr>
        <w:spacing w:after="120"/>
        <w:ind w:left="567"/>
        <w:rPr>
          <w:rFonts w:ascii="Arial" w:hAnsi="Arial" w:cs="Arial"/>
          <w:b/>
          <w:bCs/>
          <w:color w:val="000000" w:themeColor="text1"/>
          <w:sz w:val="22"/>
        </w:rPr>
      </w:pPr>
      <w:r w:rsidRPr="00C157D5">
        <w:rPr>
          <w:rFonts w:ascii="Arial" w:hAnsi="Arial" w:cs="Arial"/>
          <w:sz w:val="22"/>
        </w:rPr>
        <w:t xml:space="preserve">(See the </w:t>
      </w:r>
      <w:r w:rsidRPr="000C7078">
        <w:rPr>
          <w:rFonts w:ascii="Arial" w:hAnsi="Arial" w:cs="Arial"/>
          <w:sz w:val="22"/>
        </w:rPr>
        <w:t>Policy Development Flowchart</w:t>
      </w:r>
      <w:r w:rsidRPr="00C157D5">
        <w:rPr>
          <w:rFonts w:ascii="Arial" w:hAnsi="Arial" w:cs="Arial"/>
          <w:sz w:val="22"/>
        </w:rPr>
        <w:t>.)</w:t>
      </w:r>
      <w:r w:rsidRPr="00C157D5">
        <w:rPr>
          <w:rFonts w:ascii="Arial" w:hAnsi="Arial" w:cs="Arial"/>
          <w:color w:val="000000"/>
          <w:spacing w:val="2"/>
          <w:sz w:val="22"/>
          <w:shd w:val="clear" w:color="auto" w:fill="FFFFFF"/>
        </w:rPr>
        <w:t xml:space="preserve"> </w:t>
      </w:r>
    </w:p>
    <w:p w14:paraId="4AFE89C7" w14:textId="381C22DB" w:rsidR="00A139F9" w:rsidRPr="004922AF" w:rsidRDefault="00A139F9" w:rsidP="00A37E31">
      <w:pPr>
        <w:pStyle w:val="Heading5"/>
        <w:spacing w:before="120"/>
        <w:ind w:left="851"/>
        <w:rPr>
          <w:sz w:val="22"/>
          <w:szCs w:val="24"/>
        </w:rPr>
      </w:pPr>
      <w:r w:rsidRPr="004922AF">
        <w:rPr>
          <w:sz w:val="22"/>
          <w:szCs w:val="24"/>
        </w:rPr>
        <w:t>3.</w:t>
      </w:r>
      <w:r w:rsidR="0039224B">
        <w:rPr>
          <w:sz w:val="22"/>
          <w:szCs w:val="24"/>
        </w:rPr>
        <w:t>4</w:t>
      </w:r>
      <w:r w:rsidRPr="004922AF">
        <w:rPr>
          <w:sz w:val="22"/>
          <w:szCs w:val="24"/>
        </w:rPr>
        <w:t xml:space="preserve">.1 </w:t>
      </w:r>
      <w:r>
        <w:rPr>
          <w:sz w:val="22"/>
          <w:szCs w:val="24"/>
        </w:rPr>
        <w:t>Stage 1 – Policy document is due for review or needs to be developed</w:t>
      </w:r>
    </w:p>
    <w:p w14:paraId="0EF9C471" w14:textId="6D5A1758" w:rsidR="00C157D5" w:rsidRPr="00C157D5" w:rsidRDefault="00CA2E8F" w:rsidP="00A37E31">
      <w:pPr>
        <w:spacing w:after="80"/>
        <w:ind w:left="851"/>
        <w:rPr>
          <w:rFonts w:ascii="Arial" w:hAnsi="Arial" w:cs="Arial"/>
          <w:sz w:val="22"/>
        </w:rPr>
      </w:pPr>
      <w:r>
        <w:rPr>
          <w:rFonts w:ascii="Arial" w:hAnsi="Arial" w:cs="Arial"/>
          <w:sz w:val="22"/>
        </w:rPr>
        <w:t xml:space="preserve">Before developing a new policy document, or undertaking a major review, the Policy Advisor </w:t>
      </w:r>
      <w:r w:rsidR="00630A03">
        <w:rPr>
          <w:rFonts w:ascii="Arial" w:hAnsi="Arial" w:cs="Arial"/>
          <w:sz w:val="22"/>
        </w:rPr>
        <w:t>should consider the following</w:t>
      </w:r>
      <w:r w:rsidR="00A71916">
        <w:rPr>
          <w:rFonts w:ascii="Arial" w:hAnsi="Arial" w:cs="Arial"/>
          <w:sz w:val="22"/>
        </w:rPr>
        <w:t xml:space="preserve"> questions</w:t>
      </w:r>
      <w:r w:rsidR="00630A03">
        <w:rPr>
          <w:rFonts w:ascii="Arial" w:hAnsi="Arial" w:cs="Arial"/>
          <w:sz w:val="22"/>
        </w:rPr>
        <w:t>.</w:t>
      </w:r>
    </w:p>
    <w:p w14:paraId="1EF1DEB2" w14:textId="77777777"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 xml:space="preserve">Is the policy document necessary? </w:t>
      </w:r>
    </w:p>
    <w:p w14:paraId="3FF91C9E" w14:textId="77777777"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 xml:space="preserve">Are there other policy documents that already address or are relevant to the subject matter in the </w:t>
      </w:r>
      <w:hyperlink r:id="rId12" w:history="1">
        <w:r w:rsidRPr="00C157D5">
          <w:rPr>
            <w:rStyle w:val="Hyperlink"/>
            <w:rFonts w:ascii="Arial" w:hAnsi="Arial" w:cs="Arial"/>
            <w:sz w:val="22"/>
          </w:rPr>
          <w:t>Policy Library</w:t>
        </w:r>
      </w:hyperlink>
      <w:r w:rsidRPr="00C157D5">
        <w:rPr>
          <w:rFonts w:ascii="Arial" w:hAnsi="Arial" w:cs="Arial"/>
          <w:sz w:val="22"/>
        </w:rPr>
        <w:t>? If so, is the policy document necessary?</w:t>
      </w:r>
    </w:p>
    <w:p w14:paraId="52CBBDF4" w14:textId="77777777"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 xml:space="preserve">What are the policy document objectives?   </w:t>
      </w:r>
    </w:p>
    <w:p w14:paraId="6D430A56" w14:textId="77777777"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 xml:space="preserve">Can the desired objectives be achieved via alternative means? (For example, education campaigns, amending procedures, information on websites.) </w:t>
      </w:r>
    </w:p>
    <w:p w14:paraId="3FF07722" w14:textId="77777777"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How does the policy document align with the University’s strategic objectives?</w:t>
      </w:r>
    </w:p>
    <w:p w14:paraId="071730CA" w14:textId="77777777"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 xml:space="preserve">What are the relevant legislated or other mandated requirements associated with the policy document content? (See the </w:t>
      </w:r>
      <w:hyperlink r:id="rId13" w:anchor="responsibilityCompliance" w:history="1">
        <w:r w:rsidRPr="00C157D5">
          <w:rPr>
            <w:rStyle w:val="Hyperlink"/>
            <w:rFonts w:ascii="Arial" w:hAnsi="Arial" w:cs="Arial"/>
            <w:sz w:val="22"/>
          </w:rPr>
          <w:t>Register of Compliance Obligations</w:t>
        </w:r>
      </w:hyperlink>
      <w:r w:rsidRPr="00C157D5">
        <w:rPr>
          <w:rFonts w:ascii="Arial" w:hAnsi="Arial" w:cs="Arial"/>
          <w:sz w:val="22"/>
        </w:rPr>
        <w:t>.)</w:t>
      </w:r>
    </w:p>
    <w:p w14:paraId="1FB77C44" w14:textId="77777777"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 xml:space="preserve">Does the policy document reflect and embed our values of fairness, equity, diversity, </w:t>
      </w:r>
      <w:proofErr w:type="gramStart"/>
      <w:r w:rsidRPr="00C157D5">
        <w:rPr>
          <w:rFonts w:ascii="Arial" w:hAnsi="Arial" w:cs="Arial"/>
          <w:sz w:val="22"/>
        </w:rPr>
        <w:t>inclusion</w:t>
      </w:r>
      <w:proofErr w:type="gramEnd"/>
      <w:r w:rsidRPr="00C157D5">
        <w:rPr>
          <w:rFonts w:ascii="Arial" w:hAnsi="Arial" w:cs="Arial"/>
          <w:sz w:val="22"/>
        </w:rPr>
        <w:t xml:space="preserve"> and wellbeing?</w:t>
      </w:r>
    </w:p>
    <w:p w14:paraId="5D271019" w14:textId="539883F5" w:rsidR="00C157D5" w:rsidRPr="00C157D5" w:rsidRDefault="00C157D5" w:rsidP="00A37E31">
      <w:pPr>
        <w:pStyle w:val="ListParagraph"/>
        <w:numPr>
          <w:ilvl w:val="0"/>
          <w:numId w:val="37"/>
        </w:numPr>
        <w:spacing w:after="80"/>
        <w:ind w:left="1418" w:hanging="283"/>
        <w:rPr>
          <w:rFonts w:ascii="Arial" w:hAnsi="Arial" w:cs="Arial"/>
          <w:sz w:val="22"/>
        </w:rPr>
      </w:pPr>
      <w:r w:rsidRPr="00C157D5">
        <w:rPr>
          <w:rFonts w:ascii="Arial" w:hAnsi="Arial" w:cs="Arial"/>
          <w:sz w:val="22"/>
        </w:rPr>
        <w:t xml:space="preserve">Who are the stakeholders impacted by the policy document and what consultations need to be undertaken with the identified stakeholders? Is broad consultation via the </w:t>
      </w:r>
      <w:hyperlink r:id="rId14" w:history="1">
        <w:r w:rsidRPr="00C157D5">
          <w:rPr>
            <w:rStyle w:val="Hyperlink"/>
            <w:rFonts w:ascii="Arial" w:hAnsi="Arial" w:cs="Arial"/>
            <w:sz w:val="22"/>
          </w:rPr>
          <w:t>Policy and Delegation Consultation Hub</w:t>
        </w:r>
      </w:hyperlink>
      <w:r w:rsidRPr="00C157D5">
        <w:rPr>
          <w:rFonts w:ascii="Arial" w:hAnsi="Arial" w:cs="Arial"/>
          <w:sz w:val="22"/>
        </w:rPr>
        <w:t xml:space="preserve"> appropriate</w:t>
      </w:r>
      <w:r w:rsidR="00447ECD">
        <w:rPr>
          <w:rFonts w:ascii="Arial" w:hAnsi="Arial" w:cs="Arial"/>
          <w:sz w:val="22"/>
        </w:rPr>
        <w:t xml:space="preserve"> or necessary</w:t>
      </w:r>
      <w:r w:rsidRPr="00C157D5">
        <w:rPr>
          <w:rFonts w:ascii="Arial" w:hAnsi="Arial" w:cs="Arial"/>
          <w:sz w:val="22"/>
        </w:rPr>
        <w:t>?</w:t>
      </w:r>
    </w:p>
    <w:p w14:paraId="5458FDB6" w14:textId="343E8D58" w:rsidR="00BB0723" w:rsidRDefault="00C157D5" w:rsidP="002F1D02">
      <w:pPr>
        <w:pStyle w:val="ListParagraph"/>
        <w:numPr>
          <w:ilvl w:val="0"/>
          <w:numId w:val="37"/>
        </w:numPr>
        <w:spacing w:after="80"/>
        <w:ind w:left="1418" w:hanging="283"/>
        <w:rPr>
          <w:rFonts w:ascii="Arial" w:hAnsi="Arial" w:cs="Arial"/>
          <w:sz w:val="22"/>
        </w:rPr>
      </w:pPr>
      <w:r w:rsidRPr="00C157D5">
        <w:rPr>
          <w:rFonts w:ascii="Arial" w:hAnsi="Arial" w:cs="Arial"/>
          <w:sz w:val="22"/>
        </w:rPr>
        <w:t>Who is the Executive Group member responsible for the policy document?</w:t>
      </w:r>
    </w:p>
    <w:p w14:paraId="5ED93256" w14:textId="605DAF5F" w:rsidR="001D2F43" w:rsidRDefault="001D2F43" w:rsidP="002F1D02">
      <w:pPr>
        <w:pStyle w:val="ListParagraph"/>
        <w:numPr>
          <w:ilvl w:val="0"/>
          <w:numId w:val="37"/>
        </w:numPr>
        <w:spacing w:after="80"/>
        <w:ind w:left="1418" w:hanging="283"/>
        <w:rPr>
          <w:rFonts w:ascii="Arial" w:hAnsi="Arial" w:cs="Arial"/>
          <w:sz w:val="22"/>
        </w:rPr>
      </w:pPr>
      <w:r>
        <w:rPr>
          <w:rFonts w:ascii="Arial" w:hAnsi="Arial" w:cs="Arial"/>
          <w:sz w:val="22"/>
        </w:rPr>
        <w:t>Who might be recommended as an appropriate approving authority?</w:t>
      </w:r>
    </w:p>
    <w:p w14:paraId="02AE5521" w14:textId="65EA1D0B" w:rsidR="00326CF0" w:rsidRDefault="001C5D0A" w:rsidP="001C5D0A">
      <w:pPr>
        <w:spacing w:after="80"/>
        <w:ind w:left="851"/>
        <w:rPr>
          <w:rFonts w:ascii="Arial" w:hAnsi="Arial" w:cs="Arial"/>
          <w:sz w:val="22"/>
        </w:rPr>
      </w:pPr>
      <w:r>
        <w:rPr>
          <w:rFonts w:ascii="Arial" w:hAnsi="Arial" w:cs="Arial"/>
          <w:sz w:val="22"/>
        </w:rPr>
        <w:t xml:space="preserve">Once these questions have been considered, </w:t>
      </w:r>
      <w:r w:rsidR="00A2247E">
        <w:rPr>
          <w:rFonts w:ascii="Arial" w:hAnsi="Arial" w:cs="Arial"/>
          <w:sz w:val="22"/>
        </w:rPr>
        <w:t xml:space="preserve">the Policy Advisor will </w:t>
      </w:r>
      <w:r w:rsidR="005660A7">
        <w:rPr>
          <w:rFonts w:ascii="Arial" w:hAnsi="Arial" w:cs="Arial"/>
          <w:sz w:val="22"/>
        </w:rPr>
        <w:t xml:space="preserve">seek endorsement from the relevant Head of Element </w:t>
      </w:r>
      <w:r w:rsidR="00C73E82">
        <w:rPr>
          <w:rFonts w:ascii="Arial" w:hAnsi="Arial" w:cs="Arial"/>
          <w:sz w:val="22"/>
        </w:rPr>
        <w:t>(or Executive Group member</w:t>
      </w:r>
      <w:r w:rsidR="00E85B58">
        <w:rPr>
          <w:rFonts w:ascii="Arial" w:hAnsi="Arial" w:cs="Arial"/>
          <w:sz w:val="22"/>
        </w:rPr>
        <w:t xml:space="preserve"> if required</w:t>
      </w:r>
      <w:r w:rsidR="00C73E82">
        <w:rPr>
          <w:rFonts w:ascii="Arial" w:hAnsi="Arial" w:cs="Arial"/>
          <w:sz w:val="22"/>
        </w:rPr>
        <w:t xml:space="preserve">) on how they intend to proceed – whether that </w:t>
      </w:r>
      <w:r w:rsidR="00326CF0">
        <w:rPr>
          <w:rFonts w:ascii="Arial" w:hAnsi="Arial" w:cs="Arial"/>
          <w:sz w:val="22"/>
        </w:rPr>
        <w:t xml:space="preserve">be to: </w:t>
      </w:r>
    </w:p>
    <w:p w14:paraId="1CC90A21" w14:textId="52EDB8AD" w:rsidR="00BE0D1A" w:rsidRDefault="00152704" w:rsidP="00BE0D1A">
      <w:pPr>
        <w:pStyle w:val="ListParagraph"/>
        <w:numPr>
          <w:ilvl w:val="0"/>
          <w:numId w:val="44"/>
        </w:numPr>
        <w:spacing w:after="80"/>
        <w:rPr>
          <w:rFonts w:ascii="Arial" w:hAnsi="Arial" w:cs="Arial"/>
          <w:sz w:val="22"/>
        </w:rPr>
      </w:pPr>
      <w:r>
        <w:rPr>
          <w:rFonts w:ascii="Arial" w:hAnsi="Arial" w:cs="Arial"/>
          <w:sz w:val="22"/>
        </w:rPr>
        <w:t>recommend</w:t>
      </w:r>
      <w:r w:rsidR="00F26A0E">
        <w:rPr>
          <w:rFonts w:ascii="Arial" w:hAnsi="Arial" w:cs="Arial"/>
          <w:sz w:val="22"/>
        </w:rPr>
        <w:t xml:space="preserve"> minor </w:t>
      </w:r>
      <w:r>
        <w:rPr>
          <w:rFonts w:ascii="Arial" w:hAnsi="Arial" w:cs="Arial"/>
          <w:sz w:val="22"/>
        </w:rPr>
        <w:t>changes</w:t>
      </w:r>
      <w:r w:rsidR="00F26A0E">
        <w:rPr>
          <w:rFonts w:ascii="Arial" w:hAnsi="Arial" w:cs="Arial"/>
          <w:sz w:val="22"/>
        </w:rPr>
        <w:t xml:space="preserve"> </w:t>
      </w:r>
      <w:r w:rsidR="00005652">
        <w:rPr>
          <w:rFonts w:ascii="Arial" w:hAnsi="Arial" w:cs="Arial"/>
          <w:sz w:val="22"/>
        </w:rPr>
        <w:t>to an existing</w:t>
      </w:r>
      <w:r w:rsidR="00F26A0E">
        <w:rPr>
          <w:rFonts w:ascii="Arial" w:hAnsi="Arial" w:cs="Arial"/>
          <w:sz w:val="22"/>
        </w:rPr>
        <w:t xml:space="preserve"> policy document </w:t>
      </w:r>
    </w:p>
    <w:p w14:paraId="26315108" w14:textId="4BD392A0" w:rsidR="00A418F5" w:rsidRDefault="00005652" w:rsidP="00BE0D1A">
      <w:pPr>
        <w:pStyle w:val="ListParagraph"/>
        <w:numPr>
          <w:ilvl w:val="0"/>
          <w:numId w:val="44"/>
        </w:numPr>
        <w:spacing w:after="80"/>
        <w:rPr>
          <w:rFonts w:ascii="Arial" w:hAnsi="Arial" w:cs="Arial"/>
          <w:sz w:val="22"/>
        </w:rPr>
      </w:pPr>
      <w:r>
        <w:rPr>
          <w:rFonts w:ascii="Arial" w:hAnsi="Arial" w:cs="Arial"/>
          <w:sz w:val="22"/>
        </w:rPr>
        <w:t>recommend</w:t>
      </w:r>
      <w:r w:rsidR="00A418F5">
        <w:rPr>
          <w:rFonts w:ascii="Arial" w:hAnsi="Arial" w:cs="Arial"/>
          <w:sz w:val="22"/>
        </w:rPr>
        <w:t xml:space="preserve"> major </w:t>
      </w:r>
      <w:r w:rsidR="004B7D7D">
        <w:rPr>
          <w:rFonts w:ascii="Arial" w:hAnsi="Arial" w:cs="Arial"/>
          <w:sz w:val="22"/>
        </w:rPr>
        <w:t>changes to an existing policy document</w:t>
      </w:r>
    </w:p>
    <w:p w14:paraId="2D8E2D33" w14:textId="7E9AB8EC" w:rsidR="004A4DA1" w:rsidRDefault="004A4DA1" w:rsidP="00BE0D1A">
      <w:pPr>
        <w:pStyle w:val="ListParagraph"/>
        <w:numPr>
          <w:ilvl w:val="0"/>
          <w:numId w:val="44"/>
        </w:numPr>
        <w:spacing w:after="80"/>
        <w:rPr>
          <w:rFonts w:ascii="Arial" w:hAnsi="Arial" w:cs="Arial"/>
          <w:sz w:val="22"/>
        </w:rPr>
      </w:pPr>
      <w:r>
        <w:rPr>
          <w:rFonts w:ascii="Arial" w:hAnsi="Arial" w:cs="Arial"/>
          <w:sz w:val="22"/>
        </w:rPr>
        <w:t>recommend no changes to an existing policy document</w:t>
      </w:r>
    </w:p>
    <w:p w14:paraId="56931EC3" w14:textId="16538932" w:rsidR="00BA6500" w:rsidRDefault="00BA6500" w:rsidP="00BE0D1A">
      <w:pPr>
        <w:pStyle w:val="ListParagraph"/>
        <w:numPr>
          <w:ilvl w:val="0"/>
          <w:numId w:val="44"/>
        </w:numPr>
        <w:spacing w:after="80"/>
        <w:rPr>
          <w:rFonts w:ascii="Arial" w:hAnsi="Arial" w:cs="Arial"/>
          <w:sz w:val="22"/>
        </w:rPr>
      </w:pPr>
      <w:r>
        <w:rPr>
          <w:rFonts w:ascii="Arial" w:hAnsi="Arial" w:cs="Arial"/>
          <w:sz w:val="22"/>
        </w:rPr>
        <w:t xml:space="preserve">recommend </w:t>
      </w:r>
      <w:r w:rsidR="00676717">
        <w:rPr>
          <w:rFonts w:ascii="Arial" w:hAnsi="Arial" w:cs="Arial"/>
          <w:sz w:val="22"/>
        </w:rPr>
        <w:t>editorial changes to an existing policy document</w:t>
      </w:r>
    </w:p>
    <w:p w14:paraId="72F81D11" w14:textId="1C6D225D" w:rsidR="001D5A0B" w:rsidRDefault="008320E9" w:rsidP="00BE0D1A">
      <w:pPr>
        <w:pStyle w:val="ListParagraph"/>
        <w:numPr>
          <w:ilvl w:val="0"/>
          <w:numId w:val="44"/>
        </w:numPr>
        <w:spacing w:after="80"/>
        <w:rPr>
          <w:rFonts w:ascii="Arial" w:hAnsi="Arial" w:cs="Arial"/>
          <w:sz w:val="22"/>
        </w:rPr>
      </w:pPr>
      <w:r>
        <w:rPr>
          <w:rFonts w:ascii="Arial" w:hAnsi="Arial" w:cs="Arial"/>
          <w:sz w:val="22"/>
        </w:rPr>
        <w:t>rescind an existing policy document</w:t>
      </w:r>
    </w:p>
    <w:p w14:paraId="51BC380F" w14:textId="251B5BD6" w:rsidR="004A4DA1" w:rsidRPr="00A37E31" w:rsidRDefault="004A4DA1" w:rsidP="00A37E31">
      <w:pPr>
        <w:pStyle w:val="ListParagraph"/>
        <w:numPr>
          <w:ilvl w:val="0"/>
          <w:numId w:val="44"/>
        </w:numPr>
        <w:spacing w:after="80"/>
        <w:rPr>
          <w:rFonts w:ascii="Arial" w:hAnsi="Arial" w:cs="Arial"/>
          <w:sz w:val="22"/>
        </w:rPr>
      </w:pPr>
      <w:r w:rsidRPr="00187725">
        <w:rPr>
          <w:rFonts w:ascii="Arial" w:hAnsi="Arial" w:cs="Arial"/>
          <w:sz w:val="22"/>
        </w:rPr>
        <w:t>develop a new polic</w:t>
      </w:r>
      <w:r>
        <w:rPr>
          <w:rFonts w:ascii="Arial" w:hAnsi="Arial" w:cs="Arial"/>
          <w:sz w:val="22"/>
        </w:rPr>
        <w:t>y document</w:t>
      </w:r>
      <w:r w:rsidR="00FB1F40">
        <w:rPr>
          <w:rFonts w:ascii="Arial" w:hAnsi="Arial" w:cs="Arial"/>
          <w:sz w:val="22"/>
        </w:rPr>
        <w:t xml:space="preserve"> or policy document suite</w:t>
      </w:r>
      <w:r w:rsidR="008320E9">
        <w:rPr>
          <w:rFonts w:ascii="Arial" w:hAnsi="Arial" w:cs="Arial"/>
          <w:sz w:val="22"/>
        </w:rPr>
        <w:t>.</w:t>
      </w:r>
    </w:p>
    <w:p w14:paraId="47936D9D" w14:textId="75F6402C" w:rsidR="006E0A29" w:rsidRPr="004922AF" w:rsidRDefault="006E0A29" w:rsidP="00A37E31">
      <w:pPr>
        <w:pStyle w:val="Heading5"/>
        <w:spacing w:before="120"/>
        <w:ind w:left="851"/>
        <w:rPr>
          <w:sz w:val="22"/>
          <w:szCs w:val="24"/>
        </w:rPr>
      </w:pPr>
      <w:r w:rsidRPr="004922AF">
        <w:rPr>
          <w:sz w:val="22"/>
          <w:szCs w:val="24"/>
        </w:rPr>
        <w:t>3.</w:t>
      </w:r>
      <w:r w:rsidR="0039224B">
        <w:rPr>
          <w:sz w:val="22"/>
          <w:szCs w:val="24"/>
        </w:rPr>
        <w:t>4</w:t>
      </w:r>
      <w:r w:rsidRPr="004922AF">
        <w:rPr>
          <w:sz w:val="22"/>
          <w:szCs w:val="24"/>
        </w:rPr>
        <w:t>.</w:t>
      </w:r>
      <w:r w:rsidR="00094C50">
        <w:rPr>
          <w:sz w:val="22"/>
          <w:szCs w:val="24"/>
        </w:rPr>
        <w:t>2</w:t>
      </w:r>
      <w:r w:rsidRPr="004922AF">
        <w:rPr>
          <w:sz w:val="22"/>
          <w:szCs w:val="24"/>
        </w:rPr>
        <w:t xml:space="preserve"> </w:t>
      </w:r>
      <w:r>
        <w:rPr>
          <w:sz w:val="22"/>
          <w:szCs w:val="24"/>
        </w:rPr>
        <w:t xml:space="preserve">Stage </w:t>
      </w:r>
      <w:r w:rsidR="00094C50">
        <w:rPr>
          <w:sz w:val="22"/>
          <w:szCs w:val="24"/>
        </w:rPr>
        <w:t xml:space="preserve">2 </w:t>
      </w:r>
      <w:r>
        <w:rPr>
          <w:sz w:val="22"/>
          <w:szCs w:val="24"/>
        </w:rPr>
        <w:t xml:space="preserve">– </w:t>
      </w:r>
      <w:r w:rsidR="00FA43A8">
        <w:rPr>
          <w:sz w:val="22"/>
          <w:szCs w:val="24"/>
        </w:rPr>
        <w:t>Revision or development of content</w:t>
      </w:r>
    </w:p>
    <w:p w14:paraId="0A146E1F" w14:textId="5BDA2935" w:rsidR="003D12E8" w:rsidRDefault="008A278E" w:rsidP="00500377">
      <w:pPr>
        <w:spacing w:after="120"/>
        <w:ind w:left="851"/>
        <w:rPr>
          <w:rFonts w:ascii="Arial" w:hAnsi="Arial" w:cs="Arial"/>
          <w:color w:val="000000"/>
          <w:spacing w:val="2"/>
          <w:sz w:val="22"/>
          <w:shd w:val="clear" w:color="auto" w:fill="FFFFFF"/>
        </w:rPr>
      </w:pPr>
      <w:r>
        <w:rPr>
          <w:rFonts w:ascii="Arial" w:hAnsi="Arial" w:cs="Arial"/>
          <w:sz w:val="22"/>
        </w:rPr>
        <w:t>O</w:t>
      </w:r>
      <w:r w:rsidR="007B37C5" w:rsidRPr="007B37C5">
        <w:rPr>
          <w:rFonts w:ascii="Arial" w:hAnsi="Arial" w:cs="Arial"/>
          <w:sz w:val="22"/>
        </w:rPr>
        <w:t xml:space="preserve">nce the </w:t>
      </w:r>
      <w:r w:rsidR="001A63C7">
        <w:rPr>
          <w:rFonts w:ascii="Arial" w:hAnsi="Arial" w:cs="Arial"/>
          <w:sz w:val="22"/>
        </w:rPr>
        <w:t xml:space="preserve">Policy Advisor has </w:t>
      </w:r>
      <w:r w:rsidR="007B37C5" w:rsidRPr="007B37C5">
        <w:rPr>
          <w:rFonts w:ascii="Arial" w:hAnsi="Arial" w:cs="Arial"/>
          <w:sz w:val="22"/>
        </w:rPr>
        <w:t>in-</w:t>
      </w:r>
      <w:proofErr w:type="gramStart"/>
      <w:r w:rsidR="007B37C5" w:rsidRPr="007B37C5">
        <w:rPr>
          <w:rFonts w:ascii="Arial" w:hAnsi="Arial" w:cs="Arial"/>
          <w:sz w:val="22"/>
        </w:rPr>
        <w:t>principle</w:t>
      </w:r>
      <w:proofErr w:type="gramEnd"/>
      <w:r w:rsidR="007B37C5" w:rsidRPr="007B37C5">
        <w:rPr>
          <w:rFonts w:ascii="Arial" w:hAnsi="Arial" w:cs="Arial"/>
          <w:sz w:val="22"/>
        </w:rPr>
        <w:t xml:space="preserve"> endorsement from the relevant </w:t>
      </w:r>
      <w:r w:rsidR="00E85B58">
        <w:rPr>
          <w:rFonts w:ascii="Arial" w:hAnsi="Arial" w:cs="Arial"/>
          <w:sz w:val="22"/>
        </w:rPr>
        <w:t xml:space="preserve">Head of Element (or </w:t>
      </w:r>
      <w:r w:rsidR="007B37C5" w:rsidRPr="007B37C5">
        <w:rPr>
          <w:rFonts w:ascii="Arial" w:hAnsi="Arial" w:cs="Arial"/>
          <w:sz w:val="22"/>
        </w:rPr>
        <w:t>Exec</w:t>
      </w:r>
      <w:r w:rsidR="007B37C5" w:rsidRPr="007B37C5">
        <w:rPr>
          <w:rFonts w:ascii="Arial" w:hAnsi="Arial" w:cs="Arial"/>
          <w:color w:val="000000"/>
          <w:spacing w:val="2"/>
          <w:sz w:val="22"/>
          <w:shd w:val="clear" w:color="auto" w:fill="FFFFFF"/>
        </w:rPr>
        <w:t>utive Group member</w:t>
      </w:r>
      <w:r w:rsidR="00E85B58">
        <w:rPr>
          <w:rFonts w:ascii="Arial" w:hAnsi="Arial" w:cs="Arial"/>
          <w:color w:val="000000"/>
          <w:spacing w:val="2"/>
          <w:sz w:val="22"/>
          <w:shd w:val="clear" w:color="auto" w:fill="FFFFFF"/>
        </w:rPr>
        <w:t xml:space="preserve"> if required)</w:t>
      </w:r>
      <w:r w:rsidR="00AF00DA">
        <w:rPr>
          <w:rFonts w:ascii="Arial" w:hAnsi="Arial" w:cs="Arial"/>
          <w:color w:val="000000"/>
          <w:spacing w:val="2"/>
          <w:sz w:val="22"/>
          <w:shd w:val="clear" w:color="auto" w:fill="FFFFFF"/>
        </w:rPr>
        <w:t xml:space="preserve"> for the proposed approach, they</w:t>
      </w:r>
      <w:r w:rsidR="003F75D6">
        <w:rPr>
          <w:rFonts w:ascii="Arial" w:hAnsi="Arial" w:cs="Arial"/>
          <w:color w:val="000000"/>
          <w:spacing w:val="2"/>
          <w:sz w:val="22"/>
          <w:shd w:val="clear" w:color="auto" w:fill="FFFFFF"/>
        </w:rPr>
        <w:t xml:space="preserve"> will proceed as set out in this Procedure</w:t>
      </w:r>
      <w:r w:rsidR="007B37C5" w:rsidRPr="007B37C5">
        <w:rPr>
          <w:rFonts w:ascii="Arial" w:hAnsi="Arial" w:cs="Arial"/>
          <w:color w:val="000000"/>
          <w:spacing w:val="2"/>
          <w:sz w:val="22"/>
          <w:shd w:val="clear" w:color="auto" w:fill="FFFFFF"/>
        </w:rPr>
        <w:t xml:space="preserve">. </w:t>
      </w:r>
    </w:p>
    <w:p w14:paraId="1953775C" w14:textId="00B4827B" w:rsidR="001D72B0" w:rsidRDefault="001D72B0" w:rsidP="00500377">
      <w:pPr>
        <w:spacing w:after="120"/>
        <w:ind w:left="851"/>
        <w:rPr>
          <w:rFonts w:ascii="Arial" w:hAnsi="Arial" w:cs="Arial"/>
          <w:color w:val="000000"/>
          <w:spacing w:val="2"/>
          <w:sz w:val="22"/>
          <w:shd w:val="clear" w:color="auto" w:fill="FFFFFF"/>
        </w:rPr>
      </w:pPr>
      <w:r>
        <w:rPr>
          <w:rFonts w:ascii="Arial" w:hAnsi="Arial" w:cs="Arial"/>
          <w:sz w:val="22"/>
        </w:rPr>
        <w:t>For major changes and new policy documents it is recommended that Policy Advisors undertake benchmarking to inform their review and development.</w:t>
      </w:r>
    </w:p>
    <w:p w14:paraId="1847009C" w14:textId="4E881DC6" w:rsidR="00A1738C" w:rsidRDefault="00B00396" w:rsidP="00DE4CBB">
      <w:pPr>
        <w:spacing w:after="120"/>
        <w:ind w:left="851"/>
        <w:rPr>
          <w:rFonts w:ascii="Arial" w:hAnsi="Arial" w:cs="Arial"/>
          <w:sz w:val="22"/>
        </w:rPr>
      </w:pPr>
      <w:r>
        <w:rPr>
          <w:rFonts w:ascii="Arial" w:hAnsi="Arial" w:cs="Arial"/>
          <w:color w:val="000000"/>
          <w:spacing w:val="2"/>
          <w:sz w:val="22"/>
          <w:shd w:val="clear" w:color="auto" w:fill="FFFFFF"/>
        </w:rPr>
        <w:lastRenderedPageBreak/>
        <w:t xml:space="preserve">For the revision and development </w:t>
      </w:r>
      <w:r w:rsidR="00B611D6">
        <w:rPr>
          <w:rFonts w:ascii="Arial" w:hAnsi="Arial" w:cs="Arial"/>
          <w:color w:val="000000"/>
          <w:spacing w:val="2"/>
          <w:sz w:val="22"/>
          <w:shd w:val="clear" w:color="auto" w:fill="FFFFFF"/>
        </w:rPr>
        <w:t xml:space="preserve">of policy documents </w:t>
      </w:r>
      <w:r w:rsidR="007B37C5" w:rsidRPr="007B37C5">
        <w:rPr>
          <w:rFonts w:ascii="Arial" w:hAnsi="Arial" w:cs="Arial"/>
          <w:sz w:val="22"/>
        </w:rPr>
        <w:t>Policy Advisors</w:t>
      </w:r>
      <w:r w:rsidR="00500377">
        <w:rPr>
          <w:rFonts w:ascii="Arial" w:hAnsi="Arial" w:cs="Arial"/>
          <w:sz w:val="22"/>
        </w:rPr>
        <w:t xml:space="preserve"> wi</w:t>
      </w:r>
      <w:r w:rsidR="00DE4CBB">
        <w:rPr>
          <w:rFonts w:ascii="Arial" w:hAnsi="Arial" w:cs="Arial"/>
          <w:sz w:val="22"/>
        </w:rPr>
        <w:t xml:space="preserve">ll </w:t>
      </w:r>
      <w:r w:rsidR="00BA6500">
        <w:rPr>
          <w:rFonts w:ascii="Arial" w:hAnsi="Arial" w:cs="Arial"/>
          <w:sz w:val="22"/>
        </w:rPr>
        <w:t xml:space="preserve">make sure that </w:t>
      </w:r>
      <w:r w:rsidR="009340AD">
        <w:rPr>
          <w:rFonts w:ascii="Arial" w:hAnsi="Arial" w:cs="Arial"/>
          <w:sz w:val="22"/>
        </w:rPr>
        <w:t>all quality re</w:t>
      </w:r>
      <w:r w:rsidR="00A91A4B">
        <w:rPr>
          <w:rFonts w:ascii="Arial" w:hAnsi="Arial" w:cs="Arial"/>
          <w:sz w:val="22"/>
        </w:rPr>
        <w:t xml:space="preserve">quirements have been met (as set out in the Policy Governance Policy) and that </w:t>
      </w:r>
      <w:r w:rsidR="005E6D77">
        <w:rPr>
          <w:rFonts w:ascii="Arial" w:hAnsi="Arial" w:cs="Arial"/>
          <w:sz w:val="22"/>
        </w:rPr>
        <w:t>content style and quality is in accordance with section</w:t>
      </w:r>
      <w:r w:rsidR="002A51D0">
        <w:rPr>
          <w:rFonts w:ascii="Arial" w:hAnsi="Arial" w:cs="Arial"/>
          <w:sz w:val="22"/>
        </w:rPr>
        <w:t xml:space="preserve"> 3.</w:t>
      </w:r>
      <w:r w:rsidR="003544E0">
        <w:rPr>
          <w:rFonts w:ascii="Arial" w:hAnsi="Arial" w:cs="Arial"/>
          <w:sz w:val="22"/>
        </w:rPr>
        <w:t>5</w:t>
      </w:r>
      <w:r w:rsidR="002A51D0">
        <w:rPr>
          <w:rFonts w:ascii="Arial" w:hAnsi="Arial" w:cs="Arial"/>
          <w:sz w:val="22"/>
        </w:rPr>
        <w:t xml:space="preserve"> of this Procedure.</w:t>
      </w:r>
    </w:p>
    <w:p w14:paraId="50F7FC08" w14:textId="32082218" w:rsidR="007B37C5" w:rsidRPr="007B37C5" w:rsidRDefault="00C945A8" w:rsidP="00B852F5">
      <w:pPr>
        <w:spacing w:after="120"/>
        <w:ind w:left="851"/>
        <w:rPr>
          <w:rFonts w:ascii="Arial" w:hAnsi="Arial" w:cs="Arial"/>
          <w:sz w:val="22"/>
        </w:rPr>
      </w:pPr>
      <w:r>
        <w:rPr>
          <w:rFonts w:ascii="Arial" w:hAnsi="Arial" w:cs="Arial"/>
          <w:sz w:val="22"/>
        </w:rPr>
        <w:t xml:space="preserve">Changes </w:t>
      </w:r>
      <w:r w:rsidR="006C2A1D">
        <w:rPr>
          <w:rFonts w:ascii="Arial" w:hAnsi="Arial" w:cs="Arial"/>
          <w:sz w:val="22"/>
        </w:rPr>
        <w:t>proposed t</w:t>
      </w:r>
      <w:r>
        <w:rPr>
          <w:rFonts w:ascii="Arial" w:hAnsi="Arial" w:cs="Arial"/>
          <w:sz w:val="22"/>
        </w:rPr>
        <w:t xml:space="preserve">o existing policy documents will need to be </w:t>
      </w:r>
      <w:r w:rsidR="000B7F93">
        <w:rPr>
          <w:rFonts w:ascii="Arial" w:hAnsi="Arial" w:cs="Arial"/>
          <w:sz w:val="22"/>
        </w:rPr>
        <w:t>marked up</w:t>
      </w:r>
      <w:r>
        <w:rPr>
          <w:rFonts w:ascii="Arial" w:hAnsi="Arial" w:cs="Arial"/>
          <w:sz w:val="22"/>
        </w:rPr>
        <w:t xml:space="preserve"> </w:t>
      </w:r>
      <w:r w:rsidR="006C2A1D">
        <w:rPr>
          <w:rFonts w:ascii="Arial" w:hAnsi="Arial" w:cs="Arial"/>
          <w:sz w:val="22"/>
        </w:rPr>
        <w:t xml:space="preserve">using track changes. </w:t>
      </w:r>
    </w:p>
    <w:p w14:paraId="38C9C096" w14:textId="2AD74405" w:rsidR="00B052EB" w:rsidRPr="004922AF" w:rsidRDefault="00B052EB" w:rsidP="00B052EB">
      <w:pPr>
        <w:pStyle w:val="Heading5"/>
        <w:spacing w:before="120"/>
        <w:ind w:left="851"/>
        <w:rPr>
          <w:sz w:val="22"/>
          <w:szCs w:val="24"/>
        </w:rPr>
      </w:pPr>
      <w:r w:rsidRPr="004922AF">
        <w:rPr>
          <w:sz w:val="22"/>
          <w:szCs w:val="24"/>
        </w:rPr>
        <w:t>3.</w:t>
      </w:r>
      <w:r w:rsidR="0039224B">
        <w:rPr>
          <w:sz w:val="22"/>
          <w:szCs w:val="24"/>
        </w:rPr>
        <w:t>4</w:t>
      </w:r>
      <w:r w:rsidRPr="004922AF">
        <w:rPr>
          <w:sz w:val="22"/>
          <w:szCs w:val="24"/>
        </w:rPr>
        <w:t>.</w:t>
      </w:r>
      <w:r>
        <w:rPr>
          <w:sz w:val="22"/>
          <w:szCs w:val="24"/>
        </w:rPr>
        <w:t>3</w:t>
      </w:r>
      <w:r w:rsidRPr="004922AF">
        <w:rPr>
          <w:sz w:val="22"/>
          <w:szCs w:val="24"/>
        </w:rPr>
        <w:t xml:space="preserve"> </w:t>
      </w:r>
      <w:r>
        <w:rPr>
          <w:sz w:val="22"/>
          <w:szCs w:val="24"/>
        </w:rPr>
        <w:t>Stage 3 – Consultation</w:t>
      </w:r>
    </w:p>
    <w:p w14:paraId="0D0A099B" w14:textId="63AA34E6" w:rsidR="00E414F0" w:rsidRDefault="007B37C5" w:rsidP="000C7078">
      <w:pPr>
        <w:spacing w:after="120"/>
        <w:ind w:left="851"/>
        <w:rPr>
          <w:rFonts w:ascii="Arial" w:hAnsi="Arial" w:cs="Arial"/>
          <w:sz w:val="22"/>
        </w:rPr>
      </w:pPr>
      <w:r w:rsidRPr="007B37C5">
        <w:rPr>
          <w:rFonts w:ascii="Arial" w:hAnsi="Arial" w:cs="Arial"/>
          <w:sz w:val="22"/>
        </w:rPr>
        <w:t xml:space="preserve">The Policy Advisor must ensure that </w:t>
      </w:r>
      <w:r w:rsidR="00E414F0">
        <w:rPr>
          <w:rFonts w:ascii="Arial" w:hAnsi="Arial" w:cs="Arial"/>
          <w:sz w:val="22"/>
        </w:rPr>
        <w:t>relevant</w:t>
      </w:r>
      <w:r w:rsidR="00E414F0" w:rsidRPr="007B37C5">
        <w:rPr>
          <w:rFonts w:ascii="Arial" w:hAnsi="Arial" w:cs="Arial"/>
          <w:sz w:val="22"/>
        </w:rPr>
        <w:t xml:space="preserve"> </w:t>
      </w:r>
      <w:r w:rsidRPr="007B37C5">
        <w:rPr>
          <w:rFonts w:ascii="Arial" w:hAnsi="Arial" w:cs="Arial"/>
          <w:sz w:val="22"/>
        </w:rPr>
        <w:t xml:space="preserve">stakeholders are adequately consulted during the </w:t>
      </w:r>
      <w:r w:rsidR="001D72B0">
        <w:rPr>
          <w:rFonts w:ascii="Arial" w:hAnsi="Arial" w:cs="Arial"/>
          <w:sz w:val="22"/>
        </w:rPr>
        <w:t xml:space="preserve">review and </w:t>
      </w:r>
      <w:r w:rsidRPr="007B37C5">
        <w:rPr>
          <w:rFonts w:ascii="Arial" w:hAnsi="Arial" w:cs="Arial"/>
          <w:sz w:val="22"/>
        </w:rPr>
        <w:t>development process.</w:t>
      </w:r>
      <w:r w:rsidR="001D72B0">
        <w:rPr>
          <w:rFonts w:ascii="Arial" w:hAnsi="Arial" w:cs="Arial"/>
          <w:sz w:val="22"/>
        </w:rPr>
        <w:t xml:space="preserve"> </w:t>
      </w:r>
    </w:p>
    <w:p w14:paraId="415B7210" w14:textId="7F463569" w:rsidR="00E414F0" w:rsidRDefault="00E414F0" w:rsidP="00E414F0">
      <w:pPr>
        <w:spacing w:after="120"/>
        <w:ind w:left="851"/>
        <w:rPr>
          <w:rFonts w:ascii="Arial" w:hAnsi="Arial" w:cs="Arial"/>
          <w:sz w:val="22"/>
        </w:rPr>
      </w:pPr>
      <w:r>
        <w:rPr>
          <w:rFonts w:ascii="Arial" w:hAnsi="Arial" w:cs="Arial"/>
          <w:sz w:val="22"/>
        </w:rPr>
        <w:t>Minor changes</w:t>
      </w:r>
      <w:r w:rsidR="00E10FB9">
        <w:rPr>
          <w:rFonts w:ascii="Arial" w:hAnsi="Arial" w:cs="Arial"/>
          <w:sz w:val="22"/>
        </w:rPr>
        <w:t xml:space="preserve"> and editorial changes do not require consultation. </w:t>
      </w:r>
    </w:p>
    <w:p w14:paraId="4975A3C6" w14:textId="36BCC386" w:rsidR="00E10FB9" w:rsidRPr="007B37C5" w:rsidRDefault="00E10FB9" w:rsidP="00BB49FD">
      <w:pPr>
        <w:spacing w:after="120"/>
        <w:ind w:left="851"/>
        <w:rPr>
          <w:rFonts w:ascii="Arial" w:hAnsi="Arial" w:cs="Arial"/>
          <w:sz w:val="22"/>
        </w:rPr>
      </w:pPr>
      <w:r>
        <w:rPr>
          <w:rFonts w:ascii="Arial" w:hAnsi="Arial" w:cs="Arial"/>
          <w:sz w:val="22"/>
        </w:rPr>
        <w:t>Some major changes or new policy documents may require broad all staff and/or all student consultation.</w:t>
      </w:r>
      <w:r w:rsidR="00BB49FD">
        <w:rPr>
          <w:rFonts w:ascii="Arial" w:hAnsi="Arial" w:cs="Arial"/>
          <w:sz w:val="22"/>
        </w:rPr>
        <w:t xml:space="preserve"> </w:t>
      </w:r>
      <w:r w:rsidR="00BB49FD" w:rsidRPr="00A37E31">
        <w:rPr>
          <w:rFonts w:ascii="Arial" w:hAnsi="Arial" w:cs="Arial"/>
          <w:color w:val="000000"/>
          <w:spacing w:val="2"/>
          <w:sz w:val="22"/>
          <w:shd w:val="clear" w:color="auto" w:fill="FFFFFF"/>
        </w:rPr>
        <w:t xml:space="preserve">In some cases University-wide consultation may need to take place in which case the documents will be placed in the </w:t>
      </w:r>
      <w:hyperlink r:id="rId15" w:history="1">
        <w:r w:rsidR="00BB49FD" w:rsidRPr="00A37E31">
          <w:rPr>
            <w:rStyle w:val="Hyperlink"/>
            <w:rFonts w:ascii="Arial" w:hAnsi="Arial" w:cs="Arial"/>
            <w:spacing w:val="2"/>
            <w:sz w:val="22"/>
            <w:shd w:val="clear" w:color="auto" w:fill="FFFFFF"/>
          </w:rPr>
          <w:t>Policy and Delegation Consultation Hub</w:t>
        </w:r>
      </w:hyperlink>
      <w:r w:rsidR="00BB49FD" w:rsidRPr="00A37E31">
        <w:rPr>
          <w:rFonts w:ascii="Arial" w:hAnsi="Arial" w:cs="Arial"/>
          <w:color w:val="000000"/>
          <w:spacing w:val="2"/>
          <w:sz w:val="22"/>
          <w:shd w:val="clear" w:color="auto" w:fill="FFFFFF"/>
        </w:rPr>
        <w:t>. The Policy Library Manager will facilitate this.</w:t>
      </w:r>
      <w:r w:rsidR="00972095">
        <w:rPr>
          <w:rFonts w:ascii="Arial" w:hAnsi="Arial" w:cs="Arial"/>
          <w:sz w:val="22"/>
        </w:rPr>
        <w:t xml:space="preserve"> </w:t>
      </w:r>
      <w:r>
        <w:rPr>
          <w:rFonts w:ascii="Arial" w:hAnsi="Arial" w:cs="Arial"/>
          <w:sz w:val="22"/>
        </w:rPr>
        <w:t xml:space="preserve"> </w:t>
      </w:r>
    </w:p>
    <w:p w14:paraId="473D1554" w14:textId="5377E53C" w:rsidR="00C7166F" w:rsidRPr="007B37C5" w:rsidRDefault="004D5031" w:rsidP="00A37E31">
      <w:pPr>
        <w:spacing w:after="120"/>
        <w:ind w:left="851"/>
        <w:rPr>
          <w:rFonts w:ascii="Arial" w:hAnsi="Arial" w:cs="Arial"/>
          <w:sz w:val="22"/>
        </w:rPr>
      </w:pPr>
      <w:r w:rsidRPr="00502A68">
        <w:rPr>
          <w:rFonts w:ascii="Arial" w:hAnsi="Arial" w:cs="Arial"/>
          <w:sz w:val="22"/>
        </w:rPr>
        <w:t>A comprehensive consultation log must be kept as a supporting document when making a submission seeking the approval of the approving authority. The link to the Consultation Log is in the submission form.</w:t>
      </w:r>
    </w:p>
    <w:p w14:paraId="136FD5B3" w14:textId="133C78AD" w:rsidR="00B052EB" w:rsidRPr="004922AF" w:rsidRDefault="00B052EB" w:rsidP="00B052EB">
      <w:pPr>
        <w:pStyle w:val="Heading5"/>
        <w:spacing w:before="120"/>
        <w:ind w:left="851"/>
        <w:rPr>
          <w:sz w:val="22"/>
          <w:szCs w:val="24"/>
        </w:rPr>
      </w:pPr>
      <w:r w:rsidRPr="004922AF">
        <w:rPr>
          <w:sz w:val="22"/>
          <w:szCs w:val="24"/>
        </w:rPr>
        <w:t>3.</w:t>
      </w:r>
      <w:r w:rsidR="0039224B">
        <w:rPr>
          <w:sz w:val="22"/>
          <w:szCs w:val="24"/>
        </w:rPr>
        <w:t>4</w:t>
      </w:r>
      <w:r w:rsidRPr="004922AF">
        <w:rPr>
          <w:sz w:val="22"/>
          <w:szCs w:val="24"/>
        </w:rPr>
        <w:t>.</w:t>
      </w:r>
      <w:r w:rsidR="00CD20AB">
        <w:rPr>
          <w:sz w:val="22"/>
          <w:szCs w:val="24"/>
        </w:rPr>
        <w:t>4</w:t>
      </w:r>
      <w:r w:rsidRPr="004922AF">
        <w:rPr>
          <w:sz w:val="22"/>
          <w:szCs w:val="24"/>
        </w:rPr>
        <w:t xml:space="preserve"> </w:t>
      </w:r>
      <w:r>
        <w:rPr>
          <w:sz w:val="22"/>
          <w:szCs w:val="24"/>
        </w:rPr>
        <w:t xml:space="preserve">Stage </w:t>
      </w:r>
      <w:r w:rsidR="00BC31CE">
        <w:rPr>
          <w:sz w:val="22"/>
          <w:szCs w:val="24"/>
        </w:rPr>
        <w:t>4</w:t>
      </w:r>
      <w:r>
        <w:rPr>
          <w:sz w:val="22"/>
          <w:szCs w:val="24"/>
        </w:rPr>
        <w:t xml:space="preserve"> – </w:t>
      </w:r>
      <w:r w:rsidR="00BC31CE">
        <w:rPr>
          <w:sz w:val="22"/>
          <w:szCs w:val="24"/>
        </w:rPr>
        <w:t>Endorsement</w:t>
      </w:r>
    </w:p>
    <w:p w14:paraId="3347EC7B" w14:textId="1125B69E" w:rsidR="007B37C5" w:rsidRPr="007B37C5" w:rsidRDefault="007B37C5" w:rsidP="00A37E31">
      <w:pPr>
        <w:spacing w:after="80"/>
        <w:ind w:left="851"/>
        <w:rPr>
          <w:rFonts w:ascii="Arial" w:hAnsi="Arial" w:cs="Arial"/>
          <w:sz w:val="22"/>
        </w:rPr>
      </w:pPr>
      <w:r w:rsidRPr="007B37C5">
        <w:rPr>
          <w:rFonts w:ascii="Arial" w:hAnsi="Arial" w:cs="Arial"/>
          <w:color w:val="000000"/>
          <w:spacing w:val="2"/>
          <w:sz w:val="22"/>
          <w:shd w:val="clear" w:color="auto" w:fill="FFFFFF"/>
        </w:rPr>
        <w:t xml:space="preserve">Before a draft policy document </w:t>
      </w:r>
      <w:r w:rsidRPr="007B37C5">
        <w:rPr>
          <w:rFonts w:ascii="Arial" w:hAnsi="Arial" w:cs="Arial"/>
          <w:sz w:val="22"/>
        </w:rPr>
        <w:t>is submitted to the relevant approving authority</w:t>
      </w:r>
      <w:r w:rsidR="00917409">
        <w:rPr>
          <w:rFonts w:ascii="Arial" w:hAnsi="Arial" w:cs="Arial"/>
          <w:sz w:val="22"/>
        </w:rPr>
        <w:t xml:space="preserve"> for approval</w:t>
      </w:r>
      <w:r w:rsidRPr="007B37C5">
        <w:rPr>
          <w:rFonts w:ascii="Arial" w:hAnsi="Arial" w:cs="Arial"/>
          <w:sz w:val="22"/>
        </w:rPr>
        <w:t xml:space="preserve">, endorsement should be obtained as follows: </w:t>
      </w:r>
    </w:p>
    <w:p w14:paraId="6947E7AC" w14:textId="77777777" w:rsidR="007B37C5" w:rsidRPr="007B37C5" w:rsidRDefault="007B37C5" w:rsidP="00A37E31">
      <w:pPr>
        <w:pStyle w:val="ListParagraph"/>
        <w:numPr>
          <w:ilvl w:val="0"/>
          <w:numId w:val="38"/>
        </w:numPr>
        <w:spacing w:after="80"/>
        <w:ind w:left="1419" w:hanging="284"/>
        <w:rPr>
          <w:rFonts w:ascii="Arial" w:hAnsi="Arial" w:cs="Arial"/>
          <w:sz w:val="22"/>
        </w:rPr>
      </w:pPr>
      <w:r w:rsidRPr="007B37C5">
        <w:rPr>
          <w:rFonts w:ascii="Arial" w:hAnsi="Arial" w:cs="Arial"/>
          <w:sz w:val="22"/>
        </w:rPr>
        <w:t>Head of Element</w:t>
      </w:r>
    </w:p>
    <w:p w14:paraId="068FAC25" w14:textId="34950860" w:rsidR="007B37C5" w:rsidRDefault="007B37C5" w:rsidP="00CD20AB">
      <w:pPr>
        <w:pStyle w:val="ListParagraph"/>
        <w:numPr>
          <w:ilvl w:val="0"/>
          <w:numId w:val="38"/>
        </w:numPr>
        <w:spacing w:after="80"/>
        <w:ind w:left="1419" w:hanging="284"/>
        <w:rPr>
          <w:rFonts w:ascii="Arial" w:hAnsi="Arial" w:cs="Arial"/>
          <w:sz w:val="22"/>
        </w:rPr>
      </w:pPr>
      <w:r w:rsidRPr="007B37C5">
        <w:rPr>
          <w:rFonts w:ascii="Arial" w:hAnsi="Arial" w:cs="Arial"/>
          <w:color w:val="000000"/>
          <w:spacing w:val="2"/>
          <w:sz w:val="22"/>
          <w:shd w:val="clear" w:color="auto" w:fill="FFFFFF"/>
        </w:rPr>
        <w:t xml:space="preserve">Policy </w:t>
      </w:r>
      <w:r w:rsidRPr="007B37C5">
        <w:rPr>
          <w:rFonts w:ascii="Arial" w:hAnsi="Arial" w:cs="Arial"/>
          <w:sz w:val="22"/>
        </w:rPr>
        <w:t xml:space="preserve">Library Manager reviews to ensure consistency with the Policy Governance Framework  </w:t>
      </w:r>
    </w:p>
    <w:p w14:paraId="4724B97F" w14:textId="0D5866C6" w:rsidR="00745CC9" w:rsidRPr="007B37C5" w:rsidRDefault="00745CC9" w:rsidP="00A37E31">
      <w:pPr>
        <w:pStyle w:val="ListParagraph"/>
        <w:numPr>
          <w:ilvl w:val="0"/>
          <w:numId w:val="38"/>
        </w:numPr>
        <w:spacing w:after="80"/>
        <w:ind w:left="1419" w:hanging="284"/>
        <w:rPr>
          <w:rFonts w:ascii="Arial" w:hAnsi="Arial" w:cs="Arial"/>
          <w:sz w:val="22"/>
        </w:rPr>
      </w:pPr>
      <w:r>
        <w:rPr>
          <w:rFonts w:ascii="Arial" w:hAnsi="Arial" w:cs="Arial"/>
          <w:sz w:val="22"/>
        </w:rPr>
        <w:t>Legal Services review to ensure consi</w:t>
      </w:r>
      <w:r w:rsidR="004F137B">
        <w:rPr>
          <w:rFonts w:ascii="Arial" w:hAnsi="Arial" w:cs="Arial"/>
          <w:sz w:val="22"/>
        </w:rPr>
        <w:t>st</w:t>
      </w:r>
      <w:r>
        <w:rPr>
          <w:rFonts w:ascii="Arial" w:hAnsi="Arial" w:cs="Arial"/>
          <w:sz w:val="22"/>
        </w:rPr>
        <w:t>ency with legislation (</w:t>
      </w:r>
      <w:r w:rsidR="004F137B">
        <w:rPr>
          <w:rFonts w:ascii="Arial" w:hAnsi="Arial" w:cs="Arial"/>
          <w:sz w:val="22"/>
        </w:rPr>
        <w:t>when required)</w:t>
      </w:r>
    </w:p>
    <w:p w14:paraId="50CBC82E" w14:textId="7FA31C69" w:rsidR="007B37C5" w:rsidRPr="007B37C5" w:rsidRDefault="007B37C5" w:rsidP="00A37E31">
      <w:pPr>
        <w:pStyle w:val="ListParagraph"/>
        <w:numPr>
          <w:ilvl w:val="0"/>
          <w:numId w:val="38"/>
        </w:numPr>
        <w:spacing w:after="80"/>
        <w:ind w:left="1419" w:hanging="284"/>
        <w:rPr>
          <w:rFonts w:ascii="Arial" w:hAnsi="Arial" w:cs="Arial"/>
          <w:color w:val="000000"/>
          <w:spacing w:val="2"/>
          <w:sz w:val="22"/>
          <w:shd w:val="clear" w:color="auto" w:fill="FFFFFF"/>
        </w:rPr>
      </w:pPr>
      <w:r w:rsidRPr="007B37C5">
        <w:rPr>
          <w:rFonts w:ascii="Arial" w:hAnsi="Arial" w:cs="Arial"/>
          <w:sz w:val="22"/>
        </w:rPr>
        <w:t>Executive Group member whose portfolio is responsible for the content (</w:t>
      </w:r>
      <w:r w:rsidR="001840FB">
        <w:rPr>
          <w:rFonts w:ascii="Arial" w:hAnsi="Arial" w:cs="Arial"/>
          <w:sz w:val="22"/>
        </w:rPr>
        <w:t>unless they are the approving authori</w:t>
      </w:r>
      <w:r w:rsidR="00587ADA">
        <w:rPr>
          <w:rFonts w:ascii="Arial" w:hAnsi="Arial" w:cs="Arial"/>
          <w:sz w:val="22"/>
        </w:rPr>
        <w:t>ty</w:t>
      </w:r>
      <w:r w:rsidRPr="007B37C5">
        <w:rPr>
          <w:rFonts w:ascii="Arial" w:hAnsi="Arial" w:cs="Arial"/>
          <w:sz w:val="22"/>
        </w:rPr>
        <w:t>)</w:t>
      </w:r>
    </w:p>
    <w:p w14:paraId="34CB6427" w14:textId="680B4AAA" w:rsidR="007B37C5" w:rsidRPr="00A37E31" w:rsidRDefault="007B37C5" w:rsidP="00CD20AB">
      <w:pPr>
        <w:pStyle w:val="ListParagraph"/>
        <w:numPr>
          <w:ilvl w:val="0"/>
          <w:numId w:val="38"/>
        </w:numPr>
        <w:spacing w:after="80"/>
        <w:ind w:left="1419" w:hanging="284"/>
        <w:rPr>
          <w:rFonts w:ascii="Arial" w:hAnsi="Arial" w:cs="Arial"/>
          <w:color w:val="000000"/>
          <w:spacing w:val="2"/>
          <w:sz w:val="22"/>
          <w:shd w:val="clear" w:color="auto" w:fill="FFFFFF"/>
        </w:rPr>
      </w:pPr>
      <w:r w:rsidRPr="007B37C5">
        <w:rPr>
          <w:rFonts w:ascii="Arial" w:hAnsi="Arial" w:cs="Arial"/>
          <w:color w:val="000000"/>
          <w:spacing w:val="2"/>
          <w:sz w:val="22"/>
          <w:shd w:val="clear" w:color="auto" w:fill="FFFFFF"/>
        </w:rPr>
        <w:t xml:space="preserve">Executive </w:t>
      </w:r>
      <w:r w:rsidRPr="007B37C5">
        <w:rPr>
          <w:rFonts w:ascii="Arial" w:hAnsi="Arial" w:cs="Arial"/>
          <w:sz w:val="22"/>
        </w:rPr>
        <w:t xml:space="preserve">Group or Committee </w:t>
      </w:r>
      <w:r w:rsidR="00587ADA">
        <w:rPr>
          <w:rFonts w:ascii="Arial" w:hAnsi="Arial" w:cs="Arial"/>
          <w:sz w:val="22"/>
        </w:rPr>
        <w:t xml:space="preserve">(as required and if relevant) </w:t>
      </w:r>
      <w:r w:rsidRPr="007B37C5">
        <w:rPr>
          <w:rFonts w:ascii="Arial" w:hAnsi="Arial" w:cs="Arial"/>
          <w:sz w:val="22"/>
        </w:rPr>
        <w:t>recommends to the relevant approving authority.</w:t>
      </w:r>
      <w:r w:rsidR="00587ADA">
        <w:rPr>
          <w:rFonts w:ascii="Arial" w:hAnsi="Arial" w:cs="Arial"/>
          <w:sz w:val="22"/>
        </w:rPr>
        <w:t xml:space="preserve"> This may be recommended for policy documents that </w:t>
      </w:r>
      <w:r w:rsidR="00027034">
        <w:rPr>
          <w:rFonts w:ascii="Arial" w:hAnsi="Arial" w:cs="Arial"/>
          <w:sz w:val="22"/>
        </w:rPr>
        <w:t xml:space="preserve">impact the whole institution, or all staff or all students, or that are </w:t>
      </w:r>
      <w:r w:rsidR="008F487D">
        <w:rPr>
          <w:rFonts w:ascii="Arial" w:hAnsi="Arial" w:cs="Arial"/>
          <w:sz w:val="22"/>
        </w:rPr>
        <w:t>considered ‘high risk’.</w:t>
      </w:r>
      <w:r w:rsidR="00C44FBD">
        <w:rPr>
          <w:rFonts w:ascii="Arial" w:hAnsi="Arial" w:cs="Arial"/>
          <w:sz w:val="22"/>
        </w:rPr>
        <w:t xml:space="preserve"> In this case</w:t>
      </w:r>
      <w:r w:rsidR="009567DD">
        <w:rPr>
          <w:rFonts w:ascii="Arial" w:hAnsi="Arial" w:cs="Arial"/>
          <w:sz w:val="22"/>
        </w:rPr>
        <w:t xml:space="preserve">, </w:t>
      </w:r>
      <w:r w:rsidR="00B97707">
        <w:rPr>
          <w:rFonts w:ascii="Arial" w:hAnsi="Arial" w:cs="Arial"/>
          <w:sz w:val="22"/>
        </w:rPr>
        <w:t xml:space="preserve">and where the Vice Chancellor or a qualified </w:t>
      </w:r>
      <w:r w:rsidR="004733F1">
        <w:rPr>
          <w:rFonts w:ascii="Arial" w:hAnsi="Arial" w:cs="Arial"/>
          <w:sz w:val="22"/>
        </w:rPr>
        <w:t>University</w:t>
      </w:r>
      <w:r w:rsidR="00B97707">
        <w:rPr>
          <w:rFonts w:ascii="Arial" w:hAnsi="Arial" w:cs="Arial"/>
          <w:sz w:val="22"/>
        </w:rPr>
        <w:t xml:space="preserve"> officer is the approver</w:t>
      </w:r>
      <w:r w:rsidR="00FA144A">
        <w:rPr>
          <w:rFonts w:ascii="Arial" w:hAnsi="Arial" w:cs="Arial"/>
          <w:sz w:val="22"/>
        </w:rPr>
        <w:t>, they may choose to seek</w:t>
      </w:r>
      <w:r w:rsidR="00B97707">
        <w:rPr>
          <w:rFonts w:ascii="Arial" w:hAnsi="Arial" w:cs="Arial"/>
          <w:sz w:val="22"/>
        </w:rPr>
        <w:t xml:space="preserve"> endorsement </w:t>
      </w:r>
      <w:r w:rsidR="004733F1">
        <w:rPr>
          <w:rFonts w:ascii="Arial" w:hAnsi="Arial" w:cs="Arial"/>
          <w:sz w:val="22"/>
        </w:rPr>
        <w:t>from</w:t>
      </w:r>
      <w:r w:rsidR="00C44FBD">
        <w:rPr>
          <w:rFonts w:ascii="Arial" w:hAnsi="Arial" w:cs="Arial"/>
          <w:sz w:val="22"/>
        </w:rPr>
        <w:t xml:space="preserve"> Executive G</w:t>
      </w:r>
      <w:r w:rsidR="00E6604D">
        <w:rPr>
          <w:rFonts w:ascii="Arial" w:hAnsi="Arial" w:cs="Arial"/>
          <w:sz w:val="22"/>
        </w:rPr>
        <w:t>roup or a Committee before</w:t>
      </w:r>
      <w:r w:rsidR="004733F1">
        <w:rPr>
          <w:rFonts w:ascii="Arial" w:hAnsi="Arial" w:cs="Arial"/>
          <w:sz w:val="22"/>
        </w:rPr>
        <w:t xml:space="preserve"> they approve.</w:t>
      </w:r>
    </w:p>
    <w:p w14:paraId="79CE0508" w14:textId="2F85F589" w:rsidR="007B37C5" w:rsidRDefault="007B37C5" w:rsidP="007B37C5">
      <w:pPr>
        <w:pStyle w:val="Policyheading2"/>
      </w:pPr>
      <w:r>
        <w:t xml:space="preserve">3.5 Content </w:t>
      </w:r>
      <w:r w:rsidR="00837E5B">
        <w:t>s</w:t>
      </w:r>
      <w:r w:rsidR="00452D7C">
        <w:t>tyle</w:t>
      </w:r>
      <w:r w:rsidR="00785D68">
        <w:t xml:space="preserve"> and quality</w:t>
      </w:r>
    </w:p>
    <w:p w14:paraId="6FA3EE14" w14:textId="4168DAEB" w:rsidR="007B37C5" w:rsidRPr="007B37C5" w:rsidRDefault="007B37C5" w:rsidP="007B37C5">
      <w:pPr>
        <w:spacing w:after="120"/>
        <w:ind w:left="567"/>
        <w:rPr>
          <w:rFonts w:ascii="Arial" w:hAnsi="Arial" w:cs="Arial"/>
          <w:bCs/>
          <w:sz w:val="22"/>
        </w:rPr>
      </w:pPr>
      <w:r w:rsidRPr="007B37C5">
        <w:rPr>
          <w:rFonts w:ascii="Arial" w:hAnsi="Arial" w:cs="Arial"/>
          <w:bCs/>
          <w:sz w:val="22"/>
        </w:rPr>
        <w:t xml:space="preserve">The Policy Governance Policy </w:t>
      </w:r>
      <w:r w:rsidR="00930A5A">
        <w:rPr>
          <w:rFonts w:ascii="Arial" w:hAnsi="Arial" w:cs="Arial"/>
          <w:bCs/>
          <w:sz w:val="22"/>
        </w:rPr>
        <w:t xml:space="preserve">sets out the quality </w:t>
      </w:r>
      <w:r w:rsidRPr="007B37C5">
        <w:rPr>
          <w:rFonts w:ascii="Arial" w:hAnsi="Arial" w:cs="Arial"/>
          <w:bCs/>
          <w:sz w:val="22"/>
        </w:rPr>
        <w:t>require</w:t>
      </w:r>
      <w:r w:rsidR="00930A5A">
        <w:rPr>
          <w:rFonts w:ascii="Arial" w:hAnsi="Arial" w:cs="Arial"/>
          <w:bCs/>
          <w:sz w:val="22"/>
        </w:rPr>
        <w:t>ments for</w:t>
      </w:r>
      <w:r w:rsidRPr="007B37C5">
        <w:rPr>
          <w:rFonts w:ascii="Arial" w:hAnsi="Arial" w:cs="Arial"/>
          <w:bCs/>
          <w:sz w:val="22"/>
        </w:rPr>
        <w:t xml:space="preserve"> policy documents</w:t>
      </w:r>
      <w:r w:rsidR="0087530E">
        <w:rPr>
          <w:rFonts w:ascii="Arial" w:hAnsi="Arial" w:cs="Arial"/>
          <w:bCs/>
          <w:sz w:val="22"/>
        </w:rPr>
        <w:t>, which includes that they must be</w:t>
      </w:r>
      <w:r w:rsidRPr="007B37C5">
        <w:rPr>
          <w:rFonts w:ascii="Arial" w:hAnsi="Arial" w:cs="Arial"/>
          <w:bCs/>
          <w:sz w:val="22"/>
        </w:rPr>
        <w:t xml:space="preserve"> developed and written as specified by this </w:t>
      </w:r>
      <w:r w:rsidR="003632DB">
        <w:rPr>
          <w:rFonts w:ascii="Arial" w:hAnsi="Arial" w:cs="Arial"/>
          <w:bCs/>
          <w:sz w:val="22"/>
        </w:rPr>
        <w:t>P</w:t>
      </w:r>
      <w:r w:rsidRPr="007B37C5">
        <w:rPr>
          <w:rFonts w:ascii="Arial" w:hAnsi="Arial" w:cs="Arial"/>
          <w:bCs/>
          <w:sz w:val="22"/>
        </w:rPr>
        <w:t>rocedure.</w:t>
      </w:r>
    </w:p>
    <w:p w14:paraId="7EF15DF0" w14:textId="6EA32F80" w:rsidR="007B37C5" w:rsidRPr="007B37C5" w:rsidRDefault="007B37C5" w:rsidP="007B37C5">
      <w:pPr>
        <w:spacing w:after="80"/>
        <w:ind w:left="567"/>
        <w:rPr>
          <w:rFonts w:ascii="Arial" w:hAnsi="Arial" w:cs="Arial"/>
          <w:bCs/>
          <w:sz w:val="22"/>
        </w:rPr>
      </w:pPr>
      <w:r w:rsidRPr="007B37C5">
        <w:rPr>
          <w:rFonts w:ascii="Arial" w:hAnsi="Arial" w:cs="Arial"/>
          <w:bCs/>
          <w:sz w:val="22"/>
        </w:rPr>
        <w:t xml:space="preserve">Policy documents are written and presented using </w:t>
      </w:r>
      <w:r w:rsidR="006579BB">
        <w:rPr>
          <w:rFonts w:ascii="Arial" w:hAnsi="Arial" w:cs="Arial"/>
          <w:bCs/>
          <w:sz w:val="22"/>
        </w:rPr>
        <w:t xml:space="preserve">the prescribed policy document </w:t>
      </w:r>
      <w:r w:rsidRPr="007B37C5">
        <w:rPr>
          <w:rFonts w:ascii="Arial" w:hAnsi="Arial" w:cs="Arial"/>
          <w:bCs/>
          <w:sz w:val="22"/>
        </w:rPr>
        <w:t>template</w:t>
      </w:r>
      <w:r w:rsidR="006579BB">
        <w:rPr>
          <w:rFonts w:ascii="Arial" w:hAnsi="Arial" w:cs="Arial"/>
          <w:bCs/>
          <w:sz w:val="22"/>
        </w:rPr>
        <w:t>s</w:t>
      </w:r>
      <w:r w:rsidRPr="007B37C5">
        <w:rPr>
          <w:rFonts w:ascii="Arial" w:hAnsi="Arial" w:cs="Arial"/>
          <w:bCs/>
          <w:sz w:val="22"/>
        </w:rPr>
        <w:t xml:space="preserve">: </w:t>
      </w:r>
    </w:p>
    <w:p w14:paraId="0CADB6F4" w14:textId="0A813087" w:rsidR="007B37C5" w:rsidRPr="007B37C5" w:rsidRDefault="007B37C5" w:rsidP="007B37C5">
      <w:pPr>
        <w:pStyle w:val="ListParagraph"/>
        <w:numPr>
          <w:ilvl w:val="0"/>
          <w:numId w:val="39"/>
        </w:numPr>
        <w:spacing w:after="80"/>
        <w:ind w:left="1135" w:hanging="284"/>
        <w:rPr>
          <w:rFonts w:ascii="Arial" w:hAnsi="Arial" w:cs="Arial"/>
          <w:bCs/>
          <w:sz w:val="22"/>
        </w:rPr>
      </w:pPr>
      <w:r w:rsidRPr="007B37C5">
        <w:rPr>
          <w:rFonts w:ascii="Arial" w:hAnsi="Arial" w:cs="Arial"/>
          <w:bCs/>
          <w:sz w:val="22"/>
        </w:rPr>
        <w:t xml:space="preserve">in </w:t>
      </w:r>
      <w:r w:rsidR="002A68EB">
        <w:rPr>
          <w:rFonts w:ascii="Arial" w:hAnsi="Arial" w:cs="Arial"/>
          <w:bCs/>
          <w:sz w:val="22"/>
        </w:rPr>
        <w:t xml:space="preserve">accessible, </w:t>
      </w:r>
      <w:r w:rsidRPr="007B37C5">
        <w:rPr>
          <w:rFonts w:ascii="Arial" w:hAnsi="Arial" w:cs="Arial"/>
          <w:bCs/>
          <w:sz w:val="22"/>
        </w:rPr>
        <w:t xml:space="preserve">plain unambiguous everyday English (see </w:t>
      </w:r>
      <w:hyperlink r:id="rId16" w:history="1">
        <w:r w:rsidRPr="00233E17">
          <w:rPr>
            <w:rStyle w:val="Hyperlink"/>
            <w:rFonts w:ascii="Arial" w:hAnsi="Arial" w:cs="Arial"/>
            <w:bCs/>
            <w:sz w:val="22"/>
          </w:rPr>
          <w:t>Griffith Writing and Editing Guide</w:t>
        </w:r>
        <w:r w:rsidR="00233E17" w:rsidRPr="00233E17">
          <w:rPr>
            <w:rStyle w:val="Hyperlink"/>
            <w:rFonts w:ascii="Arial" w:hAnsi="Arial" w:cs="Arial"/>
            <w:bCs/>
            <w:sz w:val="22"/>
          </w:rPr>
          <w:t>lines</w:t>
        </w:r>
      </w:hyperlink>
      <w:r w:rsidRPr="007B37C5">
        <w:rPr>
          <w:rFonts w:ascii="Arial" w:hAnsi="Arial" w:cs="Arial"/>
          <w:bCs/>
          <w:sz w:val="22"/>
        </w:rPr>
        <w:t>), without the use of unexplained jargon, technical or legal terms, acronyms or abbreviations</w:t>
      </w:r>
    </w:p>
    <w:p w14:paraId="7F505E5E" w14:textId="77777777" w:rsidR="007B37C5" w:rsidRPr="007B37C5" w:rsidRDefault="007B37C5" w:rsidP="007B37C5">
      <w:pPr>
        <w:pStyle w:val="ListParagraph"/>
        <w:numPr>
          <w:ilvl w:val="0"/>
          <w:numId w:val="39"/>
        </w:numPr>
        <w:spacing w:after="80"/>
        <w:ind w:left="1134" w:hanging="283"/>
        <w:rPr>
          <w:rFonts w:ascii="Arial" w:hAnsi="Arial" w:cs="Arial"/>
          <w:bCs/>
          <w:sz w:val="22"/>
        </w:rPr>
      </w:pPr>
      <w:r w:rsidRPr="007B37C5">
        <w:rPr>
          <w:rFonts w:ascii="Arial" w:hAnsi="Arial" w:cs="Arial"/>
          <w:bCs/>
          <w:sz w:val="22"/>
        </w:rPr>
        <w:t>with a succinct title that is easily understood by most potential users</w:t>
      </w:r>
    </w:p>
    <w:p w14:paraId="49413109" w14:textId="77777777" w:rsidR="007B37C5" w:rsidRPr="007B37C5" w:rsidRDefault="007B37C5" w:rsidP="007B37C5">
      <w:pPr>
        <w:pStyle w:val="ListParagraph"/>
        <w:numPr>
          <w:ilvl w:val="0"/>
          <w:numId w:val="39"/>
        </w:numPr>
        <w:spacing w:after="80"/>
        <w:ind w:left="1134" w:hanging="283"/>
        <w:rPr>
          <w:rFonts w:ascii="Arial" w:hAnsi="Arial" w:cs="Arial"/>
          <w:bCs/>
          <w:sz w:val="22"/>
        </w:rPr>
      </w:pPr>
      <w:r w:rsidRPr="007B37C5">
        <w:rPr>
          <w:rFonts w:ascii="Arial" w:hAnsi="Arial" w:cs="Arial"/>
          <w:bCs/>
          <w:sz w:val="22"/>
        </w:rPr>
        <w:t>with a logical structure and appropriate headings and sub-headings</w:t>
      </w:r>
    </w:p>
    <w:p w14:paraId="65030DE5" w14:textId="0562424E" w:rsidR="007B37C5" w:rsidRPr="007B37C5" w:rsidRDefault="007B37C5" w:rsidP="007B37C5">
      <w:pPr>
        <w:pStyle w:val="ListParagraph"/>
        <w:numPr>
          <w:ilvl w:val="0"/>
          <w:numId w:val="39"/>
        </w:numPr>
        <w:spacing w:after="80"/>
        <w:ind w:left="1134" w:hanging="283"/>
        <w:rPr>
          <w:rFonts w:ascii="Arial" w:hAnsi="Arial" w:cs="Arial"/>
          <w:bCs/>
          <w:sz w:val="22"/>
        </w:rPr>
      </w:pPr>
      <w:r w:rsidRPr="007B37C5">
        <w:rPr>
          <w:rFonts w:ascii="Arial" w:hAnsi="Arial" w:cs="Arial"/>
          <w:bCs/>
          <w:sz w:val="22"/>
        </w:rPr>
        <w:t xml:space="preserve">succinctly, preferably no more than </w:t>
      </w:r>
      <w:r w:rsidR="00F41567">
        <w:rPr>
          <w:rFonts w:ascii="Arial" w:hAnsi="Arial" w:cs="Arial"/>
          <w:bCs/>
          <w:sz w:val="22"/>
        </w:rPr>
        <w:t>two</w:t>
      </w:r>
      <w:r w:rsidRPr="007B37C5">
        <w:rPr>
          <w:rFonts w:ascii="Arial" w:hAnsi="Arial" w:cs="Arial"/>
          <w:bCs/>
          <w:sz w:val="22"/>
        </w:rPr>
        <w:t xml:space="preserve"> pages for policies</w:t>
      </w:r>
    </w:p>
    <w:p w14:paraId="4138EC0C" w14:textId="334784EA" w:rsidR="007B37C5" w:rsidRPr="007B37C5" w:rsidRDefault="007B37C5" w:rsidP="007B37C5">
      <w:pPr>
        <w:pStyle w:val="ListParagraph"/>
        <w:numPr>
          <w:ilvl w:val="0"/>
          <w:numId w:val="39"/>
        </w:numPr>
        <w:spacing w:after="80"/>
        <w:ind w:left="1134" w:hanging="283"/>
        <w:rPr>
          <w:rFonts w:ascii="Arial" w:hAnsi="Arial" w:cs="Arial"/>
          <w:bCs/>
          <w:sz w:val="22"/>
        </w:rPr>
      </w:pPr>
      <w:r w:rsidRPr="007B37C5">
        <w:rPr>
          <w:rFonts w:ascii="Arial" w:hAnsi="Arial" w:cs="Arial"/>
          <w:bCs/>
          <w:sz w:val="22"/>
        </w:rPr>
        <w:t xml:space="preserve">in </w:t>
      </w:r>
      <w:hyperlink r:id="rId17" w:history="1">
        <w:r w:rsidRPr="007B37C5">
          <w:rPr>
            <w:rStyle w:val="Hyperlink"/>
            <w:rFonts w:ascii="Arial" w:hAnsi="Arial" w:cs="Arial"/>
            <w:bCs/>
            <w:sz w:val="22"/>
          </w:rPr>
          <w:t>inclusive</w:t>
        </w:r>
      </w:hyperlink>
      <w:r w:rsidRPr="007B37C5">
        <w:rPr>
          <w:rFonts w:ascii="Arial" w:hAnsi="Arial" w:cs="Arial"/>
          <w:bCs/>
          <w:sz w:val="22"/>
        </w:rPr>
        <w:t xml:space="preserve"> and non-discriminatory language</w:t>
      </w:r>
    </w:p>
    <w:p w14:paraId="3FC46ABE" w14:textId="77777777" w:rsidR="007B37C5" w:rsidRPr="007B37C5" w:rsidRDefault="007B37C5" w:rsidP="007B37C5">
      <w:pPr>
        <w:pStyle w:val="ListParagraph"/>
        <w:numPr>
          <w:ilvl w:val="0"/>
          <w:numId w:val="39"/>
        </w:numPr>
        <w:spacing w:after="80"/>
        <w:ind w:left="1135" w:hanging="284"/>
        <w:rPr>
          <w:rFonts w:ascii="Arial" w:hAnsi="Arial" w:cs="Arial"/>
          <w:bCs/>
          <w:sz w:val="22"/>
        </w:rPr>
      </w:pPr>
      <w:r w:rsidRPr="007B37C5">
        <w:rPr>
          <w:rFonts w:ascii="Arial" w:hAnsi="Arial" w:cs="Arial"/>
          <w:bCs/>
          <w:sz w:val="22"/>
        </w:rPr>
        <w:lastRenderedPageBreak/>
        <w:t xml:space="preserve">with consistent use of terminology (definitions must be consistent with the </w:t>
      </w:r>
      <w:hyperlink r:id="rId18" w:history="1">
        <w:r w:rsidRPr="007B37C5">
          <w:rPr>
            <w:rStyle w:val="Hyperlink"/>
            <w:rFonts w:ascii="Arial" w:hAnsi="Arial" w:cs="Arial"/>
            <w:bCs/>
            <w:sz w:val="22"/>
          </w:rPr>
          <w:t>Policy Library Glossary</w:t>
        </w:r>
      </w:hyperlink>
      <w:r w:rsidRPr="007B37C5">
        <w:rPr>
          <w:rFonts w:ascii="Arial" w:hAnsi="Arial" w:cs="Arial"/>
          <w:bCs/>
          <w:sz w:val="22"/>
        </w:rPr>
        <w:t>).</w:t>
      </w:r>
    </w:p>
    <w:p w14:paraId="01C17523" w14:textId="40D032CD" w:rsidR="007E365F" w:rsidRPr="007B37C5" w:rsidRDefault="0062489F" w:rsidP="0062489F">
      <w:pPr>
        <w:ind w:left="567"/>
        <w:rPr>
          <w:rFonts w:ascii="Arial" w:hAnsi="Arial" w:cs="Arial"/>
          <w:sz w:val="22"/>
        </w:rPr>
      </w:pPr>
      <w:r>
        <w:rPr>
          <w:rFonts w:ascii="Arial" w:hAnsi="Arial" w:cs="Arial"/>
          <w:sz w:val="22"/>
        </w:rPr>
        <w:t xml:space="preserve">See the </w:t>
      </w:r>
      <w:hyperlink r:id="rId19" w:history="1">
        <w:r w:rsidRPr="0062489F">
          <w:rPr>
            <w:rStyle w:val="Hyperlink"/>
            <w:rFonts w:ascii="Arial" w:hAnsi="Arial" w:cs="Arial"/>
            <w:sz w:val="22"/>
          </w:rPr>
          <w:t>Griffith University Policy Style Guide</w:t>
        </w:r>
      </w:hyperlink>
      <w:r>
        <w:rPr>
          <w:rFonts w:ascii="Arial" w:hAnsi="Arial" w:cs="Arial"/>
          <w:sz w:val="22"/>
        </w:rPr>
        <w:t xml:space="preserve"> for additional information.</w:t>
      </w:r>
    </w:p>
    <w:p w14:paraId="2DE7266F" w14:textId="79F517D3" w:rsidR="007B37C5" w:rsidRDefault="007B37C5" w:rsidP="00A06584">
      <w:pPr>
        <w:pStyle w:val="Policyheading2"/>
      </w:pPr>
      <w:r>
        <w:t>3.</w:t>
      </w:r>
      <w:r w:rsidR="0039628A">
        <w:t>6</w:t>
      </w:r>
      <w:r>
        <w:t xml:space="preserve"> </w:t>
      </w:r>
      <w:r w:rsidR="00DE3BD0">
        <w:t xml:space="preserve">Amendments or </w:t>
      </w:r>
      <w:r>
        <w:t>rescission</w:t>
      </w:r>
    </w:p>
    <w:p w14:paraId="17BA3DCE" w14:textId="34999C81" w:rsidR="007B37C5" w:rsidRPr="00A06584" w:rsidRDefault="007B37C5" w:rsidP="00A06584">
      <w:pPr>
        <w:spacing w:after="120"/>
        <w:ind w:left="567"/>
        <w:rPr>
          <w:rFonts w:ascii="Arial" w:hAnsi="Arial" w:cs="Arial"/>
          <w:sz w:val="22"/>
        </w:rPr>
      </w:pPr>
      <w:r w:rsidRPr="00A06584">
        <w:rPr>
          <w:rFonts w:ascii="Arial" w:hAnsi="Arial" w:cs="Arial"/>
          <w:sz w:val="22"/>
        </w:rPr>
        <w:t xml:space="preserve">If upon review the Policy Advisor determines that either amendments </w:t>
      </w:r>
      <w:r w:rsidR="00575F2F">
        <w:rPr>
          <w:rFonts w:ascii="Arial" w:hAnsi="Arial" w:cs="Arial"/>
          <w:sz w:val="22"/>
        </w:rPr>
        <w:t xml:space="preserve">to </w:t>
      </w:r>
      <w:r w:rsidR="000166C2">
        <w:rPr>
          <w:rFonts w:ascii="Arial" w:hAnsi="Arial" w:cs="Arial"/>
          <w:sz w:val="22"/>
        </w:rPr>
        <w:t>or res</w:t>
      </w:r>
      <w:r w:rsidR="00575F2F">
        <w:rPr>
          <w:rFonts w:ascii="Arial" w:hAnsi="Arial" w:cs="Arial"/>
          <w:sz w:val="22"/>
        </w:rPr>
        <w:t xml:space="preserve">cission of </w:t>
      </w:r>
      <w:r w:rsidRPr="00A06584">
        <w:rPr>
          <w:rFonts w:ascii="Arial" w:hAnsi="Arial" w:cs="Arial"/>
          <w:sz w:val="22"/>
        </w:rPr>
        <w:t xml:space="preserve">the policy </w:t>
      </w:r>
      <w:r w:rsidR="00575F2F">
        <w:rPr>
          <w:rFonts w:ascii="Arial" w:hAnsi="Arial" w:cs="Arial"/>
          <w:sz w:val="22"/>
        </w:rPr>
        <w:t xml:space="preserve">document </w:t>
      </w:r>
      <w:r w:rsidR="000C7D73">
        <w:rPr>
          <w:rFonts w:ascii="Arial" w:hAnsi="Arial" w:cs="Arial"/>
          <w:sz w:val="22"/>
        </w:rPr>
        <w:t>is</w:t>
      </w:r>
      <w:r w:rsidR="000C7D73" w:rsidRPr="00A06584">
        <w:rPr>
          <w:rFonts w:ascii="Arial" w:hAnsi="Arial" w:cs="Arial"/>
          <w:sz w:val="22"/>
        </w:rPr>
        <w:t xml:space="preserve"> </w:t>
      </w:r>
      <w:r w:rsidRPr="00A06584">
        <w:rPr>
          <w:rFonts w:ascii="Arial" w:hAnsi="Arial" w:cs="Arial"/>
          <w:sz w:val="22"/>
        </w:rPr>
        <w:t>required, the proposed changes must be forwarded to the delegated approving authority for approval.</w:t>
      </w:r>
    </w:p>
    <w:p w14:paraId="13CD89E5" w14:textId="18C07E5F" w:rsidR="007B37C5" w:rsidRPr="00A06584" w:rsidRDefault="007B37C5" w:rsidP="00A37E31">
      <w:pPr>
        <w:spacing w:after="120"/>
        <w:ind w:left="567"/>
        <w:rPr>
          <w:rFonts w:ascii="Arial" w:hAnsi="Arial" w:cs="Arial"/>
          <w:i/>
          <w:sz w:val="22"/>
        </w:rPr>
      </w:pPr>
      <w:r w:rsidRPr="00A06584">
        <w:rPr>
          <w:rFonts w:ascii="Arial" w:hAnsi="Arial" w:cs="Arial"/>
          <w:sz w:val="22"/>
        </w:rPr>
        <w:t>If upon review the Policy Advisor determines that updates of an editorial nature only are required, the proposed changes must be referred t</w:t>
      </w:r>
      <w:r w:rsidRPr="00325E23">
        <w:rPr>
          <w:rFonts w:ascii="Arial" w:hAnsi="Arial" w:cs="Arial"/>
          <w:sz w:val="22"/>
        </w:rPr>
        <w:t xml:space="preserve">o the </w:t>
      </w:r>
      <w:r w:rsidR="00642F02" w:rsidRPr="00325E23">
        <w:rPr>
          <w:rFonts w:ascii="Arial" w:hAnsi="Arial" w:cs="Arial"/>
          <w:sz w:val="22"/>
        </w:rPr>
        <w:t xml:space="preserve">Policy Library Manager </w:t>
      </w:r>
      <w:r w:rsidR="00DA56F1" w:rsidRPr="00325E23">
        <w:rPr>
          <w:rFonts w:ascii="Arial" w:hAnsi="Arial" w:cs="Arial"/>
          <w:sz w:val="22"/>
        </w:rPr>
        <w:t xml:space="preserve">who will request approval from </w:t>
      </w:r>
      <w:r w:rsidRPr="00325E23">
        <w:rPr>
          <w:rFonts w:ascii="Arial" w:hAnsi="Arial" w:cs="Arial"/>
          <w:sz w:val="22"/>
        </w:rPr>
        <w:t xml:space="preserve">the Chief Operating Officer </w:t>
      </w:r>
      <w:r w:rsidRPr="00A37E31">
        <w:rPr>
          <w:rFonts w:ascii="Arial" w:hAnsi="Arial" w:cs="Arial"/>
          <w:sz w:val="22"/>
        </w:rPr>
        <w:t xml:space="preserve">pursuant to </w:t>
      </w:r>
      <w:r w:rsidR="00432F83" w:rsidRPr="00325E23">
        <w:rPr>
          <w:rFonts w:ascii="Arial" w:hAnsi="Arial" w:cs="Arial"/>
          <w:sz w:val="22"/>
        </w:rPr>
        <w:t>a</w:t>
      </w:r>
      <w:r w:rsidR="00432F83" w:rsidRPr="00A37E31">
        <w:rPr>
          <w:rFonts w:ascii="Arial" w:hAnsi="Arial" w:cs="Arial"/>
          <w:sz w:val="22"/>
        </w:rPr>
        <w:t xml:space="preserve"> </w:t>
      </w:r>
      <w:r w:rsidRPr="00A37E31">
        <w:rPr>
          <w:rFonts w:ascii="Arial" w:hAnsi="Arial" w:cs="Arial"/>
          <w:sz w:val="22"/>
        </w:rPr>
        <w:t>delegation made by Council</w:t>
      </w:r>
      <w:r w:rsidR="006552B4" w:rsidRPr="00A37E31">
        <w:rPr>
          <w:rFonts w:ascii="Arial" w:hAnsi="Arial" w:cs="Arial"/>
          <w:sz w:val="22"/>
        </w:rPr>
        <w:t xml:space="preserve"> </w:t>
      </w:r>
      <w:r w:rsidR="0076134A" w:rsidRPr="00A37E31">
        <w:rPr>
          <w:rFonts w:ascii="Arial" w:hAnsi="Arial" w:cs="Arial"/>
          <w:sz w:val="22"/>
        </w:rPr>
        <w:t xml:space="preserve">(see Schedule A of the Delegations Register). </w:t>
      </w:r>
      <w:r w:rsidRPr="00A37E31">
        <w:rPr>
          <w:rFonts w:ascii="Arial" w:hAnsi="Arial" w:cs="Arial"/>
          <w:sz w:val="22"/>
        </w:rPr>
        <w:t xml:space="preserve"> </w:t>
      </w:r>
    </w:p>
    <w:p w14:paraId="0B3E2738" w14:textId="32C23112" w:rsidR="00F03616" w:rsidRPr="00A06584" w:rsidRDefault="007B37C5" w:rsidP="00A06584">
      <w:pPr>
        <w:ind w:left="567"/>
        <w:rPr>
          <w:rFonts w:ascii="Arial" w:hAnsi="Arial" w:cs="Arial"/>
          <w:sz w:val="22"/>
        </w:rPr>
      </w:pPr>
      <w:r w:rsidRPr="00A06584">
        <w:rPr>
          <w:rFonts w:ascii="Arial" w:hAnsi="Arial" w:cs="Arial"/>
          <w:sz w:val="22"/>
        </w:rPr>
        <w:t>Examples of editorial changes include updates to redundant terminology</w:t>
      </w:r>
      <w:r w:rsidR="00C32C9D">
        <w:rPr>
          <w:rFonts w:ascii="Arial" w:hAnsi="Arial" w:cs="Arial"/>
          <w:sz w:val="22"/>
        </w:rPr>
        <w:t>,</w:t>
      </w:r>
      <w:r w:rsidR="000C7078">
        <w:rPr>
          <w:rFonts w:ascii="Arial" w:hAnsi="Arial" w:cs="Arial"/>
          <w:sz w:val="22"/>
        </w:rPr>
        <w:t xml:space="preserve"> </w:t>
      </w:r>
      <w:r w:rsidRPr="00A06584">
        <w:rPr>
          <w:rFonts w:ascii="Arial" w:hAnsi="Arial" w:cs="Arial"/>
          <w:sz w:val="22"/>
        </w:rPr>
        <w:t>position titles</w:t>
      </w:r>
      <w:r w:rsidR="00C32C9D">
        <w:rPr>
          <w:rFonts w:ascii="Arial" w:hAnsi="Arial" w:cs="Arial"/>
          <w:sz w:val="22"/>
        </w:rPr>
        <w:t>,</w:t>
      </w:r>
      <w:r w:rsidRPr="00A06584">
        <w:rPr>
          <w:rFonts w:ascii="Arial" w:hAnsi="Arial" w:cs="Arial"/>
          <w:sz w:val="22"/>
        </w:rPr>
        <w:t xml:space="preserve"> or names of organisational units.</w:t>
      </w:r>
    </w:p>
    <w:p w14:paraId="245BB60F" w14:textId="0F21826A" w:rsidR="007B37C5" w:rsidRDefault="007B37C5" w:rsidP="00766123">
      <w:pPr>
        <w:pStyle w:val="Policyheading2"/>
      </w:pPr>
      <w:r>
        <w:t>3.</w:t>
      </w:r>
      <w:r w:rsidR="00CD06F2">
        <w:t>7</w:t>
      </w:r>
      <w:r>
        <w:t xml:space="preserve"> Policy </w:t>
      </w:r>
      <w:r w:rsidR="009A3B45">
        <w:t xml:space="preserve">document </w:t>
      </w:r>
      <w:r>
        <w:t>approval</w:t>
      </w:r>
      <w:r w:rsidR="00100020">
        <w:t xml:space="preserve"> and effective dates</w:t>
      </w:r>
    </w:p>
    <w:p w14:paraId="10D42247" w14:textId="77777777" w:rsidR="00E86185" w:rsidRDefault="003E68CD" w:rsidP="003E68CD">
      <w:pPr>
        <w:spacing w:after="120"/>
        <w:ind w:left="567"/>
        <w:rPr>
          <w:rFonts w:ascii="Arial" w:hAnsi="Arial" w:cs="Arial"/>
          <w:bCs/>
          <w:sz w:val="22"/>
        </w:rPr>
      </w:pPr>
      <w:r w:rsidRPr="003E68CD">
        <w:rPr>
          <w:rFonts w:ascii="Arial" w:hAnsi="Arial" w:cs="Arial"/>
          <w:bCs/>
          <w:sz w:val="22"/>
        </w:rPr>
        <w:t>The approval pathway for new or amended policy documents will be determined by the category (academic, governance or operational). Approval of policy documents may be the responsibility of</w:t>
      </w:r>
      <w:r w:rsidR="00E86185">
        <w:rPr>
          <w:rFonts w:ascii="Arial" w:hAnsi="Arial" w:cs="Arial"/>
          <w:bCs/>
          <w:sz w:val="22"/>
        </w:rPr>
        <w:t xml:space="preserve">: </w:t>
      </w:r>
    </w:p>
    <w:p w14:paraId="497CA6FA" w14:textId="51ADA92E" w:rsidR="00390536" w:rsidRPr="00A37E31" w:rsidRDefault="003E68CD" w:rsidP="00CD06F2">
      <w:pPr>
        <w:pStyle w:val="ListParagraph"/>
        <w:numPr>
          <w:ilvl w:val="0"/>
          <w:numId w:val="45"/>
        </w:numPr>
        <w:spacing w:after="120"/>
        <w:rPr>
          <w:rFonts w:ascii="Arial" w:hAnsi="Arial" w:cs="Arial"/>
          <w:color w:val="000000"/>
          <w:spacing w:val="2"/>
          <w:sz w:val="22"/>
          <w:shd w:val="clear" w:color="auto" w:fill="FFFFFF"/>
        </w:rPr>
      </w:pPr>
      <w:r w:rsidRPr="00A37E31">
        <w:rPr>
          <w:rFonts w:ascii="Arial" w:hAnsi="Arial" w:cs="Arial"/>
          <w:bCs/>
          <w:sz w:val="22"/>
        </w:rPr>
        <w:t xml:space="preserve">University Council, or one of the </w:t>
      </w:r>
      <w:r w:rsidR="008B196D">
        <w:rPr>
          <w:rFonts w:ascii="Arial" w:hAnsi="Arial" w:cs="Arial"/>
          <w:bCs/>
          <w:sz w:val="22"/>
        </w:rPr>
        <w:t xml:space="preserve">Council </w:t>
      </w:r>
      <w:r w:rsidRPr="00A37E31">
        <w:rPr>
          <w:rFonts w:ascii="Arial" w:hAnsi="Arial" w:cs="Arial"/>
          <w:bCs/>
          <w:sz w:val="22"/>
        </w:rPr>
        <w:t>Committees</w:t>
      </w:r>
      <w:r w:rsidR="008B196D">
        <w:rPr>
          <w:rFonts w:ascii="Arial" w:hAnsi="Arial" w:cs="Arial"/>
          <w:bCs/>
          <w:sz w:val="22"/>
        </w:rPr>
        <w:t xml:space="preserve"> as delegated by Council</w:t>
      </w:r>
      <w:r w:rsidRPr="00A37E31">
        <w:rPr>
          <w:rFonts w:ascii="Arial" w:hAnsi="Arial" w:cs="Arial"/>
          <w:bCs/>
          <w:sz w:val="22"/>
        </w:rPr>
        <w:t xml:space="preserve"> (See Schedule A Part 1(a) and (b), and Part 2 of the </w:t>
      </w:r>
      <w:r w:rsidRPr="00A37E31">
        <w:rPr>
          <w:rFonts w:ascii="Arial" w:hAnsi="Arial" w:cs="Arial"/>
          <w:sz w:val="22"/>
        </w:rPr>
        <w:t>Delegations Register</w:t>
      </w:r>
      <w:r w:rsidRPr="00A37E31">
        <w:rPr>
          <w:rFonts w:ascii="Arial" w:hAnsi="Arial" w:cs="Arial"/>
          <w:bCs/>
          <w:sz w:val="22"/>
        </w:rPr>
        <w:t xml:space="preserve">) or </w:t>
      </w:r>
    </w:p>
    <w:p w14:paraId="4488EB1D" w14:textId="0E402B7F" w:rsidR="00390536" w:rsidRPr="00A37E31" w:rsidRDefault="003E68CD" w:rsidP="00CD06F2">
      <w:pPr>
        <w:pStyle w:val="ListParagraph"/>
        <w:numPr>
          <w:ilvl w:val="0"/>
          <w:numId w:val="45"/>
        </w:numPr>
        <w:spacing w:after="120"/>
        <w:rPr>
          <w:rFonts w:ascii="Arial" w:hAnsi="Arial" w:cs="Arial"/>
          <w:color w:val="000000"/>
          <w:spacing w:val="2"/>
          <w:sz w:val="22"/>
          <w:shd w:val="clear" w:color="auto" w:fill="FFFFFF"/>
        </w:rPr>
      </w:pPr>
      <w:r w:rsidRPr="00A37E31">
        <w:rPr>
          <w:rFonts w:ascii="Arial" w:hAnsi="Arial" w:cs="Arial"/>
          <w:bCs/>
          <w:sz w:val="22"/>
        </w:rPr>
        <w:t>the Vice Chancellor</w:t>
      </w:r>
      <w:r w:rsidR="00390536">
        <w:rPr>
          <w:rFonts w:ascii="Arial" w:hAnsi="Arial" w:cs="Arial"/>
          <w:bCs/>
          <w:sz w:val="22"/>
        </w:rPr>
        <w:t xml:space="preserve"> as </w:t>
      </w:r>
      <w:r w:rsidR="00390536" w:rsidRPr="00187725">
        <w:rPr>
          <w:rFonts w:ascii="Arial" w:hAnsi="Arial" w:cs="Arial"/>
          <w:bCs/>
          <w:sz w:val="22"/>
        </w:rPr>
        <w:t xml:space="preserve">delegated by Council </w:t>
      </w:r>
      <w:r w:rsidRPr="00A37E31">
        <w:rPr>
          <w:rFonts w:ascii="Arial" w:hAnsi="Arial" w:cs="Arial"/>
          <w:bCs/>
          <w:sz w:val="22"/>
        </w:rPr>
        <w:t xml:space="preserve">(See Schedule A Part 3 and 3a of the </w:t>
      </w:r>
      <w:r w:rsidRPr="00A37E31">
        <w:rPr>
          <w:rFonts w:ascii="Arial" w:hAnsi="Arial" w:cs="Arial"/>
          <w:sz w:val="22"/>
        </w:rPr>
        <w:t xml:space="preserve">Delegations Register) or </w:t>
      </w:r>
    </w:p>
    <w:p w14:paraId="5C758AEB" w14:textId="423CFCE5" w:rsidR="003E68CD" w:rsidRPr="00A37E31" w:rsidRDefault="007A5A0A" w:rsidP="00A37E31">
      <w:pPr>
        <w:pStyle w:val="ListParagraph"/>
        <w:numPr>
          <w:ilvl w:val="0"/>
          <w:numId w:val="45"/>
        </w:numPr>
        <w:spacing w:after="120"/>
        <w:rPr>
          <w:rFonts w:ascii="Arial" w:hAnsi="Arial" w:cs="Arial"/>
          <w:color w:val="000000"/>
          <w:spacing w:val="2"/>
          <w:sz w:val="22"/>
          <w:shd w:val="clear" w:color="auto" w:fill="FFFFFF"/>
        </w:rPr>
      </w:pPr>
      <w:r>
        <w:rPr>
          <w:rFonts w:ascii="Arial" w:hAnsi="Arial" w:cs="Arial"/>
          <w:sz w:val="22"/>
        </w:rPr>
        <w:t xml:space="preserve">qualified </w:t>
      </w:r>
      <w:r w:rsidR="00430D2C">
        <w:rPr>
          <w:rFonts w:ascii="Arial" w:hAnsi="Arial" w:cs="Arial"/>
          <w:sz w:val="22"/>
        </w:rPr>
        <w:t>University</w:t>
      </w:r>
      <w:r>
        <w:rPr>
          <w:rFonts w:ascii="Arial" w:hAnsi="Arial" w:cs="Arial"/>
          <w:sz w:val="22"/>
        </w:rPr>
        <w:t xml:space="preserve"> officers </w:t>
      </w:r>
      <w:r w:rsidR="00430D2C">
        <w:rPr>
          <w:rFonts w:ascii="Arial" w:hAnsi="Arial" w:cs="Arial"/>
          <w:sz w:val="22"/>
        </w:rPr>
        <w:t>(</w:t>
      </w:r>
      <w:r w:rsidR="00430D2C" w:rsidRPr="00187725">
        <w:rPr>
          <w:rFonts w:ascii="Arial" w:hAnsi="Arial" w:cs="Arial"/>
          <w:sz w:val="22"/>
        </w:rPr>
        <w:t>Senior Executives or Senior Management</w:t>
      </w:r>
      <w:r w:rsidR="00430D2C">
        <w:rPr>
          <w:rFonts w:ascii="Arial" w:hAnsi="Arial" w:cs="Arial"/>
          <w:sz w:val="22"/>
        </w:rPr>
        <w:t>) as</w:t>
      </w:r>
      <w:r w:rsidR="00430D2C" w:rsidRPr="00430D2C">
        <w:rPr>
          <w:rFonts w:ascii="Arial" w:hAnsi="Arial" w:cs="Arial"/>
          <w:sz w:val="22"/>
        </w:rPr>
        <w:t xml:space="preserve"> </w:t>
      </w:r>
      <w:r w:rsidR="003E68CD" w:rsidRPr="00A37E31">
        <w:rPr>
          <w:rFonts w:ascii="Arial" w:hAnsi="Arial" w:cs="Arial"/>
          <w:sz w:val="22"/>
        </w:rPr>
        <w:t xml:space="preserve">sub-delegated by the Vice Chancellor </w:t>
      </w:r>
      <w:r w:rsidR="00E9721E">
        <w:rPr>
          <w:rFonts w:ascii="Arial" w:hAnsi="Arial" w:cs="Arial"/>
          <w:sz w:val="22"/>
        </w:rPr>
        <w:t>(see</w:t>
      </w:r>
      <w:r w:rsidR="003E68CD" w:rsidRPr="00A37E31">
        <w:rPr>
          <w:rFonts w:ascii="Arial" w:hAnsi="Arial" w:cs="Arial"/>
          <w:sz w:val="22"/>
        </w:rPr>
        <w:t xml:space="preserve"> Annexure </w:t>
      </w:r>
      <w:proofErr w:type="gramStart"/>
      <w:r w:rsidR="003E68CD" w:rsidRPr="00A37E31">
        <w:rPr>
          <w:rFonts w:ascii="Arial" w:hAnsi="Arial" w:cs="Arial"/>
          <w:sz w:val="22"/>
        </w:rPr>
        <w:t>A :</w:t>
      </w:r>
      <w:proofErr w:type="gramEnd"/>
      <w:r w:rsidR="003E68CD" w:rsidRPr="00A37E31">
        <w:rPr>
          <w:rFonts w:ascii="Arial" w:hAnsi="Arial" w:cs="Arial"/>
          <w:sz w:val="22"/>
        </w:rPr>
        <w:t xml:space="preserve"> V</w:t>
      </w:r>
      <w:r w:rsidR="00E45063">
        <w:rPr>
          <w:rFonts w:ascii="Arial" w:hAnsi="Arial" w:cs="Arial"/>
          <w:sz w:val="22"/>
        </w:rPr>
        <w:t xml:space="preserve">ice  </w:t>
      </w:r>
      <w:r w:rsidR="003E68CD" w:rsidRPr="00A37E31">
        <w:rPr>
          <w:rFonts w:ascii="Arial" w:hAnsi="Arial" w:cs="Arial"/>
          <w:sz w:val="22"/>
        </w:rPr>
        <w:t>C</w:t>
      </w:r>
      <w:r w:rsidR="00E45063">
        <w:rPr>
          <w:rFonts w:ascii="Arial" w:hAnsi="Arial" w:cs="Arial"/>
          <w:sz w:val="22"/>
        </w:rPr>
        <w:t>hancellor Retained and</w:t>
      </w:r>
      <w:r w:rsidR="003E68CD" w:rsidRPr="00A37E31">
        <w:rPr>
          <w:rFonts w:ascii="Arial" w:hAnsi="Arial" w:cs="Arial"/>
          <w:sz w:val="22"/>
        </w:rPr>
        <w:t xml:space="preserve"> Sub-delegat</w:t>
      </w:r>
      <w:r w:rsidR="00E45063">
        <w:rPr>
          <w:rFonts w:ascii="Arial" w:hAnsi="Arial" w:cs="Arial"/>
          <w:sz w:val="22"/>
        </w:rPr>
        <w:t>ed</w:t>
      </w:r>
      <w:r w:rsidR="003E68CD" w:rsidRPr="00A37E31">
        <w:rPr>
          <w:rFonts w:ascii="Arial" w:hAnsi="Arial" w:cs="Arial"/>
          <w:sz w:val="22"/>
        </w:rPr>
        <w:t xml:space="preserve"> Policy Document Approval</w:t>
      </w:r>
      <w:r w:rsidR="005E4D89">
        <w:rPr>
          <w:rFonts w:ascii="Arial" w:hAnsi="Arial" w:cs="Arial"/>
          <w:sz w:val="22"/>
        </w:rPr>
        <w:t>)</w:t>
      </w:r>
      <w:r w:rsidR="003E68CD" w:rsidRPr="00A37E31">
        <w:rPr>
          <w:rFonts w:ascii="Arial" w:hAnsi="Arial" w:cs="Arial"/>
          <w:sz w:val="22"/>
        </w:rPr>
        <w:t xml:space="preserve">.  </w:t>
      </w:r>
    </w:p>
    <w:p w14:paraId="52F1E7C6" w14:textId="77E06990" w:rsidR="005E4D89" w:rsidRDefault="005E4D89" w:rsidP="003E68CD">
      <w:pPr>
        <w:spacing w:after="120"/>
        <w:ind w:left="567"/>
        <w:rPr>
          <w:rFonts w:ascii="Arial" w:hAnsi="Arial" w:cs="Arial"/>
          <w:sz w:val="22"/>
        </w:rPr>
      </w:pPr>
      <w:r>
        <w:rPr>
          <w:rFonts w:ascii="Arial" w:hAnsi="Arial" w:cs="Arial"/>
          <w:sz w:val="22"/>
        </w:rPr>
        <w:t>Annexure A</w:t>
      </w:r>
      <w:r w:rsidR="000E6AE4">
        <w:rPr>
          <w:rFonts w:ascii="Arial" w:hAnsi="Arial" w:cs="Arial"/>
          <w:sz w:val="22"/>
        </w:rPr>
        <w:t>:</w:t>
      </w:r>
      <w:r w:rsidR="000E6AE4" w:rsidRPr="000E6AE4">
        <w:rPr>
          <w:rFonts w:ascii="Arial" w:hAnsi="Arial" w:cs="Arial"/>
          <w:sz w:val="22"/>
        </w:rPr>
        <w:t xml:space="preserve"> </w:t>
      </w:r>
      <w:r w:rsidR="000E6AE4" w:rsidRPr="00187725">
        <w:rPr>
          <w:rFonts w:ascii="Arial" w:hAnsi="Arial" w:cs="Arial"/>
          <w:sz w:val="22"/>
        </w:rPr>
        <w:t>V</w:t>
      </w:r>
      <w:r w:rsidR="000E6AE4">
        <w:rPr>
          <w:rFonts w:ascii="Arial" w:hAnsi="Arial" w:cs="Arial"/>
          <w:sz w:val="22"/>
        </w:rPr>
        <w:t xml:space="preserve">ice </w:t>
      </w:r>
      <w:r w:rsidR="000E6AE4" w:rsidRPr="00187725">
        <w:rPr>
          <w:rFonts w:ascii="Arial" w:hAnsi="Arial" w:cs="Arial"/>
          <w:sz w:val="22"/>
        </w:rPr>
        <w:t>C</w:t>
      </w:r>
      <w:r w:rsidR="000E6AE4">
        <w:rPr>
          <w:rFonts w:ascii="Arial" w:hAnsi="Arial" w:cs="Arial"/>
          <w:sz w:val="22"/>
        </w:rPr>
        <w:t>hancellor Retained and</w:t>
      </w:r>
      <w:r w:rsidR="000E6AE4" w:rsidRPr="00187725">
        <w:rPr>
          <w:rFonts w:ascii="Arial" w:hAnsi="Arial" w:cs="Arial"/>
          <w:sz w:val="22"/>
        </w:rPr>
        <w:t xml:space="preserve"> Sub-delegat</w:t>
      </w:r>
      <w:r w:rsidR="000E6AE4">
        <w:rPr>
          <w:rFonts w:ascii="Arial" w:hAnsi="Arial" w:cs="Arial"/>
          <w:sz w:val="22"/>
        </w:rPr>
        <w:t>ed</w:t>
      </w:r>
      <w:r w:rsidR="000E6AE4" w:rsidRPr="00187725">
        <w:rPr>
          <w:rFonts w:ascii="Arial" w:hAnsi="Arial" w:cs="Arial"/>
          <w:sz w:val="22"/>
        </w:rPr>
        <w:t xml:space="preserve"> Policy Document Approval</w:t>
      </w:r>
      <w:r w:rsidR="000E6AE4">
        <w:rPr>
          <w:rFonts w:ascii="Arial" w:hAnsi="Arial" w:cs="Arial"/>
          <w:sz w:val="22"/>
        </w:rPr>
        <w:t xml:space="preserve">, </w:t>
      </w:r>
      <w:r w:rsidR="0061605E">
        <w:rPr>
          <w:rFonts w:ascii="Arial" w:hAnsi="Arial" w:cs="Arial"/>
          <w:sz w:val="22"/>
        </w:rPr>
        <w:t>at the end</w:t>
      </w:r>
      <w:r w:rsidR="000E6AE4">
        <w:rPr>
          <w:rFonts w:ascii="Arial" w:hAnsi="Arial" w:cs="Arial"/>
          <w:sz w:val="22"/>
        </w:rPr>
        <w:t xml:space="preserve"> of this Procedure</w:t>
      </w:r>
      <w:r w:rsidR="0061605E">
        <w:rPr>
          <w:rFonts w:ascii="Arial" w:hAnsi="Arial" w:cs="Arial"/>
          <w:sz w:val="22"/>
        </w:rPr>
        <w:t>,</w:t>
      </w:r>
      <w:r>
        <w:rPr>
          <w:rFonts w:ascii="Arial" w:hAnsi="Arial" w:cs="Arial"/>
          <w:sz w:val="22"/>
        </w:rPr>
        <w:t xml:space="preserve"> </w:t>
      </w:r>
      <w:r w:rsidR="00B6318C">
        <w:rPr>
          <w:rFonts w:ascii="Arial" w:hAnsi="Arial" w:cs="Arial"/>
          <w:sz w:val="22"/>
        </w:rPr>
        <w:t xml:space="preserve">is an Instrument of Vice Chancellor Sub-delegation, which only the Vice Chancellor </w:t>
      </w:r>
      <w:r w:rsidR="002368E5">
        <w:rPr>
          <w:rFonts w:ascii="Arial" w:hAnsi="Arial" w:cs="Arial"/>
          <w:sz w:val="22"/>
        </w:rPr>
        <w:t xml:space="preserve">has authority to change. </w:t>
      </w:r>
    </w:p>
    <w:p w14:paraId="245F383B" w14:textId="50A6C65E" w:rsidR="003E68CD" w:rsidRDefault="003E68CD" w:rsidP="003E68CD">
      <w:pPr>
        <w:spacing w:after="120"/>
        <w:ind w:left="567"/>
        <w:rPr>
          <w:rFonts w:ascii="Arial" w:hAnsi="Arial" w:cs="Arial"/>
          <w:sz w:val="22"/>
        </w:rPr>
      </w:pPr>
      <w:r w:rsidRPr="003E68CD">
        <w:rPr>
          <w:rFonts w:ascii="Arial" w:hAnsi="Arial" w:cs="Arial"/>
          <w:sz w:val="22"/>
        </w:rPr>
        <w:t xml:space="preserve">The </w:t>
      </w:r>
      <w:hyperlink r:id="rId20" w:history="1">
        <w:r w:rsidRPr="003E68CD">
          <w:rPr>
            <w:rStyle w:val="Hyperlink"/>
            <w:rFonts w:ascii="Arial" w:hAnsi="Arial" w:cs="Arial"/>
            <w:sz w:val="22"/>
          </w:rPr>
          <w:t>Policy Approval Information Sheet</w:t>
        </w:r>
      </w:hyperlink>
      <w:r w:rsidRPr="003E68CD">
        <w:rPr>
          <w:rFonts w:ascii="Arial" w:hAnsi="Arial" w:cs="Arial"/>
          <w:sz w:val="22"/>
        </w:rPr>
        <w:t xml:space="preserve"> identifies the policy </w:t>
      </w:r>
      <w:r w:rsidR="00DA5B9D">
        <w:rPr>
          <w:rFonts w:ascii="Arial" w:hAnsi="Arial" w:cs="Arial"/>
          <w:sz w:val="22"/>
        </w:rPr>
        <w:t xml:space="preserve">document </w:t>
      </w:r>
      <w:r w:rsidRPr="003E68CD">
        <w:rPr>
          <w:rFonts w:ascii="Arial" w:hAnsi="Arial" w:cs="Arial"/>
          <w:sz w:val="22"/>
        </w:rPr>
        <w:t xml:space="preserve">approvers based on the categorisation of University policy documents, as outlined in the Policy Governance Policy. </w:t>
      </w:r>
    </w:p>
    <w:p w14:paraId="6777301D" w14:textId="4F294713" w:rsidR="00DC2350" w:rsidRDefault="00DC2350" w:rsidP="003E68CD">
      <w:pPr>
        <w:spacing w:after="120"/>
        <w:ind w:left="567"/>
        <w:rPr>
          <w:rFonts w:ascii="Arial" w:hAnsi="Arial" w:cs="Arial"/>
          <w:sz w:val="22"/>
        </w:rPr>
      </w:pPr>
      <w:r>
        <w:rPr>
          <w:rFonts w:ascii="Arial" w:hAnsi="Arial" w:cs="Arial"/>
          <w:sz w:val="22"/>
        </w:rPr>
        <w:t xml:space="preserve">Policy document approval will be </w:t>
      </w:r>
      <w:r w:rsidR="00B158FE">
        <w:rPr>
          <w:rFonts w:ascii="Arial" w:hAnsi="Arial" w:cs="Arial"/>
          <w:sz w:val="22"/>
        </w:rPr>
        <w:t xml:space="preserve">managed </w:t>
      </w:r>
      <w:r w:rsidR="00366005">
        <w:rPr>
          <w:rFonts w:ascii="Arial" w:hAnsi="Arial" w:cs="Arial"/>
          <w:sz w:val="22"/>
        </w:rPr>
        <w:t xml:space="preserve">as set out below: </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226DF7" w14:paraId="508BBF4E" w14:textId="77777777" w:rsidTr="00187725">
        <w:tc>
          <w:tcPr>
            <w:tcW w:w="2943" w:type="dxa"/>
          </w:tcPr>
          <w:p w14:paraId="2F4E51A0" w14:textId="779452A5" w:rsidR="00226DF7" w:rsidRPr="00786706" w:rsidRDefault="002F461F" w:rsidP="00187725">
            <w:pPr>
              <w:pStyle w:val="Heading4"/>
            </w:pPr>
            <w:r>
              <w:t>Approving Authority</w:t>
            </w:r>
          </w:p>
        </w:tc>
        <w:tc>
          <w:tcPr>
            <w:tcW w:w="7147" w:type="dxa"/>
          </w:tcPr>
          <w:p w14:paraId="6A9E28AF" w14:textId="77777777" w:rsidR="00226DF7" w:rsidRPr="00786706" w:rsidRDefault="00226DF7" w:rsidP="00187725">
            <w:pPr>
              <w:spacing w:before="120" w:after="120"/>
              <w:jc w:val="both"/>
              <w:rPr>
                <w:rFonts w:ascii="Arial" w:hAnsi="Arial" w:cs="Arial"/>
                <w:sz w:val="20"/>
                <w:szCs w:val="24"/>
                <w:lang w:val="en-GB"/>
              </w:rPr>
            </w:pPr>
          </w:p>
        </w:tc>
      </w:tr>
      <w:tr w:rsidR="00226DF7" w14:paraId="367A25CC" w14:textId="77777777" w:rsidTr="00187725">
        <w:tc>
          <w:tcPr>
            <w:tcW w:w="2943" w:type="dxa"/>
          </w:tcPr>
          <w:p w14:paraId="1C36E53C" w14:textId="6D9196C3" w:rsidR="00226DF7" w:rsidRPr="004922AF" w:rsidRDefault="00642841" w:rsidP="00187725">
            <w:pPr>
              <w:spacing w:before="120" w:after="120"/>
              <w:rPr>
                <w:rFonts w:ascii="Arial" w:hAnsi="Arial" w:cs="Arial"/>
                <w:sz w:val="22"/>
                <w:szCs w:val="28"/>
              </w:rPr>
            </w:pPr>
            <w:r>
              <w:rPr>
                <w:rFonts w:ascii="Arial" w:hAnsi="Arial" w:cs="Arial"/>
                <w:sz w:val="22"/>
                <w:szCs w:val="28"/>
              </w:rPr>
              <w:t>Council and Council Committees</w:t>
            </w:r>
          </w:p>
        </w:tc>
        <w:tc>
          <w:tcPr>
            <w:tcW w:w="7147" w:type="dxa"/>
          </w:tcPr>
          <w:p w14:paraId="675A596D" w14:textId="1DC5C8FD" w:rsidR="006E71FB" w:rsidRPr="00A37E31" w:rsidRDefault="00FF6CB5" w:rsidP="003303FA">
            <w:pPr>
              <w:pStyle w:val="ListParagraph"/>
              <w:numPr>
                <w:ilvl w:val="0"/>
                <w:numId w:val="46"/>
              </w:numPr>
              <w:spacing w:before="120" w:after="120"/>
              <w:rPr>
                <w:rFonts w:ascii="Arial" w:hAnsi="Arial" w:cs="Arial"/>
                <w:sz w:val="22"/>
                <w:lang w:val="en-GB"/>
              </w:rPr>
            </w:pPr>
            <w:r>
              <w:rPr>
                <w:rFonts w:ascii="Arial" w:hAnsi="Arial" w:cs="Arial"/>
                <w:sz w:val="22"/>
              </w:rPr>
              <w:t>T</w:t>
            </w:r>
            <w:r w:rsidR="003303FA">
              <w:rPr>
                <w:rFonts w:ascii="Arial" w:hAnsi="Arial" w:cs="Arial"/>
                <w:sz w:val="22"/>
              </w:rPr>
              <w:t>he</w:t>
            </w:r>
            <w:r w:rsidR="00F36DDD" w:rsidRPr="00A37E31">
              <w:rPr>
                <w:rFonts w:ascii="Arial" w:hAnsi="Arial" w:cs="Arial"/>
                <w:sz w:val="22"/>
              </w:rPr>
              <w:t xml:space="preserve"> P</w:t>
            </w:r>
            <w:r w:rsidR="003303FA">
              <w:rPr>
                <w:rFonts w:ascii="Arial" w:hAnsi="Arial" w:cs="Arial"/>
                <w:sz w:val="22"/>
              </w:rPr>
              <w:t xml:space="preserve">olicy </w:t>
            </w:r>
            <w:r w:rsidR="00F36DDD" w:rsidRPr="00A37E31">
              <w:rPr>
                <w:rFonts w:ascii="Arial" w:hAnsi="Arial" w:cs="Arial"/>
                <w:sz w:val="22"/>
              </w:rPr>
              <w:t>A</w:t>
            </w:r>
            <w:r w:rsidR="003303FA">
              <w:rPr>
                <w:rFonts w:ascii="Arial" w:hAnsi="Arial" w:cs="Arial"/>
                <w:sz w:val="22"/>
              </w:rPr>
              <w:t>dvisor</w:t>
            </w:r>
            <w:r w:rsidR="00F36DDD" w:rsidRPr="00A37E31">
              <w:rPr>
                <w:rFonts w:ascii="Arial" w:hAnsi="Arial" w:cs="Arial"/>
                <w:sz w:val="22"/>
              </w:rPr>
              <w:t xml:space="preserve"> </w:t>
            </w:r>
            <w:r w:rsidR="00DB42A5">
              <w:rPr>
                <w:rFonts w:ascii="Arial" w:hAnsi="Arial" w:cs="Arial"/>
                <w:sz w:val="22"/>
              </w:rPr>
              <w:t xml:space="preserve">informs the Council or Council </w:t>
            </w:r>
            <w:r w:rsidR="00F36DDD" w:rsidRPr="00A37E31">
              <w:rPr>
                <w:rFonts w:ascii="Arial" w:hAnsi="Arial" w:cs="Arial"/>
                <w:sz w:val="22"/>
              </w:rPr>
              <w:t xml:space="preserve">Committee Secretary </w:t>
            </w:r>
            <w:r w:rsidR="00DB42A5">
              <w:rPr>
                <w:rFonts w:ascii="Arial" w:hAnsi="Arial" w:cs="Arial"/>
                <w:sz w:val="22"/>
              </w:rPr>
              <w:t xml:space="preserve">about the </w:t>
            </w:r>
            <w:r w:rsidR="006E71FB">
              <w:rPr>
                <w:rFonts w:ascii="Arial" w:hAnsi="Arial" w:cs="Arial"/>
                <w:sz w:val="22"/>
              </w:rPr>
              <w:t>approval being sought.</w:t>
            </w:r>
          </w:p>
          <w:p w14:paraId="53FF689D" w14:textId="4E4D05E2" w:rsidR="006E71FB" w:rsidRPr="00A37E31" w:rsidRDefault="006E71FB" w:rsidP="00197EC4">
            <w:pPr>
              <w:pStyle w:val="ListParagraph"/>
              <w:numPr>
                <w:ilvl w:val="0"/>
                <w:numId w:val="46"/>
              </w:numPr>
              <w:spacing w:before="120" w:after="120"/>
              <w:rPr>
                <w:rFonts w:ascii="Arial" w:hAnsi="Arial" w:cs="Arial"/>
                <w:sz w:val="22"/>
                <w:lang w:val="en-GB"/>
              </w:rPr>
            </w:pPr>
            <w:r>
              <w:rPr>
                <w:rFonts w:ascii="Arial" w:hAnsi="Arial" w:cs="Arial"/>
                <w:sz w:val="22"/>
              </w:rPr>
              <w:t xml:space="preserve">The Policy Advisor </w:t>
            </w:r>
            <w:r w:rsidR="00F36DDD" w:rsidRPr="00A37E31">
              <w:rPr>
                <w:rFonts w:ascii="Arial" w:hAnsi="Arial" w:cs="Arial"/>
                <w:sz w:val="22"/>
              </w:rPr>
              <w:t>prepares</w:t>
            </w:r>
            <w:r>
              <w:rPr>
                <w:rFonts w:ascii="Arial" w:hAnsi="Arial" w:cs="Arial"/>
                <w:sz w:val="22"/>
              </w:rPr>
              <w:t xml:space="preserve"> a </w:t>
            </w:r>
            <w:r w:rsidR="00043F82">
              <w:rPr>
                <w:rFonts w:ascii="Arial" w:hAnsi="Arial" w:cs="Arial"/>
                <w:sz w:val="22"/>
              </w:rPr>
              <w:t xml:space="preserve">Council or Council Committee </w:t>
            </w:r>
            <w:r w:rsidR="00F36DDD" w:rsidRPr="00A37E31">
              <w:rPr>
                <w:rFonts w:ascii="Arial" w:hAnsi="Arial" w:cs="Arial"/>
                <w:sz w:val="22"/>
              </w:rPr>
              <w:t xml:space="preserve">submission </w:t>
            </w:r>
            <w:r w:rsidR="00043F82">
              <w:rPr>
                <w:rFonts w:ascii="Arial" w:hAnsi="Arial" w:cs="Arial"/>
                <w:sz w:val="22"/>
              </w:rPr>
              <w:t>as provided by</w:t>
            </w:r>
            <w:r>
              <w:rPr>
                <w:rFonts w:ascii="Arial" w:hAnsi="Arial" w:cs="Arial"/>
                <w:sz w:val="22"/>
              </w:rPr>
              <w:t xml:space="preserve"> the </w:t>
            </w:r>
            <w:r w:rsidR="00043F82">
              <w:rPr>
                <w:rFonts w:ascii="Arial" w:hAnsi="Arial" w:cs="Arial"/>
                <w:sz w:val="22"/>
              </w:rPr>
              <w:t xml:space="preserve">relevant </w:t>
            </w:r>
            <w:r>
              <w:rPr>
                <w:rFonts w:ascii="Arial" w:hAnsi="Arial" w:cs="Arial"/>
                <w:sz w:val="22"/>
              </w:rPr>
              <w:t>Secretary</w:t>
            </w:r>
            <w:r w:rsidR="00197EC4">
              <w:rPr>
                <w:rFonts w:ascii="Arial" w:hAnsi="Arial" w:cs="Arial"/>
                <w:sz w:val="22"/>
              </w:rPr>
              <w:t xml:space="preserve"> and</w:t>
            </w:r>
            <w:r w:rsidR="00F37C83">
              <w:rPr>
                <w:rFonts w:ascii="Arial" w:hAnsi="Arial" w:cs="Arial"/>
                <w:sz w:val="22"/>
              </w:rPr>
              <w:t xml:space="preserve"> seeks relevant endorsement </w:t>
            </w:r>
            <w:r w:rsidR="00FF6CB5">
              <w:rPr>
                <w:rFonts w:ascii="Arial" w:hAnsi="Arial" w:cs="Arial"/>
                <w:sz w:val="22"/>
              </w:rPr>
              <w:t>before</w:t>
            </w:r>
            <w:r w:rsidR="00197EC4">
              <w:rPr>
                <w:rFonts w:ascii="Arial" w:hAnsi="Arial" w:cs="Arial"/>
                <w:sz w:val="22"/>
              </w:rPr>
              <w:t xml:space="preserve"> </w:t>
            </w:r>
            <w:r w:rsidR="00083E23">
              <w:rPr>
                <w:rFonts w:ascii="Arial" w:hAnsi="Arial" w:cs="Arial"/>
                <w:sz w:val="22"/>
              </w:rPr>
              <w:t xml:space="preserve">it is </w:t>
            </w:r>
            <w:r w:rsidR="00197EC4">
              <w:rPr>
                <w:rFonts w:ascii="Arial" w:hAnsi="Arial" w:cs="Arial"/>
                <w:sz w:val="22"/>
              </w:rPr>
              <w:t xml:space="preserve">included on the </w:t>
            </w:r>
            <w:r w:rsidR="00FF08AE">
              <w:rPr>
                <w:rFonts w:ascii="Arial" w:hAnsi="Arial" w:cs="Arial"/>
                <w:sz w:val="22"/>
              </w:rPr>
              <w:t xml:space="preserve">next meeting agenda for approval. </w:t>
            </w:r>
          </w:p>
          <w:p w14:paraId="443EE034" w14:textId="7C108634" w:rsidR="00FF08AE" w:rsidRDefault="00FF08AE" w:rsidP="00197EC4">
            <w:pPr>
              <w:pStyle w:val="ListParagraph"/>
              <w:numPr>
                <w:ilvl w:val="0"/>
                <w:numId w:val="46"/>
              </w:numPr>
              <w:spacing w:before="120" w:after="120"/>
              <w:rPr>
                <w:rFonts w:ascii="Arial" w:hAnsi="Arial" w:cs="Arial"/>
                <w:sz w:val="22"/>
                <w:lang w:val="en-GB"/>
              </w:rPr>
            </w:pPr>
            <w:r>
              <w:rPr>
                <w:rFonts w:ascii="Arial" w:hAnsi="Arial" w:cs="Arial"/>
                <w:sz w:val="22"/>
                <w:lang w:val="en-GB"/>
              </w:rPr>
              <w:lastRenderedPageBreak/>
              <w:t>Approval is recorded in the minutes</w:t>
            </w:r>
            <w:r w:rsidR="00AD7B8A">
              <w:rPr>
                <w:rFonts w:ascii="Arial" w:hAnsi="Arial" w:cs="Arial"/>
                <w:sz w:val="22"/>
                <w:lang w:val="en-GB"/>
              </w:rPr>
              <w:t xml:space="preserve"> and the Secretary notifie</w:t>
            </w:r>
            <w:r w:rsidR="00083E23">
              <w:rPr>
                <w:rFonts w:ascii="Arial" w:hAnsi="Arial" w:cs="Arial"/>
                <w:sz w:val="22"/>
                <w:lang w:val="en-GB"/>
              </w:rPr>
              <w:t>s</w:t>
            </w:r>
            <w:r w:rsidR="00AD7B8A">
              <w:rPr>
                <w:rFonts w:ascii="Arial" w:hAnsi="Arial" w:cs="Arial"/>
                <w:sz w:val="22"/>
                <w:lang w:val="en-GB"/>
              </w:rPr>
              <w:t xml:space="preserve"> the Policy Advisor of the outcome. </w:t>
            </w:r>
          </w:p>
          <w:p w14:paraId="0104F6BB" w14:textId="71462131" w:rsidR="00144F0B" w:rsidRPr="00A37E31" w:rsidRDefault="00144F0B" w:rsidP="00A37E31">
            <w:pPr>
              <w:pStyle w:val="ListParagraph"/>
              <w:numPr>
                <w:ilvl w:val="0"/>
                <w:numId w:val="46"/>
              </w:numPr>
              <w:spacing w:before="120" w:after="120"/>
              <w:rPr>
                <w:rFonts w:ascii="Arial" w:hAnsi="Arial" w:cs="Arial"/>
                <w:sz w:val="22"/>
                <w:lang w:val="en-GB"/>
              </w:rPr>
            </w:pPr>
            <w:r>
              <w:rPr>
                <w:rFonts w:ascii="Arial" w:hAnsi="Arial" w:cs="Arial"/>
                <w:sz w:val="22"/>
                <w:lang w:val="en-GB"/>
              </w:rPr>
              <w:t xml:space="preserve">The Policy Advisor submits a clean version of the policy document to the Policy Library Manager for publishing. </w:t>
            </w:r>
          </w:p>
        </w:tc>
      </w:tr>
      <w:tr w:rsidR="00226DF7" w14:paraId="7B58ABCB" w14:textId="77777777" w:rsidTr="00187725">
        <w:tc>
          <w:tcPr>
            <w:tcW w:w="2943" w:type="dxa"/>
          </w:tcPr>
          <w:p w14:paraId="0708CFFE" w14:textId="364B7C42" w:rsidR="00226DF7" w:rsidRPr="004922AF" w:rsidRDefault="00642841" w:rsidP="00187725">
            <w:pPr>
              <w:spacing w:before="120" w:after="120"/>
              <w:rPr>
                <w:rFonts w:ascii="Arial" w:hAnsi="Arial" w:cs="Arial"/>
                <w:sz w:val="22"/>
                <w:szCs w:val="28"/>
              </w:rPr>
            </w:pPr>
            <w:r>
              <w:rPr>
                <w:rFonts w:ascii="Arial" w:hAnsi="Arial" w:cs="Arial"/>
                <w:sz w:val="22"/>
                <w:szCs w:val="28"/>
              </w:rPr>
              <w:lastRenderedPageBreak/>
              <w:t>Vice Chancellor</w:t>
            </w:r>
          </w:p>
        </w:tc>
        <w:tc>
          <w:tcPr>
            <w:tcW w:w="7147" w:type="dxa"/>
          </w:tcPr>
          <w:p w14:paraId="76E66934" w14:textId="3EB2D2D5" w:rsidR="0011429E" w:rsidRPr="00187725" w:rsidRDefault="00F37C83" w:rsidP="00A37E31">
            <w:pPr>
              <w:pStyle w:val="ListParagraph"/>
              <w:numPr>
                <w:ilvl w:val="0"/>
                <w:numId w:val="47"/>
              </w:numPr>
              <w:spacing w:before="120" w:after="120"/>
              <w:rPr>
                <w:rFonts w:ascii="Arial" w:hAnsi="Arial" w:cs="Arial"/>
                <w:sz w:val="22"/>
                <w:lang w:val="en-GB"/>
              </w:rPr>
            </w:pPr>
            <w:r>
              <w:rPr>
                <w:rFonts w:ascii="Arial" w:hAnsi="Arial" w:cs="Arial"/>
                <w:sz w:val="22"/>
              </w:rPr>
              <w:t>T</w:t>
            </w:r>
            <w:r w:rsidR="0011429E">
              <w:rPr>
                <w:rFonts w:ascii="Arial" w:hAnsi="Arial" w:cs="Arial"/>
                <w:sz w:val="22"/>
              </w:rPr>
              <w:t>he</w:t>
            </w:r>
            <w:r w:rsidR="0011429E" w:rsidRPr="00187725">
              <w:rPr>
                <w:rFonts w:ascii="Arial" w:hAnsi="Arial" w:cs="Arial"/>
                <w:sz w:val="22"/>
              </w:rPr>
              <w:t xml:space="preserve"> P</w:t>
            </w:r>
            <w:r w:rsidR="0011429E">
              <w:rPr>
                <w:rFonts w:ascii="Arial" w:hAnsi="Arial" w:cs="Arial"/>
                <w:sz w:val="22"/>
              </w:rPr>
              <w:t xml:space="preserve">olicy </w:t>
            </w:r>
            <w:r w:rsidR="0011429E" w:rsidRPr="00187725">
              <w:rPr>
                <w:rFonts w:ascii="Arial" w:hAnsi="Arial" w:cs="Arial"/>
                <w:sz w:val="22"/>
              </w:rPr>
              <w:t>A</w:t>
            </w:r>
            <w:r w:rsidR="0011429E">
              <w:rPr>
                <w:rFonts w:ascii="Arial" w:hAnsi="Arial" w:cs="Arial"/>
                <w:sz w:val="22"/>
              </w:rPr>
              <w:t>dvisor</w:t>
            </w:r>
            <w:r w:rsidR="0011429E" w:rsidRPr="00187725">
              <w:rPr>
                <w:rFonts w:ascii="Arial" w:hAnsi="Arial" w:cs="Arial"/>
                <w:sz w:val="22"/>
              </w:rPr>
              <w:t xml:space="preserve"> </w:t>
            </w:r>
            <w:r w:rsidR="0011429E">
              <w:rPr>
                <w:rFonts w:ascii="Arial" w:hAnsi="Arial" w:cs="Arial"/>
                <w:sz w:val="22"/>
              </w:rPr>
              <w:t xml:space="preserve">informs </w:t>
            </w:r>
            <w:r w:rsidR="002C0887">
              <w:rPr>
                <w:rFonts w:ascii="Arial" w:hAnsi="Arial" w:cs="Arial"/>
                <w:sz w:val="22"/>
              </w:rPr>
              <w:t>the Policy Library Manager</w:t>
            </w:r>
            <w:r w:rsidR="00FF6CB5">
              <w:rPr>
                <w:rFonts w:ascii="Arial" w:hAnsi="Arial" w:cs="Arial"/>
                <w:sz w:val="22"/>
              </w:rPr>
              <w:t xml:space="preserve"> </w:t>
            </w:r>
            <w:r w:rsidR="0011429E">
              <w:rPr>
                <w:rFonts w:ascii="Arial" w:hAnsi="Arial" w:cs="Arial"/>
                <w:sz w:val="22"/>
              </w:rPr>
              <w:t>about the approval being sought.</w:t>
            </w:r>
          </w:p>
          <w:p w14:paraId="005EF69E" w14:textId="7B2D36F8" w:rsidR="0011429E" w:rsidRPr="00187725" w:rsidRDefault="0011429E" w:rsidP="00A37E31">
            <w:pPr>
              <w:pStyle w:val="ListParagraph"/>
              <w:numPr>
                <w:ilvl w:val="0"/>
                <w:numId w:val="47"/>
              </w:numPr>
              <w:spacing w:before="120" w:after="120"/>
              <w:rPr>
                <w:rFonts w:ascii="Arial" w:hAnsi="Arial" w:cs="Arial"/>
                <w:sz w:val="22"/>
                <w:lang w:val="en-GB"/>
              </w:rPr>
            </w:pPr>
            <w:r>
              <w:rPr>
                <w:rFonts w:ascii="Arial" w:hAnsi="Arial" w:cs="Arial"/>
                <w:sz w:val="22"/>
              </w:rPr>
              <w:t xml:space="preserve">The Policy Advisor </w:t>
            </w:r>
            <w:r w:rsidRPr="00187725">
              <w:rPr>
                <w:rFonts w:ascii="Arial" w:hAnsi="Arial" w:cs="Arial"/>
                <w:sz w:val="22"/>
              </w:rPr>
              <w:t>prepares</w:t>
            </w:r>
            <w:r>
              <w:rPr>
                <w:rFonts w:ascii="Arial" w:hAnsi="Arial" w:cs="Arial"/>
                <w:sz w:val="22"/>
              </w:rPr>
              <w:t xml:space="preserve"> </w:t>
            </w:r>
            <w:r w:rsidR="007F6774">
              <w:rPr>
                <w:rFonts w:ascii="Arial" w:hAnsi="Arial" w:cs="Arial"/>
                <w:sz w:val="22"/>
              </w:rPr>
              <w:t xml:space="preserve">the </w:t>
            </w:r>
            <w:hyperlink r:id="rId21" w:history="1">
              <w:r w:rsidR="007F6774" w:rsidRPr="00A37E31">
                <w:rPr>
                  <w:rStyle w:val="Hyperlink"/>
                  <w:rFonts w:ascii="Arial" w:hAnsi="Arial" w:cs="Arial"/>
                  <w:sz w:val="22"/>
                </w:rPr>
                <w:t>Submission to VC for Policy Change template</w:t>
              </w:r>
            </w:hyperlink>
            <w:r w:rsidRPr="00187725">
              <w:rPr>
                <w:rFonts w:ascii="Arial" w:hAnsi="Arial" w:cs="Arial"/>
                <w:sz w:val="22"/>
              </w:rPr>
              <w:t xml:space="preserve"> </w:t>
            </w:r>
            <w:r>
              <w:rPr>
                <w:rFonts w:ascii="Arial" w:hAnsi="Arial" w:cs="Arial"/>
                <w:sz w:val="22"/>
              </w:rPr>
              <w:t xml:space="preserve">with advice from </w:t>
            </w:r>
            <w:r w:rsidR="00D301C6">
              <w:rPr>
                <w:rFonts w:ascii="Arial" w:hAnsi="Arial" w:cs="Arial"/>
                <w:sz w:val="22"/>
              </w:rPr>
              <w:t>the Policy Library Manager</w:t>
            </w:r>
            <w:r w:rsidR="007A4899">
              <w:rPr>
                <w:rFonts w:ascii="Arial" w:hAnsi="Arial" w:cs="Arial"/>
                <w:sz w:val="22"/>
              </w:rPr>
              <w:t xml:space="preserve"> </w:t>
            </w:r>
            <w:r>
              <w:rPr>
                <w:rFonts w:ascii="Arial" w:hAnsi="Arial" w:cs="Arial"/>
                <w:sz w:val="22"/>
              </w:rPr>
              <w:t xml:space="preserve">and </w:t>
            </w:r>
            <w:r w:rsidR="007A4899">
              <w:rPr>
                <w:rFonts w:ascii="Arial" w:hAnsi="Arial" w:cs="Arial"/>
                <w:sz w:val="22"/>
              </w:rPr>
              <w:t xml:space="preserve">then </w:t>
            </w:r>
            <w:r w:rsidR="004B600F">
              <w:rPr>
                <w:rFonts w:ascii="Arial" w:hAnsi="Arial" w:cs="Arial"/>
                <w:sz w:val="22"/>
              </w:rPr>
              <w:t>seeks relevant endorsement</w:t>
            </w:r>
            <w:r>
              <w:rPr>
                <w:rFonts w:ascii="Arial" w:hAnsi="Arial" w:cs="Arial"/>
                <w:sz w:val="22"/>
              </w:rPr>
              <w:t xml:space="preserve">. </w:t>
            </w:r>
          </w:p>
          <w:p w14:paraId="01AC1392" w14:textId="0F409377" w:rsidR="0011429E" w:rsidRDefault="00D301C6" w:rsidP="0011429E">
            <w:pPr>
              <w:pStyle w:val="ListParagraph"/>
              <w:numPr>
                <w:ilvl w:val="0"/>
                <w:numId w:val="47"/>
              </w:numPr>
              <w:spacing w:before="120" w:after="120"/>
              <w:rPr>
                <w:rFonts w:ascii="Arial" w:hAnsi="Arial" w:cs="Arial"/>
                <w:sz w:val="22"/>
                <w:lang w:val="en-GB"/>
              </w:rPr>
            </w:pPr>
            <w:r>
              <w:rPr>
                <w:rFonts w:ascii="Arial" w:hAnsi="Arial" w:cs="Arial"/>
                <w:sz w:val="22"/>
              </w:rPr>
              <w:t xml:space="preserve">The Policy </w:t>
            </w:r>
            <w:r w:rsidR="00616E3F">
              <w:rPr>
                <w:rFonts w:ascii="Arial" w:hAnsi="Arial" w:cs="Arial"/>
                <w:sz w:val="22"/>
              </w:rPr>
              <w:t xml:space="preserve">Advisor provides </w:t>
            </w:r>
            <w:r w:rsidR="00923F1C">
              <w:rPr>
                <w:rFonts w:ascii="Arial" w:hAnsi="Arial" w:cs="Arial"/>
                <w:sz w:val="22"/>
              </w:rPr>
              <w:t xml:space="preserve">the endorsed submission to the Policy </w:t>
            </w:r>
            <w:r>
              <w:rPr>
                <w:rFonts w:ascii="Arial" w:hAnsi="Arial" w:cs="Arial"/>
                <w:sz w:val="22"/>
              </w:rPr>
              <w:t>Library Manager</w:t>
            </w:r>
            <w:r w:rsidR="00923F1C">
              <w:rPr>
                <w:rFonts w:ascii="Arial" w:hAnsi="Arial" w:cs="Arial"/>
                <w:sz w:val="22"/>
              </w:rPr>
              <w:t>, who</w:t>
            </w:r>
            <w:r w:rsidR="000077BD">
              <w:rPr>
                <w:rFonts w:ascii="Arial" w:hAnsi="Arial" w:cs="Arial"/>
                <w:sz w:val="22"/>
              </w:rPr>
              <w:t xml:space="preserve"> then seek</w:t>
            </w:r>
            <w:r w:rsidR="00616E3F">
              <w:rPr>
                <w:rFonts w:ascii="Arial" w:hAnsi="Arial" w:cs="Arial"/>
                <w:sz w:val="22"/>
              </w:rPr>
              <w:t>s</w:t>
            </w:r>
            <w:r w:rsidR="000077BD">
              <w:rPr>
                <w:rFonts w:ascii="Arial" w:hAnsi="Arial" w:cs="Arial"/>
                <w:sz w:val="22"/>
              </w:rPr>
              <w:t xml:space="preserve"> approval f</w:t>
            </w:r>
            <w:r w:rsidR="001D546F">
              <w:rPr>
                <w:rFonts w:ascii="Arial" w:hAnsi="Arial" w:cs="Arial"/>
                <w:sz w:val="22"/>
              </w:rPr>
              <w:t>rom the Vice Chancellor and</w:t>
            </w:r>
            <w:r w:rsidR="000A0538">
              <w:rPr>
                <w:rFonts w:ascii="Arial" w:hAnsi="Arial" w:cs="Arial"/>
                <w:sz w:val="22"/>
              </w:rPr>
              <w:t xml:space="preserve"> </w:t>
            </w:r>
            <w:r w:rsidR="00923F1C">
              <w:rPr>
                <w:rFonts w:ascii="Arial" w:hAnsi="Arial" w:cs="Arial"/>
                <w:sz w:val="22"/>
              </w:rPr>
              <w:t xml:space="preserve">then </w:t>
            </w:r>
            <w:r w:rsidR="000A0538">
              <w:rPr>
                <w:rFonts w:ascii="Arial" w:hAnsi="Arial" w:cs="Arial"/>
                <w:sz w:val="22"/>
              </w:rPr>
              <w:t>notif</w:t>
            </w:r>
            <w:r w:rsidR="00923F1C">
              <w:rPr>
                <w:rFonts w:ascii="Arial" w:hAnsi="Arial" w:cs="Arial"/>
                <w:sz w:val="22"/>
              </w:rPr>
              <w:t>ies</w:t>
            </w:r>
            <w:r w:rsidR="0011429E">
              <w:rPr>
                <w:rFonts w:ascii="Arial" w:hAnsi="Arial" w:cs="Arial"/>
                <w:sz w:val="22"/>
                <w:lang w:val="en-GB"/>
              </w:rPr>
              <w:t xml:space="preserve"> the Policy Advisor of the outcome. </w:t>
            </w:r>
          </w:p>
          <w:p w14:paraId="781FE9C9" w14:textId="33DE1548" w:rsidR="00226DF7" w:rsidRPr="00A37E31" w:rsidRDefault="0011429E" w:rsidP="00A37E31">
            <w:pPr>
              <w:pStyle w:val="ListParagraph"/>
              <w:numPr>
                <w:ilvl w:val="0"/>
                <w:numId w:val="47"/>
              </w:numPr>
              <w:spacing w:before="120" w:after="120"/>
              <w:rPr>
                <w:rFonts w:ascii="Arial" w:hAnsi="Arial" w:cs="Arial"/>
                <w:sz w:val="22"/>
                <w:lang w:val="en-GB"/>
              </w:rPr>
            </w:pPr>
            <w:r w:rsidRPr="00A37E31">
              <w:rPr>
                <w:rFonts w:ascii="Arial" w:hAnsi="Arial" w:cs="Arial"/>
                <w:sz w:val="22"/>
                <w:lang w:val="en-GB"/>
              </w:rPr>
              <w:t xml:space="preserve">The Policy Advisor submits a clean version of the policy document to the Policy Library Manager for publishing. </w:t>
            </w:r>
          </w:p>
        </w:tc>
      </w:tr>
      <w:tr w:rsidR="002F461F" w14:paraId="6FA0B46C" w14:textId="77777777" w:rsidTr="00187725">
        <w:tc>
          <w:tcPr>
            <w:tcW w:w="2943" w:type="dxa"/>
          </w:tcPr>
          <w:p w14:paraId="65D5434B" w14:textId="2A9D4D63" w:rsidR="002F461F" w:rsidRPr="004922AF" w:rsidRDefault="00642841" w:rsidP="00187725">
            <w:pPr>
              <w:spacing w:before="120" w:after="120"/>
              <w:rPr>
                <w:rFonts w:ascii="Arial" w:hAnsi="Arial" w:cs="Arial"/>
                <w:sz w:val="22"/>
                <w:szCs w:val="28"/>
              </w:rPr>
            </w:pPr>
            <w:r>
              <w:rPr>
                <w:rFonts w:ascii="Arial" w:hAnsi="Arial" w:cs="Arial"/>
                <w:sz w:val="22"/>
                <w:szCs w:val="28"/>
              </w:rPr>
              <w:t>Other Qualified University Officers</w:t>
            </w:r>
          </w:p>
        </w:tc>
        <w:tc>
          <w:tcPr>
            <w:tcW w:w="7147" w:type="dxa"/>
          </w:tcPr>
          <w:p w14:paraId="23B0F747" w14:textId="77777777" w:rsidR="00923F1C" w:rsidRPr="00187725" w:rsidRDefault="00923F1C" w:rsidP="00923F1C">
            <w:pPr>
              <w:pStyle w:val="ListParagraph"/>
              <w:numPr>
                <w:ilvl w:val="0"/>
                <w:numId w:val="48"/>
              </w:numPr>
              <w:spacing w:before="120" w:after="120"/>
              <w:rPr>
                <w:rFonts w:ascii="Arial" w:hAnsi="Arial" w:cs="Arial"/>
                <w:sz w:val="22"/>
                <w:lang w:val="en-GB"/>
              </w:rPr>
            </w:pPr>
            <w:r>
              <w:rPr>
                <w:rFonts w:ascii="Arial" w:hAnsi="Arial" w:cs="Arial"/>
                <w:sz w:val="22"/>
              </w:rPr>
              <w:t>The</w:t>
            </w:r>
            <w:r w:rsidRPr="00187725">
              <w:rPr>
                <w:rFonts w:ascii="Arial" w:hAnsi="Arial" w:cs="Arial"/>
                <w:sz w:val="22"/>
              </w:rPr>
              <w:t xml:space="preserve"> P</w:t>
            </w:r>
            <w:r>
              <w:rPr>
                <w:rFonts w:ascii="Arial" w:hAnsi="Arial" w:cs="Arial"/>
                <w:sz w:val="22"/>
              </w:rPr>
              <w:t xml:space="preserve">olicy </w:t>
            </w:r>
            <w:r w:rsidRPr="00187725">
              <w:rPr>
                <w:rFonts w:ascii="Arial" w:hAnsi="Arial" w:cs="Arial"/>
                <w:sz w:val="22"/>
              </w:rPr>
              <w:t>A</w:t>
            </w:r>
            <w:r>
              <w:rPr>
                <w:rFonts w:ascii="Arial" w:hAnsi="Arial" w:cs="Arial"/>
                <w:sz w:val="22"/>
              </w:rPr>
              <w:t>dvisor</w:t>
            </w:r>
            <w:r w:rsidRPr="00187725">
              <w:rPr>
                <w:rFonts w:ascii="Arial" w:hAnsi="Arial" w:cs="Arial"/>
                <w:sz w:val="22"/>
              </w:rPr>
              <w:t xml:space="preserve"> </w:t>
            </w:r>
            <w:r>
              <w:rPr>
                <w:rFonts w:ascii="Arial" w:hAnsi="Arial" w:cs="Arial"/>
                <w:sz w:val="22"/>
              </w:rPr>
              <w:t>informs the Policy Library Manager about the approval being sought.</w:t>
            </w:r>
          </w:p>
          <w:p w14:paraId="570B272C" w14:textId="3BFC2C14" w:rsidR="00923F1C" w:rsidRPr="00187725" w:rsidRDefault="00923F1C" w:rsidP="00923F1C">
            <w:pPr>
              <w:pStyle w:val="ListParagraph"/>
              <w:numPr>
                <w:ilvl w:val="0"/>
                <w:numId w:val="48"/>
              </w:numPr>
              <w:spacing w:before="120" w:after="120"/>
              <w:rPr>
                <w:rFonts w:ascii="Arial" w:hAnsi="Arial" w:cs="Arial"/>
                <w:sz w:val="22"/>
                <w:lang w:val="en-GB"/>
              </w:rPr>
            </w:pPr>
            <w:r>
              <w:rPr>
                <w:rFonts w:ascii="Arial" w:hAnsi="Arial" w:cs="Arial"/>
                <w:sz w:val="22"/>
              </w:rPr>
              <w:t xml:space="preserve">The Policy Advisor </w:t>
            </w:r>
            <w:r w:rsidRPr="00187725">
              <w:rPr>
                <w:rFonts w:ascii="Arial" w:hAnsi="Arial" w:cs="Arial"/>
                <w:sz w:val="22"/>
              </w:rPr>
              <w:t>pre</w:t>
            </w:r>
            <w:r w:rsidRPr="00614B27">
              <w:rPr>
                <w:rFonts w:ascii="Arial" w:hAnsi="Arial" w:cs="Arial"/>
                <w:sz w:val="22"/>
              </w:rPr>
              <w:t xml:space="preserve">pares the </w:t>
            </w:r>
            <w:hyperlink r:id="rId22" w:history="1">
              <w:r w:rsidR="00B71CEE" w:rsidRPr="00B71CEE">
                <w:rPr>
                  <w:rStyle w:val="Hyperlink"/>
                  <w:rFonts w:ascii="Arial" w:hAnsi="Arial" w:cs="Arial"/>
                  <w:sz w:val="22"/>
                </w:rPr>
                <w:t>Submission to Univers</w:t>
              </w:r>
              <w:r w:rsidR="00B71CEE" w:rsidRPr="00A37E31">
                <w:rPr>
                  <w:rStyle w:val="Hyperlink"/>
                  <w:rFonts w:ascii="Arial" w:hAnsi="Arial" w:cs="Arial"/>
                  <w:sz w:val="22"/>
                </w:rPr>
                <w:t>ity Officer</w:t>
              </w:r>
              <w:r w:rsidR="00B71CEE" w:rsidRPr="00B71CEE">
                <w:rPr>
                  <w:rStyle w:val="Hyperlink"/>
                  <w:rFonts w:ascii="Arial" w:hAnsi="Arial" w:cs="Arial"/>
                  <w:sz w:val="22"/>
                </w:rPr>
                <w:t xml:space="preserve"> for Policy Change template</w:t>
              </w:r>
            </w:hyperlink>
            <w:r w:rsidRPr="00614B27">
              <w:rPr>
                <w:rFonts w:ascii="Arial" w:hAnsi="Arial" w:cs="Arial"/>
                <w:sz w:val="22"/>
              </w:rPr>
              <w:t xml:space="preserve"> with advice </w:t>
            </w:r>
            <w:r>
              <w:rPr>
                <w:rFonts w:ascii="Arial" w:hAnsi="Arial" w:cs="Arial"/>
                <w:sz w:val="22"/>
              </w:rPr>
              <w:t xml:space="preserve">from the Policy Library Manager and then seeks relevant endorsement. </w:t>
            </w:r>
          </w:p>
          <w:p w14:paraId="61EAAEA8" w14:textId="344D45E8" w:rsidR="00923F1C" w:rsidRDefault="00923F1C" w:rsidP="00923F1C">
            <w:pPr>
              <w:pStyle w:val="ListParagraph"/>
              <w:numPr>
                <w:ilvl w:val="0"/>
                <w:numId w:val="48"/>
              </w:numPr>
              <w:spacing w:before="120" w:after="120"/>
              <w:rPr>
                <w:rFonts w:ascii="Arial" w:hAnsi="Arial" w:cs="Arial"/>
                <w:sz w:val="22"/>
                <w:lang w:val="en-GB"/>
              </w:rPr>
            </w:pPr>
            <w:r>
              <w:rPr>
                <w:rFonts w:ascii="Arial" w:hAnsi="Arial" w:cs="Arial"/>
                <w:sz w:val="22"/>
              </w:rPr>
              <w:t xml:space="preserve">The Policy Advisor provides the endorsed submission to the </w:t>
            </w:r>
            <w:r w:rsidR="00BA498E">
              <w:rPr>
                <w:rFonts w:ascii="Arial" w:hAnsi="Arial" w:cs="Arial"/>
                <w:sz w:val="22"/>
              </w:rPr>
              <w:t xml:space="preserve">relevant approving authority by email and </w:t>
            </w:r>
            <w:r>
              <w:rPr>
                <w:rFonts w:ascii="Arial" w:hAnsi="Arial" w:cs="Arial"/>
                <w:sz w:val="22"/>
              </w:rPr>
              <w:t xml:space="preserve">seeks </w:t>
            </w:r>
            <w:r w:rsidR="00BA498E">
              <w:rPr>
                <w:rFonts w:ascii="Arial" w:hAnsi="Arial" w:cs="Arial"/>
                <w:sz w:val="22"/>
              </w:rPr>
              <w:t xml:space="preserve">written </w:t>
            </w:r>
            <w:r>
              <w:rPr>
                <w:rFonts w:ascii="Arial" w:hAnsi="Arial" w:cs="Arial"/>
                <w:sz w:val="22"/>
              </w:rPr>
              <w:t>approval</w:t>
            </w:r>
            <w:r w:rsidR="00BA498E">
              <w:rPr>
                <w:rFonts w:ascii="Arial" w:hAnsi="Arial" w:cs="Arial"/>
                <w:sz w:val="22"/>
              </w:rPr>
              <w:t xml:space="preserve">. </w:t>
            </w:r>
          </w:p>
          <w:p w14:paraId="418392BA" w14:textId="43E9A4CE" w:rsidR="002F461F" w:rsidRPr="00A37E31" w:rsidRDefault="00923F1C" w:rsidP="00A37E31">
            <w:pPr>
              <w:pStyle w:val="ListParagraph"/>
              <w:numPr>
                <w:ilvl w:val="0"/>
                <w:numId w:val="48"/>
              </w:numPr>
              <w:spacing w:before="120" w:after="120"/>
              <w:rPr>
                <w:rFonts w:ascii="Arial" w:hAnsi="Arial" w:cs="Arial"/>
                <w:sz w:val="22"/>
                <w:lang w:val="en-GB"/>
              </w:rPr>
            </w:pPr>
            <w:r w:rsidRPr="00187725">
              <w:rPr>
                <w:rFonts w:ascii="Arial" w:hAnsi="Arial" w:cs="Arial"/>
                <w:sz w:val="22"/>
                <w:lang w:val="en-GB"/>
              </w:rPr>
              <w:t xml:space="preserve">The Policy Advisor </w:t>
            </w:r>
            <w:r w:rsidR="0000580D">
              <w:rPr>
                <w:rFonts w:ascii="Arial" w:hAnsi="Arial" w:cs="Arial"/>
                <w:sz w:val="22"/>
                <w:lang w:val="en-GB"/>
              </w:rPr>
              <w:t xml:space="preserve">sends the submission and the written approval from the </w:t>
            </w:r>
            <w:r w:rsidR="00B360CD">
              <w:rPr>
                <w:rFonts w:ascii="Arial" w:hAnsi="Arial" w:cs="Arial"/>
                <w:sz w:val="22"/>
                <w:lang w:val="en-GB"/>
              </w:rPr>
              <w:t xml:space="preserve">approving authority </w:t>
            </w:r>
            <w:r w:rsidR="0000580D">
              <w:rPr>
                <w:rFonts w:ascii="Arial" w:hAnsi="Arial" w:cs="Arial"/>
                <w:sz w:val="22"/>
                <w:lang w:val="en-GB"/>
              </w:rPr>
              <w:t>to the Policy Library Manager with a</w:t>
            </w:r>
            <w:r w:rsidRPr="00187725">
              <w:rPr>
                <w:rFonts w:ascii="Arial" w:hAnsi="Arial" w:cs="Arial"/>
                <w:sz w:val="22"/>
                <w:lang w:val="en-GB"/>
              </w:rPr>
              <w:t xml:space="preserve"> clean version of the policy document for publishing.</w:t>
            </w:r>
          </w:p>
        </w:tc>
      </w:tr>
    </w:tbl>
    <w:p w14:paraId="615B6E52" w14:textId="77777777" w:rsidR="00366005" w:rsidRPr="003E68CD" w:rsidRDefault="00366005" w:rsidP="003E68CD">
      <w:pPr>
        <w:spacing w:after="120"/>
        <w:ind w:left="567"/>
        <w:rPr>
          <w:rFonts w:ascii="Arial" w:hAnsi="Arial" w:cs="Arial"/>
          <w:sz w:val="22"/>
        </w:rPr>
      </w:pPr>
    </w:p>
    <w:p w14:paraId="4AF758CC" w14:textId="00222374" w:rsidR="00100020" w:rsidRDefault="00100020" w:rsidP="003E68CD">
      <w:pPr>
        <w:spacing w:after="120"/>
        <w:ind w:left="567"/>
        <w:rPr>
          <w:rFonts w:ascii="Arial" w:hAnsi="Arial" w:cs="Arial"/>
          <w:sz w:val="22"/>
        </w:rPr>
      </w:pPr>
      <w:r>
        <w:rPr>
          <w:rFonts w:ascii="Arial" w:hAnsi="Arial" w:cs="Arial"/>
          <w:sz w:val="22"/>
        </w:rPr>
        <w:t xml:space="preserve">Policy documents typically come into effect on the date they are approved. If the effective date is to be later than the </w:t>
      </w:r>
      <w:r w:rsidR="00E17C31">
        <w:rPr>
          <w:rFonts w:ascii="Arial" w:hAnsi="Arial" w:cs="Arial"/>
          <w:sz w:val="22"/>
        </w:rPr>
        <w:t>approval date this must be made clear to the approving authority and on the policy document, and appropriately communicated</w:t>
      </w:r>
      <w:r w:rsidR="00A531C2">
        <w:rPr>
          <w:rFonts w:ascii="Arial" w:hAnsi="Arial" w:cs="Arial"/>
          <w:sz w:val="22"/>
        </w:rPr>
        <w:t xml:space="preserve"> once published. </w:t>
      </w:r>
    </w:p>
    <w:p w14:paraId="73FD079F" w14:textId="0985E84E" w:rsidR="003E68CD" w:rsidRPr="003E68CD" w:rsidRDefault="003E68CD" w:rsidP="003E68CD">
      <w:pPr>
        <w:spacing w:after="120"/>
        <w:ind w:left="567"/>
        <w:rPr>
          <w:rFonts w:ascii="Arial" w:hAnsi="Arial" w:cs="Arial"/>
          <w:sz w:val="22"/>
        </w:rPr>
      </w:pPr>
      <w:r w:rsidRPr="003E68CD">
        <w:rPr>
          <w:rFonts w:ascii="Arial" w:hAnsi="Arial" w:cs="Arial"/>
          <w:sz w:val="22"/>
        </w:rPr>
        <w:t xml:space="preserve">For more information about the approval pathway for </w:t>
      </w:r>
      <w:r w:rsidRPr="003E68CD">
        <w:rPr>
          <w:rFonts w:ascii="Arial" w:hAnsi="Arial" w:cs="Arial"/>
          <w:b/>
          <w:sz w:val="22"/>
        </w:rPr>
        <w:t>academic</w:t>
      </w:r>
      <w:r w:rsidRPr="003E68CD">
        <w:rPr>
          <w:rFonts w:ascii="Arial" w:hAnsi="Arial" w:cs="Arial"/>
          <w:sz w:val="22"/>
        </w:rPr>
        <w:t xml:space="preserve"> policy documents contact Student Credentials by email at policyservices@griffith.edu.au.</w:t>
      </w:r>
    </w:p>
    <w:p w14:paraId="4D1A56F2" w14:textId="7E257340" w:rsidR="003E68CD" w:rsidRDefault="003E68CD" w:rsidP="003E68CD">
      <w:pPr>
        <w:ind w:left="567"/>
        <w:rPr>
          <w:rFonts w:ascii="Arial" w:hAnsi="Arial" w:cs="Arial"/>
          <w:sz w:val="22"/>
        </w:rPr>
      </w:pPr>
      <w:r w:rsidRPr="003E68CD">
        <w:rPr>
          <w:rFonts w:ascii="Arial" w:hAnsi="Arial" w:cs="Arial"/>
          <w:sz w:val="22"/>
        </w:rPr>
        <w:t xml:space="preserve">For more information about the approval pathway for </w:t>
      </w:r>
      <w:r w:rsidRPr="003E68CD">
        <w:rPr>
          <w:rFonts w:ascii="Arial" w:hAnsi="Arial" w:cs="Arial"/>
          <w:b/>
          <w:sz w:val="22"/>
        </w:rPr>
        <w:t>governance</w:t>
      </w:r>
      <w:r w:rsidRPr="003E68CD">
        <w:rPr>
          <w:rFonts w:ascii="Arial" w:hAnsi="Arial" w:cs="Arial"/>
          <w:sz w:val="22"/>
        </w:rPr>
        <w:t xml:space="preserve"> and </w:t>
      </w:r>
      <w:r w:rsidRPr="003E68CD">
        <w:rPr>
          <w:rFonts w:ascii="Arial" w:hAnsi="Arial" w:cs="Arial"/>
          <w:b/>
          <w:sz w:val="22"/>
        </w:rPr>
        <w:t>operational</w:t>
      </w:r>
      <w:r w:rsidRPr="003E68CD">
        <w:rPr>
          <w:rFonts w:ascii="Arial" w:hAnsi="Arial" w:cs="Arial"/>
          <w:sz w:val="22"/>
        </w:rPr>
        <w:t xml:space="preserve"> documents contact Corporate Governance by email at </w:t>
      </w:r>
      <w:hyperlink r:id="rId23" w:history="1">
        <w:r w:rsidR="00412D73" w:rsidRPr="00225378">
          <w:rPr>
            <w:rStyle w:val="Hyperlink"/>
            <w:rFonts w:ascii="Arial" w:hAnsi="Arial" w:cs="Arial"/>
            <w:sz w:val="22"/>
          </w:rPr>
          <w:t>policy@griffith.edu.au</w:t>
        </w:r>
      </w:hyperlink>
      <w:r w:rsidRPr="003E68CD">
        <w:rPr>
          <w:rFonts w:ascii="Arial" w:hAnsi="Arial" w:cs="Arial"/>
          <w:sz w:val="22"/>
        </w:rPr>
        <w:t>.</w:t>
      </w:r>
    </w:p>
    <w:p w14:paraId="1174671F" w14:textId="6604C3F6" w:rsidR="00412D73" w:rsidRPr="003E68CD" w:rsidRDefault="00412D73" w:rsidP="003E68CD">
      <w:pPr>
        <w:ind w:left="567"/>
        <w:rPr>
          <w:rFonts w:ascii="Arial" w:hAnsi="Arial" w:cs="Arial"/>
          <w:sz w:val="22"/>
        </w:rPr>
      </w:pPr>
      <w:r>
        <w:rPr>
          <w:rFonts w:ascii="Arial" w:hAnsi="Arial" w:cs="Arial"/>
          <w:sz w:val="22"/>
        </w:rPr>
        <w:t xml:space="preserve">Resources to support the policy approval process are available on the Policy Library homepage. </w:t>
      </w:r>
    </w:p>
    <w:p w14:paraId="18B5B9B1" w14:textId="4BAC52A5" w:rsidR="007B37C5" w:rsidRDefault="007B37C5" w:rsidP="00766123">
      <w:pPr>
        <w:pStyle w:val="Policyheading2"/>
      </w:pPr>
      <w:r>
        <w:t>3.</w:t>
      </w:r>
      <w:r w:rsidR="007C6AB4">
        <w:t>8</w:t>
      </w:r>
      <w:r>
        <w:t xml:space="preserve"> Publication</w:t>
      </w:r>
      <w:r w:rsidR="008F03FB">
        <w:t xml:space="preserve">, </w:t>
      </w:r>
      <w:proofErr w:type="gramStart"/>
      <w:r w:rsidR="008F03FB">
        <w:t>communication</w:t>
      </w:r>
      <w:proofErr w:type="gramEnd"/>
      <w:r>
        <w:t xml:space="preserve"> and </w:t>
      </w:r>
      <w:r w:rsidR="009A3B45">
        <w:t xml:space="preserve">implementation </w:t>
      </w:r>
    </w:p>
    <w:p w14:paraId="0EA18A47" w14:textId="72058FAC" w:rsidR="007B37C5" w:rsidRPr="00766123" w:rsidRDefault="00074EE8" w:rsidP="00766123">
      <w:pPr>
        <w:spacing w:after="120"/>
        <w:ind w:left="567"/>
        <w:rPr>
          <w:rFonts w:ascii="Arial" w:hAnsi="Arial" w:cs="Arial"/>
          <w:sz w:val="22"/>
        </w:rPr>
      </w:pPr>
      <w:r>
        <w:rPr>
          <w:rFonts w:ascii="Arial" w:hAnsi="Arial" w:cs="Arial"/>
          <w:sz w:val="22"/>
        </w:rPr>
        <w:t xml:space="preserve">Once formal written approval of a policy </w:t>
      </w:r>
      <w:r w:rsidR="002D57D7">
        <w:rPr>
          <w:rFonts w:ascii="Arial" w:hAnsi="Arial" w:cs="Arial"/>
          <w:sz w:val="22"/>
        </w:rPr>
        <w:t xml:space="preserve">document approval or rescission has been received by the Policy Library Manager, </w:t>
      </w:r>
      <w:r w:rsidR="008F6C46">
        <w:rPr>
          <w:rFonts w:ascii="Arial" w:hAnsi="Arial" w:cs="Arial"/>
          <w:sz w:val="22"/>
        </w:rPr>
        <w:t xml:space="preserve">the policy document will be published or removed from the Policy Library. </w:t>
      </w:r>
      <w:r w:rsidR="00A774A5">
        <w:rPr>
          <w:rFonts w:ascii="Arial" w:hAnsi="Arial" w:cs="Arial"/>
          <w:sz w:val="22"/>
        </w:rPr>
        <w:t xml:space="preserve">The written approval must include the date of the decision, the date the </w:t>
      </w:r>
      <w:r w:rsidR="00B02E97">
        <w:rPr>
          <w:rFonts w:ascii="Arial" w:hAnsi="Arial" w:cs="Arial"/>
          <w:sz w:val="22"/>
        </w:rPr>
        <w:t xml:space="preserve">approved change is effective from, and a summary of the changes, or reason for rescission or no change. </w:t>
      </w:r>
    </w:p>
    <w:p w14:paraId="66428A80" w14:textId="77777777" w:rsidR="007B37C5" w:rsidRPr="00766123" w:rsidRDefault="007B37C5" w:rsidP="00766123">
      <w:pPr>
        <w:spacing w:after="120"/>
        <w:ind w:left="567"/>
        <w:rPr>
          <w:rFonts w:ascii="Arial" w:hAnsi="Arial" w:cs="Arial"/>
          <w:sz w:val="22"/>
        </w:rPr>
      </w:pPr>
      <w:r w:rsidRPr="00766123">
        <w:rPr>
          <w:rFonts w:ascii="Arial" w:hAnsi="Arial" w:cs="Arial"/>
          <w:sz w:val="22"/>
        </w:rPr>
        <w:lastRenderedPageBreak/>
        <w:t>In some instances, policy documents such as Plans, Guidelines and Frameworks may be published on University websites. Where approval has been given to publish the policy document on a University website, the Policy Advisor will be responsible for ensuring adequate controls are in place for maintaining the integrity of the document in keeping with the Policy Governance Policy.</w:t>
      </w:r>
    </w:p>
    <w:p w14:paraId="21C83FFF" w14:textId="5A65BD48" w:rsidR="007B37C5" w:rsidRPr="00766123" w:rsidRDefault="00DB1A47" w:rsidP="00766123">
      <w:pPr>
        <w:spacing w:after="120"/>
        <w:ind w:left="567"/>
        <w:rPr>
          <w:rFonts w:ascii="Arial" w:hAnsi="Arial" w:cs="Arial"/>
          <w:sz w:val="22"/>
        </w:rPr>
      </w:pPr>
      <w:r>
        <w:rPr>
          <w:rFonts w:ascii="Arial" w:hAnsi="Arial" w:cs="Arial"/>
          <w:sz w:val="22"/>
        </w:rPr>
        <w:t>For major changes and new policy documents, t</w:t>
      </w:r>
      <w:r w:rsidR="007B37C5" w:rsidRPr="00766123">
        <w:rPr>
          <w:rFonts w:ascii="Arial" w:hAnsi="Arial" w:cs="Arial"/>
          <w:sz w:val="22"/>
        </w:rPr>
        <w:t xml:space="preserve">he Policy Advisor will develop a communication and implementation plan for the policy document, to be approved by the relevant </w:t>
      </w:r>
      <w:r w:rsidR="00B51D8F">
        <w:rPr>
          <w:rFonts w:ascii="Arial" w:hAnsi="Arial" w:cs="Arial"/>
          <w:sz w:val="22"/>
        </w:rPr>
        <w:t xml:space="preserve">Head of Element (or </w:t>
      </w:r>
      <w:r w:rsidR="007B37C5" w:rsidRPr="00766123">
        <w:rPr>
          <w:rFonts w:ascii="Arial" w:hAnsi="Arial" w:cs="Arial"/>
          <w:sz w:val="22"/>
        </w:rPr>
        <w:t>Executive Group member</w:t>
      </w:r>
      <w:r w:rsidR="00B51D8F">
        <w:rPr>
          <w:rFonts w:ascii="Arial" w:hAnsi="Arial" w:cs="Arial"/>
          <w:sz w:val="22"/>
        </w:rPr>
        <w:t xml:space="preserve"> if required)</w:t>
      </w:r>
      <w:r w:rsidR="007B37C5" w:rsidRPr="00766123">
        <w:rPr>
          <w:rFonts w:ascii="Arial" w:hAnsi="Arial" w:cs="Arial"/>
          <w:sz w:val="22"/>
        </w:rPr>
        <w:t xml:space="preserve">. </w:t>
      </w:r>
    </w:p>
    <w:p w14:paraId="1A4BD7E8" w14:textId="7A2531B2" w:rsidR="007B37C5" w:rsidRPr="00766123" w:rsidRDefault="007B37C5" w:rsidP="00766123">
      <w:pPr>
        <w:spacing w:after="120"/>
        <w:ind w:left="567"/>
        <w:rPr>
          <w:rFonts w:ascii="Arial" w:hAnsi="Arial" w:cs="Arial"/>
          <w:sz w:val="22"/>
        </w:rPr>
      </w:pPr>
      <w:r w:rsidRPr="00766123">
        <w:rPr>
          <w:rFonts w:ascii="Arial" w:hAnsi="Arial" w:cs="Arial"/>
          <w:sz w:val="22"/>
        </w:rPr>
        <w:t>Policy documents will be accompanied by a brief outline of the communication and implementation plan which will be approved along with the policy document</w:t>
      </w:r>
      <w:r w:rsidR="00DB1A47">
        <w:rPr>
          <w:rFonts w:ascii="Arial" w:hAnsi="Arial" w:cs="Arial"/>
          <w:sz w:val="22"/>
        </w:rPr>
        <w:t xml:space="preserve"> as part of the submission</w:t>
      </w:r>
      <w:r w:rsidRPr="00766123">
        <w:rPr>
          <w:rFonts w:ascii="Arial" w:hAnsi="Arial" w:cs="Arial"/>
          <w:sz w:val="22"/>
        </w:rPr>
        <w:t>.</w:t>
      </w:r>
    </w:p>
    <w:p w14:paraId="6AA69095" w14:textId="77777777" w:rsidR="007B37C5" w:rsidRPr="00766123" w:rsidRDefault="007B37C5" w:rsidP="00766123">
      <w:pPr>
        <w:spacing w:after="120"/>
        <w:ind w:left="567"/>
        <w:rPr>
          <w:rFonts w:ascii="Arial" w:hAnsi="Arial" w:cs="Arial"/>
          <w:sz w:val="22"/>
        </w:rPr>
      </w:pPr>
      <w:r w:rsidRPr="00766123">
        <w:rPr>
          <w:rFonts w:ascii="Arial" w:hAnsi="Arial" w:cs="Arial"/>
          <w:sz w:val="22"/>
        </w:rPr>
        <w:t xml:space="preserve">The Council Secretary will communicate Council-approved new, </w:t>
      </w:r>
      <w:proofErr w:type="gramStart"/>
      <w:r w:rsidRPr="00766123">
        <w:rPr>
          <w:rFonts w:ascii="Arial" w:hAnsi="Arial" w:cs="Arial"/>
          <w:sz w:val="22"/>
        </w:rPr>
        <w:t>amended</w:t>
      </w:r>
      <w:proofErr w:type="gramEnd"/>
      <w:r w:rsidRPr="00766123">
        <w:rPr>
          <w:rFonts w:ascii="Arial" w:hAnsi="Arial" w:cs="Arial"/>
          <w:sz w:val="22"/>
        </w:rPr>
        <w:t xml:space="preserve"> and rescinded policy documents to all staff through the Council News.</w:t>
      </w:r>
    </w:p>
    <w:p w14:paraId="130591E7" w14:textId="75B34C9C" w:rsidR="007B37C5" w:rsidRPr="00766123" w:rsidRDefault="007B37C5" w:rsidP="00766123">
      <w:pPr>
        <w:ind w:left="567"/>
        <w:rPr>
          <w:rFonts w:ascii="Arial" w:hAnsi="Arial" w:cs="Arial"/>
          <w:sz w:val="22"/>
          <w:lang w:eastAsia="en-GB"/>
        </w:rPr>
      </w:pPr>
      <w:r w:rsidRPr="00766123">
        <w:rPr>
          <w:rFonts w:ascii="Arial" w:hAnsi="Arial" w:cs="Arial"/>
          <w:sz w:val="22"/>
        </w:rPr>
        <w:t xml:space="preserve">The Policy Library Manager will update the </w:t>
      </w:r>
      <w:hyperlink r:id="rId24" w:history="1">
        <w:r w:rsidRPr="00766123">
          <w:rPr>
            <w:rStyle w:val="Hyperlink"/>
            <w:rFonts w:ascii="Arial" w:hAnsi="Arial" w:cs="Arial"/>
            <w:sz w:val="22"/>
          </w:rPr>
          <w:t>Register of Policy Changes</w:t>
        </w:r>
      </w:hyperlink>
      <w:r w:rsidRPr="00766123">
        <w:rPr>
          <w:rFonts w:ascii="Arial" w:hAnsi="Arial" w:cs="Arial"/>
          <w:sz w:val="22"/>
        </w:rPr>
        <w:t xml:space="preserve"> and will communicate new, amended and rescinded policy documents to all staff through relevant channels</w:t>
      </w:r>
      <w:r w:rsidR="00E01202">
        <w:rPr>
          <w:rFonts w:ascii="Arial" w:hAnsi="Arial" w:cs="Arial"/>
          <w:sz w:val="22"/>
        </w:rPr>
        <w:t>, includ</w:t>
      </w:r>
      <w:r w:rsidR="00DB1A47">
        <w:rPr>
          <w:rFonts w:ascii="Arial" w:hAnsi="Arial" w:cs="Arial"/>
          <w:sz w:val="22"/>
        </w:rPr>
        <w:t>ing through</w:t>
      </w:r>
      <w:r w:rsidR="00E01202">
        <w:rPr>
          <w:rFonts w:ascii="Arial" w:hAnsi="Arial" w:cs="Arial"/>
          <w:sz w:val="22"/>
        </w:rPr>
        <w:t xml:space="preserve"> an all staff newslet</w:t>
      </w:r>
      <w:r w:rsidR="00AB5CBE">
        <w:rPr>
          <w:rFonts w:ascii="Arial" w:hAnsi="Arial" w:cs="Arial"/>
          <w:sz w:val="22"/>
        </w:rPr>
        <w:t>ter</w:t>
      </w:r>
      <w:r w:rsidRPr="00766123">
        <w:rPr>
          <w:rFonts w:ascii="Arial" w:hAnsi="Arial" w:cs="Arial"/>
          <w:sz w:val="22"/>
        </w:rPr>
        <w:t xml:space="preserve">.  </w:t>
      </w:r>
    </w:p>
    <w:p w14:paraId="57BB025D" w14:textId="0C1B607B" w:rsidR="007B37C5" w:rsidRDefault="007B37C5" w:rsidP="00766123">
      <w:pPr>
        <w:pStyle w:val="Policyheading2"/>
      </w:pPr>
      <w:r>
        <w:t>3.</w:t>
      </w:r>
      <w:r w:rsidR="007C6AB4">
        <w:t>9</w:t>
      </w:r>
      <w:r>
        <w:t xml:space="preserve"> Policy Library</w:t>
      </w:r>
    </w:p>
    <w:p w14:paraId="6065C761" w14:textId="2A8B694D" w:rsidR="007B37C5" w:rsidRPr="00766123" w:rsidRDefault="005114EB" w:rsidP="00766123">
      <w:pPr>
        <w:spacing w:after="120"/>
        <w:ind w:left="567"/>
        <w:rPr>
          <w:rFonts w:ascii="Arial" w:hAnsi="Arial" w:cs="Arial"/>
          <w:sz w:val="22"/>
        </w:rPr>
      </w:pPr>
      <w:r w:rsidRPr="000753C5">
        <w:rPr>
          <w:rFonts w:ascii="Arial" w:hAnsi="Arial" w:cs="Arial"/>
          <w:sz w:val="22"/>
        </w:rPr>
        <w:t>The University maintains a Policy Library where all policy documents (except Local Protocols) are published and accessible.</w:t>
      </w:r>
      <w:r>
        <w:rPr>
          <w:rFonts w:ascii="Arial" w:hAnsi="Arial" w:cs="Arial"/>
          <w:sz w:val="22"/>
        </w:rPr>
        <w:t xml:space="preserve"> </w:t>
      </w:r>
      <w:r w:rsidR="007B37C5" w:rsidRPr="00766123">
        <w:rPr>
          <w:rFonts w:ascii="Arial" w:hAnsi="Arial" w:cs="Arial"/>
          <w:sz w:val="22"/>
        </w:rPr>
        <w:t>The Policy Library Manager manages the Policy Library in accordance with the Policy Governance Policy and the Policy Governance Procedure.</w:t>
      </w:r>
    </w:p>
    <w:p w14:paraId="3B9EB652" w14:textId="41537FD2" w:rsidR="007B37C5" w:rsidRDefault="007B37C5" w:rsidP="000401E7">
      <w:pPr>
        <w:ind w:left="567"/>
        <w:rPr>
          <w:rFonts w:ascii="Arial" w:hAnsi="Arial" w:cs="Arial"/>
          <w:sz w:val="22"/>
        </w:rPr>
      </w:pPr>
      <w:r w:rsidRPr="00766123">
        <w:rPr>
          <w:rFonts w:ascii="Arial" w:hAnsi="Arial" w:cs="Arial"/>
          <w:sz w:val="22"/>
        </w:rPr>
        <w:t>The Policy Library records current and previous versions of a policy document</w:t>
      </w:r>
      <w:r w:rsidR="00BB526E">
        <w:rPr>
          <w:rFonts w:ascii="Arial" w:hAnsi="Arial" w:cs="Arial"/>
          <w:sz w:val="22"/>
        </w:rPr>
        <w:t xml:space="preserve"> </w:t>
      </w:r>
      <w:r w:rsidR="004A01F2">
        <w:rPr>
          <w:rFonts w:ascii="Arial" w:hAnsi="Arial" w:cs="Arial"/>
          <w:sz w:val="22"/>
        </w:rPr>
        <w:t xml:space="preserve">together with a record of </w:t>
      </w:r>
      <w:r w:rsidR="00CD1D0F">
        <w:rPr>
          <w:rFonts w:ascii="Arial" w:hAnsi="Arial" w:cs="Arial"/>
          <w:sz w:val="22"/>
        </w:rPr>
        <w:t xml:space="preserve">all decisions made </w:t>
      </w:r>
      <w:r w:rsidR="00BB526E">
        <w:rPr>
          <w:rFonts w:ascii="Arial" w:hAnsi="Arial" w:cs="Arial"/>
          <w:sz w:val="22"/>
        </w:rPr>
        <w:t>by policy document approving authoritie</w:t>
      </w:r>
      <w:r w:rsidR="004A01F2">
        <w:rPr>
          <w:rFonts w:ascii="Arial" w:hAnsi="Arial" w:cs="Arial"/>
          <w:sz w:val="22"/>
        </w:rPr>
        <w:t xml:space="preserve">s. The record of the approving authority should include the date the decision was made, </w:t>
      </w:r>
      <w:r w:rsidR="00A61FBB">
        <w:rPr>
          <w:rFonts w:ascii="Arial" w:hAnsi="Arial" w:cs="Arial"/>
          <w:sz w:val="22"/>
        </w:rPr>
        <w:t xml:space="preserve">the name of the approving authority (Council, </w:t>
      </w:r>
      <w:proofErr w:type="gramStart"/>
      <w:r w:rsidR="00A61FBB">
        <w:rPr>
          <w:rFonts w:ascii="Arial" w:hAnsi="Arial" w:cs="Arial"/>
          <w:sz w:val="22"/>
        </w:rPr>
        <w:t>Committee</w:t>
      </w:r>
      <w:proofErr w:type="gramEnd"/>
      <w:r w:rsidR="00A61FBB">
        <w:rPr>
          <w:rFonts w:ascii="Arial" w:hAnsi="Arial" w:cs="Arial"/>
          <w:sz w:val="22"/>
        </w:rPr>
        <w:t xml:space="preserve"> or position title) </w:t>
      </w:r>
      <w:r w:rsidR="00C749C9">
        <w:rPr>
          <w:rFonts w:ascii="Arial" w:hAnsi="Arial" w:cs="Arial"/>
          <w:sz w:val="22"/>
        </w:rPr>
        <w:t>and a summary of the change that was approved</w:t>
      </w:r>
      <w:r w:rsidR="00BB526E">
        <w:rPr>
          <w:rFonts w:ascii="Arial" w:hAnsi="Arial" w:cs="Arial"/>
          <w:sz w:val="22"/>
        </w:rPr>
        <w:t>.</w:t>
      </w:r>
      <w:r w:rsidR="00C749C9">
        <w:rPr>
          <w:rFonts w:ascii="Arial" w:hAnsi="Arial" w:cs="Arial"/>
          <w:sz w:val="22"/>
        </w:rPr>
        <w:t xml:space="preserve"> </w:t>
      </w:r>
      <w:r w:rsidR="00BB526E">
        <w:rPr>
          <w:rFonts w:ascii="Arial" w:hAnsi="Arial" w:cs="Arial"/>
          <w:sz w:val="22"/>
        </w:rPr>
        <w:t xml:space="preserve"> </w:t>
      </w:r>
      <w:r w:rsidRPr="00766123">
        <w:rPr>
          <w:rFonts w:ascii="Arial" w:hAnsi="Arial" w:cs="Arial"/>
          <w:sz w:val="22"/>
        </w:rPr>
        <w:t xml:space="preserve">  </w:t>
      </w:r>
    </w:p>
    <w:p w14:paraId="4F3A3D93" w14:textId="52716556" w:rsidR="002039C1" w:rsidRDefault="002039C1" w:rsidP="002039C1">
      <w:pPr>
        <w:pStyle w:val="Policyheading2"/>
      </w:pPr>
      <w:r>
        <w:t>3.1</w:t>
      </w:r>
      <w:r w:rsidR="00880A58">
        <w:t>0</w:t>
      </w:r>
      <w:r>
        <w:t xml:space="preserve"> Prescribed policy document templates</w:t>
      </w:r>
    </w:p>
    <w:p w14:paraId="08590201" w14:textId="77777777" w:rsidR="002039C1" w:rsidRPr="00766123" w:rsidRDefault="002039C1" w:rsidP="002039C1">
      <w:pPr>
        <w:ind w:left="567"/>
        <w:rPr>
          <w:rFonts w:ascii="Arial" w:hAnsi="Arial" w:cs="Arial"/>
          <w:sz w:val="22"/>
        </w:rPr>
      </w:pPr>
      <w:r>
        <w:rPr>
          <w:rFonts w:ascii="Arial" w:hAnsi="Arial" w:cs="Arial"/>
          <w:sz w:val="22"/>
        </w:rPr>
        <w:t>Policy Advisors must use the prescribed policy document templates for policy documents that are housed in the Policy Library. These t</w:t>
      </w:r>
      <w:r w:rsidRPr="00766123">
        <w:rPr>
          <w:rFonts w:ascii="Arial" w:hAnsi="Arial" w:cs="Arial"/>
          <w:sz w:val="22"/>
        </w:rPr>
        <w:t xml:space="preserve">emplates support the operation of the Policy Governance Policy and Policy Governance Procedure </w:t>
      </w:r>
      <w:r>
        <w:rPr>
          <w:rFonts w:ascii="Arial" w:hAnsi="Arial" w:cs="Arial"/>
          <w:sz w:val="22"/>
        </w:rPr>
        <w:t xml:space="preserve">and </w:t>
      </w:r>
      <w:r w:rsidRPr="00766123">
        <w:rPr>
          <w:rFonts w:ascii="Arial" w:hAnsi="Arial" w:cs="Arial"/>
          <w:sz w:val="22"/>
        </w:rPr>
        <w:t xml:space="preserve">are available for download from the </w:t>
      </w:r>
      <w:hyperlink r:id="rId25" w:history="1">
        <w:r w:rsidRPr="00766123">
          <w:rPr>
            <w:rStyle w:val="Hyperlink"/>
            <w:rFonts w:ascii="Arial" w:hAnsi="Arial" w:cs="Arial"/>
            <w:sz w:val="22"/>
          </w:rPr>
          <w:t>Policy Library</w:t>
        </w:r>
      </w:hyperlink>
      <w:r>
        <w:rPr>
          <w:rStyle w:val="Hyperlink"/>
          <w:rFonts w:ascii="Arial" w:hAnsi="Arial" w:cs="Arial"/>
          <w:sz w:val="22"/>
        </w:rPr>
        <w:t xml:space="preserve"> homepage</w:t>
      </w:r>
      <w:r w:rsidRPr="00766123">
        <w:rPr>
          <w:rFonts w:ascii="Arial" w:hAnsi="Arial" w:cs="Arial"/>
          <w:sz w:val="22"/>
        </w:rPr>
        <w:t>.</w:t>
      </w:r>
    </w:p>
    <w:p w14:paraId="09AF0214" w14:textId="3B5B74C1" w:rsidR="0039628A" w:rsidRDefault="0039628A" w:rsidP="0039628A">
      <w:pPr>
        <w:pStyle w:val="Policyheading2"/>
      </w:pPr>
      <w:r>
        <w:t>3.1</w:t>
      </w:r>
      <w:r w:rsidR="00880A58">
        <w:t>1</w:t>
      </w:r>
      <w:r>
        <w:t xml:space="preserve"> Version control</w:t>
      </w:r>
    </w:p>
    <w:p w14:paraId="19EF7C67" w14:textId="575BCF54" w:rsidR="0039628A" w:rsidRPr="005E6EAC" w:rsidRDefault="0039628A" w:rsidP="0039628A">
      <w:pPr>
        <w:spacing w:after="120"/>
        <w:ind w:left="567"/>
        <w:rPr>
          <w:rFonts w:ascii="Arial" w:hAnsi="Arial" w:cs="Arial"/>
          <w:sz w:val="22"/>
        </w:rPr>
      </w:pPr>
      <w:r w:rsidRPr="005E6EAC">
        <w:rPr>
          <w:rFonts w:ascii="Arial" w:hAnsi="Arial" w:cs="Arial"/>
          <w:sz w:val="22"/>
        </w:rPr>
        <w:t>To ensure version control, a new document number must be allocated to the policy document following approval of either</w:t>
      </w:r>
      <w:r w:rsidR="00071A0B">
        <w:rPr>
          <w:rFonts w:ascii="Arial" w:hAnsi="Arial" w:cs="Arial"/>
          <w:sz w:val="22"/>
        </w:rPr>
        <w:t xml:space="preserve"> major, </w:t>
      </w:r>
      <w:proofErr w:type="gramStart"/>
      <w:r w:rsidR="00071A0B">
        <w:rPr>
          <w:rFonts w:ascii="Arial" w:hAnsi="Arial" w:cs="Arial"/>
          <w:sz w:val="22"/>
        </w:rPr>
        <w:t>minor</w:t>
      </w:r>
      <w:proofErr w:type="gramEnd"/>
      <w:r w:rsidRPr="005E6EAC">
        <w:rPr>
          <w:rFonts w:ascii="Arial" w:hAnsi="Arial" w:cs="Arial"/>
          <w:sz w:val="22"/>
        </w:rPr>
        <w:t xml:space="preserve"> or editorial changes.</w:t>
      </w:r>
    </w:p>
    <w:p w14:paraId="138103A8" w14:textId="41FA1518" w:rsidR="0039628A" w:rsidRPr="00766123" w:rsidRDefault="0039628A" w:rsidP="0039628A">
      <w:pPr>
        <w:ind w:left="567"/>
        <w:rPr>
          <w:rFonts w:ascii="Arial" w:hAnsi="Arial" w:cs="Arial"/>
          <w:sz w:val="22"/>
        </w:rPr>
      </w:pPr>
      <w:r w:rsidRPr="005E6EAC">
        <w:rPr>
          <w:rFonts w:ascii="Arial" w:hAnsi="Arial" w:cs="Arial"/>
          <w:sz w:val="22"/>
        </w:rPr>
        <w:t xml:space="preserve">Policy documents that are </w:t>
      </w:r>
      <w:r w:rsidR="00940D65">
        <w:rPr>
          <w:rFonts w:ascii="Arial" w:hAnsi="Arial" w:cs="Arial"/>
          <w:sz w:val="22"/>
        </w:rPr>
        <w:t>ap</w:t>
      </w:r>
      <w:r w:rsidR="00C315C6">
        <w:rPr>
          <w:rFonts w:ascii="Arial" w:hAnsi="Arial" w:cs="Arial"/>
          <w:sz w:val="22"/>
        </w:rPr>
        <w:t>p</w:t>
      </w:r>
      <w:r w:rsidR="00940D65">
        <w:rPr>
          <w:rFonts w:ascii="Arial" w:hAnsi="Arial" w:cs="Arial"/>
          <w:sz w:val="22"/>
        </w:rPr>
        <w:t xml:space="preserve">roved </w:t>
      </w:r>
      <w:r w:rsidRPr="005E6EAC">
        <w:rPr>
          <w:rFonts w:ascii="Arial" w:hAnsi="Arial" w:cs="Arial"/>
          <w:sz w:val="22"/>
        </w:rPr>
        <w:t xml:space="preserve">without amendment </w:t>
      </w:r>
      <w:r w:rsidR="00C315C6">
        <w:rPr>
          <w:rFonts w:ascii="Arial" w:hAnsi="Arial" w:cs="Arial"/>
          <w:sz w:val="22"/>
        </w:rPr>
        <w:t xml:space="preserve">as part of their review cycle and therefore </w:t>
      </w:r>
      <w:r w:rsidR="00071A0B">
        <w:rPr>
          <w:rFonts w:ascii="Arial" w:hAnsi="Arial" w:cs="Arial"/>
          <w:sz w:val="22"/>
        </w:rPr>
        <w:t>have a new review date</w:t>
      </w:r>
      <w:r w:rsidR="00C315C6" w:rsidRPr="005E6EAC">
        <w:rPr>
          <w:rFonts w:ascii="Arial" w:hAnsi="Arial" w:cs="Arial"/>
          <w:sz w:val="22"/>
        </w:rPr>
        <w:t xml:space="preserve"> </w:t>
      </w:r>
      <w:r w:rsidR="00071A0B">
        <w:rPr>
          <w:rFonts w:ascii="Arial" w:hAnsi="Arial" w:cs="Arial"/>
          <w:sz w:val="22"/>
        </w:rPr>
        <w:t xml:space="preserve">approved by the </w:t>
      </w:r>
      <w:r w:rsidR="00C315C6">
        <w:rPr>
          <w:rFonts w:ascii="Arial" w:hAnsi="Arial" w:cs="Arial"/>
          <w:sz w:val="22"/>
        </w:rPr>
        <w:t>delegated</w:t>
      </w:r>
      <w:r w:rsidRPr="005E6EAC">
        <w:rPr>
          <w:rFonts w:ascii="Arial" w:hAnsi="Arial" w:cs="Arial"/>
          <w:sz w:val="22"/>
        </w:rPr>
        <w:t xml:space="preserve"> approving authority require a new document number.</w:t>
      </w:r>
      <w:r w:rsidR="00B852F5">
        <w:rPr>
          <w:rFonts w:ascii="Arial" w:hAnsi="Arial" w:cs="Arial"/>
          <w:sz w:val="22"/>
        </w:rPr>
        <w:t xml:space="preserve"> </w:t>
      </w:r>
      <w:r w:rsidR="00854E50">
        <w:rPr>
          <w:rFonts w:ascii="Arial" w:hAnsi="Arial" w:cs="Arial"/>
          <w:sz w:val="22"/>
        </w:rPr>
        <w:t xml:space="preserve">A new document number is not required </w:t>
      </w:r>
      <w:r w:rsidR="00B51D92">
        <w:rPr>
          <w:rFonts w:ascii="Arial" w:hAnsi="Arial" w:cs="Arial"/>
          <w:sz w:val="22"/>
        </w:rPr>
        <w:t>if the Policy Library Manager fixe</w:t>
      </w:r>
      <w:r w:rsidR="002B5D7C">
        <w:rPr>
          <w:rFonts w:ascii="Arial" w:hAnsi="Arial" w:cs="Arial"/>
          <w:sz w:val="22"/>
        </w:rPr>
        <w:t>s</w:t>
      </w:r>
      <w:r w:rsidR="00B51D92">
        <w:rPr>
          <w:rFonts w:ascii="Arial" w:hAnsi="Arial" w:cs="Arial"/>
          <w:sz w:val="22"/>
        </w:rPr>
        <w:t xml:space="preserve"> formatting or broken hyperlinks, or updates information in </w:t>
      </w:r>
      <w:r w:rsidR="007708C3">
        <w:rPr>
          <w:rFonts w:ascii="Arial" w:hAnsi="Arial" w:cs="Arial"/>
          <w:sz w:val="22"/>
        </w:rPr>
        <w:t xml:space="preserve">the ‘Related Policy Documents and Supporting Documents’ section of the policy document. </w:t>
      </w:r>
    </w:p>
    <w:p w14:paraId="52C538B6" w14:textId="2F473287" w:rsidR="007B37C5" w:rsidRDefault="007B37C5" w:rsidP="00766123">
      <w:pPr>
        <w:pStyle w:val="Policyheading2"/>
      </w:pPr>
      <w:r>
        <w:t>3.1</w:t>
      </w:r>
      <w:r w:rsidR="001E2128">
        <w:t>1</w:t>
      </w:r>
      <w:r>
        <w:t xml:space="preserve"> Support and </w:t>
      </w:r>
      <w:r w:rsidR="004E74B3">
        <w:t>resources</w:t>
      </w:r>
    </w:p>
    <w:p w14:paraId="731D7E8C" w14:textId="77777777" w:rsidR="007B37C5" w:rsidRPr="00766123" w:rsidRDefault="007B37C5" w:rsidP="00766123">
      <w:pPr>
        <w:spacing w:after="80"/>
        <w:ind w:left="567"/>
        <w:jc w:val="both"/>
        <w:rPr>
          <w:rFonts w:ascii="Arial" w:hAnsi="Arial" w:cs="Arial"/>
          <w:sz w:val="22"/>
        </w:rPr>
      </w:pPr>
      <w:r w:rsidRPr="00766123">
        <w:rPr>
          <w:rFonts w:ascii="Arial" w:hAnsi="Arial" w:cs="Arial"/>
          <w:sz w:val="22"/>
        </w:rPr>
        <w:t xml:space="preserve">The Policy Library Manager is available to provide support and advice to staff developing policy documents at any stage of the process including: </w:t>
      </w:r>
    </w:p>
    <w:p w14:paraId="4D8CB84B" w14:textId="77777777" w:rsidR="007B37C5" w:rsidRPr="00766123" w:rsidRDefault="007B37C5" w:rsidP="00766123">
      <w:pPr>
        <w:pStyle w:val="ListParagraph"/>
        <w:numPr>
          <w:ilvl w:val="0"/>
          <w:numId w:val="41"/>
        </w:numPr>
        <w:spacing w:after="80"/>
        <w:ind w:left="1135" w:hanging="284"/>
        <w:jc w:val="both"/>
        <w:rPr>
          <w:rFonts w:ascii="Arial" w:hAnsi="Arial" w:cs="Arial"/>
          <w:sz w:val="22"/>
        </w:rPr>
      </w:pPr>
      <w:r w:rsidRPr="00766123">
        <w:rPr>
          <w:rFonts w:ascii="Arial" w:hAnsi="Arial" w:cs="Arial"/>
          <w:sz w:val="22"/>
        </w:rPr>
        <w:t>compliance with the Policy Governance Policy</w:t>
      </w:r>
    </w:p>
    <w:p w14:paraId="2A8703C4" w14:textId="77777777" w:rsidR="007B37C5" w:rsidRPr="00766123" w:rsidRDefault="007B37C5" w:rsidP="00766123">
      <w:pPr>
        <w:pStyle w:val="ListParagraph"/>
        <w:numPr>
          <w:ilvl w:val="0"/>
          <w:numId w:val="41"/>
        </w:numPr>
        <w:spacing w:after="80"/>
        <w:ind w:left="1135" w:hanging="284"/>
        <w:jc w:val="both"/>
        <w:rPr>
          <w:rFonts w:ascii="Arial" w:hAnsi="Arial" w:cs="Arial"/>
          <w:sz w:val="22"/>
        </w:rPr>
      </w:pPr>
      <w:r w:rsidRPr="00766123">
        <w:rPr>
          <w:rFonts w:ascii="Arial" w:hAnsi="Arial" w:cs="Arial"/>
          <w:sz w:val="22"/>
        </w:rPr>
        <w:lastRenderedPageBreak/>
        <w:t>reviewing draft policy documents</w:t>
      </w:r>
    </w:p>
    <w:p w14:paraId="18A84CF9" w14:textId="77777777" w:rsidR="007B37C5" w:rsidRPr="00766123" w:rsidRDefault="007B37C5" w:rsidP="00766123">
      <w:pPr>
        <w:pStyle w:val="ListParagraph"/>
        <w:numPr>
          <w:ilvl w:val="0"/>
          <w:numId w:val="41"/>
        </w:numPr>
        <w:spacing w:after="80"/>
        <w:ind w:left="1135" w:hanging="284"/>
        <w:jc w:val="both"/>
        <w:rPr>
          <w:rFonts w:ascii="Arial" w:hAnsi="Arial" w:cs="Arial"/>
          <w:sz w:val="22"/>
        </w:rPr>
      </w:pPr>
      <w:r w:rsidRPr="00766123">
        <w:rPr>
          <w:rFonts w:ascii="Arial" w:hAnsi="Arial" w:cs="Arial"/>
          <w:sz w:val="22"/>
        </w:rPr>
        <w:t>use of appropriate written language</w:t>
      </w:r>
    </w:p>
    <w:p w14:paraId="0B9DACF9" w14:textId="77777777" w:rsidR="007B37C5" w:rsidRPr="00766123" w:rsidRDefault="007B37C5" w:rsidP="00766123">
      <w:pPr>
        <w:pStyle w:val="ListParagraph"/>
        <w:numPr>
          <w:ilvl w:val="0"/>
          <w:numId w:val="41"/>
        </w:numPr>
        <w:spacing w:after="80"/>
        <w:ind w:left="1135" w:hanging="284"/>
        <w:jc w:val="both"/>
        <w:rPr>
          <w:rFonts w:ascii="Arial" w:hAnsi="Arial" w:cs="Arial"/>
          <w:sz w:val="22"/>
        </w:rPr>
      </w:pPr>
      <w:r w:rsidRPr="00766123">
        <w:rPr>
          <w:rFonts w:ascii="Arial" w:hAnsi="Arial" w:cs="Arial"/>
          <w:sz w:val="22"/>
        </w:rPr>
        <w:t>use of official templates</w:t>
      </w:r>
    </w:p>
    <w:p w14:paraId="3B018EFE" w14:textId="77777777" w:rsidR="007B37C5" w:rsidRPr="00766123" w:rsidRDefault="007B37C5" w:rsidP="00766123">
      <w:pPr>
        <w:pStyle w:val="ListParagraph"/>
        <w:numPr>
          <w:ilvl w:val="0"/>
          <w:numId w:val="41"/>
        </w:numPr>
        <w:spacing w:after="80"/>
        <w:ind w:left="1135" w:hanging="284"/>
        <w:jc w:val="both"/>
        <w:rPr>
          <w:rFonts w:ascii="Arial" w:hAnsi="Arial" w:cs="Arial"/>
          <w:sz w:val="22"/>
        </w:rPr>
      </w:pPr>
      <w:r w:rsidRPr="00766123">
        <w:rPr>
          <w:rFonts w:ascii="Arial" w:hAnsi="Arial" w:cs="Arial"/>
          <w:sz w:val="22"/>
        </w:rPr>
        <w:t xml:space="preserve">consultation processes and assessing feedback, including use of the </w:t>
      </w:r>
      <w:hyperlink r:id="rId26" w:history="1">
        <w:r w:rsidRPr="00766123">
          <w:rPr>
            <w:rStyle w:val="Hyperlink"/>
            <w:rFonts w:ascii="Arial" w:hAnsi="Arial" w:cs="Arial"/>
            <w:sz w:val="22"/>
          </w:rPr>
          <w:t>Policy and Delegation Consultation Hub</w:t>
        </w:r>
      </w:hyperlink>
    </w:p>
    <w:p w14:paraId="45D78B80" w14:textId="77777777" w:rsidR="007B37C5" w:rsidRPr="00766123" w:rsidRDefault="007B37C5" w:rsidP="00766123">
      <w:pPr>
        <w:pStyle w:val="ListParagraph"/>
        <w:numPr>
          <w:ilvl w:val="0"/>
          <w:numId w:val="41"/>
        </w:numPr>
        <w:spacing w:after="80"/>
        <w:ind w:left="1135" w:hanging="284"/>
        <w:jc w:val="both"/>
        <w:rPr>
          <w:rFonts w:ascii="Arial" w:hAnsi="Arial" w:cs="Arial"/>
          <w:sz w:val="22"/>
        </w:rPr>
      </w:pPr>
      <w:r w:rsidRPr="00766123">
        <w:rPr>
          <w:rFonts w:ascii="Arial" w:hAnsi="Arial" w:cs="Arial"/>
          <w:sz w:val="22"/>
        </w:rPr>
        <w:t>information on current and previous versions of policy documents</w:t>
      </w:r>
    </w:p>
    <w:p w14:paraId="790F968C" w14:textId="77777777" w:rsidR="007B37C5" w:rsidRDefault="007B37C5" w:rsidP="00766123">
      <w:pPr>
        <w:pStyle w:val="ListParagraph"/>
        <w:numPr>
          <w:ilvl w:val="0"/>
          <w:numId w:val="41"/>
        </w:numPr>
        <w:spacing w:after="80"/>
        <w:ind w:left="1135" w:hanging="284"/>
        <w:jc w:val="both"/>
        <w:rPr>
          <w:rFonts w:ascii="Arial" w:hAnsi="Arial" w:cs="Arial"/>
          <w:sz w:val="22"/>
        </w:rPr>
      </w:pPr>
      <w:r w:rsidRPr="00766123">
        <w:rPr>
          <w:rFonts w:ascii="Arial" w:hAnsi="Arial" w:cs="Arial"/>
          <w:sz w:val="22"/>
        </w:rPr>
        <w:t xml:space="preserve">seeking information on the practices of other universities and relevant organisations. </w:t>
      </w:r>
    </w:p>
    <w:p w14:paraId="11559465" w14:textId="6371F63D" w:rsidR="00880A58" w:rsidRPr="00A37E31" w:rsidRDefault="00880A58" w:rsidP="00A37E31">
      <w:pPr>
        <w:spacing w:after="80"/>
        <w:jc w:val="both"/>
        <w:rPr>
          <w:rFonts w:ascii="Arial" w:hAnsi="Arial" w:cs="Arial"/>
          <w:sz w:val="22"/>
        </w:rPr>
      </w:pPr>
      <w:r>
        <w:rPr>
          <w:rFonts w:ascii="Arial" w:hAnsi="Arial" w:cs="Arial"/>
          <w:sz w:val="22"/>
        </w:rPr>
        <w:t xml:space="preserve">Resources to support policy review and development are available on the Policy Library homepage. </w:t>
      </w:r>
    </w:p>
    <w:p w14:paraId="5EB8F927" w14:textId="418EF0AB" w:rsidR="00A144B2" w:rsidRPr="00237AB3" w:rsidRDefault="007418A5" w:rsidP="009111D1">
      <w:pPr>
        <w:pStyle w:val="Policyheading1"/>
      </w:pPr>
      <w:bookmarkStart w:id="6" w:name="_4.0_Roles,_responsibilities"/>
      <w:bookmarkStart w:id="7" w:name="_5.0_Definitions"/>
      <w:bookmarkStart w:id="8" w:name="_4.0_Definitions"/>
      <w:bookmarkEnd w:id="6"/>
      <w:bookmarkEnd w:id="7"/>
      <w:bookmarkEnd w:id="8"/>
      <w:r w:rsidRPr="00237AB3">
        <w:t>4</w:t>
      </w:r>
      <w:r w:rsidR="00A144B2" w:rsidRPr="00237AB3">
        <w:t>.0 Definitions</w:t>
      </w:r>
    </w:p>
    <w:p w14:paraId="70CCABAF" w14:textId="77777777" w:rsidR="00B42BD2" w:rsidRPr="004922AF" w:rsidRDefault="00B42BD2" w:rsidP="004922AF">
      <w:pPr>
        <w:spacing w:before="120" w:after="120" w:line="240" w:lineRule="auto"/>
        <w:rPr>
          <w:rFonts w:ascii="Arial" w:hAnsi="Arial" w:cs="Arial"/>
          <w:sz w:val="22"/>
        </w:rPr>
      </w:pPr>
      <w:r w:rsidRPr="004922AF">
        <w:rPr>
          <w:rFonts w:ascii="Arial" w:hAnsi="Arial" w:cs="Arial"/>
          <w:sz w:val="22"/>
        </w:rPr>
        <w:t xml:space="preserve">For the purposes of this policy and related policy documents, the following definitions apply: </w:t>
      </w:r>
    </w:p>
    <w:p w14:paraId="1DE3F4F6" w14:textId="77777777" w:rsidR="00892C4A" w:rsidRPr="005208F9" w:rsidRDefault="00892C4A" w:rsidP="00892C4A">
      <w:pPr>
        <w:spacing w:before="120" w:after="120"/>
        <w:rPr>
          <w:rFonts w:ascii="Arial" w:hAnsi="Arial" w:cs="Arial"/>
          <w:sz w:val="22"/>
        </w:rPr>
      </w:pPr>
      <w:r w:rsidRPr="005208F9">
        <w:rPr>
          <w:rFonts w:ascii="Arial" w:hAnsi="Arial" w:cs="Arial"/>
          <w:b/>
          <w:sz w:val="22"/>
        </w:rPr>
        <w:t xml:space="preserve">Academic policy documents </w:t>
      </w:r>
      <w:r w:rsidRPr="005208F9">
        <w:rPr>
          <w:rFonts w:ascii="Arial" w:hAnsi="Arial" w:cs="Arial"/>
          <w:sz w:val="22"/>
        </w:rPr>
        <w:t xml:space="preserve">relate to the academic business of the University including all matters relating to teaching and learning, programs and courses, student administration and support, </w:t>
      </w:r>
      <w:proofErr w:type="gramStart"/>
      <w:r w:rsidRPr="005208F9">
        <w:rPr>
          <w:rFonts w:ascii="Arial" w:hAnsi="Arial" w:cs="Arial"/>
          <w:sz w:val="22"/>
        </w:rPr>
        <w:t>research</w:t>
      </w:r>
      <w:proofErr w:type="gramEnd"/>
      <w:r w:rsidRPr="005208F9">
        <w:rPr>
          <w:rFonts w:ascii="Arial" w:hAnsi="Arial" w:cs="Arial"/>
          <w:sz w:val="22"/>
        </w:rPr>
        <w:t xml:space="preserve"> and research training. </w:t>
      </w:r>
    </w:p>
    <w:p w14:paraId="4D393B83" w14:textId="596B5DF7" w:rsidR="00892C4A" w:rsidRPr="005208F9" w:rsidRDefault="00892C4A" w:rsidP="00892C4A">
      <w:pPr>
        <w:spacing w:before="120" w:after="120"/>
        <w:ind w:right="77"/>
        <w:rPr>
          <w:rFonts w:ascii="Arial" w:hAnsi="Arial" w:cs="Arial"/>
          <w:sz w:val="22"/>
        </w:rPr>
      </w:pPr>
      <w:r w:rsidRPr="005208F9">
        <w:rPr>
          <w:rFonts w:ascii="Arial" w:hAnsi="Arial" w:cs="Arial"/>
          <w:b/>
          <w:bCs/>
          <w:sz w:val="22"/>
        </w:rPr>
        <w:t>Approving authority</w:t>
      </w:r>
      <w:r w:rsidRPr="005208F9">
        <w:rPr>
          <w:rFonts w:ascii="Arial" w:hAnsi="Arial" w:cs="Arial"/>
          <w:sz w:val="22"/>
        </w:rPr>
        <w:t xml:space="preserve"> may either be the Council, a Council Committee, the Vice Chancellor, or a</w:t>
      </w:r>
      <w:r>
        <w:rPr>
          <w:rFonts w:ascii="Arial" w:hAnsi="Arial" w:cs="Arial"/>
          <w:sz w:val="22"/>
        </w:rPr>
        <w:t xml:space="preserve"> qualified University</w:t>
      </w:r>
      <w:r w:rsidRPr="005208F9">
        <w:rPr>
          <w:rFonts w:ascii="Arial" w:hAnsi="Arial" w:cs="Arial"/>
          <w:sz w:val="22"/>
        </w:rPr>
        <w:t xml:space="preserve"> officer to whom the Vice Chancellor has subdelegated.</w:t>
      </w:r>
    </w:p>
    <w:p w14:paraId="27ACE8A2" w14:textId="0700BE1A" w:rsidR="00892C4A" w:rsidRPr="000E3EEC" w:rsidRDefault="00892C4A" w:rsidP="00892C4A">
      <w:pPr>
        <w:pStyle w:val="NormalWeb"/>
        <w:spacing w:before="120" w:beforeAutospacing="0" w:after="120" w:afterAutospacing="0" w:line="276" w:lineRule="auto"/>
        <w:rPr>
          <w:rFonts w:ascii="Arial" w:eastAsiaTheme="minorHAnsi" w:hAnsi="Arial" w:cs="Arial"/>
          <w:b/>
          <w:bCs/>
          <w:sz w:val="22"/>
          <w:szCs w:val="22"/>
        </w:rPr>
      </w:pPr>
      <w:r w:rsidRPr="00A37E31">
        <w:rPr>
          <w:rFonts w:ascii="Arial" w:hAnsi="Arial" w:cs="Arial"/>
          <w:b/>
          <w:bCs/>
          <w:sz w:val="22"/>
          <w:szCs w:val="22"/>
        </w:rPr>
        <w:t xml:space="preserve">Council </w:t>
      </w:r>
      <w:r>
        <w:rPr>
          <w:rFonts w:ascii="Arial" w:hAnsi="Arial" w:cs="Arial"/>
          <w:b/>
          <w:bCs/>
          <w:sz w:val="22"/>
          <w:szCs w:val="22"/>
        </w:rPr>
        <w:t>C</w:t>
      </w:r>
      <w:r w:rsidRPr="00A37E31">
        <w:rPr>
          <w:rFonts w:ascii="Arial" w:hAnsi="Arial" w:cs="Arial"/>
          <w:b/>
          <w:bCs/>
          <w:sz w:val="22"/>
          <w:szCs w:val="22"/>
        </w:rPr>
        <w:t>ommittee</w:t>
      </w:r>
      <w:r w:rsidRPr="00A37E31">
        <w:rPr>
          <w:rFonts w:ascii="Arial" w:hAnsi="Arial" w:cs="Arial"/>
          <w:sz w:val="22"/>
          <w:szCs w:val="22"/>
        </w:rPr>
        <w:t xml:space="preserve"> refers to those committees that are established by Council and that Council has </w:t>
      </w:r>
      <w:r>
        <w:rPr>
          <w:rFonts w:ascii="Arial" w:hAnsi="Arial" w:cs="Arial"/>
          <w:sz w:val="22"/>
          <w:szCs w:val="22"/>
        </w:rPr>
        <w:t>d</w:t>
      </w:r>
      <w:r w:rsidRPr="00A37E31">
        <w:rPr>
          <w:rFonts w:ascii="Arial" w:hAnsi="Arial" w:cs="Arial"/>
          <w:sz w:val="22"/>
          <w:szCs w:val="22"/>
        </w:rPr>
        <w:t xml:space="preserve">elegated certain of its powers in accordance with section 11(1)(b) of the </w:t>
      </w:r>
      <w:r w:rsidRPr="00A37E31">
        <w:rPr>
          <w:rFonts w:ascii="Arial" w:hAnsi="Arial" w:cs="Arial"/>
          <w:i/>
          <w:iCs/>
          <w:sz w:val="22"/>
          <w:szCs w:val="22"/>
        </w:rPr>
        <w:t>Griffith University Act 1988</w:t>
      </w:r>
      <w:r w:rsidRPr="00A37E31">
        <w:rPr>
          <w:rFonts w:ascii="Arial" w:hAnsi="Arial" w:cs="Arial"/>
          <w:sz w:val="22"/>
          <w:szCs w:val="22"/>
        </w:rPr>
        <w:t xml:space="preserve"> (Qld) and </w:t>
      </w:r>
      <w:r w:rsidRPr="00687FE3">
        <w:rPr>
          <w:rFonts w:ascii="Arial" w:hAnsi="Arial" w:cs="Arial"/>
          <w:sz w:val="22"/>
          <w:szCs w:val="22"/>
        </w:rPr>
        <w:t>comprises</w:t>
      </w:r>
      <w:r w:rsidRPr="00A37E31">
        <w:rPr>
          <w:rFonts w:ascii="Arial" w:hAnsi="Arial" w:cs="Arial"/>
          <w:sz w:val="22"/>
          <w:szCs w:val="22"/>
        </w:rPr>
        <w:t xml:space="preserve"> the Academic Committee, Audit and Risk Committee, Finance and Infrastructure Committee and People, Nominations and Remuneration Committee.</w:t>
      </w:r>
    </w:p>
    <w:p w14:paraId="5D23E5DD" w14:textId="7426FC5C" w:rsidR="00892C4A" w:rsidRPr="005208F9" w:rsidRDefault="00892C4A" w:rsidP="00892C4A">
      <w:pPr>
        <w:pStyle w:val="NormalWeb"/>
        <w:spacing w:before="120" w:beforeAutospacing="0" w:after="120" w:afterAutospacing="0" w:line="276" w:lineRule="auto"/>
        <w:rPr>
          <w:rFonts w:ascii="Arial" w:hAnsi="Arial" w:cs="Arial"/>
          <w:sz w:val="22"/>
          <w:szCs w:val="22"/>
        </w:rPr>
      </w:pPr>
      <w:r w:rsidRPr="00A37E31">
        <w:rPr>
          <w:rFonts w:ascii="Arial" w:eastAsiaTheme="minorHAnsi" w:hAnsi="Arial" w:cs="Arial"/>
          <w:b/>
          <w:bCs/>
          <w:sz w:val="22"/>
          <w:szCs w:val="22"/>
        </w:rPr>
        <w:t xml:space="preserve">Delegations Register </w:t>
      </w:r>
      <w:r w:rsidRPr="005208F9">
        <w:rPr>
          <w:rFonts w:ascii="Arial" w:hAnsi="Arial" w:cs="Arial"/>
          <w:sz w:val="22"/>
          <w:szCs w:val="22"/>
        </w:rPr>
        <w:t>is part of the University</w:t>
      </w:r>
      <w:r w:rsidR="000C7078">
        <w:rPr>
          <w:rFonts w:ascii="Arial" w:hAnsi="Arial" w:cs="Arial"/>
          <w:sz w:val="22"/>
          <w:szCs w:val="22"/>
        </w:rPr>
        <w:t>’</w:t>
      </w:r>
      <w:r w:rsidRPr="005208F9">
        <w:rPr>
          <w:rFonts w:ascii="Arial" w:hAnsi="Arial" w:cs="Arial"/>
          <w:sz w:val="22"/>
          <w:szCs w:val="22"/>
        </w:rPr>
        <w:t xml:space="preserve">s Delegations Framework, together with the Delegations Policy and the Delegations Procedure and sets out the powers reserved to Council, delegations made by Council, and the delegations and sub-delegations formally assigned by the Vice Chancellor to University </w:t>
      </w:r>
      <w:proofErr w:type="gramStart"/>
      <w:r w:rsidRPr="005208F9">
        <w:rPr>
          <w:rFonts w:ascii="Arial" w:hAnsi="Arial" w:cs="Arial"/>
          <w:sz w:val="22"/>
          <w:szCs w:val="22"/>
        </w:rPr>
        <w:t>officers..</w:t>
      </w:r>
      <w:proofErr w:type="gramEnd"/>
      <w:r w:rsidR="001E2877">
        <w:rPr>
          <w:rFonts w:ascii="Arial" w:eastAsiaTheme="minorHAnsi" w:hAnsi="Arial" w:cs="Arial"/>
          <w:sz w:val="22"/>
          <w:szCs w:val="22"/>
        </w:rPr>
        <w:t>’</w:t>
      </w:r>
    </w:p>
    <w:p w14:paraId="45363AE2" w14:textId="77777777" w:rsidR="00892C4A" w:rsidRPr="005208F9" w:rsidRDefault="00892C4A" w:rsidP="00892C4A">
      <w:pPr>
        <w:spacing w:before="120" w:after="120"/>
        <w:ind w:right="77"/>
        <w:rPr>
          <w:rFonts w:ascii="Arial" w:hAnsi="Arial" w:cs="Arial"/>
          <w:sz w:val="22"/>
        </w:rPr>
      </w:pPr>
      <w:r w:rsidRPr="005208F9">
        <w:rPr>
          <w:rFonts w:ascii="Arial" w:hAnsi="Arial" w:cs="Arial"/>
          <w:b/>
          <w:sz w:val="22"/>
        </w:rPr>
        <w:t>Framework</w:t>
      </w:r>
      <w:r w:rsidRPr="005208F9">
        <w:rPr>
          <w:rFonts w:ascii="Arial" w:hAnsi="Arial" w:cs="Arial"/>
          <w:sz w:val="22"/>
        </w:rPr>
        <w:t xml:space="preserve"> is a structure for management and operational activities that brings together policy documents.  </w:t>
      </w:r>
    </w:p>
    <w:p w14:paraId="4C7DC3A5" w14:textId="14D2EF18" w:rsidR="00892C4A" w:rsidRPr="005208F9" w:rsidRDefault="00892C4A" w:rsidP="00892C4A">
      <w:pPr>
        <w:tabs>
          <w:tab w:val="left" w:pos="8505"/>
        </w:tabs>
        <w:spacing w:before="120" w:after="120"/>
        <w:ind w:right="77"/>
        <w:rPr>
          <w:rFonts w:ascii="Arial" w:hAnsi="Arial" w:cs="Arial"/>
          <w:sz w:val="22"/>
        </w:rPr>
      </w:pPr>
      <w:r w:rsidRPr="005208F9">
        <w:rPr>
          <w:rFonts w:ascii="Arial" w:hAnsi="Arial" w:cs="Arial"/>
          <w:b/>
          <w:sz w:val="22"/>
        </w:rPr>
        <w:t>Governance policy documents</w:t>
      </w:r>
      <w:r w:rsidRPr="005208F9">
        <w:rPr>
          <w:rFonts w:ascii="Arial" w:hAnsi="Arial" w:cs="Arial"/>
          <w:sz w:val="22"/>
        </w:rPr>
        <w:t xml:space="preserve"> are those for which the Council, or Committees of Council, are responsible as the governing authority </w:t>
      </w:r>
      <w:r w:rsidRPr="00A37E31">
        <w:rPr>
          <w:rFonts w:ascii="Arial" w:hAnsi="Arial" w:cs="Arial"/>
          <w:sz w:val="22"/>
        </w:rPr>
        <w:t xml:space="preserve">(which have not otherwise been delegated) including all matters which the Council cannot delegate its power under the Act. This covers the University’s strategic direction, budget, policies, delegations of authority and ensuring effective overall management of the University. </w:t>
      </w:r>
    </w:p>
    <w:p w14:paraId="0FC77F17" w14:textId="7B2B1873" w:rsidR="00892C4A" w:rsidRPr="005208F9" w:rsidRDefault="00892C4A" w:rsidP="00892C4A">
      <w:pPr>
        <w:spacing w:before="120" w:after="120"/>
        <w:ind w:right="41"/>
        <w:rPr>
          <w:rFonts w:ascii="Arial" w:hAnsi="Arial" w:cs="Arial"/>
          <w:sz w:val="22"/>
        </w:rPr>
      </w:pPr>
      <w:r w:rsidRPr="005208F9">
        <w:rPr>
          <w:rFonts w:ascii="Arial" w:hAnsi="Arial" w:cs="Arial"/>
          <w:b/>
          <w:sz w:val="22"/>
        </w:rPr>
        <w:t>Guidelines</w:t>
      </w:r>
      <w:r w:rsidRPr="005208F9">
        <w:rPr>
          <w:rFonts w:ascii="Arial" w:hAnsi="Arial" w:cs="Arial"/>
          <w:sz w:val="22"/>
        </w:rPr>
        <w:t xml:space="preserve"> means advisory and explanatory statements that provide detail, context or recommendations for good practice, and where relevant support policies, and</w:t>
      </w:r>
      <w:r>
        <w:rPr>
          <w:rFonts w:ascii="Arial" w:hAnsi="Arial" w:cs="Arial"/>
          <w:sz w:val="22"/>
        </w:rPr>
        <w:t xml:space="preserve"> should</w:t>
      </w:r>
      <w:r w:rsidRPr="005208F9">
        <w:rPr>
          <w:rFonts w:ascii="Arial" w:hAnsi="Arial" w:cs="Arial"/>
          <w:sz w:val="22"/>
        </w:rPr>
        <w:t xml:space="preserve"> be followed unless there is a justifiable operational reason not to.</w:t>
      </w:r>
    </w:p>
    <w:p w14:paraId="73634947" w14:textId="77777777" w:rsidR="00892C4A" w:rsidRPr="005208F9" w:rsidRDefault="00892C4A" w:rsidP="00892C4A">
      <w:pPr>
        <w:spacing w:before="120" w:after="120"/>
        <w:rPr>
          <w:rFonts w:ascii="Arial" w:hAnsi="Arial" w:cs="Arial"/>
          <w:sz w:val="22"/>
        </w:rPr>
      </w:pPr>
      <w:r w:rsidRPr="005208F9">
        <w:rPr>
          <w:rFonts w:ascii="Arial" w:hAnsi="Arial" w:cs="Arial"/>
          <w:b/>
          <w:sz w:val="22"/>
        </w:rPr>
        <w:t>Local protocol</w:t>
      </w:r>
      <w:r w:rsidRPr="005208F9">
        <w:rPr>
          <w:rFonts w:ascii="Arial" w:hAnsi="Arial" w:cs="Arial"/>
          <w:sz w:val="22"/>
        </w:rPr>
        <w:t xml:space="preserve"> means operational-level procedures or practices that apply within a particular Academic Group or Division and that must be consistent with all policy documents above them in the policy document hierarchy. They are not housed in the Policy Library. </w:t>
      </w:r>
    </w:p>
    <w:p w14:paraId="42FF2446" w14:textId="62CA2D4F" w:rsidR="00892C4A" w:rsidRPr="005208F9" w:rsidRDefault="00892C4A" w:rsidP="00892C4A">
      <w:pPr>
        <w:spacing w:before="120" w:after="120"/>
        <w:rPr>
          <w:rFonts w:ascii="Arial" w:hAnsi="Arial" w:cs="Arial"/>
          <w:color w:val="000000" w:themeColor="text1"/>
          <w:sz w:val="22"/>
          <w:highlight w:val="yellow"/>
        </w:rPr>
      </w:pPr>
      <w:r w:rsidRPr="005208F9">
        <w:rPr>
          <w:rFonts w:ascii="Arial" w:hAnsi="Arial" w:cs="Arial"/>
          <w:b/>
          <w:sz w:val="22"/>
        </w:rPr>
        <w:t>Operational policy documents</w:t>
      </w:r>
      <w:r w:rsidRPr="005208F9">
        <w:rPr>
          <w:rFonts w:ascii="Arial" w:hAnsi="Arial" w:cs="Arial"/>
          <w:sz w:val="22"/>
        </w:rPr>
        <w:t xml:space="preserve"> relate to mandatory practice and decision-making principles for areas of University business and operations that do not fall within the definition of academic or governance. </w:t>
      </w:r>
    </w:p>
    <w:p w14:paraId="3F5CF0FA" w14:textId="7A975F6D" w:rsidR="00892C4A" w:rsidRPr="005208F9" w:rsidRDefault="00892C4A" w:rsidP="00892C4A">
      <w:pPr>
        <w:spacing w:before="120" w:after="120"/>
        <w:rPr>
          <w:rFonts w:ascii="Arial" w:hAnsi="Arial" w:cs="Arial"/>
          <w:sz w:val="22"/>
        </w:rPr>
      </w:pPr>
      <w:r w:rsidRPr="005208F9">
        <w:rPr>
          <w:rFonts w:ascii="Arial" w:hAnsi="Arial" w:cs="Arial"/>
          <w:b/>
          <w:sz w:val="22"/>
        </w:rPr>
        <w:t>Policy</w:t>
      </w:r>
      <w:r w:rsidRPr="005208F9">
        <w:rPr>
          <w:rFonts w:ascii="Arial" w:hAnsi="Arial" w:cs="Arial"/>
          <w:sz w:val="22"/>
        </w:rPr>
        <w:t xml:space="preserve"> is a high-level document that states the key principles that apply to and direct the University’s governance and decision-making and the conduct of its operations or activities. Policies also assign roles, </w:t>
      </w:r>
      <w:proofErr w:type="gramStart"/>
      <w:r w:rsidRPr="005208F9">
        <w:rPr>
          <w:rFonts w:ascii="Arial" w:hAnsi="Arial" w:cs="Arial"/>
          <w:sz w:val="22"/>
        </w:rPr>
        <w:t>responsibilities</w:t>
      </w:r>
      <w:proofErr w:type="gramEnd"/>
      <w:r w:rsidRPr="005208F9">
        <w:rPr>
          <w:rFonts w:ascii="Arial" w:hAnsi="Arial" w:cs="Arial"/>
          <w:sz w:val="22"/>
        </w:rPr>
        <w:t xml:space="preserve"> and delegations.</w:t>
      </w:r>
    </w:p>
    <w:p w14:paraId="6B9583CE" w14:textId="1C34D490" w:rsidR="00892C4A" w:rsidRPr="005208F9" w:rsidRDefault="00892C4A" w:rsidP="00892C4A">
      <w:pPr>
        <w:spacing w:before="120" w:after="120"/>
        <w:rPr>
          <w:rFonts w:ascii="Arial" w:hAnsi="Arial" w:cs="Arial"/>
          <w:sz w:val="22"/>
        </w:rPr>
      </w:pPr>
      <w:r w:rsidRPr="005208F9">
        <w:rPr>
          <w:rFonts w:ascii="Arial" w:hAnsi="Arial" w:cs="Arial"/>
          <w:b/>
          <w:sz w:val="22"/>
        </w:rPr>
        <w:lastRenderedPageBreak/>
        <w:t>Policy Advisor</w:t>
      </w:r>
      <w:r w:rsidRPr="005208F9">
        <w:rPr>
          <w:rFonts w:ascii="Arial" w:hAnsi="Arial" w:cs="Arial"/>
          <w:sz w:val="22"/>
        </w:rPr>
        <w:t xml:space="preserve"> means the staff member who has been assigned responsibility for the policy document. </w:t>
      </w:r>
    </w:p>
    <w:p w14:paraId="61EE5FA2" w14:textId="27BC921E" w:rsidR="00892C4A" w:rsidRPr="005208F9" w:rsidRDefault="00892C4A" w:rsidP="00892C4A">
      <w:pPr>
        <w:spacing w:before="120" w:after="120"/>
        <w:rPr>
          <w:rFonts w:ascii="Arial" w:hAnsi="Arial" w:cs="Arial"/>
          <w:sz w:val="22"/>
        </w:rPr>
      </w:pPr>
      <w:r w:rsidRPr="005208F9">
        <w:rPr>
          <w:rFonts w:ascii="Arial" w:hAnsi="Arial" w:cs="Arial"/>
          <w:b/>
          <w:sz w:val="22"/>
        </w:rPr>
        <w:t>Policy document</w:t>
      </w:r>
      <w:r w:rsidRPr="005208F9">
        <w:rPr>
          <w:rFonts w:ascii="Arial" w:hAnsi="Arial" w:cs="Arial"/>
          <w:sz w:val="22"/>
        </w:rPr>
        <w:t xml:space="preserve"> means a policy, standard, </w:t>
      </w:r>
      <w:proofErr w:type="gramStart"/>
      <w:r w:rsidRPr="005208F9">
        <w:rPr>
          <w:rFonts w:ascii="Arial" w:hAnsi="Arial" w:cs="Arial"/>
          <w:sz w:val="22"/>
        </w:rPr>
        <w:t>procedure</w:t>
      </w:r>
      <w:proofErr w:type="gramEnd"/>
      <w:r>
        <w:rPr>
          <w:rFonts w:ascii="Arial" w:hAnsi="Arial" w:cs="Arial"/>
          <w:sz w:val="22"/>
        </w:rPr>
        <w:t xml:space="preserve"> or guideline</w:t>
      </w:r>
      <w:r w:rsidRPr="005208F9">
        <w:rPr>
          <w:rFonts w:ascii="Arial" w:hAnsi="Arial" w:cs="Arial"/>
          <w:sz w:val="22"/>
        </w:rPr>
        <w:t xml:space="preserve">. </w:t>
      </w:r>
    </w:p>
    <w:p w14:paraId="10D7B5FA" w14:textId="083E5C86" w:rsidR="00892C4A" w:rsidRDefault="00892C4A" w:rsidP="00892C4A">
      <w:pPr>
        <w:spacing w:before="120" w:after="120"/>
        <w:rPr>
          <w:rFonts w:ascii="Arial" w:hAnsi="Arial" w:cs="Arial"/>
          <w:sz w:val="22"/>
        </w:rPr>
      </w:pPr>
      <w:r w:rsidRPr="005208F9">
        <w:rPr>
          <w:rFonts w:ascii="Arial" w:hAnsi="Arial" w:cs="Arial"/>
          <w:b/>
          <w:sz w:val="22"/>
        </w:rPr>
        <w:t>Policy Library</w:t>
      </w:r>
      <w:r w:rsidRPr="005208F9">
        <w:rPr>
          <w:rFonts w:ascii="Arial" w:hAnsi="Arial" w:cs="Arial"/>
          <w:sz w:val="22"/>
        </w:rPr>
        <w:t xml:space="preserve"> refers to the repository for all current and rescinded policy documents.</w:t>
      </w:r>
    </w:p>
    <w:p w14:paraId="3E6CEF6B" w14:textId="5B702911" w:rsidR="00892C4A" w:rsidRPr="005208F9" w:rsidRDefault="008C17BB" w:rsidP="00892C4A">
      <w:pPr>
        <w:spacing w:before="120" w:after="120"/>
        <w:rPr>
          <w:rFonts w:ascii="Arial" w:hAnsi="Arial" w:cs="Arial"/>
          <w:sz w:val="22"/>
        </w:rPr>
      </w:pPr>
      <w:r w:rsidRPr="00721FAC">
        <w:rPr>
          <w:rFonts w:ascii="Arial" w:hAnsi="Arial" w:cs="Arial"/>
          <w:b/>
          <w:sz w:val="22"/>
        </w:rPr>
        <w:t>Policy Library</w:t>
      </w:r>
      <w:r w:rsidRPr="00721FAC">
        <w:rPr>
          <w:rFonts w:ascii="Arial" w:hAnsi="Arial" w:cs="Arial"/>
          <w:sz w:val="22"/>
        </w:rPr>
        <w:t xml:space="preserve"> </w:t>
      </w:r>
      <w:r w:rsidRPr="00A37E31">
        <w:rPr>
          <w:rFonts w:ascii="Arial" w:hAnsi="Arial" w:cs="Arial"/>
          <w:b/>
          <w:bCs/>
          <w:sz w:val="22"/>
        </w:rPr>
        <w:t>Ma</w:t>
      </w:r>
      <w:r w:rsidR="00E54676" w:rsidRPr="00A37E31">
        <w:rPr>
          <w:rFonts w:ascii="Arial" w:hAnsi="Arial" w:cs="Arial"/>
          <w:b/>
          <w:bCs/>
          <w:sz w:val="22"/>
        </w:rPr>
        <w:t>nager</w:t>
      </w:r>
      <w:r w:rsidR="00E54676" w:rsidRPr="00721FAC">
        <w:rPr>
          <w:rFonts w:ascii="Arial" w:hAnsi="Arial" w:cs="Arial"/>
          <w:sz w:val="22"/>
        </w:rPr>
        <w:t xml:space="preserve"> </w:t>
      </w:r>
      <w:r w:rsidRPr="00721FAC">
        <w:rPr>
          <w:rFonts w:ascii="Arial" w:hAnsi="Arial" w:cs="Arial"/>
          <w:sz w:val="22"/>
        </w:rPr>
        <w:t xml:space="preserve">refers to </w:t>
      </w:r>
      <w:r w:rsidR="008B3D2D" w:rsidRPr="00721FAC">
        <w:rPr>
          <w:rFonts w:ascii="Arial" w:hAnsi="Arial" w:cs="Arial"/>
          <w:sz w:val="22"/>
        </w:rPr>
        <w:t>the staff member within Corporate Governance responsible for managing the Policy Library</w:t>
      </w:r>
      <w:r w:rsidR="00D66E37">
        <w:rPr>
          <w:rFonts w:ascii="Arial" w:hAnsi="Arial" w:cs="Arial"/>
          <w:sz w:val="22"/>
        </w:rPr>
        <w:t xml:space="preserve"> and </w:t>
      </w:r>
      <w:r w:rsidR="00324424">
        <w:rPr>
          <w:rFonts w:ascii="Arial" w:hAnsi="Arial" w:cs="Arial"/>
          <w:sz w:val="22"/>
        </w:rPr>
        <w:t xml:space="preserve">for </w:t>
      </w:r>
      <w:r w:rsidR="00707D1D">
        <w:rPr>
          <w:rFonts w:ascii="Arial" w:hAnsi="Arial" w:cs="Arial"/>
          <w:sz w:val="22"/>
        </w:rPr>
        <w:t xml:space="preserve">supporting </w:t>
      </w:r>
      <w:r w:rsidR="00CA3A7E">
        <w:rPr>
          <w:rFonts w:ascii="Arial" w:hAnsi="Arial" w:cs="Arial"/>
          <w:sz w:val="22"/>
        </w:rPr>
        <w:t xml:space="preserve">policy review and development for </w:t>
      </w:r>
      <w:r w:rsidR="008122A1">
        <w:rPr>
          <w:rFonts w:ascii="Arial" w:hAnsi="Arial" w:cs="Arial"/>
          <w:sz w:val="22"/>
        </w:rPr>
        <w:t xml:space="preserve">policy documents categorised as </w:t>
      </w:r>
      <w:r w:rsidR="00A96BEF">
        <w:rPr>
          <w:rFonts w:ascii="Arial" w:hAnsi="Arial" w:cs="Arial"/>
          <w:sz w:val="22"/>
        </w:rPr>
        <w:t>governance and operational</w:t>
      </w:r>
      <w:r w:rsidR="00280BB8" w:rsidRPr="00721FAC">
        <w:rPr>
          <w:rFonts w:ascii="Arial" w:hAnsi="Arial" w:cs="Arial"/>
          <w:sz w:val="22"/>
        </w:rPr>
        <w:t>.</w:t>
      </w:r>
      <w:r w:rsidR="00721FAC">
        <w:rPr>
          <w:rFonts w:ascii="Arial" w:hAnsi="Arial" w:cs="Arial"/>
          <w:sz w:val="22"/>
        </w:rPr>
        <w:t xml:space="preserve"> </w:t>
      </w:r>
      <w:r w:rsidR="007B0C4C">
        <w:rPr>
          <w:rFonts w:ascii="Arial" w:hAnsi="Arial" w:cs="Arial"/>
          <w:sz w:val="22"/>
        </w:rPr>
        <w:t xml:space="preserve">For policy documents that are categorised as academic, Policy Advisors should contact </w:t>
      </w:r>
      <w:r w:rsidR="00EB2ED7">
        <w:rPr>
          <w:rFonts w:ascii="Arial" w:hAnsi="Arial" w:cs="Arial"/>
          <w:sz w:val="22"/>
        </w:rPr>
        <w:t>the staff member within Student Credentials responsible for supporting p</w:t>
      </w:r>
      <w:r w:rsidR="003301AD">
        <w:rPr>
          <w:rFonts w:ascii="Arial" w:hAnsi="Arial" w:cs="Arial"/>
          <w:sz w:val="22"/>
        </w:rPr>
        <w:t xml:space="preserve">olicy review and development. </w:t>
      </w:r>
      <w:r w:rsidR="00892C4A" w:rsidRPr="005208F9">
        <w:rPr>
          <w:rFonts w:ascii="Arial" w:hAnsi="Arial" w:cs="Arial"/>
          <w:b/>
          <w:sz w:val="22"/>
        </w:rPr>
        <w:t>Procedure</w:t>
      </w:r>
      <w:r w:rsidR="00892C4A" w:rsidRPr="005208F9">
        <w:rPr>
          <w:rFonts w:ascii="Arial" w:hAnsi="Arial" w:cs="Arial"/>
          <w:sz w:val="22"/>
        </w:rPr>
        <w:t xml:space="preserve"> is a document that sets out the necessary processes, </w:t>
      </w:r>
      <w:proofErr w:type="gramStart"/>
      <w:r w:rsidR="00892C4A" w:rsidRPr="005208F9">
        <w:rPr>
          <w:rFonts w:ascii="Arial" w:hAnsi="Arial" w:cs="Arial"/>
          <w:sz w:val="22"/>
        </w:rPr>
        <w:t>practices</w:t>
      </w:r>
      <w:proofErr w:type="gramEnd"/>
      <w:r w:rsidR="00892C4A" w:rsidRPr="005208F9">
        <w:rPr>
          <w:rFonts w:ascii="Arial" w:hAnsi="Arial" w:cs="Arial"/>
          <w:sz w:val="22"/>
        </w:rPr>
        <w:t xml:space="preserve"> or actions to give effect to a policy, and must be followed unless there is a justifiable operational reason not to. </w:t>
      </w:r>
    </w:p>
    <w:p w14:paraId="7429AD2A" w14:textId="77777777" w:rsidR="00892C4A" w:rsidRPr="005208F9" w:rsidRDefault="00892C4A" w:rsidP="00892C4A">
      <w:pPr>
        <w:spacing w:before="120" w:after="120"/>
        <w:rPr>
          <w:rFonts w:ascii="Arial" w:hAnsi="Arial" w:cs="Arial"/>
          <w:sz w:val="22"/>
        </w:rPr>
      </w:pPr>
      <w:r w:rsidRPr="005208F9">
        <w:rPr>
          <w:rFonts w:ascii="Arial" w:hAnsi="Arial" w:cs="Arial"/>
          <w:b/>
          <w:sz w:val="22"/>
        </w:rPr>
        <w:t>Register</w:t>
      </w:r>
      <w:r w:rsidRPr="005208F9">
        <w:rPr>
          <w:rFonts w:ascii="Arial" w:hAnsi="Arial" w:cs="Arial"/>
          <w:sz w:val="22"/>
        </w:rPr>
        <w:t xml:space="preserve"> means an official list or record associated with a policy or procedure. </w:t>
      </w:r>
    </w:p>
    <w:p w14:paraId="5B2A6F3C" w14:textId="183DD993" w:rsidR="00892C4A" w:rsidRPr="005208F9" w:rsidRDefault="00892C4A" w:rsidP="00892C4A">
      <w:pPr>
        <w:spacing w:before="120" w:after="120"/>
        <w:rPr>
          <w:rFonts w:ascii="Arial" w:hAnsi="Arial" w:cs="Arial"/>
          <w:sz w:val="22"/>
        </w:rPr>
      </w:pPr>
      <w:r w:rsidRPr="00A37E31">
        <w:rPr>
          <w:rFonts w:ascii="Arial" w:hAnsi="Arial" w:cs="Arial"/>
          <w:b/>
          <w:bCs/>
          <w:sz w:val="22"/>
        </w:rPr>
        <w:t>University officer</w:t>
      </w:r>
      <w:r w:rsidRPr="00A37E31">
        <w:rPr>
          <w:rFonts w:ascii="Arial" w:hAnsi="Arial" w:cs="Arial"/>
          <w:sz w:val="22"/>
        </w:rPr>
        <w:t xml:space="preserve"> refers to a staff member of the University.</w:t>
      </w:r>
    </w:p>
    <w:p w14:paraId="05FA411E" w14:textId="77777777" w:rsidR="00892C4A" w:rsidRPr="005208F9" w:rsidRDefault="00892C4A" w:rsidP="00892C4A">
      <w:pPr>
        <w:spacing w:before="120" w:after="120"/>
        <w:rPr>
          <w:rFonts w:ascii="Arial" w:hAnsi="Arial" w:cs="Arial"/>
          <w:sz w:val="22"/>
        </w:rPr>
      </w:pPr>
      <w:r w:rsidRPr="005208F9">
        <w:rPr>
          <w:rFonts w:ascii="Arial" w:hAnsi="Arial" w:cs="Arial"/>
          <w:b/>
          <w:sz w:val="22"/>
        </w:rPr>
        <w:t>Schedule</w:t>
      </w:r>
      <w:r w:rsidRPr="005208F9">
        <w:rPr>
          <w:rFonts w:ascii="Arial" w:hAnsi="Arial" w:cs="Arial"/>
          <w:sz w:val="22"/>
        </w:rPr>
        <w:t xml:space="preserve"> means the same as register.</w:t>
      </w:r>
    </w:p>
    <w:p w14:paraId="6CA0DA16" w14:textId="17D08B4F" w:rsidR="00892C4A" w:rsidRPr="00AC0FEF" w:rsidRDefault="00892C4A" w:rsidP="00892C4A">
      <w:pPr>
        <w:spacing w:before="120" w:after="120"/>
        <w:rPr>
          <w:rFonts w:ascii="Arial" w:hAnsi="Arial" w:cs="Arial"/>
          <w:sz w:val="22"/>
        </w:rPr>
      </w:pPr>
      <w:r w:rsidRPr="00A37E31">
        <w:rPr>
          <w:rFonts w:ascii="Arial" w:hAnsi="Arial" w:cs="Arial"/>
          <w:b/>
          <w:bCs/>
          <w:color w:val="000000"/>
          <w:spacing w:val="2"/>
          <w:sz w:val="22"/>
          <w:shd w:val="clear" w:color="auto" w:fill="FFFFFF"/>
        </w:rPr>
        <w:t>Standard</w:t>
      </w:r>
      <w:r w:rsidRPr="005208F9">
        <w:rPr>
          <w:rFonts w:ascii="Arial" w:hAnsi="Arial" w:cs="Arial"/>
          <w:color w:val="000000"/>
          <w:spacing w:val="2"/>
          <w:sz w:val="22"/>
          <w:shd w:val="clear" w:color="auto" w:fill="FFFFFF"/>
        </w:rPr>
        <w:t xml:space="preserve"> means</w:t>
      </w:r>
      <w:r w:rsidRPr="005208F9">
        <w:rPr>
          <w:rFonts w:ascii="Arial" w:hAnsi="Arial" w:cs="Arial"/>
          <w:sz w:val="22"/>
        </w:rPr>
        <w:t xml:space="preserve"> </w:t>
      </w:r>
      <w:r w:rsidRPr="005208F9">
        <w:rPr>
          <w:rFonts w:ascii="Arial" w:hAnsi="Arial" w:cs="Arial"/>
          <w:color w:val="000000"/>
          <w:spacing w:val="2"/>
          <w:sz w:val="22"/>
          <w:shd w:val="clear" w:color="auto" w:fill="FFFFFF"/>
        </w:rPr>
        <w:t xml:space="preserve">a statement of mandatory, prescribed requirements as to the qualities of a product, service, system, </w:t>
      </w:r>
      <w:proofErr w:type="gramStart"/>
      <w:r w:rsidRPr="005208F9">
        <w:rPr>
          <w:rFonts w:ascii="Arial" w:hAnsi="Arial" w:cs="Arial"/>
          <w:color w:val="000000"/>
          <w:spacing w:val="2"/>
          <w:sz w:val="22"/>
          <w:shd w:val="clear" w:color="auto" w:fill="FFFFFF"/>
        </w:rPr>
        <w:t>infrastructure</w:t>
      </w:r>
      <w:proofErr w:type="gramEnd"/>
      <w:r w:rsidRPr="005208F9">
        <w:rPr>
          <w:rFonts w:ascii="Arial" w:hAnsi="Arial" w:cs="Arial"/>
          <w:color w:val="000000"/>
          <w:spacing w:val="2"/>
          <w:sz w:val="22"/>
          <w:shd w:val="clear" w:color="auto" w:fill="FFFFFF"/>
        </w:rPr>
        <w:t xml:space="preserve"> or other resource that underpin a policy. Standards are below policies but have a higher standing than procedures. They must be referenced in a policy to be binding. </w:t>
      </w:r>
      <w:r w:rsidRPr="00A37E31">
        <w:rPr>
          <w:rFonts w:ascii="Arial" w:hAnsi="Arial" w:cs="Arial"/>
          <w:b/>
          <w:bCs/>
          <w:color w:val="000000"/>
          <w:spacing w:val="2"/>
          <w:shd w:val="clear" w:color="auto" w:fill="FFFFFF"/>
        </w:rPr>
        <w:t xml:space="preserve"> </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9" w:name="_6.0_Information"/>
      <w:bookmarkStart w:id="10" w:name="_5.0_Information"/>
      <w:bookmarkEnd w:id="9"/>
      <w:bookmarkEnd w:id="10"/>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2AF6F12B" w:rsidR="00786706" w:rsidRPr="004922AF" w:rsidRDefault="00FE3F8E" w:rsidP="004922AF">
            <w:pPr>
              <w:spacing w:before="120" w:after="120"/>
              <w:rPr>
                <w:rFonts w:ascii="Arial" w:hAnsi="Arial" w:cs="Arial"/>
                <w:sz w:val="22"/>
                <w:szCs w:val="28"/>
                <w:lang w:val="en-GB"/>
              </w:rPr>
            </w:pPr>
            <w:r>
              <w:rPr>
                <w:rFonts w:ascii="Arial" w:hAnsi="Arial" w:cs="Arial"/>
                <w:sz w:val="22"/>
                <w:szCs w:val="28"/>
              </w:rPr>
              <w:t>Policy Governance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3596CF0D" w:rsidR="00786706" w:rsidRPr="004922AF" w:rsidRDefault="00E461D7" w:rsidP="004922AF">
            <w:pPr>
              <w:spacing w:before="120" w:after="120"/>
              <w:rPr>
                <w:rFonts w:ascii="Arial" w:hAnsi="Arial" w:cs="Arial"/>
                <w:sz w:val="22"/>
                <w:szCs w:val="28"/>
                <w:lang w:val="en-GB"/>
              </w:rPr>
            </w:pPr>
            <w:r>
              <w:rPr>
                <w:rFonts w:ascii="Arial" w:hAnsi="Arial" w:cs="Arial"/>
                <w:sz w:val="22"/>
                <w:szCs w:val="28"/>
              </w:rPr>
              <w:t>202</w:t>
            </w:r>
            <w:r w:rsidR="00EE0D76">
              <w:rPr>
                <w:rFonts w:ascii="Arial" w:hAnsi="Arial" w:cs="Arial"/>
                <w:sz w:val="22"/>
                <w:szCs w:val="28"/>
              </w:rPr>
              <w:t>4/00010</w:t>
            </w:r>
            <w:r w:rsidR="00E0116D">
              <w:rPr>
                <w:rFonts w:ascii="Arial" w:hAnsi="Arial" w:cs="Arial"/>
                <w:sz w:val="22"/>
                <w:szCs w:val="28"/>
              </w:rPr>
              <w:t>58</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0CEFD53F" w:rsidR="00786706" w:rsidRPr="005167D3" w:rsidRDefault="005167D3" w:rsidP="005167D3">
            <w:pPr>
              <w:spacing w:after="200" w:line="276" w:lineRule="auto"/>
              <w:rPr>
                <w:rFonts w:ascii="Arial" w:hAnsi="Arial" w:cs="Arial"/>
              </w:rPr>
            </w:pPr>
            <w:r w:rsidRPr="00DF7FAE">
              <w:rPr>
                <w:rFonts w:ascii="Arial" w:hAnsi="Arial" w:cs="Arial"/>
                <w:sz w:val="22"/>
              </w:rPr>
              <w:t>This procedure provides for the operationalisation of the Policy Governance Policy.</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061E03FE" w:rsidR="00786706" w:rsidRPr="004922AF" w:rsidRDefault="005167D3"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127B4BD3" w:rsidR="00786706" w:rsidRPr="004922AF" w:rsidRDefault="005167D3" w:rsidP="004922AF">
                <w:pPr>
                  <w:spacing w:before="120" w:after="120"/>
                  <w:rPr>
                    <w:rFonts w:ascii="Arial" w:hAnsi="Arial" w:cs="Arial"/>
                    <w:sz w:val="22"/>
                    <w:szCs w:val="28"/>
                  </w:rPr>
                </w:pPr>
                <w:r>
                  <w:rPr>
                    <w:rFonts w:ascii="Arial" w:hAnsi="Arial" w:cs="Arial"/>
                    <w:sz w:val="22"/>
                    <w:szCs w:val="28"/>
                  </w:rPr>
                  <w:t>Governance</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Content>
              <w:p w14:paraId="617C1518" w14:textId="0DEB8F55" w:rsidR="007512F5" w:rsidRPr="004922AF" w:rsidRDefault="005167D3" w:rsidP="004922AF">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777777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670A9A69" w:rsidR="00067836" w:rsidRPr="004922AF" w:rsidRDefault="005167D3" w:rsidP="004922AF">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528B9358" w:rsidR="00786706" w:rsidRPr="004922AF" w:rsidRDefault="008453AF" w:rsidP="004922AF">
            <w:pPr>
              <w:spacing w:before="120" w:after="120"/>
              <w:rPr>
                <w:rFonts w:ascii="Arial" w:hAnsi="Arial" w:cs="Arial"/>
                <w:sz w:val="22"/>
                <w:szCs w:val="28"/>
              </w:rPr>
            </w:pPr>
            <w:r>
              <w:rPr>
                <w:rFonts w:ascii="Arial" w:hAnsi="Arial" w:cs="Arial"/>
                <w:sz w:val="22"/>
                <w:szCs w:val="28"/>
              </w:rPr>
              <w:t>5 December</w:t>
            </w:r>
            <w:r w:rsidR="00F85FE7">
              <w:rPr>
                <w:rFonts w:ascii="Arial" w:hAnsi="Arial" w:cs="Arial"/>
                <w:sz w:val="22"/>
                <w:szCs w:val="28"/>
              </w:rPr>
              <w:t xml:space="preserve"> 2023</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73A2DFCE" w:rsidR="00786706" w:rsidRPr="004922AF" w:rsidRDefault="008453AF" w:rsidP="004922AF">
            <w:pPr>
              <w:spacing w:before="120" w:after="120"/>
              <w:rPr>
                <w:rFonts w:ascii="Arial" w:hAnsi="Arial" w:cs="Arial"/>
                <w:sz w:val="22"/>
                <w:szCs w:val="28"/>
              </w:rPr>
            </w:pPr>
            <w:r>
              <w:rPr>
                <w:rFonts w:ascii="Arial" w:hAnsi="Arial" w:cs="Arial"/>
                <w:sz w:val="22"/>
                <w:szCs w:val="28"/>
              </w:rPr>
              <w:t>5 December</w:t>
            </w:r>
            <w:r w:rsidR="00F85FE7">
              <w:rPr>
                <w:rFonts w:ascii="Arial" w:hAnsi="Arial" w:cs="Arial"/>
                <w:sz w:val="22"/>
                <w:szCs w:val="28"/>
              </w:rPr>
              <w:t xml:space="preserve"> 2023</w:t>
            </w:r>
            <w:r w:rsidR="003A0928">
              <w:rPr>
                <w:rFonts w:ascii="Arial" w:hAnsi="Arial" w:cs="Arial"/>
                <w:sz w:val="22"/>
                <w:szCs w:val="28"/>
              </w:rPr>
              <w:t xml:space="preserve"> </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4D513146" w:rsidR="00786706" w:rsidRPr="004922AF" w:rsidRDefault="005272D7" w:rsidP="004922AF">
            <w:pPr>
              <w:spacing w:before="120" w:after="120"/>
              <w:rPr>
                <w:rFonts w:ascii="Arial" w:hAnsi="Arial" w:cs="Arial"/>
                <w:sz w:val="22"/>
                <w:szCs w:val="28"/>
              </w:rPr>
            </w:pPr>
            <w:r>
              <w:rPr>
                <w:rFonts w:ascii="Arial" w:hAnsi="Arial" w:cs="Arial"/>
                <w:sz w:val="22"/>
                <w:szCs w:val="28"/>
              </w:rPr>
              <w:t>2026</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650B6CD5" w:rsidR="00786706" w:rsidRPr="004922AF" w:rsidRDefault="00F85FE7" w:rsidP="004922AF">
            <w:pPr>
              <w:spacing w:before="120" w:after="120"/>
              <w:rPr>
                <w:rFonts w:ascii="Arial" w:hAnsi="Arial" w:cs="Arial"/>
                <w:sz w:val="22"/>
                <w:szCs w:val="28"/>
              </w:rPr>
            </w:pPr>
            <w:r>
              <w:rPr>
                <w:rFonts w:ascii="Arial" w:hAnsi="Arial" w:cs="Arial"/>
                <w:sz w:val="22"/>
                <w:szCs w:val="28"/>
              </w:rPr>
              <w:t>Head, Corporate Governance</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3EDC361A" w:rsidR="00786706" w:rsidRPr="004922AF" w:rsidRDefault="008E4F69" w:rsidP="004922AF">
            <w:pPr>
              <w:spacing w:before="120" w:after="120"/>
              <w:rPr>
                <w:rFonts w:ascii="Arial" w:hAnsi="Arial" w:cs="Arial"/>
                <w:sz w:val="22"/>
                <w:szCs w:val="28"/>
              </w:rPr>
            </w:pPr>
            <w:r>
              <w:rPr>
                <w:rFonts w:ascii="Arial" w:hAnsi="Arial" w:cs="Arial"/>
                <w:sz w:val="22"/>
                <w:szCs w:val="28"/>
              </w:rPr>
              <w:t xml:space="preserve">General Counsel </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1" w:name="_7.0_Related_Policy"/>
      <w:bookmarkStart w:id="12" w:name="_6.0_Related_Policy"/>
      <w:bookmarkEnd w:id="11"/>
      <w:bookmarkEnd w:id="12"/>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D95EE8D" w14:textId="12576B82" w:rsidR="00746A0E" w:rsidRPr="0042647D" w:rsidRDefault="00000000" w:rsidP="0042647D">
            <w:pPr>
              <w:spacing w:before="120" w:after="120"/>
              <w:rPr>
                <w:rFonts w:ascii="Arial" w:hAnsi="Arial" w:cs="Arial"/>
                <w:sz w:val="22"/>
                <w:lang w:val="en-GB"/>
              </w:rPr>
            </w:pPr>
            <w:hyperlink r:id="rId27" w:anchor="responsibilityCompliance" w:history="1">
              <w:r w:rsidR="00DE331D" w:rsidRPr="0042647D">
                <w:rPr>
                  <w:rStyle w:val="Hyperlink"/>
                  <w:rFonts w:ascii="Arial" w:hAnsi="Arial" w:cs="Arial"/>
                  <w:sz w:val="22"/>
                </w:rPr>
                <w:t>Register of Compliance Obligations</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289D7E30" w14:textId="77777777" w:rsidR="007F5D75" w:rsidRPr="0042647D" w:rsidRDefault="00000000" w:rsidP="0042647D">
            <w:pPr>
              <w:spacing w:before="120" w:after="120"/>
              <w:rPr>
                <w:rFonts w:ascii="Arial" w:hAnsi="Arial" w:cs="Arial"/>
                <w:sz w:val="22"/>
              </w:rPr>
            </w:pPr>
            <w:hyperlink r:id="rId28" w:history="1">
              <w:r w:rsidR="007F5D75" w:rsidRPr="0042647D">
                <w:rPr>
                  <w:rStyle w:val="Hyperlink"/>
                  <w:rFonts w:ascii="Arial" w:hAnsi="Arial" w:cs="Arial"/>
                  <w:sz w:val="22"/>
                </w:rPr>
                <w:t>Policy Governance Policy</w:t>
              </w:r>
            </w:hyperlink>
          </w:p>
          <w:p w14:paraId="3CFEADE9" w14:textId="77777777" w:rsidR="007F5D75" w:rsidRPr="0042647D" w:rsidRDefault="00000000" w:rsidP="0042647D">
            <w:pPr>
              <w:spacing w:before="120" w:after="120"/>
              <w:rPr>
                <w:rStyle w:val="Hyperlink"/>
                <w:rFonts w:ascii="Arial" w:hAnsi="Arial" w:cs="Arial"/>
                <w:sz w:val="22"/>
              </w:rPr>
            </w:pPr>
            <w:hyperlink r:id="rId29" w:history="1">
              <w:r w:rsidR="007F5D75" w:rsidRPr="0042647D">
                <w:rPr>
                  <w:rStyle w:val="Hyperlink"/>
                  <w:rFonts w:ascii="Arial" w:hAnsi="Arial" w:cs="Arial"/>
                  <w:sz w:val="22"/>
                </w:rPr>
                <w:t>Delegations Policy</w:t>
              </w:r>
            </w:hyperlink>
          </w:p>
          <w:p w14:paraId="11629F83" w14:textId="77777777" w:rsidR="007F5D75" w:rsidRPr="0042647D" w:rsidRDefault="00000000" w:rsidP="0042647D">
            <w:pPr>
              <w:spacing w:before="120" w:after="120"/>
              <w:rPr>
                <w:rStyle w:val="Hyperlink"/>
                <w:rFonts w:ascii="Arial" w:hAnsi="Arial" w:cs="Arial"/>
                <w:sz w:val="22"/>
              </w:rPr>
            </w:pPr>
            <w:hyperlink r:id="rId30" w:history="1">
              <w:r w:rsidR="007F5D75" w:rsidRPr="0042647D">
                <w:rPr>
                  <w:rStyle w:val="Hyperlink"/>
                  <w:rFonts w:ascii="Arial" w:hAnsi="Arial" w:cs="Arial"/>
                  <w:sz w:val="22"/>
                </w:rPr>
                <w:t>Delegations Register</w:t>
              </w:r>
            </w:hyperlink>
          </w:p>
          <w:p w14:paraId="7A1507B9" w14:textId="0F8E0C3B" w:rsidR="00746A0E" w:rsidRPr="0042647D" w:rsidRDefault="00000000" w:rsidP="0042647D">
            <w:pPr>
              <w:spacing w:before="120" w:after="120"/>
              <w:rPr>
                <w:rFonts w:ascii="Arial" w:hAnsi="Arial" w:cs="Arial"/>
                <w:sz w:val="22"/>
                <w:lang w:val="en-GB"/>
              </w:rPr>
            </w:pPr>
            <w:hyperlink r:id="rId31" w:history="1">
              <w:r w:rsidR="007F5D75" w:rsidRPr="0042647D">
                <w:rPr>
                  <w:rStyle w:val="Hyperlink"/>
                  <w:rFonts w:ascii="Arial" w:hAnsi="Arial" w:cs="Arial"/>
                  <w:sz w:val="22"/>
                </w:rPr>
                <w:t xml:space="preserve">Equity, </w:t>
              </w:r>
              <w:proofErr w:type="gramStart"/>
              <w:r w:rsidR="007F5D75" w:rsidRPr="0042647D">
                <w:rPr>
                  <w:rStyle w:val="Hyperlink"/>
                  <w:rFonts w:ascii="Arial" w:hAnsi="Arial" w:cs="Arial"/>
                  <w:sz w:val="22"/>
                </w:rPr>
                <w:t>Diversity</w:t>
              </w:r>
              <w:proofErr w:type="gramEnd"/>
              <w:r w:rsidR="007F5D75" w:rsidRPr="0042647D">
                <w:rPr>
                  <w:rStyle w:val="Hyperlink"/>
                  <w:rFonts w:ascii="Arial" w:hAnsi="Arial" w:cs="Arial"/>
                  <w:sz w:val="22"/>
                </w:rPr>
                <w:t xml:space="preserve"> and Inclusion Policy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lastRenderedPageBreak/>
              <w:t>Procedures</w:t>
            </w:r>
          </w:p>
        </w:tc>
        <w:tc>
          <w:tcPr>
            <w:tcW w:w="7147" w:type="dxa"/>
          </w:tcPr>
          <w:p w14:paraId="4302959E" w14:textId="7591EDA7" w:rsidR="00746A0E" w:rsidRPr="0042647D" w:rsidRDefault="00000000" w:rsidP="00E0116D">
            <w:pPr>
              <w:spacing w:before="120" w:after="120"/>
              <w:rPr>
                <w:rFonts w:ascii="Arial" w:hAnsi="Arial" w:cs="Arial"/>
                <w:sz w:val="22"/>
                <w:lang w:val="en-GB"/>
              </w:rPr>
            </w:pPr>
            <w:hyperlink r:id="rId32" w:history="1">
              <w:r w:rsidR="00715AC3" w:rsidRPr="0042647D">
                <w:rPr>
                  <w:rStyle w:val="Hyperlink"/>
                  <w:rFonts w:ascii="Arial" w:hAnsi="Arial" w:cs="Arial"/>
                  <w:sz w:val="22"/>
                </w:rPr>
                <w:t>Delegations Procedure</w:t>
              </w:r>
            </w:hyperlink>
          </w:p>
        </w:tc>
      </w:tr>
      <w:tr w:rsidR="007C0FB6" w:rsidRPr="004922AF" w14:paraId="023A9171" w14:textId="77777777" w:rsidTr="006721EA">
        <w:tc>
          <w:tcPr>
            <w:tcW w:w="2943" w:type="dxa"/>
          </w:tcPr>
          <w:p w14:paraId="56FE8FFF" w14:textId="2190A973" w:rsidR="007C0FB6" w:rsidRPr="004922AF" w:rsidRDefault="007C0FB6" w:rsidP="004922AF">
            <w:pPr>
              <w:spacing w:before="120" w:after="120"/>
              <w:rPr>
                <w:rFonts w:ascii="Arial" w:hAnsi="Arial" w:cs="Arial"/>
                <w:sz w:val="22"/>
              </w:rPr>
            </w:pPr>
            <w:r>
              <w:rPr>
                <w:rFonts w:ascii="Arial" w:hAnsi="Arial" w:cs="Arial"/>
                <w:sz w:val="22"/>
              </w:rPr>
              <w:t>Guidelines</w:t>
            </w:r>
          </w:p>
        </w:tc>
        <w:tc>
          <w:tcPr>
            <w:tcW w:w="7147" w:type="dxa"/>
          </w:tcPr>
          <w:p w14:paraId="03C89201" w14:textId="4095F359" w:rsidR="0062489F" w:rsidRDefault="00000000" w:rsidP="0042647D">
            <w:pPr>
              <w:spacing w:before="120" w:after="120"/>
              <w:rPr>
                <w:rFonts w:ascii="Arial" w:hAnsi="Arial" w:cs="Arial"/>
                <w:sz w:val="22"/>
              </w:rPr>
            </w:pPr>
            <w:hyperlink r:id="rId33" w:history="1">
              <w:r w:rsidR="0062489F" w:rsidRPr="0062489F">
                <w:rPr>
                  <w:rStyle w:val="Hyperlink"/>
                  <w:rFonts w:ascii="Arial" w:hAnsi="Arial" w:cs="Arial"/>
                  <w:sz w:val="22"/>
                </w:rPr>
                <w:t>Griffith University Policy Style Guide</w:t>
              </w:r>
            </w:hyperlink>
          </w:p>
          <w:p w14:paraId="1012CB0E" w14:textId="124B7980" w:rsidR="0062489F" w:rsidRPr="0062489F" w:rsidRDefault="00000000" w:rsidP="0042647D">
            <w:pPr>
              <w:spacing w:before="120" w:after="120"/>
              <w:rPr>
                <w:rFonts w:ascii="Arial" w:hAnsi="Arial" w:cs="Arial"/>
                <w:sz w:val="22"/>
              </w:rPr>
            </w:pPr>
            <w:hyperlink r:id="rId34" w:history="1">
              <w:r w:rsidR="0062489F" w:rsidRPr="0062489F">
                <w:rPr>
                  <w:rStyle w:val="Hyperlink"/>
                  <w:rFonts w:ascii="Arial" w:hAnsi="Arial" w:cs="Arial"/>
                  <w:sz w:val="22"/>
                </w:rPr>
                <w:t>Griffith University Writing and Editing Guidelines</w:t>
              </w:r>
            </w:hyperlink>
          </w:p>
          <w:p w14:paraId="7A334B9C" w14:textId="58710B3A" w:rsidR="00715AC3" w:rsidRPr="0042647D" w:rsidRDefault="00000000" w:rsidP="0042647D">
            <w:pPr>
              <w:spacing w:before="120" w:after="120"/>
              <w:rPr>
                <w:rFonts w:ascii="Arial" w:hAnsi="Arial" w:cs="Arial"/>
                <w:sz w:val="22"/>
              </w:rPr>
            </w:pPr>
            <w:hyperlink r:id="rId35" w:history="1">
              <w:r w:rsidR="00715AC3" w:rsidRPr="0042647D">
                <w:rPr>
                  <w:rStyle w:val="Hyperlink"/>
                  <w:rFonts w:ascii="Arial" w:hAnsi="Arial" w:cs="Arial"/>
                  <w:sz w:val="22"/>
                </w:rPr>
                <w:t>Register of Policy Changes</w:t>
              </w:r>
            </w:hyperlink>
            <w:r w:rsidR="00715AC3" w:rsidRPr="0042647D">
              <w:rPr>
                <w:rFonts w:ascii="Arial" w:hAnsi="Arial" w:cs="Arial"/>
                <w:sz w:val="22"/>
              </w:rPr>
              <w:t xml:space="preserve"> </w:t>
            </w:r>
          </w:p>
          <w:p w14:paraId="1CE89FCD" w14:textId="77777777" w:rsidR="00715AC3" w:rsidRPr="0042647D" w:rsidRDefault="00000000" w:rsidP="0042647D">
            <w:pPr>
              <w:spacing w:before="120" w:after="120"/>
              <w:rPr>
                <w:rFonts w:ascii="Arial" w:hAnsi="Arial" w:cs="Arial"/>
                <w:sz w:val="22"/>
              </w:rPr>
            </w:pPr>
            <w:hyperlink r:id="rId36" w:history="1">
              <w:r w:rsidR="00715AC3" w:rsidRPr="0042647D">
                <w:rPr>
                  <w:rStyle w:val="Hyperlink"/>
                  <w:rFonts w:ascii="Arial" w:hAnsi="Arial" w:cs="Arial"/>
                  <w:sz w:val="22"/>
                </w:rPr>
                <w:t>Policy Approval Information Sheet</w:t>
              </w:r>
            </w:hyperlink>
          </w:p>
          <w:p w14:paraId="23474654" w14:textId="77777777" w:rsidR="00715AC3" w:rsidRPr="0042647D" w:rsidRDefault="00000000" w:rsidP="0042647D">
            <w:pPr>
              <w:spacing w:before="120" w:after="120"/>
              <w:rPr>
                <w:rFonts w:ascii="Arial" w:hAnsi="Arial" w:cs="Arial"/>
                <w:sz w:val="22"/>
              </w:rPr>
            </w:pPr>
            <w:hyperlink r:id="rId37" w:history="1">
              <w:r w:rsidR="00715AC3" w:rsidRPr="0042647D">
                <w:rPr>
                  <w:rStyle w:val="Hyperlink"/>
                  <w:rFonts w:ascii="Arial" w:hAnsi="Arial" w:cs="Arial"/>
                  <w:sz w:val="22"/>
                </w:rPr>
                <w:t>Policy Development Flowchart</w:t>
              </w:r>
            </w:hyperlink>
          </w:p>
          <w:p w14:paraId="0061C99B" w14:textId="77777777" w:rsidR="00715AC3" w:rsidRPr="0042647D" w:rsidRDefault="00000000" w:rsidP="0042647D">
            <w:pPr>
              <w:spacing w:before="120" w:after="120"/>
              <w:rPr>
                <w:rFonts w:ascii="Arial" w:hAnsi="Arial" w:cs="Arial"/>
                <w:sz w:val="22"/>
              </w:rPr>
            </w:pPr>
            <w:hyperlink r:id="rId38" w:history="1">
              <w:r w:rsidR="00715AC3" w:rsidRPr="0042647D">
                <w:rPr>
                  <w:rStyle w:val="Hyperlink"/>
                  <w:rFonts w:ascii="Arial" w:hAnsi="Arial" w:cs="Arial"/>
                  <w:sz w:val="22"/>
                </w:rPr>
                <w:t>Policy Governance Framework</w:t>
              </w:r>
            </w:hyperlink>
            <w:r w:rsidR="00715AC3" w:rsidRPr="0042647D">
              <w:rPr>
                <w:rFonts w:ascii="Arial" w:hAnsi="Arial" w:cs="Arial"/>
                <w:sz w:val="22"/>
              </w:rPr>
              <w:t xml:space="preserve"> </w:t>
            </w:r>
          </w:p>
          <w:p w14:paraId="427FDE8E" w14:textId="77777777" w:rsidR="00715AC3" w:rsidRPr="0042647D" w:rsidRDefault="00000000" w:rsidP="0042647D">
            <w:pPr>
              <w:spacing w:before="120" w:after="120"/>
              <w:rPr>
                <w:rStyle w:val="Hyperlink"/>
                <w:rFonts w:ascii="Arial" w:hAnsi="Arial" w:cs="Arial"/>
                <w:sz w:val="22"/>
              </w:rPr>
            </w:pPr>
            <w:hyperlink r:id="rId39" w:history="1">
              <w:r w:rsidR="00715AC3" w:rsidRPr="0042647D">
                <w:rPr>
                  <w:rStyle w:val="Hyperlink"/>
                  <w:rFonts w:ascii="Arial" w:hAnsi="Arial" w:cs="Arial"/>
                  <w:sz w:val="22"/>
                </w:rPr>
                <w:t>Policy Library</w:t>
              </w:r>
            </w:hyperlink>
          </w:p>
          <w:p w14:paraId="7EE715C1" w14:textId="25656A08" w:rsidR="007C0FB6" w:rsidRPr="0042647D" w:rsidRDefault="00000000" w:rsidP="0042647D">
            <w:pPr>
              <w:spacing w:before="120" w:after="120"/>
              <w:rPr>
                <w:rFonts w:ascii="Arial" w:hAnsi="Arial" w:cs="Arial"/>
                <w:sz w:val="22"/>
              </w:rPr>
            </w:pPr>
            <w:hyperlink r:id="rId40" w:history="1">
              <w:r w:rsidR="008E3B65" w:rsidRPr="00DE3A3D">
                <w:rPr>
                  <w:rStyle w:val="Hyperlink"/>
                  <w:rFonts w:ascii="Arial" w:hAnsi="Arial" w:cs="Arial"/>
                  <w:sz w:val="22"/>
                  <w:szCs w:val="28"/>
                </w:rPr>
                <w:t>Inclusive Language and Accessibility Policy Guide</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487CB08F" w:rsidR="00746A0E" w:rsidRPr="0042647D" w:rsidRDefault="00715AC3" w:rsidP="0042647D">
            <w:pPr>
              <w:spacing w:before="120" w:after="120"/>
              <w:rPr>
                <w:rFonts w:ascii="Arial" w:hAnsi="Arial" w:cs="Arial"/>
                <w:sz w:val="22"/>
              </w:rPr>
            </w:pPr>
            <w:r w:rsidRPr="0042647D">
              <w:rPr>
                <w:rFonts w:ascii="Arial" w:hAnsi="Arial" w:cs="Arial"/>
                <w:sz w:val="22"/>
              </w:rPr>
              <w:t>N/A</w:t>
            </w:r>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769DE954" w14:textId="77777777" w:rsidR="0042647D" w:rsidRPr="0042647D" w:rsidRDefault="00000000" w:rsidP="0042647D">
            <w:pPr>
              <w:spacing w:before="120" w:after="120"/>
              <w:rPr>
                <w:rFonts w:ascii="Arial" w:hAnsi="Arial" w:cs="Arial"/>
                <w:sz w:val="22"/>
              </w:rPr>
            </w:pPr>
            <w:hyperlink r:id="rId41" w:history="1">
              <w:r w:rsidR="0042647D" w:rsidRPr="0042647D">
                <w:rPr>
                  <w:rStyle w:val="Hyperlink"/>
                  <w:rFonts w:ascii="Arial" w:hAnsi="Arial" w:cs="Arial"/>
                  <w:sz w:val="22"/>
                </w:rPr>
                <w:t>Policy template</w:t>
              </w:r>
            </w:hyperlink>
          </w:p>
          <w:p w14:paraId="54F51F15" w14:textId="230D404A" w:rsidR="00746A0E" w:rsidRPr="0042647D" w:rsidRDefault="00000000" w:rsidP="0042647D">
            <w:pPr>
              <w:spacing w:before="120" w:after="120"/>
              <w:rPr>
                <w:rFonts w:ascii="Arial" w:hAnsi="Arial" w:cs="Arial"/>
                <w:sz w:val="22"/>
              </w:rPr>
            </w:pPr>
            <w:hyperlink r:id="rId42" w:history="1">
              <w:r w:rsidR="0042647D" w:rsidRPr="0042647D">
                <w:rPr>
                  <w:rStyle w:val="Hyperlink"/>
                  <w:rFonts w:ascii="Arial" w:hAnsi="Arial" w:cs="Arial"/>
                  <w:sz w:val="22"/>
                </w:rPr>
                <w:t>Procedure template</w:t>
              </w:r>
            </w:hyperlink>
          </w:p>
        </w:tc>
      </w:tr>
    </w:tbl>
    <w:p w14:paraId="6BA7652E" w14:textId="26761596" w:rsidR="00A15D12" w:rsidRPr="004922AF" w:rsidRDefault="00A15D12" w:rsidP="004922AF">
      <w:pPr>
        <w:rPr>
          <w:rFonts w:ascii="Arial" w:hAnsi="Arial" w:cs="Arial"/>
          <w:sz w:val="22"/>
        </w:rPr>
      </w:pPr>
    </w:p>
    <w:p w14:paraId="298A2696" w14:textId="617F772B" w:rsidR="00AF5791" w:rsidRDefault="00AF5791" w:rsidP="00C22059">
      <w:pPr>
        <w:rPr>
          <w:rFonts w:ascii="Arial" w:hAnsi="Arial" w:cs="Arial"/>
          <w:sz w:val="20"/>
          <w:szCs w:val="24"/>
        </w:rPr>
      </w:pPr>
    </w:p>
    <w:p w14:paraId="4E1F0934" w14:textId="77777777" w:rsidR="0080016F" w:rsidRDefault="0080016F" w:rsidP="00C22059">
      <w:pPr>
        <w:rPr>
          <w:rFonts w:ascii="Arial" w:hAnsi="Arial" w:cs="Arial"/>
          <w:sz w:val="20"/>
          <w:szCs w:val="24"/>
        </w:rPr>
        <w:sectPr w:rsidR="0080016F" w:rsidSect="00094472">
          <w:headerReference w:type="default" r:id="rId43"/>
          <w:footerReference w:type="even" r:id="rId44"/>
          <w:footerReference w:type="default" r:id="rId45"/>
          <w:headerReference w:type="first" r:id="rId46"/>
          <w:footerReference w:type="first" r:id="rId47"/>
          <w:type w:val="continuous"/>
          <w:pgSz w:w="11906" w:h="16838"/>
          <w:pgMar w:top="1985" w:right="680" w:bottom="851" w:left="680" w:header="680" w:footer="454" w:gutter="0"/>
          <w:cols w:space="708"/>
          <w:titlePg/>
          <w:docGrid w:linePitch="360"/>
        </w:sectPr>
      </w:pPr>
    </w:p>
    <w:p w14:paraId="10447774" w14:textId="3EA16935" w:rsidR="0077643F" w:rsidRPr="00437A37" w:rsidRDefault="0077643F" w:rsidP="00437A37">
      <w:pPr>
        <w:pStyle w:val="Policyheading1"/>
      </w:pPr>
      <w:r w:rsidRPr="00437A37">
        <w:lastRenderedPageBreak/>
        <w:t>Annexure A</w:t>
      </w:r>
      <w:r w:rsidR="00437A37" w:rsidRPr="00437A37">
        <w:t xml:space="preserve">: </w:t>
      </w:r>
      <w:r w:rsidRPr="00437A37">
        <w:t>V</w:t>
      </w:r>
      <w:r w:rsidR="0080016F">
        <w:t xml:space="preserve">ice </w:t>
      </w:r>
      <w:r w:rsidRPr="00437A37">
        <w:t>C</w:t>
      </w:r>
      <w:r w:rsidR="0080016F">
        <w:t>hancellor Retained and</w:t>
      </w:r>
      <w:r w:rsidRPr="00437A37">
        <w:t xml:space="preserve"> Sub-</w:t>
      </w:r>
      <w:r w:rsidR="00093B16">
        <w:t>d</w:t>
      </w:r>
      <w:r w:rsidRPr="00437A37">
        <w:t>elegat</w:t>
      </w:r>
      <w:r w:rsidR="0080016F">
        <w:t>ed</w:t>
      </w:r>
      <w:r w:rsidRPr="00437A37">
        <w:t xml:space="preserve"> Policy Document Approval</w:t>
      </w:r>
    </w:p>
    <w:p w14:paraId="2DA74A19" w14:textId="77777777" w:rsidR="0077643F" w:rsidRPr="0077643F" w:rsidRDefault="0077643F" w:rsidP="00437A37">
      <w:pPr>
        <w:spacing w:after="120"/>
        <w:rPr>
          <w:rFonts w:ascii="Arial" w:eastAsia="Calibri" w:hAnsi="Arial" w:cs="Arial"/>
          <w:kern w:val="0"/>
          <w:sz w:val="22"/>
          <w:lang w:val="en-US"/>
        </w:rPr>
      </w:pPr>
      <w:r w:rsidRPr="0077643F">
        <w:rPr>
          <w:rFonts w:ascii="Arial" w:eastAsia="Calibri" w:hAnsi="Arial" w:cs="Arial"/>
          <w:kern w:val="0"/>
          <w:sz w:val="22"/>
          <w:lang w:val="en-US"/>
        </w:rPr>
        <w:t xml:space="preserve">As set out in Schedule A (Part 3) of the </w:t>
      </w:r>
      <w:hyperlink r:id="rId48" w:history="1">
        <w:r w:rsidRPr="0077643F">
          <w:rPr>
            <w:rFonts w:ascii="Arial" w:eastAsia="Calibri" w:hAnsi="Arial" w:cs="Arial"/>
            <w:color w:val="E30918"/>
            <w:kern w:val="0"/>
            <w:sz w:val="22"/>
            <w:u w:val="single"/>
            <w:lang w:val="en-US"/>
          </w:rPr>
          <w:t>Delegations Register</w:t>
        </w:r>
      </w:hyperlink>
      <w:r w:rsidRPr="0077643F">
        <w:rPr>
          <w:rFonts w:ascii="Arial" w:eastAsia="Calibri" w:hAnsi="Arial" w:cs="Arial"/>
          <w:kern w:val="0"/>
          <w:sz w:val="22"/>
          <w:lang w:val="en-US"/>
        </w:rPr>
        <w:t xml:space="preserve">, </w:t>
      </w:r>
    </w:p>
    <w:p w14:paraId="05D27A53" w14:textId="77777777" w:rsidR="0077643F" w:rsidRPr="0077643F" w:rsidRDefault="0077643F" w:rsidP="00437A37">
      <w:pPr>
        <w:ind w:left="720"/>
        <w:rPr>
          <w:rFonts w:ascii="Arial" w:eastAsia="Calibri" w:hAnsi="Arial" w:cs="Arial"/>
          <w:i/>
          <w:iCs/>
          <w:kern w:val="0"/>
          <w:sz w:val="22"/>
          <w:lang w:val="en-US"/>
        </w:rPr>
      </w:pPr>
      <w:r w:rsidRPr="0077643F">
        <w:rPr>
          <w:rFonts w:ascii="Arial" w:eastAsia="Calibri" w:hAnsi="Arial" w:cs="Arial"/>
          <w:i/>
          <w:iCs/>
          <w:kern w:val="0"/>
          <w:sz w:val="22"/>
        </w:rPr>
        <w:t>Council’s delegation of the Management Authority to the Vice Chancellor includes delegation of the authority to approve, rescind or amend all policy documents other than those retained by Council as listed in Schedule A (Part 1) or which Council has delegated to a committee as listed in Schedule A (Part 2). The Vice Chancellor is permitted to sub-delegate this authority to other appropriately qualified officers. This includes authority for the Vice Chancellor to retain or sub-delegate approving authorities for new policy documents that are categorised as operational or academic, and that do not cover the scope of policy documents currently retained by Council. Where it is unclear, the Vice Chancellor will consult with the Council and the Council may choose to reserve the policy for itself. A record of delegated and sub-delegated policy approving authorities will be maintained by Corporate Governance and available in the Policy Library.</w:t>
      </w:r>
    </w:p>
    <w:p w14:paraId="76AB8270" w14:textId="16591860" w:rsidR="0077643F" w:rsidRPr="0077643F" w:rsidRDefault="0077643F" w:rsidP="00437A37">
      <w:pPr>
        <w:spacing w:after="120"/>
        <w:rPr>
          <w:rFonts w:ascii="Arial" w:eastAsia="Calibri" w:hAnsi="Arial" w:cs="Arial"/>
          <w:kern w:val="0"/>
          <w:sz w:val="22"/>
          <w:lang w:val="en-US"/>
        </w:rPr>
      </w:pPr>
      <w:r w:rsidRPr="0077643F">
        <w:rPr>
          <w:rFonts w:ascii="Arial" w:eastAsia="Calibri" w:hAnsi="Arial" w:cs="Arial"/>
          <w:kern w:val="0"/>
          <w:sz w:val="22"/>
          <w:lang w:val="en-US"/>
        </w:rPr>
        <w:t xml:space="preserve">The Vice Chancellor reserves the authority to approve the following policy documents (set out in TABLE A). </w:t>
      </w:r>
    </w:p>
    <w:tbl>
      <w:tblPr>
        <w:tblStyle w:val="TableGrid"/>
        <w:tblW w:w="0" w:type="auto"/>
        <w:tblLook w:val="04A0" w:firstRow="1" w:lastRow="0" w:firstColumn="1" w:lastColumn="0" w:noHBand="0" w:noVBand="1"/>
      </w:tblPr>
      <w:tblGrid>
        <w:gridCol w:w="508"/>
        <w:gridCol w:w="5441"/>
        <w:gridCol w:w="3172"/>
        <w:gridCol w:w="1415"/>
      </w:tblGrid>
      <w:tr w:rsidR="0077643F" w:rsidRPr="0077643F" w14:paraId="297380AA" w14:textId="77777777" w:rsidTr="001C70EE">
        <w:trPr>
          <w:tblHeader/>
        </w:trPr>
        <w:tc>
          <w:tcPr>
            <w:tcW w:w="10536" w:type="dxa"/>
            <w:gridSpan w:val="4"/>
          </w:tcPr>
          <w:p w14:paraId="2CB7FD0C" w14:textId="77777777" w:rsidR="0077643F" w:rsidRPr="0077643F" w:rsidRDefault="0077643F" w:rsidP="00A467A4">
            <w:pPr>
              <w:keepNext/>
              <w:keepLines/>
              <w:spacing w:before="40" w:after="40" w:line="276" w:lineRule="auto"/>
              <w:outlineLvl w:val="0"/>
              <w:rPr>
                <w:rFonts w:ascii="Arial" w:eastAsia="Yu Gothic Light" w:hAnsi="Arial" w:cs="Arial"/>
                <w:b/>
                <w:color w:val="808080"/>
                <w:kern w:val="0"/>
                <w:sz w:val="22"/>
                <w:lang w:val="en-US"/>
              </w:rPr>
            </w:pPr>
            <w:r w:rsidRPr="0077643F">
              <w:rPr>
                <w:rFonts w:ascii="Arial" w:eastAsia="Yu Gothic Light" w:hAnsi="Arial" w:cs="Arial"/>
                <w:b/>
                <w:color w:val="000000"/>
                <w:kern w:val="0"/>
                <w:sz w:val="22"/>
                <w:lang w:val="en-US"/>
              </w:rPr>
              <w:t>TABLE A: VICE CHANCELLOR RETAINED POLICY DOCUMENT APPROVING AUTHORITY</w:t>
            </w:r>
          </w:p>
        </w:tc>
      </w:tr>
      <w:tr w:rsidR="0077643F" w:rsidRPr="00437A37" w14:paraId="04B2071E" w14:textId="77777777" w:rsidTr="001C70EE">
        <w:trPr>
          <w:tblHeader/>
        </w:trPr>
        <w:tc>
          <w:tcPr>
            <w:tcW w:w="508" w:type="dxa"/>
            <w:shd w:val="clear" w:color="auto" w:fill="000000"/>
          </w:tcPr>
          <w:p w14:paraId="4F1BC24A" w14:textId="77777777" w:rsidR="0077643F" w:rsidRPr="0077643F" w:rsidRDefault="0077643F" w:rsidP="00437A37">
            <w:pPr>
              <w:spacing w:line="276" w:lineRule="auto"/>
              <w:rPr>
                <w:rFonts w:ascii="Arial" w:eastAsia="Calibri" w:hAnsi="Arial" w:cs="Arial"/>
                <w:b/>
                <w:bCs/>
                <w:kern w:val="0"/>
                <w:sz w:val="22"/>
                <w:lang w:val="en-US"/>
              </w:rPr>
            </w:pPr>
            <w:r w:rsidRPr="0077643F">
              <w:rPr>
                <w:rFonts w:ascii="Arial" w:eastAsia="Calibri" w:hAnsi="Arial" w:cs="Arial"/>
                <w:b/>
                <w:bCs/>
                <w:kern w:val="0"/>
                <w:sz w:val="22"/>
                <w:lang w:val="en-US"/>
              </w:rPr>
              <w:t>#</w:t>
            </w:r>
          </w:p>
        </w:tc>
        <w:tc>
          <w:tcPr>
            <w:tcW w:w="5441" w:type="dxa"/>
            <w:shd w:val="clear" w:color="auto" w:fill="000000"/>
          </w:tcPr>
          <w:p w14:paraId="76F96420" w14:textId="77777777" w:rsidR="0077643F" w:rsidRPr="0077643F" w:rsidRDefault="0077643F" w:rsidP="00437A37">
            <w:pPr>
              <w:spacing w:line="276" w:lineRule="auto"/>
              <w:rPr>
                <w:rFonts w:ascii="Arial" w:eastAsia="Calibri" w:hAnsi="Arial" w:cs="Arial"/>
                <w:b/>
                <w:bCs/>
                <w:kern w:val="0"/>
                <w:sz w:val="22"/>
                <w:lang w:val="en-US"/>
              </w:rPr>
            </w:pPr>
            <w:r w:rsidRPr="0077643F">
              <w:rPr>
                <w:rFonts w:ascii="Arial" w:eastAsia="Calibri" w:hAnsi="Arial" w:cs="Arial"/>
                <w:b/>
                <w:bCs/>
                <w:kern w:val="0"/>
                <w:sz w:val="22"/>
                <w:lang w:val="en-US"/>
              </w:rPr>
              <w:t>Policy Document Title</w:t>
            </w:r>
          </w:p>
        </w:tc>
        <w:tc>
          <w:tcPr>
            <w:tcW w:w="3172" w:type="dxa"/>
            <w:shd w:val="clear" w:color="auto" w:fill="000000"/>
          </w:tcPr>
          <w:p w14:paraId="58831842" w14:textId="77777777" w:rsidR="0077643F" w:rsidRPr="0077643F" w:rsidRDefault="0077643F" w:rsidP="00437A37">
            <w:pPr>
              <w:spacing w:line="276" w:lineRule="auto"/>
              <w:rPr>
                <w:rFonts w:ascii="Arial" w:eastAsia="Calibri" w:hAnsi="Arial" w:cs="Arial"/>
                <w:b/>
                <w:bCs/>
                <w:kern w:val="0"/>
                <w:sz w:val="22"/>
                <w:lang w:val="en-US"/>
              </w:rPr>
            </w:pPr>
            <w:r w:rsidRPr="0077643F">
              <w:rPr>
                <w:rFonts w:ascii="Arial" w:eastAsia="Calibri" w:hAnsi="Arial" w:cs="Arial"/>
                <w:b/>
                <w:bCs/>
                <w:kern w:val="0"/>
                <w:sz w:val="22"/>
                <w:lang w:val="en-US"/>
              </w:rPr>
              <w:t>Policy Advisor/s</w:t>
            </w:r>
          </w:p>
        </w:tc>
        <w:tc>
          <w:tcPr>
            <w:tcW w:w="1415" w:type="dxa"/>
            <w:shd w:val="clear" w:color="auto" w:fill="000000"/>
          </w:tcPr>
          <w:p w14:paraId="384686E6" w14:textId="77777777" w:rsidR="0077643F" w:rsidRPr="0077643F" w:rsidRDefault="0077643F" w:rsidP="00437A37">
            <w:pPr>
              <w:spacing w:line="276" w:lineRule="auto"/>
              <w:rPr>
                <w:rFonts w:ascii="Arial" w:eastAsia="Calibri" w:hAnsi="Arial" w:cs="Arial"/>
                <w:b/>
                <w:bCs/>
                <w:kern w:val="0"/>
                <w:sz w:val="22"/>
                <w:lang w:val="en-US"/>
              </w:rPr>
            </w:pPr>
            <w:r w:rsidRPr="0077643F">
              <w:rPr>
                <w:rFonts w:ascii="Arial" w:eastAsia="Calibri" w:hAnsi="Arial" w:cs="Arial"/>
                <w:b/>
                <w:bCs/>
                <w:kern w:val="0"/>
                <w:sz w:val="22"/>
                <w:lang w:val="en-US"/>
              </w:rPr>
              <w:t>Category</w:t>
            </w:r>
          </w:p>
        </w:tc>
      </w:tr>
      <w:tr w:rsidR="0077643F" w:rsidRPr="0077643F" w14:paraId="49F923C9" w14:textId="77777777" w:rsidTr="001C70EE">
        <w:tc>
          <w:tcPr>
            <w:tcW w:w="508" w:type="dxa"/>
          </w:tcPr>
          <w:p w14:paraId="71895904" w14:textId="299D20E6" w:rsidR="0077643F" w:rsidRPr="0077643F" w:rsidRDefault="00BA2680" w:rsidP="00437A37">
            <w:pPr>
              <w:spacing w:line="276" w:lineRule="auto"/>
              <w:jc w:val="both"/>
              <w:rPr>
                <w:rFonts w:ascii="Arial" w:eastAsia="Calibri" w:hAnsi="Arial" w:cs="Arial"/>
                <w:kern w:val="0"/>
                <w:sz w:val="22"/>
              </w:rPr>
            </w:pPr>
            <w:r>
              <w:rPr>
                <w:rFonts w:ascii="Arial" w:eastAsia="Calibri" w:hAnsi="Arial" w:cs="Arial"/>
                <w:kern w:val="0"/>
                <w:sz w:val="22"/>
              </w:rPr>
              <w:t>1</w:t>
            </w:r>
          </w:p>
        </w:tc>
        <w:tc>
          <w:tcPr>
            <w:tcW w:w="5441" w:type="dxa"/>
          </w:tcPr>
          <w:p w14:paraId="3D28DEC5" w14:textId="77777777" w:rsidR="0077643F" w:rsidRPr="0077643F" w:rsidRDefault="00000000" w:rsidP="00437A37">
            <w:pPr>
              <w:spacing w:line="276" w:lineRule="auto"/>
              <w:jc w:val="both"/>
              <w:rPr>
                <w:rFonts w:ascii="Arial" w:eastAsia="Calibri" w:hAnsi="Arial" w:cs="Arial"/>
                <w:kern w:val="0"/>
                <w:sz w:val="22"/>
              </w:rPr>
            </w:pPr>
            <w:hyperlink r:id="rId49" w:history="1">
              <w:r w:rsidR="0077643F" w:rsidRPr="0077643F">
                <w:rPr>
                  <w:rFonts w:ascii="Arial" w:eastAsia="Calibri" w:hAnsi="Arial" w:cs="Arial"/>
                  <w:color w:val="E30918"/>
                  <w:kern w:val="0"/>
                  <w:sz w:val="22"/>
                  <w:u w:val="single"/>
                  <w:lang w:val="en-US"/>
                </w:rPr>
                <w:t>Fees and Cha</w:t>
              </w:r>
              <w:r w:rsidR="0077643F" w:rsidRPr="0077643F">
                <w:rPr>
                  <w:rFonts w:ascii="Arial" w:eastAsia="Calibri" w:hAnsi="Arial" w:cs="Arial"/>
                  <w:color w:val="E30918"/>
                  <w:kern w:val="0"/>
                  <w:sz w:val="22"/>
                  <w:u w:val="single"/>
                  <w:lang w:val="en-US"/>
                </w:rPr>
                <w:t>r</w:t>
              </w:r>
              <w:r w:rsidR="0077643F" w:rsidRPr="0077643F">
                <w:rPr>
                  <w:rFonts w:ascii="Arial" w:eastAsia="Calibri" w:hAnsi="Arial" w:cs="Arial"/>
                  <w:color w:val="E30918"/>
                  <w:kern w:val="0"/>
                  <w:sz w:val="22"/>
                  <w:u w:val="single"/>
                  <w:lang w:val="en-US"/>
                </w:rPr>
                <w:t>ges Procedure</w:t>
              </w:r>
            </w:hyperlink>
          </w:p>
        </w:tc>
        <w:tc>
          <w:tcPr>
            <w:tcW w:w="3172" w:type="dxa"/>
          </w:tcPr>
          <w:p w14:paraId="63F71031" w14:textId="1172C496" w:rsidR="0077643F" w:rsidRPr="0077643F" w:rsidRDefault="00BA2680" w:rsidP="00437A37">
            <w:pPr>
              <w:spacing w:line="276" w:lineRule="auto"/>
              <w:rPr>
                <w:rFonts w:ascii="Arial" w:eastAsia="Calibri" w:hAnsi="Arial" w:cs="Arial"/>
                <w:kern w:val="0"/>
                <w:sz w:val="22"/>
                <w:lang w:val="en-US"/>
              </w:rPr>
            </w:pPr>
            <w:r>
              <w:rPr>
                <w:rFonts w:ascii="Arial" w:eastAsia="Calibri" w:hAnsi="Arial" w:cs="Arial"/>
                <w:kern w:val="0"/>
                <w:sz w:val="22"/>
                <w:lang w:val="en-US"/>
              </w:rPr>
              <w:t>Senior Manager, Enrolments and Fees</w:t>
            </w:r>
          </w:p>
        </w:tc>
        <w:tc>
          <w:tcPr>
            <w:tcW w:w="1415" w:type="dxa"/>
          </w:tcPr>
          <w:p w14:paraId="183525D5"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Academic</w:t>
            </w:r>
          </w:p>
        </w:tc>
      </w:tr>
      <w:tr w:rsidR="0077643F" w:rsidRPr="0077643F" w14:paraId="165E9560" w14:textId="77777777" w:rsidTr="001C70EE">
        <w:tc>
          <w:tcPr>
            <w:tcW w:w="508" w:type="dxa"/>
          </w:tcPr>
          <w:p w14:paraId="57F0E7CF" w14:textId="4F0AB0FB" w:rsidR="0077643F" w:rsidRPr="0077643F" w:rsidRDefault="00FD5933" w:rsidP="00437A37">
            <w:pPr>
              <w:spacing w:line="276" w:lineRule="auto"/>
              <w:jc w:val="both"/>
              <w:rPr>
                <w:rFonts w:ascii="Arial" w:eastAsia="Calibri" w:hAnsi="Arial" w:cs="Arial"/>
                <w:kern w:val="0"/>
                <w:sz w:val="22"/>
              </w:rPr>
            </w:pPr>
            <w:r>
              <w:rPr>
                <w:rFonts w:ascii="Arial" w:eastAsia="Calibri" w:hAnsi="Arial" w:cs="Arial"/>
                <w:kern w:val="0"/>
                <w:sz w:val="22"/>
              </w:rPr>
              <w:t>2</w:t>
            </w:r>
          </w:p>
        </w:tc>
        <w:tc>
          <w:tcPr>
            <w:tcW w:w="5441" w:type="dxa"/>
          </w:tcPr>
          <w:p w14:paraId="4FF9E47D" w14:textId="17625227" w:rsidR="0077643F" w:rsidRPr="00FD5933" w:rsidRDefault="00FD5933" w:rsidP="00437A37">
            <w:pPr>
              <w:spacing w:line="276" w:lineRule="auto"/>
              <w:jc w:val="both"/>
              <w:rPr>
                <w:rFonts w:ascii="Arial" w:eastAsia="Calibri" w:hAnsi="Arial" w:cs="Arial"/>
                <w:kern w:val="0"/>
                <w:sz w:val="22"/>
                <w:u w:val="single"/>
              </w:rPr>
            </w:pPr>
            <w:hyperlink r:id="rId50" w:history="1">
              <w:r w:rsidR="0077643F" w:rsidRPr="00FD5933">
                <w:rPr>
                  <w:rStyle w:val="Hyperlink"/>
                  <w:rFonts w:ascii="Arial" w:eastAsia="Calibri" w:hAnsi="Arial" w:cs="Arial"/>
                  <w:kern w:val="0"/>
                  <w:sz w:val="22"/>
                  <w:u w:val="single"/>
                </w:rPr>
                <w:t>Student Breaches of Academic Integrity Procedure</w:t>
              </w:r>
            </w:hyperlink>
          </w:p>
        </w:tc>
        <w:tc>
          <w:tcPr>
            <w:tcW w:w="3172" w:type="dxa"/>
          </w:tcPr>
          <w:p w14:paraId="40BF65A7" w14:textId="363D64C1" w:rsidR="0077643F" w:rsidRPr="0077643F" w:rsidRDefault="00FD5933" w:rsidP="00437A37">
            <w:pPr>
              <w:spacing w:line="276" w:lineRule="auto"/>
              <w:rPr>
                <w:rFonts w:ascii="Arial" w:eastAsia="Calibri" w:hAnsi="Arial" w:cs="Arial"/>
                <w:kern w:val="0"/>
                <w:sz w:val="22"/>
                <w:lang w:val="en-US"/>
              </w:rPr>
            </w:pPr>
            <w:r>
              <w:rPr>
                <w:rFonts w:ascii="Arial" w:eastAsia="Calibri" w:hAnsi="Arial" w:cs="Arial"/>
                <w:kern w:val="0"/>
                <w:sz w:val="22"/>
                <w:lang w:val="en-US"/>
              </w:rPr>
              <w:t>Registrar</w:t>
            </w:r>
          </w:p>
        </w:tc>
        <w:tc>
          <w:tcPr>
            <w:tcW w:w="1415" w:type="dxa"/>
          </w:tcPr>
          <w:p w14:paraId="09AB9422"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Academic</w:t>
            </w:r>
          </w:p>
        </w:tc>
      </w:tr>
      <w:tr w:rsidR="0077643F" w:rsidRPr="0077643F" w14:paraId="082E235A" w14:textId="77777777" w:rsidTr="001C70EE">
        <w:tc>
          <w:tcPr>
            <w:tcW w:w="508" w:type="dxa"/>
          </w:tcPr>
          <w:p w14:paraId="4595401E" w14:textId="3BB4D61F" w:rsidR="0077643F" w:rsidRPr="0077643F" w:rsidRDefault="00FD5933" w:rsidP="00437A37">
            <w:pPr>
              <w:spacing w:line="276" w:lineRule="auto"/>
              <w:jc w:val="both"/>
              <w:rPr>
                <w:rFonts w:ascii="Arial" w:eastAsia="Calibri" w:hAnsi="Arial" w:cs="Arial"/>
                <w:kern w:val="0"/>
                <w:sz w:val="22"/>
              </w:rPr>
            </w:pPr>
            <w:r>
              <w:rPr>
                <w:rFonts w:ascii="Arial" w:eastAsia="Calibri" w:hAnsi="Arial" w:cs="Arial"/>
                <w:kern w:val="0"/>
                <w:sz w:val="22"/>
              </w:rPr>
              <w:t>3</w:t>
            </w:r>
          </w:p>
        </w:tc>
        <w:tc>
          <w:tcPr>
            <w:tcW w:w="5441" w:type="dxa"/>
          </w:tcPr>
          <w:p w14:paraId="09C99A3D" w14:textId="77777777" w:rsidR="0077643F" w:rsidRPr="0077643F" w:rsidRDefault="00000000" w:rsidP="00437A37">
            <w:pPr>
              <w:spacing w:line="276" w:lineRule="auto"/>
              <w:jc w:val="both"/>
              <w:rPr>
                <w:rFonts w:ascii="Arial" w:eastAsia="Calibri" w:hAnsi="Arial" w:cs="Arial"/>
                <w:color w:val="242424"/>
                <w:kern w:val="0"/>
                <w:sz w:val="22"/>
                <w:u w:val="single"/>
                <w:bdr w:val="none" w:sz="0" w:space="0" w:color="auto" w:frame="1"/>
                <w:shd w:val="clear" w:color="auto" w:fill="FFFFFF"/>
              </w:rPr>
            </w:pPr>
            <w:hyperlink r:id="rId51" w:history="1">
              <w:r w:rsidR="0077643F" w:rsidRPr="0077643F">
                <w:rPr>
                  <w:rFonts w:ascii="Arial" w:eastAsia="Calibri" w:hAnsi="Arial" w:cs="Arial"/>
                  <w:color w:val="E30918"/>
                  <w:kern w:val="0"/>
                  <w:sz w:val="22"/>
                  <w:u w:val="single"/>
                  <w:bdr w:val="none" w:sz="0" w:space="0" w:color="auto" w:frame="1"/>
                  <w:shd w:val="clear" w:color="auto" w:fill="FFFFFF"/>
                </w:rPr>
                <w:t>Student Complaints Procedure</w:t>
              </w:r>
            </w:hyperlink>
          </w:p>
        </w:tc>
        <w:tc>
          <w:tcPr>
            <w:tcW w:w="3172" w:type="dxa"/>
          </w:tcPr>
          <w:p w14:paraId="162ED9C0"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Registrar</w:t>
            </w:r>
          </w:p>
        </w:tc>
        <w:tc>
          <w:tcPr>
            <w:tcW w:w="1415" w:type="dxa"/>
          </w:tcPr>
          <w:p w14:paraId="1E644816"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Academic</w:t>
            </w:r>
          </w:p>
        </w:tc>
      </w:tr>
      <w:tr w:rsidR="0077643F" w:rsidRPr="0077643F" w14:paraId="6F39F2E5" w14:textId="77777777" w:rsidTr="001C70EE">
        <w:tc>
          <w:tcPr>
            <w:tcW w:w="508" w:type="dxa"/>
          </w:tcPr>
          <w:p w14:paraId="6D0EDF60" w14:textId="16374082" w:rsidR="0077643F" w:rsidRPr="0077643F" w:rsidRDefault="00FD5933" w:rsidP="00437A37">
            <w:pPr>
              <w:spacing w:line="276" w:lineRule="auto"/>
              <w:jc w:val="both"/>
              <w:rPr>
                <w:rFonts w:ascii="Arial" w:eastAsia="Calibri" w:hAnsi="Arial" w:cs="Arial"/>
                <w:kern w:val="0"/>
                <w:sz w:val="22"/>
              </w:rPr>
            </w:pPr>
            <w:r>
              <w:rPr>
                <w:rFonts w:ascii="Arial" w:eastAsia="Calibri" w:hAnsi="Arial" w:cs="Arial"/>
                <w:kern w:val="0"/>
                <w:sz w:val="22"/>
              </w:rPr>
              <w:t>4</w:t>
            </w:r>
          </w:p>
        </w:tc>
        <w:tc>
          <w:tcPr>
            <w:tcW w:w="5441" w:type="dxa"/>
          </w:tcPr>
          <w:p w14:paraId="6E9C621B" w14:textId="77777777" w:rsidR="0077643F" w:rsidRPr="0077643F" w:rsidRDefault="00000000" w:rsidP="00437A37">
            <w:pPr>
              <w:spacing w:line="276" w:lineRule="auto"/>
              <w:jc w:val="both"/>
              <w:rPr>
                <w:rFonts w:ascii="Arial" w:eastAsia="Calibri" w:hAnsi="Arial" w:cs="Arial"/>
                <w:kern w:val="0"/>
                <w:sz w:val="22"/>
              </w:rPr>
            </w:pPr>
            <w:hyperlink r:id="rId52" w:history="1">
              <w:r w:rsidR="0077643F" w:rsidRPr="0077643F">
                <w:rPr>
                  <w:rFonts w:ascii="Arial" w:eastAsia="Calibri" w:hAnsi="Arial" w:cs="Arial"/>
                  <w:color w:val="E30918"/>
                  <w:kern w:val="0"/>
                  <w:sz w:val="22"/>
                  <w:u w:val="single"/>
                </w:rPr>
                <w:t>Student Critical Incident Management Policy</w:t>
              </w:r>
            </w:hyperlink>
            <w:r w:rsidR="0077643F" w:rsidRPr="0077643F">
              <w:rPr>
                <w:rFonts w:ascii="Arial" w:eastAsia="Calibri" w:hAnsi="Arial" w:cs="Arial"/>
                <w:kern w:val="0"/>
                <w:sz w:val="22"/>
              </w:rPr>
              <w:t xml:space="preserve"> </w:t>
            </w:r>
          </w:p>
        </w:tc>
        <w:tc>
          <w:tcPr>
            <w:tcW w:w="3172" w:type="dxa"/>
          </w:tcPr>
          <w:p w14:paraId="006C85F2"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Provost</w:t>
            </w:r>
          </w:p>
        </w:tc>
        <w:tc>
          <w:tcPr>
            <w:tcW w:w="1415" w:type="dxa"/>
          </w:tcPr>
          <w:p w14:paraId="5E5B4A30"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Academic</w:t>
            </w:r>
          </w:p>
        </w:tc>
      </w:tr>
      <w:tr w:rsidR="0077643F" w:rsidRPr="0077643F" w14:paraId="602DB594" w14:textId="77777777" w:rsidTr="001C70EE">
        <w:tc>
          <w:tcPr>
            <w:tcW w:w="508" w:type="dxa"/>
          </w:tcPr>
          <w:p w14:paraId="1D28303B" w14:textId="3A16CC80"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5</w:t>
            </w:r>
          </w:p>
        </w:tc>
        <w:tc>
          <w:tcPr>
            <w:tcW w:w="5441" w:type="dxa"/>
            <w:vAlign w:val="bottom"/>
          </w:tcPr>
          <w:p w14:paraId="29CF16C9" w14:textId="6DF34588" w:rsidR="0077643F" w:rsidRPr="00FD5933" w:rsidRDefault="00FD5933" w:rsidP="00437A37">
            <w:pPr>
              <w:spacing w:line="276" w:lineRule="auto"/>
              <w:rPr>
                <w:rFonts w:ascii="Arial" w:eastAsia="Calibri" w:hAnsi="Arial" w:cs="Arial"/>
                <w:kern w:val="0"/>
                <w:sz w:val="22"/>
                <w:u w:val="single"/>
              </w:rPr>
            </w:pPr>
            <w:hyperlink r:id="rId53" w:history="1">
              <w:r w:rsidR="0077643F" w:rsidRPr="00FD5933">
                <w:rPr>
                  <w:rStyle w:val="Hyperlink"/>
                  <w:rFonts w:ascii="Arial" w:eastAsia="Calibri" w:hAnsi="Arial" w:cs="Arial"/>
                  <w:kern w:val="0"/>
                  <w:sz w:val="22"/>
                  <w:u w:val="single"/>
                </w:rPr>
                <w:t>Student General Conduct Procedure</w:t>
              </w:r>
            </w:hyperlink>
          </w:p>
        </w:tc>
        <w:tc>
          <w:tcPr>
            <w:tcW w:w="3172" w:type="dxa"/>
          </w:tcPr>
          <w:p w14:paraId="08A9DE36"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Registrar</w:t>
            </w:r>
          </w:p>
        </w:tc>
        <w:tc>
          <w:tcPr>
            <w:tcW w:w="1415" w:type="dxa"/>
          </w:tcPr>
          <w:p w14:paraId="77BE7224"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Academic</w:t>
            </w:r>
          </w:p>
        </w:tc>
      </w:tr>
      <w:tr w:rsidR="0077643F" w:rsidRPr="0077643F" w14:paraId="35ECF5A0" w14:textId="77777777" w:rsidTr="001C70EE">
        <w:tc>
          <w:tcPr>
            <w:tcW w:w="508" w:type="dxa"/>
          </w:tcPr>
          <w:p w14:paraId="549BDB30" w14:textId="5AE7D55B"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6</w:t>
            </w:r>
          </w:p>
        </w:tc>
        <w:tc>
          <w:tcPr>
            <w:tcW w:w="5441" w:type="dxa"/>
          </w:tcPr>
          <w:p w14:paraId="7A3493E8" w14:textId="77777777" w:rsidR="0077643F" w:rsidRPr="0077643F" w:rsidRDefault="00000000" w:rsidP="00437A37">
            <w:pPr>
              <w:spacing w:line="276" w:lineRule="auto"/>
              <w:rPr>
                <w:rFonts w:ascii="Arial" w:eastAsia="Calibri" w:hAnsi="Arial" w:cs="Arial"/>
                <w:color w:val="242424"/>
                <w:kern w:val="0"/>
                <w:sz w:val="22"/>
                <w:u w:val="single"/>
                <w:bdr w:val="none" w:sz="0" w:space="0" w:color="auto" w:frame="1"/>
                <w:shd w:val="clear" w:color="auto" w:fill="FFFFFF"/>
              </w:rPr>
            </w:pPr>
            <w:hyperlink r:id="rId54" w:history="1">
              <w:r w:rsidR="0077643F" w:rsidRPr="0077643F">
                <w:rPr>
                  <w:rFonts w:ascii="Arial" w:eastAsia="Calibri" w:hAnsi="Arial" w:cs="Arial"/>
                  <w:color w:val="E30918"/>
                  <w:kern w:val="0"/>
                  <w:sz w:val="22"/>
                  <w:u w:val="single"/>
                  <w:bdr w:val="none" w:sz="0" w:space="0" w:color="auto" w:frame="1"/>
                  <w:shd w:val="clear" w:color="auto" w:fill="FFFFFF"/>
                </w:rPr>
                <w:t>Student Review and Appeals Procedure</w:t>
              </w:r>
            </w:hyperlink>
          </w:p>
        </w:tc>
        <w:tc>
          <w:tcPr>
            <w:tcW w:w="3172" w:type="dxa"/>
          </w:tcPr>
          <w:p w14:paraId="4E1B1275"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Registrar</w:t>
            </w:r>
          </w:p>
        </w:tc>
        <w:tc>
          <w:tcPr>
            <w:tcW w:w="1415" w:type="dxa"/>
          </w:tcPr>
          <w:p w14:paraId="7F9FF0FC"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Academic</w:t>
            </w:r>
          </w:p>
        </w:tc>
      </w:tr>
      <w:tr w:rsidR="0077643F" w:rsidRPr="0077643F" w14:paraId="2F4AF5E5" w14:textId="77777777" w:rsidTr="001C70EE">
        <w:tc>
          <w:tcPr>
            <w:tcW w:w="508" w:type="dxa"/>
          </w:tcPr>
          <w:p w14:paraId="0C1003C0" w14:textId="7C997061"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7</w:t>
            </w:r>
          </w:p>
        </w:tc>
        <w:tc>
          <w:tcPr>
            <w:tcW w:w="5441" w:type="dxa"/>
          </w:tcPr>
          <w:p w14:paraId="5D6C9F6F" w14:textId="77777777" w:rsidR="0077643F" w:rsidRPr="0077643F" w:rsidRDefault="00000000" w:rsidP="00437A37">
            <w:pPr>
              <w:spacing w:line="276" w:lineRule="auto"/>
              <w:rPr>
                <w:rFonts w:ascii="Arial" w:eastAsia="Calibri" w:hAnsi="Arial" w:cs="Arial"/>
                <w:kern w:val="0"/>
                <w:sz w:val="22"/>
                <w:lang w:val="en-US"/>
              </w:rPr>
            </w:pPr>
            <w:hyperlink r:id="rId55" w:history="1">
              <w:r w:rsidR="0077643F" w:rsidRPr="0077643F">
                <w:rPr>
                  <w:rFonts w:ascii="Arial" w:eastAsia="Calibri" w:hAnsi="Arial" w:cs="Arial"/>
                  <w:color w:val="E30918"/>
                  <w:kern w:val="0"/>
                  <w:sz w:val="22"/>
                  <w:u w:val="single"/>
                  <w:lang w:val="en-US"/>
                </w:rPr>
                <w:t>Delegations Procedure</w:t>
              </w:r>
            </w:hyperlink>
          </w:p>
        </w:tc>
        <w:tc>
          <w:tcPr>
            <w:tcW w:w="3172" w:type="dxa"/>
          </w:tcPr>
          <w:p w14:paraId="2B2D587E"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Head, Corporate Governance</w:t>
            </w:r>
          </w:p>
        </w:tc>
        <w:tc>
          <w:tcPr>
            <w:tcW w:w="1415" w:type="dxa"/>
          </w:tcPr>
          <w:p w14:paraId="05A89439"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Governance</w:t>
            </w:r>
          </w:p>
        </w:tc>
      </w:tr>
      <w:tr w:rsidR="0077643F" w:rsidRPr="0077643F" w14:paraId="44D6A1DC" w14:textId="77777777" w:rsidTr="001C70EE">
        <w:tc>
          <w:tcPr>
            <w:tcW w:w="508" w:type="dxa"/>
          </w:tcPr>
          <w:p w14:paraId="69C82BF4" w14:textId="793C2206"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8</w:t>
            </w:r>
          </w:p>
        </w:tc>
        <w:tc>
          <w:tcPr>
            <w:tcW w:w="5441" w:type="dxa"/>
          </w:tcPr>
          <w:p w14:paraId="3F4B20B5" w14:textId="77777777" w:rsidR="0077643F" w:rsidRPr="0077643F" w:rsidRDefault="00000000" w:rsidP="00437A37">
            <w:pPr>
              <w:spacing w:line="276" w:lineRule="auto"/>
              <w:rPr>
                <w:rFonts w:ascii="Arial" w:eastAsia="Calibri" w:hAnsi="Arial" w:cs="Arial"/>
                <w:kern w:val="0"/>
                <w:sz w:val="22"/>
              </w:rPr>
            </w:pPr>
            <w:hyperlink r:id="rId56" w:history="1">
              <w:r w:rsidR="0077643F" w:rsidRPr="0077643F">
                <w:rPr>
                  <w:rFonts w:ascii="Arial" w:eastAsia="Calibri" w:hAnsi="Arial" w:cs="Arial"/>
                  <w:color w:val="E30918"/>
                  <w:kern w:val="0"/>
                  <w:sz w:val="22"/>
                  <w:u w:val="single"/>
                </w:rPr>
                <w:t>Distinguished Professors Procedure</w:t>
              </w:r>
            </w:hyperlink>
          </w:p>
        </w:tc>
        <w:tc>
          <w:tcPr>
            <w:tcW w:w="3172" w:type="dxa"/>
          </w:tcPr>
          <w:p w14:paraId="40329D44"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Chief of Staff</w:t>
            </w:r>
          </w:p>
        </w:tc>
        <w:tc>
          <w:tcPr>
            <w:tcW w:w="1415" w:type="dxa"/>
          </w:tcPr>
          <w:p w14:paraId="70C8078D"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Governance</w:t>
            </w:r>
          </w:p>
        </w:tc>
      </w:tr>
      <w:tr w:rsidR="0077643F" w:rsidRPr="0077643F" w14:paraId="274B4AA1" w14:textId="77777777" w:rsidTr="001C70EE">
        <w:tc>
          <w:tcPr>
            <w:tcW w:w="508" w:type="dxa"/>
          </w:tcPr>
          <w:p w14:paraId="790C55A7" w14:textId="5F3F2778"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9</w:t>
            </w:r>
          </w:p>
        </w:tc>
        <w:tc>
          <w:tcPr>
            <w:tcW w:w="5441" w:type="dxa"/>
          </w:tcPr>
          <w:p w14:paraId="693ED49D" w14:textId="77777777" w:rsidR="0077643F" w:rsidRPr="0077643F" w:rsidRDefault="00000000" w:rsidP="00437A37">
            <w:pPr>
              <w:spacing w:line="276" w:lineRule="auto"/>
              <w:rPr>
                <w:rFonts w:ascii="Arial" w:eastAsia="Calibri" w:hAnsi="Arial" w:cs="Arial"/>
                <w:kern w:val="0"/>
                <w:sz w:val="22"/>
                <w:lang w:val="en-US"/>
              </w:rPr>
            </w:pPr>
            <w:hyperlink r:id="rId57" w:history="1">
              <w:r w:rsidR="0077643F" w:rsidRPr="0077643F">
                <w:rPr>
                  <w:rFonts w:ascii="Arial" w:eastAsia="Calibri" w:hAnsi="Arial" w:cs="Arial"/>
                  <w:color w:val="E30918"/>
                  <w:kern w:val="0"/>
                  <w:sz w:val="22"/>
                  <w:u w:val="single"/>
                  <w:lang w:val="en-US"/>
                </w:rPr>
                <w:t>Honorary Degree Procedure</w:t>
              </w:r>
            </w:hyperlink>
          </w:p>
        </w:tc>
        <w:tc>
          <w:tcPr>
            <w:tcW w:w="3172" w:type="dxa"/>
          </w:tcPr>
          <w:p w14:paraId="2A6F6912"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Head, Corporate Governance</w:t>
            </w:r>
          </w:p>
        </w:tc>
        <w:tc>
          <w:tcPr>
            <w:tcW w:w="1415" w:type="dxa"/>
          </w:tcPr>
          <w:p w14:paraId="0F1EAFCF"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Governance</w:t>
            </w:r>
          </w:p>
        </w:tc>
      </w:tr>
      <w:tr w:rsidR="0077643F" w:rsidRPr="0077643F" w14:paraId="70A26779" w14:textId="77777777" w:rsidTr="001C70EE">
        <w:tc>
          <w:tcPr>
            <w:tcW w:w="508" w:type="dxa"/>
          </w:tcPr>
          <w:p w14:paraId="0E7ABF55" w14:textId="2344B509"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10</w:t>
            </w:r>
          </w:p>
        </w:tc>
        <w:tc>
          <w:tcPr>
            <w:tcW w:w="5441" w:type="dxa"/>
          </w:tcPr>
          <w:p w14:paraId="160AE63D" w14:textId="77777777" w:rsidR="0077643F" w:rsidRPr="0077643F" w:rsidRDefault="00000000" w:rsidP="00437A37">
            <w:pPr>
              <w:spacing w:line="276" w:lineRule="auto"/>
              <w:rPr>
                <w:rFonts w:ascii="Arial" w:eastAsia="Calibri" w:hAnsi="Arial" w:cs="Arial"/>
                <w:kern w:val="0"/>
                <w:sz w:val="22"/>
              </w:rPr>
            </w:pPr>
            <w:hyperlink r:id="rId58" w:history="1">
              <w:r w:rsidR="0077643F" w:rsidRPr="0077643F">
                <w:rPr>
                  <w:rFonts w:ascii="Arial" w:eastAsia="Calibri" w:hAnsi="Arial" w:cs="Arial"/>
                  <w:color w:val="E30918"/>
                  <w:kern w:val="0"/>
                  <w:sz w:val="22"/>
                  <w:u w:val="single"/>
                  <w:lang w:val="en-US"/>
                </w:rPr>
                <w:t>Named Academic Positions and Named Student Awards Procedure</w:t>
              </w:r>
            </w:hyperlink>
          </w:p>
        </w:tc>
        <w:tc>
          <w:tcPr>
            <w:tcW w:w="3172" w:type="dxa"/>
          </w:tcPr>
          <w:p w14:paraId="3B2F7B24"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Chief of Staff</w:t>
            </w:r>
          </w:p>
        </w:tc>
        <w:tc>
          <w:tcPr>
            <w:tcW w:w="1415" w:type="dxa"/>
          </w:tcPr>
          <w:p w14:paraId="2793EAC6"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Governance</w:t>
            </w:r>
          </w:p>
        </w:tc>
      </w:tr>
      <w:tr w:rsidR="00FD5933" w:rsidRPr="0077643F" w14:paraId="4E05BD00" w14:textId="77777777" w:rsidTr="001C70EE">
        <w:tc>
          <w:tcPr>
            <w:tcW w:w="508" w:type="dxa"/>
          </w:tcPr>
          <w:p w14:paraId="4454A307" w14:textId="5BCFE47B" w:rsidR="00FD5933" w:rsidRDefault="00FD5933" w:rsidP="00437A37">
            <w:pPr>
              <w:rPr>
                <w:rFonts w:ascii="Arial" w:eastAsia="Calibri" w:hAnsi="Arial" w:cs="Arial"/>
                <w:kern w:val="0"/>
                <w:sz w:val="22"/>
              </w:rPr>
            </w:pPr>
            <w:r>
              <w:rPr>
                <w:rFonts w:ascii="Arial" w:eastAsia="Calibri" w:hAnsi="Arial" w:cs="Arial"/>
                <w:kern w:val="0"/>
                <w:sz w:val="22"/>
              </w:rPr>
              <w:t>11</w:t>
            </w:r>
          </w:p>
        </w:tc>
        <w:tc>
          <w:tcPr>
            <w:tcW w:w="5441" w:type="dxa"/>
          </w:tcPr>
          <w:p w14:paraId="7DFF1117" w14:textId="70B3555C" w:rsidR="00FD5933" w:rsidRDefault="00FD5933" w:rsidP="00FD5933">
            <w:pPr>
              <w:spacing w:line="276" w:lineRule="auto"/>
            </w:pPr>
            <w:r w:rsidRPr="00FD5933">
              <w:rPr>
                <w:rFonts w:ascii="Arial" w:eastAsia="Calibri" w:hAnsi="Arial" w:cs="Arial"/>
                <w:color w:val="E30918"/>
                <w:kern w:val="0"/>
                <w:sz w:val="22"/>
                <w:u w:val="single"/>
                <w:lang w:val="en-US"/>
              </w:rPr>
              <w:t>Named Buildings, Physical Features, Organisational Units and Programs Procedure</w:t>
            </w:r>
          </w:p>
        </w:tc>
        <w:tc>
          <w:tcPr>
            <w:tcW w:w="3172" w:type="dxa"/>
          </w:tcPr>
          <w:p w14:paraId="3D3F9F7C" w14:textId="47BB9139" w:rsidR="00FD5933" w:rsidRPr="0077643F" w:rsidRDefault="00FD5933" w:rsidP="00437A37">
            <w:pPr>
              <w:rPr>
                <w:rFonts w:ascii="Arial" w:eastAsia="Calibri" w:hAnsi="Arial" w:cs="Arial"/>
                <w:kern w:val="0"/>
                <w:sz w:val="22"/>
                <w:lang w:val="en-US"/>
              </w:rPr>
            </w:pPr>
            <w:r>
              <w:rPr>
                <w:rFonts w:ascii="Arial" w:eastAsia="Calibri" w:hAnsi="Arial" w:cs="Arial"/>
                <w:kern w:val="0"/>
                <w:sz w:val="22"/>
                <w:lang w:val="en-US"/>
              </w:rPr>
              <w:t>Chief of Staff</w:t>
            </w:r>
          </w:p>
        </w:tc>
        <w:tc>
          <w:tcPr>
            <w:tcW w:w="1415" w:type="dxa"/>
          </w:tcPr>
          <w:p w14:paraId="4CD622E6" w14:textId="0AEF21E2" w:rsidR="00FD5933" w:rsidRPr="0077643F" w:rsidRDefault="00FD5933" w:rsidP="00437A37">
            <w:pPr>
              <w:rPr>
                <w:rFonts w:ascii="Arial" w:eastAsia="Calibri" w:hAnsi="Arial" w:cs="Arial"/>
                <w:kern w:val="0"/>
                <w:sz w:val="22"/>
                <w:lang w:val="en-US"/>
              </w:rPr>
            </w:pPr>
            <w:r>
              <w:rPr>
                <w:rFonts w:ascii="Arial" w:eastAsia="Calibri" w:hAnsi="Arial" w:cs="Arial"/>
                <w:kern w:val="0"/>
                <w:sz w:val="22"/>
                <w:lang w:val="en-US"/>
              </w:rPr>
              <w:t>Governance</w:t>
            </w:r>
          </w:p>
        </w:tc>
      </w:tr>
      <w:tr w:rsidR="0077643F" w:rsidRPr="0077643F" w14:paraId="6B8FFDE8" w14:textId="77777777" w:rsidTr="001C70EE">
        <w:tc>
          <w:tcPr>
            <w:tcW w:w="508" w:type="dxa"/>
          </w:tcPr>
          <w:p w14:paraId="216879FB" w14:textId="2A7F3C5A" w:rsidR="0077643F" w:rsidRPr="0077643F" w:rsidRDefault="0077643F" w:rsidP="00437A37">
            <w:pPr>
              <w:spacing w:line="276" w:lineRule="auto"/>
              <w:rPr>
                <w:rFonts w:ascii="Arial" w:eastAsia="Calibri" w:hAnsi="Arial" w:cs="Arial"/>
                <w:kern w:val="0"/>
                <w:sz w:val="22"/>
              </w:rPr>
            </w:pPr>
            <w:r w:rsidRPr="0077643F">
              <w:rPr>
                <w:rFonts w:ascii="Arial" w:eastAsia="Calibri" w:hAnsi="Arial" w:cs="Arial"/>
                <w:kern w:val="0"/>
                <w:sz w:val="22"/>
              </w:rPr>
              <w:t>1</w:t>
            </w:r>
            <w:r w:rsidR="00FD5933">
              <w:rPr>
                <w:rFonts w:ascii="Arial" w:eastAsia="Calibri" w:hAnsi="Arial" w:cs="Arial"/>
                <w:kern w:val="0"/>
                <w:sz w:val="22"/>
              </w:rPr>
              <w:t>2</w:t>
            </w:r>
          </w:p>
        </w:tc>
        <w:tc>
          <w:tcPr>
            <w:tcW w:w="5441" w:type="dxa"/>
          </w:tcPr>
          <w:p w14:paraId="401C50C0" w14:textId="77777777" w:rsidR="0077643F" w:rsidRPr="0077643F" w:rsidRDefault="00000000" w:rsidP="00437A37">
            <w:pPr>
              <w:spacing w:line="276" w:lineRule="auto"/>
              <w:rPr>
                <w:rFonts w:ascii="Arial" w:eastAsia="Calibri" w:hAnsi="Arial" w:cs="Arial"/>
                <w:kern w:val="0"/>
                <w:sz w:val="22"/>
                <w:lang w:val="en-US"/>
              </w:rPr>
            </w:pPr>
            <w:hyperlink r:id="rId59" w:history="1">
              <w:r w:rsidR="0077643F" w:rsidRPr="0077643F">
                <w:rPr>
                  <w:rFonts w:ascii="Arial" w:eastAsia="Calibri" w:hAnsi="Arial" w:cs="Arial"/>
                  <w:color w:val="E30918"/>
                  <w:kern w:val="0"/>
                  <w:sz w:val="22"/>
                  <w:u w:val="single"/>
                  <w:lang w:val="en-US"/>
                </w:rPr>
                <w:t xml:space="preserve">Privacy Plan </w:t>
              </w:r>
            </w:hyperlink>
          </w:p>
        </w:tc>
        <w:tc>
          <w:tcPr>
            <w:tcW w:w="3172" w:type="dxa"/>
          </w:tcPr>
          <w:p w14:paraId="1952A2EE"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General Counsel</w:t>
            </w:r>
          </w:p>
        </w:tc>
        <w:tc>
          <w:tcPr>
            <w:tcW w:w="1415" w:type="dxa"/>
          </w:tcPr>
          <w:p w14:paraId="12413B63"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Governance</w:t>
            </w:r>
          </w:p>
        </w:tc>
      </w:tr>
      <w:tr w:rsidR="0077643F" w:rsidRPr="0077643F" w14:paraId="625B5610" w14:textId="77777777" w:rsidTr="001C70EE">
        <w:tc>
          <w:tcPr>
            <w:tcW w:w="508" w:type="dxa"/>
          </w:tcPr>
          <w:p w14:paraId="0E0CAF49" w14:textId="59405203"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13</w:t>
            </w:r>
          </w:p>
        </w:tc>
        <w:tc>
          <w:tcPr>
            <w:tcW w:w="5441" w:type="dxa"/>
          </w:tcPr>
          <w:p w14:paraId="17AD3CB1" w14:textId="77777777" w:rsidR="0077643F" w:rsidRPr="0077643F" w:rsidRDefault="00000000" w:rsidP="00437A37">
            <w:pPr>
              <w:spacing w:line="276" w:lineRule="auto"/>
              <w:rPr>
                <w:rFonts w:ascii="Arial" w:eastAsia="Calibri" w:hAnsi="Arial" w:cs="Arial"/>
                <w:kern w:val="0"/>
                <w:sz w:val="22"/>
              </w:rPr>
            </w:pPr>
            <w:hyperlink r:id="rId60" w:history="1">
              <w:r w:rsidR="0077643F" w:rsidRPr="0077643F">
                <w:rPr>
                  <w:rFonts w:ascii="Arial" w:eastAsia="Calibri" w:hAnsi="Arial" w:cs="Arial"/>
                  <w:color w:val="E30918"/>
                  <w:kern w:val="0"/>
                  <w:sz w:val="22"/>
                  <w:u w:val="single"/>
                  <w:lang w:val="en-US"/>
                </w:rPr>
                <w:t>Professor Emeritus Guidelines</w:t>
              </w:r>
            </w:hyperlink>
          </w:p>
        </w:tc>
        <w:tc>
          <w:tcPr>
            <w:tcW w:w="3172" w:type="dxa"/>
          </w:tcPr>
          <w:p w14:paraId="6BFE1C7A"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Chief of Staff</w:t>
            </w:r>
          </w:p>
        </w:tc>
        <w:tc>
          <w:tcPr>
            <w:tcW w:w="1415" w:type="dxa"/>
          </w:tcPr>
          <w:p w14:paraId="0E976DC8"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Governance</w:t>
            </w:r>
          </w:p>
        </w:tc>
      </w:tr>
      <w:tr w:rsidR="0077643F" w:rsidRPr="0077643F" w14:paraId="7C02FE55" w14:textId="77777777" w:rsidTr="001C70EE">
        <w:tc>
          <w:tcPr>
            <w:tcW w:w="508" w:type="dxa"/>
          </w:tcPr>
          <w:p w14:paraId="65019DCB" w14:textId="6530C28B" w:rsidR="0077643F" w:rsidRPr="0077643F" w:rsidRDefault="00FD5933" w:rsidP="00437A37">
            <w:pPr>
              <w:spacing w:line="276" w:lineRule="auto"/>
              <w:rPr>
                <w:rFonts w:ascii="Arial" w:eastAsia="Calibri" w:hAnsi="Arial" w:cs="Arial"/>
                <w:kern w:val="0"/>
                <w:sz w:val="22"/>
              </w:rPr>
            </w:pPr>
            <w:r>
              <w:rPr>
                <w:rFonts w:ascii="Arial" w:eastAsia="Calibri" w:hAnsi="Arial" w:cs="Arial"/>
                <w:kern w:val="0"/>
                <w:sz w:val="22"/>
              </w:rPr>
              <w:t>14</w:t>
            </w:r>
          </w:p>
        </w:tc>
        <w:tc>
          <w:tcPr>
            <w:tcW w:w="5441" w:type="dxa"/>
          </w:tcPr>
          <w:p w14:paraId="0A0F69DD" w14:textId="77777777" w:rsidR="0077643F" w:rsidRPr="0077643F" w:rsidRDefault="00000000" w:rsidP="00437A37">
            <w:pPr>
              <w:spacing w:line="276" w:lineRule="auto"/>
              <w:rPr>
                <w:rFonts w:ascii="Arial" w:eastAsia="Calibri" w:hAnsi="Arial" w:cs="Arial"/>
                <w:kern w:val="0"/>
                <w:sz w:val="22"/>
                <w:lang w:val="en-US"/>
              </w:rPr>
            </w:pPr>
            <w:hyperlink r:id="rId61" w:history="1">
              <w:r w:rsidR="0077643F" w:rsidRPr="0077643F">
                <w:rPr>
                  <w:rFonts w:ascii="Arial" w:eastAsia="Calibri" w:hAnsi="Arial" w:cs="Arial"/>
                  <w:color w:val="E30918"/>
                  <w:kern w:val="0"/>
                  <w:sz w:val="22"/>
                  <w:u w:val="single"/>
                  <w:lang w:val="en-US"/>
                </w:rPr>
                <w:t>Academic Titles Policy</w:t>
              </w:r>
            </w:hyperlink>
          </w:p>
        </w:tc>
        <w:tc>
          <w:tcPr>
            <w:tcW w:w="3172" w:type="dxa"/>
          </w:tcPr>
          <w:p w14:paraId="0C5CF318"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Provost</w:t>
            </w:r>
          </w:p>
        </w:tc>
        <w:tc>
          <w:tcPr>
            <w:tcW w:w="1415" w:type="dxa"/>
          </w:tcPr>
          <w:p w14:paraId="64E68ED9"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EC2BCA" w:rsidRPr="0077643F" w14:paraId="2955A10F" w14:textId="77777777" w:rsidTr="001C70EE">
        <w:tc>
          <w:tcPr>
            <w:tcW w:w="508" w:type="dxa"/>
          </w:tcPr>
          <w:p w14:paraId="3010F339" w14:textId="3DE63917" w:rsidR="00EC2BCA" w:rsidRDefault="00EC2BCA" w:rsidP="00437A37">
            <w:pPr>
              <w:rPr>
                <w:rFonts w:ascii="Arial" w:eastAsia="Calibri" w:hAnsi="Arial" w:cs="Arial"/>
                <w:kern w:val="0"/>
                <w:sz w:val="22"/>
              </w:rPr>
            </w:pPr>
            <w:r>
              <w:rPr>
                <w:rFonts w:ascii="Arial" w:eastAsia="Calibri" w:hAnsi="Arial" w:cs="Arial"/>
                <w:kern w:val="0"/>
                <w:sz w:val="22"/>
              </w:rPr>
              <w:t>15</w:t>
            </w:r>
          </w:p>
        </w:tc>
        <w:tc>
          <w:tcPr>
            <w:tcW w:w="5441" w:type="dxa"/>
          </w:tcPr>
          <w:p w14:paraId="154FA40E" w14:textId="04E3E1B1" w:rsidR="00EC2BCA" w:rsidRDefault="00EC2BCA" w:rsidP="00EC2BCA">
            <w:pPr>
              <w:spacing w:line="276" w:lineRule="auto"/>
            </w:pPr>
            <w:hyperlink r:id="rId62" w:history="1">
              <w:r w:rsidRPr="00EC2BCA">
                <w:rPr>
                  <w:rStyle w:val="Hyperlink"/>
                  <w:rFonts w:ascii="Arial" w:eastAsia="Calibri" w:hAnsi="Arial" w:cs="Arial"/>
                  <w:kern w:val="0"/>
                  <w:sz w:val="22"/>
                  <w:lang w:val="en-US"/>
                </w:rPr>
                <w:t>Casual Staff Time Recording Procedure</w:t>
              </w:r>
            </w:hyperlink>
          </w:p>
        </w:tc>
        <w:tc>
          <w:tcPr>
            <w:tcW w:w="3172" w:type="dxa"/>
          </w:tcPr>
          <w:p w14:paraId="2B557877" w14:textId="6AC8467F" w:rsidR="00EC2BCA" w:rsidRPr="0077643F" w:rsidRDefault="00EC2BCA" w:rsidP="00437A37">
            <w:pPr>
              <w:rPr>
                <w:rFonts w:ascii="Arial" w:eastAsia="Calibri" w:hAnsi="Arial" w:cs="Arial"/>
                <w:kern w:val="0"/>
                <w:sz w:val="22"/>
                <w:lang w:val="en-US"/>
              </w:rPr>
            </w:pPr>
            <w:r>
              <w:rPr>
                <w:rFonts w:ascii="Arial" w:eastAsia="Calibri" w:hAnsi="Arial" w:cs="Arial"/>
                <w:kern w:val="0"/>
                <w:sz w:val="22"/>
                <w:lang w:val="en-US"/>
              </w:rPr>
              <w:t>Director, HR</w:t>
            </w:r>
          </w:p>
        </w:tc>
        <w:tc>
          <w:tcPr>
            <w:tcW w:w="1415" w:type="dxa"/>
          </w:tcPr>
          <w:p w14:paraId="08FB3CBC" w14:textId="023AD312" w:rsidR="00EC2BCA" w:rsidRPr="0077643F" w:rsidRDefault="00EC2BCA" w:rsidP="00437A37">
            <w:pPr>
              <w:rPr>
                <w:rFonts w:ascii="Arial" w:eastAsia="Calibri" w:hAnsi="Arial" w:cs="Arial"/>
                <w:kern w:val="0"/>
                <w:sz w:val="22"/>
                <w:lang w:val="en-US"/>
              </w:rPr>
            </w:pPr>
            <w:r>
              <w:rPr>
                <w:rFonts w:ascii="Arial" w:eastAsia="Calibri" w:hAnsi="Arial" w:cs="Arial"/>
                <w:kern w:val="0"/>
                <w:sz w:val="22"/>
                <w:lang w:val="en-US"/>
              </w:rPr>
              <w:t>Operational</w:t>
            </w:r>
          </w:p>
        </w:tc>
      </w:tr>
      <w:tr w:rsidR="0077643F" w:rsidRPr="0077643F" w14:paraId="4F82CF72" w14:textId="77777777" w:rsidTr="001C70EE">
        <w:tc>
          <w:tcPr>
            <w:tcW w:w="508" w:type="dxa"/>
          </w:tcPr>
          <w:p w14:paraId="19E40B7A" w14:textId="516E0251"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16</w:t>
            </w:r>
          </w:p>
        </w:tc>
        <w:tc>
          <w:tcPr>
            <w:tcW w:w="5441" w:type="dxa"/>
          </w:tcPr>
          <w:p w14:paraId="5C98FFE4" w14:textId="77777777" w:rsidR="0077643F" w:rsidRPr="0077643F" w:rsidRDefault="00000000" w:rsidP="00437A37">
            <w:pPr>
              <w:spacing w:line="276" w:lineRule="auto"/>
              <w:rPr>
                <w:rFonts w:ascii="Arial" w:eastAsia="Calibri" w:hAnsi="Arial" w:cs="Arial"/>
                <w:kern w:val="0"/>
                <w:sz w:val="22"/>
                <w:lang w:val="en-US"/>
              </w:rPr>
            </w:pPr>
            <w:hyperlink r:id="rId63" w:history="1">
              <w:r w:rsidR="0077643F" w:rsidRPr="0077643F">
                <w:rPr>
                  <w:rFonts w:ascii="Arial" w:eastAsia="Calibri" w:hAnsi="Arial" w:cs="Arial"/>
                  <w:color w:val="E30918"/>
                  <w:kern w:val="0"/>
                  <w:sz w:val="22"/>
                  <w:u w:val="single"/>
                  <w:lang w:val="en-US"/>
                </w:rPr>
                <w:t>Child Safety and Wellbeing Policy</w:t>
              </w:r>
            </w:hyperlink>
          </w:p>
        </w:tc>
        <w:tc>
          <w:tcPr>
            <w:tcW w:w="3172" w:type="dxa"/>
          </w:tcPr>
          <w:p w14:paraId="749DACFC"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Provost</w:t>
            </w:r>
          </w:p>
        </w:tc>
        <w:tc>
          <w:tcPr>
            <w:tcW w:w="1415" w:type="dxa"/>
          </w:tcPr>
          <w:p w14:paraId="6002339C"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63DBEBE1" w14:textId="77777777" w:rsidTr="001C70EE">
        <w:tc>
          <w:tcPr>
            <w:tcW w:w="508" w:type="dxa"/>
          </w:tcPr>
          <w:p w14:paraId="685D3834" w14:textId="1717C5C7"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17</w:t>
            </w:r>
          </w:p>
        </w:tc>
        <w:tc>
          <w:tcPr>
            <w:tcW w:w="5441" w:type="dxa"/>
          </w:tcPr>
          <w:p w14:paraId="5B422364" w14:textId="77777777" w:rsidR="0077643F" w:rsidRPr="0077643F" w:rsidRDefault="00000000" w:rsidP="00437A37">
            <w:pPr>
              <w:spacing w:line="276" w:lineRule="auto"/>
              <w:rPr>
                <w:rFonts w:ascii="Arial" w:eastAsia="Calibri" w:hAnsi="Arial" w:cs="Arial"/>
                <w:kern w:val="0"/>
                <w:sz w:val="22"/>
                <w:lang w:val="en-US"/>
              </w:rPr>
            </w:pPr>
            <w:hyperlink r:id="rId64" w:history="1">
              <w:r w:rsidR="0077643F" w:rsidRPr="0077643F">
                <w:rPr>
                  <w:rFonts w:ascii="Arial" w:eastAsia="Calibri" w:hAnsi="Arial" w:cs="Arial"/>
                  <w:color w:val="E30918"/>
                  <w:kern w:val="0"/>
                  <w:sz w:val="22"/>
                  <w:u w:val="single"/>
                  <w:lang w:val="en-US"/>
                </w:rPr>
                <w:t>Domestic and Family Violence Support Policy</w:t>
              </w:r>
            </w:hyperlink>
          </w:p>
        </w:tc>
        <w:tc>
          <w:tcPr>
            <w:tcW w:w="3172" w:type="dxa"/>
          </w:tcPr>
          <w:p w14:paraId="1354A0E0" w14:textId="5B5C1D9B" w:rsidR="0077643F" w:rsidRPr="0077643F" w:rsidRDefault="00FD5933" w:rsidP="00437A37">
            <w:pPr>
              <w:spacing w:line="276" w:lineRule="auto"/>
              <w:rPr>
                <w:rFonts w:ascii="Arial" w:eastAsia="Calibri" w:hAnsi="Arial" w:cs="Arial"/>
                <w:kern w:val="0"/>
                <w:sz w:val="22"/>
                <w:lang w:val="en-US"/>
              </w:rPr>
            </w:pPr>
            <w:r>
              <w:rPr>
                <w:rFonts w:ascii="Arial" w:eastAsia="Calibri" w:hAnsi="Arial" w:cs="Arial"/>
                <w:kern w:val="0"/>
                <w:sz w:val="22"/>
                <w:lang w:val="en-US"/>
              </w:rPr>
              <w:t>Director, Human Resources</w:t>
            </w:r>
          </w:p>
        </w:tc>
        <w:tc>
          <w:tcPr>
            <w:tcW w:w="1415" w:type="dxa"/>
          </w:tcPr>
          <w:p w14:paraId="30AC7A48"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 xml:space="preserve">Operational </w:t>
            </w:r>
          </w:p>
        </w:tc>
      </w:tr>
      <w:tr w:rsidR="0077643F" w:rsidRPr="0077643F" w14:paraId="1D0D8D95" w14:textId="77777777" w:rsidTr="001C70EE">
        <w:tc>
          <w:tcPr>
            <w:tcW w:w="508" w:type="dxa"/>
          </w:tcPr>
          <w:p w14:paraId="06F4FAC5" w14:textId="081DD404"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18</w:t>
            </w:r>
          </w:p>
        </w:tc>
        <w:tc>
          <w:tcPr>
            <w:tcW w:w="5441" w:type="dxa"/>
          </w:tcPr>
          <w:p w14:paraId="7F451DD8" w14:textId="77777777" w:rsidR="0077643F" w:rsidRPr="0077643F" w:rsidRDefault="00000000" w:rsidP="00437A37">
            <w:pPr>
              <w:spacing w:line="276" w:lineRule="auto"/>
              <w:rPr>
                <w:rFonts w:ascii="Arial" w:eastAsia="Calibri" w:hAnsi="Arial" w:cs="Arial"/>
                <w:kern w:val="0"/>
                <w:sz w:val="22"/>
                <w:lang w:val="en-US"/>
              </w:rPr>
            </w:pPr>
            <w:hyperlink r:id="rId65" w:history="1">
              <w:r w:rsidR="0077643F" w:rsidRPr="0077643F">
                <w:rPr>
                  <w:rFonts w:ascii="Arial" w:eastAsia="Calibri" w:hAnsi="Arial" w:cs="Arial"/>
                  <w:color w:val="E30918"/>
                  <w:kern w:val="0"/>
                  <w:sz w:val="22"/>
                  <w:u w:val="single"/>
                  <w:lang w:val="en-US"/>
                </w:rPr>
                <w:t>Environmental Sustainability Policy</w:t>
              </w:r>
            </w:hyperlink>
          </w:p>
        </w:tc>
        <w:tc>
          <w:tcPr>
            <w:tcW w:w="3172" w:type="dxa"/>
          </w:tcPr>
          <w:p w14:paraId="1996F636"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Dean, SDG Performance</w:t>
            </w:r>
          </w:p>
        </w:tc>
        <w:tc>
          <w:tcPr>
            <w:tcW w:w="1415" w:type="dxa"/>
          </w:tcPr>
          <w:p w14:paraId="4F702A24"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43C50DC0" w14:textId="77777777" w:rsidTr="001C70EE">
        <w:tc>
          <w:tcPr>
            <w:tcW w:w="508" w:type="dxa"/>
          </w:tcPr>
          <w:p w14:paraId="2BFD5330" w14:textId="460DBFE5"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19</w:t>
            </w:r>
          </w:p>
        </w:tc>
        <w:tc>
          <w:tcPr>
            <w:tcW w:w="5441" w:type="dxa"/>
          </w:tcPr>
          <w:p w14:paraId="306D2BE9" w14:textId="77777777" w:rsidR="0077643F" w:rsidRPr="0077643F" w:rsidRDefault="00000000" w:rsidP="00437A37">
            <w:pPr>
              <w:spacing w:line="276" w:lineRule="auto"/>
              <w:rPr>
                <w:rFonts w:ascii="Arial" w:eastAsia="Calibri" w:hAnsi="Arial" w:cs="Arial"/>
                <w:kern w:val="0"/>
                <w:sz w:val="22"/>
                <w:lang w:val="en-US"/>
              </w:rPr>
            </w:pPr>
            <w:hyperlink r:id="rId66" w:history="1">
              <w:r w:rsidR="0077643F" w:rsidRPr="0077643F">
                <w:rPr>
                  <w:rFonts w:ascii="Arial" w:eastAsia="Calibri" w:hAnsi="Arial" w:cs="Arial"/>
                  <w:color w:val="E30918"/>
                  <w:kern w:val="0"/>
                  <w:sz w:val="22"/>
                  <w:u w:val="single"/>
                  <w:lang w:val="en-US"/>
                </w:rPr>
                <w:t>Equity Diversity and Inclusion Policy</w:t>
              </w:r>
            </w:hyperlink>
          </w:p>
        </w:tc>
        <w:tc>
          <w:tcPr>
            <w:tcW w:w="3172" w:type="dxa"/>
          </w:tcPr>
          <w:p w14:paraId="673A4A75" w14:textId="5ADDF4F2"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Director, Human Resources</w:t>
            </w:r>
          </w:p>
        </w:tc>
        <w:tc>
          <w:tcPr>
            <w:tcW w:w="1415" w:type="dxa"/>
          </w:tcPr>
          <w:p w14:paraId="424748EA"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 xml:space="preserve">Operational </w:t>
            </w:r>
          </w:p>
        </w:tc>
      </w:tr>
      <w:tr w:rsidR="0077643F" w:rsidRPr="0077643F" w14:paraId="70406826" w14:textId="77777777" w:rsidTr="001C70EE">
        <w:tc>
          <w:tcPr>
            <w:tcW w:w="508" w:type="dxa"/>
          </w:tcPr>
          <w:p w14:paraId="79AD694B" w14:textId="381927A9" w:rsidR="0077643F" w:rsidRPr="0077643F" w:rsidRDefault="00EC2BCA" w:rsidP="00437A37">
            <w:pPr>
              <w:spacing w:line="276" w:lineRule="auto"/>
              <w:rPr>
                <w:rFonts w:ascii="Arial" w:eastAsia="Calibri" w:hAnsi="Arial" w:cs="Arial"/>
                <w:color w:val="000000"/>
                <w:kern w:val="0"/>
                <w:sz w:val="22"/>
              </w:rPr>
            </w:pPr>
            <w:r>
              <w:rPr>
                <w:rFonts w:ascii="Arial" w:eastAsia="Calibri" w:hAnsi="Arial" w:cs="Arial"/>
                <w:color w:val="000000"/>
                <w:kern w:val="0"/>
                <w:sz w:val="22"/>
              </w:rPr>
              <w:t>20</w:t>
            </w:r>
          </w:p>
        </w:tc>
        <w:tc>
          <w:tcPr>
            <w:tcW w:w="5441" w:type="dxa"/>
          </w:tcPr>
          <w:p w14:paraId="0CAD6DB1" w14:textId="77777777" w:rsidR="0077643F" w:rsidRPr="0077643F" w:rsidRDefault="00000000" w:rsidP="00437A37">
            <w:pPr>
              <w:spacing w:line="276" w:lineRule="auto"/>
              <w:rPr>
                <w:rFonts w:ascii="Arial" w:eastAsia="Calibri" w:hAnsi="Arial" w:cs="Arial"/>
                <w:kern w:val="0"/>
                <w:sz w:val="22"/>
              </w:rPr>
            </w:pPr>
            <w:hyperlink r:id="rId67" w:history="1">
              <w:r w:rsidR="0077643F" w:rsidRPr="0077643F">
                <w:rPr>
                  <w:rFonts w:ascii="Arial" w:eastAsia="Calibri" w:hAnsi="Arial" w:cs="Arial"/>
                  <w:color w:val="E30918"/>
                  <w:kern w:val="0"/>
                  <w:sz w:val="22"/>
                  <w:u w:val="single"/>
                </w:rPr>
                <w:t xml:space="preserve">Fraud and Corruption Control Policy </w:t>
              </w:r>
            </w:hyperlink>
          </w:p>
        </w:tc>
        <w:tc>
          <w:tcPr>
            <w:tcW w:w="3172" w:type="dxa"/>
          </w:tcPr>
          <w:p w14:paraId="7455D41F"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 xml:space="preserve">General Counsel </w:t>
            </w:r>
          </w:p>
        </w:tc>
        <w:tc>
          <w:tcPr>
            <w:tcW w:w="1415" w:type="dxa"/>
          </w:tcPr>
          <w:p w14:paraId="1BB7ABA4"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9C3E1E" w:rsidRPr="0077643F" w14:paraId="18C30386" w14:textId="77777777" w:rsidTr="00E5645C">
        <w:trPr>
          <w:trHeight w:val="225"/>
        </w:trPr>
        <w:tc>
          <w:tcPr>
            <w:tcW w:w="508" w:type="dxa"/>
          </w:tcPr>
          <w:p w14:paraId="61CF035F" w14:textId="70822370" w:rsidR="009C3E1E" w:rsidRPr="0077643F" w:rsidRDefault="00EC2BCA" w:rsidP="00437A37">
            <w:pPr>
              <w:rPr>
                <w:rFonts w:ascii="Arial" w:eastAsia="Calibri" w:hAnsi="Arial" w:cs="Arial"/>
                <w:color w:val="000000"/>
                <w:kern w:val="0"/>
                <w:sz w:val="22"/>
              </w:rPr>
            </w:pPr>
            <w:r>
              <w:rPr>
                <w:rFonts w:ascii="Arial" w:eastAsia="Calibri" w:hAnsi="Arial" w:cs="Arial"/>
                <w:color w:val="000000"/>
                <w:kern w:val="0"/>
                <w:sz w:val="22"/>
              </w:rPr>
              <w:t>21</w:t>
            </w:r>
          </w:p>
        </w:tc>
        <w:tc>
          <w:tcPr>
            <w:tcW w:w="5441" w:type="dxa"/>
          </w:tcPr>
          <w:p w14:paraId="5DC14CD2" w14:textId="354B951C" w:rsidR="009C3E1E" w:rsidRPr="007D064B" w:rsidRDefault="00000000" w:rsidP="00437A37">
            <w:pPr>
              <w:rPr>
                <w:rFonts w:ascii="Arial" w:hAnsi="Arial" w:cs="Arial"/>
                <w:u w:val="single"/>
              </w:rPr>
            </w:pPr>
            <w:hyperlink r:id="rId68" w:history="1">
              <w:r w:rsidR="009C3E1E" w:rsidRPr="007D064B">
                <w:rPr>
                  <w:rStyle w:val="Hyperlink"/>
                  <w:rFonts w:ascii="Arial" w:hAnsi="Arial" w:cs="Arial"/>
                  <w:sz w:val="22"/>
                  <w:szCs w:val="28"/>
                  <w:u w:val="single"/>
                </w:rPr>
                <w:t>Gifts and Benefits Proc</w:t>
              </w:r>
              <w:r w:rsidR="009C3E1E" w:rsidRPr="007D064B">
                <w:rPr>
                  <w:rStyle w:val="Hyperlink"/>
                  <w:rFonts w:ascii="Arial" w:hAnsi="Arial" w:cs="Arial"/>
                  <w:sz w:val="22"/>
                  <w:szCs w:val="28"/>
                  <w:u w:val="single"/>
                </w:rPr>
                <w:t>e</w:t>
              </w:r>
              <w:r w:rsidR="009C3E1E" w:rsidRPr="007D064B">
                <w:rPr>
                  <w:rStyle w:val="Hyperlink"/>
                  <w:rFonts w:ascii="Arial" w:hAnsi="Arial" w:cs="Arial"/>
                  <w:sz w:val="22"/>
                  <w:szCs w:val="28"/>
                  <w:u w:val="single"/>
                </w:rPr>
                <w:t>dure</w:t>
              </w:r>
            </w:hyperlink>
          </w:p>
        </w:tc>
        <w:tc>
          <w:tcPr>
            <w:tcW w:w="3172" w:type="dxa"/>
          </w:tcPr>
          <w:p w14:paraId="5BACF10D" w14:textId="015563F5" w:rsidR="009C3E1E" w:rsidRPr="0077643F" w:rsidRDefault="009C3E1E" w:rsidP="00437A37">
            <w:pPr>
              <w:rPr>
                <w:rFonts w:ascii="Arial" w:eastAsia="Calibri" w:hAnsi="Arial" w:cs="Arial"/>
                <w:kern w:val="0"/>
                <w:sz w:val="22"/>
                <w:lang w:val="en-US"/>
              </w:rPr>
            </w:pPr>
            <w:r>
              <w:rPr>
                <w:rFonts w:ascii="Arial" w:eastAsia="Calibri" w:hAnsi="Arial" w:cs="Arial"/>
                <w:kern w:val="0"/>
                <w:sz w:val="22"/>
                <w:lang w:val="en-US"/>
              </w:rPr>
              <w:t>Chief Financial Officer</w:t>
            </w:r>
          </w:p>
        </w:tc>
        <w:tc>
          <w:tcPr>
            <w:tcW w:w="1415" w:type="dxa"/>
          </w:tcPr>
          <w:p w14:paraId="14A8549F" w14:textId="7D23B07D" w:rsidR="009C3E1E" w:rsidRPr="0077643F" w:rsidRDefault="009C3E1E" w:rsidP="00437A37">
            <w:pPr>
              <w:rPr>
                <w:rFonts w:ascii="Arial" w:eastAsia="Calibri" w:hAnsi="Arial" w:cs="Arial"/>
                <w:kern w:val="0"/>
                <w:sz w:val="22"/>
                <w:lang w:val="en-US"/>
              </w:rPr>
            </w:pPr>
            <w:r>
              <w:rPr>
                <w:rFonts w:ascii="Arial" w:eastAsia="Calibri" w:hAnsi="Arial" w:cs="Arial"/>
                <w:kern w:val="0"/>
                <w:sz w:val="22"/>
                <w:lang w:val="en-US"/>
              </w:rPr>
              <w:t>Operational</w:t>
            </w:r>
          </w:p>
        </w:tc>
      </w:tr>
      <w:tr w:rsidR="0077643F" w:rsidRPr="0077643F" w14:paraId="5F81F396" w14:textId="77777777" w:rsidTr="001C70EE">
        <w:tc>
          <w:tcPr>
            <w:tcW w:w="508" w:type="dxa"/>
          </w:tcPr>
          <w:p w14:paraId="71E87522" w14:textId="4DFC56FA"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22</w:t>
            </w:r>
          </w:p>
        </w:tc>
        <w:tc>
          <w:tcPr>
            <w:tcW w:w="5441" w:type="dxa"/>
          </w:tcPr>
          <w:p w14:paraId="7DE298F3" w14:textId="77777777" w:rsidR="0077643F" w:rsidRPr="0077643F" w:rsidRDefault="00000000" w:rsidP="00437A37">
            <w:pPr>
              <w:spacing w:line="276" w:lineRule="auto"/>
              <w:rPr>
                <w:rFonts w:ascii="Arial" w:eastAsia="Calibri" w:hAnsi="Arial" w:cs="Arial"/>
                <w:kern w:val="0"/>
                <w:sz w:val="22"/>
                <w:lang w:val="en-US"/>
              </w:rPr>
            </w:pPr>
            <w:hyperlink r:id="rId69" w:history="1">
              <w:r w:rsidR="0077643F" w:rsidRPr="0077643F">
                <w:rPr>
                  <w:rFonts w:ascii="Arial" w:eastAsia="Calibri" w:hAnsi="Arial" w:cs="Arial"/>
                  <w:color w:val="E30918"/>
                  <w:kern w:val="0"/>
                  <w:sz w:val="22"/>
                  <w:u w:val="single"/>
                  <w:lang w:val="en-US"/>
                </w:rPr>
                <w:t>Griffith University Art Collection Acquisition Policy</w:t>
              </w:r>
            </w:hyperlink>
            <w:r w:rsidR="0077643F" w:rsidRPr="0077643F">
              <w:rPr>
                <w:rFonts w:ascii="Arial" w:eastAsia="Calibri" w:hAnsi="Arial" w:cs="Arial"/>
                <w:kern w:val="0"/>
                <w:sz w:val="22"/>
                <w:lang w:val="en-US"/>
              </w:rPr>
              <w:t xml:space="preserve"> </w:t>
            </w:r>
          </w:p>
        </w:tc>
        <w:tc>
          <w:tcPr>
            <w:tcW w:w="3172" w:type="dxa"/>
          </w:tcPr>
          <w:p w14:paraId="7912AF5D" w14:textId="66F1EAFB" w:rsidR="0077643F" w:rsidRPr="0077643F" w:rsidRDefault="00931D9A" w:rsidP="00437A37">
            <w:pPr>
              <w:spacing w:line="276" w:lineRule="auto"/>
              <w:rPr>
                <w:rFonts w:ascii="Arial" w:eastAsia="Calibri" w:hAnsi="Arial" w:cs="Arial"/>
                <w:kern w:val="0"/>
                <w:sz w:val="22"/>
                <w:lang w:val="en-US"/>
              </w:rPr>
            </w:pPr>
            <w:r>
              <w:rPr>
                <w:rFonts w:ascii="Arial" w:eastAsia="Calibri" w:hAnsi="Arial" w:cs="Arial"/>
                <w:kern w:val="0"/>
                <w:sz w:val="22"/>
                <w:lang w:val="en-US"/>
              </w:rPr>
              <w:t>Chief of Staff</w:t>
            </w:r>
          </w:p>
        </w:tc>
        <w:tc>
          <w:tcPr>
            <w:tcW w:w="1415" w:type="dxa"/>
          </w:tcPr>
          <w:p w14:paraId="5CDE842F"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2B1EA868" w14:textId="77777777" w:rsidTr="001C70EE">
        <w:tc>
          <w:tcPr>
            <w:tcW w:w="508" w:type="dxa"/>
          </w:tcPr>
          <w:p w14:paraId="176AACA4" w14:textId="24681CA4"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23</w:t>
            </w:r>
          </w:p>
        </w:tc>
        <w:tc>
          <w:tcPr>
            <w:tcW w:w="5441" w:type="dxa"/>
          </w:tcPr>
          <w:p w14:paraId="726DDFAC" w14:textId="77777777" w:rsidR="0077643F" w:rsidRPr="0077643F" w:rsidRDefault="00000000" w:rsidP="00437A37">
            <w:pPr>
              <w:spacing w:line="276" w:lineRule="auto"/>
              <w:rPr>
                <w:rFonts w:ascii="Arial" w:eastAsia="Calibri" w:hAnsi="Arial" w:cs="Arial"/>
                <w:kern w:val="0"/>
                <w:sz w:val="22"/>
                <w:lang w:val="en-US"/>
              </w:rPr>
            </w:pPr>
            <w:hyperlink r:id="rId70" w:history="1">
              <w:r w:rsidR="0077643F" w:rsidRPr="0077643F">
                <w:rPr>
                  <w:rFonts w:ascii="Arial" w:eastAsia="Calibri" w:hAnsi="Arial" w:cs="Arial"/>
                  <w:color w:val="E30918"/>
                  <w:kern w:val="0"/>
                  <w:sz w:val="22"/>
                  <w:u w:val="single"/>
                  <w:lang w:val="en-US"/>
                </w:rPr>
                <w:t>Griffith University Art Collection Deaccession Policy</w:t>
              </w:r>
            </w:hyperlink>
          </w:p>
        </w:tc>
        <w:tc>
          <w:tcPr>
            <w:tcW w:w="3172" w:type="dxa"/>
          </w:tcPr>
          <w:p w14:paraId="7C2AD05A" w14:textId="77BA2C28" w:rsidR="0077643F" w:rsidRPr="0077643F" w:rsidRDefault="00931D9A" w:rsidP="00437A37">
            <w:pPr>
              <w:spacing w:line="276" w:lineRule="auto"/>
              <w:rPr>
                <w:rFonts w:ascii="Arial" w:eastAsia="Calibri" w:hAnsi="Arial" w:cs="Arial"/>
                <w:kern w:val="0"/>
                <w:sz w:val="22"/>
                <w:lang w:val="en-US"/>
              </w:rPr>
            </w:pPr>
            <w:r>
              <w:rPr>
                <w:rFonts w:ascii="Arial" w:eastAsia="Calibri" w:hAnsi="Arial" w:cs="Arial"/>
                <w:kern w:val="0"/>
                <w:sz w:val="22"/>
                <w:lang w:val="en-US"/>
              </w:rPr>
              <w:t>Chief of Staff</w:t>
            </w:r>
          </w:p>
        </w:tc>
        <w:tc>
          <w:tcPr>
            <w:tcW w:w="1415" w:type="dxa"/>
          </w:tcPr>
          <w:p w14:paraId="11880B1A"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26897569" w14:textId="77777777" w:rsidTr="001C70EE">
        <w:tc>
          <w:tcPr>
            <w:tcW w:w="508" w:type="dxa"/>
          </w:tcPr>
          <w:p w14:paraId="522F6DF4" w14:textId="20337425"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lastRenderedPageBreak/>
              <w:t>24</w:t>
            </w:r>
          </w:p>
        </w:tc>
        <w:tc>
          <w:tcPr>
            <w:tcW w:w="5441" w:type="dxa"/>
          </w:tcPr>
          <w:p w14:paraId="009A111F" w14:textId="77777777" w:rsidR="0077643F" w:rsidRPr="0077643F" w:rsidRDefault="00000000" w:rsidP="00437A37">
            <w:pPr>
              <w:spacing w:line="276" w:lineRule="auto"/>
              <w:rPr>
                <w:rFonts w:ascii="Arial" w:eastAsia="Calibri" w:hAnsi="Arial" w:cs="Arial"/>
                <w:kern w:val="0"/>
                <w:sz w:val="22"/>
                <w:lang w:val="en-US"/>
              </w:rPr>
            </w:pPr>
            <w:hyperlink r:id="rId71" w:history="1">
              <w:r w:rsidR="0077643F" w:rsidRPr="0077643F">
                <w:rPr>
                  <w:rFonts w:ascii="Arial" w:eastAsia="Calibri" w:hAnsi="Arial" w:cs="Arial"/>
                  <w:color w:val="E30918"/>
                  <w:kern w:val="0"/>
                  <w:sz w:val="22"/>
                  <w:u w:val="single"/>
                  <w:lang w:val="en-US"/>
                </w:rPr>
                <w:t>Modern Slavery Policy</w:t>
              </w:r>
            </w:hyperlink>
          </w:p>
        </w:tc>
        <w:tc>
          <w:tcPr>
            <w:tcW w:w="3172" w:type="dxa"/>
          </w:tcPr>
          <w:p w14:paraId="318F7FD2"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Head of Strategic Procurement &amp; Supply</w:t>
            </w:r>
          </w:p>
        </w:tc>
        <w:tc>
          <w:tcPr>
            <w:tcW w:w="1415" w:type="dxa"/>
          </w:tcPr>
          <w:p w14:paraId="69275F8C"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181846BD" w14:textId="77777777" w:rsidTr="001C70EE">
        <w:tc>
          <w:tcPr>
            <w:tcW w:w="508" w:type="dxa"/>
          </w:tcPr>
          <w:p w14:paraId="0269FC63" w14:textId="61BB31AC"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25</w:t>
            </w:r>
          </w:p>
        </w:tc>
        <w:tc>
          <w:tcPr>
            <w:tcW w:w="5441" w:type="dxa"/>
          </w:tcPr>
          <w:p w14:paraId="37042121" w14:textId="77777777" w:rsidR="0077643F" w:rsidRPr="0077643F" w:rsidRDefault="00000000" w:rsidP="00437A37">
            <w:pPr>
              <w:spacing w:line="276" w:lineRule="auto"/>
              <w:rPr>
                <w:rFonts w:ascii="Arial" w:eastAsia="Calibri" w:hAnsi="Arial" w:cs="Arial"/>
                <w:kern w:val="0"/>
                <w:sz w:val="22"/>
              </w:rPr>
            </w:pPr>
            <w:hyperlink r:id="rId72" w:history="1">
              <w:r w:rsidR="0077643F" w:rsidRPr="0077643F">
                <w:rPr>
                  <w:rFonts w:ascii="Arial" w:eastAsia="Calibri" w:hAnsi="Arial" w:cs="Arial"/>
                  <w:color w:val="E30918"/>
                  <w:kern w:val="0"/>
                  <w:sz w:val="22"/>
                  <w:u w:val="single"/>
                </w:rPr>
                <w:t xml:space="preserve">Philanthropy and Fundraising Policy </w:t>
              </w:r>
            </w:hyperlink>
          </w:p>
        </w:tc>
        <w:tc>
          <w:tcPr>
            <w:tcW w:w="3172" w:type="dxa"/>
          </w:tcPr>
          <w:p w14:paraId="3477CD8D"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 xml:space="preserve">Vice President (Advancement) </w:t>
            </w:r>
          </w:p>
        </w:tc>
        <w:tc>
          <w:tcPr>
            <w:tcW w:w="1415" w:type="dxa"/>
          </w:tcPr>
          <w:p w14:paraId="73156D8A"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 xml:space="preserve">Operational </w:t>
            </w:r>
          </w:p>
        </w:tc>
      </w:tr>
      <w:tr w:rsidR="0077643F" w:rsidRPr="0077643F" w14:paraId="3724B39A" w14:textId="77777777" w:rsidTr="001C70EE">
        <w:tc>
          <w:tcPr>
            <w:tcW w:w="508" w:type="dxa"/>
          </w:tcPr>
          <w:p w14:paraId="4E348176" w14:textId="5202974F"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26</w:t>
            </w:r>
          </w:p>
        </w:tc>
        <w:tc>
          <w:tcPr>
            <w:tcW w:w="5441" w:type="dxa"/>
          </w:tcPr>
          <w:p w14:paraId="4F576CE6" w14:textId="77777777" w:rsidR="0077643F" w:rsidRPr="0077643F" w:rsidRDefault="00000000" w:rsidP="00437A37">
            <w:pPr>
              <w:spacing w:line="276" w:lineRule="auto"/>
              <w:rPr>
                <w:rFonts w:ascii="Arial" w:eastAsia="Calibri" w:hAnsi="Arial" w:cs="Arial"/>
                <w:kern w:val="0"/>
                <w:sz w:val="22"/>
                <w:lang w:val="en-US"/>
              </w:rPr>
            </w:pPr>
            <w:hyperlink r:id="rId73" w:history="1">
              <w:r w:rsidR="0077643F" w:rsidRPr="0077643F">
                <w:rPr>
                  <w:rFonts w:ascii="Arial" w:eastAsia="Calibri" w:hAnsi="Arial" w:cs="Arial"/>
                  <w:color w:val="E30918"/>
                  <w:kern w:val="0"/>
                  <w:sz w:val="22"/>
                  <w:u w:val="single"/>
                  <w:lang w:val="en-US"/>
                </w:rPr>
                <w:t>Public Interest Disclosure Policy</w:t>
              </w:r>
            </w:hyperlink>
            <w:r w:rsidR="0077643F" w:rsidRPr="0077643F">
              <w:rPr>
                <w:rFonts w:ascii="Arial" w:eastAsia="Calibri" w:hAnsi="Arial" w:cs="Arial"/>
                <w:kern w:val="0"/>
                <w:sz w:val="22"/>
                <w:lang w:val="en-US"/>
              </w:rPr>
              <w:t xml:space="preserve"> </w:t>
            </w:r>
          </w:p>
        </w:tc>
        <w:tc>
          <w:tcPr>
            <w:tcW w:w="3172" w:type="dxa"/>
          </w:tcPr>
          <w:p w14:paraId="67F99602"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 xml:space="preserve">General Counsel </w:t>
            </w:r>
          </w:p>
        </w:tc>
        <w:tc>
          <w:tcPr>
            <w:tcW w:w="1415" w:type="dxa"/>
          </w:tcPr>
          <w:p w14:paraId="6CFCBE7D"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7B959FD8" w14:textId="77777777" w:rsidTr="001C70EE">
        <w:tc>
          <w:tcPr>
            <w:tcW w:w="508" w:type="dxa"/>
          </w:tcPr>
          <w:p w14:paraId="160AEDE5" w14:textId="3AB6636F" w:rsidR="0077643F" w:rsidRPr="0077643F" w:rsidRDefault="00EC2BCA" w:rsidP="00437A37">
            <w:pPr>
              <w:spacing w:line="276" w:lineRule="auto"/>
              <w:rPr>
                <w:rFonts w:ascii="Arial" w:eastAsia="Calibri" w:hAnsi="Arial" w:cs="Arial"/>
                <w:color w:val="000000"/>
                <w:kern w:val="0"/>
                <w:sz w:val="22"/>
              </w:rPr>
            </w:pPr>
            <w:r>
              <w:rPr>
                <w:rFonts w:ascii="Arial" w:eastAsia="Calibri" w:hAnsi="Arial" w:cs="Arial"/>
                <w:color w:val="000000"/>
                <w:kern w:val="0"/>
                <w:sz w:val="22"/>
              </w:rPr>
              <w:t>27</w:t>
            </w:r>
          </w:p>
        </w:tc>
        <w:tc>
          <w:tcPr>
            <w:tcW w:w="5441" w:type="dxa"/>
          </w:tcPr>
          <w:p w14:paraId="3C552097" w14:textId="07E211CC" w:rsidR="0077643F" w:rsidRPr="00A75A6C" w:rsidRDefault="00000000" w:rsidP="00437A37">
            <w:pPr>
              <w:spacing w:line="276" w:lineRule="auto"/>
              <w:rPr>
                <w:rFonts w:ascii="Arial" w:eastAsia="Calibri" w:hAnsi="Arial" w:cs="Arial"/>
                <w:kern w:val="0"/>
                <w:sz w:val="22"/>
                <w:u w:val="single"/>
              </w:rPr>
            </w:pPr>
            <w:hyperlink r:id="rId74" w:history="1">
              <w:r w:rsidR="0077643F" w:rsidRPr="00A75A6C">
                <w:rPr>
                  <w:rStyle w:val="Hyperlink"/>
                  <w:rFonts w:ascii="Arial" w:eastAsia="Calibri" w:hAnsi="Arial" w:cs="Arial"/>
                  <w:kern w:val="0"/>
                  <w:sz w:val="22"/>
                  <w:u w:val="single"/>
                </w:rPr>
                <w:t>Remuneration, Recognition and Benefits Policy</w:t>
              </w:r>
            </w:hyperlink>
          </w:p>
        </w:tc>
        <w:tc>
          <w:tcPr>
            <w:tcW w:w="3172" w:type="dxa"/>
          </w:tcPr>
          <w:p w14:paraId="28D015C0"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Director, Human Resources</w:t>
            </w:r>
          </w:p>
        </w:tc>
        <w:tc>
          <w:tcPr>
            <w:tcW w:w="1415" w:type="dxa"/>
          </w:tcPr>
          <w:p w14:paraId="51DF38DF"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72CD577C" w14:textId="77777777" w:rsidTr="001C70EE">
        <w:tc>
          <w:tcPr>
            <w:tcW w:w="508" w:type="dxa"/>
          </w:tcPr>
          <w:p w14:paraId="362223B2" w14:textId="43560FD2"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28</w:t>
            </w:r>
          </w:p>
        </w:tc>
        <w:tc>
          <w:tcPr>
            <w:tcW w:w="5441" w:type="dxa"/>
            <w:vAlign w:val="bottom"/>
          </w:tcPr>
          <w:p w14:paraId="56C031D0" w14:textId="16D9502E" w:rsidR="0077643F" w:rsidRPr="00A75A6C" w:rsidRDefault="00000000" w:rsidP="00437A37">
            <w:pPr>
              <w:spacing w:line="276" w:lineRule="auto"/>
              <w:rPr>
                <w:rFonts w:ascii="Arial" w:eastAsia="Calibri" w:hAnsi="Arial" w:cs="Arial"/>
                <w:kern w:val="0"/>
                <w:sz w:val="22"/>
                <w:u w:val="single"/>
              </w:rPr>
            </w:pPr>
            <w:hyperlink r:id="rId75" w:history="1">
              <w:r w:rsidR="0077643F" w:rsidRPr="00A75A6C">
                <w:rPr>
                  <w:rStyle w:val="Hyperlink"/>
                  <w:rFonts w:ascii="Arial" w:eastAsia="Calibri" w:hAnsi="Arial" w:cs="Arial"/>
                  <w:kern w:val="0"/>
                  <w:sz w:val="22"/>
                  <w:u w:val="single"/>
                </w:rPr>
                <w:t>Sexual Harm Prevention and Response Policy</w:t>
              </w:r>
            </w:hyperlink>
          </w:p>
        </w:tc>
        <w:tc>
          <w:tcPr>
            <w:tcW w:w="3172" w:type="dxa"/>
          </w:tcPr>
          <w:p w14:paraId="2643E3B6"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Provost</w:t>
            </w:r>
          </w:p>
        </w:tc>
        <w:tc>
          <w:tcPr>
            <w:tcW w:w="1415" w:type="dxa"/>
          </w:tcPr>
          <w:p w14:paraId="15838D38"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5C5F924B" w14:textId="77777777" w:rsidTr="001C70EE">
        <w:tc>
          <w:tcPr>
            <w:tcW w:w="508" w:type="dxa"/>
          </w:tcPr>
          <w:p w14:paraId="4AA22E73" w14:textId="1651F8FF"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29</w:t>
            </w:r>
          </w:p>
        </w:tc>
        <w:tc>
          <w:tcPr>
            <w:tcW w:w="5441" w:type="dxa"/>
          </w:tcPr>
          <w:p w14:paraId="4ADCDC1A" w14:textId="77777777" w:rsidR="0077643F" w:rsidRPr="0077643F" w:rsidRDefault="00000000" w:rsidP="00437A37">
            <w:pPr>
              <w:spacing w:line="276" w:lineRule="auto"/>
              <w:rPr>
                <w:rFonts w:ascii="Arial" w:eastAsia="Calibri" w:hAnsi="Arial" w:cs="Arial"/>
                <w:kern w:val="0"/>
                <w:sz w:val="22"/>
                <w:lang w:val="en-US"/>
              </w:rPr>
            </w:pPr>
            <w:hyperlink r:id="rId76" w:history="1">
              <w:r w:rsidR="0077643F" w:rsidRPr="0077643F">
                <w:rPr>
                  <w:rFonts w:ascii="Arial" w:eastAsia="Calibri" w:hAnsi="Arial" w:cs="Arial"/>
                  <w:color w:val="E30918"/>
                  <w:kern w:val="0"/>
                  <w:sz w:val="22"/>
                  <w:u w:val="single"/>
                  <w:lang w:val="en-US"/>
                </w:rPr>
                <w:t>Staff Harassment Bullying and Discrimination Policy</w:t>
              </w:r>
            </w:hyperlink>
          </w:p>
        </w:tc>
        <w:tc>
          <w:tcPr>
            <w:tcW w:w="3172" w:type="dxa"/>
          </w:tcPr>
          <w:p w14:paraId="15F4A19F"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Director, Human Resources</w:t>
            </w:r>
          </w:p>
        </w:tc>
        <w:tc>
          <w:tcPr>
            <w:tcW w:w="1415" w:type="dxa"/>
          </w:tcPr>
          <w:p w14:paraId="64E911DF"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162476EA" w14:textId="77777777" w:rsidTr="001C70EE">
        <w:tc>
          <w:tcPr>
            <w:tcW w:w="508" w:type="dxa"/>
          </w:tcPr>
          <w:p w14:paraId="4A01496A" w14:textId="18AA42B2"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30</w:t>
            </w:r>
          </w:p>
        </w:tc>
        <w:tc>
          <w:tcPr>
            <w:tcW w:w="5441" w:type="dxa"/>
          </w:tcPr>
          <w:p w14:paraId="2E6A45FE" w14:textId="77777777" w:rsidR="0077643F" w:rsidRPr="0077643F" w:rsidRDefault="00000000" w:rsidP="00437A37">
            <w:pPr>
              <w:spacing w:line="276" w:lineRule="auto"/>
              <w:rPr>
                <w:rFonts w:ascii="Arial" w:eastAsia="Calibri" w:hAnsi="Arial" w:cs="Arial"/>
                <w:kern w:val="0"/>
                <w:sz w:val="22"/>
                <w:lang w:val="en-US"/>
              </w:rPr>
            </w:pPr>
            <w:hyperlink r:id="rId77" w:history="1">
              <w:r w:rsidR="0077643F" w:rsidRPr="0077643F">
                <w:rPr>
                  <w:rFonts w:ascii="Arial" w:eastAsia="Calibri" w:hAnsi="Arial" w:cs="Arial"/>
                  <w:color w:val="E30918"/>
                  <w:kern w:val="0"/>
                  <w:sz w:val="22"/>
                  <w:u w:val="single"/>
                  <w:lang w:val="en-US"/>
                </w:rPr>
                <w:t>Talent Acquisition Policy</w:t>
              </w:r>
            </w:hyperlink>
          </w:p>
        </w:tc>
        <w:tc>
          <w:tcPr>
            <w:tcW w:w="3172" w:type="dxa"/>
          </w:tcPr>
          <w:p w14:paraId="3E0BFCFC"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Director, Human Resources</w:t>
            </w:r>
          </w:p>
        </w:tc>
        <w:tc>
          <w:tcPr>
            <w:tcW w:w="1415" w:type="dxa"/>
          </w:tcPr>
          <w:p w14:paraId="6CF535F9"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r w:rsidR="0077643F" w:rsidRPr="0077643F" w14:paraId="38B34B9A" w14:textId="77777777" w:rsidTr="001C70EE">
        <w:tc>
          <w:tcPr>
            <w:tcW w:w="508" w:type="dxa"/>
          </w:tcPr>
          <w:p w14:paraId="0FF2A064" w14:textId="47FCFE57" w:rsidR="0077643F" w:rsidRPr="0077643F" w:rsidRDefault="00EC2BCA" w:rsidP="00437A37">
            <w:pPr>
              <w:spacing w:line="276" w:lineRule="auto"/>
              <w:rPr>
                <w:rFonts w:ascii="Arial" w:eastAsia="Calibri" w:hAnsi="Arial" w:cs="Arial"/>
                <w:kern w:val="0"/>
                <w:sz w:val="22"/>
              </w:rPr>
            </w:pPr>
            <w:r>
              <w:rPr>
                <w:rFonts w:ascii="Arial" w:eastAsia="Calibri" w:hAnsi="Arial" w:cs="Arial"/>
                <w:kern w:val="0"/>
                <w:sz w:val="22"/>
              </w:rPr>
              <w:t>31</w:t>
            </w:r>
          </w:p>
        </w:tc>
        <w:tc>
          <w:tcPr>
            <w:tcW w:w="5441" w:type="dxa"/>
          </w:tcPr>
          <w:p w14:paraId="69FFC456" w14:textId="77777777" w:rsidR="0077643F" w:rsidRPr="0077643F" w:rsidRDefault="00000000" w:rsidP="00437A37">
            <w:pPr>
              <w:spacing w:line="276" w:lineRule="auto"/>
              <w:rPr>
                <w:rFonts w:ascii="Arial" w:eastAsia="Calibri" w:hAnsi="Arial" w:cs="Arial"/>
                <w:kern w:val="0"/>
                <w:sz w:val="22"/>
                <w:lang w:val="en-US"/>
              </w:rPr>
            </w:pPr>
            <w:hyperlink r:id="rId78" w:history="1">
              <w:r w:rsidR="0077643F" w:rsidRPr="0077643F">
                <w:rPr>
                  <w:rFonts w:ascii="Arial" w:eastAsia="Calibri" w:hAnsi="Arial" w:cs="Arial"/>
                  <w:color w:val="E30918"/>
                  <w:kern w:val="0"/>
                  <w:sz w:val="22"/>
                  <w:u w:val="single"/>
                  <w:lang w:val="en-US"/>
                </w:rPr>
                <w:t>Work Location Policy</w:t>
              </w:r>
            </w:hyperlink>
          </w:p>
        </w:tc>
        <w:tc>
          <w:tcPr>
            <w:tcW w:w="3172" w:type="dxa"/>
          </w:tcPr>
          <w:p w14:paraId="141C174C"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Director, Human Resources</w:t>
            </w:r>
          </w:p>
        </w:tc>
        <w:tc>
          <w:tcPr>
            <w:tcW w:w="1415" w:type="dxa"/>
          </w:tcPr>
          <w:p w14:paraId="14B68259" w14:textId="77777777" w:rsidR="0077643F" w:rsidRPr="0077643F" w:rsidRDefault="0077643F" w:rsidP="00437A37">
            <w:pPr>
              <w:spacing w:line="276" w:lineRule="auto"/>
              <w:rPr>
                <w:rFonts w:ascii="Arial" w:eastAsia="Calibri" w:hAnsi="Arial" w:cs="Arial"/>
                <w:kern w:val="0"/>
                <w:sz w:val="22"/>
                <w:lang w:val="en-US"/>
              </w:rPr>
            </w:pPr>
            <w:r w:rsidRPr="0077643F">
              <w:rPr>
                <w:rFonts w:ascii="Arial" w:eastAsia="Calibri" w:hAnsi="Arial" w:cs="Arial"/>
                <w:kern w:val="0"/>
                <w:sz w:val="22"/>
                <w:lang w:val="en-US"/>
              </w:rPr>
              <w:t>Operational</w:t>
            </w:r>
          </w:p>
        </w:tc>
      </w:tr>
    </w:tbl>
    <w:p w14:paraId="5168206C" w14:textId="4A1CD447" w:rsidR="0077643F" w:rsidRPr="0077643F" w:rsidRDefault="0077643F" w:rsidP="00437A37">
      <w:pPr>
        <w:spacing w:before="120" w:after="0"/>
        <w:rPr>
          <w:rFonts w:ascii="Arial" w:eastAsia="Calibri" w:hAnsi="Arial" w:cs="Arial"/>
          <w:kern w:val="0"/>
          <w:sz w:val="22"/>
          <w:lang w:val="en-US"/>
        </w:rPr>
      </w:pPr>
      <w:r w:rsidRPr="0077643F">
        <w:rPr>
          <w:rFonts w:ascii="Arial" w:eastAsia="Calibri" w:hAnsi="Arial" w:cs="Arial"/>
          <w:kern w:val="0"/>
          <w:sz w:val="22"/>
          <w:lang w:val="en-US"/>
        </w:rPr>
        <w:t xml:space="preserve">* </w:t>
      </w:r>
      <w:r w:rsidRPr="0077643F">
        <w:rPr>
          <w:rFonts w:ascii="Arial" w:eastAsia="Calibri" w:hAnsi="Arial" w:cs="Arial"/>
          <w:i/>
          <w:kern w:val="0"/>
          <w:sz w:val="22"/>
          <w:lang w:val="en-US"/>
        </w:rPr>
        <w:t>For rescission (via 05/2023 Academic Committee meeting)</w:t>
      </w:r>
    </w:p>
    <w:p w14:paraId="471EF610" w14:textId="53593EA4" w:rsidR="00AB014C" w:rsidRDefault="0077643F" w:rsidP="00AB014C">
      <w:pPr>
        <w:spacing w:after="0"/>
        <w:rPr>
          <w:rFonts w:ascii="Arial" w:eastAsia="Calibri" w:hAnsi="Arial" w:cs="Arial"/>
          <w:i/>
          <w:kern w:val="0"/>
          <w:sz w:val="22"/>
          <w:lang w:val="en-US"/>
        </w:rPr>
      </w:pPr>
      <w:r w:rsidRPr="0077643F">
        <w:rPr>
          <w:rFonts w:ascii="Arial" w:eastAsia="Calibri" w:hAnsi="Arial" w:cs="Arial"/>
          <w:kern w:val="0"/>
          <w:sz w:val="22"/>
          <w:lang w:val="en-US"/>
        </w:rPr>
        <w:t xml:space="preserve">** </w:t>
      </w:r>
      <w:r w:rsidRPr="0077643F">
        <w:rPr>
          <w:rFonts w:ascii="Arial" w:eastAsia="Calibri" w:hAnsi="Arial" w:cs="Arial"/>
          <w:i/>
          <w:kern w:val="0"/>
          <w:sz w:val="22"/>
          <w:lang w:val="en-US"/>
        </w:rPr>
        <w:t>New/replacement policy documents for approval (via 05/2023 Academic Committee meeting)</w:t>
      </w:r>
    </w:p>
    <w:p w14:paraId="1DE308B7" w14:textId="77777777" w:rsidR="00AB014C" w:rsidRPr="00AB014C" w:rsidRDefault="00AB014C" w:rsidP="00AB014C">
      <w:pPr>
        <w:spacing w:after="0"/>
        <w:rPr>
          <w:rFonts w:ascii="Arial" w:eastAsia="Calibri" w:hAnsi="Arial" w:cs="Arial"/>
          <w:iCs/>
          <w:kern w:val="0"/>
          <w:sz w:val="22"/>
          <w:lang w:val="en-US"/>
        </w:rPr>
      </w:pPr>
    </w:p>
    <w:p w14:paraId="05AE7213" w14:textId="335E6394" w:rsidR="0077643F" w:rsidRPr="0077643F" w:rsidRDefault="0077643F" w:rsidP="00437A37">
      <w:pPr>
        <w:spacing w:after="120"/>
        <w:rPr>
          <w:rFonts w:ascii="Arial" w:eastAsia="Calibri" w:hAnsi="Arial" w:cs="Arial"/>
          <w:kern w:val="0"/>
          <w:sz w:val="22"/>
          <w:lang w:val="en-US"/>
        </w:rPr>
      </w:pPr>
      <w:r w:rsidRPr="0077643F">
        <w:rPr>
          <w:rFonts w:ascii="Arial" w:eastAsia="Calibri" w:hAnsi="Arial" w:cs="Arial"/>
          <w:kern w:val="0"/>
          <w:sz w:val="22"/>
          <w:lang w:val="en-US"/>
        </w:rPr>
        <w:t xml:space="preserve">The Vice Chancellor sub-delegates authority to the following qualified officers to approve the establishment, amendment or rescission of policies and procedures (or other policy documents subordinate to policy) in their area of responsibility (refer to Table B below) with the exception of policy documents retained for approval by Council or Council Committees (refer to Schedule A of the Delegations Register) or retained for approval by the Vice Chancellor (refer to Table A above). </w:t>
      </w:r>
    </w:p>
    <w:p w14:paraId="105AEDFD" w14:textId="77777777" w:rsidR="0077643F" w:rsidRPr="0077643F" w:rsidRDefault="0077643F" w:rsidP="00437A37">
      <w:pPr>
        <w:spacing w:after="120"/>
        <w:rPr>
          <w:rFonts w:ascii="Arial" w:eastAsia="Calibri" w:hAnsi="Arial" w:cs="Arial"/>
          <w:kern w:val="0"/>
          <w:sz w:val="22"/>
          <w:lang w:val="en-US"/>
        </w:rPr>
      </w:pPr>
      <w:r w:rsidRPr="0077643F">
        <w:rPr>
          <w:rFonts w:ascii="Arial" w:eastAsia="Calibri" w:hAnsi="Arial" w:cs="Arial"/>
          <w:kern w:val="0"/>
          <w:sz w:val="22"/>
          <w:lang w:val="en-US"/>
        </w:rPr>
        <w:t xml:space="preserve">The following applies to the Vice Chancellor’s sub-delegations for policy document approving authority: </w:t>
      </w:r>
    </w:p>
    <w:p w14:paraId="0B68C766" w14:textId="77777777" w:rsidR="0077643F" w:rsidRPr="0077643F" w:rsidRDefault="0077643F" w:rsidP="00437A37">
      <w:pPr>
        <w:numPr>
          <w:ilvl w:val="0"/>
          <w:numId w:val="42"/>
        </w:numPr>
        <w:spacing w:after="0"/>
        <w:ind w:left="714" w:hanging="357"/>
        <w:rPr>
          <w:rFonts w:ascii="Arial" w:eastAsia="Calibri" w:hAnsi="Arial" w:cs="Arial"/>
          <w:kern w:val="0"/>
          <w:sz w:val="22"/>
          <w:lang w:val="en-US"/>
        </w:rPr>
      </w:pPr>
      <w:r w:rsidRPr="0077643F">
        <w:rPr>
          <w:rFonts w:ascii="Arial" w:eastAsia="Calibri" w:hAnsi="Arial" w:cs="Arial"/>
          <w:kern w:val="0"/>
          <w:sz w:val="22"/>
          <w:lang w:val="en-US"/>
        </w:rPr>
        <w:t xml:space="preserve">The Vice Chancellor will retain authority to approve those policy documents that are of ‘high risk’ or importance to the University (including policies that cover integrity, conduct, naming, philanthropy and the employee lifecycle and most governance policy documents not retained by Council), or that span multiple portfolios (including policies that cover both academic and professional staff or staff and students), or that must be retained for legislative reasons. </w:t>
      </w:r>
    </w:p>
    <w:p w14:paraId="4DB64847" w14:textId="77777777" w:rsidR="0077643F" w:rsidRPr="0077643F" w:rsidRDefault="0077643F" w:rsidP="00437A37">
      <w:pPr>
        <w:spacing w:after="120"/>
        <w:ind w:left="720"/>
        <w:rPr>
          <w:rFonts w:ascii="Arial" w:eastAsia="Calibri" w:hAnsi="Arial" w:cs="Arial"/>
          <w:kern w:val="0"/>
          <w:sz w:val="22"/>
          <w:lang w:val="en-US"/>
        </w:rPr>
      </w:pPr>
      <w:r w:rsidRPr="0077643F">
        <w:rPr>
          <w:rFonts w:ascii="Arial" w:eastAsia="Calibri" w:hAnsi="Arial" w:cs="Arial"/>
          <w:kern w:val="0"/>
          <w:sz w:val="22"/>
          <w:lang w:val="en-US"/>
        </w:rPr>
        <w:t xml:space="preserve">**NOTE – Council delegated authority to the Academic Committee for ‘Academic’ policies. ‘Academic’ procedures were sub-delegated to the Vice Chancellor, who may then sub-delegate. </w:t>
      </w:r>
    </w:p>
    <w:p w14:paraId="64FFBCC8" w14:textId="77777777" w:rsidR="0077643F" w:rsidRPr="0077643F" w:rsidRDefault="0077643F" w:rsidP="00437A37">
      <w:pPr>
        <w:numPr>
          <w:ilvl w:val="0"/>
          <w:numId w:val="42"/>
        </w:numPr>
        <w:spacing w:after="120"/>
        <w:rPr>
          <w:rFonts w:ascii="Arial" w:eastAsia="Calibri" w:hAnsi="Arial" w:cs="Arial"/>
          <w:kern w:val="0"/>
          <w:sz w:val="22"/>
          <w:lang w:val="en-US"/>
        </w:rPr>
      </w:pPr>
      <w:r w:rsidRPr="0077643F">
        <w:rPr>
          <w:rFonts w:ascii="Arial" w:eastAsia="Calibri" w:hAnsi="Arial" w:cs="Arial"/>
          <w:kern w:val="0"/>
          <w:sz w:val="22"/>
          <w:lang w:val="en-US"/>
        </w:rPr>
        <w:t xml:space="preserve">Only the Vice Chancellor has authority to sub-delegate and may amend or revoke these sub-delegations. </w:t>
      </w:r>
    </w:p>
    <w:p w14:paraId="41FA4190" w14:textId="77777777" w:rsidR="0077643F" w:rsidRPr="0077643F" w:rsidRDefault="0077643F" w:rsidP="00437A37">
      <w:pPr>
        <w:numPr>
          <w:ilvl w:val="0"/>
          <w:numId w:val="42"/>
        </w:numPr>
        <w:spacing w:after="120"/>
        <w:rPr>
          <w:rFonts w:ascii="Arial" w:eastAsia="Calibri" w:hAnsi="Arial" w:cs="Arial"/>
          <w:kern w:val="0"/>
          <w:sz w:val="22"/>
          <w:lang w:val="en-US"/>
        </w:rPr>
      </w:pPr>
      <w:r w:rsidRPr="0077643F">
        <w:rPr>
          <w:rFonts w:ascii="Arial" w:eastAsia="Calibri" w:hAnsi="Arial" w:cs="Arial"/>
          <w:kern w:val="0"/>
          <w:sz w:val="22"/>
          <w:lang w:val="en-US"/>
        </w:rPr>
        <w:t xml:space="preserve">In general, the principle of ‘one-down’ will apply to sub-delegations for policy suites. </w:t>
      </w:r>
    </w:p>
    <w:p w14:paraId="38B20349" w14:textId="77777777" w:rsidR="0077643F" w:rsidRPr="0077643F" w:rsidRDefault="0077643F" w:rsidP="00437A37">
      <w:pPr>
        <w:numPr>
          <w:ilvl w:val="0"/>
          <w:numId w:val="42"/>
        </w:numPr>
        <w:spacing w:after="120"/>
        <w:rPr>
          <w:rFonts w:ascii="Arial" w:eastAsia="Calibri" w:hAnsi="Arial" w:cs="Arial"/>
          <w:kern w:val="0"/>
          <w:sz w:val="22"/>
          <w:lang w:val="en-US"/>
        </w:rPr>
      </w:pPr>
      <w:r w:rsidRPr="0077643F">
        <w:rPr>
          <w:rFonts w:ascii="Arial" w:eastAsia="Calibri" w:hAnsi="Arial" w:cs="Arial"/>
          <w:kern w:val="0"/>
          <w:sz w:val="22"/>
          <w:lang w:val="en-US"/>
        </w:rPr>
        <w:t xml:space="preserve">The Vice Chancellor will sub-delegate approval of policies (and some procedures where the VC has retained approving authority) to Senior Executive members who report directly to the Vice Chancellor as per their portfolio areas of responsibility. </w:t>
      </w:r>
    </w:p>
    <w:p w14:paraId="2034D66C" w14:textId="77777777" w:rsidR="0077643F" w:rsidRPr="0077643F" w:rsidRDefault="0077643F" w:rsidP="00437A37">
      <w:pPr>
        <w:numPr>
          <w:ilvl w:val="0"/>
          <w:numId w:val="42"/>
        </w:numPr>
        <w:spacing w:after="120"/>
        <w:rPr>
          <w:rFonts w:ascii="Arial" w:eastAsia="Calibri" w:hAnsi="Arial" w:cs="Arial"/>
          <w:kern w:val="0"/>
          <w:sz w:val="22"/>
          <w:lang w:val="en-US"/>
        </w:rPr>
      </w:pPr>
      <w:r w:rsidRPr="0077643F">
        <w:rPr>
          <w:rFonts w:ascii="Arial" w:eastAsia="Calibri" w:hAnsi="Arial" w:cs="Arial"/>
          <w:kern w:val="0"/>
          <w:sz w:val="22"/>
          <w:lang w:val="en-US"/>
        </w:rPr>
        <w:t xml:space="preserve">The Vice Chancellor will sub-delegate approval of procedures (and other policy documents subordinate to policy) to Senior Management who report directly to Senior Executive members as per their operational responsibilities and/or specialist knowledge.  </w:t>
      </w:r>
    </w:p>
    <w:p w14:paraId="2612AAFA" w14:textId="77777777" w:rsidR="0077643F" w:rsidRPr="0077643F" w:rsidRDefault="0077643F" w:rsidP="00437A37">
      <w:pPr>
        <w:numPr>
          <w:ilvl w:val="0"/>
          <w:numId w:val="42"/>
        </w:numPr>
        <w:spacing w:after="120"/>
        <w:rPr>
          <w:rFonts w:ascii="Arial" w:eastAsia="Calibri" w:hAnsi="Arial" w:cs="Arial"/>
          <w:kern w:val="0"/>
          <w:sz w:val="22"/>
          <w:lang w:val="en-US"/>
        </w:rPr>
      </w:pPr>
      <w:r w:rsidRPr="0077643F">
        <w:rPr>
          <w:rFonts w:ascii="Arial" w:eastAsia="Calibri" w:hAnsi="Arial" w:cs="Arial"/>
          <w:kern w:val="0"/>
          <w:sz w:val="22"/>
          <w:lang w:val="en-US"/>
        </w:rPr>
        <w:t>Irrespective of the sub-delegation held, the delegate may escalate the decision to the Vice Chancellor or Senior Executive member if deemed appropriate.</w:t>
      </w:r>
    </w:p>
    <w:p w14:paraId="35360613" w14:textId="77777777" w:rsidR="0077643F" w:rsidRPr="0077643F" w:rsidRDefault="0077643F" w:rsidP="00437A37">
      <w:pPr>
        <w:numPr>
          <w:ilvl w:val="0"/>
          <w:numId w:val="42"/>
        </w:numPr>
        <w:spacing w:after="120"/>
        <w:rPr>
          <w:rFonts w:ascii="Arial" w:eastAsia="Calibri" w:hAnsi="Arial" w:cs="Arial"/>
          <w:kern w:val="0"/>
          <w:sz w:val="22"/>
          <w:lang w:val="en-US"/>
        </w:rPr>
      </w:pPr>
      <w:r w:rsidRPr="0077643F">
        <w:rPr>
          <w:rFonts w:ascii="Arial" w:eastAsia="Calibri" w:hAnsi="Arial" w:cs="Arial"/>
          <w:kern w:val="0"/>
          <w:sz w:val="22"/>
          <w:lang w:val="en-US"/>
        </w:rPr>
        <w:t xml:space="preserve">Where a policy document spans multiple portfolios or areas of responsibility the approving authority may be sub-delegated to a more senior officer or may be retained by the Vice Chancellor (as per principle 1). </w:t>
      </w:r>
    </w:p>
    <w:p w14:paraId="4205FEE9" w14:textId="4F2C526F" w:rsidR="0077643F" w:rsidRDefault="0077643F" w:rsidP="00437A37">
      <w:pPr>
        <w:numPr>
          <w:ilvl w:val="0"/>
          <w:numId w:val="42"/>
        </w:numPr>
        <w:spacing w:after="120"/>
        <w:rPr>
          <w:rFonts w:ascii="Arial" w:eastAsia="Calibri" w:hAnsi="Arial" w:cs="Arial"/>
          <w:kern w:val="0"/>
          <w:sz w:val="22"/>
          <w:lang w:val="en-US"/>
        </w:rPr>
      </w:pPr>
      <w:r w:rsidRPr="0077643F">
        <w:rPr>
          <w:rFonts w:ascii="Arial" w:eastAsia="Calibri" w:hAnsi="Arial" w:cs="Arial"/>
          <w:kern w:val="0"/>
          <w:sz w:val="22"/>
          <w:lang w:val="en-US"/>
        </w:rPr>
        <w:lastRenderedPageBreak/>
        <w:t>If a qualified officer’s area of responsibility changes, then their authority for policy document approval will be transferred as appropriate without the need to seek further approval from the Vice Chancellor.</w:t>
      </w:r>
    </w:p>
    <w:p w14:paraId="75A51FDE" w14:textId="77777777" w:rsidR="001C70EE" w:rsidRPr="0077643F" w:rsidRDefault="001C70EE" w:rsidP="001C70EE">
      <w:pPr>
        <w:spacing w:after="120"/>
        <w:rPr>
          <w:rFonts w:ascii="Arial" w:eastAsia="Calibri" w:hAnsi="Arial" w:cs="Arial"/>
          <w:kern w:val="0"/>
          <w:sz w:val="22"/>
          <w:lang w:val="en-US"/>
        </w:rPr>
      </w:pPr>
    </w:p>
    <w:tbl>
      <w:tblPr>
        <w:tblStyle w:val="TableGrid"/>
        <w:tblW w:w="5000" w:type="pct"/>
        <w:tblLook w:val="04A0" w:firstRow="1" w:lastRow="0" w:firstColumn="1" w:lastColumn="0" w:noHBand="0" w:noVBand="1"/>
      </w:tblPr>
      <w:tblGrid>
        <w:gridCol w:w="4674"/>
        <w:gridCol w:w="5862"/>
      </w:tblGrid>
      <w:tr w:rsidR="0077643F" w:rsidRPr="0077643F" w14:paraId="5927D912" w14:textId="77777777" w:rsidTr="00187725">
        <w:trPr>
          <w:tblHeader/>
        </w:trPr>
        <w:tc>
          <w:tcPr>
            <w:tcW w:w="5000" w:type="pct"/>
            <w:gridSpan w:val="2"/>
            <w:shd w:val="clear" w:color="auto" w:fill="auto"/>
          </w:tcPr>
          <w:p w14:paraId="7B11138C" w14:textId="77777777" w:rsidR="0077643F" w:rsidRPr="0077643F" w:rsidRDefault="0077643F" w:rsidP="001B108D">
            <w:pPr>
              <w:keepNext/>
              <w:keepLines/>
              <w:spacing w:before="40" w:after="40" w:line="276" w:lineRule="auto"/>
              <w:outlineLvl w:val="0"/>
              <w:rPr>
                <w:rFonts w:ascii="Arial" w:eastAsia="Yu Gothic Light" w:hAnsi="Arial" w:cs="Arial"/>
                <w:b/>
                <w:color w:val="808080"/>
                <w:kern w:val="0"/>
                <w:sz w:val="22"/>
              </w:rPr>
            </w:pPr>
            <w:r w:rsidRPr="0077643F">
              <w:rPr>
                <w:rFonts w:ascii="Arial" w:eastAsia="Yu Gothic Light" w:hAnsi="Arial" w:cs="Arial"/>
                <w:b/>
                <w:color w:val="000000"/>
                <w:kern w:val="0"/>
                <w:sz w:val="22"/>
              </w:rPr>
              <w:t>TABLE B: VICE CHANCELLOR SUB-DELEGATIONS FOR POLICY DOCUMENT APPROVAL</w:t>
            </w:r>
          </w:p>
        </w:tc>
      </w:tr>
      <w:tr w:rsidR="004D6A90" w:rsidRPr="0077643F" w14:paraId="3241F779" w14:textId="77777777" w:rsidTr="004D6A90">
        <w:trPr>
          <w:tblHeader/>
        </w:trPr>
        <w:tc>
          <w:tcPr>
            <w:tcW w:w="2218" w:type="pct"/>
            <w:shd w:val="clear" w:color="auto" w:fill="000000"/>
          </w:tcPr>
          <w:p w14:paraId="68BF6114" w14:textId="77777777" w:rsidR="0077643F" w:rsidRPr="0077643F" w:rsidRDefault="0077643F" w:rsidP="002452E4">
            <w:pPr>
              <w:spacing w:before="40" w:after="40"/>
              <w:rPr>
                <w:rFonts w:ascii="Arial" w:eastAsia="Calibri" w:hAnsi="Arial" w:cs="Arial"/>
                <w:b/>
                <w:kern w:val="0"/>
                <w:sz w:val="22"/>
                <w:lang w:val="en-US"/>
              </w:rPr>
            </w:pPr>
            <w:r w:rsidRPr="0077643F">
              <w:rPr>
                <w:rFonts w:ascii="Arial" w:eastAsia="Calibri" w:hAnsi="Arial" w:cs="Arial"/>
                <w:b/>
                <w:kern w:val="0"/>
                <w:sz w:val="22"/>
                <w:lang w:val="en-US"/>
              </w:rPr>
              <w:t>Sub-delegate</w:t>
            </w:r>
          </w:p>
        </w:tc>
        <w:tc>
          <w:tcPr>
            <w:tcW w:w="2782" w:type="pct"/>
            <w:shd w:val="clear" w:color="auto" w:fill="000000"/>
          </w:tcPr>
          <w:p w14:paraId="10FC186E" w14:textId="77777777" w:rsidR="0077643F" w:rsidRPr="0077643F" w:rsidRDefault="0077643F" w:rsidP="002452E4">
            <w:pPr>
              <w:spacing w:before="40" w:after="40"/>
              <w:rPr>
                <w:rFonts w:ascii="Arial" w:eastAsia="Calibri" w:hAnsi="Arial" w:cs="Arial"/>
                <w:b/>
                <w:kern w:val="0"/>
                <w:sz w:val="22"/>
                <w:lang w:val="en-US"/>
              </w:rPr>
            </w:pPr>
            <w:r w:rsidRPr="0077643F">
              <w:rPr>
                <w:rFonts w:ascii="Arial" w:eastAsia="Calibri" w:hAnsi="Arial" w:cs="Arial"/>
                <w:b/>
                <w:bCs/>
                <w:kern w:val="0"/>
                <w:sz w:val="22"/>
                <w:lang w:val="en-US"/>
              </w:rPr>
              <w:t xml:space="preserve">Policy documents </w:t>
            </w:r>
          </w:p>
        </w:tc>
      </w:tr>
      <w:tr w:rsidR="004D6A90" w:rsidRPr="0077643F" w14:paraId="11614C2F" w14:textId="77777777" w:rsidTr="004D6A90">
        <w:tc>
          <w:tcPr>
            <w:tcW w:w="2218" w:type="pct"/>
            <w:shd w:val="clear" w:color="auto" w:fill="A8D08D"/>
          </w:tcPr>
          <w:p w14:paraId="27BFA9AF"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Provost</w:t>
            </w:r>
          </w:p>
        </w:tc>
        <w:tc>
          <w:tcPr>
            <w:tcW w:w="2782" w:type="pct"/>
            <w:shd w:val="clear" w:color="auto" w:fill="A8D08D"/>
          </w:tcPr>
          <w:p w14:paraId="7EDD7869"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 xml:space="preserve">All in area of responsibility (including </w:t>
            </w:r>
            <w:r w:rsidRPr="0077643F">
              <w:rPr>
                <w:rFonts w:ascii="Arial" w:eastAsia="Calibri" w:hAnsi="Arial" w:cs="Arial"/>
                <w:kern w:val="0"/>
                <w:sz w:val="22"/>
              </w:rPr>
              <w:t>structure and requirements of the University’s programs, including delivery with other party procedures)</w:t>
            </w:r>
            <w:r w:rsidRPr="0077643F">
              <w:rPr>
                <w:rFonts w:ascii="Arial" w:eastAsia="Calibri" w:hAnsi="Arial" w:cs="Arial"/>
                <w:kern w:val="0"/>
                <w:sz w:val="22"/>
                <w:lang w:val="en-US"/>
              </w:rPr>
              <w:t xml:space="preserve"> other than those below (in reporting line)  </w:t>
            </w:r>
          </w:p>
        </w:tc>
      </w:tr>
      <w:tr w:rsidR="004D6A90" w:rsidRPr="0077643F" w14:paraId="5D631704" w14:textId="77777777" w:rsidTr="004D6A90">
        <w:tc>
          <w:tcPr>
            <w:tcW w:w="2218" w:type="pct"/>
            <w:shd w:val="clear" w:color="auto" w:fill="C5E0B3"/>
          </w:tcPr>
          <w:p w14:paraId="5CB45A40"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Deputy Vice Chancellor (Education)</w:t>
            </w:r>
          </w:p>
        </w:tc>
        <w:tc>
          <w:tcPr>
            <w:tcW w:w="2782" w:type="pct"/>
            <w:shd w:val="clear" w:color="auto" w:fill="C5E0B3"/>
          </w:tcPr>
          <w:p w14:paraId="0DF7256A"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Learning, teaching, the conduct of assessment, student experience, and delivery of curricula, including work integrated learning procedures</w:t>
            </w:r>
          </w:p>
        </w:tc>
      </w:tr>
      <w:tr w:rsidR="004D6A90" w:rsidRPr="0077643F" w14:paraId="5A1049EA" w14:textId="77777777" w:rsidTr="004D6A90">
        <w:tc>
          <w:tcPr>
            <w:tcW w:w="2218" w:type="pct"/>
            <w:shd w:val="clear" w:color="auto" w:fill="E2EFD9"/>
          </w:tcPr>
          <w:p w14:paraId="3D76E78B"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Registrar</w:t>
            </w:r>
          </w:p>
        </w:tc>
        <w:tc>
          <w:tcPr>
            <w:tcW w:w="2782" w:type="pct"/>
            <w:shd w:val="clear" w:color="auto" w:fill="E2EFD9"/>
          </w:tcPr>
          <w:p w14:paraId="159D9957"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Student administration procedures</w:t>
            </w:r>
          </w:p>
        </w:tc>
      </w:tr>
      <w:tr w:rsidR="004D6A90" w:rsidRPr="0077643F" w14:paraId="147017E9" w14:textId="77777777" w:rsidTr="004D6A90">
        <w:tc>
          <w:tcPr>
            <w:tcW w:w="2218" w:type="pct"/>
            <w:shd w:val="clear" w:color="auto" w:fill="C5E0B3"/>
          </w:tcPr>
          <w:p w14:paraId="3DF06F66"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Vice President (Global)</w:t>
            </w:r>
          </w:p>
        </w:tc>
        <w:tc>
          <w:tcPr>
            <w:tcW w:w="2782" w:type="pct"/>
            <w:shd w:val="clear" w:color="auto" w:fill="C5E0B3"/>
          </w:tcPr>
          <w:p w14:paraId="4BEE6A48"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rPr>
              <w:t>International and transnational procedures</w:t>
            </w:r>
          </w:p>
        </w:tc>
      </w:tr>
      <w:tr w:rsidR="004D6A90" w:rsidRPr="0077643F" w14:paraId="332F4B76" w14:textId="77777777" w:rsidTr="004D6A90">
        <w:tc>
          <w:tcPr>
            <w:tcW w:w="2218" w:type="pct"/>
            <w:shd w:val="clear" w:color="auto" w:fill="C5E0B3"/>
          </w:tcPr>
          <w:p w14:paraId="2B5211A0" w14:textId="46D457DC"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 xml:space="preserve">Vice President (Marketing </w:t>
            </w:r>
            <w:r w:rsidR="004D6A90">
              <w:rPr>
                <w:rFonts w:ascii="Arial" w:eastAsia="Calibri" w:hAnsi="Arial" w:cs="Arial"/>
                <w:kern w:val="0"/>
                <w:sz w:val="22"/>
                <w:lang w:val="en-US"/>
              </w:rPr>
              <w:t>&amp;</w:t>
            </w:r>
            <w:r w:rsidRPr="0077643F">
              <w:rPr>
                <w:rFonts w:ascii="Arial" w:eastAsia="Calibri" w:hAnsi="Arial" w:cs="Arial"/>
                <w:kern w:val="0"/>
                <w:sz w:val="22"/>
                <w:lang w:val="en-US"/>
              </w:rPr>
              <w:t xml:space="preserve"> Communication)</w:t>
            </w:r>
          </w:p>
        </w:tc>
        <w:tc>
          <w:tcPr>
            <w:tcW w:w="2782" w:type="pct"/>
            <w:shd w:val="clear" w:color="auto" w:fill="C5E0B3"/>
          </w:tcPr>
          <w:p w14:paraId="067AE1A6"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Marketing and communication procedures</w:t>
            </w:r>
          </w:p>
        </w:tc>
      </w:tr>
      <w:tr w:rsidR="004D6A90" w:rsidRPr="0077643F" w14:paraId="57E3D11C" w14:textId="77777777" w:rsidTr="004D6A90">
        <w:tc>
          <w:tcPr>
            <w:tcW w:w="2218" w:type="pct"/>
            <w:shd w:val="clear" w:color="auto" w:fill="F7CAAC"/>
          </w:tcPr>
          <w:p w14:paraId="386EC383"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Chief Operating Officer</w:t>
            </w:r>
          </w:p>
        </w:tc>
        <w:tc>
          <w:tcPr>
            <w:tcW w:w="2782" w:type="pct"/>
            <w:shd w:val="clear" w:color="auto" w:fill="F7CAAC"/>
          </w:tcPr>
          <w:p w14:paraId="0C4F43AC"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All in area of responsibility other than those below (in reporting line)</w:t>
            </w:r>
          </w:p>
        </w:tc>
      </w:tr>
      <w:tr w:rsidR="004D6A90" w:rsidRPr="0077643F" w14:paraId="523B20CF" w14:textId="77777777" w:rsidTr="004D6A90">
        <w:tc>
          <w:tcPr>
            <w:tcW w:w="2218" w:type="pct"/>
            <w:shd w:val="clear" w:color="auto" w:fill="FBE4D5"/>
          </w:tcPr>
          <w:p w14:paraId="59D9FEC7"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Chief Digital Officer</w:t>
            </w:r>
          </w:p>
        </w:tc>
        <w:tc>
          <w:tcPr>
            <w:tcW w:w="2782" w:type="pct"/>
            <w:shd w:val="clear" w:color="auto" w:fill="FBE4D5"/>
          </w:tcPr>
          <w:p w14:paraId="1B100FCE"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Information technology standards and procedures</w:t>
            </w:r>
          </w:p>
        </w:tc>
      </w:tr>
      <w:tr w:rsidR="004D6A90" w:rsidRPr="0077643F" w14:paraId="68D1D093" w14:textId="77777777" w:rsidTr="004D6A90">
        <w:tc>
          <w:tcPr>
            <w:tcW w:w="2218" w:type="pct"/>
            <w:shd w:val="clear" w:color="auto" w:fill="FBE4D5"/>
          </w:tcPr>
          <w:p w14:paraId="41669046"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Chief Financial Officer</w:t>
            </w:r>
          </w:p>
        </w:tc>
        <w:tc>
          <w:tcPr>
            <w:tcW w:w="2782" w:type="pct"/>
            <w:shd w:val="clear" w:color="auto" w:fill="FBE4D5"/>
          </w:tcPr>
          <w:p w14:paraId="16B99690"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Finance procedures</w:t>
            </w:r>
          </w:p>
        </w:tc>
      </w:tr>
      <w:tr w:rsidR="004D6A90" w:rsidRPr="0077643F" w14:paraId="1D3705BF" w14:textId="77777777" w:rsidTr="004D6A90">
        <w:tc>
          <w:tcPr>
            <w:tcW w:w="2218" w:type="pct"/>
            <w:shd w:val="clear" w:color="auto" w:fill="FBE4D5"/>
          </w:tcPr>
          <w:p w14:paraId="543B956E"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Director, Campus Life</w:t>
            </w:r>
          </w:p>
        </w:tc>
        <w:tc>
          <w:tcPr>
            <w:tcW w:w="2782" w:type="pct"/>
            <w:shd w:val="clear" w:color="auto" w:fill="FBE4D5"/>
          </w:tcPr>
          <w:p w14:paraId="0CE08ABC"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Campus and facilities procedures</w:t>
            </w:r>
          </w:p>
        </w:tc>
      </w:tr>
      <w:tr w:rsidR="004D6A90" w:rsidRPr="0077643F" w14:paraId="4EA18F37" w14:textId="77777777" w:rsidTr="004D6A90">
        <w:tc>
          <w:tcPr>
            <w:tcW w:w="2218" w:type="pct"/>
            <w:shd w:val="clear" w:color="auto" w:fill="FBE4D5"/>
          </w:tcPr>
          <w:p w14:paraId="62E433BF"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Director, Human Resources</w:t>
            </w:r>
          </w:p>
        </w:tc>
        <w:tc>
          <w:tcPr>
            <w:tcW w:w="2782" w:type="pct"/>
            <w:shd w:val="clear" w:color="auto" w:fill="FBE4D5"/>
          </w:tcPr>
          <w:p w14:paraId="67A20B8A"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 xml:space="preserve">Staffing procedures (excluding those related to academic staff only which the </w:t>
            </w:r>
            <w:proofErr w:type="gramStart"/>
            <w:r w:rsidRPr="0077643F">
              <w:rPr>
                <w:rFonts w:ascii="Arial" w:eastAsia="Calibri" w:hAnsi="Arial" w:cs="Arial"/>
                <w:kern w:val="0"/>
                <w:sz w:val="22"/>
                <w:lang w:val="en-US"/>
              </w:rPr>
              <w:t>Provost</w:t>
            </w:r>
            <w:proofErr w:type="gramEnd"/>
            <w:r w:rsidRPr="0077643F">
              <w:rPr>
                <w:rFonts w:ascii="Arial" w:eastAsia="Calibri" w:hAnsi="Arial" w:cs="Arial"/>
                <w:kern w:val="0"/>
                <w:sz w:val="22"/>
                <w:lang w:val="en-US"/>
              </w:rPr>
              <w:t xml:space="preserve"> will approve)</w:t>
            </w:r>
          </w:p>
        </w:tc>
      </w:tr>
      <w:tr w:rsidR="004D6A90" w:rsidRPr="0077643F" w14:paraId="66CCDCC4" w14:textId="77777777" w:rsidTr="004D6A90">
        <w:tc>
          <w:tcPr>
            <w:tcW w:w="2218" w:type="pct"/>
            <w:shd w:val="clear" w:color="auto" w:fill="FBE4D5"/>
          </w:tcPr>
          <w:p w14:paraId="270001E8" w14:textId="3B6362F6"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 xml:space="preserve">Director, Health </w:t>
            </w:r>
            <w:r w:rsidR="004D6A90">
              <w:rPr>
                <w:rFonts w:ascii="Arial" w:eastAsia="Calibri" w:hAnsi="Arial" w:cs="Arial"/>
                <w:kern w:val="0"/>
                <w:sz w:val="22"/>
                <w:lang w:val="en-US"/>
              </w:rPr>
              <w:t>&amp;</w:t>
            </w:r>
            <w:r w:rsidRPr="0077643F">
              <w:rPr>
                <w:rFonts w:ascii="Arial" w:eastAsia="Calibri" w:hAnsi="Arial" w:cs="Arial"/>
                <w:kern w:val="0"/>
                <w:sz w:val="22"/>
                <w:lang w:val="en-US"/>
              </w:rPr>
              <w:t xml:space="preserve"> Safety </w:t>
            </w:r>
          </w:p>
        </w:tc>
        <w:tc>
          <w:tcPr>
            <w:tcW w:w="2782" w:type="pct"/>
            <w:shd w:val="clear" w:color="auto" w:fill="FBE4D5"/>
          </w:tcPr>
          <w:p w14:paraId="4655DB5A"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 xml:space="preserve">Health and safety standards and procedures </w:t>
            </w:r>
          </w:p>
        </w:tc>
      </w:tr>
      <w:tr w:rsidR="004D6A90" w:rsidRPr="0077643F" w14:paraId="058B178E" w14:textId="77777777" w:rsidTr="004D6A90">
        <w:tc>
          <w:tcPr>
            <w:tcW w:w="2218" w:type="pct"/>
            <w:shd w:val="clear" w:color="auto" w:fill="FBE4D5"/>
          </w:tcPr>
          <w:p w14:paraId="5C3E3992"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 xml:space="preserve">General Counsel </w:t>
            </w:r>
          </w:p>
        </w:tc>
        <w:tc>
          <w:tcPr>
            <w:tcW w:w="2782" w:type="pct"/>
            <w:shd w:val="clear" w:color="auto" w:fill="FBE4D5"/>
          </w:tcPr>
          <w:p w14:paraId="5A33853B"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Corporate governance, fraud, integrity, risk, legal procedures</w:t>
            </w:r>
          </w:p>
        </w:tc>
      </w:tr>
      <w:tr w:rsidR="004D6A90" w:rsidRPr="0077643F" w14:paraId="5C05F08D" w14:textId="77777777" w:rsidTr="004D6A90">
        <w:tc>
          <w:tcPr>
            <w:tcW w:w="2218" w:type="pct"/>
            <w:shd w:val="clear" w:color="auto" w:fill="B4C6E7"/>
          </w:tcPr>
          <w:p w14:paraId="44136460"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Deputy Vice Chancellor (Indigenous, Diversity &amp; Inclusion)</w:t>
            </w:r>
          </w:p>
        </w:tc>
        <w:tc>
          <w:tcPr>
            <w:tcW w:w="2782" w:type="pct"/>
            <w:shd w:val="clear" w:color="auto" w:fill="B4C6E7"/>
          </w:tcPr>
          <w:p w14:paraId="36FE7CC9"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All in area of responsibility (including IDI policies and procedures that cover both staff and students)</w:t>
            </w:r>
          </w:p>
        </w:tc>
      </w:tr>
      <w:tr w:rsidR="004D6A90" w:rsidRPr="0077643F" w14:paraId="29A24D19" w14:textId="77777777" w:rsidTr="004D6A90">
        <w:tc>
          <w:tcPr>
            <w:tcW w:w="2218" w:type="pct"/>
            <w:shd w:val="clear" w:color="auto" w:fill="FFE599"/>
          </w:tcPr>
          <w:p w14:paraId="6AEA40A4"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Deputy Vice Chancellor (Research)</w:t>
            </w:r>
          </w:p>
        </w:tc>
        <w:tc>
          <w:tcPr>
            <w:tcW w:w="2782" w:type="pct"/>
            <w:shd w:val="clear" w:color="auto" w:fill="FFE599"/>
          </w:tcPr>
          <w:p w14:paraId="37BEB13D"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All in area of responsibility (including HDR examination, scholarship, and supervision procedures) other than those below (in reporting line)</w:t>
            </w:r>
          </w:p>
        </w:tc>
      </w:tr>
      <w:tr w:rsidR="004D6A90" w:rsidRPr="0077643F" w14:paraId="1E497848" w14:textId="77777777" w:rsidTr="004D6A90">
        <w:trPr>
          <w:trHeight w:val="300"/>
        </w:trPr>
        <w:tc>
          <w:tcPr>
            <w:tcW w:w="2218" w:type="pct"/>
            <w:shd w:val="clear" w:color="auto" w:fill="FFF2CC"/>
          </w:tcPr>
          <w:p w14:paraId="52748D0D"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 xml:space="preserve">Dean, Griffith Graduate Research School </w:t>
            </w:r>
          </w:p>
        </w:tc>
        <w:tc>
          <w:tcPr>
            <w:tcW w:w="2782" w:type="pct"/>
            <w:shd w:val="clear" w:color="auto" w:fill="FFF2CC"/>
          </w:tcPr>
          <w:p w14:paraId="5C5404D0"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rPr>
              <w:t>Higher degree by research (HDR) procedures, including admission, enrolment and variation to candidature, and progression procedures</w:t>
            </w:r>
          </w:p>
        </w:tc>
      </w:tr>
      <w:tr w:rsidR="004D6A90" w:rsidRPr="0077643F" w14:paraId="06E15F93" w14:textId="77777777" w:rsidTr="004D6A90">
        <w:trPr>
          <w:trHeight w:val="300"/>
        </w:trPr>
        <w:tc>
          <w:tcPr>
            <w:tcW w:w="2218" w:type="pct"/>
            <w:shd w:val="clear" w:color="auto" w:fill="D5DCE4"/>
          </w:tcPr>
          <w:p w14:paraId="03981809"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Vice President (Advancement)</w:t>
            </w:r>
          </w:p>
        </w:tc>
        <w:tc>
          <w:tcPr>
            <w:tcW w:w="2782" w:type="pct"/>
            <w:shd w:val="clear" w:color="auto" w:fill="D5DCE4"/>
          </w:tcPr>
          <w:p w14:paraId="7CDEB562" w14:textId="77777777" w:rsidR="0077643F" w:rsidRPr="0077643F" w:rsidRDefault="0077643F" w:rsidP="002452E4">
            <w:pPr>
              <w:spacing w:before="40" w:after="40"/>
              <w:rPr>
                <w:rFonts w:ascii="Arial" w:eastAsia="Calibri" w:hAnsi="Arial" w:cs="Arial"/>
                <w:kern w:val="0"/>
                <w:sz w:val="22"/>
                <w:lang w:val="en-US"/>
              </w:rPr>
            </w:pPr>
            <w:r w:rsidRPr="0077643F">
              <w:rPr>
                <w:rFonts w:ascii="Arial" w:eastAsia="Calibri" w:hAnsi="Arial" w:cs="Arial"/>
                <w:kern w:val="0"/>
                <w:sz w:val="22"/>
                <w:lang w:val="en-US"/>
              </w:rPr>
              <w:t>All in area of responsibility</w:t>
            </w:r>
          </w:p>
        </w:tc>
      </w:tr>
    </w:tbl>
    <w:p w14:paraId="0D5E05EA" w14:textId="77777777" w:rsidR="008C3669" w:rsidRPr="00437A37" w:rsidRDefault="008C3669" w:rsidP="00437A37">
      <w:pPr>
        <w:rPr>
          <w:rFonts w:ascii="Arial" w:hAnsi="Arial" w:cs="Arial"/>
          <w:sz w:val="22"/>
        </w:rPr>
      </w:pPr>
    </w:p>
    <w:sectPr w:rsidR="008C3669" w:rsidRPr="00437A37" w:rsidSect="00094472">
      <w:headerReference w:type="first" r:id="rId79"/>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61DD" w14:textId="77777777" w:rsidR="00094472" w:rsidRDefault="00094472" w:rsidP="00575CC3">
      <w:pPr>
        <w:spacing w:after="0" w:line="240" w:lineRule="auto"/>
      </w:pPr>
      <w:r>
        <w:separator/>
      </w:r>
    </w:p>
  </w:endnote>
  <w:endnote w:type="continuationSeparator" w:id="0">
    <w:p w14:paraId="00F1DF73" w14:textId="77777777" w:rsidR="00094472" w:rsidRDefault="00094472" w:rsidP="00575CC3">
      <w:pPr>
        <w:spacing w:after="0" w:line="240" w:lineRule="auto"/>
      </w:pPr>
      <w:r>
        <w:continuationSeparator/>
      </w:r>
    </w:p>
  </w:endnote>
  <w:endnote w:type="continuationNotice" w:id="1">
    <w:p w14:paraId="15B987C6" w14:textId="77777777" w:rsidR="00094472" w:rsidRDefault="00094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78C459CA" w14:textId="03C20AB6" w:rsidR="00193486" w:rsidRDefault="00193486" w:rsidP="00193486">
    <w:pPr>
      <w:spacing w:after="0" w:line="240" w:lineRule="auto"/>
      <w:jc w:val="right"/>
      <w:rPr>
        <w:rFonts w:asciiTheme="minorHAnsi" w:hAnsiTheme="minorHAnsi" w:cstheme="minorHAnsi"/>
        <w:color w:val="70787B"/>
        <w:sz w:val="15"/>
        <w:szCs w:val="15"/>
      </w:rPr>
    </w:pPr>
    <w:r w:rsidRPr="00193486">
      <w:rPr>
        <w:rFonts w:asciiTheme="minorHAnsi" w:hAnsiTheme="minorHAnsi" w:cstheme="minorHAnsi"/>
        <w:color w:val="70787B"/>
        <w:sz w:val="15"/>
        <w:szCs w:val="15"/>
      </w:rPr>
      <w:t xml:space="preserve">Policy Governance Procedure | </w:t>
    </w:r>
    <w:r w:rsidR="00841A52">
      <w:rPr>
        <w:rFonts w:asciiTheme="minorHAnsi" w:hAnsiTheme="minorHAnsi" w:cstheme="minorHAnsi"/>
        <w:color w:val="70787B"/>
        <w:sz w:val="15"/>
        <w:szCs w:val="15"/>
      </w:rPr>
      <w:t xml:space="preserve">December </w:t>
    </w:r>
    <w:r>
      <w:rPr>
        <w:rFonts w:asciiTheme="minorHAnsi" w:hAnsiTheme="minorHAnsi" w:cstheme="minorHAnsi"/>
        <w:color w:val="70787B"/>
        <w:sz w:val="15"/>
        <w:szCs w:val="15"/>
      </w:rPr>
      <w:t>2023</w:t>
    </w:r>
    <w:r w:rsidRPr="000209B9">
      <w:rPr>
        <w:rFonts w:asciiTheme="minorHAnsi" w:hAnsiTheme="minorHAnsi" w:cstheme="minorHAnsi"/>
        <w:color w:val="70787B"/>
        <w:sz w:val="15"/>
        <w:szCs w:val="15"/>
      </w:rPr>
      <w:t xml:space="preserve"> </w:t>
    </w:r>
  </w:p>
  <w:p w14:paraId="1FB5A06F" w14:textId="104CE150" w:rsidR="00193486" w:rsidRPr="000209B9" w:rsidRDefault="00193486" w:rsidP="0019348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41A52">
      <w:rPr>
        <w:rFonts w:asciiTheme="minorHAnsi" w:hAnsiTheme="minorHAnsi" w:cstheme="minorHAnsi"/>
        <w:color w:val="70787B"/>
        <w:sz w:val="15"/>
        <w:szCs w:val="15"/>
      </w:rPr>
      <w:t>202</w:t>
    </w:r>
    <w:r w:rsidR="00EE0D76">
      <w:rPr>
        <w:rFonts w:asciiTheme="minorHAnsi" w:hAnsiTheme="minorHAnsi" w:cstheme="minorHAnsi"/>
        <w:color w:val="70787B"/>
        <w:sz w:val="15"/>
        <w:szCs w:val="15"/>
      </w:rPr>
      <w:t>4</w:t>
    </w:r>
    <w:r w:rsidR="00841A52">
      <w:rPr>
        <w:rFonts w:asciiTheme="minorHAnsi" w:hAnsiTheme="minorHAnsi" w:cstheme="minorHAnsi"/>
        <w:color w:val="70787B"/>
        <w:sz w:val="15"/>
        <w:szCs w:val="15"/>
      </w:rPr>
      <w:t>/0001</w:t>
    </w:r>
    <w:r w:rsidR="00EE0D76">
      <w:rPr>
        <w:rFonts w:asciiTheme="minorHAnsi" w:hAnsiTheme="minorHAnsi" w:cstheme="minorHAnsi"/>
        <w:color w:val="70787B"/>
        <w:sz w:val="15"/>
        <w:szCs w:val="15"/>
      </w:rPr>
      <w:t>017</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101921E3" w:rsidR="00E77B43" w:rsidRDefault="00193486" w:rsidP="00E77B43">
    <w:pPr>
      <w:spacing w:after="0" w:line="240" w:lineRule="auto"/>
      <w:jc w:val="right"/>
      <w:rPr>
        <w:rFonts w:asciiTheme="minorHAnsi" w:hAnsiTheme="minorHAnsi" w:cstheme="minorHAnsi"/>
        <w:color w:val="70787B"/>
        <w:sz w:val="15"/>
        <w:szCs w:val="15"/>
      </w:rPr>
    </w:pPr>
    <w:r w:rsidRPr="00193486">
      <w:rPr>
        <w:rFonts w:asciiTheme="minorHAnsi" w:hAnsiTheme="minorHAnsi" w:cstheme="minorHAnsi"/>
        <w:color w:val="70787B"/>
        <w:sz w:val="15"/>
        <w:szCs w:val="15"/>
      </w:rPr>
      <w:t>Policy Governance Procedure</w:t>
    </w:r>
    <w:r w:rsidR="00E77B43" w:rsidRPr="00193486">
      <w:rPr>
        <w:rFonts w:asciiTheme="minorHAnsi" w:hAnsiTheme="minorHAnsi" w:cstheme="minorHAnsi"/>
        <w:color w:val="70787B"/>
        <w:sz w:val="15"/>
        <w:szCs w:val="15"/>
      </w:rPr>
      <w:t xml:space="preserve"> | </w:t>
    </w:r>
    <w:r w:rsidR="00841A52">
      <w:rPr>
        <w:rFonts w:asciiTheme="minorHAnsi" w:hAnsiTheme="minorHAnsi" w:cstheme="minorHAnsi"/>
        <w:color w:val="70787B"/>
        <w:sz w:val="15"/>
        <w:szCs w:val="15"/>
      </w:rPr>
      <w:t xml:space="preserve">December </w:t>
    </w:r>
    <w:r>
      <w:rPr>
        <w:rFonts w:asciiTheme="minorHAnsi" w:hAnsiTheme="minorHAnsi" w:cstheme="minorHAnsi"/>
        <w:color w:val="70787B"/>
        <w:sz w:val="15"/>
        <w:szCs w:val="15"/>
      </w:rPr>
      <w:t>2023</w:t>
    </w:r>
    <w:r w:rsidR="00E77B43" w:rsidRPr="000209B9">
      <w:rPr>
        <w:rFonts w:asciiTheme="minorHAnsi" w:hAnsiTheme="minorHAnsi" w:cstheme="minorHAnsi"/>
        <w:color w:val="70787B"/>
        <w:sz w:val="15"/>
        <w:szCs w:val="15"/>
      </w:rPr>
      <w:t xml:space="preserve"> </w:t>
    </w:r>
  </w:p>
  <w:p w14:paraId="0437E711" w14:textId="00CA2601" w:rsidR="00EE0D76" w:rsidRDefault="00E77B43" w:rsidP="00EE0D7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6C2246">
      <w:rPr>
        <w:rFonts w:asciiTheme="minorHAnsi" w:hAnsiTheme="minorHAnsi" w:cstheme="minorHAnsi"/>
        <w:color w:val="70787B"/>
        <w:sz w:val="15"/>
        <w:szCs w:val="15"/>
      </w:rPr>
      <w:t xml:space="preserve"> </w:t>
    </w:r>
    <w:r w:rsidR="00EE0D76" w:rsidRPr="00EE0D76">
      <w:rPr>
        <w:rFonts w:asciiTheme="minorHAnsi" w:hAnsiTheme="minorHAnsi" w:cstheme="minorHAnsi"/>
        <w:color w:val="70787B"/>
        <w:sz w:val="15"/>
        <w:szCs w:val="15"/>
      </w:rPr>
      <w:t>2024/00010</w:t>
    </w:r>
    <w:r w:rsidR="00E0116D">
      <w:rPr>
        <w:rFonts w:asciiTheme="minorHAnsi" w:hAnsiTheme="minorHAnsi" w:cstheme="minorHAnsi"/>
        <w:color w:val="70787B"/>
        <w:sz w:val="15"/>
        <w:szCs w:val="15"/>
      </w:rPr>
      <w:t>58</w:t>
    </w:r>
  </w:p>
  <w:p w14:paraId="3471DC75" w14:textId="5816F813" w:rsidR="00E77B43" w:rsidRDefault="00E77B43" w:rsidP="00EE0D76">
    <w:pPr>
      <w:spacing w:after="0" w:line="240" w:lineRule="auto"/>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F36BF"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A4C9" w14:textId="77777777" w:rsidR="00094472" w:rsidRDefault="00094472" w:rsidP="00575CC3">
      <w:pPr>
        <w:spacing w:after="0" w:line="240" w:lineRule="auto"/>
      </w:pPr>
      <w:r>
        <w:separator/>
      </w:r>
    </w:p>
  </w:footnote>
  <w:footnote w:type="continuationSeparator" w:id="0">
    <w:p w14:paraId="1D28CDF2" w14:textId="77777777" w:rsidR="00094472" w:rsidRDefault="00094472" w:rsidP="00575CC3">
      <w:pPr>
        <w:spacing w:after="0" w:line="240" w:lineRule="auto"/>
      </w:pPr>
      <w:r>
        <w:continuationSeparator/>
      </w:r>
    </w:p>
  </w:footnote>
  <w:footnote w:type="continuationNotice" w:id="1">
    <w:p w14:paraId="3AD71CA2" w14:textId="77777777" w:rsidR="00094472" w:rsidRDefault="00094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DBDB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9D36" w14:textId="1CA96748" w:rsidR="006A3854" w:rsidRPr="00ED6ADA" w:rsidRDefault="006A3854" w:rsidP="00F252F4">
    <w:pPr>
      <w:pStyle w:val="Header"/>
      <w:jc w:val="right"/>
      <w:rPr>
        <w:rFonts w:ascii="Arial" w:hAnsi="Arial" w:cs="Arial"/>
        <w:b/>
        <w:bCs/>
        <w:szCs w:val="16"/>
      </w:rPr>
    </w:pPr>
    <w:r w:rsidRPr="00237AB3">
      <w:rPr>
        <w:rFonts w:cs="Arial"/>
        <w:b/>
        <w:bCs/>
        <w:noProof/>
        <w:color w:val="E30918"/>
        <w:sz w:val="52"/>
        <w:szCs w:val="52"/>
      </w:rPr>
      <w:drawing>
        <wp:anchor distT="0" distB="0" distL="114300" distR="114300" simplePos="0" relativeHeight="251658244" behindDoc="1" locked="0" layoutInCell="1" allowOverlap="1" wp14:anchorId="2D320CBD" wp14:editId="741F8C9E">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50976400" name="Picture 13509764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FFFFFF" w:themeColor="background1"/>
        <w:sz w:val="52"/>
        <w:szCs w:val="52"/>
      </w:rPr>
      <w:t xml:space="preserve"> </w:t>
    </w:r>
    <w:r w:rsidR="00DF706C" w:rsidRPr="00ED6ADA">
      <w:rPr>
        <w:rFonts w:ascii="Arial" w:hAnsi="Arial" w:cs="Arial"/>
        <w:b/>
        <w:bCs/>
        <w:szCs w:val="16"/>
      </w:rPr>
      <w:t>Annexure A</w:t>
    </w:r>
    <w:r w:rsidR="00ED6ADA" w:rsidRPr="00ED6ADA">
      <w:rPr>
        <w:rFonts w:ascii="Arial" w:hAnsi="Arial" w:cs="Arial"/>
        <w:b/>
        <w:bCs/>
        <w:szCs w:val="16"/>
      </w:rPr>
      <w:t>: Vice Chancellor Retained and Sub-Delegated Policy Document Approval</w:t>
    </w:r>
  </w:p>
  <w:p w14:paraId="191628DC" w14:textId="1531F15A" w:rsidR="00ED6ADA" w:rsidRPr="00ED6ADA" w:rsidRDefault="00DF706C" w:rsidP="00F252F4">
    <w:pPr>
      <w:pStyle w:val="Header"/>
      <w:jc w:val="right"/>
      <w:rPr>
        <w:rFonts w:ascii="Arial" w:hAnsi="Arial" w:cs="Arial"/>
        <w:szCs w:val="16"/>
      </w:rPr>
    </w:pPr>
    <w:r w:rsidRPr="00ED6ADA">
      <w:rPr>
        <w:rFonts w:ascii="Arial" w:hAnsi="Arial" w:cs="Arial"/>
        <w:szCs w:val="16"/>
      </w:rPr>
      <w:t xml:space="preserve">This is an instrument of Vice Chancellor </w:t>
    </w:r>
    <w:r w:rsidR="00D445BD" w:rsidRPr="00ED6ADA">
      <w:rPr>
        <w:rFonts w:ascii="Arial" w:hAnsi="Arial" w:cs="Arial"/>
        <w:szCs w:val="16"/>
      </w:rPr>
      <w:t>sub-</w:t>
    </w:r>
    <w:r w:rsidR="00093B16">
      <w:rPr>
        <w:rFonts w:ascii="Arial" w:hAnsi="Arial" w:cs="Arial"/>
        <w:szCs w:val="16"/>
      </w:rPr>
      <w:t>d</w:t>
    </w:r>
    <w:r w:rsidR="00D445BD" w:rsidRPr="00ED6ADA">
      <w:rPr>
        <w:rFonts w:ascii="Arial" w:hAnsi="Arial" w:cs="Arial"/>
        <w:szCs w:val="16"/>
      </w:rPr>
      <w:t>elegation</w:t>
    </w:r>
    <w:r w:rsidR="00ED6ADA" w:rsidRPr="00ED6ADA">
      <w:rPr>
        <w:rFonts w:ascii="Arial" w:hAnsi="Arial" w:cs="Arial"/>
        <w:szCs w:val="16"/>
      </w:rPr>
      <w:t>.</w:t>
    </w:r>
  </w:p>
  <w:p w14:paraId="78307F6C" w14:textId="789F79F2" w:rsidR="00D445BD" w:rsidRPr="00ED6ADA" w:rsidRDefault="00ED6ADA" w:rsidP="00F252F4">
    <w:pPr>
      <w:pStyle w:val="Header"/>
      <w:jc w:val="right"/>
      <w:rPr>
        <w:rFonts w:ascii="Arial" w:hAnsi="Arial" w:cs="Arial"/>
        <w:szCs w:val="16"/>
      </w:rPr>
    </w:pPr>
    <w:r w:rsidRPr="00ED6ADA">
      <w:rPr>
        <w:rFonts w:ascii="Arial" w:hAnsi="Arial" w:cs="Arial"/>
        <w:szCs w:val="16"/>
      </w:rPr>
      <w:t>O</w:t>
    </w:r>
    <w:r w:rsidR="00D445BD" w:rsidRPr="00ED6ADA">
      <w:rPr>
        <w:rFonts w:ascii="Arial" w:hAnsi="Arial" w:cs="Arial"/>
        <w:szCs w:val="16"/>
      </w:rPr>
      <w:t xml:space="preserve">nly the Vice Chancellor is authorised to approve amendments. </w:t>
    </w:r>
  </w:p>
  <w:p w14:paraId="481AE715" w14:textId="431C883A" w:rsidR="00D445BD" w:rsidRPr="00ED6ADA" w:rsidRDefault="00D445BD" w:rsidP="00F252F4">
    <w:pPr>
      <w:pStyle w:val="Header"/>
      <w:jc w:val="right"/>
      <w:rPr>
        <w:szCs w:val="16"/>
      </w:rPr>
    </w:pPr>
    <w:r w:rsidRPr="00ED6ADA">
      <w:rPr>
        <w:rFonts w:ascii="Arial" w:hAnsi="Arial" w:cs="Arial"/>
        <w:szCs w:val="16"/>
      </w:rPr>
      <w:t>Effective</w:t>
    </w:r>
    <w:r w:rsidR="00ED6ADA">
      <w:rPr>
        <w:rFonts w:ascii="Arial" w:hAnsi="Arial" w:cs="Arial"/>
        <w:szCs w:val="16"/>
      </w:rPr>
      <w:t>:</w:t>
    </w:r>
    <w:r w:rsidRPr="00ED6ADA">
      <w:rPr>
        <w:rFonts w:ascii="Arial" w:hAnsi="Arial" w:cs="Arial"/>
        <w:szCs w:val="16"/>
      </w:rPr>
      <w:t xml:space="preserve"> 8 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3660D8"/>
    <w:multiLevelType w:val="hybridMultilevel"/>
    <w:tmpl w:val="E9C26086"/>
    <w:lvl w:ilvl="0" w:tplc="8F5421FA">
      <w:start w:val="1"/>
      <w:numFmt w:val="lowerLetter"/>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42E7582"/>
    <w:multiLevelType w:val="hybridMultilevel"/>
    <w:tmpl w:val="93F818A2"/>
    <w:lvl w:ilvl="0" w:tplc="EDEC25B0">
      <w:start w:val="1"/>
      <w:numFmt w:val="bullet"/>
      <w:lvlText w:val=""/>
      <w:lvlJc w:val="left"/>
      <w:pPr>
        <w:ind w:left="1635" w:hanging="360"/>
      </w:pPr>
      <w:rPr>
        <w:rFonts w:ascii="Symbol" w:hAnsi="Symbol" w:hint="default"/>
        <w:color w:val="E51F30"/>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5" w15:restartNumberingAfterBreak="0">
    <w:nsid w:val="045A10ED"/>
    <w:multiLevelType w:val="hybridMultilevel"/>
    <w:tmpl w:val="2A4038E0"/>
    <w:lvl w:ilvl="0" w:tplc="73A87166">
      <w:start w:val="1"/>
      <w:numFmt w:val="decimal"/>
      <w:lvlText w:val="%1."/>
      <w:lvlJc w:val="left"/>
      <w:pPr>
        <w:ind w:left="1635" w:hanging="360"/>
      </w:pPr>
      <w:rPr>
        <w:rFonts w:ascii="Arial" w:hAnsi="Arial" w:hint="default"/>
        <w:color w:val="E51F30"/>
        <w:sz w:val="22"/>
        <w:szCs w:val="22"/>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0BA206A8"/>
    <w:multiLevelType w:val="hybridMultilevel"/>
    <w:tmpl w:val="28EC5038"/>
    <w:lvl w:ilvl="0" w:tplc="01A0C514">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882150"/>
    <w:multiLevelType w:val="hybridMultilevel"/>
    <w:tmpl w:val="F272C242"/>
    <w:lvl w:ilvl="0" w:tplc="FFFFFFFF">
      <w:start w:val="1"/>
      <w:numFmt w:val="decimal"/>
      <w:lvlText w:val="%1."/>
      <w:lvlJc w:val="left"/>
      <w:pPr>
        <w:ind w:left="360" w:hanging="360"/>
      </w:pPr>
      <w:rPr>
        <w:rFonts w:ascii="Arial" w:hAnsi="Arial"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E8C234C"/>
    <w:multiLevelType w:val="hybridMultilevel"/>
    <w:tmpl w:val="F272C242"/>
    <w:lvl w:ilvl="0" w:tplc="FFFFFFFF">
      <w:start w:val="1"/>
      <w:numFmt w:val="decimal"/>
      <w:lvlText w:val="%1."/>
      <w:lvlJc w:val="left"/>
      <w:pPr>
        <w:ind w:left="360" w:hanging="360"/>
      </w:pPr>
      <w:rPr>
        <w:rFonts w:ascii="Arial" w:hAnsi="Arial"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ECE694E"/>
    <w:multiLevelType w:val="hybridMultilevel"/>
    <w:tmpl w:val="6B02B4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8F19B7"/>
    <w:multiLevelType w:val="hybridMultilevel"/>
    <w:tmpl w:val="691CB8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3104CFE"/>
    <w:multiLevelType w:val="hybridMultilevel"/>
    <w:tmpl w:val="F272C242"/>
    <w:lvl w:ilvl="0" w:tplc="DC3C6792">
      <w:start w:val="1"/>
      <w:numFmt w:val="decimal"/>
      <w:lvlText w:val="%1."/>
      <w:lvlJc w:val="left"/>
      <w:pPr>
        <w:ind w:left="360" w:hanging="360"/>
      </w:pPr>
      <w:rPr>
        <w:rFonts w:ascii="Arial" w:hAnsi="Arial"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A42645"/>
    <w:multiLevelType w:val="hybridMultilevel"/>
    <w:tmpl w:val="6E60CDB0"/>
    <w:lvl w:ilvl="0" w:tplc="85D255CC">
      <w:start w:val="1"/>
      <w:numFmt w:val="lowerLetter"/>
      <w:lvlText w:val="%1."/>
      <w:lvlJc w:val="left"/>
      <w:pPr>
        <w:ind w:left="720" w:hanging="360"/>
      </w:pPr>
      <w:rPr>
        <w:i w:val="0"/>
        <w:iCs w:val="0"/>
        <w:color w:val="E51F3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519C1F4C"/>
    <w:multiLevelType w:val="hybridMultilevel"/>
    <w:tmpl w:val="B3F65502"/>
    <w:lvl w:ilvl="0" w:tplc="EDEC25B0">
      <w:start w:val="1"/>
      <w:numFmt w:val="bullet"/>
      <w:lvlText w:val=""/>
      <w:lvlJc w:val="left"/>
      <w:pPr>
        <w:ind w:left="1350" w:hanging="360"/>
      </w:pPr>
      <w:rPr>
        <w:rFonts w:ascii="Symbol" w:hAnsi="Symbol" w:hint="default"/>
        <w:color w:val="E51F30"/>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1"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5" w15:restartNumberingAfterBreak="0">
    <w:nsid w:val="76865078"/>
    <w:multiLevelType w:val="hybridMultilevel"/>
    <w:tmpl w:val="331E9318"/>
    <w:lvl w:ilvl="0" w:tplc="A2AE97C6">
      <w:start w:val="1"/>
      <w:numFmt w:val="decimal"/>
      <w:lvlText w:val="%1."/>
      <w:lvlJc w:val="left"/>
      <w:pPr>
        <w:ind w:left="1080" w:hanging="360"/>
      </w:pPr>
      <w:rPr>
        <w:rFonts w:ascii="Arial" w:hAnsi="Arial" w:hint="default"/>
        <w:i w:val="0"/>
        <w:iCs w:val="0"/>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5"/>
  </w:num>
  <w:num w:numId="2" w16cid:durableId="396825147">
    <w:abstractNumId w:val="47"/>
  </w:num>
  <w:num w:numId="3" w16cid:durableId="1304701530">
    <w:abstractNumId w:val="42"/>
  </w:num>
  <w:num w:numId="4" w16cid:durableId="352269857">
    <w:abstractNumId w:val="36"/>
  </w:num>
  <w:num w:numId="5" w16cid:durableId="1640375799">
    <w:abstractNumId w:val="20"/>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3"/>
  </w:num>
  <w:num w:numId="19" w16cid:durableId="1511336397">
    <w:abstractNumId w:val="43"/>
  </w:num>
  <w:num w:numId="20" w16cid:durableId="1666785443">
    <w:abstractNumId w:val="13"/>
  </w:num>
  <w:num w:numId="21" w16cid:durableId="1708486012">
    <w:abstractNumId w:val="34"/>
  </w:num>
  <w:num w:numId="22" w16cid:durableId="831220188">
    <w:abstractNumId w:val="31"/>
  </w:num>
  <w:num w:numId="23" w16cid:durableId="1621642287">
    <w:abstractNumId w:val="32"/>
  </w:num>
  <w:num w:numId="24" w16cid:durableId="1833176348">
    <w:abstractNumId w:val="38"/>
  </w:num>
  <w:num w:numId="25" w16cid:durableId="1126041565">
    <w:abstractNumId w:val="41"/>
  </w:num>
  <w:num w:numId="26" w16cid:durableId="1098252483">
    <w:abstractNumId w:val="23"/>
  </w:num>
  <w:num w:numId="27" w16cid:durableId="1930380739">
    <w:abstractNumId w:val="16"/>
  </w:num>
  <w:num w:numId="28" w16cid:durableId="871302621">
    <w:abstractNumId w:val="17"/>
  </w:num>
  <w:num w:numId="29" w16cid:durableId="991954021">
    <w:abstractNumId w:val="46"/>
  </w:num>
  <w:num w:numId="30" w16cid:durableId="218833091">
    <w:abstractNumId w:val="18"/>
  </w:num>
  <w:num w:numId="31" w16cid:durableId="66726597">
    <w:abstractNumId w:val="39"/>
  </w:num>
  <w:num w:numId="32" w16cid:durableId="1786579993">
    <w:abstractNumId w:val="44"/>
  </w:num>
  <w:num w:numId="33" w16cid:durableId="1071662295">
    <w:abstractNumId w:val="27"/>
  </w:num>
  <w:num w:numId="34" w16cid:durableId="944117931">
    <w:abstractNumId w:val="24"/>
  </w:num>
  <w:num w:numId="35" w16cid:durableId="754860717">
    <w:abstractNumId w:val="22"/>
  </w:num>
  <w:num w:numId="36" w16cid:durableId="177352507">
    <w:abstractNumId w:val="30"/>
  </w:num>
  <w:num w:numId="37" w16cid:durableId="276377473">
    <w:abstractNumId w:val="12"/>
  </w:num>
  <w:num w:numId="38" w16cid:durableId="906300004">
    <w:abstractNumId w:val="45"/>
  </w:num>
  <w:num w:numId="39" w16cid:durableId="1347366830">
    <w:abstractNumId w:val="37"/>
  </w:num>
  <w:num w:numId="40" w16cid:durableId="1387021938">
    <w:abstractNumId w:val="19"/>
  </w:num>
  <w:num w:numId="41" w16cid:durableId="1084490863">
    <w:abstractNumId w:val="28"/>
  </w:num>
  <w:num w:numId="42" w16cid:durableId="1468818868">
    <w:abstractNumId w:val="26"/>
  </w:num>
  <w:num w:numId="43" w16cid:durableId="1039672215">
    <w:abstractNumId w:val="15"/>
  </w:num>
  <w:num w:numId="44" w16cid:durableId="1402561128">
    <w:abstractNumId w:val="14"/>
  </w:num>
  <w:num w:numId="45" w16cid:durableId="313679573">
    <w:abstractNumId w:val="40"/>
  </w:num>
  <w:num w:numId="46" w16cid:durableId="1858737707">
    <w:abstractNumId w:val="29"/>
  </w:num>
  <w:num w:numId="47" w16cid:durableId="733965759">
    <w:abstractNumId w:val="21"/>
  </w:num>
  <w:num w:numId="48" w16cid:durableId="11154403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3D67"/>
    <w:rsid w:val="00005652"/>
    <w:rsid w:val="0000580D"/>
    <w:rsid w:val="00006AA6"/>
    <w:rsid w:val="000077BD"/>
    <w:rsid w:val="000166C2"/>
    <w:rsid w:val="00021955"/>
    <w:rsid w:val="00023DEF"/>
    <w:rsid w:val="00027034"/>
    <w:rsid w:val="00034496"/>
    <w:rsid w:val="00040160"/>
    <w:rsid w:val="000401E7"/>
    <w:rsid w:val="00043F82"/>
    <w:rsid w:val="00047EA7"/>
    <w:rsid w:val="00052590"/>
    <w:rsid w:val="0006473D"/>
    <w:rsid w:val="000652A0"/>
    <w:rsid w:val="00067836"/>
    <w:rsid w:val="00071A0B"/>
    <w:rsid w:val="000728E0"/>
    <w:rsid w:val="00074EE8"/>
    <w:rsid w:val="000760A1"/>
    <w:rsid w:val="00083E23"/>
    <w:rsid w:val="00083FFC"/>
    <w:rsid w:val="00085D89"/>
    <w:rsid w:val="00091E5E"/>
    <w:rsid w:val="00093B16"/>
    <w:rsid w:val="00094472"/>
    <w:rsid w:val="00094C50"/>
    <w:rsid w:val="000A0538"/>
    <w:rsid w:val="000A5FFA"/>
    <w:rsid w:val="000B17D8"/>
    <w:rsid w:val="000B192C"/>
    <w:rsid w:val="000B5D3B"/>
    <w:rsid w:val="000B71D9"/>
    <w:rsid w:val="000B7F93"/>
    <w:rsid w:val="000C0E96"/>
    <w:rsid w:val="000C57B7"/>
    <w:rsid w:val="000C7000"/>
    <w:rsid w:val="000C7078"/>
    <w:rsid w:val="000C7D73"/>
    <w:rsid w:val="000D1063"/>
    <w:rsid w:val="000D3B39"/>
    <w:rsid w:val="000D3EE6"/>
    <w:rsid w:val="000E01AE"/>
    <w:rsid w:val="000E6AE4"/>
    <w:rsid w:val="000F1CE9"/>
    <w:rsid w:val="000F3A23"/>
    <w:rsid w:val="000F5EB6"/>
    <w:rsid w:val="00100020"/>
    <w:rsid w:val="0010188A"/>
    <w:rsid w:val="00103826"/>
    <w:rsid w:val="00104FF2"/>
    <w:rsid w:val="0011429E"/>
    <w:rsid w:val="00125B19"/>
    <w:rsid w:val="00126B94"/>
    <w:rsid w:val="001405FC"/>
    <w:rsid w:val="00143751"/>
    <w:rsid w:val="00144F0B"/>
    <w:rsid w:val="00145C0B"/>
    <w:rsid w:val="001520D3"/>
    <w:rsid w:val="00152704"/>
    <w:rsid w:val="00154994"/>
    <w:rsid w:val="0016404C"/>
    <w:rsid w:val="00164E41"/>
    <w:rsid w:val="0016609B"/>
    <w:rsid w:val="001800F9"/>
    <w:rsid w:val="001840FB"/>
    <w:rsid w:val="00184589"/>
    <w:rsid w:val="00184F98"/>
    <w:rsid w:val="001868B0"/>
    <w:rsid w:val="001902D0"/>
    <w:rsid w:val="001925DE"/>
    <w:rsid w:val="00193486"/>
    <w:rsid w:val="001968C3"/>
    <w:rsid w:val="00197EC4"/>
    <w:rsid w:val="001A124A"/>
    <w:rsid w:val="001A17EC"/>
    <w:rsid w:val="001A4F88"/>
    <w:rsid w:val="001A63C7"/>
    <w:rsid w:val="001A64A0"/>
    <w:rsid w:val="001B108D"/>
    <w:rsid w:val="001B1188"/>
    <w:rsid w:val="001B7DE8"/>
    <w:rsid w:val="001C2036"/>
    <w:rsid w:val="001C5D0A"/>
    <w:rsid w:val="001C70EE"/>
    <w:rsid w:val="001D03E1"/>
    <w:rsid w:val="001D2F43"/>
    <w:rsid w:val="001D48CA"/>
    <w:rsid w:val="001D546F"/>
    <w:rsid w:val="001D5A0B"/>
    <w:rsid w:val="001D72B0"/>
    <w:rsid w:val="001E1ED9"/>
    <w:rsid w:val="001E2128"/>
    <w:rsid w:val="001E2877"/>
    <w:rsid w:val="001F271E"/>
    <w:rsid w:val="001F2B57"/>
    <w:rsid w:val="001F3D8F"/>
    <w:rsid w:val="001F636F"/>
    <w:rsid w:val="001F6EF0"/>
    <w:rsid w:val="0020016B"/>
    <w:rsid w:val="00201B8F"/>
    <w:rsid w:val="002039C1"/>
    <w:rsid w:val="00203CE1"/>
    <w:rsid w:val="00205041"/>
    <w:rsid w:val="00207FC2"/>
    <w:rsid w:val="00215F77"/>
    <w:rsid w:val="002208D8"/>
    <w:rsid w:val="00220D80"/>
    <w:rsid w:val="00221E52"/>
    <w:rsid w:val="00221FEC"/>
    <w:rsid w:val="002257C2"/>
    <w:rsid w:val="00225E04"/>
    <w:rsid w:val="00226DF7"/>
    <w:rsid w:val="00230118"/>
    <w:rsid w:val="00233E17"/>
    <w:rsid w:val="002368E5"/>
    <w:rsid w:val="00237AB3"/>
    <w:rsid w:val="0024079A"/>
    <w:rsid w:val="002439DB"/>
    <w:rsid w:val="002452E4"/>
    <w:rsid w:val="00257D7C"/>
    <w:rsid w:val="00261945"/>
    <w:rsid w:val="002622A9"/>
    <w:rsid w:val="00262CFD"/>
    <w:rsid w:val="002646B1"/>
    <w:rsid w:val="002665AF"/>
    <w:rsid w:val="0026769D"/>
    <w:rsid w:val="00267CCA"/>
    <w:rsid w:val="00274580"/>
    <w:rsid w:val="00280BB8"/>
    <w:rsid w:val="00280FEE"/>
    <w:rsid w:val="002811B5"/>
    <w:rsid w:val="00282EF2"/>
    <w:rsid w:val="0028692B"/>
    <w:rsid w:val="00286E3A"/>
    <w:rsid w:val="00290447"/>
    <w:rsid w:val="00291234"/>
    <w:rsid w:val="002A3E0E"/>
    <w:rsid w:val="002A5161"/>
    <w:rsid w:val="002A51D0"/>
    <w:rsid w:val="002A68EB"/>
    <w:rsid w:val="002B29ED"/>
    <w:rsid w:val="002B2DAF"/>
    <w:rsid w:val="002B35C9"/>
    <w:rsid w:val="002B443D"/>
    <w:rsid w:val="002B5D7C"/>
    <w:rsid w:val="002B6908"/>
    <w:rsid w:val="002C0887"/>
    <w:rsid w:val="002C1FB6"/>
    <w:rsid w:val="002C706E"/>
    <w:rsid w:val="002D233F"/>
    <w:rsid w:val="002D4324"/>
    <w:rsid w:val="002D57D7"/>
    <w:rsid w:val="002E4E9D"/>
    <w:rsid w:val="002E6662"/>
    <w:rsid w:val="002E683B"/>
    <w:rsid w:val="002E6FC9"/>
    <w:rsid w:val="002F0131"/>
    <w:rsid w:val="002F0B72"/>
    <w:rsid w:val="002F186F"/>
    <w:rsid w:val="002F1D02"/>
    <w:rsid w:val="002F3C8B"/>
    <w:rsid w:val="002F461F"/>
    <w:rsid w:val="003016A2"/>
    <w:rsid w:val="00302666"/>
    <w:rsid w:val="00307CB1"/>
    <w:rsid w:val="0031180B"/>
    <w:rsid w:val="003130CA"/>
    <w:rsid w:val="0031333E"/>
    <w:rsid w:val="00324424"/>
    <w:rsid w:val="00325E23"/>
    <w:rsid w:val="00326CF0"/>
    <w:rsid w:val="003301AD"/>
    <w:rsid w:val="00330287"/>
    <w:rsid w:val="003303FA"/>
    <w:rsid w:val="00330E67"/>
    <w:rsid w:val="003328E2"/>
    <w:rsid w:val="00334090"/>
    <w:rsid w:val="00334B56"/>
    <w:rsid w:val="00336172"/>
    <w:rsid w:val="00343D34"/>
    <w:rsid w:val="00345BD8"/>
    <w:rsid w:val="003478FE"/>
    <w:rsid w:val="003544E0"/>
    <w:rsid w:val="0035677A"/>
    <w:rsid w:val="00360D4B"/>
    <w:rsid w:val="003632DB"/>
    <w:rsid w:val="00364378"/>
    <w:rsid w:val="003654D8"/>
    <w:rsid w:val="00366005"/>
    <w:rsid w:val="00367A63"/>
    <w:rsid w:val="00372A45"/>
    <w:rsid w:val="00390536"/>
    <w:rsid w:val="00390EAD"/>
    <w:rsid w:val="0039224B"/>
    <w:rsid w:val="00395AD8"/>
    <w:rsid w:val="0039628A"/>
    <w:rsid w:val="003A0928"/>
    <w:rsid w:val="003A29DE"/>
    <w:rsid w:val="003B632C"/>
    <w:rsid w:val="003D12E8"/>
    <w:rsid w:val="003D75A9"/>
    <w:rsid w:val="003E68CD"/>
    <w:rsid w:val="003F1620"/>
    <w:rsid w:val="003F75D6"/>
    <w:rsid w:val="003F7778"/>
    <w:rsid w:val="0040296F"/>
    <w:rsid w:val="00410ED5"/>
    <w:rsid w:val="00412D73"/>
    <w:rsid w:val="00413887"/>
    <w:rsid w:val="00415A25"/>
    <w:rsid w:val="00416787"/>
    <w:rsid w:val="004174A8"/>
    <w:rsid w:val="0042647D"/>
    <w:rsid w:val="00430D2C"/>
    <w:rsid w:val="00431455"/>
    <w:rsid w:val="00432F83"/>
    <w:rsid w:val="004344DE"/>
    <w:rsid w:val="00437A37"/>
    <w:rsid w:val="00441285"/>
    <w:rsid w:val="004415C7"/>
    <w:rsid w:val="0044295C"/>
    <w:rsid w:val="004451D2"/>
    <w:rsid w:val="00447ECD"/>
    <w:rsid w:val="00452D7C"/>
    <w:rsid w:val="004550EA"/>
    <w:rsid w:val="00456A0E"/>
    <w:rsid w:val="004618EA"/>
    <w:rsid w:val="004633CC"/>
    <w:rsid w:val="0046665F"/>
    <w:rsid w:val="00466DD2"/>
    <w:rsid w:val="004733F1"/>
    <w:rsid w:val="00481C9C"/>
    <w:rsid w:val="00482467"/>
    <w:rsid w:val="0048248F"/>
    <w:rsid w:val="00484C1B"/>
    <w:rsid w:val="00485E09"/>
    <w:rsid w:val="00487A91"/>
    <w:rsid w:val="004922AF"/>
    <w:rsid w:val="00493EC2"/>
    <w:rsid w:val="00496A60"/>
    <w:rsid w:val="004A01F2"/>
    <w:rsid w:val="004A1751"/>
    <w:rsid w:val="004A4DA1"/>
    <w:rsid w:val="004A63FE"/>
    <w:rsid w:val="004B09B1"/>
    <w:rsid w:val="004B2C98"/>
    <w:rsid w:val="004B600F"/>
    <w:rsid w:val="004B74DD"/>
    <w:rsid w:val="004B781B"/>
    <w:rsid w:val="004B784E"/>
    <w:rsid w:val="004B7D7D"/>
    <w:rsid w:val="004C66C6"/>
    <w:rsid w:val="004C69B3"/>
    <w:rsid w:val="004C75C6"/>
    <w:rsid w:val="004D24FC"/>
    <w:rsid w:val="004D25B7"/>
    <w:rsid w:val="004D29E9"/>
    <w:rsid w:val="004D301A"/>
    <w:rsid w:val="004D4FB8"/>
    <w:rsid w:val="004D5031"/>
    <w:rsid w:val="004D5E3C"/>
    <w:rsid w:val="004D6A90"/>
    <w:rsid w:val="004E2E32"/>
    <w:rsid w:val="004E3BE9"/>
    <w:rsid w:val="004E594B"/>
    <w:rsid w:val="004E74B3"/>
    <w:rsid w:val="004E7EF9"/>
    <w:rsid w:val="004F137B"/>
    <w:rsid w:val="00500377"/>
    <w:rsid w:val="00502A68"/>
    <w:rsid w:val="0050449E"/>
    <w:rsid w:val="005051B1"/>
    <w:rsid w:val="005114EB"/>
    <w:rsid w:val="00513B4D"/>
    <w:rsid w:val="005167D3"/>
    <w:rsid w:val="005224CD"/>
    <w:rsid w:val="00522BA9"/>
    <w:rsid w:val="005272D7"/>
    <w:rsid w:val="00541A95"/>
    <w:rsid w:val="00550CB3"/>
    <w:rsid w:val="00552F80"/>
    <w:rsid w:val="00553466"/>
    <w:rsid w:val="005554CF"/>
    <w:rsid w:val="005563B9"/>
    <w:rsid w:val="005572C3"/>
    <w:rsid w:val="005632E8"/>
    <w:rsid w:val="00564540"/>
    <w:rsid w:val="005660A7"/>
    <w:rsid w:val="0056680F"/>
    <w:rsid w:val="005746E7"/>
    <w:rsid w:val="00574FA1"/>
    <w:rsid w:val="00575CC3"/>
    <w:rsid w:val="00575F2F"/>
    <w:rsid w:val="00582CF6"/>
    <w:rsid w:val="00584AE9"/>
    <w:rsid w:val="00587ADA"/>
    <w:rsid w:val="005926AC"/>
    <w:rsid w:val="0059325A"/>
    <w:rsid w:val="00593F30"/>
    <w:rsid w:val="005A01F5"/>
    <w:rsid w:val="005A7C62"/>
    <w:rsid w:val="005B1942"/>
    <w:rsid w:val="005B6220"/>
    <w:rsid w:val="005C1D23"/>
    <w:rsid w:val="005C3E98"/>
    <w:rsid w:val="005D08AF"/>
    <w:rsid w:val="005D1898"/>
    <w:rsid w:val="005D7EA1"/>
    <w:rsid w:val="005E2DE5"/>
    <w:rsid w:val="005E4D89"/>
    <w:rsid w:val="005E6D77"/>
    <w:rsid w:val="005E6EAC"/>
    <w:rsid w:val="005F014A"/>
    <w:rsid w:val="005F262F"/>
    <w:rsid w:val="005F64F8"/>
    <w:rsid w:val="0060211C"/>
    <w:rsid w:val="00607AC9"/>
    <w:rsid w:val="0061147C"/>
    <w:rsid w:val="00613014"/>
    <w:rsid w:val="00614B27"/>
    <w:rsid w:val="0061605E"/>
    <w:rsid w:val="00616E3F"/>
    <w:rsid w:val="006214A0"/>
    <w:rsid w:val="0062489F"/>
    <w:rsid w:val="00630A03"/>
    <w:rsid w:val="00630BF5"/>
    <w:rsid w:val="00640DB6"/>
    <w:rsid w:val="00642841"/>
    <w:rsid w:val="00642F02"/>
    <w:rsid w:val="006467E3"/>
    <w:rsid w:val="006519D0"/>
    <w:rsid w:val="00654CFD"/>
    <w:rsid w:val="0065502D"/>
    <w:rsid w:val="006552B4"/>
    <w:rsid w:val="006579BB"/>
    <w:rsid w:val="00676717"/>
    <w:rsid w:val="0069188C"/>
    <w:rsid w:val="0069334C"/>
    <w:rsid w:val="0069390B"/>
    <w:rsid w:val="006962DC"/>
    <w:rsid w:val="0069746D"/>
    <w:rsid w:val="006A0D50"/>
    <w:rsid w:val="006A16D3"/>
    <w:rsid w:val="006A3854"/>
    <w:rsid w:val="006A5705"/>
    <w:rsid w:val="006A5781"/>
    <w:rsid w:val="006B5DB8"/>
    <w:rsid w:val="006B61C2"/>
    <w:rsid w:val="006C2246"/>
    <w:rsid w:val="006C2A1D"/>
    <w:rsid w:val="006C42D8"/>
    <w:rsid w:val="006C594F"/>
    <w:rsid w:val="006E0A29"/>
    <w:rsid w:val="006E18F3"/>
    <w:rsid w:val="006E365E"/>
    <w:rsid w:val="006E71FB"/>
    <w:rsid w:val="006E7342"/>
    <w:rsid w:val="006E7AE3"/>
    <w:rsid w:val="006F3C0B"/>
    <w:rsid w:val="006F4576"/>
    <w:rsid w:val="006F4919"/>
    <w:rsid w:val="00700CAA"/>
    <w:rsid w:val="0070341D"/>
    <w:rsid w:val="007038B9"/>
    <w:rsid w:val="007066F9"/>
    <w:rsid w:val="007066FB"/>
    <w:rsid w:val="00707D1D"/>
    <w:rsid w:val="007107F6"/>
    <w:rsid w:val="00710B26"/>
    <w:rsid w:val="00715AC3"/>
    <w:rsid w:val="00715D5B"/>
    <w:rsid w:val="00716550"/>
    <w:rsid w:val="00716737"/>
    <w:rsid w:val="00721FAC"/>
    <w:rsid w:val="007225FE"/>
    <w:rsid w:val="00724189"/>
    <w:rsid w:val="0072706A"/>
    <w:rsid w:val="00732202"/>
    <w:rsid w:val="00734916"/>
    <w:rsid w:val="00736216"/>
    <w:rsid w:val="007407FD"/>
    <w:rsid w:val="00740EF6"/>
    <w:rsid w:val="007418A5"/>
    <w:rsid w:val="007456EE"/>
    <w:rsid w:val="00745CC9"/>
    <w:rsid w:val="00746A0E"/>
    <w:rsid w:val="00747AEA"/>
    <w:rsid w:val="00751170"/>
    <w:rsid w:val="007512F5"/>
    <w:rsid w:val="00751793"/>
    <w:rsid w:val="00753A8A"/>
    <w:rsid w:val="0076134A"/>
    <w:rsid w:val="00763E65"/>
    <w:rsid w:val="00764D3B"/>
    <w:rsid w:val="00766123"/>
    <w:rsid w:val="00766F0F"/>
    <w:rsid w:val="00766FF8"/>
    <w:rsid w:val="007708C3"/>
    <w:rsid w:val="00770FF8"/>
    <w:rsid w:val="00771CDE"/>
    <w:rsid w:val="00772928"/>
    <w:rsid w:val="0077643F"/>
    <w:rsid w:val="00785535"/>
    <w:rsid w:val="00785D68"/>
    <w:rsid w:val="00786706"/>
    <w:rsid w:val="00790080"/>
    <w:rsid w:val="00790CD1"/>
    <w:rsid w:val="00791C73"/>
    <w:rsid w:val="007936C5"/>
    <w:rsid w:val="007A183B"/>
    <w:rsid w:val="007A1AED"/>
    <w:rsid w:val="007A4899"/>
    <w:rsid w:val="007A5A0A"/>
    <w:rsid w:val="007B0C4C"/>
    <w:rsid w:val="007B37C5"/>
    <w:rsid w:val="007B5079"/>
    <w:rsid w:val="007B5B2B"/>
    <w:rsid w:val="007B700A"/>
    <w:rsid w:val="007B7D87"/>
    <w:rsid w:val="007C0260"/>
    <w:rsid w:val="007C0FB6"/>
    <w:rsid w:val="007C37DE"/>
    <w:rsid w:val="007C6AB4"/>
    <w:rsid w:val="007D064B"/>
    <w:rsid w:val="007D3A64"/>
    <w:rsid w:val="007D4084"/>
    <w:rsid w:val="007D4B90"/>
    <w:rsid w:val="007E0455"/>
    <w:rsid w:val="007E2A72"/>
    <w:rsid w:val="007E365F"/>
    <w:rsid w:val="007E3837"/>
    <w:rsid w:val="007E4E51"/>
    <w:rsid w:val="007E7329"/>
    <w:rsid w:val="007F5D75"/>
    <w:rsid w:val="007F6774"/>
    <w:rsid w:val="007F72F7"/>
    <w:rsid w:val="0080016F"/>
    <w:rsid w:val="00811AE1"/>
    <w:rsid w:val="00811F90"/>
    <w:rsid w:val="008122A1"/>
    <w:rsid w:val="008122F0"/>
    <w:rsid w:val="00820F73"/>
    <w:rsid w:val="008239FE"/>
    <w:rsid w:val="00825029"/>
    <w:rsid w:val="00830B58"/>
    <w:rsid w:val="008320E9"/>
    <w:rsid w:val="00836AA3"/>
    <w:rsid w:val="00837E5B"/>
    <w:rsid w:val="00840C83"/>
    <w:rsid w:val="00841A52"/>
    <w:rsid w:val="008453AF"/>
    <w:rsid w:val="008453CF"/>
    <w:rsid w:val="0085013C"/>
    <w:rsid w:val="0085107E"/>
    <w:rsid w:val="00854E50"/>
    <w:rsid w:val="008564BB"/>
    <w:rsid w:val="008605D5"/>
    <w:rsid w:val="00865E12"/>
    <w:rsid w:val="00871911"/>
    <w:rsid w:val="00871C38"/>
    <w:rsid w:val="00871D81"/>
    <w:rsid w:val="008735AB"/>
    <w:rsid w:val="0087530E"/>
    <w:rsid w:val="008776AD"/>
    <w:rsid w:val="00880A58"/>
    <w:rsid w:val="00883607"/>
    <w:rsid w:val="0088587D"/>
    <w:rsid w:val="0089019F"/>
    <w:rsid w:val="00892C4A"/>
    <w:rsid w:val="008A278E"/>
    <w:rsid w:val="008A45DB"/>
    <w:rsid w:val="008B196D"/>
    <w:rsid w:val="008B3D2D"/>
    <w:rsid w:val="008C05CD"/>
    <w:rsid w:val="008C17BB"/>
    <w:rsid w:val="008C300D"/>
    <w:rsid w:val="008C3669"/>
    <w:rsid w:val="008C5983"/>
    <w:rsid w:val="008D0A1C"/>
    <w:rsid w:val="008D2294"/>
    <w:rsid w:val="008D57B3"/>
    <w:rsid w:val="008E24BE"/>
    <w:rsid w:val="008E3B65"/>
    <w:rsid w:val="008E3F5D"/>
    <w:rsid w:val="008E4F69"/>
    <w:rsid w:val="008F03FB"/>
    <w:rsid w:val="008F2DE0"/>
    <w:rsid w:val="008F487D"/>
    <w:rsid w:val="008F588D"/>
    <w:rsid w:val="008F6C46"/>
    <w:rsid w:val="00904689"/>
    <w:rsid w:val="00906985"/>
    <w:rsid w:val="009111D1"/>
    <w:rsid w:val="00917409"/>
    <w:rsid w:val="0092371D"/>
    <w:rsid w:val="00923F1C"/>
    <w:rsid w:val="00930A5A"/>
    <w:rsid w:val="00931D9A"/>
    <w:rsid w:val="009340AD"/>
    <w:rsid w:val="00940D65"/>
    <w:rsid w:val="00940E9F"/>
    <w:rsid w:val="00941205"/>
    <w:rsid w:val="009451CE"/>
    <w:rsid w:val="00947015"/>
    <w:rsid w:val="0095172A"/>
    <w:rsid w:val="009518A2"/>
    <w:rsid w:val="00952872"/>
    <w:rsid w:val="009567DD"/>
    <w:rsid w:val="00956D13"/>
    <w:rsid w:val="009573ED"/>
    <w:rsid w:val="009641AE"/>
    <w:rsid w:val="00966619"/>
    <w:rsid w:val="00967F16"/>
    <w:rsid w:val="00972095"/>
    <w:rsid w:val="009770D5"/>
    <w:rsid w:val="00981F7B"/>
    <w:rsid w:val="009906D9"/>
    <w:rsid w:val="009933D9"/>
    <w:rsid w:val="00993A5D"/>
    <w:rsid w:val="009A2947"/>
    <w:rsid w:val="009A3B45"/>
    <w:rsid w:val="009A4600"/>
    <w:rsid w:val="009B37D4"/>
    <w:rsid w:val="009C10A2"/>
    <w:rsid w:val="009C1E14"/>
    <w:rsid w:val="009C2FEF"/>
    <w:rsid w:val="009C3E1E"/>
    <w:rsid w:val="009C7825"/>
    <w:rsid w:val="009C7B84"/>
    <w:rsid w:val="009D2761"/>
    <w:rsid w:val="009E06FB"/>
    <w:rsid w:val="009E0782"/>
    <w:rsid w:val="009E11AD"/>
    <w:rsid w:val="009E2594"/>
    <w:rsid w:val="009F074C"/>
    <w:rsid w:val="009F340D"/>
    <w:rsid w:val="009F4ED7"/>
    <w:rsid w:val="009F693D"/>
    <w:rsid w:val="009F6D27"/>
    <w:rsid w:val="009F7C17"/>
    <w:rsid w:val="00A01E42"/>
    <w:rsid w:val="00A03B53"/>
    <w:rsid w:val="00A06584"/>
    <w:rsid w:val="00A10384"/>
    <w:rsid w:val="00A139F9"/>
    <w:rsid w:val="00A144B2"/>
    <w:rsid w:val="00A15D12"/>
    <w:rsid w:val="00A16FCF"/>
    <w:rsid w:val="00A1738C"/>
    <w:rsid w:val="00A2247E"/>
    <w:rsid w:val="00A3242E"/>
    <w:rsid w:val="00A34472"/>
    <w:rsid w:val="00A3504A"/>
    <w:rsid w:val="00A37E31"/>
    <w:rsid w:val="00A4040A"/>
    <w:rsid w:val="00A418F5"/>
    <w:rsid w:val="00A426F1"/>
    <w:rsid w:val="00A45BDF"/>
    <w:rsid w:val="00A467A4"/>
    <w:rsid w:val="00A50780"/>
    <w:rsid w:val="00A51943"/>
    <w:rsid w:val="00A531C2"/>
    <w:rsid w:val="00A55F73"/>
    <w:rsid w:val="00A56091"/>
    <w:rsid w:val="00A5683C"/>
    <w:rsid w:val="00A57044"/>
    <w:rsid w:val="00A61FBB"/>
    <w:rsid w:val="00A71916"/>
    <w:rsid w:val="00A73FC5"/>
    <w:rsid w:val="00A75A6C"/>
    <w:rsid w:val="00A774A5"/>
    <w:rsid w:val="00A91A4B"/>
    <w:rsid w:val="00A96BEF"/>
    <w:rsid w:val="00AA0EC9"/>
    <w:rsid w:val="00AA12A3"/>
    <w:rsid w:val="00AA188E"/>
    <w:rsid w:val="00AA391D"/>
    <w:rsid w:val="00AB00BF"/>
    <w:rsid w:val="00AB014C"/>
    <w:rsid w:val="00AB2707"/>
    <w:rsid w:val="00AB5CBE"/>
    <w:rsid w:val="00AC1EA9"/>
    <w:rsid w:val="00AD7B8A"/>
    <w:rsid w:val="00AE36C9"/>
    <w:rsid w:val="00AE4387"/>
    <w:rsid w:val="00AF00DA"/>
    <w:rsid w:val="00AF0E5E"/>
    <w:rsid w:val="00AF5791"/>
    <w:rsid w:val="00AF719E"/>
    <w:rsid w:val="00B00396"/>
    <w:rsid w:val="00B0168F"/>
    <w:rsid w:val="00B02E97"/>
    <w:rsid w:val="00B052EB"/>
    <w:rsid w:val="00B10264"/>
    <w:rsid w:val="00B11F04"/>
    <w:rsid w:val="00B158FE"/>
    <w:rsid w:val="00B2480B"/>
    <w:rsid w:val="00B24AD5"/>
    <w:rsid w:val="00B25332"/>
    <w:rsid w:val="00B26F8D"/>
    <w:rsid w:val="00B360CD"/>
    <w:rsid w:val="00B42903"/>
    <w:rsid w:val="00B42BD2"/>
    <w:rsid w:val="00B44696"/>
    <w:rsid w:val="00B508D5"/>
    <w:rsid w:val="00B51D8F"/>
    <w:rsid w:val="00B51D92"/>
    <w:rsid w:val="00B52233"/>
    <w:rsid w:val="00B55A03"/>
    <w:rsid w:val="00B61113"/>
    <w:rsid w:val="00B611D6"/>
    <w:rsid w:val="00B6318C"/>
    <w:rsid w:val="00B71CEE"/>
    <w:rsid w:val="00B770A8"/>
    <w:rsid w:val="00B82F08"/>
    <w:rsid w:val="00B843C8"/>
    <w:rsid w:val="00B852F5"/>
    <w:rsid w:val="00B9062A"/>
    <w:rsid w:val="00B96357"/>
    <w:rsid w:val="00B97707"/>
    <w:rsid w:val="00BA2680"/>
    <w:rsid w:val="00BA498E"/>
    <w:rsid w:val="00BA6500"/>
    <w:rsid w:val="00BA7348"/>
    <w:rsid w:val="00BA77BF"/>
    <w:rsid w:val="00BB0723"/>
    <w:rsid w:val="00BB49FD"/>
    <w:rsid w:val="00BB526E"/>
    <w:rsid w:val="00BB58D7"/>
    <w:rsid w:val="00BC31CE"/>
    <w:rsid w:val="00BD16B7"/>
    <w:rsid w:val="00BD24F7"/>
    <w:rsid w:val="00BD26DB"/>
    <w:rsid w:val="00BE0D1A"/>
    <w:rsid w:val="00BE0F68"/>
    <w:rsid w:val="00BE2FD2"/>
    <w:rsid w:val="00BE44D6"/>
    <w:rsid w:val="00BE5875"/>
    <w:rsid w:val="00BF387D"/>
    <w:rsid w:val="00C00B53"/>
    <w:rsid w:val="00C157D5"/>
    <w:rsid w:val="00C22059"/>
    <w:rsid w:val="00C2475A"/>
    <w:rsid w:val="00C309A5"/>
    <w:rsid w:val="00C31251"/>
    <w:rsid w:val="00C315C6"/>
    <w:rsid w:val="00C32760"/>
    <w:rsid w:val="00C32C9D"/>
    <w:rsid w:val="00C44FBD"/>
    <w:rsid w:val="00C54132"/>
    <w:rsid w:val="00C577E2"/>
    <w:rsid w:val="00C62871"/>
    <w:rsid w:val="00C66C8D"/>
    <w:rsid w:val="00C67292"/>
    <w:rsid w:val="00C7166F"/>
    <w:rsid w:val="00C73E82"/>
    <w:rsid w:val="00C749C9"/>
    <w:rsid w:val="00C76573"/>
    <w:rsid w:val="00C76E24"/>
    <w:rsid w:val="00C77710"/>
    <w:rsid w:val="00C80060"/>
    <w:rsid w:val="00C80140"/>
    <w:rsid w:val="00C833A1"/>
    <w:rsid w:val="00C945A8"/>
    <w:rsid w:val="00C9588B"/>
    <w:rsid w:val="00C97068"/>
    <w:rsid w:val="00CA2E8F"/>
    <w:rsid w:val="00CA3A7E"/>
    <w:rsid w:val="00CA6305"/>
    <w:rsid w:val="00CA6AC5"/>
    <w:rsid w:val="00CA75B5"/>
    <w:rsid w:val="00CB0C7A"/>
    <w:rsid w:val="00CB4F33"/>
    <w:rsid w:val="00CD06F2"/>
    <w:rsid w:val="00CD119B"/>
    <w:rsid w:val="00CD1D0F"/>
    <w:rsid w:val="00CD20AB"/>
    <w:rsid w:val="00CD4D95"/>
    <w:rsid w:val="00CE47FF"/>
    <w:rsid w:val="00CF611B"/>
    <w:rsid w:val="00CF6FF3"/>
    <w:rsid w:val="00D03C3B"/>
    <w:rsid w:val="00D042D8"/>
    <w:rsid w:val="00D06470"/>
    <w:rsid w:val="00D25E65"/>
    <w:rsid w:val="00D268BB"/>
    <w:rsid w:val="00D301C6"/>
    <w:rsid w:val="00D359BE"/>
    <w:rsid w:val="00D434E9"/>
    <w:rsid w:val="00D442CF"/>
    <w:rsid w:val="00D445BD"/>
    <w:rsid w:val="00D532D6"/>
    <w:rsid w:val="00D61B26"/>
    <w:rsid w:val="00D66E37"/>
    <w:rsid w:val="00D738E5"/>
    <w:rsid w:val="00D873AF"/>
    <w:rsid w:val="00DA0EBF"/>
    <w:rsid w:val="00DA2384"/>
    <w:rsid w:val="00DA56F1"/>
    <w:rsid w:val="00DA5B9D"/>
    <w:rsid w:val="00DA6EFC"/>
    <w:rsid w:val="00DB0FC8"/>
    <w:rsid w:val="00DB1A47"/>
    <w:rsid w:val="00DB42A5"/>
    <w:rsid w:val="00DB526C"/>
    <w:rsid w:val="00DB76F9"/>
    <w:rsid w:val="00DB7E17"/>
    <w:rsid w:val="00DC2350"/>
    <w:rsid w:val="00DC25E3"/>
    <w:rsid w:val="00DD104F"/>
    <w:rsid w:val="00DD2E0E"/>
    <w:rsid w:val="00DD3E28"/>
    <w:rsid w:val="00DD5139"/>
    <w:rsid w:val="00DD6067"/>
    <w:rsid w:val="00DE331D"/>
    <w:rsid w:val="00DE3BD0"/>
    <w:rsid w:val="00DE45C5"/>
    <w:rsid w:val="00DE4CBB"/>
    <w:rsid w:val="00DE6185"/>
    <w:rsid w:val="00DF3DF3"/>
    <w:rsid w:val="00DF706C"/>
    <w:rsid w:val="00DF7FAE"/>
    <w:rsid w:val="00E0116D"/>
    <w:rsid w:val="00E01202"/>
    <w:rsid w:val="00E10FB9"/>
    <w:rsid w:val="00E14D21"/>
    <w:rsid w:val="00E166E0"/>
    <w:rsid w:val="00E17C31"/>
    <w:rsid w:val="00E20D0C"/>
    <w:rsid w:val="00E21C52"/>
    <w:rsid w:val="00E34E2C"/>
    <w:rsid w:val="00E35A74"/>
    <w:rsid w:val="00E41443"/>
    <w:rsid w:val="00E414F0"/>
    <w:rsid w:val="00E45063"/>
    <w:rsid w:val="00E461D7"/>
    <w:rsid w:val="00E51388"/>
    <w:rsid w:val="00E54676"/>
    <w:rsid w:val="00E5645C"/>
    <w:rsid w:val="00E633D7"/>
    <w:rsid w:val="00E6604D"/>
    <w:rsid w:val="00E67BB3"/>
    <w:rsid w:val="00E702F7"/>
    <w:rsid w:val="00E7138A"/>
    <w:rsid w:val="00E77B43"/>
    <w:rsid w:val="00E826C9"/>
    <w:rsid w:val="00E85B58"/>
    <w:rsid w:val="00E86185"/>
    <w:rsid w:val="00E9677E"/>
    <w:rsid w:val="00E9721E"/>
    <w:rsid w:val="00EA50A4"/>
    <w:rsid w:val="00EA768F"/>
    <w:rsid w:val="00EB2ED7"/>
    <w:rsid w:val="00EB67A0"/>
    <w:rsid w:val="00EB7614"/>
    <w:rsid w:val="00EB7EA9"/>
    <w:rsid w:val="00EC2BCA"/>
    <w:rsid w:val="00EC5612"/>
    <w:rsid w:val="00ED580E"/>
    <w:rsid w:val="00ED6047"/>
    <w:rsid w:val="00ED6ADA"/>
    <w:rsid w:val="00EE0D76"/>
    <w:rsid w:val="00EE1B96"/>
    <w:rsid w:val="00EE310F"/>
    <w:rsid w:val="00EE3570"/>
    <w:rsid w:val="00EE7384"/>
    <w:rsid w:val="00EF0887"/>
    <w:rsid w:val="00EF78CB"/>
    <w:rsid w:val="00F03616"/>
    <w:rsid w:val="00F23DD3"/>
    <w:rsid w:val="00F252F4"/>
    <w:rsid w:val="00F26A0E"/>
    <w:rsid w:val="00F27DBF"/>
    <w:rsid w:val="00F311DC"/>
    <w:rsid w:val="00F36DDD"/>
    <w:rsid w:val="00F37C83"/>
    <w:rsid w:val="00F41567"/>
    <w:rsid w:val="00F451F6"/>
    <w:rsid w:val="00F464F5"/>
    <w:rsid w:val="00F54199"/>
    <w:rsid w:val="00F55C18"/>
    <w:rsid w:val="00F6271F"/>
    <w:rsid w:val="00F71CDF"/>
    <w:rsid w:val="00F74238"/>
    <w:rsid w:val="00F7432A"/>
    <w:rsid w:val="00F76410"/>
    <w:rsid w:val="00F80692"/>
    <w:rsid w:val="00F85FE7"/>
    <w:rsid w:val="00F93B9E"/>
    <w:rsid w:val="00F96D34"/>
    <w:rsid w:val="00FA144A"/>
    <w:rsid w:val="00FA2481"/>
    <w:rsid w:val="00FA2D28"/>
    <w:rsid w:val="00FA30C1"/>
    <w:rsid w:val="00FA3BCD"/>
    <w:rsid w:val="00FA43A8"/>
    <w:rsid w:val="00FA6AC6"/>
    <w:rsid w:val="00FB180D"/>
    <w:rsid w:val="00FB1F40"/>
    <w:rsid w:val="00FB329E"/>
    <w:rsid w:val="00FB7829"/>
    <w:rsid w:val="00FC09AE"/>
    <w:rsid w:val="00FC349F"/>
    <w:rsid w:val="00FD0B85"/>
    <w:rsid w:val="00FD349F"/>
    <w:rsid w:val="00FD5933"/>
    <w:rsid w:val="00FE1ECA"/>
    <w:rsid w:val="00FE375C"/>
    <w:rsid w:val="00FE3F8E"/>
    <w:rsid w:val="00FE60E5"/>
    <w:rsid w:val="00FF08AE"/>
    <w:rsid w:val="00FF586B"/>
    <w:rsid w:val="00FF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A63"/>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3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841A52"/>
    <w:pPr>
      <w:spacing w:after="0" w:line="240" w:lineRule="auto"/>
    </w:pPr>
    <w:rPr>
      <w:rFonts w:ascii="Griffith Sans Text" w:hAnsi="Griffith Sans Text" w:cs="Times New Roman (Body CS)"/>
      <w:kern w:val="2"/>
      <w:sz w:val="18"/>
    </w:rPr>
  </w:style>
  <w:style w:type="paragraph" w:customStyle="1" w:styleId="Policyheading1">
    <w:name w:val="Policy heading 1"/>
    <w:basedOn w:val="Heading2"/>
    <w:qFormat/>
    <w:rsid w:val="007066F9"/>
    <w:rPr>
      <w:rFonts w:ascii="Griffith Sans Text" w:hAnsi="Griffith Sans Text"/>
    </w:rPr>
  </w:style>
  <w:style w:type="paragraph" w:customStyle="1" w:styleId="Policyheading2">
    <w:name w:val="Policy heading 2"/>
    <w:basedOn w:val="Heading3"/>
    <w:qFormat/>
    <w:rsid w:val="00367A63"/>
    <w:pPr>
      <w:spacing w:after="120"/>
      <w:ind w:left="567"/>
    </w:pPr>
    <w:rPr>
      <w:rFonts w:ascii="Griffith Sans Text" w:hAnsi="Griffith Sans Text"/>
    </w:rPr>
  </w:style>
  <w:style w:type="character" w:styleId="CommentReference">
    <w:name w:val="annotation reference"/>
    <w:basedOn w:val="DefaultParagraphFont"/>
    <w:uiPriority w:val="99"/>
    <w:semiHidden/>
    <w:unhideWhenUsed/>
    <w:rsid w:val="007B37C5"/>
    <w:rPr>
      <w:sz w:val="16"/>
      <w:szCs w:val="16"/>
    </w:rPr>
  </w:style>
  <w:style w:type="paragraph" w:styleId="CommentText">
    <w:name w:val="annotation text"/>
    <w:basedOn w:val="Normal"/>
    <w:link w:val="CommentTextChar"/>
    <w:uiPriority w:val="99"/>
    <w:unhideWhenUsed/>
    <w:rsid w:val="007B37C5"/>
    <w:pPr>
      <w:spacing w:line="240" w:lineRule="auto"/>
    </w:pPr>
    <w:rPr>
      <w:rFonts w:ascii="FoundrySterling-Book" w:hAnsi="FoundrySterling-Book" w:cstheme="minorBidi"/>
      <w:kern w:val="0"/>
      <w:sz w:val="20"/>
      <w:szCs w:val="20"/>
    </w:rPr>
  </w:style>
  <w:style w:type="character" w:customStyle="1" w:styleId="CommentTextChar">
    <w:name w:val="Comment Text Char"/>
    <w:basedOn w:val="DefaultParagraphFont"/>
    <w:link w:val="CommentText"/>
    <w:uiPriority w:val="99"/>
    <w:rsid w:val="007B37C5"/>
    <w:rPr>
      <w:rFonts w:ascii="FoundrySterling-Book" w:hAnsi="FoundrySterling-Book"/>
      <w:sz w:val="20"/>
      <w:szCs w:val="20"/>
    </w:rPr>
  </w:style>
  <w:style w:type="paragraph" w:styleId="NormalWeb">
    <w:name w:val="Normal (Web)"/>
    <w:basedOn w:val="Normal"/>
    <w:uiPriority w:val="99"/>
    <w:semiHidden/>
    <w:unhideWhenUsed/>
    <w:rsid w:val="00892C4A"/>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1B1188"/>
    <w:rPr>
      <w:rFonts w:ascii="Griffith Sans Text" w:hAnsi="Griffith Sans Text" w:cs="Times New Roman (Body CS)"/>
      <w:b/>
      <w:bCs/>
      <w:kern w:val="2"/>
    </w:rPr>
  </w:style>
  <w:style w:type="character" w:customStyle="1" w:styleId="CommentSubjectChar">
    <w:name w:val="Comment Subject Char"/>
    <w:basedOn w:val="CommentTextChar"/>
    <w:link w:val="CommentSubject"/>
    <w:uiPriority w:val="99"/>
    <w:semiHidden/>
    <w:rsid w:val="001B1188"/>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secure.griffith.edu.au/audit-insurance-risk-compliance/compliance" TargetMode="External"/><Relationship Id="rId18" Type="http://schemas.openxmlformats.org/officeDocument/2006/relationships/hyperlink" Target="https://policies.griffith.edu.au/glossary" TargetMode="External"/><Relationship Id="rId26" Type="http://schemas.openxmlformats.org/officeDocument/2006/relationships/hyperlink" Target="https://www.griffith.edu.au/about-griffith/corporate-governance/policy-governance-framework/policy-consultation-hub" TargetMode="External"/><Relationship Id="rId39" Type="http://schemas.openxmlformats.org/officeDocument/2006/relationships/hyperlink" Target="https://policies.griffith.edu.au/" TargetMode="External"/><Relationship Id="rId21" Type="http://schemas.openxmlformats.org/officeDocument/2006/relationships/hyperlink" Target="https://www.griffith.edu.au/__data/assets/word_doc/0036/1838664/Submission-to-VC-for-Policy-Change.docx" TargetMode="External"/><Relationship Id="rId34" Type="http://schemas.openxmlformats.org/officeDocument/2006/relationships/hyperlink" Target="https://brandhub.griffith.edu.au/resources/writing/guides/writing-editing-guidelines/Writing-and-editing-guidelines-2023.pdf" TargetMode="External"/><Relationship Id="rId42" Type="http://schemas.openxmlformats.org/officeDocument/2006/relationships/hyperlink" Target="https://policies.griffith.edu.au/__data/assets/word_doc/0028/1263457/Procedure-template.docx" TargetMode="External"/><Relationship Id="rId47" Type="http://schemas.openxmlformats.org/officeDocument/2006/relationships/footer" Target="footer3.xml"/><Relationship Id="rId50" Type="http://schemas.openxmlformats.org/officeDocument/2006/relationships/hyperlink" Target="https://sharepointpubstor.blob.core.windows.net/policylibrary-prod/Student%20Breaches%20of%20Academic%20Integrity%20Procedure.pdf" TargetMode="External"/><Relationship Id="rId55" Type="http://schemas.openxmlformats.org/officeDocument/2006/relationships/hyperlink" Target="https://sharepointpubstor.blob.core.windows.net/policylibrary-prod/Delegations%20Procedure.pdf" TargetMode="External"/><Relationship Id="rId63" Type="http://schemas.openxmlformats.org/officeDocument/2006/relationships/hyperlink" Target="https://sharepointpubstor.blob.core.windows.net/policylibrary-prod/Child%20Safety%20and%20Wellbeing%20Policy.pdf" TargetMode="External"/><Relationship Id="rId68" Type="http://schemas.openxmlformats.org/officeDocument/2006/relationships/hyperlink" Target="https://sharepointpubstor.blob.core.windows.net/policylibrary-prod/Gifts%20and%20Benefits%20Procedure.pdf" TargetMode="External"/><Relationship Id="rId76" Type="http://schemas.openxmlformats.org/officeDocument/2006/relationships/hyperlink" Target="https://sharepointpubstor.blob.core.windows.net/policylibrary-prod/Staff%20Harassment%20Bullying%20and%20Discrimination%20Policy.pdf" TargetMode="External"/><Relationship Id="rId7" Type="http://schemas.openxmlformats.org/officeDocument/2006/relationships/settings" Target="settings.xml"/><Relationship Id="rId71" Type="http://schemas.openxmlformats.org/officeDocument/2006/relationships/hyperlink" Target="https://sharepointpubstor.blob.core.windows.net/policylibrary-prod/Modern%20Slavery%20Policy.pdf" TargetMode="External"/><Relationship Id="rId2" Type="http://schemas.openxmlformats.org/officeDocument/2006/relationships/customXml" Target="../customXml/item2.xml"/><Relationship Id="rId16" Type="http://schemas.openxmlformats.org/officeDocument/2006/relationships/hyperlink" Target="https://brandhub.griffith.edu.au/resources/writing/guides/writing-editing-guidelines/Writing-and-editing-guidelines-2023.pdf" TargetMode="External"/><Relationship Id="rId29" Type="http://schemas.openxmlformats.org/officeDocument/2006/relationships/hyperlink" Target="https://policies.griffith.edu.au/pdf/Delegations%20Policy.pdf" TargetMode="External"/><Relationship Id="rId11" Type="http://schemas.openxmlformats.org/officeDocument/2006/relationships/hyperlink" Target="mailto:policy@griffith.edu.au" TargetMode="External"/><Relationship Id="rId24" Type="http://schemas.openxmlformats.org/officeDocument/2006/relationships/hyperlink" Target="https://policies.griffith.edu.au/__data/assets/excel_doc/0028/1263466/Register-of-Policy-Changes.xlsx" TargetMode="External"/><Relationship Id="rId32" Type="http://schemas.openxmlformats.org/officeDocument/2006/relationships/hyperlink" Target="https://policies.griffith.edu.au/pdf/Delegations%20%20Procedure.pdf" TargetMode="External"/><Relationship Id="rId37" Type="http://schemas.openxmlformats.org/officeDocument/2006/relationships/hyperlink" Target="https://policies.griffith.edu.au/__data/assets/word_doc/0026/1263455/Policy-Development-Flowchart.docx" TargetMode="External"/><Relationship Id="rId40" Type="http://schemas.openxmlformats.org/officeDocument/2006/relationships/hyperlink" Target="https://intranet.secure.griffith.edu.au/__data/assets/pdf_file/0023/1184900/Inclusive-Language-and-Accessibility-Policy-Guide_August-2023.pdf?_gl=1*1p4lbup*_gcl_au*MjI2OTY2NzA3LjE2OTc0MTI1NDc.*_ga*MTg3MDc3MDg4MS4xNjk3NDEyNTQ3*_ga_5GKYJEBSN9*MTcwMDE3NTkxNC45LjEuMTcwMDE3NTk3NS42MC4wLjA." TargetMode="External"/><Relationship Id="rId45" Type="http://schemas.openxmlformats.org/officeDocument/2006/relationships/footer" Target="footer2.xml"/><Relationship Id="rId53" Type="http://schemas.openxmlformats.org/officeDocument/2006/relationships/hyperlink" Target="https://sharepointpubstor.blob.core.windows.net/policylibrary-prod/Student%20General%20Conduct%20Procedure.pdf" TargetMode="External"/><Relationship Id="rId58" Type="http://schemas.openxmlformats.org/officeDocument/2006/relationships/hyperlink" Target="https://sharepointpubstor.blob.core.windows.net/policylibrary-prod/Named%20Academic%20Positions%20and%20Named%20Student%20Awards%20Procedure.pdf" TargetMode="External"/><Relationship Id="rId66" Type="http://schemas.openxmlformats.org/officeDocument/2006/relationships/hyperlink" Target="https://sharepointpubstor.blob.core.windows.net/policylibrary-prod/Equity%20Diversity%20and%20Inclusion%20Policy.pdf" TargetMode="External"/><Relationship Id="rId74" Type="http://schemas.openxmlformats.org/officeDocument/2006/relationships/hyperlink" Target="https://sharepointpubstor.blob.core.windows.net/policylibrary-prod/Remuneration,%20Recognition%20and%20Benefits%20Policy.pdf"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sharepointpubstor.blob.core.windows.net/policylibrary-prod/Academic%20Titles%20Policy.pdf"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ies.griffith.edu.au/__data/assets/pdf_file/0033/1796055/Griffith-University-Policy-Style-Guide.pdf" TargetMode="External"/><Relationship Id="rId31" Type="http://schemas.openxmlformats.org/officeDocument/2006/relationships/hyperlink" Target="https://policies.griffith.edu.au/pdf/Equity%20Diversity%20and%20Inclusion%20Policy.pdf" TargetMode="External"/><Relationship Id="rId44" Type="http://schemas.openxmlformats.org/officeDocument/2006/relationships/footer" Target="footer1.xml"/><Relationship Id="rId52" Type="http://schemas.openxmlformats.org/officeDocument/2006/relationships/hyperlink" Target="https://sharepointpubstor.blob.core.windows.net/policylibrary-prod/Student%20Critical%20Incident%20Management%20Policy.pdf" TargetMode="External"/><Relationship Id="rId60" Type="http://schemas.openxmlformats.org/officeDocument/2006/relationships/hyperlink" Target="https://sharepointpubstor.blob.core.windows.net/policylibrary-prod/Professor%20Emeritus%20Guidelines.pdf" TargetMode="External"/><Relationship Id="rId65" Type="http://schemas.openxmlformats.org/officeDocument/2006/relationships/hyperlink" Target="https://griffitheduau.sharepoint.com/sites/CorporateGovernanceTeam/Shared%20Documents/General/Delegations%20Framework/VC%20Instrument%20of%20Sub-Delegation%20(Policy%20Document%20Approval)/Delegations%20or%20sub-delegations%20by%20VC%20Approval%20Process/environmental%20sustainability%20policy" TargetMode="External"/><Relationship Id="rId73" Type="http://schemas.openxmlformats.org/officeDocument/2006/relationships/hyperlink" Target="https://sharepointpubstor.blob.core.windows.net/policylibrary-prod/Public%20Interest%20Disclosure%20Policy.pdf" TargetMode="External"/><Relationship Id="rId78" Type="http://schemas.openxmlformats.org/officeDocument/2006/relationships/hyperlink" Target="https://sharepointpubstor.blob.core.windows.net/policylibrary-prod/Work%20Location%20Policy.pdf" TargetMode="Externa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about-griffith/corporate-governance/policy-governance-framework/policy-consultation-hub" TargetMode="External"/><Relationship Id="rId22" Type="http://schemas.openxmlformats.org/officeDocument/2006/relationships/hyperlink" Target="https://policies.griffith.edu.au/__data/assets/word_doc/0045/1866969/Submission-to-University-Officer-for-Policy-Change.docx" TargetMode="External"/><Relationship Id="rId27" Type="http://schemas.openxmlformats.org/officeDocument/2006/relationships/hyperlink" Target="https://intranet.secure.griffith.edu.au/audit-insurance-risk-compliance/compliance" TargetMode="External"/><Relationship Id="rId30" Type="http://schemas.openxmlformats.org/officeDocument/2006/relationships/hyperlink" Target="https://intranet.secure.griffith.edu.au/secure/staff-only/corporate-governance/gu-delegations-register.xlsm" TargetMode="External"/><Relationship Id="rId35" Type="http://schemas.openxmlformats.org/officeDocument/2006/relationships/hyperlink" Target="https://policies.griffith.edu.au/resources/Register%20of%20Policy%20Changes.xlsx" TargetMode="External"/><Relationship Id="rId43" Type="http://schemas.openxmlformats.org/officeDocument/2006/relationships/header" Target="header1.xml"/><Relationship Id="rId48" Type="http://schemas.openxmlformats.org/officeDocument/2006/relationships/hyperlink" Target="https://intranet.secure.griffith.edu.au/secure/staff-only/corporate-governance/gu-delegations-register.pdf" TargetMode="External"/><Relationship Id="rId56" Type="http://schemas.openxmlformats.org/officeDocument/2006/relationships/hyperlink" Target="https://sharepointpubstor.blob.core.windows.net/policylibrary-prod/Distinguished%20Professors%20Procedure.pdf" TargetMode="External"/><Relationship Id="rId64" Type="http://schemas.openxmlformats.org/officeDocument/2006/relationships/hyperlink" Target="https://sharepointpubstor.blob.core.windows.net/policylibrary-prod/Domestic%20and%20Family%20Violence%20Support%20policy.pdf" TargetMode="External"/><Relationship Id="rId69" Type="http://schemas.openxmlformats.org/officeDocument/2006/relationships/hyperlink" Target="https://sharepointpubstor.blob.core.windows.net/policylibrary-prod/Griffith%20University%20Art%20Collection%20Acquisition%20Policy%202017-21.pdf" TargetMode="External"/><Relationship Id="rId77" Type="http://schemas.openxmlformats.org/officeDocument/2006/relationships/hyperlink" Target="https://sharepointpubstor.blob.core.windows.net/policylibrary-prod/Talent%20Acquisition%20Policy.pdf" TargetMode="External"/><Relationship Id="rId8" Type="http://schemas.openxmlformats.org/officeDocument/2006/relationships/webSettings" Target="webSettings.xml"/><Relationship Id="rId51" Type="http://schemas.openxmlformats.org/officeDocument/2006/relationships/hyperlink" Target="https://sharepointpubstor.blob.core.windows.net/policylibrary-prod/Student%20Complaints%20Procedures.pdf" TargetMode="External"/><Relationship Id="rId72" Type="http://schemas.openxmlformats.org/officeDocument/2006/relationships/hyperlink" Target="https://sharepointpubstor.blob.core.windows.net/policylibrary-prod/Philanthropy%20and%20Fundraising%20Policy.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olicies.griffith.edu.au/" TargetMode="External"/><Relationship Id="rId17" Type="http://schemas.openxmlformats.org/officeDocument/2006/relationships/hyperlink" Target="https://intranet.secure.griffith.edu.au/__data/assets/pdf_file/0023/1184900/Inclusive-Policy-Language-and-Accessibility-Policy-Guide_FINAL.pdf" TargetMode="External"/><Relationship Id="rId25" Type="http://schemas.openxmlformats.org/officeDocument/2006/relationships/hyperlink" Target="https://www.griffith.edu.au/about-griffith/corporate-governance/policy-governance-framework/policy-consultation-hub" TargetMode="External"/><Relationship Id="rId33" Type="http://schemas.openxmlformats.org/officeDocument/2006/relationships/hyperlink" Target="https://policies.griffith.edu.au/__data/assets/pdf_file/0033/1796055/Griffith-University-Policy-Style-Guide.pdf" TargetMode="External"/><Relationship Id="rId38" Type="http://schemas.openxmlformats.org/officeDocument/2006/relationships/hyperlink" Target="https://www.griffith.edu.au/about-griffith/corporate-governance/policy-governance-framework" TargetMode="External"/><Relationship Id="rId46" Type="http://schemas.openxmlformats.org/officeDocument/2006/relationships/header" Target="header2.xml"/><Relationship Id="rId59" Type="http://schemas.openxmlformats.org/officeDocument/2006/relationships/hyperlink" Target="https://www.griffith.edu.au/about-griffith/corporate-governance/plans-publications/griffith-university-privacy-plan" TargetMode="External"/><Relationship Id="rId67" Type="http://schemas.openxmlformats.org/officeDocument/2006/relationships/hyperlink" Target="https://sharepointpubstor.blob.core.windows.net/policylibrary-prod/Fraud%20and%20Corruption%20Control%20Policy.pdf" TargetMode="External"/><Relationship Id="rId20" Type="http://schemas.openxmlformats.org/officeDocument/2006/relationships/hyperlink" Target="https://www.griffith.edu.au/about-griffith/corporate-governance/policy-governance-framework" TargetMode="External"/><Relationship Id="rId41" Type="http://schemas.openxmlformats.org/officeDocument/2006/relationships/hyperlink" Target="https://policies.griffith.edu.au/__data/assets/word_doc/0022/1263451/Policy-template.docx" TargetMode="External"/><Relationship Id="rId54" Type="http://schemas.openxmlformats.org/officeDocument/2006/relationships/hyperlink" Target="https://sharepointpubstor.blob.core.windows.net/policylibrary-prod/Student%20Review%20and%20Appeals%20Procedures.pdf" TargetMode="External"/><Relationship Id="rId62" Type="http://schemas.openxmlformats.org/officeDocument/2006/relationships/hyperlink" Target="https://sharepointpubstor.blob.core.windows.net/policylibrary-prod/Casual%20Staff%20Time%20Recording%20Procedure.pdf" TargetMode="External"/><Relationship Id="rId70" Type="http://schemas.openxmlformats.org/officeDocument/2006/relationships/hyperlink" Target="https://sharepointpubstor.blob.core.windows.net/policylibrary-prod/Griffith%20University%20Art%20Collection%20Deaccession%20Policy.pdf" TargetMode="External"/><Relationship Id="rId75" Type="http://schemas.openxmlformats.org/officeDocument/2006/relationships/hyperlink" Target="https://sharepointpubstor.blob.core.windows.net/policylibrary-prod/Sexual%20Harm%20Prevention%20and%20Response%20Policy.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iffith.edu.au/about-griffith/corporate-governance/policy-governance-framework/policy-consultation-hub" TargetMode="External"/><Relationship Id="rId23" Type="http://schemas.openxmlformats.org/officeDocument/2006/relationships/hyperlink" Target="mailto:policy@griffith.edu.au" TargetMode="External"/><Relationship Id="rId28" Type="http://schemas.openxmlformats.org/officeDocument/2006/relationships/hyperlink" Target="http://policies.griffith.edu.au/pdf/Policy%20Governance%20Policy.pdf" TargetMode="External"/><Relationship Id="rId36" Type="http://schemas.openxmlformats.org/officeDocument/2006/relationships/hyperlink" Target="https://policies.griffith.edu.au/__data/assets/word_doc/0021/1263450/Policy-Approval-Information-Sheet.docx" TargetMode="External"/><Relationship Id="rId49" Type="http://schemas.openxmlformats.org/officeDocument/2006/relationships/hyperlink" Target="https://sharepointpubstor.blob.core.windows.net/policylibrary-prod/Fees%20and%20Charges%20Procedure.pdf" TargetMode="External"/><Relationship Id="rId57" Type="http://schemas.openxmlformats.org/officeDocument/2006/relationships/hyperlink" Target="https://sharepointpubstor.blob.core.windows.net/policylibrary-prod/Honorary%20Degree%20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2D19FA"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2F5887"/>
    <w:rsid w:val="00592D5C"/>
    <w:rsid w:val="008011BC"/>
    <w:rsid w:val="008B45A8"/>
    <w:rsid w:val="00960A23"/>
    <w:rsid w:val="00B024CE"/>
    <w:rsid w:val="00C5030E"/>
    <w:rsid w:val="00D20B0B"/>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526</Value>
      <Value>10</Value>
      <Value>77</Value>
      <Value>577</Value>
      <Value>242</Value>
      <Value>581</Value>
      <Value>86</Value>
    </TaxCatchAll>
    <SharedWithUsers xmlns="b40c662e-0380-4817-843d-2c7e10d40c39">
      <UserInfo>
        <DisplayName/>
        <AccountId xsi:nil="true"/>
        <AccountType/>
      </UserInfo>
    </SharedWithUsers>
    <PublishOn xmlns="2f261a70-825f-4a37-b7b5-f6ecc2f4c5fa">2021-02-05T10:39:35+00:00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procedure provides for the operationalisation of the Policy Governance Policy.</policysummary>
    <PolicyCategoryPath xmlns="2f261a70-825f-4a37-b7b5-f6ecc2f4c5fa">Operational</PolicyCategoryPath>
    <PolicyCategory0 xmlns="2f261a70-825f-4a37-b7b5-f6ecc2f4c5fa">General</PolicyCategory0>
    <docsort xmlns="2f261a70-825f-4a37-b7b5-f6ecc2f4c5fa">117</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and Strategic Management</TermName>
          <TermId xmlns="http://schemas.microsoft.com/office/infopath/2007/PartnerControls">27403476-8c48-41e5-b28e-31577d23b2f8</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General Counsel approved the amended Policy Governance Procedure on 5/12/2023. Changes complement the amended Policy Governance Policy approved by Council on 4/12/2023.
</doccomments>
    <datedeclared xmlns="2f261a70-825f-4a37-b7b5-f6ecc2f4c5fa">2023-12-04T14:00:00+00:00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General Counsel</TermName>
          <TermId xmlns="http://schemas.microsoft.com/office/infopath/2007/PartnerControls">9f82c15e-f6e6-4e83-8116-8e577e471e72</TermId>
        </TermInfo>
      </Terms>
    </c4c72b675d9b4d35a824d1eba5c21e27>
    <extlink xmlns="2f261a70-825f-4a37-b7b5-f6ecc2f4c5fa">
      <Url xsi:nil="true"/>
      <Description xsi:nil="true"/>
    </ext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2B7D9DEA-CBDB-4C6C-B223-0D689A37F5BA}">
  <ds:schemaRefs>
    <ds:schemaRef ds:uri="http://schemas.openxmlformats.org/officeDocument/2006/bibliography"/>
  </ds:schemaRefs>
</ds:datastoreItem>
</file>

<file path=customXml/itemProps3.xml><?xml version="1.0" encoding="utf-8"?>
<ds:datastoreItem xmlns:ds="http://schemas.openxmlformats.org/officeDocument/2006/customXml" ds:itemID="{89B4ABC4-448D-4C18-A4C6-8D7661200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80</TotalTime>
  <Pages>14</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Policy Governance Procedure</vt:lpstr>
    </vt:vector>
  </TitlesOfParts>
  <Company>Griffith University</Company>
  <LinksUpToDate>false</LinksUpToDate>
  <CharactersWithSpaces>38541</CharactersWithSpaces>
  <SharedDoc>false</SharedDoc>
  <HLinks>
    <vt:vector size="414" baseType="variant">
      <vt:variant>
        <vt:i4>3801202</vt:i4>
      </vt:variant>
      <vt:variant>
        <vt:i4>231</vt:i4>
      </vt:variant>
      <vt:variant>
        <vt:i4>0</vt:i4>
      </vt:variant>
      <vt:variant>
        <vt:i4>5</vt:i4>
      </vt:variant>
      <vt:variant>
        <vt:lpwstr>https://sharepointpubstor.blob.core.windows.net/policylibrary-prod/Work Location Policy.pdf</vt:lpwstr>
      </vt:variant>
      <vt:variant>
        <vt:lpwstr/>
      </vt:variant>
      <vt:variant>
        <vt:i4>4325407</vt:i4>
      </vt:variant>
      <vt:variant>
        <vt:i4>228</vt:i4>
      </vt:variant>
      <vt:variant>
        <vt:i4>0</vt:i4>
      </vt:variant>
      <vt:variant>
        <vt:i4>5</vt:i4>
      </vt:variant>
      <vt:variant>
        <vt:lpwstr>https://sharepointpubstor.blob.core.windows.net/policylibrary-prod/Talent Acquisition Policy.pdf</vt:lpwstr>
      </vt:variant>
      <vt:variant>
        <vt:lpwstr/>
      </vt:variant>
      <vt:variant>
        <vt:i4>5373960</vt:i4>
      </vt:variant>
      <vt:variant>
        <vt:i4>225</vt:i4>
      </vt:variant>
      <vt:variant>
        <vt:i4>0</vt:i4>
      </vt:variant>
      <vt:variant>
        <vt:i4>5</vt:i4>
      </vt:variant>
      <vt:variant>
        <vt:lpwstr>https://sharepointpubstor.blob.core.windows.net/policylibrary-prod/Staff Sexual Assault and Sexual Harassment Policy.pdf</vt:lpwstr>
      </vt:variant>
      <vt:variant>
        <vt:lpwstr/>
      </vt:variant>
      <vt:variant>
        <vt:i4>3866675</vt:i4>
      </vt:variant>
      <vt:variant>
        <vt:i4>222</vt:i4>
      </vt:variant>
      <vt:variant>
        <vt:i4>0</vt:i4>
      </vt:variant>
      <vt:variant>
        <vt:i4>5</vt:i4>
      </vt:variant>
      <vt:variant>
        <vt:lpwstr>https://sharepointpubstor.blob.core.windows.net/policylibrary-prod/Staff Harassment Bullying and Discrimination Policy.pdf</vt:lpwstr>
      </vt:variant>
      <vt:variant>
        <vt:lpwstr/>
      </vt:variant>
      <vt:variant>
        <vt:i4>5308491</vt:i4>
      </vt:variant>
      <vt:variant>
        <vt:i4>219</vt:i4>
      </vt:variant>
      <vt:variant>
        <vt:i4>0</vt:i4>
      </vt:variant>
      <vt:variant>
        <vt:i4>5</vt:i4>
      </vt:variant>
      <vt:variant>
        <vt:lpwstr>https://sharepointpubstor.blob.core.windows.net/policylibrary-prod/Public Interest Disclosure Policy.pdf</vt:lpwstr>
      </vt:variant>
      <vt:variant>
        <vt:lpwstr/>
      </vt:variant>
      <vt:variant>
        <vt:i4>5505052</vt:i4>
      </vt:variant>
      <vt:variant>
        <vt:i4>216</vt:i4>
      </vt:variant>
      <vt:variant>
        <vt:i4>0</vt:i4>
      </vt:variant>
      <vt:variant>
        <vt:i4>5</vt:i4>
      </vt:variant>
      <vt:variant>
        <vt:lpwstr>https://sharepointpubstor.blob.core.windows.net/policylibrary-prod/Promotion of Academic and Research Only Academic Staff Policy.pdf</vt:lpwstr>
      </vt:variant>
      <vt:variant>
        <vt:lpwstr/>
      </vt:variant>
      <vt:variant>
        <vt:i4>6750324</vt:i4>
      </vt:variant>
      <vt:variant>
        <vt:i4>213</vt:i4>
      </vt:variant>
      <vt:variant>
        <vt:i4>0</vt:i4>
      </vt:variant>
      <vt:variant>
        <vt:i4>5</vt:i4>
      </vt:variant>
      <vt:variant>
        <vt:lpwstr>https://sharepointpubstor.blob.core.windows.net/policylibrary-prod/Philanthropy and Fundraising Policy.pdf</vt:lpwstr>
      </vt:variant>
      <vt:variant>
        <vt:lpwstr/>
      </vt:variant>
      <vt:variant>
        <vt:i4>5832722</vt:i4>
      </vt:variant>
      <vt:variant>
        <vt:i4>210</vt:i4>
      </vt:variant>
      <vt:variant>
        <vt:i4>0</vt:i4>
      </vt:variant>
      <vt:variant>
        <vt:i4>5</vt:i4>
      </vt:variant>
      <vt:variant>
        <vt:lpwstr>https://sharepointpubstor.blob.core.windows.net/policylibrary-prod/Modern Slavery Policy.pdf</vt:lpwstr>
      </vt:variant>
      <vt:variant>
        <vt:lpwstr/>
      </vt:variant>
      <vt:variant>
        <vt:i4>1507348</vt:i4>
      </vt:variant>
      <vt:variant>
        <vt:i4>207</vt:i4>
      </vt:variant>
      <vt:variant>
        <vt:i4>0</vt:i4>
      </vt:variant>
      <vt:variant>
        <vt:i4>5</vt:i4>
      </vt:variant>
      <vt:variant>
        <vt:lpwstr>https://sharepointpubstor.blob.core.windows.net/policylibrary-prod/Griffith University Art Collection Deaccession Policy.pdf</vt:lpwstr>
      </vt:variant>
      <vt:variant>
        <vt:lpwstr/>
      </vt:variant>
      <vt:variant>
        <vt:i4>589828</vt:i4>
      </vt:variant>
      <vt:variant>
        <vt:i4>204</vt:i4>
      </vt:variant>
      <vt:variant>
        <vt:i4>0</vt:i4>
      </vt:variant>
      <vt:variant>
        <vt:i4>5</vt:i4>
      </vt:variant>
      <vt:variant>
        <vt:lpwstr>https://sharepointpubstor.blob.core.windows.net/policylibrary-prod/Griffith University Art Collection Acquisition Policy 2017-21.pdf</vt:lpwstr>
      </vt:variant>
      <vt:variant>
        <vt:lpwstr/>
      </vt:variant>
      <vt:variant>
        <vt:i4>2556008</vt:i4>
      </vt:variant>
      <vt:variant>
        <vt:i4>201</vt:i4>
      </vt:variant>
      <vt:variant>
        <vt:i4>0</vt:i4>
      </vt:variant>
      <vt:variant>
        <vt:i4>5</vt:i4>
      </vt:variant>
      <vt:variant>
        <vt:lpwstr>https://sharepointpubstor.blob.core.windows.net/policylibrary-prod/Fraud and Corruption Control Policy.pdf</vt:lpwstr>
      </vt:variant>
      <vt:variant>
        <vt:lpwstr/>
      </vt:variant>
      <vt:variant>
        <vt:i4>5570580</vt:i4>
      </vt:variant>
      <vt:variant>
        <vt:i4>198</vt:i4>
      </vt:variant>
      <vt:variant>
        <vt:i4>0</vt:i4>
      </vt:variant>
      <vt:variant>
        <vt:i4>5</vt:i4>
      </vt:variant>
      <vt:variant>
        <vt:lpwstr>https://sharepointpubstor.blob.core.windows.net/policylibrary-prod/Equity Diversity and Inclusion Policy.pdf</vt:lpwstr>
      </vt:variant>
      <vt:variant>
        <vt:lpwstr/>
      </vt:variant>
      <vt:variant>
        <vt:i4>7798896</vt:i4>
      </vt:variant>
      <vt:variant>
        <vt:i4>195</vt:i4>
      </vt:variant>
      <vt:variant>
        <vt:i4>0</vt:i4>
      </vt:variant>
      <vt:variant>
        <vt:i4>5</vt:i4>
      </vt:variant>
      <vt:variant>
        <vt:lpwstr>https://griffitheduau.sharepoint.com/sites/CorporateGovernanceTeam/Shared Documents/General/Delegations Framework/VC Instrument of Sub-Delegation (Policy Document Approval)/Delegations or sub-delegations by VC Approval Process/environmental sustainability policy</vt:lpwstr>
      </vt:variant>
      <vt:variant>
        <vt:lpwstr/>
      </vt:variant>
      <vt:variant>
        <vt:i4>3014705</vt:i4>
      </vt:variant>
      <vt:variant>
        <vt:i4>192</vt:i4>
      </vt:variant>
      <vt:variant>
        <vt:i4>0</vt:i4>
      </vt:variant>
      <vt:variant>
        <vt:i4>5</vt:i4>
      </vt:variant>
      <vt:variant>
        <vt:lpwstr>https://sharepointpubstor.blob.core.windows.net/policylibrary-prod/Domestic and Family Violence Support policy.pdf</vt:lpwstr>
      </vt:variant>
      <vt:variant>
        <vt:lpwstr/>
      </vt:variant>
      <vt:variant>
        <vt:i4>589907</vt:i4>
      </vt:variant>
      <vt:variant>
        <vt:i4>189</vt:i4>
      </vt:variant>
      <vt:variant>
        <vt:i4>0</vt:i4>
      </vt:variant>
      <vt:variant>
        <vt:i4>5</vt:i4>
      </vt:variant>
      <vt:variant>
        <vt:lpwstr>https://sharepointpubstor.blob.core.windows.net/policylibrary-prod/Child Safety and Wellbeing Policy.pdf</vt:lpwstr>
      </vt:variant>
      <vt:variant>
        <vt:lpwstr/>
      </vt:variant>
      <vt:variant>
        <vt:i4>4980750</vt:i4>
      </vt:variant>
      <vt:variant>
        <vt:i4>186</vt:i4>
      </vt:variant>
      <vt:variant>
        <vt:i4>0</vt:i4>
      </vt:variant>
      <vt:variant>
        <vt:i4>5</vt:i4>
      </vt:variant>
      <vt:variant>
        <vt:lpwstr>https://sharepointpubstor.blob.core.windows.net/policylibrary-prod/Academic Titles Policy.pdf</vt:lpwstr>
      </vt:variant>
      <vt:variant>
        <vt:lpwstr/>
      </vt:variant>
      <vt:variant>
        <vt:i4>1179728</vt:i4>
      </vt:variant>
      <vt:variant>
        <vt:i4>183</vt:i4>
      </vt:variant>
      <vt:variant>
        <vt:i4>0</vt:i4>
      </vt:variant>
      <vt:variant>
        <vt:i4>5</vt:i4>
      </vt:variant>
      <vt:variant>
        <vt:lpwstr>https://sharepointpubstor.blob.core.windows.net/policylibrary-prod/Professor Emeritus Guidelines.pdf</vt:lpwstr>
      </vt:variant>
      <vt:variant>
        <vt:lpwstr/>
      </vt:variant>
      <vt:variant>
        <vt:i4>8257647</vt:i4>
      </vt:variant>
      <vt:variant>
        <vt:i4>180</vt:i4>
      </vt:variant>
      <vt:variant>
        <vt:i4>0</vt:i4>
      </vt:variant>
      <vt:variant>
        <vt:i4>5</vt:i4>
      </vt:variant>
      <vt:variant>
        <vt:lpwstr>https://www.griffith.edu.au/about-griffith/corporate-governance/plans-publications/griffith-university-privacy-plan</vt:lpwstr>
      </vt:variant>
      <vt:variant>
        <vt:lpwstr/>
      </vt:variant>
      <vt:variant>
        <vt:i4>7798903</vt:i4>
      </vt:variant>
      <vt:variant>
        <vt:i4>177</vt:i4>
      </vt:variant>
      <vt:variant>
        <vt:i4>0</vt:i4>
      </vt:variant>
      <vt:variant>
        <vt:i4>5</vt:i4>
      </vt:variant>
      <vt:variant>
        <vt:lpwstr>https://sharepointpubstor.blob.core.windows.net/policylibrary-prod/Named Academic Positions and Named Student Awards Procedure.pdf</vt:lpwstr>
      </vt:variant>
      <vt:variant>
        <vt:lpwstr/>
      </vt:variant>
      <vt:variant>
        <vt:i4>720990</vt:i4>
      </vt:variant>
      <vt:variant>
        <vt:i4>174</vt:i4>
      </vt:variant>
      <vt:variant>
        <vt:i4>0</vt:i4>
      </vt:variant>
      <vt:variant>
        <vt:i4>5</vt:i4>
      </vt:variant>
      <vt:variant>
        <vt:lpwstr>https://sharepointpubstor.blob.core.windows.net/policylibrary-prod/Honorary Degree Procedure.pdf</vt:lpwstr>
      </vt:variant>
      <vt:variant>
        <vt:lpwstr/>
      </vt:variant>
      <vt:variant>
        <vt:i4>4784156</vt:i4>
      </vt:variant>
      <vt:variant>
        <vt:i4>171</vt:i4>
      </vt:variant>
      <vt:variant>
        <vt:i4>0</vt:i4>
      </vt:variant>
      <vt:variant>
        <vt:i4>5</vt:i4>
      </vt:variant>
      <vt:variant>
        <vt:lpwstr>https://sharepointpubstor.blob.core.windows.net/policylibrary-prod/Distinguished Professors Procedure.pdf</vt:lpwstr>
      </vt:variant>
      <vt:variant>
        <vt:lpwstr/>
      </vt:variant>
      <vt:variant>
        <vt:i4>5767238</vt:i4>
      </vt:variant>
      <vt:variant>
        <vt:i4>168</vt:i4>
      </vt:variant>
      <vt:variant>
        <vt:i4>0</vt:i4>
      </vt:variant>
      <vt:variant>
        <vt:i4>5</vt:i4>
      </vt:variant>
      <vt:variant>
        <vt:lpwstr>https://sharepointpubstor.blob.core.windows.net/policylibrary-prod/Delegations Procedure.pdf</vt:lpwstr>
      </vt:variant>
      <vt:variant>
        <vt:lpwstr/>
      </vt:variant>
      <vt:variant>
        <vt:i4>6619170</vt:i4>
      </vt:variant>
      <vt:variant>
        <vt:i4>165</vt:i4>
      </vt:variant>
      <vt:variant>
        <vt:i4>0</vt:i4>
      </vt:variant>
      <vt:variant>
        <vt:i4>5</vt:i4>
      </vt:variant>
      <vt:variant>
        <vt:lpwstr>https://sharepointpubstor.blob.core.windows.net/policylibrary-prod/Student Wellbeing and Safety Procedures.pdf</vt:lpwstr>
      </vt:variant>
      <vt:variant>
        <vt:lpwstr/>
      </vt:variant>
      <vt:variant>
        <vt:i4>78</vt:i4>
      </vt:variant>
      <vt:variant>
        <vt:i4>162</vt:i4>
      </vt:variant>
      <vt:variant>
        <vt:i4>0</vt:i4>
      </vt:variant>
      <vt:variant>
        <vt:i4>5</vt:i4>
      </vt:variant>
      <vt:variant>
        <vt:lpwstr>https://sharepointpubstor.blob.core.windows.net/policylibrary-prod/Student Review and Appeals Procedures.pdf</vt:lpwstr>
      </vt:variant>
      <vt:variant>
        <vt:lpwstr/>
      </vt:variant>
      <vt:variant>
        <vt:i4>3014779</vt:i4>
      </vt:variant>
      <vt:variant>
        <vt:i4>159</vt:i4>
      </vt:variant>
      <vt:variant>
        <vt:i4>0</vt:i4>
      </vt:variant>
      <vt:variant>
        <vt:i4>5</vt:i4>
      </vt:variant>
      <vt:variant>
        <vt:lpwstr>https://sharepointpubstor.blob.core.windows.net/policylibrary-prod/Student Critical Incident Management Policy.pdf</vt:lpwstr>
      </vt:variant>
      <vt:variant>
        <vt:lpwstr/>
      </vt:variant>
      <vt:variant>
        <vt:i4>589904</vt:i4>
      </vt:variant>
      <vt:variant>
        <vt:i4>156</vt:i4>
      </vt:variant>
      <vt:variant>
        <vt:i4>0</vt:i4>
      </vt:variant>
      <vt:variant>
        <vt:i4>5</vt:i4>
      </vt:variant>
      <vt:variant>
        <vt:lpwstr>https://sharepointpubstor.blob.core.windows.net/policylibrary-prod/Student Complaints Procedures.pdf</vt:lpwstr>
      </vt:variant>
      <vt:variant>
        <vt:lpwstr/>
      </vt:variant>
      <vt:variant>
        <vt:i4>4456462</vt:i4>
      </vt:variant>
      <vt:variant>
        <vt:i4>153</vt:i4>
      </vt:variant>
      <vt:variant>
        <vt:i4>0</vt:i4>
      </vt:variant>
      <vt:variant>
        <vt:i4>5</vt:i4>
      </vt:variant>
      <vt:variant>
        <vt:lpwstr>https://sharepointpubstor.blob.core.windows.net/policylibrary-prod/Framework for Promoting Academic Integrity.pdf</vt:lpwstr>
      </vt:variant>
      <vt:variant>
        <vt:lpwstr/>
      </vt:variant>
      <vt:variant>
        <vt:i4>6029394</vt:i4>
      </vt:variant>
      <vt:variant>
        <vt:i4>150</vt:i4>
      </vt:variant>
      <vt:variant>
        <vt:i4>0</vt:i4>
      </vt:variant>
      <vt:variant>
        <vt:i4>5</vt:i4>
      </vt:variant>
      <vt:variant>
        <vt:lpwstr>https://sharepointpubstor.blob.core.windows.net/policylibrary-prod/Fees and Charges Procedure.pdf</vt:lpwstr>
      </vt:variant>
      <vt:variant>
        <vt:lpwstr/>
      </vt:variant>
      <vt:variant>
        <vt:i4>1048653</vt:i4>
      </vt:variant>
      <vt:variant>
        <vt:i4>147</vt:i4>
      </vt:variant>
      <vt:variant>
        <vt:i4>0</vt:i4>
      </vt:variant>
      <vt:variant>
        <vt:i4>5</vt:i4>
      </vt:variant>
      <vt:variant>
        <vt:lpwstr>https://sharepointpubstor.blob.core.windows.net/policylibrary-prod/Academic Misconduct Policy - Higher Degree Research Candidates.pdf</vt:lpwstr>
      </vt:variant>
      <vt:variant>
        <vt:lpwstr/>
      </vt:variant>
      <vt:variant>
        <vt:i4>8061029</vt:i4>
      </vt:variant>
      <vt:variant>
        <vt:i4>144</vt:i4>
      </vt:variant>
      <vt:variant>
        <vt:i4>0</vt:i4>
      </vt:variant>
      <vt:variant>
        <vt:i4>5</vt:i4>
      </vt:variant>
      <vt:variant>
        <vt:lpwstr>https://intranet.secure.griffith.edu.au/secure/staff-only/corporate-governance/gu-delegations-register.pdf</vt:lpwstr>
      </vt:variant>
      <vt:variant>
        <vt:lpwstr/>
      </vt:variant>
      <vt:variant>
        <vt:i4>4259887</vt:i4>
      </vt:variant>
      <vt:variant>
        <vt:i4>141</vt:i4>
      </vt:variant>
      <vt:variant>
        <vt:i4>0</vt:i4>
      </vt:variant>
      <vt:variant>
        <vt:i4>5</vt:i4>
      </vt:variant>
      <vt:variant>
        <vt:lpwstr>https://policies.griffith.edu.au/__data/assets/word_doc/0028/1263457/Procedure-template.docx</vt:lpwstr>
      </vt:variant>
      <vt:variant>
        <vt:lpwstr/>
      </vt:variant>
      <vt:variant>
        <vt:i4>5963820</vt:i4>
      </vt:variant>
      <vt:variant>
        <vt:i4>138</vt:i4>
      </vt:variant>
      <vt:variant>
        <vt:i4>0</vt:i4>
      </vt:variant>
      <vt:variant>
        <vt:i4>5</vt:i4>
      </vt:variant>
      <vt:variant>
        <vt:lpwstr>https://policies.griffith.edu.au/__data/assets/word_doc/0022/1263451/Policy-template.docx</vt:lpwstr>
      </vt:variant>
      <vt:variant>
        <vt:lpwstr/>
      </vt:variant>
      <vt:variant>
        <vt:i4>5636101</vt:i4>
      </vt:variant>
      <vt:variant>
        <vt:i4>132</vt:i4>
      </vt:variant>
      <vt:variant>
        <vt:i4>0</vt:i4>
      </vt:variant>
      <vt:variant>
        <vt:i4>5</vt:i4>
      </vt:variant>
      <vt:variant>
        <vt:lpwstr>https://intranet.secure.griffith.edu.au/__data/assets/pdf_file/0023/1184900/Inclusive-Language-and-Accessibility-Policy-Guide_August-2023.pdf?_gl=1*1p4lbup*_gcl_au*MjI2OTY2NzA3LjE2OTc0MTI1NDc.*_ga*MTg3MDc3MDg4MS4xNjk3NDEyNTQ3*_ga_5GKYJEBSN9*MTcwMDE3NTkxNC45LjEuMTcwMDE3NTk3NS42MC4wLjA.</vt:lpwstr>
      </vt:variant>
      <vt:variant>
        <vt:lpwstr/>
      </vt:variant>
      <vt:variant>
        <vt:i4>16</vt:i4>
      </vt:variant>
      <vt:variant>
        <vt:i4>129</vt:i4>
      </vt:variant>
      <vt:variant>
        <vt:i4>0</vt:i4>
      </vt:variant>
      <vt:variant>
        <vt:i4>5</vt:i4>
      </vt:variant>
      <vt:variant>
        <vt:lpwstr>https://policies.griffith.edu.au/</vt:lpwstr>
      </vt:variant>
      <vt:variant>
        <vt:lpwstr/>
      </vt:variant>
      <vt:variant>
        <vt:i4>3211375</vt:i4>
      </vt:variant>
      <vt:variant>
        <vt:i4>126</vt:i4>
      </vt:variant>
      <vt:variant>
        <vt:i4>0</vt:i4>
      </vt:variant>
      <vt:variant>
        <vt:i4>5</vt:i4>
      </vt:variant>
      <vt:variant>
        <vt:lpwstr>https://www.griffith.edu.au/about-griffith/corporate-governance/policy-governance-framework</vt:lpwstr>
      </vt:variant>
      <vt:variant>
        <vt:lpwstr/>
      </vt:variant>
      <vt:variant>
        <vt:i4>3407883</vt:i4>
      </vt:variant>
      <vt:variant>
        <vt:i4>123</vt:i4>
      </vt:variant>
      <vt:variant>
        <vt:i4>0</vt:i4>
      </vt:variant>
      <vt:variant>
        <vt:i4>5</vt:i4>
      </vt:variant>
      <vt:variant>
        <vt:lpwstr>https://policies.griffith.edu.au/__data/assets/word_doc/0026/1263455/Policy-Development-Flowchart.docx</vt:lpwstr>
      </vt:variant>
      <vt:variant>
        <vt:lpwstr/>
      </vt:variant>
      <vt:variant>
        <vt:i4>2687048</vt:i4>
      </vt:variant>
      <vt:variant>
        <vt:i4>120</vt:i4>
      </vt:variant>
      <vt:variant>
        <vt:i4>0</vt:i4>
      </vt:variant>
      <vt:variant>
        <vt:i4>5</vt:i4>
      </vt:variant>
      <vt:variant>
        <vt:lpwstr>https://policies.griffith.edu.au/__data/assets/word_doc/0021/1263450/Policy-Approval-Information-Sheet.docx</vt:lpwstr>
      </vt:variant>
      <vt:variant>
        <vt:lpwstr/>
      </vt:variant>
      <vt:variant>
        <vt:i4>2555946</vt:i4>
      </vt:variant>
      <vt:variant>
        <vt:i4>117</vt:i4>
      </vt:variant>
      <vt:variant>
        <vt:i4>0</vt:i4>
      </vt:variant>
      <vt:variant>
        <vt:i4>5</vt:i4>
      </vt:variant>
      <vt:variant>
        <vt:lpwstr>https://policies.griffith.edu.au/resources/Register of Policy Changes.xlsx</vt:lpwstr>
      </vt:variant>
      <vt:variant>
        <vt:lpwstr/>
      </vt:variant>
      <vt:variant>
        <vt:i4>8126504</vt:i4>
      </vt:variant>
      <vt:variant>
        <vt:i4>114</vt:i4>
      </vt:variant>
      <vt:variant>
        <vt:i4>0</vt:i4>
      </vt:variant>
      <vt:variant>
        <vt:i4>5</vt:i4>
      </vt:variant>
      <vt:variant>
        <vt:lpwstr>https://policies.griffith.edu.au/pdf/Delegations  Procedure.pdf</vt:lpwstr>
      </vt:variant>
      <vt:variant>
        <vt:lpwstr/>
      </vt:variant>
      <vt:variant>
        <vt:i4>6291501</vt:i4>
      </vt:variant>
      <vt:variant>
        <vt:i4>111</vt:i4>
      </vt:variant>
      <vt:variant>
        <vt:i4>0</vt:i4>
      </vt:variant>
      <vt:variant>
        <vt:i4>5</vt:i4>
      </vt:variant>
      <vt:variant>
        <vt:lpwstr>https://policies.griffith.edu.au/pdf/Equity Diversity and Inclusion Policy.pdf</vt:lpwstr>
      </vt:variant>
      <vt:variant>
        <vt:lpwstr/>
      </vt:variant>
      <vt:variant>
        <vt:i4>6684781</vt:i4>
      </vt:variant>
      <vt:variant>
        <vt:i4>108</vt:i4>
      </vt:variant>
      <vt:variant>
        <vt:i4>0</vt:i4>
      </vt:variant>
      <vt:variant>
        <vt:i4>5</vt:i4>
      </vt:variant>
      <vt:variant>
        <vt:lpwstr>https://intranet.secure.griffith.edu.au/secure/staff-only/corporate-governance/gu-delegations-register.xlsm</vt:lpwstr>
      </vt:variant>
      <vt:variant>
        <vt:lpwstr/>
      </vt:variant>
      <vt:variant>
        <vt:i4>2359357</vt:i4>
      </vt:variant>
      <vt:variant>
        <vt:i4>105</vt:i4>
      </vt:variant>
      <vt:variant>
        <vt:i4>0</vt:i4>
      </vt:variant>
      <vt:variant>
        <vt:i4>5</vt:i4>
      </vt:variant>
      <vt:variant>
        <vt:lpwstr>https://policies.griffith.edu.au/pdf/Delegations Policy.pdf</vt:lpwstr>
      </vt:variant>
      <vt:variant>
        <vt:lpwstr/>
      </vt:variant>
      <vt:variant>
        <vt:i4>4718603</vt:i4>
      </vt:variant>
      <vt:variant>
        <vt:i4>102</vt:i4>
      </vt:variant>
      <vt:variant>
        <vt:i4>0</vt:i4>
      </vt:variant>
      <vt:variant>
        <vt:i4>5</vt:i4>
      </vt:variant>
      <vt:variant>
        <vt:lpwstr>http://policies.griffith.edu.au/pdf/Policy Governance Policy.pdf</vt:lpwstr>
      </vt:variant>
      <vt:variant>
        <vt:lpwstr/>
      </vt:variant>
      <vt:variant>
        <vt:i4>3342379</vt:i4>
      </vt:variant>
      <vt:variant>
        <vt:i4>99</vt:i4>
      </vt:variant>
      <vt:variant>
        <vt:i4>0</vt:i4>
      </vt:variant>
      <vt:variant>
        <vt:i4>5</vt:i4>
      </vt:variant>
      <vt:variant>
        <vt:lpwstr>https://intranet.secure.griffith.edu.au/audit-insurance-risk-compliance/compliance</vt:lpwstr>
      </vt:variant>
      <vt:variant>
        <vt:lpwstr>responsibilityCompliance</vt:lpwstr>
      </vt:variant>
      <vt:variant>
        <vt:i4>3014696</vt:i4>
      </vt:variant>
      <vt:variant>
        <vt:i4>84</vt:i4>
      </vt:variant>
      <vt:variant>
        <vt:i4>0</vt:i4>
      </vt:variant>
      <vt:variant>
        <vt:i4>5</vt:i4>
      </vt:variant>
      <vt:variant>
        <vt:lpwstr>https://www.griffith.edu.au/about-griffith/corporate-governance/policy-governance-framework/policy-consultation-hub</vt:lpwstr>
      </vt:variant>
      <vt:variant>
        <vt:lpwstr/>
      </vt:variant>
      <vt:variant>
        <vt:i4>3014696</vt:i4>
      </vt:variant>
      <vt:variant>
        <vt:i4>81</vt:i4>
      </vt:variant>
      <vt:variant>
        <vt:i4>0</vt:i4>
      </vt:variant>
      <vt:variant>
        <vt:i4>5</vt:i4>
      </vt:variant>
      <vt:variant>
        <vt:lpwstr>https://www.griffith.edu.au/about-griffith/corporate-governance/policy-governance-framework/policy-consultation-hub</vt:lpwstr>
      </vt:variant>
      <vt:variant>
        <vt:lpwstr/>
      </vt:variant>
      <vt:variant>
        <vt:i4>7798813</vt:i4>
      </vt:variant>
      <vt:variant>
        <vt:i4>78</vt:i4>
      </vt:variant>
      <vt:variant>
        <vt:i4>0</vt:i4>
      </vt:variant>
      <vt:variant>
        <vt:i4>5</vt:i4>
      </vt:variant>
      <vt:variant>
        <vt:lpwstr>https://policies.griffith.edu.au/__data/assets/excel_doc/0028/1263466/Register-of-Policy-Changes.xlsx</vt:lpwstr>
      </vt:variant>
      <vt:variant>
        <vt:lpwstr/>
      </vt:variant>
      <vt:variant>
        <vt:i4>3735629</vt:i4>
      </vt:variant>
      <vt:variant>
        <vt:i4>75</vt:i4>
      </vt:variant>
      <vt:variant>
        <vt:i4>0</vt:i4>
      </vt:variant>
      <vt:variant>
        <vt:i4>5</vt:i4>
      </vt:variant>
      <vt:variant>
        <vt:lpwstr>mailto:policy@griffith.edu.au</vt:lpwstr>
      </vt:variant>
      <vt:variant>
        <vt:lpwstr/>
      </vt:variant>
      <vt:variant>
        <vt:i4>5111916</vt:i4>
      </vt:variant>
      <vt:variant>
        <vt:i4>72</vt:i4>
      </vt:variant>
      <vt:variant>
        <vt:i4>0</vt:i4>
      </vt:variant>
      <vt:variant>
        <vt:i4>5</vt:i4>
      </vt:variant>
      <vt:variant>
        <vt:lpwstr>https://policies.griffith.edu.au/__data/assets/word_doc/0045/1866969/Submission-to-University-Officer-for-Policy-Change.docx</vt:lpwstr>
      </vt:variant>
      <vt:variant>
        <vt:lpwstr/>
      </vt:variant>
      <vt:variant>
        <vt:i4>5767216</vt:i4>
      </vt:variant>
      <vt:variant>
        <vt:i4>69</vt:i4>
      </vt:variant>
      <vt:variant>
        <vt:i4>0</vt:i4>
      </vt:variant>
      <vt:variant>
        <vt:i4>5</vt:i4>
      </vt:variant>
      <vt:variant>
        <vt:lpwstr>https://www.griffith.edu.au/__data/assets/word_doc/0036/1838664/Submission-to-VC-for-Policy-Change.docx</vt:lpwstr>
      </vt:variant>
      <vt:variant>
        <vt:lpwstr/>
      </vt:variant>
      <vt:variant>
        <vt:i4>3211375</vt:i4>
      </vt:variant>
      <vt:variant>
        <vt:i4>66</vt:i4>
      </vt:variant>
      <vt:variant>
        <vt:i4>0</vt:i4>
      </vt:variant>
      <vt:variant>
        <vt:i4>5</vt:i4>
      </vt:variant>
      <vt:variant>
        <vt:lpwstr>https://www.griffith.edu.au/about-griffith/corporate-governance/policy-governance-framework</vt:lpwstr>
      </vt:variant>
      <vt:variant>
        <vt:lpwstr/>
      </vt:variant>
      <vt:variant>
        <vt:i4>589889</vt:i4>
      </vt:variant>
      <vt:variant>
        <vt:i4>57</vt:i4>
      </vt:variant>
      <vt:variant>
        <vt:i4>0</vt:i4>
      </vt:variant>
      <vt:variant>
        <vt:i4>5</vt:i4>
      </vt:variant>
      <vt:variant>
        <vt:lpwstr>https://policies.griffith.edu.au/glossary</vt:lpwstr>
      </vt:variant>
      <vt:variant>
        <vt:lpwstr/>
      </vt:variant>
      <vt:variant>
        <vt:i4>6881315</vt:i4>
      </vt:variant>
      <vt:variant>
        <vt:i4>54</vt:i4>
      </vt:variant>
      <vt:variant>
        <vt:i4>0</vt:i4>
      </vt:variant>
      <vt:variant>
        <vt:i4>5</vt:i4>
      </vt:variant>
      <vt:variant>
        <vt:lpwstr>https://intranet.secure.griffith.edu.au/__data/assets/pdf_file/0023/1184900/Inclusive-Policy-Language-and-Accessibility-Policy-Guide_FINAL.pdf</vt:lpwstr>
      </vt:variant>
      <vt:variant>
        <vt:lpwstr/>
      </vt:variant>
      <vt:variant>
        <vt:i4>589898</vt:i4>
      </vt:variant>
      <vt:variant>
        <vt:i4>51</vt:i4>
      </vt:variant>
      <vt:variant>
        <vt:i4>0</vt:i4>
      </vt:variant>
      <vt:variant>
        <vt:i4>5</vt:i4>
      </vt:variant>
      <vt:variant>
        <vt:lpwstr>https://www.griffith.edu.au/editorial-style-guide</vt:lpwstr>
      </vt:variant>
      <vt:variant>
        <vt:lpwstr/>
      </vt:variant>
      <vt:variant>
        <vt:i4>3014696</vt:i4>
      </vt:variant>
      <vt:variant>
        <vt:i4>48</vt:i4>
      </vt:variant>
      <vt:variant>
        <vt:i4>0</vt:i4>
      </vt:variant>
      <vt:variant>
        <vt:i4>5</vt:i4>
      </vt:variant>
      <vt:variant>
        <vt:lpwstr>https://www.griffith.edu.au/about-griffith/corporate-governance/policy-governance-framework/policy-consultation-hub</vt:lpwstr>
      </vt:variant>
      <vt:variant>
        <vt:lpwstr/>
      </vt:variant>
      <vt:variant>
        <vt:i4>3014696</vt:i4>
      </vt:variant>
      <vt:variant>
        <vt:i4>42</vt:i4>
      </vt:variant>
      <vt:variant>
        <vt:i4>0</vt:i4>
      </vt:variant>
      <vt:variant>
        <vt:i4>5</vt:i4>
      </vt:variant>
      <vt:variant>
        <vt:lpwstr>https://www.griffith.edu.au/about-griffith/corporate-governance/policy-governance-framework/policy-consultation-hub</vt:lpwstr>
      </vt:variant>
      <vt:variant>
        <vt:lpwstr/>
      </vt:variant>
      <vt:variant>
        <vt:i4>3342379</vt:i4>
      </vt:variant>
      <vt:variant>
        <vt:i4>39</vt:i4>
      </vt:variant>
      <vt:variant>
        <vt:i4>0</vt:i4>
      </vt:variant>
      <vt:variant>
        <vt:i4>5</vt:i4>
      </vt:variant>
      <vt:variant>
        <vt:lpwstr>https://intranet.secure.griffith.edu.au/audit-insurance-risk-compliance/compliance</vt:lpwstr>
      </vt:variant>
      <vt:variant>
        <vt:lpwstr>responsibilityCompliance</vt:lpwstr>
      </vt:variant>
      <vt:variant>
        <vt:i4>16</vt:i4>
      </vt:variant>
      <vt:variant>
        <vt:i4>36</vt:i4>
      </vt:variant>
      <vt:variant>
        <vt:i4>0</vt:i4>
      </vt:variant>
      <vt:variant>
        <vt:i4>5</vt:i4>
      </vt:variant>
      <vt:variant>
        <vt:lpwstr>https://policies.griffith.edu.au/</vt:lpwstr>
      </vt:variant>
      <vt:variant>
        <vt:lpwstr/>
      </vt:variant>
      <vt:variant>
        <vt:i4>3407883</vt:i4>
      </vt:variant>
      <vt:variant>
        <vt:i4>30</vt:i4>
      </vt:variant>
      <vt:variant>
        <vt:i4>0</vt:i4>
      </vt:variant>
      <vt:variant>
        <vt:i4>5</vt:i4>
      </vt:variant>
      <vt:variant>
        <vt:lpwstr>https://policies.griffith.edu.au/__data/assets/word_doc/0026/1263455/Policy-Development-Flowchart.docx</vt:lpwstr>
      </vt:variant>
      <vt:variant>
        <vt:lpwstr/>
      </vt:variant>
      <vt:variant>
        <vt:i4>3735629</vt:i4>
      </vt:variant>
      <vt:variant>
        <vt:i4>27</vt:i4>
      </vt:variant>
      <vt:variant>
        <vt:i4>0</vt:i4>
      </vt:variant>
      <vt:variant>
        <vt:i4>5</vt:i4>
      </vt:variant>
      <vt:variant>
        <vt:lpwstr>mailto:policy@griffith.edu.au</vt:lpwstr>
      </vt:variant>
      <vt:variant>
        <vt:lpwstr/>
      </vt:variant>
      <vt:variant>
        <vt:i4>7733270</vt:i4>
      </vt:variant>
      <vt:variant>
        <vt:i4>24</vt:i4>
      </vt:variant>
      <vt:variant>
        <vt:i4>0</vt:i4>
      </vt:variant>
      <vt:variant>
        <vt:i4>5</vt:i4>
      </vt:variant>
      <vt:variant>
        <vt:lpwstr/>
      </vt:variant>
      <vt:variant>
        <vt:lpwstr>_7.0_Related_Policy</vt:lpwstr>
      </vt:variant>
      <vt:variant>
        <vt:i4>7733270</vt:i4>
      </vt:variant>
      <vt:variant>
        <vt:i4>21</vt:i4>
      </vt:variant>
      <vt:variant>
        <vt:i4>0</vt:i4>
      </vt:variant>
      <vt:variant>
        <vt:i4>5</vt:i4>
      </vt:variant>
      <vt:variant>
        <vt:lpwstr/>
      </vt:variant>
      <vt:variant>
        <vt:lpwstr>_7.0_Related_Policy</vt:lpwstr>
      </vt:variant>
      <vt:variant>
        <vt:i4>1900633</vt:i4>
      </vt:variant>
      <vt:variant>
        <vt:i4>18</vt:i4>
      </vt:variant>
      <vt:variant>
        <vt:i4>0</vt:i4>
      </vt:variant>
      <vt:variant>
        <vt:i4>5</vt:i4>
      </vt:variant>
      <vt:variant>
        <vt:lpwstr/>
      </vt:variant>
      <vt:variant>
        <vt:lpwstr>_6.0_Information</vt:lpwstr>
      </vt:variant>
      <vt:variant>
        <vt:i4>4063242</vt:i4>
      </vt:variant>
      <vt:variant>
        <vt:i4>15</vt:i4>
      </vt:variant>
      <vt:variant>
        <vt:i4>0</vt:i4>
      </vt:variant>
      <vt:variant>
        <vt:i4>5</vt:i4>
      </vt:variant>
      <vt:variant>
        <vt:lpwstr/>
      </vt:variant>
      <vt:variant>
        <vt:lpwstr>_4.0_Roles,_responsibilities</vt:lpwstr>
      </vt:variant>
      <vt:variant>
        <vt:i4>3342382</vt:i4>
      </vt:variant>
      <vt:variant>
        <vt:i4>12</vt:i4>
      </vt:variant>
      <vt:variant>
        <vt:i4>0</vt:i4>
      </vt:variant>
      <vt:variant>
        <vt:i4>5</vt:i4>
      </vt:variant>
      <vt:variant>
        <vt:lpwstr/>
      </vt:variant>
      <vt:variant>
        <vt:lpwstr>_3.2_[Insert_sub-heading]</vt:lpwstr>
      </vt:variant>
      <vt:variant>
        <vt:i4>3145774</vt:i4>
      </vt:variant>
      <vt:variant>
        <vt:i4>9</vt:i4>
      </vt:variant>
      <vt:variant>
        <vt:i4>0</vt:i4>
      </vt:variant>
      <vt:variant>
        <vt:i4>5</vt:i4>
      </vt:variant>
      <vt:variant>
        <vt:lpwstr/>
      </vt:variant>
      <vt:variant>
        <vt:lpwstr>_3.1_[Insert_sub-heading]</vt:lpwstr>
      </vt:variant>
      <vt:variant>
        <vt:i4>2097219</vt:i4>
      </vt:variant>
      <vt:variant>
        <vt:i4>6</vt:i4>
      </vt:variant>
      <vt:variant>
        <vt:i4>0</vt:i4>
      </vt:variant>
      <vt:variant>
        <vt:i4>5</vt:i4>
      </vt:variant>
      <vt:variant>
        <vt:lpwstr/>
      </vt:variant>
      <vt:variant>
        <vt:lpwstr>_3.0_Policy_statement</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Governance Procedure</dc:title>
  <dc:creator>Jen Lofgren</dc:creator>
  <cp:lastModifiedBy>Charlie Partridge</cp:lastModifiedBy>
  <cp:revision>28</cp:revision>
  <dcterms:created xsi:type="dcterms:W3CDTF">2023-12-01T09:54:00Z</dcterms:created>
  <dcterms:modified xsi:type="dcterms:W3CDTF">2024-04-29T02:29:00Z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10;#Risk and Strategic Management|27403476-8c48-41e5-b28e-31577d23b2f8</vt:lpwstr>
  </property>
  <property fmtid="{D5CDD505-2E9C-101B-9397-08002B2CF9AE}" pid="16" name="xd_ProgID">
    <vt:lpwstr/>
  </property>
  <property fmtid="{D5CDD505-2E9C-101B-9397-08002B2CF9AE}" pid="17" name="policycategory">
    <vt:lpwstr>86;#Procedure|bb3f25e1-3c03-4bde-afc2-5888b49b7d7d</vt:lpwstr>
  </property>
  <property fmtid="{D5CDD505-2E9C-101B-9397-08002B2CF9AE}" pid="18" name="appauthority">
    <vt:lpwstr>577;#General Counsel|9f82c15e-f6e6-4e83-8116-8e577e471e72</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DelayPublish">
    <vt:lpwstr>No</vt:lpwstr>
  </property>
  <property fmtid="{D5CDD505-2E9C-101B-9397-08002B2CF9AE}" pid="22" name="policy_x002d_category">
    <vt:lpwstr/>
  </property>
  <property fmtid="{D5CDD505-2E9C-101B-9397-08002B2CF9AE}" pid="23" name="policy-category">
    <vt:lpwstr>526;#Operational|71ae2c77-9666-4d6a-a97b-3458c18553a0</vt:lpwstr>
  </property>
  <property fmtid="{D5CDD505-2E9C-101B-9397-08002B2CF9AE}" pid="24" name="eedb2b835b69435aa9176b937455bd2f">
    <vt:lpwstr>|e8af2691-64d4-44bf-9420-48218dcedae8</vt:lpwstr>
  </property>
  <property fmtid="{D5CDD505-2E9C-101B-9397-08002B2CF9AE}" pid="25" name="glossaryterms">
    <vt:lpwstr/>
  </property>
  <property fmtid="{D5CDD505-2E9C-101B-9397-08002B2CF9AE}" pid="26" name="_dlc_DocIdItemGuid">
    <vt:lpwstr>83adfd98-603c-4e77-832f-118d7fce8175</vt:lpwstr>
  </property>
  <property fmtid="{D5CDD505-2E9C-101B-9397-08002B2CF9AE}" pid="27" name="policyaudience">
    <vt:lpwstr>77;#Staff|45ee306d-49ae-43fa-a3ef-02f70754fd2d</vt:lpwstr>
  </property>
  <property fmtid="{D5CDD505-2E9C-101B-9397-08002B2CF9AE}" pid="28" name="policyreview">
    <vt:lpwstr>242;#2026|0e39d474-4c22-40b4-8b37-f0e7c9e0e124</vt:lpwstr>
  </property>
  <property fmtid="{D5CDD505-2E9C-101B-9397-08002B2CF9AE}" pid="29" name="Managed_Testing_Field">
    <vt:lpwstr/>
  </property>
</Properties>
</file>