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383B38" w:rsidRDefault="00CA3E2C" w14:paraId="7236636D" w14:textId="77777777">
      <w:pPr>
        <w:rPr>
          <w:sz w:val="20"/>
        </w:rPr>
      </w:pPr>
      <w:r>
        <w:rPr>
          <w:noProof/>
          <w:sz w:val="20"/>
        </w:rPr>
        <mc:AlternateContent>
          <mc:Choice Requires="wps">
            <w:drawing>
              <wp:anchor distT="0" distB="0" distL="114300" distR="114300" simplePos="0" relativeHeight="251658240" behindDoc="0" locked="0" layoutInCell="1" allowOverlap="1" wp14:anchorId="723663DA" wp14:editId="723663DB">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E2" w:rsidP="00B66CBA" w:rsidRDefault="008659E2" w14:paraId="723663E7" w14:textId="77777777">
                            <w:pPr>
                              <w:ind w:left="426"/>
                            </w:pPr>
                            <w:r>
                              <w:rPr>
                                <w:noProof/>
                              </w:rPr>
                              <w:drawing>
                                <wp:inline distT="0" distB="0" distL="0" distR="0" wp14:anchorId="723663F8" wp14:editId="723663F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24D3B3FE">
              <v:shapetype id="_x0000_t202" coordsize="21600,21600" o:spt="202" path="m,l,21600r21600,l21600,xe" w14:anchorId="723663DA">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8659E2" w:rsidP="00B66CBA" w:rsidRDefault="008659E2" w14:paraId="672A6659" w14:textId="77777777">
                      <w:pPr>
                        <w:ind w:left="426"/>
                      </w:pPr>
                      <w:r>
                        <w:rPr>
                          <w:noProof/>
                        </w:rPr>
                        <w:drawing>
                          <wp:inline distT="0" distB="0" distL="0" distR="0" wp14:anchorId="4D46FC7D" wp14:editId="723663F9">
                            <wp:extent cx="1781175" cy="514350"/>
                            <wp:effectExtent l="0" t="0" r="9525" b="0"/>
                            <wp:docPr id="1129379449"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383B38" w:rsidRDefault="00115DCC" w14:paraId="7236636E" w14:textId="2A936CB9">
      <w:pPr>
        <w:spacing w:before="360" w:after="240"/>
        <w:ind w:left="0"/>
        <w:rPr>
          <w:rFonts w:cs="Arial"/>
          <w:sz w:val="32"/>
          <w:szCs w:val="32"/>
        </w:rPr>
      </w:pPr>
      <w:r w:rsidRPr="00115DCC">
        <w:rPr>
          <w:rFonts w:cs="Arial"/>
          <w:color w:val="333333"/>
          <w:sz w:val="32"/>
          <w:szCs w:val="32"/>
        </w:rPr>
        <w:t>Planning, Developing and Approving Transnational Programs</w:t>
      </w:r>
      <w:r w:rsidR="005C221E">
        <w:rPr>
          <w:rFonts w:cs="Arial"/>
          <w:color w:val="333333"/>
          <w:sz w:val="32"/>
          <w:szCs w:val="32"/>
        </w:rPr>
        <w:t xml:space="preserve"> Procedure</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0D7DED54" w14:paraId="72366371"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383B38" w:rsidRDefault="00B86B55" w14:paraId="7236636F"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383B38" w:rsidRDefault="00B86B55" w14:paraId="72366370" w14:textId="77777777">
            <w:pPr>
              <w:spacing w:after="0"/>
              <w:ind w:left="159"/>
              <w:rPr>
                <w:rFonts w:cs="Arial"/>
                <w:sz w:val="12"/>
                <w:szCs w:val="12"/>
              </w:rPr>
            </w:pPr>
          </w:p>
        </w:tc>
      </w:tr>
      <w:tr w:rsidRPr="00D614DF" w:rsidR="00383B38" w:rsidTr="0D7DED54" w14:paraId="72366374" w14:textId="77777777">
        <w:tc>
          <w:tcPr>
            <w:tcW w:w="2410" w:type="dxa"/>
            <w:tcBorders>
              <w:right w:val="single" w:color="D9D9D9" w:themeColor="background1" w:themeShade="D9" w:sz="12" w:space="0"/>
            </w:tcBorders>
            <w:tcMar/>
            <w:vAlign w:val="center"/>
          </w:tcPr>
          <w:p w:rsidRPr="00D614DF" w:rsidR="00383B38" w:rsidP="00383B38" w:rsidRDefault="00383B38" w14:paraId="72366372"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383B38" w:rsidP="00E567D1" w:rsidRDefault="00CE1262" w14:paraId="72366373" w14:textId="40FD0E4E">
            <w:pPr>
              <w:spacing w:before="60" w:after="60"/>
              <w:ind w:left="159"/>
              <w:jc w:val="left"/>
              <w:rPr>
                <w:rFonts w:cs="Arial"/>
                <w:sz w:val="20"/>
              </w:rPr>
            </w:pPr>
            <w:r>
              <w:rPr>
                <w:rFonts w:cs="Arial"/>
                <w:sz w:val="20"/>
              </w:rPr>
              <w:t>Provost</w:t>
            </w:r>
          </w:p>
        </w:tc>
      </w:tr>
      <w:tr w:rsidRPr="00D614DF" w:rsidR="00383B38" w:rsidTr="0D7DED54" w14:paraId="72366377" w14:textId="77777777">
        <w:tc>
          <w:tcPr>
            <w:tcW w:w="2410" w:type="dxa"/>
            <w:tcBorders>
              <w:right w:val="single" w:color="D9D9D9" w:themeColor="background1" w:themeShade="D9" w:sz="12" w:space="0"/>
            </w:tcBorders>
            <w:tcMar/>
            <w:vAlign w:val="center"/>
          </w:tcPr>
          <w:p w:rsidRPr="00D614DF" w:rsidR="00383B38" w:rsidP="00383B38" w:rsidRDefault="00383B38" w14:paraId="72366375"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383B38" w:rsidP="00E21CB3" w:rsidRDefault="00ED5F69" w14:paraId="72366376" w14:textId="454B1E94">
            <w:pPr>
              <w:spacing w:before="60" w:after="60"/>
              <w:ind w:left="159"/>
              <w:jc w:val="left"/>
              <w:rPr>
                <w:rFonts w:cs="Arial"/>
                <w:sz w:val="20"/>
              </w:rPr>
            </w:pPr>
            <w:r>
              <w:rPr>
                <w:rFonts w:cs="Arial"/>
                <w:sz w:val="20"/>
              </w:rPr>
              <w:t>1 October 2021</w:t>
            </w:r>
            <w:r w:rsidR="00E21CB3">
              <w:rPr>
                <w:rFonts w:cs="Arial"/>
                <w:sz w:val="20"/>
              </w:rPr>
              <w:t xml:space="preserve"> </w:t>
            </w:r>
            <w:r w:rsidR="00A56DBE">
              <w:rPr>
                <w:rFonts w:cs="Arial"/>
                <w:sz w:val="20"/>
              </w:rPr>
              <w:t>(3/2014 meeting)</w:t>
            </w:r>
          </w:p>
        </w:tc>
      </w:tr>
      <w:tr w:rsidRPr="00D614DF" w:rsidR="00E567D1" w:rsidTr="0D7DED54" w14:paraId="7C4A35B1" w14:textId="77777777">
        <w:tc>
          <w:tcPr>
            <w:tcW w:w="2410" w:type="dxa"/>
            <w:tcBorders>
              <w:right w:val="single" w:color="D9D9D9" w:themeColor="background1" w:themeShade="D9" w:sz="12" w:space="0"/>
            </w:tcBorders>
            <w:tcMar/>
          </w:tcPr>
          <w:p w:rsidR="00E567D1" w:rsidP="00383B38" w:rsidRDefault="00E567D1" w14:paraId="26048D38" w14:textId="234C7B00">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383B38" w:rsidR="00E567D1" w:rsidP="4643DB09" w:rsidRDefault="00A43D46" w14:paraId="17AA534B" w14:textId="198C1A2E">
            <w:pPr>
              <w:spacing w:before="60" w:after="60"/>
              <w:ind w:left="159"/>
              <w:jc w:val="left"/>
              <w:rPr>
                <w:rFonts w:cs="Arial"/>
                <w:sz w:val="20"/>
              </w:rPr>
            </w:pPr>
            <w:r w:rsidRPr="4643DB09">
              <w:rPr>
                <w:rFonts w:cs="Arial"/>
                <w:sz w:val="20"/>
              </w:rPr>
              <w:t>Senior Manager,</w:t>
            </w:r>
            <w:r w:rsidRPr="4643DB09" w:rsidR="00E567D1">
              <w:rPr>
                <w:rFonts w:cs="Arial"/>
                <w:sz w:val="20"/>
              </w:rPr>
              <w:t xml:space="preserve"> </w:t>
            </w:r>
            <w:r w:rsidRPr="4643DB09" w:rsidR="00DC72E0">
              <w:rPr>
                <w:rFonts w:cs="Arial"/>
                <w:sz w:val="20"/>
              </w:rPr>
              <w:t>Student Credentials</w:t>
            </w:r>
            <w:r w:rsidRPr="4643DB09" w:rsidR="00A12302">
              <w:rPr>
                <w:rFonts w:cs="Arial"/>
                <w:sz w:val="20"/>
              </w:rPr>
              <w:t xml:space="preserve"> I Student </w:t>
            </w:r>
            <w:r w:rsidRPr="4643DB09" w:rsidR="03F23C6A">
              <w:rPr>
                <w:rFonts w:cs="Arial"/>
                <w:sz w:val="20"/>
              </w:rPr>
              <w:t>Life</w:t>
            </w:r>
            <w:r>
              <w:br/>
            </w:r>
            <w:hyperlink r:id="rId13">
              <w:r w:rsidRPr="4643DB09" w:rsidR="00DC72E0">
                <w:rPr>
                  <w:rStyle w:val="Hyperlink"/>
                  <w:rFonts w:cs="Arial"/>
                  <w:sz w:val="20"/>
                </w:rPr>
                <w:t>policyservices@griffith.edu.au</w:t>
              </w:r>
            </w:hyperlink>
          </w:p>
        </w:tc>
      </w:tr>
      <w:tr w:rsidRPr="00D614DF" w:rsidR="00E567D1" w:rsidTr="0D7DED54" w14:paraId="72366381" w14:textId="77777777">
        <w:tc>
          <w:tcPr>
            <w:tcW w:w="2410" w:type="dxa"/>
            <w:tcBorders>
              <w:bottom w:val="nil"/>
              <w:right w:val="single" w:color="D9D9D9" w:themeColor="background1" w:themeShade="D9" w:sz="12" w:space="0"/>
            </w:tcBorders>
            <w:tcMar/>
            <w:vAlign w:val="center"/>
          </w:tcPr>
          <w:p w:rsidR="00E567D1" w:rsidP="00383B38" w:rsidRDefault="00E567D1" w14:paraId="7236637F" w14:textId="7BEAA9E3">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E567D1" w:rsidP="0D7DED54" w:rsidRDefault="002012A2" w14:paraId="72366380" w14:textId="782DE193">
            <w:pPr>
              <w:spacing w:after="60"/>
              <w:ind w:left="159"/>
              <w:jc w:val="left"/>
              <w:rPr>
                <w:rFonts w:cs="Arial"/>
                <w:sz w:val="20"/>
                <w:szCs w:val="20"/>
              </w:rPr>
            </w:pPr>
            <w:r w:rsidRPr="0D7DED54" w:rsidR="002012A2">
              <w:rPr>
                <w:rFonts w:cs="Arial"/>
                <w:sz w:val="20"/>
                <w:szCs w:val="20"/>
              </w:rPr>
              <w:t>2019</w:t>
            </w:r>
            <w:r w:rsidRPr="0D7DED54" w:rsidR="40558331">
              <w:rPr>
                <w:rFonts w:cs="Arial"/>
                <w:sz w:val="20"/>
                <w:szCs w:val="20"/>
              </w:rPr>
              <w:t xml:space="preserve"> (Currently under review)</w:t>
            </w:r>
          </w:p>
        </w:tc>
      </w:tr>
      <w:tr w:rsidRPr="00D614DF" w:rsidR="00B86B55" w:rsidTr="0D7DED54" w14:paraId="72366384" w14:textId="77777777">
        <w:tc>
          <w:tcPr>
            <w:tcW w:w="2410" w:type="dxa"/>
            <w:tcBorders>
              <w:bottom w:val="nil"/>
              <w:right w:val="single" w:color="D9D9D9" w:themeColor="background1" w:themeShade="D9" w:sz="12" w:space="0"/>
            </w:tcBorders>
            <w:tcMar/>
          </w:tcPr>
          <w:p w:rsidRPr="00D614DF" w:rsidR="00B86B55" w:rsidP="00E567D1" w:rsidRDefault="00E567D1" w14:paraId="72366382" w14:textId="50D11094">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E567D1" w:rsidRDefault="00DC5D23" w14:paraId="72366383" w14:textId="56A89300">
            <w:pPr>
              <w:spacing w:before="60" w:after="60"/>
              <w:ind w:left="159"/>
              <w:jc w:val="left"/>
              <w:rPr>
                <w:rFonts w:cs="Arial"/>
                <w:sz w:val="20"/>
              </w:rPr>
            </w:pPr>
            <w:r w:rsidRPr="00EC259A">
              <w:rPr>
                <w:rFonts w:cs="Arial"/>
                <w:sz w:val="20"/>
              </w:rPr>
              <w:t>http://policies.griffith.edu.au/pdf/Planning Developing and Approving Transnational Programs Procedure.pdf</w:t>
            </w:r>
          </w:p>
        </w:tc>
      </w:tr>
      <w:tr w:rsidRPr="00D614DF" w:rsidR="00B86B55" w:rsidTr="0D7DED54" w14:paraId="72366387"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383B38" w:rsidRDefault="00E21CB3" w14:paraId="72366385" w14:textId="492C9816">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E21CB3" w:rsidRDefault="00883C29" w14:paraId="72366386" w14:textId="76550B13">
            <w:pPr>
              <w:spacing w:before="60" w:after="60"/>
              <w:ind w:left="159"/>
              <w:jc w:val="left"/>
              <w:rPr>
                <w:rFonts w:cs="Arial"/>
                <w:sz w:val="20"/>
              </w:rPr>
            </w:pPr>
            <w:r w:rsidRPr="00883C29">
              <w:rPr>
                <w:rFonts w:cs="Arial"/>
                <w:sz w:val="20"/>
              </w:rPr>
              <w:t>202</w:t>
            </w:r>
            <w:r w:rsidR="00CE1262">
              <w:rPr>
                <w:rFonts w:cs="Arial"/>
                <w:sz w:val="20"/>
              </w:rPr>
              <w:t>3</w:t>
            </w:r>
            <w:r w:rsidRPr="00883C29">
              <w:rPr>
                <w:rFonts w:cs="Arial"/>
                <w:sz w:val="20"/>
              </w:rPr>
              <w:t>/0000</w:t>
            </w:r>
            <w:r w:rsidR="00CE1262">
              <w:rPr>
                <w:rFonts w:cs="Arial"/>
                <w:sz w:val="20"/>
              </w:rPr>
              <w:t>465</w:t>
            </w:r>
          </w:p>
        </w:tc>
      </w:tr>
      <w:tr w:rsidRPr="00D614DF" w:rsidR="00E31309" w:rsidTr="0D7DED54" w14:paraId="7236638A"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9D38C0" w:rsidRDefault="00E567D1" w14:paraId="72366388" w14:textId="2EADE21E">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Pr="00383B38" w:rsidR="00E567D1" w:rsidP="00E567D1" w:rsidRDefault="00E567D1" w14:paraId="76A7F772" w14:textId="77777777">
            <w:pPr>
              <w:spacing w:before="60" w:after="60"/>
              <w:ind w:left="159"/>
              <w:rPr>
                <w:rFonts w:cs="Arial"/>
                <w:sz w:val="20"/>
              </w:rPr>
            </w:pPr>
            <w:r w:rsidRPr="00383B38">
              <w:rPr>
                <w:rFonts w:cs="Arial"/>
                <w:sz w:val="20"/>
              </w:rPr>
              <w:t>This document outlines the process the University uses to assure itself that:</w:t>
            </w:r>
          </w:p>
          <w:p w:rsidRPr="00383B38" w:rsidR="00E567D1" w:rsidP="00E567D1" w:rsidRDefault="00E567D1" w14:paraId="24CCC814" w14:textId="77777777">
            <w:pPr>
              <w:pStyle w:val="ListParagraph"/>
              <w:numPr>
                <w:ilvl w:val="0"/>
                <w:numId w:val="4"/>
              </w:numPr>
              <w:spacing w:before="60" w:after="60"/>
              <w:rPr>
                <w:rFonts w:cs="Arial"/>
                <w:sz w:val="20"/>
              </w:rPr>
            </w:pPr>
            <w:r w:rsidRPr="00383B38">
              <w:rPr>
                <w:rFonts w:cs="Arial"/>
                <w:sz w:val="20"/>
              </w:rPr>
              <w:t>a new transnational program proposed by an Academic group is consistent with the University's Strategic Plan and its international objectives,</w:t>
            </w:r>
          </w:p>
          <w:p w:rsidRPr="00383B38" w:rsidR="00E567D1" w:rsidP="00E567D1" w:rsidRDefault="00E567D1" w14:paraId="5F245DE3" w14:textId="77777777">
            <w:pPr>
              <w:pStyle w:val="ListParagraph"/>
              <w:numPr>
                <w:ilvl w:val="0"/>
                <w:numId w:val="4"/>
              </w:numPr>
              <w:spacing w:before="60" w:after="60"/>
              <w:rPr>
                <w:rFonts w:cs="Arial"/>
                <w:sz w:val="20"/>
              </w:rPr>
            </w:pPr>
            <w:r w:rsidRPr="00383B38">
              <w:rPr>
                <w:rFonts w:cs="Arial"/>
                <w:sz w:val="20"/>
              </w:rPr>
              <w:t xml:space="preserve">that the partner with whom the program is to be offered will add value to the University by increasing international opportunities for staff and students in teaching and research, and </w:t>
            </w:r>
          </w:p>
          <w:p w:rsidRPr="00383B38" w:rsidR="00E567D1" w:rsidP="00E567D1" w:rsidRDefault="00E567D1" w14:paraId="1132B744" w14:textId="77777777">
            <w:pPr>
              <w:pStyle w:val="ListParagraph"/>
              <w:numPr>
                <w:ilvl w:val="0"/>
                <w:numId w:val="4"/>
              </w:numPr>
              <w:spacing w:before="60" w:after="60"/>
              <w:rPr>
                <w:rFonts w:cs="Arial"/>
                <w:sz w:val="20"/>
              </w:rPr>
            </w:pPr>
            <w:r w:rsidRPr="00383B38">
              <w:rPr>
                <w:rFonts w:cs="Arial"/>
                <w:sz w:val="20"/>
              </w:rPr>
              <w:t xml:space="preserve">the program is viable and sustainable. </w:t>
            </w:r>
          </w:p>
          <w:p w:rsidR="00E31309" w:rsidP="006953FD" w:rsidRDefault="00E567D1" w14:paraId="72366389" w14:textId="568C9808">
            <w:pPr>
              <w:spacing w:before="60" w:after="60"/>
              <w:ind w:left="159"/>
              <w:rPr>
                <w:rFonts w:cs="Arial"/>
                <w:sz w:val="20"/>
              </w:rPr>
            </w:pPr>
            <w:r w:rsidRPr="00383B38">
              <w:rPr>
                <w:rFonts w:cs="Arial"/>
                <w:sz w:val="20"/>
              </w:rPr>
              <w:t xml:space="preserve">The </w:t>
            </w:r>
            <w:r w:rsidR="000224F8">
              <w:rPr>
                <w:rFonts w:cs="Arial"/>
                <w:sz w:val="20"/>
              </w:rPr>
              <w:t xml:space="preserve">Program and Course </w:t>
            </w:r>
            <w:r w:rsidRPr="00383B38">
              <w:rPr>
                <w:rFonts w:cs="Arial"/>
                <w:sz w:val="20"/>
              </w:rPr>
              <w:t>is the instrument that governs this procedural document and in accordance with which this procedural document is implemented.</w:t>
            </w:r>
          </w:p>
        </w:tc>
      </w:tr>
      <w:tr w:rsidRPr="00D614DF" w:rsidR="00B86B55" w:rsidTr="0D7DED54" w14:paraId="7236638D"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383B38" w:rsidRDefault="00B86B55" w14:paraId="7236638B" w14:textId="61EB1A50">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383B38" w:rsidRDefault="00B86B55" w14:paraId="7236638C" w14:textId="77777777">
            <w:pPr>
              <w:spacing w:before="60" w:after="60"/>
              <w:ind w:left="159"/>
              <w:rPr>
                <w:rFonts w:cs="Arial"/>
                <w:sz w:val="20"/>
              </w:rPr>
            </w:pPr>
          </w:p>
        </w:tc>
      </w:tr>
      <w:tr w:rsidRPr="009D38C0" w:rsidR="00B86B55" w:rsidTr="0D7DED54" w14:paraId="7236639A" w14:textId="77777777">
        <w:tc>
          <w:tcPr>
            <w:tcW w:w="9639" w:type="dxa"/>
            <w:gridSpan w:val="2"/>
            <w:tcBorders>
              <w:top w:val="single" w:color="D9D9D9" w:themeColor="background1" w:themeShade="D9" w:sz="12" w:space="0"/>
              <w:bottom w:val="nil"/>
            </w:tcBorders>
            <w:tcMar/>
          </w:tcPr>
          <w:p w:rsidR="002A3D8B" w:rsidP="00077ABC" w:rsidRDefault="006C63D9" w14:paraId="7D55D9F7" w14:textId="77777777">
            <w:pPr>
              <w:spacing w:before="60" w:after="60"/>
              <w:ind w:left="0"/>
              <w:jc w:val="left"/>
              <w:rPr>
                <w:rFonts w:cs="Arial"/>
                <w:sz w:val="20"/>
              </w:rPr>
            </w:pPr>
            <w:hyperlink w:history="1" r:id="rId14">
              <w:r w:rsidRPr="00883C29" w:rsidR="00077ABC">
                <w:rPr>
                  <w:rStyle w:val="Hyperlink"/>
                  <w:rFonts w:cs="Arial"/>
                  <w:sz w:val="20"/>
                </w:rPr>
                <w:t>Program and Course Policy</w:t>
              </w:r>
            </w:hyperlink>
            <w:r w:rsidR="00077ABC">
              <w:rPr>
                <w:rFonts w:cs="Arial"/>
                <w:sz w:val="20"/>
              </w:rPr>
              <w:t xml:space="preserve"> </w:t>
            </w:r>
          </w:p>
          <w:p w:rsidRPr="009D38C0" w:rsidR="001B2FA1" w:rsidP="00077ABC" w:rsidRDefault="006C63D9" w14:paraId="7236638F" w14:textId="1388ACB2">
            <w:pPr>
              <w:spacing w:before="60" w:after="60"/>
              <w:ind w:left="0"/>
              <w:jc w:val="left"/>
              <w:rPr>
                <w:rFonts w:cs="Arial"/>
                <w:sz w:val="20"/>
              </w:rPr>
            </w:pPr>
            <w:hyperlink w:history="1" r:id="rId15">
              <w:r w:rsidRPr="00EC259A" w:rsidR="001B2FA1">
                <w:rPr>
                  <w:rStyle w:val="Hyperlink"/>
                  <w:rFonts w:cs="Arial"/>
                  <w:sz w:val="20"/>
                </w:rPr>
                <w:t xml:space="preserve">Program Concept Proposal </w:t>
              </w:r>
              <w:r w:rsidRPr="00EC259A" w:rsidR="002012A2">
                <w:rPr>
                  <w:rStyle w:val="Hyperlink"/>
                  <w:rFonts w:cs="Arial"/>
                  <w:sz w:val="20"/>
                </w:rPr>
                <w:t>for Transnational Programs</w:t>
              </w:r>
            </w:hyperlink>
          </w:p>
          <w:p w:rsidR="008B5D78" w:rsidP="00C238B1" w:rsidRDefault="006C63D9" w14:paraId="38ED53FF" w14:textId="64FD5167">
            <w:pPr>
              <w:spacing w:before="60" w:after="60"/>
              <w:ind w:left="0"/>
              <w:jc w:val="left"/>
              <w:rPr>
                <w:rFonts w:cs="Arial"/>
                <w:sz w:val="20"/>
              </w:rPr>
            </w:pPr>
            <w:hyperlink w:history="1" r:id="rId16">
              <w:r w:rsidRPr="00300F3E" w:rsidR="00300F3E">
                <w:rPr>
                  <w:rStyle w:val="Hyperlink"/>
                  <w:rFonts w:cs="Arial"/>
                  <w:sz w:val="20"/>
                </w:rPr>
                <w:t>New Program Strategic Brief</w:t>
              </w:r>
            </w:hyperlink>
          </w:p>
          <w:p w:rsidRPr="009D38C0" w:rsidR="001B2FA1" w:rsidP="00C238B1" w:rsidRDefault="006C63D9" w14:paraId="72366391" w14:textId="03BC2EDD">
            <w:pPr>
              <w:spacing w:before="60" w:after="60"/>
              <w:ind w:left="0"/>
              <w:jc w:val="left"/>
              <w:rPr>
                <w:rFonts w:cs="Arial"/>
                <w:sz w:val="20"/>
              </w:rPr>
            </w:pPr>
            <w:hyperlink w:history="1" r:id="rId17">
              <w:r w:rsidRPr="009D38C0" w:rsidR="00D26F12">
                <w:rPr>
                  <w:rStyle w:val="Hyperlink"/>
                  <w:rFonts w:cs="Arial"/>
                  <w:sz w:val="20"/>
                </w:rPr>
                <w:t>Due Diligence</w:t>
              </w:r>
              <w:r w:rsidRPr="009D38C0" w:rsidR="001B2FA1">
                <w:rPr>
                  <w:rStyle w:val="Hyperlink"/>
                  <w:rFonts w:cs="Arial"/>
                  <w:sz w:val="20"/>
                </w:rPr>
                <w:t xml:space="preserve"> for Transnational Program Partnerships</w:t>
              </w:r>
              <w:r w:rsidRPr="009D38C0" w:rsidR="00C238B1">
                <w:rPr>
                  <w:rStyle w:val="Hyperlink"/>
                  <w:rFonts w:cs="Arial"/>
                  <w:sz w:val="20"/>
                </w:rPr>
                <w:t xml:space="preserve"> Policy</w:t>
              </w:r>
            </w:hyperlink>
          </w:p>
          <w:p w:rsidRPr="009D38C0" w:rsidR="001B2FA1" w:rsidP="00C238B1" w:rsidRDefault="006C63D9" w14:paraId="72366392" w14:textId="22B2D2C1">
            <w:pPr>
              <w:spacing w:before="60" w:after="60"/>
              <w:ind w:left="0"/>
              <w:jc w:val="left"/>
              <w:rPr>
                <w:rFonts w:cs="Arial"/>
                <w:sz w:val="20"/>
              </w:rPr>
            </w:pPr>
            <w:hyperlink w:history="1" r:id="rId18">
              <w:r w:rsidRPr="009D38C0" w:rsidR="001B2FA1">
                <w:rPr>
                  <w:rStyle w:val="Hyperlink"/>
                  <w:rFonts w:cs="Arial"/>
                  <w:sz w:val="20"/>
                </w:rPr>
                <w:t>Transnational Program Business Plan Template</w:t>
              </w:r>
            </w:hyperlink>
            <w:r w:rsidRPr="009D38C0" w:rsidR="001B2FA1">
              <w:rPr>
                <w:rFonts w:cs="Arial"/>
                <w:sz w:val="20"/>
              </w:rPr>
              <w:t xml:space="preserve"> </w:t>
            </w:r>
          </w:p>
          <w:p w:rsidRPr="009D38C0" w:rsidR="001B2FA1" w:rsidP="00C238B1" w:rsidRDefault="006C63D9" w14:paraId="72366394" w14:textId="4A6B3078">
            <w:pPr>
              <w:spacing w:before="60" w:after="60"/>
              <w:ind w:left="0"/>
              <w:jc w:val="left"/>
              <w:rPr>
                <w:rFonts w:cs="Arial"/>
                <w:sz w:val="20"/>
              </w:rPr>
            </w:pPr>
            <w:hyperlink w:history="1" r:id="rId19">
              <w:r w:rsidRPr="009D38C0" w:rsidR="001B2FA1">
                <w:rPr>
                  <w:rStyle w:val="Hyperlink"/>
                  <w:rFonts w:cs="Arial"/>
                  <w:sz w:val="20"/>
                </w:rPr>
                <w:t>Framework for Quality Assurance</w:t>
              </w:r>
            </w:hyperlink>
          </w:p>
          <w:p w:rsidRPr="006C63D9" w:rsidR="001B2FA1" w:rsidP="00C238B1" w:rsidRDefault="006C63D9" w14:paraId="72366395" w14:textId="7C9D0B3B">
            <w:pPr>
              <w:spacing w:before="60" w:after="60"/>
              <w:ind w:left="0"/>
              <w:jc w:val="left"/>
              <w:rPr>
                <w:rStyle w:val="Hyperlink"/>
                <w:rFonts w:cs="Arial"/>
                <w:sz w:val="20"/>
              </w:rPr>
            </w:pPr>
            <w:r>
              <w:rPr>
                <w:rFonts w:cs="Arial"/>
                <w:sz w:val="20"/>
              </w:rPr>
              <w:fldChar w:fldCharType="begin"/>
            </w:r>
            <w:r>
              <w:rPr>
                <w:rFonts w:cs="Arial"/>
                <w:sz w:val="20"/>
              </w:rPr>
              <w:instrText>HYPERLINK "https://sharepointpubstor.blob.core.windows.net/policylibrary-prod/Student%20Charter%20Framework.pdf"</w:instrText>
            </w:r>
            <w:r>
              <w:rPr>
                <w:rFonts w:cs="Arial"/>
                <w:sz w:val="20"/>
              </w:rPr>
            </w:r>
            <w:r>
              <w:rPr>
                <w:rFonts w:cs="Arial"/>
                <w:sz w:val="20"/>
              </w:rPr>
              <w:fldChar w:fldCharType="separate"/>
            </w:r>
            <w:r w:rsidRPr="006C63D9" w:rsidR="001B2FA1">
              <w:rPr>
                <w:rStyle w:val="Hyperlink"/>
                <w:rFonts w:cs="Arial"/>
                <w:sz w:val="20"/>
              </w:rPr>
              <w:t>Student Charte</w:t>
            </w:r>
            <w:r w:rsidRPr="006C63D9" w:rsidR="007F382B">
              <w:rPr>
                <w:rStyle w:val="Hyperlink"/>
                <w:rFonts w:cs="Arial"/>
                <w:sz w:val="20"/>
              </w:rPr>
              <w:t>r</w:t>
            </w:r>
            <w:r w:rsidRPr="006C63D9" w:rsidR="007F382B">
              <w:rPr>
                <w:rStyle w:val="Hyperlink"/>
                <w:sz w:val="20"/>
              </w:rPr>
              <w:t xml:space="preserve"> Framework</w:t>
            </w:r>
          </w:p>
          <w:p w:rsidRPr="00EC259A" w:rsidR="001B2FA1" w:rsidP="00C238B1" w:rsidRDefault="006C63D9" w14:paraId="72366396" w14:textId="1E3C7080">
            <w:pPr>
              <w:spacing w:before="60" w:after="60"/>
              <w:ind w:left="0"/>
              <w:jc w:val="left"/>
              <w:rPr>
                <w:rStyle w:val="Hyperlink"/>
                <w:rFonts w:cs="Arial"/>
                <w:sz w:val="20"/>
              </w:rPr>
            </w:pPr>
            <w:r>
              <w:rPr>
                <w:rFonts w:cs="Arial"/>
                <w:sz w:val="20"/>
              </w:rPr>
              <w:fldChar w:fldCharType="end"/>
            </w:r>
            <w:hyperlink w:history="1" r:id="rId20">
              <w:r w:rsidRPr="00EC259A" w:rsidR="00EC259A">
                <w:rPr>
                  <w:rStyle w:val="Hyperlink"/>
                  <w:sz w:val="20"/>
                </w:rPr>
                <w:t>Structure and Governance of Academic Groups of the University</w:t>
              </w:r>
            </w:hyperlink>
          </w:p>
          <w:p w:rsidR="00982B4C" w:rsidP="00C238B1" w:rsidRDefault="006C63D9" w14:paraId="5B061821" w14:textId="1DD0EB0C">
            <w:pPr>
              <w:spacing w:before="60" w:after="60"/>
              <w:ind w:left="0"/>
              <w:jc w:val="left"/>
              <w:rPr>
                <w:rFonts w:cs="Arial"/>
                <w:sz w:val="20"/>
              </w:rPr>
            </w:pPr>
            <w:hyperlink w:history="1" r:id="rId21">
              <w:r w:rsidRPr="00303917" w:rsidR="00982B4C">
                <w:rPr>
                  <w:rStyle w:val="Hyperlink"/>
                  <w:rFonts w:cs="Arial"/>
                  <w:sz w:val="20"/>
                </w:rPr>
                <w:t>The National Code of Practice for Registration Authorities and Providers of Education and</w:t>
              </w:r>
              <w:r w:rsidRPr="00303917" w:rsidR="00303917">
                <w:rPr>
                  <w:rStyle w:val="Hyperlink"/>
                  <w:rFonts w:cs="Arial"/>
                  <w:sz w:val="20"/>
                </w:rPr>
                <w:t xml:space="preserve"> Training Ove</w:t>
              </w:r>
              <w:r w:rsidR="00845DA1">
                <w:rPr>
                  <w:rStyle w:val="Hyperlink"/>
                  <w:rFonts w:cs="Arial"/>
                  <w:sz w:val="20"/>
                </w:rPr>
                <w:t>rseas Students 20</w:t>
              </w:r>
              <w:r w:rsidRPr="00303917" w:rsidR="00303917">
                <w:rPr>
                  <w:rStyle w:val="Hyperlink"/>
                  <w:rFonts w:cs="Arial"/>
                  <w:sz w:val="20"/>
                </w:rPr>
                <w:t>18</w:t>
              </w:r>
            </w:hyperlink>
          </w:p>
          <w:p w:rsidRPr="009D38C0" w:rsidR="00982B4C" w:rsidP="00C238B1" w:rsidRDefault="006C63D9" w14:paraId="48CB13B9" w14:textId="0CA5C3BA">
            <w:pPr>
              <w:spacing w:before="60" w:after="60"/>
              <w:ind w:left="0"/>
              <w:jc w:val="left"/>
              <w:rPr>
                <w:rFonts w:cs="Arial"/>
                <w:sz w:val="20"/>
              </w:rPr>
            </w:pPr>
            <w:hyperlink w:history="1" r:id="rId22">
              <w:r w:rsidRPr="00982B4C" w:rsidR="00982B4C">
                <w:rPr>
                  <w:rStyle w:val="Hyperlink"/>
                  <w:rFonts w:cs="Arial"/>
                  <w:sz w:val="20"/>
                </w:rPr>
                <w:t>UNESCO/OECD Guidelines on Quality Provision in Cross-border Higher Education</w:t>
              </w:r>
            </w:hyperlink>
          </w:p>
          <w:p w:rsidRPr="009D38C0" w:rsidR="0002656D" w:rsidP="00A56DBE" w:rsidRDefault="006C63D9" w14:paraId="72366399" w14:textId="622153EA">
            <w:pPr>
              <w:spacing w:before="60" w:after="60"/>
              <w:ind w:left="0"/>
              <w:jc w:val="left"/>
              <w:rPr>
                <w:rFonts w:cs="Arial"/>
                <w:sz w:val="20"/>
              </w:rPr>
            </w:pPr>
            <w:hyperlink w:history="1" r:id="rId23">
              <w:r w:rsidRPr="00EE4D02" w:rsidR="001B2FA1">
                <w:rPr>
                  <w:rStyle w:val="Hyperlink"/>
                  <w:rFonts w:cs="Arial"/>
                  <w:sz w:val="20"/>
                </w:rPr>
                <w:t>Education Services for Overseas Students Act 2000 (ESOS Act)</w:t>
              </w:r>
            </w:hyperlink>
          </w:p>
        </w:tc>
      </w:tr>
      <w:tr w:rsidRPr="00474FF5" w:rsidR="00B86B55" w:rsidTr="0D7DED54" w14:paraId="7236639D" w14:textId="77777777">
        <w:tc>
          <w:tcPr>
            <w:tcW w:w="9639" w:type="dxa"/>
            <w:gridSpan w:val="2"/>
            <w:tcBorders>
              <w:top w:val="single" w:color="D9D9D9" w:themeColor="background1" w:themeShade="D9" w:sz="12" w:space="0"/>
              <w:bottom w:val="single" w:color="D9D9D9" w:themeColor="background1" w:themeShade="D9" w:sz="12" w:space="0"/>
            </w:tcBorders>
            <w:tcMar/>
          </w:tcPr>
          <w:p w:rsidR="00B86B55" w:rsidP="00383B38" w:rsidRDefault="001B2FA1" w14:paraId="7236639B" w14:textId="77777777">
            <w:pPr>
              <w:spacing w:before="60" w:after="60"/>
              <w:ind w:left="0"/>
              <w:rPr>
                <w:sz w:val="20"/>
              </w:rPr>
            </w:pPr>
            <w:r w:rsidRPr="001B2FA1">
              <w:rPr>
                <w:sz w:val="20"/>
              </w:rPr>
              <w:t>[</w:t>
            </w:r>
            <w:hyperlink w:history="1" w:anchor="introduction">
              <w:r w:rsidRPr="00EE5337">
                <w:rPr>
                  <w:rStyle w:val="Hyperlink"/>
                  <w:sz w:val="20"/>
                </w:rPr>
                <w:t>Introduction</w:t>
              </w:r>
            </w:hyperlink>
            <w:r w:rsidRPr="001B2FA1">
              <w:rPr>
                <w:sz w:val="20"/>
              </w:rPr>
              <w:t>] [</w:t>
            </w:r>
            <w:hyperlink w:history="1" w:anchor="scope">
              <w:r w:rsidRPr="00EE5337">
                <w:rPr>
                  <w:rStyle w:val="Hyperlink"/>
                  <w:sz w:val="20"/>
                </w:rPr>
                <w:t>Scope</w:t>
              </w:r>
            </w:hyperlink>
            <w:r w:rsidRPr="001B2FA1">
              <w:rPr>
                <w:sz w:val="20"/>
              </w:rPr>
              <w:t>] [</w:t>
            </w:r>
            <w:hyperlink w:history="1" w:anchor="partnerselection">
              <w:r w:rsidRPr="00EE5337">
                <w:rPr>
                  <w:rStyle w:val="Hyperlink"/>
                  <w:sz w:val="20"/>
                </w:rPr>
                <w:t>Partner Selection</w:t>
              </w:r>
            </w:hyperlink>
            <w:r w:rsidRPr="001B2FA1">
              <w:rPr>
                <w:sz w:val="20"/>
              </w:rPr>
              <w:t>] [</w:t>
            </w:r>
            <w:hyperlink w:history="1" w:anchor="agreements">
              <w:r w:rsidRPr="00EE5337">
                <w:rPr>
                  <w:rStyle w:val="Hyperlink"/>
                  <w:sz w:val="20"/>
                </w:rPr>
                <w:t>Agreements</w:t>
              </w:r>
            </w:hyperlink>
            <w:r w:rsidRPr="001B2FA1">
              <w:rPr>
                <w:sz w:val="20"/>
              </w:rPr>
              <w:t>] [</w:t>
            </w:r>
            <w:hyperlink w:history="1" w:anchor="procedures">
              <w:r w:rsidRPr="00EE5337">
                <w:rPr>
                  <w:rStyle w:val="Hyperlink"/>
                  <w:sz w:val="20"/>
                </w:rPr>
                <w:t>Procedures</w:t>
              </w:r>
            </w:hyperlink>
            <w:r w:rsidRPr="001B2FA1">
              <w:rPr>
                <w:sz w:val="20"/>
              </w:rPr>
              <w:t>] [</w:t>
            </w:r>
            <w:hyperlink w:history="1" w:anchor="flowchart">
              <w:r w:rsidRPr="00EE5337">
                <w:rPr>
                  <w:rStyle w:val="Hyperlink"/>
                  <w:sz w:val="20"/>
                </w:rPr>
                <w:t xml:space="preserve">Flowchart of Transnational Program Approval </w:t>
              </w:r>
              <w:r w:rsidR="00EE5337">
                <w:rPr>
                  <w:rStyle w:val="Hyperlink"/>
                  <w:sz w:val="20"/>
                </w:rPr>
                <w:t>P</w:t>
              </w:r>
              <w:r w:rsidRPr="00EE5337">
                <w:rPr>
                  <w:rStyle w:val="Hyperlink"/>
                  <w:sz w:val="20"/>
                </w:rPr>
                <w:t>rocess</w:t>
              </w:r>
            </w:hyperlink>
            <w:r w:rsidRPr="001B2FA1">
              <w:rPr>
                <w:sz w:val="20"/>
              </w:rPr>
              <w:t>]</w:t>
            </w:r>
          </w:p>
          <w:p w:rsidRPr="00474FF5" w:rsidR="001B2FA1" w:rsidP="000A59AF" w:rsidRDefault="001B2FA1" w14:paraId="7236639C" w14:textId="561E43E2">
            <w:pPr>
              <w:spacing w:before="60" w:after="60"/>
              <w:ind w:left="0"/>
              <w:rPr>
                <w:rFonts w:cs="Arial"/>
                <w:sz w:val="20"/>
              </w:rPr>
            </w:pPr>
            <w:r w:rsidRPr="001B2FA1">
              <w:rPr>
                <w:rFonts w:cs="Arial"/>
                <w:b/>
                <w:sz w:val="20"/>
              </w:rPr>
              <w:t>Interpretation</w:t>
            </w:r>
            <w:r>
              <w:rPr>
                <w:rFonts w:cs="Arial"/>
                <w:b/>
                <w:sz w:val="20"/>
              </w:rPr>
              <w:t xml:space="preserve">: </w:t>
            </w:r>
            <w:r w:rsidRPr="001B2FA1">
              <w:rPr>
                <w:rFonts w:cs="Arial"/>
                <w:sz w:val="20"/>
              </w:rPr>
              <w:t xml:space="preserve">In this policy, reference to Academic Group, School, Group Pro Vice Chancellor, Dean or Head of School has the meaning set out in the </w:t>
            </w:r>
            <w:r w:rsidRPr="00302B1F" w:rsidR="00EC259A">
              <w:rPr>
                <w:rFonts w:cs="Arial"/>
                <w:i/>
                <w:sz w:val="20"/>
              </w:rPr>
              <w:t xml:space="preserve">Structure and Governance of Academic Groups of the </w:t>
            </w:r>
            <w:r w:rsidRPr="00302B1F" w:rsidR="000A59AF">
              <w:rPr>
                <w:rFonts w:cs="Arial"/>
                <w:i/>
                <w:sz w:val="20"/>
              </w:rPr>
              <w:t>University</w:t>
            </w:r>
            <w:r w:rsidRPr="001B2FA1">
              <w:rPr>
                <w:rFonts w:cs="Arial"/>
                <w:sz w:val="20"/>
              </w:rPr>
              <w:t>.</w:t>
            </w:r>
          </w:p>
        </w:tc>
      </w:tr>
    </w:tbl>
    <w:p w:rsidR="00A56DBE" w:rsidP="00BE313B" w:rsidRDefault="00A56DBE" w14:paraId="0C8D553F" w14:textId="65B2373B">
      <w:pPr>
        <w:spacing w:before="100" w:beforeAutospacing="1" w:after="240"/>
        <w:ind w:left="570"/>
        <w:rPr>
          <w:rFonts w:cs="Arial"/>
          <w:b/>
          <w:caps/>
          <w:sz w:val="24"/>
          <w:szCs w:val="24"/>
        </w:rPr>
      </w:pPr>
      <w:bookmarkStart w:name="introduction" w:id="0"/>
      <w:bookmarkEnd w:id="0"/>
    </w:p>
    <w:p w:rsidRPr="00BE313B" w:rsidR="00BE313B" w:rsidP="00A56DBE" w:rsidRDefault="00A56DBE" w14:paraId="2E6EA4BA" w14:textId="1EE669AE">
      <w:pPr>
        <w:rPr>
          <w:rFonts w:cs="Arial"/>
          <w:b/>
          <w:caps/>
          <w:sz w:val="24"/>
          <w:szCs w:val="24"/>
        </w:rPr>
      </w:pPr>
      <w:r>
        <w:rPr>
          <w:rFonts w:cs="Arial"/>
          <w:b/>
          <w:caps/>
          <w:sz w:val="24"/>
          <w:szCs w:val="24"/>
        </w:rPr>
        <w:br w:type="page"/>
      </w:r>
    </w:p>
    <w:p w:rsidRPr="00B34D13" w:rsidR="00E20578" w:rsidP="00710F55" w:rsidRDefault="001B2FA1" w14:paraId="7236639E" w14:textId="77777777">
      <w:pPr>
        <w:numPr>
          <w:ilvl w:val="0"/>
          <w:numId w:val="2"/>
        </w:numPr>
        <w:spacing w:before="100" w:beforeAutospacing="1" w:after="240"/>
        <w:rPr>
          <w:rFonts w:cs="Arial"/>
          <w:b/>
          <w:caps/>
          <w:sz w:val="24"/>
          <w:szCs w:val="24"/>
        </w:rPr>
      </w:pPr>
      <w:r w:rsidRPr="001B2FA1">
        <w:rPr>
          <w:b/>
          <w:caps/>
          <w:sz w:val="24"/>
          <w:szCs w:val="24"/>
        </w:rPr>
        <w:t>Introduction</w:t>
      </w:r>
    </w:p>
    <w:p w:rsidRPr="001B2FA1" w:rsidR="001B2FA1" w:rsidP="001B2FA1" w:rsidRDefault="001B2FA1" w14:paraId="7236639F" w14:textId="77777777">
      <w:pPr>
        <w:rPr>
          <w:rFonts w:cs="Arial"/>
          <w:sz w:val="20"/>
        </w:rPr>
      </w:pPr>
      <w:r w:rsidRPr="001B2FA1">
        <w:rPr>
          <w:rFonts w:cs="Arial"/>
          <w:sz w:val="20"/>
        </w:rPr>
        <w:t>Griffith University supports the development of transnational programs subject to certain criteria and conditions being met. As a result, proposals to establish and teach programs offshore are subject to rigorous approval processes. These processes ensure:</w:t>
      </w:r>
    </w:p>
    <w:p w:rsidRPr="001B2FA1" w:rsidR="001B2FA1" w:rsidP="00710F55" w:rsidRDefault="001B2FA1" w14:paraId="723663A0" w14:textId="60549315">
      <w:pPr>
        <w:pStyle w:val="ListParagraph"/>
        <w:numPr>
          <w:ilvl w:val="0"/>
          <w:numId w:val="5"/>
        </w:numPr>
        <w:rPr>
          <w:rFonts w:cs="Arial"/>
          <w:sz w:val="20"/>
        </w:rPr>
      </w:pPr>
      <w:r w:rsidRPr="001B2FA1">
        <w:rPr>
          <w:rFonts w:cs="Arial"/>
          <w:sz w:val="20"/>
        </w:rPr>
        <w:t xml:space="preserve">the program is consistent with the University's Strategic Plan and its international </w:t>
      </w:r>
      <w:proofErr w:type="gramStart"/>
      <w:r w:rsidRPr="001B2FA1">
        <w:rPr>
          <w:rFonts w:cs="Arial"/>
          <w:sz w:val="20"/>
        </w:rPr>
        <w:t>obje</w:t>
      </w:r>
      <w:r w:rsidR="00B274BC">
        <w:rPr>
          <w:rFonts w:cs="Arial"/>
          <w:sz w:val="20"/>
        </w:rPr>
        <w:t>ctives;</w:t>
      </w:r>
      <w:proofErr w:type="gramEnd"/>
    </w:p>
    <w:p w:rsidRPr="001B2FA1" w:rsidR="001B2FA1" w:rsidP="00710F55" w:rsidRDefault="001B2FA1" w14:paraId="723663A1" w14:textId="11E4822E">
      <w:pPr>
        <w:pStyle w:val="ListParagraph"/>
        <w:numPr>
          <w:ilvl w:val="0"/>
          <w:numId w:val="5"/>
        </w:numPr>
        <w:rPr>
          <w:rFonts w:cs="Arial"/>
          <w:sz w:val="20"/>
        </w:rPr>
      </w:pPr>
      <w:r w:rsidRPr="001B2FA1">
        <w:rPr>
          <w:rFonts w:cs="Arial"/>
          <w:sz w:val="20"/>
        </w:rPr>
        <w:t>the program's graduate outcomes are equivalent to the</w:t>
      </w:r>
      <w:r w:rsidR="00B274BC">
        <w:rPr>
          <w:rFonts w:cs="Arial"/>
          <w:sz w:val="20"/>
        </w:rPr>
        <w:t xml:space="preserve"> University's onshore </w:t>
      </w:r>
      <w:proofErr w:type="gramStart"/>
      <w:r w:rsidR="00B274BC">
        <w:rPr>
          <w:rFonts w:cs="Arial"/>
          <w:sz w:val="20"/>
        </w:rPr>
        <w:t>programs;</w:t>
      </w:r>
      <w:proofErr w:type="gramEnd"/>
    </w:p>
    <w:p w:rsidRPr="001B2FA1" w:rsidR="001B2FA1" w:rsidP="00710F55" w:rsidRDefault="001B2FA1" w14:paraId="723663A2" w14:textId="1900C349">
      <w:pPr>
        <w:pStyle w:val="ListParagraph"/>
        <w:numPr>
          <w:ilvl w:val="0"/>
          <w:numId w:val="5"/>
        </w:numPr>
        <w:rPr>
          <w:rFonts w:cs="Arial"/>
          <w:sz w:val="20"/>
        </w:rPr>
      </w:pPr>
      <w:r w:rsidRPr="001B2FA1">
        <w:rPr>
          <w:rFonts w:cs="Arial"/>
          <w:sz w:val="20"/>
        </w:rPr>
        <w:t xml:space="preserve">that students enrolled in transnational programs are treated in a manner equivalent to students </w:t>
      </w:r>
      <w:r>
        <w:rPr>
          <w:rFonts w:cs="Arial"/>
          <w:sz w:val="20"/>
        </w:rPr>
        <w:t>u</w:t>
      </w:r>
      <w:r w:rsidR="00B274BC">
        <w:rPr>
          <w:rFonts w:cs="Arial"/>
          <w:sz w:val="20"/>
        </w:rPr>
        <w:t xml:space="preserve">ndertaking onshore </w:t>
      </w:r>
      <w:proofErr w:type="gramStart"/>
      <w:r w:rsidR="00B274BC">
        <w:rPr>
          <w:rFonts w:cs="Arial"/>
          <w:sz w:val="20"/>
        </w:rPr>
        <w:t>programs;</w:t>
      </w:r>
      <w:proofErr w:type="gramEnd"/>
    </w:p>
    <w:p w:rsidRPr="001B2FA1" w:rsidR="001B2FA1" w:rsidP="00710F55" w:rsidRDefault="001B2FA1" w14:paraId="723663A3" w14:textId="2288A5F3">
      <w:pPr>
        <w:pStyle w:val="ListParagraph"/>
        <w:numPr>
          <w:ilvl w:val="0"/>
          <w:numId w:val="5"/>
        </w:numPr>
        <w:rPr>
          <w:rFonts w:cs="Arial"/>
          <w:sz w:val="20"/>
        </w:rPr>
      </w:pPr>
      <w:r w:rsidRPr="001B2FA1">
        <w:rPr>
          <w:rFonts w:cs="Arial"/>
          <w:sz w:val="20"/>
        </w:rPr>
        <w:t>that there are appropriate physical and learning resources</w:t>
      </w:r>
      <w:r w:rsidR="00B274BC">
        <w:rPr>
          <w:rFonts w:cs="Arial"/>
          <w:sz w:val="20"/>
        </w:rPr>
        <w:t xml:space="preserve"> for the conduct of the </w:t>
      </w:r>
      <w:proofErr w:type="gramStart"/>
      <w:r w:rsidR="00B274BC">
        <w:rPr>
          <w:rFonts w:cs="Arial"/>
          <w:sz w:val="20"/>
        </w:rPr>
        <w:t>program;</w:t>
      </w:r>
      <w:proofErr w:type="gramEnd"/>
    </w:p>
    <w:p w:rsidRPr="001B2FA1" w:rsidR="001B2FA1" w:rsidP="00710F55" w:rsidRDefault="001B2FA1" w14:paraId="723663A4" w14:textId="642FA854">
      <w:pPr>
        <w:pStyle w:val="ListParagraph"/>
        <w:numPr>
          <w:ilvl w:val="0"/>
          <w:numId w:val="5"/>
        </w:numPr>
        <w:rPr>
          <w:rFonts w:cs="Arial"/>
          <w:sz w:val="20"/>
        </w:rPr>
      </w:pPr>
      <w:r w:rsidRPr="001B2FA1">
        <w:rPr>
          <w:rFonts w:cs="Arial"/>
          <w:sz w:val="20"/>
        </w:rPr>
        <w:t xml:space="preserve">the teaching staff are appropriately qualified to deliver the program, that teacher development opportunities are </w:t>
      </w:r>
      <w:proofErr w:type="gramStart"/>
      <w:r w:rsidRPr="001B2FA1">
        <w:rPr>
          <w:rFonts w:cs="Arial"/>
          <w:sz w:val="20"/>
        </w:rPr>
        <w:t>provided</w:t>
      </w:r>
      <w:proofErr w:type="gramEnd"/>
      <w:r w:rsidRPr="001B2FA1">
        <w:rPr>
          <w:rFonts w:cs="Arial"/>
          <w:sz w:val="20"/>
        </w:rPr>
        <w:t xml:space="preserve"> and tea</w:t>
      </w:r>
      <w:r w:rsidR="00B274BC">
        <w:rPr>
          <w:rFonts w:cs="Arial"/>
          <w:sz w:val="20"/>
        </w:rPr>
        <w:t>ching performance is monitored;</w:t>
      </w:r>
    </w:p>
    <w:p w:rsidRPr="001B2FA1" w:rsidR="001B2FA1" w:rsidP="00710F55" w:rsidRDefault="001B2FA1" w14:paraId="723663A5" w14:textId="6F95513D">
      <w:pPr>
        <w:pStyle w:val="ListParagraph"/>
        <w:numPr>
          <w:ilvl w:val="0"/>
          <w:numId w:val="5"/>
        </w:numPr>
        <w:rPr>
          <w:rFonts w:cs="Arial"/>
          <w:sz w:val="20"/>
        </w:rPr>
      </w:pPr>
      <w:r w:rsidRPr="001B2FA1">
        <w:rPr>
          <w:rFonts w:cs="Arial"/>
          <w:sz w:val="20"/>
        </w:rPr>
        <w:t>there are adequate processes and resources to support students being taught in a</w:t>
      </w:r>
      <w:r w:rsidR="00B274BC">
        <w:rPr>
          <w:rFonts w:cs="Arial"/>
          <w:sz w:val="20"/>
        </w:rPr>
        <w:t xml:space="preserve"> transnational program/ </w:t>
      </w:r>
      <w:proofErr w:type="gramStart"/>
      <w:r w:rsidR="00B274BC">
        <w:rPr>
          <w:rFonts w:cs="Arial"/>
          <w:sz w:val="20"/>
        </w:rPr>
        <w:t>setting;</w:t>
      </w:r>
      <w:proofErr w:type="gramEnd"/>
    </w:p>
    <w:p w:rsidRPr="002012A2" w:rsidR="009D38C0" w:rsidP="00B274BC" w:rsidRDefault="001B2FA1" w14:paraId="652CED9E" w14:textId="303C4751">
      <w:pPr>
        <w:spacing w:before="60" w:after="60"/>
        <w:rPr>
          <w:rFonts w:cs="Arial"/>
          <w:sz w:val="20"/>
        </w:rPr>
      </w:pPr>
      <w:r w:rsidRPr="001B2FA1">
        <w:rPr>
          <w:rFonts w:cs="Arial"/>
          <w:sz w:val="20"/>
        </w:rPr>
        <w:t xml:space="preserve">that transnational programs are </w:t>
      </w:r>
      <w:r w:rsidR="002012A2">
        <w:rPr>
          <w:rFonts w:cs="Arial"/>
          <w:sz w:val="20"/>
        </w:rPr>
        <w:t>reviewed</w:t>
      </w:r>
      <w:r w:rsidRPr="001B2FA1" w:rsidR="002012A2">
        <w:rPr>
          <w:rFonts w:cs="Arial"/>
          <w:sz w:val="20"/>
        </w:rPr>
        <w:t xml:space="preserve"> </w:t>
      </w:r>
      <w:r w:rsidRPr="001B2FA1">
        <w:rPr>
          <w:rFonts w:cs="Arial"/>
          <w:sz w:val="20"/>
        </w:rPr>
        <w:t>regularly in accordance with the University's</w:t>
      </w:r>
      <w:r w:rsidR="008B5D78">
        <w:rPr>
          <w:rFonts w:cs="Arial"/>
          <w:sz w:val="20"/>
        </w:rPr>
        <w:t xml:space="preserve"> </w:t>
      </w:r>
      <w:r w:rsidRPr="002A3D8B" w:rsidR="00077ABC">
        <w:rPr>
          <w:rFonts w:cs="Arial"/>
          <w:i/>
          <w:iCs/>
          <w:sz w:val="20"/>
        </w:rPr>
        <w:t>Program and Course Policy</w:t>
      </w:r>
      <w:r w:rsidRPr="008B5D78" w:rsidR="006953FD">
        <w:rPr>
          <w:rStyle w:val="Hyperlink"/>
          <w:rFonts w:cs="Arial"/>
          <w:color w:val="auto"/>
          <w:sz w:val="20"/>
          <w:u w:val="none"/>
        </w:rPr>
        <w:t xml:space="preserve"> process</w:t>
      </w:r>
      <w:r w:rsidRPr="00CC2F5C" w:rsidR="002012A2">
        <w:rPr>
          <w:rStyle w:val="Hyperlink"/>
          <w:rFonts w:cs="Arial"/>
          <w:sz w:val="20"/>
          <w:u w:val="none"/>
        </w:rPr>
        <w:t>.</w:t>
      </w:r>
    </w:p>
    <w:p w:rsidRPr="009D38C0" w:rsidR="001B2FA1" w:rsidP="009D38C0" w:rsidRDefault="006C63D9" w14:paraId="723663A6" w14:textId="2DA46D5E">
      <w:pPr>
        <w:ind w:left="0"/>
        <w:rPr>
          <w:rFonts w:cs="Arial"/>
          <w:sz w:val="20"/>
        </w:rPr>
      </w:pPr>
      <w:r>
        <w:rPr>
          <w:rFonts w:cs="Arial"/>
          <w:sz w:val="20"/>
        </w:rPr>
        <w:pict w14:anchorId="35EA9CF1">
          <v:rect id="_x0000_i1025" style="width:476.25pt;height:1pt" o:hr="t" o:hrstd="t" o:hrnoshade="t" o:hralign="center" fillcolor="#bfbfbf [2412]" stroked="f"/>
        </w:pict>
      </w:r>
    </w:p>
    <w:p w:rsidRPr="00B34D13" w:rsidR="00B35FB8" w:rsidP="00710F55" w:rsidRDefault="0030613A" w14:paraId="723663A7" w14:textId="77777777">
      <w:pPr>
        <w:numPr>
          <w:ilvl w:val="0"/>
          <w:numId w:val="2"/>
        </w:numPr>
        <w:spacing w:before="100" w:beforeAutospacing="1" w:after="240"/>
        <w:rPr>
          <w:rFonts w:cs="Arial"/>
          <w:b/>
          <w:caps/>
          <w:sz w:val="24"/>
          <w:szCs w:val="24"/>
        </w:rPr>
      </w:pPr>
      <w:bookmarkStart w:name="scope" w:id="1"/>
      <w:bookmarkEnd w:id="1"/>
      <w:r w:rsidRPr="0030613A">
        <w:rPr>
          <w:b/>
          <w:caps/>
          <w:sz w:val="24"/>
          <w:szCs w:val="24"/>
        </w:rPr>
        <w:t>Scope</w:t>
      </w:r>
    </w:p>
    <w:p w:rsidR="0030613A" w:rsidP="00B274BC" w:rsidRDefault="0030613A" w14:paraId="723663A8" w14:textId="313FF7CC">
      <w:pPr>
        <w:spacing w:before="200" w:after="60"/>
        <w:rPr>
          <w:rFonts w:cs="Arial"/>
          <w:sz w:val="20"/>
        </w:rPr>
      </w:pPr>
      <w:r w:rsidRPr="0030613A">
        <w:rPr>
          <w:rFonts w:cs="Arial"/>
          <w:sz w:val="20"/>
        </w:rPr>
        <w:t>For the purposes of this policy, the term 'transnational program' means a</w:t>
      </w:r>
      <w:r w:rsidR="002012A2">
        <w:rPr>
          <w:rFonts w:cs="Arial"/>
          <w:sz w:val="20"/>
        </w:rPr>
        <w:t xml:space="preserve"> higher education</w:t>
      </w:r>
      <w:r w:rsidRPr="0030613A">
        <w:rPr>
          <w:rFonts w:cs="Arial"/>
          <w:sz w:val="20"/>
        </w:rPr>
        <w:t xml:space="preserve"> award program taught by the University outside Australia, and includes programs taught by University staff in-country or by distance education (including</w:t>
      </w:r>
      <w:r w:rsidR="00B274BC">
        <w:rPr>
          <w:rFonts w:cs="Arial"/>
          <w:sz w:val="20"/>
        </w:rPr>
        <w:t xml:space="preserve"> </w:t>
      </w:r>
      <w:r w:rsidR="0019570A">
        <w:rPr>
          <w:rFonts w:cs="Arial"/>
          <w:sz w:val="20"/>
        </w:rPr>
        <w:t>online</w:t>
      </w:r>
      <w:r w:rsidRPr="0030613A">
        <w:rPr>
          <w:rFonts w:cs="Arial"/>
          <w:sz w:val="20"/>
        </w:rPr>
        <w:t xml:space="preserve">) including twinning, articulation and other sub-contract arrangements. </w:t>
      </w:r>
    </w:p>
    <w:p w:rsidRPr="00B274BC" w:rsidR="002012A2" w:rsidP="00B274BC" w:rsidRDefault="002012A2" w14:paraId="251BA270" w14:textId="58A92745">
      <w:pPr>
        <w:spacing w:before="200" w:after="60"/>
        <w:ind w:left="570" w:hanging="3"/>
        <w:jc w:val="left"/>
        <w:rPr>
          <w:rFonts w:cs="Arial"/>
          <w:sz w:val="20"/>
        </w:rPr>
      </w:pPr>
      <w:r w:rsidRPr="00B274BC">
        <w:rPr>
          <w:rFonts w:cs="Arial"/>
          <w:sz w:val="20"/>
        </w:rPr>
        <w:t xml:space="preserve">A </w:t>
      </w:r>
      <w:r w:rsidRPr="00B274BC" w:rsidR="0019570A">
        <w:rPr>
          <w:rFonts w:cs="Arial"/>
          <w:sz w:val="20"/>
        </w:rPr>
        <w:t>‘</w:t>
      </w:r>
      <w:r w:rsidRPr="00B274BC">
        <w:rPr>
          <w:rFonts w:cs="Arial"/>
          <w:sz w:val="20"/>
        </w:rPr>
        <w:t>higher education award</w:t>
      </w:r>
      <w:r w:rsidRPr="00B274BC" w:rsidR="0019570A">
        <w:rPr>
          <w:rFonts w:cs="Arial"/>
          <w:sz w:val="20"/>
        </w:rPr>
        <w:t>’</w:t>
      </w:r>
      <w:r w:rsidRPr="00B274BC">
        <w:rPr>
          <w:rFonts w:cs="Arial"/>
          <w:sz w:val="20"/>
        </w:rPr>
        <w:t xml:space="preserve"> is an award which leads to a qualification located at levels 5, 6, 7, 8, 9 or 10 of the Australian Qualifications Framework and meets the corresponding specifications (including the levels criteria and qualification type descriptors).</w:t>
      </w:r>
    </w:p>
    <w:p w:rsidRPr="0030613A" w:rsidR="0030613A" w:rsidP="00B274BC" w:rsidRDefault="0030613A" w14:paraId="723663A9" w14:textId="77777777">
      <w:pPr>
        <w:spacing w:before="200" w:after="60"/>
        <w:rPr>
          <w:rFonts w:cs="Arial"/>
          <w:sz w:val="20"/>
        </w:rPr>
      </w:pPr>
      <w:r w:rsidRPr="0030613A">
        <w:rPr>
          <w:rFonts w:cs="Arial"/>
          <w:sz w:val="20"/>
        </w:rPr>
        <w:t>A twinning arrangement is one where transnational students study a Griffith curriculum both onshore and offshore. For example, in an undergraduate program students study the full three years of a Griffith curriculum, and are enrolled as Griffith students for those three years, including the period they spend studying offshore.</w:t>
      </w:r>
    </w:p>
    <w:p w:rsidR="009D38C0" w:rsidP="00B274BC" w:rsidRDefault="0030613A" w14:paraId="7D4DCE84" w14:textId="77777777">
      <w:pPr>
        <w:spacing w:before="200" w:after="60"/>
        <w:rPr>
          <w:rFonts w:cs="Arial"/>
          <w:sz w:val="20"/>
        </w:rPr>
      </w:pPr>
      <w:r w:rsidRPr="0030613A">
        <w:rPr>
          <w:rFonts w:cs="Arial"/>
          <w:sz w:val="20"/>
        </w:rPr>
        <w:t>An articulation arrangement is one between Griffith and another institution to offer a specifically approved pathway for progression between a program at the other institution and a Griffith award program, involving specific credit arrangements where the University delivers an offshore component.</w:t>
      </w:r>
    </w:p>
    <w:p w:rsidR="0030613A" w:rsidP="009D38C0" w:rsidRDefault="006C63D9" w14:paraId="723663AA" w14:textId="50C6382E">
      <w:pPr>
        <w:ind w:left="0"/>
        <w:rPr>
          <w:rFonts w:cs="Arial"/>
          <w:sz w:val="20"/>
        </w:rPr>
      </w:pPr>
      <w:r>
        <w:rPr>
          <w:rFonts w:cs="Arial"/>
          <w:sz w:val="20"/>
        </w:rPr>
        <w:pict w14:anchorId="4CB1819D">
          <v:rect id="_x0000_i1026" style="width:476.25pt;height:1pt" o:hr="t" o:hrstd="t" o:hrnoshade="t" o:hralign="center" fillcolor="#bfbfbf [2412]" stroked="f"/>
        </w:pict>
      </w:r>
    </w:p>
    <w:p w:rsidRPr="00B34D13" w:rsidR="00B35FB8" w:rsidP="00710F55" w:rsidRDefault="0030613A" w14:paraId="723663AB" w14:textId="77777777">
      <w:pPr>
        <w:numPr>
          <w:ilvl w:val="0"/>
          <w:numId w:val="2"/>
        </w:numPr>
        <w:spacing w:before="100" w:beforeAutospacing="1" w:after="240"/>
        <w:rPr>
          <w:rFonts w:cs="Arial"/>
          <w:b/>
          <w:caps/>
          <w:sz w:val="24"/>
          <w:szCs w:val="24"/>
        </w:rPr>
      </w:pPr>
      <w:bookmarkStart w:name="partnerselection" w:id="2"/>
      <w:bookmarkEnd w:id="2"/>
      <w:r w:rsidRPr="0030613A">
        <w:rPr>
          <w:b/>
          <w:caps/>
          <w:sz w:val="24"/>
          <w:szCs w:val="24"/>
        </w:rPr>
        <w:t>Partner Selection</w:t>
      </w:r>
    </w:p>
    <w:p w:rsidR="009D38C0" w:rsidP="00383B38" w:rsidRDefault="0030613A" w14:paraId="6A62120E" w14:textId="3CF2D5A7">
      <w:pPr>
        <w:rPr>
          <w:rFonts w:cs="Arial"/>
          <w:sz w:val="20"/>
        </w:rPr>
      </w:pPr>
      <w:r w:rsidRPr="0030613A">
        <w:rPr>
          <w:rFonts w:cs="Arial"/>
          <w:sz w:val="20"/>
        </w:rPr>
        <w:t xml:space="preserve">To assess the reputation and standing of transnational partner(s) to engage in the provision of educational services, partner selection processes are to be transparent and documented, giving due consideration to maintaining the reputation of the University. Prior to confirming selection of a partner due diligence checks are to be conducted by the </w:t>
      </w:r>
      <w:r w:rsidR="00830B9D">
        <w:rPr>
          <w:rFonts w:cs="Arial"/>
          <w:sz w:val="20"/>
        </w:rPr>
        <w:t>Vice President (Global)</w:t>
      </w:r>
      <w:r w:rsidRPr="0030613A">
        <w:rPr>
          <w:rFonts w:cs="Arial"/>
          <w:sz w:val="20"/>
        </w:rPr>
        <w:t xml:space="preserve"> to assess the partner's financial standing and reputation as an education provider. All reasonable efforts are to be made to establish the probity, financial viability and professional standards of any partner before any agreement is reached.</w:t>
      </w:r>
    </w:p>
    <w:p w:rsidR="0030613A" w:rsidP="009D38C0" w:rsidRDefault="006C63D9" w14:paraId="723663AC" w14:textId="2EA40AA0">
      <w:pPr>
        <w:ind w:left="0"/>
        <w:rPr>
          <w:rFonts w:cs="Arial"/>
          <w:sz w:val="20"/>
        </w:rPr>
      </w:pPr>
      <w:r>
        <w:rPr>
          <w:rFonts w:cs="Arial"/>
          <w:sz w:val="20"/>
        </w:rPr>
        <w:pict w14:anchorId="3CAC0762">
          <v:rect id="_x0000_i1027" style="width:476.25pt;height:1pt" o:hr="t" o:hrstd="t" o:hrnoshade="t" o:hralign="center" fillcolor="#bfbfbf [2412]" stroked="f"/>
        </w:pict>
      </w:r>
    </w:p>
    <w:p w:rsidRPr="00B34D13" w:rsidR="00B35FB8" w:rsidP="00710F55" w:rsidRDefault="0030613A" w14:paraId="723663AD" w14:textId="77777777">
      <w:pPr>
        <w:numPr>
          <w:ilvl w:val="0"/>
          <w:numId w:val="2"/>
        </w:numPr>
        <w:spacing w:before="100" w:beforeAutospacing="1" w:after="240"/>
        <w:rPr>
          <w:rFonts w:cs="Arial"/>
          <w:b/>
          <w:caps/>
          <w:sz w:val="24"/>
          <w:szCs w:val="24"/>
        </w:rPr>
      </w:pPr>
      <w:bookmarkStart w:name="agreements" w:id="3"/>
      <w:bookmarkEnd w:id="3"/>
      <w:r w:rsidRPr="0030613A">
        <w:rPr>
          <w:b/>
          <w:caps/>
          <w:sz w:val="24"/>
          <w:szCs w:val="24"/>
        </w:rPr>
        <w:t>Agreements</w:t>
      </w:r>
    </w:p>
    <w:p w:rsidR="00B274BC" w:rsidP="00383B38" w:rsidRDefault="0030613A" w14:paraId="723663AE" w14:textId="2FBA9FF3">
      <w:pPr>
        <w:rPr>
          <w:rFonts w:cs="Arial"/>
          <w:sz w:val="20"/>
        </w:rPr>
      </w:pPr>
      <w:r w:rsidRPr="0030613A">
        <w:rPr>
          <w:rFonts w:cs="Arial"/>
          <w:sz w:val="20"/>
        </w:rPr>
        <w:t>There are two types of agreements that shape transnational programs:</w:t>
      </w:r>
    </w:p>
    <w:p w:rsidR="00B274BC" w:rsidRDefault="00B274BC" w14:paraId="2596FFB3" w14:textId="77777777">
      <w:pPr>
        <w:rPr>
          <w:rFonts w:cs="Arial"/>
          <w:sz w:val="20"/>
        </w:rPr>
      </w:pPr>
      <w:r>
        <w:rPr>
          <w:rFonts w:cs="Arial"/>
          <w:sz w:val="20"/>
        </w:rPr>
        <w:br w:type="page"/>
      </w:r>
    </w:p>
    <w:p w:rsidRPr="00A62490" w:rsidR="00431ED9" w:rsidP="00710F55" w:rsidRDefault="0030613A" w14:paraId="723663AF" w14:textId="77777777">
      <w:pPr>
        <w:numPr>
          <w:ilvl w:val="1"/>
          <w:numId w:val="2"/>
        </w:numPr>
        <w:rPr>
          <w:rFonts w:cs="Arial"/>
          <w:b/>
          <w:sz w:val="20"/>
        </w:rPr>
      </w:pPr>
      <w:r w:rsidRPr="0030613A">
        <w:rPr>
          <w:rFonts w:cs="Arial"/>
          <w:b/>
          <w:sz w:val="20"/>
        </w:rPr>
        <w:t>Memorandum of Understanding or a Letter of Intent</w:t>
      </w:r>
    </w:p>
    <w:p w:rsidRPr="0030613A" w:rsidR="0030613A" w:rsidP="0030613A" w:rsidRDefault="0030613A" w14:paraId="723663B0" w14:textId="2A4794D3">
      <w:pPr>
        <w:ind w:left="1134"/>
        <w:rPr>
          <w:rFonts w:cs="Arial"/>
          <w:sz w:val="20"/>
        </w:rPr>
      </w:pPr>
      <w:r w:rsidRPr="0030613A">
        <w:rPr>
          <w:rFonts w:cs="Arial"/>
          <w:sz w:val="20"/>
        </w:rPr>
        <w:t xml:space="preserve">In many countries it is advisable for non-binding agreements to be entered into, prior to the execution of the </w:t>
      </w:r>
      <w:r w:rsidR="00EC12D5">
        <w:rPr>
          <w:rFonts w:cs="Arial"/>
          <w:sz w:val="20"/>
        </w:rPr>
        <w:t xml:space="preserve">legal agreement </w:t>
      </w:r>
      <w:r w:rsidRPr="0030613A">
        <w:rPr>
          <w:rFonts w:cs="Arial"/>
          <w:sz w:val="20"/>
        </w:rPr>
        <w:t>and these include a Letter of Intent or a Memorandum of Understanding (MOU). These agreements are not essential. However they may be required in order for the transnational partner to institute its internal approval procedures.</w:t>
      </w:r>
    </w:p>
    <w:p w:rsidRPr="0030613A" w:rsidR="0030613A" w:rsidP="0030613A" w:rsidRDefault="0030613A" w14:paraId="723663B1" w14:textId="77777777">
      <w:pPr>
        <w:ind w:left="1134"/>
        <w:rPr>
          <w:rFonts w:cs="Arial"/>
          <w:sz w:val="20"/>
        </w:rPr>
      </w:pPr>
      <w:r w:rsidRPr="0030613A">
        <w:rPr>
          <w:rFonts w:cs="Arial"/>
          <w:sz w:val="20"/>
        </w:rPr>
        <w:t>These non-binding agreements are simply statements of intent on the part of the transnational partner and the University to work together with the view of establishing formal legal relations. It is essential therefore that each agreement specifically states that it is not legally binding and that it is a statement of intent to which the parties are bound in honour only.</w:t>
      </w:r>
    </w:p>
    <w:p w:rsidRPr="0030613A" w:rsidR="0030613A" w:rsidP="0030613A" w:rsidRDefault="0030613A" w14:paraId="723663B2" w14:textId="1E4BF364">
      <w:pPr>
        <w:ind w:left="1134"/>
        <w:rPr>
          <w:rFonts w:cs="Arial"/>
          <w:sz w:val="20"/>
        </w:rPr>
      </w:pPr>
      <w:r w:rsidRPr="0030613A">
        <w:rPr>
          <w:rFonts w:cs="Arial"/>
          <w:sz w:val="20"/>
        </w:rPr>
        <w:t xml:space="preserve">There is no set format to the Letter of Intent and Memorandum of Understanding but examples may be obtained from Griffith International or advice may be sought from Legal Services as to the format appropriate to the program being considered. A Letter of Intent or MOU is normally signed by the Vice Chancellor where the signatory of the other party is </w:t>
      </w:r>
      <w:r w:rsidR="00446F9E">
        <w:rPr>
          <w:rFonts w:cs="Arial"/>
          <w:sz w:val="20"/>
        </w:rPr>
        <w:t>their</w:t>
      </w:r>
      <w:r w:rsidRPr="0030613A">
        <w:rPr>
          <w:rFonts w:cs="Arial"/>
          <w:sz w:val="20"/>
        </w:rPr>
        <w:t xml:space="preserve"> equivalent, except when the Vice Chancellor nominates another officer of the University to sign on </w:t>
      </w:r>
      <w:r w:rsidR="00446F9E">
        <w:rPr>
          <w:rFonts w:cs="Arial"/>
          <w:sz w:val="20"/>
        </w:rPr>
        <w:t>their</w:t>
      </w:r>
      <w:r w:rsidRPr="0030613A">
        <w:rPr>
          <w:rFonts w:cs="Arial"/>
          <w:sz w:val="20"/>
        </w:rPr>
        <w:t xml:space="preserve"> behalf.</w:t>
      </w:r>
    </w:p>
    <w:p w:rsidR="0030613A" w:rsidP="0030613A" w:rsidRDefault="0030613A" w14:paraId="723663B3" w14:textId="77777777">
      <w:pPr>
        <w:ind w:left="1134"/>
        <w:rPr>
          <w:rFonts w:cs="Arial"/>
          <w:sz w:val="20"/>
        </w:rPr>
      </w:pPr>
      <w:r w:rsidRPr="0030613A">
        <w:rPr>
          <w:rFonts w:cs="Arial"/>
          <w:sz w:val="20"/>
        </w:rPr>
        <w:t>Depending on the transnational partner's requirements these agreements may be short on actual details. In other words they may contain more broad brush statements about collaborating to provide a program or may contain more specific details about a particular program. Alternatively the details of the program may be negotiated without either a Letter of Intent or Memorandum of Understanding and will simply be contained in the Memorandum of Agreement.</w:t>
      </w:r>
    </w:p>
    <w:p w:rsidRPr="00A62490" w:rsidR="00431ED9" w:rsidP="00710F55" w:rsidRDefault="00EC12D5" w14:paraId="723663B4" w14:textId="17252138">
      <w:pPr>
        <w:numPr>
          <w:ilvl w:val="1"/>
          <w:numId w:val="2"/>
        </w:numPr>
        <w:rPr>
          <w:rFonts w:cs="Arial"/>
          <w:b/>
          <w:sz w:val="20"/>
        </w:rPr>
      </w:pPr>
      <w:r>
        <w:rPr>
          <w:rFonts w:cs="Arial"/>
          <w:b/>
          <w:sz w:val="20"/>
        </w:rPr>
        <w:t>Legal</w:t>
      </w:r>
      <w:r w:rsidRPr="0030613A" w:rsidR="0030613A">
        <w:rPr>
          <w:rFonts w:cs="Arial"/>
          <w:b/>
          <w:sz w:val="20"/>
        </w:rPr>
        <w:t xml:space="preserve"> Agreement</w:t>
      </w:r>
    </w:p>
    <w:p w:rsidRPr="0030613A" w:rsidR="0030613A" w:rsidP="0030613A" w:rsidRDefault="0030613A" w14:paraId="723663B5" w14:textId="49DE7B0D">
      <w:pPr>
        <w:ind w:left="1134"/>
        <w:rPr>
          <w:rFonts w:cs="Arial"/>
          <w:sz w:val="20"/>
        </w:rPr>
      </w:pPr>
      <w:r w:rsidRPr="0030613A">
        <w:rPr>
          <w:rFonts w:cs="Arial"/>
          <w:sz w:val="20"/>
        </w:rPr>
        <w:t xml:space="preserve">Prior to the signing of a </w:t>
      </w:r>
      <w:r w:rsidR="00EC12D5">
        <w:rPr>
          <w:rFonts w:cs="Arial"/>
          <w:sz w:val="20"/>
        </w:rPr>
        <w:t>legal a</w:t>
      </w:r>
      <w:r w:rsidRPr="0030613A" w:rsidR="00EC12D5">
        <w:rPr>
          <w:rFonts w:cs="Arial"/>
          <w:sz w:val="20"/>
        </w:rPr>
        <w:t>greement</w:t>
      </w:r>
      <w:r w:rsidRPr="0030613A">
        <w:rPr>
          <w:rFonts w:cs="Arial"/>
          <w:sz w:val="20"/>
        </w:rPr>
        <w:t xml:space="preserve">, Griffith International is responsible for ensuring that the transnational program meets Australian government requirements as well as those of the country's government in which the program is to be conducted. The </w:t>
      </w:r>
      <w:r w:rsidR="00830B9D">
        <w:rPr>
          <w:rFonts w:cs="Arial"/>
          <w:sz w:val="20"/>
        </w:rPr>
        <w:t>Vice President (Global)</w:t>
      </w:r>
      <w:r w:rsidRPr="0030613A">
        <w:rPr>
          <w:rFonts w:cs="Arial"/>
          <w:sz w:val="20"/>
        </w:rPr>
        <w:t xml:space="preserve"> is required to provide clear advice to the Group Pro Vice Chancellor and the </w:t>
      </w:r>
      <w:r w:rsidR="001F026C">
        <w:rPr>
          <w:rFonts w:cs="Arial"/>
          <w:sz w:val="20"/>
        </w:rPr>
        <w:t xml:space="preserve">Provost </w:t>
      </w:r>
      <w:r w:rsidRPr="0030613A">
        <w:rPr>
          <w:rFonts w:cs="Arial"/>
          <w:sz w:val="20"/>
        </w:rPr>
        <w:t xml:space="preserve">about the University's responsibilities in relation to any transnational program prior to the signing of a </w:t>
      </w:r>
      <w:r w:rsidR="00EC12D5">
        <w:rPr>
          <w:rFonts w:cs="Arial"/>
          <w:sz w:val="20"/>
        </w:rPr>
        <w:t>legal</w:t>
      </w:r>
      <w:r w:rsidRPr="0030613A">
        <w:rPr>
          <w:rFonts w:cs="Arial"/>
          <w:sz w:val="20"/>
        </w:rPr>
        <w:t xml:space="preserve"> </w:t>
      </w:r>
      <w:r w:rsidR="00EC12D5">
        <w:rPr>
          <w:rFonts w:cs="Arial"/>
          <w:sz w:val="20"/>
        </w:rPr>
        <w:t>a</w:t>
      </w:r>
      <w:r w:rsidRPr="0030613A" w:rsidR="00EC12D5">
        <w:rPr>
          <w:rFonts w:cs="Arial"/>
          <w:sz w:val="20"/>
        </w:rPr>
        <w:t>greement</w:t>
      </w:r>
      <w:r w:rsidRPr="0030613A">
        <w:rPr>
          <w:rFonts w:cs="Arial"/>
          <w:sz w:val="20"/>
        </w:rPr>
        <w:t xml:space="preserve">. </w:t>
      </w:r>
    </w:p>
    <w:p w:rsidRPr="0030613A" w:rsidR="0030613A" w:rsidP="00EC12D5" w:rsidRDefault="0030613A" w14:paraId="723663B6" w14:textId="523DA0EA">
      <w:pPr>
        <w:ind w:left="1134"/>
        <w:rPr>
          <w:rFonts w:cs="Arial"/>
          <w:sz w:val="20"/>
        </w:rPr>
      </w:pPr>
      <w:r w:rsidRPr="0030613A">
        <w:rPr>
          <w:rFonts w:cs="Arial"/>
          <w:sz w:val="20"/>
        </w:rPr>
        <w:t xml:space="preserve">This </w:t>
      </w:r>
      <w:r w:rsidR="00EC12D5">
        <w:rPr>
          <w:rFonts w:cs="Arial"/>
          <w:sz w:val="20"/>
        </w:rPr>
        <w:t>legal a</w:t>
      </w:r>
      <w:r w:rsidRPr="0030613A" w:rsidR="00EC12D5">
        <w:rPr>
          <w:rFonts w:cs="Arial"/>
          <w:sz w:val="20"/>
        </w:rPr>
        <w:t xml:space="preserve">greement </w:t>
      </w:r>
      <w:r w:rsidRPr="0030613A">
        <w:rPr>
          <w:rFonts w:cs="Arial"/>
          <w:sz w:val="20"/>
        </w:rPr>
        <w:t xml:space="preserve">governs the relationship between the University and the transnational partner. It contains the respective obligations of the parties in relation to each transnational program. The </w:t>
      </w:r>
      <w:r w:rsidR="00EC12D5">
        <w:rPr>
          <w:rFonts w:cs="Arial"/>
          <w:sz w:val="20"/>
        </w:rPr>
        <w:t>legal agreement</w:t>
      </w:r>
      <w:r w:rsidRPr="0030613A">
        <w:rPr>
          <w:rFonts w:cs="Arial"/>
          <w:sz w:val="20"/>
        </w:rPr>
        <w:t xml:space="preserve"> is to cover items such as the student experience (admission processes, language of instruction, support services), the approval of marketing activities and materials for promoting the program, academic standards and outcomes, processes for conferring of awards, appointment of teaching staff, program </w:t>
      </w:r>
      <w:r w:rsidR="0019570A">
        <w:rPr>
          <w:rFonts w:cs="Arial"/>
          <w:sz w:val="20"/>
        </w:rPr>
        <w:t>review</w:t>
      </w:r>
      <w:r w:rsidRPr="0030613A">
        <w:rPr>
          <w:rFonts w:cs="Arial"/>
          <w:sz w:val="20"/>
        </w:rPr>
        <w:t xml:space="preserve">, and the conditions upon which the program is to be withdrawn from offer by the University. The </w:t>
      </w:r>
      <w:r w:rsidR="00EC12D5">
        <w:rPr>
          <w:rFonts w:cs="Arial"/>
          <w:sz w:val="20"/>
        </w:rPr>
        <w:t>legal</w:t>
      </w:r>
      <w:r w:rsidRPr="0030613A">
        <w:rPr>
          <w:rFonts w:cs="Arial"/>
          <w:sz w:val="20"/>
        </w:rPr>
        <w:t xml:space="preserve"> </w:t>
      </w:r>
      <w:r w:rsidR="00EC12D5">
        <w:rPr>
          <w:rFonts w:cs="Arial"/>
          <w:sz w:val="20"/>
        </w:rPr>
        <w:t>a</w:t>
      </w:r>
      <w:r w:rsidRPr="0030613A" w:rsidR="00EC12D5">
        <w:rPr>
          <w:rFonts w:cs="Arial"/>
          <w:sz w:val="20"/>
        </w:rPr>
        <w:t xml:space="preserve">greement </w:t>
      </w:r>
      <w:r w:rsidRPr="0030613A">
        <w:rPr>
          <w:rFonts w:cs="Arial"/>
          <w:sz w:val="20"/>
        </w:rPr>
        <w:t>will only be prepared after all relevant approvals have been provided including those from the</w:t>
      </w:r>
      <w:r w:rsidR="004D48F4">
        <w:rPr>
          <w:rFonts w:cs="Arial"/>
          <w:sz w:val="20"/>
        </w:rPr>
        <w:t xml:space="preserve"> </w:t>
      </w:r>
      <w:r w:rsidR="001F026C">
        <w:rPr>
          <w:rFonts w:cs="Arial"/>
          <w:sz w:val="20"/>
        </w:rPr>
        <w:t>Provost</w:t>
      </w:r>
      <w:r w:rsidRPr="0030613A">
        <w:rPr>
          <w:rFonts w:cs="Arial"/>
          <w:sz w:val="20"/>
        </w:rPr>
        <w:t xml:space="preserve">, </w:t>
      </w:r>
      <w:r w:rsidR="0011757A">
        <w:rPr>
          <w:rFonts w:cs="Arial"/>
          <w:sz w:val="20"/>
        </w:rPr>
        <w:t>Office of Finance (FIN</w:t>
      </w:r>
      <w:r w:rsidRPr="0030613A">
        <w:rPr>
          <w:rFonts w:cs="Arial"/>
          <w:sz w:val="20"/>
        </w:rPr>
        <w:t xml:space="preserve">), Group Pro Vice Chancellor and </w:t>
      </w:r>
      <w:r w:rsidR="00830B9D">
        <w:rPr>
          <w:rFonts w:cs="Arial"/>
          <w:sz w:val="20"/>
        </w:rPr>
        <w:t>Vice President (Global)</w:t>
      </w:r>
      <w:r w:rsidRPr="0030613A">
        <w:rPr>
          <w:rFonts w:cs="Arial"/>
          <w:sz w:val="20"/>
        </w:rPr>
        <w:t xml:space="preserve">. This agreement is prepared by Griffith International, except in those instances where the </w:t>
      </w:r>
      <w:r w:rsidR="00830B9D">
        <w:rPr>
          <w:rFonts w:cs="Arial"/>
          <w:sz w:val="20"/>
        </w:rPr>
        <w:t>Vice President (Global)</w:t>
      </w:r>
      <w:r w:rsidRPr="0030613A">
        <w:rPr>
          <w:rFonts w:cs="Arial"/>
          <w:sz w:val="20"/>
        </w:rPr>
        <w:t xml:space="preserve"> decides to refer the agreement to Legal Services, after which it is approved and signed by the</w:t>
      </w:r>
      <w:r w:rsidR="00DD03FD">
        <w:rPr>
          <w:rFonts w:cs="Arial"/>
          <w:sz w:val="20"/>
        </w:rPr>
        <w:t xml:space="preserve"> </w:t>
      </w:r>
      <w:r w:rsidR="00DC72E0">
        <w:rPr>
          <w:rFonts w:cs="Arial"/>
          <w:sz w:val="20"/>
        </w:rPr>
        <w:t>Chief Operating Officer</w:t>
      </w:r>
      <w:r w:rsidRPr="0030613A">
        <w:rPr>
          <w:rFonts w:cs="Arial"/>
          <w:sz w:val="20"/>
        </w:rPr>
        <w:t>.</w:t>
      </w:r>
    </w:p>
    <w:p w:rsidR="009D38C0" w:rsidP="00B274BC" w:rsidRDefault="0030613A" w14:paraId="1F06D6EC" w14:textId="2CDC4860">
      <w:pPr>
        <w:ind w:left="1138"/>
        <w:rPr>
          <w:rFonts w:cs="Arial"/>
          <w:sz w:val="20"/>
        </w:rPr>
      </w:pPr>
      <w:r w:rsidRPr="0030613A">
        <w:rPr>
          <w:rFonts w:cs="Arial"/>
          <w:sz w:val="20"/>
        </w:rPr>
        <w:t xml:space="preserve">Each agreement will vary depending on the nature of the transnational program and the terms that are negotiated with each transnational provider. The individual nature of the relationship is reflected in the University's obligations, the transnational provider's obligations and the financial arrangements. Other terms and conditions in the </w:t>
      </w:r>
      <w:r w:rsidR="00EC12D5">
        <w:rPr>
          <w:rFonts w:cs="Arial"/>
          <w:sz w:val="20"/>
        </w:rPr>
        <w:t>legal</w:t>
      </w:r>
      <w:r w:rsidRPr="0030613A">
        <w:rPr>
          <w:rFonts w:cs="Arial"/>
          <w:sz w:val="20"/>
        </w:rPr>
        <w:t xml:space="preserve"> </w:t>
      </w:r>
      <w:r w:rsidR="00EC12D5">
        <w:rPr>
          <w:rFonts w:cs="Arial"/>
          <w:sz w:val="20"/>
        </w:rPr>
        <w:t>a</w:t>
      </w:r>
      <w:r w:rsidRPr="0030613A" w:rsidR="00EC12D5">
        <w:rPr>
          <w:rFonts w:cs="Arial"/>
          <w:sz w:val="20"/>
        </w:rPr>
        <w:t xml:space="preserve">greement </w:t>
      </w:r>
      <w:r w:rsidRPr="0030613A">
        <w:rPr>
          <w:rFonts w:cs="Arial"/>
          <w:sz w:val="20"/>
        </w:rPr>
        <w:t xml:space="preserve">are more standard in nature and will therefore require little if any amendment. Program structures and degree requirements should not be contained within the </w:t>
      </w:r>
      <w:r w:rsidR="00EC12D5">
        <w:rPr>
          <w:rFonts w:cs="Arial"/>
          <w:sz w:val="20"/>
        </w:rPr>
        <w:t>legal agreement</w:t>
      </w:r>
      <w:r w:rsidR="00B274BC">
        <w:rPr>
          <w:rFonts w:cs="Arial"/>
          <w:sz w:val="20"/>
        </w:rPr>
        <w:t xml:space="preserve"> </w:t>
      </w:r>
      <w:r w:rsidRPr="0030613A">
        <w:rPr>
          <w:rFonts w:cs="Arial"/>
          <w:sz w:val="20"/>
        </w:rPr>
        <w:t>as it constrains the University and its teaching staff's ability to make curriculum changes.</w:t>
      </w:r>
    </w:p>
    <w:p w:rsidR="0030613A" w:rsidP="009D38C0" w:rsidRDefault="006C63D9" w14:paraId="723663B7" w14:textId="382F3CC0">
      <w:pPr>
        <w:ind w:left="0"/>
        <w:rPr>
          <w:rFonts w:cs="Arial"/>
          <w:sz w:val="20"/>
        </w:rPr>
      </w:pPr>
      <w:r>
        <w:rPr>
          <w:rFonts w:cs="Arial"/>
          <w:sz w:val="20"/>
        </w:rPr>
        <w:pict w14:anchorId="398B830C">
          <v:rect id="_x0000_i1028" style="width:476.25pt;height:1pt" o:hr="t" o:hrstd="t" o:hrnoshade="t" o:hralign="center" fillcolor="#bfbfbf [2412]" stroked="f"/>
        </w:pict>
      </w:r>
    </w:p>
    <w:p w:rsidRPr="00B34D13" w:rsidR="00B35FB8" w:rsidP="00710F55" w:rsidRDefault="00151742" w14:paraId="723663B8" w14:textId="77777777">
      <w:pPr>
        <w:numPr>
          <w:ilvl w:val="0"/>
          <w:numId w:val="2"/>
        </w:numPr>
        <w:spacing w:before="100" w:beforeAutospacing="1" w:after="240"/>
        <w:rPr>
          <w:rFonts w:cs="Arial"/>
          <w:b/>
          <w:caps/>
          <w:sz w:val="24"/>
          <w:szCs w:val="24"/>
        </w:rPr>
      </w:pPr>
      <w:bookmarkStart w:name="procedures" w:id="4"/>
      <w:bookmarkEnd w:id="4"/>
      <w:r w:rsidRPr="00151742">
        <w:rPr>
          <w:b/>
          <w:caps/>
          <w:sz w:val="24"/>
          <w:szCs w:val="24"/>
        </w:rPr>
        <w:t>Procedures</w:t>
      </w:r>
    </w:p>
    <w:p w:rsidRPr="00151742" w:rsidR="00151742" w:rsidP="00151742" w:rsidRDefault="00151742" w14:paraId="723663B9" w14:textId="77777777">
      <w:pPr>
        <w:rPr>
          <w:rFonts w:cs="Arial"/>
          <w:sz w:val="20"/>
        </w:rPr>
      </w:pPr>
      <w:r w:rsidRPr="00151742">
        <w:rPr>
          <w:rFonts w:cs="Arial"/>
          <w:sz w:val="20"/>
        </w:rPr>
        <w:t>The following procedures ensure that:</w:t>
      </w:r>
    </w:p>
    <w:p w:rsidRPr="00151742" w:rsidR="00151742" w:rsidP="00710F55" w:rsidRDefault="00151742" w14:paraId="723663BA" w14:textId="77777777">
      <w:pPr>
        <w:pStyle w:val="ListParagraph"/>
        <w:numPr>
          <w:ilvl w:val="0"/>
          <w:numId w:val="6"/>
        </w:numPr>
        <w:rPr>
          <w:rFonts w:cs="Arial"/>
          <w:sz w:val="20"/>
        </w:rPr>
      </w:pPr>
      <w:r w:rsidRPr="00151742">
        <w:rPr>
          <w:rFonts w:cs="Arial"/>
          <w:sz w:val="20"/>
        </w:rPr>
        <w:t>proposals for transnational programs are consistent with the University's overall international strategy and</w:t>
      </w:r>
    </w:p>
    <w:p w:rsidR="008B5D78" w:rsidP="00710F55" w:rsidRDefault="00151742" w14:paraId="723663BB" w14:textId="3DAD6803">
      <w:pPr>
        <w:pStyle w:val="ListParagraph"/>
        <w:numPr>
          <w:ilvl w:val="0"/>
          <w:numId w:val="6"/>
        </w:numPr>
        <w:rPr>
          <w:rFonts w:cs="Arial"/>
          <w:sz w:val="20"/>
        </w:rPr>
      </w:pPr>
      <w:r w:rsidRPr="00151742">
        <w:rPr>
          <w:rFonts w:cs="Arial"/>
          <w:sz w:val="20"/>
        </w:rPr>
        <w:t>partner relationships are based on academic, business, legal and regulatory planning.</w:t>
      </w:r>
    </w:p>
    <w:p w:rsidR="008B5D78" w:rsidRDefault="008B5D78" w14:paraId="407C1AB3" w14:textId="77777777">
      <w:pPr>
        <w:rPr>
          <w:rFonts w:cs="Arial"/>
          <w:sz w:val="20"/>
        </w:rPr>
      </w:pPr>
      <w:r>
        <w:rPr>
          <w:rFonts w:cs="Arial"/>
          <w:sz w:val="20"/>
        </w:rPr>
        <w:br w:type="page"/>
      </w:r>
    </w:p>
    <w:p w:rsidRPr="00A62490" w:rsidR="00431ED9" w:rsidP="00151742" w:rsidRDefault="00151742" w14:paraId="723663BC" w14:textId="77777777">
      <w:pPr>
        <w:tabs>
          <w:tab w:val="left" w:pos="1134"/>
        </w:tabs>
        <w:rPr>
          <w:rFonts w:cs="Arial"/>
          <w:b/>
          <w:sz w:val="20"/>
        </w:rPr>
      </w:pPr>
      <w:r w:rsidRPr="00151742">
        <w:rPr>
          <w:rFonts w:cs="Arial"/>
          <w:b/>
          <w:sz w:val="20"/>
        </w:rPr>
        <w:t>Step 1</w:t>
      </w:r>
      <w:r>
        <w:rPr>
          <w:rFonts w:cs="Arial"/>
          <w:b/>
          <w:sz w:val="20"/>
        </w:rPr>
        <w:t>:</w:t>
      </w:r>
      <w:r w:rsidRPr="00151742">
        <w:rPr>
          <w:rFonts w:cs="Arial"/>
          <w:b/>
          <w:sz w:val="20"/>
        </w:rPr>
        <w:t xml:space="preserve"> </w:t>
      </w:r>
      <w:r>
        <w:rPr>
          <w:rFonts w:cs="Arial"/>
          <w:b/>
          <w:sz w:val="20"/>
        </w:rPr>
        <w:tab/>
      </w:r>
      <w:r w:rsidRPr="00151742">
        <w:rPr>
          <w:rFonts w:cs="Arial"/>
          <w:b/>
          <w:sz w:val="20"/>
        </w:rPr>
        <w:t>Program Concept and Due Diligence Check</w:t>
      </w:r>
    </w:p>
    <w:p w:rsidRPr="00151742" w:rsidR="00151742" w:rsidP="00151742" w:rsidRDefault="00151742" w14:paraId="723663BD" w14:textId="77777777">
      <w:pPr>
        <w:rPr>
          <w:rFonts w:cs="Arial"/>
          <w:sz w:val="20"/>
        </w:rPr>
      </w:pPr>
      <w:r w:rsidRPr="00151742">
        <w:rPr>
          <w:rFonts w:cs="Arial"/>
          <w:sz w:val="20"/>
        </w:rPr>
        <w:t xml:space="preserve">Where the idea for a transnational program arises from an individual staff member, the staff member must discuss the program immediately with the Group Pro Vice Chancellor. </w:t>
      </w:r>
    </w:p>
    <w:p w:rsidRPr="00151742" w:rsidR="00151742" w:rsidP="00151742" w:rsidRDefault="00151742" w14:paraId="723663BE" w14:textId="7700A013">
      <w:pPr>
        <w:rPr>
          <w:rFonts w:cs="Arial"/>
          <w:sz w:val="20"/>
        </w:rPr>
      </w:pPr>
      <w:r w:rsidRPr="00151742">
        <w:rPr>
          <w:rFonts w:cs="Arial"/>
          <w:sz w:val="20"/>
        </w:rPr>
        <w:t xml:space="preserve">Proposals for transnational programs are to be discussed with the </w:t>
      </w:r>
      <w:r w:rsidR="00830B9D">
        <w:rPr>
          <w:rFonts w:cs="Arial"/>
          <w:sz w:val="20"/>
        </w:rPr>
        <w:t>Vice President (Global)</w:t>
      </w:r>
      <w:r w:rsidRPr="00151742">
        <w:rPr>
          <w:rFonts w:cs="Arial"/>
          <w:sz w:val="20"/>
        </w:rPr>
        <w:t xml:space="preserve"> as early as possible in order to ensure that relevant information such as the University's overall international strategy, its current country and program profile, local regulations, local tax regimes, and other activities of the University in the same country are taken into account. </w:t>
      </w:r>
      <w:r w:rsidR="00830B9D">
        <w:rPr>
          <w:rFonts w:cs="Arial"/>
          <w:sz w:val="20"/>
        </w:rPr>
        <w:t>The Vice President (Global)</w:t>
      </w:r>
      <w:r w:rsidRPr="00151742">
        <w:rPr>
          <w:rFonts w:cs="Arial"/>
          <w:sz w:val="20"/>
        </w:rPr>
        <w:t xml:space="preserve"> is responsible for providing advice on the suitability of any overseas partners involved in the proposed program and for providing advice on the relevant laws and accreditation systems of the host country with which the program needs to comply. </w:t>
      </w:r>
    </w:p>
    <w:p w:rsidRPr="00151742" w:rsidR="00151742" w:rsidP="00F11BD2" w:rsidRDefault="00151742" w14:paraId="723663BF" w14:textId="074C1522">
      <w:pPr>
        <w:ind w:left="1440"/>
        <w:rPr>
          <w:rFonts w:cs="Arial"/>
          <w:sz w:val="20"/>
        </w:rPr>
      </w:pPr>
      <w:r w:rsidRPr="00F11BD2">
        <w:rPr>
          <w:rFonts w:cs="Arial"/>
          <w:i/>
          <w:sz w:val="20"/>
        </w:rPr>
        <w:t>Step 1A A Program Concept Proposal</w:t>
      </w:r>
      <w:r w:rsidRPr="00151742">
        <w:rPr>
          <w:rFonts w:cs="Arial"/>
          <w:sz w:val="20"/>
        </w:rPr>
        <w:t xml:space="preserve"> (PCP) is prepared outlining the nature of the program, its equivalence to any relevant onshore program/s, its benefits to the School and the University in terms of international opportunities for staff and students in teaching and research, and any particular issues or implications which will need to be considered. The Program Concept Proposal (PCP) is prepared by the Group Pro Vice Chancellor in consultation with the </w:t>
      </w:r>
      <w:r w:rsidR="00830B9D">
        <w:rPr>
          <w:rFonts w:cs="Arial"/>
          <w:sz w:val="20"/>
        </w:rPr>
        <w:t>Vice President (Global)</w:t>
      </w:r>
      <w:r w:rsidRPr="00151742">
        <w:rPr>
          <w:rFonts w:cs="Arial"/>
          <w:sz w:val="20"/>
        </w:rPr>
        <w:t xml:space="preserve"> and the Group Academic Services Officer. The Group Pro Vice Chancellor forwards the Program Concept Proposal (PCP) to the </w:t>
      </w:r>
      <w:r w:rsidR="00830B9D">
        <w:rPr>
          <w:rFonts w:cs="Arial"/>
          <w:sz w:val="20"/>
        </w:rPr>
        <w:t>Vice President (Global)</w:t>
      </w:r>
      <w:r w:rsidRPr="00151742">
        <w:rPr>
          <w:rFonts w:cs="Arial"/>
          <w:sz w:val="20"/>
        </w:rPr>
        <w:t xml:space="preserve"> to present together with the Due Diligence Check to Executive Group for consideration.</w:t>
      </w:r>
    </w:p>
    <w:p w:rsidRPr="00151742" w:rsidR="00151742" w:rsidP="00F11BD2" w:rsidRDefault="00151742" w14:paraId="723663C0" w14:textId="27F41C51">
      <w:pPr>
        <w:ind w:left="1440"/>
        <w:rPr>
          <w:rFonts w:cs="Arial"/>
          <w:sz w:val="20"/>
        </w:rPr>
      </w:pPr>
      <w:r w:rsidRPr="00F11BD2">
        <w:rPr>
          <w:rFonts w:cs="Arial"/>
          <w:i/>
          <w:sz w:val="20"/>
        </w:rPr>
        <w:t>Step 1B Due Diligence Check</w:t>
      </w:r>
      <w:r w:rsidR="00F11BD2">
        <w:rPr>
          <w:rFonts w:cs="Arial"/>
          <w:i/>
          <w:sz w:val="20"/>
        </w:rPr>
        <w:t xml:space="preserve"> - </w:t>
      </w:r>
      <w:r w:rsidRPr="00151742">
        <w:rPr>
          <w:rFonts w:cs="Arial"/>
          <w:sz w:val="20"/>
        </w:rPr>
        <w:t xml:space="preserve">Prior to finalisation of partner selection due diligence checks are to be conducted. The </w:t>
      </w:r>
      <w:r w:rsidR="00830B9D">
        <w:rPr>
          <w:rFonts w:cs="Arial"/>
          <w:sz w:val="20"/>
        </w:rPr>
        <w:t>Vice President (Global)</w:t>
      </w:r>
      <w:r w:rsidRPr="00151742">
        <w:rPr>
          <w:rFonts w:cs="Arial"/>
          <w:sz w:val="20"/>
        </w:rPr>
        <w:t xml:space="preserve"> is responsible for the due diligence check and may consult with </w:t>
      </w:r>
      <w:r w:rsidR="0011757A">
        <w:rPr>
          <w:rFonts w:cs="Arial"/>
          <w:sz w:val="20"/>
        </w:rPr>
        <w:t>FIN</w:t>
      </w:r>
      <w:r w:rsidRPr="00151742">
        <w:rPr>
          <w:rFonts w:cs="Arial"/>
          <w:sz w:val="20"/>
        </w:rPr>
        <w:t xml:space="preserve"> and in-country agents, government agencies and intelligence reports on the partner institution in establishing the financial viability of the partner. </w:t>
      </w:r>
    </w:p>
    <w:p w:rsidRPr="00151742" w:rsidR="00151742" w:rsidP="00151742" w:rsidRDefault="00151742" w14:paraId="723663C1" w14:textId="20A22ED2">
      <w:pPr>
        <w:rPr>
          <w:rFonts w:cs="Arial"/>
          <w:sz w:val="20"/>
        </w:rPr>
      </w:pPr>
      <w:r w:rsidRPr="00151742">
        <w:rPr>
          <w:rFonts w:cs="Arial"/>
          <w:sz w:val="20"/>
        </w:rPr>
        <w:t xml:space="preserve">The </w:t>
      </w:r>
      <w:r w:rsidR="00830B9D">
        <w:rPr>
          <w:rFonts w:cs="Arial"/>
          <w:sz w:val="20"/>
        </w:rPr>
        <w:t>Vice President (Global)</w:t>
      </w:r>
      <w:r w:rsidRPr="00151742">
        <w:rPr>
          <w:rFonts w:cs="Arial"/>
          <w:sz w:val="20"/>
        </w:rPr>
        <w:t xml:space="preserve"> is responsible for completing the Due Diligence Check pro-forma and providing it to Executive Group for consideration in conjunction with the Program Concept Proposal.</w:t>
      </w:r>
    </w:p>
    <w:p w:rsidR="00151742" w:rsidP="00151742" w:rsidRDefault="00151742" w14:paraId="723663C2" w14:textId="77777777">
      <w:pPr>
        <w:rPr>
          <w:rFonts w:cs="Arial"/>
          <w:sz w:val="20"/>
        </w:rPr>
      </w:pPr>
      <w:r w:rsidRPr="00151742">
        <w:rPr>
          <w:rFonts w:cs="Arial"/>
          <w:sz w:val="20"/>
        </w:rPr>
        <w:t>On the basis of the Program Concept Proposal and the Due Diligence Check the Group Pro Vice Chancellor, if required, may instruct Griffith International to draw up a Letter of Intent or a Memorandum of Understanding.</w:t>
      </w:r>
    </w:p>
    <w:p w:rsidRPr="00F11BD2" w:rsidR="00F11BD2" w:rsidP="00F11BD2" w:rsidRDefault="00F11BD2" w14:paraId="723663C3" w14:textId="77777777">
      <w:pPr>
        <w:rPr>
          <w:rFonts w:cs="Arial"/>
          <w:b/>
          <w:sz w:val="20"/>
        </w:rPr>
      </w:pPr>
      <w:r w:rsidRPr="00F11BD2">
        <w:rPr>
          <w:rFonts w:cs="Arial"/>
          <w:b/>
          <w:sz w:val="20"/>
        </w:rPr>
        <w:t xml:space="preserve">Step 2 </w:t>
      </w:r>
      <w:r>
        <w:rPr>
          <w:rFonts w:cs="Arial"/>
          <w:b/>
          <w:sz w:val="20"/>
        </w:rPr>
        <w:tab/>
      </w:r>
      <w:r w:rsidRPr="00F11BD2">
        <w:rPr>
          <w:rFonts w:cs="Arial"/>
          <w:b/>
          <w:sz w:val="20"/>
        </w:rPr>
        <w:t xml:space="preserve">Executive Group in Principle Approval to Proceed </w:t>
      </w:r>
    </w:p>
    <w:p w:rsidRPr="00F11BD2" w:rsidR="00F11BD2" w:rsidP="00F11BD2" w:rsidRDefault="00F11BD2" w14:paraId="723663C4" w14:textId="60F9FEA2">
      <w:pPr>
        <w:rPr>
          <w:rFonts w:cs="Arial"/>
          <w:sz w:val="20"/>
        </w:rPr>
      </w:pPr>
      <w:r w:rsidRPr="00F11BD2">
        <w:rPr>
          <w:rFonts w:cs="Arial"/>
          <w:sz w:val="20"/>
        </w:rPr>
        <w:t xml:space="preserve">Executive Group is responsible for giving approval in principle on the basis of the Program Concept Proposal and the Due Diligence Check for the proposal to proceed to the development of a </w:t>
      </w:r>
      <w:r w:rsidR="00524EAE">
        <w:rPr>
          <w:rFonts w:cs="Arial"/>
          <w:sz w:val="20"/>
        </w:rPr>
        <w:t>New Program Strategic Brief.</w:t>
      </w:r>
      <w:r w:rsidRPr="00F11BD2">
        <w:rPr>
          <w:rFonts w:cs="Arial"/>
          <w:sz w:val="20"/>
        </w:rPr>
        <w:t xml:space="preserve"> </w:t>
      </w:r>
    </w:p>
    <w:p w:rsidRPr="00F11BD2" w:rsidR="00F11BD2" w:rsidP="00F11BD2" w:rsidRDefault="00F11BD2" w14:paraId="723663C5" w14:textId="3DAC5F4A">
      <w:pPr>
        <w:rPr>
          <w:rFonts w:cs="Arial"/>
          <w:b/>
          <w:sz w:val="20"/>
        </w:rPr>
      </w:pPr>
      <w:r w:rsidRPr="00F11BD2">
        <w:rPr>
          <w:rFonts w:cs="Arial"/>
          <w:b/>
          <w:sz w:val="20"/>
        </w:rPr>
        <w:t>Step 3</w:t>
      </w:r>
      <w:r>
        <w:rPr>
          <w:rFonts w:cs="Arial"/>
          <w:b/>
          <w:sz w:val="20"/>
        </w:rPr>
        <w:tab/>
      </w:r>
      <w:r w:rsidR="00524EAE">
        <w:rPr>
          <w:rFonts w:cs="Arial"/>
          <w:b/>
          <w:sz w:val="20"/>
        </w:rPr>
        <w:t>New Program Strategic Brief</w:t>
      </w:r>
    </w:p>
    <w:p w:rsidRPr="0045188A" w:rsidR="00F11BD2" w:rsidP="00F11BD2" w:rsidRDefault="00F11BD2" w14:paraId="723663C6" w14:textId="55D4A5FC">
      <w:pPr>
        <w:rPr>
          <w:rFonts w:cs="Arial"/>
          <w:sz w:val="20"/>
        </w:rPr>
      </w:pPr>
      <w:r w:rsidRPr="00F11BD2">
        <w:rPr>
          <w:rFonts w:cs="Arial"/>
          <w:sz w:val="20"/>
        </w:rPr>
        <w:t xml:space="preserve">If such approval is given Griffith International must be involved in the further development of the transnational program, particularly in such matters as student recruitment, managing of agents, and liaison with local authorities. The Group Pro Vice Chancellor, in conjunction with </w:t>
      </w:r>
      <w:r w:rsidR="00830B9D">
        <w:rPr>
          <w:rFonts w:cs="Arial"/>
          <w:sz w:val="20"/>
        </w:rPr>
        <w:t>the Vice President (Global)</w:t>
      </w:r>
      <w:r w:rsidRPr="00F11BD2">
        <w:rPr>
          <w:rFonts w:cs="Arial"/>
          <w:sz w:val="20"/>
        </w:rPr>
        <w:t xml:space="preserve">, is responsible for developing the </w:t>
      </w:r>
      <w:r w:rsidR="00524EAE">
        <w:rPr>
          <w:rFonts w:cs="Arial"/>
          <w:sz w:val="20"/>
        </w:rPr>
        <w:t>New Program Strategic Brief.</w:t>
      </w:r>
    </w:p>
    <w:p w:rsidRPr="00F11BD2" w:rsidR="00F11BD2" w:rsidP="00F11BD2" w:rsidRDefault="00F11BD2" w14:paraId="723663C7" w14:textId="610340F9">
      <w:pPr>
        <w:rPr>
          <w:rFonts w:cs="Arial"/>
          <w:sz w:val="20"/>
        </w:rPr>
      </w:pPr>
      <w:r w:rsidRPr="00F11BD2">
        <w:rPr>
          <w:rFonts w:cs="Arial"/>
          <w:sz w:val="20"/>
        </w:rPr>
        <w:t xml:space="preserve">A critical milestone in program development is an assessment of the resources required to support the program. It is important at this step to clarify the investment required by the University by undertaking a frank assessment of the requirements for physical, financial and human resources to support the program. This information is collected in the </w:t>
      </w:r>
      <w:r w:rsidR="00524EAE">
        <w:rPr>
          <w:rFonts w:cs="Arial"/>
          <w:sz w:val="20"/>
        </w:rPr>
        <w:t>New Program Strategic Brief.</w:t>
      </w:r>
      <w:r w:rsidRPr="0045188A">
        <w:rPr>
          <w:rFonts w:cs="Arial"/>
          <w:sz w:val="20"/>
        </w:rPr>
        <w:t xml:space="preserve"> </w:t>
      </w:r>
      <w:r w:rsidRPr="00F11BD2">
        <w:rPr>
          <w:rFonts w:cs="Arial"/>
          <w:sz w:val="20"/>
        </w:rPr>
        <w:t xml:space="preserve">The Group Pro Vice Chancellor is responsible, in consultation with the Group Resource Manager and </w:t>
      </w:r>
      <w:r w:rsidR="00830B9D">
        <w:rPr>
          <w:rFonts w:cs="Arial"/>
          <w:sz w:val="20"/>
        </w:rPr>
        <w:t>Vice President (Global)</w:t>
      </w:r>
      <w:r w:rsidRPr="00F11BD2">
        <w:rPr>
          <w:rFonts w:cs="Arial"/>
          <w:sz w:val="20"/>
        </w:rPr>
        <w:t xml:space="preserve">, for completing the resources section of the </w:t>
      </w:r>
      <w:r w:rsidR="00524EAE">
        <w:rPr>
          <w:rFonts w:cs="Arial"/>
          <w:sz w:val="20"/>
        </w:rPr>
        <w:t>New Program Strategic Brief.</w:t>
      </w:r>
      <w:r w:rsidRPr="0045188A">
        <w:rPr>
          <w:rFonts w:cs="Arial"/>
          <w:sz w:val="20"/>
        </w:rPr>
        <w:t xml:space="preserve"> </w:t>
      </w:r>
    </w:p>
    <w:p w:rsidRPr="00F11BD2" w:rsidR="00F11BD2" w:rsidP="00F11BD2" w:rsidRDefault="00F11BD2" w14:paraId="723663C8" w14:textId="2C83184B">
      <w:pPr>
        <w:rPr>
          <w:rFonts w:cs="Arial"/>
          <w:sz w:val="20"/>
        </w:rPr>
      </w:pPr>
      <w:r w:rsidRPr="00F11BD2">
        <w:rPr>
          <w:rFonts w:cs="Arial"/>
          <w:sz w:val="20"/>
        </w:rPr>
        <w:t xml:space="preserve">The </w:t>
      </w:r>
      <w:r w:rsidR="00524EAE">
        <w:rPr>
          <w:rFonts w:cs="Arial"/>
          <w:sz w:val="20"/>
        </w:rPr>
        <w:t>New Program Strategic Brief</w:t>
      </w:r>
      <w:r w:rsidRPr="0045188A">
        <w:rPr>
          <w:rFonts w:cs="Arial"/>
          <w:sz w:val="20"/>
        </w:rPr>
        <w:t xml:space="preserve"> </w:t>
      </w:r>
      <w:r w:rsidRPr="00F11BD2">
        <w:rPr>
          <w:rFonts w:cs="Arial"/>
          <w:sz w:val="20"/>
        </w:rPr>
        <w:t xml:space="preserve">contains the primary information that the </w:t>
      </w:r>
      <w:r w:rsidR="00161E99">
        <w:rPr>
          <w:rFonts w:cs="Arial"/>
          <w:sz w:val="20"/>
        </w:rPr>
        <w:t xml:space="preserve">Provost </w:t>
      </w:r>
      <w:r w:rsidRPr="00F11BD2">
        <w:rPr>
          <w:rFonts w:cs="Arial"/>
          <w:sz w:val="20"/>
        </w:rPr>
        <w:t xml:space="preserve">requires in making a determination as to whether the program proposal is to proceed to full program planning. The </w:t>
      </w:r>
      <w:r w:rsidR="00CC2F5C">
        <w:rPr>
          <w:rFonts w:cs="Arial"/>
          <w:sz w:val="20"/>
        </w:rPr>
        <w:t>New Program Strategic Brief</w:t>
      </w:r>
      <w:r w:rsidRPr="0045188A">
        <w:rPr>
          <w:rFonts w:cs="Arial"/>
          <w:sz w:val="20"/>
        </w:rPr>
        <w:t xml:space="preserve"> </w:t>
      </w:r>
      <w:r w:rsidRPr="00F11BD2">
        <w:rPr>
          <w:rFonts w:cs="Arial"/>
          <w:sz w:val="20"/>
        </w:rPr>
        <w:t xml:space="preserve">requires statements about how the program plans to achieve the development of core skills and competencies consistent with the Griffith Graduate statement, while taking account of the cultural and linguistic sensitivities of the country in which the program is to be taught. In addition, the </w:t>
      </w:r>
      <w:r w:rsidR="00CC2F5C">
        <w:rPr>
          <w:rFonts w:cs="Arial"/>
          <w:sz w:val="20"/>
        </w:rPr>
        <w:t>New Program Strategic Brief</w:t>
      </w:r>
      <w:r w:rsidRPr="0045188A" w:rsidR="00CC2F5C">
        <w:rPr>
          <w:rFonts w:cs="Arial"/>
          <w:sz w:val="20"/>
        </w:rPr>
        <w:t xml:space="preserve"> </w:t>
      </w:r>
      <w:r w:rsidRPr="00F11BD2">
        <w:rPr>
          <w:rFonts w:cs="Arial"/>
          <w:sz w:val="20"/>
        </w:rPr>
        <w:t xml:space="preserve">seeks information for advertising and student recruitment. The Group Pro Vice Chancellor is responsible for providing </w:t>
      </w:r>
      <w:r w:rsidRPr="0045188A">
        <w:rPr>
          <w:rFonts w:cs="Arial"/>
          <w:sz w:val="20"/>
        </w:rPr>
        <w:t xml:space="preserve">the </w:t>
      </w:r>
      <w:r w:rsidR="00524EAE">
        <w:rPr>
          <w:rFonts w:cs="Arial"/>
          <w:sz w:val="20"/>
        </w:rPr>
        <w:t>New Program Strategic Brief</w:t>
      </w:r>
      <w:r w:rsidRPr="006953FD">
        <w:rPr>
          <w:rFonts w:cs="Arial"/>
          <w:color w:val="FF0000"/>
          <w:sz w:val="20"/>
        </w:rPr>
        <w:t xml:space="preserve"> </w:t>
      </w:r>
      <w:r w:rsidRPr="00F11BD2">
        <w:rPr>
          <w:rFonts w:cs="Arial"/>
          <w:sz w:val="20"/>
        </w:rPr>
        <w:t xml:space="preserve">to the </w:t>
      </w:r>
      <w:r w:rsidR="00161E99">
        <w:rPr>
          <w:rFonts w:cs="Arial"/>
          <w:sz w:val="20"/>
        </w:rPr>
        <w:t xml:space="preserve">Provost </w:t>
      </w:r>
      <w:r w:rsidRPr="00F11BD2">
        <w:rPr>
          <w:rFonts w:cs="Arial"/>
          <w:sz w:val="20"/>
        </w:rPr>
        <w:t xml:space="preserve">with a recommendation of whether or not to proceed to business planning and </w:t>
      </w:r>
      <w:r w:rsidR="00524EAE">
        <w:rPr>
          <w:rFonts w:cs="Arial"/>
          <w:sz w:val="20"/>
        </w:rPr>
        <w:t>New Program Proposal</w:t>
      </w:r>
      <w:r w:rsidRPr="00F11BD2">
        <w:rPr>
          <w:rFonts w:cs="Arial"/>
          <w:sz w:val="20"/>
        </w:rPr>
        <w:t>.</w:t>
      </w:r>
    </w:p>
    <w:p w:rsidR="0045188A" w:rsidRDefault="0045188A" w14:paraId="3460726D" w14:textId="2CEC4CA0">
      <w:pPr>
        <w:rPr>
          <w:rFonts w:cs="Arial"/>
          <w:b/>
          <w:sz w:val="20"/>
        </w:rPr>
      </w:pPr>
      <w:r>
        <w:rPr>
          <w:rFonts w:cs="Arial"/>
          <w:b/>
          <w:sz w:val="20"/>
        </w:rPr>
        <w:br w:type="page"/>
      </w:r>
    </w:p>
    <w:p w:rsidRPr="00F11BD2" w:rsidR="00F11BD2" w:rsidP="00F11BD2" w:rsidRDefault="00F11BD2" w14:paraId="723663C9" w14:textId="77777777">
      <w:pPr>
        <w:rPr>
          <w:rFonts w:cs="Arial"/>
          <w:b/>
          <w:sz w:val="20"/>
        </w:rPr>
      </w:pPr>
      <w:r w:rsidRPr="00F11BD2">
        <w:rPr>
          <w:rFonts w:cs="Arial"/>
          <w:b/>
          <w:sz w:val="20"/>
        </w:rPr>
        <w:t xml:space="preserve">Step 4 </w:t>
      </w:r>
      <w:r w:rsidRPr="00F11BD2">
        <w:rPr>
          <w:rFonts w:cs="Arial"/>
          <w:b/>
          <w:sz w:val="20"/>
        </w:rPr>
        <w:tab/>
      </w:r>
      <w:r w:rsidRPr="00F11BD2">
        <w:rPr>
          <w:rFonts w:cs="Arial"/>
          <w:b/>
          <w:sz w:val="20"/>
        </w:rPr>
        <w:t>Business Plan</w:t>
      </w:r>
    </w:p>
    <w:p w:rsidRPr="00F11BD2" w:rsidR="00F11BD2" w:rsidP="00F11BD2" w:rsidRDefault="00F11BD2" w14:paraId="723663CA" w14:textId="687EAC3F">
      <w:pPr>
        <w:rPr>
          <w:rFonts w:cs="Arial"/>
          <w:sz w:val="20"/>
        </w:rPr>
      </w:pPr>
      <w:r w:rsidRPr="00F11BD2">
        <w:rPr>
          <w:rFonts w:cs="Arial"/>
          <w:sz w:val="20"/>
        </w:rPr>
        <w:t xml:space="preserve">Following approval of the </w:t>
      </w:r>
      <w:r w:rsidR="00524EAE">
        <w:rPr>
          <w:rFonts w:cs="Arial"/>
          <w:sz w:val="20"/>
        </w:rPr>
        <w:t>New Program Strategic Brief</w:t>
      </w:r>
      <w:r w:rsidRPr="0045188A">
        <w:rPr>
          <w:rFonts w:cs="Arial"/>
          <w:sz w:val="20"/>
        </w:rPr>
        <w:t xml:space="preserve"> </w:t>
      </w:r>
      <w:r w:rsidRPr="00F11BD2">
        <w:rPr>
          <w:rFonts w:cs="Arial"/>
          <w:sz w:val="20"/>
        </w:rPr>
        <w:t xml:space="preserve">by the </w:t>
      </w:r>
      <w:r w:rsidR="00161E99">
        <w:rPr>
          <w:rFonts w:cs="Arial"/>
          <w:sz w:val="20"/>
        </w:rPr>
        <w:t>Provost</w:t>
      </w:r>
      <w:r w:rsidRPr="00F11BD2">
        <w:rPr>
          <w:rFonts w:cs="Arial"/>
          <w:sz w:val="20"/>
        </w:rPr>
        <w:t xml:space="preserve">, the Group Pro Vice Chancellor is responsible for preparing a business plan in accordance with the University's proforma Transnational Teaching Project Business Plan. The Business Plan is to be prepared in consultation with the </w:t>
      </w:r>
      <w:r w:rsidR="00830B9D">
        <w:rPr>
          <w:rFonts w:cs="Arial"/>
          <w:sz w:val="20"/>
        </w:rPr>
        <w:t>Vice President (Global)</w:t>
      </w:r>
      <w:r w:rsidRPr="00F11BD2">
        <w:rPr>
          <w:rFonts w:cs="Arial"/>
          <w:sz w:val="20"/>
        </w:rPr>
        <w:t xml:space="preserve"> and the Group Resource Manager. </w:t>
      </w:r>
    </w:p>
    <w:p w:rsidRPr="00F11BD2" w:rsidR="00F11BD2" w:rsidP="00F11BD2" w:rsidRDefault="00F11BD2" w14:paraId="723663CB" w14:textId="3F8821F0">
      <w:pPr>
        <w:rPr>
          <w:rFonts w:cs="Arial"/>
          <w:b/>
          <w:sz w:val="20"/>
        </w:rPr>
      </w:pPr>
      <w:r w:rsidRPr="00F11BD2">
        <w:rPr>
          <w:rFonts w:cs="Arial"/>
          <w:b/>
          <w:sz w:val="20"/>
        </w:rPr>
        <w:t xml:space="preserve">Step 5 </w:t>
      </w:r>
      <w:r w:rsidRPr="00F11BD2">
        <w:rPr>
          <w:rFonts w:cs="Arial"/>
          <w:b/>
          <w:sz w:val="20"/>
        </w:rPr>
        <w:tab/>
      </w:r>
      <w:r w:rsidRPr="00F11BD2">
        <w:rPr>
          <w:rFonts w:cs="Arial"/>
          <w:b/>
          <w:sz w:val="20"/>
        </w:rPr>
        <w:t xml:space="preserve">Executive Group Approval of the Business Plan </w:t>
      </w:r>
    </w:p>
    <w:p w:rsidRPr="00F11BD2" w:rsidR="00F11BD2" w:rsidP="00F11BD2" w:rsidRDefault="00F11BD2" w14:paraId="723663CC" w14:textId="77777777">
      <w:pPr>
        <w:rPr>
          <w:rFonts w:cs="Arial"/>
          <w:sz w:val="20"/>
        </w:rPr>
      </w:pPr>
      <w:r w:rsidRPr="00F11BD2">
        <w:rPr>
          <w:rFonts w:cs="Arial"/>
          <w:sz w:val="20"/>
        </w:rPr>
        <w:t xml:space="preserve">On completion of the Business Plan the Group Pro Vice Chancellor is responsible for providing the Business Plan and the Due Diligence Check to Executive Group with a recommendation of whether or not to proceed with the program. </w:t>
      </w:r>
    </w:p>
    <w:p w:rsidRPr="00F11BD2" w:rsidR="00F11BD2" w:rsidP="00F11BD2" w:rsidRDefault="00F11BD2" w14:paraId="723663CE" w14:textId="39733DE1">
      <w:pPr>
        <w:rPr>
          <w:rFonts w:cs="Arial"/>
          <w:sz w:val="20"/>
        </w:rPr>
      </w:pPr>
      <w:r w:rsidRPr="00F11BD2">
        <w:rPr>
          <w:rFonts w:cs="Arial"/>
          <w:sz w:val="20"/>
        </w:rPr>
        <w:t>On the basis of the Business Plan, the Due Diligence Check and o</w:t>
      </w:r>
      <w:r w:rsidR="00B274BC">
        <w:rPr>
          <w:rFonts w:cs="Arial"/>
          <w:sz w:val="20"/>
        </w:rPr>
        <w:t xml:space="preserve">n the recommendation of the </w:t>
      </w:r>
      <w:r w:rsidR="00830B9D">
        <w:rPr>
          <w:rFonts w:cs="Arial"/>
          <w:sz w:val="20"/>
        </w:rPr>
        <w:t>Vice President (Global)</w:t>
      </w:r>
      <w:r w:rsidRPr="00F11BD2">
        <w:rPr>
          <w:rFonts w:cs="Arial"/>
          <w:sz w:val="20"/>
        </w:rPr>
        <w:t xml:space="preserve"> the Vice Chancellor approves the fees for transnational programs.</w:t>
      </w:r>
    </w:p>
    <w:p w:rsidRPr="00F11BD2" w:rsidR="00F11BD2" w:rsidP="00F11BD2" w:rsidRDefault="00F11BD2" w14:paraId="723663CF" w14:textId="0B16217B">
      <w:pPr>
        <w:rPr>
          <w:rFonts w:cs="Arial"/>
          <w:b/>
          <w:sz w:val="20"/>
        </w:rPr>
      </w:pPr>
      <w:r w:rsidRPr="00F11BD2">
        <w:rPr>
          <w:rFonts w:cs="Arial"/>
          <w:b/>
          <w:sz w:val="20"/>
        </w:rPr>
        <w:t>Step 6</w:t>
      </w:r>
      <w:r w:rsidRPr="00F11BD2">
        <w:rPr>
          <w:rFonts w:cs="Arial"/>
          <w:b/>
          <w:sz w:val="20"/>
        </w:rPr>
        <w:tab/>
      </w:r>
      <w:r w:rsidR="004B445B">
        <w:rPr>
          <w:rFonts w:cs="Arial"/>
          <w:b/>
          <w:sz w:val="20"/>
        </w:rPr>
        <w:t xml:space="preserve">New </w:t>
      </w:r>
      <w:r w:rsidRPr="00F11BD2">
        <w:rPr>
          <w:rFonts w:cs="Arial"/>
          <w:b/>
          <w:sz w:val="20"/>
        </w:rPr>
        <w:t xml:space="preserve">Program </w:t>
      </w:r>
      <w:r w:rsidR="0019570A">
        <w:rPr>
          <w:rFonts w:cs="Arial"/>
          <w:b/>
          <w:sz w:val="20"/>
        </w:rPr>
        <w:t>Proposal</w:t>
      </w:r>
    </w:p>
    <w:p w:rsidRPr="00F11BD2" w:rsidR="00F11BD2" w:rsidP="00F11BD2" w:rsidRDefault="00F11BD2" w14:paraId="723663D0" w14:textId="5E9929B6">
      <w:pPr>
        <w:rPr>
          <w:rFonts w:cs="Arial"/>
          <w:sz w:val="20"/>
        </w:rPr>
      </w:pPr>
      <w:r w:rsidRPr="00F11BD2">
        <w:rPr>
          <w:rFonts w:cs="Arial"/>
          <w:sz w:val="20"/>
        </w:rPr>
        <w:t xml:space="preserve">The Dean is the responsible officer for ensuring and maintaining the quality of each transnational program development. Following approval of the </w:t>
      </w:r>
      <w:r w:rsidR="00524EAE">
        <w:rPr>
          <w:rFonts w:cs="Arial"/>
          <w:sz w:val="20"/>
        </w:rPr>
        <w:t>New Program Strategic Brief</w:t>
      </w:r>
      <w:r w:rsidRPr="0045188A">
        <w:rPr>
          <w:rFonts w:cs="Arial"/>
          <w:sz w:val="20"/>
        </w:rPr>
        <w:t xml:space="preserve"> </w:t>
      </w:r>
      <w:r w:rsidRPr="00F11BD2">
        <w:rPr>
          <w:rFonts w:cs="Arial"/>
          <w:sz w:val="20"/>
        </w:rPr>
        <w:t xml:space="preserve">by the </w:t>
      </w:r>
      <w:r w:rsidR="00161E99">
        <w:rPr>
          <w:rFonts w:cs="Arial"/>
          <w:sz w:val="20"/>
        </w:rPr>
        <w:t>Provost,</w:t>
      </w:r>
      <w:r w:rsidR="007311F6">
        <w:rPr>
          <w:rFonts w:cs="Arial"/>
          <w:sz w:val="20"/>
        </w:rPr>
        <w:t xml:space="preserve"> </w:t>
      </w:r>
      <w:r w:rsidRPr="00F11BD2">
        <w:rPr>
          <w:rFonts w:cs="Arial"/>
          <w:sz w:val="20"/>
        </w:rPr>
        <w:t xml:space="preserve">the Dean (Learning &amp; Teaching) establishes a Program Development Team or appoints a </w:t>
      </w:r>
      <w:r w:rsidR="00E10012">
        <w:rPr>
          <w:rFonts w:cs="Arial"/>
          <w:sz w:val="20"/>
        </w:rPr>
        <w:t>Program Director</w:t>
      </w:r>
      <w:r w:rsidRPr="00F11BD2">
        <w:rPr>
          <w:rFonts w:cs="Arial"/>
          <w:sz w:val="20"/>
        </w:rPr>
        <w:t xml:space="preserve"> to develop a </w:t>
      </w:r>
      <w:r w:rsidR="00524EAE">
        <w:rPr>
          <w:rFonts w:cs="Arial"/>
          <w:sz w:val="20"/>
        </w:rPr>
        <w:t>New Program Proposal</w:t>
      </w:r>
      <w:r w:rsidRPr="00F11BD2">
        <w:rPr>
          <w:rFonts w:cs="Arial"/>
          <w:sz w:val="20"/>
        </w:rPr>
        <w:t xml:space="preserve">. The </w:t>
      </w:r>
      <w:r w:rsidR="00524EAE">
        <w:rPr>
          <w:rFonts w:cs="Arial"/>
          <w:sz w:val="20"/>
        </w:rPr>
        <w:t>New Program Proposal</w:t>
      </w:r>
      <w:r w:rsidRPr="00F11BD2" w:rsidR="00511785">
        <w:rPr>
          <w:rFonts w:cs="Arial"/>
          <w:sz w:val="20"/>
        </w:rPr>
        <w:t xml:space="preserve"> </w:t>
      </w:r>
      <w:r w:rsidRPr="00F11BD2">
        <w:rPr>
          <w:rFonts w:cs="Arial"/>
          <w:sz w:val="20"/>
        </w:rPr>
        <w:t>documents the case for the transnational program providing the program structure, requirements and content with supporting argument, and documents all information needed to be conveyed to students in the Program</w:t>
      </w:r>
      <w:r w:rsidR="00B274BC">
        <w:rPr>
          <w:rFonts w:cs="Arial"/>
          <w:sz w:val="20"/>
        </w:rPr>
        <w:t xml:space="preserve"> </w:t>
      </w:r>
      <w:r w:rsidR="00511785">
        <w:rPr>
          <w:rFonts w:cs="Arial"/>
          <w:sz w:val="20"/>
        </w:rPr>
        <w:t>and Courses website</w:t>
      </w:r>
      <w:r w:rsidRPr="00F11BD2">
        <w:rPr>
          <w:rFonts w:cs="Arial"/>
          <w:sz w:val="20"/>
        </w:rPr>
        <w:t>.</w:t>
      </w:r>
    </w:p>
    <w:p w:rsidRPr="00F11BD2" w:rsidR="00F11BD2" w:rsidP="00F11BD2" w:rsidRDefault="00F11BD2" w14:paraId="723663D1" w14:textId="18286462">
      <w:pPr>
        <w:rPr>
          <w:rFonts w:cs="Arial"/>
          <w:b/>
          <w:sz w:val="20"/>
        </w:rPr>
      </w:pPr>
      <w:r w:rsidRPr="00F11BD2">
        <w:rPr>
          <w:rFonts w:cs="Arial"/>
          <w:b/>
          <w:sz w:val="20"/>
        </w:rPr>
        <w:t>Step 7</w:t>
      </w:r>
      <w:r w:rsidRPr="00F11BD2">
        <w:rPr>
          <w:rFonts w:cs="Arial"/>
          <w:b/>
          <w:sz w:val="20"/>
        </w:rPr>
        <w:tab/>
      </w:r>
      <w:r w:rsidRPr="00F11BD2">
        <w:rPr>
          <w:rFonts w:cs="Arial"/>
          <w:b/>
          <w:sz w:val="20"/>
        </w:rPr>
        <w:t>Approval by Academic Committee</w:t>
      </w:r>
    </w:p>
    <w:p w:rsidRPr="00F11BD2" w:rsidR="00F11BD2" w:rsidP="00F11BD2" w:rsidRDefault="00F11BD2" w14:paraId="723663D2" w14:textId="554186B6">
      <w:pPr>
        <w:rPr>
          <w:rFonts w:cs="Arial"/>
          <w:sz w:val="20"/>
        </w:rPr>
      </w:pPr>
      <w:r w:rsidRPr="00F11BD2">
        <w:rPr>
          <w:rFonts w:cs="Arial"/>
          <w:sz w:val="20"/>
        </w:rPr>
        <w:t xml:space="preserve">The </w:t>
      </w:r>
      <w:r w:rsidR="00524EAE">
        <w:rPr>
          <w:rFonts w:cs="Arial"/>
          <w:sz w:val="20"/>
        </w:rPr>
        <w:t>New Program Proposal</w:t>
      </w:r>
      <w:r w:rsidRPr="00F11BD2" w:rsidR="00E508D9">
        <w:rPr>
          <w:rFonts w:cs="Arial"/>
          <w:sz w:val="20"/>
        </w:rPr>
        <w:t xml:space="preserve"> </w:t>
      </w:r>
      <w:r w:rsidRPr="00F11BD2">
        <w:rPr>
          <w:rFonts w:cs="Arial"/>
          <w:sz w:val="20"/>
        </w:rPr>
        <w:t xml:space="preserve">is to be submitted to Group Board and from Group Board the </w:t>
      </w:r>
      <w:r w:rsidR="00524EAE">
        <w:rPr>
          <w:rFonts w:cs="Arial"/>
          <w:sz w:val="20"/>
        </w:rPr>
        <w:t>New Program Proposal</w:t>
      </w:r>
      <w:r w:rsidRPr="00F11BD2" w:rsidR="00E508D9">
        <w:rPr>
          <w:rFonts w:cs="Arial"/>
          <w:sz w:val="20"/>
        </w:rPr>
        <w:t xml:space="preserve"> </w:t>
      </w:r>
      <w:r w:rsidRPr="00F11BD2">
        <w:rPr>
          <w:rFonts w:cs="Arial"/>
          <w:sz w:val="20"/>
        </w:rPr>
        <w:t xml:space="preserve">will proceed to Programs Committee for consideration. Programs Committee is responsible for assuring that the program's outcomes are consistent with the Griffith Graduate statement; the program quality in terms of teaching and learning is equivalent to any relevant onshore programs; the program is based on a pedagogy that is suitable for the student cohort; and all resources, including library, computing equipment and online learning systems, are adequate to support student learning. The </w:t>
      </w:r>
      <w:r w:rsidR="00524EAE">
        <w:rPr>
          <w:rFonts w:cs="Arial"/>
          <w:sz w:val="20"/>
        </w:rPr>
        <w:t>New Program Proposal</w:t>
      </w:r>
      <w:r w:rsidRPr="00F11BD2" w:rsidR="00E508D9">
        <w:rPr>
          <w:rFonts w:cs="Arial"/>
          <w:sz w:val="20"/>
        </w:rPr>
        <w:t xml:space="preserve"> </w:t>
      </w:r>
      <w:r w:rsidRPr="00F11BD2">
        <w:rPr>
          <w:rFonts w:cs="Arial"/>
          <w:sz w:val="20"/>
        </w:rPr>
        <w:t xml:space="preserve">will proceed from Programs Committee to Academic Committee for formal establishment of the program. </w:t>
      </w:r>
    </w:p>
    <w:p w:rsidRPr="00F11BD2" w:rsidR="00F11BD2" w:rsidP="00F11BD2" w:rsidRDefault="00F11BD2" w14:paraId="723663D3" w14:textId="77777777">
      <w:pPr>
        <w:rPr>
          <w:rFonts w:cs="Arial"/>
          <w:b/>
          <w:sz w:val="20"/>
        </w:rPr>
      </w:pPr>
      <w:r w:rsidRPr="00F11BD2">
        <w:rPr>
          <w:rFonts w:cs="Arial"/>
          <w:b/>
          <w:sz w:val="20"/>
        </w:rPr>
        <w:t xml:space="preserve">Step 8 </w:t>
      </w:r>
      <w:r w:rsidRPr="00F11BD2">
        <w:rPr>
          <w:rFonts w:cs="Arial"/>
          <w:b/>
          <w:sz w:val="20"/>
        </w:rPr>
        <w:tab/>
      </w:r>
      <w:r w:rsidRPr="00F11BD2">
        <w:rPr>
          <w:rFonts w:cs="Arial"/>
          <w:b/>
          <w:sz w:val="20"/>
        </w:rPr>
        <w:t xml:space="preserve">Legal Agreements </w:t>
      </w:r>
    </w:p>
    <w:p w:rsidRPr="00F11BD2" w:rsidR="00F11BD2" w:rsidP="00F11BD2" w:rsidRDefault="00F11BD2" w14:paraId="723663D4" w14:textId="48DE9C08">
      <w:pPr>
        <w:rPr>
          <w:rFonts w:cs="Arial"/>
          <w:sz w:val="20"/>
        </w:rPr>
      </w:pPr>
      <w:r w:rsidRPr="00F11BD2">
        <w:rPr>
          <w:rFonts w:cs="Arial"/>
          <w:sz w:val="20"/>
        </w:rPr>
        <w:t xml:space="preserve">The </w:t>
      </w:r>
      <w:r w:rsidR="00830B9D">
        <w:rPr>
          <w:rFonts w:cs="Arial"/>
          <w:sz w:val="20"/>
        </w:rPr>
        <w:t>Vice President (Global)</w:t>
      </w:r>
      <w:r w:rsidRPr="00F11BD2">
        <w:rPr>
          <w:rFonts w:cs="Arial"/>
          <w:sz w:val="20"/>
        </w:rPr>
        <w:t xml:space="preserve"> is responsible for </w:t>
      </w:r>
      <w:r w:rsidR="00EC12D5">
        <w:rPr>
          <w:rFonts w:cs="Arial"/>
          <w:sz w:val="20"/>
        </w:rPr>
        <w:t xml:space="preserve">the </w:t>
      </w:r>
      <w:r w:rsidRPr="00F11BD2" w:rsidR="00EC12D5">
        <w:rPr>
          <w:rFonts w:cs="Arial"/>
          <w:sz w:val="20"/>
        </w:rPr>
        <w:t>prepar</w:t>
      </w:r>
      <w:r w:rsidR="00EC12D5">
        <w:rPr>
          <w:rFonts w:cs="Arial"/>
          <w:sz w:val="20"/>
        </w:rPr>
        <w:t>ation of</w:t>
      </w:r>
      <w:r w:rsidRPr="00F11BD2" w:rsidR="00EC12D5">
        <w:rPr>
          <w:rFonts w:cs="Arial"/>
          <w:sz w:val="20"/>
        </w:rPr>
        <w:t xml:space="preserve"> </w:t>
      </w:r>
      <w:r w:rsidRPr="00F11BD2">
        <w:rPr>
          <w:rFonts w:cs="Arial"/>
          <w:sz w:val="20"/>
        </w:rPr>
        <w:t xml:space="preserve">the relevant legal agreements, based on the information contained within the Business Plan, except in those instances where the </w:t>
      </w:r>
      <w:r w:rsidR="00830B9D">
        <w:rPr>
          <w:rFonts w:cs="Arial"/>
          <w:sz w:val="20"/>
        </w:rPr>
        <w:t>Vice President (Global)</w:t>
      </w:r>
      <w:r w:rsidRPr="00F11BD2">
        <w:rPr>
          <w:rFonts w:cs="Arial"/>
          <w:sz w:val="20"/>
        </w:rPr>
        <w:t xml:space="preserve"> recommends that the agreement be referred to Legal Services. While Griffith International or Legal Services may have direct dealings with an individual academic staff member who is principally involved in the project, such staff members are not authorised to give final approval to the legal agreements or to approve any amendments or variations to them. </w:t>
      </w:r>
    </w:p>
    <w:p w:rsidR="009D38C0" w:rsidP="00F11BD2" w:rsidRDefault="00F11BD2" w14:paraId="6B4D7FC7" w14:textId="1CC7C21B">
      <w:pPr>
        <w:rPr>
          <w:rFonts w:cs="Arial"/>
          <w:sz w:val="20"/>
        </w:rPr>
      </w:pPr>
      <w:r w:rsidRPr="00F11BD2">
        <w:rPr>
          <w:rFonts w:cs="Arial"/>
          <w:sz w:val="20"/>
        </w:rPr>
        <w:t>The relevant Group Pro Vice Chancellor approves the contents of the legal agreements including all sub-contracts and agreements relating to employment and consultant contracts and agreements associated with the project. All legal agreements are to be signed by the</w:t>
      </w:r>
      <w:r w:rsidR="00BA4E20">
        <w:rPr>
          <w:rFonts w:cs="Arial"/>
          <w:sz w:val="20"/>
        </w:rPr>
        <w:t xml:space="preserve"> </w:t>
      </w:r>
      <w:r w:rsidR="00DC72E0">
        <w:rPr>
          <w:rFonts w:cs="Arial"/>
          <w:sz w:val="20"/>
        </w:rPr>
        <w:t>Chief Operating Officer</w:t>
      </w:r>
      <w:r w:rsidRPr="00F11BD2">
        <w:rPr>
          <w:rFonts w:cs="Arial"/>
          <w:sz w:val="20"/>
        </w:rPr>
        <w:t>.</w:t>
      </w:r>
    </w:p>
    <w:p w:rsidR="00F11BD2" w:rsidP="009D38C0" w:rsidRDefault="006C63D9" w14:paraId="723663D5" w14:textId="227B07EC">
      <w:pPr>
        <w:ind w:left="0"/>
        <w:rPr>
          <w:rFonts w:cs="Arial"/>
          <w:sz w:val="20"/>
        </w:rPr>
      </w:pPr>
      <w:r>
        <w:rPr>
          <w:rFonts w:cs="Arial"/>
          <w:sz w:val="20"/>
        </w:rPr>
        <w:pict w14:anchorId="23161D9E">
          <v:rect id="_x0000_i1029" style="width:476.25pt;height:1pt" o:hr="t" o:hrstd="t" o:hrnoshade="t" o:hralign="center" fillcolor="#bfbfbf [2412]" stroked="f"/>
        </w:pict>
      </w:r>
    </w:p>
    <w:p w:rsidR="00F11BD2" w:rsidRDefault="00F11BD2" w14:paraId="723663D6" w14:textId="77777777">
      <w:pPr>
        <w:rPr>
          <w:b/>
          <w:caps/>
          <w:sz w:val="24"/>
          <w:szCs w:val="24"/>
        </w:rPr>
      </w:pPr>
      <w:r>
        <w:rPr>
          <w:b/>
          <w:caps/>
          <w:sz w:val="24"/>
          <w:szCs w:val="24"/>
        </w:rPr>
        <w:br w:type="page"/>
      </w:r>
    </w:p>
    <w:p w:rsidRPr="00B34D13" w:rsidR="00E31309" w:rsidP="00710F55" w:rsidRDefault="00F11BD2" w14:paraId="723663D7" w14:textId="77777777">
      <w:pPr>
        <w:numPr>
          <w:ilvl w:val="0"/>
          <w:numId w:val="2"/>
        </w:numPr>
        <w:spacing w:before="100" w:beforeAutospacing="1" w:after="240"/>
        <w:rPr>
          <w:rFonts w:cs="Arial"/>
          <w:b/>
          <w:caps/>
          <w:sz w:val="24"/>
          <w:szCs w:val="24"/>
        </w:rPr>
      </w:pPr>
      <w:bookmarkStart w:name="flowchart" w:id="5"/>
      <w:bookmarkEnd w:id="5"/>
      <w:r w:rsidRPr="00F11BD2">
        <w:rPr>
          <w:b/>
          <w:caps/>
          <w:sz w:val="24"/>
          <w:szCs w:val="24"/>
        </w:rPr>
        <w:t>Flowchart of the Transnational Program Approval Process</w:t>
      </w:r>
    </w:p>
    <w:p w:rsidRPr="00F11BD2" w:rsidR="00F11BD2" w:rsidP="00710F55" w:rsidRDefault="00F11BD2" w14:paraId="723663D8" w14:textId="77777777">
      <w:pPr>
        <w:pStyle w:val="ListParagraph"/>
        <w:ind w:left="570"/>
        <w:rPr>
          <w:sz w:val="20"/>
        </w:rPr>
      </w:pPr>
    </w:p>
    <w:p w:rsidRPr="00F11BD2" w:rsidR="00F11BD2" w:rsidP="00710F55" w:rsidRDefault="00F11BD2" w14:paraId="723663D9" w14:textId="77777777">
      <w:pPr>
        <w:pStyle w:val="ListParagraph"/>
        <w:ind w:left="570"/>
        <w:rPr>
          <w:rFonts w:cs="Arial"/>
          <w:sz w:val="20"/>
        </w:rPr>
      </w:pPr>
      <w:r>
        <w:rPr>
          <w:noProof/>
        </w:rPr>
        <mc:AlternateContent>
          <mc:Choice Requires="wpc">
            <w:drawing>
              <wp:inline distT="0" distB="0" distL="0" distR="0" wp14:anchorId="723663DC" wp14:editId="3AB9B00B">
                <wp:extent cx="5715000" cy="7429500"/>
                <wp:effectExtent l="0" t="0" r="1905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85729" y="3098840"/>
                            <a:ext cx="4343541" cy="571666"/>
                          </a:xfrm>
                          <a:prstGeom prst="rect">
                            <a:avLst/>
                          </a:prstGeom>
                          <a:solidFill>
                            <a:schemeClr val="bg1">
                              <a:lumMod val="95000"/>
                            </a:schemeClr>
                          </a:solidFill>
                          <a:ln w="9525">
                            <a:solidFill>
                              <a:srgbClr val="000000"/>
                            </a:solidFill>
                            <a:miter lim="800000"/>
                            <a:headEnd/>
                            <a:tailEnd/>
                          </a:ln>
                        </wps:spPr>
                        <wps:txbx>
                          <w:txbxContent>
                            <w:p w:rsidRPr="002E7131" w:rsidR="008659E2" w:rsidP="00F11BD2" w:rsidRDefault="008659E2" w14:paraId="723663E8" w14:textId="47AE86CB">
                              <w:pPr>
                                <w:autoSpaceDE w:val="0"/>
                                <w:autoSpaceDN w:val="0"/>
                                <w:adjustRightInd w:val="0"/>
                                <w:ind w:left="360" w:hanging="360"/>
                                <w:rPr>
                                  <w:rFonts w:cs="Arial"/>
                                  <w:color w:val="000000"/>
                                  <w:sz w:val="20"/>
                                </w:rPr>
                              </w:pPr>
                              <w:r>
                                <w:rPr>
                                  <w:rFonts w:cs="Arial"/>
                                  <w:b/>
                                  <w:color w:val="000000"/>
                                  <w:sz w:val="20"/>
                                </w:rPr>
                                <w:t>4</w:t>
                              </w:r>
                              <w:r>
                                <w:rPr>
                                  <w:rFonts w:cs="Arial"/>
                                  <w:b/>
                                  <w:color w:val="000000"/>
                                  <w:sz w:val="20"/>
                                </w:rPr>
                                <w:tab/>
                              </w:r>
                              <w:r w:rsidRPr="002E7131">
                                <w:rPr>
                                  <w:rFonts w:cs="Arial"/>
                                  <w:b/>
                                  <w:bCs/>
                                  <w:color w:val="000000"/>
                                  <w:sz w:val="20"/>
                                </w:rPr>
                                <w:t>Business Plan</w:t>
                              </w:r>
                              <w:r w:rsidRPr="002E7131">
                                <w:rPr>
                                  <w:rFonts w:cs="Arial"/>
                                  <w:color w:val="000000"/>
                                  <w:sz w:val="20"/>
                                </w:rPr>
                                <w:t xml:space="preserve"> is developed by the Group Pro Vice Chancellor in consultation with Group Resource Manager </w:t>
                              </w:r>
                              <w:r w:rsidR="00A266A8">
                                <w:rPr>
                                  <w:rFonts w:cs="Arial"/>
                                  <w:color w:val="000000"/>
                                  <w:sz w:val="20"/>
                                </w:rPr>
                                <w:t>FIN</w:t>
                              </w:r>
                              <w:r>
                                <w:rPr>
                                  <w:rFonts w:cs="Arial"/>
                                  <w:color w:val="000000"/>
                                  <w:sz w:val="20"/>
                                </w:rPr>
                                <w:t xml:space="preserve"> </w:t>
                              </w:r>
                              <w:r w:rsidRPr="002E7131">
                                <w:rPr>
                                  <w:rFonts w:cs="Arial"/>
                                  <w:color w:val="000000"/>
                                  <w:sz w:val="20"/>
                                </w:rPr>
                                <w:t xml:space="preserve">and </w:t>
                              </w:r>
                              <w:r w:rsidR="00BA24BA">
                                <w:rPr>
                                  <w:sz w:val="20"/>
                                </w:rPr>
                                <w:t>Vice President (Global)</w:t>
                              </w:r>
                            </w:p>
                          </w:txbxContent>
                        </wps:txbx>
                        <wps:bodyPr rot="0" vert="horz" wrap="square" lIns="54864" tIns="27432" rIns="54864" bIns="27432" anchor="ctr" anchorCtr="0" upright="1">
                          <a:noAutofit/>
                        </wps:bodyPr>
                      </wps:wsp>
                      <wps:wsp>
                        <wps:cNvPr id="5" name="Rectangle 6"/>
                        <wps:cNvSpPr>
                          <a:spLocks noChangeArrowheads="1"/>
                        </wps:cNvSpPr>
                        <wps:spPr bwMode="auto">
                          <a:xfrm>
                            <a:off x="685729" y="1384273"/>
                            <a:ext cx="4343541" cy="571666"/>
                          </a:xfrm>
                          <a:prstGeom prst="rect">
                            <a:avLst/>
                          </a:prstGeom>
                          <a:solidFill>
                            <a:schemeClr val="bg1">
                              <a:lumMod val="95000"/>
                            </a:schemeClr>
                          </a:solidFill>
                          <a:ln w="9525">
                            <a:solidFill>
                              <a:srgbClr val="000000"/>
                            </a:solidFill>
                            <a:miter lim="800000"/>
                            <a:headEnd/>
                            <a:tailEnd/>
                          </a:ln>
                        </wps:spPr>
                        <wps:txbx>
                          <w:txbxContent>
                            <w:p w:rsidR="008659E2" w:rsidP="00F11BD2" w:rsidRDefault="008659E2" w14:paraId="723663E9" w14:textId="4552F775">
                              <w:pPr>
                                <w:autoSpaceDE w:val="0"/>
                                <w:autoSpaceDN w:val="0"/>
                                <w:adjustRightInd w:val="0"/>
                                <w:ind w:left="360" w:hanging="360"/>
                                <w:rPr>
                                  <w:rFonts w:cs="Arial"/>
                                  <w:color w:val="000000"/>
                                  <w:sz w:val="20"/>
                                </w:rPr>
                              </w:pPr>
                              <w:r>
                                <w:rPr>
                                  <w:rFonts w:cs="Arial"/>
                                  <w:b/>
                                  <w:bCs/>
                                  <w:color w:val="000000"/>
                                  <w:sz w:val="20"/>
                                </w:rPr>
                                <w:t xml:space="preserve">2. </w:t>
                              </w:r>
                              <w:r>
                                <w:rPr>
                                  <w:rFonts w:cs="Arial"/>
                                  <w:b/>
                                  <w:bCs/>
                                  <w:color w:val="000000"/>
                                  <w:sz w:val="20"/>
                                </w:rPr>
                                <w:tab/>
                              </w:r>
                              <w:r>
                                <w:rPr>
                                  <w:rFonts w:cs="Arial"/>
                                  <w:b/>
                                  <w:bCs/>
                                  <w:color w:val="000000"/>
                                  <w:sz w:val="20"/>
                                </w:rPr>
                                <w:t>Executive Group</w:t>
                              </w:r>
                              <w:r>
                                <w:rPr>
                                  <w:rFonts w:cs="Arial"/>
                                  <w:color w:val="000000"/>
                                  <w:sz w:val="20"/>
                                </w:rPr>
                                <w:t xml:space="preserve"> considers Due Diligence Check and Program Concept Proposal as presented by </w:t>
                              </w:r>
                              <w:r>
                                <w:rPr>
                                  <w:sz w:val="20"/>
                                </w:rPr>
                                <w:t xml:space="preserve">the </w:t>
                              </w:r>
                              <w:r w:rsidR="00BA24BA">
                                <w:rPr>
                                  <w:sz w:val="20"/>
                                </w:rPr>
                                <w:t>Vice President (Global)</w:t>
                              </w:r>
                              <w:r>
                                <w:rPr>
                                  <w:sz w:val="20"/>
                                </w:rPr>
                                <w:t xml:space="preserve"> </w:t>
                              </w:r>
                              <w:r>
                                <w:rPr>
                                  <w:rFonts w:cs="Arial"/>
                                  <w:color w:val="000000"/>
                                  <w:sz w:val="20"/>
                                </w:rPr>
                                <w:t xml:space="preserve">for in principle approval to proceed </w:t>
                              </w:r>
                            </w:p>
                          </w:txbxContent>
                        </wps:txbx>
                        <wps:bodyPr rot="0" vert="horz" wrap="square" lIns="54864" tIns="27432" rIns="54864" bIns="27432" anchor="ctr" anchorCtr="0" upright="1">
                          <a:noAutofit/>
                        </wps:bodyPr>
                      </wps:wsp>
                      <wps:wsp>
                        <wps:cNvPr id="6" name="Rectangle 7"/>
                        <wps:cNvSpPr>
                          <a:spLocks noChangeArrowheads="1"/>
                        </wps:cNvSpPr>
                        <wps:spPr bwMode="auto">
                          <a:xfrm flipV="1">
                            <a:off x="685729" y="2184433"/>
                            <a:ext cx="4343541" cy="685913"/>
                          </a:xfrm>
                          <a:prstGeom prst="rect">
                            <a:avLst/>
                          </a:prstGeom>
                          <a:solidFill>
                            <a:schemeClr val="bg1">
                              <a:lumMod val="95000"/>
                            </a:schemeClr>
                          </a:solidFill>
                          <a:ln w="9525">
                            <a:solidFill>
                              <a:srgbClr val="000000"/>
                            </a:solidFill>
                            <a:miter lim="800000"/>
                            <a:headEnd/>
                            <a:tailEnd/>
                          </a:ln>
                        </wps:spPr>
                        <wps:txbx>
                          <w:txbxContent>
                            <w:p w:rsidRPr="002E7131" w:rsidR="008659E2" w:rsidP="00F11BD2" w:rsidRDefault="008659E2" w14:paraId="723663EA" w14:textId="1DE27603">
                              <w:pPr>
                                <w:autoSpaceDE w:val="0"/>
                                <w:autoSpaceDN w:val="0"/>
                                <w:adjustRightInd w:val="0"/>
                                <w:ind w:left="360" w:hanging="360"/>
                                <w:rPr>
                                  <w:rFonts w:cs="Arial"/>
                                  <w:b/>
                                  <w:color w:val="000000"/>
                                  <w:sz w:val="20"/>
                                </w:rPr>
                              </w:pPr>
                              <w:r>
                                <w:rPr>
                                  <w:rFonts w:cs="Arial"/>
                                  <w:b/>
                                  <w:color w:val="000000"/>
                                  <w:sz w:val="20"/>
                                </w:rPr>
                                <w:t xml:space="preserve">3. </w:t>
                              </w:r>
                              <w:r>
                                <w:rPr>
                                  <w:rFonts w:cs="Arial"/>
                                  <w:b/>
                                  <w:color w:val="000000"/>
                                  <w:sz w:val="20"/>
                                </w:rPr>
                                <w:tab/>
                              </w:r>
                              <w:r w:rsidR="00524EAE">
                                <w:rPr>
                                  <w:rFonts w:cs="Arial"/>
                                  <w:b/>
                                  <w:bCs/>
                                  <w:sz w:val="20"/>
                                </w:rPr>
                                <w:t>New Program Strategic Brief</w:t>
                              </w:r>
                              <w:r w:rsidRPr="0045188A">
                                <w:rPr>
                                  <w:rFonts w:cs="Arial"/>
                                  <w:b/>
                                  <w:sz w:val="20"/>
                                </w:rPr>
                                <w:t xml:space="preserve"> </w:t>
                              </w:r>
                              <w:r w:rsidRPr="002E7131">
                                <w:rPr>
                                  <w:rFonts w:cs="Arial"/>
                                  <w:color w:val="000000"/>
                                  <w:sz w:val="20"/>
                                </w:rPr>
                                <w:t>developed by the Group Pro Vice Chancellor in consultation with Group Resource Manager</w:t>
                              </w:r>
                              <w:r w:rsidR="00DE5F7F">
                                <w:rPr>
                                  <w:rFonts w:cs="Arial"/>
                                  <w:color w:val="000000"/>
                                  <w:sz w:val="20"/>
                                </w:rPr>
                                <w:t xml:space="preserve"> </w:t>
                              </w:r>
                              <w:r w:rsidR="00A266A8">
                                <w:rPr>
                                  <w:rFonts w:cs="Arial"/>
                                  <w:color w:val="000000"/>
                                  <w:sz w:val="20"/>
                                </w:rPr>
                                <w:t>FIN</w:t>
                              </w:r>
                              <w:r>
                                <w:rPr>
                                  <w:rFonts w:cs="Arial"/>
                                  <w:color w:val="000000"/>
                                  <w:sz w:val="20"/>
                                </w:rPr>
                                <w:t xml:space="preserve"> </w:t>
                              </w:r>
                              <w:r w:rsidRPr="002E7131">
                                <w:rPr>
                                  <w:rFonts w:cs="Arial"/>
                                  <w:color w:val="000000"/>
                                  <w:sz w:val="20"/>
                                </w:rPr>
                                <w:t xml:space="preserve">and </w:t>
                              </w:r>
                              <w:r w:rsidR="00BA24BA">
                                <w:rPr>
                                  <w:rFonts w:cs="Arial"/>
                                  <w:color w:val="000000"/>
                                  <w:sz w:val="20"/>
                                </w:rPr>
                                <w:t>Vice President (Global)</w:t>
                              </w:r>
                              <w:r w:rsidRPr="002E7131">
                                <w:rPr>
                                  <w:rFonts w:cs="Arial"/>
                                  <w:color w:val="000000"/>
                                  <w:sz w:val="20"/>
                                </w:rPr>
                                <w:t xml:space="preserve"> for </w:t>
                              </w:r>
                              <w:r w:rsidR="00161E99">
                                <w:rPr>
                                  <w:rFonts w:cs="Arial"/>
                                  <w:color w:val="000000"/>
                                  <w:sz w:val="20"/>
                                </w:rPr>
                                <w:t>Provost</w:t>
                              </w:r>
                              <w:r w:rsidR="007E7B6E">
                                <w:rPr>
                                  <w:rFonts w:cs="Arial"/>
                                  <w:color w:val="000000"/>
                                  <w:sz w:val="20"/>
                                </w:rPr>
                                <w:t xml:space="preserve"> </w:t>
                              </w:r>
                              <w:r w:rsidRPr="002E7131">
                                <w:rPr>
                                  <w:rFonts w:cs="Arial"/>
                                  <w:color w:val="000000"/>
                                  <w:sz w:val="20"/>
                                </w:rPr>
                                <w:t>approval to develop the Business Plan and Full Program Submission</w:t>
                              </w:r>
                            </w:p>
                          </w:txbxContent>
                        </wps:txbx>
                        <wps:bodyPr rot="0" vert="horz" wrap="square" lIns="54864" tIns="27432" rIns="54864" bIns="27432" anchor="ctr" anchorCtr="0" upright="1">
                          <a:noAutofit/>
                        </wps:bodyPr>
                      </wps:wsp>
                      <wps:wsp>
                        <wps:cNvPr id="7" name="Rectangle 8"/>
                        <wps:cNvSpPr>
                          <a:spLocks noChangeArrowheads="1"/>
                        </wps:cNvSpPr>
                        <wps:spPr bwMode="auto">
                          <a:xfrm>
                            <a:off x="685729" y="5270394"/>
                            <a:ext cx="4343541" cy="343603"/>
                          </a:xfrm>
                          <a:prstGeom prst="rect">
                            <a:avLst/>
                          </a:prstGeom>
                          <a:solidFill>
                            <a:schemeClr val="bg1">
                              <a:lumMod val="95000"/>
                            </a:schemeClr>
                          </a:solidFill>
                          <a:ln w="9525">
                            <a:solidFill>
                              <a:srgbClr val="000000"/>
                            </a:solidFill>
                            <a:miter lim="800000"/>
                            <a:headEnd/>
                            <a:tailEnd/>
                          </a:ln>
                        </wps:spPr>
                        <wps:txbx>
                          <w:txbxContent>
                            <w:p w:rsidR="008659E2" w:rsidP="00F11BD2" w:rsidRDefault="008659E2" w14:paraId="723663EB" w14:textId="77777777">
                              <w:pPr>
                                <w:autoSpaceDE w:val="0"/>
                                <w:autoSpaceDN w:val="0"/>
                                <w:adjustRightInd w:val="0"/>
                                <w:ind w:left="360" w:hanging="360"/>
                                <w:rPr>
                                  <w:rFonts w:cs="Arial"/>
                                  <w:color w:val="000000"/>
                                  <w:sz w:val="20"/>
                                </w:rPr>
                              </w:pPr>
                              <w:r>
                                <w:rPr>
                                  <w:rFonts w:cs="Arial"/>
                                  <w:b/>
                                  <w:bCs/>
                                  <w:color w:val="000000"/>
                                  <w:sz w:val="20"/>
                                </w:rPr>
                                <w:t>7</w:t>
                              </w:r>
                              <w:r>
                                <w:rPr>
                                  <w:rFonts w:cs="Arial"/>
                                  <w:b/>
                                  <w:bCs/>
                                  <w:color w:val="000000"/>
                                  <w:sz w:val="20"/>
                                </w:rPr>
                                <w:tab/>
                              </w:r>
                              <w:r>
                                <w:rPr>
                                  <w:rFonts w:cs="Arial"/>
                                  <w:b/>
                                  <w:bCs/>
                                  <w:color w:val="000000"/>
                                  <w:sz w:val="20"/>
                                </w:rPr>
                                <w:t xml:space="preserve">Approval by Academic Committee </w:t>
                              </w:r>
                            </w:p>
                          </w:txbxContent>
                        </wps:txbx>
                        <wps:bodyPr rot="0" vert="horz" wrap="square" lIns="54864" tIns="27432" rIns="54864" bIns="27432" anchor="ctr" anchorCtr="0" upright="1">
                          <a:noAutofit/>
                        </wps:bodyPr>
                      </wps:wsp>
                      <wps:wsp>
                        <wps:cNvPr id="8" name="Rectangle 9"/>
                        <wps:cNvSpPr>
                          <a:spLocks noChangeArrowheads="1"/>
                        </wps:cNvSpPr>
                        <wps:spPr bwMode="auto">
                          <a:xfrm flipV="1">
                            <a:off x="685729" y="4699159"/>
                            <a:ext cx="4343541" cy="342741"/>
                          </a:xfrm>
                          <a:prstGeom prst="rect">
                            <a:avLst/>
                          </a:prstGeom>
                          <a:solidFill>
                            <a:schemeClr val="bg1">
                              <a:lumMod val="95000"/>
                            </a:schemeClr>
                          </a:solidFill>
                          <a:ln w="9525">
                            <a:solidFill>
                              <a:srgbClr val="000000"/>
                            </a:solidFill>
                            <a:miter lim="800000"/>
                            <a:headEnd/>
                            <a:tailEnd/>
                          </a:ln>
                        </wps:spPr>
                        <wps:txbx>
                          <w:txbxContent>
                            <w:p w:rsidRPr="002E7131" w:rsidR="008659E2" w:rsidP="00F11BD2" w:rsidRDefault="008659E2" w14:paraId="723663EC" w14:textId="39F26854">
                              <w:pPr>
                                <w:autoSpaceDE w:val="0"/>
                                <w:autoSpaceDN w:val="0"/>
                                <w:adjustRightInd w:val="0"/>
                                <w:ind w:left="360" w:hanging="360"/>
                                <w:rPr>
                                  <w:rFonts w:cs="Arial"/>
                                  <w:color w:val="000000"/>
                                  <w:sz w:val="20"/>
                                </w:rPr>
                              </w:pPr>
                              <w:r>
                                <w:rPr>
                                  <w:rFonts w:cs="Arial"/>
                                  <w:b/>
                                  <w:bCs/>
                                  <w:color w:val="000000"/>
                                  <w:sz w:val="20"/>
                                </w:rPr>
                                <w:t>6</w:t>
                              </w:r>
                              <w:r>
                                <w:rPr>
                                  <w:rFonts w:cs="Arial"/>
                                  <w:b/>
                                  <w:bCs/>
                                  <w:color w:val="000000"/>
                                  <w:sz w:val="20"/>
                                </w:rPr>
                                <w:tab/>
                              </w:r>
                              <w:r w:rsidR="00524EAE">
                                <w:rPr>
                                  <w:rFonts w:cs="Arial"/>
                                  <w:b/>
                                  <w:color w:val="000000"/>
                                  <w:sz w:val="20"/>
                                </w:rPr>
                                <w:t>New Program Proposal</w:t>
                              </w:r>
                              <w:r w:rsidRPr="002E7131" w:rsidR="0019570A">
                                <w:rPr>
                                  <w:rFonts w:cs="Arial"/>
                                  <w:color w:val="000000"/>
                                  <w:sz w:val="20"/>
                                </w:rPr>
                                <w:t xml:space="preserve"> </w:t>
                              </w:r>
                              <w:r w:rsidRPr="002E7131">
                                <w:rPr>
                                  <w:rFonts w:cs="Arial"/>
                                  <w:color w:val="000000"/>
                                  <w:sz w:val="20"/>
                                </w:rPr>
                                <w:t xml:space="preserve">is prepared for consideration by </w:t>
                              </w:r>
                              <w:r>
                                <w:rPr>
                                  <w:rFonts w:cs="Arial"/>
                                  <w:color w:val="000000"/>
                                  <w:sz w:val="20"/>
                                </w:rPr>
                                <w:t xml:space="preserve">Group </w:t>
                              </w:r>
                              <w:r w:rsidRPr="002E7131">
                                <w:rPr>
                                  <w:rFonts w:cs="Arial"/>
                                  <w:color w:val="000000"/>
                                  <w:sz w:val="20"/>
                                </w:rPr>
                                <w:t>Board and Programs Committee</w:t>
                              </w:r>
                            </w:p>
                            <w:p w:rsidR="008659E2" w:rsidP="00F11BD2" w:rsidRDefault="008659E2" w14:paraId="723663ED" w14:textId="77777777">
                              <w:pPr>
                                <w:autoSpaceDE w:val="0"/>
                                <w:autoSpaceDN w:val="0"/>
                                <w:adjustRightInd w:val="0"/>
                                <w:ind w:left="180" w:hanging="180"/>
                                <w:rPr>
                                  <w:rFonts w:cs="Arial"/>
                                  <w:color w:val="000000"/>
                                  <w:sz w:val="18"/>
                                  <w:szCs w:val="18"/>
                                </w:rPr>
                              </w:pPr>
                            </w:p>
                            <w:p w:rsidR="008659E2" w:rsidP="00F11BD2" w:rsidRDefault="008659E2" w14:paraId="723663EE" w14:textId="77777777">
                              <w:pPr>
                                <w:autoSpaceDE w:val="0"/>
                                <w:autoSpaceDN w:val="0"/>
                                <w:adjustRightInd w:val="0"/>
                                <w:jc w:val="center"/>
                                <w:rPr>
                                  <w:rFonts w:cs="Arial"/>
                                  <w:color w:val="000000"/>
                                  <w:sz w:val="17"/>
                                  <w:szCs w:val="28"/>
                                </w:rPr>
                              </w:pPr>
                            </w:p>
                          </w:txbxContent>
                        </wps:txbx>
                        <wps:bodyPr rot="0" vert="horz" wrap="square" lIns="54864" tIns="27432" rIns="54864" bIns="27432" anchor="ctr" anchorCtr="0" upright="1">
                          <a:noAutofit/>
                        </wps:bodyPr>
                      </wps:wsp>
                      <wps:wsp>
                        <wps:cNvPr id="9" name="Rectangle 10"/>
                        <wps:cNvSpPr>
                          <a:spLocks noChangeArrowheads="1"/>
                        </wps:cNvSpPr>
                        <wps:spPr bwMode="auto">
                          <a:xfrm>
                            <a:off x="685729" y="427567"/>
                            <a:ext cx="4343541" cy="728213"/>
                          </a:xfrm>
                          <a:prstGeom prst="rect">
                            <a:avLst/>
                          </a:prstGeom>
                          <a:solidFill>
                            <a:schemeClr val="bg1">
                              <a:lumMod val="95000"/>
                            </a:schemeClr>
                          </a:solidFill>
                          <a:ln w="9525">
                            <a:solidFill>
                              <a:srgbClr val="000000"/>
                            </a:solidFill>
                            <a:miter lim="800000"/>
                            <a:headEnd/>
                            <a:tailEnd/>
                          </a:ln>
                        </wps:spPr>
                        <wps:txbx>
                          <w:txbxContent>
                            <w:p w:rsidRPr="00710F55" w:rsidR="008659E2" w:rsidP="00710F55" w:rsidRDefault="008659E2" w14:paraId="723663EF" w14:textId="77777777">
                              <w:pPr>
                                <w:numPr>
                                  <w:ilvl w:val="0"/>
                                  <w:numId w:val="7"/>
                                </w:numPr>
                                <w:tabs>
                                  <w:tab w:val="clear" w:pos="720"/>
                                </w:tabs>
                                <w:autoSpaceDE w:val="0"/>
                                <w:autoSpaceDN w:val="0"/>
                                <w:adjustRightInd w:val="0"/>
                                <w:spacing w:after="0"/>
                                <w:ind w:left="360"/>
                                <w:jc w:val="left"/>
                                <w:rPr>
                                  <w:rFonts w:cs="Arial"/>
                                  <w:b/>
                                  <w:color w:val="000000"/>
                                  <w:sz w:val="20"/>
                                </w:rPr>
                              </w:pPr>
                              <w:r w:rsidRPr="00710F55">
                                <w:rPr>
                                  <w:rFonts w:cs="Arial"/>
                                  <w:b/>
                                  <w:bCs/>
                                  <w:color w:val="000000"/>
                                  <w:sz w:val="20"/>
                                </w:rPr>
                                <w:t>Program Concept Proposal</w:t>
                              </w:r>
                              <w:r w:rsidRPr="00710F55">
                                <w:rPr>
                                  <w:rFonts w:cs="Arial"/>
                                  <w:color w:val="000000"/>
                                  <w:sz w:val="20"/>
                                </w:rPr>
                                <w:t xml:space="preserve"> </w:t>
                              </w:r>
                              <w:r w:rsidRPr="00710F55">
                                <w:rPr>
                                  <w:rFonts w:cs="Arial"/>
                                  <w:b/>
                                  <w:color w:val="000000"/>
                                  <w:sz w:val="20"/>
                                </w:rPr>
                                <w:t>(PCP) and Due Diligence Check</w:t>
                              </w:r>
                            </w:p>
                            <w:p w:rsidRPr="00710F55" w:rsidR="008659E2" w:rsidP="00F11BD2" w:rsidRDefault="008659E2" w14:paraId="723663F0" w14:textId="00C99646">
                              <w:pPr>
                                <w:autoSpaceDE w:val="0"/>
                                <w:autoSpaceDN w:val="0"/>
                                <w:adjustRightInd w:val="0"/>
                                <w:ind w:left="360" w:hanging="360"/>
                                <w:rPr>
                                  <w:rFonts w:cs="Arial"/>
                                  <w:color w:val="000000"/>
                                  <w:sz w:val="20"/>
                                </w:rPr>
                              </w:pPr>
                              <w:r w:rsidRPr="00710F55">
                                <w:rPr>
                                  <w:rFonts w:cs="Arial"/>
                                  <w:color w:val="000000"/>
                                  <w:sz w:val="20"/>
                                </w:rPr>
                                <w:t xml:space="preserve">1a) A Program Concept Proposal developed by the Group PVC, in consultation with the </w:t>
                              </w:r>
                              <w:r w:rsidR="00BA24BA">
                                <w:rPr>
                                  <w:rFonts w:cs="Arial"/>
                                  <w:color w:val="000000"/>
                                  <w:sz w:val="20"/>
                                </w:rPr>
                                <w:t>Vice President (Global)</w:t>
                              </w:r>
                              <w:r w:rsidRPr="00710F55">
                                <w:rPr>
                                  <w:rFonts w:cs="Arial"/>
                                  <w:color w:val="000000"/>
                                  <w:sz w:val="20"/>
                                </w:rPr>
                                <w:t xml:space="preserve"> and Group ASO</w:t>
                              </w:r>
                            </w:p>
                            <w:p w:rsidRPr="00710F55" w:rsidR="008659E2" w:rsidP="00F11BD2" w:rsidRDefault="008659E2" w14:paraId="723663F1" w14:textId="3D42A8AA">
                              <w:pPr>
                                <w:autoSpaceDE w:val="0"/>
                                <w:autoSpaceDN w:val="0"/>
                                <w:adjustRightInd w:val="0"/>
                                <w:ind w:left="360" w:hanging="360"/>
                                <w:rPr>
                                  <w:rFonts w:cs="Arial"/>
                                  <w:color w:val="000000"/>
                                  <w:sz w:val="20"/>
                                </w:rPr>
                              </w:pPr>
                              <w:r w:rsidRPr="00710F55">
                                <w:rPr>
                                  <w:rFonts w:cs="Arial"/>
                                  <w:bCs/>
                                  <w:color w:val="000000"/>
                                  <w:sz w:val="20"/>
                                </w:rPr>
                                <w:t>1b) Due Diligence check</w:t>
                              </w:r>
                              <w:r w:rsidRPr="00710F55">
                                <w:rPr>
                                  <w:rFonts w:cs="Arial"/>
                                  <w:color w:val="000000"/>
                                  <w:sz w:val="20"/>
                                </w:rPr>
                                <w:t xml:space="preserve"> by </w:t>
                              </w:r>
                              <w:r w:rsidR="00BA24BA">
                                <w:rPr>
                                  <w:rFonts w:cs="Arial"/>
                                  <w:color w:val="000000"/>
                                  <w:sz w:val="20"/>
                                </w:rPr>
                                <w:t>Vice President (Global)</w:t>
                              </w:r>
                            </w:p>
                          </w:txbxContent>
                        </wps:txbx>
                        <wps:bodyPr rot="0" vert="horz" wrap="square" lIns="54864" tIns="27432" rIns="54864" bIns="27432" anchor="ctr" anchorCtr="0" upright="1">
                          <a:noAutofit/>
                        </wps:bodyPr>
                      </wps:wsp>
                      <wps:wsp>
                        <wps:cNvPr id="10" name="Line 11"/>
                        <wps:cNvCnPr/>
                        <wps:spPr bwMode="auto">
                          <a:xfrm>
                            <a:off x="2857500" y="1955939"/>
                            <a:ext cx="441" cy="22849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2857500" y="2870346"/>
                            <a:ext cx="441" cy="228063"/>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5173"/>
                            <a:ext cx="5715000" cy="337567"/>
                          </a:xfrm>
                          <a:prstGeom prst="rect">
                            <a:avLst/>
                          </a:prstGeom>
                          <a:solidFill>
                            <a:schemeClr val="bg1">
                              <a:lumMod val="85000"/>
                            </a:schemeClr>
                          </a:solidFill>
                          <a:ln w="9525">
                            <a:solidFill>
                              <a:srgbClr val="000000"/>
                            </a:solidFill>
                            <a:miter lim="800000"/>
                            <a:headEnd/>
                            <a:tailEnd/>
                          </a:ln>
                        </wps:spPr>
                        <wps:txbx>
                          <w:txbxContent>
                            <w:p w:rsidR="008659E2" w:rsidP="00FA0032" w:rsidRDefault="008659E2" w14:paraId="723663F2" w14:textId="77777777">
                              <w:pPr>
                                <w:autoSpaceDE w:val="0"/>
                                <w:autoSpaceDN w:val="0"/>
                                <w:adjustRightInd w:val="0"/>
                                <w:spacing w:before="60" w:after="60"/>
                                <w:ind w:left="0"/>
                                <w:jc w:val="center"/>
                                <w:rPr>
                                  <w:rFonts w:cs="Arial"/>
                                  <w:color w:val="000000"/>
                                </w:rPr>
                              </w:pPr>
                              <w:r>
                                <w:rPr>
                                  <w:rFonts w:cs="Arial"/>
                                  <w:b/>
                                  <w:bCs/>
                                  <w:color w:val="000000"/>
                                </w:rPr>
                                <w:t>TRANSNATIONAL PROGRAM APPROVAL PROCESS</w:t>
                              </w:r>
                            </w:p>
                          </w:txbxContent>
                        </wps:txbx>
                        <wps:bodyPr rot="0" vert="horz" wrap="square" lIns="91440" tIns="45720" rIns="91440" bIns="45720" anchor="ctr" anchorCtr="0" upright="1">
                          <a:noAutofit/>
                        </wps:bodyPr>
                      </wps:wsp>
                      <wps:wsp>
                        <wps:cNvPr id="13" name="Rectangle 14"/>
                        <wps:cNvSpPr>
                          <a:spLocks noChangeArrowheads="1"/>
                        </wps:cNvSpPr>
                        <wps:spPr bwMode="auto">
                          <a:xfrm flipV="1">
                            <a:off x="685729" y="5842058"/>
                            <a:ext cx="4343541" cy="1149292"/>
                          </a:xfrm>
                          <a:prstGeom prst="rect">
                            <a:avLst/>
                          </a:prstGeom>
                          <a:solidFill>
                            <a:schemeClr val="bg1">
                              <a:lumMod val="95000"/>
                            </a:schemeClr>
                          </a:solidFill>
                          <a:ln w="9525">
                            <a:solidFill>
                              <a:srgbClr val="000000"/>
                            </a:solidFill>
                            <a:miter lim="800000"/>
                            <a:headEnd/>
                            <a:tailEnd/>
                          </a:ln>
                        </wps:spPr>
                        <wps:txbx>
                          <w:txbxContent>
                            <w:p w:rsidRPr="002E7131" w:rsidR="008659E2" w:rsidP="00F11BD2" w:rsidRDefault="008659E2" w14:paraId="723663F3" w14:textId="77777777">
                              <w:pPr>
                                <w:autoSpaceDE w:val="0"/>
                                <w:autoSpaceDN w:val="0"/>
                                <w:adjustRightInd w:val="0"/>
                                <w:ind w:left="360" w:hanging="360"/>
                                <w:rPr>
                                  <w:rFonts w:cs="Arial"/>
                                  <w:color w:val="000000"/>
                                  <w:sz w:val="20"/>
                                </w:rPr>
                              </w:pPr>
                              <w:r>
                                <w:rPr>
                                  <w:rFonts w:cs="Arial"/>
                                  <w:b/>
                                  <w:bCs/>
                                  <w:color w:val="000000"/>
                                  <w:sz w:val="20"/>
                                </w:rPr>
                                <w:t xml:space="preserve">8. </w:t>
                              </w:r>
                              <w:r>
                                <w:rPr>
                                  <w:rFonts w:cs="Arial"/>
                                  <w:b/>
                                  <w:bCs/>
                                  <w:color w:val="000000"/>
                                  <w:sz w:val="20"/>
                                </w:rPr>
                                <w:tab/>
                              </w:r>
                              <w:r w:rsidRPr="002E7131">
                                <w:rPr>
                                  <w:rFonts w:cs="Arial"/>
                                  <w:b/>
                                  <w:bCs/>
                                  <w:color w:val="000000"/>
                                  <w:sz w:val="20"/>
                                </w:rPr>
                                <w:t>Legal Agreement</w:t>
                              </w:r>
                            </w:p>
                            <w:p w:rsidRPr="002E7131" w:rsidR="008659E2" w:rsidP="003A1522" w:rsidRDefault="00646CDF" w14:paraId="723663F5" w14:textId="33D79A1E">
                              <w:pPr>
                                <w:autoSpaceDE w:val="0"/>
                                <w:autoSpaceDN w:val="0"/>
                                <w:adjustRightInd w:val="0"/>
                                <w:ind w:left="360"/>
                                <w:rPr>
                                  <w:rFonts w:cs="Arial"/>
                                  <w:color w:val="000000"/>
                                  <w:sz w:val="20"/>
                                </w:rPr>
                              </w:pPr>
                              <w:r w:rsidRPr="00F11BD2">
                                <w:rPr>
                                  <w:rFonts w:cs="Arial"/>
                                  <w:sz w:val="20"/>
                                </w:rPr>
                                <w:t xml:space="preserve">The </w:t>
                              </w:r>
                              <w:r w:rsidR="00BA24BA">
                                <w:rPr>
                                  <w:rFonts w:cs="Arial"/>
                                  <w:sz w:val="20"/>
                                </w:rPr>
                                <w:t>Vice President (Global)</w:t>
                              </w:r>
                              <w:r w:rsidRPr="00F11BD2">
                                <w:rPr>
                                  <w:rFonts w:cs="Arial"/>
                                  <w:sz w:val="20"/>
                                </w:rPr>
                                <w:t xml:space="preserve"> is responsible for </w:t>
                              </w:r>
                              <w:r>
                                <w:rPr>
                                  <w:rFonts w:cs="Arial"/>
                                  <w:sz w:val="20"/>
                                </w:rPr>
                                <w:t xml:space="preserve">the </w:t>
                              </w:r>
                              <w:r w:rsidRPr="00F11BD2">
                                <w:rPr>
                                  <w:rFonts w:cs="Arial"/>
                                  <w:sz w:val="20"/>
                                </w:rPr>
                                <w:t>prepar</w:t>
                              </w:r>
                              <w:r>
                                <w:rPr>
                                  <w:rFonts w:cs="Arial"/>
                                  <w:sz w:val="20"/>
                                </w:rPr>
                                <w:t>ation of</w:t>
                              </w:r>
                              <w:r w:rsidRPr="00F11BD2">
                                <w:rPr>
                                  <w:rFonts w:cs="Arial"/>
                                  <w:sz w:val="20"/>
                                </w:rPr>
                                <w:t xml:space="preserve"> the relevant legal agreements</w:t>
                              </w:r>
                              <w:r w:rsidRPr="002E7131" w:rsidR="008659E2">
                                <w:rPr>
                                  <w:rFonts w:cs="Arial"/>
                                  <w:color w:val="000000"/>
                                  <w:sz w:val="20"/>
                                </w:rPr>
                                <w:t>, except</w:t>
                              </w:r>
                              <w:r w:rsidRPr="002E7131" w:rsidR="008659E2">
                                <w:rPr>
                                  <w:rFonts w:cs="Arial"/>
                                  <w:sz w:val="20"/>
                                </w:rPr>
                                <w:t xml:space="preserve"> in those instances where the </w:t>
                              </w:r>
                              <w:r w:rsidR="00BA24BA">
                                <w:rPr>
                                  <w:rFonts w:cs="Arial"/>
                                  <w:sz w:val="20"/>
                                </w:rPr>
                                <w:t>VP</w:t>
                              </w:r>
                              <w:r w:rsidRPr="002E7131" w:rsidR="008659E2">
                                <w:rPr>
                                  <w:rFonts w:cs="Arial"/>
                                  <w:sz w:val="20"/>
                                </w:rPr>
                                <w:t xml:space="preserve"> (</w:t>
                              </w:r>
                              <w:r w:rsidR="00BA24BA">
                                <w:rPr>
                                  <w:rFonts w:cs="Arial"/>
                                  <w:sz w:val="20"/>
                                </w:rPr>
                                <w:t>Global</w:t>
                              </w:r>
                              <w:r w:rsidRPr="002E7131" w:rsidR="008659E2">
                                <w:rPr>
                                  <w:rFonts w:cs="Arial"/>
                                  <w:sz w:val="20"/>
                                </w:rPr>
                                <w:t>) recommends that the agreement be referred to Legal Services</w:t>
                              </w:r>
                              <w:r w:rsidRPr="002E7131" w:rsidR="008659E2">
                                <w:rPr>
                                  <w:rFonts w:cs="Arial"/>
                                  <w:color w:val="000000"/>
                                  <w:sz w:val="20"/>
                                </w:rPr>
                                <w:t xml:space="preserve">. </w:t>
                              </w:r>
                            </w:p>
                            <w:p w:rsidRPr="002E7131" w:rsidR="008659E2" w:rsidP="00F11BD2" w:rsidRDefault="00646CDF" w14:paraId="723663F6" w14:textId="3DD1F49B">
                              <w:pPr>
                                <w:autoSpaceDE w:val="0"/>
                                <w:autoSpaceDN w:val="0"/>
                                <w:adjustRightInd w:val="0"/>
                                <w:ind w:left="360"/>
                                <w:rPr>
                                  <w:rFonts w:cs="Arial"/>
                                  <w:color w:val="000000"/>
                                  <w:sz w:val="20"/>
                                </w:rPr>
                              </w:pPr>
                              <w:r>
                                <w:rPr>
                                  <w:rFonts w:cs="Arial"/>
                                  <w:color w:val="000000"/>
                                  <w:sz w:val="20"/>
                                </w:rPr>
                                <w:t xml:space="preserve">Legal </w:t>
                              </w:r>
                              <w:r w:rsidR="00B274BC">
                                <w:rPr>
                                  <w:rFonts w:cs="Arial"/>
                                  <w:color w:val="000000"/>
                                  <w:sz w:val="20"/>
                                </w:rPr>
                                <w:t>agreement</w:t>
                              </w:r>
                              <w:r>
                                <w:rPr>
                                  <w:rFonts w:cs="Arial"/>
                                  <w:color w:val="000000"/>
                                  <w:sz w:val="20"/>
                                </w:rPr>
                                <w:t xml:space="preserve"> forwarded </w:t>
                              </w:r>
                              <w:r w:rsidRPr="002E7131" w:rsidR="008659E2">
                                <w:rPr>
                                  <w:rFonts w:cs="Arial"/>
                                  <w:color w:val="000000"/>
                                  <w:sz w:val="20"/>
                                </w:rPr>
                                <w:t xml:space="preserve">to </w:t>
                              </w:r>
                              <w:r w:rsidR="00DC72E0">
                                <w:rPr>
                                  <w:rFonts w:cs="Arial"/>
                                  <w:color w:val="000000"/>
                                  <w:sz w:val="20"/>
                                </w:rPr>
                                <w:t>Chief Operating Officer</w:t>
                              </w:r>
                              <w:r w:rsidRPr="002E7131" w:rsidR="008659E2">
                                <w:rPr>
                                  <w:rFonts w:cs="Arial"/>
                                  <w:color w:val="000000"/>
                                  <w:sz w:val="20"/>
                                </w:rPr>
                                <w:t xml:space="preserve"> for final </w:t>
                              </w:r>
                              <w:proofErr w:type="gramStart"/>
                              <w:r w:rsidRPr="002E7131" w:rsidR="008659E2">
                                <w:rPr>
                                  <w:rFonts w:cs="Arial"/>
                                  <w:color w:val="000000"/>
                                  <w:sz w:val="20"/>
                                </w:rPr>
                                <w:t>signature</w:t>
                              </w:r>
                              <w:proofErr w:type="gramEnd"/>
                              <w:r w:rsidRPr="002E7131" w:rsidR="008659E2">
                                <w:rPr>
                                  <w:rFonts w:cs="Arial"/>
                                  <w:color w:val="000000"/>
                                  <w:sz w:val="20"/>
                                </w:rPr>
                                <w:t xml:space="preserve"> </w:t>
                              </w:r>
                            </w:p>
                          </w:txbxContent>
                        </wps:txbx>
                        <wps:bodyPr rot="0" vert="horz" wrap="square" lIns="54864" tIns="27432" rIns="54864" bIns="27432" anchor="ctr" anchorCtr="0" upright="1">
                          <a:noAutofit/>
                        </wps:bodyPr>
                      </wps:wsp>
                      <wps:wsp>
                        <wps:cNvPr id="14" name="Line 15"/>
                        <wps:cNvCnPr/>
                        <wps:spPr bwMode="auto">
                          <a:xfrm>
                            <a:off x="2857500" y="3670506"/>
                            <a:ext cx="441" cy="22849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2857500" y="5041900"/>
                            <a:ext cx="441" cy="22849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2857500" y="1155780"/>
                            <a:ext cx="441" cy="228063"/>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2857500" y="4470665"/>
                            <a:ext cx="441" cy="22849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685729" y="3898999"/>
                            <a:ext cx="4343541" cy="571666"/>
                          </a:xfrm>
                          <a:prstGeom prst="rect">
                            <a:avLst/>
                          </a:prstGeom>
                          <a:solidFill>
                            <a:schemeClr val="bg1">
                              <a:lumMod val="95000"/>
                            </a:schemeClr>
                          </a:solidFill>
                          <a:ln w="9525">
                            <a:solidFill>
                              <a:srgbClr val="000000"/>
                            </a:solidFill>
                            <a:miter lim="800000"/>
                            <a:headEnd/>
                            <a:tailEnd/>
                          </a:ln>
                        </wps:spPr>
                        <wps:txbx>
                          <w:txbxContent>
                            <w:p w:rsidRPr="002E7131" w:rsidR="008659E2" w:rsidP="00F11BD2" w:rsidRDefault="008659E2" w14:paraId="723663F7" w14:textId="237BD197">
                              <w:pPr>
                                <w:autoSpaceDE w:val="0"/>
                                <w:autoSpaceDN w:val="0"/>
                                <w:adjustRightInd w:val="0"/>
                                <w:ind w:left="360" w:hanging="360"/>
                                <w:rPr>
                                  <w:rFonts w:cs="Arial"/>
                                  <w:color w:val="000000"/>
                                  <w:sz w:val="20"/>
                                </w:rPr>
                              </w:pPr>
                              <w:r>
                                <w:rPr>
                                  <w:rFonts w:cs="Arial"/>
                                  <w:b/>
                                  <w:bCs/>
                                  <w:color w:val="000000"/>
                                  <w:sz w:val="20"/>
                                </w:rPr>
                                <w:t>5</w:t>
                              </w:r>
                              <w:r>
                                <w:rPr>
                                  <w:rFonts w:cs="Arial"/>
                                  <w:b/>
                                  <w:bCs/>
                                  <w:color w:val="000000"/>
                                  <w:sz w:val="20"/>
                                </w:rPr>
                                <w:tab/>
                              </w:r>
                              <w:r w:rsidRPr="002E7131">
                                <w:rPr>
                                  <w:rFonts w:cs="Arial"/>
                                  <w:b/>
                                  <w:bCs/>
                                  <w:color w:val="000000"/>
                                  <w:sz w:val="20"/>
                                </w:rPr>
                                <w:t xml:space="preserve">Executive Group </w:t>
                              </w:r>
                              <w:r w:rsidRPr="002E7131">
                                <w:rPr>
                                  <w:rFonts w:cs="Arial"/>
                                  <w:bCs/>
                                  <w:color w:val="000000"/>
                                  <w:sz w:val="20"/>
                                </w:rPr>
                                <w:t>considers business plan</w:t>
                              </w:r>
                              <w:r w:rsidRPr="002E7131">
                                <w:rPr>
                                  <w:rFonts w:cs="Arial"/>
                                  <w:color w:val="000000"/>
                                  <w:sz w:val="20"/>
                                </w:rPr>
                                <w:t xml:space="preserve"> for final approval after receiving a recommendation to proceed by the Group PVC and </w:t>
                              </w:r>
                              <w:r w:rsidR="00BA24BA">
                                <w:rPr>
                                  <w:rFonts w:cs="Arial"/>
                                  <w:color w:val="000000"/>
                                  <w:sz w:val="20"/>
                                </w:rPr>
                                <w:t>Vice President (Global)</w:t>
                              </w:r>
                            </w:p>
                          </w:txbxContent>
                        </wps:txbx>
                        <wps:bodyPr rot="0" vert="horz" wrap="square" lIns="54864" tIns="27432" rIns="54864" bIns="27432" anchor="ctr" anchorCtr="0" upright="1">
                          <a:noAutofit/>
                        </wps:bodyPr>
                      </wps:wsp>
                      <wps:wsp>
                        <wps:cNvPr id="20" name="Line 20"/>
                        <wps:cNvCnPr/>
                        <wps:spPr bwMode="auto">
                          <a:xfrm>
                            <a:off x="2857500" y="5613566"/>
                            <a:ext cx="441" cy="228494"/>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w14:anchorId="7EE7C930">
              <v:group id="Canvas 21" style="width:450pt;height:585pt;mso-position-horizontal-relative:char;mso-position-vertical-relative:line" coordsize="57150,74295" o:spid="_x0000_s1027" editas="canvas" w14:anchorId="723663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57150;height:74295;visibility:visible;mso-wrap-style:square" type="#_x0000_t75">
                  <v:fill o:detectmouseclick="t"/>
                  <v:path o:connecttype="none"/>
                </v:shape>
                <v:rect id="Rectangle 5" style="position:absolute;left:6857;top:30988;width:43435;height:5717;visibility:visible;mso-wrap-style:square;v-text-anchor:middle" o:spid="_x0000_s1029"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">
                  <v:textbox inset="4.32pt,2.16pt,4.32pt,2.16pt">
                    <w:txbxContent>
                      <w:p w:rsidRPr="002E7131" w:rsidR="008659E2" w:rsidP="00F11BD2" w:rsidRDefault="008659E2" w14:paraId="3D8B7E38" w14:textId="47AE86CB">
                        <w:pPr>
                          <w:autoSpaceDE w:val="0"/>
                          <w:autoSpaceDN w:val="0"/>
                          <w:adjustRightInd w:val="0"/>
                          <w:ind w:left="360" w:hanging="360"/>
                          <w:rPr>
                            <w:rFonts w:cs="Arial"/>
                            <w:color w:val="000000"/>
                            <w:sz w:val="20"/>
                          </w:rPr>
                        </w:pPr>
                        <w:r>
                          <w:rPr>
                            <w:rFonts w:cs="Arial"/>
                            <w:b/>
                            <w:color w:val="000000"/>
                            <w:sz w:val="20"/>
                          </w:rPr>
                          <w:t>4</w:t>
                        </w:r>
                        <w:r>
                          <w:rPr>
                            <w:rFonts w:cs="Arial"/>
                            <w:b/>
                            <w:color w:val="000000"/>
                            <w:sz w:val="20"/>
                          </w:rPr>
                          <w:tab/>
                        </w:r>
                        <w:r w:rsidRPr="002E7131">
                          <w:rPr>
                            <w:rFonts w:cs="Arial"/>
                            <w:b/>
                            <w:bCs/>
                            <w:color w:val="000000"/>
                            <w:sz w:val="20"/>
                          </w:rPr>
                          <w:t>Business Plan</w:t>
                        </w:r>
                        <w:r w:rsidRPr="002E7131">
                          <w:rPr>
                            <w:rFonts w:cs="Arial"/>
                            <w:color w:val="000000"/>
                            <w:sz w:val="20"/>
                          </w:rPr>
                          <w:t xml:space="preserve"> is developed by the Group Pro Vice Chancellor in consultation with Group Resource Manager </w:t>
                        </w:r>
                        <w:r w:rsidR="00A266A8">
                          <w:rPr>
                            <w:rFonts w:cs="Arial"/>
                            <w:color w:val="000000"/>
                            <w:sz w:val="20"/>
                          </w:rPr>
                          <w:t>FIN</w:t>
                        </w:r>
                        <w:r>
                          <w:rPr>
                            <w:rFonts w:cs="Arial"/>
                            <w:color w:val="000000"/>
                            <w:sz w:val="20"/>
                          </w:rPr>
                          <w:t xml:space="preserve"> </w:t>
                        </w:r>
                        <w:r w:rsidRPr="002E7131">
                          <w:rPr>
                            <w:rFonts w:cs="Arial"/>
                            <w:color w:val="000000"/>
                            <w:sz w:val="20"/>
                          </w:rPr>
                          <w:t xml:space="preserve">and </w:t>
                        </w:r>
                        <w:r w:rsidR="00BA24BA">
                          <w:rPr>
                            <w:sz w:val="20"/>
                          </w:rPr>
                          <w:t>Vice President (Global)</w:t>
                        </w:r>
                      </w:p>
                    </w:txbxContent>
                  </v:textbox>
                </v:rect>
                <v:rect id="Rectangle 6" style="position:absolute;left:6857;top:13842;width:43435;height:5717;visibility:visible;mso-wrap-style:square;v-text-anchor:middle" o:spid="_x0000_s1030"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">
                  <v:textbox inset="4.32pt,2.16pt,4.32pt,2.16pt">
                    <w:txbxContent>
                      <w:p w:rsidR="008659E2" w:rsidP="00F11BD2" w:rsidRDefault="008659E2" w14:paraId="6B2A8D77" w14:textId="4552F775">
                        <w:pPr>
                          <w:autoSpaceDE w:val="0"/>
                          <w:autoSpaceDN w:val="0"/>
                          <w:adjustRightInd w:val="0"/>
                          <w:ind w:left="360" w:hanging="360"/>
                          <w:rPr>
                            <w:rFonts w:cs="Arial"/>
                            <w:color w:val="000000"/>
                            <w:sz w:val="20"/>
                          </w:rPr>
                        </w:pPr>
                        <w:r>
                          <w:rPr>
                            <w:rFonts w:cs="Arial"/>
                            <w:b/>
                            <w:bCs/>
                            <w:color w:val="000000"/>
                            <w:sz w:val="20"/>
                          </w:rPr>
                          <w:t xml:space="preserve">2. </w:t>
                        </w:r>
                        <w:r>
                          <w:rPr>
                            <w:rFonts w:cs="Arial"/>
                            <w:b/>
                            <w:bCs/>
                            <w:color w:val="000000"/>
                            <w:sz w:val="20"/>
                          </w:rPr>
                          <w:tab/>
                        </w:r>
                        <w:r>
                          <w:rPr>
                            <w:rFonts w:cs="Arial"/>
                            <w:b/>
                            <w:bCs/>
                            <w:color w:val="000000"/>
                            <w:sz w:val="20"/>
                          </w:rPr>
                          <w:t>Executive Group</w:t>
                        </w:r>
                        <w:r>
                          <w:rPr>
                            <w:rFonts w:cs="Arial"/>
                            <w:color w:val="000000"/>
                            <w:sz w:val="20"/>
                          </w:rPr>
                          <w:t xml:space="preserve"> considers Due Diligence Check and Program Concept Proposal as presented by </w:t>
                        </w:r>
                        <w:r>
                          <w:rPr>
                            <w:sz w:val="20"/>
                          </w:rPr>
                          <w:t xml:space="preserve">the </w:t>
                        </w:r>
                        <w:r w:rsidR="00BA24BA">
                          <w:rPr>
                            <w:sz w:val="20"/>
                          </w:rPr>
                          <w:t>Vice President (Global)</w:t>
                        </w:r>
                        <w:r>
                          <w:rPr>
                            <w:sz w:val="20"/>
                          </w:rPr>
                          <w:t xml:space="preserve"> </w:t>
                        </w:r>
                        <w:r>
                          <w:rPr>
                            <w:rFonts w:cs="Arial"/>
                            <w:color w:val="000000"/>
                            <w:sz w:val="20"/>
                          </w:rPr>
                          <w:t xml:space="preserve">for in principle approval to proceed </w:t>
                        </w:r>
                      </w:p>
                    </w:txbxContent>
                  </v:textbox>
                </v:rect>
                <v:rect id="Rectangle 7" style="position:absolute;left:6857;top:21844;width:43435;height:6859;flip:y;visibility:visible;mso-wrap-style:square;v-text-anchor:middle" o:spid="_x0000_s1031"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">
                  <v:textbox inset="4.32pt,2.16pt,4.32pt,2.16pt">
                    <w:txbxContent>
                      <w:p w:rsidRPr="002E7131" w:rsidR="008659E2" w:rsidP="00F11BD2" w:rsidRDefault="008659E2" w14:paraId="6783D85C" w14:textId="1DE27603">
                        <w:pPr>
                          <w:autoSpaceDE w:val="0"/>
                          <w:autoSpaceDN w:val="0"/>
                          <w:adjustRightInd w:val="0"/>
                          <w:ind w:left="360" w:hanging="360"/>
                          <w:rPr>
                            <w:rFonts w:cs="Arial"/>
                            <w:b/>
                            <w:color w:val="000000"/>
                            <w:sz w:val="20"/>
                          </w:rPr>
                        </w:pPr>
                        <w:r>
                          <w:rPr>
                            <w:rFonts w:cs="Arial"/>
                            <w:b/>
                            <w:color w:val="000000"/>
                            <w:sz w:val="20"/>
                          </w:rPr>
                          <w:t xml:space="preserve">3. </w:t>
                        </w:r>
                        <w:r>
                          <w:rPr>
                            <w:rFonts w:cs="Arial"/>
                            <w:b/>
                            <w:color w:val="000000"/>
                            <w:sz w:val="20"/>
                          </w:rPr>
                          <w:tab/>
                        </w:r>
                        <w:r w:rsidR="00524EAE">
                          <w:rPr>
                            <w:rFonts w:cs="Arial"/>
                            <w:b/>
                            <w:bCs/>
                            <w:sz w:val="20"/>
                          </w:rPr>
                          <w:t>New Program Strategic Brief</w:t>
                        </w:r>
                        <w:r w:rsidRPr="0045188A">
                          <w:rPr>
                            <w:rFonts w:cs="Arial"/>
                            <w:b/>
                            <w:sz w:val="20"/>
                          </w:rPr>
                          <w:t xml:space="preserve"> </w:t>
                        </w:r>
                        <w:r w:rsidRPr="002E7131">
                          <w:rPr>
                            <w:rFonts w:cs="Arial"/>
                            <w:color w:val="000000"/>
                            <w:sz w:val="20"/>
                          </w:rPr>
                          <w:t>developed by the Group Pro Vice Chancellor in consultation with Group Resource Manager</w:t>
                        </w:r>
                        <w:r w:rsidR="00DE5F7F">
                          <w:rPr>
                            <w:rFonts w:cs="Arial"/>
                            <w:color w:val="000000"/>
                            <w:sz w:val="20"/>
                          </w:rPr>
                          <w:t xml:space="preserve"> </w:t>
                        </w:r>
                        <w:r w:rsidR="00A266A8">
                          <w:rPr>
                            <w:rFonts w:cs="Arial"/>
                            <w:color w:val="000000"/>
                            <w:sz w:val="20"/>
                          </w:rPr>
                          <w:t>FIN</w:t>
                        </w:r>
                        <w:r>
                          <w:rPr>
                            <w:rFonts w:cs="Arial"/>
                            <w:color w:val="000000"/>
                            <w:sz w:val="20"/>
                          </w:rPr>
                          <w:t xml:space="preserve"> </w:t>
                        </w:r>
                        <w:r w:rsidRPr="002E7131">
                          <w:rPr>
                            <w:rFonts w:cs="Arial"/>
                            <w:color w:val="000000"/>
                            <w:sz w:val="20"/>
                          </w:rPr>
                          <w:t xml:space="preserve">and </w:t>
                        </w:r>
                        <w:r w:rsidR="00BA24BA">
                          <w:rPr>
                            <w:rFonts w:cs="Arial"/>
                            <w:color w:val="000000"/>
                            <w:sz w:val="20"/>
                          </w:rPr>
                          <w:t>Vice President (Global)</w:t>
                        </w:r>
                        <w:r w:rsidRPr="002E7131">
                          <w:rPr>
                            <w:rFonts w:cs="Arial"/>
                            <w:color w:val="000000"/>
                            <w:sz w:val="20"/>
                          </w:rPr>
                          <w:t xml:space="preserve"> for </w:t>
                        </w:r>
                        <w:r w:rsidR="00161E99">
                          <w:rPr>
                            <w:rFonts w:cs="Arial"/>
                            <w:color w:val="000000"/>
                            <w:sz w:val="20"/>
                          </w:rPr>
                          <w:t>Provost</w:t>
                        </w:r>
                        <w:r w:rsidR="007E7B6E">
                          <w:rPr>
                            <w:rFonts w:cs="Arial"/>
                            <w:color w:val="000000"/>
                            <w:sz w:val="20"/>
                          </w:rPr>
                          <w:t xml:space="preserve"> </w:t>
                        </w:r>
                        <w:r w:rsidRPr="002E7131">
                          <w:rPr>
                            <w:rFonts w:cs="Arial"/>
                            <w:color w:val="000000"/>
                            <w:sz w:val="20"/>
                          </w:rPr>
                          <w:t>approval to develop the Business Plan and Full Program Submission</w:t>
                        </w:r>
                      </w:p>
                    </w:txbxContent>
                  </v:textbox>
                </v:rect>
                <v:rect id="Rectangle 8" style="position:absolute;left:6857;top:52703;width:43435;height:3436;visibility:visible;mso-wrap-style:square;v-text-anchor:middle" o:spid="_x0000_s1032"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">
                  <v:textbox inset="4.32pt,2.16pt,4.32pt,2.16pt">
                    <w:txbxContent>
                      <w:p w:rsidR="008659E2" w:rsidP="00F11BD2" w:rsidRDefault="008659E2" w14:paraId="646F63A5" w14:textId="77777777">
                        <w:pPr>
                          <w:autoSpaceDE w:val="0"/>
                          <w:autoSpaceDN w:val="0"/>
                          <w:adjustRightInd w:val="0"/>
                          <w:ind w:left="360" w:hanging="360"/>
                          <w:rPr>
                            <w:rFonts w:cs="Arial"/>
                            <w:color w:val="000000"/>
                            <w:sz w:val="20"/>
                          </w:rPr>
                        </w:pPr>
                        <w:r>
                          <w:rPr>
                            <w:rFonts w:cs="Arial"/>
                            <w:b/>
                            <w:bCs/>
                            <w:color w:val="000000"/>
                            <w:sz w:val="20"/>
                          </w:rPr>
                          <w:t>7</w:t>
                        </w:r>
                        <w:r>
                          <w:rPr>
                            <w:rFonts w:cs="Arial"/>
                            <w:b/>
                            <w:bCs/>
                            <w:color w:val="000000"/>
                            <w:sz w:val="20"/>
                          </w:rPr>
                          <w:tab/>
                        </w:r>
                        <w:r>
                          <w:rPr>
                            <w:rFonts w:cs="Arial"/>
                            <w:b/>
                            <w:bCs/>
                            <w:color w:val="000000"/>
                            <w:sz w:val="20"/>
                          </w:rPr>
                          <w:t xml:space="preserve">Approval by Academic Committee </w:t>
                        </w:r>
                      </w:p>
                    </w:txbxContent>
                  </v:textbox>
                </v:rect>
                <v:rect id="Rectangle 9" style="position:absolute;left:6857;top:46991;width:43435;height:3428;flip:y;visibility:visible;mso-wrap-style:square;v-text-anchor:middle" o:spid="_x0000_s1033"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">
                  <v:textbox inset="4.32pt,2.16pt,4.32pt,2.16pt">
                    <w:txbxContent>
                      <w:p w:rsidRPr="002E7131" w:rsidR="008659E2" w:rsidP="00F11BD2" w:rsidRDefault="008659E2" w14:paraId="34F712E8" w14:textId="39F26854">
                        <w:pPr>
                          <w:autoSpaceDE w:val="0"/>
                          <w:autoSpaceDN w:val="0"/>
                          <w:adjustRightInd w:val="0"/>
                          <w:ind w:left="360" w:hanging="360"/>
                          <w:rPr>
                            <w:rFonts w:cs="Arial"/>
                            <w:color w:val="000000"/>
                            <w:sz w:val="20"/>
                          </w:rPr>
                        </w:pPr>
                        <w:r>
                          <w:rPr>
                            <w:rFonts w:cs="Arial"/>
                            <w:b/>
                            <w:bCs/>
                            <w:color w:val="000000"/>
                            <w:sz w:val="20"/>
                          </w:rPr>
                          <w:t>6</w:t>
                        </w:r>
                        <w:r>
                          <w:rPr>
                            <w:rFonts w:cs="Arial"/>
                            <w:b/>
                            <w:bCs/>
                            <w:color w:val="000000"/>
                            <w:sz w:val="20"/>
                          </w:rPr>
                          <w:tab/>
                        </w:r>
                        <w:r w:rsidR="00524EAE">
                          <w:rPr>
                            <w:rFonts w:cs="Arial"/>
                            <w:b/>
                            <w:color w:val="000000"/>
                            <w:sz w:val="20"/>
                          </w:rPr>
                          <w:t>New Program Proposal</w:t>
                        </w:r>
                        <w:r w:rsidRPr="002E7131" w:rsidR="0019570A">
                          <w:rPr>
                            <w:rFonts w:cs="Arial"/>
                            <w:color w:val="000000"/>
                            <w:sz w:val="20"/>
                          </w:rPr>
                          <w:t xml:space="preserve"> </w:t>
                        </w:r>
                        <w:r w:rsidRPr="002E7131">
                          <w:rPr>
                            <w:rFonts w:cs="Arial"/>
                            <w:color w:val="000000"/>
                            <w:sz w:val="20"/>
                          </w:rPr>
                          <w:t xml:space="preserve">is prepared for consideration by </w:t>
                        </w:r>
                        <w:r>
                          <w:rPr>
                            <w:rFonts w:cs="Arial"/>
                            <w:color w:val="000000"/>
                            <w:sz w:val="20"/>
                          </w:rPr>
                          <w:t xml:space="preserve">Group </w:t>
                        </w:r>
                        <w:r w:rsidRPr="002E7131">
                          <w:rPr>
                            <w:rFonts w:cs="Arial"/>
                            <w:color w:val="000000"/>
                            <w:sz w:val="20"/>
                          </w:rPr>
                          <w:t>Board and Programs Committee</w:t>
                        </w:r>
                      </w:p>
                      <w:p w:rsidR="008659E2" w:rsidP="00F11BD2" w:rsidRDefault="008659E2" w14:paraId="0A37501D" w14:textId="77777777">
                        <w:pPr>
                          <w:autoSpaceDE w:val="0"/>
                          <w:autoSpaceDN w:val="0"/>
                          <w:adjustRightInd w:val="0"/>
                          <w:ind w:left="180" w:hanging="180"/>
                          <w:rPr>
                            <w:rFonts w:cs="Arial"/>
                            <w:color w:val="000000"/>
                            <w:sz w:val="18"/>
                            <w:szCs w:val="18"/>
                          </w:rPr>
                        </w:pPr>
                      </w:p>
                      <w:p w:rsidR="008659E2" w:rsidP="00F11BD2" w:rsidRDefault="008659E2" w14:paraId="5DAB6C7B" w14:textId="77777777">
                        <w:pPr>
                          <w:autoSpaceDE w:val="0"/>
                          <w:autoSpaceDN w:val="0"/>
                          <w:adjustRightInd w:val="0"/>
                          <w:jc w:val="center"/>
                          <w:rPr>
                            <w:rFonts w:cs="Arial"/>
                            <w:color w:val="000000"/>
                            <w:sz w:val="17"/>
                            <w:szCs w:val="28"/>
                          </w:rPr>
                        </w:pPr>
                      </w:p>
                    </w:txbxContent>
                  </v:textbox>
                </v:rect>
                <v:rect id="Rectangle 10" style="position:absolute;left:6857;top:4275;width:43435;height:7282;visibility:visible;mso-wrap-style:square;v-text-anchor:middle" o:spid="_x0000_s1034"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">
                  <v:textbox inset="4.32pt,2.16pt,4.32pt,2.16pt">
                    <w:txbxContent>
                      <w:p w:rsidRPr="00710F55" w:rsidR="008659E2" w:rsidP="00710F55" w:rsidRDefault="008659E2" w14:paraId="1C894623" w14:textId="77777777">
                        <w:pPr>
                          <w:numPr>
                            <w:ilvl w:val="0"/>
                            <w:numId w:val="7"/>
                          </w:numPr>
                          <w:tabs>
                            <w:tab w:val="clear" w:pos="720"/>
                          </w:tabs>
                          <w:autoSpaceDE w:val="0"/>
                          <w:autoSpaceDN w:val="0"/>
                          <w:adjustRightInd w:val="0"/>
                          <w:spacing w:after="0"/>
                          <w:ind w:left="360"/>
                          <w:jc w:val="left"/>
                          <w:rPr>
                            <w:rFonts w:cs="Arial"/>
                            <w:b/>
                            <w:color w:val="000000"/>
                            <w:sz w:val="20"/>
                          </w:rPr>
                        </w:pPr>
                        <w:r w:rsidRPr="00710F55">
                          <w:rPr>
                            <w:rFonts w:cs="Arial"/>
                            <w:b/>
                            <w:bCs/>
                            <w:color w:val="000000"/>
                            <w:sz w:val="20"/>
                          </w:rPr>
                          <w:t>Program Concept Proposal</w:t>
                        </w:r>
                        <w:r w:rsidRPr="00710F55">
                          <w:rPr>
                            <w:rFonts w:cs="Arial"/>
                            <w:color w:val="000000"/>
                            <w:sz w:val="20"/>
                          </w:rPr>
                          <w:t xml:space="preserve"> </w:t>
                        </w:r>
                        <w:r w:rsidRPr="00710F55">
                          <w:rPr>
                            <w:rFonts w:cs="Arial"/>
                            <w:b/>
                            <w:color w:val="000000"/>
                            <w:sz w:val="20"/>
                          </w:rPr>
                          <w:t>(PCP) and Due Diligence Check</w:t>
                        </w:r>
                      </w:p>
                      <w:p w:rsidRPr="00710F55" w:rsidR="008659E2" w:rsidP="00F11BD2" w:rsidRDefault="008659E2" w14:paraId="07023DB1" w14:textId="00C99646">
                        <w:pPr>
                          <w:autoSpaceDE w:val="0"/>
                          <w:autoSpaceDN w:val="0"/>
                          <w:adjustRightInd w:val="0"/>
                          <w:ind w:left="360" w:hanging="360"/>
                          <w:rPr>
                            <w:rFonts w:cs="Arial"/>
                            <w:color w:val="000000"/>
                            <w:sz w:val="20"/>
                          </w:rPr>
                        </w:pPr>
                        <w:r w:rsidRPr="00710F55">
                          <w:rPr>
                            <w:rFonts w:cs="Arial"/>
                            <w:color w:val="000000"/>
                            <w:sz w:val="20"/>
                          </w:rPr>
                          <w:t xml:space="preserve">1a) A Program Concept Proposal developed by the Group PVC, in consultation with the </w:t>
                        </w:r>
                        <w:r w:rsidR="00BA24BA">
                          <w:rPr>
                            <w:rFonts w:cs="Arial"/>
                            <w:color w:val="000000"/>
                            <w:sz w:val="20"/>
                          </w:rPr>
                          <w:t>Vice President (Global)</w:t>
                        </w:r>
                        <w:r w:rsidRPr="00710F55">
                          <w:rPr>
                            <w:rFonts w:cs="Arial"/>
                            <w:color w:val="000000"/>
                            <w:sz w:val="20"/>
                          </w:rPr>
                          <w:t xml:space="preserve"> and Group ASO</w:t>
                        </w:r>
                      </w:p>
                      <w:p w:rsidRPr="00710F55" w:rsidR="008659E2" w:rsidP="00F11BD2" w:rsidRDefault="008659E2" w14:paraId="088C4D4E" w14:textId="3D42A8AA">
                        <w:pPr>
                          <w:autoSpaceDE w:val="0"/>
                          <w:autoSpaceDN w:val="0"/>
                          <w:adjustRightInd w:val="0"/>
                          <w:ind w:left="360" w:hanging="360"/>
                          <w:rPr>
                            <w:rFonts w:cs="Arial"/>
                            <w:color w:val="000000"/>
                            <w:sz w:val="20"/>
                          </w:rPr>
                        </w:pPr>
                        <w:r w:rsidRPr="00710F55">
                          <w:rPr>
                            <w:rFonts w:cs="Arial"/>
                            <w:bCs/>
                            <w:color w:val="000000"/>
                            <w:sz w:val="20"/>
                          </w:rPr>
                          <w:t>1b) Due Diligence check</w:t>
                        </w:r>
                        <w:r w:rsidRPr="00710F55">
                          <w:rPr>
                            <w:rFonts w:cs="Arial"/>
                            <w:color w:val="000000"/>
                            <w:sz w:val="20"/>
                          </w:rPr>
                          <w:t xml:space="preserve"> by </w:t>
                        </w:r>
                        <w:r w:rsidR="00BA24BA">
                          <w:rPr>
                            <w:rFonts w:cs="Arial"/>
                            <w:color w:val="000000"/>
                            <w:sz w:val="20"/>
                          </w:rPr>
                          <w:t>Vice President (Global)</w:t>
                        </w:r>
                      </w:p>
                    </w:txbxContent>
                  </v:textbox>
                </v:rect>
                <v:line id="Line 11" style="position:absolute;visibility:visible;mso-wrap-style:square" o:spid="_x0000_s1035" strokeweight="6pt" o:connectortype="straight" from="28575,19559" to="28579,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">
                  <v:stroke endarrow="block"/>
                </v:line>
                <v:line id="Line 12" style="position:absolute;visibility:visible;mso-wrap-style:square" o:spid="_x0000_s1036" strokeweight="6pt" o:connectortype="straight" from="28575,28703" to="28579,3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">
                  <v:stroke endarrow="block"/>
                </v:line>
                <v:rect id="Rectangle 13" style="position:absolute;top:51;width:57150;height:3376;visibility:visible;mso-wrap-style:square;v-text-anchor:middle" o:spid="_x0000_s1037" fillcolor="#d8d8d8 [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">
                  <v:textbox>
                    <w:txbxContent>
                      <w:p w:rsidR="008659E2" w:rsidP="00FA0032" w:rsidRDefault="008659E2" w14:paraId="167DBBC7" w14:textId="77777777">
                        <w:pPr>
                          <w:autoSpaceDE w:val="0"/>
                          <w:autoSpaceDN w:val="0"/>
                          <w:adjustRightInd w:val="0"/>
                          <w:spacing w:before="60" w:after="60"/>
                          <w:ind w:left="0"/>
                          <w:jc w:val="center"/>
                          <w:rPr>
                            <w:rFonts w:cs="Arial"/>
                            <w:color w:val="000000"/>
                          </w:rPr>
                        </w:pPr>
                        <w:r>
                          <w:rPr>
                            <w:rFonts w:cs="Arial"/>
                            <w:b/>
                            <w:bCs/>
                            <w:color w:val="000000"/>
                          </w:rPr>
                          <w:t>TRANSNATIONAL PROGRAM APPROVAL PROCESS</w:t>
                        </w:r>
                      </w:p>
                    </w:txbxContent>
                  </v:textbox>
                </v:rect>
                <v:rect id="Rectangle 14" style="position:absolute;left:6857;top:58420;width:43435;height:11493;flip:y;visibility:visible;mso-wrap-style:square;v-text-anchor:middle" o:spid="_x0000_s1038"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">
                  <v:textbox inset="4.32pt,2.16pt,4.32pt,2.16pt">
                    <w:txbxContent>
                      <w:p w:rsidRPr="002E7131" w:rsidR="008659E2" w:rsidP="00F11BD2" w:rsidRDefault="008659E2" w14:paraId="4E23FAE5" w14:textId="77777777">
                        <w:pPr>
                          <w:autoSpaceDE w:val="0"/>
                          <w:autoSpaceDN w:val="0"/>
                          <w:adjustRightInd w:val="0"/>
                          <w:ind w:left="360" w:hanging="360"/>
                          <w:rPr>
                            <w:rFonts w:cs="Arial"/>
                            <w:color w:val="000000"/>
                            <w:sz w:val="20"/>
                          </w:rPr>
                        </w:pPr>
                        <w:r>
                          <w:rPr>
                            <w:rFonts w:cs="Arial"/>
                            <w:b/>
                            <w:bCs/>
                            <w:color w:val="000000"/>
                            <w:sz w:val="20"/>
                          </w:rPr>
                          <w:t xml:space="preserve">8. </w:t>
                        </w:r>
                        <w:r>
                          <w:rPr>
                            <w:rFonts w:cs="Arial"/>
                            <w:b/>
                            <w:bCs/>
                            <w:color w:val="000000"/>
                            <w:sz w:val="20"/>
                          </w:rPr>
                          <w:tab/>
                        </w:r>
                        <w:r w:rsidRPr="002E7131">
                          <w:rPr>
                            <w:rFonts w:cs="Arial"/>
                            <w:b/>
                            <w:bCs/>
                            <w:color w:val="000000"/>
                            <w:sz w:val="20"/>
                          </w:rPr>
                          <w:t>Legal Agreement</w:t>
                        </w:r>
                      </w:p>
                      <w:p w:rsidRPr="002E7131" w:rsidR="008659E2" w:rsidP="003A1522" w:rsidRDefault="00646CDF" w14:paraId="08FCBC0F" w14:textId="33D79A1E">
                        <w:pPr>
                          <w:autoSpaceDE w:val="0"/>
                          <w:autoSpaceDN w:val="0"/>
                          <w:adjustRightInd w:val="0"/>
                          <w:ind w:left="360"/>
                          <w:rPr>
                            <w:rFonts w:cs="Arial"/>
                            <w:color w:val="000000"/>
                            <w:sz w:val="20"/>
                          </w:rPr>
                        </w:pPr>
                        <w:r w:rsidRPr="00F11BD2">
                          <w:rPr>
                            <w:rFonts w:cs="Arial"/>
                            <w:sz w:val="20"/>
                          </w:rPr>
                          <w:t xml:space="preserve">The </w:t>
                        </w:r>
                        <w:r w:rsidR="00BA24BA">
                          <w:rPr>
                            <w:rFonts w:cs="Arial"/>
                            <w:sz w:val="20"/>
                          </w:rPr>
                          <w:t>Vice President (Global)</w:t>
                        </w:r>
                        <w:r w:rsidRPr="00F11BD2">
                          <w:rPr>
                            <w:rFonts w:cs="Arial"/>
                            <w:sz w:val="20"/>
                          </w:rPr>
                          <w:t xml:space="preserve"> is responsible for </w:t>
                        </w:r>
                        <w:r>
                          <w:rPr>
                            <w:rFonts w:cs="Arial"/>
                            <w:sz w:val="20"/>
                          </w:rPr>
                          <w:t xml:space="preserve">the </w:t>
                        </w:r>
                        <w:r w:rsidRPr="00F11BD2">
                          <w:rPr>
                            <w:rFonts w:cs="Arial"/>
                            <w:sz w:val="20"/>
                          </w:rPr>
                          <w:t>prepar</w:t>
                        </w:r>
                        <w:r>
                          <w:rPr>
                            <w:rFonts w:cs="Arial"/>
                            <w:sz w:val="20"/>
                          </w:rPr>
                          <w:t>ation of</w:t>
                        </w:r>
                        <w:r w:rsidRPr="00F11BD2">
                          <w:rPr>
                            <w:rFonts w:cs="Arial"/>
                            <w:sz w:val="20"/>
                          </w:rPr>
                          <w:t xml:space="preserve"> the relevant legal agreements</w:t>
                        </w:r>
                        <w:r w:rsidRPr="002E7131" w:rsidR="008659E2">
                          <w:rPr>
                            <w:rFonts w:cs="Arial"/>
                            <w:color w:val="000000"/>
                            <w:sz w:val="20"/>
                          </w:rPr>
                          <w:t>, except</w:t>
                        </w:r>
                        <w:r w:rsidRPr="002E7131" w:rsidR="008659E2">
                          <w:rPr>
                            <w:rFonts w:cs="Arial"/>
                            <w:sz w:val="20"/>
                          </w:rPr>
                          <w:t xml:space="preserve"> in those instances where the </w:t>
                        </w:r>
                        <w:r w:rsidR="00BA24BA">
                          <w:rPr>
                            <w:rFonts w:cs="Arial"/>
                            <w:sz w:val="20"/>
                          </w:rPr>
                          <w:t>VP</w:t>
                        </w:r>
                        <w:r w:rsidRPr="002E7131" w:rsidR="008659E2">
                          <w:rPr>
                            <w:rFonts w:cs="Arial"/>
                            <w:sz w:val="20"/>
                          </w:rPr>
                          <w:t xml:space="preserve"> (</w:t>
                        </w:r>
                        <w:r w:rsidR="00BA24BA">
                          <w:rPr>
                            <w:rFonts w:cs="Arial"/>
                            <w:sz w:val="20"/>
                          </w:rPr>
                          <w:t>Global</w:t>
                        </w:r>
                        <w:r w:rsidRPr="002E7131" w:rsidR="008659E2">
                          <w:rPr>
                            <w:rFonts w:cs="Arial"/>
                            <w:sz w:val="20"/>
                          </w:rPr>
                          <w:t>) recommends that the agreement be referred to Legal Services</w:t>
                        </w:r>
                        <w:r w:rsidRPr="002E7131" w:rsidR="008659E2">
                          <w:rPr>
                            <w:rFonts w:cs="Arial"/>
                            <w:color w:val="000000"/>
                            <w:sz w:val="20"/>
                          </w:rPr>
                          <w:t xml:space="preserve">. </w:t>
                        </w:r>
                      </w:p>
                      <w:p w:rsidRPr="002E7131" w:rsidR="008659E2" w:rsidP="00F11BD2" w:rsidRDefault="00646CDF" w14:paraId="47AFB6C7" w14:textId="3DD1F49B">
                        <w:pPr>
                          <w:autoSpaceDE w:val="0"/>
                          <w:autoSpaceDN w:val="0"/>
                          <w:adjustRightInd w:val="0"/>
                          <w:ind w:left="360"/>
                          <w:rPr>
                            <w:rFonts w:cs="Arial"/>
                            <w:color w:val="000000"/>
                            <w:sz w:val="20"/>
                          </w:rPr>
                        </w:pPr>
                        <w:r>
                          <w:rPr>
                            <w:rFonts w:cs="Arial"/>
                            <w:color w:val="000000"/>
                            <w:sz w:val="20"/>
                          </w:rPr>
                          <w:t xml:space="preserve">Legal </w:t>
                        </w:r>
                        <w:r w:rsidR="00B274BC">
                          <w:rPr>
                            <w:rFonts w:cs="Arial"/>
                            <w:color w:val="000000"/>
                            <w:sz w:val="20"/>
                          </w:rPr>
                          <w:t>agreement</w:t>
                        </w:r>
                        <w:r>
                          <w:rPr>
                            <w:rFonts w:cs="Arial"/>
                            <w:color w:val="000000"/>
                            <w:sz w:val="20"/>
                          </w:rPr>
                          <w:t xml:space="preserve"> forwarded </w:t>
                        </w:r>
                        <w:r w:rsidRPr="002E7131" w:rsidR="008659E2">
                          <w:rPr>
                            <w:rFonts w:cs="Arial"/>
                            <w:color w:val="000000"/>
                            <w:sz w:val="20"/>
                          </w:rPr>
                          <w:t xml:space="preserve">to </w:t>
                        </w:r>
                        <w:r w:rsidR="00DC72E0">
                          <w:rPr>
                            <w:rFonts w:cs="Arial"/>
                            <w:color w:val="000000"/>
                            <w:sz w:val="20"/>
                          </w:rPr>
                          <w:t>Chief Operating Officer</w:t>
                        </w:r>
                        <w:r w:rsidRPr="002E7131" w:rsidR="008659E2">
                          <w:rPr>
                            <w:rFonts w:cs="Arial"/>
                            <w:color w:val="000000"/>
                            <w:sz w:val="20"/>
                          </w:rPr>
                          <w:t xml:space="preserve"> for final signature </w:t>
                        </w:r>
                      </w:p>
                    </w:txbxContent>
                  </v:textbox>
                </v:rect>
                <v:line id="Line 15" style="position:absolute;visibility:visible;mso-wrap-style:square" o:spid="_x0000_s1039" strokeweight="6pt" o:connectortype="straight" from="28575,36705" to="28579,3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">
                  <v:stroke endarrow="block"/>
                </v:line>
                <v:line id="Line 16" style="position:absolute;visibility:visible;mso-wrap-style:square" o:spid="_x0000_s1040" strokeweight="6pt" o:connectortype="straight" from="28575,50419" to="28579,5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">
                  <v:stroke endarrow="block"/>
                </v:line>
                <v:line id="Line 17" style="position:absolute;visibility:visible;mso-wrap-style:square" o:spid="_x0000_s1041" strokeweight="6pt" o:connectortype="straight" from="28575,11557" to="28579,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">
                  <v:stroke endarrow="block"/>
                </v:line>
                <v:line id="Line 18" style="position:absolute;visibility:visible;mso-wrap-style:square" o:spid="_x0000_s1042" strokeweight="6pt" o:connectortype="straight" from="28575,44706" to="28579,4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">
                  <v:stroke endarrow="block"/>
                </v:line>
                <v:rect id="Rectangle 19" style="position:absolute;left:6857;top:38989;width:43435;height:5717;visibility:visible;mso-wrap-style:square;v-text-anchor:middle" o:spid="_x0000_s1043" fillcolor="#f2f2f2 [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">
                  <v:textbox inset="4.32pt,2.16pt,4.32pt,2.16pt">
                    <w:txbxContent>
                      <w:p w:rsidRPr="002E7131" w:rsidR="008659E2" w:rsidP="00F11BD2" w:rsidRDefault="008659E2" w14:paraId="6C940AD7" w14:textId="237BD197">
                        <w:pPr>
                          <w:autoSpaceDE w:val="0"/>
                          <w:autoSpaceDN w:val="0"/>
                          <w:adjustRightInd w:val="0"/>
                          <w:ind w:left="360" w:hanging="360"/>
                          <w:rPr>
                            <w:rFonts w:cs="Arial"/>
                            <w:color w:val="000000"/>
                            <w:sz w:val="20"/>
                          </w:rPr>
                        </w:pPr>
                        <w:r>
                          <w:rPr>
                            <w:rFonts w:cs="Arial"/>
                            <w:b/>
                            <w:bCs/>
                            <w:color w:val="000000"/>
                            <w:sz w:val="20"/>
                          </w:rPr>
                          <w:t>5</w:t>
                        </w:r>
                        <w:r>
                          <w:rPr>
                            <w:rFonts w:cs="Arial"/>
                            <w:b/>
                            <w:bCs/>
                            <w:color w:val="000000"/>
                            <w:sz w:val="20"/>
                          </w:rPr>
                          <w:tab/>
                        </w:r>
                        <w:r w:rsidRPr="002E7131">
                          <w:rPr>
                            <w:rFonts w:cs="Arial"/>
                            <w:b/>
                            <w:bCs/>
                            <w:color w:val="000000"/>
                            <w:sz w:val="20"/>
                          </w:rPr>
                          <w:t xml:space="preserve">Executive Group </w:t>
                        </w:r>
                        <w:r w:rsidRPr="002E7131">
                          <w:rPr>
                            <w:rFonts w:cs="Arial"/>
                            <w:bCs/>
                            <w:color w:val="000000"/>
                            <w:sz w:val="20"/>
                          </w:rPr>
                          <w:t>considers business plan</w:t>
                        </w:r>
                        <w:r w:rsidRPr="002E7131">
                          <w:rPr>
                            <w:rFonts w:cs="Arial"/>
                            <w:color w:val="000000"/>
                            <w:sz w:val="20"/>
                          </w:rPr>
                          <w:t xml:space="preserve"> for final approval after receiving a recommendation to proceed by the Group PVC and </w:t>
                        </w:r>
                        <w:r w:rsidR="00BA24BA">
                          <w:rPr>
                            <w:rFonts w:cs="Arial"/>
                            <w:color w:val="000000"/>
                            <w:sz w:val="20"/>
                          </w:rPr>
                          <w:t>Vice President (Global)</w:t>
                        </w:r>
                      </w:p>
                    </w:txbxContent>
                  </v:textbox>
                </v:rect>
                <v:line id="Line 20" style="position:absolute;visibility:visible;mso-wrap-style:square" o:spid="_x0000_s1044" strokeweight="6pt" o:connectortype="straight" from="28575,56135" to="28579,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">
                  <v:stroke endarrow="block"/>
                </v:line>
                <w10:anchorlock/>
              </v:group>
            </w:pict>
          </mc:Fallback>
        </mc:AlternateContent>
      </w:r>
    </w:p>
    <w:sectPr w:rsidRPr="00F11BD2" w:rsidR="00F11BD2" w:rsidSect="00147712">
      <w:footerReference w:type="default" r:id="rId24"/>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F69" w:rsidRDefault="00CE3F69" w14:paraId="2ED51C28" w14:textId="77777777">
      <w:r>
        <w:separator/>
      </w:r>
    </w:p>
  </w:endnote>
  <w:endnote w:type="continuationSeparator" w:id="0">
    <w:p w:rsidR="00CE3F69" w:rsidRDefault="00CE3F69" w14:paraId="3B1C8C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8659E2" w:rsidTr="00C245CA" w14:paraId="723663E5" w14:textId="77777777">
      <w:tc>
        <w:tcPr>
          <w:tcW w:w="918" w:type="dxa"/>
          <w:vAlign w:val="bottom"/>
        </w:tcPr>
        <w:p w:rsidRPr="0089097B" w:rsidR="008659E2" w:rsidP="00C245CA" w:rsidRDefault="008659E2" w14:paraId="723663E3" w14:textId="321A7DBD">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4E75B5" w:rsidR="004E75B5">
            <w:rPr>
              <w:bCs/>
              <w:noProof/>
              <w:color w:val="BFBFBF" w:themeColor="background1" w:themeShade="BF"/>
              <w:sz w:val="16"/>
              <w:szCs w:val="16"/>
            </w:rPr>
            <w:t>6</w:t>
          </w:r>
          <w:r w:rsidRPr="0089097B">
            <w:rPr>
              <w:bCs/>
              <w:noProof/>
              <w:color w:val="BFBFBF" w:themeColor="background1" w:themeShade="BF"/>
              <w:sz w:val="16"/>
              <w:szCs w:val="16"/>
            </w:rPr>
            <w:fldChar w:fldCharType="end"/>
          </w:r>
        </w:p>
      </w:tc>
      <w:tc>
        <w:tcPr>
          <w:tcW w:w="7938" w:type="dxa"/>
          <w:vAlign w:val="bottom"/>
        </w:tcPr>
        <w:p w:rsidRPr="0089097B" w:rsidR="008659E2" w:rsidP="00E00460" w:rsidRDefault="008659E2" w14:paraId="723663E4" w14:textId="0AC9AE08">
          <w:pPr>
            <w:pStyle w:val="Footer"/>
            <w:spacing w:before="20" w:after="20"/>
            <w:ind w:left="0"/>
            <w:rPr>
              <w:color w:val="BFBFBF" w:themeColor="background1" w:themeShade="BF"/>
              <w:sz w:val="16"/>
              <w:szCs w:val="16"/>
            </w:rPr>
          </w:pPr>
          <w:r w:rsidRPr="00115DCC">
            <w:rPr>
              <w:color w:val="BFBFBF" w:themeColor="background1" w:themeShade="BF"/>
              <w:sz w:val="16"/>
              <w:szCs w:val="16"/>
            </w:rPr>
            <w:t>Planning, Developing and Approving Transnational Programs</w:t>
          </w:r>
          <w:r>
            <w:rPr>
              <w:color w:val="BFBFBF" w:themeColor="background1" w:themeShade="BF"/>
              <w:sz w:val="16"/>
              <w:szCs w:val="16"/>
            </w:rPr>
            <w:t xml:space="preserve"> Procedure</w:t>
          </w:r>
        </w:p>
      </w:tc>
    </w:tr>
  </w:tbl>
  <w:p w:rsidRPr="0084456D" w:rsidR="008659E2" w:rsidP="0084456D" w:rsidRDefault="008659E2" w14:paraId="723663E6"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F69" w:rsidRDefault="00CE3F69" w14:paraId="65BD868B" w14:textId="77777777">
      <w:r>
        <w:separator/>
      </w:r>
    </w:p>
  </w:footnote>
  <w:footnote w:type="continuationSeparator" w:id="0">
    <w:p w:rsidR="00CE3F69" w:rsidRDefault="00CE3F69" w14:paraId="3FD48A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25D77333"/>
    <w:multiLevelType w:val="hybridMultilevel"/>
    <w:tmpl w:val="6C0696F6"/>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 w15:restartNumberingAfterBreak="0">
    <w:nsid w:val="3D7A2727"/>
    <w:multiLevelType w:val="hybridMultilevel"/>
    <w:tmpl w:val="8C701F02"/>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4B344E5C"/>
    <w:multiLevelType w:val="hybridMultilevel"/>
    <w:tmpl w:val="5C7C63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0DA1AA5"/>
    <w:multiLevelType w:val="hybridMultilevel"/>
    <w:tmpl w:val="B732A14A"/>
    <w:lvl w:ilvl="0" w:tplc="0C090005">
      <w:start w:val="1"/>
      <w:numFmt w:val="bullet"/>
      <w:lvlText w:val=""/>
      <w:lvlJc w:val="left"/>
      <w:pPr>
        <w:ind w:left="519" w:hanging="360"/>
      </w:pPr>
      <w:rPr>
        <w:rFonts w:hint="default" w:ascii="Wingdings" w:hAnsi="Wingdings"/>
      </w:rPr>
    </w:lvl>
    <w:lvl w:ilvl="1" w:tplc="0C090003" w:tentative="1">
      <w:start w:val="1"/>
      <w:numFmt w:val="bullet"/>
      <w:lvlText w:val="o"/>
      <w:lvlJc w:val="left"/>
      <w:pPr>
        <w:ind w:left="1239" w:hanging="360"/>
      </w:pPr>
      <w:rPr>
        <w:rFonts w:hint="default" w:ascii="Courier New" w:hAnsi="Courier New" w:cs="Courier New"/>
      </w:rPr>
    </w:lvl>
    <w:lvl w:ilvl="2" w:tplc="0C090005" w:tentative="1">
      <w:start w:val="1"/>
      <w:numFmt w:val="bullet"/>
      <w:lvlText w:val=""/>
      <w:lvlJc w:val="left"/>
      <w:pPr>
        <w:ind w:left="1959" w:hanging="360"/>
      </w:pPr>
      <w:rPr>
        <w:rFonts w:hint="default" w:ascii="Wingdings" w:hAnsi="Wingdings"/>
      </w:rPr>
    </w:lvl>
    <w:lvl w:ilvl="3" w:tplc="0C090001" w:tentative="1">
      <w:start w:val="1"/>
      <w:numFmt w:val="bullet"/>
      <w:lvlText w:val=""/>
      <w:lvlJc w:val="left"/>
      <w:pPr>
        <w:ind w:left="2679" w:hanging="360"/>
      </w:pPr>
      <w:rPr>
        <w:rFonts w:hint="default" w:ascii="Symbol" w:hAnsi="Symbol"/>
      </w:rPr>
    </w:lvl>
    <w:lvl w:ilvl="4" w:tplc="0C090003" w:tentative="1">
      <w:start w:val="1"/>
      <w:numFmt w:val="bullet"/>
      <w:lvlText w:val="o"/>
      <w:lvlJc w:val="left"/>
      <w:pPr>
        <w:ind w:left="3399" w:hanging="360"/>
      </w:pPr>
      <w:rPr>
        <w:rFonts w:hint="default" w:ascii="Courier New" w:hAnsi="Courier New" w:cs="Courier New"/>
      </w:rPr>
    </w:lvl>
    <w:lvl w:ilvl="5" w:tplc="0C090005" w:tentative="1">
      <w:start w:val="1"/>
      <w:numFmt w:val="bullet"/>
      <w:lvlText w:val=""/>
      <w:lvlJc w:val="left"/>
      <w:pPr>
        <w:ind w:left="4119" w:hanging="360"/>
      </w:pPr>
      <w:rPr>
        <w:rFonts w:hint="default" w:ascii="Wingdings" w:hAnsi="Wingdings"/>
      </w:rPr>
    </w:lvl>
    <w:lvl w:ilvl="6" w:tplc="0C090001" w:tentative="1">
      <w:start w:val="1"/>
      <w:numFmt w:val="bullet"/>
      <w:lvlText w:val=""/>
      <w:lvlJc w:val="left"/>
      <w:pPr>
        <w:ind w:left="4839" w:hanging="360"/>
      </w:pPr>
      <w:rPr>
        <w:rFonts w:hint="default" w:ascii="Symbol" w:hAnsi="Symbol"/>
      </w:rPr>
    </w:lvl>
    <w:lvl w:ilvl="7" w:tplc="0C090003" w:tentative="1">
      <w:start w:val="1"/>
      <w:numFmt w:val="bullet"/>
      <w:lvlText w:val="o"/>
      <w:lvlJc w:val="left"/>
      <w:pPr>
        <w:ind w:left="5559" w:hanging="360"/>
      </w:pPr>
      <w:rPr>
        <w:rFonts w:hint="default" w:ascii="Courier New" w:hAnsi="Courier New" w:cs="Courier New"/>
      </w:rPr>
    </w:lvl>
    <w:lvl w:ilvl="8" w:tplc="0C090005" w:tentative="1">
      <w:start w:val="1"/>
      <w:numFmt w:val="bullet"/>
      <w:lvlText w:val=""/>
      <w:lvlJc w:val="left"/>
      <w:pPr>
        <w:ind w:left="6279" w:hanging="360"/>
      </w:pPr>
      <w:rPr>
        <w:rFonts w:hint="default" w:ascii="Wingdings" w:hAnsi="Wingdings"/>
      </w:rPr>
    </w:lvl>
  </w:abstractNum>
  <w:num w:numId="1" w16cid:durableId="593827808">
    <w:abstractNumId w:val="0"/>
  </w:num>
  <w:num w:numId="2" w16cid:durableId="484853592">
    <w:abstractNumId w:val="1"/>
  </w:num>
  <w:num w:numId="3" w16cid:durableId="983509670">
    <w:abstractNumId w:val="4"/>
  </w:num>
  <w:num w:numId="4" w16cid:durableId="1740135440">
    <w:abstractNumId w:val="6"/>
  </w:num>
  <w:num w:numId="5" w16cid:durableId="385298579">
    <w:abstractNumId w:val="3"/>
  </w:num>
  <w:num w:numId="6" w16cid:durableId="1098451674">
    <w:abstractNumId w:val="2"/>
  </w:num>
  <w:num w:numId="7" w16cid:durableId="902058797">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CC"/>
    <w:rsid w:val="0000325E"/>
    <w:rsid w:val="0001326A"/>
    <w:rsid w:val="000168FD"/>
    <w:rsid w:val="00020317"/>
    <w:rsid w:val="0002197A"/>
    <w:rsid w:val="00021D3F"/>
    <w:rsid w:val="000224F8"/>
    <w:rsid w:val="0002656D"/>
    <w:rsid w:val="00034ACD"/>
    <w:rsid w:val="00041B9F"/>
    <w:rsid w:val="00043A00"/>
    <w:rsid w:val="000574B5"/>
    <w:rsid w:val="000623C6"/>
    <w:rsid w:val="00063F62"/>
    <w:rsid w:val="00064C50"/>
    <w:rsid w:val="000667F4"/>
    <w:rsid w:val="0007378A"/>
    <w:rsid w:val="00073888"/>
    <w:rsid w:val="00077ABC"/>
    <w:rsid w:val="000854AB"/>
    <w:rsid w:val="00085C96"/>
    <w:rsid w:val="0008782B"/>
    <w:rsid w:val="00090B14"/>
    <w:rsid w:val="00095765"/>
    <w:rsid w:val="00095B6A"/>
    <w:rsid w:val="000A32A8"/>
    <w:rsid w:val="000A59AF"/>
    <w:rsid w:val="000B2A3C"/>
    <w:rsid w:val="000B4093"/>
    <w:rsid w:val="000B5F39"/>
    <w:rsid w:val="000D02B0"/>
    <w:rsid w:val="000F0F40"/>
    <w:rsid w:val="00111C62"/>
    <w:rsid w:val="00113FE9"/>
    <w:rsid w:val="00115DCC"/>
    <w:rsid w:val="001161F5"/>
    <w:rsid w:val="0011757A"/>
    <w:rsid w:val="00122286"/>
    <w:rsid w:val="00125B7C"/>
    <w:rsid w:val="00126B3F"/>
    <w:rsid w:val="00132A9B"/>
    <w:rsid w:val="0013508A"/>
    <w:rsid w:val="0014494F"/>
    <w:rsid w:val="001457DC"/>
    <w:rsid w:val="00146ACB"/>
    <w:rsid w:val="00147712"/>
    <w:rsid w:val="00151742"/>
    <w:rsid w:val="00161E99"/>
    <w:rsid w:val="00161FE6"/>
    <w:rsid w:val="001650D4"/>
    <w:rsid w:val="00165E66"/>
    <w:rsid w:val="00166645"/>
    <w:rsid w:val="00170334"/>
    <w:rsid w:val="00170EFB"/>
    <w:rsid w:val="001831DA"/>
    <w:rsid w:val="00194712"/>
    <w:rsid w:val="0019570A"/>
    <w:rsid w:val="00195922"/>
    <w:rsid w:val="001A383A"/>
    <w:rsid w:val="001A43F5"/>
    <w:rsid w:val="001A762E"/>
    <w:rsid w:val="001B2DB3"/>
    <w:rsid w:val="001B2FA1"/>
    <w:rsid w:val="001C0A6C"/>
    <w:rsid w:val="001C1128"/>
    <w:rsid w:val="001C2CA3"/>
    <w:rsid w:val="001E0403"/>
    <w:rsid w:val="001E6124"/>
    <w:rsid w:val="001F026C"/>
    <w:rsid w:val="001F66C9"/>
    <w:rsid w:val="002012A2"/>
    <w:rsid w:val="00201B73"/>
    <w:rsid w:val="00206117"/>
    <w:rsid w:val="002233B0"/>
    <w:rsid w:val="002235B6"/>
    <w:rsid w:val="0022366D"/>
    <w:rsid w:val="002418DB"/>
    <w:rsid w:val="00243FB3"/>
    <w:rsid w:val="0024432A"/>
    <w:rsid w:val="002449C6"/>
    <w:rsid w:val="0024690C"/>
    <w:rsid w:val="00246C8E"/>
    <w:rsid w:val="00257E75"/>
    <w:rsid w:val="00261CAC"/>
    <w:rsid w:val="00272C53"/>
    <w:rsid w:val="00272CE4"/>
    <w:rsid w:val="0027687D"/>
    <w:rsid w:val="00280472"/>
    <w:rsid w:val="00284A3D"/>
    <w:rsid w:val="00287DE4"/>
    <w:rsid w:val="002A2874"/>
    <w:rsid w:val="002A3D8B"/>
    <w:rsid w:val="002A5651"/>
    <w:rsid w:val="002B053D"/>
    <w:rsid w:val="002B1AF8"/>
    <w:rsid w:val="002B756C"/>
    <w:rsid w:val="002B7EB5"/>
    <w:rsid w:val="002C57C4"/>
    <w:rsid w:val="002D1072"/>
    <w:rsid w:val="002D1B78"/>
    <w:rsid w:val="002D294E"/>
    <w:rsid w:val="002D7B77"/>
    <w:rsid w:val="002F0496"/>
    <w:rsid w:val="002F224E"/>
    <w:rsid w:val="002F507E"/>
    <w:rsid w:val="002F5EE9"/>
    <w:rsid w:val="00300F3E"/>
    <w:rsid w:val="00302B1F"/>
    <w:rsid w:val="00303917"/>
    <w:rsid w:val="0030613A"/>
    <w:rsid w:val="00310DB8"/>
    <w:rsid w:val="003134C8"/>
    <w:rsid w:val="0031536B"/>
    <w:rsid w:val="003218C3"/>
    <w:rsid w:val="00326B6D"/>
    <w:rsid w:val="0034016D"/>
    <w:rsid w:val="003458F5"/>
    <w:rsid w:val="00347F8E"/>
    <w:rsid w:val="003578D8"/>
    <w:rsid w:val="00361C3E"/>
    <w:rsid w:val="00381013"/>
    <w:rsid w:val="00383B38"/>
    <w:rsid w:val="00394264"/>
    <w:rsid w:val="00396DFB"/>
    <w:rsid w:val="003A1522"/>
    <w:rsid w:val="003A2BEA"/>
    <w:rsid w:val="003B70D9"/>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46F9E"/>
    <w:rsid w:val="0045188A"/>
    <w:rsid w:val="004539FC"/>
    <w:rsid w:val="004604B9"/>
    <w:rsid w:val="00461BB9"/>
    <w:rsid w:val="004657B6"/>
    <w:rsid w:val="00474A46"/>
    <w:rsid w:val="00474FF5"/>
    <w:rsid w:val="00484CEA"/>
    <w:rsid w:val="00486A9F"/>
    <w:rsid w:val="0049394F"/>
    <w:rsid w:val="00495C41"/>
    <w:rsid w:val="00497B78"/>
    <w:rsid w:val="004A3DF6"/>
    <w:rsid w:val="004B0D61"/>
    <w:rsid w:val="004B445B"/>
    <w:rsid w:val="004B5AF2"/>
    <w:rsid w:val="004B5E8F"/>
    <w:rsid w:val="004B6B77"/>
    <w:rsid w:val="004D48F4"/>
    <w:rsid w:val="004D5632"/>
    <w:rsid w:val="004E1C8C"/>
    <w:rsid w:val="004E75B5"/>
    <w:rsid w:val="00500E1A"/>
    <w:rsid w:val="00500E25"/>
    <w:rsid w:val="005076BB"/>
    <w:rsid w:val="00511785"/>
    <w:rsid w:val="00515ADA"/>
    <w:rsid w:val="00516A82"/>
    <w:rsid w:val="00517F6E"/>
    <w:rsid w:val="00521797"/>
    <w:rsid w:val="00524CFB"/>
    <w:rsid w:val="00524EAE"/>
    <w:rsid w:val="00525357"/>
    <w:rsid w:val="0053062E"/>
    <w:rsid w:val="00531B86"/>
    <w:rsid w:val="00533DE5"/>
    <w:rsid w:val="00537826"/>
    <w:rsid w:val="00540C27"/>
    <w:rsid w:val="00546452"/>
    <w:rsid w:val="005464EA"/>
    <w:rsid w:val="00547101"/>
    <w:rsid w:val="005604F9"/>
    <w:rsid w:val="00560908"/>
    <w:rsid w:val="00570E6F"/>
    <w:rsid w:val="005740C1"/>
    <w:rsid w:val="00581324"/>
    <w:rsid w:val="005845E9"/>
    <w:rsid w:val="00596AB8"/>
    <w:rsid w:val="005B2DF0"/>
    <w:rsid w:val="005B50CF"/>
    <w:rsid w:val="005B786F"/>
    <w:rsid w:val="005C221E"/>
    <w:rsid w:val="005C36E1"/>
    <w:rsid w:val="005E4498"/>
    <w:rsid w:val="005E791A"/>
    <w:rsid w:val="005F2476"/>
    <w:rsid w:val="005F3A85"/>
    <w:rsid w:val="005F5B15"/>
    <w:rsid w:val="00626982"/>
    <w:rsid w:val="00627AE1"/>
    <w:rsid w:val="00633B37"/>
    <w:rsid w:val="006349E4"/>
    <w:rsid w:val="00636862"/>
    <w:rsid w:val="00643FE0"/>
    <w:rsid w:val="0064519D"/>
    <w:rsid w:val="00646CDF"/>
    <w:rsid w:val="00653543"/>
    <w:rsid w:val="00657977"/>
    <w:rsid w:val="0066306D"/>
    <w:rsid w:val="0066357B"/>
    <w:rsid w:val="00670C31"/>
    <w:rsid w:val="006762A7"/>
    <w:rsid w:val="0068028D"/>
    <w:rsid w:val="006953FD"/>
    <w:rsid w:val="0069546E"/>
    <w:rsid w:val="006A1820"/>
    <w:rsid w:val="006A478C"/>
    <w:rsid w:val="006B1774"/>
    <w:rsid w:val="006B32D6"/>
    <w:rsid w:val="006B679C"/>
    <w:rsid w:val="006C013C"/>
    <w:rsid w:val="006C63D9"/>
    <w:rsid w:val="006C7AD5"/>
    <w:rsid w:val="006D23C2"/>
    <w:rsid w:val="006D2573"/>
    <w:rsid w:val="006E3DA4"/>
    <w:rsid w:val="006E5BD3"/>
    <w:rsid w:val="006F15BE"/>
    <w:rsid w:val="006F28D2"/>
    <w:rsid w:val="006F5216"/>
    <w:rsid w:val="006F53AE"/>
    <w:rsid w:val="00702232"/>
    <w:rsid w:val="00705462"/>
    <w:rsid w:val="00706C0E"/>
    <w:rsid w:val="00710F55"/>
    <w:rsid w:val="00714A75"/>
    <w:rsid w:val="00714AB6"/>
    <w:rsid w:val="00715AF5"/>
    <w:rsid w:val="00720192"/>
    <w:rsid w:val="00723FB3"/>
    <w:rsid w:val="007311F6"/>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5C3"/>
    <w:rsid w:val="007D0BFE"/>
    <w:rsid w:val="007D3EAD"/>
    <w:rsid w:val="007D6AC1"/>
    <w:rsid w:val="007D79E4"/>
    <w:rsid w:val="007E0538"/>
    <w:rsid w:val="007E3132"/>
    <w:rsid w:val="007E4EA3"/>
    <w:rsid w:val="007E7B6E"/>
    <w:rsid w:val="007F382B"/>
    <w:rsid w:val="007F3E07"/>
    <w:rsid w:val="007F56D9"/>
    <w:rsid w:val="007F6111"/>
    <w:rsid w:val="007F7FC0"/>
    <w:rsid w:val="00810C01"/>
    <w:rsid w:val="00815ACC"/>
    <w:rsid w:val="00820D4C"/>
    <w:rsid w:val="00826C75"/>
    <w:rsid w:val="0082755C"/>
    <w:rsid w:val="00830B9D"/>
    <w:rsid w:val="00832F9F"/>
    <w:rsid w:val="00833FD3"/>
    <w:rsid w:val="00835399"/>
    <w:rsid w:val="00842D7C"/>
    <w:rsid w:val="0084456D"/>
    <w:rsid w:val="00845DA1"/>
    <w:rsid w:val="00862B37"/>
    <w:rsid w:val="00863D60"/>
    <w:rsid w:val="008659E2"/>
    <w:rsid w:val="0086705D"/>
    <w:rsid w:val="008707B3"/>
    <w:rsid w:val="00873851"/>
    <w:rsid w:val="00881BAA"/>
    <w:rsid w:val="00883C29"/>
    <w:rsid w:val="00883C6F"/>
    <w:rsid w:val="00885A9D"/>
    <w:rsid w:val="0089097B"/>
    <w:rsid w:val="00893854"/>
    <w:rsid w:val="008977CE"/>
    <w:rsid w:val="008A40EA"/>
    <w:rsid w:val="008A585E"/>
    <w:rsid w:val="008B1AD3"/>
    <w:rsid w:val="008B1F55"/>
    <w:rsid w:val="008B5D78"/>
    <w:rsid w:val="008B701D"/>
    <w:rsid w:val="008C0D58"/>
    <w:rsid w:val="008D4244"/>
    <w:rsid w:val="008D4EAF"/>
    <w:rsid w:val="008D5BB7"/>
    <w:rsid w:val="008E3426"/>
    <w:rsid w:val="008E623C"/>
    <w:rsid w:val="008E7AF7"/>
    <w:rsid w:val="008F1284"/>
    <w:rsid w:val="008F54A8"/>
    <w:rsid w:val="008F6339"/>
    <w:rsid w:val="008F6C5D"/>
    <w:rsid w:val="00902A40"/>
    <w:rsid w:val="009148CE"/>
    <w:rsid w:val="00915B87"/>
    <w:rsid w:val="0092301A"/>
    <w:rsid w:val="00927957"/>
    <w:rsid w:val="009302DD"/>
    <w:rsid w:val="00945C2A"/>
    <w:rsid w:val="0096371C"/>
    <w:rsid w:val="00963ACF"/>
    <w:rsid w:val="00967B3F"/>
    <w:rsid w:val="009826CE"/>
    <w:rsid w:val="00982B4C"/>
    <w:rsid w:val="00984998"/>
    <w:rsid w:val="0099409C"/>
    <w:rsid w:val="009B3308"/>
    <w:rsid w:val="009C63BA"/>
    <w:rsid w:val="009C750A"/>
    <w:rsid w:val="009C7BF1"/>
    <w:rsid w:val="009D19FC"/>
    <w:rsid w:val="009D31AA"/>
    <w:rsid w:val="009D38C0"/>
    <w:rsid w:val="009D4604"/>
    <w:rsid w:val="009F0FF1"/>
    <w:rsid w:val="009F74D0"/>
    <w:rsid w:val="00A03E63"/>
    <w:rsid w:val="00A03FF8"/>
    <w:rsid w:val="00A04CCC"/>
    <w:rsid w:val="00A0504A"/>
    <w:rsid w:val="00A06904"/>
    <w:rsid w:val="00A12302"/>
    <w:rsid w:val="00A177FC"/>
    <w:rsid w:val="00A20280"/>
    <w:rsid w:val="00A20A97"/>
    <w:rsid w:val="00A266A8"/>
    <w:rsid w:val="00A32B05"/>
    <w:rsid w:val="00A34635"/>
    <w:rsid w:val="00A42824"/>
    <w:rsid w:val="00A43D46"/>
    <w:rsid w:val="00A5182E"/>
    <w:rsid w:val="00A557BD"/>
    <w:rsid w:val="00A56DBE"/>
    <w:rsid w:val="00A60AB8"/>
    <w:rsid w:val="00A619C7"/>
    <w:rsid w:val="00A62490"/>
    <w:rsid w:val="00A6489A"/>
    <w:rsid w:val="00A77C04"/>
    <w:rsid w:val="00A848F4"/>
    <w:rsid w:val="00A85022"/>
    <w:rsid w:val="00A869E6"/>
    <w:rsid w:val="00A9050A"/>
    <w:rsid w:val="00AA10AF"/>
    <w:rsid w:val="00AA6930"/>
    <w:rsid w:val="00AB0069"/>
    <w:rsid w:val="00AB13FC"/>
    <w:rsid w:val="00AB6C4F"/>
    <w:rsid w:val="00AB784B"/>
    <w:rsid w:val="00AD07D2"/>
    <w:rsid w:val="00AF37D5"/>
    <w:rsid w:val="00AF4189"/>
    <w:rsid w:val="00AF62A9"/>
    <w:rsid w:val="00AF723D"/>
    <w:rsid w:val="00B0238C"/>
    <w:rsid w:val="00B274BC"/>
    <w:rsid w:val="00B27EEB"/>
    <w:rsid w:val="00B34D13"/>
    <w:rsid w:val="00B35FB8"/>
    <w:rsid w:val="00B41E1C"/>
    <w:rsid w:val="00B472A5"/>
    <w:rsid w:val="00B64C7B"/>
    <w:rsid w:val="00B66CBA"/>
    <w:rsid w:val="00B7212D"/>
    <w:rsid w:val="00B84DB5"/>
    <w:rsid w:val="00B85A91"/>
    <w:rsid w:val="00B8613F"/>
    <w:rsid w:val="00B86B55"/>
    <w:rsid w:val="00BA24BA"/>
    <w:rsid w:val="00BA24BE"/>
    <w:rsid w:val="00BA39D3"/>
    <w:rsid w:val="00BA4E20"/>
    <w:rsid w:val="00BB416E"/>
    <w:rsid w:val="00BB5BAF"/>
    <w:rsid w:val="00BB7175"/>
    <w:rsid w:val="00BC0F6D"/>
    <w:rsid w:val="00BC3A3E"/>
    <w:rsid w:val="00BC50C1"/>
    <w:rsid w:val="00BC7428"/>
    <w:rsid w:val="00BC7A77"/>
    <w:rsid w:val="00BD070F"/>
    <w:rsid w:val="00BE313B"/>
    <w:rsid w:val="00BE314E"/>
    <w:rsid w:val="00BF01F1"/>
    <w:rsid w:val="00BF0C20"/>
    <w:rsid w:val="00BF0F81"/>
    <w:rsid w:val="00BF1299"/>
    <w:rsid w:val="00BF2133"/>
    <w:rsid w:val="00BF4AED"/>
    <w:rsid w:val="00C029D0"/>
    <w:rsid w:val="00C0540C"/>
    <w:rsid w:val="00C05D05"/>
    <w:rsid w:val="00C0705D"/>
    <w:rsid w:val="00C115E1"/>
    <w:rsid w:val="00C1576F"/>
    <w:rsid w:val="00C158A2"/>
    <w:rsid w:val="00C21BCB"/>
    <w:rsid w:val="00C238B1"/>
    <w:rsid w:val="00C245CA"/>
    <w:rsid w:val="00C313AC"/>
    <w:rsid w:val="00C332A4"/>
    <w:rsid w:val="00C448F7"/>
    <w:rsid w:val="00C44A1B"/>
    <w:rsid w:val="00C4647B"/>
    <w:rsid w:val="00C50A1F"/>
    <w:rsid w:val="00C556EA"/>
    <w:rsid w:val="00C56C9C"/>
    <w:rsid w:val="00C6259E"/>
    <w:rsid w:val="00C738F3"/>
    <w:rsid w:val="00C762CF"/>
    <w:rsid w:val="00C8484F"/>
    <w:rsid w:val="00C85074"/>
    <w:rsid w:val="00C86B98"/>
    <w:rsid w:val="00CA3E2C"/>
    <w:rsid w:val="00CB185A"/>
    <w:rsid w:val="00CC2F5C"/>
    <w:rsid w:val="00CC31E3"/>
    <w:rsid w:val="00CD3138"/>
    <w:rsid w:val="00CE1262"/>
    <w:rsid w:val="00CE3B1D"/>
    <w:rsid w:val="00CE3F69"/>
    <w:rsid w:val="00CE42A9"/>
    <w:rsid w:val="00CE525E"/>
    <w:rsid w:val="00CF0319"/>
    <w:rsid w:val="00CF3462"/>
    <w:rsid w:val="00D0248C"/>
    <w:rsid w:val="00D047CD"/>
    <w:rsid w:val="00D05D2C"/>
    <w:rsid w:val="00D06CB7"/>
    <w:rsid w:val="00D10D24"/>
    <w:rsid w:val="00D2236E"/>
    <w:rsid w:val="00D231E0"/>
    <w:rsid w:val="00D2648D"/>
    <w:rsid w:val="00D26F12"/>
    <w:rsid w:val="00D3247B"/>
    <w:rsid w:val="00D5253F"/>
    <w:rsid w:val="00D52CAC"/>
    <w:rsid w:val="00D555F9"/>
    <w:rsid w:val="00D55BC3"/>
    <w:rsid w:val="00D60D35"/>
    <w:rsid w:val="00D614DF"/>
    <w:rsid w:val="00D74BF8"/>
    <w:rsid w:val="00D85F00"/>
    <w:rsid w:val="00D9114F"/>
    <w:rsid w:val="00D920FB"/>
    <w:rsid w:val="00D96309"/>
    <w:rsid w:val="00D96726"/>
    <w:rsid w:val="00DB0479"/>
    <w:rsid w:val="00DB16B9"/>
    <w:rsid w:val="00DB425C"/>
    <w:rsid w:val="00DB4612"/>
    <w:rsid w:val="00DB495C"/>
    <w:rsid w:val="00DC2DFC"/>
    <w:rsid w:val="00DC5D23"/>
    <w:rsid w:val="00DC72E0"/>
    <w:rsid w:val="00DC7EE4"/>
    <w:rsid w:val="00DD03FD"/>
    <w:rsid w:val="00DE5F7F"/>
    <w:rsid w:val="00DF7211"/>
    <w:rsid w:val="00E00460"/>
    <w:rsid w:val="00E10012"/>
    <w:rsid w:val="00E15427"/>
    <w:rsid w:val="00E20578"/>
    <w:rsid w:val="00E21CB3"/>
    <w:rsid w:val="00E222F1"/>
    <w:rsid w:val="00E31309"/>
    <w:rsid w:val="00E34B2B"/>
    <w:rsid w:val="00E36743"/>
    <w:rsid w:val="00E368A1"/>
    <w:rsid w:val="00E443E4"/>
    <w:rsid w:val="00E454F7"/>
    <w:rsid w:val="00E508D9"/>
    <w:rsid w:val="00E52DA6"/>
    <w:rsid w:val="00E52F57"/>
    <w:rsid w:val="00E53105"/>
    <w:rsid w:val="00E54794"/>
    <w:rsid w:val="00E56164"/>
    <w:rsid w:val="00E567D1"/>
    <w:rsid w:val="00E63649"/>
    <w:rsid w:val="00E72E21"/>
    <w:rsid w:val="00E74827"/>
    <w:rsid w:val="00E75525"/>
    <w:rsid w:val="00E77601"/>
    <w:rsid w:val="00E81B11"/>
    <w:rsid w:val="00E8319B"/>
    <w:rsid w:val="00E864AF"/>
    <w:rsid w:val="00E93BAC"/>
    <w:rsid w:val="00E97F61"/>
    <w:rsid w:val="00EA198C"/>
    <w:rsid w:val="00EA5043"/>
    <w:rsid w:val="00EA79C7"/>
    <w:rsid w:val="00EB591A"/>
    <w:rsid w:val="00EC0162"/>
    <w:rsid w:val="00EC12D5"/>
    <w:rsid w:val="00EC259A"/>
    <w:rsid w:val="00EC4C93"/>
    <w:rsid w:val="00ED27FE"/>
    <w:rsid w:val="00ED5F69"/>
    <w:rsid w:val="00EE107B"/>
    <w:rsid w:val="00EE30B7"/>
    <w:rsid w:val="00EE4D02"/>
    <w:rsid w:val="00EE4F80"/>
    <w:rsid w:val="00EE5337"/>
    <w:rsid w:val="00EF42C2"/>
    <w:rsid w:val="00EF4F23"/>
    <w:rsid w:val="00EF7145"/>
    <w:rsid w:val="00EF730A"/>
    <w:rsid w:val="00F11BD2"/>
    <w:rsid w:val="00F147C2"/>
    <w:rsid w:val="00F2780F"/>
    <w:rsid w:val="00F33C08"/>
    <w:rsid w:val="00F40F53"/>
    <w:rsid w:val="00F61824"/>
    <w:rsid w:val="00F62D80"/>
    <w:rsid w:val="00F63503"/>
    <w:rsid w:val="00F63B24"/>
    <w:rsid w:val="00F660A5"/>
    <w:rsid w:val="00F87704"/>
    <w:rsid w:val="00F963DB"/>
    <w:rsid w:val="00FA0032"/>
    <w:rsid w:val="00FA1843"/>
    <w:rsid w:val="00FA2299"/>
    <w:rsid w:val="00FB4A72"/>
    <w:rsid w:val="00FB58A1"/>
    <w:rsid w:val="00FC4B0A"/>
    <w:rsid w:val="00FC4C59"/>
    <w:rsid w:val="00FD2EE6"/>
    <w:rsid w:val="00FD3524"/>
    <w:rsid w:val="00FD382F"/>
    <w:rsid w:val="00FD77A2"/>
    <w:rsid w:val="00FD7E40"/>
    <w:rsid w:val="00FE00ED"/>
    <w:rsid w:val="00FE12B1"/>
    <w:rsid w:val="00FE4F0C"/>
    <w:rsid w:val="00FF118B"/>
    <w:rsid w:val="00FF45F2"/>
    <w:rsid w:val="00FF72DC"/>
    <w:rsid w:val="03F23C6A"/>
    <w:rsid w:val="0D7DED54"/>
    <w:rsid w:val="40558331"/>
    <w:rsid w:val="4643DB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36636D"/>
  <w15:docId w15:val="{F5BDF227-3362-4842-B8C0-69ACC969B3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9B3308"/>
    <w:rPr>
      <w:color w:val="800080" w:themeColor="followedHyperlink"/>
      <w:u w:val="single"/>
    </w:rPr>
  </w:style>
  <w:style w:type="character" w:styleId="SubtleEmphasis">
    <w:name w:val="Subtle Emphasis"/>
    <w:basedOn w:val="DefaultParagraphFont"/>
    <w:uiPriority w:val="19"/>
    <w:qFormat/>
    <w:rsid w:val="00303917"/>
    <w:rPr>
      <w:i/>
      <w:iCs/>
      <w:color w:val="404040" w:themeColor="text1" w:themeTint="BF"/>
    </w:rPr>
  </w:style>
  <w:style w:type="character" w:styleId="UnresolvedMention">
    <w:name w:val="Unresolved Mention"/>
    <w:basedOn w:val="DefaultParagraphFont"/>
    <w:uiPriority w:val="99"/>
    <w:semiHidden/>
    <w:unhideWhenUsed/>
    <w:rsid w:val="0088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olicyservices@griffith.edu.au" TargetMode="External" Id="rId13" /><Relationship Type="http://schemas.openxmlformats.org/officeDocument/2006/relationships/hyperlink" Target="http://policies.griffith.edu.au/pdf/Transnational%20Program%20Business%20Plan%20Template.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legislation.gov.au/Details/F2017L01182" TargetMode="External" Id="rId21"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hyperlink" Target="http://policies.griffith.edu.au/pdf/Due%20Diligence%20for%20Transnational%20Program%20Partnerships%20Policy.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policies.griffith.edu.au/pdf/New%20Program%20Strategic%20Brief.pdf" TargetMode="External" Id="rId16" /><Relationship Type="http://schemas.openxmlformats.org/officeDocument/2006/relationships/hyperlink" Target="http://policies.griffith.edu.au/pdf/Structure%20and%20Governance%20of%20Academic%20Groups%20of%20the%20University.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policies.griffith.edu.au/pdf/Program%20Concept%20Proposal%20for%20Transnational%20Programs.pdf" TargetMode="External" Id="rId15" /><Relationship Type="http://schemas.openxmlformats.org/officeDocument/2006/relationships/hyperlink" Target="https://www.legislation.gov.au/Details/C2007C00015" TargetMode="External" Id="rId23" /><Relationship Type="http://schemas.openxmlformats.org/officeDocument/2006/relationships/endnotes" Target="endnotes.xml" Id="rId10" /><Relationship Type="http://schemas.openxmlformats.org/officeDocument/2006/relationships/hyperlink" Target="http://policies.griffith.edu.au/pdf/Framework%20for%20Quality%20Assuranc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harepointpubstor.blob.core.windows.net/policylibrary-prod/Program%20and%20Course%20Policy.pdf" TargetMode="External" Id="rId14" /><Relationship Type="http://schemas.openxmlformats.org/officeDocument/2006/relationships/hyperlink" Target="http://www.oecd.org/document/11/0,2340,en_2649_201185_35793227_1_1_1_1,00.html"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2021-02-05T10:38:46+00:00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document outlines the process the University uses to assure itself that:
*  a new transnational program proposed by an Academic group is consistent with the University's Strategic Plan and its international objectives,
*  that the partner with whom the program is to be offered will add value to the University by increasing international opportunities for staff and students in teaching and research, and 
*  the program is viable and sustainable. 
The Program Approval and Review process is the instrument that governs this procedural document and in accordance with which this procedural document is implemented.
</policysummary>
    <PolicyCategoryPath xmlns="2f261a70-825f-4a37-b7b5-f6ecc2f4c5fa">Academic:Learning and Teaching</PolicyCategoryPath>
    <PolicyCategory0 xmlns="2f261a70-825f-4a37-b7b5-f6ecc2f4c5fa">Learning and Teaching</PolicyCategory0>
    <docsort xmlns="2f261a70-825f-4a37-b7b5-f6ecc2f4c5fa">220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GlossaryValues xmlns="2f261a70-825f-4a37-b7b5-f6ecc2f4c5fa" xsi:nil="true"/>
    <TaxCatchAll xmlns="b40c662e-0380-4817-843d-2c7e10d40c39">
      <Value>559</Value>
      <Value>551</Value>
      <Value>518</Value>
      <Value>75</Value>
      <Value>87</Value>
      <Value>86</Value>
      <Value>17</Value>
    </TaxCatchAll>
    <PolicyCategoryParent xmlns="2f261a70-825f-4a37-b7b5-f6ecc2f4c5fa">Academic</PolicyCategoryParent>
    <LastPublished xmlns="2f261a70-825f-4a37-b7b5-f6ecc2f4c5fa">2024-04-02T14:00:00+00:00</LastPublished>
    <doccomments xmlns="2f261a70-825f-4a37-b7b5-f6ecc2f4c5fa">Standing approval from VP(CS) of 26 May 2018 refers - administrative change due to broken URL links.
Related documents updated by the removal of three broken links:
*  New Program Proposal (rescinded);
*  Applying Quality Principles to Australian University
1/10/2021 – Standing COO approval editorial update – update references (links) of the Program Approval and Review policy (rescinded) to the new Program and Course Policy.
7/04/2022 - COO Approval for administrative updates for policy references from DVC(E) to Provost.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03/04/2024 - Standing COO Admin editorial approval - Rescinded Student Charter links/references updated to new Student Charter Framework.</doccomments>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C0410-AC7C-42D5-8B18-7B7155859B66}">
  <ds:schemaRefs>
    <ds:schemaRef ds:uri="http://schemas.microsoft.com/sharepoint/v3/contenttype/forms"/>
  </ds:schemaRefs>
</ds:datastoreItem>
</file>

<file path=customXml/itemProps2.xml><?xml version="1.0" encoding="utf-8"?>
<ds:datastoreItem xmlns:ds="http://schemas.openxmlformats.org/officeDocument/2006/customXml" ds:itemID="{7D768B42-63F7-42BA-937B-B50CB1B2FF1E}">
  <ds:schemaRefs>
    <ds:schemaRef ds:uri="http://purl.org/dc/elements/1.1/"/>
    <ds:schemaRef ds:uri="http://schemas.microsoft.com/office/2006/metadata/properties"/>
    <ds:schemaRef ds:uri="http://purl.org/dc/dcmitype/"/>
    <ds:schemaRef ds:uri="http://purl.org/dc/terms/"/>
    <ds:schemaRef ds:uri="2f261a70-825f-4a37-b7b5-f6ecc2f4c5fa"/>
    <ds:schemaRef ds:uri="http://schemas.microsoft.com/office/2006/documentManagement/types"/>
    <ds:schemaRef ds:uri="b40c662e-0380-4817-843d-2c7e10d40c3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695178-6740-4F64-9440-F8CBF4DDE501}">
  <ds:schemaRefs>
    <ds:schemaRef ds:uri="http://schemas.microsoft.com/office/2006/customDocumentInformationPanel"/>
  </ds:schemaRefs>
</ds:datastoreItem>
</file>

<file path=customXml/itemProps4.xml><?xml version="1.0" encoding="utf-8"?>
<ds:datastoreItem xmlns:ds="http://schemas.openxmlformats.org/officeDocument/2006/customXml" ds:itemID="{A5EBAE2B-5FBF-41D7-B599-D99BA1F6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Developing and Approving Transnational Programs Procedure</dc:title>
  <dc:creator>Gabrielle Ingram</dc:creator>
  <cp:keywords>transnational programs selection criteria, transnational programs, transnational programs approval processes, programs offshore approval processes, planning transnational programs, transnational procedure, developing and approving transnational programs, approving transnational programs,</cp:keywords>
  <cp:lastModifiedBy>Chelsea Finlayson</cp:lastModifiedBy>
  <cp:revision>12</cp:revision>
  <cp:lastPrinted>2019-05-13T04:45:00Z</cp:lastPrinted>
  <dcterms:created xsi:type="dcterms:W3CDTF">2023-02-23T23:33:00Z</dcterms:created>
  <dcterms:modified xsi:type="dcterms:W3CDTF">2024-04-29T23:14:17Z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5" name="_dlc_DocIdItemGuid">
    <vt:lpwstr>6284db4d-765e-45e0-bff6-0a171c06f248</vt:lpwstr>
  </property>
  <property fmtid="{D5CDD505-2E9C-101B-9397-08002B2CF9AE}" pid="6" name="Audience1">
    <vt:lpwstr>19;#Staff|234b4c02-4f11-4558-b1da-d19b9b209556</vt:lpwstr>
  </property>
  <property fmtid="{D5CDD505-2E9C-101B-9397-08002B2CF9AE}" pid="7" name="Category Type">
    <vt:lpwstr>24;#Procedure|a0263e0d-98fd-4218-b3a4-79e0932aedf7;#22;#Policy|6ea67854-4618-4b05-bd31-1dfafb0e2b14</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HTML Link">
    <vt:lpwstr>https://policies-admin.griffith.edu.au/pdf/Planning%20Developing%20and%20Approving%20Transnational%20Programs%20Procedure.pdf, View PDF Version</vt:lpwstr>
  </property>
  <property fmtid="{D5CDD505-2E9C-101B-9397-08002B2CF9AE}" pid="12" name="Order">
    <vt:r8>9200</vt:r8>
  </property>
  <property fmtid="{D5CDD505-2E9C-101B-9397-08002B2CF9AE}" pid="13" name="policysection">
    <vt:lpwstr>17;#Curriculum Management|0b52687a-2954-4200-9dc6-6db4c5c9af23</vt:lpwstr>
  </property>
  <property fmtid="{D5CDD505-2E9C-101B-9397-08002B2CF9AE}" pid="14" name="appauthority">
    <vt:lpwstr>559;#Provost|bee6e04a-89d5-44a2-a3ef-d33cdfe1b4af</vt:lpwstr>
  </property>
  <property fmtid="{D5CDD505-2E9C-101B-9397-08002B2CF9AE}" pid="15" name="policycategory">
    <vt:lpwstr>86;#Procedure|bb3f25e1-3c03-4bde-afc2-5888b49b7d7d</vt:lpwstr>
  </property>
  <property fmtid="{D5CDD505-2E9C-101B-9397-08002B2CF9AE}" pid="16" name="glossaryterms">
    <vt:lpwstr/>
  </property>
  <property fmtid="{D5CDD505-2E9C-101B-9397-08002B2CF9AE}" pid="17" name="officearea">
    <vt:lpwstr>551;#Student Life|10f28419-8eea-4122-9bbc-3c3d69c6fcc4</vt:lpwstr>
  </property>
  <property fmtid="{D5CDD505-2E9C-101B-9397-08002B2CF9AE}" pid="18" name="policyreview">
    <vt:lpwstr>87;#2019|39cc0f30-d6bb-4d1d-9a77-f8c6bca783ba</vt:lpwstr>
  </property>
  <property fmtid="{D5CDD505-2E9C-101B-9397-08002B2CF9AE}" pid="19" name="policyaudience">
    <vt:lpwstr>75;#Public|57bf670e-9d88-4715-a670-60ecbe232471</vt:lpwstr>
  </property>
  <property fmtid="{D5CDD505-2E9C-101B-9397-08002B2CF9AE}" pid="20" name="source_item_id">
    <vt:lpwstr>103</vt:lpwstr>
  </property>
  <property fmtid="{D5CDD505-2E9C-101B-9397-08002B2CF9AE}" pid="21" name="doccomments">
    <vt:lpwstr>Standing approval from VP(CS) of 26 May 2018 refers - administrative change due to broken URL links.
Related documents updated by the removal of three broken links:
*  New Program Proposal (rescinded);
*  Applying Quality Principles to Australian Universi</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y fmtid="{D5CDD505-2E9C-101B-9397-08002B2CF9AE}" pid="26" name="MSIP_Label_adaa4be3-f650-4692-881a-64ae220cbceb_Enabled">
    <vt:lpwstr>true</vt:lpwstr>
  </property>
  <property fmtid="{D5CDD505-2E9C-101B-9397-08002B2CF9AE}" pid="27" name="MSIP_Label_adaa4be3-f650-4692-881a-64ae220cbceb_SetDate">
    <vt:lpwstr>2023-02-23T23:33:25Z</vt:lpwstr>
  </property>
  <property fmtid="{D5CDD505-2E9C-101B-9397-08002B2CF9AE}" pid="28" name="MSIP_Label_adaa4be3-f650-4692-881a-64ae220cbceb_Method">
    <vt:lpwstr>Standard</vt:lpwstr>
  </property>
  <property fmtid="{D5CDD505-2E9C-101B-9397-08002B2CF9AE}" pid="29" name="MSIP_Label_adaa4be3-f650-4692-881a-64ae220cbceb_Name">
    <vt:lpwstr>OFFICIAL  Internal (External sharing)</vt:lpwstr>
  </property>
  <property fmtid="{D5CDD505-2E9C-101B-9397-08002B2CF9AE}" pid="30" name="MSIP_Label_adaa4be3-f650-4692-881a-64ae220cbceb_SiteId">
    <vt:lpwstr>5a7cc8ab-a4dc-4f9b-bf60-66714049ad62</vt:lpwstr>
  </property>
  <property fmtid="{D5CDD505-2E9C-101B-9397-08002B2CF9AE}" pid="31" name="MSIP_Label_adaa4be3-f650-4692-881a-64ae220cbceb_ActionId">
    <vt:lpwstr>69996a57-e685-4cac-97b6-fe06d7de6482</vt:lpwstr>
  </property>
  <property fmtid="{D5CDD505-2E9C-101B-9397-08002B2CF9AE}" pid="32" name="MSIP_Label_adaa4be3-f650-4692-881a-64ae220cbceb_ContentBits">
    <vt:lpwstr>0</vt:lpwstr>
  </property>
</Properties>
</file>