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5D82" w:rsidR="00ED6047" w:rsidP="00A144B2" w:rsidRDefault="00D55BE6" w14:paraId="7FFAB932" w14:textId="26891D2B">
      <w:pPr>
        <w:pStyle w:val="Heading1"/>
        <w:spacing w:before="0" w:after="240"/>
        <w:rPr>
          <w:rFonts w:ascii="Arial" w:hAnsi="Arial" w:cs="Arial"/>
          <w:sz w:val="52"/>
          <w:szCs w:val="32"/>
        </w:rPr>
      </w:pPr>
      <w:r w:rsidRPr="003B5D82">
        <w:rPr>
          <w:rFonts w:ascii="Arial" w:hAnsi="Arial" w:cs="Arial"/>
          <w:sz w:val="52"/>
          <w:szCs w:val="32"/>
        </w:rPr>
        <w:t xml:space="preserve">Managing Regulated Chemicals </w:t>
      </w:r>
    </w:p>
    <w:p w:rsidRPr="003B5D82" w:rsidR="00A144B2" w:rsidP="00E166E0" w:rsidRDefault="00B3690A" w14:paraId="4B56D564" w14:textId="33010313">
      <w:pPr>
        <w:pStyle w:val="Heading2"/>
        <w:spacing w:before="0" w:after="0" w:line="240" w:lineRule="auto"/>
        <w:rPr>
          <w:rFonts w:ascii="Arial" w:hAnsi="Arial" w:cs="Arial"/>
          <w:b w:val="0"/>
          <w:bCs w:val="0"/>
          <w:sz w:val="24"/>
          <w:szCs w:val="18"/>
        </w:rPr>
      </w:pPr>
      <w:hyperlink w:history="1" w:anchor="_1.0_Purpose">
        <w:r w:rsidRPr="003B5D82" w:rsidR="00A144B2">
          <w:rPr>
            <w:rFonts w:ascii="Arial" w:hAnsi="Arial" w:cs="Arial"/>
            <w:b w:val="0"/>
            <w:bCs w:val="0"/>
            <w:sz w:val="24"/>
            <w:szCs w:val="18"/>
          </w:rPr>
          <w:t>1.0 Purpose</w:t>
        </w:r>
      </w:hyperlink>
    </w:p>
    <w:p w:rsidRPr="003B5D82" w:rsidR="00732202" w:rsidP="00E166E0" w:rsidRDefault="00B3690A" w14:paraId="1240B968" w14:textId="4A74855E">
      <w:pPr>
        <w:pStyle w:val="Heading2"/>
        <w:spacing w:before="0" w:after="0" w:line="240" w:lineRule="auto"/>
        <w:rPr>
          <w:rFonts w:ascii="Arial" w:hAnsi="Arial" w:cs="Arial"/>
          <w:b w:val="0"/>
          <w:bCs w:val="0"/>
          <w:sz w:val="24"/>
          <w:szCs w:val="18"/>
        </w:rPr>
      </w:pPr>
      <w:hyperlink w:history="1" w:anchor="_2.0_Scope">
        <w:r w:rsidRPr="003B5D82" w:rsidR="00732202">
          <w:rPr>
            <w:rFonts w:ascii="Arial" w:hAnsi="Arial" w:cs="Arial"/>
            <w:b w:val="0"/>
            <w:bCs w:val="0"/>
            <w:sz w:val="24"/>
            <w:szCs w:val="18"/>
          </w:rPr>
          <w:t>2.0 Scope</w:t>
        </w:r>
      </w:hyperlink>
    </w:p>
    <w:p w:rsidRPr="003B5D82" w:rsidR="00732202" w:rsidP="00E166E0" w:rsidRDefault="00FF586B" w14:paraId="636BA11E" w14:textId="040CCB8A">
      <w:pPr>
        <w:pStyle w:val="Heading2"/>
        <w:spacing w:before="0" w:after="0" w:line="240" w:lineRule="auto"/>
        <w:rPr>
          <w:rFonts w:ascii="Arial" w:hAnsi="Arial" w:cs="Arial"/>
          <w:b w:val="0"/>
          <w:bCs w:val="0"/>
          <w:sz w:val="24"/>
          <w:szCs w:val="18"/>
        </w:rPr>
      </w:pPr>
      <w:r w:rsidRPr="003B5D82">
        <w:rPr>
          <w:rFonts w:ascii="Arial" w:hAnsi="Arial" w:cs="Arial"/>
          <w:b w:val="0"/>
          <w:bCs w:val="0"/>
          <w:sz w:val="24"/>
          <w:szCs w:val="18"/>
        </w:rPr>
        <w:fldChar w:fldCharType="begin"/>
      </w:r>
      <w:r w:rsidRPr="003B5D82" w:rsidR="0065502D">
        <w:rPr>
          <w:rFonts w:ascii="Arial" w:hAnsi="Arial" w:cs="Arial"/>
          <w:b w:val="0"/>
          <w:bCs w:val="0"/>
          <w:sz w:val="24"/>
          <w:szCs w:val="18"/>
        </w:rPr>
        <w:instrText>HYPERLINK  \l "_3.0_Policy_statement"</w:instrText>
      </w:r>
      <w:r w:rsidRPr="003B5D82">
        <w:rPr>
          <w:rFonts w:ascii="Arial" w:hAnsi="Arial" w:cs="Arial"/>
          <w:b w:val="0"/>
          <w:bCs w:val="0"/>
          <w:sz w:val="24"/>
          <w:szCs w:val="18"/>
        </w:rPr>
      </w:r>
      <w:r w:rsidRPr="003B5D82">
        <w:rPr>
          <w:rFonts w:ascii="Arial" w:hAnsi="Arial" w:cs="Arial"/>
          <w:b w:val="0"/>
          <w:bCs w:val="0"/>
          <w:sz w:val="24"/>
          <w:szCs w:val="18"/>
        </w:rPr>
        <w:fldChar w:fldCharType="separate"/>
      </w:r>
      <w:r w:rsidRPr="003B5D82" w:rsidR="00732202">
        <w:rPr>
          <w:rFonts w:ascii="Arial" w:hAnsi="Arial" w:cs="Arial"/>
          <w:b w:val="0"/>
          <w:bCs w:val="0"/>
          <w:sz w:val="24"/>
          <w:szCs w:val="18"/>
        </w:rPr>
        <w:t>3.0 P</w:t>
      </w:r>
      <w:r w:rsidRPr="003B5D82" w:rsidR="005632E8">
        <w:rPr>
          <w:rFonts w:ascii="Arial" w:hAnsi="Arial" w:cs="Arial"/>
          <w:b w:val="0"/>
          <w:bCs w:val="0"/>
          <w:sz w:val="24"/>
          <w:szCs w:val="18"/>
        </w:rPr>
        <w:t>rocedure</w:t>
      </w:r>
      <w:r w:rsidRPr="003B5D82" w:rsidR="00C76573">
        <w:rPr>
          <w:rFonts w:ascii="Arial" w:hAnsi="Arial" w:cs="Arial"/>
          <w:b w:val="0"/>
          <w:bCs w:val="0"/>
          <w:sz w:val="24"/>
          <w:szCs w:val="18"/>
        </w:rPr>
        <w:t xml:space="preserve"> </w:t>
      </w:r>
    </w:p>
    <w:p w:rsidRPr="003B5D82" w:rsidR="00C76573" w:rsidP="0065502D" w:rsidRDefault="00FF586B" w14:paraId="2655DE31" w14:textId="5700A571">
      <w:pPr>
        <w:pStyle w:val="Heading2"/>
        <w:spacing w:before="0" w:after="0" w:line="240" w:lineRule="auto"/>
        <w:ind w:left="284"/>
        <w:rPr>
          <w:rFonts w:ascii="Arial" w:hAnsi="Arial" w:cs="Arial"/>
          <w:b w:val="0"/>
          <w:bCs w:val="0"/>
          <w:sz w:val="24"/>
          <w:szCs w:val="18"/>
        </w:rPr>
      </w:pPr>
      <w:r w:rsidRPr="003B5D82">
        <w:rPr>
          <w:rFonts w:ascii="Arial" w:hAnsi="Arial" w:cs="Arial"/>
          <w:b w:val="0"/>
          <w:bCs w:val="0"/>
          <w:sz w:val="24"/>
          <w:szCs w:val="18"/>
        </w:rPr>
        <w:fldChar w:fldCharType="end"/>
      </w:r>
      <w:hyperlink w:history="1" w:anchor="_3.1_Substance_Management">
        <w:r w:rsidRPr="003B5D82" w:rsidR="00C76573">
          <w:rPr>
            <w:rStyle w:val="Hyperlink"/>
            <w:rFonts w:ascii="Arial" w:hAnsi="Arial" w:cs="Arial"/>
            <w:b w:val="0"/>
            <w:bCs w:val="0"/>
            <w:sz w:val="24"/>
            <w:szCs w:val="18"/>
          </w:rPr>
          <w:t xml:space="preserve">3.1 </w:t>
        </w:r>
        <w:r w:rsidRPr="003B5D82" w:rsidR="00D55BE6">
          <w:rPr>
            <w:rStyle w:val="Hyperlink"/>
            <w:rFonts w:ascii="Arial" w:hAnsi="Arial" w:cs="Arial"/>
            <w:b w:val="0"/>
            <w:bCs w:val="0"/>
            <w:sz w:val="24"/>
            <w:szCs w:val="18"/>
          </w:rPr>
          <w:t>Substance Management Plan (SMP)</w:t>
        </w:r>
      </w:hyperlink>
      <w:r w:rsidRPr="003B5D82" w:rsidR="00904689">
        <w:rPr>
          <w:rFonts w:ascii="Arial" w:hAnsi="Arial" w:cs="Arial"/>
          <w:b w:val="0"/>
          <w:bCs w:val="0"/>
          <w:sz w:val="24"/>
          <w:szCs w:val="18"/>
        </w:rPr>
        <w:t xml:space="preserve"> | </w:t>
      </w:r>
      <w:hyperlink w:history="1" w:anchor="_3.2_Managing_Regulated">
        <w:r w:rsidRPr="003B5D82" w:rsidR="00904689">
          <w:rPr>
            <w:rStyle w:val="Hyperlink"/>
            <w:rFonts w:ascii="Arial" w:hAnsi="Arial" w:cs="Arial"/>
            <w:b w:val="0"/>
            <w:bCs w:val="0"/>
            <w:sz w:val="24"/>
            <w:szCs w:val="18"/>
          </w:rPr>
          <w:t xml:space="preserve">3.2 </w:t>
        </w:r>
        <w:r w:rsidRPr="003B5D82" w:rsidR="00D55BE6">
          <w:rPr>
            <w:rStyle w:val="Hyperlink"/>
            <w:rFonts w:ascii="Arial" w:hAnsi="Arial" w:cs="Arial"/>
            <w:b w:val="0"/>
            <w:bCs w:val="0"/>
            <w:sz w:val="24"/>
            <w:szCs w:val="18"/>
          </w:rPr>
          <w:t>Managing Regulate and High-Risk Chemicals and Substances</w:t>
        </w:r>
      </w:hyperlink>
    </w:p>
    <w:p w:rsidRPr="003B5D82" w:rsidR="00A144B2" w:rsidP="00E166E0" w:rsidRDefault="00FF586B" w14:paraId="574A747E" w14:textId="5B26E8C5">
      <w:pPr>
        <w:pStyle w:val="Heading2"/>
        <w:spacing w:before="0" w:after="0" w:line="240" w:lineRule="auto"/>
        <w:rPr>
          <w:rFonts w:ascii="Arial" w:hAnsi="Arial" w:cs="Arial"/>
          <w:b w:val="0"/>
          <w:bCs w:val="0"/>
          <w:sz w:val="24"/>
          <w:szCs w:val="18"/>
        </w:rPr>
      </w:pPr>
      <w:r w:rsidRPr="003B5D82">
        <w:rPr>
          <w:rFonts w:ascii="Arial" w:hAnsi="Arial" w:cs="Arial"/>
          <w:b w:val="0"/>
          <w:bCs w:val="0"/>
          <w:sz w:val="24"/>
          <w:szCs w:val="18"/>
        </w:rPr>
        <w:fldChar w:fldCharType="begin"/>
      </w:r>
      <w:r w:rsidRPr="003B5D82" w:rsidR="0065502D">
        <w:rPr>
          <w:rFonts w:ascii="Arial" w:hAnsi="Arial" w:cs="Arial"/>
          <w:b w:val="0"/>
          <w:bCs w:val="0"/>
          <w:sz w:val="24"/>
          <w:szCs w:val="18"/>
        </w:rPr>
        <w:instrText>HYPERLINK  \l "_4.0_Roles,_responsibilities"</w:instrText>
      </w:r>
      <w:r w:rsidRPr="003B5D82">
        <w:rPr>
          <w:rFonts w:ascii="Arial" w:hAnsi="Arial" w:cs="Arial"/>
          <w:b w:val="0"/>
          <w:bCs w:val="0"/>
          <w:sz w:val="24"/>
          <w:szCs w:val="18"/>
        </w:rPr>
      </w:r>
      <w:r w:rsidRPr="003B5D82">
        <w:rPr>
          <w:rFonts w:ascii="Arial" w:hAnsi="Arial" w:cs="Arial"/>
          <w:b w:val="0"/>
          <w:bCs w:val="0"/>
          <w:sz w:val="24"/>
          <w:szCs w:val="18"/>
        </w:rPr>
        <w:fldChar w:fldCharType="separate"/>
      </w:r>
      <w:r w:rsidRPr="003B5D82" w:rsidR="007418A5">
        <w:rPr>
          <w:rFonts w:ascii="Arial" w:hAnsi="Arial" w:cs="Arial"/>
          <w:b w:val="0"/>
          <w:bCs w:val="0"/>
          <w:sz w:val="24"/>
          <w:szCs w:val="18"/>
        </w:rPr>
        <w:t>4</w:t>
      </w:r>
      <w:r w:rsidRPr="003B5D82" w:rsidR="00732202">
        <w:rPr>
          <w:rFonts w:ascii="Arial" w:hAnsi="Arial" w:cs="Arial"/>
          <w:b w:val="0"/>
          <w:bCs w:val="0"/>
          <w:sz w:val="24"/>
          <w:szCs w:val="18"/>
        </w:rPr>
        <w:t>.0 Definitions</w:t>
      </w:r>
    </w:p>
    <w:p w:rsidRPr="003B5D82" w:rsidR="00FC349F" w:rsidP="00E166E0" w:rsidRDefault="00FF586B" w14:paraId="55C75591" w14:textId="5E684B7A">
      <w:pPr>
        <w:pStyle w:val="Heading2"/>
        <w:spacing w:before="0" w:after="0" w:line="240" w:lineRule="auto"/>
        <w:rPr>
          <w:rStyle w:val="Hyperlink"/>
          <w:rFonts w:ascii="Arial" w:hAnsi="Arial" w:cs="Arial"/>
          <w:b w:val="0"/>
          <w:bCs w:val="0"/>
          <w:sz w:val="24"/>
          <w:szCs w:val="18"/>
        </w:rPr>
      </w:pPr>
      <w:r w:rsidRPr="003B5D82">
        <w:rPr>
          <w:rFonts w:ascii="Arial" w:hAnsi="Arial" w:cs="Arial"/>
          <w:b w:val="0"/>
          <w:bCs w:val="0"/>
          <w:sz w:val="24"/>
          <w:szCs w:val="18"/>
        </w:rPr>
        <w:fldChar w:fldCharType="end"/>
      </w:r>
      <w:r w:rsidRPr="003B5D82" w:rsidR="0065502D">
        <w:rPr>
          <w:rFonts w:ascii="Arial" w:hAnsi="Arial" w:cs="Arial"/>
          <w:b w:val="0"/>
          <w:bCs w:val="0"/>
          <w:sz w:val="24"/>
          <w:szCs w:val="18"/>
        </w:rPr>
        <w:fldChar w:fldCharType="begin"/>
      </w:r>
      <w:r w:rsidRPr="003B5D82" w:rsidR="0065502D">
        <w:rPr>
          <w:rFonts w:ascii="Arial" w:hAnsi="Arial" w:cs="Arial"/>
          <w:b w:val="0"/>
          <w:bCs w:val="0"/>
          <w:sz w:val="24"/>
          <w:szCs w:val="18"/>
        </w:rPr>
        <w:instrText>HYPERLINK  \l "_6.0_Information"</w:instrText>
      </w:r>
      <w:r w:rsidRPr="003B5D82" w:rsidR="0065502D">
        <w:rPr>
          <w:rFonts w:ascii="Arial" w:hAnsi="Arial" w:cs="Arial"/>
          <w:b w:val="0"/>
          <w:bCs w:val="0"/>
          <w:sz w:val="24"/>
          <w:szCs w:val="18"/>
        </w:rPr>
      </w:r>
      <w:r w:rsidRPr="003B5D82" w:rsidR="0065502D">
        <w:rPr>
          <w:rFonts w:ascii="Arial" w:hAnsi="Arial" w:cs="Arial"/>
          <w:b w:val="0"/>
          <w:bCs w:val="0"/>
          <w:sz w:val="24"/>
          <w:szCs w:val="18"/>
        </w:rPr>
        <w:fldChar w:fldCharType="separate"/>
      </w:r>
      <w:r w:rsidRPr="003B5D82" w:rsidR="007418A5">
        <w:rPr>
          <w:rStyle w:val="Hyperlink"/>
          <w:rFonts w:ascii="Arial" w:hAnsi="Arial" w:cs="Arial"/>
          <w:b w:val="0"/>
          <w:bCs w:val="0"/>
          <w:sz w:val="24"/>
          <w:szCs w:val="18"/>
        </w:rPr>
        <w:t>5</w:t>
      </w:r>
      <w:r w:rsidRPr="003B5D82" w:rsidR="00FC349F">
        <w:rPr>
          <w:rStyle w:val="Hyperlink"/>
          <w:rFonts w:ascii="Arial" w:hAnsi="Arial" w:cs="Arial"/>
          <w:b w:val="0"/>
          <w:bCs w:val="0"/>
          <w:sz w:val="24"/>
          <w:szCs w:val="18"/>
        </w:rPr>
        <w:t>.0</w:t>
      </w:r>
      <w:r w:rsidRPr="003B5D82" w:rsidR="00274580">
        <w:rPr>
          <w:rStyle w:val="Hyperlink"/>
          <w:rFonts w:ascii="Arial" w:hAnsi="Arial" w:cs="Arial"/>
          <w:b w:val="0"/>
          <w:bCs w:val="0"/>
          <w:sz w:val="24"/>
          <w:szCs w:val="18"/>
        </w:rPr>
        <w:t xml:space="preserve"> Information</w:t>
      </w:r>
    </w:p>
    <w:p w:rsidRPr="003B5D82" w:rsidR="00D434E9" w:rsidP="00E166E0" w:rsidRDefault="0065502D" w14:paraId="3005F60D" w14:textId="6D0134BD">
      <w:pPr>
        <w:pStyle w:val="Heading2"/>
        <w:spacing w:before="0" w:after="0" w:line="240" w:lineRule="auto"/>
        <w:rPr>
          <w:rFonts w:ascii="Arial" w:hAnsi="Arial" w:cs="Arial"/>
          <w:b w:val="0"/>
          <w:bCs w:val="0"/>
          <w:sz w:val="24"/>
          <w:szCs w:val="18"/>
        </w:rPr>
      </w:pPr>
      <w:r w:rsidRPr="003B5D82">
        <w:rPr>
          <w:rFonts w:ascii="Arial" w:hAnsi="Arial" w:cs="Arial"/>
          <w:b w:val="0"/>
          <w:bCs w:val="0"/>
          <w:sz w:val="24"/>
          <w:szCs w:val="18"/>
        </w:rPr>
        <w:fldChar w:fldCharType="end"/>
      </w:r>
      <w:hyperlink w:history="1" w:anchor="_7.0_Related_Policy">
        <w:r w:rsidRPr="003B5D82" w:rsidR="007418A5">
          <w:rPr>
            <w:rStyle w:val="Hyperlink"/>
            <w:rFonts w:ascii="Arial" w:hAnsi="Arial" w:cs="Arial"/>
            <w:b w:val="0"/>
            <w:bCs w:val="0"/>
            <w:sz w:val="24"/>
            <w:szCs w:val="18"/>
          </w:rPr>
          <w:t>6</w:t>
        </w:r>
        <w:r w:rsidRPr="003B5D82" w:rsidR="00274580">
          <w:rPr>
            <w:rStyle w:val="Hyperlink"/>
            <w:rFonts w:ascii="Arial" w:hAnsi="Arial" w:cs="Arial"/>
            <w:b w:val="0"/>
            <w:bCs w:val="0"/>
            <w:sz w:val="24"/>
            <w:szCs w:val="18"/>
          </w:rPr>
          <w:t xml:space="preserve">.0 Related </w:t>
        </w:r>
        <w:r w:rsidRPr="003B5D82" w:rsidR="00456A0E">
          <w:rPr>
            <w:rStyle w:val="Hyperlink"/>
            <w:rFonts w:ascii="Arial" w:hAnsi="Arial" w:cs="Arial"/>
            <w:b w:val="0"/>
            <w:bCs w:val="0"/>
            <w:sz w:val="24"/>
            <w:szCs w:val="18"/>
          </w:rPr>
          <w:t>policy documents and supporting documents</w:t>
        </w:r>
      </w:hyperlink>
      <w:r w:rsidRPr="003B5D82" w:rsidR="00613014">
        <w:rPr>
          <w:rFonts w:ascii="Arial" w:hAnsi="Arial" w:cs="Arial"/>
          <w:b w:val="0"/>
          <w:bCs w:val="0"/>
          <w:sz w:val="24"/>
          <w:szCs w:val="18"/>
        </w:rPr>
        <w:t xml:space="preserve"> </w:t>
      </w:r>
    </w:p>
    <w:p w:rsidRPr="003B5D82" w:rsidR="00A144B2" w:rsidP="00CA6AC5" w:rsidRDefault="00A144B2" w14:paraId="2DF7559D" w14:textId="403D7944">
      <w:pPr>
        <w:pStyle w:val="Heading2"/>
        <w:rPr>
          <w:rFonts w:ascii="Arial" w:hAnsi="Arial" w:cs="Arial"/>
        </w:rPr>
      </w:pPr>
      <w:bookmarkStart w:name="_1.0_Purpose" w:id="0"/>
      <w:bookmarkEnd w:id="0"/>
      <w:r w:rsidRPr="003B5D82">
        <w:rPr>
          <w:rFonts w:ascii="Arial" w:hAnsi="Arial" w:cs="Arial"/>
        </w:rPr>
        <w:t>1.0 Purpose</w:t>
      </w:r>
    </w:p>
    <w:p w:rsidRPr="003B5D82" w:rsidR="00820F73" w:rsidP="004F6AC5" w:rsidRDefault="00141807" w14:paraId="5841146F" w14:textId="7246CBAE">
      <w:pPr>
        <w:pStyle w:val="NormalWhite"/>
        <w:spacing w:after="120"/>
        <w:jc w:val="left"/>
        <w:rPr>
          <w:rFonts w:cs="Arial"/>
          <w:color w:val="000000" w:themeColor="text1"/>
          <w:sz w:val="22"/>
        </w:rPr>
      </w:pPr>
      <w:r w:rsidRPr="003B5D82">
        <w:rPr>
          <w:rFonts w:cs="Arial"/>
          <w:color w:val="000000"/>
          <w:spacing w:val="2"/>
          <w:sz w:val="22"/>
          <w:shd w:val="clear" w:color="auto" w:fill="FFFFFF"/>
        </w:rPr>
        <w:t>This procedure outlines the requirements for safe and effective management of regulated chemicals at Griffith University. The procedure aims to minimise risks to personnel and property and ensure continuing legislative compliance.</w:t>
      </w:r>
      <w:bookmarkStart w:name="_2.0_Scope" w:id="1"/>
      <w:bookmarkEnd w:id="1"/>
    </w:p>
    <w:p w:rsidRPr="003B5D82" w:rsidR="00A144B2" w:rsidP="00CA6AC5" w:rsidRDefault="00A144B2" w14:paraId="7F0EA822" w14:textId="07CBBBFC">
      <w:pPr>
        <w:pStyle w:val="Heading2"/>
        <w:rPr>
          <w:rFonts w:ascii="Arial" w:hAnsi="Arial" w:cs="Arial"/>
        </w:rPr>
      </w:pPr>
      <w:r w:rsidRPr="003B5D82">
        <w:rPr>
          <w:rFonts w:ascii="Arial" w:hAnsi="Arial" w:cs="Arial"/>
        </w:rPr>
        <w:t>2.0 Scope</w:t>
      </w:r>
    </w:p>
    <w:p w:rsidRPr="003B5D82" w:rsidR="00AE6B48" w:rsidP="004F6AC5" w:rsidRDefault="00AE6B48" w14:paraId="2CC7FC1D" w14:textId="757C54E9">
      <w:pPr>
        <w:rPr>
          <w:rFonts w:ascii="Arial" w:hAnsi="Arial" w:cs="Arial"/>
          <w:color w:val="000000" w:themeColor="text1"/>
          <w:sz w:val="22"/>
        </w:rPr>
      </w:pPr>
      <w:r w:rsidRPr="003B5D82">
        <w:rPr>
          <w:rFonts w:ascii="Arial" w:hAnsi="Arial" w:cs="Arial"/>
          <w:sz w:val="22"/>
        </w:rPr>
        <w:t>This procedure applies to all staff, students, contractors, and other relevant persons engaged by Griffith University that procure, use, store and dispose of chemicals as part of their work, research, or study. It encompasses all aspects of chemicals management, except for managing asbestos, biological or radioactive materials (refer to specific procedures for these hazards).</w:t>
      </w:r>
    </w:p>
    <w:p w:rsidRPr="003B5D82" w:rsidR="00A144B2" w:rsidP="00CA6AC5" w:rsidRDefault="00A144B2" w14:paraId="738A9BC3" w14:textId="48FE5F59">
      <w:pPr>
        <w:pStyle w:val="Heading2"/>
        <w:rPr>
          <w:rFonts w:ascii="Arial" w:hAnsi="Arial" w:cs="Arial"/>
        </w:rPr>
      </w:pPr>
      <w:bookmarkStart w:name="_3.0_Policy_statement" w:id="2"/>
      <w:bookmarkStart w:name="_3.0_Procedure" w:id="3"/>
      <w:bookmarkEnd w:id="2"/>
      <w:bookmarkEnd w:id="3"/>
      <w:r w:rsidRPr="003B5D82">
        <w:rPr>
          <w:rFonts w:ascii="Arial" w:hAnsi="Arial" w:cs="Arial"/>
        </w:rPr>
        <w:t xml:space="preserve">3.0 </w:t>
      </w:r>
      <w:r w:rsidRPr="003B5D82" w:rsidR="007418A5">
        <w:rPr>
          <w:rFonts w:ascii="Arial" w:hAnsi="Arial" w:cs="Arial"/>
        </w:rPr>
        <w:t>Procedure</w:t>
      </w:r>
    </w:p>
    <w:p w:rsidRPr="003B5D82" w:rsidR="00CB31B1" w:rsidP="004F6AC5" w:rsidRDefault="00CB31B1" w14:paraId="20319952" w14:textId="77777777">
      <w:pPr>
        <w:rPr>
          <w:rFonts w:ascii="Arial" w:hAnsi="Arial" w:cs="Arial"/>
          <w:sz w:val="22"/>
        </w:rPr>
      </w:pPr>
      <w:r w:rsidRPr="003B5D82">
        <w:rPr>
          <w:rFonts w:ascii="Arial" w:hAnsi="Arial" w:cs="Arial"/>
          <w:b/>
          <w:bCs/>
          <w:sz w:val="22"/>
        </w:rPr>
        <w:t xml:space="preserve">Note: </w:t>
      </w:r>
      <w:r w:rsidRPr="003B5D82">
        <w:rPr>
          <w:rFonts w:ascii="Arial" w:hAnsi="Arial" w:cs="Arial"/>
          <w:sz w:val="22"/>
        </w:rPr>
        <w:t>The terms Hazardous Chemicals Register, Chemical Register and Manifest are used interchangeably at Griffith and refer to the ‘Manifest’ recorded in Chemwatch. This document uses Chemical Register unless referencing a specific legislative requirement.</w:t>
      </w:r>
    </w:p>
    <w:p w:rsidRPr="003B5D82" w:rsidR="00C70130" w:rsidP="00471C5F" w:rsidRDefault="00A144B2" w14:paraId="1A38E228" w14:textId="0B1776EC">
      <w:pPr>
        <w:pStyle w:val="Heading3"/>
        <w:ind w:left="567"/>
        <w:rPr>
          <w:rFonts w:ascii="Arial" w:hAnsi="Arial" w:cs="Arial"/>
        </w:rPr>
      </w:pPr>
      <w:bookmarkStart w:name="_3.1_[Insert_sub-heading]" w:id="4"/>
      <w:bookmarkStart w:name="_3.1_Substance_Management" w:id="5"/>
      <w:bookmarkEnd w:id="4"/>
      <w:bookmarkEnd w:id="5"/>
      <w:r w:rsidRPr="003B5D82">
        <w:rPr>
          <w:rFonts w:ascii="Arial" w:hAnsi="Arial" w:cs="Arial"/>
        </w:rPr>
        <w:t xml:space="preserve">3.1 </w:t>
      </w:r>
      <w:r w:rsidRPr="003B5D82" w:rsidR="00CB31B1">
        <w:rPr>
          <w:rFonts w:ascii="Arial" w:hAnsi="Arial" w:cs="Arial"/>
        </w:rPr>
        <w:t>Substance Management Plan (SMP)</w:t>
      </w:r>
    </w:p>
    <w:p w:rsidRPr="008B2CC4" w:rsidR="00C70130" w:rsidP="004F6AC5" w:rsidRDefault="00C70130" w14:paraId="0C95CB2E" w14:textId="77777777">
      <w:pPr>
        <w:ind w:left="720"/>
        <w:rPr>
          <w:rFonts w:ascii="Arial" w:hAnsi="Arial" w:cs="Arial"/>
          <w:i/>
          <w:iCs/>
          <w:color w:val="E5071F"/>
          <w:sz w:val="22"/>
        </w:rPr>
      </w:pPr>
      <w:bookmarkStart w:name="_3.2_[Insert_sub-heading]" w:id="6"/>
      <w:bookmarkEnd w:id="6"/>
      <w:r w:rsidRPr="008B2CC4">
        <w:rPr>
          <w:rFonts w:ascii="Arial" w:hAnsi="Arial" w:cs="Arial"/>
          <w:i/>
          <w:iCs/>
          <w:color w:val="E5071F"/>
          <w:sz w:val="22"/>
        </w:rPr>
        <w:t>Accountability: Health and Safety Chemical and Radiation Specialist Team</w:t>
      </w:r>
    </w:p>
    <w:p w:rsidRPr="003B5D82" w:rsidR="00C70130" w:rsidP="004F6AC5" w:rsidRDefault="00C70130" w14:paraId="69A05696" w14:textId="77777777">
      <w:pPr>
        <w:ind w:left="720"/>
        <w:rPr>
          <w:rFonts w:ascii="Arial" w:hAnsi="Arial" w:cs="Arial"/>
          <w:sz w:val="22"/>
        </w:rPr>
      </w:pPr>
      <w:r w:rsidRPr="003B5D82">
        <w:rPr>
          <w:rFonts w:ascii="Arial" w:hAnsi="Arial" w:cs="Arial"/>
          <w:sz w:val="22"/>
        </w:rPr>
        <w:t xml:space="preserve">Review the Griffith University Substance Management Plan annually or where there is a trigger for change (e.g. change of risk profile, legislation, Griffith organisational structure or campus modifications). </w:t>
      </w:r>
    </w:p>
    <w:p w:rsidRPr="003B5D82" w:rsidR="00C70130" w:rsidP="004F6AC5" w:rsidRDefault="00C70130" w14:paraId="47269F25" w14:textId="77777777">
      <w:pPr>
        <w:ind w:left="720"/>
        <w:rPr>
          <w:rFonts w:ascii="Arial" w:hAnsi="Arial" w:cs="Arial"/>
          <w:sz w:val="22"/>
        </w:rPr>
      </w:pPr>
      <w:r w:rsidRPr="003B5D82">
        <w:rPr>
          <w:rFonts w:ascii="Arial" w:hAnsi="Arial" w:cs="Arial"/>
          <w:sz w:val="22"/>
        </w:rPr>
        <w:t>Keep a register of all High-Risk Poisons defined in Restricted Schedule 7 and Schedules 8 - 10 of the Therapeutic Goods (Poisons Standard—July 2023) Instrument 2023 (Cwlth).</w:t>
      </w:r>
    </w:p>
    <w:p w:rsidRPr="003B5D82" w:rsidR="00471C5F" w:rsidP="00471C5F" w:rsidRDefault="00A144B2" w14:paraId="360AE3D1" w14:textId="50C6E2B8">
      <w:pPr>
        <w:pStyle w:val="Heading3"/>
        <w:ind w:left="567"/>
        <w:rPr>
          <w:rFonts w:ascii="Arial" w:hAnsi="Arial" w:cs="Arial"/>
        </w:rPr>
      </w:pPr>
      <w:bookmarkStart w:name="_3.2_Managing_Regulated" w:id="7"/>
      <w:bookmarkEnd w:id="7"/>
      <w:r w:rsidRPr="003B5D82">
        <w:rPr>
          <w:rFonts w:ascii="Arial" w:hAnsi="Arial" w:cs="Arial"/>
        </w:rPr>
        <w:t xml:space="preserve">3.2 </w:t>
      </w:r>
      <w:r w:rsidRPr="003B5D82" w:rsidR="00C70130">
        <w:rPr>
          <w:rFonts w:ascii="Arial" w:hAnsi="Arial" w:cs="Arial"/>
        </w:rPr>
        <w:t>Managing Regulated and High-Risk Chemicals and Substances</w:t>
      </w:r>
    </w:p>
    <w:p w:rsidRPr="008B2CC4" w:rsidR="00471C5F" w:rsidP="004F6AC5" w:rsidRDefault="00471C5F" w14:paraId="51DC86C0" w14:textId="2BCB6C6A">
      <w:pPr>
        <w:ind w:firstLine="720"/>
        <w:rPr>
          <w:rFonts w:ascii="Arial" w:hAnsi="Arial" w:cs="Arial"/>
          <w:i/>
          <w:iCs/>
          <w:color w:val="E5071F"/>
          <w:sz w:val="22"/>
        </w:rPr>
      </w:pPr>
      <w:r w:rsidRPr="008B2CC4">
        <w:rPr>
          <w:rFonts w:ascii="Arial" w:hAnsi="Arial" w:cs="Arial"/>
          <w:i/>
          <w:iCs/>
          <w:color w:val="E5071F"/>
          <w:sz w:val="22"/>
        </w:rPr>
        <w:t>Accountability: Chemical Custodians</w:t>
      </w:r>
    </w:p>
    <w:p w:rsidRPr="003B5D82" w:rsidR="00B508D5" w:rsidP="004F6AC5" w:rsidRDefault="00471C5F" w14:paraId="5F364811" w14:textId="70E09E62">
      <w:pPr>
        <w:ind w:left="720"/>
        <w:rPr>
          <w:rFonts w:ascii="Arial" w:hAnsi="Arial" w:cs="Arial"/>
          <w:sz w:val="22"/>
          <w:lang w:eastAsia="en-GB"/>
        </w:rPr>
      </w:pPr>
      <w:r w:rsidRPr="003B5D82">
        <w:rPr>
          <w:rFonts w:ascii="Arial" w:hAnsi="Arial" w:cs="Arial"/>
          <w:sz w:val="22"/>
          <w:lang w:eastAsia="en-GB"/>
        </w:rPr>
        <w:t>Maintain an accurate inventory of all regulated and high-risk chemicals continuously. Update the Hazardous Chemical Register in Chemwatch if the stock changes.</w:t>
      </w:r>
    </w:p>
    <w:p w:rsidRPr="003B5D82" w:rsidR="00255EAD" w:rsidP="00255EAD" w:rsidRDefault="00255EAD" w14:paraId="6613FEB8" w14:textId="77777777">
      <w:pPr>
        <w:ind w:left="720"/>
        <w:rPr>
          <w:rFonts w:ascii="Arial" w:hAnsi="Arial" w:cs="Arial"/>
          <w:sz w:val="22"/>
          <w:lang w:eastAsia="en-GB"/>
        </w:rPr>
      </w:pPr>
    </w:p>
    <w:p w:rsidRPr="003B5D82" w:rsidR="00B508D5" w:rsidP="004922AF" w:rsidRDefault="00B508D5" w14:paraId="4077AD69" w14:textId="2A90332E">
      <w:pPr>
        <w:pStyle w:val="Heading5"/>
        <w:spacing w:before="120" w:line="240" w:lineRule="auto"/>
        <w:ind w:left="851"/>
        <w:rPr>
          <w:rFonts w:ascii="Arial" w:hAnsi="Arial" w:cs="Arial"/>
          <w:sz w:val="22"/>
          <w:szCs w:val="24"/>
        </w:rPr>
      </w:pPr>
      <w:r w:rsidRPr="003B5D82">
        <w:rPr>
          <w:rFonts w:ascii="Arial" w:hAnsi="Arial" w:cs="Arial"/>
          <w:sz w:val="22"/>
          <w:szCs w:val="24"/>
        </w:rPr>
        <w:lastRenderedPageBreak/>
        <w:t>3.</w:t>
      </w:r>
      <w:r w:rsidRPr="003B5D82" w:rsidR="0031180B">
        <w:rPr>
          <w:rFonts w:ascii="Arial" w:hAnsi="Arial" w:cs="Arial"/>
          <w:sz w:val="22"/>
          <w:szCs w:val="24"/>
        </w:rPr>
        <w:t>2</w:t>
      </w:r>
      <w:r w:rsidRPr="003B5D82">
        <w:rPr>
          <w:rFonts w:ascii="Arial" w:hAnsi="Arial" w:cs="Arial"/>
          <w:sz w:val="22"/>
          <w:szCs w:val="24"/>
        </w:rPr>
        <w:t xml:space="preserve">.1 </w:t>
      </w:r>
      <w:r w:rsidRPr="003B5D82" w:rsidR="00471C5F">
        <w:rPr>
          <w:rFonts w:ascii="Arial" w:hAnsi="Arial" w:cs="Arial"/>
          <w:sz w:val="22"/>
          <w:szCs w:val="24"/>
        </w:rPr>
        <w:t>Chemicals of Security Concern</w:t>
      </w:r>
    </w:p>
    <w:p w:rsidRPr="008B2CC4" w:rsidR="003B1546" w:rsidP="004F6AC5" w:rsidRDefault="003B1546" w14:paraId="09830169" w14:textId="3CA8D272">
      <w:pPr>
        <w:ind w:left="1080"/>
        <w:rPr>
          <w:rFonts w:ascii="Arial" w:hAnsi="Arial" w:cs="Arial"/>
          <w:i/>
          <w:iCs/>
          <w:color w:val="E5071F"/>
          <w:sz w:val="22"/>
        </w:rPr>
      </w:pPr>
      <w:r w:rsidRPr="008B2CC4">
        <w:rPr>
          <w:rFonts w:ascii="Arial" w:hAnsi="Arial" w:cs="Arial"/>
          <w:i/>
          <w:iCs/>
          <w:color w:val="E5071F"/>
          <w:sz w:val="22"/>
        </w:rPr>
        <w:t>Accountability: Chemical Custodians</w:t>
      </w:r>
    </w:p>
    <w:p w:rsidRPr="003B5D82" w:rsidR="003B1546" w:rsidP="004F6AC5" w:rsidRDefault="003B1546" w14:paraId="01D9DE28" w14:textId="77777777">
      <w:pPr>
        <w:ind w:left="1080"/>
        <w:rPr>
          <w:rFonts w:ascii="Arial" w:hAnsi="Arial" w:cs="Arial"/>
          <w:sz w:val="22"/>
        </w:rPr>
      </w:pPr>
      <w:r w:rsidRPr="003B5D82">
        <w:rPr>
          <w:rFonts w:ascii="Arial" w:hAnsi="Arial" w:cs="Arial"/>
          <w:sz w:val="22"/>
        </w:rPr>
        <w:t>An accurate stock inventory of chemicals of security concern must be maintained including:</w:t>
      </w:r>
    </w:p>
    <w:p w:rsidRPr="003B5D82" w:rsidR="003B1546" w:rsidP="008B2CC4" w:rsidRDefault="008B2CC4" w14:paraId="1E2C632C" w14:textId="1DA6F228">
      <w:pPr>
        <w:pStyle w:val="ListParagraph"/>
        <w:numPr>
          <w:ilvl w:val="0"/>
          <w:numId w:val="42"/>
        </w:numPr>
        <w:ind w:left="1434" w:hanging="357"/>
        <w:contextualSpacing/>
        <w:rPr>
          <w:rFonts w:ascii="Arial" w:hAnsi="Arial" w:cs="Arial"/>
          <w:sz w:val="22"/>
        </w:rPr>
      </w:pPr>
      <w:r>
        <w:rPr>
          <w:rFonts w:ascii="Arial" w:hAnsi="Arial" w:cs="Arial"/>
          <w:sz w:val="22"/>
        </w:rPr>
        <w:t>p</w:t>
      </w:r>
      <w:r w:rsidRPr="003B5D82" w:rsidR="003B1546">
        <w:rPr>
          <w:rFonts w:ascii="Arial" w:hAnsi="Arial" w:cs="Arial"/>
          <w:sz w:val="22"/>
        </w:rPr>
        <w:t>roducts containing high-risk chemicals of security concern in relevant concentrations and forms</w:t>
      </w:r>
    </w:p>
    <w:p w:rsidRPr="003B5D82" w:rsidR="003B1546" w:rsidP="008B2CC4" w:rsidRDefault="008B2CC4" w14:paraId="27E56322" w14:textId="525FF817">
      <w:pPr>
        <w:pStyle w:val="ListParagraph"/>
        <w:numPr>
          <w:ilvl w:val="0"/>
          <w:numId w:val="42"/>
        </w:numPr>
        <w:ind w:left="1434" w:hanging="357"/>
        <w:contextualSpacing/>
        <w:rPr>
          <w:rFonts w:ascii="Arial" w:hAnsi="Arial" w:cs="Arial"/>
          <w:sz w:val="22"/>
        </w:rPr>
      </w:pPr>
      <w:r>
        <w:rPr>
          <w:rFonts w:ascii="Arial" w:hAnsi="Arial" w:cs="Arial"/>
          <w:sz w:val="22"/>
        </w:rPr>
        <w:t>t</w:t>
      </w:r>
      <w:r w:rsidRPr="003B5D82" w:rsidR="003B1546">
        <w:rPr>
          <w:rFonts w:ascii="Arial" w:hAnsi="Arial" w:cs="Arial"/>
          <w:sz w:val="22"/>
        </w:rPr>
        <w:t>he physical location of each product container at any time</w:t>
      </w:r>
    </w:p>
    <w:p w:rsidRPr="003B5D82" w:rsidR="003B1546" w:rsidP="008B2CC4" w:rsidRDefault="008B2CC4" w14:paraId="2618D928" w14:textId="6BE1B683">
      <w:pPr>
        <w:pStyle w:val="ListParagraph"/>
        <w:numPr>
          <w:ilvl w:val="0"/>
          <w:numId w:val="42"/>
        </w:numPr>
        <w:ind w:left="1434" w:hanging="357"/>
        <w:contextualSpacing/>
        <w:rPr>
          <w:rFonts w:ascii="Arial" w:hAnsi="Arial" w:cs="Arial"/>
          <w:sz w:val="22"/>
        </w:rPr>
      </w:pPr>
      <w:r>
        <w:rPr>
          <w:rFonts w:ascii="Arial" w:hAnsi="Arial" w:cs="Arial"/>
          <w:sz w:val="22"/>
        </w:rPr>
        <w:t>t</w:t>
      </w:r>
      <w:r w:rsidRPr="003B5D82" w:rsidR="003B1546">
        <w:rPr>
          <w:rFonts w:ascii="Arial" w:hAnsi="Arial" w:cs="Arial"/>
          <w:sz w:val="22"/>
        </w:rPr>
        <w:t>he number of containers or the total weight of the product at the start of a particular time period</w:t>
      </w:r>
    </w:p>
    <w:p w:rsidRPr="003B5D82" w:rsidR="003B1546" w:rsidP="008B2CC4" w:rsidRDefault="008B2CC4" w14:paraId="224FAA27" w14:textId="6F118576">
      <w:pPr>
        <w:pStyle w:val="ListParagraph"/>
        <w:numPr>
          <w:ilvl w:val="0"/>
          <w:numId w:val="42"/>
        </w:numPr>
        <w:ind w:left="1434" w:hanging="357"/>
        <w:contextualSpacing/>
        <w:rPr>
          <w:rFonts w:ascii="Arial" w:hAnsi="Arial" w:cs="Arial"/>
          <w:sz w:val="22"/>
        </w:rPr>
      </w:pPr>
      <w:r>
        <w:rPr>
          <w:rFonts w:ascii="Arial" w:hAnsi="Arial" w:cs="Arial"/>
          <w:sz w:val="22"/>
        </w:rPr>
        <w:t>t</w:t>
      </w:r>
      <w:r w:rsidRPr="003B5D82" w:rsidR="003B1546">
        <w:rPr>
          <w:rFonts w:ascii="Arial" w:hAnsi="Arial" w:cs="Arial"/>
          <w:sz w:val="22"/>
        </w:rPr>
        <w:t>he number of containers and/or the total weight of the product at the end of a particular time frame.</w:t>
      </w:r>
    </w:p>
    <w:p w:rsidRPr="003B5D82" w:rsidR="003B1546" w:rsidP="004F6AC5" w:rsidRDefault="003B1546" w14:paraId="653F4CBE" w14:textId="77777777">
      <w:pPr>
        <w:ind w:left="1080"/>
        <w:rPr>
          <w:rFonts w:ascii="Arial" w:hAnsi="Arial" w:cs="Arial"/>
          <w:sz w:val="22"/>
        </w:rPr>
      </w:pPr>
      <w:r w:rsidRPr="003B5D82">
        <w:rPr>
          <w:rFonts w:ascii="Arial" w:hAnsi="Arial" w:cs="Arial"/>
          <w:sz w:val="22"/>
        </w:rPr>
        <w:t xml:space="preserve">Any unexplained losses of the chemicals must be reported to the Health Safety and Wellbeing team as soon as possible. </w:t>
      </w:r>
    </w:p>
    <w:p w:rsidRPr="008B2CC4" w:rsidR="003B1546" w:rsidP="004F6AC5" w:rsidRDefault="003B1546" w14:paraId="4870062A" w14:textId="77777777">
      <w:pPr>
        <w:ind w:left="1080"/>
        <w:rPr>
          <w:rFonts w:ascii="Arial" w:hAnsi="Arial" w:cs="Arial"/>
          <w:i/>
          <w:iCs/>
          <w:color w:val="E5071F"/>
          <w:sz w:val="22"/>
        </w:rPr>
      </w:pPr>
      <w:r w:rsidRPr="008B2CC4">
        <w:rPr>
          <w:rFonts w:ascii="Arial" w:hAnsi="Arial" w:cs="Arial"/>
          <w:i/>
          <w:iCs/>
          <w:color w:val="E5071F"/>
          <w:sz w:val="22"/>
        </w:rPr>
        <w:t>Accountability: Health and Safety Chemical and Radiation Specialist Team</w:t>
      </w:r>
    </w:p>
    <w:p w:rsidRPr="003B5D82" w:rsidR="003B1546" w:rsidP="004F6AC5" w:rsidRDefault="003B1546" w14:paraId="4A4B96E7" w14:textId="400AAFD2">
      <w:pPr>
        <w:ind w:left="1080"/>
        <w:rPr>
          <w:rFonts w:ascii="Arial" w:hAnsi="Arial" w:cs="Arial"/>
          <w:sz w:val="22"/>
        </w:rPr>
      </w:pPr>
      <w:r w:rsidRPr="003B5D82">
        <w:rPr>
          <w:rFonts w:ascii="Arial" w:hAnsi="Arial" w:cs="Arial"/>
          <w:sz w:val="22"/>
        </w:rPr>
        <w:t>Maintain oversight over the total inventory of chemicals of security concern for Griffith.</w:t>
      </w:r>
    </w:p>
    <w:p w:rsidRPr="003B5D82" w:rsidR="003B1546" w:rsidP="004F6AC5" w:rsidRDefault="003B1546" w14:paraId="6736E8D4" w14:textId="0BB7FD69">
      <w:pPr>
        <w:pStyle w:val="Heading5"/>
        <w:spacing w:before="120" w:line="240" w:lineRule="auto"/>
        <w:ind w:left="851"/>
        <w:rPr>
          <w:rFonts w:ascii="Arial" w:hAnsi="Arial" w:cs="Arial"/>
          <w:sz w:val="22"/>
          <w:szCs w:val="24"/>
        </w:rPr>
      </w:pPr>
      <w:r w:rsidRPr="003B5D82">
        <w:rPr>
          <w:rFonts w:ascii="Arial" w:hAnsi="Arial" w:cs="Arial"/>
          <w:sz w:val="22"/>
          <w:szCs w:val="24"/>
        </w:rPr>
        <w:t xml:space="preserve">3.2.2 Prohibited and Restricted Carcinogens </w:t>
      </w:r>
    </w:p>
    <w:p w:rsidRPr="008B2CC4" w:rsidR="000E7514" w:rsidP="004F6AC5" w:rsidRDefault="000E7514" w14:paraId="61AC0010" w14:textId="77777777">
      <w:pPr>
        <w:ind w:left="720" w:firstLine="360"/>
        <w:rPr>
          <w:rFonts w:ascii="Arial" w:hAnsi="Arial" w:cs="Arial"/>
          <w:i/>
          <w:iCs/>
          <w:color w:val="E5071F"/>
          <w:sz w:val="22"/>
        </w:rPr>
      </w:pPr>
      <w:r w:rsidRPr="008B2CC4">
        <w:rPr>
          <w:rFonts w:ascii="Arial" w:hAnsi="Arial" w:cs="Arial"/>
          <w:i/>
          <w:iCs/>
          <w:color w:val="E5071F"/>
          <w:sz w:val="22"/>
        </w:rPr>
        <w:t>Accountability: Laboratory Managers, Clinic Managers, Workshop Managers</w:t>
      </w:r>
    </w:p>
    <w:p w:rsidRPr="003B5D82" w:rsidR="000E7514" w:rsidP="004F6AC5" w:rsidRDefault="000E7514" w14:paraId="1E8B5622" w14:textId="77777777">
      <w:pPr>
        <w:ind w:left="1080"/>
        <w:rPr>
          <w:rFonts w:ascii="Arial" w:hAnsi="Arial" w:cs="Arial"/>
          <w:sz w:val="22"/>
        </w:rPr>
      </w:pPr>
      <w:r w:rsidRPr="003B5D82">
        <w:rPr>
          <w:rFonts w:ascii="Arial" w:hAnsi="Arial" w:cs="Arial"/>
          <w:sz w:val="22"/>
        </w:rPr>
        <w:t>Maintain accurate records of use for scheduled carcinogens. Record the following information:</w:t>
      </w:r>
    </w:p>
    <w:p w:rsidRPr="003B5D82" w:rsidR="000E7514" w:rsidP="008B2CC4" w:rsidRDefault="008B2CC4" w14:paraId="6274148A" w14:textId="6CC0EA24">
      <w:pPr>
        <w:pStyle w:val="ListParagraph"/>
        <w:numPr>
          <w:ilvl w:val="0"/>
          <w:numId w:val="43"/>
        </w:numPr>
        <w:ind w:left="2154" w:hanging="357"/>
        <w:contextualSpacing/>
        <w:rPr>
          <w:rFonts w:ascii="Arial" w:hAnsi="Arial" w:cs="Arial"/>
          <w:sz w:val="22"/>
        </w:rPr>
      </w:pPr>
      <w:r>
        <w:rPr>
          <w:rFonts w:ascii="Arial" w:hAnsi="Arial" w:cs="Arial"/>
          <w:sz w:val="22"/>
        </w:rPr>
        <w:t>t</w:t>
      </w:r>
      <w:r w:rsidRPr="003B5D82" w:rsidR="000E7514">
        <w:rPr>
          <w:rFonts w:ascii="Arial" w:hAnsi="Arial" w:cs="Arial"/>
          <w:sz w:val="22"/>
        </w:rPr>
        <w:t xml:space="preserve">he product </w:t>
      </w:r>
      <w:proofErr w:type="gramStart"/>
      <w:r w:rsidRPr="003B5D82" w:rsidR="000E7514">
        <w:rPr>
          <w:rFonts w:ascii="Arial" w:hAnsi="Arial" w:cs="Arial"/>
          <w:sz w:val="22"/>
        </w:rPr>
        <w:t>name</w:t>
      </w:r>
      <w:proofErr w:type="gramEnd"/>
    </w:p>
    <w:p w:rsidRPr="003B5D82" w:rsidR="000E7514" w:rsidP="008B2CC4" w:rsidRDefault="008B2CC4" w14:paraId="1A44E932" w14:textId="7B482B9E">
      <w:pPr>
        <w:pStyle w:val="ListParagraph"/>
        <w:numPr>
          <w:ilvl w:val="0"/>
          <w:numId w:val="43"/>
        </w:numPr>
        <w:ind w:left="2154" w:hanging="357"/>
        <w:contextualSpacing/>
        <w:rPr>
          <w:rFonts w:ascii="Arial" w:hAnsi="Arial" w:cs="Arial"/>
          <w:sz w:val="22"/>
        </w:rPr>
      </w:pPr>
      <w:r>
        <w:rPr>
          <w:rFonts w:ascii="Arial" w:hAnsi="Arial" w:cs="Arial"/>
          <w:sz w:val="22"/>
        </w:rPr>
        <w:t>a</w:t>
      </w:r>
      <w:r w:rsidRPr="003B5D82" w:rsidR="000E7514">
        <w:rPr>
          <w:rFonts w:ascii="Arial" w:hAnsi="Arial" w:cs="Arial"/>
          <w:sz w:val="22"/>
        </w:rPr>
        <w:t xml:space="preserve"> copy of the SDS</w:t>
      </w:r>
    </w:p>
    <w:p w:rsidRPr="003B5D82" w:rsidR="000E7514" w:rsidP="008B2CC4" w:rsidRDefault="008B2CC4" w14:paraId="60B2EEB1" w14:textId="29A57691">
      <w:pPr>
        <w:pStyle w:val="ListParagraph"/>
        <w:numPr>
          <w:ilvl w:val="0"/>
          <w:numId w:val="43"/>
        </w:numPr>
        <w:ind w:left="2154" w:hanging="357"/>
        <w:contextualSpacing/>
        <w:rPr>
          <w:rFonts w:ascii="Arial" w:hAnsi="Arial" w:cs="Arial"/>
          <w:sz w:val="22"/>
        </w:rPr>
      </w:pPr>
      <w:r>
        <w:rPr>
          <w:rFonts w:ascii="Arial" w:hAnsi="Arial" w:cs="Arial"/>
          <w:sz w:val="22"/>
        </w:rPr>
        <w:t>a</w:t>
      </w:r>
      <w:r w:rsidRPr="003B5D82" w:rsidR="000E7514">
        <w:rPr>
          <w:rFonts w:ascii="Arial" w:hAnsi="Arial" w:cs="Arial"/>
          <w:sz w:val="22"/>
        </w:rPr>
        <w:t xml:space="preserve"> running inventory of the amounts used and by whom</w:t>
      </w:r>
    </w:p>
    <w:p w:rsidRPr="003B5D82" w:rsidR="000E7514" w:rsidP="008B2CC4" w:rsidRDefault="008B2CC4" w14:paraId="4B7BD9BC" w14:textId="796BB4C4">
      <w:pPr>
        <w:pStyle w:val="ListParagraph"/>
        <w:numPr>
          <w:ilvl w:val="0"/>
          <w:numId w:val="43"/>
        </w:numPr>
        <w:ind w:left="2154" w:hanging="357"/>
        <w:contextualSpacing/>
        <w:rPr>
          <w:rFonts w:ascii="Arial" w:hAnsi="Arial" w:cs="Arial"/>
          <w:sz w:val="22"/>
        </w:rPr>
      </w:pPr>
      <w:r>
        <w:rPr>
          <w:rFonts w:ascii="Arial" w:hAnsi="Arial" w:cs="Arial"/>
          <w:sz w:val="22"/>
        </w:rPr>
        <w:t>r</w:t>
      </w:r>
      <w:r w:rsidRPr="003B5D82" w:rsidR="000E7514">
        <w:rPr>
          <w:rFonts w:ascii="Arial" w:hAnsi="Arial" w:cs="Arial"/>
          <w:sz w:val="22"/>
        </w:rPr>
        <w:t>ecords of medical surveillance for personnel in contact with scheduled carcinogens.</w:t>
      </w:r>
    </w:p>
    <w:p w:rsidRPr="003B5D82" w:rsidR="000E7514" w:rsidP="004F6AC5" w:rsidRDefault="000E7514" w14:paraId="44096B0E" w14:textId="244D7EF1">
      <w:pPr>
        <w:pStyle w:val="Heading5"/>
        <w:spacing w:before="120" w:line="240" w:lineRule="auto"/>
        <w:ind w:left="851"/>
        <w:rPr>
          <w:rFonts w:ascii="Arial" w:hAnsi="Arial" w:cs="Arial"/>
          <w:sz w:val="22"/>
          <w:szCs w:val="24"/>
        </w:rPr>
      </w:pPr>
      <w:r w:rsidRPr="003B5D82">
        <w:rPr>
          <w:rFonts w:ascii="Arial" w:hAnsi="Arial" w:cs="Arial"/>
          <w:sz w:val="22"/>
          <w:szCs w:val="24"/>
        </w:rPr>
        <w:t>3.2.3 Cryogens and Cryogenic Liquid</w:t>
      </w:r>
    </w:p>
    <w:p w:rsidRPr="008B2CC4" w:rsidR="00E22E7B" w:rsidP="1B320484" w:rsidRDefault="00E22E7B" w14:paraId="5474A047" w14:textId="77777777" w14:noSpellErr="1">
      <w:pPr>
        <w:ind w:left="1080"/>
        <w:rPr>
          <w:rFonts w:ascii="Arial" w:hAnsi="Arial" w:cs="Arial"/>
          <w:i w:val="1"/>
          <w:iCs w:val="1"/>
          <w:color w:val="E5071F"/>
          <w:sz w:val="22"/>
          <w:szCs w:val="22"/>
        </w:rPr>
      </w:pPr>
      <w:r w:rsidRPr="1B320484" w:rsidR="00E22E7B">
        <w:rPr>
          <w:rFonts w:ascii="Arial" w:hAnsi="Arial" w:cs="Arial"/>
          <w:i w:val="1"/>
          <w:iCs w:val="1"/>
          <w:color w:val="E5071F"/>
          <w:sz w:val="22"/>
          <w:szCs w:val="22"/>
        </w:rPr>
        <w:t>Accountability</w:t>
      </w:r>
      <w:r w:rsidRPr="1B320484" w:rsidR="00E22E7B">
        <w:rPr>
          <w:rFonts w:ascii="Arial" w:hAnsi="Arial" w:cs="Arial"/>
          <w:i w:val="1"/>
          <w:iCs w:val="1"/>
          <w:color w:val="E5071F"/>
          <w:sz w:val="22"/>
          <w:szCs w:val="22"/>
        </w:rPr>
        <w:t>: Chemic</w:t>
      </w:r>
      <w:r w:rsidRPr="1B320484" w:rsidR="00E22E7B">
        <w:rPr>
          <w:rFonts w:ascii="Arial" w:hAnsi="Arial" w:cs="Arial"/>
          <w:i w:val="1"/>
          <w:iCs w:val="1"/>
          <w:color w:val="E5071F"/>
          <w:sz w:val="22"/>
          <w:szCs w:val="22"/>
        </w:rPr>
        <w:t>al Custodian</w:t>
      </w:r>
      <w:r w:rsidRPr="1B320484" w:rsidR="00E22E7B">
        <w:rPr>
          <w:rFonts w:ascii="Arial" w:hAnsi="Arial" w:cs="Arial"/>
          <w:i w:val="1"/>
          <w:iCs w:val="1"/>
          <w:color w:val="E5071F"/>
          <w:sz w:val="22"/>
          <w:szCs w:val="22"/>
        </w:rPr>
        <w:t>s</w:t>
      </w:r>
    </w:p>
    <w:p w:rsidRPr="003B5D82" w:rsidR="00E22E7B" w:rsidP="004F6AC5" w:rsidRDefault="00E22E7B" w14:paraId="1935A833" w14:textId="77777777">
      <w:pPr>
        <w:ind w:left="1080"/>
        <w:rPr>
          <w:rFonts w:ascii="Arial" w:hAnsi="Arial" w:cs="Arial"/>
          <w:sz w:val="22"/>
        </w:rPr>
      </w:pPr>
      <w:r w:rsidRPr="003B5D82">
        <w:rPr>
          <w:rFonts w:ascii="Arial" w:hAnsi="Arial" w:cs="Arial"/>
          <w:sz w:val="22"/>
        </w:rPr>
        <w:t xml:space="preserve">When using cryogens or cryogenic liquids, refer to the </w:t>
      </w:r>
      <w:r w:rsidRPr="003B5D82">
        <w:rPr>
          <w:rFonts w:ascii="Arial" w:hAnsi="Arial" w:cs="Arial"/>
          <w:b/>
          <w:bCs/>
          <w:sz w:val="22"/>
        </w:rPr>
        <w:t>Handling Cryogens or Cryogenic Liquids</w:t>
      </w:r>
      <w:r w:rsidRPr="003B5D82">
        <w:rPr>
          <w:rFonts w:ascii="Arial" w:hAnsi="Arial" w:cs="Arial"/>
          <w:sz w:val="22"/>
        </w:rPr>
        <w:t xml:space="preserve"> procedure. </w:t>
      </w:r>
    </w:p>
    <w:p w:rsidRPr="003B5D82" w:rsidR="00E22E7B" w:rsidP="004F6AC5" w:rsidRDefault="00E22E7B" w14:paraId="3A826F4A" w14:textId="77777777">
      <w:pPr>
        <w:ind w:left="1080"/>
        <w:rPr>
          <w:rFonts w:ascii="Arial" w:hAnsi="Arial" w:cs="Arial"/>
          <w:sz w:val="22"/>
        </w:rPr>
      </w:pPr>
      <w:r w:rsidRPr="003B5D82">
        <w:rPr>
          <w:rFonts w:ascii="Arial" w:hAnsi="Arial" w:cs="Arial"/>
          <w:sz w:val="22"/>
        </w:rPr>
        <w:t>A cryogenic liquid includes:</w:t>
      </w:r>
    </w:p>
    <w:p w:rsidRPr="003B5D82" w:rsidR="00E22E7B" w:rsidP="008B2CC4" w:rsidRDefault="008B2CC4" w14:paraId="38F43DA7" w14:textId="6A5209B9">
      <w:pPr>
        <w:pStyle w:val="ListParagraph"/>
        <w:numPr>
          <w:ilvl w:val="0"/>
          <w:numId w:val="44"/>
        </w:numPr>
        <w:contextualSpacing/>
        <w:rPr>
          <w:rFonts w:ascii="Arial" w:hAnsi="Arial" w:cs="Arial"/>
          <w:sz w:val="22"/>
        </w:rPr>
      </w:pPr>
      <w:r>
        <w:rPr>
          <w:rFonts w:ascii="Arial" w:hAnsi="Arial" w:cs="Arial"/>
          <w:sz w:val="22"/>
        </w:rPr>
        <w:t>l</w:t>
      </w:r>
      <w:r w:rsidRPr="003B5D82" w:rsidR="00E22E7B">
        <w:rPr>
          <w:rFonts w:ascii="Arial" w:hAnsi="Arial" w:cs="Arial"/>
          <w:sz w:val="22"/>
        </w:rPr>
        <w:t>iquid nitrogen (LN2)</w:t>
      </w:r>
    </w:p>
    <w:p w:rsidRPr="003B5D82" w:rsidR="00E22E7B" w:rsidP="008B2CC4" w:rsidRDefault="008B2CC4" w14:paraId="0CEE0C5C" w14:textId="52463452">
      <w:pPr>
        <w:pStyle w:val="ListParagraph"/>
        <w:numPr>
          <w:ilvl w:val="0"/>
          <w:numId w:val="44"/>
        </w:numPr>
        <w:contextualSpacing/>
        <w:rPr>
          <w:rFonts w:ascii="Arial" w:hAnsi="Arial" w:cs="Arial"/>
          <w:sz w:val="22"/>
        </w:rPr>
      </w:pPr>
      <w:r>
        <w:rPr>
          <w:rFonts w:ascii="Arial" w:hAnsi="Arial" w:cs="Arial"/>
          <w:sz w:val="22"/>
        </w:rPr>
        <w:t>l</w:t>
      </w:r>
      <w:r w:rsidRPr="003B5D82" w:rsidR="00E22E7B">
        <w:rPr>
          <w:rFonts w:ascii="Arial" w:hAnsi="Arial" w:cs="Arial"/>
          <w:sz w:val="22"/>
        </w:rPr>
        <w:t>iquid argon (Lar)</w:t>
      </w:r>
    </w:p>
    <w:p w:rsidRPr="003B5D82" w:rsidR="00E22E7B" w:rsidP="008B2CC4" w:rsidRDefault="008B2CC4" w14:paraId="235CCCFC" w14:textId="7262C5AB">
      <w:pPr>
        <w:pStyle w:val="ListParagraph"/>
        <w:numPr>
          <w:ilvl w:val="0"/>
          <w:numId w:val="44"/>
        </w:numPr>
        <w:contextualSpacing/>
        <w:rPr>
          <w:rFonts w:ascii="Arial" w:hAnsi="Arial" w:cs="Arial"/>
          <w:sz w:val="22"/>
        </w:rPr>
      </w:pPr>
      <w:r>
        <w:rPr>
          <w:rFonts w:ascii="Arial" w:hAnsi="Arial" w:cs="Arial"/>
          <w:sz w:val="22"/>
        </w:rPr>
        <w:t>l</w:t>
      </w:r>
      <w:r w:rsidRPr="003B5D82" w:rsidR="00E22E7B">
        <w:rPr>
          <w:rFonts w:ascii="Arial" w:hAnsi="Arial" w:cs="Arial"/>
          <w:sz w:val="22"/>
        </w:rPr>
        <w:t>iquid helium (</w:t>
      </w:r>
      <w:proofErr w:type="spellStart"/>
      <w:r w:rsidRPr="003B5D82" w:rsidR="00E22E7B">
        <w:rPr>
          <w:rFonts w:ascii="Arial" w:hAnsi="Arial" w:cs="Arial"/>
          <w:sz w:val="22"/>
        </w:rPr>
        <w:t>LHe</w:t>
      </w:r>
      <w:proofErr w:type="spellEnd"/>
      <w:r w:rsidRPr="003B5D82" w:rsidR="00E22E7B">
        <w:rPr>
          <w:rFonts w:ascii="Arial" w:hAnsi="Arial" w:cs="Arial"/>
          <w:sz w:val="22"/>
        </w:rPr>
        <w:t>)</w:t>
      </w:r>
    </w:p>
    <w:p w:rsidRPr="003B5D82" w:rsidR="00E22E7B" w:rsidP="008B2CC4" w:rsidRDefault="008B2CC4" w14:paraId="3A30B5CA" w14:textId="6FBE1C05">
      <w:pPr>
        <w:pStyle w:val="ListParagraph"/>
        <w:numPr>
          <w:ilvl w:val="0"/>
          <w:numId w:val="44"/>
        </w:numPr>
        <w:contextualSpacing/>
        <w:rPr>
          <w:rFonts w:ascii="Arial" w:hAnsi="Arial" w:cs="Arial"/>
          <w:sz w:val="22"/>
        </w:rPr>
      </w:pPr>
      <w:r>
        <w:rPr>
          <w:rFonts w:ascii="Arial" w:hAnsi="Arial" w:cs="Arial"/>
          <w:sz w:val="22"/>
        </w:rPr>
        <w:t>l</w:t>
      </w:r>
      <w:r w:rsidRPr="003B5D82" w:rsidR="00E22E7B">
        <w:rPr>
          <w:rFonts w:ascii="Arial" w:hAnsi="Arial" w:cs="Arial"/>
          <w:sz w:val="22"/>
        </w:rPr>
        <w:t>iquid hydrogen (LH2)</w:t>
      </w:r>
    </w:p>
    <w:p w:rsidRPr="003B5D82" w:rsidR="00E22E7B" w:rsidP="008B2CC4" w:rsidRDefault="008B2CC4" w14:paraId="79BAE2D7" w14:textId="684BF989">
      <w:pPr>
        <w:pStyle w:val="ListParagraph"/>
        <w:numPr>
          <w:ilvl w:val="0"/>
          <w:numId w:val="44"/>
        </w:numPr>
        <w:contextualSpacing/>
        <w:rPr>
          <w:rFonts w:ascii="Arial" w:hAnsi="Arial" w:cs="Arial"/>
          <w:sz w:val="22"/>
        </w:rPr>
      </w:pPr>
      <w:r>
        <w:rPr>
          <w:rFonts w:ascii="Arial" w:hAnsi="Arial" w:cs="Arial"/>
          <w:sz w:val="22"/>
        </w:rPr>
        <w:t>l</w:t>
      </w:r>
      <w:r w:rsidRPr="003B5D82" w:rsidR="00E22E7B">
        <w:rPr>
          <w:rFonts w:ascii="Arial" w:hAnsi="Arial" w:cs="Arial"/>
          <w:sz w:val="22"/>
        </w:rPr>
        <w:t>iquid oxygen (LO2)</w:t>
      </w:r>
    </w:p>
    <w:p w:rsidRPr="003B5D82" w:rsidR="00E22E7B" w:rsidP="004F6AC5" w:rsidRDefault="00E22E7B" w14:paraId="119D57DB" w14:textId="77777777">
      <w:pPr>
        <w:ind w:left="1080"/>
        <w:rPr>
          <w:rFonts w:ascii="Arial" w:hAnsi="Arial" w:cs="Arial"/>
          <w:sz w:val="22"/>
        </w:rPr>
      </w:pPr>
      <w:r w:rsidRPr="003B5D82">
        <w:rPr>
          <w:rFonts w:ascii="Arial" w:hAnsi="Arial" w:cs="Arial"/>
          <w:sz w:val="22"/>
        </w:rPr>
        <w:t>Whilst not strictly a cryogen, dry ice (solid carbon dioxide) is included in this procedure as it is also routinely used as a cooling agent.</w:t>
      </w:r>
    </w:p>
    <w:p w:rsidRPr="003B5D82" w:rsidR="00E22E7B" w:rsidP="004F6AC5" w:rsidRDefault="00E22E7B" w14:paraId="0F35F35C" w14:textId="76BF4BCA">
      <w:pPr>
        <w:pStyle w:val="Heading5"/>
        <w:spacing w:before="120" w:line="240" w:lineRule="auto"/>
        <w:ind w:left="851"/>
        <w:rPr>
          <w:rFonts w:ascii="Arial" w:hAnsi="Arial" w:cs="Arial"/>
          <w:sz w:val="22"/>
          <w:szCs w:val="24"/>
        </w:rPr>
      </w:pPr>
      <w:r w:rsidRPr="003B5D82">
        <w:rPr>
          <w:rFonts w:ascii="Arial" w:hAnsi="Arial" w:cs="Arial"/>
          <w:sz w:val="22"/>
          <w:szCs w:val="24"/>
        </w:rPr>
        <w:t>3.2.4 Cryogens and Cryogenic Liquid</w:t>
      </w:r>
    </w:p>
    <w:p w:rsidRPr="003B5D82" w:rsidR="006778A7" w:rsidP="1B320484" w:rsidRDefault="006778A7" w14:paraId="66D7A4EA" w14:textId="77777777" w14:noSpellErr="1">
      <w:pPr>
        <w:ind w:left="1080"/>
        <w:rPr>
          <w:rFonts w:ascii="Arial" w:hAnsi="Arial" w:cs="Arial"/>
          <w:i w:val="1"/>
          <w:iCs w:val="1"/>
          <w:color w:val="E5071F" w:themeColor="background1" w:themeShade="80"/>
          <w:sz w:val="22"/>
          <w:szCs w:val="22"/>
        </w:rPr>
      </w:pPr>
      <w:r w:rsidRPr="1B320484" w:rsidR="006778A7">
        <w:rPr>
          <w:rFonts w:ascii="Arial" w:hAnsi="Arial" w:cs="Arial"/>
          <w:i w:val="1"/>
          <w:iCs w:val="1"/>
          <w:color w:val="E5071F"/>
          <w:sz w:val="22"/>
          <w:szCs w:val="22"/>
        </w:rPr>
        <w:t>Accountability: Chemical Custodians</w:t>
      </w:r>
    </w:p>
    <w:p w:rsidRPr="003B5D82" w:rsidR="006778A7" w:rsidP="004F6AC5" w:rsidRDefault="006778A7" w14:paraId="79DE874F" w14:textId="77777777">
      <w:pPr>
        <w:ind w:left="1080"/>
        <w:rPr>
          <w:rFonts w:ascii="Arial" w:hAnsi="Arial" w:cs="Arial"/>
          <w:sz w:val="22"/>
        </w:rPr>
      </w:pPr>
      <w:r w:rsidRPr="003B5D82">
        <w:rPr>
          <w:rFonts w:ascii="Arial" w:hAnsi="Arial" w:cs="Arial"/>
          <w:sz w:val="22"/>
        </w:rPr>
        <w:lastRenderedPageBreak/>
        <w:t>Consider all nanomaterials as hazardous chemicals, even if a SDS is unavailable. Given the size of the particles, consider all nanomaterials to have the potential for creating explosive atmospheres through dust clouds.</w:t>
      </w:r>
    </w:p>
    <w:p w:rsidRPr="003B5D82" w:rsidR="006778A7" w:rsidP="004F6AC5" w:rsidRDefault="006778A7" w14:paraId="68F9EDE3" w14:textId="77777777">
      <w:pPr>
        <w:ind w:left="1080"/>
        <w:rPr>
          <w:rFonts w:ascii="Arial" w:hAnsi="Arial" w:cs="Arial"/>
          <w:sz w:val="22"/>
        </w:rPr>
      </w:pPr>
      <w:r w:rsidRPr="003B5D82">
        <w:rPr>
          <w:rFonts w:ascii="Arial" w:hAnsi="Arial" w:cs="Arial"/>
          <w:sz w:val="22"/>
        </w:rPr>
        <w:t xml:space="preserve">Follow the Acquisition of Hazardous Chemicals Procedures for acquiring and generating nanomaterials. </w:t>
      </w:r>
    </w:p>
    <w:p w:rsidRPr="003B5D82" w:rsidR="006778A7" w:rsidP="004F6AC5" w:rsidRDefault="006778A7" w14:paraId="572817F9" w14:textId="77777777">
      <w:pPr>
        <w:ind w:left="1080"/>
        <w:rPr>
          <w:rFonts w:ascii="Arial" w:hAnsi="Arial" w:cs="Arial"/>
          <w:sz w:val="22"/>
        </w:rPr>
      </w:pPr>
      <w:r w:rsidRPr="003B5D82">
        <w:rPr>
          <w:rFonts w:ascii="Arial" w:hAnsi="Arial" w:cs="Arial"/>
          <w:sz w:val="22"/>
        </w:rPr>
        <w:t>Verify that the work group understands the process they will undertake during the work with nanomaterials, including:</w:t>
      </w:r>
    </w:p>
    <w:p w:rsidRPr="003B5D82" w:rsidR="006778A7" w:rsidP="008B2CC4" w:rsidRDefault="008B2CC4" w14:paraId="382C849F" w14:textId="4EE0A1BC">
      <w:pPr>
        <w:pStyle w:val="ListParagraph"/>
        <w:numPr>
          <w:ilvl w:val="0"/>
          <w:numId w:val="46"/>
        </w:numPr>
        <w:contextualSpacing/>
        <w:rPr>
          <w:rFonts w:ascii="Arial" w:hAnsi="Arial" w:cs="Arial"/>
          <w:sz w:val="22"/>
        </w:rPr>
      </w:pPr>
      <w:r>
        <w:rPr>
          <w:rFonts w:ascii="Arial" w:hAnsi="Arial" w:cs="Arial"/>
          <w:sz w:val="22"/>
        </w:rPr>
        <w:t>w</w:t>
      </w:r>
      <w:r w:rsidRPr="003B5D82" w:rsidR="006778A7">
        <w:rPr>
          <w:rFonts w:ascii="Arial" w:hAnsi="Arial" w:cs="Arial"/>
          <w:sz w:val="22"/>
        </w:rPr>
        <w:t xml:space="preserve">eighing, </w:t>
      </w:r>
      <w:proofErr w:type="gramStart"/>
      <w:r w:rsidRPr="003B5D82" w:rsidR="006778A7">
        <w:rPr>
          <w:rFonts w:ascii="Arial" w:hAnsi="Arial" w:cs="Arial"/>
          <w:sz w:val="22"/>
        </w:rPr>
        <w:t>mixing</w:t>
      </w:r>
      <w:proofErr w:type="gramEnd"/>
      <w:r w:rsidRPr="003B5D82" w:rsidR="006778A7">
        <w:rPr>
          <w:rFonts w:ascii="Arial" w:hAnsi="Arial" w:cs="Arial"/>
          <w:sz w:val="22"/>
        </w:rPr>
        <w:t xml:space="preserve"> and sieving operations</w:t>
      </w:r>
    </w:p>
    <w:p w:rsidRPr="003B5D82" w:rsidR="006778A7" w:rsidP="008B2CC4" w:rsidRDefault="008B2CC4" w14:paraId="1EE8A773" w14:textId="2925CCAB">
      <w:pPr>
        <w:pStyle w:val="ListParagraph"/>
        <w:numPr>
          <w:ilvl w:val="0"/>
          <w:numId w:val="46"/>
        </w:numPr>
        <w:contextualSpacing/>
        <w:rPr>
          <w:rFonts w:ascii="Arial" w:hAnsi="Arial" w:cs="Arial"/>
          <w:sz w:val="22"/>
        </w:rPr>
      </w:pPr>
      <w:r>
        <w:rPr>
          <w:rFonts w:ascii="Arial" w:hAnsi="Arial" w:cs="Arial"/>
          <w:sz w:val="22"/>
        </w:rPr>
        <w:t>t</w:t>
      </w:r>
      <w:r w:rsidRPr="003B5D82" w:rsidR="006778A7">
        <w:rPr>
          <w:rFonts w:ascii="Arial" w:hAnsi="Arial" w:cs="Arial"/>
          <w:sz w:val="22"/>
        </w:rPr>
        <w:t>apping and cleaning operation</w:t>
      </w:r>
      <w:r>
        <w:rPr>
          <w:rFonts w:ascii="Arial" w:hAnsi="Arial" w:cs="Arial"/>
          <w:sz w:val="22"/>
        </w:rPr>
        <w:t>s</w:t>
      </w:r>
    </w:p>
    <w:p w:rsidRPr="003B5D82" w:rsidR="006778A7" w:rsidP="008B2CC4" w:rsidRDefault="008B2CC4" w14:paraId="5E6C9887" w14:textId="160CB261">
      <w:pPr>
        <w:pStyle w:val="ListParagraph"/>
        <w:numPr>
          <w:ilvl w:val="0"/>
          <w:numId w:val="46"/>
        </w:numPr>
        <w:contextualSpacing/>
        <w:rPr>
          <w:rFonts w:ascii="Arial" w:hAnsi="Arial" w:cs="Arial"/>
          <w:sz w:val="22"/>
        </w:rPr>
      </w:pPr>
      <w:r>
        <w:rPr>
          <w:rFonts w:ascii="Arial" w:hAnsi="Arial" w:cs="Arial"/>
          <w:sz w:val="22"/>
        </w:rPr>
        <w:t>d</w:t>
      </w:r>
      <w:r w:rsidRPr="003B5D82" w:rsidR="006778A7">
        <w:rPr>
          <w:rFonts w:ascii="Arial" w:hAnsi="Arial" w:cs="Arial"/>
          <w:sz w:val="22"/>
        </w:rPr>
        <w:t>issolving operations and spray-drying operations</w:t>
      </w:r>
    </w:p>
    <w:p w:rsidRPr="003B5D82" w:rsidR="006778A7" w:rsidP="008B2CC4" w:rsidRDefault="008B2CC4" w14:paraId="07246443" w14:textId="447C2F4F">
      <w:pPr>
        <w:pStyle w:val="ListParagraph"/>
        <w:numPr>
          <w:ilvl w:val="0"/>
          <w:numId w:val="46"/>
        </w:numPr>
        <w:contextualSpacing/>
        <w:rPr>
          <w:rFonts w:ascii="Arial" w:hAnsi="Arial" w:cs="Arial"/>
          <w:sz w:val="22"/>
        </w:rPr>
      </w:pPr>
      <w:r>
        <w:rPr>
          <w:rFonts w:ascii="Arial" w:hAnsi="Arial" w:cs="Arial"/>
          <w:sz w:val="22"/>
        </w:rPr>
        <w:t>h</w:t>
      </w:r>
      <w:r w:rsidRPr="003B5D82" w:rsidR="006778A7">
        <w:rPr>
          <w:rFonts w:ascii="Arial" w:hAnsi="Arial" w:cs="Arial"/>
          <w:sz w:val="22"/>
        </w:rPr>
        <w:t>andling particulate nanomaterials</w:t>
      </w:r>
    </w:p>
    <w:p w:rsidRPr="003B5D82" w:rsidR="006778A7" w:rsidP="008B2CC4" w:rsidRDefault="008B2CC4" w14:paraId="1A27236D" w14:textId="401A96D1">
      <w:pPr>
        <w:pStyle w:val="ListParagraph"/>
        <w:numPr>
          <w:ilvl w:val="0"/>
          <w:numId w:val="46"/>
        </w:numPr>
        <w:contextualSpacing/>
        <w:rPr>
          <w:rFonts w:ascii="Arial" w:hAnsi="Arial" w:cs="Arial"/>
          <w:sz w:val="22"/>
        </w:rPr>
      </w:pPr>
      <w:r>
        <w:rPr>
          <w:rFonts w:ascii="Arial" w:hAnsi="Arial" w:cs="Arial"/>
          <w:sz w:val="22"/>
        </w:rPr>
        <w:t>m</w:t>
      </w:r>
      <w:r w:rsidRPr="003B5D82" w:rsidR="006778A7">
        <w:rPr>
          <w:rFonts w:ascii="Arial" w:hAnsi="Arial" w:cs="Arial"/>
          <w:sz w:val="22"/>
        </w:rPr>
        <w:t>anufacturing nanoparticles (especially the production of nanoparticles in a gas phase) and associated maintenance of equipment</w:t>
      </w:r>
    </w:p>
    <w:p w:rsidRPr="003B5D82" w:rsidR="006778A7" w:rsidP="008B2CC4" w:rsidRDefault="008B2CC4" w14:paraId="6A86D234" w14:textId="3D3259B1">
      <w:pPr>
        <w:pStyle w:val="ListParagraph"/>
        <w:numPr>
          <w:ilvl w:val="0"/>
          <w:numId w:val="46"/>
        </w:numPr>
        <w:contextualSpacing/>
        <w:rPr>
          <w:rFonts w:ascii="Arial" w:hAnsi="Arial" w:cs="Arial"/>
          <w:sz w:val="22"/>
        </w:rPr>
      </w:pPr>
      <w:r>
        <w:rPr>
          <w:rFonts w:ascii="Arial" w:hAnsi="Arial" w:cs="Arial"/>
          <w:sz w:val="22"/>
        </w:rPr>
        <w:t>m</w:t>
      </w:r>
      <w:r w:rsidRPr="003B5D82" w:rsidR="006778A7">
        <w:rPr>
          <w:rFonts w:ascii="Arial" w:hAnsi="Arial" w:cs="Arial"/>
          <w:sz w:val="22"/>
        </w:rPr>
        <w:t>achining materials containing nanoparticles (</w:t>
      </w:r>
      <w:proofErr w:type="gramStart"/>
      <w:r w:rsidRPr="003B5D82" w:rsidR="006778A7">
        <w:rPr>
          <w:rFonts w:ascii="Arial" w:hAnsi="Arial" w:cs="Arial"/>
          <w:sz w:val="22"/>
        </w:rPr>
        <w:t>e.g.</w:t>
      </w:r>
      <w:proofErr w:type="gramEnd"/>
      <w:r w:rsidRPr="003B5D82" w:rsidR="006778A7">
        <w:rPr>
          <w:rFonts w:ascii="Arial" w:hAnsi="Arial" w:cs="Arial"/>
          <w:sz w:val="22"/>
        </w:rPr>
        <w:t xml:space="preserve"> sawing, polishing, grinding)</w:t>
      </w:r>
    </w:p>
    <w:p w:rsidRPr="003B5D82" w:rsidR="006778A7" w:rsidP="008B2CC4" w:rsidRDefault="008B2CC4" w14:paraId="513B0B47" w14:textId="55CD7AB4">
      <w:pPr>
        <w:pStyle w:val="ListParagraph"/>
        <w:numPr>
          <w:ilvl w:val="0"/>
          <w:numId w:val="46"/>
        </w:numPr>
        <w:contextualSpacing/>
        <w:rPr>
          <w:rFonts w:ascii="Arial" w:hAnsi="Arial" w:cs="Arial"/>
          <w:sz w:val="22"/>
        </w:rPr>
      </w:pPr>
      <w:r>
        <w:rPr>
          <w:rFonts w:ascii="Arial" w:hAnsi="Arial" w:cs="Arial"/>
          <w:sz w:val="22"/>
        </w:rPr>
        <w:t>s</w:t>
      </w:r>
      <w:r w:rsidRPr="003B5D82" w:rsidR="006778A7">
        <w:rPr>
          <w:rFonts w:ascii="Arial" w:hAnsi="Arial" w:cs="Arial"/>
          <w:sz w:val="22"/>
        </w:rPr>
        <w:t>praying liquids containing nanomaterials</w:t>
      </w:r>
    </w:p>
    <w:p w:rsidR="008B2CC4" w:rsidP="008B2CC4" w:rsidRDefault="008B2CC4" w14:paraId="03E9C803" w14:textId="77777777">
      <w:pPr>
        <w:pStyle w:val="ListParagraph"/>
        <w:numPr>
          <w:ilvl w:val="0"/>
          <w:numId w:val="46"/>
        </w:numPr>
        <w:contextualSpacing/>
        <w:rPr>
          <w:rFonts w:ascii="Arial" w:hAnsi="Arial" w:cs="Arial"/>
          <w:sz w:val="22"/>
        </w:rPr>
      </w:pPr>
      <w:r>
        <w:rPr>
          <w:rFonts w:ascii="Arial" w:hAnsi="Arial" w:cs="Arial"/>
          <w:sz w:val="22"/>
        </w:rPr>
        <w:t>p</w:t>
      </w:r>
      <w:r w:rsidRPr="003B5D82" w:rsidR="006778A7">
        <w:rPr>
          <w:rFonts w:ascii="Arial" w:hAnsi="Arial" w:cs="Arial"/>
          <w:sz w:val="22"/>
        </w:rPr>
        <w:t>rocessing nanoparticles in a liquid where a high energy output is involved</w:t>
      </w:r>
    </w:p>
    <w:p w:rsidRPr="008B2CC4" w:rsidR="006778A7" w:rsidP="008B2CC4" w:rsidRDefault="008B2CC4" w14:paraId="02AAA50B" w14:textId="286348BA">
      <w:pPr>
        <w:pStyle w:val="ListParagraph"/>
        <w:numPr>
          <w:ilvl w:val="0"/>
          <w:numId w:val="46"/>
        </w:numPr>
        <w:contextualSpacing/>
        <w:rPr>
          <w:rFonts w:ascii="Arial" w:hAnsi="Arial" w:cs="Arial"/>
          <w:sz w:val="22"/>
        </w:rPr>
      </w:pPr>
      <w:r w:rsidRPr="008B2CC4">
        <w:rPr>
          <w:rFonts w:ascii="Arial" w:hAnsi="Arial" w:cs="Arial"/>
          <w:sz w:val="22"/>
        </w:rPr>
        <w:t>p</w:t>
      </w:r>
      <w:r w:rsidRPr="008B2CC4" w:rsidR="006778A7">
        <w:rPr>
          <w:rFonts w:ascii="Arial" w:hAnsi="Arial" w:cs="Arial"/>
          <w:sz w:val="22"/>
        </w:rPr>
        <w:t>lant and equipment maintenance.</w:t>
      </w:r>
    </w:p>
    <w:p w:rsidRPr="003B5D82" w:rsidR="006778A7" w:rsidP="004F6AC5" w:rsidRDefault="006778A7" w14:paraId="678A5A81" w14:textId="77777777">
      <w:pPr>
        <w:ind w:left="1080"/>
        <w:rPr>
          <w:rFonts w:ascii="Arial" w:hAnsi="Arial" w:cs="Arial"/>
          <w:sz w:val="22"/>
        </w:rPr>
      </w:pPr>
      <w:r w:rsidRPr="003B5D82">
        <w:rPr>
          <w:rFonts w:ascii="Arial" w:hAnsi="Arial" w:cs="Arial"/>
          <w:sz w:val="22"/>
        </w:rPr>
        <w:t>For the handling of flammable nanoparticles, consider the following:</w:t>
      </w:r>
    </w:p>
    <w:p w:rsidRPr="003B5D82" w:rsidR="006778A7" w:rsidP="008B2CC4" w:rsidRDefault="008B2CC4" w14:paraId="41BEF9F5" w14:textId="26884A89">
      <w:pPr>
        <w:pStyle w:val="ListParagraph"/>
        <w:numPr>
          <w:ilvl w:val="0"/>
          <w:numId w:val="45"/>
        </w:numPr>
        <w:contextualSpacing/>
        <w:rPr>
          <w:rFonts w:ascii="Arial" w:hAnsi="Arial" w:cs="Arial"/>
          <w:sz w:val="22"/>
        </w:rPr>
      </w:pPr>
      <w:r>
        <w:rPr>
          <w:rFonts w:ascii="Arial" w:hAnsi="Arial" w:cs="Arial"/>
          <w:sz w:val="22"/>
        </w:rPr>
        <w:t>f</w:t>
      </w:r>
      <w:r w:rsidRPr="003B5D82" w:rsidR="006778A7">
        <w:rPr>
          <w:rFonts w:ascii="Arial" w:hAnsi="Arial" w:cs="Arial"/>
          <w:sz w:val="22"/>
        </w:rPr>
        <w:t>or reactive or catalytically active nanoparticles, prevent contact with incompatible substances</w:t>
      </w:r>
    </w:p>
    <w:p w:rsidRPr="003B5D82" w:rsidR="006778A7" w:rsidP="008B2CC4" w:rsidRDefault="008B2CC4" w14:paraId="5687F67B" w14:textId="5A24050F">
      <w:pPr>
        <w:pStyle w:val="ListParagraph"/>
        <w:numPr>
          <w:ilvl w:val="0"/>
          <w:numId w:val="45"/>
        </w:numPr>
        <w:contextualSpacing/>
        <w:rPr>
          <w:rFonts w:ascii="Arial" w:hAnsi="Arial" w:cs="Arial"/>
          <w:sz w:val="22"/>
        </w:rPr>
      </w:pPr>
      <w:r>
        <w:rPr>
          <w:rFonts w:ascii="Arial" w:hAnsi="Arial" w:cs="Arial"/>
          <w:sz w:val="22"/>
        </w:rPr>
        <w:t>u</w:t>
      </w:r>
      <w:r w:rsidRPr="003B5D82" w:rsidR="006778A7">
        <w:rPr>
          <w:rFonts w:ascii="Arial" w:hAnsi="Arial" w:cs="Arial"/>
          <w:sz w:val="22"/>
        </w:rPr>
        <w:t>se intrinsically safe electrical equipment to prevent fires</w:t>
      </w:r>
    </w:p>
    <w:p w:rsidRPr="003B5D82" w:rsidR="006778A7" w:rsidP="008B2CC4" w:rsidRDefault="008B2CC4" w14:paraId="3907BBA7" w14:textId="6E761FB6">
      <w:pPr>
        <w:pStyle w:val="ListParagraph"/>
        <w:numPr>
          <w:ilvl w:val="0"/>
          <w:numId w:val="45"/>
        </w:numPr>
        <w:contextualSpacing/>
        <w:rPr>
          <w:rFonts w:ascii="Arial" w:hAnsi="Arial" w:cs="Arial"/>
          <w:sz w:val="22"/>
        </w:rPr>
      </w:pPr>
      <w:r>
        <w:rPr>
          <w:rFonts w:ascii="Arial" w:hAnsi="Arial" w:cs="Arial"/>
          <w:sz w:val="22"/>
        </w:rPr>
        <w:t>v</w:t>
      </w:r>
      <w:r w:rsidRPr="003B5D82" w:rsidR="006778A7">
        <w:rPr>
          <w:rFonts w:ascii="Arial" w:hAnsi="Arial" w:cs="Arial"/>
          <w:sz w:val="22"/>
        </w:rPr>
        <w:t>erifying the correct extinguishing agent is available in the laboratory considering the compatibility or incompatibility of the material with water (some metallic dust reacts with water to form hydrogen)</w:t>
      </w:r>
    </w:p>
    <w:p w:rsidRPr="003B5D82" w:rsidR="0056680F" w:rsidP="008B2CC4" w:rsidRDefault="008B2CC4" w14:paraId="6268D2D3" w14:textId="0269CFDB">
      <w:pPr>
        <w:pStyle w:val="ListParagraph"/>
        <w:numPr>
          <w:ilvl w:val="0"/>
          <w:numId w:val="45"/>
        </w:numPr>
        <w:contextualSpacing/>
        <w:rPr>
          <w:rFonts w:ascii="Arial" w:hAnsi="Arial" w:cs="Arial"/>
          <w:sz w:val="22"/>
        </w:rPr>
      </w:pPr>
      <w:r>
        <w:rPr>
          <w:rFonts w:ascii="Arial" w:hAnsi="Arial" w:cs="Arial"/>
          <w:sz w:val="22"/>
        </w:rPr>
        <w:t>u</w:t>
      </w:r>
      <w:r w:rsidRPr="003B5D82" w:rsidR="006778A7">
        <w:rPr>
          <w:rFonts w:ascii="Arial" w:hAnsi="Arial" w:cs="Arial"/>
          <w:sz w:val="22"/>
        </w:rPr>
        <w:t>se anti-static shoes and mats when handling nanomaterials to reduce static charge build-up.</w:t>
      </w:r>
    </w:p>
    <w:p w:rsidRPr="003B5D82" w:rsidR="006778A7" w:rsidP="006778A7" w:rsidRDefault="006778A7" w14:paraId="40BDBFF2" w14:textId="77777777">
      <w:pPr>
        <w:pStyle w:val="ListParagraph"/>
        <w:numPr>
          <w:ilvl w:val="0"/>
          <w:numId w:val="0"/>
        </w:numPr>
        <w:ind w:left="1800"/>
        <w:contextualSpacing/>
        <w:jc w:val="both"/>
        <w:rPr>
          <w:rFonts w:ascii="Arial" w:hAnsi="Arial" w:cs="Arial"/>
          <w:sz w:val="22"/>
        </w:rPr>
      </w:pPr>
    </w:p>
    <w:p w:rsidRPr="003B5D82" w:rsidR="00A144B2" w:rsidP="00CA6AC5" w:rsidRDefault="007418A5" w14:paraId="5EB8F927" w14:textId="418EF0AB">
      <w:pPr>
        <w:pStyle w:val="Heading2"/>
        <w:rPr>
          <w:rFonts w:ascii="Arial" w:hAnsi="Arial" w:cs="Arial"/>
        </w:rPr>
      </w:pPr>
      <w:bookmarkStart w:name="_4.0_Roles,_responsibilities" w:id="8"/>
      <w:bookmarkStart w:name="_5.0_Definitions" w:id="9"/>
      <w:bookmarkStart w:name="_4.0_Definitions" w:id="10"/>
      <w:bookmarkEnd w:id="8"/>
      <w:bookmarkEnd w:id="9"/>
      <w:bookmarkEnd w:id="10"/>
      <w:r w:rsidRPr="003B5D82">
        <w:rPr>
          <w:rFonts w:ascii="Arial" w:hAnsi="Arial" w:cs="Arial"/>
        </w:rPr>
        <w:t>4</w:t>
      </w:r>
      <w:r w:rsidRPr="003B5D82" w:rsidR="00A144B2">
        <w:rPr>
          <w:rFonts w:ascii="Arial" w:hAnsi="Arial" w:cs="Arial"/>
        </w:rPr>
        <w:t>.0 Definitions</w:t>
      </w:r>
    </w:p>
    <w:p w:rsidRPr="003B5D82" w:rsidR="00256747" w:rsidP="004F6AC5" w:rsidRDefault="00256747" w14:paraId="4B64D324" w14:textId="77777777">
      <w:pPr>
        <w:rPr>
          <w:rFonts w:ascii="Arial" w:hAnsi="Arial" w:cs="Arial"/>
          <w:sz w:val="22"/>
        </w:rPr>
      </w:pPr>
      <w:r w:rsidRPr="003B5D82">
        <w:rPr>
          <w:rFonts w:ascii="Arial" w:hAnsi="Arial" w:cs="Arial"/>
          <w:b/>
          <w:bCs/>
          <w:sz w:val="22"/>
        </w:rPr>
        <w:t>ADG Code</w:t>
      </w:r>
      <w:r w:rsidRPr="003B5D82">
        <w:rPr>
          <w:rFonts w:ascii="Arial" w:hAnsi="Arial" w:cs="Arial"/>
          <w:sz w:val="22"/>
        </w:rPr>
        <w:t xml:space="preserve"> is the </w:t>
      </w:r>
      <w:r w:rsidRPr="003B5D82">
        <w:rPr>
          <w:rFonts w:ascii="Arial" w:hAnsi="Arial" w:cs="Arial"/>
          <w:i/>
          <w:iCs/>
          <w:sz w:val="22"/>
        </w:rPr>
        <w:t>Australian Code for the Transport of Dangerous Goods by Road and Rail</w:t>
      </w:r>
      <w:r w:rsidRPr="003B5D82">
        <w:rPr>
          <w:rFonts w:ascii="Arial" w:hAnsi="Arial" w:cs="Arial"/>
          <w:sz w:val="22"/>
        </w:rPr>
        <w:t>, in its current form, approved by the Australian Transport Council. The ADG Code is accessible at the National Transport Commission website.</w:t>
      </w:r>
    </w:p>
    <w:p w:rsidRPr="003B5D82" w:rsidR="00256747" w:rsidP="004F6AC5" w:rsidRDefault="00256747" w14:paraId="7604F773" w14:textId="77777777">
      <w:pPr>
        <w:rPr>
          <w:rFonts w:ascii="Arial" w:hAnsi="Arial" w:cs="Arial"/>
          <w:sz w:val="22"/>
        </w:rPr>
      </w:pPr>
      <w:r w:rsidRPr="003B5D82">
        <w:rPr>
          <w:rFonts w:ascii="Arial" w:hAnsi="Arial" w:cs="Arial"/>
          <w:b/>
          <w:bCs/>
          <w:sz w:val="22"/>
        </w:rPr>
        <w:t>Chemicals</w:t>
      </w:r>
      <w:r w:rsidRPr="003B5D82">
        <w:rPr>
          <w:rFonts w:ascii="Arial" w:hAnsi="Arial" w:cs="Arial"/>
          <w:sz w:val="22"/>
        </w:rPr>
        <w:t xml:space="preserve"> are any substance that has a defined composition.</w:t>
      </w:r>
    </w:p>
    <w:p w:rsidRPr="003B5D82" w:rsidR="00256747" w:rsidP="004F6AC5" w:rsidRDefault="00256747" w14:paraId="0B1D5BCE" w14:textId="77777777">
      <w:pPr>
        <w:rPr>
          <w:rFonts w:ascii="Arial" w:hAnsi="Arial" w:cs="Arial"/>
          <w:sz w:val="22"/>
        </w:rPr>
      </w:pPr>
      <w:r w:rsidRPr="003B5D82">
        <w:rPr>
          <w:rFonts w:ascii="Arial" w:hAnsi="Arial" w:cs="Arial"/>
          <w:b/>
          <w:bCs/>
          <w:sz w:val="22"/>
        </w:rPr>
        <w:t>Chemical Custodians</w:t>
      </w:r>
      <w:r w:rsidRPr="003B5D82">
        <w:rPr>
          <w:rFonts w:ascii="Arial" w:hAnsi="Arial" w:cs="Arial"/>
          <w:sz w:val="22"/>
        </w:rPr>
        <w:t xml:space="preserve"> are personnel with operational control over chemicals at Griffith. This includes users of the chemicals, chief investigators and their supervisor.  </w:t>
      </w:r>
    </w:p>
    <w:p w:rsidRPr="003B5D82" w:rsidR="00256747" w:rsidP="004F6AC5" w:rsidRDefault="00256747" w14:paraId="0057A0A4" w14:textId="77777777">
      <w:pPr>
        <w:rPr>
          <w:rFonts w:ascii="Arial" w:hAnsi="Arial" w:cs="Arial"/>
          <w:sz w:val="22"/>
        </w:rPr>
      </w:pPr>
      <w:r w:rsidRPr="003B5D82">
        <w:rPr>
          <w:rFonts w:ascii="Arial" w:hAnsi="Arial" w:cs="Arial"/>
          <w:b/>
          <w:bCs/>
          <w:sz w:val="22"/>
        </w:rPr>
        <w:t>Chemical Register</w:t>
      </w:r>
      <w:r w:rsidRPr="003B5D82">
        <w:rPr>
          <w:rFonts w:ascii="Arial" w:hAnsi="Arial" w:cs="Arial"/>
          <w:sz w:val="22"/>
        </w:rPr>
        <w:t xml:space="preserve"> is a ‘hazardous chemical register’ as defined by the WHS Regulation, and at Griffith is using the ‘manifest’ function in Chemwatch.  </w:t>
      </w:r>
    </w:p>
    <w:p w:rsidR="00256747" w:rsidP="004F6AC5" w:rsidRDefault="00256747" w14:paraId="3CBA6CE6" w14:textId="77777777">
      <w:pPr>
        <w:rPr>
          <w:rFonts w:ascii="Arial" w:hAnsi="Arial" w:cs="Arial"/>
          <w:sz w:val="22"/>
        </w:rPr>
      </w:pPr>
      <w:r w:rsidRPr="003B5D82">
        <w:rPr>
          <w:rFonts w:ascii="Arial" w:hAnsi="Arial" w:cs="Arial"/>
          <w:b/>
          <w:bCs/>
          <w:sz w:val="22"/>
        </w:rPr>
        <w:t>GHS</w:t>
      </w:r>
      <w:r w:rsidRPr="003B5D82">
        <w:rPr>
          <w:rFonts w:ascii="Arial" w:hAnsi="Arial" w:cs="Arial"/>
          <w:sz w:val="22"/>
        </w:rPr>
        <w:t xml:space="preserve"> refers to the ‘Globally Harmonized System of Classification and Labelling of Chemicals’, in its current form and published by the United Nations.</w:t>
      </w:r>
    </w:p>
    <w:p w:rsidRPr="003B5D82" w:rsidR="008B2CC4" w:rsidP="008B2CC4" w:rsidRDefault="008B2CC4" w14:paraId="778BBB4E" w14:textId="77777777">
      <w:pPr>
        <w:rPr>
          <w:rFonts w:ascii="Arial" w:hAnsi="Arial" w:cs="Arial"/>
          <w:sz w:val="22"/>
        </w:rPr>
      </w:pPr>
      <w:r w:rsidRPr="003B5D82">
        <w:rPr>
          <w:rFonts w:ascii="Arial" w:hAnsi="Arial" w:cs="Arial"/>
          <w:b/>
          <w:bCs/>
          <w:sz w:val="22"/>
        </w:rPr>
        <w:lastRenderedPageBreak/>
        <w:t>Hazardous Chemical</w:t>
      </w:r>
      <w:r w:rsidRPr="003B5D82">
        <w:rPr>
          <w:rFonts w:ascii="Arial" w:hAnsi="Arial" w:cs="Arial"/>
          <w:sz w:val="22"/>
        </w:rPr>
        <w:t xml:space="preserve"> means a substance, mixture or article that satisfies the criteria for a hazard class in the GHS (including a classification referred to in Schedule 6 of the WHS Regulation).</w:t>
      </w:r>
    </w:p>
    <w:p w:rsidRPr="003B5D82" w:rsidR="00256747" w:rsidP="004F6AC5" w:rsidRDefault="00256747" w14:paraId="56F08BAC" w14:textId="77777777">
      <w:pPr>
        <w:rPr>
          <w:rFonts w:ascii="Arial" w:hAnsi="Arial" w:cs="Arial"/>
          <w:sz w:val="22"/>
        </w:rPr>
      </w:pPr>
      <w:r w:rsidRPr="003B5D82">
        <w:rPr>
          <w:rFonts w:ascii="Arial" w:hAnsi="Arial" w:cs="Arial"/>
          <w:b/>
          <w:bCs/>
          <w:sz w:val="22"/>
        </w:rPr>
        <w:t>Label</w:t>
      </w:r>
      <w:r w:rsidRPr="003B5D82">
        <w:rPr>
          <w:rFonts w:ascii="Arial" w:hAnsi="Arial" w:cs="Arial"/>
          <w:sz w:val="22"/>
        </w:rPr>
        <w:t xml:space="preserve"> means written, printed or graphical information elements concerning a chemical that is affixed to, printed on, or attached to the container of a chemical.</w:t>
      </w:r>
    </w:p>
    <w:p w:rsidRPr="003B5D82" w:rsidR="00256747" w:rsidP="004F6AC5" w:rsidRDefault="00256747" w14:paraId="652B1EB9" w14:textId="77777777">
      <w:pPr>
        <w:rPr>
          <w:rFonts w:ascii="Arial" w:hAnsi="Arial" w:cs="Arial"/>
          <w:sz w:val="22"/>
        </w:rPr>
      </w:pPr>
      <w:r w:rsidRPr="003B5D82">
        <w:rPr>
          <w:rFonts w:ascii="Arial" w:hAnsi="Arial" w:cs="Arial"/>
          <w:b/>
          <w:bCs/>
          <w:sz w:val="22"/>
        </w:rPr>
        <w:t>Nanomaterials</w:t>
      </w:r>
      <w:r w:rsidRPr="003B5D82">
        <w:rPr>
          <w:rFonts w:ascii="Arial" w:hAnsi="Arial" w:cs="Arial"/>
          <w:sz w:val="22"/>
        </w:rPr>
        <w:t xml:space="preserve"> refer to industrial materials intentionally produced, manufactured or engineered to have unique properties or specific composition at the nanoscale, that is a size range typically between 1 nm and 100 nm, and is either a nano-object (ie. that is confined in one, two, or three dimensions at the nanoscale) or is nanostructured (ie. having an internal or surface structure at the nanoscale).</w:t>
      </w:r>
    </w:p>
    <w:p w:rsidRPr="003B5D82" w:rsidR="00256747" w:rsidP="004F6AC5" w:rsidRDefault="00256747" w14:paraId="424685DC" w14:textId="77777777">
      <w:pPr>
        <w:rPr>
          <w:rFonts w:ascii="Arial" w:hAnsi="Arial" w:cs="Arial"/>
          <w:sz w:val="22"/>
        </w:rPr>
      </w:pPr>
      <w:r w:rsidRPr="003B5D82">
        <w:rPr>
          <w:rFonts w:ascii="Arial" w:hAnsi="Arial" w:cs="Arial"/>
          <w:b/>
          <w:bCs/>
          <w:sz w:val="22"/>
        </w:rPr>
        <w:t>SDS</w:t>
      </w:r>
      <w:r w:rsidRPr="003B5D82">
        <w:rPr>
          <w:rFonts w:ascii="Arial" w:hAnsi="Arial" w:cs="Arial"/>
          <w:sz w:val="22"/>
        </w:rPr>
        <w:t xml:space="preserve"> refers to a safety data sheet prepared under Section 330 or 331 of the WHS Regulation.</w:t>
      </w:r>
    </w:p>
    <w:p w:rsidRPr="003B5D82" w:rsidR="00091E5E" w:rsidP="004F6AC5" w:rsidRDefault="00256747" w14:paraId="6B8985C1" w14:textId="64F25AC4">
      <w:pPr>
        <w:spacing w:before="120" w:after="120" w:line="240" w:lineRule="auto"/>
        <w:rPr>
          <w:rFonts w:ascii="Arial" w:hAnsi="Arial" w:cs="Arial"/>
          <w:sz w:val="22"/>
        </w:rPr>
      </w:pPr>
      <w:r w:rsidRPr="003B5D82">
        <w:rPr>
          <w:rFonts w:ascii="Arial" w:hAnsi="Arial" w:cs="Arial"/>
          <w:b/>
          <w:bCs/>
          <w:sz w:val="22"/>
        </w:rPr>
        <w:t>WHS Regulation</w:t>
      </w:r>
      <w:r w:rsidRPr="003B5D82">
        <w:rPr>
          <w:rFonts w:ascii="Arial" w:hAnsi="Arial" w:cs="Arial"/>
          <w:sz w:val="22"/>
        </w:rPr>
        <w:t xml:space="preserve"> refers to the </w:t>
      </w:r>
      <w:r w:rsidRPr="003B5D82">
        <w:rPr>
          <w:rFonts w:ascii="Arial" w:hAnsi="Arial" w:cs="Arial"/>
          <w:i/>
          <w:iCs/>
          <w:sz w:val="22"/>
        </w:rPr>
        <w:t>Work Health and Safety Regulation 2011</w:t>
      </w:r>
      <w:r w:rsidRPr="003B5D82">
        <w:rPr>
          <w:rFonts w:ascii="Arial" w:hAnsi="Arial" w:cs="Arial"/>
          <w:sz w:val="22"/>
        </w:rPr>
        <w:t xml:space="preserve"> (Qld). </w:t>
      </w:r>
    </w:p>
    <w:p w:rsidRPr="003B5D82" w:rsidR="00256747" w:rsidP="00256747" w:rsidRDefault="00256747" w14:paraId="572C66E9" w14:textId="77777777">
      <w:pPr>
        <w:spacing w:before="120" w:after="120" w:line="240" w:lineRule="auto"/>
        <w:rPr>
          <w:rFonts w:ascii="Arial" w:hAnsi="Arial" w:cs="Arial"/>
          <w:b/>
          <w:bCs/>
          <w:sz w:val="20"/>
          <w:szCs w:val="20"/>
        </w:rPr>
      </w:pPr>
    </w:p>
    <w:p w:rsidRPr="003B5D82" w:rsidR="00786195" w:rsidP="00256747" w:rsidRDefault="00786195" w14:paraId="377EBA14" w14:textId="77777777">
      <w:pPr>
        <w:spacing w:before="120" w:after="120" w:line="240" w:lineRule="auto"/>
        <w:rPr>
          <w:rFonts w:ascii="Arial" w:hAnsi="Arial" w:cs="Arial"/>
          <w:b/>
          <w:bCs/>
          <w:sz w:val="20"/>
          <w:szCs w:val="20"/>
        </w:rPr>
      </w:pPr>
    </w:p>
    <w:p w:rsidRPr="003B5D82" w:rsidR="00786195" w:rsidP="00256747" w:rsidRDefault="00786195" w14:paraId="2EEC953D" w14:textId="77777777">
      <w:pPr>
        <w:spacing w:before="120" w:after="120" w:line="240" w:lineRule="auto"/>
        <w:rPr>
          <w:rFonts w:ascii="Arial" w:hAnsi="Arial" w:cs="Arial"/>
          <w:b/>
          <w:bCs/>
          <w:sz w:val="20"/>
          <w:szCs w:val="20"/>
        </w:rPr>
      </w:pPr>
    </w:p>
    <w:p w:rsidRPr="003B5D82" w:rsidR="00786195" w:rsidP="00256747" w:rsidRDefault="00786195" w14:paraId="6149A2A3" w14:textId="77777777">
      <w:pPr>
        <w:spacing w:before="120" w:after="120" w:line="240" w:lineRule="auto"/>
        <w:rPr>
          <w:rFonts w:ascii="Arial" w:hAnsi="Arial" w:cs="Arial"/>
          <w:b/>
          <w:bCs/>
          <w:sz w:val="20"/>
          <w:szCs w:val="20"/>
        </w:rPr>
      </w:pPr>
    </w:p>
    <w:p w:rsidRPr="003B5D82" w:rsidR="00786195" w:rsidP="00256747" w:rsidRDefault="00786195" w14:paraId="20F200B4" w14:textId="77777777">
      <w:pPr>
        <w:spacing w:before="120" w:after="120" w:line="240" w:lineRule="auto"/>
        <w:rPr>
          <w:rFonts w:ascii="Arial" w:hAnsi="Arial" w:cs="Arial"/>
          <w:b/>
          <w:bCs/>
          <w:sz w:val="20"/>
          <w:szCs w:val="20"/>
        </w:rPr>
      </w:pPr>
    </w:p>
    <w:p w:rsidRPr="003B5D82" w:rsidR="00786195" w:rsidP="00256747" w:rsidRDefault="00786195" w14:paraId="67466E1B" w14:textId="77777777">
      <w:pPr>
        <w:spacing w:before="120" w:after="120" w:line="240" w:lineRule="auto"/>
        <w:rPr>
          <w:rFonts w:ascii="Arial" w:hAnsi="Arial" w:cs="Arial"/>
          <w:b/>
          <w:bCs/>
          <w:sz w:val="20"/>
          <w:szCs w:val="20"/>
        </w:rPr>
      </w:pPr>
    </w:p>
    <w:p w:rsidRPr="003B5D82" w:rsidR="00786195" w:rsidP="00256747" w:rsidRDefault="00786195" w14:paraId="1F0A8474" w14:textId="77777777">
      <w:pPr>
        <w:spacing w:before="120" w:after="120" w:line="240" w:lineRule="auto"/>
        <w:rPr>
          <w:rFonts w:ascii="Arial" w:hAnsi="Arial" w:cs="Arial"/>
          <w:b/>
          <w:bCs/>
          <w:sz w:val="20"/>
          <w:szCs w:val="20"/>
        </w:rPr>
      </w:pPr>
    </w:p>
    <w:p w:rsidRPr="003B5D82" w:rsidR="00786195" w:rsidP="00256747" w:rsidRDefault="00786195" w14:paraId="0F01D4BE" w14:textId="77777777">
      <w:pPr>
        <w:spacing w:before="120" w:after="120" w:line="240" w:lineRule="auto"/>
        <w:rPr>
          <w:rFonts w:ascii="Arial" w:hAnsi="Arial" w:cs="Arial"/>
          <w:b/>
          <w:bCs/>
          <w:sz w:val="20"/>
          <w:szCs w:val="20"/>
        </w:rPr>
      </w:pPr>
    </w:p>
    <w:p w:rsidRPr="003B5D82" w:rsidR="00786195" w:rsidP="00256747" w:rsidRDefault="00786195" w14:paraId="61AD85E6" w14:textId="77777777">
      <w:pPr>
        <w:spacing w:before="120" w:after="120" w:line="240" w:lineRule="auto"/>
        <w:rPr>
          <w:rFonts w:ascii="Arial" w:hAnsi="Arial" w:cs="Arial"/>
          <w:b/>
          <w:bCs/>
          <w:sz w:val="20"/>
          <w:szCs w:val="20"/>
        </w:rPr>
      </w:pPr>
    </w:p>
    <w:p w:rsidRPr="003B5D82" w:rsidR="00786195" w:rsidP="00256747" w:rsidRDefault="00786195" w14:paraId="08F48C0A" w14:textId="77777777">
      <w:pPr>
        <w:spacing w:before="120" w:after="120" w:line="240" w:lineRule="auto"/>
        <w:rPr>
          <w:rFonts w:ascii="Arial" w:hAnsi="Arial" w:cs="Arial"/>
          <w:b/>
          <w:bCs/>
          <w:sz w:val="20"/>
          <w:szCs w:val="20"/>
        </w:rPr>
      </w:pPr>
    </w:p>
    <w:p w:rsidRPr="003B5D82" w:rsidR="00786195" w:rsidP="00256747" w:rsidRDefault="00786195" w14:paraId="1279F33A" w14:textId="77777777">
      <w:pPr>
        <w:spacing w:before="120" w:after="120" w:line="240" w:lineRule="auto"/>
        <w:rPr>
          <w:rFonts w:ascii="Arial" w:hAnsi="Arial" w:cs="Arial"/>
          <w:b/>
          <w:bCs/>
          <w:sz w:val="20"/>
          <w:szCs w:val="20"/>
        </w:rPr>
      </w:pPr>
    </w:p>
    <w:p w:rsidRPr="003B5D82" w:rsidR="00786195" w:rsidP="00256747" w:rsidRDefault="00786195" w14:paraId="75C92CD2" w14:textId="77777777">
      <w:pPr>
        <w:spacing w:before="120" w:after="120" w:line="240" w:lineRule="auto"/>
        <w:rPr>
          <w:rFonts w:ascii="Arial" w:hAnsi="Arial" w:cs="Arial"/>
          <w:b/>
          <w:bCs/>
          <w:sz w:val="20"/>
          <w:szCs w:val="20"/>
        </w:rPr>
      </w:pPr>
    </w:p>
    <w:p w:rsidRPr="003B5D82" w:rsidR="00786195" w:rsidP="00256747" w:rsidRDefault="00786195" w14:paraId="68E2D361" w14:textId="77777777">
      <w:pPr>
        <w:spacing w:before="120" w:after="120" w:line="240" w:lineRule="auto"/>
        <w:rPr>
          <w:rFonts w:ascii="Arial" w:hAnsi="Arial" w:cs="Arial"/>
          <w:b/>
          <w:bCs/>
          <w:sz w:val="20"/>
          <w:szCs w:val="20"/>
        </w:rPr>
      </w:pPr>
    </w:p>
    <w:p w:rsidRPr="003B5D82" w:rsidR="00786195" w:rsidP="00256747" w:rsidRDefault="00786195" w14:paraId="45C96271" w14:textId="77777777">
      <w:pPr>
        <w:spacing w:before="120" w:after="120" w:line="240" w:lineRule="auto"/>
        <w:rPr>
          <w:rFonts w:ascii="Arial" w:hAnsi="Arial" w:cs="Arial"/>
          <w:b/>
          <w:bCs/>
          <w:sz w:val="20"/>
          <w:szCs w:val="20"/>
        </w:rPr>
      </w:pPr>
    </w:p>
    <w:p w:rsidR="00786195" w:rsidP="00256747" w:rsidRDefault="00786195" w14:paraId="75768A06" w14:textId="77777777">
      <w:pPr>
        <w:spacing w:before="120" w:after="120" w:line="240" w:lineRule="auto"/>
        <w:rPr>
          <w:rFonts w:ascii="Arial" w:hAnsi="Arial" w:cs="Arial"/>
          <w:b/>
          <w:bCs/>
          <w:sz w:val="20"/>
          <w:szCs w:val="20"/>
        </w:rPr>
      </w:pPr>
    </w:p>
    <w:p w:rsidR="008B2CC4" w:rsidP="00256747" w:rsidRDefault="008B2CC4" w14:paraId="2501A548" w14:textId="77777777">
      <w:pPr>
        <w:spacing w:before="120" w:after="120" w:line="240" w:lineRule="auto"/>
        <w:rPr>
          <w:rFonts w:ascii="Arial" w:hAnsi="Arial" w:cs="Arial"/>
          <w:b/>
          <w:bCs/>
          <w:sz w:val="20"/>
          <w:szCs w:val="20"/>
        </w:rPr>
      </w:pPr>
    </w:p>
    <w:p w:rsidR="008B2CC4" w:rsidP="00256747" w:rsidRDefault="008B2CC4" w14:paraId="539E3D40" w14:textId="77777777">
      <w:pPr>
        <w:spacing w:before="120" w:after="120" w:line="240" w:lineRule="auto"/>
        <w:rPr>
          <w:rFonts w:ascii="Arial" w:hAnsi="Arial" w:cs="Arial"/>
          <w:b/>
          <w:bCs/>
          <w:sz w:val="20"/>
          <w:szCs w:val="20"/>
        </w:rPr>
      </w:pPr>
    </w:p>
    <w:p w:rsidR="008B2CC4" w:rsidP="00256747" w:rsidRDefault="008B2CC4" w14:paraId="449D5205" w14:textId="77777777">
      <w:pPr>
        <w:spacing w:before="120" w:after="120" w:line="240" w:lineRule="auto"/>
        <w:rPr>
          <w:rFonts w:ascii="Arial" w:hAnsi="Arial" w:cs="Arial"/>
          <w:b/>
          <w:bCs/>
          <w:sz w:val="20"/>
          <w:szCs w:val="20"/>
        </w:rPr>
      </w:pPr>
    </w:p>
    <w:p w:rsidR="008B2CC4" w:rsidP="00256747" w:rsidRDefault="008B2CC4" w14:paraId="24E7CC35" w14:textId="77777777">
      <w:pPr>
        <w:spacing w:before="120" w:after="120" w:line="240" w:lineRule="auto"/>
        <w:rPr>
          <w:rFonts w:ascii="Arial" w:hAnsi="Arial" w:cs="Arial"/>
          <w:b/>
          <w:bCs/>
          <w:sz w:val="20"/>
          <w:szCs w:val="20"/>
        </w:rPr>
      </w:pPr>
    </w:p>
    <w:p w:rsidR="008B2CC4" w:rsidP="00256747" w:rsidRDefault="008B2CC4" w14:paraId="5583EA99" w14:textId="77777777">
      <w:pPr>
        <w:spacing w:before="120" w:after="120" w:line="240" w:lineRule="auto"/>
        <w:rPr>
          <w:rFonts w:ascii="Arial" w:hAnsi="Arial" w:cs="Arial"/>
          <w:b/>
          <w:bCs/>
          <w:sz w:val="20"/>
          <w:szCs w:val="20"/>
        </w:rPr>
      </w:pPr>
    </w:p>
    <w:p w:rsidR="008B2CC4" w:rsidP="00256747" w:rsidRDefault="008B2CC4" w14:paraId="687BDD8E" w14:textId="77777777">
      <w:pPr>
        <w:spacing w:before="120" w:after="120" w:line="240" w:lineRule="auto"/>
        <w:rPr>
          <w:rFonts w:ascii="Arial" w:hAnsi="Arial" w:cs="Arial"/>
          <w:b/>
          <w:bCs/>
          <w:sz w:val="20"/>
          <w:szCs w:val="20"/>
        </w:rPr>
      </w:pPr>
    </w:p>
    <w:p w:rsidRPr="003B5D82" w:rsidR="008B2CC4" w:rsidP="00256747" w:rsidRDefault="008B2CC4" w14:paraId="688A49F8" w14:textId="77777777">
      <w:pPr>
        <w:spacing w:before="120" w:after="120" w:line="240" w:lineRule="auto"/>
        <w:rPr>
          <w:rFonts w:ascii="Arial" w:hAnsi="Arial" w:cs="Arial"/>
          <w:b/>
          <w:bCs/>
          <w:sz w:val="20"/>
          <w:szCs w:val="20"/>
        </w:rPr>
      </w:pPr>
    </w:p>
    <w:p w:rsidRPr="003B5D82" w:rsidR="00786195" w:rsidP="00256747" w:rsidRDefault="00786195" w14:paraId="3473FB96" w14:textId="77777777">
      <w:pPr>
        <w:spacing w:before="120" w:after="120" w:line="240" w:lineRule="auto"/>
        <w:rPr>
          <w:rFonts w:ascii="Arial" w:hAnsi="Arial" w:cs="Arial"/>
          <w:b/>
          <w:bCs/>
          <w:sz w:val="20"/>
          <w:szCs w:val="20"/>
        </w:rPr>
      </w:pPr>
    </w:p>
    <w:p w:rsidRPr="003B5D82" w:rsidR="00786195" w:rsidP="00256747" w:rsidRDefault="00786195" w14:paraId="48F44EFE" w14:textId="77777777">
      <w:pPr>
        <w:spacing w:before="120" w:after="120" w:line="240" w:lineRule="auto"/>
        <w:rPr>
          <w:rFonts w:ascii="Arial" w:hAnsi="Arial" w:cs="Arial"/>
          <w:b/>
          <w:bCs/>
          <w:sz w:val="20"/>
          <w:szCs w:val="20"/>
        </w:rPr>
      </w:pPr>
    </w:p>
    <w:p w:rsidRPr="003B5D82" w:rsidR="00786195" w:rsidP="00256747" w:rsidRDefault="00786195" w14:paraId="61B95575" w14:textId="77777777">
      <w:pPr>
        <w:spacing w:before="120" w:after="120" w:line="240" w:lineRule="auto"/>
        <w:rPr>
          <w:rFonts w:ascii="Arial" w:hAnsi="Arial" w:cs="Arial"/>
          <w:b/>
          <w:bCs/>
          <w:sz w:val="20"/>
          <w:szCs w:val="20"/>
        </w:rPr>
      </w:pPr>
    </w:p>
    <w:p w:rsidRPr="003B5D82" w:rsidR="00786195" w:rsidP="00256747" w:rsidRDefault="00786195" w14:paraId="72DFE286" w14:textId="77777777">
      <w:pPr>
        <w:spacing w:before="120" w:after="120" w:line="240" w:lineRule="auto"/>
        <w:rPr>
          <w:rFonts w:ascii="Arial" w:hAnsi="Arial" w:cs="Arial"/>
          <w:b/>
          <w:bCs/>
          <w:sz w:val="20"/>
          <w:szCs w:val="20"/>
        </w:rPr>
      </w:pPr>
    </w:p>
    <w:p w:rsidRPr="003B5D82" w:rsidR="00811F90" w:rsidP="00CA6AC5" w:rsidRDefault="007418A5" w14:paraId="12A3BF87" w14:textId="3D3BC32C">
      <w:pPr>
        <w:pStyle w:val="Heading2"/>
        <w:rPr>
          <w:rFonts w:ascii="Arial" w:hAnsi="Arial" w:cs="Arial"/>
        </w:rPr>
      </w:pPr>
      <w:bookmarkStart w:name="_6.0_Information" w:id="11"/>
      <w:bookmarkStart w:name="_5.0_Information" w:id="12"/>
      <w:bookmarkEnd w:id="11"/>
      <w:bookmarkEnd w:id="12"/>
      <w:r w:rsidRPr="003B5D82">
        <w:rPr>
          <w:rFonts w:ascii="Arial" w:hAnsi="Arial" w:cs="Arial"/>
        </w:rPr>
        <w:lastRenderedPageBreak/>
        <w:t>5</w:t>
      </w:r>
      <w:r w:rsidRPr="003B5D82" w:rsidR="00FC349F">
        <w:rPr>
          <w:rFonts w:ascii="Arial" w:hAnsi="Arial" w:cs="Arial"/>
        </w:rPr>
        <w:t xml:space="preserve">.0 </w:t>
      </w:r>
      <w:r w:rsidRPr="003B5D82" w:rsidR="00786706">
        <w:rPr>
          <w:rFonts w:ascii="Arial" w:hAnsi="Arial" w:cs="Arial"/>
        </w:rPr>
        <w:t>Information</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Pr="003B5D82" w:rsidR="00786706" w:rsidTr="002B7431" w14:paraId="56F88C37" w14:textId="77777777">
        <w:tc>
          <w:tcPr>
            <w:tcW w:w="2943" w:type="dxa"/>
          </w:tcPr>
          <w:p w:rsidRPr="003B5D82" w:rsidR="00786706" w:rsidP="004922AF" w:rsidRDefault="00786706" w14:paraId="043C5737" w14:textId="2C6464CE">
            <w:pPr>
              <w:spacing w:before="120" w:after="120"/>
              <w:rPr>
                <w:rFonts w:ascii="Arial" w:hAnsi="Arial" w:cs="Arial"/>
                <w:sz w:val="22"/>
                <w:szCs w:val="28"/>
              </w:rPr>
            </w:pPr>
            <w:r w:rsidRPr="003B5D82">
              <w:rPr>
                <w:rFonts w:ascii="Arial" w:hAnsi="Arial" w:cs="Arial"/>
                <w:sz w:val="22"/>
                <w:szCs w:val="28"/>
              </w:rPr>
              <w:t>Title</w:t>
            </w:r>
          </w:p>
        </w:tc>
        <w:tc>
          <w:tcPr>
            <w:tcW w:w="7147" w:type="dxa"/>
          </w:tcPr>
          <w:p w:rsidRPr="003B5D82" w:rsidR="00786706" w:rsidP="004922AF" w:rsidRDefault="00F51AD4" w14:paraId="19EA923A" w14:textId="4B97C922">
            <w:pPr>
              <w:spacing w:before="120" w:after="120"/>
              <w:rPr>
                <w:rFonts w:ascii="Arial" w:hAnsi="Arial" w:cs="Arial"/>
                <w:sz w:val="22"/>
                <w:szCs w:val="28"/>
                <w:lang w:val="en-GB"/>
              </w:rPr>
            </w:pPr>
            <w:r w:rsidRPr="003B5D82">
              <w:rPr>
                <w:rFonts w:ascii="Arial" w:hAnsi="Arial" w:cs="Arial"/>
                <w:sz w:val="22"/>
                <w:szCs w:val="28"/>
              </w:rPr>
              <w:t>Managing Regulated Chemicals Procedure</w:t>
            </w:r>
          </w:p>
        </w:tc>
      </w:tr>
      <w:tr w:rsidRPr="003B5D82" w:rsidR="00786706" w:rsidTr="002B7431" w14:paraId="66D4D4A1" w14:textId="77777777">
        <w:tc>
          <w:tcPr>
            <w:tcW w:w="2943" w:type="dxa"/>
          </w:tcPr>
          <w:p w:rsidRPr="003B5D82" w:rsidR="00786706" w:rsidP="004922AF" w:rsidRDefault="00786706" w14:paraId="18280F52" w14:textId="5ED479A2">
            <w:pPr>
              <w:spacing w:before="120" w:after="120"/>
              <w:rPr>
                <w:rFonts w:ascii="Arial" w:hAnsi="Arial" w:cs="Arial"/>
                <w:sz w:val="22"/>
              </w:rPr>
            </w:pPr>
            <w:r w:rsidRPr="003B5D82">
              <w:rPr>
                <w:rFonts w:ascii="Arial" w:hAnsi="Arial" w:cs="Arial"/>
                <w:sz w:val="22"/>
              </w:rPr>
              <w:t>Document number</w:t>
            </w:r>
          </w:p>
        </w:tc>
        <w:tc>
          <w:tcPr>
            <w:tcW w:w="7147" w:type="dxa"/>
          </w:tcPr>
          <w:p w:rsidRPr="003B5D82" w:rsidR="00786706" w:rsidP="004922AF" w:rsidRDefault="00401590" w14:paraId="53E0817F" w14:textId="0CE8F4DF">
            <w:pPr>
              <w:spacing w:before="120" w:after="120"/>
              <w:rPr>
                <w:rFonts w:ascii="Arial" w:hAnsi="Arial" w:cs="Arial"/>
                <w:sz w:val="22"/>
                <w:lang w:val="en-GB"/>
              </w:rPr>
            </w:pPr>
            <w:r w:rsidRPr="003B5D82">
              <w:rPr>
                <w:rFonts w:ascii="Arial" w:hAnsi="Arial" w:cs="Arial"/>
                <w:sz w:val="22"/>
              </w:rPr>
              <w:t>2023/0001048</w:t>
            </w:r>
          </w:p>
        </w:tc>
      </w:tr>
      <w:tr w:rsidRPr="003B5D82" w:rsidR="00786706" w:rsidTr="002B7431" w14:paraId="66BCD115" w14:textId="77777777">
        <w:tc>
          <w:tcPr>
            <w:tcW w:w="2943" w:type="dxa"/>
          </w:tcPr>
          <w:p w:rsidRPr="003B5D82" w:rsidR="00786706" w:rsidP="004922AF" w:rsidRDefault="00786706" w14:paraId="0DEE091F" w14:textId="5E2B7B69">
            <w:pPr>
              <w:spacing w:before="120" w:after="120"/>
              <w:rPr>
                <w:rFonts w:ascii="Arial" w:hAnsi="Arial" w:cs="Arial"/>
                <w:sz w:val="22"/>
              </w:rPr>
            </w:pPr>
            <w:r w:rsidRPr="003B5D82">
              <w:rPr>
                <w:rFonts w:ascii="Arial" w:hAnsi="Arial" w:cs="Arial"/>
                <w:sz w:val="22"/>
              </w:rPr>
              <w:t>Purpose</w:t>
            </w:r>
          </w:p>
        </w:tc>
        <w:tc>
          <w:tcPr>
            <w:tcW w:w="7147" w:type="dxa"/>
          </w:tcPr>
          <w:p w:rsidRPr="003B5D82" w:rsidR="00786706" w:rsidP="004922AF" w:rsidRDefault="008F0A94" w14:paraId="7FE09B90" w14:textId="04B869BF">
            <w:pPr>
              <w:spacing w:before="120" w:after="120"/>
              <w:rPr>
                <w:rFonts w:ascii="Arial" w:hAnsi="Arial" w:cs="Arial"/>
                <w:sz w:val="22"/>
                <w:lang w:val="en-GB"/>
              </w:rPr>
            </w:pPr>
            <w:r w:rsidRPr="003B5D82">
              <w:rPr>
                <w:rFonts w:ascii="Arial" w:hAnsi="Arial" w:cs="Arial"/>
                <w:sz w:val="22"/>
              </w:rPr>
              <w:t>This procedure outlines the requirements acquiring chemicals at Griffith University. The procedure aims to minimise risks to personnel and property and ensure continuing legislative compliance.</w:t>
            </w:r>
          </w:p>
        </w:tc>
      </w:tr>
      <w:tr w:rsidRPr="003B5D82" w:rsidR="00786706" w:rsidTr="002B7431" w14:paraId="625A2530" w14:textId="77777777">
        <w:tc>
          <w:tcPr>
            <w:tcW w:w="2943" w:type="dxa"/>
          </w:tcPr>
          <w:p w:rsidRPr="003B5D82" w:rsidR="00786706" w:rsidP="004922AF" w:rsidRDefault="00786706" w14:paraId="74ADF083" w14:textId="20B8679F">
            <w:pPr>
              <w:spacing w:before="120" w:after="120"/>
              <w:rPr>
                <w:rFonts w:ascii="Arial" w:hAnsi="Arial" w:cs="Arial"/>
                <w:sz w:val="22"/>
                <w:szCs w:val="28"/>
              </w:rPr>
            </w:pPr>
            <w:r w:rsidRPr="003B5D82">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rsidRPr="003B5D82" w:rsidR="00786706" w:rsidP="004922AF" w:rsidRDefault="008F0A94" w14:paraId="4FF0C248" w14:textId="66B5FD50">
                <w:pPr>
                  <w:spacing w:before="120" w:after="120"/>
                  <w:rPr>
                    <w:rFonts w:ascii="Arial" w:hAnsi="Arial" w:cs="Arial"/>
                    <w:sz w:val="22"/>
                    <w:szCs w:val="28"/>
                  </w:rPr>
                </w:pPr>
                <w:r w:rsidRPr="003B5D82">
                  <w:rPr>
                    <w:rFonts w:ascii="Arial" w:hAnsi="Arial" w:cs="Arial"/>
                    <w:sz w:val="22"/>
                    <w:szCs w:val="28"/>
                  </w:rPr>
                  <w:t>Staff</w:t>
                </w:r>
              </w:p>
            </w:sdtContent>
          </w:sdt>
        </w:tc>
      </w:tr>
      <w:tr w:rsidRPr="003B5D82" w:rsidR="00786706" w:rsidTr="002B7431" w14:paraId="132A1D0D" w14:textId="77777777">
        <w:tc>
          <w:tcPr>
            <w:tcW w:w="2943" w:type="dxa"/>
          </w:tcPr>
          <w:p w:rsidRPr="003B5D82" w:rsidR="00786706" w:rsidP="004922AF" w:rsidRDefault="00786706" w14:paraId="375184E5" w14:textId="4F1FD2B3">
            <w:pPr>
              <w:spacing w:before="120" w:after="120"/>
              <w:rPr>
                <w:rFonts w:ascii="Arial" w:hAnsi="Arial" w:cs="Arial"/>
                <w:sz w:val="22"/>
                <w:szCs w:val="28"/>
              </w:rPr>
            </w:pPr>
            <w:r w:rsidRPr="003B5D82">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rsidRPr="003B5D82" w:rsidR="00786706" w:rsidP="004922AF" w:rsidRDefault="008F0A94" w14:paraId="4D641298" w14:textId="68F8D7D1">
                <w:pPr>
                  <w:spacing w:before="120" w:after="120"/>
                  <w:rPr>
                    <w:rFonts w:ascii="Arial" w:hAnsi="Arial" w:cs="Arial"/>
                    <w:sz w:val="22"/>
                    <w:szCs w:val="28"/>
                  </w:rPr>
                </w:pPr>
                <w:r w:rsidRPr="003B5D82">
                  <w:rPr>
                    <w:rFonts w:ascii="Arial" w:hAnsi="Arial" w:cs="Arial"/>
                    <w:sz w:val="22"/>
                    <w:szCs w:val="28"/>
                  </w:rPr>
                  <w:t>Operational</w:t>
                </w:r>
              </w:p>
            </w:sdtContent>
          </w:sdt>
        </w:tc>
      </w:tr>
      <w:tr w:rsidRPr="003B5D82" w:rsidR="00786706" w:rsidTr="002B7431" w14:paraId="704234F9" w14:textId="77777777">
        <w:tc>
          <w:tcPr>
            <w:tcW w:w="2943" w:type="dxa"/>
          </w:tcPr>
          <w:p w:rsidRPr="003B5D82" w:rsidR="00786706" w:rsidP="004922AF" w:rsidRDefault="00786706" w14:paraId="51A9284E" w14:textId="46B8CBB9">
            <w:pPr>
              <w:spacing w:before="120" w:after="120"/>
              <w:rPr>
                <w:rFonts w:ascii="Arial" w:hAnsi="Arial" w:cs="Arial"/>
                <w:sz w:val="22"/>
                <w:szCs w:val="28"/>
              </w:rPr>
            </w:pPr>
            <w:r w:rsidRPr="003B5D82">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rsidRPr="003B5D82" w:rsidR="007512F5" w:rsidP="004922AF" w:rsidRDefault="008F0A94" w14:paraId="617C1518" w14:textId="5523E7AC">
                <w:pPr>
                  <w:spacing w:before="120" w:after="120"/>
                  <w:rPr>
                    <w:rFonts w:ascii="Arial" w:hAnsi="Arial" w:cs="Arial"/>
                    <w:sz w:val="22"/>
                    <w:szCs w:val="28"/>
                    <w:lang w:val="en-GB"/>
                  </w:rPr>
                </w:pPr>
                <w:r w:rsidRPr="003B5D82">
                  <w:rPr>
                    <w:rFonts w:ascii="Arial" w:hAnsi="Arial" w:cs="Arial"/>
                    <w:sz w:val="22"/>
                    <w:szCs w:val="28"/>
                    <w:lang w:val="en-GB"/>
                  </w:rPr>
                  <w:t>Safety</w:t>
                </w:r>
              </w:p>
            </w:sdtContent>
          </w:sdt>
        </w:tc>
      </w:tr>
      <w:tr w:rsidRPr="003B5D82" w:rsidR="00A57044" w:rsidTr="002B7431" w14:paraId="1DD394A7" w14:textId="77777777">
        <w:tc>
          <w:tcPr>
            <w:tcW w:w="2943" w:type="dxa"/>
          </w:tcPr>
          <w:p w:rsidRPr="003B5D82" w:rsidR="00A57044" w:rsidP="004922AF" w:rsidRDefault="0046665F" w14:paraId="4CDE964B" w14:textId="68F552EF">
            <w:pPr>
              <w:spacing w:before="120" w:after="120"/>
              <w:rPr>
                <w:rFonts w:ascii="Arial" w:hAnsi="Arial" w:cs="Arial"/>
                <w:sz w:val="22"/>
                <w:szCs w:val="28"/>
              </w:rPr>
            </w:pPr>
            <w:r w:rsidRPr="003B5D82">
              <w:rPr>
                <w:rFonts w:ascii="Arial" w:hAnsi="Arial" w:cs="Arial"/>
                <w:sz w:val="22"/>
                <w:szCs w:val="28"/>
              </w:rPr>
              <w:t>UN Sustainable Development Goals (SDGs)</w:t>
            </w:r>
          </w:p>
        </w:tc>
        <w:tc>
          <w:tcPr>
            <w:tcW w:w="7147" w:type="dxa"/>
          </w:tcPr>
          <w:p w:rsidRPr="003B5D82" w:rsidR="00A57044" w:rsidP="004922AF" w:rsidRDefault="008239FE" w14:paraId="68B0A012" w14:textId="1C44AF00">
            <w:pPr>
              <w:spacing w:before="120" w:after="120"/>
              <w:rPr>
                <w:rFonts w:ascii="Arial" w:hAnsi="Arial" w:cs="Arial"/>
                <w:sz w:val="22"/>
                <w:szCs w:val="28"/>
              </w:rPr>
            </w:pPr>
            <w:r w:rsidRPr="003B5D82">
              <w:rPr>
                <w:rFonts w:ascii="Arial" w:hAnsi="Arial" w:cs="Arial"/>
                <w:sz w:val="22"/>
                <w:szCs w:val="28"/>
              </w:rPr>
              <w:t xml:space="preserve">This document aligns with </w:t>
            </w:r>
            <w:r w:rsidRPr="003B5D82" w:rsidR="00B25332">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rsidRPr="003B5D82" w:rsidR="00B25332" w:rsidP="004922AF" w:rsidRDefault="004E4D7C" w14:paraId="3DB37E4E" w14:textId="15F3945B">
                <w:pPr>
                  <w:spacing w:before="120" w:after="120"/>
                  <w:rPr>
                    <w:rFonts w:ascii="Arial" w:hAnsi="Arial" w:cs="Arial"/>
                    <w:sz w:val="22"/>
                    <w:szCs w:val="28"/>
                  </w:rPr>
                </w:pPr>
                <w:r w:rsidRPr="003B5D82">
                  <w:rPr>
                    <w:rFonts w:ascii="Arial" w:hAnsi="Arial" w:cs="Arial"/>
                    <w:sz w:val="22"/>
                    <w:szCs w:val="28"/>
                  </w:rPr>
                  <w:t>3: Good Health and Well-Being</w:t>
                </w:r>
              </w:p>
            </w:sdtContent>
          </w:sdt>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rsidRPr="003B5D82" w:rsidR="00067836" w:rsidP="004922AF" w:rsidRDefault="00A00D01" w14:paraId="1238885A" w14:textId="24B48961">
                <w:pPr>
                  <w:spacing w:before="120" w:after="120"/>
                  <w:rPr>
                    <w:rFonts w:ascii="Arial" w:hAnsi="Arial" w:cs="Arial"/>
                    <w:sz w:val="22"/>
                    <w:szCs w:val="28"/>
                  </w:rPr>
                </w:pPr>
                <w:r w:rsidRPr="003B5D82">
                  <w:rPr>
                    <w:rFonts w:ascii="Arial" w:hAnsi="Arial" w:cs="Arial"/>
                    <w:sz w:val="22"/>
                    <w:szCs w:val="28"/>
                  </w:rPr>
                  <w:t>12: Responsible Consumption and Production</w:t>
                </w:r>
              </w:p>
            </w:sdtContent>
          </w:sdt>
        </w:tc>
      </w:tr>
      <w:tr w:rsidRPr="003B5D82" w:rsidR="00786706" w:rsidTr="002B7431" w14:paraId="72503509" w14:textId="77777777">
        <w:tc>
          <w:tcPr>
            <w:tcW w:w="2943" w:type="dxa"/>
          </w:tcPr>
          <w:p w:rsidRPr="003B5D82" w:rsidR="00786706" w:rsidP="004922AF" w:rsidRDefault="00786706" w14:paraId="7967AC55" w14:textId="476A8E6E">
            <w:pPr>
              <w:spacing w:before="120" w:after="120"/>
              <w:rPr>
                <w:rFonts w:ascii="Arial" w:hAnsi="Arial" w:cs="Arial"/>
                <w:sz w:val="22"/>
                <w:szCs w:val="28"/>
              </w:rPr>
            </w:pPr>
            <w:r w:rsidRPr="003B5D82">
              <w:rPr>
                <w:rFonts w:ascii="Arial" w:hAnsi="Arial" w:cs="Arial"/>
                <w:sz w:val="22"/>
                <w:szCs w:val="28"/>
              </w:rPr>
              <w:t>Approval date</w:t>
            </w:r>
          </w:p>
        </w:tc>
        <w:tc>
          <w:tcPr>
            <w:tcW w:w="7147" w:type="dxa"/>
          </w:tcPr>
          <w:p w:rsidRPr="003B5D82" w:rsidR="00786706" w:rsidP="004922AF" w:rsidRDefault="00DF0D96" w14:paraId="194B217B" w14:textId="7DEA54E6">
            <w:pPr>
              <w:spacing w:before="120" w:after="120"/>
              <w:rPr>
                <w:rFonts w:ascii="Arial" w:hAnsi="Arial" w:cs="Arial"/>
                <w:sz w:val="22"/>
                <w:szCs w:val="28"/>
              </w:rPr>
            </w:pPr>
            <w:r w:rsidRPr="003B5D82">
              <w:rPr>
                <w:rFonts w:ascii="Arial" w:hAnsi="Arial" w:cs="Arial"/>
                <w:sz w:val="22"/>
                <w:szCs w:val="28"/>
              </w:rPr>
              <w:t>18 December 2023</w:t>
            </w:r>
          </w:p>
        </w:tc>
      </w:tr>
      <w:tr w:rsidRPr="003B5D82" w:rsidR="00786706" w:rsidTr="002B7431" w14:paraId="2AB5E63B" w14:textId="77777777">
        <w:tc>
          <w:tcPr>
            <w:tcW w:w="2943" w:type="dxa"/>
          </w:tcPr>
          <w:p w:rsidRPr="003B5D82" w:rsidR="00786706" w:rsidP="004922AF" w:rsidRDefault="00786706" w14:paraId="64F617D1" w14:textId="7CF14029">
            <w:pPr>
              <w:spacing w:before="120" w:after="120"/>
              <w:rPr>
                <w:rFonts w:ascii="Arial" w:hAnsi="Arial" w:cs="Arial"/>
                <w:sz w:val="22"/>
                <w:szCs w:val="28"/>
              </w:rPr>
            </w:pPr>
            <w:r w:rsidRPr="003B5D82">
              <w:rPr>
                <w:rFonts w:ascii="Arial" w:hAnsi="Arial" w:cs="Arial"/>
                <w:sz w:val="22"/>
                <w:szCs w:val="28"/>
              </w:rPr>
              <w:t>Effective date</w:t>
            </w:r>
          </w:p>
        </w:tc>
        <w:tc>
          <w:tcPr>
            <w:tcW w:w="7147" w:type="dxa"/>
          </w:tcPr>
          <w:p w:rsidRPr="003B5D82" w:rsidR="00786706" w:rsidP="004922AF" w:rsidRDefault="00DF0D96" w14:paraId="4FFCA795" w14:textId="6BA8E70E">
            <w:pPr>
              <w:spacing w:before="120" w:after="120"/>
              <w:rPr>
                <w:rFonts w:ascii="Arial" w:hAnsi="Arial" w:cs="Arial"/>
                <w:sz w:val="22"/>
                <w:szCs w:val="28"/>
              </w:rPr>
            </w:pPr>
            <w:r w:rsidRPr="003B5D82">
              <w:rPr>
                <w:rFonts w:ascii="Arial" w:hAnsi="Arial" w:cs="Arial"/>
                <w:sz w:val="22"/>
                <w:szCs w:val="28"/>
              </w:rPr>
              <w:t>18 December 2023</w:t>
            </w:r>
          </w:p>
        </w:tc>
      </w:tr>
      <w:tr w:rsidRPr="003B5D82" w:rsidR="00786706" w:rsidTr="002B7431" w14:paraId="6F3FFE23" w14:textId="77777777">
        <w:tc>
          <w:tcPr>
            <w:tcW w:w="2943" w:type="dxa"/>
          </w:tcPr>
          <w:p w:rsidRPr="003B5D82" w:rsidR="00786706" w:rsidP="004922AF" w:rsidRDefault="00786706" w14:paraId="6FF0BF57" w14:textId="3ECF3A96">
            <w:pPr>
              <w:spacing w:before="120" w:after="120"/>
              <w:rPr>
                <w:rFonts w:ascii="Arial" w:hAnsi="Arial" w:cs="Arial"/>
                <w:sz w:val="22"/>
                <w:szCs w:val="28"/>
              </w:rPr>
            </w:pPr>
            <w:r w:rsidRPr="003B5D82">
              <w:rPr>
                <w:rFonts w:ascii="Arial" w:hAnsi="Arial" w:cs="Arial"/>
                <w:sz w:val="22"/>
                <w:szCs w:val="28"/>
              </w:rPr>
              <w:t>Review date</w:t>
            </w:r>
          </w:p>
        </w:tc>
        <w:tc>
          <w:tcPr>
            <w:tcW w:w="7147" w:type="dxa"/>
          </w:tcPr>
          <w:p w:rsidRPr="003B5D82" w:rsidR="00786706" w:rsidP="004922AF" w:rsidRDefault="00DF0D96" w14:paraId="01E953C9" w14:textId="07A15FCC">
            <w:pPr>
              <w:spacing w:before="120" w:after="120"/>
              <w:rPr>
                <w:rFonts w:ascii="Arial" w:hAnsi="Arial" w:cs="Arial"/>
                <w:sz w:val="22"/>
                <w:szCs w:val="28"/>
              </w:rPr>
            </w:pPr>
            <w:r w:rsidRPr="003B5D82">
              <w:rPr>
                <w:rFonts w:ascii="Arial" w:hAnsi="Arial" w:cs="Arial"/>
                <w:sz w:val="22"/>
                <w:szCs w:val="28"/>
              </w:rPr>
              <w:t>18 December 202</w:t>
            </w:r>
            <w:r w:rsidRPr="003B5D82" w:rsidR="009C0F8F">
              <w:rPr>
                <w:rFonts w:ascii="Arial" w:hAnsi="Arial" w:cs="Arial"/>
                <w:sz w:val="22"/>
                <w:szCs w:val="28"/>
              </w:rPr>
              <w:t>8</w:t>
            </w:r>
          </w:p>
        </w:tc>
      </w:tr>
      <w:tr w:rsidRPr="003B5D82" w:rsidR="00786706" w:rsidTr="002B7431" w14:paraId="3BDD3607" w14:textId="77777777">
        <w:tc>
          <w:tcPr>
            <w:tcW w:w="2943" w:type="dxa"/>
          </w:tcPr>
          <w:p w:rsidRPr="003B5D82" w:rsidR="00786706" w:rsidP="004922AF" w:rsidRDefault="00786706" w14:paraId="12FCF114" w14:textId="4AD0B255">
            <w:pPr>
              <w:spacing w:before="120" w:after="120"/>
              <w:rPr>
                <w:rFonts w:ascii="Arial" w:hAnsi="Arial" w:cs="Arial"/>
                <w:sz w:val="22"/>
                <w:szCs w:val="28"/>
              </w:rPr>
            </w:pPr>
            <w:r w:rsidRPr="003B5D82">
              <w:rPr>
                <w:rFonts w:ascii="Arial" w:hAnsi="Arial" w:cs="Arial"/>
                <w:sz w:val="22"/>
                <w:szCs w:val="28"/>
              </w:rPr>
              <w:t>Policy advisor</w:t>
            </w:r>
          </w:p>
        </w:tc>
        <w:tc>
          <w:tcPr>
            <w:tcW w:w="7147" w:type="dxa"/>
          </w:tcPr>
          <w:p w:rsidRPr="003B5D82" w:rsidR="00786706" w:rsidP="004922AF" w:rsidRDefault="009C0F8F" w14:paraId="0CB94D75" w14:textId="2ADAF251">
            <w:pPr>
              <w:spacing w:before="120" w:after="120"/>
              <w:rPr>
                <w:rFonts w:ascii="Arial" w:hAnsi="Arial" w:cs="Arial"/>
                <w:sz w:val="22"/>
                <w:szCs w:val="28"/>
              </w:rPr>
            </w:pPr>
            <w:r w:rsidRPr="003B5D82">
              <w:rPr>
                <w:rFonts w:ascii="Arial" w:hAnsi="Arial" w:cs="Arial"/>
                <w:sz w:val="22"/>
                <w:szCs w:val="28"/>
              </w:rPr>
              <w:t>Associate Director, Health and Safety Standards and Assurance</w:t>
            </w:r>
          </w:p>
        </w:tc>
      </w:tr>
      <w:tr w:rsidRPr="003B5D82" w:rsidR="00786706" w:rsidTr="00B3690A" w14:paraId="49179DFF" w14:textId="77777777">
        <w:trPr>
          <w:trHeight w:val="356"/>
        </w:trPr>
        <w:tc>
          <w:tcPr>
            <w:tcW w:w="2943" w:type="dxa"/>
          </w:tcPr>
          <w:p w:rsidRPr="003B5D82" w:rsidR="00786706" w:rsidP="004922AF" w:rsidRDefault="00786706" w14:paraId="1B0442C2" w14:textId="61E06347">
            <w:pPr>
              <w:spacing w:before="120" w:after="120"/>
              <w:rPr>
                <w:rFonts w:ascii="Arial" w:hAnsi="Arial" w:cs="Arial"/>
                <w:sz w:val="22"/>
                <w:szCs w:val="28"/>
              </w:rPr>
            </w:pPr>
            <w:r w:rsidRPr="003B5D82">
              <w:rPr>
                <w:rFonts w:ascii="Arial" w:hAnsi="Arial" w:cs="Arial"/>
                <w:sz w:val="22"/>
                <w:szCs w:val="28"/>
              </w:rPr>
              <w:t>Approving authority</w:t>
            </w:r>
          </w:p>
        </w:tc>
        <w:tc>
          <w:tcPr>
            <w:tcW w:w="7147" w:type="dxa"/>
          </w:tcPr>
          <w:p w:rsidRPr="003B5D82" w:rsidR="00786706" w:rsidP="004922AF" w:rsidRDefault="009C0F8F" w14:paraId="0D81D6BC" w14:textId="481476D8">
            <w:pPr>
              <w:spacing w:before="120" w:after="120"/>
              <w:rPr>
                <w:rFonts w:ascii="Arial" w:hAnsi="Arial" w:cs="Arial"/>
                <w:sz w:val="22"/>
                <w:szCs w:val="28"/>
              </w:rPr>
            </w:pPr>
            <w:r w:rsidRPr="003B5D82">
              <w:rPr>
                <w:rFonts w:ascii="Arial" w:hAnsi="Arial" w:cs="Arial"/>
                <w:sz w:val="22"/>
                <w:szCs w:val="28"/>
              </w:rPr>
              <w:t xml:space="preserve">Director, </w:t>
            </w:r>
            <w:proofErr w:type="gramStart"/>
            <w:r w:rsidRPr="003B5D82">
              <w:rPr>
                <w:rFonts w:ascii="Arial" w:hAnsi="Arial" w:cs="Arial"/>
                <w:sz w:val="22"/>
                <w:szCs w:val="28"/>
              </w:rPr>
              <w:t>Health</w:t>
            </w:r>
            <w:proofErr w:type="gramEnd"/>
            <w:r w:rsidR="00B3690A">
              <w:rPr>
                <w:rFonts w:ascii="Arial" w:hAnsi="Arial" w:cs="Arial"/>
                <w:sz w:val="22"/>
                <w:szCs w:val="28"/>
              </w:rPr>
              <w:t xml:space="preserve"> and Safety</w:t>
            </w:r>
          </w:p>
        </w:tc>
      </w:tr>
    </w:tbl>
    <w:p w:rsidRPr="003B5D82" w:rsidR="00811F90" w:rsidRDefault="00811F90" w14:paraId="07DD10BA" w14:textId="0FA127FA">
      <w:pPr>
        <w:rPr>
          <w:rFonts w:ascii="Arial" w:hAnsi="Arial" w:cs="Arial"/>
          <w:sz w:val="20"/>
          <w:szCs w:val="20"/>
        </w:rPr>
      </w:pPr>
    </w:p>
    <w:p w:rsidR="009C0F8F" w:rsidRDefault="009C0F8F" w14:paraId="08E27A70" w14:textId="77777777">
      <w:pPr>
        <w:rPr>
          <w:rFonts w:ascii="Arial" w:hAnsi="Arial" w:cs="Arial"/>
          <w:sz w:val="20"/>
          <w:szCs w:val="20"/>
        </w:rPr>
      </w:pPr>
    </w:p>
    <w:p w:rsidR="008B2CC4" w:rsidRDefault="008B2CC4" w14:paraId="49C7A3FC" w14:textId="77777777">
      <w:pPr>
        <w:rPr>
          <w:rFonts w:ascii="Arial" w:hAnsi="Arial" w:cs="Arial"/>
          <w:sz w:val="20"/>
          <w:szCs w:val="20"/>
        </w:rPr>
      </w:pPr>
    </w:p>
    <w:p w:rsidRPr="003B5D82" w:rsidR="008B2CC4" w:rsidRDefault="008B2CC4" w14:paraId="6BEBA244" w14:textId="77777777">
      <w:pPr>
        <w:rPr>
          <w:rFonts w:ascii="Arial" w:hAnsi="Arial" w:cs="Arial"/>
          <w:sz w:val="20"/>
          <w:szCs w:val="20"/>
        </w:rPr>
      </w:pPr>
    </w:p>
    <w:p w:rsidRPr="003B5D82" w:rsidR="00807434" w:rsidRDefault="00807434" w14:paraId="014D8EA8" w14:textId="77777777">
      <w:pPr>
        <w:rPr>
          <w:rFonts w:ascii="Arial" w:hAnsi="Arial" w:cs="Arial"/>
          <w:sz w:val="20"/>
          <w:szCs w:val="20"/>
        </w:rPr>
      </w:pPr>
    </w:p>
    <w:p w:rsidRPr="003B5D82" w:rsidR="00C22059" w:rsidP="00CA6AC5" w:rsidRDefault="007418A5" w14:paraId="605F990D" w14:textId="015915AF">
      <w:pPr>
        <w:pStyle w:val="Heading2"/>
        <w:rPr>
          <w:rFonts w:ascii="Arial" w:hAnsi="Arial" w:cs="Arial"/>
        </w:rPr>
      </w:pPr>
      <w:bookmarkStart w:name="_7.0_Related_Policy" w:id="13"/>
      <w:bookmarkStart w:name="_6.0_Related_Policy" w:id="14"/>
      <w:bookmarkEnd w:id="13"/>
      <w:bookmarkEnd w:id="14"/>
      <w:r w:rsidRPr="003B5D82">
        <w:rPr>
          <w:rFonts w:ascii="Arial" w:hAnsi="Arial" w:cs="Arial"/>
        </w:rPr>
        <w:lastRenderedPageBreak/>
        <w:t>6</w:t>
      </w:r>
      <w:r w:rsidRPr="003B5D82" w:rsidR="00FC349F">
        <w:rPr>
          <w:rFonts w:ascii="Arial" w:hAnsi="Arial" w:cs="Arial"/>
        </w:rPr>
        <w:t xml:space="preserve">.0 </w:t>
      </w:r>
      <w:r w:rsidRPr="003B5D82" w:rsidR="008605D5">
        <w:rPr>
          <w:rFonts w:ascii="Arial" w:hAnsi="Arial" w:cs="Arial"/>
        </w:rPr>
        <w:t>Related Policy Documents and Supporting Documents</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Pr="003B5D82" w:rsidR="00746A0E" w:rsidTr="002B7431" w14:paraId="1BED611B" w14:textId="77777777">
        <w:tc>
          <w:tcPr>
            <w:tcW w:w="2943" w:type="dxa"/>
          </w:tcPr>
          <w:p w:rsidRPr="003B5D82" w:rsidR="00746A0E" w:rsidP="004922AF" w:rsidRDefault="00746A0E" w14:paraId="30FE0F19" w14:textId="2232CC87">
            <w:pPr>
              <w:spacing w:before="120" w:after="120"/>
              <w:rPr>
                <w:rFonts w:ascii="Arial" w:hAnsi="Arial" w:cs="Arial"/>
                <w:sz w:val="22"/>
              </w:rPr>
            </w:pPr>
            <w:r w:rsidRPr="003B5D82">
              <w:rPr>
                <w:rFonts w:ascii="Arial" w:hAnsi="Arial" w:cs="Arial"/>
                <w:sz w:val="22"/>
              </w:rPr>
              <w:t>Legislation</w:t>
            </w:r>
          </w:p>
        </w:tc>
        <w:tc>
          <w:tcPr>
            <w:tcW w:w="7147" w:type="dxa"/>
          </w:tcPr>
          <w:p w:rsidRPr="00832C6A" w:rsidR="008B2CC4" w:rsidP="008B2CC4" w:rsidRDefault="008B2CC4" w14:paraId="79286806" w14:textId="77777777">
            <w:pPr>
              <w:spacing w:before="120" w:after="120"/>
              <w:rPr>
                <w:rFonts w:ascii="Arial" w:hAnsi="Arial" w:cs="Arial"/>
                <w:sz w:val="22"/>
              </w:rPr>
            </w:pPr>
            <w:hyperlink w:history="1" r:id="rId10">
              <w:r w:rsidRPr="008316B8">
                <w:rPr>
                  <w:rStyle w:val="Hyperlink"/>
                  <w:rFonts w:ascii="Arial" w:hAnsi="Arial" w:cs="Arial"/>
                  <w:sz w:val="22"/>
                </w:rPr>
                <w:t>Work Health and Safety Act 2011 (Qld)</w:t>
              </w:r>
            </w:hyperlink>
          </w:p>
          <w:p w:rsidRPr="00832C6A" w:rsidR="008B2CC4" w:rsidP="008B2CC4" w:rsidRDefault="008B2CC4" w14:paraId="1E2BA40B" w14:textId="77777777">
            <w:pPr>
              <w:spacing w:before="120" w:after="120"/>
              <w:rPr>
                <w:rFonts w:ascii="Arial" w:hAnsi="Arial" w:cs="Arial"/>
                <w:sz w:val="22"/>
              </w:rPr>
            </w:pPr>
            <w:hyperlink w:history="1" r:id="rId11">
              <w:r w:rsidRPr="006F7007">
                <w:rPr>
                  <w:rStyle w:val="Hyperlink"/>
                  <w:rFonts w:ascii="Arial" w:hAnsi="Arial" w:cs="Arial"/>
                  <w:sz w:val="22"/>
                </w:rPr>
                <w:t>Work Health and Safety Regulation 2011 (Qld)</w:t>
              </w:r>
            </w:hyperlink>
          </w:p>
          <w:p w:rsidRPr="00832C6A" w:rsidR="008B2CC4" w:rsidP="008B2CC4" w:rsidRDefault="008B2CC4" w14:paraId="0B410933" w14:textId="77777777">
            <w:pPr>
              <w:spacing w:before="120" w:after="120"/>
              <w:rPr>
                <w:rFonts w:ascii="Arial" w:hAnsi="Arial" w:cs="Arial"/>
                <w:sz w:val="22"/>
              </w:rPr>
            </w:pPr>
            <w:hyperlink w:history="1" r:id="rId12">
              <w:r w:rsidRPr="006F7007">
                <w:rPr>
                  <w:rStyle w:val="Hyperlink"/>
                  <w:rFonts w:ascii="Arial" w:hAnsi="Arial" w:cs="Arial"/>
                  <w:sz w:val="22"/>
                </w:rPr>
                <w:t>Australian Dangerous Goods (ADG) Code</w:t>
              </w:r>
            </w:hyperlink>
          </w:p>
          <w:p w:rsidRPr="00832C6A" w:rsidR="008B2CC4" w:rsidP="008B2CC4" w:rsidRDefault="008B2CC4" w14:paraId="590A9CC7" w14:textId="77777777">
            <w:pPr>
              <w:spacing w:before="120" w:after="120"/>
              <w:rPr>
                <w:rFonts w:ascii="Arial" w:hAnsi="Arial" w:cs="Arial"/>
                <w:sz w:val="22"/>
              </w:rPr>
            </w:pPr>
            <w:hyperlink w:history="1" r:id="rId13">
              <w:r w:rsidRPr="006F7007">
                <w:rPr>
                  <w:rStyle w:val="Hyperlink"/>
                  <w:rFonts w:ascii="Arial" w:hAnsi="Arial" w:cs="Arial"/>
                  <w:sz w:val="22"/>
                </w:rPr>
                <w:t>Medicines and Poisons Act 2019 (Qld)</w:t>
              </w:r>
            </w:hyperlink>
          </w:p>
          <w:p w:rsidRPr="00832C6A" w:rsidR="008B2CC4" w:rsidP="008B2CC4" w:rsidRDefault="008B2CC4" w14:paraId="072D616D" w14:textId="77777777">
            <w:pPr>
              <w:spacing w:before="120" w:after="120"/>
              <w:rPr>
                <w:rFonts w:ascii="Arial" w:hAnsi="Arial" w:cs="Arial"/>
                <w:sz w:val="22"/>
              </w:rPr>
            </w:pPr>
            <w:hyperlink w:history="1" r:id="rId14">
              <w:r w:rsidRPr="006F7007">
                <w:rPr>
                  <w:rStyle w:val="Hyperlink"/>
                  <w:rFonts w:ascii="Arial" w:hAnsi="Arial" w:cs="Arial"/>
                  <w:sz w:val="22"/>
                </w:rPr>
                <w:t>Medicines &amp; Poisons (Poisons &amp; Prohibited Substances) Regulation 2021 (Qld)</w:t>
              </w:r>
            </w:hyperlink>
          </w:p>
          <w:p w:rsidRPr="00832C6A" w:rsidR="008B2CC4" w:rsidP="008B2CC4" w:rsidRDefault="008B2CC4" w14:paraId="72FF51FC" w14:textId="77777777">
            <w:pPr>
              <w:spacing w:before="120" w:after="120"/>
              <w:rPr>
                <w:rFonts w:ascii="Arial" w:hAnsi="Arial" w:cs="Arial"/>
                <w:sz w:val="22"/>
              </w:rPr>
            </w:pPr>
            <w:hyperlink w:history="1" r:id="rId15">
              <w:r w:rsidRPr="006F7007">
                <w:rPr>
                  <w:rStyle w:val="Hyperlink"/>
                  <w:rFonts w:ascii="Arial" w:hAnsi="Arial" w:cs="Arial"/>
                  <w:sz w:val="22"/>
                </w:rPr>
                <w:t>Therapeutic Goods (Poisons Standard—July 2023) Instrument 2023 (Cwlth)</w:t>
              </w:r>
            </w:hyperlink>
          </w:p>
          <w:p w:rsidRPr="003B5D82" w:rsidR="00746A0E" w:rsidP="008B2CC4" w:rsidRDefault="008B2CC4" w14:paraId="1D95EE8D" w14:textId="47F92403">
            <w:pPr>
              <w:spacing w:before="120" w:after="120"/>
              <w:rPr>
                <w:rFonts w:ascii="Arial" w:hAnsi="Arial" w:cs="Arial"/>
                <w:sz w:val="22"/>
                <w:lang w:val="en-GB"/>
              </w:rPr>
            </w:pPr>
            <w:hyperlink w:history="1" r:id="rId16">
              <w:r w:rsidRPr="006F7007">
                <w:rPr>
                  <w:rStyle w:val="Hyperlink"/>
                  <w:rFonts w:ascii="Arial" w:hAnsi="Arial" w:cs="Arial"/>
                  <w:sz w:val="22"/>
                </w:rPr>
                <w:t>National Code of Practice for Chemicals of Security Concern 2016 (Cwlth)</w:t>
              </w:r>
            </w:hyperlink>
          </w:p>
        </w:tc>
      </w:tr>
      <w:tr w:rsidRPr="003B5D82" w:rsidR="00746A0E" w:rsidTr="002B7431" w14:paraId="13D635BA" w14:textId="77777777">
        <w:tc>
          <w:tcPr>
            <w:tcW w:w="2943" w:type="dxa"/>
          </w:tcPr>
          <w:p w:rsidRPr="003B5D82" w:rsidR="00746A0E" w:rsidP="004922AF" w:rsidRDefault="00746A0E" w14:paraId="7CB30007" w14:textId="274434BC">
            <w:pPr>
              <w:spacing w:before="120" w:after="120"/>
              <w:rPr>
                <w:rFonts w:ascii="Arial" w:hAnsi="Arial" w:cs="Arial"/>
                <w:sz w:val="22"/>
              </w:rPr>
            </w:pPr>
            <w:r w:rsidRPr="003B5D82">
              <w:rPr>
                <w:rFonts w:ascii="Arial" w:hAnsi="Arial" w:cs="Arial"/>
                <w:sz w:val="22"/>
              </w:rPr>
              <w:t>Policy</w:t>
            </w:r>
          </w:p>
        </w:tc>
        <w:tc>
          <w:tcPr>
            <w:tcW w:w="7147" w:type="dxa"/>
          </w:tcPr>
          <w:p w:rsidRPr="003B5D82" w:rsidR="00746A0E" w:rsidP="004922AF" w:rsidRDefault="008B2CC4" w14:paraId="7A1507B9" w14:textId="6A14C7F3">
            <w:pPr>
              <w:spacing w:before="120" w:after="120"/>
              <w:rPr>
                <w:rFonts w:ascii="Arial" w:hAnsi="Arial" w:cs="Arial"/>
                <w:sz w:val="22"/>
                <w:lang w:val="en-GB"/>
              </w:rPr>
            </w:pPr>
            <w:hyperlink w:history="1" r:id="rId17">
              <w:r w:rsidRPr="006F7007">
                <w:rPr>
                  <w:rStyle w:val="Hyperlink"/>
                  <w:rFonts w:ascii="Arial" w:hAnsi="Arial" w:cs="Arial"/>
                  <w:sz w:val="22"/>
                </w:rPr>
                <w:t>Health, Safety and Wellbeing Policy</w:t>
              </w:r>
            </w:hyperlink>
          </w:p>
        </w:tc>
      </w:tr>
      <w:tr w:rsidRPr="003B5D82" w:rsidR="00935A81" w:rsidTr="002B7431" w14:paraId="46A632EB" w14:textId="77777777">
        <w:tc>
          <w:tcPr>
            <w:tcW w:w="2943" w:type="dxa"/>
          </w:tcPr>
          <w:p w:rsidRPr="003B5D82" w:rsidR="00935A81" w:rsidP="004922AF" w:rsidRDefault="00935A81" w14:paraId="2871B109" w14:textId="32B7C54D">
            <w:pPr>
              <w:spacing w:before="120" w:after="120"/>
              <w:rPr>
                <w:rFonts w:ascii="Arial" w:hAnsi="Arial" w:cs="Arial"/>
                <w:sz w:val="22"/>
              </w:rPr>
            </w:pPr>
            <w:r w:rsidRPr="003B5D82">
              <w:rPr>
                <w:rFonts w:ascii="Arial" w:hAnsi="Arial" w:cs="Arial"/>
                <w:sz w:val="22"/>
              </w:rPr>
              <w:t>Standard</w:t>
            </w:r>
          </w:p>
        </w:tc>
        <w:tc>
          <w:tcPr>
            <w:tcW w:w="7147" w:type="dxa"/>
          </w:tcPr>
          <w:p w:rsidRPr="003B5D82" w:rsidR="00935A81" w:rsidP="004922AF" w:rsidRDefault="008B2CC4" w14:paraId="2CA164D6" w14:textId="1677971D">
            <w:pPr>
              <w:spacing w:before="120" w:after="120"/>
              <w:rPr>
                <w:rFonts w:ascii="Arial" w:hAnsi="Arial" w:cs="Arial"/>
                <w:sz w:val="22"/>
              </w:rPr>
            </w:pPr>
            <w:hyperlink w:history="1" r:id="rId18">
              <w:r w:rsidRPr="008B2CC4" w:rsidR="00935A81">
                <w:rPr>
                  <w:rStyle w:val="Hyperlink"/>
                  <w:rFonts w:ascii="Arial" w:hAnsi="Arial" w:cs="Arial"/>
                  <w:sz w:val="22"/>
                </w:rPr>
                <w:t>Managing Chemicals Standard</w:t>
              </w:r>
            </w:hyperlink>
            <w:r w:rsidRPr="003B5D82" w:rsidR="00935A81">
              <w:rPr>
                <w:rFonts w:ascii="Arial" w:hAnsi="Arial" w:cs="Arial"/>
                <w:sz w:val="22"/>
              </w:rPr>
              <w:t xml:space="preserve"> </w:t>
            </w:r>
          </w:p>
        </w:tc>
      </w:tr>
      <w:tr w:rsidRPr="003B5D82" w:rsidR="00E76545" w:rsidTr="002B7431" w14:paraId="55329BCC" w14:textId="77777777">
        <w:tc>
          <w:tcPr>
            <w:tcW w:w="2943" w:type="dxa"/>
          </w:tcPr>
          <w:p w:rsidRPr="003B5D82" w:rsidR="00E76545" w:rsidP="00E76545" w:rsidRDefault="00E76545" w14:paraId="1BD7DB3E" w14:textId="54AA41D2">
            <w:pPr>
              <w:spacing w:before="120" w:after="120"/>
              <w:rPr>
                <w:rFonts w:ascii="Arial" w:hAnsi="Arial" w:cs="Arial"/>
                <w:sz w:val="22"/>
              </w:rPr>
            </w:pPr>
            <w:r w:rsidRPr="003B5D82">
              <w:rPr>
                <w:rFonts w:ascii="Arial" w:hAnsi="Arial" w:cs="Arial"/>
                <w:sz w:val="22"/>
              </w:rPr>
              <w:t>Procedures</w:t>
            </w:r>
          </w:p>
        </w:tc>
        <w:tc>
          <w:tcPr>
            <w:tcW w:w="7147" w:type="dxa"/>
          </w:tcPr>
          <w:p w:rsidRPr="00AD5BD7" w:rsidR="008B2CC4" w:rsidP="008B2CC4" w:rsidRDefault="008B2CC4" w14:paraId="50FC30C1" w14:textId="77777777">
            <w:pPr>
              <w:spacing w:before="120" w:after="120"/>
              <w:rPr>
                <w:rFonts w:ascii="Arial" w:hAnsi="Arial" w:cs="Arial"/>
                <w:color w:val="E5071F"/>
                <w:sz w:val="22"/>
              </w:rPr>
            </w:pPr>
            <w:r w:rsidRPr="00AD5BD7">
              <w:rPr>
                <w:rFonts w:ascii="Arial" w:hAnsi="Arial" w:cs="Arial"/>
                <w:color w:val="E5071F"/>
                <w:sz w:val="22"/>
              </w:rPr>
              <w:t xml:space="preserve">Acquiring and Transferring in Chemicals Procedure </w:t>
            </w:r>
          </w:p>
          <w:p w:rsidRPr="000D08E2" w:rsidR="008B2CC4" w:rsidP="008B2CC4" w:rsidRDefault="008B2CC4" w14:paraId="75E73832" w14:textId="77777777">
            <w:pPr>
              <w:spacing w:before="120" w:after="120"/>
              <w:rPr>
                <w:rFonts w:ascii="Arial" w:hAnsi="Arial" w:cs="Arial"/>
                <w:color w:val="E5071F"/>
                <w:sz w:val="22"/>
                <w:lang w:val="en-GB"/>
              </w:rPr>
            </w:pPr>
            <w:r w:rsidRPr="000D08E2">
              <w:rPr>
                <w:rFonts w:ascii="Arial" w:hAnsi="Arial" w:cs="Arial"/>
                <w:color w:val="E5071F"/>
                <w:sz w:val="22"/>
                <w:lang w:val="en-GB"/>
              </w:rPr>
              <w:t>Risk Assessing Chemicals Procedure</w:t>
            </w:r>
          </w:p>
          <w:p w:rsidRPr="00AD5BD7" w:rsidR="008B2CC4" w:rsidP="008B2CC4" w:rsidRDefault="008B2CC4" w14:paraId="551CD3FA" w14:textId="77777777">
            <w:pPr>
              <w:spacing w:before="120" w:after="120"/>
              <w:rPr>
                <w:rFonts w:ascii="Arial" w:hAnsi="Arial" w:cs="Arial"/>
                <w:color w:val="E5071F"/>
                <w:sz w:val="22"/>
              </w:rPr>
            </w:pPr>
            <w:r w:rsidRPr="00AD5BD7">
              <w:rPr>
                <w:rFonts w:ascii="Arial" w:hAnsi="Arial" w:cs="Arial"/>
                <w:color w:val="E5071F"/>
                <w:sz w:val="22"/>
              </w:rPr>
              <w:t xml:space="preserve">Maintaining a Chemical Inventory Procedure </w:t>
            </w:r>
          </w:p>
          <w:p w:rsidRPr="007B097A" w:rsidR="008B2CC4" w:rsidP="008B2CC4" w:rsidRDefault="008B2CC4" w14:paraId="4F0AFF9A" w14:textId="77777777">
            <w:pPr>
              <w:spacing w:before="120" w:after="120"/>
              <w:rPr>
                <w:rFonts w:ascii="Arial" w:hAnsi="Arial" w:cs="Arial"/>
                <w:color w:val="E5071F"/>
                <w:sz w:val="22"/>
              </w:rPr>
            </w:pPr>
            <w:r w:rsidRPr="007B097A">
              <w:rPr>
                <w:rFonts w:ascii="Arial" w:hAnsi="Arial" w:cs="Arial"/>
                <w:color w:val="E5071F"/>
                <w:sz w:val="22"/>
              </w:rPr>
              <w:t>Handling, Using and Disposing of Chemicals Procedure</w:t>
            </w:r>
          </w:p>
          <w:p w:rsidRPr="008B2CC4" w:rsidR="00E76545" w:rsidP="00E76545" w:rsidRDefault="00E76545" w14:paraId="6272AF6E" w14:textId="77777777">
            <w:pPr>
              <w:spacing w:before="120" w:after="120"/>
              <w:rPr>
                <w:rFonts w:ascii="Arial" w:hAnsi="Arial" w:cs="Arial"/>
                <w:color w:val="E5071F"/>
                <w:sz w:val="22"/>
              </w:rPr>
            </w:pPr>
            <w:r w:rsidRPr="008B2CC4">
              <w:rPr>
                <w:rFonts w:ascii="Arial" w:hAnsi="Arial" w:cs="Arial"/>
                <w:color w:val="E5071F"/>
                <w:sz w:val="22"/>
              </w:rPr>
              <w:t>Transporting Chemicals Procedure</w:t>
            </w:r>
          </w:p>
          <w:p w:rsidRPr="00832C6A" w:rsidR="008B2CC4" w:rsidP="008B2CC4" w:rsidRDefault="008B2CC4" w14:paraId="1502CE41" w14:textId="77777777">
            <w:pPr>
              <w:spacing w:before="120" w:after="120"/>
              <w:rPr>
                <w:rFonts w:ascii="Arial" w:hAnsi="Arial" w:cs="Arial"/>
                <w:sz w:val="22"/>
              </w:rPr>
            </w:pPr>
            <w:hyperlink w:history="1" r:id="rId19">
              <w:r w:rsidRPr="006F7007">
                <w:rPr>
                  <w:rStyle w:val="Hyperlink"/>
                  <w:rFonts w:ascii="Arial" w:hAnsi="Arial" w:cs="Arial"/>
                  <w:sz w:val="22"/>
                </w:rPr>
                <w:t>Special Approvers Guideline</w:t>
              </w:r>
            </w:hyperlink>
          </w:p>
          <w:p w:rsidRPr="003B5D82" w:rsidR="00E76545" w:rsidP="008B2CC4" w:rsidRDefault="008B2CC4" w14:paraId="4302959E" w14:textId="27AF5E78">
            <w:pPr>
              <w:spacing w:before="120" w:after="120"/>
              <w:rPr>
                <w:rFonts w:ascii="Arial" w:hAnsi="Arial" w:cs="Arial"/>
                <w:sz w:val="22"/>
                <w:lang w:val="en-GB"/>
              </w:rPr>
            </w:pPr>
            <w:hyperlink w:history="1" r:id="rId20">
              <w:r w:rsidRPr="006F7007">
                <w:rPr>
                  <w:rStyle w:val="Hyperlink"/>
                  <w:rFonts w:ascii="Arial" w:hAnsi="Arial" w:cs="Arial"/>
                  <w:sz w:val="22"/>
                </w:rPr>
                <w:t>Griffith University Substance Management Plan</w:t>
              </w:r>
            </w:hyperlink>
          </w:p>
        </w:tc>
      </w:tr>
      <w:tr w:rsidRPr="003B5D82" w:rsidR="00722E17" w:rsidTr="002B7431" w14:paraId="76652B21" w14:textId="77777777">
        <w:tc>
          <w:tcPr>
            <w:tcW w:w="2943" w:type="dxa"/>
          </w:tcPr>
          <w:p w:rsidRPr="003B5D82" w:rsidR="00722E17" w:rsidP="00722E17" w:rsidRDefault="00722E17" w14:paraId="118FD34E" w14:textId="481E52F8">
            <w:pPr>
              <w:spacing w:before="120" w:after="120"/>
              <w:rPr>
                <w:rFonts w:ascii="Arial" w:hAnsi="Arial" w:cs="Arial"/>
                <w:sz w:val="22"/>
              </w:rPr>
            </w:pPr>
            <w:r w:rsidRPr="003B5D82">
              <w:rPr>
                <w:rFonts w:ascii="Arial" w:hAnsi="Arial" w:cs="Arial"/>
                <w:sz w:val="22"/>
              </w:rPr>
              <w:t>Local Protocol</w:t>
            </w:r>
          </w:p>
        </w:tc>
        <w:tc>
          <w:tcPr>
            <w:tcW w:w="7147" w:type="dxa"/>
          </w:tcPr>
          <w:p w:rsidRPr="003B5D82" w:rsidR="00722E17" w:rsidP="00722E17" w:rsidRDefault="00722E17" w14:paraId="55AA03EB" w14:textId="5A7A8DF1">
            <w:pPr>
              <w:spacing w:before="120" w:after="120"/>
              <w:rPr>
                <w:rFonts w:ascii="Arial" w:hAnsi="Arial" w:cs="Arial"/>
                <w:sz w:val="22"/>
              </w:rPr>
            </w:pPr>
            <w:r w:rsidRPr="008B2CC4">
              <w:rPr>
                <w:rFonts w:ascii="Arial" w:hAnsi="Arial" w:cs="Arial"/>
                <w:color w:val="E5071F"/>
                <w:sz w:val="22"/>
              </w:rPr>
              <w:t>Managing Chemical Incidents and Emergencies Protocols</w:t>
            </w:r>
          </w:p>
        </w:tc>
      </w:tr>
      <w:tr w:rsidRPr="003B5D82" w:rsidR="00935A81" w:rsidTr="002B7431" w14:paraId="5AB64C6F" w14:textId="77777777">
        <w:tc>
          <w:tcPr>
            <w:tcW w:w="2943" w:type="dxa"/>
          </w:tcPr>
          <w:p w:rsidRPr="003B5D82" w:rsidR="00935A81" w:rsidP="00935A81" w:rsidRDefault="00935A81" w14:paraId="22348C3F" w14:textId="0F6236D7">
            <w:pPr>
              <w:spacing w:before="120" w:after="120"/>
              <w:rPr>
                <w:rFonts w:ascii="Arial" w:hAnsi="Arial" w:cs="Arial"/>
                <w:sz w:val="22"/>
              </w:rPr>
            </w:pPr>
            <w:r w:rsidRPr="003B5D82">
              <w:rPr>
                <w:rFonts w:ascii="Arial" w:hAnsi="Arial" w:cs="Arial"/>
                <w:sz w:val="22"/>
              </w:rPr>
              <w:t>Forms</w:t>
            </w:r>
          </w:p>
        </w:tc>
        <w:tc>
          <w:tcPr>
            <w:tcW w:w="7147" w:type="dxa"/>
          </w:tcPr>
          <w:p w:rsidRPr="003B5D82" w:rsidR="00935A81" w:rsidP="00935A81" w:rsidRDefault="008B2CC4" w14:paraId="54F51F15" w14:textId="26E8D6E6">
            <w:pPr>
              <w:spacing w:before="120" w:after="120"/>
              <w:rPr>
                <w:rFonts w:ascii="Arial" w:hAnsi="Arial" w:cs="Arial"/>
                <w:sz w:val="22"/>
              </w:rPr>
            </w:pPr>
            <w:hyperlink w:history="1" r:id="rId21">
              <w:r w:rsidRPr="008B2CC4" w:rsidR="00935A81">
                <w:rPr>
                  <w:rStyle w:val="Hyperlink"/>
                  <w:rFonts w:ascii="Arial" w:hAnsi="Arial" w:cs="Arial"/>
                  <w:sz w:val="22"/>
                </w:rPr>
                <w:t>Laboratory Demobilisation Checklist</w:t>
              </w:r>
            </w:hyperlink>
          </w:p>
        </w:tc>
      </w:tr>
    </w:tbl>
    <w:p w:rsidRPr="003B5D82" w:rsidR="00A15D12" w:rsidP="004922AF" w:rsidRDefault="00A15D12" w14:paraId="6BA7652E" w14:textId="26761596">
      <w:pPr>
        <w:rPr>
          <w:rFonts w:ascii="Arial" w:hAnsi="Arial" w:cs="Arial"/>
          <w:sz w:val="22"/>
        </w:rPr>
      </w:pPr>
    </w:p>
    <w:p w:rsidRPr="003B5D82" w:rsidR="00AF5791" w:rsidP="00C22059" w:rsidRDefault="00AF5791" w14:paraId="298A2696" w14:textId="2BB7B973">
      <w:pPr>
        <w:rPr>
          <w:rFonts w:ascii="Arial" w:hAnsi="Arial" w:cs="Arial"/>
          <w:sz w:val="20"/>
          <w:szCs w:val="24"/>
        </w:rPr>
      </w:pPr>
    </w:p>
    <w:sectPr w:rsidRPr="003B5D82" w:rsidR="00AF5791" w:rsidSect="00E77B43">
      <w:headerReference w:type="default" r:id="rId22"/>
      <w:footerReference w:type="even" r:id="rId23"/>
      <w:footerReference w:type="default" r:id="rId24"/>
      <w:headerReference w:type="first" r:id="rId25"/>
      <w:footerReference w:type="first" r:id="rId26"/>
      <w:type w:val="continuous"/>
      <w:pgSz w:w="11906" w:h="16838" w:orient="portrait"/>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47C" w:rsidP="00575CC3" w:rsidRDefault="0061147C" w14:paraId="066918B5" w14:textId="77777777">
      <w:pPr>
        <w:spacing w:after="0" w:line="240" w:lineRule="auto"/>
      </w:pPr>
      <w:r>
        <w:separator/>
      </w:r>
    </w:p>
  </w:endnote>
  <w:endnote w:type="continuationSeparator" w:id="0">
    <w:p w:rsidR="0061147C" w:rsidP="00575CC3" w:rsidRDefault="0061147C" w14:paraId="6A1DDC77" w14:textId="77777777">
      <w:pPr>
        <w:spacing w:after="0" w:line="240" w:lineRule="auto"/>
      </w:pPr>
      <w:r>
        <w:continuationSeparator/>
      </w:r>
    </w:p>
  </w:endnote>
  <w:endnote w:type="continuationNotice" w:id="1">
    <w:p w:rsidR="009D2841" w:rsidRDefault="009D2841" w14:paraId="644C82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rsidR="00A144B2" w:rsidP="002B7431" w:rsidRDefault="00A144B2" w14:paraId="6E64F0AB" w14:textId="7953B17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144B2" w:rsidP="00A144B2" w:rsidRDefault="00A144B2" w14:paraId="127A06D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rsidRPr="007225FE" w:rsidR="00A144B2" w:rsidP="007225FE" w:rsidRDefault="00A144B2" w14:paraId="1DEF1CC7" w14:textId="2681FBBA">
        <w:pPr>
          <w:pStyle w:val="Footer"/>
          <w:framePr w:wrap="none" w:hAnchor="margin" w:vAnchor="text"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rsidR="00830B58" w:rsidP="00A144B2" w:rsidRDefault="00830B58" w14:paraId="0E4A430F" w14:textId="32BB126C">
    <w:pPr>
      <w:spacing w:after="0" w:line="240" w:lineRule="auto"/>
      <w:ind w:right="360"/>
      <w:jc w:val="right"/>
      <w:rPr>
        <w:rFonts w:asciiTheme="minorHAnsi" w:hAnsiTheme="minorHAnsi" w:cstheme="minorHAnsi"/>
        <w:color w:val="70787B"/>
        <w:sz w:val="15"/>
        <w:szCs w:val="15"/>
      </w:rPr>
    </w:pPr>
  </w:p>
  <w:p w:rsidR="00830B58" w:rsidP="00830B58" w:rsidRDefault="004F6AC5" w14:paraId="33A52A3F" w14:textId="7CE61932">
    <w:pPr>
      <w:spacing w:after="0" w:line="240" w:lineRule="auto"/>
      <w:jc w:val="right"/>
      <w:rPr>
        <w:rFonts w:asciiTheme="minorHAnsi" w:hAnsiTheme="minorHAnsi" w:cstheme="minorHAnsi"/>
        <w:color w:val="70787B"/>
        <w:sz w:val="15"/>
        <w:szCs w:val="15"/>
      </w:rPr>
    </w:pPr>
    <w:r w:rsidRPr="00D9782F">
      <w:rPr>
        <w:rFonts w:asciiTheme="minorHAnsi" w:hAnsiTheme="minorHAnsi" w:cstheme="minorHAnsi"/>
        <w:color w:val="70787B"/>
        <w:sz w:val="15"/>
        <w:szCs w:val="15"/>
      </w:rPr>
      <w:t xml:space="preserve">Managing Regulated Chemicals </w:t>
    </w:r>
    <w:r w:rsidRPr="00D9782F" w:rsidR="00D9782F">
      <w:rPr>
        <w:rFonts w:asciiTheme="minorHAnsi" w:hAnsiTheme="minorHAnsi" w:cstheme="minorHAnsi"/>
        <w:color w:val="70787B"/>
        <w:sz w:val="15"/>
        <w:szCs w:val="15"/>
      </w:rPr>
      <w:t xml:space="preserve">Procedure | </w:t>
    </w:r>
    <w:r w:rsidR="00D9782F">
      <w:rPr>
        <w:rFonts w:asciiTheme="minorHAnsi" w:hAnsiTheme="minorHAnsi" w:cstheme="minorHAnsi"/>
        <w:color w:val="70787B"/>
        <w:sz w:val="15"/>
        <w:szCs w:val="15"/>
      </w:rPr>
      <w:t>December</w:t>
    </w:r>
    <w:r w:rsidR="00830B58">
      <w:rPr>
        <w:rFonts w:asciiTheme="minorHAnsi" w:hAnsiTheme="minorHAnsi" w:cstheme="minorHAnsi"/>
        <w:color w:val="70787B"/>
        <w:sz w:val="15"/>
        <w:szCs w:val="15"/>
      </w:rPr>
      <w:t xml:space="preserve"> </w:t>
    </w:r>
    <w:r w:rsidR="00D9782F">
      <w:rPr>
        <w:rFonts w:asciiTheme="minorHAnsi" w:hAnsiTheme="minorHAnsi" w:cstheme="minorHAnsi"/>
        <w:color w:val="70787B"/>
        <w:sz w:val="15"/>
        <w:szCs w:val="15"/>
      </w:rPr>
      <w:t>2023</w:t>
    </w:r>
  </w:p>
  <w:p w:rsidR="00830B58" w:rsidP="00830B58" w:rsidRDefault="00830B58" w14:paraId="6521F9B2" w14:textId="4064797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D9782F">
      <w:rPr>
        <w:rFonts w:asciiTheme="minorHAnsi" w:hAnsiTheme="minorHAnsi" w:cstheme="minorHAnsi"/>
        <w:color w:val="70787B"/>
        <w:sz w:val="15"/>
        <w:szCs w:val="15"/>
      </w:rPr>
      <w:t>2023/0001048</w:t>
    </w:r>
  </w:p>
  <w:p w:rsidRPr="00575CC3" w:rsidR="00575CC3" w:rsidP="008B2CC4" w:rsidRDefault="00830B58" w14:paraId="008E73BC" w14:textId="7206447F">
    <w:pPr>
      <w:spacing w:after="0" w:line="240" w:lineRule="auto"/>
      <w:jc w:val="right"/>
      <w:rPr>
        <w:szCs w:val="18"/>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E77B43" w:rsidR="00E77B43" w:rsidP="00E77B43" w:rsidRDefault="00E77B43" w14:paraId="0B6F3F71" w14:textId="45E189B9">
    <w:pPr>
      <w:spacing w:after="0" w:line="240" w:lineRule="auto"/>
      <w:jc w:val="right"/>
      <w:rPr>
        <w:rFonts w:ascii="Arial" w:hAnsi="Arial" w:cs="Arial"/>
        <w:color w:val="70787B"/>
        <w:szCs w:val="18"/>
      </w:rPr>
    </w:pPr>
    <w:r w:rsidRPr="00E77B43">
      <w:rPr>
        <w:rFonts w:ascii="Arial" w:hAnsi="Arial" w:cs="Arial"/>
        <w:color w:val="70787B"/>
        <w:szCs w:val="18"/>
      </w:rPr>
      <w:t>1</w:t>
    </w:r>
  </w:p>
  <w:p w:rsidR="002B7431" w:rsidP="002B7431" w:rsidRDefault="002B7431" w14:paraId="345E89EB" w14:textId="77777777">
    <w:pPr>
      <w:spacing w:after="0" w:line="240" w:lineRule="auto"/>
      <w:jc w:val="right"/>
      <w:rPr>
        <w:rFonts w:asciiTheme="minorHAnsi" w:hAnsiTheme="minorHAnsi" w:cstheme="minorHAnsi"/>
        <w:color w:val="70787B"/>
        <w:sz w:val="15"/>
        <w:szCs w:val="15"/>
      </w:rPr>
    </w:pPr>
    <w:r w:rsidRPr="00D9782F">
      <w:rPr>
        <w:rFonts w:asciiTheme="minorHAnsi" w:hAnsiTheme="minorHAnsi" w:cstheme="minorHAnsi"/>
        <w:color w:val="70787B"/>
        <w:sz w:val="15"/>
        <w:szCs w:val="15"/>
      </w:rPr>
      <w:t xml:space="preserve">Managing Regulated Chemicals Procedure | </w:t>
    </w:r>
    <w:r>
      <w:rPr>
        <w:rFonts w:asciiTheme="minorHAnsi" w:hAnsiTheme="minorHAnsi" w:cstheme="minorHAnsi"/>
        <w:color w:val="70787B"/>
        <w:sz w:val="15"/>
        <w:szCs w:val="15"/>
      </w:rPr>
      <w:t>December 2023</w:t>
    </w:r>
  </w:p>
  <w:p w:rsidR="002B7431" w:rsidP="002B7431" w:rsidRDefault="002B7431" w14:paraId="29DDBE62" w14:textId="7777777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2023/0001048</w:t>
    </w:r>
  </w:p>
  <w:p w:rsidR="00E77B43" w:rsidP="00E77B43" w:rsidRDefault="00E77B43" w14:paraId="3471DC75" w14:textId="1F68BE84">
    <w:pPr>
      <w:pStyle w:val="Footer"/>
      <w:jc w:val="right"/>
    </w:pPr>
    <w:r w:rsidRPr="000209B9">
      <w:rPr>
        <w:rFonts w:eastAsia="Times New Roman" w:asciiTheme="minorHAnsi"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55pt;margin-top:-245.1pt;width:280.7pt;height:280.65pt;z-index:251658242;mso-position-horizontal-relative:page;mso-width-relative:margin;mso-height-relative:margin" alt="&quot;&quot;" coordsize="39606,39598" o:spid="_x0000_s1026" w14:anchorId="6C832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47C" w:rsidP="00575CC3" w:rsidRDefault="0061147C" w14:paraId="1E72C1A5" w14:textId="77777777">
      <w:pPr>
        <w:spacing w:after="0" w:line="240" w:lineRule="auto"/>
      </w:pPr>
      <w:r>
        <w:separator/>
      </w:r>
    </w:p>
  </w:footnote>
  <w:footnote w:type="continuationSeparator" w:id="0">
    <w:p w:rsidR="0061147C" w:rsidP="00575CC3" w:rsidRDefault="0061147C" w14:paraId="25885BE6" w14:textId="77777777">
      <w:pPr>
        <w:spacing w:after="0" w:line="240" w:lineRule="auto"/>
      </w:pPr>
      <w:r>
        <w:continuationSeparator/>
      </w:r>
    </w:p>
  </w:footnote>
  <w:footnote w:type="continuationNotice" w:id="1">
    <w:p w:rsidR="009D2841" w:rsidRDefault="009D2841" w14:paraId="62DD1C9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30B58" w:rsidP="00830B58" w:rsidRDefault="00E826C9" w14:paraId="647E3F21" w14:textId="463DC8C6">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D3B39" w:rsidR="00E77B43" w:rsidP="00F252F4" w:rsidRDefault="00751170" w14:paraId="6D062119" w14:textId="6BD821E1">
    <w:pPr>
      <w:pStyle w:val="Header"/>
      <w:jc w:val="right"/>
      <w:rPr>
        <w:b/>
        <w:bCs/>
      </w:rPr>
    </w:pPr>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37AB3" w:rsidR="00E77B4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w14:anchorId="584B812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56548353"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Pr="00237AB3" w:rsidR="000D3B39">
      <w:rPr>
        <w:rFonts w:cs="Arial"/>
        <w:b/>
        <w:bCs/>
        <w:color w:val="FFFFFF" w:themeColor="background1"/>
        <w:sz w:val="52"/>
        <w:szCs w:val="52"/>
      </w:rPr>
      <w:t>P</w:t>
    </w:r>
    <w:r w:rsidRPr="00237AB3" w:rsidR="00C00B53">
      <w:rPr>
        <w:rFonts w:cs="Arial"/>
        <w:b/>
        <w:bCs/>
        <w:color w:val="FFFFFF" w:themeColor="background1"/>
        <w:sz w:val="52"/>
        <w:szCs w:val="52"/>
      </w:rPr>
      <w:t>r</w:t>
    </w:r>
    <w:r w:rsidRPr="00237AB3" w:rsidR="000D3B39">
      <w:rPr>
        <w:rFonts w:cs="Arial"/>
        <w:b/>
        <w:bCs/>
        <w:color w:val="FFFFFF" w:themeColor="background1"/>
        <w:sz w:val="52"/>
        <w:szCs w:val="52"/>
      </w:rPr>
      <w:t>oc</w:t>
    </w:r>
    <w:r w:rsidRPr="00237AB3" w:rsidR="00C00B5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hint="default" w:ascii="Symbol" w:hAnsi="Symbol"/>
        <w:color w:val="E51F30"/>
      </w:rPr>
    </w:lvl>
    <w:lvl w:ilvl="1" w:tplc="08090003">
      <w:start w:val="1"/>
      <w:numFmt w:val="bullet"/>
      <w:lvlText w:val="o"/>
      <w:lvlJc w:val="left"/>
      <w:pPr>
        <w:ind w:left="1494" w:hanging="360"/>
      </w:pPr>
      <w:rPr>
        <w:rFonts w:hint="default" w:ascii="Courier New" w:hAnsi="Courier New" w:cs="Courier New"/>
      </w:rPr>
    </w:lvl>
    <w:lvl w:ilvl="2" w:tplc="2FD6763A">
      <w:start w:val="1"/>
      <w:numFmt w:val="bullet"/>
      <w:lvlText w:val=""/>
      <w:lvlJc w:val="left"/>
      <w:pPr>
        <w:ind w:left="2520" w:hanging="360"/>
      </w:pPr>
      <w:rPr>
        <w:rFonts w:hint="default" w:ascii="Wingdings" w:hAnsi="Wingdings"/>
        <w:color w:val="E30918"/>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0DF0707A"/>
    <w:multiLevelType w:val="hybridMultilevel"/>
    <w:tmpl w:val="1090E94E"/>
    <w:lvl w:ilvl="0" w:tplc="447A8472">
      <w:start w:val="1"/>
      <w:numFmt w:val="bullet"/>
      <w:lvlText w:val=""/>
      <w:lvlJc w:val="left"/>
      <w:pPr>
        <w:ind w:left="1800" w:hanging="360"/>
      </w:pPr>
      <w:rPr>
        <w:rFonts w:hint="default" w:ascii="Symbol" w:hAnsi="Symbol"/>
        <w:color w:val="E51F30"/>
      </w:rPr>
    </w:lvl>
    <w:lvl w:ilvl="1" w:tplc="FFFFFFFF" w:tentative="1">
      <w:start w:val="1"/>
      <w:numFmt w:val="bullet"/>
      <w:lvlText w:val="o"/>
      <w:lvlJc w:val="left"/>
      <w:pPr>
        <w:ind w:left="2520"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093C69"/>
    <w:multiLevelType w:val="hybridMultilevel"/>
    <w:tmpl w:val="3B42AEC6"/>
    <w:lvl w:ilvl="0" w:tplc="447A8472">
      <w:start w:val="1"/>
      <w:numFmt w:val="bullet"/>
      <w:lvlText w:val=""/>
      <w:lvlJc w:val="left"/>
      <w:pPr>
        <w:ind w:left="1800" w:hanging="360"/>
      </w:pPr>
      <w:rPr>
        <w:rFonts w:hint="default" w:ascii="Symbol" w:hAnsi="Symbol"/>
        <w:color w:val="E51F30"/>
      </w:rPr>
    </w:lvl>
    <w:lvl w:ilvl="1" w:tplc="FFFFFFFF" w:tentative="1">
      <w:start w:val="1"/>
      <w:numFmt w:val="bullet"/>
      <w:lvlText w:val="o"/>
      <w:lvlJc w:val="left"/>
      <w:pPr>
        <w:ind w:left="2520"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19" w15:restartNumberingAfterBreak="0">
    <w:nsid w:val="19CD7993"/>
    <w:multiLevelType w:val="hybridMultilevel"/>
    <w:tmpl w:val="9840371A"/>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0" w15:restartNumberingAfterBreak="0">
    <w:nsid w:val="19ED46DA"/>
    <w:multiLevelType w:val="hybridMultilevel"/>
    <w:tmpl w:val="9C3420C0"/>
    <w:lvl w:ilvl="0" w:tplc="EDEC25B0">
      <w:start w:val="1"/>
      <w:numFmt w:val="bullet"/>
      <w:lvlText w:val=""/>
      <w:lvlJc w:val="left"/>
      <w:pPr>
        <w:ind w:left="720"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1B39194B"/>
    <w:multiLevelType w:val="hybridMultilevel"/>
    <w:tmpl w:val="F016304C"/>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3"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0801810"/>
    <w:multiLevelType w:val="hybridMultilevel"/>
    <w:tmpl w:val="B5D08E70"/>
    <w:lvl w:ilvl="0" w:tplc="2FD6763A">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702806"/>
    <w:multiLevelType w:val="hybridMultilevel"/>
    <w:tmpl w:val="CB12002A"/>
    <w:lvl w:ilvl="0" w:tplc="2F762D24">
      <w:start w:val="1"/>
      <w:numFmt w:val="bullet"/>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2FBF5EC8"/>
    <w:multiLevelType w:val="multilevel"/>
    <w:tmpl w:val="F0A0E086"/>
    <w:styleLink w:val="CurrentList5"/>
    <w:lvl w:ilvl="0">
      <w:start w:val="1"/>
      <w:numFmt w:val="bullet"/>
      <w:lvlText w:val=""/>
      <w:lvlJc w:val="left"/>
      <w:pPr>
        <w:ind w:left="717" w:hanging="717"/>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1A34E5"/>
    <w:multiLevelType w:val="multilevel"/>
    <w:tmpl w:val="A2AA0012"/>
    <w:styleLink w:val="CurrentList4"/>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0" w15:restartNumberingAfterBreak="0">
    <w:nsid w:val="3A6C0A49"/>
    <w:multiLevelType w:val="hybridMultilevel"/>
    <w:tmpl w:val="76F41164"/>
    <w:lvl w:ilvl="0" w:tplc="447A8472">
      <w:start w:val="1"/>
      <w:numFmt w:val="bullet"/>
      <w:lvlText w:val=""/>
      <w:lvlJc w:val="left"/>
      <w:pPr>
        <w:ind w:left="1800" w:hanging="360"/>
      </w:pPr>
      <w:rPr>
        <w:rFonts w:hint="default" w:ascii="Symbol" w:hAnsi="Symbol"/>
        <w:color w:val="E51F30"/>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1" w15:restartNumberingAfterBreak="0">
    <w:nsid w:val="3C217BA6"/>
    <w:multiLevelType w:val="hybridMultilevel"/>
    <w:tmpl w:val="F62CBBB2"/>
    <w:lvl w:ilvl="0" w:tplc="7A2C7194">
      <w:start w:val="1"/>
      <w:numFmt w:val="bullet"/>
      <w:lvlText w:val=""/>
      <w:lvlJc w:val="left"/>
      <w:pPr>
        <w:ind w:left="717"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3DA640D8"/>
    <w:multiLevelType w:val="hybridMultilevel"/>
    <w:tmpl w:val="CC021F86"/>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3" w15:restartNumberingAfterBreak="0">
    <w:nsid w:val="3EFB5E9B"/>
    <w:multiLevelType w:val="multilevel"/>
    <w:tmpl w:val="8E4C7B96"/>
    <w:lvl w:ilvl="0">
      <w:start w:val="1"/>
      <w:numFmt w:val="decimal"/>
      <w:lvlText w:val="%1."/>
      <w:lvlJc w:val="left"/>
      <w:pPr>
        <w:ind w:left="720" w:hanging="360"/>
      </w:pPr>
      <w:rPr>
        <w:rFonts w:hint="default" w:ascii="FoundrySterling-Light" w:hAnsi="FoundrySterling-Ligh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D70F48"/>
    <w:multiLevelType w:val="multilevel"/>
    <w:tmpl w:val="718C61DA"/>
    <w:styleLink w:val="CurrentList6"/>
    <w:lvl w:ilvl="0">
      <w:start w:val="1"/>
      <w:numFmt w:val="decimal"/>
      <w:lvlText w:val="%1."/>
      <w:lvlJc w:val="left"/>
      <w:pPr>
        <w:ind w:left="567" w:hanging="207"/>
      </w:pPr>
      <w:rPr>
        <w:rFonts w:hint="default" w:ascii="Griffith Sans Text" w:hAnsi="Griffith Sans Text" w:cs="Arial"/>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471BDF"/>
    <w:multiLevelType w:val="hybridMultilevel"/>
    <w:tmpl w:val="FEFCB332"/>
    <w:lvl w:ilvl="0" w:tplc="447A8472">
      <w:start w:val="1"/>
      <w:numFmt w:val="bullet"/>
      <w:lvlText w:val=""/>
      <w:lvlJc w:val="left"/>
      <w:pPr>
        <w:ind w:left="-1806" w:hanging="360"/>
      </w:pPr>
      <w:rPr>
        <w:rFonts w:hint="default" w:ascii="Symbol" w:hAnsi="Symbol"/>
        <w:color w:val="E51F30"/>
      </w:rPr>
    </w:lvl>
    <w:lvl w:ilvl="1" w:tplc="0C090003">
      <w:start w:val="1"/>
      <w:numFmt w:val="bullet"/>
      <w:lvlText w:val="o"/>
      <w:lvlJc w:val="left"/>
      <w:pPr>
        <w:ind w:left="-1086" w:hanging="360"/>
      </w:pPr>
      <w:rPr>
        <w:rFonts w:hint="default" w:ascii="Courier New" w:hAnsi="Courier New" w:cs="Courier New"/>
      </w:rPr>
    </w:lvl>
    <w:lvl w:ilvl="2" w:tplc="0C090005">
      <w:start w:val="1"/>
      <w:numFmt w:val="bullet"/>
      <w:lvlText w:val=""/>
      <w:lvlJc w:val="left"/>
      <w:pPr>
        <w:ind w:left="-366" w:hanging="360"/>
      </w:pPr>
      <w:rPr>
        <w:rFonts w:hint="default" w:ascii="Wingdings" w:hAnsi="Wingdings"/>
      </w:rPr>
    </w:lvl>
    <w:lvl w:ilvl="3" w:tplc="0C090001">
      <w:start w:val="1"/>
      <w:numFmt w:val="bullet"/>
      <w:lvlText w:val=""/>
      <w:lvlJc w:val="left"/>
      <w:pPr>
        <w:ind w:left="354" w:hanging="360"/>
      </w:pPr>
      <w:rPr>
        <w:rFonts w:hint="default" w:ascii="Symbol" w:hAnsi="Symbol"/>
      </w:rPr>
    </w:lvl>
    <w:lvl w:ilvl="4" w:tplc="0C090003">
      <w:start w:val="1"/>
      <w:numFmt w:val="bullet"/>
      <w:lvlText w:val="o"/>
      <w:lvlJc w:val="left"/>
      <w:pPr>
        <w:ind w:left="1074" w:hanging="360"/>
      </w:pPr>
      <w:rPr>
        <w:rFonts w:hint="default" w:ascii="Courier New" w:hAnsi="Courier New" w:cs="Courier New"/>
      </w:rPr>
    </w:lvl>
    <w:lvl w:ilvl="5" w:tplc="0C090005">
      <w:start w:val="1"/>
      <w:numFmt w:val="bullet"/>
      <w:lvlText w:val=""/>
      <w:lvlJc w:val="left"/>
      <w:pPr>
        <w:ind w:left="1794" w:hanging="360"/>
      </w:pPr>
      <w:rPr>
        <w:rFonts w:hint="default" w:ascii="Wingdings" w:hAnsi="Wingdings"/>
      </w:rPr>
    </w:lvl>
    <w:lvl w:ilvl="6" w:tplc="0C090001" w:tentative="1">
      <w:start w:val="1"/>
      <w:numFmt w:val="bullet"/>
      <w:lvlText w:val=""/>
      <w:lvlJc w:val="left"/>
      <w:pPr>
        <w:ind w:left="2514" w:hanging="360"/>
      </w:pPr>
      <w:rPr>
        <w:rFonts w:hint="default" w:ascii="Symbol" w:hAnsi="Symbol"/>
      </w:rPr>
    </w:lvl>
    <w:lvl w:ilvl="7" w:tplc="0C090003" w:tentative="1">
      <w:start w:val="1"/>
      <w:numFmt w:val="bullet"/>
      <w:lvlText w:val="o"/>
      <w:lvlJc w:val="left"/>
      <w:pPr>
        <w:ind w:left="3234" w:hanging="360"/>
      </w:pPr>
      <w:rPr>
        <w:rFonts w:hint="default" w:ascii="Courier New" w:hAnsi="Courier New" w:cs="Courier New"/>
      </w:rPr>
    </w:lvl>
    <w:lvl w:ilvl="8" w:tplc="0C090005" w:tentative="1">
      <w:start w:val="1"/>
      <w:numFmt w:val="bullet"/>
      <w:lvlText w:val=""/>
      <w:lvlJc w:val="left"/>
      <w:pPr>
        <w:ind w:left="3954" w:hanging="360"/>
      </w:pPr>
      <w:rPr>
        <w:rFonts w:hint="default" w:ascii="Wingdings" w:hAnsi="Wingdings"/>
      </w:rPr>
    </w:lvl>
  </w:abstractNum>
  <w:abstractNum w:abstractNumId="36" w15:restartNumberingAfterBreak="0">
    <w:nsid w:val="4C2E3AF5"/>
    <w:multiLevelType w:val="hybridMultilevel"/>
    <w:tmpl w:val="37D2E166"/>
    <w:lvl w:ilvl="0" w:tplc="447A8472">
      <w:start w:val="1"/>
      <w:numFmt w:val="bullet"/>
      <w:lvlText w:val=""/>
      <w:lvlJc w:val="left"/>
      <w:pPr>
        <w:ind w:left="1440" w:hanging="360"/>
      </w:pPr>
      <w:rPr>
        <w:rFonts w:hint="default" w:ascii="Symbol" w:hAnsi="Symbol"/>
        <w:color w:val="E51F3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37" w15:restartNumberingAfterBreak="0">
    <w:nsid w:val="4DD81015"/>
    <w:multiLevelType w:val="hybridMultilevel"/>
    <w:tmpl w:val="3D80E828"/>
    <w:lvl w:ilvl="0" w:tplc="447A8472">
      <w:start w:val="1"/>
      <w:numFmt w:val="bullet"/>
      <w:lvlText w:val=""/>
      <w:lvlJc w:val="left"/>
      <w:pPr>
        <w:ind w:left="2160" w:hanging="360"/>
      </w:pPr>
      <w:rPr>
        <w:rFonts w:hint="default" w:ascii="Symbol" w:hAnsi="Symbol"/>
        <w:color w:val="E51F30"/>
      </w:rPr>
    </w:lvl>
    <w:lvl w:ilvl="1" w:tplc="FFFFFFFF" w:tentative="1">
      <w:start w:val="1"/>
      <w:numFmt w:val="bullet"/>
      <w:lvlText w:val="o"/>
      <w:lvlJc w:val="left"/>
      <w:pPr>
        <w:ind w:left="2880" w:hanging="360"/>
      </w:pPr>
      <w:rPr>
        <w:rFonts w:hint="default" w:ascii="Courier New" w:hAnsi="Courier New" w:cs="Courier New"/>
      </w:rPr>
    </w:lvl>
    <w:lvl w:ilvl="2" w:tplc="FFFFFFFF" w:tentative="1">
      <w:start w:val="1"/>
      <w:numFmt w:val="bullet"/>
      <w:lvlText w:val=""/>
      <w:lvlJc w:val="left"/>
      <w:pPr>
        <w:ind w:left="3600" w:hanging="360"/>
      </w:pPr>
      <w:rPr>
        <w:rFonts w:hint="default" w:ascii="Wingdings" w:hAnsi="Wingdings"/>
      </w:rPr>
    </w:lvl>
    <w:lvl w:ilvl="3" w:tplc="FFFFFFFF" w:tentative="1">
      <w:start w:val="1"/>
      <w:numFmt w:val="bullet"/>
      <w:lvlText w:val=""/>
      <w:lvlJc w:val="left"/>
      <w:pPr>
        <w:ind w:left="4320" w:hanging="360"/>
      </w:pPr>
      <w:rPr>
        <w:rFonts w:hint="default" w:ascii="Symbol" w:hAnsi="Symbol"/>
      </w:rPr>
    </w:lvl>
    <w:lvl w:ilvl="4" w:tplc="FFFFFFFF" w:tentative="1">
      <w:start w:val="1"/>
      <w:numFmt w:val="bullet"/>
      <w:lvlText w:val="o"/>
      <w:lvlJc w:val="left"/>
      <w:pPr>
        <w:ind w:left="5040" w:hanging="360"/>
      </w:pPr>
      <w:rPr>
        <w:rFonts w:hint="default" w:ascii="Courier New" w:hAnsi="Courier New" w:cs="Courier New"/>
      </w:rPr>
    </w:lvl>
    <w:lvl w:ilvl="5" w:tplc="FFFFFFFF" w:tentative="1">
      <w:start w:val="1"/>
      <w:numFmt w:val="bullet"/>
      <w:lvlText w:val=""/>
      <w:lvlJc w:val="left"/>
      <w:pPr>
        <w:ind w:left="5760" w:hanging="360"/>
      </w:pPr>
      <w:rPr>
        <w:rFonts w:hint="default" w:ascii="Wingdings" w:hAnsi="Wingdings"/>
      </w:rPr>
    </w:lvl>
    <w:lvl w:ilvl="6" w:tplc="FFFFFFFF" w:tentative="1">
      <w:start w:val="1"/>
      <w:numFmt w:val="bullet"/>
      <w:lvlText w:val=""/>
      <w:lvlJc w:val="left"/>
      <w:pPr>
        <w:ind w:left="6480" w:hanging="360"/>
      </w:pPr>
      <w:rPr>
        <w:rFonts w:hint="default" w:ascii="Symbol" w:hAnsi="Symbol"/>
      </w:rPr>
    </w:lvl>
    <w:lvl w:ilvl="7" w:tplc="FFFFFFFF" w:tentative="1">
      <w:start w:val="1"/>
      <w:numFmt w:val="bullet"/>
      <w:lvlText w:val="o"/>
      <w:lvlJc w:val="left"/>
      <w:pPr>
        <w:ind w:left="7200" w:hanging="360"/>
      </w:pPr>
      <w:rPr>
        <w:rFonts w:hint="default" w:ascii="Courier New" w:hAnsi="Courier New" w:cs="Courier New"/>
      </w:rPr>
    </w:lvl>
    <w:lvl w:ilvl="8" w:tplc="FFFFFFFF" w:tentative="1">
      <w:start w:val="1"/>
      <w:numFmt w:val="bullet"/>
      <w:lvlText w:val=""/>
      <w:lvlJc w:val="left"/>
      <w:pPr>
        <w:ind w:left="7920" w:hanging="360"/>
      </w:pPr>
      <w:rPr>
        <w:rFonts w:hint="default" w:ascii="Wingdings" w:hAnsi="Wingdings"/>
      </w:rPr>
    </w:lvl>
  </w:abstractNum>
  <w:abstractNum w:abstractNumId="38" w15:restartNumberingAfterBreak="0">
    <w:nsid w:val="4F83189A"/>
    <w:multiLevelType w:val="hybridMultilevel"/>
    <w:tmpl w:val="6728D2B8"/>
    <w:lvl w:ilvl="0" w:tplc="975E6880">
      <w:start w:val="1"/>
      <w:numFmt w:val="bullet"/>
      <w:lvlText w:val="o"/>
      <w:lvlJc w:val="left"/>
      <w:pPr>
        <w:ind w:left="1800" w:hanging="360"/>
      </w:pPr>
      <w:rPr>
        <w:rFonts w:hint="default" w:ascii="Courier New" w:hAnsi="Courier New" w:cs="Courier New"/>
        <w:color w:val="000000" w:themeColor="text1"/>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9" w15:restartNumberingAfterBreak="0">
    <w:nsid w:val="5217059B"/>
    <w:multiLevelType w:val="hybridMultilevel"/>
    <w:tmpl w:val="0254C00C"/>
    <w:lvl w:ilvl="0" w:tplc="4CD4D1F8">
      <w:start w:val="1"/>
      <w:numFmt w:val="bullet"/>
      <w:pStyle w:val="ListParagraph"/>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0" w15:restartNumberingAfterBreak="0">
    <w:nsid w:val="52930D8A"/>
    <w:multiLevelType w:val="multilevel"/>
    <w:tmpl w:val="DFB840A4"/>
    <w:lvl w:ilvl="0">
      <w:start w:val="1"/>
      <w:numFmt w:val="bullet"/>
      <w:lvlText w:val=""/>
      <w:lvlJc w:val="left"/>
      <w:pPr>
        <w:ind w:left="720" w:hanging="360"/>
      </w:pPr>
      <w:rPr>
        <w:rFonts w:hint="default" w:ascii="Wingdings" w:hAnsi="Wingdings"/>
        <w:color w:val="FF000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1" w15:restartNumberingAfterBreak="0">
    <w:nsid w:val="5696702E"/>
    <w:multiLevelType w:val="multilevel"/>
    <w:tmpl w:val="E23E1C56"/>
    <w:styleLink w:val="CurrentList2"/>
    <w:lvl w:ilvl="0">
      <w:start w:val="1"/>
      <w:numFmt w:val="decimal"/>
      <w:lvlText w:val="%1."/>
      <w:lvlJc w:val="left"/>
      <w:pPr>
        <w:ind w:left="720" w:hanging="360"/>
      </w:pPr>
      <w:rPr>
        <w:rFonts w:hint="default" w:ascii="Arial" w:hAnsi="Arial" w:cs="Arial"/>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DC35C1"/>
    <w:multiLevelType w:val="hybridMultilevel"/>
    <w:tmpl w:val="D8D05A2C"/>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43"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4"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D2A1B0A"/>
    <w:multiLevelType w:val="hybridMultilevel"/>
    <w:tmpl w:val="DCB00214"/>
    <w:lvl w:ilvl="0" w:tplc="2BB2AB80">
      <w:start w:val="1"/>
      <w:numFmt w:val="decimal"/>
      <w:lvlText w:val="%1."/>
      <w:lvlJc w:val="left"/>
      <w:pPr>
        <w:ind w:left="567" w:hanging="207"/>
      </w:pPr>
      <w:rPr>
        <w:rFonts w:hint="default" w:ascii="Griffith Sans Text" w:hAnsi="Griffith Sans Text" w:cs="Arial"/>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1"/>
  </w:num>
  <w:num w:numId="2" w16cid:durableId="396825147">
    <w:abstractNumId w:val="45"/>
  </w:num>
  <w:num w:numId="3" w16cid:durableId="1304701530">
    <w:abstractNumId w:val="40"/>
  </w:num>
  <w:num w:numId="4" w16cid:durableId="352269857">
    <w:abstractNumId w:val="33"/>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8"/>
  </w:num>
  <w:num w:numId="19" w16cid:durableId="1511336397">
    <w:abstractNumId w:val="41"/>
  </w:num>
  <w:num w:numId="20" w16cid:durableId="1666785443">
    <w:abstractNumId w:val="12"/>
  </w:num>
  <w:num w:numId="21" w16cid:durableId="1708486012">
    <w:abstractNumId w:val="29"/>
  </w:num>
  <w:num w:numId="22" w16cid:durableId="831220188">
    <w:abstractNumId w:val="26"/>
  </w:num>
  <w:num w:numId="23" w16cid:durableId="1621642287">
    <w:abstractNumId w:val="27"/>
  </w:num>
  <w:num w:numId="24" w16cid:durableId="1833176348">
    <w:abstractNumId w:val="34"/>
  </w:num>
  <w:num w:numId="25" w16cid:durableId="1126041565">
    <w:abstractNumId w:val="39"/>
  </w:num>
  <w:num w:numId="26" w16cid:durableId="1098252483">
    <w:abstractNumId w:val="21"/>
  </w:num>
  <w:num w:numId="27" w16cid:durableId="1930380739">
    <w:abstractNumId w:val="13"/>
  </w:num>
  <w:num w:numId="28" w16cid:durableId="871302621">
    <w:abstractNumId w:val="14"/>
  </w:num>
  <w:num w:numId="29" w16cid:durableId="991954021">
    <w:abstractNumId w:val="44"/>
  </w:num>
  <w:num w:numId="30" w16cid:durableId="218833091">
    <w:abstractNumId w:val="15"/>
  </w:num>
  <w:num w:numId="31" w16cid:durableId="66726597">
    <w:abstractNumId w:val="38"/>
  </w:num>
  <w:num w:numId="32" w16cid:durableId="1786579993">
    <w:abstractNumId w:val="43"/>
  </w:num>
  <w:num w:numId="33" w16cid:durableId="1071662295">
    <w:abstractNumId w:val="24"/>
  </w:num>
  <w:num w:numId="34" w16cid:durableId="944117931">
    <w:abstractNumId w:val="23"/>
  </w:num>
  <w:num w:numId="35" w16cid:durableId="754860717">
    <w:abstractNumId w:val="20"/>
  </w:num>
  <w:num w:numId="36" w16cid:durableId="177352507">
    <w:abstractNumId w:val="25"/>
  </w:num>
  <w:num w:numId="37" w16cid:durableId="1277255801">
    <w:abstractNumId w:val="22"/>
  </w:num>
  <w:num w:numId="38" w16cid:durableId="204681924">
    <w:abstractNumId w:val="42"/>
  </w:num>
  <w:num w:numId="39" w16cid:durableId="1362243102">
    <w:abstractNumId w:val="32"/>
  </w:num>
  <w:num w:numId="40" w16cid:durableId="1997830448">
    <w:abstractNumId w:val="35"/>
  </w:num>
  <w:num w:numId="41" w16cid:durableId="1712531798">
    <w:abstractNumId w:val="19"/>
  </w:num>
  <w:num w:numId="42" w16cid:durableId="366487284">
    <w:abstractNumId w:val="36"/>
  </w:num>
  <w:num w:numId="43" w16cid:durableId="563180819">
    <w:abstractNumId w:val="37"/>
  </w:num>
  <w:num w:numId="44" w16cid:durableId="1105269791">
    <w:abstractNumId w:val="18"/>
  </w:num>
  <w:num w:numId="45" w16cid:durableId="1047491528">
    <w:abstractNumId w:val="16"/>
  </w:num>
  <w:num w:numId="46" w16cid:durableId="8625977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E7514"/>
    <w:rsid w:val="000F1CE9"/>
    <w:rsid w:val="000F5EB6"/>
    <w:rsid w:val="00103826"/>
    <w:rsid w:val="00104FF2"/>
    <w:rsid w:val="00141807"/>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15346"/>
    <w:rsid w:val="00221E52"/>
    <w:rsid w:val="00221FEC"/>
    <w:rsid w:val="002257C2"/>
    <w:rsid w:val="00225E04"/>
    <w:rsid w:val="00232E5D"/>
    <w:rsid w:val="00237AB3"/>
    <w:rsid w:val="002439DB"/>
    <w:rsid w:val="00255EAD"/>
    <w:rsid w:val="00256747"/>
    <w:rsid w:val="00257D7C"/>
    <w:rsid w:val="00261945"/>
    <w:rsid w:val="002622A9"/>
    <w:rsid w:val="002665AF"/>
    <w:rsid w:val="00267CCA"/>
    <w:rsid w:val="00274580"/>
    <w:rsid w:val="00291234"/>
    <w:rsid w:val="002961F8"/>
    <w:rsid w:val="002A3E0E"/>
    <w:rsid w:val="002B29ED"/>
    <w:rsid w:val="002B2DAF"/>
    <w:rsid w:val="002B35C9"/>
    <w:rsid w:val="002B6908"/>
    <w:rsid w:val="002B7431"/>
    <w:rsid w:val="002C1FB6"/>
    <w:rsid w:val="002D233F"/>
    <w:rsid w:val="002E4AE7"/>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B1546"/>
    <w:rsid w:val="003B5D82"/>
    <w:rsid w:val="003F7778"/>
    <w:rsid w:val="00401590"/>
    <w:rsid w:val="0040296F"/>
    <w:rsid w:val="004063AB"/>
    <w:rsid w:val="00410ED5"/>
    <w:rsid w:val="004344DE"/>
    <w:rsid w:val="00441285"/>
    <w:rsid w:val="004415C7"/>
    <w:rsid w:val="004477AF"/>
    <w:rsid w:val="00456A0E"/>
    <w:rsid w:val="0046665F"/>
    <w:rsid w:val="00466DD2"/>
    <w:rsid w:val="00471C5F"/>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4D7C"/>
    <w:rsid w:val="004E594B"/>
    <w:rsid w:val="004E7EF9"/>
    <w:rsid w:val="004F6AC5"/>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0355A"/>
    <w:rsid w:val="0061147C"/>
    <w:rsid w:val="00613014"/>
    <w:rsid w:val="006467E3"/>
    <w:rsid w:val="006519D0"/>
    <w:rsid w:val="00654CFD"/>
    <w:rsid w:val="0065502D"/>
    <w:rsid w:val="006778A7"/>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2E17"/>
    <w:rsid w:val="00724189"/>
    <w:rsid w:val="00732202"/>
    <w:rsid w:val="00734916"/>
    <w:rsid w:val="00736216"/>
    <w:rsid w:val="007418A5"/>
    <w:rsid w:val="00746A0E"/>
    <w:rsid w:val="00751170"/>
    <w:rsid w:val="007512F5"/>
    <w:rsid w:val="00763E65"/>
    <w:rsid w:val="00764D3B"/>
    <w:rsid w:val="00772928"/>
    <w:rsid w:val="00785535"/>
    <w:rsid w:val="00786195"/>
    <w:rsid w:val="00786706"/>
    <w:rsid w:val="00790080"/>
    <w:rsid w:val="00791C73"/>
    <w:rsid w:val="007A183B"/>
    <w:rsid w:val="007A1AED"/>
    <w:rsid w:val="007B5079"/>
    <w:rsid w:val="007B700A"/>
    <w:rsid w:val="007C0260"/>
    <w:rsid w:val="007C37DE"/>
    <w:rsid w:val="007D4084"/>
    <w:rsid w:val="007D4B90"/>
    <w:rsid w:val="007E4E51"/>
    <w:rsid w:val="008011BC"/>
    <w:rsid w:val="00807434"/>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B2CC4"/>
    <w:rsid w:val="008C05CD"/>
    <w:rsid w:val="008C300D"/>
    <w:rsid w:val="008C5983"/>
    <w:rsid w:val="008D0A1C"/>
    <w:rsid w:val="008D2294"/>
    <w:rsid w:val="008D57B3"/>
    <w:rsid w:val="008F0A94"/>
    <w:rsid w:val="008F2DE0"/>
    <w:rsid w:val="008F588D"/>
    <w:rsid w:val="00904689"/>
    <w:rsid w:val="0092371D"/>
    <w:rsid w:val="00935A81"/>
    <w:rsid w:val="00941205"/>
    <w:rsid w:val="00947015"/>
    <w:rsid w:val="0095172A"/>
    <w:rsid w:val="009518A2"/>
    <w:rsid w:val="00966619"/>
    <w:rsid w:val="009933D9"/>
    <w:rsid w:val="00993A5D"/>
    <w:rsid w:val="009A4600"/>
    <w:rsid w:val="009B37D4"/>
    <w:rsid w:val="009C0F8F"/>
    <w:rsid w:val="009C10A2"/>
    <w:rsid w:val="009C1E14"/>
    <w:rsid w:val="009C2FEF"/>
    <w:rsid w:val="009C7B84"/>
    <w:rsid w:val="009D2761"/>
    <w:rsid w:val="009D2841"/>
    <w:rsid w:val="009E11AD"/>
    <w:rsid w:val="009E2594"/>
    <w:rsid w:val="009F074C"/>
    <w:rsid w:val="009F693D"/>
    <w:rsid w:val="009F6D27"/>
    <w:rsid w:val="00A00D01"/>
    <w:rsid w:val="00A03B53"/>
    <w:rsid w:val="00A10384"/>
    <w:rsid w:val="00A144B2"/>
    <w:rsid w:val="00A15D12"/>
    <w:rsid w:val="00A3242E"/>
    <w:rsid w:val="00A36113"/>
    <w:rsid w:val="00A45BDF"/>
    <w:rsid w:val="00A50780"/>
    <w:rsid w:val="00A55F73"/>
    <w:rsid w:val="00A56091"/>
    <w:rsid w:val="00A5683C"/>
    <w:rsid w:val="00A57044"/>
    <w:rsid w:val="00AA12A3"/>
    <w:rsid w:val="00AA188E"/>
    <w:rsid w:val="00AA391D"/>
    <w:rsid w:val="00AB00BF"/>
    <w:rsid w:val="00AC1EA9"/>
    <w:rsid w:val="00AC4652"/>
    <w:rsid w:val="00AE36C9"/>
    <w:rsid w:val="00AE4387"/>
    <w:rsid w:val="00AE6B48"/>
    <w:rsid w:val="00AF5791"/>
    <w:rsid w:val="00AF719E"/>
    <w:rsid w:val="00B11F04"/>
    <w:rsid w:val="00B13877"/>
    <w:rsid w:val="00B24AD5"/>
    <w:rsid w:val="00B25332"/>
    <w:rsid w:val="00B26F8D"/>
    <w:rsid w:val="00B3690A"/>
    <w:rsid w:val="00B42BD2"/>
    <w:rsid w:val="00B508D5"/>
    <w:rsid w:val="00B52233"/>
    <w:rsid w:val="00B82F08"/>
    <w:rsid w:val="00B9062A"/>
    <w:rsid w:val="00BB58D7"/>
    <w:rsid w:val="00BD26DB"/>
    <w:rsid w:val="00BF387D"/>
    <w:rsid w:val="00C00B53"/>
    <w:rsid w:val="00C06D86"/>
    <w:rsid w:val="00C22059"/>
    <w:rsid w:val="00C2475A"/>
    <w:rsid w:val="00C31251"/>
    <w:rsid w:val="00C32760"/>
    <w:rsid w:val="00C577E2"/>
    <w:rsid w:val="00C62871"/>
    <w:rsid w:val="00C70130"/>
    <w:rsid w:val="00C76573"/>
    <w:rsid w:val="00C77710"/>
    <w:rsid w:val="00C80060"/>
    <w:rsid w:val="00CA578F"/>
    <w:rsid w:val="00CA6305"/>
    <w:rsid w:val="00CA6AC5"/>
    <w:rsid w:val="00CA75B5"/>
    <w:rsid w:val="00CB31B1"/>
    <w:rsid w:val="00CD119B"/>
    <w:rsid w:val="00CF611B"/>
    <w:rsid w:val="00CF6FF3"/>
    <w:rsid w:val="00D042D8"/>
    <w:rsid w:val="00D25E65"/>
    <w:rsid w:val="00D434E9"/>
    <w:rsid w:val="00D532D6"/>
    <w:rsid w:val="00D55BE6"/>
    <w:rsid w:val="00D9782F"/>
    <w:rsid w:val="00DA2384"/>
    <w:rsid w:val="00DB0FC8"/>
    <w:rsid w:val="00DB76F9"/>
    <w:rsid w:val="00DB7E17"/>
    <w:rsid w:val="00DD6067"/>
    <w:rsid w:val="00DE45C5"/>
    <w:rsid w:val="00DF0D96"/>
    <w:rsid w:val="00DF3DF3"/>
    <w:rsid w:val="00E14D21"/>
    <w:rsid w:val="00E166E0"/>
    <w:rsid w:val="00E20D0C"/>
    <w:rsid w:val="00E21C52"/>
    <w:rsid w:val="00E22E7B"/>
    <w:rsid w:val="00E34E2C"/>
    <w:rsid w:val="00E633D7"/>
    <w:rsid w:val="00E67BB3"/>
    <w:rsid w:val="00E702F7"/>
    <w:rsid w:val="00E7138A"/>
    <w:rsid w:val="00E76545"/>
    <w:rsid w:val="00E77B43"/>
    <w:rsid w:val="00E826C9"/>
    <w:rsid w:val="00E9677E"/>
    <w:rsid w:val="00EA50A4"/>
    <w:rsid w:val="00EA768F"/>
    <w:rsid w:val="00EB67A0"/>
    <w:rsid w:val="00EB7614"/>
    <w:rsid w:val="00EB7EA9"/>
    <w:rsid w:val="00EC430F"/>
    <w:rsid w:val="00EC5612"/>
    <w:rsid w:val="00ED6047"/>
    <w:rsid w:val="00EE1B96"/>
    <w:rsid w:val="00EE310F"/>
    <w:rsid w:val="00EE3570"/>
    <w:rsid w:val="00EE7384"/>
    <w:rsid w:val="00EF0887"/>
    <w:rsid w:val="00F252F4"/>
    <w:rsid w:val="00F311DC"/>
    <w:rsid w:val="00F51AD4"/>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 w:val="1B320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49C988E0-BD01-4F6F-B754-B17F2407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hAnsi="Griffith Serif Text" w:cs="Times New Roman (Headings CS)" w:eastAsiaTheme="majorEastAsia"/>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hAnsi="Griffith Serif Text" w:cs="Times New Roman (Headings CS)" w:eastAsiaTheme="majorEastAsia"/>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hAnsi="Griffith Serif Text" w:cs="Times New Roman (Headings CS)" w:eastAsiaTheme="majorEastAsia"/>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cs="Times New Roman (Headings CS)" w:eastAsiaTheme="majorEastAsia"/>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cs="Times New Roman (Headings CS)" w:eastAsiaTheme="majorEastAsia"/>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cs="Times New Roman (Headings CS)" w:eastAsiaTheme="majorEastAsia"/>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cs="Times New Roman (Headings CS)" w:eastAsiaTheme="majorEastAsia"/>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C42D8"/>
    <w:rPr>
      <w:rFonts w:ascii="Griffith Serif Text" w:hAnsi="Griffith Serif Text" w:cs="Times New Roman (Headings CS)" w:eastAsiaTheme="majorEastAsia"/>
      <w:b/>
      <w:bCs/>
      <w:color w:val="E51F30"/>
      <w:kern w:val="2"/>
      <w:sz w:val="48"/>
      <w:szCs w:val="28"/>
      <w14:ligatures w14:val="all"/>
    </w:rPr>
  </w:style>
  <w:style w:type="character" w:styleId="Heading2Char" w:customStyle="1">
    <w:name w:val="Heading 2 Char"/>
    <w:link w:val="Heading2"/>
    <w:uiPriority w:val="9"/>
    <w:rsid w:val="006C42D8"/>
    <w:rPr>
      <w:rFonts w:ascii="Griffith Serif Text" w:hAnsi="Griffith Serif Text" w:cs="Times New Roman (Headings CS)" w:eastAsiaTheme="majorEastAsia"/>
      <w:b/>
      <w:bCs/>
      <w:iCs/>
      <w:color w:val="E51F30"/>
      <w:kern w:val="2"/>
      <w:sz w:val="32"/>
      <w:szCs w:val="26"/>
      <w14:ligatures w14:val="all"/>
    </w:rPr>
  </w:style>
  <w:style w:type="character" w:styleId="Heading3Char" w:customStyle="1">
    <w:name w:val="Heading 3 Char"/>
    <w:link w:val="Heading3"/>
    <w:uiPriority w:val="9"/>
    <w:rsid w:val="000728E0"/>
    <w:rPr>
      <w:rFonts w:ascii="Griffith Serif Text" w:hAnsi="Griffith Serif Text" w:cs="Times New Roman (Headings CS)" w:eastAsiaTheme="majorEastAsia"/>
      <w:b/>
      <w:bCs/>
      <w:color w:val="E51F30"/>
      <w:kern w:val="2"/>
      <w:sz w:val="28"/>
      <w14:ligatures w14:val="all"/>
    </w:rPr>
  </w:style>
  <w:style w:type="character" w:styleId="Heading4Char" w:customStyle="1">
    <w:name w:val="Heading 4 Char"/>
    <w:link w:val="Heading4"/>
    <w:uiPriority w:val="9"/>
    <w:rsid w:val="00FA2D28"/>
    <w:rPr>
      <w:rFonts w:ascii="Griffith Sans Text" w:hAnsi="Griffith Sans Text" w:cs="Times New Roman (Headings CS)" w:eastAsiaTheme="majorEastAsia"/>
      <w:b/>
      <w:bCs/>
      <w:iCs/>
      <w:kern w:val="2"/>
      <w:sz w:val="24"/>
    </w:rPr>
  </w:style>
  <w:style w:type="character" w:styleId="Heading5Char" w:customStyle="1">
    <w:name w:val="Heading 5 Char"/>
    <w:link w:val="Heading5"/>
    <w:uiPriority w:val="9"/>
    <w:rsid w:val="00FA2D28"/>
    <w:rPr>
      <w:rFonts w:ascii="Griffith Sans Text" w:hAnsi="Griffith Sans Text" w:cs="Times New Roman (Headings CS)" w:eastAsiaTheme="majorEastAsia"/>
      <w:b/>
      <w:kern w:val="2"/>
      <w:sz w:val="20"/>
    </w:rPr>
  </w:style>
  <w:style w:type="numbering" w:styleId="CurrentList4" w:customStyle="1">
    <w:name w:val="Current List4"/>
    <w:uiPriority w:val="99"/>
    <w:rsid w:val="00B26F8D"/>
    <w:pPr>
      <w:numPr>
        <w:numId w:val="21"/>
      </w:numPr>
    </w:pPr>
  </w:style>
  <w:style w:type="character" w:styleId="Heading6Char" w:customStyle="1">
    <w:name w:val="Heading 6 Char"/>
    <w:link w:val="Heading6"/>
    <w:uiPriority w:val="9"/>
    <w:semiHidden/>
    <w:rsid w:val="00785535"/>
    <w:rPr>
      <w:rFonts w:ascii="Griffith Sans Text" w:hAnsi="Griffith Sans Text" w:cs="Times New Roman (Headings CS)" w:eastAsiaTheme="majorEastAsia"/>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hAnsi="Griffith Serif Text" w:cs="Times New Roman (Headings CS)" w:eastAsiaTheme="majorEastAsia"/>
      <w:b/>
      <w:color w:val="E51F30"/>
      <w:spacing w:val="5"/>
      <w:sz w:val="24"/>
      <w:szCs w:val="52"/>
    </w:rPr>
  </w:style>
  <w:style w:type="character" w:styleId="TitleChar" w:customStyle="1">
    <w:name w:val="Title Char"/>
    <w:link w:val="Title"/>
    <w:uiPriority w:val="10"/>
    <w:rsid w:val="006F4576"/>
    <w:rPr>
      <w:rFonts w:ascii="Griffith Serif Text" w:hAnsi="Griffith Serif Text" w:cs="Times New Roman (Headings CS)" w:eastAsiaTheme="majorEastAsia"/>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styleId="SubtitleChar" w:customStyle="1">
    <w:name w:val="Subtitle Char"/>
    <w:link w:val="Subtitle"/>
    <w:uiPriority w:val="11"/>
    <w:rsid w:val="006F4576"/>
    <w:rPr>
      <w:rFonts w:ascii="Griffith Sans Text" w:hAnsi="Griffith Sans Text" w:cs="Times New Roman (Body CS)"/>
      <w:i/>
      <w:iCs/>
      <w:spacing w:val="15"/>
      <w:kern w:val="2"/>
      <w:sz w:val="18"/>
      <w:szCs w:val="24"/>
    </w:rPr>
  </w:style>
  <w:style w:type="character" w:styleId="Heading7Char" w:customStyle="1">
    <w:name w:val="Heading 7 Char"/>
    <w:basedOn w:val="DefaultParagraphFont"/>
    <w:link w:val="Heading7"/>
    <w:uiPriority w:val="9"/>
    <w:semiHidden/>
    <w:rsid w:val="006F4576"/>
    <w:rPr>
      <w:rFonts w:ascii="Griffith Sans Text" w:hAnsi="Griffith Sans Text" w:cs="Times New Roman (Body CS)" w:eastAsiaTheme="minorEastAsia"/>
      <w:kern w:val="2"/>
      <w:sz w:val="20"/>
      <w:szCs w:val="24"/>
    </w:rPr>
  </w:style>
  <w:style w:type="character" w:styleId="Heading8Char" w:customStyle="1">
    <w:name w:val="Heading 8 Char"/>
    <w:basedOn w:val="DefaultParagraphFont"/>
    <w:link w:val="Heading8"/>
    <w:uiPriority w:val="9"/>
    <w:semiHidden/>
    <w:rsid w:val="006F4576"/>
    <w:rPr>
      <w:rFonts w:ascii="Griffith Sans Text" w:hAnsi="Griffith Sans Text" w:cs="Times New Roman (Body CS)" w:eastAsiaTheme="minorEastAsia"/>
      <w:i/>
      <w:iCs/>
      <w:kern w:val="2"/>
      <w:sz w:val="24"/>
      <w:szCs w:val="24"/>
    </w:rPr>
  </w:style>
  <w:style w:type="character" w:styleId="Heading9Char" w:customStyle="1">
    <w:name w:val="Heading 9 Char"/>
    <w:basedOn w:val="DefaultParagraphFont"/>
    <w:link w:val="Heading9"/>
    <w:uiPriority w:val="9"/>
    <w:semiHidden/>
    <w:rsid w:val="006F4576"/>
    <w:rPr>
      <w:rFonts w:ascii="Griffith Sans Text" w:hAnsi="Griffith Sans Text" w:cs="Times New Roman (Headings CS)" w:eastAsiaTheme="majorEastAsia"/>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styleId="QuoteChar" w:customStyle="1">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color="DA1E12" w:sz="4" w:space="4"/>
      </w:pBdr>
      <w:spacing w:before="200" w:after="280"/>
      <w:ind w:left="936" w:right="936"/>
    </w:pPr>
    <w:rPr>
      <w:b/>
      <w:bCs/>
      <w:i/>
      <w:iCs/>
      <w:color w:val="E51F30"/>
    </w:rPr>
  </w:style>
  <w:style w:type="character" w:styleId="IntenseQuoteChar" w:customStyle="1">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styleId="HeaderChar" w:customStyle="1">
    <w:name w:val="Header Char"/>
    <w:basedOn w:val="DefaultParagraphFont"/>
    <w:link w:val="Header"/>
    <w:uiPriority w:val="99"/>
    <w:rsid w:val="0016404C"/>
    <w:rPr>
      <w:rFonts w:ascii="Griffith Sans Text" w:hAnsi="Griffith Sans Text" w:cs="Times New Roman (Body CS)"/>
      <w:kern w:val="2"/>
      <w:sz w:val="16"/>
    </w:rPr>
  </w:style>
  <w:style w:type="numbering" w:styleId="CurrentList3" w:customStyle="1">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styleId="CurrentList5" w:customStyle="1">
    <w:name w:val="Current List5"/>
    <w:uiPriority w:val="99"/>
    <w:rsid w:val="0050449E"/>
    <w:pPr>
      <w:numPr>
        <w:numId w:val="23"/>
      </w:numPr>
    </w:pPr>
  </w:style>
  <w:style w:type="paragraph" w:styleId="blockquote" w:customStyle="1">
    <w:name w:val="block quote"/>
    <w:basedOn w:val="Normal"/>
    <w:link w:val="blockquoteChar"/>
    <w:qFormat/>
    <w:rsid w:val="00CA6305"/>
    <w:pPr>
      <w:spacing w:before="120" w:after="240" w:line="240" w:lineRule="auto"/>
      <w:ind w:left="454" w:right="454"/>
    </w:pPr>
  </w:style>
  <w:style w:type="numbering" w:styleId="CurrentList6" w:customStyle="1">
    <w:name w:val="Current List6"/>
    <w:uiPriority w:val="99"/>
    <w:rsid w:val="0050449E"/>
    <w:pPr>
      <w:numPr>
        <w:numId w:val="24"/>
      </w:numPr>
    </w:pPr>
  </w:style>
  <w:style w:type="character" w:styleId="blockquoteChar" w:customStyle="1">
    <w:name w:val="block quote Char"/>
    <w:basedOn w:val="DefaultParagraphFont"/>
    <w:link w:val="blockquote"/>
    <w:rsid w:val="00CA6305"/>
    <w:rPr>
      <w:rFonts w:ascii="Griffith Sans Text" w:hAnsi="Griffith Sans Text" w:cs="Times New Roman (Body CS)"/>
      <w:kern w:val="2"/>
      <w:sz w:val="18"/>
    </w:rPr>
  </w:style>
  <w:style w:type="paragraph" w:styleId="Numberedlist" w:customStyle="1">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styleId="CurrentList1" w:customStyle="1">
    <w:name w:val="Current List1"/>
    <w:uiPriority w:val="99"/>
    <w:rsid w:val="0048248F"/>
    <w:pPr>
      <w:numPr>
        <w:numId w:val="18"/>
      </w:numPr>
    </w:pPr>
  </w:style>
  <w:style w:type="numbering" w:styleId="CurrentList2" w:customStyle="1">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styleId="CurrentList7" w:customStyle="1">
    <w:name w:val="Current List7"/>
    <w:uiPriority w:val="99"/>
    <w:rsid w:val="008C5983"/>
    <w:pPr>
      <w:numPr>
        <w:numId w:val="26"/>
      </w:numPr>
    </w:pPr>
  </w:style>
  <w:style w:type="character" w:styleId="FooterChar" w:customStyle="1">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styleId="NormalWhite" w:customStyle="1">
    <w:name w:val="Normal (White)"/>
    <w:basedOn w:val="Normal"/>
    <w:qFormat/>
    <w:rsid w:val="00A144B2"/>
    <w:pPr>
      <w:jc w:val="both"/>
    </w:pPr>
    <w:rPr>
      <w:rFonts w:ascii="Arial" w:hAnsi="Arial" w:cstheme="minorBidi"/>
      <w:color w:val="FFFFFF" w:themeColor="background1"/>
      <w:kern w:val="0"/>
      <w:sz w:val="20"/>
      <w:u w:color="F04E45"/>
    </w:rPr>
  </w:style>
  <w:style w:type="character" w:styleId="normaltextrun" w:customStyle="1">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hAnsi="Calibri" w:eastAsia="Times New Roman" w:cs="Times New Roman"/>
      <w:kern w:val="0"/>
      <w:sz w:val="20"/>
      <w:szCs w:val="20"/>
    </w:rPr>
  </w:style>
  <w:style w:type="character" w:styleId="FootnoteTextChar" w:customStyle="1">
    <w:name w:val="Footnote Text Char"/>
    <w:basedOn w:val="DefaultParagraphFont"/>
    <w:link w:val="FootnoteText"/>
    <w:uiPriority w:val="99"/>
    <w:rsid w:val="00E77B43"/>
    <w:rPr>
      <w:rFonts w:ascii="Calibri" w:hAnsi="Calibri" w:eastAsia="Times New Roman" w:cs="Times New Roman"/>
      <w:sz w:val="20"/>
      <w:szCs w:val="20"/>
    </w:rPr>
  </w:style>
  <w:style w:type="character" w:styleId="ui-provider" w:customStyle="1">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styleId="NoSpacingChar" w:customStyle="1">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egislation.qld.gov.au/view/html/inforce/current/act-2019-026" TargetMode="External" Id="rId13" /><Relationship Type="http://schemas.openxmlformats.org/officeDocument/2006/relationships/hyperlink" Target="https://sharepointpubstor.blob.core.windows.net/policylibrary-prod/Managing%20Chemicals%20Standard.pdf"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https://www.griffith.edu.au/__data/assets/pdf_file/0034/1813696/Laboratory-Demobilisation-Checklist-Editable-PDF.pdf" TargetMode="External" Id="rId21" /><Relationship Type="http://schemas.openxmlformats.org/officeDocument/2006/relationships/webSettings" Target="webSettings.xml" Id="rId7" /><Relationship Type="http://schemas.openxmlformats.org/officeDocument/2006/relationships/hyperlink" Target="https://www.ntc.gov.au/codes-and-guidelines/australian-dangerous-goods-code" TargetMode="External" Id="rId12" /><Relationship Type="http://schemas.openxmlformats.org/officeDocument/2006/relationships/hyperlink" Target="file:///\\staff.ad.griffith.edu.au\ud\fr\s2998396\Desktop\Health,%20Safety%20and%20Wellbeing%20Policy"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www.nationalsecurity.gov.au/chemical-security-subsite/Files/code-of-practice-chemical-security.pdf" TargetMode="External" Id="rId16" /><Relationship Type="http://schemas.openxmlformats.org/officeDocument/2006/relationships/hyperlink" Target="https://www.griffith.edu.au/__data/assets/pdf_file/0032/327965/Griffith-Substance-Management-Plan-SMP_Signed.pdf"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gislation.qld.gov.au/view/html/inforce/current/sl-2011-0240" TargetMode="External" Id="rId11"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hyperlink" Target="https://www.legislation.gov.au/Details/F2023L00864" TargetMode="External" Id="rId15" /><Relationship Type="http://schemas.openxmlformats.org/officeDocument/2006/relationships/footer" Target="footer1.xml" Id="rId23" /><Relationship Type="http://schemas.openxmlformats.org/officeDocument/2006/relationships/glossaryDocument" Target="glossary/document.xml" Id="rId28" /><Relationship Type="http://schemas.openxmlformats.org/officeDocument/2006/relationships/hyperlink" Target="https://www.legislation.qld.gov.au/view/pdf/inforce/current/act-2011-018" TargetMode="External" Id="rId10" /><Relationship Type="http://schemas.openxmlformats.org/officeDocument/2006/relationships/hyperlink" Target="https://sharepointpubstor.blob.core.windows.net/policylibrary-prod/Special%20Approver%20Guidelines.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gislation.qld.gov.au/view/pdf/inforce/current/sl-2021-0141" TargetMode="External" Id="rId14" /><Relationship Type="http://schemas.openxmlformats.org/officeDocument/2006/relationships/header" Target="header1.xm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2D19FA"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D69E8"/>
    <w:rsid w:val="000F25D8"/>
    <w:rsid w:val="00180DA7"/>
    <w:rsid w:val="002B6EE3"/>
    <w:rsid w:val="002D19FA"/>
    <w:rsid w:val="008011BC"/>
    <w:rsid w:val="008B45A8"/>
    <w:rsid w:val="00A35F8B"/>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2023-12-21T02:46:28+00:00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procedure outlines the requirements for safe and effective management of regulated chemicals at Griffith University. The procedure aims to minimise risks to personnel and property and ensure continuing legislative compliance.</policysummary>
    <PolicyCategoryPath xmlns="2f261a70-825f-4a37-b7b5-f6ecc2f4c5fa">Operational</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558</Value>
      <Value>572</Value>
      <Value>576</Value>
      <Value>526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2023-12-20T14:00:00+00:00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purl.org/dc/elements/1.1/"/>
    <ds:schemaRef ds:uri="http://schemas.microsoft.com/office/2006/metadata/properties"/>
    <ds:schemaRef ds:uri="fca251d2-143f-40fd-94ee-fad38e5b40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6838e7-3899-4ed1-ad9b-b330ff5ed565"/>
    <ds:schemaRef ds:uri="http://www.w3.org/XML/1998/namespace"/>
    <ds:schemaRef ds:uri="http://purl.org/dc/dcmitype/"/>
  </ds:schemaRefs>
</ds:datastoreItem>
</file>

<file path=customXml/itemProps3.xml><?xml version="1.0" encoding="utf-8"?>
<ds:datastoreItem xmlns:ds="http://schemas.openxmlformats.org/officeDocument/2006/customXml" ds:itemID="{79939B9E-3F22-423F-962F-C433CB027102}"/>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Regulated Chemicals Procedure</dc:title>
  <dc:subject/>
  <dc:creator>Jen Lofgren</dc:creator>
  <cp:keywords/>
  <cp:lastModifiedBy>Charlie Partridge</cp:lastModifiedBy>
  <cp:revision>4</cp:revision>
  <dcterms:created xsi:type="dcterms:W3CDTF">2023-12-21T02:17:00Z</dcterms:created>
  <dcterms:modified xsi:type="dcterms:W3CDTF">2023-12-21T02:49:03Z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710a04d93ee4784ff6c8d1a61bc76b23c1e54e47ab320d6ae579bd18b31cd70d</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policyreview">
    <vt:lpwstr>558;#2028|3482dbca-7716-46bb-b113-935721929a44</vt:lpwstr>
  </property>
  <property fmtid="{D5CDD505-2E9C-101B-9397-08002B2CF9AE}" pid="21" name="policyaudience">
    <vt:lpwstr>572;#Staff and Student|e31810fd-0fc5-4050-aa32-a98462f8b255</vt:lpwstr>
  </property>
  <property fmtid="{D5CDD505-2E9C-101B-9397-08002B2CF9AE}" pid="22" name="Managed_Testing_Field">
    <vt:lpwstr/>
  </property>
  <property fmtid="{D5CDD505-2E9C-101B-9397-08002B2CF9AE}" pid="23" name="policy-category">
    <vt:lpwstr>526;#Operational|71ae2c77-9666-4d6a-a97b-3458c18553a0</vt:lpwstr>
  </property>
  <property fmtid="{D5CDD505-2E9C-101B-9397-08002B2CF9AE}" pid="24" name="glossaryterms">
    <vt:lpwstr/>
  </property>
</Properties>
</file>