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2C86F997" w:rsidR="00ED6047" w:rsidRPr="000C7000" w:rsidRDefault="00E03467" w:rsidP="007E5AF8">
      <w:pPr>
        <w:pStyle w:val="Heading1"/>
        <w:spacing w:before="0" w:after="240"/>
        <w:rPr>
          <w:rFonts w:ascii="Griffith Sans Text" w:hAnsi="Griffith Sans Text"/>
          <w:sz w:val="52"/>
          <w:szCs w:val="32"/>
        </w:rPr>
      </w:pPr>
      <w:r w:rsidRPr="00E03467">
        <w:rPr>
          <w:rFonts w:ascii="Griffith Sans Text" w:hAnsi="Griffith Sans Text"/>
          <w:sz w:val="52"/>
          <w:szCs w:val="32"/>
        </w:rPr>
        <w:t>Managing H</w:t>
      </w:r>
      <w:r w:rsidR="00997CF9">
        <w:rPr>
          <w:rFonts w:ascii="Griffith Sans Text" w:hAnsi="Griffith Sans Text"/>
          <w:sz w:val="52"/>
          <w:szCs w:val="32"/>
        </w:rPr>
        <w:t xml:space="preserve">ealth, </w:t>
      </w:r>
      <w:r w:rsidRPr="00E03467">
        <w:rPr>
          <w:rFonts w:ascii="Griffith Sans Text" w:hAnsi="Griffith Sans Text"/>
          <w:sz w:val="52"/>
          <w:szCs w:val="32"/>
        </w:rPr>
        <w:t>S</w:t>
      </w:r>
      <w:r w:rsidR="00997CF9">
        <w:rPr>
          <w:rFonts w:ascii="Griffith Sans Text" w:hAnsi="Griffith Sans Text"/>
          <w:sz w:val="52"/>
          <w:szCs w:val="32"/>
        </w:rPr>
        <w:t xml:space="preserve">afety and </w:t>
      </w:r>
      <w:r w:rsidRPr="00E03467">
        <w:rPr>
          <w:rFonts w:ascii="Griffith Sans Text" w:hAnsi="Griffith Sans Text"/>
          <w:sz w:val="52"/>
          <w:szCs w:val="32"/>
        </w:rPr>
        <w:t>W</w:t>
      </w:r>
      <w:r w:rsidR="00997CF9">
        <w:rPr>
          <w:rFonts w:ascii="Griffith Sans Text" w:hAnsi="Griffith Sans Text"/>
          <w:sz w:val="52"/>
          <w:szCs w:val="32"/>
        </w:rPr>
        <w:t>ellbeing</w:t>
      </w:r>
      <w:r w:rsidRPr="00E03467">
        <w:rPr>
          <w:rFonts w:ascii="Griffith Sans Text" w:hAnsi="Griffith Sans Text"/>
          <w:sz w:val="52"/>
          <w:szCs w:val="32"/>
        </w:rPr>
        <w:t xml:space="preserve"> </w:t>
      </w:r>
      <w:r w:rsidR="00235A04" w:rsidRPr="00E03467">
        <w:rPr>
          <w:rFonts w:ascii="Griffith Sans Text" w:hAnsi="Griffith Sans Text"/>
          <w:sz w:val="52"/>
          <w:szCs w:val="32"/>
        </w:rPr>
        <w:t>Consultation,</w:t>
      </w:r>
      <w:r w:rsidR="00997CF9">
        <w:rPr>
          <w:rFonts w:ascii="Griffith Sans Text" w:hAnsi="Griffith Sans Text"/>
          <w:sz w:val="52"/>
          <w:szCs w:val="32"/>
        </w:rPr>
        <w:t xml:space="preserve"> </w:t>
      </w:r>
      <w:r w:rsidRPr="00E03467">
        <w:rPr>
          <w:rFonts w:ascii="Griffith Sans Text" w:hAnsi="Griffith Sans Text"/>
          <w:sz w:val="52"/>
          <w:szCs w:val="32"/>
        </w:rPr>
        <w:t xml:space="preserve">Cooperation and </w:t>
      </w:r>
      <w:r w:rsidR="00997CF9">
        <w:rPr>
          <w:rFonts w:ascii="Griffith Sans Text" w:hAnsi="Griffith Sans Text"/>
          <w:sz w:val="52"/>
          <w:szCs w:val="32"/>
        </w:rPr>
        <w:t xml:space="preserve">            </w:t>
      </w:r>
      <w:r w:rsidRPr="00E03467">
        <w:rPr>
          <w:rFonts w:ascii="Griffith Sans Text" w:hAnsi="Griffith Sans Text"/>
          <w:sz w:val="52"/>
          <w:szCs w:val="32"/>
        </w:rPr>
        <w:t>Coordination</w:t>
      </w:r>
    </w:p>
    <w:p w14:paraId="4B56D564" w14:textId="33010313" w:rsidR="00A144B2" w:rsidRPr="000C7000" w:rsidRDefault="00942D37" w:rsidP="00E166E0">
      <w:pPr>
        <w:pStyle w:val="Heading2"/>
        <w:spacing w:before="0" w:after="0" w:line="240" w:lineRule="auto"/>
        <w:rPr>
          <w:rFonts w:ascii="Griffith Sans Text" w:hAnsi="Griffith Sans Text"/>
          <w:b w:val="0"/>
          <w:bCs w:val="0"/>
          <w:sz w:val="24"/>
          <w:szCs w:val="18"/>
        </w:rPr>
      </w:pPr>
      <w:hyperlink w:anchor="_1.0_Purpose" w:history="1">
        <w:r w:rsidR="00A144B2" w:rsidRPr="000C7000">
          <w:rPr>
            <w:rFonts w:ascii="Griffith Sans Text" w:hAnsi="Griffith Sans Text"/>
            <w:b w:val="0"/>
            <w:bCs w:val="0"/>
            <w:sz w:val="24"/>
            <w:szCs w:val="18"/>
          </w:rPr>
          <w:t>1.0 Purpose</w:t>
        </w:r>
      </w:hyperlink>
    </w:p>
    <w:p w14:paraId="1240B968" w14:textId="4A74855E" w:rsidR="00732202" w:rsidRPr="000C7000" w:rsidRDefault="00942D37" w:rsidP="00E166E0">
      <w:pPr>
        <w:pStyle w:val="Heading2"/>
        <w:spacing w:before="0" w:after="0" w:line="240" w:lineRule="auto"/>
        <w:rPr>
          <w:rFonts w:ascii="Griffith Sans Text" w:hAnsi="Griffith Sans Text"/>
          <w:b w:val="0"/>
          <w:bCs w:val="0"/>
          <w:sz w:val="24"/>
          <w:szCs w:val="18"/>
        </w:rPr>
      </w:pPr>
      <w:hyperlink w:anchor="_2.0_Scope" w:history="1">
        <w:r w:rsidR="00732202" w:rsidRPr="000C7000">
          <w:rPr>
            <w:rFonts w:ascii="Griffith Sans Text" w:hAnsi="Griffith Sans Text"/>
            <w:b w:val="0"/>
            <w:bCs w:val="0"/>
            <w:sz w:val="24"/>
            <w:szCs w:val="18"/>
          </w:rPr>
          <w:t>2.0 Scope</w:t>
        </w:r>
      </w:hyperlink>
    </w:p>
    <w:p w14:paraId="636BA11E" w14:textId="344288BD" w:rsidR="00732202" w:rsidRPr="000C7000" w:rsidRDefault="00732202" w:rsidP="00E166E0">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t xml:space="preserve">3.0 </w:t>
      </w:r>
      <w:r w:rsidR="00C13173">
        <w:rPr>
          <w:rFonts w:ascii="Griffith Sans Text" w:hAnsi="Griffith Sans Text"/>
          <w:b w:val="0"/>
          <w:bCs w:val="0"/>
          <w:sz w:val="24"/>
          <w:szCs w:val="18"/>
        </w:rPr>
        <w:t>Standard</w:t>
      </w:r>
      <w:r w:rsidR="00C76573" w:rsidRPr="000C7000">
        <w:rPr>
          <w:rFonts w:ascii="Griffith Sans Text" w:hAnsi="Griffith Sans Text"/>
          <w:b w:val="0"/>
          <w:bCs w:val="0"/>
          <w:sz w:val="24"/>
          <w:szCs w:val="18"/>
        </w:rPr>
        <w:t xml:space="preserve"> </w:t>
      </w:r>
    </w:p>
    <w:p w14:paraId="2655DE31" w14:textId="00C5E218" w:rsidR="00C76573" w:rsidRPr="000C7000" w:rsidRDefault="00C76573" w:rsidP="0065502D">
      <w:pPr>
        <w:pStyle w:val="Heading2"/>
        <w:spacing w:before="0" w:after="0" w:line="240" w:lineRule="auto"/>
        <w:ind w:left="284"/>
        <w:rPr>
          <w:rFonts w:ascii="Griffith Sans Text" w:hAnsi="Griffith Sans Text"/>
          <w:b w:val="0"/>
          <w:bCs w:val="0"/>
          <w:sz w:val="24"/>
          <w:szCs w:val="18"/>
        </w:rPr>
      </w:pPr>
      <w:r w:rsidRPr="00FE4C17">
        <w:rPr>
          <w:rFonts w:ascii="Griffith Sans Text" w:hAnsi="Griffith Sans Text"/>
          <w:b w:val="0"/>
          <w:bCs w:val="0"/>
          <w:sz w:val="24"/>
          <w:szCs w:val="18"/>
        </w:rPr>
        <w:t xml:space="preserve">3.1 </w:t>
      </w:r>
      <w:hyperlink w:anchor="_3.1_Management_Requirements" w:history="1">
        <w:r w:rsidR="00BF528A" w:rsidRPr="008734A3">
          <w:rPr>
            <w:rStyle w:val="Hyperlink"/>
            <w:rFonts w:ascii="Griffith Sans Text" w:hAnsi="Griffith Sans Text"/>
            <w:b w:val="0"/>
            <w:bCs w:val="0"/>
            <w:sz w:val="24"/>
            <w:szCs w:val="18"/>
          </w:rPr>
          <w:t>Management Requirements</w:t>
        </w:r>
      </w:hyperlink>
      <w:r w:rsidR="00904689" w:rsidRPr="000C7000">
        <w:rPr>
          <w:rFonts w:ascii="Griffith Sans Text" w:hAnsi="Griffith Sans Text"/>
          <w:b w:val="0"/>
          <w:bCs w:val="0"/>
          <w:sz w:val="24"/>
          <w:szCs w:val="18"/>
        </w:rPr>
        <w:t xml:space="preserve"> </w:t>
      </w:r>
      <w:r w:rsidR="00463529">
        <w:rPr>
          <w:rFonts w:ascii="Griffith Sans Text" w:hAnsi="Griffith Sans Text"/>
          <w:b w:val="0"/>
          <w:bCs w:val="0"/>
          <w:sz w:val="24"/>
          <w:szCs w:val="18"/>
        </w:rPr>
        <w:t xml:space="preserve">| 3.2 </w:t>
      </w:r>
      <w:hyperlink w:anchor="_3.2_Health_and" w:history="1">
        <w:r w:rsidR="004D1069" w:rsidRPr="003C50A7">
          <w:rPr>
            <w:rStyle w:val="Hyperlink"/>
            <w:rFonts w:ascii="Griffith Sans Text" w:hAnsi="Griffith Sans Text"/>
            <w:b w:val="0"/>
            <w:bCs w:val="0"/>
            <w:sz w:val="24"/>
            <w:szCs w:val="18"/>
          </w:rPr>
          <w:t>Health and Safety Representatives</w:t>
        </w:r>
      </w:hyperlink>
      <w:r w:rsidR="00463529">
        <w:rPr>
          <w:rFonts w:ascii="Griffith Sans Text" w:hAnsi="Griffith Sans Text"/>
          <w:b w:val="0"/>
          <w:bCs w:val="0"/>
          <w:sz w:val="24"/>
          <w:szCs w:val="18"/>
        </w:rPr>
        <w:t xml:space="preserve"> |</w:t>
      </w:r>
      <w:r w:rsidR="004D1069">
        <w:rPr>
          <w:rFonts w:ascii="Griffith Sans Text" w:hAnsi="Griffith Sans Text"/>
          <w:b w:val="0"/>
          <w:bCs w:val="0"/>
          <w:sz w:val="24"/>
          <w:szCs w:val="18"/>
        </w:rPr>
        <w:t xml:space="preserve"> </w:t>
      </w:r>
      <w:r w:rsidR="00463529">
        <w:rPr>
          <w:rFonts w:ascii="Griffith Sans Text" w:hAnsi="Griffith Sans Text"/>
          <w:b w:val="0"/>
          <w:bCs w:val="0"/>
          <w:sz w:val="24"/>
          <w:szCs w:val="18"/>
        </w:rPr>
        <w:t xml:space="preserve">3.3 </w:t>
      </w:r>
      <w:hyperlink w:anchor="_3.3_Communicating_through" w:history="1">
        <w:r w:rsidR="004D1069" w:rsidRPr="003C50A7">
          <w:rPr>
            <w:rStyle w:val="Hyperlink"/>
            <w:rFonts w:ascii="Griffith Sans Text" w:hAnsi="Griffith Sans Text"/>
            <w:b w:val="0"/>
            <w:bCs w:val="0"/>
            <w:sz w:val="24"/>
            <w:szCs w:val="18"/>
          </w:rPr>
          <w:t>Communicating through H</w:t>
        </w:r>
        <w:r w:rsidR="00B939B4">
          <w:rPr>
            <w:rStyle w:val="Hyperlink"/>
            <w:rFonts w:ascii="Griffith Sans Text" w:hAnsi="Griffith Sans Text"/>
            <w:b w:val="0"/>
            <w:bCs w:val="0"/>
            <w:sz w:val="24"/>
            <w:szCs w:val="18"/>
          </w:rPr>
          <w:t xml:space="preserve">ealth, </w:t>
        </w:r>
        <w:r w:rsidR="004D1069" w:rsidRPr="003C50A7">
          <w:rPr>
            <w:rStyle w:val="Hyperlink"/>
            <w:rFonts w:ascii="Griffith Sans Text" w:hAnsi="Griffith Sans Text"/>
            <w:b w:val="0"/>
            <w:bCs w:val="0"/>
            <w:sz w:val="24"/>
            <w:szCs w:val="18"/>
          </w:rPr>
          <w:t>S</w:t>
        </w:r>
        <w:r w:rsidR="00B939B4">
          <w:rPr>
            <w:rStyle w:val="Hyperlink"/>
            <w:rFonts w:ascii="Griffith Sans Text" w:hAnsi="Griffith Sans Text"/>
            <w:b w:val="0"/>
            <w:bCs w:val="0"/>
            <w:sz w:val="24"/>
            <w:szCs w:val="18"/>
          </w:rPr>
          <w:t xml:space="preserve">afety and </w:t>
        </w:r>
        <w:r w:rsidR="004D1069" w:rsidRPr="003C50A7">
          <w:rPr>
            <w:rStyle w:val="Hyperlink"/>
            <w:rFonts w:ascii="Griffith Sans Text" w:hAnsi="Griffith Sans Text"/>
            <w:b w:val="0"/>
            <w:bCs w:val="0"/>
            <w:sz w:val="24"/>
            <w:szCs w:val="18"/>
          </w:rPr>
          <w:t>W</w:t>
        </w:r>
        <w:r w:rsidR="00B939B4">
          <w:rPr>
            <w:rStyle w:val="Hyperlink"/>
            <w:rFonts w:ascii="Griffith Sans Text" w:hAnsi="Griffith Sans Text"/>
            <w:b w:val="0"/>
            <w:bCs w:val="0"/>
            <w:sz w:val="24"/>
            <w:szCs w:val="18"/>
          </w:rPr>
          <w:t>ellbeing</w:t>
        </w:r>
        <w:r w:rsidR="004D1069" w:rsidRPr="003C50A7">
          <w:rPr>
            <w:rStyle w:val="Hyperlink"/>
            <w:rFonts w:ascii="Griffith Sans Text" w:hAnsi="Griffith Sans Text"/>
            <w:b w:val="0"/>
            <w:bCs w:val="0"/>
            <w:sz w:val="24"/>
            <w:szCs w:val="18"/>
          </w:rPr>
          <w:t xml:space="preserve"> Committees</w:t>
        </w:r>
      </w:hyperlink>
      <w:r w:rsidR="00463529">
        <w:rPr>
          <w:rFonts w:ascii="Griffith Sans Text" w:hAnsi="Griffith Sans Text"/>
          <w:b w:val="0"/>
          <w:bCs w:val="0"/>
          <w:sz w:val="24"/>
          <w:szCs w:val="18"/>
        </w:rPr>
        <w:t xml:space="preserve"> |</w:t>
      </w:r>
      <w:r w:rsidR="00BC21F7">
        <w:rPr>
          <w:rFonts w:ascii="Griffith Sans Text" w:hAnsi="Griffith Sans Text"/>
          <w:b w:val="0"/>
          <w:bCs w:val="0"/>
          <w:sz w:val="24"/>
          <w:szCs w:val="18"/>
        </w:rPr>
        <w:t xml:space="preserve"> </w:t>
      </w:r>
      <w:r w:rsidR="00463529">
        <w:rPr>
          <w:rFonts w:ascii="Griffith Sans Text" w:hAnsi="Griffith Sans Text"/>
          <w:b w:val="0"/>
          <w:bCs w:val="0"/>
          <w:sz w:val="24"/>
          <w:szCs w:val="18"/>
        </w:rPr>
        <w:t xml:space="preserve">3.4 </w:t>
      </w:r>
      <w:hyperlink w:anchor="_3.4_Communicating_through" w:history="1">
        <w:r w:rsidR="004D1069" w:rsidRPr="003C50A7">
          <w:rPr>
            <w:rStyle w:val="Hyperlink"/>
            <w:rFonts w:ascii="Griffith Sans Text" w:hAnsi="Griffith Sans Text"/>
            <w:b w:val="0"/>
            <w:bCs w:val="0"/>
            <w:sz w:val="24"/>
            <w:szCs w:val="18"/>
          </w:rPr>
          <w:t>Communicating through Meetings</w:t>
        </w:r>
      </w:hyperlink>
      <w:r w:rsidR="004D1069">
        <w:rPr>
          <w:rFonts w:ascii="Griffith Sans Text" w:hAnsi="Griffith Sans Text"/>
          <w:b w:val="0"/>
          <w:bCs w:val="0"/>
          <w:sz w:val="24"/>
          <w:szCs w:val="18"/>
        </w:rPr>
        <w:t xml:space="preserve"> | 3.5 </w:t>
      </w:r>
      <w:hyperlink w:anchor="_3.5_Communication,_Cooperation" w:history="1">
        <w:r w:rsidR="004D1069" w:rsidRPr="003C50A7">
          <w:rPr>
            <w:rStyle w:val="Hyperlink"/>
            <w:rFonts w:ascii="Griffith Sans Text" w:hAnsi="Griffith Sans Text"/>
            <w:b w:val="0"/>
            <w:bCs w:val="0"/>
            <w:sz w:val="24"/>
            <w:szCs w:val="18"/>
          </w:rPr>
          <w:t xml:space="preserve">Communication, </w:t>
        </w:r>
        <w:r w:rsidR="00764B96" w:rsidRPr="003C50A7">
          <w:rPr>
            <w:rStyle w:val="Hyperlink"/>
            <w:rFonts w:ascii="Griffith Sans Text" w:hAnsi="Griffith Sans Text"/>
            <w:b w:val="0"/>
            <w:bCs w:val="0"/>
            <w:sz w:val="24"/>
            <w:szCs w:val="18"/>
          </w:rPr>
          <w:t>Cooperation and Coordination</w:t>
        </w:r>
      </w:hyperlink>
    </w:p>
    <w:p w14:paraId="574A747E" w14:textId="5B26E8C5" w:rsidR="00A144B2" w:rsidRPr="000C7000" w:rsidRDefault="00FF586B" w:rsidP="00E166E0">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"_4.0_Roles,_responsibilities"</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418A5" w:rsidRPr="000C7000">
        <w:rPr>
          <w:rFonts w:ascii="Griffith Sans Text" w:hAnsi="Griffith Sans Text"/>
          <w:b w:val="0"/>
          <w:bCs w:val="0"/>
          <w:sz w:val="24"/>
          <w:szCs w:val="18"/>
        </w:rPr>
        <w:t>4</w:t>
      </w:r>
      <w:r w:rsidR="00732202" w:rsidRPr="000C7000">
        <w:rPr>
          <w:rFonts w:ascii="Griffith Sans Text" w:hAnsi="Griffith Sans Text"/>
          <w:b w:val="0"/>
          <w:bCs w:val="0"/>
          <w:sz w:val="24"/>
          <w:szCs w:val="18"/>
        </w:rPr>
        <w:t>.0 Definitions</w:t>
      </w:r>
    </w:p>
    <w:p w14:paraId="55C75591" w14:textId="1E2C74B0" w:rsidR="00FC349F" w:rsidRPr="000C7000" w:rsidRDefault="00FF586B" w:rsidP="00E166E0">
      <w:pPr>
        <w:pStyle w:val="Heading2"/>
        <w:spacing w:before="0" w:after="0" w:line="240" w:lineRule="auto"/>
        <w:rPr>
          <w:rStyle w:val="Hyperlink"/>
          <w:rFonts w:ascii="Griffith Sans Text" w:hAnsi="Griffith Sans Text"/>
          <w:b w:val="0"/>
          <w:bCs w:val="0"/>
          <w:sz w:val="24"/>
          <w:szCs w:val="18"/>
        </w:rPr>
      </w:pPr>
      <w:r w:rsidRPr="000C7000">
        <w:rPr>
          <w:rFonts w:ascii="Griffith Sans Text" w:hAnsi="Griffith Sans Text"/>
          <w:b w:val="0"/>
          <w:bCs w:val="0"/>
          <w:sz w:val="24"/>
          <w:szCs w:val="18"/>
        </w:rPr>
        <w:fldChar w:fldCharType="end"/>
      </w:r>
      <w:r w:rsidR="0065502D" w:rsidRPr="000C7000">
        <w:rPr>
          <w:rFonts w:ascii="Griffith Sans Text" w:hAnsi="Griffith Sans Text"/>
          <w:b w:val="0"/>
          <w:bCs w:val="0"/>
          <w:sz w:val="24"/>
          <w:szCs w:val="18"/>
        </w:rPr>
        <w:fldChar w:fldCharType="begin"/>
      </w:r>
      <w:r w:rsidR="00D50A5C">
        <w:rPr>
          <w:rFonts w:ascii="Griffith Sans Text" w:hAnsi="Griffith Sans Text"/>
          <w:b w:val="0"/>
          <w:bCs w:val="0"/>
          <w:sz w:val="24"/>
          <w:szCs w:val="18"/>
        </w:rPr>
        <w:instrText>HYPERLINK  \l "_5.0_Information_1"</w:instrText>
      </w:r>
      <w:r w:rsidR="00D50A5C" w:rsidRPr="000C7000">
        <w:rPr>
          <w:rFonts w:ascii="Griffith Sans Text" w:hAnsi="Griffith Sans Text"/>
          <w:b w:val="0"/>
          <w:bCs w:val="0"/>
          <w:sz w:val="24"/>
          <w:szCs w:val="18"/>
        </w:rPr>
      </w:r>
      <w:r w:rsidR="0065502D" w:rsidRPr="000C7000">
        <w:rPr>
          <w:rFonts w:ascii="Griffith Sans Text" w:hAnsi="Griffith Sans Text"/>
          <w:b w:val="0"/>
          <w:bCs w:val="0"/>
          <w:sz w:val="24"/>
          <w:szCs w:val="18"/>
        </w:rPr>
        <w:fldChar w:fldCharType="separate"/>
      </w:r>
      <w:r w:rsidR="007418A5" w:rsidRPr="000C7000">
        <w:rPr>
          <w:rStyle w:val="Hyperlink"/>
          <w:rFonts w:ascii="Griffith Sans Text" w:hAnsi="Griffith Sans Text"/>
          <w:b w:val="0"/>
          <w:bCs w:val="0"/>
          <w:sz w:val="24"/>
          <w:szCs w:val="18"/>
        </w:rPr>
        <w:t>5</w:t>
      </w:r>
      <w:r w:rsidR="00FC349F" w:rsidRPr="000C7000">
        <w:rPr>
          <w:rStyle w:val="Hyperlink"/>
          <w:rFonts w:ascii="Griffith Sans Text" w:hAnsi="Griffith Sans Text"/>
          <w:b w:val="0"/>
          <w:bCs w:val="0"/>
          <w:sz w:val="24"/>
          <w:szCs w:val="18"/>
        </w:rPr>
        <w:t>.0</w:t>
      </w:r>
      <w:r w:rsidR="00274580" w:rsidRPr="000C7000">
        <w:rPr>
          <w:rStyle w:val="Hyperlink"/>
          <w:rFonts w:ascii="Griffith Sans Text" w:hAnsi="Griffith Sans Text"/>
          <w:b w:val="0"/>
          <w:bCs w:val="0"/>
          <w:sz w:val="24"/>
          <w:szCs w:val="18"/>
        </w:rPr>
        <w:t xml:space="preserve"> Information</w:t>
      </w:r>
    </w:p>
    <w:p w14:paraId="3005F60D" w14:textId="6D0134BD" w:rsidR="00D434E9" w:rsidRPr="000C7000" w:rsidRDefault="0065502D" w:rsidP="00E166E0">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anchor="_7.0_Related_Policy" w:history="1">
        <w:r w:rsidR="007418A5" w:rsidRPr="000C7000">
          <w:rPr>
            <w:rStyle w:val="Hyperlink"/>
            <w:rFonts w:ascii="Griffith Sans Text" w:hAnsi="Griffith Sans Text"/>
            <w:b w:val="0"/>
            <w:bCs w:val="0"/>
            <w:sz w:val="24"/>
            <w:szCs w:val="18"/>
          </w:rPr>
          <w:t>6</w:t>
        </w:r>
        <w:r w:rsidR="00274580" w:rsidRPr="000C7000">
          <w:rPr>
            <w:rStyle w:val="Hyperlink"/>
            <w:rFonts w:ascii="Griffith Sans Text" w:hAnsi="Griffith Sans Text"/>
            <w:b w:val="0"/>
            <w:bCs w:val="0"/>
            <w:sz w:val="24"/>
            <w:szCs w:val="18"/>
          </w:rPr>
          <w:t xml:space="preserve">.0 Related </w:t>
        </w:r>
        <w:r w:rsidR="00456A0E" w:rsidRPr="000C7000">
          <w:rPr>
            <w:rStyle w:val="Hyperlink"/>
            <w:rFonts w:ascii="Griffith Sans Text" w:hAnsi="Griffith Sans Text"/>
            <w:b w:val="0"/>
            <w:bCs w:val="0"/>
            <w:sz w:val="24"/>
            <w:szCs w:val="18"/>
          </w:rPr>
          <w:t>policy documents and supporting documents</w:t>
        </w:r>
      </w:hyperlink>
      <w:r w:rsidR="00613014" w:rsidRPr="000C7000">
        <w:rPr>
          <w:rFonts w:ascii="Griffith Sans Text" w:hAnsi="Griffith Sans Text"/>
          <w:b w:val="0"/>
          <w:bCs w:val="0"/>
          <w:sz w:val="24"/>
          <w:szCs w:val="18"/>
        </w:rPr>
        <w:t xml:space="preserve"> </w:t>
      </w:r>
    </w:p>
    <w:p w14:paraId="2DF7559D" w14:textId="403D7944" w:rsidR="00A144B2" w:rsidRPr="00237AB3" w:rsidRDefault="00A144B2" w:rsidP="00CA6AC5">
      <w:pPr>
        <w:pStyle w:val="Heading2"/>
        <w:rPr>
          <w:rFonts w:ascii="Griffith Sans Text" w:hAnsi="Griffith Sans Text"/>
        </w:rPr>
      </w:pPr>
      <w:bookmarkStart w:id="0" w:name="_1.0_Purpose"/>
      <w:bookmarkEnd w:id="0"/>
      <w:r w:rsidRPr="00237AB3">
        <w:rPr>
          <w:rFonts w:ascii="Griffith Sans Text" w:hAnsi="Griffith Sans Text"/>
        </w:rPr>
        <w:t>1.0 Purpose</w:t>
      </w:r>
    </w:p>
    <w:p w14:paraId="5841146F" w14:textId="1C89254F" w:rsidR="00820F73" w:rsidRPr="004922AF" w:rsidRDefault="000A2822" w:rsidP="004922AF">
      <w:pPr>
        <w:spacing w:before="120" w:after="120" w:line="240" w:lineRule="auto"/>
        <w:rPr>
          <w:rFonts w:ascii="Arial" w:hAnsi="Arial" w:cs="Arial"/>
          <w:sz w:val="22"/>
        </w:rPr>
      </w:pPr>
      <w:r w:rsidRPr="000A2822">
        <w:rPr>
          <w:rFonts w:ascii="Arial" w:hAnsi="Arial" w:cs="Arial"/>
          <w:sz w:val="22"/>
        </w:rPr>
        <w:t xml:space="preserve">This standard outlines the mandatory requirements for </w:t>
      </w:r>
      <w:r w:rsidR="000D7020">
        <w:rPr>
          <w:rFonts w:ascii="Arial" w:hAnsi="Arial" w:cs="Arial"/>
          <w:sz w:val="22"/>
        </w:rPr>
        <w:t>undertaking consultation, cooperation and coordination on health, safety and wellbeing (HSW) matters</w:t>
      </w:r>
      <w:r w:rsidRPr="000A2822">
        <w:rPr>
          <w:rFonts w:ascii="Arial" w:hAnsi="Arial" w:cs="Arial"/>
          <w:sz w:val="22"/>
        </w:rPr>
        <w:t xml:space="preserve"> at Griffith University. This standard aims to minimise risks to personnel and ensure continuing legislative compliance.</w:t>
      </w:r>
    </w:p>
    <w:p w14:paraId="7F0EA822" w14:textId="07CBBBFC" w:rsidR="00A144B2" w:rsidRPr="00237AB3" w:rsidRDefault="00A144B2" w:rsidP="00CA6AC5">
      <w:pPr>
        <w:pStyle w:val="Heading2"/>
        <w:rPr>
          <w:rFonts w:ascii="Griffith Sans Text" w:hAnsi="Griffith Sans Text"/>
        </w:rPr>
      </w:pPr>
      <w:bookmarkStart w:id="1" w:name="_2.0_Scope"/>
      <w:bookmarkEnd w:id="1"/>
      <w:r w:rsidRPr="00237AB3">
        <w:rPr>
          <w:rFonts w:ascii="Griffith Sans Text" w:hAnsi="Griffith Sans Text"/>
        </w:rPr>
        <w:t>2.0 Scope</w:t>
      </w:r>
    </w:p>
    <w:p w14:paraId="32381DE0" w14:textId="243F2928" w:rsidR="00A144B2" w:rsidRDefault="00B904B1" w:rsidP="004922AF">
      <w:pPr>
        <w:spacing w:before="120" w:after="120" w:line="240" w:lineRule="auto"/>
        <w:rPr>
          <w:rFonts w:ascii="Arial" w:hAnsi="Arial" w:cs="Arial"/>
          <w:sz w:val="22"/>
        </w:rPr>
      </w:pPr>
      <w:r w:rsidRPr="00B904B1">
        <w:rPr>
          <w:rFonts w:ascii="Arial" w:hAnsi="Arial" w:cs="Arial"/>
          <w:sz w:val="22"/>
        </w:rPr>
        <w:t xml:space="preserve">This standard applies to all staff, students, </w:t>
      </w:r>
      <w:proofErr w:type="gramStart"/>
      <w:r w:rsidRPr="00B904B1">
        <w:rPr>
          <w:rFonts w:ascii="Arial" w:hAnsi="Arial" w:cs="Arial"/>
          <w:sz w:val="22"/>
        </w:rPr>
        <w:t>contractors</w:t>
      </w:r>
      <w:proofErr w:type="gramEnd"/>
      <w:r w:rsidRPr="00B904B1">
        <w:rPr>
          <w:rFonts w:ascii="Arial" w:hAnsi="Arial" w:cs="Arial"/>
          <w:sz w:val="22"/>
        </w:rPr>
        <w:t xml:space="preserve"> and other relevant personnel in management roles and engaged by Griffith University to undertake their work, research or study.</w:t>
      </w:r>
    </w:p>
    <w:p w14:paraId="738A9BC3" w14:textId="671221A3" w:rsidR="00A144B2" w:rsidRPr="00237AB3" w:rsidRDefault="00A144B2" w:rsidP="00CA6AC5">
      <w:pPr>
        <w:pStyle w:val="Heading2"/>
        <w:rPr>
          <w:rFonts w:ascii="Griffith Sans Text" w:hAnsi="Griffith Sans Text"/>
        </w:rPr>
      </w:pPr>
      <w:bookmarkStart w:id="2" w:name="_3.0_Policy_statement"/>
      <w:bookmarkStart w:id="3" w:name="_3.0_Procedure"/>
      <w:bookmarkEnd w:id="2"/>
      <w:bookmarkEnd w:id="3"/>
      <w:r w:rsidRPr="00237AB3">
        <w:rPr>
          <w:rFonts w:ascii="Griffith Sans Text" w:hAnsi="Griffith Sans Text"/>
        </w:rPr>
        <w:t>3.0</w:t>
      </w:r>
      <w:r w:rsidR="00C13173">
        <w:rPr>
          <w:rFonts w:ascii="Griffith Sans Text" w:hAnsi="Griffith Sans Text"/>
        </w:rPr>
        <w:t xml:space="preserve"> Standard</w:t>
      </w:r>
    </w:p>
    <w:p w14:paraId="44FA8158" w14:textId="0BA79A77" w:rsidR="00FE4C17" w:rsidRPr="001520D3" w:rsidRDefault="00FE4C17" w:rsidP="00FE4C17">
      <w:pPr>
        <w:pStyle w:val="Heading3"/>
        <w:ind w:left="567"/>
        <w:rPr>
          <w:rFonts w:ascii="Griffith Sans Text" w:hAnsi="Griffith Sans Text"/>
        </w:rPr>
      </w:pPr>
      <w:bookmarkStart w:id="4" w:name="_3.1_Leadership_Participation"/>
      <w:bookmarkStart w:id="5" w:name="_3.1_Designing_an"/>
      <w:bookmarkStart w:id="6" w:name="_3.1_Management_Requirements"/>
      <w:bookmarkEnd w:id="4"/>
      <w:bookmarkEnd w:id="5"/>
      <w:bookmarkEnd w:id="6"/>
      <w:r w:rsidRPr="001520D3">
        <w:rPr>
          <w:rFonts w:ascii="Griffith Sans Text" w:hAnsi="Griffith Sans Text"/>
        </w:rPr>
        <w:t xml:space="preserve">3.1 </w:t>
      </w:r>
      <w:r w:rsidR="009A1721" w:rsidRPr="009A1721">
        <w:rPr>
          <w:rFonts w:ascii="Griffith Sans Text" w:hAnsi="Griffith Sans Text"/>
        </w:rPr>
        <w:t>Management Requirements</w:t>
      </w:r>
    </w:p>
    <w:p w14:paraId="1DABBC40" w14:textId="57B82109" w:rsidR="005947DB" w:rsidRDefault="005947DB" w:rsidP="00382980">
      <w:pPr>
        <w:spacing w:before="120" w:after="120" w:line="240" w:lineRule="auto"/>
        <w:ind w:left="567"/>
        <w:rPr>
          <w:rFonts w:ascii="Arial" w:hAnsi="Arial" w:cs="Arial"/>
          <w:sz w:val="22"/>
        </w:rPr>
      </w:pPr>
      <w:r w:rsidRPr="005947DB">
        <w:rPr>
          <w:rFonts w:ascii="Arial" w:hAnsi="Arial" w:cs="Arial"/>
          <w:sz w:val="22"/>
        </w:rPr>
        <w:t>Management must give workers who are</w:t>
      </w:r>
      <w:r w:rsidR="00083FEE">
        <w:rPr>
          <w:rFonts w:ascii="Arial" w:hAnsi="Arial" w:cs="Arial"/>
          <w:sz w:val="22"/>
        </w:rPr>
        <w:t>,</w:t>
      </w:r>
      <w:r w:rsidRPr="005947DB">
        <w:rPr>
          <w:rFonts w:ascii="Arial" w:hAnsi="Arial" w:cs="Arial"/>
          <w:sz w:val="22"/>
        </w:rPr>
        <w:t xml:space="preserve"> or are likely to be</w:t>
      </w:r>
      <w:r w:rsidR="00083FEE">
        <w:rPr>
          <w:rFonts w:ascii="Arial" w:hAnsi="Arial" w:cs="Arial"/>
          <w:sz w:val="22"/>
        </w:rPr>
        <w:t>,</w:t>
      </w:r>
      <w:r w:rsidRPr="005947DB">
        <w:rPr>
          <w:rFonts w:ascii="Arial" w:hAnsi="Arial" w:cs="Arial"/>
          <w:sz w:val="22"/>
        </w:rPr>
        <w:t xml:space="preserve"> directly affected by a matter relating to workplace health, </w:t>
      </w:r>
      <w:proofErr w:type="gramStart"/>
      <w:r w:rsidRPr="005947DB">
        <w:rPr>
          <w:rFonts w:ascii="Arial" w:hAnsi="Arial" w:cs="Arial"/>
          <w:sz w:val="22"/>
        </w:rPr>
        <w:t>safety</w:t>
      </w:r>
      <w:proofErr w:type="gramEnd"/>
      <w:r w:rsidRPr="005947DB">
        <w:rPr>
          <w:rFonts w:ascii="Arial" w:hAnsi="Arial" w:cs="Arial"/>
          <w:sz w:val="22"/>
        </w:rPr>
        <w:t xml:space="preserve"> and wellbeing (HSW) a reasonable opportunity to express their views or raise issues.</w:t>
      </w:r>
    </w:p>
    <w:p w14:paraId="38FE017D" w14:textId="5146A16D" w:rsidR="00382980" w:rsidRPr="007637DF" w:rsidRDefault="00427A6A" w:rsidP="00382980">
      <w:pPr>
        <w:spacing w:before="120" w:after="120" w:line="240" w:lineRule="auto"/>
        <w:ind w:left="567"/>
        <w:rPr>
          <w:rFonts w:ascii="Arial" w:hAnsi="Arial" w:cs="Arial"/>
          <w:sz w:val="22"/>
        </w:rPr>
      </w:pPr>
      <w:r>
        <w:rPr>
          <w:rFonts w:ascii="Arial" w:hAnsi="Arial" w:cs="Arial"/>
          <w:sz w:val="22"/>
        </w:rPr>
        <w:t>M</w:t>
      </w:r>
      <w:r w:rsidR="00382980">
        <w:rPr>
          <w:rFonts w:ascii="Arial" w:hAnsi="Arial" w:cs="Arial"/>
          <w:sz w:val="22"/>
        </w:rPr>
        <w:t>anagement</w:t>
      </w:r>
      <w:r w:rsidR="00382980" w:rsidRPr="007637DF">
        <w:rPr>
          <w:rFonts w:ascii="Arial" w:hAnsi="Arial" w:cs="Arial"/>
          <w:sz w:val="22"/>
        </w:rPr>
        <w:t xml:space="preserve"> must:</w:t>
      </w:r>
    </w:p>
    <w:p w14:paraId="1264C87D" w14:textId="4DD84397" w:rsidR="00CC2D06" w:rsidRPr="00CC2D06" w:rsidRDefault="00CC2D06" w:rsidP="00CC2D06">
      <w:pPr>
        <w:pStyle w:val="NormalWhite"/>
        <w:numPr>
          <w:ilvl w:val="0"/>
          <w:numId w:val="30"/>
        </w:numPr>
        <w:spacing w:after="0" w:line="240" w:lineRule="auto"/>
        <w:rPr>
          <w:rFonts w:cs="Arial"/>
          <w:color w:val="auto"/>
          <w:sz w:val="22"/>
        </w:rPr>
      </w:pPr>
      <w:r w:rsidRPr="00CC2D06">
        <w:rPr>
          <w:rFonts w:cs="Arial"/>
          <w:color w:val="auto"/>
          <w:sz w:val="22"/>
        </w:rPr>
        <w:t>Provide them with relevant HSW information</w:t>
      </w:r>
    </w:p>
    <w:p w14:paraId="3F6C0FC5" w14:textId="76FF77FD" w:rsidR="00CC2D06" w:rsidRPr="00CC2D06" w:rsidRDefault="00CC2D06" w:rsidP="00CC2D06">
      <w:pPr>
        <w:pStyle w:val="NormalWhite"/>
        <w:numPr>
          <w:ilvl w:val="0"/>
          <w:numId w:val="30"/>
        </w:numPr>
        <w:spacing w:after="0" w:line="240" w:lineRule="auto"/>
        <w:rPr>
          <w:rFonts w:cs="Arial"/>
          <w:color w:val="auto"/>
          <w:sz w:val="22"/>
        </w:rPr>
      </w:pPr>
      <w:r w:rsidRPr="00CC2D06">
        <w:rPr>
          <w:rFonts w:cs="Arial"/>
          <w:color w:val="auto"/>
          <w:sz w:val="22"/>
        </w:rPr>
        <w:t>Raise HSW matters</w:t>
      </w:r>
    </w:p>
    <w:p w14:paraId="2FA5C06D" w14:textId="77777777" w:rsidR="00CC2D06" w:rsidRPr="00CC2D06" w:rsidRDefault="00CC2D06" w:rsidP="00083FEE">
      <w:pPr>
        <w:pStyle w:val="NormalWhite"/>
        <w:numPr>
          <w:ilvl w:val="0"/>
          <w:numId w:val="30"/>
        </w:numPr>
        <w:spacing w:after="120" w:line="240" w:lineRule="auto"/>
        <w:ind w:left="1077" w:hanging="357"/>
        <w:rPr>
          <w:rFonts w:cs="Arial"/>
          <w:color w:val="auto"/>
          <w:sz w:val="22"/>
        </w:rPr>
      </w:pPr>
      <w:r w:rsidRPr="00CC2D06">
        <w:rPr>
          <w:rFonts w:cs="Arial"/>
          <w:color w:val="auto"/>
          <w:sz w:val="22"/>
        </w:rPr>
        <w:t>Get their input on:</w:t>
      </w:r>
    </w:p>
    <w:p w14:paraId="04D3D07F" w14:textId="309A7CE9" w:rsidR="00CC2D06" w:rsidRPr="00CC2D06" w:rsidRDefault="00B939B4" w:rsidP="00CC2D06">
      <w:pPr>
        <w:pStyle w:val="NormalWhite"/>
        <w:numPr>
          <w:ilvl w:val="1"/>
          <w:numId w:val="30"/>
        </w:numPr>
        <w:spacing w:after="0" w:line="240" w:lineRule="auto"/>
        <w:rPr>
          <w:rFonts w:cs="Arial"/>
          <w:color w:val="auto"/>
          <w:sz w:val="22"/>
        </w:rPr>
      </w:pPr>
      <w:r>
        <w:rPr>
          <w:rFonts w:cs="Arial"/>
          <w:color w:val="auto"/>
          <w:sz w:val="22"/>
        </w:rPr>
        <w:t>I</w:t>
      </w:r>
      <w:r w:rsidR="00CC2D06" w:rsidRPr="00CC2D06">
        <w:rPr>
          <w:rFonts w:cs="Arial"/>
          <w:color w:val="auto"/>
          <w:sz w:val="22"/>
        </w:rPr>
        <w:t>dentifying hazards and assessing risks</w:t>
      </w:r>
      <w:r>
        <w:rPr>
          <w:rFonts w:cs="Arial"/>
          <w:color w:val="auto"/>
          <w:sz w:val="22"/>
        </w:rPr>
        <w:t>.</w:t>
      </w:r>
    </w:p>
    <w:p w14:paraId="4CF242C5" w14:textId="5EDEB67E" w:rsidR="00CC2D06" w:rsidRPr="00CC2D06" w:rsidRDefault="00B939B4" w:rsidP="00CC2D06">
      <w:pPr>
        <w:pStyle w:val="NormalWhite"/>
        <w:numPr>
          <w:ilvl w:val="1"/>
          <w:numId w:val="30"/>
        </w:numPr>
        <w:spacing w:after="0" w:line="240" w:lineRule="auto"/>
        <w:rPr>
          <w:rFonts w:cs="Arial"/>
          <w:color w:val="auto"/>
          <w:sz w:val="22"/>
        </w:rPr>
      </w:pPr>
      <w:r>
        <w:rPr>
          <w:rFonts w:cs="Arial"/>
          <w:color w:val="auto"/>
          <w:sz w:val="22"/>
        </w:rPr>
        <w:t>M</w:t>
      </w:r>
      <w:r w:rsidR="00CC2D06" w:rsidRPr="00CC2D06">
        <w:rPr>
          <w:rFonts w:cs="Arial"/>
          <w:color w:val="auto"/>
          <w:sz w:val="22"/>
        </w:rPr>
        <w:t>aking decisions about ways to eliminate risks</w:t>
      </w:r>
      <w:r>
        <w:rPr>
          <w:rFonts w:cs="Arial"/>
          <w:color w:val="auto"/>
          <w:sz w:val="22"/>
        </w:rPr>
        <w:t>.</w:t>
      </w:r>
    </w:p>
    <w:p w14:paraId="04F866F9" w14:textId="1A48626E" w:rsidR="00CC2D06" w:rsidRPr="00CC2D06" w:rsidRDefault="00B939B4" w:rsidP="00CC2D06">
      <w:pPr>
        <w:pStyle w:val="NormalWhite"/>
        <w:numPr>
          <w:ilvl w:val="1"/>
          <w:numId w:val="30"/>
        </w:numPr>
        <w:spacing w:after="0" w:line="240" w:lineRule="auto"/>
        <w:rPr>
          <w:rFonts w:cs="Arial"/>
          <w:color w:val="auto"/>
          <w:sz w:val="22"/>
        </w:rPr>
      </w:pPr>
      <w:r>
        <w:rPr>
          <w:rFonts w:cs="Arial"/>
          <w:color w:val="auto"/>
          <w:sz w:val="22"/>
        </w:rPr>
        <w:t>D</w:t>
      </w:r>
      <w:r w:rsidR="00CC2D06" w:rsidRPr="00CC2D06">
        <w:rPr>
          <w:rFonts w:cs="Arial"/>
          <w:color w:val="auto"/>
          <w:sz w:val="22"/>
        </w:rPr>
        <w:t>ecisions regarding the adequacy of facilities</w:t>
      </w:r>
      <w:r>
        <w:rPr>
          <w:rFonts w:cs="Arial"/>
          <w:color w:val="auto"/>
          <w:sz w:val="22"/>
        </w:rPr>
        <w:t>.</w:t>
      </w:r>
    </w:p>
    <w:p w14:paraId="4893050B" w14:textId="0C6E9A2D" w:rsidR="00CC2D06" w:rsidRPr="00CC2D06" w:rsidRDefault="00B939B4" w:rsidP="00CC2D06">
      <w:pPr>
        <w:pStyle w:val="NormalWhite"/>
        <w:numPr>
          <w:ilvl w:val="1"/>
          <w:numId w:val="30"/>
        </w:numPr>
        <w:spacing w:after="0" w:line="240" w:lineRule="auto"/>
        <w:rPr>
          <w:rFonts w:cs="Arial"/>
          <w:color w:val="auto"/>
          <w:sz w:val="22"/>
        </w:rPr>
      </w:pPr>
      <w:r>
        <w:rPr>
          <w:rFonts w:cs="Arial"/>
          <w:color w:val="auto"/>
          <w:sz w:val="22"/>
        </w:rPr>
        <w:t>P</w:t>
      </w:r>
      <w:r w:rsidR="00CC2D06" w:rsidRPr="00CC2D06">
        <w:rPr>
          <w:rFonts w:cs="Arial"/>
          <w:color w:val="auto"/>
          <w:sz w:val="22"/>
        </w:rPr>
        <w:t>roposed changes that may affect HSW</w:t>
      </w:r>
      <w:r>
        <w:rPr>
          <w:rFonts w:cs="Arial"/>
          <w:color w:val="auto"/>
          <w:sz w:val="22"/>
        </w:rPr>
        <w:t>.</w:t>
      </w:r>
    </w:p>
    <w:p w14:paraId="2337A837" w14:textId="21CCF681" w:rsidR="00A96AA1" w:rsidRDefault="00B939B4" w:rsidP="00CC2D06">
      <w:pPr>
        <w:pStyle w:val="NormalWhite"/>
        <w:numPr>
          <w:ilvl w:val="1"/>
          <w:numId w:val="30"/>
        </w:numPr>
        <w:spacing w:after="0" w:line="240" w:lineRule="auto"/>
        <w:rPr>
          <w:rFonts w:cs="Arial"/>
          <w:color w:val="auto"/>
          <w:sz w:val="22"/>
        </w:rPr>
      </w:pPr>
      <w:r>
        <w:rPr>
          <w:rFonts w:cs="Arial"/>
          <w:color w:val="auto"/>
          <w:sz w:val="22"/>
        </w:rPr>
        <w:t>D</w:t>
      </w:r>
      <w:r w:rsidR="00CC2D06" w:rsidRPr="00CC2D06">
        <w:rPr>
          <w:rFonts w:cs="Arial"/>
          <w:color w:val="auto"/>
          <w:sz w:val="22"/>
        </w:rPr>
        <w:t>ecisions on HSW procedures.</w:t>
      </w:r>
      <w:bookmarkStart w:id="7" w:name="_3.2_Planning_Work"/>
      <w:bookmarkStart w:id="8" w:name="_3.2_Setting_the"/>
      <w:bookmarkStart w:id="9" w:name="_3.2_Health_and"/>
      <w:bookmarkEnd w:id="7"/>
      <w:bookmarkEnd w:id="8"/>
      <w:bookmarkEnd w:id="9"/>
    </w:p>
    <w:p w14:paraId="7036100B" w14:textId="77777777" w:rsidR="004605BE" w:rsidRPr="004605BE" w:rsidRDefault="004605BE" w:rsidP="004605BE"/>
    <w:p w14:paraId="113349EE" w14:textId="2986E261" w:rsidR="004605BE" w:rsidRPr="004605BE" w:rsidRDefault="004605BE" w:rsidP="00A5593A">
      <w:pPr>
        <w:tabs>
          <w:tab w:val="left" w:pos="7470"/>
          <w:tab w:val="left" w:pos="8985"/>
        </w:tabs>
      </w:pPr>
      <w:r>
        <w:tab/>
      </w:r>
      <w:r w:rsidR="00A5593A">
        <w:tab/>
      </w:r>
    </w:p>
    <w:p w14:paraId="0F6B6BC8" w14:textId="4ABCC98B" w:rsidR="00ED2F56" w:rsidRDefault="00ED2F56" w:rsidP="00ED2F56">
      <w:pPr>
        <w:pStyle w:val="Heading3"/>
        <w:ind w:left="567"/>
        <w:rPr>
          <w:rFonts w:ascii="Griffith Sans Text" w:hAnsi="Griffith Sans Text"/>
        </w:rPr>
      </w:pPr>
      <w:r w:rsidRPr="001520D3">
        <w:rPr>
          <w:rFonts w:ascii="Griffith Sans Text" w:hAnsi="Griffith Sans Text"/>
        </w:rPr>
        <w:lastRenderedPageBreak/>
        <w:t>3.</w:t>
      </w:r>
      <w:r>
        <w:rPr>
          <w:rFonts w:ascii="Griffith Sans Text" w:hAnsi="Griffith Sans Text"/>
        </w:rPr>
        <w:t>2</w:t>
      </w:r>
      <w:r w:rsidRPr="001520D3">
        <w:rPr>
          <w:rFonts w:ascii="Griffith Sans Text" w:hAnsi="Griffith Sans Text"/>
        </w:rPr>
        <w:t xml:space="preserve"> </w:t>
      </w:r>
      <w:r w:rsidR="00EB0BED" w:rsidRPr="00EB0BED">
        <w:rPr>
          <w:rFonts w:ascii="Griffith Sans Text" w:hAnsi="Griffith Sans Text"/>
        </w:rPr>
        <w:t>Health and Safety Representatives</w:t>
      </w:r>
    </w:p>
    <w:p w14:paraId="45F1EB17" w14:textId="0A8AF62B" w:rsidR="00255E42" w:rsidRDefault="00255E42" w:rsidP="00B26C99">
      <w:pPr>
        <w:spacing w:before="120" w:after="120" w:line="240" w:lineRule="auto"/>
        <w:ind w:left="567"/>
        <w:rPr>
          <w:rFonts w:ascii="Arial" w:hAnsi="Arial" w:cs="Arial"/>
          <w:sz w:val="22"/>
        </w:rPr>
      </w:pPr>
      <w:r w:rsidRPr="00255E42">
        <w:rPr>
          <w:rFonts w:ascii="Arial" w:hAnsi="Arial" w:cs="Arial"/>
          <w:sz w:val="22"/>
        </w:rPr>
        <w:t>A work group can request to appoint a Health and Safety Representative (HSR) following the Work Health and Safety (WHS) Act.</w:t>
      </w:r>
    </w:p>
    <w:p w14:paraId="656ADB37" w14:textId="634AC199" w:rsidR="00B26C99" w:rsidRPr="00B26C99" w:rsidRDefault="00C55ECE" w:rsidP="00B26C99">
      <w:pPr>
        <w:spacing w:before="120" w:after="120" w:line="240" w:lineRule="auto"/>
        <w:ind w:left="567"/>
        <w:rPr>
          <w:rFonts w:ascii="Arial" w:hAnsi="Arial" w:cs="Arial"/>
          <w:sz w:val="22"/>
        </w:rPr>
      </w:pPr>
      <w:r>
        <w:rPr>
          <w:rFonts w:ascii="Arial" w:hAnsi="Arial" w:cs="Arial"/>
          <w:sz w:val="22"/>
        </w:rPr>
        <w:t>Management</w:t>
      </w:r>
      <w:r w:rsidRPr="007637DF">
        <w:rPr>
          <w:rFonts w:ascii="Arial" w:hAnsi="Arial" w:cs="Arial"/>
          <w:sz w:val="22"/>
        </w:rPr>
        <w:t xml:space="preserve"> must:</w:t>
      </w:r>
    </w:p>
    <w:p w14:paraId="7594DA8D" w14:textId="3B13C44C" w:rsidR="00E02BCF" w:rsidRPr="00E02BCF" w:rsidRDefault="00B939B4" w:rsidP="00E02BCF">
      <w:pPr>
        <w:pStyle w:val="NormalWhite"/>
        <w:numPr>
          <w:ilvl w:val="0"/>
          <w:numId w:val="30"/>
        </w:numPr>
        <w:spacing w:after="0" w:line="240" w:lineRule="auto"/>
        <w:rPr>
          <w:rFonts w:cs="Arial"/>
          <w:color w:val="auto"/>
          <w:sz w:val="22"/>
        </w:rPr>
      </w:pPr>
      <w:r>
        <w:rPr>
          <w:rFonts w:cs="Arial"/>
          <w:color w:val="auto"/>
          <w:sz w:val="22"/>
        </w:rPr>
        <w:t>C</w:t>
      </w:r>
      <w:r w:rsidR="00E02BCF" w:rsidRPr="00E02BCF">
        <w:rPr>
          <w:rFonts w:cs="Arial"/>
          <w:color w:val="auto"/>
          <w:sz w:val="22"/>
        </w:rPr>
        <w:t>ommence negotiations with staff to agree work groups and numbers of HSRs within 14 days of the request from the work group</w:t>
      </w:r>
      <w:r>
        <w:rPr>
          <w:rFonts w:cs="Arial"/>
          <w:color w:val="auto"/>
          <w:sz w:val="22"/>
        </w:rPr>
        <w:t>.</w:t>
      </w:r>
    </w:p>
    <w:p w14:paraId="6A91530C" w14:textId="31A4BA5C" w:rsidR="00E02BCF" w:rsidRPr="00E02BCF" w:rsidRDefault="00B939B4" w:rsidP="00E02BCF">
      <w:pPr>
        <w:pStyle w:val="NormalWhite"/>
        <w:numPr>
          <w:ilvl w:val="0"/>
          <w:numId w:val="30"/>
        </w:numPr>
        <w:spacing w:after="0" w:line="240" w:lineRule="auto"/>
        <w:rPr>
          <w:rFonts w:cs="Arial"/>
          <w:color w:val="auto"/>
          <w:sz w:val="22"/>
        </w:rPr>
      </w:pPr>
      <w:r>
        <w:rPr>
          <w:rFonts w:cs="Arial"/>
          <w:color w:val="auto"/>
          <w:sz w:val="22"/>
        </w:rPr>
        <w:t>F</w:t>
      </w:r>
      <w:r w:rsidR="00E02BCF" w:rsidRPr="00E02BCF">
        <w:rPr>
          <w:rFonts w:cs="Arial"/>
          <w:color w:val="auto"/>
          <w:sz w:val="22"/>
        </w:rPr>
        <w:t>acilitate an HSR election for all vacancie</w:t>
      </w:r>
      <w:r w:rsidR="00F83E0E">
        <w:rPr>
          <w:rFonts w:cs="Arial"/>
          <w:color w:val="auto"/>
          <w:sz w:val="22"/>
        </w:rPr>
        <w:t>s</w:t>
      </w:r>
      <w:r>
        <w:rPr>
          <w:rFonts w:cs="Arial"/>
          <w:color w:val="auto"/>
          <w:sz w:val="22"/>
        </w:rPr>
        <w:t>.</w:t>
      </w:r>
    </w:p>
    <w:p w14:paraId="642BEF10" w14:textId="05A85B5D" w:rsidR="00E02BCF" w:rsidRPr="00E02BCF" w:rsidRDefault="00B939B4" w:rsidP="00E02BCF">
      <w:pPr>
        <w:pStyle w:val="NormalWhite"/>
        <w:numPr>
          <w:ilvl w:val="0"/>
          <w:numId w:val="30"/>
        </w:numPr>
        <w:spacing w:after="0" w:line="240" w:lineRule="auto"/>
        <w:rPr>
          <w:rFonts w:cs="Arial"/>
          <w:color w:val="auto"/>
          <w:sz w:val="22"/>
        </w:rPr>
      </w:pPr>
      <w:r>
        <w:rPr>
          <w:rFonts w:cs="Arial"/>
          <w:color w:val="auto"/>
          <w:sz w:val="22"/>
        </w:rPr>
        <w:t>I</w:t>
      </w:r>
      <w:r w:rsidR="00E02BCF" w:rsidRPr="00E02BCF">
        <w:rPr>
          <w:rFonts w:cs="Arial"/>
          <w:color w:val="auto"/>
          <w:sz w:val="22"/>
        </w:rPr>
        <w:t>nform all work group members of the election outcome</w:t>
      </w:r>
      <w:r>
        <w:rPr>
          <w:rFonts w:cs="Arial"/>
          <w:color w:val="auto"/>
          <w:sz w:val="22"/>
        </w:rPr>
        <w:t>.</w:t>
      </w:r>
    </w:p>
    <w:p w14:paraId="047F34BF" w14:textId="33CDD2E4" w:rsidR="00E02BCF" w:rsidRPr="00E02BCF" w:rsidRDefault="00B939B4" w:rsidP="00E02BCF">
      <w:pPr>
        <w:pStyle w:val="NormalWhite"/>
        <w:numPr>
          <w:ilvl w:val="0"/>
          <w:numId w:val="30"/>
        </w:numPr>
        <w:spacing w:after="0" w:line="240" w:lineRule="auto"/>
        <w:rPr>
          <w:rFonts w:cs="Arial"/>
          <w:color w:val="auto"/>
          <w:sz w:val="22"/>
        </w:rPr>
      </w:pPr>
      <w:r>
        <w:rPr>
          <w:rFonts w:cs="Arial"/>
          <w:color w:val="auto"/>
          <w:sz w:val="22"/>
        </w:rPr>
        <w:t>D</w:t>
      </w:r>
      <w:r w:rsidR="00E02BCF" w:rsidRPr="00E02BCF">
        <w:rPr>
          <w:rFonts w:cs="Arial"/>
          <w:color w:val="auto"/>
          <w:sz w:val="22"/>
        </w:rPr>
        <w:t>isplay a list of HSRs in the workplace</w:t>
      </w:r>
      <w:r>
        <w:rPr>
          <w:rFonts w:cs="Arial"/>
          <w:color w:val="auto"/>
          <w:sz w:val="22"/>
        </w:rPr>
        <w:t>.</w:t>
      </w:r>
    </w:p>
    <w:p w14:paraId="1F174780" w14:textId="7A204466" w:rsidR="00E02BCF" w:rsidRPr="00E02BCF" w:rsidRDefault="00E02BCF" w:rsidP="00E02BCF">
      <w:pPr>
        <w:pStyle w:val="NormalWhite"/>
        <w:numPr>
          <w:ilvl w:val="0"/>
          <w:numId w:val="30"/>
        </w:numPr>
        <w:spacing w:after="0" w:line="240" w:lineRule="auto"/>
        <w:rPr>
          <w:rFonts w:cs="Arial"/>
          <w:color w:val="auto"/>
          <w:sz w:val="22"/>
        </w:rPr>
      </w:pPr>
      <w:r w:rsidRPr="00E02BCF">
        <w:rPr>
          <w:rFonts w:cs="Arial"/>
          <w:color w:val="auto"/>
          <w:sz w:val="22"/>
        </w:rPr>
        <w:t>Provide or ensure training is provided to HSRs, including providing costs and reasonable time in normal working hours to undertake that training</w:t>
      </w:r>
      <w:r w:rsidR="00B939B4">
        <w:rPr>
          <w:rFonts w:cs="Arial"/>
          <w:color w:val="auto"/>
          <w:sz w:val="22"/>
        </w:rPr>
        <w:t>.</w:t>
      </w:r>
    </w:p>
    <w:p w14:paraId="5B1EB13F" w14:textId="42ECF983" w:rsidR="00E02BCF" w:rsidRPr="00E02BCF" w:rsidRDefault="00E02BCF" w:rsidP="00E02BCF">
      <w:pPr>
        <w:pStyle w:val="NormalWhite"/>
        <w:numPr>
          <w:ilvl w:val="0"/>
          <w:numId w:val="30"/>
        </w:numPr>
        <w:spacing w:after="0" w:line="240" w:lineRule="auto"/>
        <w:rPr>
          <w:rFonts w:cs="Arial"/>
          <w:color w:val="auto"/>
          <w:sz w:val="22"/>
        </w:rPr>
      </w:pPr>
      <w:r w:rsidRPr="00E02BCF">
        <w:rPr>
          <w:rFonts w:cs="Arial"/>
          <w:color w:val="auto"/>
          <w:sz w:val="22"/>
        </w:rPr>
        <w:t>Consult on work health and safety matters with any HSRs for the work group</w:t>
      </w:r>
      <w:r w:rsidR="00B939B4">
        <w:rPr>
          <w:rFonts w:cs="Arial"/>
          <w:color w:val="auto"/>
          <w:sz w:val="22"/>
        </w:rPr>
        <w:t>.</w:t>
      </w:r>
    </w:p>
    <w:p w14:paraId="43829D1F" w14:textId="182CE531" w:rsidR="00E02BCF" w:rsidRPr="00E02BCF" w:rsidRDefault="00E02BCF" w:rsidP="00E02BCF">
      <w:pPr>
        <w:pStyle w:val="NormalWhite"/>
        <w:numPr>
          <w:ilvl w:val="0"/>
          <w:numId w:val="30"/>
        </w:numPr>
        <w:spacing w:after="0" w:line="240" w:lineRule="auto"/>
        <w:rPr>
          <w:rFonts w:cs="Arial"/>
          <w:color w:val="auto"/>
          <w:sz w:val="22"/>
        </w:rPr>
      </w:pPr>
      <w:r w:rsidRPr="00E02BCF">
        <w:rPr>
          <w:rFonts w:cs="Arial"/>
          <w:color w:val="auto"/>
          <w:sz w:val="22"/>
        </w:rPr>
        <w:t xml:space="preserve">Provide resources, </w:t>
      </w:r>
      <w:proofErr w:type="gramStart"/>
      <w:r w:rsidRPr="00E02BCF">
        <w:rPr>
          <w:rFonts w:cs="Arial"/>
          <w:color w:val="auto"/>
          <w:sz w:val="22"/>
        </w:rPr>
        <w:t>facilities</w:t>
      </w:r>
      <w:proofErr w:type="gramEnd"/>
      <w:r w:rsidRPr="00E02BCF">
        <w:rPr>
          <w:rFonts w:cs="Arial"/>
          <w:color w:val="auto"/>
          <w:sz w:val="22"/>
        </w:rPr>
        <w:t xml:space="preserve"> and assistance to enable the HSR to carry out their functions</w:t>
      </w:r>
      <w:r w:rsidR="00B939B4">
        <w:rPr>
          <w:rFonts w:cs="Arial"/>
          <w:color w:val="auto"/>
          <w:sz w:val="22"/>
        </w:rPr>
        <w:t>.</w:t>
      </w:r>
    </w:p>
    <w:p w14:paraId="04D282EF" w14:textId="0D615109" w:rsidR="00E02BCF" w:rsidRPr="00E02BCF" w:rsidRDefault="00E02BCF" w:rsidP="00E02BCF">
      <w:pPr>
        <w:pStyle w:val="NormalWhite"/>
        <w:numPr>
          <w:ilvl w:val="0"/>
          <w:numId w:val="30"/>
        </w:numPr>
        <w:spacing w:after="0" w:line="240" w:lineRule="auto"/>
        <w:rPr>
          <w:rFonts w:cs="Arial"/>
          <w:color w:val="auto"/>
          <w:sz w:val="22"/>
        </w:rPr>
      </w:pPr>
      <w:r w:rsidRPr="00E02BCF">
        <w:rPr>
          <w:rFonts w:cs="Arial"/>
          <w:color w:val="auto"/>
          <w:sz w:val="22"/>
        </w:rPr>
        <w:t>Allow a HSR to exercise their powers and functions during their ordinary working hours</w:t>
      </w:r>
      <w:r w:rsidR="00B939B4">
        <w:rPr>
          <w:rFonts w:cs="Arial"/>
          <w:color w:val="auto"/>
          <w:sz w:val="22"/>
        </w:rPr>
        <w:t>.</w:t>
      </w:r>
    </w:p>
    <w:p w14:paraId="64EAC3E4" w14:textId="4125A23C" w:rsidR="00A36E22" w:rsidRPr="00E02BCF" w:rsidRDefault="00E02BCF" w:rsidP="00546AC3">
      <w:pPr>
        <w:pStyle w:val="NormalWhite"/>
        <w:numPr>
          <w:ilvl w:val="0"/>
          <w:numId w:val="30"/>
        </w:numPr>
        <w:spacing w:after="0" w:line="240" w:lineRule="auto"/>
        <w:jc w:val="left"/>
        <w:rPr>
          <w:rFonts w:cs="Arial"/>
          <w:color w:val="auto"/>
          <w:sz w:val="22"/>
        </w:rPr>
      </w:pPr>
      <w:r w:rsidRPr="00E02BCF">
        <w:rPr>
          <w:rFonts w:cs="Arial"/>
          <w:color w:val="auto"/>
          <w:sz w:val="22"/>
        </w:rPr>
        <w:t xml:space="preserve">Notify the regulator of all current </w:t>
      </w:r>
      <w:r>
        <w:rPr>
          <w:rFonts w:cs="Arial"/>
          <w:color w:val="auto"/>
          <w:sz w:val="22"/>
        </w:rPr>
        <w:t xml:space="preserve">and changes to </w:t>
      </w:r>
      <w:r w:rsidRPr="00E02BCF">
        <w:rPr>
          <w:rFonts w:cs="Arial"/>
          <w:color w:val="auto"/>
          <w:sz w:val="22"/>
        </w:rPr>
        <w:t xml:space="preserve">HSRs. </w:t>
      </w:r>
    </w:p>
    <w:p w14:paraId="6569CCA1" w14:textId="72D9F51A" w:rsidR="00E02BCF" w:rsidRDefault="00E02BCF" w:rsidP="00E02BCF">
      <w:pPr>
        <w:pStyle w:val="Heading3"/>
        <w:ind w:left="567"/>
        <w:rPr>
          <w:rFonts w:ascii="Griffith Sans Text" w:hAnsi="Griffith Sans Text"/>
        </w:rPr>
      </w:pPr>
      <w:bookmarkStart w:id="10" w:name="_3.3_Communicating_through"/>
      <w:bookmarkEnd w:id="10"/>
      <w:r w:rsidRPr="001520D3">
        <w:rPr>
          <w:rFonts w:ascii="Griffith Sans Text" w:hAnsi="Griffith Sans Text"/>
        </w:rPr>
        <w:t>3.</w:t>
      </w:r>
      <w:r>
        <w:rPr>
          <w:rFonts w:ascii="Griffith Sans Text" w:hAnsi="Griffith Sans Text"/>
        </w:rPr>
        <w:t>3</w:t>
      </w:r>
      <w:r w:rsidRPr="001520D3">
        <w:rPr>
          <w:rFonts w:ascii="Griffith Sans Text" w:hAnsi="Griffith Sans Text"/>
        </w:rPr>
        <w:t xml:space="preserve"> </w:t>
      </w:r>
      <w:r w:rsidR="00425118" w:rsidRPr="00425118">
        <w:rPr>
          <w:rFonts w:ascii="Griffith Sans Text" w:hAnsi="Griffith Sans Text"/>
        </w:rPr>
        <w:t>Communicating through H</w:t>
      </w:r>
      <w:r w:rsidR="00B939B4">
        <w:rPr>
          <w:rFonts w:ascii="Griffith Sans Text" w:hAnsi="Griffith Sans Text"/>
        </w:rPr>
        <w:t xml:space="preserve">ealth, </w:t>
      </w:r>
      <w:r w:rsidR="00425118" w:rsidRPr="00425118">
        <w:rPr>
          <w:rFonts w:ascii="Griffith Sans Text" w:hAnsi="Griffith Sans Text"/>
        </w:rPr>
        <w:t>S</w:t>
      </w:r>
      <w:r w:rsidR="00B939B4">
        <w:rPr>
          <w:rFonts w:ascii="Griffith Sans Text" w:hAnsi="Griffith Sans Text"/>
        </w:rPr>
        <w:t xml:space="preserve">afety and </w:t>
      </w:r>
      <w:r w:rsidR="00425118" w:rsidRPr="00425118">
        <w:rPr>
          <w:rFonts w:ascii="Griffith Sans Text" w:hAnsi="Griffith Sans Text"/>
        </w:rPr>
        <w:t>W</w:t>
      </w:r>
      <w:r w:rsidR="00B939B4">
        <w:rPr>
          <w:rFonts w:ascii="Griffith Sans Text" w:hAnsi="Griffith Sans Text"/>
        </w:rPr>
        <w:t>ellbeing</w:t>
      </w:r>
      <w:r w:rsidR="00425118" w:rsidRPr="00425118">
        <w:rPr>
          <w:rFonts w:ascii="Griffith Sans Text" w:hAnsi="Griffith Sans Text"/>
        </w:rPr>
        <w:t xml:space="preserve"> Committees</w:t>
      </w:r>
    </w:p>
    <w:p w14:paraId="4BFFAE92" w14:textId="70C2098D" w:rsidR="00425118" w:rsidRPr="00B26C99" w:rsidRDefault="00B143CB" w:rsidP="00425118">
      <w:pPr>
        <w:spacing w:before="120" w:after="120" w:line="240" w:lineRule="auto"/>
        <w:ind w:left="567"/>
        <w:rPr>
          <w:rFonts w:ascii="Arial" w:hAnsi="Arial" w:cs="Arial"/>
          <w:sz w:val="22"/>
        </w:rPr>
      </w:pPr>
      <w:r w:rsidRPr="00B143CB">
        <w:rPr>
          <w:rFonts w:ascii="Arial" w:hAnsi="Arial" w:cs="Arial"/>
          <w:sz w:val="22"/>
        </w:rPr>
        <w:t>All staff can raise issues or communicate HSW information through the relevant HSW Committee. When doing so, staff must</w:t>
      </w:r>
      <w:r w:rsidR="00425118" w:rsidRPr="007637DF">
        <w:rPr>
          <w:rFonts w:ascii="Arial" w:hAnsi="Arial" w:cs="Arial"/>
          <w:sz w:val="22"/>
        </w:rPr>
        <w:t>:</w:t>
      </w:r>
    </w:p>
    <w:p w14:paraId="5DC16268" w14:textId="2CCE32B9" w:rsidR="005F19E6" w:rsidRPr="005F19E6" w:rsidRDefault="005F19E6" w:rsidP="005F19E6">
      <w:pPr>
        <w:pStyle w:val="NormalWhite"/>
        <w:numPr>
          <w:ilvl w:val="0"/>
          <w:numId w:val="30"/>
        </w:numPr>
        <w:spacing w:after="0" w:line="240" w:lineRule="auto"/>
        <w:rPr>
          <w:rFonts w:cs="Arial"/>
          <w:color w:val="auto"/>
          <w:sz w:val="22"/>
        </w:rPr>
      </w:pPr>
      <w:r w:rsidRPr="005F19E6">
        <w:rPr>
          <w:rFonts w:cs="Arial"/>
          <w:color w:val="auto"/>
          <w:sz w:val="22"/>
        </w:rPr>
        <w:t xml:space="preserve">Identify the appropriate HSW Committee by referring to the </w:t>
      </w:r>
      <w:r w:rsidRPr="005F19E6">
        <w:rPr>
          <w:rFonts w:cs="Arial"/>
          <w:b/>
          <w:bCs/>
          <w:color w:val="auto"/>
          <w:sz w:val="22"/>
        </w:rPr>
        <w:t xml:space="preserve">University Health, Safety and Wellbeing Committee </w:t>
      </w:r>
      <w:r>
        <w:rPr>
          <w:rFonts w:cs="Arial"/>
          <w:color w:val="auto"/>
          <w:sz w:val="22"/>
        </w:rPr>
        <w:t>i</w:t>
      </w:r>
      <w:r w:rsidRPr="005F19E6">
        <w:rPr>
          <w:rFonts w:cs="Arial"/>
          <w:color w:val="auto"/>
          <w:sz w:val="22"/>
        </w:rPr>
        <w:t xml:space="preserve">ntranet </w:t>
      </w:r>
      <w:r>
        <w:rPr>
          <w:rFonts w:cs="Arial"/>
          <w:color w:val="auto"/>
          <w:sz w:val="22"/>
        </w:rPr>
        <w:t>p</w:t>
      </w:r>
      <w:r w:rsidRPr="005F19E6">
        <w:rPr>
          <w:rFonts w:cs="Arial"/>
          <w:color w:val="auto"/>
          <w:sz w:val="22"/>
        </w:rPr>
        <w:t>age</w:t>
      </w:r>
      <w:r w:rsidR="00942D37">
        <w:rPr>
          <w:rFonts w:cs="Arial"/>
          <w:color w:val="auto"/>
          <w:sz w:val="22"/>
        </w:rPr>
        <w:t>.</w:t>
      </w:r>
    </w:p>
    <w:p w14:paraId="5EE9080C" w14:textId="00AE2A30" w:rsidR="005F19E6" w:rsidRPr="005F19E6" w:rsidRDefault="005F19E6" w:rsidP="005F19E6">
      <w:pPr>
        <w:pStyle w:val="NormalWhite"/>
        <w:numPr>
          <w:ilvl w:val="0"/>
          <w:numId w:val="30"/>
        </w:numPr>
        <w:spacing w:after="0" w:line="240" w:lineRule="auto"/>
        <w:rPr>
          <w:rFonts w:cs="Arial"/>
          <w:color w:val="auto"/>
          <w:sz w:val="22"/>
        </w:rPr>
      </w:pPr>
      <w:r w:rsidRPr="005F19E6">
        <w:rPr>
          <w:rFonts w:cs="Arial"/>
          <w:color w:val="auto"/>
          <w:sz w:val="22"/>
        </w:rPr>
        <w:t>Submit the issue in writing to the Committee secretary for tabling</w:t>
      </w:r>
      <w:r w:rsidR="00F94D46">
        <w:rPr>
          <w:rFonts w:cs="Arial"/>
          <w:color w:val="auto"/>
          <w:sz w:val="22"/>
        </w:rPr>
        <w:t>.</w:t>
      </w:r>
    </w:p>
    <w:p w14:paraId="2CE68D27" w14:textId="77777777" w:rsidR="005F19E6" w:rsidRPr="005F19E6" w:rsidRDefault="005F19E6" w:rsidP="005F19E6">
      <w:pPr>
        <w:pStyle w:val="NormalWhite"/>
        <w:numPr>
          <w:ilvl w:val="0"/>
          <w:numId w:val="30"/>
        </w:numPr>
        <w:spacing w:after="0" w:line="240" w:lineRule="auto"/>
        <w:rPr>
          <w:rFonts w:cs="Arial"/>
          <w:color w:val="auto"/>
          <w:sz w:val="22"/>
        </w:rPr>
      </w:pPr>
      <w:r w:rsidRPr="005F19E6">
        <w:rPr>
          <w:rFonts w:cs="Arial"/>
          <w:color w:val="auto"/>
          <w:sz w:val="22"/>
        </w:rPr>
        <w:t>Follow the roles and responsibilities outlined in:</w:t>
      </w:r>
    </w:p>
    <w:p w14:paraId="23C1CE03" w14:textId="4C6DD009" w:rsidR="005F19E6" w:rsidRPr="005F19E6" w:rsidRDefault="005F19E6" w:rsidP="005F19E6">
      <w:pPr>
        <w:pStyle w:val="NormalWhite"/>
        <w:numPr>
          <w:ilvl w:val="1"/>
          <w:numId w:val="30"/>
        </w:numPr>
        <w:spacing w:after="0" w:line="240" w:lineRule="auto"/>
        <w:rPr>
          <w:rFonts w:cs="Arial"/>
          <w:color w:val="auto"/>
          <w:sz w:val="22"/>
        </w:rPr>
      </w:pPr>
      <w:r w:rsidRPr="005F19E6">
        <w:rPr>
          <w:rFonts w:cs="Arial"/>
          <w:color w:val="auto"/>
          <w:sz w:val="22"/>
        </w:rPr>
        <w:t xml:space="preserve">The </w:t>
      </w:r>
      <w:r w:rsidRPr="00910726">
        <w:rPr>
          <w:rFonts w:cs="Arial"/>
          <w:b/>
          <w:bCs/>
          <w:color w:val="auto"/>
          <w:sz w:val="22"/>
        </w:rPr>
        <w:t>University Health, Safety and Wellbeing Constitution</w:t>
      </w:r>
      <w:r w:rsidRPr="005F19E6">
        <w:rPr>
          <w:rFonts w:cs="Arial"/>
          <w:color w:val="auto"/>
          <w:sz w:val="22"/>
        </w:rPr>
        <w:t xml:space="preserve"> (Tier 1 HSW Committee)</w:t>
      </w:r>
    </w:p>
    <w:p w14:paraId="5D090F72" w14:textId="77777777" w:rsidR="005F19E6" w:rsidRPr="005F19E6" w:rsidRDefault="005F19E6" w:rsidP="005F19E6">
      <w:pPr>
        <w:pStyle w:val="NormalWhite"/>
        <w:numPr>
          <w:ilvl w:val="1"/>
          <w:numId w:val="30"/>
        </w:numPr>
        <w:spacing w:after="0" w:line="240" w:lineRule="auto"/>
        <w:rPr>
          <w:rFonts w:cs="Arial"/>
          <w:color w:val="auto"/>
          <w:sz w:val="22"/>
        </w:rPr>
      </w:pPr>
      <w:r w:rsidRPr="00910726">
        <w:rPr>
          <w:rFonts w:cs="Arial"/>
          <w:b/>
          <w:bCs/>
          <w:color w:val="auto"/>
          <w:sz w:val="22"/>
        </w:rPr>
        <w:t>Tier 2 HSW Committee Terms of Reference</w:t>
      </w:r>
      <w:r w:rsidRPr="005F19E6">
        <w:rPr>
          <w:rFonts w:cs="Arial"/>
          <w:color w:val="auto"/>
          <w:sz w:val="22"/>
        </w:rPr>
        <w:t>, or</w:t>
      </w:r>
    </w:p>
    <w:p w14:paraId="65536B84" w14:textId="3FA277C2" w:rsidR="00425118" w:rsidRPr="00E02BCF" w:rsidRDefault="005F19E6" w:rsidP="005F19E6">
      <w:pPr>
        <w:pStyle w:val="NormalWhite"/>
        <w:numPr>
          <w:ilvl w:val="1"/>
          <w:numId w:val="30"/>
        </w:numPr>
        <w:spacing w:after="0" w:line="240" w:lineRule="auto"/>
        <w:jc w:val="left"/>
        <w:rPr>
          <w:rFonts w:cs="Arial"/>
          <w:color w:val="auto"/>
          <w:sz w:val="22"/>
        </w:rPr>
      </w:pPr>
      <w:r w:rsidRPr="005F19E6">
        <w:rPr>
          <w:rFonts w:cs="Arial"/>
          <w:color w:val="auto"/>
          <w:sz w:val="22"/>
        </w:rPr>
        <w:t>The relevant sub-committee or specialist advisory committee terms of reference.</w:t>
      </w:r>
    </w:p>
    <w:p w14:paraId="3B3704E5" w14:textId="4F7464F5" w:rsidR="009D2B2F" w:rsidRDefault="009D2B2F" w:rsidP="009D2B2F">
      <w:pPr>
        <w:pStyle w:val="Heading3"/>
        <w:ind w:left="567"/>
        <w:rPr>
          <w:rFonts w:ascii="Griffith Sans Text" w:hAnsi="Griffith Sans Text"/>
        </w:rPr>
      </w:pPr>
      <w:bookmarkStart w:id="11" w:name="_3.4_Communicating_through"/>
      <w:bookmarkEnd w:id="11"/>
      <w:r w:rsidRPr="001520D3">
        <w:rPr>
          <w:rFonts w:ascii="Griffith Sans Text" w:hAnsi="Griffith Sans Text"/>
        </w:rPr>
        <w:t>3.</w:t>
      </w:r>
      <w:r>
        <w:rPr>
          <w:rFonts w:ascii="Griffith Sans Text" w:hAnsi="Griffith Sans Text"/>
        </w:rPr>
        <w:t>4</w:t>
      </w:r>
      <w:r w:rsidRPr="001520D3">
        <w:rPr>
          <w:rFonts w:ascii="Griffith Sans Text" w:hAnsi="Griffith Sans Text"/>
        </w:rPr>
        <w:t xml:space="preserve"> </w:t>
      </w:r>
      <w:r w:rsidR="007A6722" w:rsidRPr="007A6722">
        <w:rPr>
          <w:rFonts w:ascii="Griffith Sans Text" w:hAnsi="Griffith Sans Text"/>
        </w:rPr>
        <w:t>Communicating through Meetings</w:t>
      </w:r>
    </w:p>
    <w:p w14:paraId="1D57EB61" w14:textId="77777777" w:rsidR="007A6722" w:rsidRPr="00B26C99" w:rsidRDefault="007A6722" w:rsidP="007A6722">
      <w:pPr>
        <w:spacing w:before="120" w:after="120" w:line="240" w:lineRule="auto"/>
        <w:ind w:left="567"/>
        <w:rPr>
          <w:rFonts w:ascii="Arial" w:hAnsi="Arial" w:cs="Arial"/>
          <w:sz w:val="22"/>
        </w:rPr>
      </w:pPr>
      <w:r>
        <w:rPr>
          <w:rFonts w:ascii="Arial" w:hAnsi="Arial" w:cs="Arial"/>
          <w:sz w:val="22"/>
        </w:rPr>
        <w:t>Management</w:t>
      </w:r>
      <w:r w:rsidRPr="007637DF">
        <w:rPr>
          <w:rFonts w:ascii="Arial" w:hAnsi="Arial" w:cs="Arial"/>
          <w:sz w:val="22"/>
        </w:rPr>
        <w:t xml:space="preserve"> must:</w:t>
      </w:r>
    </w:p>
    <w:p w14:paraId="6D6AC7A4" w14:textId="24E15C82" w:rsidR="00122D15" w:rsidRPr="00122D15" w:rsidRDefault="00122D15" w:rsidP="00122D15">
      <w:pPr>
        <w:pStyle w:val="NormalWhite"/>
        <w:numPr>
          <w:ilvl w:val="0"/>
          <w:numId w:val="30"/>
        </w:numPr>
        <w:spacing w:after="0" w:line="240" w:lineRule="auto"/>
        <w:rPr>
          <w:rFonts w:cs="Arial"/>
          <w:color w:val="auto"/>
          <w:sz w:val="22"/>
        </w:rPr>
      </w:pPr>
      <w:r w:rsidRPr="00122D15">
        <w:rPr>
          <w:rFonts w:cs="Arial"/>
          <w:color w:val="auto"/>
          <w:sz w:val="22"/>
        </w:rPr>
        <w:t>Conduct regular HSW briefings with their staff to communicate HSW information. This must as a minimum cover the hazards and risks associated with their work activities,</w:t>
      </w:r>
      <w:r>
        <w:rPr>
          <w:rFonts w:cs="Arial"/>
          <w:color w:val="auto"/>
          <w:sz w:val="22"/>
        </w:rPr>
        <w:t xml:space="preserve"> a</w:t>
      </w:r>
      <w:r w:rsidR="00B939B4">
        <w:rPr>
          <w:rFonts w:cs="Arial"/>
          <w:color w:val="auto"/>
          <w:sz w:val="22"/>
        </w:rPr>
        <w:t>nd</w:t>
      </w:r>
    </w:p>
    <w:p w14:paraId="462F0856" w14:textId="2C88B3CF" w:rsidR="007A6722" w:rsidRPr="00122D15" w:rsidRDefault="00F94D46" w:rsidP="00122D15">
      <w:pPr>
        <w:pStyle w:val="NormalWhite"/>
        <w:numPr>
          <w:ilvl w:val="0"/>
          <w:numId w:val="30"/>
        </w:numPr>
        <w:spacing w:after="0" w:line="240" w:lineRule="auto"/>
        <w:jc w:val="left"/>
        <w:rPr>
          <w:rFonts w:cs="Arial"/>
          <w:color w:val="auto"/>
          <w:sz w:val="22"/>
        </w:rPr>
      </w:pPr>
      <w:r>
        <w:rPr>
          <w:rFonts w:cs="Arial"/>
          <w:color w:val="auto"/>
          <w:sz w:val="22"/>
        </w:rPr>
        <w:t>M</w:t>
      </w:r>
      <w:r w:rsidR="00122D15" w:rsidRPr="00122D15">
        <w:rPr>
          <w:rFonts w:cs="Arial"/>
          <w:color w:val="auto"/>
          <w:sz w:val="22"/>
        </w:rPr>
        <w:t>aintain a record</w:t>
      </w:r>
      <w:r w:rsidR="00122D15">
        <w:rPr>
          <w:rFonts w:cs="Arial"/>
          <w:color w:val="auto"/>
          <w:sz w:val="22"/>
        </w:rPr>
        <w:t>.</w:t>
      </w:r>
    </w:p>
    <w:p w14:paraId="0A0A33FF" w14:textId="02C1C27D" w:rsidR="00122D15" w:rsidRDefault="00122D15" w:rsidP="00122D15">
      <w:pPr>
        <w:pStyle w:val="Heading3"/>
        <w:ind w:left="567"/>
        <w:rPr>
          <w:rFonts w:ascii="Griffith Sans Text" w:hAnsi="Griffith Sans Text"/>
        </w:rPr>
      </w:pPr>
      <w:bookmarkStart w:id="12" w:name="_3.5_Communication,_Cooperation"/>
      <w:bookmarkEnd w:id="12"/>
      <w:r w:rsidRPr="001520D3">
        <w:rPr>
          <w:rFonts w:ascii="Griffith Sans Text" w:hAnsi="Griffith Sans Text"/>
        </w:rPr>
        <w:t>3.</w:t>
      </w:r>
      <w:r>
        <w:rPr>
          <w:rFonts w:ascii="Griffith Sans Text" w:hAnsi="Griffith Sans Text"/>
        </w:rPr>
        <w:t>5</w:t>
      </w:r>
      <w:r w:rsidRPr="001520D3">
        <w:rPr>
          <w:rFonts w:ascii="Griffith Sans Text" w:hAnsi="Griffith Sans Text"/>
        </w:rPr>
        <w:t xml:space="preserve"> </w:t>
      </w:r>
      <w:r w:rsidR="0048455E" w:rsidRPr="0048455E">
        <w:rPr>
          <w:rFonts w:ascii="Griffith Sans Text" w:hAnsi="Griffith Sans Text"/>
        </w:rPr>
        <w:t>Communication, Cooperation and Coordination</w:t>
      </w:r>
    </w:p>
    <w:p w14:paraId="1447A0F7" w14:textId="2D89BB6A" w:rsidR="00F97C54" w:rsidRPr="00F97C54" w:rsidRDefault="00F97C54" w:rsidP="00F97C54">
      <w:pPr>
        <w:spacing w:before="120" w:after="120" w:line="240" w:lineRule="auto"/>
        <w:ind w:left="567"/>
        <w:rPr>
          <w:rFonts w:ascii="Arial" w:hAnsi="Arial" w:cs="Arial"/>
          <w:sz w:val="22"/>
        </w:rPr>
      </w:pPr>
      <w:r w:rsidRPr="00F97C54">
        <w:rPr>
          <w:rFonts w:ascii="Arial" w:hAnsi="Arial" w:cs="Arial"/>
          <w:sz w:val="22"/>
        </w:rPr>
        <w:t>Where internal and</w:t>
      </w:r>
      <w:r w:rsidR="00F94D46">
        <w:rPr>
          <w:rFonts w:ascii="Arial" w:hAnsi="Arial" w:cs="Arial"/>
          <w:sz w:val="22"/>
        </w:rPr>
        <w:t>/</w:t>
      </w:r>
      <w:r w:rsidRPr="00F97C54">
        <w:rPr>
          <w:rFonts w:ascii="Arial" w:hAnsi="Arial" w:cs="Arial"/>
          <w:sz w:val="22"/>
        </w:rPr>
        <w:t>or external organisations are co-Griffith University sharing space</w:t>
      </w:r>
      <w:r w:rsidR="00F94D46">
        <w:rPr>
          <w:rFonts w:ascii="Arial" w:hAnsi="Arial" w:cs="Arial"/>
          <w:sz w:val="22"/>
        </w:rPr>
        <w:t>s</w:t>
      </w:r>
      <w:r w:rsidRPr="00F97C54">
        <w:rPr>
          <w:rFonts w:ascii="Arial" w:hAnsi="Arial" w:cs="Arial"/>
          <w:sz w:val="22"/>
        </w:rPr>
        <w:t xml:space="preserve"> or facilities, management must ensure that:</w:t>
      </w:r>
    </w:p>
    <w:p w14:paraId="1AF6D2CA" w14:textId="60538784" w:rsidR="00F97C54" w:rsidRDefault="00F97C54" w:rsidP="00F97C54">
      <w:pPr>
        <w:pStyle w:val="NormalWhite"/>
        <w:numPr>
          <w:ilvl w:val="0"/>
          <w:numId w:val="30"/>
        </w:numPr>
        <w:spacing w:after="0" w:line="240" w:lineRule="auto"/>
      </w:pPr>
      <w:r w:rsidRPr="00F97C54">
        <w:rPr>
          <w:rFonts w:cs="Arial"/>
          <w:color w:val="auto"/>
          <w:sz w:val="22"/>
        </w:rPr>
        <w:t xml:space="preserve">HSW information is shared, including HSW hazards and risks, </w:t>
      </w:r>
      <w:r>
        <w:rPr>
          <w:rFonts w:cs="Arial"/>
          <w:color w:val="auto"/>
          <w:sz w:val="22"/>
        </w:rPr>
        <w:t>and</w:t>
      </w:r>
    </w:p>
    <w:p w14:paraId="4795BD81" w14:textId="71773AB2" w:rsidR="00122D15" w:rsidRPr="00343248" w:rsidRDefault="00F97C54" w:rsidP="00343248">
      <w:pPr>
        <w:pStyle w:val="NormalWhite"/>
        <w:numPr>
          <w:ilvl w:val="0"/>
          <w:numId w:val="30"/>
        </w:numPr>
        <w:spacing w:after="0" w:line="240" w:lineRule="auto"/>
        <w:jc w:val="left"/>
        <w:rPr>
          <w:rFonts w:cs="Arial"/>
          <w:color w:val="auto"/>
          <w:sz w:val="22"/>
        </w:rPr>
      </w:pPr>
      <w:r w:rsidRPr="00F97C54">
        <w:rPr>
          <w:rFonts w:cs="Arial"/>
          <w:color w:val="auto"/>
          <w:sz w:val="22"/>
        </w:rPr>
        <w:t>All reasonable steps are taken to cooperate and coordinate work with regard to HSW to ensure HSW risks are mitigated.</w:t>
      </w:r>
    </w:p>
    <w:p w14:paraId="60B864EE" w14:textId="2F3B404F" w:rsidR="00BF528A" w:rsidRDefault="007418A5" w:rsidP="00DC654C">
      <w:pPr>
        <w:pStyle w:val="Heading2"/>
        <w:rPr>
          <w:rFonts w:cs="Arial"/>
          <w:color w:val="auto"/>
          <w:sz w:val="22"/>
        </w:rPr>
      </w:pPr>
      <w:bookmarkStart w:id="13" w:name="_3.5_HSW_Performance"/>
      <w:bookmarkStart w:id="14" w:name="_3.6_Improvement"/>
      <w:bookmarkStart w:id="15" w:name="_3.1_[Insert_sub-heading]"/>
      <w:bookmarkStart w:id="16" w:name="_4.0_Roles,_responsibilities"/>
      <w:bookmarkStart w:id="17" w:name="_5.0_Definitions"/>
      <w:bookmarkStart w:id="18" w:name="_4.0_Definitions"/>
      <w:bookmarkEnd w:id="13"/>
      <w:bookmarkEnd w:id="14"/>
      <w:bookmarkEnd w:id="15"/>
      <w:bookmarkEnd w:id="16"/>
      <w:bookmarkEnd w:id="17"/>
      <w:bookmarkEnd w:id="18"/>
      <w:r w:rsidRPr="00237AB3">
        <w:rPr>
          <w:rFonts w:ascii="Griffith Sans Text" w:hAnsi="Griffith Sans Text"/>
        </w:rPr>
        <w:t>4</w:t>
      </w:r>
      <w:r w:rsidR="00A144B2" w:rsidRPr="00237AB3">
        <w:rPr>
          <w:rFonts w:ascii="Griffith Sans Text" w:hAnsi="Griffith Sans Text"/>
        </w:rPr>
        <w:t>.0 Definitions</w:t>
      </w:r>
    </w:p>
    <w:p w14:paraId="43CE8C88" w14:textId="77777777" w:rsidR="00BF528A" w:rsidRDefault="00BF528A" w:rsidP="00BF528A">
      <w:pPr>
        <w:pStyle w:val="NormalWhite"/>
        <w:spacing w:line="240" w:lineRule="auto"/>
        <w:rPr>
          <w:rFonts w:cs="Arial"/>
          <w:color w:val="auto"/>
          <w:sz w:val="22"/>
        </w:rPr>
      </w:pPr>
      <w:r w:rsidRPr="00BF528A">
        <w:rPr>
          <w:rFonts w:cs="Arial"/>
          <w:b/>
          <w:bCs/>
          <w:color w:val="auto"/>
          <w:sz w:val="22"/>
        </w:rPr>
        <w:t>Health and Safety Representative (HSR)</w:t>
      </w:r>
      <w:r w:rsidRPr="00BF528A">
        <w:rPr>
          <w:rFonts w:cs="Arial"/>
          <w:color w:val="auto"/>
          <w:sz w:val="22"/>
        </w:rPr>
        <w:t xml:space="preserve"> refers to a worker who has been elected by their work group under the WHS Act to represent them on health and safety matters. </w:t>
      </w:r>
    </w:p>
    <w:p w14:paraId="7D0B9C8A" w14:textId="77777777" w:rsidR="00BF528A" w:rsidRDefault="00BF528A" w:rsidP="00BF528A">
      <w:pPr>
        <w:pStyle w:val="NormalWhite"/>
        <w:spacing w:line="240" w:lineRule="auto"/>
        <w:jc w:val="left"/>
        <w:rPr>
          <w:rFonts w:cs="Arial"/>
          <w:color w:val="auto"/>
          <w:sz w:val="22"/>
        </w:rPr>
      </w:pPr>
      <w:r w:rsidRPr="00CE039C">
        <w:rPr>
          <w:rFonts w:cs="Arial"/>
          <w:b/>
          <w:bCs/>
          <w:color w:val="auto"/>
          <w:sz w:val="22"/>
        </w:rPr>
        <w:t>Management</w:t>
      </w:r>
      <w:r w:rsidRPr="00CE039C">
        <w:rPr>
          <w:rFonts w:cs="Arial"/>
          <w:color w:val="auto"/>
          <w:sz w:val="22"/>
        </w:rPr>
        <w:t xml:space="preserve"> refers to any leader or supervisor organising work and / or supervising staff.</w:t>
      </w:r>
    </w:p>
    <w:p w14:paraId="10987E69" w14:textId="77777777" w:rsidR="00BF528A" w:rsidRPr="00BF528A" w:rsidRDefault="00BF528A" w:rsidP="00BF528A">
      <w:pPr>
        <w:pStyle w:val="NormalWhite"/>
        <w:spacing w:after="0" w:line="240" w:lineRule="auto"/>
        <w:rPr>
          <w:rFonts w:cs="Arial"/>
          <w:color w:val="auto"/>
          <w:sz w:val="22"/>
        </w:rPr>
      </w:pPr>
      <w:r w:rsidRPr="00BF528A">
        <w:rPr>
          <w:rFonts w:cs="Arial"/>
          <w:b/>
          <w:bCs/>
          <w:color w:val="auto"/>
          <w:sz w:val="22"/>
        </w:rPr>
        <w:lastRenderedPageBreak/>
        <w:t xml:space="preserve">Tier 2 Committee </w:t>
      </w:r>
      <w:r w:rsidRPr="00BF528A">
        <w:rPr>
          <w:rFonts w:cs="Arial"/>
          <w:color w:val="auto"/>
          <w:sz w:val="22"/>
        </w:rPr>
        <w:t>refers to the Griffith University individual organisational group Health, Safety and Wellbeing committees:</w:t>
      </w:r>
    </w:p>
    <w:p w14:paraId="4536401C" w14:textId="6126BE68" w:rsidR="00BF528A" w:rsidRPr="00543A8C" w:rsidRDefault="00BF528A" w:rsidP="00BF528A">
      <w:pPr>
        <w:pStyle w:val="NormalWhite"/>
        <w:numPr>
          <w:ilvl w:val="0"/>
          <w:numId w:val="42"/>
        </w:numPr>
        <w:spacing w:before="240" w:after="0"/>
        <w:rPr>
          <w:rFonts w:cs="Arial"/>
          <w:color w:val="auto"/>
          <w:sz w:val="22"/>
        </w:rPr>
      </w:pPr>
      <w:r w:rsidRPr="00543A8C">
        <w:rPr>
          <w:rFonts w:cs="Arial"/>
          <w:color w:val="auto"/>
          <w:sz w:val="22"/>
        </w:rPr>
        <w:t xml:space="preserve">Arts, Education and Law HSW Committee </w:t>
      </w:r>
    </w:p>
    <w:p w14:paraId="4D465454" w14:textId="505C49AB" w:rsidR="00BF528A" w:rsidRPr="00543A8C" w:rsidRDefault="00BF528A" w:rsidP="00BF528A">
      <w:pPr>
        <w:pStyle w:val="NormalWhite"/>
        <w:numPr>
          <w:ilvl w:val="0"/>
          <w:numId w:val="42"/>
        </w:numPr>
        <w:spacing w:after="0"/>
        <w:rPr>
          <w:rFonts w:cs="Arial"/>
          <w:color w:val="auto"/>
          <w:sz w:val="22"/>
        </w:rPr>
      </w:pPr>
      <w:r w:rsidRPr="00543A8C">
        <w:rPr>
          <w:rFonts w:cs="Arial"/>
          <w:color w:val="auto"/>
          <w:sz w:val="22"/>
        </w:rPr>
        <w:t>Campus Life HSW Committee</w:t>
      </w:r>
    </w:p>
    <w:p w14:paraId="1E1DF269" w14:textId="5D9BEAA3" w:rsidR="00BF528A" w:rsidRPr="00543A8C" w:rsidRDefault="00BF528A" w:rsidP="00BF528A">
      <w:pPr>
        <w:pStyle w:val="NormalWhite"/>
        <w:numPr>
          <w:ilvl w:val="0"/>
          <w:numId w:val="42"/>
        </w:numPr>
        <w:spacing w:after="0"/>
        <w:rPr>
          <w:rFonts w:cs="Arial"/>
          <w:color w:val="auto"/>
          <w:sz w:val="22"/>
        </w:rPr>
      </w:pPr>
      <w:r w:rsidRPr="00543A8C">
        <w:rPr>
          <w:rFonts w:cs="Arial"/>
          <w:color w:val="auto"/>
          <w:sz w:val="22"/>
        </w:rPr>
        <w:t xml:space="preserve">Central Elements HSW Committee </w:t>
      </w:r>
    </w:p>
    <w:p w14:paraId="7DE95C17" w14:textId="30E8F46A" w:rsidR="00BF528A" w:rsidRPr="00543A8C" w:rsidRDefault="00BF528A" w:rsidP="00BF528A">
      <w:pPr>
        <w:pStyle w:val="NormalWhite"/>
        <w:numPr>
          <w:ilvl w:val="0"/>
          <w:numId w:val="42"/>
        </w:numPr>
        <w:spacing w:after="0"/>
        <w:rPr>
          <w:rFonts w:cs="Arial"/>
          <w:color w:val="auto"/>
          <w:sz w:val="22"/>
        </w:rPr>
      </w:pPr>
      <w:r w:rsidRPr="00543A8C">
        <w:rPr>
          <w:rFonts w:cs="Arial"/>
          <w:color w:val="auto"/>
          <w:sz w:val="22"/>
        </w:rPr>
        <w:t>DVC (Research) HSW Committee</w:t>
      </w:r>
    </w:p>
    <w:p w14:paraId="7C7ED62A" w14:textId="6E897655" w:rsidR="00BF528A" w:rsidRPr="00543A8C" w:rsidRDefault="00BF528A" w:rsidP="00BF528A">
      <w:pPr>
        <w:pStyle w:val="NormalWhite"/>
        <w:numPr>
          <w:ilvl w:val="0"/>
          <w:numId w:val="42"/>
        </w:numPr>
        <w:spacing w:after="0"/>
        <w:rPr>
          <w:rFonts w:cs="Arial"/>
          <w:color w:val="auto"/>
          <w:sz w:val="22"/>
        </w:rPr>
      </w:pPr>
      <w:r w:rsidRPr="00543A8C">
        <w:rPr>
          <w:rFonts w:cs="Arial"/>
          <w:color w:val="auto"/>
          <w:sz w:val="22"/>
        </w:rPr>
        <w:t xml:space="preserve">Griffith International HSW Committee </w:t>
      </w:r>
    </w:p>
    <w:p w14:paraId="28EAF42F" w14:textId="12362C67" w:rsidR="00BF528A" w:rsidRPr="00543A8C" w:rsidRDefault="00BF528A" w:rsidP="00BF528A">
      <w:pPr>
        <w:pStyle w:val="NormalWhite"/>
        <w:numPr>
          <w:ilvl w:val="0"/>
          <w:numId w:val="42"/>
        </w:numPr>
        <w:spacing w:after="0"/>
        <w:rPr>
          <w:rFonts w:cs="Arial"/>
          <w:color w:val="auto"/>
          <w:sz w:val="22"/>
        </w:rPr>
      </w:pPr>
      <w:r w:rsidRPr="00543A8C">
        <w:rPr>
          <w:rFonts w:cs="Arial"/>
          <w:color w:val="auto"/>
          <w:sz w:val="22"/>
        </w:rPr>
        <w:t xml:space="preserve">Griffith Health Group HSW Committee </w:t>
      </w:r>
    </w:p>
    <w:p w14:paraId="58A66A57" w14:textId="3F0AF94A" w:rsidR="00BF528A" w:rsidRPr="00543A8C" w:rsidRDefault="00BF528A" w:rsidP="00BF528A">
      <w:pPr>
        <w:pStyle w:val="NormalWhite"/>
        <w:numPr>
          <w:ilvl w:val="0"/>
          <w:numId w:val="42"/>
        </w:numPr>
        <w:spacing w:after="0"/>
        <w:rPr>
          <w:rFonts w:cs="Arial"/>
          <w:color w:val="auto"/>
          <w:sz w:val="22"/>
        </w:rPr>
      </w:pPr>
      <w:r w:rsidRPr="00543A8C">
        <w:rPr>
          <w:rFonts w:cs="Arial"/>
          <w:color w:val="auto"/>
          <w:sz w:val="22"/>
        </w:rPr>
        <w:t xml:space="preserve">Griffith Business School HSW Committee </w:t>
      </w:r>
    </w:p>
    <w:p w14:paraId="034A7F73" w14:textId="5ECDF452" w:rsidR="00BF528A" w:rsidRPr="00543A8C" w:rsidRDefault="00BF528A" w:rsidP="00BF528A">
      <w:pPr>
        <w:pStyle w:val="NormalWhite"/>
        <w:numPr>
          <w:ilvl w:val="0"/>
          <w:numId w:val="42"/>
        </w:numPr>
        <w:spacing w:after="0"/>
        <w:rPr>
          <w:rFonts w:cs="Arial"/>
          <w:color w:val="auto"/>
          <w:sz w:val="22"/>
        </w:rPr>
      </w:pPr>
      <w:r w:rsidRPr="00543A8C">
        <w:rPr>
          <w:rFonts w:cs="Arial"/>
          <w:color w:val="auto"/>
          <w:sz w:val="22"/>
        </w:rPr>
        <w:t>Griffith Sciences HSW Committee</w:t>
      </w:r>
    </w:p>
    <w:p w14:paraId="3BA2E572" w14:textId="4EDADC55" w:rsidR="00BF528A" w:rsidRPr="00543A8C" w:rsidRDefault="00BF528A" w:rsidP="00BF528A">
      <w:pPr>
        <w:pStyle w:val="NormalWhite"/>
        <w:numPr>
          <w:ilvl w:val="0"/>
          <w:numId w:val="42"/>
        </w:numPr>
        <w:spacing w:after="0" w:line="240" w:lineRule="auto"/>
        <w:rPr>
          <w:rFonts w:cs="Arial"/>
          <w:color w:val="auto"/>
          <w:sz w:val="22"/>
        </w:rPr>
      </w:pPr>
      <w:r w:rsidRPr="00543A8C">
        <w:rPr>
          <w:rFonts w:cs="Arial"/>
          <w:color w:val="auto"/>
          <w:sz w:val="22"/>
        </w:rPr>
        <w:t xml:space="preserve">HSW Functional Leadership Team </w:t>
      </w:r>
    </w:p>
    <w:p w14:paraId="1E36C5E4" w14:textId="77777777" w:rsidR="00543A8C" w:rsidRPr="00543A8C" w:rsidRDefault="00543A8C" w:rsidP="00543A8C">
      <w:pPr>
        <w:pStyle w:val="NormalWhite"/>
        <w:spacing w:after="0" w:line="240" w:lineRule="auto"/>
        <w:ind w:left="720"/>
        <w:rPr>
          <w:rFonts w:cs="Arial"/>
          <w:color w:val="auto"/>
          <w:sz w:val="22"/>
        </w:rPr>
      </w:pPr>
    </w:p>
    <w:p w14:paraId="73491430" w14:textId="77777777" w:rsidR="00BF528A" w:rsidRPr="00BF528A" w:rsidRDefault="00BF528A" w:rsidP="00BF528A">
      <w:pPr>
        <w:pStyle w:val="NormalWhite"/>
        <w:spacing w:after="0" w:line="240" w:lineRule="auto"/>
        <w:rPr>
          <w:rFonts w:cs="Arial"/>
          <w:color w:val="auto"/>
          <w:sz w:val="22"/>
        </w:rPr>
      </w:pPr>
      <w:r w:rsidRPr="00BF528A">
        <w:rPr>
          <w:rFonts w:cs="Arial"/>
          <w:b/>
          <w:bCs/>
          <w:color w:val="auto"/>
          <w:sz w:val="22"/>
        </w:rPr>
        <w:t>Tier 3 Committee</w:t>
      </w:r>
      <w:r w:rsidRPr="00BF528A">
        <w:rPr>
          <w:rFonts w:cs="Arial"/>
          <w:color w:val="auto"/>
          <w:sz w:val="22"/>
        </w:rPr>
        <w:t xml:space="preserve"> refers to any Griffith University local area committee other than defined as Tier 2.</w:t>
      </w:r>
    </w:p>
    <w:p w14:paraId="5598641B" w14:textId="77777777" w:rsidR="00BF528A" w:rsidRDefault="00BF528A" w:rsidP="00BF528A">
      <w:pPr>
        <w:pStyle w:val="NormalWhite"/>
        <w:spacing w:line="240" w:lineRule="auto"/>
        <w:rPr>
          <w:rFonts w:cs="Arial"/>
          <w:color w:val="auto"/>
          <w:sz w:val="22"/>
        </w:rPr>
      </w:pPr>
      <w:r w:rsidRPr="00BF528A">
        <w:rPr>
          <w:rFonts w:cs="Arial"/>
          <w:color w:val="auto"/>
          <w:sz w:val="22"/>
        </w:rPr>
        <w:t>WHS Act refers to the Work Health and Safety Act 2011 (Qld).</w:t>
      </w:r>
    </w:p>
    <w:p w14:paraId="4D9063FD" w14:textId="3758C83D" w:rsidR="00BF528A" w:rsidRPr="00BF528A" w:rsidRDefault="00BF528A" w:rsidP="00BF528A">
      <w:pPr>
        <w:pStyle w:val="NormalWhite"/>
        <w:spacing w:line="240" w:lineRule="auto"/>
        <w:rPr>
          <w:rFonts w:cs="Arial"/>
          <w:color w:val="auto"/>
          <w:sz w:val="22"/>
        </w:rPr>
      </w:pPr>
      <w:r w:rsidRPr="00BF528A">
        <w:rPr>
          <w:rFonts w:cs="Arial"/>
          <w:b/>
          <w:bCs/>
          <w:color w:val="auto"/>
          <w:sz w:val="22"/>
        </w:rPr>
        <w:t>University Health, Safety and Wellbeing Committee</w:t>
      </w:r>
      <w:r w:rsidRPr="00BF528A">
        <w:rPr>
          <w:rFonts w:cs="Arial"/>
          <w:color w:val="auto"/>
          <w:sz w:val="22"/>
        </w:rPr>
        <w:t xml:space="preserve"> or </w:t>
      </w:r>
      <w:r w:rsidRPr="00BF528A">
        <w:rPr>
          <w:rFonts w:cs="Arial"/>
          <w:b/>
          <w:bCs/>
          <w:color w:val="auto"/>
          <w:sz w:val="22"/>
        </w:rPr>
        <w:t>Tier 1 Committee</w:t>
      </w:r>
      <w:r w:rsidRPr="00BF528A">
        <w:rPr>
          <w:rFonts w:cs="Arial"/>
          <w:color w:val="auto"/>
          <w:sz w:val="22"/>
        </w:rPr>
        <w:t xml:space="preserve"> refers to top level HSW Committee and the Griffith University Biosafety Committee (UBC).</w:t>
      </w:r>
    </w:p>
    <w:p w14:paraId="2DA28655" w14:textId="77777777" w:rsidR="00F83E0E" w:rsidRDefault="00BF528A" w:rsidP="00F83E0E">
      <w:pPr>
        <w:pStyle w:val="NormalWhite"/>
        <w:spacing w:after="0" w:line="240" w:lineRule="auto"/>
        <w:jc w:val="left"/>
        <w:rPr>
          <w:rFonts w:cs="Arial"/>
          <w:b/>
          <w:bCs/>
          <w:szCs w:val="20"/>
        </w:rPr>
      </w:pPr>
      <w:r w:rsidRPr="00BF528A">
        <w:rPr>
          <w:rFonts w:cs="Arial"/>
          <w:b/>
          <w:bCs/>
          <w:color w:val="auto"/>
          <w:sz w:val="22"/>
        </w:rPr>
        <w:t>Work group</w:t>
      </w:r>
      <w:r w:rsidRPr="00BF528A">
        <w:rPr>
          <w:rFonts w:cs="Arial"/>
          <w:color w:val="auto"/>
          <w:sz w:val="22"/>
        </w:rPr>
        <w:t xml:space="preserve"> is determined by negotiation between managers and workers who will form that work group. The process is fully defined in section 52 of the WHS Act.</w:t>
      </w:r>
      <w:bookmarkStart w:id="19" w:name="_6.0_Information"/>
      <w:bookmarkStart w:id="20" w:name="_5.0_Information"/>
      <w:bookmarkEnd w:id="19"/>
      <w:bookmarkEnd w:id="20"/>
    </w:p>
    <w:p w14:paraId="12A3BF87" w14:textId="269E20D1" w:rsidR="00811F90" w:rsidRPr="00F83E0E" w:rsidRDefault="00F83E0E" w:rsidP="00F83E0E">
      <w:pPr>
        <w:pStyle w:val="Heading2"/>
        <w:rPr>
          <w:rFonts w:ascii="Arial" w:hAnsi="Arial" w:cs="Arial"/>
          <w:szCs w:val="20"/>
        </w:rPr>
      </w:pPr>
      <w:bookmarkStart w:id="21" w:name="_5.0_Information_1"/>
      <w:bookmarkEnd w:id="21"/>
      <w:r>
        <w:rPr>
          <w:rFonts w:ascii="Griffith Sans Text" w:hAnsi="Griffith Sans Text"/>
        </w:rPr>
        <w:t>5.0 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3E0265">
        <w:tc>
          <w:tcPr>
            <w:tcW w:w="2943" w:type="dxa"/>
          </w:tcPr>
          <w:p w14:paraId="043C5737" w14:textId="2C6464CE"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Title</w:t>
            </w:r>
          </w:p>
        </w:tc>
        <w:tc>
          <w:tcPr>
            <w:tcW w:w="7147" w:type="dxa"/>
          </w:tcPr>
          <w:p w14:paraId="19EA923A" w14:textId="1F9459A3" w:rsidR="00786706" w:rsidRPr="004922AF" w:rsidRDefault="00CE039C" w:rsidP="004922AF">
            <w:pPr>
              <w:spacing w:before="120" w:after="120"/>
              <w:rPr>
                <w:rFonts w:ascii="Arial" w:hAnsi="Arial" w:cs="Arial"/>
                <w:sz w:val="22"/>
                <w:szCs w:val="28"/>
                <w:lang w:val="en-GB"/>
              </w:rPr>
            </w:pPr>
            <w:r>
              <w:rPr>
                <w:rFonts w:ascii="Arial" w:hAnsi="Arial" w:cs="Arial"/>
                <w:sz w:val="22"/>
                <w:szCs w:val="28"/>
              </w:rPr>
              <w:t>Managing</w:t>
            </w:r>
            <w:r w:rsidR="00507FEE">
              <w:rPr>
                <w:rFonts w:ascii="Arial" w:hAnsi="Arial" w:cs="Arial"/>
                <w:sz w:val="22"/>
                <w:szCs w:val="28"/>
              </w:rPr>
              <w:t xml:space="preserve"> </w:t>
            </w:r>
            <w:r w:rsidR="00BF528A">
              <w:rPr>
                <w:rFonts w:ascii="Arial" w:hAnsi="Arial" w:cs="Arial"/>
                <w:sz w:val="22"/>
                <w:szCs w:val="28"/>
              </w:rPr>
              <w:t>H</w:t>
            </w:r>
            <w:r w:rsidR="006B2ED9">
              <w:rPr>
                <w:rFonts w:ascii="Arial" w:hAnsi="Arial" w:cs="Arial"/>
                <w:sz w:val="22"/>
                <w:szCs w:val="28"/>
              </w:rPr>
              <w:t xml:space="preserve">ealth, </w:t>
            </w:r>
            <w:r w:rsidR="00BF528A">
              <w:rPr>
                <w:rFonts w:ascii="Arial" w:hAnsi="Arial" w:cs="Arial"/>
                <w:sz w:val="22"/>
                <w:szCs w:val="28"/>
              </w:rPr>
              <w:t>S</w:t>
            </w:r>
            <w:r w:rsidR="006B2ED9">
              <w:rPr>
                <w:rFonts w:ascii="Arial" w:hAnsi="Arial" w:cs="Arial"/>
                <w:sz w:val="22"/>
                <w:szCs w:val="28"/>
              </w:rPr>
              <w:t xml:space="preserve">afety and </w:t>
            </w:r>
            <w:r w:rsidR="00BF528A">
              <w:rPr>
                <w:rFonts w:ascii="Arial" w:hAnsi="Arial" w:cs="Arial"/>
                <w:sz w:val="22"/>
                <w:szCs w:val="28"/>
              </w:rPr>
              <w:t>W</w:t>
            </w:r>
            <w:r w:rsidR="006B2ED9">
              <w:rPr>
                <w:rFonts w:ascii="Arial" w:hAnsi="Arial" w:cs="Arial"/>
                <w:sz w:val="22"/>
                <w:szCs w:val="28"/>
              </w:rPr>
              <w:t>ellbeing</w:t>
            </w:r>
            <w:r w:rsidR="00BF528A">
              <w:rPr>
                <w:rFonts w:ascii="Arial" w:hAnsi="Arial" w:cs="Arial"/>
                <w:sz w:val="22"/>
                <w:szCs w:val="28"/>
              </w:rPr>
              <w:t xml:space="preserve"> Consultation, Cooperation and Coordination</w:t>
            </w:r>
            <w:r w:rsidR="00CF1F51" w:rsidRPr="00CF1F51">
              <w:rPr>
                <w:rFonts w:ascii="Arial" w:hAnsi="Arial" w:cs="Arial"/>
                <w:sz w:val="22"/>
                <w:szCs w:val="28"/>
              </w:rPr>
              <w:t xml:space="preserve"> Standard</w:t>
            </w:r>
          </w:p>
        </w:tc>
      </w:tr>
      <w:tr w:rsidR="00786706" w14:paraId="66D4D4A1" w14:textId="77777777" w:rsidTr="003E0265">
        <w:tc>
          <w:tcPr>
            <w:tcW w:w="2943" w:type="dxa"/>
          </w:tcPr>
          <w:p w14:paraId="18280F52" w14:textId="5ED479A2"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Document number</w:t>
            </w:r>
          </w:p>
        </w:tc>
        <w:tc>
          <w:tcPr>
            <w:tcW w:w="7147" w:type="dxa"/>
          </w:tcPr>
          <w:p w14:paraId="53E0817F" w14:textId="16E35029" w:rsidR="00786706" w:rsidRPr="004922AF" w:rsidRDefault="00A5593A" w:rsidP="004922AF">
            <w:pPr>
              <w:spacing w:before="120" w:after="120"/>
              <w:rPr>
                <w:rFonts w:ascii="Arial" w:hAnsi="Arial" w:cs="Arial"/>
                <w:sz w:val="22"/>
                <w:szCs w:val="28"/>
                <w:lang w:val="en-GB"/>
              </w:rPr>
            </w:pPr>
            <w:r w:rsidRPr="00A5593A">
              <w:rPr>
                <w:rFonts w:ascii="Arial" w:hAnsi="Arial" w:cs="Arial"/>
                <w:sz w:val="22"/>
                <w:szCs w:val="28"/>
                <w:lang w:val="en-GB"/>
              </w:rPr>
              <w:t>2024/0001050</w:t>
            </w:r>
          </w:p>
        </w:tc>
      </w:tr>
      <w:tr w:rsidR="00786706" w14:paraId="66BCD115" w14:textId="77777777" w:rsidTr="003E0265">
        <w:tc>
          <w:tcPr>
            <w:tcW w:w="2943" w:type="dxa"/>
          </w:tcPr>
          <w:p w14:paraId="0DEE091F" w14:textId="5E2B7B6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Purpose</w:t>
            </w:r>
          </w:p>
        </w:tc>
        <w:tc>
          <w:tcPr>
            <w:tcW w:w="7147" w:type="dxa"/>
          </w:tcPr>
          <w:p w14:paraId="7FE09B90" w14:textId="637C5347" w:rsidR="00786706" w:rsidRPr="004922AF" w:rsidRDefault="00BF528A" w:rsidP="004922AF">
            <w:pPr>
              <w:spacing w:before="120" w:after="120"/>
              <w:rPr>
                <w:rFonts w:ascii="Arial" w:hAnsi="Arial" w:cs="Arial"/>
                <w:sz w:val="22"/>
                <w:szCs w:val="28"/>
                <w:lang w:val="en-GB"/>
              </w:rPr>
            </w:pPr>
            <w:r w:rsidRPr="000A2822">
              <w:rPr>
                <w:rFonts w:ascii="Arial" w:hAnsi="Arial" w:cs="Arial"/>
                <w:sz w:val="22"/>
              </w:rPr>
              <w:t xml:space="preserve">This standard outlines the mandatory requirements for </w:t>
            </w:r>
            <w:r>
              <w:rPr>
                <w:rFonts w:ascii="Arial" w:hAnsi="Arial" w:cs="Arial"/>
                <w:sz w:val="22"/>
              </w:rPr>
              <w:t xml:space="preserve">undertaking consultation, cooperation and coordination on health, </w:t>
            </w:r>
            <w:proofErr w:type="gramStart"/>
            <w:r>
              <w:rPr>
                <w:rFonts w:ascii="Arial" w:hAnsi="Arial" w:cs="Arial"/>
                <w:sz w:val="22"/>
              </w:rPr>
              <w:t>safety</w:t>
            </w:r>
            <w:proofErr w:type="gramEnd"/>
            <w:r>
              <w:rPr>
                <w:rFonts w:ascii="Arial" w:hAnsi="Arial" w:cs="Arial"/>
                <w:sz w:val="22"/>
              </w:rPr>
              <w:t xml:space="preserve"> and wellbeing (HSW) matters</w:t>
            </w:r>
            <w:r w:rsidRPr="000A2822">
              <w:rPr>
                <w:rFonts w:ascii="Arial" w:hAnsi="Arial" w:cs="Arial"/>
                <w:sz w:val="22"/>
              </w:rPr>
              <w:t xml:space="preserve"> at Griffith University. This standard aims to minimise risks to personnel and ensure continuing legislative compliance.</w:t>
            </w:r>
          </w:p>
        </w:tc>
      </w:tr>
      <w:tr w:rsidR="00786706" w14:paraId="625A2530" w14:textId="77777777" w:rsidTr="003E0265">
        <w:tc>
          <w:tcPr>
            <w:tcW w:w="2943" w:type="dxa"/>
          </w:tcPr>
          <w:p w14:paraId="74ADF083" w14:textId="20B8679F"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Audience</w:t>
            </w:r>
          </w:p>
        </w:tc>
        <w:tc>
          <w:tcPr>
            <w:tcW w:w="7147" w:type="dxa"/>
          </w:tcPr>
          <w:sdt>
            <w:sdtPr>
              <w:rPr>
                <w:rFonts w:ascii="Arial" w:hAnsi="Arial" w:cs="Arial"/>
                <w:sz w:val="22"/>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7F3A3E32" w:rsidR="00786706" w:rsidRPr="004922AF" w:rsidRDefault="004C5E04" w:rsidP="004922AF">
                <w:pPr>
                  <w:spacing w:before="120" w:after="120"/>
                  <w:rPr>
                    <w:rFonts w:ascii="Arial" w:hAnsi="Arial" w:cs="Arial"/>
                    <w:sz w:val="22"/>
                    <w:szCs w:val="28"/>
                  </w:rPr>
                </w:pPr>
                <w:r>
                  <w:rPr>
                    <w:rFonts w:ascii="Arial" w:hAnsi="Arial" w:cs="Arial"/>
                    <w:sz w:val="22"/>
                    <w:szCs w:val="28"/>
                  </w:rPr>
                  <w:t>Staff</w:t>
                </w:r>
              </w:p>
            </w:sdtContent>
          </w:sdt>
        </w:tc>
      </w:tr>
      <w:tr w:rsidR="00786706" w14:paraId="132A1D0D" w14:textId="77777777" w:rsidTr="003E0265">
        <w:tc>
          <w:tcPr>
            <w:tcW w:w="2943" w:type="dxa"/>
          </w:tcPr>
          <w:p w14:paraId="375184E5" w14:textId="4F1FD2B3"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Category</w:t>
            </w:r>
          </w:p>
        </w:tc>
        <w:tc>
          <w:tcPr>
            <w:tcW w:w="7147" w:type="dxa"/>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20F57097" w:rsidR="00786706" w:rsidRPr="004922AF" w:rsidRDefault="004C5E04" w:rsidP="004922AF">
                <w:pPr>
                  <w:spacing w:before="120" w:after="120"/>
                  <w:rPr>
                    <w:rFonts w:ascii="Arial" w:hAnsi="Arial" w:cs="Arial"/>
                    <w:sz w:val="22"/>
                    <w:szCs w:val="28"/>
                  </w:rPr>
                </w:pPr>
                <w:r>
                  <w:rPr>
                    <w:rFonts w:ascii="Arial" w:hAnsi="Arial" w:cs="Arial"/>
                    <w:sz w:val="22"/>
                    <w:szCs w:val="28"/>
                  </w:rPr>
                  <w:t>Operational</w:t>
                </w:r>
              </w:p>
            </w:sdtContent>
          </w:sdt>
        </w:tc>
      </w:tr>
      <w:tr w:rsidR="00786706" w14:paraId="704234F9" w14:textId="77777777" w:rsidTr="003E0265">
        <w:tc>
          <w:tcPr>
            <w:tcW w:w="2943" w:type="dxa"/>
          </w:tcPr>
          <w:p w14:paraId="51A9284E" w14:textId="46B8CBB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Subcategory</w:t>
            </w:r>
          </w:p>
        </w:tc>
        <w:tc>
          <w:tcPr>
            <w:tcW w:w="7147" w:type="dxa"/>
          </w:tcPr>
          <w:sdt>
            <w:sdtPr>
              <w:rPr>
                <w:rFonts w:ascii="Arial" w:hAnsi="Arial" w:cs="Arial"/>
                <w:sz w:val="22"/>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617C1518" w14:textId="0A8069FA" w:rsidR="007512F5" w:rsidRPr="004922AF" w:rsidRDefault="004C5E04" w:rsidP="004922AF">
                <w:pPr>
                  <w:spacing w:before="120" w:after="120"/>
                  <w:rPr>
                    <w:rFonts w:ascii="Arial" w:hAnsi="Arial" w:cs="Arial"/>
                    <w:sz w:val="22"/>
                    <w:szCs w:val="28"/>
                    <w:lang w:val="en-GB"/>
                  </w:rPr>
                </w:pPr>
                <w:r>
                  <w:rPr>
                    <w:rFonts w:ascii="Arial" w:hAnsi="Arial" w:cs="Arial"/>
                    <w:sz w:val="22"/>
                    <w:szCs w:val="28"/>
                    <w:lang w:val="en-GB"/>
                  </w:rPr>
                  <w:t>Safety</w:t>
                </w:r>
              </w:p>
            </w:sdtContent>
          </w:sdt>
        </w:tc>
      </w:tr>
      <w:tr w:rsidR="00A57044" w14:paraId="1DD394A7" w14:textId="77777777" w:rsidTr="003E0265">
        <w:tc>
          <w:tcPr>
            <w:tcW w:w="2943" w:type="dxa"/>
          </w:tcPr>
          <w:p w14:paraId="4CDE964B" w14:textId="68F552EF" w:rsidR="00A57044" w:rsidRPr="004922AF" w:rsidRDefault="0046665F" w:rsidP="004922AF">
            <w:pPr>
              <w:spacing w:before="120" w:after="120"/>
              <w:rPr>
                <w:rFonts w:ascii="Arial" w:hAnsi="Arial" w:cs="Arial"/>
                <w:sz w:val="22"/>
                <w:szCs w:val="28"/>
              </w:rPr>
            </w:pPr>
            <w:r w:rsidRPr="004922AF">
              <w:rPr>
                <w:rFonts w:ascii="Arial" w:hAnsi="Arial" w:cs="Arial"/>
                <w:sz w:val="22"/>
                <w:szCs w:val="28"/>
              </w:rPr>
              <w:t>UN Sustainable Development Goals (SDGs)</w:t>
            </w:r>
          </w:p>
        </w:tc>
        <w:tc>
          <w:tcPr>
            <w:tcW w:w="7147" w:type="dxa"/>
          </w:tcPr>
          <w:p w14:paraId="68B0A012" w14:textId="53D35209" w:rsidR="00A57044" w:rsidRPr="004922AF" w:rsidRDefault="008239FE" w:rsidP="004922AF">
            <w:pPr>
              <w:spacing w:before="120" w:after="120"/>
              <w:rPr>
                <w:rFonts w:ascii="Arial" w:hAnsi="Arial" w:cs="Arial"/>
                <w:sz w:val="22"/>
                <w:szCs w:val="28"/>
              </w:rPr>
            </w:pPr>
            <w:r w:rsidRPr="004922AF">
              <w:rPr>
                <w:rFonts w:ascii="Arial" w:hAnsi="Arial" w:cs="Arial"/>
                <w:sz w:val="22"/>
                <w:szCs w:val="28"/>
              </w:rPr>
              <w:t xml:space="preserve">This document aligns with </w:t>
            </w:r>
            <w:r w:rsidR="00B25332" w:rsidRPr="004922AF">
              <w:rPr>
                <w:rFonts w:ascii="Arial" w:hAnsi="Arial" w:cs="Arial"/>
                <w:sz w:val="22"/>
                <w:szCs w:val="28"/>
              </w:rPr>
              <w:t>Sustainable Development Goal:</w:t>
            </w:r>
          </w:p>
          <w:sdt>
            <w:sdtPr>
              <w:rPr>
                <w:rFonts w:ascii="Arial" w:hAnsi="Arial" w:cs="Arial"/>
                <w:sz w:val="22"/>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5156A1BD" w:rsidR="00067836" w:rsidRPr="004922AF" w:rsidRDefault="004C5E04" w:rsidP="004922AF">
                <w:pPr>
                  <w:spacing w:before="120" w:after="120"/>
                  <w:rPr>
                    <w:rFonts w:ascii="Arial" w:hAnsi="Arial" w:cs="Arial"/>
                    <w:sz w:val="22"/>
                    <w:szCs w:val="28"/>
                  </w:rPr>
                </w:pPr>
                <w:r>
                  <w:rPr>
                    <w:rFonts w:ascii="Arial" w:hAnsi="Arial" w:cs="Arial"/>
                    <w:sz w:val="22"/>
                    <w:szCs w:val="28"/>
                  </w:rPr>
                  <w:t>3: Good Health and Well-Being</w:t>
                </w:r>
              </w:p>
            </w:sdtContent>
          </w:sdt>
        </w:tc>
      </w:tr>
      <w:tr w:rsidR="00786706" w14:paraId="72503509" w14:textId="77777777" w:rsidTr="003E0265">
        <w:tc>
          <w:tcPr>
            <w:tcW w:w="2943" w:type="dxa"/>
          </w:tcPr>
          <w:p w14:paraId="7967AC55" w14:textId="476A8E6E"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Approval date</w:t>
            </w:r>
          </w:p>
        </w:tc>
        <w:tc>
          <w:tcPr>
            <w:tcW w:w="7147" w:type="dxa"/>
          </w:tcPr>
          <w:p w14:paraId="194B217B" w14:textId="275866E8" w:rsidR="00786706" w:rsidRPr="004922AF" w:rsidRDefault="008F1293" w:rsidP="004922AF">
            <w:pPr>
              <w:spacing w:before="120" w:after="120"/>
              <w:rPr>
                <w:rFonts w:ascii="Arial" w:hAnsi="Arial" w:cs="Arial"/>
                <w:sz w:val="22"/>
                <w:szCs w:val="28"/>
              </w:rPr>
            </w:pPr>
            <w:r>
              <w:rPr>
                <w:rFonts w:ascii="Arial" w:hAnsi="Arial" w:cs="Arial"/>
                <w:sz w:val="22"/>
                <w:szCs w:val="28"/>
              </w:rPr>
              <w:t>18 December 2023</w:t>
            </w:r>
          </w:p>
        </w:tc>
      </w:tr>
      <w:tr w:rsidR="00786706" w14:paraId="2AB5E63B" w14:textId="77777777" w:rsidTr="003E0265">
        <w:tc>
          <w:tcPr>
            <w:tcW w:w="2943" w:type="dxa"/>
          </w:tcPr>
          <w:p w14:paraId="64F617D1" w14:textId="7CF1402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lastRenderedPageBreak/>
              <w:t>Effective date</w:t>
            </w:r>
          </w:p>
        </w:tc>
        <w:tc>
          <w:tcPr>
            <w:tcW w:w="7147" w:type="dxa"/>
          </w:tcPr>
          <w:p w14:paraId="4FFCA795" w14:textId="72B2C94B" w:rsidR="00786706" w:rsidRPr="004922AF" w:rsidRDefault="008F1293" w:rsidP="004922AF">
            <w:pPr>
              <w:spacing w:before="120" w:after="120"/>
              <w:rPr>
                <w:rFonts w:ascii="Arial" w:hAnsi="Arial" w:cs="Arial"/>
                <w:sz w:val="22"/>
                <w:szCs w:val="28"/>
              </w:rPr>
            </w:pPr>
            <w:r>
              <w:rPr>
                <w:rFonts w:ascii="Arial" w:hAnsi="Arial" w:cs="Arial"/>
                <w:sz w:val="22"/>
                <w:szCs w:val="28"/>
              </w:rPr>
              <w:t>18 December 2023</w:t>
            </w:r>
          </w:p>
        </w:tc>
      </w:tr>
      <w:tr w:rsidR="00786706" w14:paraId="6F3FFE23" w14:textId="77777777" w:rsidTr="003E0265">
        <w:tc>
          <w:tcPr>
            <w:tcW w:w="2943" w:type="dxa"/>
          </w:tcPr>
          <w:p w14:paraId="6FF0BF57" w14:textId="3ECF3A96"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Review date</w:t>
            </w:r>
          </w:p>
        </w:tc>
        <w:tc>
          <w:tcPr>
            <w:tcW w:w="7147" w:type="dxa"/>
          </w:tcPr>
          <w:p w14:paraId="01E953C9" w14:textId="23EB88F1" w:rsidR="00786706" w:rsidRPr="004922AF" w:rsidRDefault="008F1293" w:rsidP="004922AF">
            <w:pPr>
              <w:spacing w:before="120" w:after="120"/>
              <w:rPr>
                <w:rFonts w:ascii="Arial" w:hAnsi="Arial" w:cs="Arial"/>
                <w:sz w:val="22"/>
                <w:szCs w:val="28"/>
              </w:rPr>
            </w:pPr>
            <w:r>
              <w:rPr>
                <w:rFonts w:ascii="Arial" w:hAnsi="Arial" w:cs="Arial"/>
                <w:sz w:val="22"/>
                <w:szCs w:val="28"/>
              </w:rPr>
              <w:t>18 December 2028</w:t>
            </w:r>
          </w:p>
        </w:tc>
      </w:tr>
      <w:tr w:rsidR="00786706" w14:paraId="3BDD3607" w14:textId="77777777" w:rsidTr="003E0265">
        <w:tc>
          <w:tcPr>
            <w:tcW w:w="2943" w:type="dxa"/>
          </w:tcPr>
          <w:p w14:paraId="12FCF114" w14:textId="4AD0B255"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Policy advisor</w:t>
            </w:r>
          </w:p>
        </w:tc>
        <w:tc>
          <w:tcPr>
            <w:tcW w:w="7147" w:type="dxa"/>
          </w:tcPr>
          <w:p w14:paraId="0CB94D75" w14:textId="43543999" w:rsidR="00786706" w:rsidRPr="004922AF" w:rsidRDefault="008F1293" w:rsidP="004922AF">
            <w:pPr>
              <w:spacing w:before="120" w:after="120"/>
              <w:rPr>
                <w:rFonts w:ascii="Arial" w:hAnsi="Arial" w:cs="Arial"/>
                <w:sz w:val="22"/>
                <w:szCs w:val="28"/>
              </w:rPr>
            </w:pPr>
            <w:r>
              <w:rPr>
                <w:rFonts w:ascii="Arial" w:hAnsi="Arial" w:cs="Arial"/>
                <w:sz w:val="22"/>
                <w:szCs w:val="28"/>
              </w:rPr>
              <w:t>Associate Director, H</w:t>
            </w:r>
            <w:r w:rsidR="00C139F1">
              <w:rPr>
                <w:rFonts w:ascii="Arial" w:hAnsi="Arial" w:cs="Arial"/>
                <w:sz w:val="22"/>
                <w:szCs w:val="28"/>
              </w:rPr>
              <w:t xml:space="preserve">ealth </w:t>
            </w:r>
            <w:r>
              <w:rPr>
                <w:rFonts w:ascii="Arial" w:hAnsi="Arial" w:cs="Arial"/>
                <w:sz w:val="22"/>
                <w:szCs w:val="28"/>
              </w:rPr>
              <w:t>&amp;</w:t>
            </w:r>
            <w:r w:rsidR="00C139F1">
              <w:rPr>
                <w:rFonts w:ascii="Arial" w:hAnsi="Arial" w:cs="Arial"/>
                <w:sz w:val="22"/>
                <w:szCs w:val="28"/>
              </w:rPr>
              <w:t xml:space="preserve"> </w:t>
            </w:r>
            <w:r>
              <w:rPr>
                <w:rFonts w:ascii="Arial" w:hAnsi="Arial" w:cs="Arial"/>
                <w:sz w:val="22"/>
                <w:szCs w:val="28"/>
              </w:rPr>
              <w:t>S</w:t>
            </w:r>
            <w:r w:rsidR="00C139F1">
              <w:rPr>
                <w:rFonts w:ascii="Arial" w:hAnsi="Arial" w:cs="Arial"/>
                <w:sz w:val="22"/>
                <w:szCs w:val="28"/>
              </w:rPr>
              <w:t>afety</w:t>
            </w:r>
            <w:r>
              <w:rPr>
                <w:rFonts w:ascii="Arial" w:hAnsi="Arial" w:cs="Arial"/>
                <w:sz w:val="22"/>
                <w:szCs w:val="28"/>
              </w:rPr>
              <w:t xml:space="preserve"> Standards and Assurance</w:t>
            </w:r>
          </w:p>
        </w:tc>
      </w:tr>
      <w:tr w:rsidR="00786706" w14:paraId="49179DFF" w14:textId="77777777" w:rsidTr="003E0265">
        <w:tc>
          <w:tcPr>
            <w:tcW w:w="2943" w:type="dxa"/>
          </w:tcPr>
          <w:p w14:paraId="1B0442C2" w14:textId="61E06347"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Approving authority</w:t>
            </w:r>
          </w:p>
        </w:tc>
        <w:tc>
          <w:tcPr>
            <w:tcW w:w="7147" w:type="dxa"/>
          </w:tcPr>
          <w:p w14:paraId="0D81D6BC" w14:textId="4E55D8F3" w:rsidR="00786706" w:rsidRPr="004922AF" w:rsidRDefault="008F1293" w:rsidP="004922AF">
            <w:pPr>
              <w:spacing w:before="120" w:after="120"/>
              <w:rPr>
                <w:rFonts w:ascii="Arial" w:hAnsi="Arial" w:cs="Arial"/>
                <w:sz w:val="22"/>
                <w:szCs w:val="28"/>
              </w:rPr>
            </w:pPr>
            <w:r>
              <w:rPr>
                <w:rFonts w:ascii="Arial" w:hAnsi="Arial" w:cs="Arial"/>
                <w:sz w:val="22"/>
                <w:szCs w:val="28"/>
              </w:rPr>
              <w:t xml:space="preserve">Director, </w:t>
            </w:r>
            <w:proofErr w:type="gramStart"/>
            <w:r>
              <w:rPr>
                <w:rFonts w:ascii="Arial" w:hAnsi="Arial" w:cs="Arial"/>
                <w:sz w:val="22"/>
                <w:szCs w:val="28"/>
              </w:rPr>
              <w:t>Health</w:t>
            </w:r>
            <w:proofErr w:type="gramEnd"/>
            <w:r>
              <w:rPr>
                <w:rFonts w:ascii="Arial" w:hAnsi="Arial" w:cs="Arial"/>
                <w:sz w:val="22"/>
                <w:szCs w:val="28"/>
              </w:rPr>
              <w:t xml:space="preserve"> and Safety</w:t>
            </w:r>
          </w:p>
        </w:tc>
      </w:tr>
    </w:tbl>
    <w:p w14:paraId="605F990D" w14:textId="75725183" w:rsidR="00C22059" w:rsidRPr="00237AB3" w:rsidRDefault="007418A5" w:rsidP="00DC654C">
      <w:pPr>
        <w:pStyle w:val="Heading2"/>
        <w:rPr>
          <w:rFonts w:ascii="Griffith Sans Text" w:hAnsi="Griffith Sans Text"/>
        </w:rPr>
      </w:pPr>
      <w:bookmarkStart w:id="22" w:name="_7.0_Related_Policy"/>
      <w:bookmarkStart w:id="23" w:name="_6.0_Related_Policy"/>
      <w:bookmarkEnd w:id="22"/>
      <w:bookmarkEnd w:id="23"/>
      <w:r w:rsidRPr="00237AB3">
        <w:rPr>
          <w:rFonts w:ascii="Griffith Sans Text" w:hAnsi="Griffith Sans Text"/>
        </w:rPr>
        <w:t>6</w:t>
      </w:r>
      <w:r w:rsidR="00FC349F" w:rsidRPr="00237AB3">
        <w:rPr>
          <w:rFonts w:ascii="Griffith Sans Text" w:hAnsi="Griffith Sans Text"/>
        </w:rPr>
        <w:t xml:space="preserve">.0 </w:t>
      </w:r>
      <w:r w:rsidR="008605D5" w:rsidRPr="00237AB3">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4922AF" w14:paraId="1BED611B" w14:textId="77777777" w:rsidTr="003E0265">
        <w:tc>
          <w:tcPr>
            <w:tcW w:w="2943" w:type="dxa"/>
          </w:tcPr>
          <w:p w14:paraId="30FE0F19" w14:textId="2232CC87" w:rsidR="00746A0E" w:rsidRPr="004922AF" w:rsidRDefault="00746A0E" w:rsidP="004922AF">
            <w:pPr>
              <w:spacing w:before="120" w:after="120"/>
              <w:rPr>
                <w:rFonts w:ascii="Arial" w:hAnsi="Arial" w:cs="Arial"/>
                <w:sz w:val="22"/>
              </w:rPr>
            </w:pPr>
            <w:r w:rsidRPr="004922AF">
              <w:rPr>
                <w:rFonts w:ascii="Arial" w:hAnsi="Arial" w:cs="Arial"/>
                <w:sz w:val="22"/>
              </w:rPr>
              <w:t>Legislation</w:t>
            </w:r>
          </w:p>
        </w:tc>
        <w:tc>
          <w:tcPr>
            <w:tcW w:w="7147" w:type="dxa"/>
          </w:tcPr>
          <w:p w14:paraId="4624D073" w14:textId="4340E997" w:rsidR="00774CAB" w:rsidRPr="002F3484" w:rsidRDefault="006C5BC4" w:rsidP="00774CAB">
            <w:pPr>
              <w:spacing w:before="120" w:after="120"/>
              <w:rPr>
                <w:rFonts w:ascii="Arial" w:hAnsi="Arial" w:cs="Arial"/>
                <w:sz w:val="22"/>
                <w:lang w:val="en-GB"/>
              </w:rPr>
            </w:pPr>
            <w:hyperlink r:id="rId11" w:history="1">
              <w:r w:rsidR="00774CAB" w:rsidRPr="006C5BC4">
                <w:rPr>
                  <w:rStyle w:val="Hyperlink"/>
                  <w:rFonts w:ascii="Arial" w:hAnsi="Arial" w:cs="Arial"/>
                  <w:i/>
                  <w:iCs/>
                  <w:sz w:val="22"/>
                  <w:lang w:val="en-GB"/>
                </w:rPr>
                <w:t>AS/NZS ISO 45001:</w:t>
              </w:r>
              <w:r>
                <w:rPr>
                  <w:rStyle w:val="Hyperlink"/>
                  <w:rFonts w:ascii="Arial" w:hAnsi="Arial" w:cs="Arial"/>
                  <w:i/>
                  <w:iCs/>
                  <w:sz w:val="22"/>
                  <w:lang w:val="en-GB"/>
                </w:rPr>
                <w:t>2</w:t>
              </w:r>
              <w:r w:rsidRPr="006C5BC4">
                <w:rPr>
                  <w:rStyle w:val="Hyperlink"/>
                  <w:rFonts w:ascii="Arial" w:hAnsi="Arial" w:cs="Arial"/>
                  <w:i/>
                  <w:iCs/>
                  <w:sz w:val="22"/>
                  <w:lang w:val="en-GB"/>
                </w:rPr>
                <w:t>018</w:t>
              </w:r>
              <w:r w:rsidR="00774CAB" w:rsidRPr="006C5BC4">
                <w:rPr>
                  <w:rStyle w:val="Hyperlink"/>
                  <w:rFonts w:ascii="Arial" w:hAnsi="Arial" w:cs="Arial"/>
                  <w:i/>
                  <w:iCs/>
                  <w:sz w:val="22"/>
                  <w:lang w:val="en-GB"/>
                </w:rPr>
                <w:t xml:space="preserve"> Occupational health and safety management systems – Requirements with guidance and use</w:t>
              </w:r>
            </w:hyperlink>
          </w:p>
          <w:p w14:paraId="0D5DA638" w14:textId="11FE012A" w:rsidR="00774CAB" w:rsidRPr="002F3484" w:rsidRDefault="006C5BC4" w:rsidP="00774CAB">
            <w:pPr>
              <w:spacing w:before="120" w:after="120"/>
              <w:rPr>
                <w:rFonts w:ascii="Arial" w:hAnsi="Arial" w:cs="Arial"/>
                <w:sz w:val="22"/>
                <w:lang w:val="en-GB"/>
              </w:rPr>
            </w:pPr>
            <w:hyperlink r:id="rId12" w:history="1">
              <w:r w:rsidR="00774CAB" w:rsidRPr="006C5BC4">
                <w:rPr>
                  <w:rStyle w:val="Hyperlink"/>
                  <w:rFonts w:ascii="Arial" w:hAnsi="Arial" w:cs="Arial"/>
                  <w:i/>
                  <w:iCs/>
                  <w:sz w:val="22"/>
                  <w:lang w:val="en-GB"/>
                </w:rPr>
                <w:t>AS/NZS ISO 45003</w:t>
              </w:r>
              <w:r w:rsidRPr="006C5BC4">
                <w:rPr>
                  <w:rStyle w:val="Hyperlink"/>
                  <w:rFonts w:ascii="Arial" w:hAnsi="Arial" w:cs="Arial"/>
                  <w:i/>
                  <w:iCs/>
                  <w:sz w:val="22"/>
                  <w:lang w:val="en-GB"/>
                </w:rPr>
                <w:t>:2021</w:t>
              </w:r>
              <w:r w:rsidR="00774CAB" w:rsidRPr="006C5BC4">
                <w:rPr>
                  <w:rStyle w:val="Hyperlink"/>
                  <w:rFonts w:ascii="Arial" w:hAnsi="Arial" w:cs="Arial"/>
                  <w:i/>
                  <w:iCs/>
                  <w:sz w:val="22"/>
                  <w:lang w:val="en-GB"/>
                </w:rPr>
                <w:t xml:space="preserve"> Occupational health and safety management — Psychological health and safety at work — Guidelines for managing psychosocial risks</w:t>
              </w:r>
            </w:hyperlink>
            <w:r w:rsidR="00774CAB" w:rsidRPr="002F3484">
              <w:rPr>
                <w:rFonts w:ascii="Arial" w:hAnsi="Arial" w:cs="Arial"/>
                <w:sz w:val="22"/>
                <w:lang w:val="en-GB"/>
              </w:rPr>
              <w:t xml:space="preserve"> </w:t>
            </w:r>
          </w:p>
          <w:p w14:paraId="3312679E" w14:textId="77777777" w:rsidR="00746A0E" w:rsidRDefault="006C5BC4" w:rsidP="00774CAB">
            <w:pPr>
              <w:spacing w:before="120" w:after="120"/>
              <w:rPr>
                <w:rFonts w:ascii="Arial" w:hAnsi="Arial" w:cs="Arial"/>
                <w:i/>
                <w:iCs/>
                <w:sz w:val="22"/>
                <w:lang w:val="en-GB"/>
              </w:rPr>
            </w:pPr>
            <w:hyperlink r:id="rId13" w:history="1">
              <w:r w:rsidR="00774CAB" w:rsidRPr="006C5BC4">
                <w:rPr>
                  <w:rStyle w:val="Hyperlink"/>
                  <w:rFonts w:ascii="Arial" w:hAnsi="Arial" w:cs="Arial"/>
                  <w:i/>
                  <w:iCs/>
                  <w:sz w:val="22"/>
                  <w:lang w:val="en-GB"/>
                </w:rPr>
                <w:t>Managing the risk of psychosocial hazards at work Code of Practice 2022</w:t>
              </w:r>
              <w:r w:rsidR="00774CAB" w:rsidRPr="006C5BC4">
                <w:rPr>
                  <w:rStyle w:val="Hyperlink"/>
                  <w:rFonts w:ascii="Arial" w:hAnsi="Arial" w:cs="Arial"/>
                  <w:sz w:val="22"/>
                  <w:lang w:val="en-GB"/>
                </w:rPr>
                <w:t xml:space="preserve"> (Qld)</w:t>
              </w:r>
            </w:hyperlink>
          </w:p>
          <w:p w14:paraId="1D95EE8D" w14:textId="6A1134C8" w:rsidR="006C5BC4" w:rsidRPr="004922AF" w:rsidRDefault="006C5BC4" w:rsidP="00774CAB">
            <w:pPr>
              <w:spacing w:before="120" w:after="120"/>
              <w:rPr>
                <w:rFonts w:ascii="Arial" w:hAnsi="Arial" w:cs="Arial"/>
                <w:sz w:val="22"/>
                <w:lang w:val="en-GB"/>
              </w:rPr>
            </w:pPr>
            <w:hyperlink r:id="rId14" w:history="1">
              <w:r w:rsidRPr="006C5BC4">
                <w:rPr>
                  <w:rStyle w:val="Hyperlink"/>
                  <w:rFonts w:ascii="Arial" w:hAnsi="Arial" w:cs="Arial"/>
                  <w:i/>
                  <w:iCs/>
                  <w:sz w:val="22"/>
                  <w:lang w:val="en-GB"/>
                </w:rPr>
                <w:t>Work Health and Safety Act 2011</w:t>
              </w:r>
              <w:r w:rsidRPr="006C5BC4">
                <w:rPr>
                  <w:rStyle w:val="Hyperlink"/>
                  <w:rFonts w:ascii="Arial" w:hAnsi="Arial" w:cs="Arial"/>
                  <w:sz w:val="22"/>
                  <w:lang w:val="en-GB"/>
                </w:rPr>
                <w:t xml:space="preserve"> (Qld)</w:t>
              </w:r>
            </w:hyperlink>
          </w:p>
        </w:tc>
      </w:tr>
      <w:tr w:rsidR="00746A0E" w:rsidRPr="004922AF" w14:paraId="13D635BA" w14:textId="77777777" w:rsidTr="003E0265">
        <w:tc>
          <w:tcPr>
            <w:tcW w:w="2943" w:type="dxa"/>
          </w:tcPr>
          <w:p w14:paraId="7CB30007" w14:textId="274434BC" w:rsidR="00746A0E" w:rsidRPr="004922AF" w:rsidRDefault="00746A0E" w:rsidP="004922AF">
            <w:pPr>
              <w:spacing w:before="120" w:after="120"/>
              <w:rPr>
                <w:rFonts w:ascii="Arial" w:hAnsi="Arial" w:cs="Arial"/>
                <w:sz w:val="22"/>
              </w:rPr>
            </w:pPr>
            <w:r w:rsidRPr="004922AF">
              <w:rPr>
                <w:rFonts w:ascii="Arial" w:hAnsi="Arial" w:cs="Arial"/>
                <w:sz w:val="22"/>
              </w:rPr>
              <w:t>Policy</w:t>
            </w:r>
          </w:p>
        </w:tc>
        <w:tc>
          <w:tcPr>
            <w:tcW w:w="7147" w:type="dxa"/>
          </w:tcPr>
          <w:p w14:paraId="7A1507B9" w14:textId="31BA71DE" w:rsidR="00746A0E" w:rsidRPr="005A3D28" w:rsidRDefault="006C5BC4" w:rsidP="004922AF">
            <w:pPr>
              <w:spacing w:before="120" w:after="120"/>
              <w:rPr>
                <w:rFonts w:ascii="Arial" w:hAnsi="Arial" w:cs="Arial"/>
                <w:sz w:val="22"/>
              </w:rPr>
            </w:pPr>
            <w:hyperlink r:id="rId15" w:history="1">
              <w:r w:rsidR="005A3D28" w:rsidRPr="006C5BC4">
                <w:rPr>
                  <w:rStyle w:val="Hyperlink"/>
                  <w:rFonts w:ascii="Arial" w:hAnsi="Arial" w:cs="Arial"/>
                  <w:sz w:val="22"/>
                </w:rPr>
                <w:t>Health, Safety and Wellbeing Policy</w:t>
              </w:r>
            </w:hyperlink>
          </w:p>
        </w:tc>
      </w:tr>
      <w:tr w:rsidR="00746A0E" w:rsidRPr="004922AF" w14:paraId="55329BCC" w14:textId="77777777" w:rsidTr="003E0265">
        <w:tc>
          <w:tcPr>
            <w:tcW w:w="2943" w:type="dxa"/>
          </w:tcPr>
          <w:p w14:paraId="1BD7DB3E" w14:textId="54AA41D2" w:rsidR="00746A0E" w:rsidRPr="004922AF" w:rsidRDefault="00746A0E" w:rsidP="004922AF">
            <w:pPr>
              <w:spacing w:before="120" w:after="120"/>
              <w:rPr>
                <w:rFonts w:ascii="Arial" w:hAnsi="Arial" w:cs="Arial"/>
                <w:sz w:val="22"/>
              </w:rPr>
            </w:pPr>
            <w:r w:rsidRPr="004922AF">
              <w:rPr>
                <w:rFonts w:ascii="Arial" w:hAnsi="Arial" w:cs="Arial"/>
                <w:sz w:val="22"/>
              </w:rPr>
              <w:t>Procedures</w:t>
            </w:r>
          </w:p>
        </w:tc>
        <w:tc>
          <w:tcPr>
            <w:tcW w:w="7147" w:type="dxa"/>
          </w:tcPr>
          <w:p w14:paraId="4302959E" w14:textId="483AC77E" w:rsidR="00746A0E" w:rsidRPr="004922AF" w:rsidRDefault="005A3D28" w:rsidP="004922AF">
            <w:pPr>
              <w:spacing w:before="120" w:after="120"/>
              <w:rPr>
                <w:rFonts w:ascii="Arial" w:hAnsi="Arial" w:cs="Arial"/>
                <w:sz w:val="22"/>
                <w:lang w:val="en-GB"/>
              </w:rPr>
            </w:pPr>
            <w:r>
              <w:rPr>
                <w:rFonts w:ascii="Arial" w:hAnsi="Arial" w:cs="Arial"/>
                <w:sz w:val="22"/>
              </w:rPr>
              <w:t>N/A</w:t>
            </w:r>
          </w:p>
        </w:tc>
      </w:tr>
      <w:tr w:rsidR="00746A0E" w:rsidRPr="004922AF" w14:paraId="76652B21" w14:textId="77777777" w:rsidTr="003E0265">
        <w:tc>
          <w:tcPr>
            <w:tcW w:w="2943" w:type="dxa"/>
          </w:tcPr>
          <w:p w14:paraId="118FD34E" w14:textId="481E52F8" w:rsidR="00746A0E" w:rsidRPr="004922AF" w:rsidRDefault="00746A0E" w:rsidP="004922AF">
            <w:pPr>
              <w:spacing w:before="120" w:after="120"/>
              <w:rPr>
                <w:rFonts w:ascii="Arial" w:hAnsi="Arial" w:cs="Arial"/>
                <w:sz w:val="22"/>
              </w:rPr>
            </w:pPr>
            <w:r w:rsidRPr="004922AF">
              <w:rPr>
                <w:rFonts w:ascii="Arial" w:hAnsi="Arial" w:cs="Arial"/>
                <w:sz w:val="22"/>
              </w:rPr>
              <w:t>Local Protocol</w:t>
            </w:r>
          </w:p>
        </w:tc>
        <w:tc>
          <w:tcPr>
            <w:tcW w:w="7147" w:type="dxa"/>
          </w:tcPr>
          <w:p w14:paraId="55AA03EB" w14:textId="71233892" w:rsidR="00746A0E" w:rsidRPr="004922AF" w:rsidRDefault="005A3D28" w:rsidP="004922AF">
            <w:pPr>
              <w:spacing w:before="120" w:after="120"/>
              <w:rPr>
                <w:rFonts w:ascii="Arial" w:hAnsi="Arial" w:cs="Arial"/>
                <w:sz w:val="22"/>
              </w:rPr>
            </w:pPr>
            <w:r>
              <w:rPr>
                <w:rFonts w:ascii="Arial" w:hAnsi="Arial" w:cs="Arial"/>
                <w:sz w:val="22"/>
              </w:rPr>
              <w:t>N/A</w:t>
            </w:r>
          </w:p>
        </w:tc>
      </w:tr>
      <w:tr w:rsidR="00746A0E" w:rsidRPr="004922AF" w14:paraId="5AB64C6F" w14:textId="77777777" w:rsidTr="003E0265">
        <w:tc>
          <w:tcPr>
            <w:tcW w:w="2943" w:type="dxa"/>
          </w:tcPr>
          <w:p w14:paraId="22348C3F" w14:textId="0F6236D7" w:rsidR="00746A0E" w:rsidRPr="004922AF" w:rsidRDefault="00746A0E" w:rsidP="004922AF">
            <w:pPr>
              <w:spacing w:before="120" w:after="120"/>
              <w:rPr>
                <w:rFonts w:ascii="Arial" w:hAnsi="Arial" w:cs="Arial"/>
                <w:sz w:val="22"/>
              </w:rPr>
            </w:pPr>
            <w:r w:rsidRPr="004922AF">
              <w:rPr>
                <w:rFonts w:ascii="Arial" w:hAnsi="Arial" w:cs="Arial"/>
                <w:sz w:val="22"/>
              </w:rPr>
              <w:t>Forms</w:t>
            </w:r>
          </w:p>
        </w:tc>
        <w:tc>
          <w:tcPr>
            <w:tcW w:w="7147" w:type="dxa"/>
          </w:tcPr>
          <w:p w14:paraId="54F51F15" w14:textId="03C5615D" w:rsidR="00746A0E" w:rsidRPr="004922AF" w:rsidRDefault="005A3D28" w:rsidP="004922AF">
            <w:pPr>
              <w:spacing w:before="120" w:after="120"/>
              <w:rPr>
                <w:rFonts w:ascii="Arial" w:hAnsi="Arial" w:cs="Arial"/>
                <w:sz w:val="22"/>
              </w:rPr>
            </w:pPr>
            <w:r>
              <w:rPr>
                <w:rFonts w:ascii="Arial" w:hAnsi="Arial" w:cs="Arial"/>
                <w:sz w:val="22"/>
              </w:rPr>
              <w:t>N/A</w:t>
            </w:r>
          </w:p>
        </w:tc>
      </w:tr>
    </w:tbl>
    <w:p w14:paraId="6BA7652E" w14:textId="26761596" w:rsidR="00A15D12" w:rsidRDefault="00A15D12" w:rsidP="004922AF">
      <w:pPr>
        <w:rPr>
          <w:rFonts w:ascii="Arial" w:hAnsi="Arial" w:cs="Arial"/>
          <w:sz w:val="22"/>
        </w:rPr>
      </w:pPr>
    </w:p>
    <w:p w14:paraId="773B689C" w14:textId="77777777" w:rsidR="005A3D28" w:rsidRPr="005A3D28" w:rsidRDefault="005A3D28" w:rsidP="005A3D28">
      <w:pPr>
        <w:rPr>
          <w:rFonts w:ascii="Arial" w:hAnsi="Arial" w:cs="Arial"/>
          <w:sz w:val="22"/>
        </w:rPr>
      </w:pPr>
    </w:p>
    <w:p w14:paraId="6E59F365" w14:textId="77777777" w:rsidR="005A3D28" w:rsidRDefault="005A3D28" w:rsidP="005A3D28">
      <w:pPr>
        <w:rPr>
          <w:rFonts w:ascii="Arial" w:hAnsi="Arial" w:cs="Arial"/>
          <w:sz w:val="22"/>
        </w:rPr>
      </w:pPr>
    </w:p>
    <w:p w14:paraId="7BBC6509" w14:textId="057D05E8" w:rsidR="005A3D28" w:rsidRPr="005A3D28" w:rsidRDefault="005A3D28" w:rsidP="005A3D28">
      <w:pPr>
        <w:tabs>
          <w:tab w:val="left" w:pos="6405"/>
        </w:tabs>
        <w:rPr>
          <w:rFonts w:ascii="Arial" w:hAnsi="Arial" w:cs="Arial"/>
          <w:sz w:val="22"/>
        </w:rPr>
      </w:pPr>
      <w:r>
        <w:rPr>
          <w:rFonts w:ascii="Arial" w:hAnsi="Arial" w:cs="Arial"/>
          <w:sz w:val="22"/>
        </w:rPr>
        <w:tab/>
      </w:r>
    </w:p>
    <w:p w14:paraId="298A2696" w14:textId="1F7599CA" w:rsidR="00AF5791" w:rsidRPr="00A15D12" w:rsidRDefault="00AF5791" w:rsidP="00C22059">
      <w:pPr>
        <w:rPr>
          <w:rFonts w:ascii="Arial" w:hAnsi="Arial" w:cs="Arial"/>
          <w:sz w:val="20"/>
          <w:szCs w:val="24"/>
        </w:rPr>
      </w:pPr>
    </w:p>
    <w:sectPr w:rsidR="00AF5791" w:rsidRPr="00A15D12" w:rsidSect="00E77B43">
      <w:headerReference w:type="default" r:id="rId16"/>
      <w:footerReference w:type="even" r:id="rId17"/>
      <w:footerReference w:type="default" r:id="rId18"/>
      <w:headerReference w:type="first" r:id="rId19"/>
      <w:footerReference w:type="first" r:id="rId20"/>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CB681" w14:textId="77777777" w:rsidR="0061147C" w:rsidRDefault="0061147C" w:rsidP="00575CC3">
      <w:pPr>
        <w:spacing w:after="0" w:line="240" w:lineRule="auto"/>
      </w:pPr>
      <w:r>
        <w:separator/>
      </w:r>
    </w:p>
  </w:endnote>
  <w:endnote w:type="continuationSeparator" w:id="0">
    <w:p w14:paraId="00A60D21" w14:textId="77777777" w:rsidR="0061147C" w:rsidRDefault="0061147C" w:rsidP="00575CC3">
      <w:pPr>
        <w:spacing w:after="0" w:line="240" w:lineRule="auto"/>
      </w:pPr>
      <w:r>
        <w:continuationSeparator/>
      </w:r>
    </w:p>
  </w:endnote>
  <w:endnote w:type="continuationNotice" w:id="1">
    <w:p w14:paraId="5E51D222" w14:textId="77777777" w:rsidR="00C3508E" w:rsidRDefault="00C350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3E02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line="240" w:lineRule="auto"/>
      <w:ind w:right="360"/>
      <w:jc w:val="right"/>
      <w:rPr>
        <w:rFonts w:asciiTheme="minorHAnsi" w:hAnsiTheme="minorHAnsi" w:cstheme="minorHAnsi"/>
        <w:color w:val="70787B"/>
        <w:sz w:val="15"/>
        <w:szCs w:val="15"/>
      </w:rPr>
    </w:pPr>
  </w:p>
  <w:p w14:paraId="33A52A3F" w14:textId="2674628F" w:rsidR="00830B58" w:rsidRDefault="007366B4" w:rsidP="00830B58">
    <w:pPr>
      <w:spacing w:after="0" w:line="240" w:lineRule="auto"/>
      <w:jc w:val="right"/>
      <w:rPr>
        <w:rFonts w:asciiTheme="minorHAnsi" w:hAnsiTheme="minorHAnsi" w:cstheme="minorHAnsi"/>
        <w:color w:val="70787B"/>
        <w:sz w:val="15"/>
        <w:szCs w:val="15"/>
      </w:rPr>
    </w:pPr>
    <w:r w:rsidRPr="007366B4">
      <w:rPr>
        <w:rFonts w:asciiTheme="minorHAnsi" w:hAnsiTheme="minorHAnsi" w:cstheme="minorHAnsi"/>
        <w:color w:val="70787B"/>
        <w:sz w:val="15"/>
        <w:szCs w:val="15"/>
      </w:rPr>
      <w:t>Managing H</w:t>
    </w:r>
    <w:r w:rsidR="004605BE">
      <w:rPr>
        <w:rFonts w:asciiTheme="minorHAnsi" w:hAnsiTheme="minorHAnsi" w:cstheme="minorHAnsi"/>
        <w:color w:val="70787B"/>
        <w:sz w:val="15"/>
        <w:szCs w:val="15"/>
      </w:rPr>
      <w:t xml:space="preserve">ealth, </w:t>
    </w:r>
    <w:r w:rsidRPr="007366B4">
      <w:rPr>
        <w:rFonts w:asciiTheme="minorHAnsi" w:hAnsiTheme="minorHAnsi" w:cstheme="minorHAnsi"/>
        <w:color w:val="70787B"/>
        <w:sz w:val="15"/>
        <w:szCs w:val="15"/>
      </w:rPr>
      <w:t>S</w:t>
    </w:r>
    <w:r w:rsidR="004605BE">
      <w:rPr>
        <w:rFonts w:asciiTheme="minorHAnsi" w:hAnsiTheme="minorHAnsi" w:cstheme="minorHAnsi"/>
        <w:color w:val="70787B"/>
        <w:sz w:val="15"/>
        <w:szCs w:val="15"/>
      </w:rPr>
      <w:t xml:space="preserve">afety and </w:t>
    </w:r>
    <w:r w:rsidRPr="007366B4">
      <w:rPr>
        <w:rFonts w:asciiTheme="minorHAnsi" w:hAnsiTheme="minorHAnsi" w:cstheme="minorHAnsi"/>
        <w:color w:val="70787B"/>
        <w:sz w:val="15"/>
        <w:szCs w:val="15"/>
      </w:rPr>
      <w:t>W</w:t>
    </w:r>
    <w:r w:rsidR="004605BE">
      <w:rPr>
        <w:rFonts w:asciiTheme="minorHAnsi" w:hAnsiTheme="minorHAnsi" w:cstheme="minorHAnsi"/>
        <w:color w:val="70787B"/>
        <w:sz w:val="15"/>
        <w:szCs w:val="15"/>
      </w:rPr>
      <w:t>ellbeing</w:t>
    </w:r>
    <w:r w:rsidRPr="007366B4">
      <w:rPr>
        <w:rFonts w:asciiTheme="minorHAnsi" w:hAnsiTheme="minorHAnsi" w:cstheme="minorHAnsi"/>
        <w:color w:val="70787B"/>
        <w:sz w:val="15"/>
        <w:szCs w:val="15"/>
      </w:rPr>
      <w:t xml:space="preserve"> Consultation, Cooperation and Coordination</w:t>
    </w:r>
    <w:r w:rsidR="00006302" w:rsidRPr="00ED2F56">
      <w:rPr>
        <w:rFonts w:asciiTheme="minorHAnsi" w:hAnsiTheme="minorHAnsi" w:cstheme="minorHAnsi"/>
        <w:color w:val="70787B"/>
        <w:sz w:val="15"/>
        <w:szCs w:val="15"/>
      </w:rPr>
      <w:t xml:space="preserve"> Standard</w:t>
    </w:r>
    <w:r w:rsidR="00ED2F56" w:rsidRPr="00ED2F56">
      <w:rPr>
        <w:rFonts w:asciiTheme="minorHAnsi" w:hAnsiTheme="minorHAnsi" w:cstheme="minorHAnsi"/>
        <w:color w:val="70787B"/>
        <w:sz w:val="15"/>
        <w:szCs w:val="15"/>
      </w:rPr>
      <w:t xml:space="preserve"> | </w:t>
    </w:r>
    <w:r w:rsidR="008F1293">
      <w:rPr>
        <w:rFonts w:asciiTheme="minorHAnsi" w:hAnsiTheme="minorHAnsi" w:cstheme="minorHAnsi"/>
        <w:color w:val="70787B"/>
        <w:sz w:val="15"/>
        <w:szCs w:val="15"/>
      </w:rPr>
      <w:t>December 2023</w:t>
    </w:r>
  </w:p>
  <w:p w14:paraId="6521F9B2" w14:textId="1F1A394C"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A5593A" w:rsidRPr="00A5593A">
      <w:rPr>
        <w:rFonts w:asciiTheme="minorHAnsi" w:hAnsiTheme="minorHAnsi" w:cstheme="minorHAnsi"/>
        <w:color w:val="70787B"/>
        <w:sz w:val="15"/>
        <w:szCs w:val="15"/>
      </w:rPr>
      <w:t>2024/0001050</w:t>
    </w:r>
  </w:p>
  <w:p w14:paraId="008E73BC" w14:textId="68FA2754" w:rsidR="00575CC3" w:rsidRPr="00083FEE" w:rsidRDefault="00830B58" w:rsidP="00083FEE">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line="240" w:lineRule="auto"/>
      <w:jc w:val="right"/>
      <w:rPr>
        <w:rFonts w:ascii="Arial" w:hAnsi="Arial" w:cs="Arial"/>
        <w:color w:val="70787B"/>
        <w:szCs w:val="18"/>
      </w:rPr>
    </w:pPr>
    <w:r w:rsidRPr="00E77B43">
      <w:rPr>
        <w:rFonts w:ascii="Arial" w:hAnsi="Arial" w:cs="Arial"/>
        <w:color w:val="70787B"/>
        <w:szCs w:val="18"/>
      </w:rPr>
      <w:t>1</w:t>
    </w:r>
  </w:p>
  <w:p w14:paraId="276507F4" w14:textId="6F485914" w:rsidR="00E77B43" w:rsidRDefault="007366B4" w:rsidP="00E77B43">
    <w:pPr>
      <w:spacing w:after="0" w:line="240" w:lineRule="auto"/>
      <w:jc w:val="right"/>
      <w:rPr>
        <w:rFonts w:asciiTheme="minorHAnsi" w:hAnsiTheme="minorHAnsi" w:cstheme="minorHAnsi"/>
        <w:color w:val="70787B"/>
        <w:sz w:val="15"/>
        <w:szCs w:val="15"/>
      </w:rPr>
    </w:pPr>
    <w:r w:rsidRPr="007366B4">
      <w:rPr>
        <w:rFonts w:asciiTheme="minorHAnsi" w:hAnsiTheme="minorHAnsi" w:cstheme="minorHAnsi"/>
        <w:color w:val="70787B"/>
        <w:sz w:val="15"/>
        <w:szCs w:val="15"/>
      </w:rPr>
      <w:t>Managing H</w:t>
    </w:r>
    <w:r w:rsidR="004605BE">
      <w:rPr>
        <w:rFonts w:asciiTheme="minorHAnsi" w:hAnsiTheme="minorHAnsi" w:cstheme="minorHAnsi"/>
        <w:color w:val="70787B"/>
        <w:sz w:val="15"/>
        <w:szCs w:val="15"/>
      </w:rPr>
      <w:t xml:space="preserve">ealth, </w:t>
    </w:r>
    <w:r w:rsidRPr="007366B4">
      <w:rPr>
        <w:rFonts w:asciiTheme="minorHAnsi" w:hAnsiTheme="minorHAnsi" w:cstheme="minorHAnsi"/>
        <w:color w:val="70787B"/>
        <w:sz w:val="15"/>
        <w:szCs w:val="15"/>
      </w:rPr>
      <w:t>S</w:t>
    </w:r>
    <w:r w:rsidR="004605BE">
      <w:rPr>
        <w:rFonts w:asciiTheme="minorHAnsi" w:hAnsiTheme="minorHAnsi" w:cstheme="minorHAnsi"/>
        <w:color w:val="70787B"/>
        <w:sz w:val="15"/>
        <w:szCs w:val="15"/>
      </w:rPr>
      <w:t xml:space="preserve">afety and </w:t>
    </w:r>
    <w:r w:rsidRPr="007366B4">
      <w:rPr>
        <w:rFonts w:asciiTheme="minorHAnsi" w:hAnsiTheme="minorHAnsi" w:cstheme="minorHAnsi"/>
        <w:color w:val="70787B"/>
        <w:sz w:val="15"/>
        <w:szCs w:val="15"/>
      </w:rPr>
      <w:t>W</w:t>
    </w:r>
    <w:r w:rsidR="004605BE">
      <w:rPr>
        <w:rFonts w:asciiTheme="minorHAnsi" w:hAnsiTheme="minorHAnsi" w:cstheme="minorHAnsi"/>
        <w:color w:val="70787B"/>
        <w:sz w:val="15"/>
        <w:szCs w:val="15"/>
      </w:rPr>
      <w:t>ellbeing</w:t>
    </w:r>
    <w:r w:rsidRPr="007366B4">
      <w:rPr>
        <w:rFonts w:asciiTheme="minorHAnsi" w:hAnsiTheme="minorHAnsi" w:cstheme="minorHAnsi"/>
        <w:color w:val="70787B"/>
        <w:sz w:val="15"/>
        <w:szCs w:val="15"/>
      </w:rPr>
      <w:t xml:space="preserve"> Consultation, Cooperation and Coordination</w:t>
    </w:r>
    <w:r w:rsidR="00ED2F56" w:rsidRPr="00ED2F56">
      <w:rPr>
        <w:rFonts w:asciiTheme="minorHAnsi" w:hAnsiTheme="minorHAnsi" w:cstheme="minorHAnsi"/>
        <w:color w:val="70787B"/>
        <w:sz w:val="15"/>
        <w:szCs w:val="15"/>
      </w:rPr>
      <w:t xml:space="preserve"> Standard</w:t>
    </w:r>
    <w:r w:rsidR="00E77B43" w:rsidRPr="00ED2F56">
      <w:rPr>
        <w:rFonts w:asciiTheme="minorHAnsi" w:hAnsiTheme="minorHAnsi" w:cstheme="minorHAnsi"/>
        <w:color w:val="70787B"/>
        <w:sz w:val="15"/>
        <w:szCs w:val="15"/>
      </w:rPr>
      <w:t xml:space="preserve"> | </w:t>
    </w:r>
    <w:r w:rsidR="008F1293">
      <w:rPr>
        <w:rFonts w:asciiTheme="minorHAnsi" w:hAnsiTheme="minorHAnsi" w:cstheme="minorHAnsi"/>
        <w:color w:val="70787B"/>
        <w:sz w:val="15"/>
        <w:szCs w:val="15"/>
      </w:rPr>
      <w:t>December 2023</w:t>
    </w:r>
  </w:p>
  <w:p w14:paraId="69EED422" w14:textId="2474141C" w:rsidR="00E77B43" w:rsidRPr="000209B9" w:rsidRDefault="00E77B43" w:rsidP="00E77B4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A5593A" w:rsidRPr="00A5593A">
      <w:rPr>
        <w:rFonts w:asciiTheme="minorHAnsi" w:hAnsiTheme="minorHAnsi" w:cstheme="minorHAnsi"/>
        <w:color w:val="70787B"/>
        <w:sz w:val="15"/>
        <w:szCs w:val="15"/>
      </w:rPr>
      <w:t>2024/0001050</w:t>
    </w:r>
  </w:p>
  <w:p w14:paraId="3471DC75" w14:textId="1F68BE84" w:rsidR="00E77B43" w:rsidRDefault="00E77B43" w:rsidP="00E77B43">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58242"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D12E91" id="Group 3" o:spid="_x0000_s1026" alt="&quot;&quot;" style="position:absolute;margin-left:-.55pt;margin-top:-245.1pt;width:280.7pt;height:280.65pt;z-index:251658242;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86E43" w14:textId="77777777" w:rsidR="0061147C" w:rsidRDefault="0061147C" w:rsidP="00575CC3">
      <w:pPr>
        <w:spacing w:after="0" w:line="240" w:lineRule="auto"/>
      </w:pPr>
      <w:r>
        <w:separator/>
      </w:r>
    </w:p>
  </w:footnote>
  <w:footnote w:type="continuationSeparator" w:id="0">
    <w:p w14:paraId="589BBFFA" w14:textId="77777777" w:rsidR="0061147C" w:rsidRDefault="0061147C" w:rsidP="00575CC3">
      <w:pPr>
        <w:spacing w:after="0" w:line="240" w:lineRule="auto"/>
      </w:pPr>
      <w:r>
        <w:continuationSeparator/>
      </w:r>
    </w:p>
  </w:footnote>
  <w:footnote w:type="continuationNotice" w:id="1">
    <w:p w14:paraId="03A1CBAF" w14:textId="77777777" w:rsidR="00C3508E" w:rsidRDefault="00C350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58240"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1574023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4E28E587" w:rsidR="00E77B43" w:rsidRPr="000D3B39" w:rsidRDefault="00751170" w:rsidP="00F252F4">
    <w:pPr>
      <w:pStyle w:val="Header"/>
      <w:jc w:val="right"/>
      <w:rPr>
        <w:b/>
        <w:bCs/>
      </w:rPr>
    </w:pPr>
    <w:r w:rsidRPr="00237AB3">
      <w:rPr>
        <w:rFonts w:cs="Arial"/>
        <w:b/>
        <w:bCs/>
        <w:noProof/>
        <w:color w:val="E30918"/>
        <w:sz w:val="52"/>
        <w:szCs w:val="52"/>
      </w:rPr>
      <w:drawing>
        <wp:anchor distT="0" distB="0" distL="114300" distR="114300" simplePos="0" relativeHeight="251658243"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3617435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237AB3">
      <w:rPr>
        <w:rFonts w:cs="Arial"/>
        <w:b/>
        <w:bCs/>
        <w:noProof/>
        <w:color w:val="E30918"/>
        <w:sz w:val="52"/>
        <w:szCs w:val="52"/>
      </w:rPr>
      <mc:AlternateContent>
        <mc:Choice Requires="wps">
          <w:drawing>
            <wp:anchor distT="0" distB="0" distL="114300" distR="114300" simplePos="0" relativeHeight="251658241"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Isosceles Triangle 6565483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691400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56548353" o:spid="_x0000_s1026" type="#_x0000_t5" alt="&quot;&quot;" style="position:absolute;margin-left:256.1pt;margin-top:-60.8pt;width:450.35pt;height:220.55pt;rotation:180;z-index:-251658239;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C13173">
      <w:rPr>
        <w:rFonts w:cs="Arial"/>
        <w:b/>
        <w:bCs/>
        <w:color w:val="FFFFFF" w:themeColor="background1"/>
        <w:sz w:val="52"/>
        <w:szCs w:val="52"/>
      </w:rPr>
      <w:t>Standard</w:t>
    </w:r>
    <w:r w:rsidR="000D3B39">
      <w:rPr>
        <w:rFonts w:ascii="Arial" w:hAnsi="Arial"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D062389"/>
    <w:multiLevelType w:val="hybridMultilevel"/>
    <w:tmpl w:val="EAD21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15:restartNumberingAfterBreak="0">
    <w:nsid w:val="519E741D"/>
    <w:multiLevelType w:val="hybridMultilevel"/>
    <w:tmpl w:val="B288B3E2"/>
    <w:lvl w:ilvl="0" w:tplc="BEA4178E">
      <w:start w:val="1"/>
      <w:numFmt w:val="bullet"/>
      <w:lvlText w:val=""/>
      <w:lvlJc w:val="left"/>
      <w:pPr>
        <w:ind w:left="1440" w:hanging="360"/>
      </w:pPr>
      <w:rPr>
        <w:rFonts w:ascii="Wingdings" w:hAnsi="Wingdings" w:hint="default"/>
        <w:color w:val="E309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4C1171D"/>
    <w:multiLevelType w:val="hybridMultilevel"/>
    <w:tmpl w:val="F1109C3C"/>
    <w:lvl w:ilvl="0" w:tplc="EDEC25B0">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9570C01"/>
    <w:multiLevelType w:val="multilevel"/>
    <w:tmpl w:val="966C441A"/>
    <w:lvl w:ilvl="0">
      <w:start w:val="1"/>
      <w:numFmt w:val="decimal"/>
      <w:lvlText w:val="%1."/>
      <w:lvlJc w:val="left"/>
      <w:pPr>
        <w:ind w:left="720" w:hanging="360"/>
      </w:pPr>
      <w:rPr>
        <w:b/>
        <w:bCs/>
      </w:rPr>
    </w:lvl>
    <w:lvl w:ilv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5627FD8"/>
    <w:multiLevelType w:val="hybridMultilevel"/>
    <w:tmpl w:val="38C0714A"/>
    <w:lvl w:ilvl="0" w:tplc="FFFFFFFF">
      <w:start w:val="1"/>
      <w:numFmt w:val="bullet"/>
      <w:lvlText w:val=""/>
      <w:lvlJc w:val="left"/>
      <w:pPr>
        <w:ind w:left="1440" w:hanging="360"/>
      </w:pPr>
      <w:rPr>
        <w:rFonts w:ascii="Wingdings" w:hAnsi="Wingdings" w:hint="default"/>
        <w:color w:val="E30918"/>
      </w:rPr>
    </w:lvl>
    <w:lvl w:ilvl="1" w:tplc="BEA4178E">
      <w:start w:val="1"/>
      <w:numFmt w:val="bullet"/>
      <w:lvlText w:val=""/>
      <w:lvlJc w:val="left"/>
      <w:pPr>
        <w:ind w:left="2160" w:hanging="360"/>
      </w:pPr>
      <w:rPr>
        <w:rFonts w:ascii="Wingdings" w:hAnsi="Wingdings" w:hint="default"/>
        <w:color w:val="E30918"/>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8"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9" w15:restartNumberingAfterBreak="0">
    <w:nsid w:val="7761084E"/>
    <w:multiLevelType w:val="hybridMultilevel"/>
    <w:tmpl w:val="9AAAE066"/>
    <w:lvl w:ilvl="0" w:tplc="BEA4178E">
      <w:start w:val="1"/>
      <w:numFmt w:val="bullet"/>
      <w:lvlText w:val=""/>
      <w:lvlJc w:val="left"/>
      <w:pPr>
        <w:ind w:left="1440" w:hanging="360"/>
      </w:pPr>
      <w:rPr>
        <w:rFonts w:ascii="Wingdings" w:hAnsi="Wingdings" w:hint="default"/>
        <w:color w:val="E30918"/>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D2A1B0A"/>
    <w:multiLevelType w:val="hybridMultilevel"/>
    <w:tmpl w:val="DCB00214"/>
    <w:lvl w:ilvl="0" w:tplc="2BB2AB80">
      <w:start w:val="1"/>
      <w:numFmt w:val="decimal"/>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27"/>
  </w:num>
  <w:num w:numId="2" w16cid:durableId="396825147">
    <w:abstractNumId w:val="41"/>
  </w:num>
  <w:num w:numId="3" w16cid:durableId="1304701530">
    <w:abstractNumId w:val="33"/>
  </w:num>
  <w:num w:numId="4" w16cid:durableId="352269857">
    <w:abstractNumId w:val="28"/>
  </w:num>
  <w:num w:numId="5" w16cid:durableId="1640375799">
    <w:abstractNumId w:val="16"/>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5"/>
  </w:num>
  <w:num w:numId="19" w16cid:durableId="1511336397">
    <w:abstractNumId w:val="34"/>
  </w:num>
  <w:num w:numId="20" w16cid:durableId="1666785443">
    <w:abstractNumId w:val="12"/>
  </w:num>
  <w:num w:numId="21" w16cid:durableId="1708486012">
    <w:abstractNumId w:val="26"/>
  </w:num>
  <w:num w:numId="22" w16cid:durableId="831220188">
    <w:abstractNumId w:val="23"/>
  </w:num>
  <w:num w:numId="23" w16cid:durableId="1621642287">
    <w:abstractNumId w:val="24"/>
  </w:num>
  <w:num w:numId="24" w16cid:durableId="1833176348">
    <w:abstractNumId w:val="29"/>
  </w:num>
  <w:num w:numId="25" w16cid:durableId="1126041565">
    <w:abstractNumId w:val="32"/>
  </w:num>
  <w:num w:numId="26" w16cid:durableId="1098252483">
    <w:abstractNumId w:val="18"/>
  </w:num>
  <w:num w:numId="27" w16cid:durableId="1930380739">
    <w:abstractNumId w:val="13"/>
  </w:num>
  <w:num w:numId="28" w16cid:durableId="871302621">
    <w:abstractNumId w:val="14"/>
  </w:num>
  <w:num w:numId="29" w16cid:durableId="991954021">
    <w:abstractNumId w:val="40"/>
  </w:num>
  <w:num w:numId="30" w16cid:durableId="218833091">
    <w:abstractNumId w:val="15"/>
  </w:num>
  <w:num w:numId="31" w16cid:durableId="66726597">
    <w:abstractNumId w:val="30"/>
  </w:num>
  <w:num w:numId="32" w16cid:durableId="1786579993">
    <w:abstractNumId w:val="38"/>
  </w:num>
  <w:num w:numId="33" w16cid:durableId="1071662295">
    <w:abstractNumId w:val="21"/>
  </w:num>
  <w:num w:numId="34" w16cid:durableId="944117931">
    <w:abstractNumId w:val="20"/>
  </w:num>
  <w:num w:numId="35" w16cid:durableId="754860717">
    <w:abstractNumId w:val="17"/>
  </w:num>
  <w:num w:numId="36" w16cid:durableId="177352507">
    <w:abstractNumId w:val="22"/>
  </w:num>
  <w:num w:numId="37" w16cid:durableId="903949211">
    <w:abstractNumId w:val="39"/>
  </w:num>
  <w:num w:numId="38" w16cid:durableId="129135435">
    <w:abstractNumId w:val="37"/>
  </w:num>
  <w:num w:numId="39" w16cid:durableId="259414196">
    <w:abstractNumId w:val="36"/>
  </w:num>
  <w:num w:numId="40" w16cid:durableId="1406956682">
    <w:abstractNumId w:val="31"/>
  </w:num>
  <w:num w:numId="41" w16cid:durableId="1774354167">
    <w:abstractNumId w:val="19"/>
  </w:num>
  <w:num w:numId="42" w16cid:durableId="206497957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06302"/>
    <w:rsid w:val="00034496"/>
    <w:rsid w:val="00040160"/>
    <w:rsid w:val="00047EA7"/>
    <w:rsid w:val="00052590"/>
    <w:rsid w:val="0006473D"/>
    <w:rsid w:val="000652A0"/>
    <w:rsid w:val="00067836"/>
    <w:rsid w:val="000728E0"/>
    <w:rsid w:val="000760A1"/>
    <w:rsid w:val="00083FEE"/>
    <w:rsid w:val="00083FFC"/>
    <w:rsid w:val="00091E5E"/>
    <w:rsid w:val="000A2822"/>
    <w:rsid w:val="000B17D8"/>
    <w:rsid w:val="000B192C"/>
    <w:rsid w:val="000B71D9"/>
    <w:rsid w:val="000C0E96"/>
    <w:rsid w:val="000C57B7"/>
    <w:rsid w:val="000C7000"/>
    <w:rsid w:val="000D3B39"/>
    <w:rsid w:val="000D7020"/>
    <w:rsid w:val="000D749B"/>
    <w:rsid w:val="000E01AE"/>
    <w:rsid w:val="000F1CE9"/>
    <w:rsid w:val="000F5EB6"/>
    <w:rsid w:val="00103826"/>
    <w:rsid w:val="00104FF2"/>
    <w:rsid w:val="00106B3C"/>
    <w:rsid w:val="00122D15"/>
    <w:rsid w:val="001520D3"/>
    <w:rsid w:val="00154994"/>
    <w:rsid w:val="00162066"/>
    <w:rsid w:val="0016404C"/>
    <w:rsid w:val="00164E41"/>
    <w:rsid w:val="0016609B"/>
    <w:rsid w:val="001800F9"/>
    <w:rsid w:val="00186854"/>
    <w:rsid w:val="001868B0"/>
    <w:rsid w:val="001968C3"/>
    <w:rsid w:val="001A124A"/>
    <w:rsid w:val="001A64A0"/>
    <w:rsid w:val="001B1ADA"/>
    <w:rsid w:val="001D2E58"/>
    <w:rsid w:val="001E1ED9"/>
    <w:rsid w:val="001F271E"/>
    <w:rsid w:val="001F2B57"/>
    <w:rsid w:val="001F636F"/>
    <w:rsid w:val="00201B8F"/>
    <w:rsid w:val="00207FC2"/>
    <w:rsid w:val="00221E52"/>
    <w:rsid w:val="00221FEC"/>
    <w:rsid w:val="002257C2"/>
    <w:rsid w:val="00225E04"/>
    <w:rsid w:val="00235A04"/>
    <w:rsid w:val="00237AB3"/>
    <w:rsid w:val="002439DB"/>
    <w:rsid w:val="00255E42"/>
    <w:rsid w:val="00257D7C"/>
    <w:rsid w:val="00261945"/>
    <w:rsid w:val="002622A9"/>
    <w:rsid w:val="002665AF"/>
    <w:rsid w:val="00267CCA"/>
    <w:rsid w:val="00274580"/>
    <w:rsid w:val="00291234"/>
    <w:rsid w:val="002A3E0E"/>
    <w:rsid w:val="002B29ED"/>
    <w:rsid w:val="002B2DAF"/>
    <w:rsid w:val="002B35C9"/>
    <w:rsid w:val="002B6908"/>
    <w:rsid w:val="002C1FB6"/>
    <w:rsid w:val="002C52C3"/>
    <w:rsid w:val="002D233F"/>
    <w:rsid w:val="002E6FC9"/>
    <w:rsid w:val="002F0131"/>
    <w:rsid w:val="002F186F"/>
    <w:rsid w:val="002F3C8B"/>
    <w:rsid w:val="0031180B"/>
    <w:rsid w:val="0031333E"/>
    <w:rsid w:val="00330E67"/>
    <w:rsid w:val="00334090"/>
    <w:rsid w:val="00334B56"/>
    <w:rsid w:val="00343248"/>
    <w:rsid w:val="00343D34"/>
    <w:rsid w:val="0035677A"/>
    <w:rsid w:val="0035799D"/>
    <w:rsid w:val="00360D4B"/>
    <w:rsid w:val="003654D8"/>
    <w:rsid w:val="00365D73"/>
    <w:rsid w:val="00381662"/>
    <w:rsid w:val="00382980"/>
    <w:rsid w:val="0039247E"/>
    <w:rsid w:val="00395AD8"/>
    <w:rsid w:val="003A2A64"/>
    <w:rsid w:val="003C50A7"/>
    <w:rsid w:val="003C6B84"/>
    <w:rsid w:val="003E0265"/>
    <w:rsid w:val="003E50BF"/>
    <w:rsid w:val="003F7778"/>
    <w:rsid w:val="0040296F"/>
    <w:rsid w:val="00410ED5"/>
    <w:rsid w:val="00425118"/>
    <w:rsid w:val="00427A6A"/>
    <w:rsid w:val="004344DE"/>
    <w:rsid w:val="00435CD9"/>
    <w:rsid w:val="00441285"/>
    <w:rsid w:val="004415C7"/>
    <w:rsid w:val="00456A0E"/>
    <w:rsid w:val="004605BE"/>
    <w:rsid w:val="00463529"/>
    <w:rsid w:val="0046665F"/>
    <w:rsid w:val="00466DD2"/>
    <w:rsid w:val="00481C9C"/>
    <w:rsid w:val="00482467"/>
    <w:rsid w:val="0048248F"/>
    <w:rsid w:val="00483BAA"/>
    <w:rsid w:val="0048455E"/>
    <w:rsid w:val="00484C1B"/>
    <w:rsid w:val="004922AF"/>
    <w:rsid w:val="00493EC2"/>
    <w:rsid w:val="00496A60"/>
    <w:rsid w:val="004A1751"/>
    <w:rsid w:val="004B2C98"/>
    <w:rsid w:val="004B784E"/>
    <w:rsid w:val="004C5E04"/>
    <w:rsid w:val="004C69B3"/>
    <w:rsid w:val="004C75C6"/>
    <w:rsid w:val="004D1069"/>
    <w:rsid w:val="004D24FC"/>
    <w:rsid w:val="004D5E3C"/>
    <w:rsid w:val="004E09FD"/>
    <w:rsid w:val="004E594B"/>
    <w:rsid w:val="004E7EF9"/>
    <w:rsid w:val="004F1FD1"/>
    <w:rsid w:val="0050449E"/>
    <w:rsid w:val="005051B1"/>
    <w:rsid w:val="00507FEE"/>
    <w:rsid w:val="005224CD"/>
    <w:rsid w:val="00522BA9"/>
    <w:rsid w:val="005358BE"/>
    <w:rsid w:val="00541A95"/>
    <w:rsid w:val="00543A8C"/>
    <w:rsid w:val="00544E0B"/>
    <w:rsid w:val="00546AC3"/>
    <w:rsid w:val="00552F80"/>
    <w:rsid w:val="00553466"/>
    <w:rsid w:val="005554CF"/>
    <w:rsid w:val="005572C3"/>
    <w:rsid w:val="005632E8"/>
    <w:rsid w:val="00564540"/>
    <w:rsid w:val="0056680F"/>
    <w:rsid w:val="00571749"/>
    <w:rsid w:val="005746E7"/>
    <w:rsid w:val="00575CC3"/>
    <w:rsid w:val="00584AE9"/>
    <w:rsid w:val="005926AC"/>
    <w:rsid w:val="0059325A"/>
    <w:rsid w:val="00593F30"/>
    <w:rsid w:val="005947DB"/>
    <w:rsid w:val="005A3D28"/>
    <w:rsid w:val="005B1942"/>
    <w:rsid w:val="005B6220"/>
    <w:rsid w:val="005C3E98"/>
    <w:rsid w:val="005C51D8"/>
    <w:rsid w:val="005D08AF"/>
    <w:rsid w:val="005D1898"/>
    <w:rsid w:val="005D7EA1"/>
    <w:rsid w:val="005E0561"/>
    <w:rsid w:val="005E63D7"/>
    <w:rsid w:val="005F014A"/>
    <w:rsid w:val="005F19E6"/>
    <w:rsid w:val="0061147C"/>
    <w:rsid w:val="00613014"/>
    <w:rsid w:val="00620374"/>
    <w:rsid w:val="006467E3"/>
    <w:rsid w:val="006519D0"/>
    <w:rsid w:val="00654CFD"/>
    <w:rsid w:val="0065502D"/>
    <w:rsid w:val="006A0D50"/>
    <w:rsid w:val="006A16D3"/>
    <w:rsid w:val="006A5781"/>
    <w:rsid w:val="006B2DF7"/>
    <w:rsid w:val="006B2ED9"/>
    <w:rsid w:val="006B61C2"/>
    <w:rsid w:val="006C3C40"/>
    <w:rsid w:val="006C42D8"/>
    <w:rsid w:val="006C594F"/>
    <w:rsid w:val="006C5BC4"/>
    <w:rsid w:val="006E18F3"/>
    <w:rsid w:val="006E7342"/>
    <w:rsid w:val="006E7AE3"/>
    <w:rsid w:val="006F4576"/>
    <w:rsid w:val="006F4919"/>
    <w:rsid w:val="0070341D"/>
    <w:rsid w:val="007066FB"/>
    <w:rsid w:val="00716737"/>
    <w:rsid w:val="007225FE"/>
    <w:rsid w:val="00724189"/>
    <w:rsid w:val="00732202"/>
    <w:rsid w:val="00734916"/>
    <w:rsid w:val="00736216"/>
    <w:rsid w:val="007366B4"/>
    <w:rsid w:val="007418A5"/>
    <w:rsid w:val="00746A0E"/>
    <w:rsid w:val="00751170"/>
    <w:rsid w:val="007512F5"/>
    <w:rsid w:val="007637DF"/>
    <w:rsid w:val="00763E65"/>
    <w:rsid w:val="00764B96"/>
    <w:rsid w:val="00764D3B"/>
    <w:rsid w:val="00772928"/>
    <w:rsid w:val="00774CAB"/>
    <w:rsid w:val="00785535"/>
    <w:rsid w:val="00786706"/>
    <w:rsid w:val="00790080"/>
    <w:rsid w:val="00791C73"/>
    <w:rsid w:val="007A183B"/>
    <w:rsid w:val="007A1AED"/>
    <w:rsid w:val="007A6722"/>
    <w:rsid w:val="007B5079"/>
    <w:rsid w:val="007B700A"/>
    <w:rsid w:val="007C0260"/>
    <w:rsid w:val="007C37DE"/>
    <w:rsid w:val="007D01FC"/>
    <w:rsid w:val="007D4084"/>
    <w:rsid w:val="007D4B90"/>
    <w:rsid w:val="007E4E51"/>
    <w:rsid w:val="007E5AF8"/>
    <w:rsid w:val="00811AE1"/>
    <w:rsid w:val="00811F90"/>
    <w:rsid w:val="008122F0"/>
    <w:rsid w:val="00820F73"/>
    <w:rsid w:val="008239FE"/>
    <w:rsid w:val="00825029"/>
    <w:rsid w:val="00830B58"/>
    <w:rsid w:val="00833647"/>
    <w:rsid w:val="00840C83"/>
    <w:rsid w:val="00855C48"/>
    <w:rsid w:val="008605D5"/>
    <w:rsid w:val="00865E12"/>
    <w:rsid w:val="00871911"/>
    <w:rsid w:val="00871C38"/>
    <w:rsid w:val="00871D81"/>
    <w:rsid w:val="008734A3"/>
    <w:rsid w:val="008735AB"/>
    <w:rsid w:val="008776AD"/>
    <w:rsid w:val="008A1A29"/>
    <w:rsid w:val="008C05CD"/>
    <w:rsid w:val="008C300D"/>
    <w:rsid w:val="008C5983"/>
    <w:rsid w:val="008D0A1C"/>
    <w:rsid w:val="008D209C"/>
    <w:rsid w:val="008D2294"/>
    <w:rsid w:val="008D57B3"/>
    <w:rsid w:val="008D660B"/>
    <w:rsid w:val="008F1293"/>
    <w:rsid w:val="008F2DE0"/>
    <w:rsid w:val="008F588D"/>
    <w:rsid w:val="008F6C48"/>
    <w:rsid w:val="00904689"/>
    <w:rsid w:val="00910726"/>
    <w:rsid w:val="0092371D"/>
    <w:rsid w:val="00941205"/>
    <w:rsid w:val="00942D37"/>
    <w:rsid w:val="00947015"/>
    <w:rsid w:val="0095172A"/>
    <w:rsid w:val="009518A2"/>
    <w:rsid w:val="00954930"/>
    <w:rsid w:val="00966619"/>
    <w:rsid w:val="009914BC"/>
    <w:rsid w:val="009933D9"/>
    <w:rsid w:val="00993A5D"/>
    <w:rsid w:val="00997CF9"/>
    <w:rsid w:val="009A1721"/>
    <w:rsid w:val="009A4600"/>
    <w:rsid w:val="009B37D4"/>
    <w:rsid w:val="009C10A2"/>
    <w:rsid w:val="009C1E14"/>
    <w:rsid w:val="009C2FEF"/>
    <w:rsid w:val="009C5770"/>
    <w:rsid w:val="009C7B84"/>
    <w:rsid w:val="009D2761"/>
    <w:rsid w:val="009D2B2F"/>
    <w:rsid w:val="009E11AD"/>
    <w:rsid w:val="009E2594"/>
    <w:rsid w:val="009E28E8"/>
    <w:rsid w:val="009F074C"/>
    <w:rsid w:val="009F693D"/>
    <w:rsid w:val="009F6D27"/>
    <w:rsid w:val="00A03B53"/>
    <w:rsid w:val="00A03EC9"/>
    <w:rsid w:val="00A10384"/>
    <w:rsid w:val="00A144B2"/>
    <w:rsid w:val="00A15D12"/>
    <w:rsid w:val="00A3242E"/>
    <w:rsid w:val="00A36E22"/>
    <w:rsid w:val="00A45BDF"/>
    <w:rsid w:val="00A50780"/>
    <w:rsid w:val="00A5593A"/>
    <w:rsid w:val="00A55F73"/>
    <w:rsid w:val="00A56091"/>
    <w:rsid w:val="00A5683C"/>
    <w:rsid w:val="00A57044"/>
    <w:rsid w:val="00A80791"/>
    <w:rsid w:val="00A96AA1"/>
    <w:rsid w:val="00AA021A"/>
    <w:rsid w:val="00AA12A3"/>
    <w:rsid w:val="00AA188E"/>
    <w:rsid w:val="00AA391D"/>
    <w:rsid w:val="00AB00BF"/>
    <w:rsid w:val="00AC1EA9"/>
    <w:rsid w:val="00AD098B"/>
    <w:rsid w:val="00AD1EF4"/>
    <w:rsid w:val="00AE36C9"/>
    <w:rsid w:val="00AE4387"/>
    <w:rsid w:val="00AF5791"/>
    <w:rsid w:val="00AF719E"/>
    <w:rsid w:val="00B11F04"/>
    <w:rsid w:val="00B143CB"/>
    <w:rsid w:val="00B24AD5"/>
    <w:rsid w:val="00B25332"/>
    <w:rsid w:val="00B26C99"/>
    <w:rsid w:val="00B26F8D"/>
    <w:rsid w:val="00B42BD2"/>
    <w:rsid w:val="00B508D5"/>
    <w:rsid w:val="00B52233"/>
    <w:rsid w:val="00B820E3"/>
    <w:rsid w:val="00B82F08"/>
    <w:rsid w:val="00B904B1"/>
    <w:rsid w:val="00B9062A"/>
    <w:rsid w:val="00B939B4"/>
    <w:rsid w:val="00B93F36"/>
    <w:rsid w:val="00B953D2"/>
    <w:rsid w:val="00BB58D7"/>
    <w:rsid w:val="00BC21F7"/>
    <w:rsid w:val="00BD26DB"/>
    <w:rsid w:val="00BD54B6"/>
    <w:rsid w:val="00BF387D"/>
    <w:rsid w:val="00BF528A"/>
    <w:rsid w:val="00C00B53"/>
    <w:rsid w:val="00C13173"/>
    <w:rsid w:val="00C139F1"/>
    <w:rsid w:val="00C22059"/>
    <w:rsid w:val="00C2475A"/>
    <w:rsid w:val="00C31251"/>
    <w:rsid w:val="00C32760"/>
    <w:rsid w:val="00C3508E"/>
    <w:rsid w:val="00C422F9"/>
    <w:rsid w:val="00C55ECE"/>
    <w:rsid w:val="00C577E2"/>
    <w:rsid w:val="00C62871"/>
    <w:rsid w:val="00C735BD"/>
    <w:rsid w:val="00C76573"/>
    <w:rsid w:val="00C77710"/>
    <w:rsid w:val="00C80060"/>
    <w:rsid w:val="00CA6305"/>
    <w:rsid w:val="00CA6AC5"/>
    <w:rsid w:val="00CA75B5"/>
    <w:rsid w:val="00CC2D06"/>
    <w:rsid w:val="00CC6E2A"/>
    <w:rsid w:val="00CD119B"/>
    <w:rsid w:val="00CD5D55"/>
    <w:rsid w:val="00CE039C"/>
    <w:rsid w:val="00CE4DA3"/>
    <w:rsid w:val="00CF05D7"/>
    <w:rsid w:val="00CF1F51"/>
    <w:rsid w:val="00CF611B"/>
    <w:rsid w:val="00CF6FF3"/>
    <w:rsid w:val="00D042D8"/>
    <w:rsid w:val="00D25E65"/>
    <w:rsid w:val="00D3376D"/>
    <w:rsid w:val="00D434E9"/>
    <w:rsid w:val="00D50A5C"/>
    <w:rsid w:val="00D532D6"/>
    <w:rsid w:val="00D60895"/>
    <w:rsid w:val="00D92E24"/>
    <w:rsid w:val="00D95CE2"/>
    <w:rsid w:val="00DA2384"/>
    <w:rsid w:val="00DB0FC8"/>
    <w:rsid w:val="00DB76F9"/>
    <w:rsid w:val="00DB7E17"/>
    <w:rsid w:val="00DC654C"/>
    <w:rsid w:val="00DD6067"/>
    <w:rsid w:val="00DE07FB"/>
    <w:rsid w:val="00DE45C5"/>
    <w:rsid w:val="00DF3DF3"/>
    <w:rsid w:val="00DF6F30"/>
    <w:rsid w:val="00E02BCF"/>
    <w:rsid w:val="00E03467"/>
    <w:rsid w:val="00E14D21"/>
    <w:rsid w:val="00E166E0"/>
    <w:rsid w:val="00E20D0C"/>
    <w:rsid w:val="00E21C52"/>
    <w:rsid w:val="00E34E2C"/>
    <w:rsid w:val="00E560A7"/>
    <w:rsid w:val="00E633D7"/>
    <w:rsid w:val="00E65391"/>
    <w:rsid w:val="00E67BB3"/>
    <w:rsid w:val="00E702F7"/>
    <w:rsid w:val="00E7138A"/>
    <w:rsid w:val="00E73425"/>
    <w:rsid w:val="00E77B43"/>
    <w:rsid w:val="00E826C9"/>
    <w:rsid w:val="00E904F2"/>
    <w:rsid w:val="00E9613F"/>
    <w:rsid w:val="00E9677E"/>
    <w:rsid w:val="00EA50A4"/>
    <w:rsid w:val="00EA768F"/>
    <w:rsid w:val="00EB0BED"/>
    <w:rsid w:val="00EB67A0"/>
    <w:rsid w:val="00EB7614"/>
    <w:rsid w:val="00EB7EA9"/>
    <w:rsid w:val="00EC5612"/>
    <w:rsid w:val="00ED2F56"/>
    <w:rsid w:val="00ED6047"/>
    <w:rsid w:val="00EE1B96"/>
    <w:rsid w:val="00EE310F"/>
    <w:rsid w:val="00EE3570"/>
    <w:rsid w:val="00EE7384"/>
    <w:rsid w:val="00EF0887"/>
    <w:rsid w:val="00EF2581"/>
    <w:rsid w:val="00F03D77"/>
    <w:rsid w:val="00F112AC"/>
    <w:rsid w:val="00F252F4"/>
    <w:rsid w:val="00F25C5F"/>
    <w:rsid w:val="00F311DC"/>
    <w:rsid w:val="00F3430A"/>
    <w:rsid w:val="00F34864"/>
    <w:rsid w:val="00F54199"/>
    <w:rsid w:val="00F55C18"/>
    <w:rsid w:val="00F71CDF"/>
    <w:rsid w:val="00F74238"/>
    <w:rsid w:val="00F7432A"/>
    <w:rsid w:val="00F80692"/>
    <w:rsid w:val="00F83E0E"/>
    <w:rsid w:val="00F91671"/>
    <w:rsid w:val="00F94D46"/>
    <w:rsid w:val="00F9794F"/>
    <w:rsid w:val="00F97C54"/>
    <w:rsid w:val="00FA0D56"/>
    <w:rsid w:val="00FA2481"/>
    <w:rsid w:val="00FA2D28"/>
    <w:rsid w:val="00FA6AC6"/>
    <w:rsid w:val="00FA6D8D"/>
    <w:rsid w:val="00FB180D"/>
    <w:rsid w:val="00FB329E"/>
    <w:rsid w:val="00FC349F"/>
    <w:rsid w:val="00FD349F"/>
    <w:rsid w:val="00FE4C17"/>
    <w:rsid w:val="00FE60E5"/>
    <w:rsid w:val="00FF586B"/>
    <w:rsid w:val="00FF6C19"/>
    <w:rsid w:val="00FF769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255D3"/>
  <w15:docId w15:val="{E31BB015-A7D9-4AF9-8787-06C17DCE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qFormat/>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styleId="Revision">
    <w:name w:val="Revision"/>
    <w:hidden/>
    <w:uiPriority w:val="99"/>
    <w:semiHidden/>
    <w:rsid w:val="004F1FD1"/>
    <w:pPr>
      <w:spacing w:after="0" w:line="240" w:lineRule="auto"/>
    </w:pPr>
    <w:rPr>
      <w:rFonts w:ascii="Griffith Sans Text" w:hAnsi="Griffith Sans Text" w:cs="Times New Roman (Body CS)"/>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8545">
      <w:bodyDiv w:val="1"/>
      <w:marLeft w:val="0"/>
      <w:marRight w:val="0"/>
      <w:marTop w:val="0"/>
      <w:marBottom w:val="0"/>
      <w:divBdr>
        <w:top w:val="none" w:sz="0" w:space="0" w:color="auto"/>
        <w:left w:val="none" w:sz="0" w:space="0" w:color="auto"/>
        <w:bottom w:val="none" w:sz="0" w:space="0" w:color="auto"/>
        <w:right w:val="none" w:sz="0" w:space="0" w:color="auto"/>
      </w:divBdr>
    </w:div>
    <w:div w:id="1133908031">
      <w:bodyDiv w:val="1"/>
      <w:marLeft w:val="0"/>
      <w:marRight w:val="0"/>
      <w:marTop w:val="0"/>
      <w:marBottom w:val="0"/>
      <w:divBdr>
        <w:top w:val="none" w:sz="0" w:space="0" w:color="auto"/>
        <w:left w:val="none" w:sz="0" w:space="0" w:color="auto"/>
        <w:bottom w:val="none" w:sz="0" w:space="0" w:color="auto"/>
        <w:right w:val="none" w:sz="0" w:space="0" w:color="auto"/>
      </w:divBdr>
    </w:div>
    <w:div w:id="131742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rksafe.qld.gov.au/laws-and-compliance/codes-of-practice/managing-the-risk-of-psychosocial-hazards-at-work-code-of-practice-2022"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so.org/standard/64283.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so.org/standard/63787.html" TargetMode="External"/><Relationship Id="rId5" Type="http://schemas.openxmlformats.org/officeDocument/2006/relationships/numbering" Target="numbering.xml"/><Relationship Id="rId15" Type="http://schemas.openxmlformats.org/officeDocument/2006/relationships/hyperlink" Target="https://sharepointpubstor.blob.core.windows.net/policylibrary-prod/Health%20Safety%20and%20Wellbeing%20Policy.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qld.gov.au/view/pdf/inforce/current/act-2011-018"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2D19FA"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2D19FA"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2D19FA" w:rsidRDefault="008011BC" w:rsidP="008011BC">
          <w:pPr>
            <w:pStyle w:val="F2053069A3884FB7903D6C3F87A7221C"/>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F25D8"/>
    <w:rsid w:val="00124DEE"/>
    <w:rsid w:val="00180DA7"/>
    <w:rsid w:val="002B6EE3"/>
    <w:rsid w:val="002D19FA"/>
    <w:rsid w:val="008011BC"/>
    <w:rsid w:val="008B45A8"/>
    <w:rsid w:val="00E4202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40c662e-0380-4817-843d-2c7e10d40c39">
      <UserInfo>
        <DisplayName>Bethany Hunter</DisplayName>
        <AccountId>12</AccountId>
        <AccountType/>
      </UserInfo>
    </SharedWithUsers>
    <TaxCatchAll xmlns="b40c662e-0380-4817-843d-2c7e10d40c39">
      <Value>580</Value>
      <Value>558</Value>
      <Value>522</Value>
      <Value>576</Value>
      <Value>77</Value>
    </TaxCatchAll>
    <PublishOn xmlns="2f261a70-825f-4a37-b7b5-f6ecc2f4c5fa">2024-04-11T04:22:59+00:00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Health, Safety and Wellbeing</TermName>
          <TermId xmlns="http://schemas.microsoft.com/office/infopath/2007/PartnerControls">5d685f7f-ce29-4b0c-a58c-a7541a4e59dc</TermId>
        </TermInfo>
      </Terms>
    </l92b321e1c6d4932b3b7fc50f551e57a>
    <policysummary xmlns="2f261a70-825f-4a37-b7b5-f6ecc2f4c5fa">This standard outlines the mandatory requirements for undertaking consultation, cooperation and coordination on health, safety and wellbeing (HSW) matters at Griffith University. This standard aims to minimise risks to personnel and ensure continuing legislative compliance.</policysummary>
    <PolicyCategoryPath xmlns="2f261a70-825f-4a37-b7b5-f6ecc2f4c5fa" xsi:nil="true"/>
    <PolicyCategory0 xmlns="2f261a70-825f-4a37-b7b5-f6ecc2f4c5fa" xsi:nil="true"/>
    <docsort xmlns="2f261a70-825f-4a37-b7b5-f6ecc2f4c5fa" xsi:nil="true"/>
    <RecentlyPublished xmlns="2f261a70-825f-4a37-b7b5-f6ecc2f4c5fa">true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 xsi:nil="true"/>
    <LastPublished xmlns="2f261a70-825f-4a37-b7b5-f6ecc2f4c5fa" xsi:nil="true"/>
    <doccomments xmlns="2f261a70-825f-4a37-b7b5-f6ecc2f4c5fa" xsi:nil="true"/>
    <datedeclared xmlns="2f261a70-825f-4a37-b7b5-f6ecc2f4c5fa">2024-04-10T14:00:00+00:00</datedeclared>
    <PrivatePolicy xmlns="2f261a70-825f-4a37-b7b5-f6ecc2f4c5fa">false</PrivatePolicy>
    <policyadvisor xmlns="2f261a70-825f-4a37-b7b5-f6ecc2f4c5fa">
      <UserInfo>
        <DisplayName>Angie Galbraith</DisplayName>
        <AccountId>351</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3e9f4474-6295-47f7-a166-0065c4fb1613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2028</TermName>
          <TermId xmlns="http://schemas.microsoft.com/office/infopath/2007/PartnerControls">3482dbca-7716-46bb-b113-935721929a44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Director, Health, Safety ＆ Wellbeing</TermName>
          <TermId xmlns="http://schemas.microsoft.com/office/infopath/2007/PartnerControls">2d72363b-4795-47bb-b390-b2a488ae5aa8</TermId>
        </TermInfo>
      </Terms>
    </c4c72b675d9b4d35a824d1eba5c21e27>
    <extlink xmlns="2f261a70-825f-4a37-b7b5-f6ecc2f4c5fa">
      <Url xsi:nil="true"/>
      <Description xsi:nil="true"/>
    </extlink>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2.xml><?xml version="1.0" encoding="utf-8"?>
<ds:datastoreItem xmlns:ds="http://schemas.openxmlformats.org/officeDocument/2006/customXml" ds:itemID="{6601E057-6B15-4853-B8C3-1649F412EDCA}">
  <ds:schemaRefs>
    <ds:schemaRef ds:uri="http://schemas.microsoft.com/office/2006/metadata/properties"/>
    <ds:schemaRef ds:uri="aeed92a2-0b09-4dc1-8021-ca70ffdbe1cd"/>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82f285a7-e13a-44fd-a689-87ff1aa3a3ac"/>
    <ds:schemaRef ds:uri="http://www.w3.org/XML/1998/namespace"/>
    <ds:schemaRef ds:uri="http://purl.org/dc/dcmitype/"/>
  </ds:schemaRefs>
</ds:datastoreItem>
</file>

<file path=customXml/itemProps3.xml><?xml version="1.0" encoding="utf-8"?>
<ds:datastoreItem xmlns:ds="http://schemas.openxmlformats.org/officeDocument/2006/customXml" ds:itemID="{26EE4FB5-DF56-48AA-A74F-418FE772B7B3}">
  <ds:schemaRefs>
    <ds:schemaRef ds:uri="http://schemas.openxmlformats.org/officeDocument/2006/bibliography"/>
  </ds:schemaRefs>
</ds:datastoreItem>
</file>

<file path=customXml/itemProps4.xml><?xml version="1.0" encoding="utf-8"?>
<ds:datastoreItem xmlns:ds="http://schemas.openxmlformats.org/officeDocument/2006/customXml" ds:itemID="{6946453C-82C7-4671-BEBE-A1198A714809}"/>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96</TotalTime>
  <Pages>4</Pages>
  <Words>898</Words>
  <Characters>6182</Characters>
  <Application>Microsoft Office Word</Application>
  <DocSecurity>0</DocSecurity>
  <Lines>134</Lines>
  <Paragraphs>119</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6961</CharactersWithSpaces>
  <SharedDoc>false</SharedDoc>
  <HLinks>
    <vt:vector size="108" baseType="variant">
      <vt:variant>
        <vt:i4>6291576</vt:i4>
      </vt:variant>
      <vt:variant>
        <vt:i4>45</vt:i4>
      </vt:variant>
      <vt:variant>
        <vt:i4>0</vt:i4>
      </vt:variant>
      <vt:variant>
        <vt:i4>5</vt:i4>
      </vt:variant>
      <vt:variant>
        <vt:lpwstr>https://support.microsoft.com/en-us/office/customize-the-text-for-a-hyperlink-63d4fdcc-bce2-41ea-9649-d8aaa900fe2f</vt:lpwstr>
      </vt:variant>
      <vt:variant>
        <vt:lpwstr/>
      </vt:variant>
      <vt:variant>
        <vt:i4>6291576</vt:i4>
      </vt:variant>
      <vt:variant>
        <vt:i4>42</vt:i4>
      </vt:variant>
      <vt:variant>
        <vt:i4>0</vt:i4>
      </vt:variant>
      <vt:variant>
        <vt:i4>5</vt:i4>
      </vt:variant>
      <vt:variant>
        <vt:lpwstr>https://support.microsoft.com/en-us/office/customize-the-text-for-a-hyperlink-63d4fdcc-bce2-41ea-9649-d8aaa900fe2f</vt:lpwstr>
      </vt:variant>
      <vt:variant>
        <vt:lpwstr/>
      </vt:variant>
      <vt:variant>
        <vt:i4>6291576</vt:i4>
      </vt:variant>
      <vt:variant>
        <vt:i4>39</vt:i4>
      </vt:variant>
      <vt:variant>
        <vt:i4>0</vt:i4>
      </vt:variant>
      <vt:variant>
        <vt:i4>5</vt:i4>
      </vt:variant>
      <vt:variant>
        <vt:lpwstr>https://support.microsoft.com/en-us/office/customize-the-text-for-a-hyperlink-63d4fdcc-bce2-41ea-9649-d8aaa900fe2f</vt:lpwstr>
      </vt:variant>
      <vt:variant>
        <vt:lpwstr/>
      </vt:variant>
      <vt:variant>
        <vt:i4>6291576</vt:i4>
      </vt:variant>
      <vt:variant>
        <vt:i4>36</vt:i4>
      </vt:variant>
      <vt:variant>
        <vt:i4>0</vt:i4>
      </vt:variant>
      <vt:variant>
        <vt:i4>5</vt:i4>
      </vt:variant>
      <vt:variant>
        <vt:lpwstr>https://support.microsoft.com/en-us/office/customize-the-text-for-a-hyperlink-63d4fdcc-bce2-41ea-9649-d8aaa900fe2f</vt:lpwstr>
      </vt:variant>
      <vt:variant>
        <vt:lpwstr/>
      </vt:variant>
      <vt:variant>
        <vt:i4>6291576</vt:i4>
      </vt:variant>
      <vt:variant>
        <vt:i4>33</vt:i4>
      </vt:variant>
      <vt:variant>
        <vt:i4>0</vt:i4>
      </vt:variant>
      <vt:variant>
        <vt:i4>5</vt:i4>
      </vt:variant>
      <vt:variant>
        <vt:lpwstr>https://support.microsoft.com/en-us/office/customize-the-text-for-a-hyperlink-63d4fdcc-bce2-41ea-9649-d8aaa900fe2f</vt:lpwstr>
      </vt:variant>
      <vt:variant>
        <vt:lpwstr/>
      </vt:variant>
      <vt:variant>
        <vt:i4>7733270</vt:i4>
      </vt:variant>
      <vt:variant>
        <vt:i4>30</vt:i4>
      </vt:variant>
      <vt:variant>
        <vt:i4>0</vt:i4>
      </vt:variant>
      <vt:variant>
        <vt:i4>5</vt:i4>
      </vt:variant>
      <vt:variant>
        <vt:lpwstr/>
      </vt:variant>
      <vt:variant>
        <vt:lpwstr>_7.0_Related_Policy</vt:lpwstr>
      </vt:variant>
      <vt:variant>
        <vt:i4>1900633</vt:i4>
      </vt:variant>
      <vt:variant>
        <vt:i4>27</vt:i4>
      </vt:variant>
      <vt:variant>
        <vt:i4>0</vt:i4>
      </vt:variant>
      <vt:variant>
        <vt:i4>5</vt:i4>
      </vt:variant>
      <vt:variant>
        <vt:lpwstr/>
      </vt:variant>
      <vt:variant>
        <vt:lpwstr>_6.0_Information</vt:lpwstr>
      </vt:variant>
      <vt:variant>
        <vt:i4>4063242</vt:i4>
      </vt:variant>
      <vt:variant>
        <vt:i4>24</vt:i4>
      </vt:variant>
      <vt:variant>
        <vt:i4>0</vt:i4>
      </vt:variant>
      <vt:variant>
        <vt:i4>5</vt:i4>
      </vt:variant>
      <vt:variant>
        <vt:lpwstr/>
      </vt:variant>
      <vt:variant>
        <vt:lpwstr>_4.0_Roles,_responsibilities</vt:lpwstr>
      </vt:variant>
      <vt:variant>
        <vt:i4>458820</vt:i4>
      </vt:variant>
      <vt:variant>
        <vt:i4>21</vt:i4>
      </vt:variant>
      <vt:variant>
        <vt:i4>0</vt:i4>
      </vt:variant>
      <vt:variant>
        <vt:i4>5</vt:i4>
      </vt:variant>
      <vt:variant>
        <vt:lpwstr/>
      </vt:variant>
      <vt:variant>
        <vt:lpwstr>_3.6_Improvement</vt:lpwstr>
      </vt:variant>
      <vt:variant>
        <vt:i4>1179761</vt:i4>
      </vt:variant>
      <vt:variant>
        <vt:i4>18</vt:i4>
      </vt:variant>
      <vt:variant>
        <vt:i4>0</vt:i4>
      </vt:variant>
      <vt:variant>
        <vt:i4>5</vt:i4>
      </vt:variant>
      <vt:variant>
        <vt:lpwstr/>
      </vt:variant>
      <vt:variant>
        <vt:lpwstr>_3.5_HSW_Performance</vt:lpwstr>
      </vt:variant>
      <vt:variant>
        <vt:i4>7274525</vt:i4>
      </vt:variant>
      <vt:variant>
        <vt:i4>15</vt:i4>
      </vt:variant>
      <vt:variant>
        <vt:i4>0</vt:i4>
      </vt:variant>
      <vt:variant>
        <vt:i4>5</vt:i4>
      </vt:variant>
      <vt:variant>
        <vt:lpwstr/>
      </vt:variant>
      <vt:variant>
        <vt:lpwstr>_3.4_Implement_and</vt:lpwstr>
      </vt:variant>
      <vt:variant>
        <vt:i4>4259875</vt:i4>
      </vt:variant>
      <vt:variant>
        <vt:i4>12</vt:i4>
      </vt:variant>
      <vt:variant>
        <vt:i4>0</vt:i4>
      </vt:variant>
      <vt:variant>
        <vt:i4>5</vt:i4>
      </vt:variant>
      <vt:variant>
        <vt:lpwstr/>
      </vt:variant>
      <vt:variant>
        <vt:lpwstr>_3.3_Supporting_the</vt:lpwstr>
      </vt:variant>
      <vt:variant>
        <vt:i4>4915239</vt:i4>
      </vt:variant>
      <vt:variant>
        <vt:i4>9</vt:i4>
      </vt:variant>
      <vt:variant>
        <vt:i4>0</vt:i4>
      </vt:variant>
      <vt:variant>
        <vt:i4>5</vt:i4>
      </vt:variant>
      <vt:variant>
        <vt:lpwstr/>
      </vt:variant>
      <vt:variant>
        <vt:lpwstr>_3.2_Planning_Work</vt:lpwstr>
      </vt:variant>
      <vt:variant>
        <vt:i4>3276879</vt:i4>
      </vt:variant>
      <vt:variant>
        <vt:i4>6</vt:i4>
      </vt:variant>
      <vt:variant>
        <vt:i4>0</vt:i4>
      </vt:variant>
      <vt:variant>
        <vt:i4>5</vt:i4>
      </vt:variant>
      <vt:variant>
        <vt:lpwstr/>
      </vt:variant>
      <vt:variant>
        <vt:lpwstr>_3.1_Leadership_Participation</vt:lpwstr>
      </vt:variant>
      <vt:variant>
        <vt:i4>8060989</vt:i4>
      </vt:variant>
      <vt:variant>
        <vt:i4>3</vt:i4>
      </vt:variant>
      <vt:variant>
        <vt:i4>0</vt:i4>
      </vt:variant>
      <vt:variant>
        <vt:i4>5</vt:i4>
      </vt:variant>
      <vt:variant>
        <vt:lpwstr/>
      </vt:variant>
      <vt:variant>
        <vt:lpwstr>_2.0_Scope</vt:lpwstr>
      </vt:variant>
      <vt:variant>
        <vt:i4>589912</vt:i4>
      </vt:variant>
      <vt:variant>
        <vt:i4>0</vt:i4>
      </vt:variant>
      <vt:variant>
        <vt:i4>0</vt:i4>
      </vt:variant>
      <vt:variant>
        <vt:i4>5</vt:i4>
      </vt:variant>
      <vt:variant>
        <vt:lpwstr/>
      </vt:variant>
      <vt:variant>
        <vt:lpwstr>_1.0_Purpose</vt:lpwstr>
      </vt:variant>
      <vt:variant>
        <vt:i4>1966104</vt:i4>
      </vt:variant>
      <vt:variant>
        <vt:i4>3</vt:i4>
      </vt:variant>
      <vt:variant>
        <vt:i4>0</vt:i4>
      </vt:variant>
      <vt:variant>
        <vt:i4>5</vt:i4>
      </vt:variant>
      <vt:variant>
        <vt:lpwstr>https://support.microsoft.com/en-gb/office/improve-accessibility-with-the-accessibility-checker-a16f6de0-2f39-4a2b-8bd8-5ad801426c7f</vt:lpwstr>
      </vt:variant>
      <vt:variant>
        <vt:lpwstr/>
      </vt:variant>
      <vt:variant>
        <vt:i4>3014698</vt:i4>
      </vt:variant>
      <vt:variant>
        <vt:i4>0</vt:i4>
      </vt:variant>
      <vt:variant>
        <vt:i4>0</vt:i4>
      </vt:variant>
      <vt:variant>
        <vt:i4>5</vt:i4>
      </vt:variant>
      <vt:variant>
        <vt:lpwstr>https://support.microsoft.com/en-au/office/use-the-format-painter-4bb415a9-d4e4-42b7-b579-170adc594e40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Health Safety and Wellbeing Consultation Cooperation and Coordination Standard</dc:title>
  <dc:subject/>
  <dc:creator>Jen Lofgren</dc:creator>
  <cp:keywords/>
  <cp:lastModifiedBy>Charlie Partridge</cp:lastModifiedBy>
  <cp:revision>19</cp:revision>
  <dcterms:created xsi:type="dcterms:W3CDTF">2024-04-11T01:36:00Z</dcterms:created>
  <dcterms:modified xsi:type="dcterms:W3CDTF">2024-04-11T04:09:00Z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GrammarlyDocumentId">
    <vt:lpwstr>17c2b678d2af2d5b7ece947846e8f79c55c1d6be7fbdfc03ffc5ca9ff1de21cf</vt:lpwstr>
  </property>
  <property fmtid="{D5CDD505-2E9C-101B-9397-08002B2CF9AE}" pid="16" name="policysection">
    <vt:lpwstr/>
  </property>
  <property fmtid="{D5CDD505-2E9C-101B-9397-08002B2CF9AE}" pid="17" name="appauthority">
    <vt:lpwstr>576;#Director, Health, Safety ＆ Wellbeing|2d72363b-4795-47bb-b390-b2a488ae5aa8</vt:lpwstr>
  </property>
  <property fmtid="{D5CDD505-2E9C-101B-9397-08002B2CF9AE}" pid="18" name="policycategory">
    <vt:lpwstr/>
  </property>
  <property fmtid="{D5CDD505-2E9C-101B-9397-08002B2CF9AE}" pid="19" name="officearea">
    <vt:lpwstr>580;#Health, Safety and Wellbeing|5d685f7f-ce29-4b0c-a58c-a7541a4e59dc</vt:lpwstr>
  </property>
  <property fmtid="{D5CDD505-2E9C-101B-9397-08002B2CF9AE}" pid="20" name="policy-category">
    <vt:lpwstr>522;#Staff|3e9f4474-6295-47f7-a166-0065c4fb1613</vt:lpwstr>
  </property>
  <property fmtid="{D5CDD505-2E9C-101B-9397-08002B2CF9AE}" pid="21" name="glossaryterms">
    <vt:lpwstr/>
  </property>
  <property fmtid="{D5CDD505-2E9C-101B-9397-08002B2CF9AE}" pid="22" name="policyreview">
    <vt:lpwstr>558;#2028|3482dbca-7716-46bb-b113-935721929a44</vt:lpwstr>
  </property>
  <property fmtid="{D5CDD505-2E9C-101B-9397-08002B2CF9AE}" pid="23" name="policyaudience">
    <vt:lpwstr>77;#Staff|45ee306d-49ae-43fa-a3ef-02f70754fd2d</vt:lpwstr>
  </property>
  <property fmtid="{D5CDD505-2E9C-101B-9397-08002B2CF9AE}" pid="24" name="Managed_Testing_Field">
    <vt:lpwstr/>
  </property>
</Properties>
</file>