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932" w14:textId="573FCEC4" w:rsidR="00ED6047" w:rsidRPr="000C7000" w:rsidRDefault="00106B3C" w:rsidP="00A144B2">
      <w:pPr>
        <w:pStyle w:val="Heading1"/>
        <w:spacing w:before="0" w:after="240"/>
        <w:rPr>
          <w:rFonts w:ascii="Griffith Sans Text" w:hAnsi="Griffith Sans Text"/>
          <w:sz w:val="52"/>
          <w:szCs w:val="32"/>
        </w:rPr>
      </w:pPr>
      <w:r>
        <w:rPr>
          <w:rFonts w:ascii="Griffith Sans Text" w:hAnsi="Griffith Sans Text"/>
          <w:sz w:val="52"/>
          <w:szCs w:val="32"/>
        </w:rPr>
        <w:t>Managing Critical Risks</w:t>
      </w:r>
    </w:p>
    <w:p w14:paraId="4B56D564" w14:textId="33010313" w:rsidR="00A144B2" w:rsidRPr="000C7000" w:rsidRDefault="006E3170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1.0_Purpose" w:history="1">
        <w:r w:rsidR="00A144B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0C7000" w:rsidRDefault="006E3170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hyperlink w:anchor="_2.0_Scope" w:history="1">
        <w:r w:rsidR="00732202" w:rsidRPr="000C7000">
          <w:rPr>
            <w:rFonts w:ascii="Griffith Sans Text" w:hAnsi="Griffith Sans Text"/>
            <w:b w:val="0"/>
            <w:bCs w:val="0"/>
            <w:sz w:val="24"/>
            <w:szCs w:val="18"/>
          </w:rPr>
          <w:t>2.0 Scope</w:t>
        </w:r>
      </w:hyperlink>
    </w:p>
    <w:p w14:paraId="636BA11E" w14:textId="344288BD" w:rsidR="00732202" w:rsidRPr="000C7000" w:rsidRDefault="00732202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3.0 </w:t>
      </w:r>
      <w:r w:rsidR="00C13173">
        <w:rPr>
          <w:rFonts w:ascii="Griffith Sans Text" w:hAnsi="Griffith Sans Text"/>
          <w:b w:val="0"/>
          <w:bCs w:val="0"/>
          <w:sz w:val="24"/>
          <w:szCs w:val="18"/>
        </w:rPr>
        <w:t>Standard</w:t>
      </w:r>
      <w:r w:rsidR="00C76573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655DE31" w14:textId="46D8FC53" w:rsidR="00C76573" w:rsidRPr="000C7000" w:rsidRDefault="00C76573" w:rsidP="0065502D">
      <w:pPr>
        <w:pStyle w:val="Heading2"/>
        <w:spacing w:before="0" w:after="0" w:line="240" w:lineRule="auto"/>
        <w:ind w:left="284"/>
        <w:rPr>
          <w:rFonts w:ascii="Griffith Sans Text" w:hAnsi="Griffith Sans Text"/>
          <w:b w:val="0"/>
          <w:bCs w:val="0"/>
          <w:sz w:val="24"/>
          <w:szCs w:val="18"/>
        </w:rPr>
      </w:pPr>
      <w:r w:rsidRPr="00FE4C17">
        <w:rPr>
          <w:rFonts w:ascii="Griffith Sans Text" w:hAnsi="Griffith Sans Text"/>
          <w:b w:val="0"/>
          <w:bCs w:val="0"/>
          <w:sz w:val="24"/>
          <w:szCs w:val="18"/>
        </w:rPr>
        <w:t xml:space="preserve">3.1 </w:t>
      </w:r>
      <w:hyperlink w:anchor="_3.1_Identifying_Critical" w:history="1">
        <w:r w:rsidR="00C735BD" w:rsidRPr="00DA25F7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Identifying Critical Risks, Critical Controls and Critical Control Effectiveness Reporting</w:t>
        </w:r>
      </w:hyperlink>
      <w:r w:rsidR="00904689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  <w:r w:rsidR="00463529">
        <w:rPr>
          <w:rFonts w:ascii="Griffith Sans Text" w:hAnsi="Griffith Sans Text"/>
          <w:b w:val="0"/>
          <w:bCs w:val="0"/>
          <w:sz w:val="24"/>
          <w:szCs w:val="18"/>
        </w:rPr>
        <w:t xml:space="preserve">| 3.2 </w:t>
      </w:r>
      <w:hyperlink w:anchor="_3.2_Management_Review" w:history="1">
        <w:r w:rsidR="005358BE" w:rsidRPr="00DA25F7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Management Review of Critical Controls Effectiveness</w:t>
        </w:r>
      </w:hyperlink>
      <w:r w:rsidR="00463529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574A747E" w14:textId="5B26E8C5" w:rsidR="00A144B2" w:rsidRPr="000C7000" w:rsidRDefault="00FF586B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"_4.0_Roles,_responsibilities"</w:instrText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Fonts w:ascii="Griffith Sans Text" w:hAnsi="Griffith Sans Text"/>
          <w:b w:val="0"/>
          <w:bCs w:val="0"/>
          <w:sz w:val="24"/>
          <w:szCs w:val="18"/>
        </w:rPr>
        <w:t>4</w:t>
      </w:r>
      <w:r w:rsidR="00732202" w:rsidRPr="000C7000">
        <w:rPr>
          <w:rFonts w:ascii="Griffith Sans Text" w:hAnsi="Griffith Sans Text"/>
          <w:b w:val="0"/>
          <w:bCs w:val="0"/>
          <w:sz w:val="24"/>
          <w:szCs w:val="18"/>
        </w:rPr>
        <w:t>.0 Definitions</w:t>
      </w:r>
    </w:p>
    <w:p w14:paraId="55C75591" w14:textId="5E684B7A" w:rsidR="00FC349F" w:rsidRPr="000C7000" w:rsidRDefault="00FF586B" w:rsidP="00E166E0">
      <w:pPr>
        <w:pStyle w:val="Heading2"/>
        <w:spacing w:before="0" w:after="0" w:line="240" w:lineRule="auto"/>
        <w:rPr>
          <w:rStyle w:val="Hyperlink"/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begin"/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instrText>HYPERLINK  \l "_6.0_Information"</w:instrText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</w:r>
      <w:r w:rsidR="0065502D"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separate"/>
      </w:r>
      <w:r w:rsidR="007418A5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5</w:t>
      </w:r>
      <w:r w:rsidR="00FC349F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>.0</w:t>
      </w:r>
      <w:r w:rsidR="00274580" w:rsidRPr="000C7000">
        <w:rPr>
          <w:rStyle w:val="Hyperlink"/>
          <w:rFonts w:ascii="Griffith Sans Text" w:hAnsi="Griffith Sans Text"/>
          <w:b w:val="0"/>
          <w:bCs w:val="0"/>
          <w:sz w:val="24"/>
          <w:szCs w:val="18"/>
        </w:rPr>
        <w:t xml:space="preserve"> Information</w:t>
      </w:r>
    </w:p>
    <w:p w14:paraId="3005F60D" w14:textId="6D0134BD" w:rsidR="00D434E9" w:rsidRPr="000C7000" w:rsidRDefault="0065502D" w:rsidP="00E166E0">
      <w:pPr>
        <w:pStyle w:val="Heading2"/>
        <w:spacing w:before="0" w:after="0" w:line="240" w:lineRule="auto"/>
        <w:rPr>
          <w:rFonts w:ascii="Griffith Sans Text" w:hAnsi="Griffith Sans Text"/>
          <w:b w:val="0"/>
          <w:bCs w:val="0"/>
          <w:sz w:val="24"/>
          <w:szCs w:val="18"/>
        </w:rPr>
      </w:pPr>
      <w:r w:rsidRPr="000C7000">
        <w:rPr>
          <w:rFonts w:ascii="Griffith Sans Text" w:hAnsi="Griffith Sans Text"/>
          <w:b w:val="0"/>
          <w:bCs w:val="0"/>
          <w:sz w:val="24"/>
          <w:szCs w:val="18"/>
        </w:rPr>
        <w:fldChar w:fldCharType="end"/>
      </w:r>
      <w:hyperlink w:anchor="_7.0_Related_Policy" w:history="1">
        <w:r w:rsidR="007418A5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6</w:t>
        </w:r>
        <w:r w:rsidR="00274580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 xml:space="preserve">.0 Related </w:t>
        </w:r>
        <w:r w:rsidR="00456A0E" w:rsidRPr="000C7000">
          <w:rPr>
            <w:rStyle w:val="Hyperlink"/>
            <w:rFonts w:ascii="Griffith Sans Text" w:hAnsi="Griffith Sans Text"/>
            <w:b w:val="0"/>
            <w:bCs w:val="0"/>
            <w:sz w:val="24"/>
            <w:szCs w:val="18"/>
          </w:rPr>
          <w:t>policy documents and supporting documents</w:t>
        </w:r>
      </w:hyperlink>
      <w:r w:rsidR="00613014" w:rsidRPr="000C7000">
        <w:rPr>
          <w:rFonts w:ascii="Griffith Sans Text" w:hAnsi="Griffith Sans Text"/>
          <w:b w:val="0"/>
          <w:bCs w:val="0"/>
          <w:sz w:val="24"/>
          <w:szCs w:val="18"/>
        </w:rPr>
        <w:t xml:space="preserve"> </w:t>
      </w:r>
    </w:p>
    <w:p w14:paraId="2DF7559D" w14:textId="403D7944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0" w:name="_1.0_Purpose"/>
      <w:bookmarkEnd w:id="0"/>
      <w:r w:rsidRPr="00237AB3">
        <w:rPr>
          <w:rFonts w:ascii="Griffith Sans Text" w:hAnsi="Griffith Sans Text"/>
        </w:rPr>
        <w:t>1.0 Purpose</w:t>
      </w:r>
    </w:p>
    <w:p w14:paraId="5841146F" w14:textId="747218EA" w:rsidR="00820F73" w:rsidRPr="004922AF" w:rsidRDefault="000A2822" w:rsidP="004922AF">
      <w:pPr>
        <w:spacing w:before="120" w:after="120" w:line="240" w:lineRule="auto"/>
        <w:rPr>
          <w:rFonts w:ascii="Arial" w:hAnsi="Arial" w:cs="Arial"/>
          <w:sz w:val="22"/>
        </w:rPr>
      </w:pPr>
      <w:r w:rsidRPr="000A2822">
        <w:rPr>
          <w:rFonts w:ascii="Arial" w:hAnsi="Arial" w:cs="Arial"/>
          <w:sz w:val="22"/>
        </w:rPr>
        <w:t xml:space="preserve">This standard outlines the mandatory requirements for </w:t>
      </w:r>
      <w:r w:rsidR="00FA0D56">
        <w:rPr>
          <w:rFonts w:ascii="Arial" w:hAnsi="Arial" w:cs="Arial"/>
          <w:sz w:val="22"/>
        </w:rPr>
        <w:t>managing critical risks</w:t>
      </w:r>
      <w:r w:rsidRPr="000A2822">
        <w:rPr>
          <w:rFonts w:ascii="Arial" w:hAnsi="Arial" w:cs="Arial"/>
          <w:sz w:val="22"/>
        </w:rPr>
        <w:t xml:space="preserve"> at Griffith University. This standard aims to minimise risks to personnel and ensure continuing legislative compliance.</w:t>
      </w:r>
    </w:p>
    <w:p w14:paraId="7F0EA822" w14:textId="07CBBBFC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1" w:name="_2.0_Scope"/>
      <w:bookmarkEnd w:id="1"/>
      <w:r w:rsidRPr="00237AB3">
        <w:rPr>
          <w:rFonts w:ascii="Griffith Sans Text" w:hAnsi="Griffith Sans Text"/>
        </w:rPr>
        <w:t>2.0 Scope</w:t>
      </w:r>
    </w:p>
    <w:p w14:paraId="32381DE0" w14:textId="3BBF73B6" w:rsidR="00A144B2" w:rsidRDefault="00B904B1" w:rsidP="004922AF">
      <w:pPr>
        <w:spacing w:before="120" w:after="120" w:line="240" w:lineRule="auto"/>
        <w:rPr>
          <w:rFonts w:ascii="Arial" w:hAnsi="Arial" w:cs="Arial"/>
          <w:sz w:val="22"/>
        </w:rPr>
      </w:pPr>
      <w:r w:rsidRPr="00B904B1">
        <w:rPr>
          <w:rFonts w:ascii="Arial" w:hAnsi="Arial" w:cs="Arial"/>
          <w:sz w:val="22"/>
        </w:rPr>
        <w:t xml:space="preserve">This standard applies to all staff, students, </w:t>
      </w:r>
      <w:r w:rsidR="007C36B9" w:rsidRPr="00B904B1">
        <w:rPr>
          <w:rFonts w:ascii="Arial" w:hAnsi="Arial" w:cs="Arial"/>
          <w:sz w:val="22"/>
        </w:rPr>
        <w:t>contractors,</w:t>
      </w:r>
      <w:r w:rsidRPr="00B904B1">
        <w:rPr>
          <w:rFonts w:ascii="Arial" w:hAnsi="Arial" w:cs="Arial"/>
          <w:sz w:val="22"/>
        </w:rPr>
        <w:t xml:space="preserve"> and other relevant personnel in management roles and engaged by Griffith University to undertake their work, </w:t>
      </w:r>
      <w:proofErr w:type="gramStart"/>
      <w:r w:rsidRPr="00B904B1">
        <w:rPr>
          <w:rFonts w:ascii="Arial" w:hAnsi="Arial" w:cs="Arial"/>
          <w:sz w:val="22"/>
        </w:rPr>
        <w:t>research</w:t>
      </w:r>
      <w:proofErr w:type="gramEnd"/>
      <w:r w:rsidRPr="00B904B1">
        <w:rPr>
          <w:rFonts w:ascii="Arial" w:hAnsi="Arial" w:cs="Arial"/>
          <w:sz w:val="22"/>
        </w:rPr>
        <w:t xml:space="preserve"> or study.</w:t>
      </w:r>
    </w:p>
    <w:p w14:paraId="738A9BC3" w14:textId="671221A3" w:rsidR="00A144B2" w:rsidRPr="00237AB3" w:rsidRDefault="00A144B2" w:rsidP="00CA6AC5">
      <w:pPr>
        <w:pStyle w:val="Heading2"/>
        <w:rPr>
          <w:rFonts w:ascii="Griffith Sans Text" w:hAnsi="Griffith Sans Text"/>
        </w:rPr>
      </w:pPr>
      <w:bookmarkStart w:id="2" w:name="_3.0_Policy_statement"/>
      <w:bookmarkStart w:id="3" w:name="_3.0_Procedure"/>
      <w:bookmarkEnd w:id="2"/>
      <w:bookmarkEnd w:id="3"/>
      <w:r w:rsidRPr="00237AB3">
        <w:rPr>
          <w:rFonts w:ascii="Griffith Sans Text" w:hAnsi="Griffith Sans Text"/>
        </w:rPr>
        <w:t>3.0</w:t>
      </w:r>
      <w:r w:rsidR="00C13173">
        <w:rPr>
          <w:rFonts w:ascii="Griffith Sans Text" w:hAnsi="Griffith Sans Text"/>
        </w:rPr>
        <w:t xml:space="preserve"> Standard</w:t>
      </w:r>
    </w:p>
    <w:p w14:paraId="44FA8158" w14:textId="45C0D776" w:rsidR="00FE4C17" w:rsidRPr="001520D3" w:rsidRDefault="00FE4C17" w:rsidP="00FE4C17">
      <w:pPr>
        <w:pStyle w:val="Heading3"/>
        <w:ind w:left="567"/>
        <w:rPr>
          <w:rFonts w:ascii="Griffith Sans Text" w:hAnsi="Griffith Sans Text"/>
        </w:rPr>
      </w:pPr>
      <w:bookmarkStart w:id="4" w:name="_3.1_Leadership_Participation"/>
      <w:bookmarkStart w:id="5" w:name="_3.1_Designing_an"/>
      <w:bookmarkStart w:id="6" w:name="_3.1_Identifying_Critical"/>
      <w:bookmarkEnd w:id="4"/>
      <w:bookmarkEnd w:id="5"/>
      <w:bookmarkEnd w:id="6"/>
      <w:r w:rsidRPr="001520D3">
        <w:rPr>
          <w:rFonts w:ascii="Griffith Sans Text" w:hAnsi="Griffith Sans Text"/>
        </w:rPr>
        <w:t xml:space="preserve">3.1 </w:t>
      </w:r>
      <w:r w:rsidR="00C735BD" w:rsidRPr="00C735BD">
        <w:rPr>
          <w:rFonts w:ascii="Griffith Sans Text" w:hAnsi="Griffith Sans Text"/>
        </w:rPr>
        <w:t>Identifying Critical Risks, Critical Controls and Critical Control Effectiveness Reporting</w:t>
      </w:r>
    </w:p>
    <w:p w14:paraId="38FE017D" w14:textId="4B108A2F" w:rsidR="00382980" w:rsidRPr="007637DF" w:rsidRDefault="00427A6A" w:rsidP="00382980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382980">
        <w:rPr>
          <w:rFonts w:ascii="Arial" w:hAnsi="Arial" w:cs="Arial"/>
          <w:sz w:val="22"/>
        </w:rPr>
        <w:t>anagement</w:t>
      </w:r>
      <w:r w:rsidR="00382980" w:rsidRPr="007637DF">
        <w:rPr>
          <w:rFonts w:ascii="Arial" w:hAnsi="Arial" w:cs="Arial"/>
          <w:sz w:val="22"/>
        </w:rPr>
        <w:t xml:space="preserve"> must:</w:t>
      </w:r>
    </w:p>
    <w:p w14:paraId="672B45FB" w14:textId="036DAFD0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r</w:t>
      </w:r>
      <w:r w:rsidR="00A96AA1" w:rsidRPr="00A96AA1">
        <w:rPr>
          <w:rFonts w:cs="Arial"/>
          <w:color w:val="auto"/>
          <w:sz w:val="22"/>
        </w:rPr>
        <w:t xml:space="preserve">eview all hazards and risks associated with those hazards and identify if any are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r</w:t>
      </w:r>
      <w:r w:rsidR="00A96AA1" w:rsidRPr="00A96AA1">
        <w:rPr>
          <w:rFonts w:cs="Arial"/>
          <w:color w:val="auto"/>
          <w:sz w:val="22"/>
        </w:rPr>
        <w:t>isks</w:t>
      </w:r>
    </w:p>
    <w:p w14:paraId="02289032" w14:textId="389504E0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a</w:t>
      </w:r>
      <w:r w:rsidR="00A96AA1" w:rsidRPr="00A96AA1">
        <w:rPr>
          <w:rFonts w:cs="Arial"/>
          <w:color w:val="auto"/>
          <w:sz w:val="22"/>
        </w:rPr>
        <w:t xml:space="preserve">ppoint a Critical Risk Owner for each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r</w:t>
      </w:r>
      <w:r w:rsidR="00A96AA1" w:rsidRPr="00A96AA1">
        <w:rPr>
          <w:rFonts w:cs="Arial"/>
          <w:color w:val="auto"/>
          <w:sz w:val="22"/>
        </w:rPr>
        <w:t>isk</w:t>
      </w:r>
    </w:p>
    <w:p w14:paraId="693071C1" w14:textId="3EDE5338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u</w:t>
      </w:r>
      <w:r w:rsidR="00A96AA1" w:rsidRPr="00A96AA1">
        <w:rPr>
          <w:rFonts w:cs="Arial"/>
          <w:color w:val="auto"/>
          <w:sz w:val="22"/>
        </w:rPr>
        <w:t>ndertake a Critical Risk Bowtie workshop and determine the initiating event, preventative and mitigative controls</w:t>
      </w:r>
    </w:p>
    <w:p w14:paraId="0288DDAC" w14:textId="4B6C16CA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i</w:t>
      </w:r>
      <w:r w:rsidR="00A96AA1" w:rsidRPr="00A96AA1">
        <w:rPr>
          <w:rFonts w:cs="Arial"/>
          <w:color w:val="auto"/>
          <w:sz w:val="22"/>
        </w:rPr>
        <w:t xml:space="preserve">dentify which of the controls are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>ritical</w:t>
      </w:r>
    </w:p>
    <w:p w14:paraId="57ACD0D2" w14:textId="1578A1EB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e</w:t>
      </w:r>
      <w:r w:rsidR="00A96AA1" w:rsidRPr="00A96AA1">
        <w:rPr>
          <w:rFonts w:cs="Arial"/>
          <w:color w:val="auto"/>
          <w:sz w:val="22"/>
        </w:rPr>
        <w:t xml:space="preserve">stablish Critical Control Verification checks for those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>ontrols</w:t>
      </w:r>
    </w:p>
    <w:p w14:paraId="1BD3F11E" w14:textId="537F6B51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r</w:t>
      </w:r>
      <w:r w:rsidR="00A96AA1" w:rsidRPr="00A96AA1">
        <w:rPr>
          <w:rFonts w:cs="Arial"/>
          <w:color w:val="auto"/>
          <w:sz w:val="22"/>
        </w:rPr>
        <w:t xml:space="preserve">eport routinely to Health, Safety and Wellbeing (HSW) Committees on the effectiveness of the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>ontrols</w:t>
      </w:r>
    </w:p>
    <w:p w14:paraId="2CD5DACD" w14:textId="0B0576C2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>ease operations</w:t>
      </w:r>
      <w:r w:rsidR="00345234">
        <w:rPr>
          <w:rFonts w:cs="Arial"/>
          <w:color w:val="auto"/>
          <w:sz w:val="22"/>
        </w:rPr>
        <w:t xml:space="preserve">, immediately notify </w:t>
      </w:r>
      <w:r w:rsidR="0087287B">
        <w:rPr>
          <w:rFonts w:cs="Arial"/>
          <w:color w:val="auto"/>
          <w:sz w:val="22"/>
        </w:rPr>
        <w:t xml:space="preserve">relevant </w:t>
      </w:r>
      <w:proofErr w:type="gramStart"/>
      <w:r w:rsidR="0087287B">
        <w:rPr>
          <w:rFonts w:cs="Arial"/>
          <w:color w:val="auto"/>
          <w:sz w:val="22"/>
        </w:rPr>
        <w:t>stakeholders</w:t>
      </w:r>
      <w:proofErr w:type="gramEnd"/>
      <w:r w:rsidR="00A96AA1" w:rsidRPr="00A96AA1">
        <w:rPr>
          <w:rFonts w:cs="Arial"/>
          <w:color w:val="auto"/>
          <w:sz w:val="22"/>
        </w:rPr>
        <w:t xml:space="preserve"> and establish a remediation plan where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>ontrols have been deemed ineffective</w:t>
      </w:r>
    </w:p>
    <w:p w14:paraId="2337A837" w14:textId="4B65E39B" w:rsidR="00A96AA1" w:rsidRPr="00A96AA1" w:rsidRDefault="007C36B9" w:rsidP="007C36B9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="00A96AA1" w:rsidRPr="00A96AA1">
        <w:rPr>
          <w:rFonts w:cs="Arial"/>
          <w:color w:val="auto"/>
          <w:sz w:val="22"/>
        </w:rPr>
        <w:t xml:space="preserve">rioritise the management of </w:t>
      </w:r>
      <w:r w:rsidR="000C5873">
        <w:rPr>
          <w:rFonts w:cs="Arial"/>
          <w:color w:val="auto"/>
          <w:sz w:val="22"/>
        </w:rPr>
        <w:t>c</w:t>
      </w:r>
      <w:r w:rsidR="00A96AA1" w:rsidRPr="00A96AA1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r</w:t>
      </w:r>
      <w:r w:rsidR="00A96AA1" w:rsidRPr="00A96AA1">
        <w:rPr>
          <w:rFonts w:cs="Arial"/>
          <w:color w:val="auto"/>
          <w:sz w:val="22"/>
        </w:rPr>
        <w:t>isks above all other HSW risks.</w:t>
      </w:r>
    </w:p>
    <w:p w14:paraId="0F6B6BC8" w14:textId="664A65AD" w:rsidR="00ED2F56" w:rsidRDefault="00ED2F56" w:rsidP="00ED2F56">
      <w:pPr>
        <w:pStyle w:val="Heading3"/>
        <w:ind w:left="567"/>
        <w:rPr>
          <w:rFonts w:ascii="Griffith Sans Text" w:hAnsi="Griffith Sans Text"/>
        </w:rPr>
      </w:pPr>
      <w:bookmarkStart w:id="7" w:name="_3.2_Planning_Work"/>
      <w:bookmarkStart w:id="8" w:name="_3.2_Setting_the"/>
      <w:bookmarkStart w:id="9" w:name="_3.2_Management_Review"/>
      <w:bookmarkEnd w:id="7"/>
      <w:bookmarkEnd w:id="8"/>
      <w:bookmarkEnd w:id="9"/>
      <w:r w:rsidRPr="001520D3">
        <w:rPr>
          <w:rFonts w:ascii="Griffith Sans Text" w:hAnsi="Griffith Sans Text"/>
        </w:rPr>
        <w:t>3.</w:t>
      </w:r>
      <w:r>
        <w:rPr>
          <w:rFonts w:ascii="Griffith Sans Text" w:hAnsi="Griffith Sans Text"/>
        </w:rPr>
        <w:t>2</w:t>
      </w:r>
      <w:r w:rsidRPr="001520D3">
        <w:rPr>
          <w:rFonts w:ascii="Griffith Sans Text" w:hAnsi="Griffith Sans Text"/>
        </w:rPr>
        <w:t xml:space="preserve"> </w:t>
      </w:r>
      <w:r w:rsidR="005358BE" w:rsidRPr="005358BE">
        <w:rPr>
          <w:rFonts w:ascii="Griffith Sans Text" w:hAnsi="Griffith Sans Text"/>
        </w:rPr>
        <w:t>Management Review of Critical Controls Effectiveness</w:t>
      </w:r>
    </w:p>
    <w:p w14:paraId="656ADB37" w14:textId="1436DC02" w:rsidR="00B26C99" w:rsidRPr="00B26C99" w:rsidRDefault="00C55ECE" w:rsidP="00B26C99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</w:t>
      </w:r>
      <w:r w:rsidRPr="007637DF">
        <w:rPr>
          <w:rFonts w:ascii="Arial" w:hAnsi="Arial" w:cs="Arial"/>
          <w:sz w:val="22"/>
        </w:rPr>
        <w:t xml:space="preserve"> must:</w:t>
      </w:r>
    </w:p>
    <w:p w14:paraId="31F3AC36" w14:textId="31FBEE86" w:rsidR="00546AC3" w:rsidRPr="00546AC3" w:rsidRDefault="000C5873" w:rsidP="000C5873">
      <w:pPr>
        <w:pStyle w:val="NormalWhite"/>
        <w:numPr>
          <w:ilvl w:val="0"/>
          <w:numId w:val="30"/>
        </w:numPr>
        <w:spacing w:after="0"/>
        <w:ind w:left="1077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t</w:t>
      </w:r>
      <w:r w:rsidR="00546AC3" w:rsidRPr="00546AC3">
        <w:rPr>
          <w:rFonts w:cs="Arial"/>
          <w:color w:val="auto"/>
          <w:sz w:val="22"/>
        </w:rPr>
        <w:t xml:space="preserve">able all identified </w:t>
      </w:r>
      <w:r>
        <w:rPr>
          <w:rFonts w:cs="Arial"/>
          <w:color w:val="auto"/>
          <w:sz w:val="22"/>
        </w:rPr>
        <w:t>c</w:t>
      </w:r>
      <w:r w:rsidR="00546AC3" w:rsidRPr="00546AC3">
        <w:rPr>
          <w:rFonts w:cs="Arial"/>
          <w:color w:val="auto"/>
          <w:sz w:val="22"/>
        </w:rPr>
        <w:t xml:space="preserve">ritical </w:t>
      </w:r>
      <w:r>
        <w:rPr>
          <w:rFonts w:cs="Arial"/>
          <w:color w:val="auto"/>
          <w:sz w:val="22"/>
        </w:rPr>
        <w:t>r</w:t>
      </w:r>
      <w:r w:rsidR="00546AC3" w:rsidRPr="00546AC3">
        <w:rPr>
          <w:rFonts w:cs="Arial"/>
          <w:color w:val="auto"/>
          <w:sz w:val="22"/>
        </w:rPr>
        <w:t xml:space="preserve">isks and their associated </w:t>
      </w:r>
      <w:r>
        <w:rPr>
          <w:rFonts w:cs="Arial"/>
          <w:color w:val="auto"/>
          <w:sz w:val="22"/>
        </w:rPr>
        <w:t>c</w:t>
      </w:r>
      <w:r w:rsidR="00546AC3" w:rsidRPr="00546AC3">
        <w:rPr>
          <w:rFonts w:cs="Arial"/>
          <w:color w:val="auto"/>
          <w:sz w:val="22"/>
        </w:rPr>
        <w:t xml:space="preserve">ritical </w:t>
      </w:r>
      <w:r>
        <w:rPr>
          <w:rFonts w:cs="Arial"/>
          <w:color w:val="auto"/>
          <w:sz w:val="22"/>
        </w:rPr>
        <w:t>c</w:t>
      </w:r>
      <w:r w:rsidR="00546AC3" w:rsidRPr="00546AC3">
        <w:rPr>
          <w:rFonts w:cs="Arial"/>
          <w:color w:val="auto"/>
          <w:sz w:val="22"/>
        </w:rPr>
        <w:t xml:space="preserve">ontrols with a report on the </w:t>
      </w:r>
      <w:r>
        <w:rPr>
          <w:rFonts w:cs="Arial"/>
          <w:color w:val="auto"/>
          <w:sz w:val="22"/>
        </w:rPr>
        <w:t>c</w:t>
      </w:r>
      <w:r w:rsidR="00546AC3" w:rsidRPr="00546AC3">
        <w:rPr>
          <w:rFonts w:cs="Arial"/>
          <w:color w:val="auto"/>
          <w:sz w:val="22"/>
        </w:rPr>
        <w:t xml:space="preserve">ritical </w:t>
      </w:r>
      <w:r>
        <w:rPr>
          <w:rFonts w:cs="Arial"/>
          <w:color w:val="auto"/>
          <w:sz w:val="22"/>
        </w:rPr>
        <w:t>c</w:t>
      </w:r>
      <w:r w:rsidR="00546AC3" w:rsidRPr="00546AC3">
        <w:rPr>
          <w:rFonts w:cs="Arial"/>
          <w:color w:val="auto"/>
          <w:sz w:val="22"/>
        </w:rPr>
        <w:t xml:space="preserve">ontrol </w:t>
      </w:r>
      <w:r>
        <w:rPr>
          <w:rFonts w:cs="Arial"/>
          <w:color w:val="auto"/>
          <w:sz w:val="22"/>
        </w:rPr>
        <w:t>e</w:t>
      </w:r>
      <w:r w:rsidR="00546AC3" w:rsidRPr="00546AC3">
        <w:rPr>
          <w:rFonts w:cs="Arial"/>
          <w:color w:val="auto"/>
          <w:sz w:val="22"/>
        </w:rPr>
        <w:t>ffectiveness at the Group/Element Tier 2 HSW Committee and the University Tier 1 HSW Committee</w:t>
      </w:r>
    </w:p>
    <w:p w14:paraId="64EAC3E4" w14:textId="7E543514" w:rsidR="00A36E22" w:rsidRPr="009914BC" w:rsidRDefault="000C5873" w:rsidP="000C5873">
      <w:pPr>
        <w:pStyle w:val="NormalWhite"/>
        <w:numPr>
          <w:ilvl w:val="0"/>
          <w:numId w:val="30"/>
        </w:numPr>
        <w:spacing w:after="0"/>
        <w:ind w:left="1077" w:hanging="357"/>
        <w:jc w:val="left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r</w:t>
      </w:r>
      <w:r w:rsidR="00546AC3" w:rsidRPr="00546AC3">
        <w:rPr>
          <w:rFonts w:cs="Arial"/>
          <w:color w:val="auto"/>
          <w:sz w:val="22"/>
        </w:rPr>
        <w:t>eview the Critical Controls Effectiveness report and determine if action is required.</w:t>
      </w:r>
    </w:p>
    <w:p w14:paraId="5EB8F927" w14:textId="418EF0AB" w:rsidR="00A144B2" w:rsidRPr="00237AB3" w:rsidRDefault="007418A5" w:rsidP="00CA6AC5">
      <w:pPr>
        <w:pStyle w:val="Heading2"/>
        <w:rPr>
          <w:rFonts w:ascii="Griffith Sans Text" w:hAnsi="Griffith Sans Text"/>
        </w:rPr>
      </w:pPr>
      <w:bookmarkStart w:id="10" w:name="_3.5_HSW_Performance"/>
      <w:bookmarkStart w:id="11" w:name="_3.6_Improvement"/>
      <w:bookmarkStart w:id="12" w:name="_3.1_[Insert_sub-heading]"/>
      <w:bookmarkStart w:id="13" w:name="_4.0_Roles,_responsibilities"/>
      <w:bookmarkStart w:id="14" w:name="_5.0_Definitions"/>
      <w:bookmarkStart w:id="15" w:name="_4.0_Definitions"/>
      <w:bookmarkEnd w:id="10"/>
      <w:bookmarkEnd w:id="11"/>
      <w:bookmarkEnd w:id="12"/>
      <w:bookmarkEnd w:id="13"/>
      <w:bookmarkEnd w:id="14"/>
      <w:bookmarkEnd w:id="15"/>
      <w:r w:rsidRPr="00237AB3">
        <w:rPr>
          <w:rFonts w:ascii="Griffith Sans Text" w:hAnsi="Griffith Sans Text"/>
        </w:rPr>
        <w:lastRenderedPageBreak/>
        <w:t>4</w:t>
      </w:r>
      <w:r w:rsidR="00A144B2" w:rsidRPr="00237AB3">
        <w:rPr>
          <w:rFonts w:ascii="Griffith Sans Text" w:hAnsi="Griffith Sans Text"/>
        </w:rPr>
        <w:t>.0 Definitions</w:t>
      </w:r>
    </w:p>
    <w:p w14:paraId="0F1B1259" w14:textId="454A4615" w:rsidR="00D95CE2" w:rsidRPr="00D95CE2" w:rsidRDefault="00D95CE2" w:rsidP="000C5873">
      <w:pPr>
        <w:pStyle w:val="NormalWhite"/>
        <w:jc w:val="left"/>
        <w:rPr>
          <w:rFonts w:cs="Arial"/>
          <w:color w:val="auto"/>
          <w:sz w:val="22"/>
        </w:rPr>
      </w:pPr>
      <w:r w:rsidRPr="00D95CE2">
        <w:rPr>
          <w:rFonts w:cs="Arial"/>
          <w:b/>
          <w:bCs/>
          <w:color w:val="auto"/>
          <w:sz w:val="22"/>
        </w:rPr>
        <w:t xml:space="preserve">Bowtie model </w:t>
      </w:r>
      <w:r w:rsidRPr="00D95CE2">
        <w:rPr>
          <w:rFonts w:cs="Arial"/>
          <w:color w:val="auto"/>
          <w:sz w:val="22"/>
        </w:rPr>
        <w:t xml:space="preserve">refers to a diagram that shows initiating events, the critical risk incident, preventative </w:t>
      </w:r>
      <w:r w:rsidRPr="00D95CE2">
        <w:rPr>
          <w:rFonts w:cs="Arial"/>
          <w:b/>
          <w:bCs/>
          <w:color w:val="auto"/>
          <w:sz w:val="22"/>
        </w:rPr>
        <w:t>c</w:t>
      </w:r>
      <w:r w:rsidRPr="00D95CE2">
        <w:rPr>
          <w:rFonts w:cs="Arial"/>
          <w:color w:val="auto"/>
          <w:sz w:val="22"/>
        </w:rPr>
        <w:t>ontrols and mitigative controls.</w:t>
      </w:r>
      <w:r w:rsidR="000C5873">
        <w:rPr>
          <w:rFonts w:cs="Arial"/>
          <w:color w:val="auto"/>
          <w:sz w:val="22"/>
        </w:rPr>
        <w:t xml:space="preserve"> </w:t>
      </w:r>
      <w:r w:rsidRPr="00D95CE2">
        <w:rPr>
          <w:rFonts w:cs="Arial"/>
          <w:color w:val="auto"/>
          <w:sz w:val="22"/>
        </w:rPr>
        <w:t>The most probable result of the potential incident or risk event.</w:t>
      </w:r>
    </w:p>
    <w:p w14:paraId="62E0018E" w14:textId="58B440B0" w:rsidR="00D95CE2" w:rsidRDefault="00D95CE2" w:rsidP="000C5873">
      <w:pPr>
        <w:pStyle w:val="NormalWhite"/>
        <w:rPr>
          <w:rFonts w:cs="Arial"/>
          <w:color w:val="auto"/>
          <w:sz w:val="22"/>
        </w:rPr>
      </w:pPr>
      <w:r w:rsidRPr="00D95CE2">
        <w:rPr>
          <w:rFonts w:cs="Arial"/>
          <w:b/>
          <w:bCs/>
          <w:color w:val="auto"/>
          <w:sz w:val="22"/>
        </w:rPr>
        <w:t xml:space="preserve">Critical control </w:t>
      </w:r>
      <w:r w:rsidRPr="00D95CE2">
        <w:rPr>
          <w:rFonts w:cs="Arial"/>
          <w:color w:val="auto"/>
          <w:sz w:val="22"/>
        </w:rPr>
        <w:t xml:space="preserve">refers to a control that if not present and effective could result in the </w:t>
      </w:r>
      <w:r w:rsidR="000C5873">
        <w:rPr>
          <w:rFonts w:cs="Arial"/>
          <w:color w:val="auto"/>
          <w:sz w:val="22"/>
        </w:rPr>
        <w:t>c</w:t>
      </w:r>
      <w:r w:rsidRPr="00D95CE2">
        <w:rPr>
          <w:rFonts w:cs="Arial"/>
          <w:color w:val="auto"/>
          <w:sz w:val="22"/>
        </w:rPr>
        <w:t xml:space="preserve">ritical </w:t>
      </w:r>
      <w:r w:rsidR="000C5873">
        <w:rPr>
          <w:rFonts w:cs="Arial"/>
          <w:color w:val="auto"/>
          <w:sz w:val="22"/>
        </w:rPr>
        <w:t>r</w:t>
      </w:r>
      <w:r w:rsidRPr="00D95CE2">
        <w:rPr>
          <w:rFonts w:cs="Arial"/>
          <w:color w:val="auto"/>
          <w:sz w:val="22"/>
        </w:rPr>
        <w:t>isk crystallising.</w:t>
      </w:r>
    </w:p>
    <w:p w14:paraId="430D036A" w14:textId="1D939F0A" w:rsidR="000C5873" w:rsidRPr="00D95CE2" w:rsidRDefault="000C5873" w:rsidP="000C5873">
      <w:pPr>
        <w:pStyle w:val="NormalWhite"/>
        <w:rPr>
          <w:rFonts w:cs="Arial"/>
          <w:color w:val="auto"/>
          <w:sz w:val="22"/>
        </w:rPr>
      </w:pPr>
      <w:bookmarkStart w:id="16" w:name="_Hlk153523614"/>
      <w:r w:rsidRPr="00D95CE2">
        <w:rPr>
          <w:rFonts w:cs="Arial"/>
          <w:b/>
          <w:bCs/>
          <w:color w:val="auto"/>
          <w:sz w:val="22"/>
        </w:rPr>
        <w:t xml:space="preserve">Critical risk </w:t>
      </w:r>
      <w:r w:rsidRPr="00D95CE2">
        <w:rPr>
          <w:rFonts w:cs="Arial"/>
          <w:color w:val="auto"/>
          <w:sz w:val="22"/>
        </w:rPr>
        <w:t xml:space="preserve">refers to a risk that if crystalised would result in fatality, permanent </w:t>
      </w:r>
      <w:r w:rsidRPr="00D95CE2">
        <w:rPr>
          <w:rFonts w:cs="Arial"/>
          <w:color w:val="auto"/>
          <w:sz w:val="22"/>
        </w:rPr>
        <w:t>injury,</w:t>
      </w:r>
      <w:r w:rsidRPr="00D95CE2">
        <w:rPr>
          <w:rFonts w:cs="Arial"/>
          <w:color w:val="auto"/>
          <w:sz w:val="22"/>
        </w:rPr>
        <w:t xml:space="preserve"> or </w:t>
      </w:r>
      <w:r>
        <w:rPr>
          <w:rFonts w:cs="Arial"/>
          <w:color w:val="auto"/>
          <w:sz w:val="22"/>
        </w:rPr>
        <w:t>material</w:t>
      </w:r>
      <w:r w:rsidRPr="00D95CE2">
        <w:rPr>
          <w:rFonts w:cs="Arial"/>
          <w:color w:val="auto"/>
          <w:sz w:val="22"/>
        </w:rPr>
        <w:t xml:space="preserve"> environmental </w:t>
      </w:r>
      <w:r>
        <w:rPr>
          <w:rFonts w:cs="Arial"/>
          <w:color w:val="auto"/>
          <w:sz w:val="22"/>
        </w:rPr>
        <w:t>harm</w:t>
      </w:r>
      <w:r w:rsidRPr="00D95CE2">
        <w:rPr>
          <w:rFonts w:cs="Arial"/>
          <w:color w:val="auto"/>
          <w:sz w:val="22"/>
        </w:rPr>
        <w:t>.</w:t>
      </w:r>
      <w:bookmarkEnd w:id="16"/>
    </w:p>
    <w:p w14:paraId="005CE2E2" w14:textId="6D02B747" w:rsidR="008D660B" w:rsidRPr="00D95CE2" w:rsidRDefault="008D660B" w:rsidP="000C5873">
      <w:pPr>
        <w:pStyle w:val="NormalWhite"/>
        <w:rPr>
          <w:rFonts w:cs="Arial"/>
          <w:b/>
          <w:bCs/>
          <w:color w:val="auto"/>
          <w:sz w:val="22"/>
        </w:rPr>
      </w:pPr>
      <w:r w:rsidRPr="008A1A29">
        <w:rPr>
          <w:rFonts w:cs="Arial"/>
          <w:b/>
          <w:bCs/>
          <w:color w:val="auto"/>
          <w:sz w:val="22"/>
        </w:rPr>
        <w:t>Initiating event</w:t>
      </w:r>
      <w:r>
        <w:rPr>
          <w:rFonts w:cs="Arial"/>
          <w:color w:val="auto"/>
          <w:sz w:val="22"/>
        </w:rPr>
        <w:t xml:space="preserve"> refers to </w:t>
      </w:r>
      <w:r w:rsidR="002C52C3">
        <w:rPr>
          <w:rFonts w:cs="Arial"/>
          <w:color w:val="auto"/>
          <w:sz w:val="22"/>
        </w:rPr>
        <w:t xml:space="preserve">the </w:t>
      </w:r>
      <w:r w:rsidR="008A1A29">
        <w:rPr>
          <w:rFonts w:cs="Arial"/>
          <w:color w:val="auto"/>
          <w:sz w:val="22"/>
        </w:rPr>
        <w:t>minimum combination of failures to start a</w:t>
      </w:r>
      <w:r w:rsidR="00006302">
        <w:rPr>
          <w:rFonts w:cs="Arial"/>
          <w:color w:val="auto"/>
          <w:sz w:val="22"/>
        </w:rPr>
        <w:t xml:space="preserve"> critical</w:t>
      </w:r>
      <w:r w:rsidR="008A1A29">
        <w:rPr>
          <w:rFonts w:cs="Arial"/>
          <w:color w:val="auto"/>
          <w:sz w:val="22"/>
        </w:rPr>
        <w:t xml:space="preserve"> risk event. </w:t>
      </w:r>
    </w:p>
    <w:p w14:paraId="306E5588" w14:textId="77777777" w:rsidR="00D95CE2" w:rsidRDefault="00D95CE2" w:rsidP="000C5873">
      <w:pPr>
        <w:pStyle w:val="NormalWhite"/>
        <w:spacing w:after="0"/>
        <w:jc w:val="left"/>
        <w:rPr>
          <w:rFonts w:cs="Arial"/>
          <w:color w:val="auto"/>
          <w:sz w:val="22"/>
        </w:rPr>
      </w:pPr>
      <w:r w:rsidRPr="00CE039C">
        <w:rPr>
          <w:rFonts w:cs="Arial"/>
          <w:b/>
          <w:bCs/>
          <w:color w:val="auto"/>
          <w:sz w:val="22"/>
        </w:rPr>
        <w:t>Management</w:t>
      </w:r>
      <w:r w:rsidRPr="00CE039C">
        <w:rPr>
          <w:rFonts w:cs="Arial"/>
          <w:color w:val="auto"/>
          <w:sz w:val="22"/>
        </w:rPr>
        <w:t xml:space="preserve"> refers to any leader or supervisor organising work and / or supervising staff.</w:t>
      </w:r>
    </w:p>
    <w:p w14:paraId="47E30B8F" w14:textId="77777777" w:rsidR="008A1A29" w:rsidRDefault="008A1A29" w:rsidP="00D95CE2">
      <w:pPr>
        <w:pStyle w:val="NormalWhite"/>
        <w:spacing w:after="0" w:line="240" w:lineRule="auto"/>
        <w:jc w:val="left"/>
        <w:rPr>
          <w:rFonts w:cs="Arial"/>
          <w:color w:val="auto"/>
          <w:sz w:val="22"/>
        </w:rPr>
      </w:pPr>
    </w:p>
    <w:p w14:paraId="6B8985C1" w14:textId="27CC9FA9" w:rsidR="00091E5E" w:rsidRDefault="00091E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2A3BF87" w14:textId="3D3BC32C" w:rsidR="00811F90" w:rsidRPr="00237AB3" w:rsidRDefault="007418A5" w:rsidP="00CA6AC5">
      <w:pPr>
        <w:pStyle w:val="Heading2"/>
        <w:rPr>
          <w:rFonts w:ascii="Griffith Sans Text" w:hAnsi="Griffith Sans Text"/>
        </w:rPr>
      </w:pPr>
      <w:bookmarkStart w:id="17" w:name="_6.0_Information"/>
      <w:bookmarkStart w:id="18" w:name="_5.0_Information"/>
      <w:bookmarkEnd w:id="17"/>
      <w:bookmarkEnd w:id="18"/>
      <w:r w:rsidRPr="00237AB3">
        <w:rPr>
          <w:rFonts w:ascii="Griffith Sans Text" w:hAnsi="Griffith Sans Text"/>
        </w:rPr>
        <w:lastRenderedPageBreak/>
        <w:t>5</w:t>
      </w:r>
      <w:r w:rsidR="00FC349F" w:rsidRPr="00237AB3">
        <w:rPr>
          <w:rFonts w:ascii="Griffith Sans Text" w:hAnsi="Griffith Sans Text"/>
        </w:rPr>
        <w:t xml:space="preserve">.0 </w:t>
      </w:r>
      <w:r w:rsidR="00786706" w:rsidRPr="00237AB3">
        <w:rPr>
          <w:rFonts w:ascii="Griffith Sans Text" w:hAnsi="Griffith Sans Text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14:paraId="56F88C37" w14:textId="77777777" w:rsidTr="003E0265">
        <w:tc>
          <w:tcPr>
            <w:tcW w:w="2943" w:type="dxa"/>
          </w:tcPr>
          <w:p w14:paraId="043C5737" w14:textId="2C6464C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5F7F6D75" w:rsidR="00786706" w:rsidRPr="004922AF" w:rsidRDefault="00CE039C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</w:rPr>
              <w:t>Managing</w:t>
            </w:r>
            <w:r w:rsidR="00507FEE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06302">
              <w:rPr>
                <w:rFonts w:ascii="Arial" w:hAnsi="Arial" w:cs="Arial"/>
                <w:sz w:val="22"/>
                <w:szCs w:val="28"/>
              </w:rPr>
              <w:t>Critical Risks</w:t>
            </w:r>
            <w:r w:rsidR="00CF1F51" w:rsidRPr="00CF1F51">
              <w:rPr>
                <w:rFonts w:ascii="Arial" w:hAnsi="Arial" w:cs="Arial"/>
                <w:sz w:val="22"/>
                <w:szCs w:val="28"/>
              </w:rPr>
              <w:t xml:space="preserve"> Standard</w:t>
            </w:r>
          </w:p>
        </w:tc>
      </w:tr>
      <w:tr w:rsidR="00786706" w14:paraId="66D4D4A1" w14:textId="77777777" w:rsidTr="003E0265">
        <w:tc>
          <w:tcPr>
            <w:tcW w:w="2943" w:type="dxa"/>
          </w:tcPr>
          <w:p w14:paraId="18280F52" w14:textId="5ED479A2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4DACB2FE" w:rsidR="00786706" w:rsidRPr="004922AF" w:rsidRDefault="006E3170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6E3170">
              <w:rPr>
                <w:rFonts w:ascii="Arial" w:hAnsi="Arial" w:cs="Arial"/>
                <w:sz w:val="22"/>
                <w:szCs w:val="28"/>
                <w:lang w:val="en-GB"/>
              </w:rPr>
              <w:t>2023/0001241</w:t>
            </w:r>
          </w:p>
        </w:tc>
      </w:tr>
      <w:tr w:rsidR="00786706" w14:paraId="66BCD115" w14:textId="77777777" w:rsidTr="003E0265">
        <w:tc>
          <w:tcPr>
            <w:tcW w:w="2943" w:type="dxa"/>
          </w:tcPr>
          <w:p w14:paraId="0DEE091F" w14:textId="5E2B7B6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Purpose</w:t>
            </w:r>
          </w:p>
        </w:tc>
        <w:tc>
          <w:tcPr>
            <w:tcW w:w="7147" w:type="dxa"/>
          </w:tcPr>
          <w:p w14:paraId="7FE09B90" w14:textId="71136D17" w:rsidR="00786706" w:rsidRPr="004922AF" w:rsidRDefault="00006302" w:rsidP="004922AF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006302">
              <w:rPr>
                <w:rFonts w:ascii="Arial" w:hAnsi="Arial" w:cs="Arial"/>
                <w:sz w:val="22"/>
                <w:szCs w:val="28"/>
              </w:rPr>
              <w:t>This standard outlines the mandatory requirements for managing critical risks at Griffith University. This standard aims to minimise risks to personnel and ensure continuing legislative compliance.</w:t>
            </w:r>
          </w:p>
        </w:tc>
      </w:tr>
      <w:tr w:rsidR="00786706" w14:paraId="625A2530" w14:textId="77777777" w:rsidTr="003E0265">
        <w:tc>
          <w:tcPr>
            <w:tcW w:w="2943" w:type="dxa"/>
          </w:tcPr>
          <w:p w14:paraId="74ADF083" w14:textId="20B8679F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7F3A3E32" w:rsidR="00786706" w:rsidRPr="004922AF" w:rsidRDefault="004C5E04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Staff</w:t>
                </w:r>
              </w:p>
            </w:sdtContent>
          </w:sdt>
        </w:tc>
      </w:tr>
      <w:tr w:rsidR="00786706" w14:paraId="132A1D0D" w14:textId="77777777" w:rsidTr="003E0265">
        <w:tc>
          <w:tcPr>
            <w:tcW w:w="2943" w:type="dxa"/>
          </w:tcPr>
          <w:p w14:paraId="375184E5" w14:textId="4F1FD2B3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20F57097" w:rsidR="00786706" w:rsidRPr="004922AF" w:rsidRDefault="004C5E04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Operational</w:t>
                </w:r>
              </w:p>
            </w:sdtContent>
          </w:sdt>
        </w:tc>
      </w:tr>
      <w:tr w:rsidR="00786706" w14:paraId="704234F9" w14:textId="77777777" w:rsidTr="006E3170">
        <w:trPr>
          <w:trHeight w:val="482"/>
        </w:trPr>
        <w:tc>
          <w:tcPr>
            <w:tcW w:w="2943" w:type="dxa"/>
          </w:tcPr>
          <w:p w14:paraId="51A9284E" w14:textId="46B8CBB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2032876321"/>
              <w:placeholder>
                <w:docPart w:val="228893AC381244D1BE689B7FF131A90F"/>
              </w:placeholder>
              <w15:color w:val="E51F30"/>
              <w:dropDownList>
                <w:listItem w:displayText="Campuses and Facilities" w:value="Campuses and Facilities"/>
                <w:listItem w:displayText="Finance" w:value="Finance"/>
                <w:listItem w:displayText="Information Management" w:value="Information Management"/>
                <w:listItem w:displayText="Staff" w:value="Staff"/>
                <w:listItem w:displayText="Safety" w:value="Safety"/>
              </w:dropDownList>
            </w:sdtPr>
            <w:sdtEndPr/>
            <w:sdtContent>
              <w:p w14:paraId="617C1518" w14:textId="73EAAD09" w:rsidR="007512F5" w:rsidRPr="004922AF" w:rsidRDefault="004C5E04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8"/>
                    <w:lang w:val="en-GB"/>
                  </w:rPr>
                  <w:t>Safety</w:t>
                </w:r>
              </w:p>
            </w:sdtContent>
          </w:sdt>
        </w:tc>
      </w:tr>
      <w:tr w:rsidR="00A57044" w14:paraId="1DD394A7" w14:textId="77777777" w:rsidTr="003E0265">
        <w:tc>
          <w:tcPr>
            <w:tcW w:w="2943" w:type="dxa"/>
          </w:tcPr>
          <w:p w14:paraId="4CDE964B" w14:textId="68F552EF" w:rsidR="00A57044" w:rsidRPr="004922AF" w:rsidRDefault="0046665F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UN Sustainable Development Goals (SDGs)</w:t>
            </w:r>
          </w:p>
        </w:tc>
        <w:tc>
          <w:tcPr>
            <w:tcW w:w="7147" w:type="dxa"/>
          </w:tcPr>
          <w:p w14:paraId="68B0A012" w14:textId="3A6732FF" w:rsidR="00A57044" w:rsidRPr="004922AF" w:rsidRDefault="008239FE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 xml:space="preserve">This document aligns with </w:t>
            </w:r>
            <w:r w:rsidR="00B25332" w:rsidRPr="004922AF">
              <w:rPr>
                <w:rFonts w:ascii="Arial" w:hAnsi="Arial" w:cs="Arial"/>
                <w:sz w:val="22"/>
                <w:szCs w:val="28"/>
              </w:rPr>
              <w:t>Sustainable Development Goal: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942722431"/>
              <w:placeholder>
                <w:docPart w:val="F2053069A3884FB7903D6C3F87A7221C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5156A1BD" w:rsidR="00067836" w:rsidRPr="004922AF" w:rsidRDefault="004C5E04" w:rsidP="004922A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>
                  <w:rPr>
                    <w:rFonts w:ascii="Arial" w:hAnsi="Arial" w:cs="Arial"/>
                    <w:sz w:val="22"/>
                    <w:szCs w:val="28"/>
                  </w:rPr>
                  <w:t>3: Good Health and Well-Being</w:t>
                </w:r>
              </w:p>
            </w:sdtContent>
          </w:sdt>
        </w:tc>
      </w:tr>
      <w:tr w:rsidR="00786706" w14:paraId="72503509" w14:textId="77777777" w:rsidTr="003E0265">
        <w:tc>
          <w:tcPr>
            <w:tcW w:w="2943" w:type="dxa"/>
          </w:tcPr>
          <w:p w14:paraId="7967AC55" w14:textId="476A8E6E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3087F9B3" w:rsidR="00786706" w:rsidRPr="004922AF" w:rsidRDefault="006E3170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18 December 2023</w:t>
            </w:r>
          </w:p>
        </w:tc>
      </w:tr>
      <w:tr w:rsidR="00786706" w14:paraId="2AB5E63B" w14:textId="77777777" w:rsidTr="003E0265">
        <w:tc>
          <w:tcPr>
            <w:tcW w:w="2943" w:type="dxa"/>
          </w:tcPr>
          <w:p w14:paraId="64F617D1" w14:textId="7CF14029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72DA95BE" w:rsidR="00786706" w:rsidRPr="004922AF" w:rsidRDefault="006E3170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18 December 2023</w:t>
            </w:r>
          </w:p>
        </w:tc>
      </w:tr>
      <w:tr w:rsidR="00786706" w14:paraId="6F3FFE23" w14:textId="77777777" w:rsidTr="003E0265">
        <w:tc>
          <w:tcPr>
            <w:tcW w:w="2943" w:type="dxa"/>
          </w:tcPr>
          <w:p w14:paraId="6FF0BF57" w14:textId="3ECF3A96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Review date</w:t>
            </w:r>
          </w:p>
        </w:tc>
        <w:tc>
          <w:tcPr>
            <w:tcW w:w="7147" w:type="dxa"/>
          </w:tcPr>
          <w:p w14:paraId="01E953C9" w14:textId="1AFFCE6C" w:rsidR="00786706" w:rsidRPr="004922AF" w:rsidRDefault="006E3170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18 December 2028</w:t>
            </w:r>
          </w:p>
        </w:tc>
      </w:tr>
      <w:tr w:rsidR="00786706" w14:paraId="3BDD3607" w14:textId="77777777" w:rsidTr="003E0265">
        <w:tc>
          <w:tcPr>
            <w:tcW w:w="2943" w:type="dxa"/>
          </w:tcPr>
          <w:p w14:paraId="12FCF114" w14:textId="4AD0B255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38E91DF6" w:rsidR="00786706" w:rsidRPr="004922AF" w:rsidRDefault="00E20284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Associate Director, H&amp;S Standards and Assurance</w:t>
            </w:r>
          </w:p>
        </w:tc>
      </w:tr>
      <w:tr w:rsidR="00786706" w14:paraId="49179DFF" w14:textId="77777777" w:rsidTr="003E0265">
        <w:tc>
          <w:tcPr>
            <w:tcW w:w="2943" w:type="dxa"/>
          </w:tcPr>
          <w:p w14:paraId="1B0442C2" w14:textId="61E06347" w:rsidR="00786706" w:rsidRPr="004922AF" w:rsidRDefault="00786706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4922AF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0D81D6BC" w14:textId="174D7418" w:rsidR="00786706" w:rsidRPr="004922AF" w:rsidRDefault="00E20284" w:rsidP="004922A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Director, Health and Safety</w:t>
            </w:r>
          </w:p>
        </w:tc>
      </w:tr>
    </w:tbl>
    <w:p w14:paraId="07DD10BA" w14:textId="3328F2A0" w:rsidR="004C5E04" w:rsidRDefault="004C5E04">
      <w:pPr>
        <w:rPr>
          <w:rFonts w:ascii="Arial" w:hAnsi="Arial" w:cs="Arial"/>
          <w:sz w:val="20"/>
          <w:szCs w:val="20"/>
        </w:rPr>
      </w:pPr>
    </w:p>
    <w:p w14:paraId="44F0AEAE" w14:textId="77777777" w:rsidR="004C5E04" w:rsidRDefault="004C5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5F990D" w14:textId="015915AF" w:rsidR="00C22059" w:rsidRPr="00237AB3" w:rsidRDefault="007418A5" w:rsidP="00CA6AC5">
      <w:pPr>
        <w:pStyle w:val="Heading2"/>
        <w:rPr>
          <w:rFonts w:ascii="Griffith Sans Text" w:hAnsi="Griffith Sans Text"/>
        </w:rPr>
      </w:pPr>
      <w:bookmarkStart w:id="19" w:name="_7.0_Related_Policy"/>
      <w:bookmarkStart w:id="20" w:name="_6.0_Related_Policy"/>
      <w:bookmarkEnd w:id="19"/>
      <w:bookmarkEnd w:id="20"/>
      <w:r w:rsidRPr="00237AB3">
        <w:rPr>
          <w:rFonts w:ascii="Griffith Sans Text" w:hAnsi="Griffith Sans Text"/>
        </w:rPr>
        <w:lastRenderedPageBreak/>
        <w:t>6</w:t>
      </w:r>
      <w:r w:rsidR="00FC349F" w:rsidRPr="00237AB3">
        <w:rPr>
          <w:rFonts w:ascii="Griffith Sans Text" w:hAnsi="Griffith Sans Text"/>
        </w:rPr>
        <w:t xml:space="preserve">.0 </w:t>
      </w:r>
      <w:r w:rsidR="008605D5" w:rsidRPr="00237AB3">
        <w:rPr>
          <w:rFonts w:ascii="Griffith Sans Text" w:hAnsi="Griffith Sans Text"/>
        </w:rPr>
        <w:t>Related Policy Documents and Supporting Documents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46A0E" w:rsidRPr="004922AF" w14:paraId="1BED611B" w14:textId="77777777" w:rsidTr="003E0265">
        <w:tc>
          <w:tcPr>
            <w:tcW w:w="2943" w:type="dxa"/>
          </w:tcPr>
          <w:p w14:paraId="30FE0F19" w14:textId="2232CC8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7147" w:type="dxa"/>
          </w:tcPr>
          <w:p w14:paraId="531ACC84" w14:textId="70CB4FEF" w:rsidR="00774CAB" w:rsidRDefault="006E3170" w:rsidP="00774CAB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1" w:history="1">
              <w:r w:rsidR="00774CAB" w:rsidRPr="006E3170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Work Health and Safety Act 2011</w:t>
              </w:r>
              <w:r w:rsidR="00774CAB" w:rsidRPr="006E3170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(Qld)</w:t>
              </w:r>
            </w:hyperlink>
          </w:p>
          <w:p w14:paraId="4624D073" w14:textId="40F53E9B" w:rsidR="00774CAB" w:rsidRPr="002F3484" w:rsidRDefault="006E3170" w:rsidP="00774CAB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2" w:history="1">
              <w:r w:rsidR="00774CAB" w:rsidRPr="006E3170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AS/NZS ISO 45001: Occupational health and safety management systems – Requirements with guidance and use</w:t>
              </w:r>
            </w:hyperlink>
          </w:p>
          <w:p w14:paraId="0D5DA638" w14:textId="38553355" w:rsidR="00774CAB" w:rsidRPr="002F3484" w:rsidRDefault="006E3170" w:rsidP="00774CAB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3" w:history="1">
              <w:r w:rsidR="00774CAB" w:rsidRPr="006E3170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AS/NZS ISO 45003 Occupational health and safety management — Psychological health and safety at work — Guidelines for managing psychosocial risks</w:t>
              </w:r>
            </w:hyperlink>
            <w:r w:rsidR="00774CAB" w:rsidRPr="002F3484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1D95EE8D" w14:textId="7044EDF6" w:rsidR="00746A0E" w:rsidRPr="004922AF" w:rsidRDefault="006E3170" w:rsidP="00774CAB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4" w:history="1">
              <w:r w:rsidR="00774CAB" w:rsidRPr="006E3170">
                <w:rPr>
                  <w:rStyle w:val="Hyperlink"/>
                  <w:rFonts w:ascii="Arial" w:hAnsi="Arial" w:cs="Arial"/>
                  <w:i/>
                  <w:iCs/>
                  <w:sz w:val="22"/>
                  <w:lang w:val="en-GB"/>
                </w:rPr>
                <w:t>Managing the risk of psychosocial hazards at work Code of Practice 2022</w:t>
              </w:r>
              <w:r w:rsidR="00774CAB" w:rsidRPr="006E3170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(Qld)</w:t>
              </w:r>
            </w:hyperlink>
          </w:p>
        </w:tc>
      </w:tr>
      <w:tr w:rsidR="00746A0E" w:rsidRPr="004922AF" w14:paraId="13D635BA" w14:textId="77777777" w:rsidTr="003E0265">
        <w:tc>
          <w:tcPr>
            <w:tcW w:w="2943" w:type="dxa"/>
          </w:tcPr>
          <w:p w14:paraId="7CB30007" w14:textId="274434BC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7147" w:type="dxa"/>
          </w:tcPr>
          <w:p w14:paraId="7A1507B9" w14:textId="51D2993B" w:rsidR="00746A0E" w:rsidRPr="005A3D28" w:rsidRDefault="006E3170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5" w:history="1">
              <w:r w:rsidR="005A3D28" w:rsidRPr="006E3170">
                <w:rPr>
                  <w:rStyle w:val="Hyperlink"/>
                  <w:rFonts w:ascii="Arial" w:hAnsi="Arial" w:cs="Arial"/>
                  <w:sz w:val="22"/>
                </w:rPr>
                <w:t>Health, Safety and Wellbeing Policy</w:t>
              </w:r>
            </w:hyperlink>
          </w:p>
        </w:tc>
      </w:tr>
      <w:tr w:rsidR="00746A0E" w:rsidRPr="004922AF" w14:paraId="55329BCC" w14:textId="77777777" w:rsidTr="003E0265">
        <w:tc>
          <w:tcPr>
            <w:tcW w:w="2943" w:type="dxa"/>
          </w:tcPr>
          <w:p w14:paraId="1BD7DB3E" w14:textId="54AA41D2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Procedures</w:t>
            </w:r>
          </w:p>
        </w:tc>
        <w:tc>
          <w:tcPr>
            <w:tcW w:w="7147" w:type="dxa"/>
          </w:tcPr>
          <w:p w14:paraId="4302959E" w14:textId="483AC77E" w:rsidR="00746A0E" w:rsidRPr="004922AF" w:rsidRDefault="005A3D28" w:rsidP="004922AF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746A0E" w:rsidRPr="004922AF" w14:paraId="76652B21" w14:textId="77777777" w:rsidTr="003E0265">
        <w:tc>
          <w:tcPr>
            <w:tcW w:w="2943" w:type="dxa"/>
          </w:tcPr>
          <w:p w14:paraId="118FD34E" w14:textId="481E52F8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Local Protocol</w:t>
            </w:r>
          </w:p>
        </w:tc>
        <w:tc>
          <w:tcPr>
            <w:tcW w:w="7147" w:type="dxa"/>
          </w:tcPr>
          <w:p w14:paraId="55AA03EB" w14:textId="71233892" w:rsidR="00746A0E" w:rsidRPr="004922AF" w:rsidRDefault="005A3D28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746A0E" w:rsidRPr="004922AF" w14:paraId="5AB64C6F" w14:textId="77777777" w:rsidTr="003E0265">
        <w:tc>
          <w:tcPr>
            <w:tcW w:w="2943" w:type="dxa"/>
          </w:tcPr>
          <w:p w14:paraId="22348C3F" w14:textId="0F6236D7" w:rsidR="00746A0E" w:rsidRPr="004922AF" w:rsidRDefault="00746A0E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922AF">
              <w:rPr>
                <w:rFonts w:ascii="Arial" w:hAnsi="Arial" w:cs="Arial"/>
                <w:sz w:val="22"/>
              </w:rPr>
              <w:t>Forms</w:t>
            </w:r>
          </w:p>
        </w:tc>
        <w:tc>
          <w:tcPr>
            <w:tcW w:w="7147" w:type="dxa"/>
          </w:tcPr>
          <w:p w14:paraId="54F51F15" w14:textId="03C5615D" w:rsidR="00746A0E" w:rsidRPr="004922AF" w:rsidRDefault="005A3D28" w:rsidP="004922A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6BA7652E" w14:textId="26761596" w:rsidR="00A15D12" w:rsidRDefault="00A15D12" w:rsidP="004922AF">
      <w:pPr>
        <w:rPr>
          <w:rFonts w:ascii="Arial" w:hAnsi="Arial" w:cs="Arial"/>
          <w:sz w:val="22"/>
        </w:rPr>
      </w:pPr>
    </w:p>
    <w:p w14:paraId="773B689C" w14:textId="77777777" w:rsidR="005A3D28" w:rsidRPr="005A3D28" w:rsidRDefault="005A3D28" w:rsidP="005A3D28">
      <w:pPr>
        <w:rPr>
          <w:rFonts w:ascii="Arial" w:hAnsi="Arial" w:cs="Arial"/>
          <w:sz w:val="22"/>
        </w:rPr>
      </w:pPr>
    </w:p>
    <w:p w14:paraId="6E59F365" w14:textId="77777777" w:rsidR="005A3D28" w:rsidRDefault="005A3D28" w:rsidP="005A3D28">
      <w:pPr>
        <w:rPr>
          <w:rFonts w:ascii="Arial" w:hAnsi="Arial" w:cs="Arial"/>
          <w:sz w:val="22"/>
        </w:rPr>
      </w:pPr>
    </w:p>
    <w:p w14:paraId="7BBC6509" w14:textId="057D05E8" w:rsidR="005A3D28" w:rsidRPr="005A3D28" w:rsidRDefault="005A3D28" w:rsidP="005A3D28">
      <w:pPr>
        <w:tabs>
          <w:tab w:val="left" w:pos="64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98A2696" w14:textId="1F7599CA" w:rsidR="00AF5791" w:rsidRPr="00A15D12" w:rsidRDefault="00AF5791" w:rsidP="00C22059">
      <w:pPr>
        <w:rPr>
          <w:rFonts w:ascii="Arial" w:hAnsi="Arial" w:cs="Arial"/>
          <w:sz w:val="20"/>
          <w:szCs w:val="24"/>
        </w:rPr>
      </w:pPr>
    </w:p>
    <w:sectPr w:rsidR="00AF5791" w:rsidRPr="00A15D12" w:rsidSect="00E77B4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2CB6" w14:textId="77777777" w:rsidR="00313CB3" w:rsidRDefault="00313CB3" w:rsidP="00575CC3">
      <w:pPr>
        <w:spacing w:after="0" w:line="240" w:lineRule="auto"/>
      </w:pPr>
      <w:r>
        <w:separator/>
      </w:r>
    </w:p>
  </w:endnote>
  <w:endnote w:type="continuationSeparator" w:id="0">
    <w:p w14:paraId="0B893CC8" w14:textId="77777777" w:rsidR="00313CB3" w:rsidRDefault="00313CB3" w:rsidP="00575CC3">
      <w:pPr>
        <w:spacing w:after="0" w:line="240" w:lineRule="auto"/>
      </w:pPr>
      <w:r>
        <w:continuationSeparator/>
      </w:r>
    </w:p>
  </w:endnote>
  <w:endnote w:type="continuationNotice" w:id="1">
    <w:p w14:paraId="711B598F" w14:textId="77777777" w:rsidR="00313CB3" w:rsidRDefault="0031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56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4F0AB" w14:textId="7953B17D" w:rsidR="00A144B2" w:rsidRDefault="00A144B2" w:rsidP="003E02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1DEF1CC7" w14:textId="2681FBBA" w:rsidR="00A144B2" w:rsidRPr="007225FE" w:rsidRDefault="00A144B2" w:rsidP="007225FE">
        <w:pPr>
          <w:pStyle w:val="Footer"/>
          <w:framePr w:wrap="none" w:vAnchor="text" w:hAnchor="margin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0E4A430F" w14:textId="32BB126C" w:rsidR="00830B58" w:rsidRDefault="00830B58" w:rsidP="00A144B2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33A52A3F" w14:textId="5E12609C" w:rsidR="00830B58" w:rsidRDefault="00006302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Managing Critical Risk</w:t>
    </w:r>
    <w:r w:rsidRPr="00ED2F56">
      <w:rPr>
        <w:rFonts w:asciiTheme="minorHAnsi" w:hAnsiTheme="minorHAnsi" w:cstheme="minorHAnsi"/>
        <w:color w:val="70787B"/>
        <w:sz w:val="15"/>
        <w:szCs w:val="15"/>
      </w:rPr>
      <w:t xml:space="preserve"> Standard</w:t>
    </w:r>
    <w:r w:rsidR="00ED2F56" w:rsidRPr="00ED2F56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2650F9">
      <w:rPr>
        <w:rFonts w:asciiTheme="minorHAnsi" w:hAnsiTheme="minorHAnsi" w:cstheme="minorHAnsi"/>
        <w:color w:val="70787B"/>
        <w:sz w:val="15"/>
        <w:szCs w:val="15"/>
      </w:rPr>
      <w:t>December 2023</w:t>
    </w:r>
  </w:p>
  <w:p w14:paraId="6521F9B2" w14:textId="0473D437" w:rsidR="00830B58" w:rsidRDefault="00830B58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Document number:</w:t>
    </w:r>
    <w:r w:rsidR="006E3170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="006E3170" w:rsidRPr="006E3170">
      <w:rPr>
        <w:rFonts w:asciiTheme="minorHAnsi" w:hAnsiTheme="minorHAnsi" w:cstheme="minorHAnsi"/>
        <w:color w:val="70787B"/>
        <w:sz w:val="15"/>
        <w:szCs w:val="15"/>
      </w:rPr>
      <w:t>2023/0001241</w:t>
    </w:r>
  </w:p>
  <w:p w14:paraId="2E3A5653" w14:textId="1223C1E3" w:rsidR="00830B58" w:rsidRDefault="00830B58" w:rsidP="00830B58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Griffith University – CRICOS Provider Number 00233E</w:t>
    </w:r>
  </w:p>
  <w:p w14:paraId="008E73BC" w14:textId="1A61372A" w:rsidR="00575CC3" w:rsidRPr="00575CC3" w:rsidRDefault="00575CC3" w:rsidP="00830B58">
    <w:pPr>
      <w:ind w:left="6480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E77B43" w:rsidRDefault="00E77B43" w:rsidP="00E77B43">
    <w:pPr>
      <w:spacing w:after="0" w:line="240" w:lineRule="auto"/>
      <w:jc w:val="right"/>
      <w:rPr>
        <w:rFonts w:ascii="Arial" w:hAnsi="Arial" w:cs="Arial"/>
        <w:color w:val="70787B"/>
        <w:szCs w:val="18"/>
      </w:rPr>
    </w:pPr>
    <w:r w:rsidRPr="00E77B43">
      <w:rPr>
        <w:rFonts w:ascii="Arial" w:hAnsi="Arial" w:cs="Arial"/>
        <w:color w:val="70787B"/>
        <w:szCs w:val="18"/>
      </w:rPr>
      <w:t>1</w:t>
    </w:r>
  </w:p>
  <w:p w14:paraId="276507F4" w14:textId="75EFC3E5" w:rsidR="00E77B43" w:rsidRDefault="009C5770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Managing </w:t>
    </w:r>
    <w:r w:rsidR="00006302">
      <w:rPr>
        <w:rFonts w:asciiTheme="minorHAnsi" w:hAnsiTheme="minorHAnsi" w:cstheme="minorHAnsi"/>
        <w:color w:val="70787B"/>
        <w:sz w:val="15"/>
        <w:szCs w:val="15"/>
      </w:rPr>
      <w:t>Critical Risk</w:t>
    </w:r>
    <w:r w:rsidR="00ED2F56" w:rsidRPr="00ED2F56">
      <w:rPr>
        <w:rFonts w:asciiTheme="minorHAnsi" w:hAnsiTheme="minorHAnsi" w:cstheme="minorHAnsi"/>
        <w:color w:val="70787B"/>
        <w:sz w:val="15"/>
        <w:szCs w:val="15"/>
      </w:rPr>
      <w:t xml:space="preserve"> Standard</w:t>
    </w:r>
    <w:r w:rsidR="00E77B43" w:rsidRPr="00ED2F56">
      <w:rPr>
        <w:rFonts w:asciiTheme="minorHAnsi" w:hAnsiTheme="minorHAnsi" w:cstheme="minorHAnsi"/>
        <w:color w:val="70787B"/>
        <w:sz w:val="15"/>
        <w:szCs w:val="15"/>
      </w:rPr>
      <w:t xml:space="preserve"> | </w:t>
    </w:r>
    <w:r w:rsidR="00343413">
      <w:rPr>
        <w:rFonts w:asciiTheme="minorHAnsi" w:hAnsiTheme="minorHAnsi" w:cstheme="minorHAnsi"/>
        <w:color w:val="70787B"/>
        <w:sz w:val="15"/>
        <w:szCs w:val="15"/>
      </w:rPr>
      <w:t>December 2023</w:t>
    </w:r>
  </w:p>
  <w:p w14:paraId="69EED422" w14:textId="707B5431" w:rsidR="00E77B43" w:rsidRPr="000209B9" w:rsidRDefault="00E77B43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6E3170" w:rsidRPr="006E3170">
      <w:rPr>
        <w:rFonts w:asciiTheme="minorHAnsi" w:hAnsiTheme="minorHAnsi" w:cstheme="minorHAnsi"/>
        <w:color w:val="70787B"/>
        <w:sz w:val="15"/>
        <w:szCs w:val="15"/>
      </w:rPr>
      <w:t>2023/0001241</w:t>
    </w:r>
  </w:p>
  <w:p w14:paraId="3471DC75" w14:textId="1F68BE84" w:rsidR="00E77B43" w:rsidRDefault="00E77B43" w:rsidP="00E77B43">
    <w:pPr>
      <w:pStyle w:val="Footer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435329" wp14:editId="3A99B7C3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0C60B" id="Group 3" o:spid="_x0000_s1026" alt="&quot;&quot;" style="position:absolute;margin-left:-.55pt;margin-top:-245.1pt;width:280.7pt;height:280.65pt;z-index:251658242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C61A" w14:textId="77777777" w:rsidR="00313CB3" w:rsidRDefault="00313CB3" w:rsidP="00575CC3">
      <w:pPr>
        <w:spacing w:after="0" w:line="240" w:lineRule="auto"/>
      </w:pPr>
      <w:r>
        <w:separator/>
      </w:r>
    </w:p>
  </w:footnote>
  <w:footnote w:type="continuationSeparator" w:id="0">
    <w:p w14:paraId="2F1A7D65" w14:textId="77777777" w:rsidR="00313CB3" w:rsidRDefault="00313CB3" w:rsidP="00575CC3">
      <w:pPr>
        <w:spacing w:after="0" w:line="240" w:lineRule="auto"/>
      </w:pPr>
      <w:r>
        <w:continuationSeparator/>
      </w:r>
    </w:p>
  </w:footnote>
  <w:footnote w:type="continuationNotice" w:id="1">
    <w:p w14:paraId="68336ACD" w14:textId="77777777" w:rsidR="00313CB3" w:rsidRDefault="0031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0" behindDoc="1" locked="0" layoutInCell="1" allowOverlap="1" wp14:anchorId="6F97AE15" wp14:editId="362B7B53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15740231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4E28E587" w:rsidR="00E77B43" w:rsidRPr="000D3B39" w:rsidRDefault="00751170" w:rsidP="00F252F4">
    <w:pPr>
      <w:pStyle w:val="Header"/>
      <w:jc w:val="right"/>
      <w:rPr>
        <w:b/>
        <w:bCs/>
      </w:rPr>
    </w:pPr>
    <w:r w:rsidRPr="00237AB3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3" behindDoc="1" locked="0" layoutInCell="1" allowOverlap="1" wp14:anchorId="0093D322" wp14:editId="170EE948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361743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237AB3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985D41" wp14:editId="2F891FE7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BDB24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6548353" o:spid="_x0000_s1026" type="#_x0000_t5" alt="&quot;&quot;" style="position:absolute;margin-left:256.1pt;margin-top:-60.8pt;width:450.35pt;height:220.55pt;rotation:180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C13173">
      <w:rPr>
        <w:rFonts w:cs="Arial"/>
        <w:b/>
        <w:bCs/>
        <w:color w:val="FFFFFF" w:themeColor="background1"/>
        <w:sz w:val="52"/>
        <w:szCs w:val="52"/>
      </w:rPr>
      <w:t>Standard</w:t>
    </w:r>
    <w:r w:rsidR="000D3B39">
      <w:rPr>
        <w:rFonts w:ascii="Arial" w:hAnsi="Arial" w:cs="Arial"/>
        <w:b/>
        <w:bCs/>
        <w:color w:val="FFFFFF" w:themeColor="background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B6144AC"/>
    <w:multiLevelType w:val="hybridMultilevel"/>
    <w:tmpl w:val="D5D013FA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9E741D"/>
    <w:multiLevelType w:val="hybridMultilevel"/>
    <w:tmpl w:val="B288B3E2"/>
    <w:lvl w:ilvl="0" w:tplc="BEA417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70C01"/>
    <w:multiLevelType w:val="multilevel"/>
    <w:tmpl w:val="966C44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5627FD8"/>
    <w:multiLevelType w:val="hybridMultilevel"/>
    <w:tmpl w:val="38C0714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BEA4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0918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7761084E"/>
    <w:multiLevelType w:val="hybridMultilevel"/>
    <w:tmpl w:val="9AAAE066"/>
    <w:lvl w:ilvl="0" w:tplc="BEA417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D2A1B0A"/>
    <w:multiLevelType w:val="hybridMultilevel"/>
    <w:tmpl w:val="DCB00214"/>
    <w:lvl w:ilvl="0" w:tplc="2BB2AB8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26"/>
  </w:num>
  <w:num w:numId="2" w16cid:durableId="396825147">
    <w:abstractNumId w:val="39"/>
  </w:num>
  <w:num w:numId="3" w16cid:durableId="1304701530">
    <w:abstractNumId w:val="32"/>
  </w:num>
  <w:num w:numId="4" w16cid:durableId="352269857">
    <w:abstractNumId w:val="27"/>
  </w:num>
  <w:num w:numId="5" w16cid:durableId="1640375799">
    <w:abstractNumId w:val="16"/>
  </w:num>
  <w:num w:numId="6" w16cid:durableId="282806425">
    <w:abstractNumId w:val="11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24"/>
  </w:num>
  <w:num w:numId="19" w16cid:durableId="1511336397">
    <w:abstractNumId w:val="33"/>
  </w:num>
  <w:num w:numId="20" w16cid:durableId="1666785443">
    <w:abstractNumId w:val="12"/>
  </w:num>
  <w:num w:numId="21" w16cid:durableId="1708486012">
    <w:abstractNumId w:val="25"/>
  </w:num>
  <w:num w:numId="22" w16cid:durableId="831220188">
    <w:abstractNumId w:val="22"/>
  </w:num>
  <w:num w:numId="23" w16cid:durableId="1621642287">
    <w:abstractNumId w:val="23"/>
  </w:num>
  <w:num w:numId="24" w16cid:durableId="1833176348">
    <w:abstractNumId w:val="28"/>
  </w:num>
  <w:num w:numId="25" w16cid:durableId="1126041565">
    <w:abstractNumId w:val="31"/>
  </w:num>
  <w:num w:numId="26" w16cid:durableId="1098252483">
    <w:abstractNumId w:val="18"/>
  </w:num>
  <w:num w:numId="27" w16cid:durableId="1930380739">
    <w:abstractNumId w:val="13"/>
  </w:num>
  <w:num w:numId="28" w16cid:durableId="871302621">
    <w:abstractNumId w:val="14"/>
  </w:num>
  <w:num w:numId="29" w16cid:durableId="991954021">
    <w:abstractNumId w:val="38"/>
  </w:num>
  <w:num w:numId="30" w16cid:durableId="218833091">
    <w:abstractNumId w:val="15"/>
  </w:num>
  <w:num w:numId="31" w16cid:durableId="66726597">
    <w:abstractNumId w:val="29"/>
  </w:num>
  <w:num w:numId="32" w16cid:durableId="1786579993">
    <w:abstractNumId w:val="36"/>
  </w:num>
  <w:num w:numId="33" w16cid:durableId="1071662295">
    <w:abstractNumId w:val="20"/>
  </w:num>
  <w:num w:numId="34" w16cid:durableId="944117931">
    <w:abstractNumId w:val="19"/>
  </w:num>
  <w:num w:numId="35" w16cid:durableId="754860717">
    <w:abstractNumId w:val="17"/>
  </w:num>
  <w:num w:numId="36" w16cid:durableId="177352507">
    <w:abstractNumId w:val="21"/>
  </w:num>
  <w:num w:numId="37" w16cid:durableId="903949211">
    <w:abstractNumId w:val="37"/>
  </w:num>
  <w:num w:numId="38" w16cid:durableId="129135435">
    <w:abstractNumId w:val="35"/>
  </w:num>
  <w:num w:numId="39" w16cid:durableId="259414196">
    <w:abstractNumId w:val="34"/>
  </w:num>
  <w:num w:numId="40" w16cid:durableId="14069566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06302"/>
    <w:rsid w:val="00034496"/>
    <w:rsid w:val="00040160"/>
    <w:rsid w:val="00047EA7"/>
    <w:rsid w:val="00052590"/>
    <w:rsid w:val="0006473D"/>
    <w:rsid w:val="000652A0"/>
    <w:rsid w:val="00067836"/>
    <w:rsid w:val="000728E0"/>
    <w:rsid w:val="000760A1"/>
    <w:rsid w:val="00083FFC"/>
    <w:rsid w:val="00091E5E"/>
    <w:rsid w:val="000A2822"/>
    <w:rsid w:val="000B17D8"/>
    <w:rsid w:val="000B192C"/>
    <w:rsid w:val="000B71D9"/>
    <w:rsid w:val="000C0E96"/>
    <w:rsid w:val="000C57B7"/>
    <w:rsid w:val="000C5873"/>
    <w:rsid w:val="000C7000"/>
    <w:rsid w:val="000D3B39"/>
    <w:rsid w:val="000D749B"/>
    <w:rsid w:val="000E01AE"/>
    <w:rsid w:val="000F1CE9"/>
    <w:rsid w:val="000F5EB6"/>
    <w:rsid w:val="000F6208"/>
    <w:rsid w:val="00103826"/>
    <w:rsid w:val="00104FF2"/>
    <w:rsid w:val="00106B3C"/>
    <w:rsid w:val="001520D3"/>
    <w:rsid w:val="00154994"/>
    <w:rsid w:val="0016404C"/>
    <w:rsid w:val="00164E41"/>
    <w:rsid w:val="0016609B"/>
    <w:rsid w:val="001800F9"/>
    <w:rsid w:val="00186854"/>
    <w:rsid w:val="001868B0"/>
    <w:rsid w:val="001968C3"/>
    <w:rsid w:val="001A124A"/>
    <w:rsid w:val="001A64A0"/>
    <w:rsid w:val="001B1ADA"/>
    <w:rsid w:val="001D2E58"/>
    <w:rsid w:val="001E1ED9"/>
    <w:rsid w:val="001F271E"/>
    <w:rsid w:val="001F2B57"/>
    <w:rsid w:val="001F636F"/>
    <w:rsid w:val="00201B8F"/>
    <w:rsid w:val="00207FC2"/>
    <w:rsid w:val="00221E52"/>
    <w:rsid w:val="00221FEC"/>
    <w:rsid w:val="002257C2"/>
    <w:rsid w:val="00225E04"/>
    <w:rsid w:val="00237AB3"/>
    <w:rsid w:val="002439DB"/>
    <w:rsid w:val="00257D7C"/>
    <w:rsid w:val="00261945"/>
    <w:rsid w:val="002622A9"/>
    <w:rsid w:val="002650F9"/>
    <w:rsid w:val="002665AF"/>
    <w:rsid w:val="00267CCA"/>
    <w:rsid w:val="00274580"/>
    <w:rsid w:val="00291234"/>
    <w:rsid w:val="002A3E0E"/>
    <w:rsid w:val="002B29ED"/>
    <w:rsid w:val="002B2DAF"/>
    <w:rsid w:val="002B35C9"/>
    <w:rsid w:val="002B6908"/>
    <w:rsid w:val="002C1FB6"/>
    <w:rsid w:val="002C52C3"/>
    <w:rsid w:val="002D233F"/>
    <w:rsid w:val="002E6FC9"/>
    <w:rsid w:val="002F0131"/>
    <w:rsid w:val="002F186F"/>
    <w:rsid w:val="002F3C8B"/>
    <w:rsid w:val="0031180B"/>
    <w:rsid w:val="0031333E"/>
    <w:rsid w:val="00313CB3"/>
    <w:rsid w:val="00330E67"/>
    <w:rsid w:val="00334090"/>
    <w:rsid w:val="00334B56"/>
    <w:rsid w:val="00343413"/>
    <w:rsid w:val="00343D34"/>
    <w:rsid w:val="00345234"/>
    <w:rsid w:val="0035677A"/>
    <w:rsid w:val="00360D4B"/>
    <w:rsid w:val="003654D8"/>
    <w:rsid w:val="00365D73"/>
    <w:rsid w:val="00381662"/>
    <w:rsid w:val="00382980"/>
    <w:rsid w:val="0039247E"/>
    <w:rsid w:val="00395AD8"/>
    <w:rsid w:val="003A2A64"/>
    <w:rsid w:val="003C6B84"/>
    <w:rsid w:val="003E0265"/>
    <w:rsid w:val="003E50BF"/>
    <w:rsid w:val="003F7778"/>
    <w:rsid w:val="0040296F"/>
    <w:rsid w:val="00410ED5"/>
    <w:rsid w:val="00427A6A"/>
    <w:rsid w:val="004344DE"/>
    <w:rsid w:val="00435CD9"/>
    <w:rsid w:val="00441285"/>
    <w:rsid w:val="004415C7"/>
    <w:rsid w:val="00456A0E"/>
    <w:rsid w:val="00463529"/>
    <w:rsid w:val="0046665F"/>
    <w:rsid w:val="00466DD2"/>
    <w:rsid w:val="00481C9C"/>
    <w:rsid w:val="00482467"/>
    <w:rsid w:val="0048248F"/>
    <w:rsid w:val="00484C1B"/>
    <w:rsid w:val="004922AF"/>
    <w:rsid w:val="00493EC2"/>
    <w:rsid w:val="00496A60"/>
    <w:rsid w:val="004A1751"/>
    <w:rsid w:val="004B2C98"/>
    <w:rsid w:val="004B784E"/>
    <w:rsid w:val="004C5E04"/>
    <w:rsid w:val="004C69B3"/>
    <w:rsid w:val="004C75C6"/>
    <w:rsid w:val="004D24FC"/>
    <w:rsid w:val="004D5E3C"/>
    <w:rsid w:val="004E09FD"/>
    <w:rsid w:val="004E594B"/>
    <w:rsid w:val="004E7EF9"/>
    <w:rsid w:val="0050449E"/>
    <w:rsid w:val="005051B1"/>
    <w:rsid w:val="00507FEE"/>
    <w:rsid w:val="005224CD"/>
    <w:rsid w:val="00522BA9"/>
    <w:rsid w:val="005358BE"/>
    <w:rsid w:val="00541A95"/>
    <w:rsid w:val="00544E0B"/>
    <w:rsid w:val="00546AC3"/>
    <w:rsid w:val="00552F80"/>
    <w:rsid w:val="00553466"/>
    <w:rsid w:val="005554CF"/>
    <w:rsid w:val="005572C3"/>
    <w:rsid w:val="005632E8"/>
    <w:rsid w:val="00564540"/>
    <w:rsid w:val="0056680F"/>
    <w:rsid w:val="00571749"/>
    <w:rsid w:val="005746E7"/>
    <w:rsid w:val="00575CC3"/>
    <w:rsid w:val="00575FF1"/>
    <w:rsid w:val="00584AE9"/>
    <w:rsid w:val="005926AC"/>
    <w:rsid w:val="0059325A"/>
    <w:rsid w:val="00593F30"/>
    <w:rsid w:val="005A3D28"/>
    <w:rsid w:val="005B1942"/>
    <w:rsid w:val="005B6220"/>
    <w:rsid w:val="005C3E98"/>
    <w:rsid w:val="005C51D8"/>
    <w:rsid w:val="005D08AF"/>
    <w:rsid w:val="005D1898"/>
    <w:rsid w:val="005D7EA1"/>
    <w:rsid w:val="005E0561"/>
    <w:rsid w:val="005E63D7"/>
    <w:rsid w:val="005F014A"/>
    <w:rsid w:val="0061147C"/>
    <w:rsid w:val="00613014"/>
    <w:rsid w:val="00620374"/>
    <w:rsid w:val="006467E3"/>
    <w:rsid w:val="006519D0"/>
    <w:rsid w:val="00654CFD"/>
    <w:rsid w:val="0065502D"/>
    <w:rsid w:val="006A0D50"/>
    <w:rsid w:val="006A16D3"/>
    <w:rsid w:val="006A5781"/>
    <w:rsid w:val="006B2DF7"/>
    <w:rsid w:val="006B61C2"/>
    <w:rsid w:val="006C3C40"/>
    <w:rsid w:val="006C42D8"/>
    <w:rsid w:val="006C594F"/>
    <w:rsid w:val="006E18F3"/>
    <w:rsid w:val="006E3170"/>
    <w:rsid w:val="006E7342"/>
    <w:rsid w:val="006E7AE3"/>
    <w:rsid w:val="006F4576"/>
    <w:rsid w:val="006F4919"/>
    <w:rsid w:val="0070341D"/>
    <w:rsid w:val="007066FB"/>
    <w:rsid w:val="00716737"/>
    <w:rsid w:val="007225FE"/>
    <w:rsid w:val="00724189"/>
    <w:rsid w:val="00732202"/>
    <w:rsid w:val="00734916"/>
    <w:rsid w:val="00736216"/>
    <w:rsid w:val="007418A5"/>
    <w:rsid w:val="00746A0E"/>
    <w:rsid w:val="00751170"/>
    <w:rsid w:val="007512F5"/>
    <w:rsid w:val="007637DF"/>
    <w:rsid w:val="00763E65"/>
    <w:rsid w:val="00764D3B"/>
    <w:rsid w:val="00772928"/>
    <w:rsid w:val="00774CAB"/>
    <w:rsid w:val="00785535"/>
    <w:rsid w:val="00786706"/>
    <w:rsid w:val="00790080"/>
    <w:rsid w:val="00791C73"/>
    <w:rsid w:val="007A183B"/>
    <w:rsid w:val="007A1AED"/>
    <w:rsid w:val="007B5079"/>
    <w:rsid w:val="007B700A"/>
    <w:rsid w:val="007C0260"/>
    <w:rsid w:val="007C36B9"/>
    <w:rsid w:val="007C37DE"/>
    <w:rsid w:val="007D01FC"/>
    <w:rsid w:val="007D4084"/>
    <w:rsid w:val="007D4B90"/>
    <w:rsid w:val="007E4E51"/>
    <w:rsid w:val="00811AE1"/>
    <w:rsid w:val="00811F90"/>
    <w:rsid w:val="008122F0"/>
    <w:rsid w:val="00820F73"/>
    <w:rsid w:val="008239FE"/>
    <w:rsid w:val="00825029"/>
    <w:rsid w:val="00830B58"/>
    <w:rsid w:val="00831593"/>
    <w:rsid w:val="00833647"/>
    <w:rsid w:val="00840C83"/>
    <w:rsid w:val="008605D5"/>
    <w:rsid w:val="00865E12"/>
    <w:rsid w:val="00871911"/>
    <w:rsid w:val="00871C38"/>
    <w:rsid w:val="00871D81"/>
    <w:rsid w:val="0087287B"/>
    <w:rsid w:val="008735AB"/>
    <w:rsid w:val="008776AD"/>
    <w:rsid w:val="008A1A29"/>
    <w:rsid w:val="008C05CD"/>
    <w:rsid w:val="008C300D"/>
    <w:rsid w:val="008C5983"/>
    <w:rsid w:val="008D0A1C"/>
    <w:rsid w:val="008D209C"/>
    <w:rsid w:val="008D2294"/>
    <w:rsid w:val="008D57B3"/>
    <w:rsid w:val="008D660B"/>
    <w:rsid w:val="008F2DE0"/>
    <w:rsid w:val="008F588D"/>
    <w:rsid w:val="00904689"/>
    <w:rsid w:val="0092371D"/>
    <w:rsid w:val="00941205"/>
    <w:rsid w:val="00947015"/>
    <w:rsid w:val="0095172A"/>
    <w:rsid w:val="009518A2"/>
    <w:rsid w:val="00954930"/>
    <w:rsid w:val="00966619"/>
    <w:rsid w:val="009914BC"/>
    <w:rsid w:val="009933D9"/>
    <w:rsid w:val="00993A5D"/>
    <w:rsid w:val="009A4600"/>
    <w:rsid w:val="009B37D4"/>
    <w:rsid w:val="009C10A2"/>
    <w:rsid w:val="009C1E14"/>
    <w:rsid w:val="009C2FEF"/>
    <w:rsid w:val="009C5770"/>
    <w:rsid w:val="009C7B84"/>
    <w:rsid w:val="009D2761"/>
    <w:rsid w:val="009E11AD"/>
    <w:rsid w:val="009E2594"/>
    <w:rsid w:val="009E28E8"/>
    <w:rsid w:val="009F074C"/>
    <w:rsid w:val="009F693D"/>
    <w:rsid w:val="009F6D27"/>
    <w:rsid w:val="00A03B53"/>
    <w:rsid w:val="00A03EC9"/>
    <w:rsid w:val="00A10384"/>
    <w:rsid w:val="00A144B2"/>
    <w:rsid w:val="00A15D12"/>
    <w:rsid w:val="00A3242E"/>
    <w:rsid w:val="00A36E22"/>
    <w:rsid w:val="00A45BDF"/>
    <w:rsid w:val="00A50780"/>
    <w:rsid w:val="00A55F73"/>
    <w:rsid w:val="00A56091"/>
    <w:rsid w:val="00A5683C"/>
    <w:rsid w:val="00A57044"/>
    <w:rsid w:val="00A765FD"/>
    <w:rsid w:val="00A80791"/>
    <w:rsid w:val="00A96AA1"/>
    <w:rsid w:val="00AA021A"/>
    <w:rsid w:val="00AA12A3"/>
    <w:rsid w:val="00AA188E"/>
    <w:rsid w:val="00AA391D"/>
    <w:rsid w:val="00AB00BF"/>
    <w:rsid w:val="00AC1EA9"/>
    <w:rsid w:val="00AD098B"/>
    <w:rsid w:val="00AE36C9"/>
    <w:rsid w:val="00AE4387"/>
    <w:rsid w:val="00AF5791"/>
    <w:rsid w:val="00AF719E"/>
    <w:rsid w:val="00B11F04"/>
    <w:rsid w:val="00B24AD5"/>
    <w:rsid w:val="00B25332"/>
    <w:rsid w:val="00B26C99"/>
    <w:rsid w:val="00B26F8D"/>
    <w:rsid w:val="00B42BD2"/>
    <w:rsid w:val="00B508D5"/>
    <w:rsid w:val="00B52233"/>
    <w:rsid w:val="00B565E4"/>
    <w:rsid w:val="00B820E3"/>
    <w:rsid w:val="00B82F08"/>
    <w:rsid w:val="00B904B1"/>
    <w:rsid w:val="00B9062A"/>
    <w:rsid w:val="00BB58D7"/>
    <w:rsid w:val="00BC21F7"/>
    <w:rsid w:val="00BD26DB"/>
    <w:rsid w:val="00BD54B6"/>
    <w:rsid w:val="00BF387D"/>
    <w:rsid w:val="00C00B53"/>
    <w:rsid w:val="00C13173"/>
    <w:rsid w:val="00C22059"/>
    <w:rsid w:val="00C2475A"/>
    <w:rsid w:val="00C31251"/>
    <w:rsid w:val="00C32760"/>
    <w:rsid w:val="00C3508E"/>
    <w:rsid w:val="00C422F9"/>
    <w:rsid w:val="00C55ECE"/>
    <w:rsid w:val="00C577E2"/>
    <w:rsid w:val="00C62871"/>
    <w:rsid w:val="00C735BD"/>
    <w:rsid w:val="00C76573"/>
    <w:rsid w:val="00C77710"/>
    <w:rsid w:val="00C80060"/>
    <w:rsid w:val="00CA6305"/>
    <w:rsid w:val="00CA6AC5"/>
    <w:rsid w:val="00CA75B5"/>
    <w:rsid w:val="00CC6E2A"/>
    <w:rsid w:val="00CD119B"/>
    <w:rsid w:val="00CD5D55"/>
    <w:rsid w:val="00CE039C"/>
    <w:rsid w:val="00CE4DA3"/>
    <w:rsid w:val="00CF05D7"/>
    <w:rsid w:val="00CF1F51"/>
    <w:rsid w:val="00CF611B"/>
    <w:rsid w:val="00CF6FF3"/>
    <w:rsid w:val="00D042D8"/>
    <w:rsid w:val="00D25E65"/>
    <w:rsid w:val="00D25EE3"/>
    <w:rsid w:val="00D3376D"/>
    <w:rsid w:val="00D434E9"/>
    <w:rsid w:val="00D532D6"/>
    <w:rsid w:val="00D60895"/>
    <w:rsid w:val="00D92E24"/>
    <w:rsid w:val="00D95CE2"/>
    <w:rsid w:val="00DA2384"/>
    <w:rsid w:val="00DA25F7"/>
    <w:rsid w:val="00DB0FC8"/>
    <w:rsid w:val="00DB76F9"/>
    <w:rsid w:val="00DB7E17"/>
    <w:rsid w:val="00DD6067"/>
    <w:rsid w:val="00DE07FB"/>
    <w:rsid w:val="00DE45C5"/>
    <w:rsid w:val="00DF3DF3"/>
    <w:rsid w:val="00DF6F30"/>
    <w:rsid w:val="00E14D21"/>
    <w:rsid w:val="00E166E0"/>
    <w:rsid w:val="00E20284"/>
    <w:rsid w:val="00E20D0C"/>
    <w:rsid w:val="00E21C52"/>
    <w:rsid w:val="00E34E2C"/>
    <w:rsid w:val="00E560A7"/>
    <w:rsid w:val="00E633D7"/>
    <w:rsid w:val="00E65391"/>
    <w:rsid w:val="00E67BB3"/>
    <w:rsid w:val="00E702F7"/>
    <w:rsid w:val="00E7138A"/>
    <w:rsid w:val="00E73425"/>
    <w:rsid w:val="00E77B43"/>
    <w:rsid w:val="00E826C9"/>
    <w:rsid w:val="00E904F2"/>
    <w:rsid w:val="00E9613F"/>
    <w:rsid w:val="00E9677E"/>
    <w:rsid w:val="00EA50A4"/>
    <w:rsid w:val="00EA768F"/>
    <w:rsid w:val="00EB67A0"/>
    <w:rsid w:val="00EB7614"/>
    <w:rsid w:val="00EB7EA9"/>
    <w:rsid w:val="00EC5612"/>
    <w:rsid w:val="00ED2F56"/>
    <w:rsid w:val="00ED6047"/>
    <w:rsid w:val="00EE1B96"/>
    <w:rsid w:val="00EE310F"/>
    <w:rsid w:val="00EE3570"/>
    <w:rsid w:val="00EE7384"/>
    <w:rsid w:val="00EF0887"/>
    <w:rsid w:val="00EF2581"/>
    <w:rsid w:val="00F03D77"/>
    <w:rsid w:val="00F112AC"/>
    <w:rsid w:val="00F252F4"/>
    <w:rsid w:val="00F25C5F"/>
    <w:rsid w:val="00F311DC"/>
    <w:rsid w:val="00F3430A"/>
    <w:rsid w:val="00F34864"/>
    <w:rsid w:val="00F54199"/>
    <w:rsid w:val="00F55C18"/>
    <w:rsid w:val="00F71CDF"/>
    <w:rsid w:val="00F74238"/>
    <w:rsid w:val="00F7432A"/>
    <w:rsid w:val="00F80692"/>
    <w:rsid w:val="00F91671"/>
    <w:rsid w:val="00F9794F"/>
    <w:rsid w:val="00FA0D56"/>
    <w:rsid w:val="00FA2481"/>
    <w:rsid w:val="00FA2D28"/>
    <w:rsid w:val="00FA6AC6"/>
    <w:rsid w:val="00FA6D8D"/>
    <w:rsid w:val="00FB180D"/>
    <w:rsid w:val="00FB329E"/>
    <w:rsid w:val="00FC349F"/>
    <w:rsid w:val="00FD349F"/>
    <w:rsid w:val="00FD7869"/>
    <w:rsid w:val="00FE4C17"/>
    <w:rsid w:val="00FE60E5"/>
    <w:rsid w:val="00FF586B"/>
    <w:rsid w:val="00FF6C1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E31BB015-A7D9-4AF9-8787-06C17DC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D2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qFormat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  <w:pPr>
      <w:numPr>
        <w:numId w:val="0"/>
      </w:numPr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semiHidden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paragraph" w:styleId="Revision">
    <w:name w:val="Revision"/>
    <w:hidden/>
    <w:uiPriority w:val="99"/>
    <w:semiHidden/>
    <w:rsid w:val="00B565E4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o.org/standard/64283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so.org/standard/63787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pdf/inforce/current/act-2011-0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Health%20Safety%20and%20Wellbeing%20Policy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qld.gov.au/laws-and-compliance/codes-of-practice/managing-the-risk-of-psychosocial-hazards-at-work-code-of-practice-202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2D19FA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2D19FA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228893AC381244D1BE689B7FF13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9C1A-9793-4C7A-B201-A04136125D99}"/>
      </w:docPartPr>
      <w:docPartBody>
        <w:p w:rsidR="002D19FA" w:rsidRDefault="008011BC" w:rsidP="008011BC">
          <w:pPr>
            <w:pStyle w:val="228893AC381244D1BE689B7FF131A90F2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Operational Policy Subcategory</w:t>
          </w:r>
        </w:p>
      </w:docPartBody>
    </w:docPart>
    <w:docPart>
      <w:docPartPr>
        <w:name w:val="F2053069A3884FB7903D6C3F87A7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654D-8D35-4E80-87C6-864390C91D1E}"/>
      </w:docPartPr>
      <w:docPartBody>
        <w:p w:rsidR="002D19FA" w:rsidRDefault="008011BC" w:rsidP="008011BC">
          <w:pPr>
            <w:pStyle w:val="F2053069A3884FB7903D6C3F87A7221C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F25D8"/>
    <w:rsid w:val="00124DEE"/>
    <w:rsid w:val="00180DA7"/>
    <w:rsid w:val="002B6EE3"/>
    <w:rsid w:val="002D19FA"/>
    <w:rsid w:val="0047766F"/>
    <w:rsid w:val="008011BC"/>
    <w:rsid w:val="008B45A8"/>
    <w:rsid w:val="00E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228893AC381244D1BE689B7FF131A90F2">
    <w:name w:val="228893AC381244D1BE689B7FF131A90F2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F2053069A3884FB7903D6C3F87A7221C">
    <w:name w:val="F2053069A3884FB7903D6C3F87A7221C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0c662e-0380-4817-843d-2c7e10d40c39">
      <UserInfo>
        <DisplayName/>
        <AccountId xsi:nil="true"/>
        <AccountType/>
      </UserInfo>
    </SharedWithUsers>
    <PublishOn xmlns="2f261a70-825f-4a37-b7b5-f6ecc2f4c5fa">2023-12-20T02:27:55+00:00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 and Wellbeing</TermName>
          <TermId xmlns="http://schemas.microsoft.com/office/infopath/2007/PartnerControls">5d685f7f-ce29-4b0c-a58c-a7541a4e59dc</TermId>
        </TermInfo>
      </Terms>
    </l92b321e1c6d4932b3b7fc50f551e57a>
    <policysummary xmlns="2f261a70-825f-4a37-b7b5-f6ecc2f4c5fa">This standard outlines the mandatory requirements for managing critical risks at Griffith University. This standard aims to minimise risks to personnel and ensure continuing legislative compliance.</policysummary>
    <PolicyCategoryPath xmlns="2f261a70-825f-4a37-b7b5-f6ecc2f4c5fa">Operational</PolicyCategoryPath>
    <PolicyCategory0 xmlns="2f261a70-825f-4a37-b7b5-f6ecc2f4c5fa">General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TaxCatchAll xmlns="b40c662e-0380-4817-843d-2c7e10d40c39">
      <Value>580</Value>
      <Value>558</Value>
      <Value>572</Value>
      <Value>576</Value>
      <Value>526</Value>
    </TaxCatchAll>
    <PolicyCategoryParent xmlns="2f261a70-825f-4a37-b7b5-f6ecc2f4c5fa">Operational</PolicyCategoryParent>
    <LastPublished xmlns="2f261a70-825f-4a37-b7b5-f6ecc2f4c5fa" xsi:nil="true"/>
    <doccomments xmlns="2f261a70-825f-4a37-b7b5-f6ecc2f4c5fa" xsi:nil="true"/>
    <datedeclared xmlns="2f261a70-825f-4a37-b7b5-f6ecc2f4c5fa">2023-12-19T14:00:00+00:00</datedeclared>
    <PrivatePolicy xmlns="2f261a70-825f-4a37-b7b5-f6ecc2f4c5fa">false</PrivatePolicy>
    <policyadvisor xmlns="2f261a70-825f-4a37-b7b5-f6ecc2f4c5fa">
      <UserInfo>
        <DisplayName>Angie Galbraith</DisplayName>
        <AccountId>351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and Student</TermName>
          <TermId xmlns="http://schemas.microsoft.com/office/infopath/2007/PartnerControls">e31810fd-0fc5-4050-aa32-a98462f8b255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71ae2c77-9666-4d6a-a97b-3458c18553a0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2028</TermName>
          <TermId xmlns="http://schemas.microsoft.com/office/infopath/2007/PartnerControls">3482dbca-7716-46bb-b113-935721929a44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Director, Health, Safety ＆ Wellbeing</TermName>
          <TermId xmlns="http://schemas.microsoft.com/office/infopath/2007/PartnerControls">2d72363b-4795-47bb-b390-b2a488ae5aa8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E057-6B15-4853-B8C3-1649F412EDCA}">
  <ds:schemaRefs>
    <ds:schemaRef ds:uri="http://schemas.microsoft.com/office/2006/documentManagement/types"/>
    <ds:schemaRef ds:uri="fca251d2-143f-40fd-94ee-fad38e5b402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6838e7-3899-4ed1-ad9b-b330ff5ed56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4FB5-DF56-48AA-A74F-418FE772B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791BC-4C92-44EC-9B4C-F90AC8FD5FEC}"/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527</Words>
  <Characters>4026</Characters>
  <Application>Microsoft Office Word</Application>
  <DocSecurity>0</DocSecurity>
  <Lines>447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4378</CharactersWithSpaces>
  <SharedDoc>false</SharedDoc>
  <HLinks>
    <vt:vector size="108" baseType="variant">
      <vt:variant>
        <vt:i4>6291576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https://support.microsoft.com/en-us/office/customize-the-text-for-a-hyperlink-63d4fdcc-bce2-41ea-9649-d8aaa900fe2f</vt:lpwstr>
      </vt:variant>
      <vt:variant>
        <vt:lpwstr/>
      </vt:variant>
      <vt:variant>
        <vt:i4>6291576</vt:i4>
      </vt:variant>
      <vt:variant>
        <vt:i4>42</vt:i4>
      </vt:variant>
      <vt:variant>
        <vt:i4>0</vt:i4>
      </vt:variant>
      <vt:variant>
        <vt:i4>5</vt:i4>
      </vt:variant>
      <vt:variant>
        <vt:lpwstr>https://support.microsoft.com/en-us/office/customize-the-text-for-a-hyperlink-63d4fdcc-bce2-41ea-9649-d8aaa900fe2f</vt:lpwstr>
      </vt:variant>
      <vt:variant>
        <vt:lpwstr/>
      </vt:variant>
      <vt:variant>
        <vt:i4>6291576</vt:i4>
      </vt:variant>
      <vt:variant>
        <vt:i4>39</vt:i4>
      </vt:variant>
      <vt:variant>
        <vt:i4>0</vt:i4>
      </vt:variant>
      <vt:variant>
        <vt:i4>5</vt:i4>
      </vt:variant>
      <vt:variant>
        <vt:lpwstr>https://support.microsoft.com/en-us/office/customize-the-text-for-a-hyperlink-63d4fdcc-bce2-41ea-9649-d8aaa900fe2f</vt:lpwstr>
      </vt:variant>
      <vt:variant>
        <vt:lpwstr/>
      </vt:variant>
      <vt:variant>
        <vt:i4>6291576</vt:i4>
      </vt:variant>
      <vt:variant>
        <vt:i4>36</vt:i4>
      </vt:variant>
      <vt:variant>
        <vt:i4>0</vt:i4>
      </vt:variant>
      <vt:variant>
        <vt:i4>5</vt:i4>
      </vt:variant>
      <vt:variant>
        <vt:lpwstr>https://support.microsoft.com/en-us/office/customize-the-text-for-a-hyperlink-63d4fdcc-bce2-41ea-9649-d8aaa900fe2f</vt:lpwstr>
      </vt:variant>
      <vt:variant>
        <vt:lpwstr/>
      </vt:variant>
      <vt:variant>
        <vt:i4>6291576</vt:i4>
      </vt:variant>
      <vt:variant>
        <vt:i4>33</vt:i4>
      </vt:variant>
      <vt:variant>
        <vt:i4>0</vt:i4>
      </vt:variant>
      <vt:variant>
        <vt:i4>5</vt:i4>
      </vt:variant>
      <vt:variant>
        <vt:lpwstr>https://support.microsoft.com/en-us/office/customize-the-text-for-a-hyperlink-63d4fdcc-bce2-41ea-9649-d8aaa900fe2f</vt:lpwstr>
      </vt:variant>
      <vt:variant>
        <vt:lpwstr/>
      </vt:variant>
      <vt:variant>
        <vt:i4>7733270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_7.0_Related_Policy</vt:lpwstr>
      </vt:variant>
      <vt:variant>
        <vt:i4>1900633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_6.0_Information</vt:lpwstr>
      </vt:variant>
      <vt:variant>
        <vt:i4>4063242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_4.0_Roles,_responsibilities</vt:lpwstr>
      </vt:variant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_3.6_Improvement</vt:lpwstr>
      </vt:variant>
      <vt:variant>
        <vt:i4>1179761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_3.5_HSW_Performance</vt:lpwstr>
      </vt:variant>
      <vt:variant>
        <vt:i4>7274525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_3.4_Implement_and</vt:lpwstr>
      </vt:variant>
      <vt:variant>
        <vt:i4>4259875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_3.3_Supporting_the</vt:lpwstr>
      </vt:variant>
      <vt:variant>
        <vt:i4>4915239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_3.2_Planning_Work</vt:lpwstr>
      </vt:variant>
      <vt:variant>
        <vt:i4>3276879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_3.1_Leadership_Participation</vt:lpwstr>
      </vt:variant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_2.0_Scope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_1.0_Purpose</vt:lpwstr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https://support.microsoft.com/en-gb/office/improve-accessibility-with-the-accessibility-checker-a16f6de0-2f39-4a2b-8bd8-5ad801426c7f</vt:lpwstr>
      </vt:variant>
      <vt:variant>
        <vt:lpwstr/>
      </vt:variant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https://support.microsoft.com/en-au/office/use-the-format-painter-4bb415a9-d4e4-42b7-b579-170adc594e40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Critical Risks Standard</dc:title>
  <dc:subject/>
  <dc:creator>Jen Lofgren</dc:creator>
  <cp:keywords/>
  <cp:lastModifiedBy>Charlie Partridge</cp:lastModifiedBy>
  <cp:revision>5</cp:revision>
  <dcterms:created xsi:type="dcterms:W3CDTF">2023-12-20T02:11:00Z</dcterms:created>
  <dcterms:modified xsi:type="dcterms:W3CDTF">2023-12-20T02:22:00Z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44300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GrammarlyDocumentId">
    <vt:lpwstr>0e63841a6f5b028553ef85429251f3b2e87dfb9217fd5fbfa0aecdf5a0881436</vt:lpwstr>
  </property>
  <property fmtid="{D5CDD505-2E9C-101B-9397-08002B2CF9AE}" pid="16" name="policysection">
    <vt:lpwstr/>
  </property>
  <property fmtid="{D5CDD505-2E9C-101B-9397-08002B2CF9AE}" pid="17" name="appauthority">
    <vt:lpwstr>576;#Director, Health, Safety ＆ Wellbeing|2d72363b-4795-47bb-b390-b2a488ae5aa8</vt:lpwstr>
  </property>
  <property fmtid="{D5CDD505-2E9C-101B-9397-08002B2CF9AE}" pid="18" name="policycategory">
    <vt:lpwstr/>
  </property>
  <property fmtid="{D5CDD505-2E9C-101B-9397-08002B2CF9AE}" pid="19" name="officearea">
    <vt:lpwstr>580;#Health, Safety and Wellbeing|5d685f7f-ce29-4b0c-a58c-a7541a4e59dc</vt:lpwstr>
  </property>
  <property fmtid="{D5CDD505-2E9C-101B-9397-08002B2CF9AE}" pid="20" name="policy-category">
    <vt:lpwstr>526;#Operational|71ae2c77-9666-4d6a-a97b-3458c18553a0</vt:lpwstr>
  </property>
  <property fmtid="{D5CDD505-2E9C-101B-9397-08002B2CF9AE}" pid="21" name="glossaryterms">
    <vt:lpwstr/>
  </property>
  <property fmtid="{D5CDD505-2E9C-101B-9397-08002B2CF9AE}" pid="22" name="policyreview">
    <vt:lpwstr>558;#2028|3482dbca-7716-46bb-b113-935721929a44</vt:lpwstr>
  </property>
  <property fmtid="{D5CDD505-2E9C-101B-9397-08002B2CF9AE}" pid="23" name="policyaudience">
    <vt:lpwstr>572;#Staff and Student|e31810fd-0fc5-4050-aa32-a98462f8b255</vt:lpwstr>
  </property>
  <property fmtid="{D5CDD505-2E9C-101B-9397-08002B2CF9AE}" pid="24" name="Managed_Testing_Field">
    <vt:lpwstr/>
  </property>
</Properties>
</file>