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461F0327" w:rsidR="00ED6047" w:rsidRPr="00091A1E" w:rsidRDefault="00091A1E" w:rsidP="00A144B2">
      <w:pPr>
        <w:pStyle w:val="Heading1"/>
        <w:spacing w:before="0" w:after="240"/>
        <w:rPr>
          <w:rFonts w:ascii="Arial" w:hAnsi="Arial" w:cs="Arial"/>
          <w:sz w:val="52"/>
          <w:szCs w:val="32"/>
        </w:rPr>
      </w:pPr>
      <w:r w:rsidRPr="00091A1E">
        <w:rPr>
          <w:rFonts w:ascii="Arial" w:hAnsi="Arial" w:cs="Arial"/>
          <w:sz w:val="52"/>
          <w:szCs w:val="32"/>
        </w:rPr>
        <w:t>Maintaining a Chemical Inventory</w:t>
      </w:r>
    </w:p>
    <w:p w14:paraId="4B56D564" w14:textId="33010313" w:rsidR="00A144B2" w:rsidRPr="00A06313" w:rsidRDefault="00430203" w:rsidP="00A06313">
      <w:pPr>
        <w:pStyle w:val="Heading2"/>
        <w:spacing w:before="0" w:after="0" w:line="240" w:lineRule="auto"/>
        <w:rPr>
          <w:rStyle w:val="Hyperlink"/>
          <w:rFonts w:ascii="Griffith Sans Text" w:hAnsi="Griffith Sans Text"/>
          <w:b w:val="0"/>
          <w:bCs w:val="0"/>
          <w:sz w:val="24"/>
          <w:szCs w:val="24"/>
        </w:rPr>
      </w:pPr>
      <w:hyperlink w:anchor="_1.0_Purpose" w:history="1">
        <w:r w:rsidR="00A144B2" w:rsidRPr="00A06313">
          <w:rPr>
            <w:rStyle w:val="Hyperlink"/>
            <w:rFonts w:ascii="Griffith Sans Text" w:hAnsi="Griffith Sans Text"/>
            <w:b w:val="0"/>
            <w:bCs w:val="0"/>
            <w:sz w:val="24"/>
            <w:szCs w:val="24"/>
          </w:rPr>
          <w:t>1.0 Purpose</w:t>
        </w:r>
      </w:hyperlink>
    </w:p>
    <w:p w14:paraId="1240B968" w14:textId="4A74855E" w:rsidR="00732202" w:rsidRPr="00A06313" w:rsidRDefault="00430203" w:rsidP="00A06313">
      <w:pPr>
        <w:pStyle w:val="Heading2"/>
        <w:spacing w:before="0" w:after="0" w:line="240" w:lineRule="auto"/>
        <w:rPr>
          <w:rStyle w:val="Hyperlink"/>
          <w:rFonts w:ascii="Griffith Sans Text" w:hAnsi="Griffith Sans Text"/>
          <w:b w:val="0"/>
          <w:bCs w:val="0"/>
          <w:sz w:val="24"/>
          <w:szCs w:val="24"/>
        </w:rPr>
      </w:pPr>
      <w:hyperlink w:anchor="_2.0_Scope" w:history="1">
        <w:r w:rsidR="00732202" w:rsidRPr="00A06313">
          <w:rPr>
            <w:rStyle w:val="Hyperlink"/>
            <w:rFonts w:ascii="Griffith Sans Text" w:hAnsi="Griffith Sans Text"/>
            <w:b w:val="0"/>
            <w:bCs w:val="0"/>
            <w:sz w:val="24"/>
            <w:szCs w:val="24"/>
          </w:rPr>
          <w:t>2.0 Scope</w:t>
        </w:r>
      </w:hyperlink>
    </w:p>
    <w:p w14:paraId="636BA11E" w14:textId="040CCB8A" w:rsidR="00732202" w:rsidRPr="00A06313" w:rsidRDefault="00FF586B" w:rsidP="00A06313">
      <w:pPr>
        <w:pStyle w:val="Heading2"/>
        <w:spacing w:before="0" w:after="0" w:line="240" w:lineRule="auto"/>
        <w:rPr>
          <w:rStyle w:val="Hyperlink"/>
          <w:rFonts w:ascii="Griffith Sans Text" w:hAnsi="Griffith Sans Text"/>
          <w:b w:val="0"/>
          <w:bCs w:val="0"/>
          <w:sz w:val="24"/>
          <w:szCs w:val="24"/>
        </w:rPr>
      </w:pPr>
      <w:r w:rsidRPr="00A06313">
        <w:rPr>
          <w:rStyle w:val="Hyperlink"/>
          <w:rFonts w:ascii="Griffith Sans Text" w:hAnsi="Griffith Sans Text"/>
          <w:b w:val="0"/>
          <w:bCs w:val="0"/>
          <w:sz w:val="24"/>
          <w:szCs w:val="24"/>
        </w:rPr>
        <w:fldChar w:fldCharType="begin"/>
      </w:r>
      <w:r w:rsidR="0065502D" w:rsidRPr="00A06313">
        <w:rPr>
          <w:rStyle w:val="Hyperlink"/>
          <w:rFonts w:ascii="Griffith Sans Text" w:hAnsi="Griffith Sans Text"/>
          <w:b w:val="0"/>
          <w:bCs w:val="0"/>
          <w:sz w:val="24"/>
          <w:szCs w:val="24"/>
        </w:rPr>
        <w:instrText>HYPERLINK  \l "_3.0_Policy_statement"</w:instrText>
      </w:r>
      <w:r w:rsidRPr="00A06313">
        <w:rPr>
          <w:rStyle w:val="Hyperlink"/>
          <w:rFonts w:ascii="Griffith Sans Text" w:hAnsi="Griffith Sans Text"/>
          <w:b w:val="0"/>
          <w:bCs w:val="0"/>
          <w:sz w:val="24"/>
          <w:szCs w:val="24"/>
        </w:rPr>
      </w:r>
      <w:r w:rsidRPr="00A06313">
        <w:rPr>
          <w:rStyle w:val="Hyperlink"/>
          <w:rFonts w:ascii="Griffith Sans Text" w:hAnsi="Griffith Sans Text"/>
          <w:b w:val="0"/>
          <w:bCs w:val="0"/>
          <w:sz w:val="24"/>
          <w:szCs w:val="24"/>
        </w:rPr>
        <w:fldChar w:fldCharType="separate"/>
      </w:r>
      <w:r w:rsidR="00732202" w:rsidRPr="00A06313">
        <w:rPr>
          <w:rStyle w:val="Hyperlink"/>
          <w:rFonts w:ascii="Griffith Sans Text" w:hAnsi="Griffith Sans Text"/>
          <w:b w:val="0"/>
          <w:bCs w:val="0"/>
          <w:sz w:val="24"/>
          <w:szCs w:val="24"/>
        </w:rPr>
        <w:t>3.0 P</w:t>
      </w:r>
      <w:r w:rsidR="005632E8" w:rsidRPr="00A06313">
        <w:rPr>
          <w:rStyle w:val="Hyperlink"/>
          <w:rFonts w:ascii="Griffith Sans Text" w:hAnsi="Griffith Sans Text"/>
          <w:b w:val="0"/>
          <w:bCs w:val="0"/>
          <w:sz w:val="24"/>
          <w:szCs w:val="24"/>
        </w:rPr>
        <w:t>rocedure</w:t>
      </w:r>
      <w:r w:rsidR="00C76573" w:rsidRPr="00A06313">
        <w:rPr>
          <w:rStyle w:val="Hyperlink"/>
          <w:rFonts w:ascii="Griffith Sans Text" w:hAnsi="Griffith Sans Text"/>
          <w:b w:val="0"/>
          <w:bCs w:val="0"/>
          <w:sz w:val="24"/>
          <w:szCs w:val="24"/>
        </w:rPr>
        <w:t xml:space="preserve"> </w:t>
      </w:r>
    </w:p>
    <w:p w14:paraId="2655DE31" w14:textId="5BA68B1E" w:rsidR="00C76573" w:rsidRPr="00A06313" w:rsidRDefault="00FF586B" w:rsidP="00A06313">
      <w:pPr>
        <w:pStyle w:val="Heading2"/>
        <w:spacing w:before="0" w:after="0" w:line="240" w:lineRule="auto"/>
        <w:rPr>
          <w:rStyle w:val="Hyperlink"/>
          <w:rFonts w:ascii="Griffith Sans Text" w:hAnsi="Griffith Sans Text"/>
          <w:b w:val="0"/>
          <w:bCs w:val="0"/>
          <w:sz w:val="24"/>
          <w:szCs w:val="24"/>
        </w:rPr>
      </w:pPr>
      <w:r w:rsidRPr="00A06313">
        <w:rPr>
          <w:rStyle w:val="Hyperlink"/>
          <w:rFonts w:ascii="Griffith Sans Text" w:hAnsi="Griffith Sans Text"/>
          <w:b w:val="0"/>
          <w:bCs w:val="0"/>
          <w:sz w:val="24"/>
          <w:szCs w:val="24"/>
        </w:rPr>
        <w:fldChar w:fldCharType="end"/>
      </w:r>
      <w:hyperlink w:anchor="_3.1_Chemical_Register" w:history="1">
        <w:r w:rsidR="00C76573" w:rsidRPr="00A06313">
          <w:rPr>
            <w:rStyle w:val="Hyperlink"/>
            <w:rFonts w:ascii="Griffith Sans Text" w:hAnsi="Griffith Sans Text"/>
            <w:b w:val="0"/>
            <w:bCs w:val="0"/>
            <w:sz w:val="24"/>
            <w:szCs w:val="24"/>
          </w:rPr>
          <w:t xml:space="preserve">3.1 </w:t>
        </w:r>
        <w:r w:rsidR="005D0EB0" w:rsidRPr="00A06313">
          <w:rPr>
            <w:rStyle w:val="Hyperlink"/>
            <w:rFonts w:ascii="Griffith Sans Text" w:hAnsi="Griffith Sans Text"/>
            <w:b w:val="0"/>
            <w:bCs w:val="0"/>
            <w:sz w:val="24"/>
            <w:szCs w:val="24"/>
          </w:rPr>
          <w:t>Chemical Register</w:t>
        </w:r>
      </w:hyperlink>
      <w:r w:rsidR="00904689" w:rsidRPr="00A06313">
        <w:rPr>
          <w:rStyle w:val="Hyperlink"/>
          <w:rFonts w:ascii="Griffith Sans Text" w:hAnsi="Griffith Sans Text"/>
          <w:b w:val="0"/>
          <w:bCs w:val="0"/>
          <w:sz w:val="24"/>
          <w:szCs w:val="24"/>
        </w:rPr>
        <w:t xml:space="preserve"> | </w:t>
      </w:r>
      <w:hyperlink w:anchor="_3.2_Manifest_of" w:history="1">
        <w:r w:rsidR="005D0EB0" w:rsidRPr="00A06313">
          <w:rPr>
            <w:rStyle w:val="Hyperlink"/>
            <w:rFonts w:ascii="Griffith Sans Text" w:hAnsi="Griffith Sans Text"/>
            <w:b w:val="0"/>
            <w:bCs w:val="0"/>
            <w:sz w:val="24"/>
            <w:szCs w:val="24"/>
          </w:rPr>
          <w:t>3.2 Manifest of Schedule 11 Hazardous Chemicals</w:t>
        </w:r>
      </w:hyperlink>
      <w:r w:rsidR="005D0EB0" w:rsidRPr="00A06313">
        <w:rPr>
          <w:rStyle w:val="Hyperlink"/>
          <w:rFonts w:ascii="Griffith Sans Text" w:hAnsi="Griffith Sans Text"/>
          <w:b w:val="0"/>
          <w:bCs w:val="0"/>
          <w:sz w:val="24"/>
          <w:szCs w:val="24"/>
        </w:rPr>
        <w:t xml:space="preserve"> | </w:t>
      </w:r>
      <w:hyperlink w:anchor="_3.3_Placarding" w:history="1">
        <w:r w:rsidR="005D0EB0" w:rsidRPr="00A06313">
          <w:rPr>
            <w:rStyle w:val="Hyperlink"/>
            <w:rFonts w:ascii="Griffith Sans Text" w:hAnsi="Griffith Sans Text"/>
            <w:b w:val="0"/>
            <w:bCs w:val="0"/>
            <w:sz w:val="24"/>
            <w:szCs w:val="24"/>
          </w:rPr>
          <w:t>3.3 Placarding</w:t>
        </w:r>
      </w:hyperlink>
    </w:p>
    <w:p w14:paraId="574A747E" w14:textId="5B26E8C5" w:rsidR="00A144B2" w:rsidRPr="00A06313" w:rsidRDefault="00FF586B" w:rsidP="00A06313">
      <w:pPr>
        <w:pStyle w:val="Heading2"/>
        <w:spacing w:before="0" w:after="0" w:line="240" w:lineRule="auto"/>
        <w:rPr>
          <w:rStyle w:val="Hyperlink"/>
          <w:rFonts w:ascii="Griffith Sans Text" w:hAnsi="Griffith Sans Text"/>
          <w:b w:val="0"/>
          <w:bCs w:val="0"/>
          <w:sz w:val="24"/>
          <w:szCs w:val="24"/>
        </w:rPr>
      </w:pPr>
      <w:r w:rsidRPr="00A06313">
        <w:rPr>
          <w:rStyle w:val="Hyperlink"/>
          <w:rFonts w:ascii="Griffith Sans Text" w:hAnsi="Griffith Sans Text"/>
          <w:b w:val="0"/>
          <w:bCs w:val="0"/>
          <w:sz w:val="24"/>
          <w:szCs w:val="24"/>
        </w:rPr>
        <w:fldChar w:fldCharType="begin"/>
      </w:r>
      <w:r w:rsidR="0065502D" w:rsidRPr="00A06313">
        <w:rPr>
          <w:rStyle w:val="Hyperlink"/>
          <w:rFonts w:ascii="Griffith Sans Text" w:hAnsi="Griffith Sans Text"/>
          <w:b w:val="0"/>
          <w:bCs w:val="0"/>
          <w:sz w:val="24"/>
          <w:szCs w:val="24"/>
        </w:rPr>
        <w:instrText>HYPERLINK  \l "_4.0_Roles,_responsibilities"</w:instrText>
      </w:r>
      <w:r w:rsidRPr="00A06313">
        <w:rPr>
          <w:rStyle w:val="Hyperlink"/>
          <w:rFonts w:ascii="Griffith Sans Text" w:hAnsi="Griffith Sans Text"/>
          <w:b w:val="0"/>
          <w:bCs w:val="0"/>
          <w:sz w:val="24"/>
          <w:szCs w:val="24"/>
        </w:rPr>
      </w:r>
      <w:r w:rsidRPr="00A06313">
        <w:rPr>
          <w:rStyle w:val="Hyperlink"/>
          <w:rFonts w:ascii="Griffith Sans Text" w:hAnsi="Griffith Sans Text"/>
          <w:b w:val="0"/>
          <w:bCs w:val="0"/>
          <w:sz w:val="24"/>
          <w:szCs w:val="24"/>
        </w:rPr>
        <w:fldChar w:fldCharType="separate"/>
      </w:r>
      <w:r w:rsidR="007418A5" w:rsidRPr="00A06313">
        <w:rPr>
          <w:rStyle w:val="Hyperlink"/>
          <w:rFonts w:ascii="Griffith Sans Text" w:hAnsi="Griffith Sans Text"/>
          <w:b w:val="0"/>
          <w:bCs w:val="0"/>
          <w:sz w:val="24"/>
          <w:szCs w:val="24"/>
        </w:rPr>
        <w:t>4</w:t>
      </w:r>
      <w:r w:rsidR="00732202" w:rsidRPr="00A06313">
        <w:rPr>
          <w:rStyle w:val="Hyperlink"/>
          <w:rFonts w:ascii="Griffith Sans Text" w:hAnsi="Griffith Sans Text"/>
          <w:b w:val="0"/>
          <w:bCs w:val="0"/>
          <w:sz w:val="24"/>
          <w:szCs w:val="24"/>
        </w:rPr>
        <w:t>.0 Definitions</w:t>
      </w:r>
    </w:p>
    <w:p w14:paraId="55C75591" w14:textId="5E684B7A" w:rsidR="00FC349F" w:rsidRPr="00A06313" w:rsidRDefault="00FF586B" w:rsidP="00A06313">
      <w:pPr>
        <w:pStyle w:val="Heading2"/>
        <w:spacing w:before="0" w:after="0" w:line="240" w:lineRule="auto"/>
        <w:rPr>
          <w:rStyle w:val="Hyperlink"/>
          <w:rFonts w:ascii="Griffith Sans Text" w:hAnsi="Griffith Sans Text"/>
          <w:b w:val="0"/>
          <w:bCs w:val="0"/>
          <w:sz w:val="24"/>
          <w:szCs w:val="24"/>
        </w:rPr>
      </w:pPr>
      <w:r w:rsidRPr="00A06313">
        <w:rPr>
          <w:rStyle w:val="Hyperlink"/>
          <w:rFonts w:ascii="Griffith Sans Text" w:hAnsi="Griffith Sans Text"/>
          <w:b w:val="0"/>
          <w:bCs w:val="0"/>
          <w:sz w:val="24"/>
          <w:szCs w:val="24"/>
        </w:rPr>
        <w:fldChar w:fldCharType="end"/>
      </w:r>
      <w:r w:rsidR="0065502D" w:rsidRPr="00A06313">
        <w:rPr>
          <w:rStyle w:val="Hyperlink"/>
          <w:rFonts w:ascii="Griffith Sans Text" w:hAnsi="Griffith Sans Text"/>
          <w:b w:val="0"/>
          <w:bCs w:val="0"/>
          <w:sz w:val="24"/>
          <w:szCs w:val="24"/>
        </w:rPr>
        <w:fldChar w:fldCharType="begin"/>
      </w:r>
      <w:r w:rsidR="0065502D" w:rsidRPr="00A06313">
        <w:rPr>
          <w:rStyle w:val="Hyperlink"/>
          <w:rFonts w:ascii="Griffith Sans Text" w:hAnsi="Griffith Sans Text"/>
          <w:b w:val="0"/>
          <w:bCs w:val="0"/>
          <w:sz w:val="24"/>
          <w:szCs w:val="24"/>
        </w:rPr>
        <w:instrText>HYPERLINK  \l "_6.0_Information"</w:instrText>
      </w:r>
      <w:r w:rsidR="0065502D" w:rsidRPr="00A06313">
        <w:rPr>
          <w:rStyle w:val="Hyperlink"/>
          <w:rFonts w:ascii="Griffith Sans Text" w:hAnsi="Griffith Sans Text"/>
          <w:b w:val="0"/>
          <w:bCs w:val="0"/>
          <w:sz w:val="24"/>
          <w:szCs w:val="24"/>
        </w:rPr>
      </w:r>
      <w:r w:rsidR="0065502D" w:rsidRPr="00A06313">
        <w:rPr>
          <w:rStyle w:val="Hyperlink"/>
          <w:rFonts w:ascii="Griffith Sans Text" w:hAnsi="Griffith Sans Text"/>
          <w:b w:val="0"/>
          <w:bCs w:val="0"/>
          <w:sz w:val="24"/>
          <w:szCs w:val="24"/>
        </w:rPr>
        <w:fldChar w:fldCharType="separate"/>
      </w:r>
      <w:r w:rsidR="007418A5" w:rsidRPr="00A06313">
        <w:rPr>
          <w:rStyle w:val="Hyperlink"/>
          <w:rFonts w:ascii="Griffith Sans Text" w:hAnsi="Griffith Sans Text"/>
          <w:b w:val="0"/>
          <w:bCs w:val="0"/>
          <w:sz w:val="24"/>
          <w:szCs w:val="24"/>
        </w:rPr>
        <w:t>5</w:t>
      </w:r>
      <w:r w:rsidR="00FC349F" w:rsidRPr="00A06313">
        <w:rPr>
          <w:rStyle w:val="Hyperlink"/>
          <w:rFonts w:ascii="Griffith Sans Text" w:hAnsi="Griffith Sans Text"/>
          <w:b w:val="0"/>
          <w:bCs w:val="0"/>
          <w:sz w:val="24"/>
          <w:szCs w:val="24"/>
        </w:rPr>
        <w:t>.0</w:t>
      </w:r>
      <w:r w:rsidR="00274580" w:rsidRPr="00A06313">
        <w:rPr>
          <w:rStyle w:val="Hyperlink"/>
          <w:rFonts w:ascii="Griffith Sans Text" w:hAnsi="Griffith Sans Text"/>
          <w:b w:val="0"/>
          <w:bCs w:val="0"/>
          <w:sz w:val="24"/>
          <w:szCs w:val="24"/>
        </w:rPr>
        <w:t xml:space="preserve"> Information</w:t>
      </w:r>
    </w:p>
    <w:p w14:paraId="3005F60D" w14:textId="6D0134BD" w:rsidR="00D434E9" w:rsidRPr="00A06313" w:rsidRDefault="0065502D" w:rsidP="00A06313">
      <w:pPr>
        <w:pStyle w:val="Heading2"/>
        <w:spacing w:before="0" w:after="0" w:line="240" w:lineRule="auto"/>
        <w:rPr>
          <w:rStyle w:val="Hyperlink"/>
          <w:rFonts w:ascii="Griffith Sans Text" w:hAnsi="Griffith Sans Text"/>
          <w:b w:val="0"/>
          <w:bCs w:val="0"/>
          <w:sz w:val="24"/>
          <w:szCs w:val="24"/>
        </w:rPr>
      </w:pPr>
      <w:r w:rsidRPr="00A06313">
        <w:rPr>
          <w:rStyle w:val="Hyperlink"/>
          <w:rFonts w:ascii="Griffith Sans Text" w:hAnsi="Griffith Sans Text"/>
          <w:b w:val="0"/>
          <w:bCs w:val="0"/>
          <w:sz w:val="24"/>
          <w:szCs w:val="24"/>
        </w:rPr>
        <w:fldChar w:fldCharType="end"/>
      </w:r>
      <w:hyperlink w:anchor="_7.0_Related_Policy" w:history="1">
        <w:r w:rsidR="007418A5" w:rsidRPr="00A06313">
          <w:rPr>
            <w:rStyle w:val="Hyperlink"/>
            <w:rFonts w:ascii="Griffith Sans Text" w:hAnsi="Griffith Sans Text"/>
            <w:b w:val="0"/>
            <w:bCs w:val="0"/>
            <w:sz w:val="24"/>
            <w:szCs w:val="24"/>
          </w:rPr>
          <w:t>6</w:t>
        </w:r>
        <w:r w:rsidR="00274580" w:rsidRPr="00A06313">
          <w:rPr>
            <w:rStyle w:val="Hyperlink"/>
            <w:rFonts w:ascii="Griffith Sans Text" w:hAnsi="Griffith Sans Text"/>
            <w:b w:val="0"/>
            <w:bCs w:val="0"/>
            <w:sz w:val="24"/>
            <w:szCs w:val="24"/>
          </w:rPr>
          <w:t xml:space="preserve">.0 Related </w:t>
        </w:r>
        <w:r w:rsidR="00456A0E" w:rsidRPr="00A06313">
          <w:rPr>
            <w:rStyle w:val="Hyperlink"/>
            <w:rFonts w:ascii="Griffith Sans Text" w:hAnsi="Griffith Sans Text"/>
            <w:b w:val="0"/>
            <w:bCs w:val="0"/>
            <w:sz w:val="24"/>
            <w:szCs w:val="24"/>
          </w:rPr>
          <w:t>policy documents and supporting documents</w:t>
        </w:r>
      </w:hyperlink>
      <w:r w:rsidR="00613014" w:rsidRPr="00A06313">
        <w:rPr>
          <w:rStyle w:val="Hyperlink"/>
          <w:rFonts w:ascii="Griffith Sans Text" w:hAnsi="Griffith Sans Text"/>
          <w:b w:val="0"/>
          <w:bCs w:val="0"/>
          <w:sz w:val="24"/>
          <w:szCs w:val="24"/>
        </w:rPr>
        <w:t xml:space="preserve"> </w:t>
      </w:r>
    </w:p>
    <w:p w14:paraId="2DF7559D" w14:textId="403D7944" w:rsidR="00A144B2" w:rsidRPr="00091A1E" w:rsidRDefault="00A144B2" w:rsidP="00CA6AC5">
      <w:pPr>
        <w:pStyle w:val="Heading2"/>
        <w:rPr>
          <w:rFonts w:ascii="Arial" w:hAnsi="Arial" w:cs="Arial"/>
        </w:rPr>
      </w:pPr>
      <w:bookmarkStart w:id="0" w:name="_1.0_Purpose"/>
      <w:bookmarkEnd w:id="0"/>
      <w:r w:rsidRPr="00091A1E">
        <w:rPr>
          <w:rFonts w:ascii="Arial" w:hAnsi="Arial" w:cs="Arial"/>
        </w:rPr>
        <w:t>1.0 Purpose</w:t>
      </w:r>
    </w:p>
    <w:p w14:paraId="5841146F" w14:textId="2012D987" w:rsidR="00820F73" w:rsidRPr="00091A1E" w:rsidRDefault="00091A1E" w:rsidP="004922AF">
      <w:pPr>
        <w:spacing w:before="120" w:after="120" w:line="240" w:lineRule="auto"/>
        <w:rPr>
          <w:rFonts w:ascii="Arial" w:hAnsi="Arial" w:cs="Arial"/>
          <w:sz w:val="22"/>
        </w:rPr>
      </w:pPr>
      <w:r w:rsidRPr="00091A1E">
        <w:rPr>
          <w:rFonts w:ascii="Arial" w:hAnsi="Arial" w:cs="Arial"/>
          <w:sz w:val="22"/>
        </w:rPr>
        <w:t>This procedure outlines the requirements for safe and effective management of a chemical inventory at Griffith University. The procedure aims to minimise risks to personnel and property and ensure continuing legislative compliance.</w:t>
      </w:r>
    </w:p>
    <w:p w14:paraId="7F0EA822" w14:textId="07CBBBFC" w:rsidR="00A144B2" w:rsidRPr="00091A1E" w:rsidRDefault="00A144B2" w:rsidP="00CA6AC5">
      <w:pPr>
        <w:pStyle w:val="Heading2"/>
        <w:rPr>
          <w:rFonts w:ascii="Arial" w:hAnsi="Arial" w:cs="Arial"/>
        </w:rPr>
      </w:pPr>
      <w:bookmarkStart w:id="1" w:name="_2.0_Scope"/>
      <w:bookmarkEnd w:id="1"/>
      <w:r w:rsidRPr="00091A1E">
        <w:rPr>
          <w:rFonts w:ascii="Arial" w:hAnsi="Arial" w:cs="Arial"/>
        </w:rPr>
        <w:t>2.0 Scope</w:t>
      </w:r>
    </w:p>
    <w:p w14:paraId="32381DE0" w14:textId="1D8F8C42" w:rsidR="00A144B2" w:rsidRPr="00091A1E" w:rsidRDefault="00091A1E" w:rsidP="004922AF">
      <w:pPr>
        <w:spacing w:before="120" w:after="120" w:line="240" w:lineRule="auto"/>
        <w:rPr>
          <w:rFonts w:ascii="Arial" w:eastAsia="Calibri" w:hAnsi="Arial" w:cs="Arial"/>
          <w:sz w:val="22"/>
        </w:rPr>
      </w:pPr>
      <w:r w:rsidRPr="00091A1E">
        <w:rPr>
          <w:rFonts w:ascii="Arial" w:hAnsi="Arial" w:cs="Arial"/>
          <w:sz w:val="22"/>
        </w:rPr>
        <w:t>This procedure applies to all staff, students, contractors and other relevant persons engaged by Griffith University that procure, use, store and dispose of chemicals as part of their work, research or study. It encompasses all aspects of chemicals management, except for managing asbestos, biological or radioactive materials (refer to specific procedures for these hazards).</w:t>
      </w:r>
    </w:p>
    <w:p w14:paraId="738A9BC3" w14:textId="48FE5F59" w:rsidR="00A144B2" w:rsidRPr="00091A1E" w:rsidRDefault="00A144B2" w:rsidP="00CA6AC5">
      <w:pPr>
        <w:pStyle w:val="Heading2"/>
        <w:rPr>
          <w:rFonts w:ascii="Arial" w:hAnsi="Arial" w:cs="Arial"/>
        </w:rPr>
      </w:pPr>
      <w:bookmarkStart w:id="2" w:name="_3.0_Policy_statement"/>
      <w:bookmarkStart w:id="3" w:name="_3.0_Procedure"/>
      <w:bookmarkEnd w:id="2"/>
      <w:bookmarkEnd w:id="3"/>
      <w:r w:rsidRPr="00091A1E">
        <w:rPr>
          <w:rFonts w:ascii="Arial" w:hAnsi="Arial" w:cs="Arial"/>
        </w:rPr>
        <w:t xml:space="preserve">3.0 </w:t>
      </w:r>
      <w:r w:rsidR="007418A5" w:rsidRPr="00091A1E">
        <w:rPr>
          <w:rFonts w:ascii="Arial" w:hAnsi="Arial" w:cs="Arial"/>
        </w:rPr>
        <w:t>Procedure</w:t>
      </w:r>
    </w:p>
    <w:p w14:paraId="7406F5B1" w14:textId="6AE253FA" w:rsidR="00091A1E" w:rsidRPr="00091A1E" w:rsidRDefault="00091A1E" w:rsidP="004922AF">
      <w:pPr>
        <w:pStyle w:val="NormalWhite"/>
        <w:spacing w:before="120" w:after="120" w:line="240" w:lineRule="auto"/>
        <w:jc w:val="left"/>
        <w:rPr>
          <w:rFonts w:cs="Arial"/>
          <w:color w:val="auto"/>
          <w:sz w:val="22"/>
        </w:rPr>
      </w:pPr>
      <w:r w:rsidRPr="00091A1E">
        <w:rPr>
          <w:rFonts w:cs="Arial"/>
          <w:b/>
          <w:bCs/>
          <w:color w:val="auto"/>
          <w:sz w:val="22"/>
        </w:rPr>
        <w:t xml:space="preserve">Note: </w:t>
      </w:r>
      <w:r w:rsidRPr="00091A1E">
        <w:rPr>
          <w:rFonts w:cs="Arial"/>
          <w:color w:val="auto"/>
          <w:sz w:val="22"/>
        </w:rPr>
        <w:t>The terms Hazardous Chemicals Register, Chemical Register and Manifest are used interchangeably at Griffith and refer to the ‘Manifest’ recorded in Chemwatch. This document uses Chemical Register unless referencing a specific legislative requirement.</w:t>
      </w:r>
    </w:p>
    <w:p w14:paraId="4FB6BDEB" w14:textId="60137F63" w:rsidR="00091A1E" w:rsidRPr="00091A1E" w:rsidRDefault="00091A1E" w:rsidP="00091A1E">
      <w:pPr>
        <w:pStyle w:val="Heading3"/>
        <w:ind w:left="567"/>
        <w:rPr>
          <w:rFonts w:ascii="Arial" w:hAnsi="Arial" w:cs="Arial"/>
        </w:rPr>
      </w:pPr>
      <w:bookmarkStart w:id="4" w:name="_3.1_Chemical_Register"/>
      <w:bookmarkEnd w:id="4"/>
      <w:r w:rsidRPr="00091A1E">
        <w:rPr>
          <w:rFonts w:ascii="Arial" w:hAnsi="Arial" w:cs="Arial"/>
        </w:rPr>
        <w:t>3.1 Chemical Register</w:t>
      </w:r>
    </w:p>
    <w:p w14:paraId="287375E9" w14:textId="15320555" w:rsidR="00091A1E" w:rsidRPr="00882B03" w:rsidRDefault="00091A1E" w:rsidP="00091A1E">
      <w:pPr>
        <w:spacing w:before="120" w:after="120" w:line="240" w:lineRule="auto"/>
        <w:ind w:left="567"/>
        <w:rPr>
          <w:rFonts w:ascii="Arial" w:hAnsi="Arial" w:cs="Arial"/>
          <w:i/>
          <w:iCs/>
          <w:color w:val="E5071F"/>
          <w:sz w:val="22"/>
        </w:rPr>
      </w:pPr>
      <w:r w:rsidRPr="00882B03">
        <w:rPr>
          <w:rFonts w:ascii="Arial" w:hAnsi="Arial" w:cs="Arial"/>
          <w:i/>
          <w:iCs/>
          <w:color w:val="E5071F"/>
          <w:sz w:val="22"/>
        </w:rPr>
        <w:t>Accountability: Chemical Custodians</w:t>
      </w:r>
    </w:p>
    <w:p w14:paraId="45EFACFB"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Maintain a Chemical Register in Chemwatch using the Manifest function. Include the following in the register:</w:t>
      </w:r>
    </w:p>
    <w:p w14:paraId="16CC0036" w14:textId="5F4F3A74"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t</w:t>
      </w:r>
      <w:r w:rsidR="00091A1E" w:rsidRPr="00091A1E">
        <w:rPr>
          <w:rFonts w:cs="Arial"/>
          <w:color w:val="auto"/>
          <w:sz w:val="22"/>
        </w:rPr>
        <w:t>he location</w:t>
      </w:r>
    </w:p>
    <w:p w14:paraId="2B30E817" w14:textId="7D826308"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t</w:t>
      </w:r>
      <w:r w:rsidR="00091A1E" w:rsidRPr="00091A1E">
        <w:rPr>
          <w:rFonts w:cs="Arial"/>
          <w:color w:val="auto"/>
          <w:sz w:val="22"/>
        </w:rPr>
        <w:t xml:space="preserve">he product </w:t>
      </w:r>
      <w:proofErr w:type="gramStart"/>
      <w:r w:rsidR="00091A1E" w:rsidRPr="00091A1E">
        <w:rPr>
          <w:rFonts w:cs="Arial"/>
          <w:color w:val="auto"/>
          <w:sz w:val="22"/>
        </w:rPr>
        <w:t>name</w:t>
      </w:r>
      <w:proofErr w:type="gramEnd"/>
    </w:p>
    <w:p w14:paraId="0E449758" w14:textId="77683B49"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t</w:t>
      </w:r>
      <w:r w:rsidR="00091A1E" w:rsidRPr="00091A1E">
        <w:rPr>
          <w:rFonts w:cs="Arial"/>
          <w:color w:val="auto"/>
          <w:sz w:val="22"/>
        </w:rPr>
        <w:t>he maximum permissible quantity</w:t>
      </w:r>
    </w:p>
    <w:p w14:paraId="786ECE67" w14:textId="03D00B54"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a</w:t>
      </w:r>
      <w:r w:rsidR="00091A1E" w:rsidRPr="00091A1E">
        <w:rPr>
          <w:rFonts w:cs="Arial"/>
          <w:color w:val="auto"/>
          <w:sz w:val="22"/>
        </w:rPr>
        <w:t xml:space="preserve"> link to the relevant SDS.</w:t>
      </w:r>
    </w:p>
    <w:p w14:paraId="4DF1318A"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Update the register when:</w:t>
      </w:r>
    </w:p>
    <w:p w14:paraId="3906592B" w14:textId="0184C2EA"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i</w:t>
      </w:r>
      <w:r w:rsidR="00091A1E" w:rsidRPr="00091A1E">
        <w:rPr>
          <w:rFonts w:cs="Arial"/>
          <w:color w:val="auto"/>
          <w:sz w:val="22"/>
        </w:rPr>
        <w:t>ntroducing new products or quantities to the location, or</w:t>
      </w:r>
    </w:p>
    <w:p w14:paraId="43979EE3" w14:textId="0632DF46"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d</w:t>
      </w:r>
      <w:r w:rsidR="00091A1E" w:rsidRPr="00091A1E">
        <w:rPr>
          <w:rFonts w:cs="Arial"/>
          <w:color w:val="auto"/>
          <w:sz w:val="22"/>
        </w:rPr>
        <w:t>iscontinuing the use of a hazardous chemical.</w:t>
      </w:r>
    </w:p>
    <w:p w14:paraId="2AB74342"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 xml:space="preserve">Review the register annually. </w:t>
      </w:r>
    </w:p>
    <w:p w14:paraId="539BF7D1" w14:textId="7B319BD5"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 xml:space="preserve">Contact </w:t>
      </w:r>
      <w:hyperlink r:id="rId11" w:history="1">
        <w:r w:rsidR="00882B03" w:rsidRPr="00636046">
          <w:rPr>
            <w:rStyle w:val="Hyperlink"/>
            <w:rFonts w:ascii="Arial" w:hAnsi="Arial" w:cs="Arial"/>
            <w:sz w:val="22"/>
          </w:rPr>
          <w:t>crs@griffith.edu.au</w:t>
        </w:r>
      </w:hyperlink>
      <w:r w:rsidR="00882B03">
        <w:rPr>
          <w:rFonts w:ascii="Arial" w:hAnsi="Arial" w:cs="Arial"/>
          <w:sz w:val="22"/>
        </w:rPr>
        <w:t xml:space="preserve"> </w:t>
      </w:r>
      <w:r w:rsidRPr="00091A1E">
        <w:rPr>
          <w:rFonts w:ascii="Arial" w:hAnsi="Arial" w:cs="Arial"/>
          <w:sz w:val="22"/>
        </w:rPr>
        <w:t xml:space="preserve">to arrange access for users to Chemwatch. </w:t>
      </w:r>
    </w:p>
    <w:p w14:paraId="217EF9A6"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The is no requirement to enter into the register chemicals that are consumer products in their original packaging and whose use will be:</w:t>
      </w:r>
    </w:p>
    <w:p w14:paraId="1F3C1E4A" w14:textId="5BF18297"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lastRenderedPageBreak/>
        <w:t>i</w:t>
      </w:r>
      <w:r w:rsidR="00091A1E" w:rsidRPr="00091A1E">
        <w:rPr>
          <w:rFonts w:cs="Arial"/>
          <w:color w:val="auto"/>
          <w:sz w:val="22"/>
        </w:rPr>
        <w:t>n household quantities</w:t>
      </w:r>
    </w:p>
    <w:p w14:paraId="6062AD36" w14:textId="5B2BC0C2"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i</w:t>
      </w:r>
      <w:r w:rsidR="00091A1E" w:rsidRPr="00091A1E">
        <w:rPr>
          <w:rFonts w:cs="Arial"/>
          <w:color w:val="auto"/>
          <w:sz w:val="22"/>
        </w:rPr>
        <w:t>n a way that is consistent with consumer use</w:t>
      </w:r>
    </w:p>
    <w:p w14:paraId="449BD087" w14:textId="1FB02613"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i</w:t>
      </w:r>
      <w:r w:rsidR="00091A1E" w:rsidRPr="00091A1E">
        <w:rPr>
          <w:rFonts w:cs="Arial"/>
          <w:color w:val="auto"/>
          <w:sz w:val="22"/>
        </w:rPr>
        <w:t>n a way that is incidental to the work.</w:t>
      </w:r>
    </w:p>
    <w:p w14:paraId="707F35AC" w14:textId="289B91B4"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Maintain an accurate inventory of all regulated and high-risk chemicals.</w:t>
      </w:r>
    </w:p>
    <w:p w14:paraId="5A6D93C2" w14:textId="3F7A09F1" w:rsidR="00091A1E" w:rsidRPr="00091A1E" w:rsidRDefault="00091A1E" w:rsidP="00091A1E">
      <w:pPr>
        <w:pStyle w:val="Heading3"/>
        <w:ind w:left="567"/>
        <w:rPr>
          <w:rFonts w:ascii="Arial" w:hAnsi="Arial" w:cs="Arial"/>
        </w:rPr>
      </w:pPr>
      <w:bookmarkStart w:id="5" w:name="_3.2_Manifest_of"/>
      <w:bookmarkEnd w:id="5"/>
      <w:r w:rsidRPr="00091A1E">
        <w:rPr>
          <w:rFonts w:ascii="Arial" w:hAnsi="Arial" w:cs="Arial"/>
        </w:rPr>
        <w:t>3.2 Manifest of Schedule 11 Hazardous Chemicals</w:t>
      </w:r>
    </w:p>
    <w:p w14:paraId="01D16EBD" w14:textId="77777777" w:rsidR="00091A1E" w:rsidRPr="00882B03" w:rsidRDefault="00091A1E" w:rsidP="00091A1E">
      <w:pPr>
        <w:spacing w:before="120" w:after="120" w:line="240" w:lineRule="auto"/>
        <w:ind w:left="567"/>
        <w:rPr>
          <w:rFonts w:ascii="Arial" w:hAnsi="Arial" w:cs="Arial"/>
          <w:i/>
          <w:iCs/>
          <w:color w:val="E5071F"/>
          <w:sz w:val="22"/>
        </w:rPr>
      </w:pPr>
      <w:r w:rsidRPr="00882B03">
        <w:rPr>
          <w:rFonts w:ascii="Arial" w:hAnsi="Arial" w:cs="Arial"/>
          <w:i/>
          <w:iCs/>
          <w:color w:val="E5071F"/>
          <w:sz w:val="22"/>
        </w:rPr>
        <w:t>Accountability: Chemical Custodians</w:t>
      </w:r>
    </w:p>
    <w:p w14:paraId="34E8F02B"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 xml:space="preserve">Do not exceed the maximum allowable quantities in Schedule 11 of the WHS Regulation. </w:t>
      </w:r>
    </w:p>
    <w:p w14:paraId="67527876"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Where major chemical stores and minor mixed chemical stores are within the scope of responsibility, audit the stored quantities at a frequency determined by the risk assessment.</w:t>
      </w:r>
    </w:p>
    <w:p w14:paraId="61E434B6" w14:textId="77777777" w:rsidR="00091A1E" w:rsidRPr="00882B03" w:rsidRDefault="00091A1E" w:rsidP="00091A1E">
      <w:pPr>
        <w:spacing w:before="120" w:after="120" w:line="240" w:lineRule="auto"/>
        <w:ind w:left="567"/>
        <w:rPr>
          <w:rFonts w:ascii="Arial" w:hAnsi="Arial" w:cs="Arial"/>
          <w:i/>
          <w:iCs/>
          <w:color w:val="E5071F"/>
          <w:sz w:val="22"/>
        </w:rPr>
      </w:pPr>
      <w:r w:rsidRPr="00882B03">
        <w:rPr>
          <w:rFonts w:ascii="Arial" w:hAnsi="Arial" w:cs="Arial"/>
          <w:i/>
          <w:iCs/>
          <w:color w:val="E5071F"/>
          <w:sz w:val="22"/>
        </w:rPr>
        <w:t>Accountability: Laboratory Managers, Clinic Managers, Workshop Managers</w:t>
      </w:r>
    </w:p>
    <w:p w14:paraId="0AC70EE6"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 xml:space="preserve">Unless specifically negotiated, keep a copy of the Schedule 11 Manifest at the main entry to the building in a signed Hazchem cabinet. Review the manifest quarterly or when there is a known change to chemical quantities or locations. </w:t>
      </w:r>
    </w:p>
    <w:p w14:paraId="11934CCC" w14:textId="77777777" w:rsidR="00091A1E" w:rsidRPr="00882B03" w:rsidRDefault="00091A1E" w:rsidP="00091A1E">
      <w:pPr>
        <w:spacing w:before="120" w:after="120" w:line="240" w:lineRule="auto"/>
        <w:ind w:left="567"/>
        <w:rPr>
          <w:rFonts w:ascii="Arial" w:hAnsi="Arial" w:cs="Arial"/>
          <w:i/>
          <w:iCs/>
          <w:color w:val="E5071F"/>
          <w:sz w:val="22"/>
        </w:rPr>
      </w:pPr>
      <w:r w:rsidRPr="00882B03">
        <w:rPr>
          <w:rFonts w:ascii="Arial" w:hAnsi="Arial" w:cs="Arial"/>
          <w:i/>
          <w:iCs/>
          <w:color w:val="E5071F"/>
          <w:sz w:val="22"/>
        </w:rPr>
        <w:t>Accountability: Health and Safety Chemical and Radiation Specialist Team</w:t>
      </w:r>
    </w:p>
    <w:p w14:paraId="5AF5ED46"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If the quantity of Schedule 11 hazardous chemicals exceeds the allowable amounts:</w:t>
      </w:r>
    </w:p>
    <w:p w14:paraId="279C74FE" w14:textId="3C3DAF9E"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r</w:t>
      </w:r>
      <w:r w:rsidR="00091A1E" w:rsidRPr="00091A1E">
        <w:rPr>
          <w:rFonts w:cs="Arial"/>
          <w:color w:val="auto"/>
          <w:sz w:val="22"/>
        </w:rPr>
        <w:t>equest the remediation of quantities or assess the need for a licence from the Regulator</w:t>
      </w:r>
    </w:p>
    <w:p w14:paraId="3840F097" w14:textId="3C0D3D36"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d</w:t>
      </w:r>
      <w:r w:rsidR="00091A1E" w:rsidRPr="00091A1E">
        <w:rPr>
          <w:rFonts w:cs="Arial"/>
          <w:color w:val="auto"/>
          <w:sz w:val="22"/>
        </w:rPr>
        <w:t>evelop a specific emergency plan in consultation with the work group and the Health and Safety Partner</w:t>
      </w:r>
    </w:p>
    <w:p w14:paraId="2E5AB32A" w14:textId="79B4D14A"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f</w:t>
      </w:r>
      <w:r w:rsidR="00091A1E" w:rsidRPr="00091A1E">
        <w:rPr>
          <w:rFonts w:cs="Arial"/>
          <w:color w:val="auto"/>
          <w:sz w:val="22"/>
        </w:rPr>
        <w:t>acilitate notification to the Regulator as the quantities decrease below the allowable amounts.</w:t>
      </w:r>
    </w:p>
    <w:p w14:paraId="689811B8" w14:textId="25D278A9" w:rsidR="00091A1E" w:rsidRPr="00091A1E" w:rsidRDefault="00091A1E" w:rsidP="00091A1E">
      <w:pPr>
        <w:pStyle w:val="Heading3"/>
        <w:ind w:left="567"/>
        <w:rPr>
          <w:rFonts w:ascii="Arial" w:hAnsi="Arial" w:cs="Arial"/>
        </w:rPr>
      </w:pPr>
      <w:bookmarkStart w:id="6" w:name="_3.3_Placarding"/>
      <w:bookmarkEnd w:id="6"/>
      <w:r w:rsidRPr="00091A1E">
        <w:rPr>
          <w:rFonts w:ascii="Arial" w:hAnsi="Arial" w:cs="Arial"/>
        </w:rPr>
        <w:t>3.3</w:t>
      </w:r>
      <w:r w:rsidR="000A5913">
        <w:rPr>
          <w:rFonts w:ascii="Arial" w:hAnsi="Arial" w:cs="Arial"/>
        </w:rPr>
        <w:t xml:space="preserve"> </w:t>
      </w:r>
      <w:r w:rsidRPr="00091A1E">
        <w:rPr>
          <w:rFonts w:ascii="Arial" w:hAnsi="Arial" w:cs="Arial"/>
        </w:rPr>
        <w:t>Placarding</w:t>
      </w:r>
    </w:p>
    <w:p w14:paraId="2CECBA47"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Placards are information signs that are a means of alerting the emergency services and other persons to the presence of hazardous chemicals and providing information about them.</w:t>
      </w:r>
    </w:p>
    <w:p w14:paraId="10B307FE"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The types of placards under the WHS Regulation include:</w:t>
      </w:r>
    </w:p>
    <w:p w14:paraId="3F4658B7" w14:textId="1D81797A"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o</w:t>
      </w:r>
      <w:r w:rsidR="00091A1E" w:rsidRPr="00091A1E">
        <w:rPr>
          <w:rFonts w:cs="Arial"/>
          <w:color w:val="auto"/>
          <w:sz w:val="22"/>
        </w:rPr>
        <w:t>uter warning placard for the entrance to the workplace</w:t>
      </w:r>
    </w:p>
    <w:p w14:paraId="08C63C3A" w14:textId="1549CF01"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i</w:t>
      </w:r>
      <w:r w:rsidR="00091A1E" w:rsidRPr="00091A1E">
        <w:rPr>
          <w:rFonts w:cs="Arial"/>
          <w:color w:val="auto"/>
          <w:sz w:val="22"/>
        </w:rPr>
        <w:t>nformation placards for hazardous chemicals in bulk</w:t>
      </w:r>
    </w:p>
    <w:p w14:paraId="38012515" w14:textId="0D3DF8E1" w:rsidR="00091A1E" w:rsidRPr="00091A1E" w:rsidRDefault="00882B03" w:rsidP="00882B03">
      <w:pPr>
        <w:pStyle w:val="NormalWhite"/>
        <w:numPr>
          <w:ilvl w:val="0"/>
          <w:numId w:val="30"/>
        </w:numPr>
        <w:spacing w:before="120" w:after="120"/>
        <w:ind w:left="924" w:hanging="357"/>
        <w:jc w:val="left"/>
        <w:rPr>
          <w:rFonts w:cs="Arial"/>
          <w:color w:val="auto"/>
          <w:sz w:val="22"/>
        </w:rPr>
      </w:pPr>
      <w:r>
        <w:rPr>
          <w:rFonts w:cs="Arial"/>
          <w:color w:val="auto"/>
          <w:sz w:val="22"/>
        </w:rPr>
        <w:t>i</w:t>
      </w:r>
      <w:r w:rsidR="00091A1E" w:rsidRPr="00091A1E">
        <w:rPr>
          <w:rFonts w:cs="Arial"/>
          <w:color w:val="auto"/>
          <w:sz w:val="22"/>
        </w:rPr>
        <w:t>nformation placards for hazardous chemicals in packages.</w:t>
      </w:r>
    </w:p>
    <w:p w14:paraId="1EF87052" w14:textId="1F101A89" w:rsidR="00091A1E" w:rsidRPr="00091A1E" w:rsidRDefault="00091A1E" w:rsidP="00091A1E">
      <w:pPr>
        <w:pStyle w:val="Heading5"/>
        <w:spacing w:before="120" w:line="240" w:lineRule="auto"/>
        <w:ind w:left="851"/>
        <w:rPr>
          <w:rFonts w:ascii="Arial" w:hAnsi="Arial" w:cs="Arial"/>
          <w:sz w:val="22"/>
          <w:szCs w:val="24"/>
        </w:rPr>
      </w:pPr>
      <w:r w:rsidRPr="00091A1E">
        <w:rPr>
          <w:rFonts w:ascii="Arial" w:hAnsi="Arial" w:cs="Arial"/>
          <w:sz w:val="22"/>
          <w:szCs w:val="24"/>
        </w:rPr>
        <w:t>3.3.1 Outer Warning Placards</w:t>
      </w:r>
    </w:p>
    <w:p w14:paraId="3BF9BD86" w14:textId="77777777" w:rsidR="00091A1E" w:rsidRPr="00882B03" w:rsidRDefault="00091A1E" w:rsidP="00091A1E">
      <w:pPr>
        <w:spacing w:before="120" w:after="120" w:line="240" w:lineRule="auto"/>
        <w:ind w:left="851"/>
        <w:rPr>
          <w:rFonts w:ascii="Arial" w:hAnsi="Arial" w:cs="Arial"/>
          <w:i/>
          <w:iCs/>
          <w:color w:val="E5071F"/>
          <w:sz w:val="22"/>
        </w:rPr>
      </w:pPr>
      <w:r w:rsidRPr="00882B03">
        <w:rPr>
          <w:rFonts w:ascii="Arial" w:hAnsi="Arial" w:cs="Arial"/>
          <w:i/>
          <w:iCs/>
          <w:color w:val="E5071F"/>
          <w:sz w:val="22"/>
        </w:rPr>
        <w:t>Accountability: Laboratory Managers, Clinic Managers, Workshop Managers</w:t>
      </w:r>
    </w:p>
    <w:p w14:paraId="76E89F4F" w14:textId="77777777" w:rsidR="00091A1E" w:rsidRPr="00091A1E" w:rsidRDefault="00091A1E" w:rsidP="00091A1E">
      <w:pPr>
        <w:spacing w:before="120" w:after="120" w:line="240" w:lineRule="auto"/>
        <w:ind w:left="851"/>
        <w:rPr>
          <w:rFonts w:ascii="Arial" w:hAnsi="Arial" w:cs="Arial"/>
          <w:sz w:val="22"/>
        </w:rPr>
      </w:pPr>
      <w:r w:rsidRPr="00091A1E">
        <w:rPr>
          <w:rFonts w:ascii="Arial" w:hAnsi="Arial" w:cs="Arial"/>
          <w:sz w:val="22"/>
        </w:rPr>
        <w:t>Install outer warning placards in places where the total quantity of (or group of) Schedule 11 Hazardous Chemicals exceeds the placard quantity listed in Table 10.1, Schedule 11, of the WHS Regulation.</w:t>
      </w:r>
    </w:p>
    <w:p w14:paraId="55348D8A" w14:textId="77777777" w:rsidR="00091A1E" w:rsidRPr="00091A1E" w:rsidRDefault="00091A1E" w:rsidP="00091A1E">
      <w:pPr>
        <w:spacing w:before="120" w:after="120" w:line="240" w:lineRule="auto"/>
        <w:ind w:left="851"/>
        <w:rPr>
          <w:rFonts w:ascii="Arial" w:hAnsi="Arial" w:cs="Arial"/>
          <w:sz w:val="22"/>
        </w:rPr>
      </w:pPr>
      <w:r w:rsidRPr="00091A1E">
        <w:rPr>
          <w:rFonts w:ascii="Arial" w:hAnsi="Arial" w:cs="Arial"/>
          <w:sz w:val="22"/>
        </w:rPr>
        <w:t xml:space="preserve">Ensure the outer warning placards have set dimensions and colours and say the word ‘HAZCHEM’ in red letters on a white or silver background.  </w:t>
      </w:r>
    </w:p>
    <w:p w14:paraId="5C26BA14" w14:textId="77777777" w:rsidR="00091A1E" w:rsidRPr="00091A1E" w:rsidRDefault="00091A1E" w:rsidP="00091A1E">
      <w:pPr>
        <w:ind w:left="1117"/>
        <w:rPr>
          <w:rFonts w:ascii="Arial" w:hAnsi="Arial" w:cs="Arial"/>
        </w:rPr>
      </w:pPr>
      <w:r w:rsidRPr="00091A1E">
        <w:rPr>
          <w:rFonts w:ascii="Arial" w:hAnsi="Arial" w:cs="Arial"/>
        </w:rPr>
        <w:lastRenderedPageBreak/>
        <w:t xml:space="preserve"> </w:t>
      </w:r>
      <w:r w:rsidRPr="00091A1E">
        <w:rPr>
          <w:rFonts w:ascii="Arial" w:eastAsia="Times New Roman" w:hAnsi="Arial" w:cs="Arial"/>
          <w:noProof/>
          <w:color w:val="242424"/>
          <w:sz w:val="23"/>
          <w:szCs w:val="23"/>
        </w:rPr>
        <w:drawing>
          <wp:inline distT="0" distB="0" distL="0" distR="0" wp14:anchorId="52AA8999" wp14:editId="38AC9413">
            <wp:extent cx="4467225" cy="1052924"/>
            <wp:effectExtent l="0" t="0" r="0" b="0"/>
            <wp:docPr id="393582465" name="Picture 393582465" descr="Hazchem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chem Pla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2475" cy="1058876"/>
                    </a:xfrm>
                    <a:prstGeom prst="rect">
                      <a:avLst/>
                    </a:prstGeom>
                    <a:noFill/>
                    <a:ln>
                      <a:noFill/>
                    </a:ln>
                  </pic:spPr>
                </pic:pic>
              </a:graphicData>
            </a:graphic>
          </wp:inline>
        </w:drawing>
      </w:r>
    </w:p>
    <w:p w14:paraId="54BD6E07"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 xml:space="preserve"> The sign is 120 mm high and 600 mm wide. The letters are 100 mm high.</w:t>
      </w:r>
    </w:p>
    <w:p w14:paraId="0232D771" w14:textId="683A4904" w:rsidR="00091A1E" w:rsidRPr="00091A1E" w:rsidRDefault="00091A1E" w:rsidP="00091A1E">
      <w:pPr>
        <w:pStyle w:val="Heading5"/>
        <w:spacing w:before="120" w:line="240" w:lineRule="auto"/>
        <w:ind w:left="851"/>
        <w:rPr>
          <w:rFonts w:ascii="Arial" w:hAnsi="Arial" w:cs="Arial"/>
          <w:sz w:val="22"/>
          <w:szCs w:val="24"/>
        </w:rPr>
      </w:pPr>
      <w:r w:rsidRPr="00091A1E">
        <w:rPr>
          <w:rFonts w:ascii="Arial" w:hAnsi="Arial" w:cs="Arial"/>
          <w:sz w:val="22"/>
          <w:szCs w:val="24"/>
        </w:rPr>
        <w:t>3.3.2 Information Placards</w:t>
      </w:r>
    </w:p>
    <w:p w14:paraId="737FB5CE" w14:textId="77777777" w:rsidR="00091A1E" w:rsidRPr="00882B03" w:rsidRDefault="00091A1E" w:rsidP="00091A1E">
      <w:pPr>
        <w:spacing w:before="120" w:after="120" w:line="240" w:lineRule="auto"/>
        <w:ind w:left="851"/>
        <w:rPr>
          <w:rFonts w:ascii="Arial" w:hAnsi="Arial" w:cs="Arial"/>
          <w:i/>
          <w:iCs/>
          <w:color w:val="E5071F"/>
          <w:sz w:val="22"/>
        </w:rPr>
      </w:pPr>
      <w:r w:rsidRPr="00882B03">
        <w:rPr>
          <w:rFonts w:ascii="Arial" w:hAnsi="Arial" w:cs="Arial"/>
          <w:i/>
          <w:iCs/>
          <w:color w:val="E5071F"/>
          <w:sz w:val="22"/>
        </w:rPr>
        <w:t>Accountability: Chemical Custodians</w:t>
      </w:r>
    </w:p>
    <w:p w14:paraId="056EA30B" w14:textId="77777777" w:rsidR="00091A1E" w:rsidRPr="00091A1E" w:rsidRDefault="00091A1E" w:rsidP="00091A1E">
      <w:pPr>
        <w:spacing w:before="120" w:after="120" w:line="240" w:lineRule="auto"/>
        <w:ind w:left="851"/>
        <w:rPr>
          <w:rFonts w:ascii="Arial" w:hAnsi="Arial" w:cs="Arial"/>
          <w:sz w:val="22"/>
        </w:rPr>
      </w:pPr>
      <w:r w:rsidRPr="00091A1E">
        <w:rPr>
          <w:rFonts w:ascii="Arial" w:hAnsi="Arial" w:cs="Arial"/>
          <w:sz w:val="22"/>
        </w:rPr>
        <w:t>Before placing chemicals into a chemical storage area, review the information placards and verify that the location is suitable to store the chemical.</w:t>
      </w:r>
    </w:p>
    <w:p w14:paraId="00718324" w14:textId="77777777" w:rsidR="00091A1E" w:rsidRPr="00882B03" w:rsidRDefault="00091A1E" w:rsidP="00091A1E">
      <w:pPr>
        <w:spacing w:before="120" w:after="120" w:line="240" w:lineRule="auto"/>
        <w:ind w:left="851"/>
        <w:rPr>
          <w:rFonts w:ascii="Arial" w:hAnsi="Arial" w:cs="Arial"/>
          <w:i/>
          <w:iCs/>
          <w:color w:val="E5071F"/>
          <w:sz w:val="22"/>
        </w:rPr>
      </w:pPr>
      <w:r w:rsidRPr="00882B03">
        <w:rPr>
          <w:rFonts w:ascii="Arial" w:hAnsi="Arial" w:cs="Arial"/>
          <w:i/>
          <w:iCs/>
          <w:color w:val="E5071F"/>
          <w:sz w:val="22"/>
        </w:rPr>
        <w:t>Accountability: Laboratory Managers, Clinic Managers, Workshop Managers</w:t>
      </w:r>
    </w:p>
    <w:p w14:paraId="1DC09AA7" w14:textId="77777777" w:rsidR="00091A1E" w:rsidRPr="00091A1E" w:rsidRDefault="00091A1E" w:rsidP="00091A1E">
      <w:pPr>
        <w:spacing w:before="120" w:after="120" w:line="240" w:lineRule="auto"/>
        <w:ind w:left="851"/>
        <w:rPr>
          <w:rFonts w:ascii="Arial" w:hAnsi="Arial" w:cs="Arial"/>
          <w:sz w:val="22"/>
        </w:rPr>
      </w:pPr>
      <w:r w:rsidRPr="00091A1E">
        <w:rPr>
          <w:rFonts w:ascii="Arial" w:hAnsi="Arial" w:cs="Arial"/>
          <w:sz w:val="22"/>
        </w:rPr>
        <w:t>Install information placards on all hazardous chemical storage areas to comply with Schedule 13 of the WHS Regulation. Ensure the information placard is:</w:t>
      </w:r>
    </w:p>
    <w:p w14:paraId="00F9B058" w14:textId="1516765A" w:rsidR="00091A1E" w:rsidRPr="00091A1E" w:rsidRDefault="00882B03" w:rsidP="00882B03">
      <w:pPr>
        <w:pStyle w:val="NormalWhite"/>
        <w:numPr>
          <w:ilvl w:val="0"/>
          <w:numId w:val="30"/>
        </w:numPr>
        <w:spacing w:before="120" w:after="120"/>
        <w:ind w:left="1208" w:hanging="357"/>
        <w:jc w:val="left"/>
        <w:rPr>
          <w:rFonts w:cs="Arial"/>
          <w:color w:val="auto"/>
          <w:sz w:val="22"/>
        </w:rPr>
      </w:pPr>
      <w:r>
        <w:rPr>
          <w:rFonts w:cs="Arial"/>
          <w:color w:val="auto"/>
          <w:sz w:val="22"/>
        </w:rPr>
        <w:t>l</w:t>
      </w:r>
      <w:r w:rsidR="00091A1E" w:rsidRPr="00091A1E">
        <w:rPr>
          <w:rFonts w:cs="Arial"/>
          <w:color w:val="auto"/>
          <w:sz w:val="22"/>
        </w:rPr>
        <w:t>ocated as reasonably practicable to:</w:t>
      </w:r>
    </w:p>
    <w:p w14:paraId="05EEDD60" w14:textId="3EC32BC8" w:rsidR="00091A1E" w:rsidRPr="00091A1E" w:rsidRDefault="00882B03" w:rsidP="00882B03">
      <w:pPr>
        <w:pStyle w:val="NormalWhite"/>
        <w:numPr>
          <w:ilvl w:val="1"/>
          <w:numId w:val="30"/>
        </w:numPr>
        <w:spacing w:before="120" w:after="120"/>
        <w:jc w:val="left"/>
        <w:rPr>
          <w:rFonts w:cs="Arial"/>
          <w:color w:val="auto"/>
          <w:sz w:val="22"/>
        </w:rPr>
      </w:pPr>
      <w:r>
        <w:rPr>
          <w:rFonts w:cs="Arial"/>
          <w:color w:val="auto"/>
          <w:sz w:val="22"/>
        </w:rPr>
        <w:t>t</w:t>
      </w:r>
      <w:r w:rsidR="00091A1E" w:rsidRPr="00091A1E">
        <w:rPr>
          <w:rFonts w:cs="Arial"/>
          <w:color w:val="auto"/>
          <w:sz w:val="22"/>
        </w:rPr>
        <w:t>he main entrance of the building</w:t>
      </w:r>
    </w:p>
    <w:p w14:paraId="37AF6CF4" w14:textId="319BC21F" w:rsidR="00091A1E" w:rsidRPr="00091A1E" w:rsidRDefault="00882B03" w:rsidP="00882B03">
      <w:pPr>
        <w:pStyle w:val="NormalWhite"/>
        <w:numPr>
          <w:ilvl w:val="1"/>
          <w:numId w:val="30"/>
        </w:numPr>
        <w:spacing w:before="120" w:after="120"/>
        <w:jc w:val="left"/>
        <w:rPr>
          <w:rFonts w:cs="Arial"/>
          <w:color w:val="auto"/>
          <w:sz w:val="22"/>
        </w:rPr>
      </w:pPr>
      <w:r>
        <w:rPr>
          <w:rFonts w:cs="Arial"/>
          <w:color w:val="auto"/>
          <w:sz w:val="22"/>
        </w:rPr>
        <w:t>t</w:t>
      </w:r>
      <w:r w:rsidR="00091A1E" w:rsidRPr="00091A1E">
        <w:rPr>
          <w:rFonts w:cs="Arial"/>
          <w:color w:val="auto"/>
          <w:sz w:val="22"/>
        </w:rPr>
        <w:t>he access point to each room or walled section of the building</w:t>
      </w:r>
    </w:p>
    <w:p w14:paraId="5FF39564" w14:textId="3F72FDE6" w:rsidR="00091A1E" w:rsidRPr="00091A1E" w:rsidRDefault="00882B03" w:rsidP="00882B03">
      <w:pPr>
        <w:pStyle w:val="NormalWhite"/>
        <w:numPr>
          <w:ilvl w:val="1"/>
          <w:numId w:val="30"/>
        </w:numPr>
        <w:spacing w:before="120" w:after="120"/>
        <w:jc w:val="left"/>
        <w:rPr>
          <w:rFonts w:cs="Arial"/>
          <w:color w:val="auto"/>
          <w:sz w:val="22"/>
        </w:rPr>
      </w:pPr>
      <w:r>
        <w:rPr>
          <w:rFonts w:cs="Arial"/>
          <w:color w:val="auto"/>
          <w:sz w:val="22"/>
        </w:rPr>
        <w:t>t</w:t>
      </w:r>
      <w:r w:rsidR="00091A1E" w:rsidRPr="00091A1E">
        <w:rPr>
          <w:rFonts w:cs="Arial"/>
          <w:color w:val="auto"/>
          <w:sz w:val="22"/>
        </w:rPr>
        <w:t xml:space="preserve">he container holding the </w:t>
      </w:r>
      <w:proofErr w:type="gramStart"/>
      <w:r w:rsidR="00091A1E" w:rsidRPr="00091A1E">
        <w:rPr>
          <w:rFonts w:cs="Arial"/>
          <w:color w:val="auto"/>
          <w:sz w:val="22"/>
        </w:rPr>
        <w:t>chemical, if</w:t>
      </w:r>
      <w:proofErr w:type="gramEnd"/>
      <w:r w:rsidR="00091A1E" w:rsidRPr="00091A1E">
        <w:rPr>
          <w:rFonts w:cs="Arial"/>
          <w:color w:val="auto"/>
          <w:sz w:val="22"/>
        </w:rPr>
        <w:t xml:space="preserve"> the container is external to the storage unit</w:t>
      </w:r>
    </w:p>
    <w:p w14:paraId="1EB6FDD7" w14:textId="3C532534" w:rsidR="00091A1E" w:rsidRPr="00091A1E" w:rsidRDefault="00882B03" w:rsidP="00882B03">
      <w:pPr>
        <w:pStyle w:val="NormalWhite"/>
        <w:numPr>
          <w:ilvl w:val="0"/>
          <w:numId w:val="30"/>
        </w:numPr>
        <w:spacing w:before="120" w:after="120"/>
        <w:ind w:left="1208" w:hanging="357"/>
        <w:jc w:val="left"/>
        <w:rPr>
          <w:rFonts w:cs="Arial"/>
          <w:color w:val="auto"/>
          <w:sz w:val="22"/>
        </w:rPr>
      </w:pPr>
      <w:r>
        <w:rPr>
          <w:rFonts w:cs="Arial"/>
          <w:color w:val="auto"/>
          <w:sz w:val="22"/>
        </w:rPr>
        <w:t>l</w:t>
      </w:r>
      <w:r w:rsidR="00091A1E" w:rsidRPr="00091A1E">
        <w:rPr>
          <w:rFonts w:cs="Arial"/>
          <w:color w:val="auto"/>
          <w:sz w:val="22"/>
        </w:rPr>
        <w:t>egible</w:t>
      </w:r>
    </w:p>
    <w:p w14:paraId="6D34D2C8" w14:textId="77E0FA89" w:rsidR="00091A1E" w:rsidRPr="00091A1E" w:rsidRDefault="00882B03" w:rsidP="00882B03">
      <w:pPr>
        <w:pStyle w:val="NormalWhite"/>
        <w:numPr>
          <w:ilvl w:val="0"/>
          <w:numId w:val="30"/>
        </w:numPr>
        <w:spacing w:before="120" w:after="120"/>
        <w:ind w:left="1208" w:hanging="357"/>
        <w:jc w:val="left"/>
        <w:rPr>
          <w:rFonts w:cs="Arial"/>
          <w:color w:val="auto"/>
          <w:sz w:val="22"/>
        </w:rPr>
      </w:pPr>
      <w:r>
        <w:rPr>
          <w:rFonts w:cs="Arial"/>
          <w:color w:val="auto"/>
          <w:sz w:val="22"/>
        </w:rPr>
        <w:t>s</w:t>
      </w:r>
      <w:r w:rsidR="00091A1E" w:rsidRPr="00091A1E">
        <w:rPr>
          <w:rFonts w:cs="Arial"/>
          <w:color w:val="auto"/>
          <w:sz w:val="22"/>
        </w:rPr>
        <w:t>eparate from other distracting signage.</w:t>
      </w:r>
    </w:p>
    <w:p w14:paraId="1E872CE8" w14:textId="3A6FBA89" w:rsidR="00091A1E" w:rsidRPr="00091A1E" w:rsidRDefault="00091A1E" w:rsidP="00091A1E">
      <w:pPr>
        <w:pStyle w:val="Heading3"/>
        <w:rPr>
          <w:rFonts w:ascii="Arial" w:hAnsi="Arial" w:cs="Arial"/>
        </w:rPr>
      </w:pPr>
      <w:bookmarkStart w:id="7" w:name="_3.5_Stocktaking_Chemicals"/>
      <w:bookmarkEnd w:id="7"/>
      <w:r w:rsidRPr="00091A1E">
        <w:rPr>
          <w:rFonts w:ascii="Arial" w:hAnsi="Arial" w:cs="Arial"/>
        </w:rPr>
        <w:t>3.4</w:t>
      </w:r>
      <w:r w:rsidR="000A5913">
        <w:rPr>
          <w:rFonts w:ascii="Arial" w:hAnsi="Arial" w:cs="Arial"/>
        </w:rPr>
        <w:t xml:space="preserve"> </w:t>
      </w:r>
      <w:r w:rsidRPr="00091A1E">
        <w:rPr>
          <w:rFonts w:ascii="Arial" w:hAnsi="Arial" w:cs="Arial"/>
        </w:rPr>
        <w:t>Stocktaking Chemicals</w:t>
      </w:r>
    </w:p>
    <w:p w14:paraId="42D289A3" w14:textId="77777777" w:rsidR="00091A1E" w:rsidRPr="00882B03" w:rsidRDefault="00091A1E" w:rsidP="00091A1E">
      <w:pPr>
        <w:spacing w:before="120" w:after="120" w:line="240" w:lineRule="auto"/>
        <w:ind w:left="567"/>
        <w:rPr>
          <w:rFonts w:ascii="Arial" w:hAnsi="Arial" w:cs="Arial"/>
          <w:i/>
          <w:iCs/>
          <w:color w:val="E5071F"/>
          <w:sz w:val="22"/>
        </w:rPr>
      </w:pPr>
      <w:r w:rsidRPr="00882B03">
        <w:rPr>
          <w:rFonts w:ascii="Arial" w:hAnsi="Arial" w:cs="Arial"/>
          <w:i/>
          <w:iCs/>
          <w:color w:val="E5071F"/>
          <w:sz w:val="22"/>
        </w:rPr>
        <w:t>Accountability: Chemical Custodians</w:t>
      </w:r>
    </w:p>
    <w:p w14:paraId="21F70563" w14:textId="77777777" w:rsidR="00091A1E" w:rsidRPr="00091A1E" w:rsidRDefault="00091A1E" w:rsidP="00091A1E">
      <w:pPr>
        <w:spacing w:before="120" w:after="120" w:line="240" w:lineRule="auto"/>
        <w:ind w:left="567"/>
        <w:rPr>
          <w:rFonts w:ascii="Arial" w:hAnsi="Arial" w:cs="Arial"/>
          <w:sz w:val="22"/>
        </w:rPr>
      </w:pPr>
      <w:r w:rsidRPr="00091A1E">
        <w:rPr>
          <w:rFonts w:ascii="Arial" w:hAnsi="Arial" w:cs="Arial"/>
          <w:sz w:val="22"/>
        </w:rPr>
        <w:t>All major chemical stores and minor mixed storage quantities must be audited annually by the person responsible for approving purchases to the storage location or their delegated representative. Record the chemical stocktake audit findings using the Gsafe "Hazardous Chemical Stocktake Inspection" form.</w:t>
      </w:r>
    </w:p>
    <w:p w14:paraId="5EB8F927" w14:textId="418EF0AB" w:rsidR="00A144B2" w:rsidRPr="00091A1E" w:rsidRDefault="007418A5" w:rsidP="000A5913">
      <w:pPr>
        <w:pStyle w:val="Heading2"/>
        <w:rPr>
          <w:rFonts w:ascii="Arial" w:hAnsi="Arial" w:cs="Arial"/>
        </w:rPr>
      </w:pPr>
      <w:bookmarkStart w:id="8" w:name="_4.0_Roles,_responsibilities"/>
      <w:bookmarkStart w:id="9" w:name="_5.0_Definitions"/>
      <w:bookmarkStart w:id="10" w:name="_4.0_Definitions"/>
      <w:bookmarkEnd w:id="8"/>
      <w:bookmarkEnd w:id="9"/>
      <w:bookmarkEnd w:id="10"/>
      <w:r w:rsidRPr="00091A1E">
        <w:rPr>
          <w:rFonts w:ascii="Arial" w:hAnsi="Arial" w:cs="Arial"/>
        </w:rPr>
        <w:t>4</w:t>
      </w:r>
      <w:r w:rsidR="00A144B2" w:rsidRPr="00091A1E">
        <w:rPr>
          <w:rFonts w:ascii="Arial" w:hAnsi="Arial" w:cs="Arial"/>
        </w:rPr>
        <w:t>.0 Definitions</w:t>
      </w:r>
    </w:p>
    <w:p w14:paraId="1A5E10A5" w14:textId="77777777" w:rsidR="00427E93" w:rsidRPr="00427E93" w:rsidRDefault="00427E93" w:rsidP="00427E93">
      <w:pPr>
        <w:spacing w:before="120" w:after="120" w:line="240" w:lineRule="auto"/>
        <w:rPr>
          <w:rFonts w:ascii="Arial" w:hAnsi="Arial" w:cs="Arial"/>
          <w:sz w:val="22"/>
        </w:rPr>
      </w:pPr>
      <w:r w:rsidRPr="00427E93">
        <w:rPr>
          <w:rFonts w:ascii="Arial" w:hAnsi="Arial" w:cs="Arial"/>
          <w:b/>
          <w:bCs/>
          <w:sz w:val="22"/>
        </w:rPr>
        <w:t xml:space="preserve">ADG Code </w:t>
      </w:r>
      <w:r w:rsidRPr="00427E93">
        <w:rPr>
          <w:rFonts w:ascii="Arial" w:hAnsi="Arial" w:cs="Arial"/>
          <w:sz w:val="22"/>
        </w:rPr>
        <w:t>is the Australian Code for the Transport of Dangerous Goods by Road and Rail, in its current form, approved by the Australian Transport Council. The ADG Code is accessible at the National Transport Commission website.</w:t>
      </w:r>
    </w:p>
    <w:p w14:paraId="25B14643" w14:textId="77777777" w:rsidR="00427E93" w:rsidRPr="00427E93" w:rsidRDefault="00427E93" w:rsidP="00427E93">
      <w:pPr>
        <w:spacing w:before="120" w:after="120" w:line="240" w:lineRule="auto"/>
        <w:rPr>
          <w:rFonts w:ascii="Arial" w:hAnsi="Arial" w:cs="Arial"/>
          <w:sz w:val="22"/>
        </w:rPr>
      </w:pPr>
      <w:r w:rsidRPr="00427E93">
        <w:rPr>
          <w:rFonts w:ascii="Arial" w:hAnsi="Arial" w:cs="Arial"/>
          <w:b/>
          <w:bCs/>
          <w:sz w:val="22"/>
        </w:rPr>
        <w:t>Chemicals</w:t>
      </w:r>
      <w:r w:rsidRPr="00427E93">
        <w:rPr>
          <w:rFonts w:ascii="Arial" w:hAnsi="Arial" w:cs="Arial"/>
          <w:sz w:val="22"/>
        </w:rPr>
        <w:t xml:space="preserve"> are any substance that has a defined composition.</w:t>
      </w:r>
    </w:p>
    <w:p w14:paraId="069F93FD" w14:textId="77777777" w:rsidR="00427E93" w:rsidRPr="00427E93" w:rsidRDefault="00427E93" w:rsidP="00427E93">
      <w:pPr>
        <w:spacing w:before="120" w:after="120" w:line="240" w:lineRule="auto"/>
        <w:rPr>
          <w:rFonts w:ascii="Arial" w:hAnsi="Arial" w:cs="Arial"/>
          <w:sz w:val="22"/>
        </w:rPr>
      </w:pPr>
      <w:r w:rsidRPr="00427E93">
        <w:rPr>
          <w:rFonts w:ascii="Arial" w:hAnsi="Arial" w:cs="Arial"/>
          <w:b/>
          <w:bCs/>
          <w:sz w:val="22"/>
        </w:rPr>
        <w:t>Chemical Custodians</w:t>
      </w:r>
      <w:r w:rsidRPr="00427E93">
        <w:rPr>
          <w:rFonts w:ascii="Arial" w:hAnsi="Arial" w:cs="Arial"/>
          <w:sz w:val="22"/>
        </w:rPr>
        <w:t xml:space="preserve"> are personnel with operational control over chemicals at Griffith. This includes users of the chemicals, chief investigators and their supervisor.  </w:t>
      </w:r>
    </w:p>
    <w:p w14:paraId="32FCFE9E" w14:textId="77777777" w:rsidR="00427E93" w:rsidRPr="00427E93" w:rsidRDefault="00427E93" w:rsidP="00427E93">
      <w:pPr>
        <w:spacing w:before="120" w:after="120" w:line="240" w:lineRule="auto"/>
        <w:rPr>
          <w:rFonts w:ascii="Arial" w:hAnsi="Arial" w:cs="Arial"/>
          <w:sz w:val="22"/>
        </w:rPr>
      </w:pPr>
      <w:r w:rsidRPr="00427E93">
        <w:rPr>
          <w:rFonts w:ascii="Arial" w:hAnsi="Arial" w:cs="Arial"/>
          <w:b/>
          <w:bCs/>
          <w:sz w:val="22"/>
        </w:rPr>
        <w:t>Chemical Register</w:t>
      </w:r>
      <w:r w:rsidRPr="00427E93">
        <w:rPr>
          <w:rFonts w:ascii="Arial" w:hAnsi="Arial" w:cs="Arial"/>
          <w:sz w:val="22"/>
        </w:rPr>
        <w:t xml:space="preserve"> is a ‘hazardous chemical register’ as defined by the WHS Regulation, and at Griffith is using the ‘manifest’ function in Chemwatch.  </w:t>
      </w:r>
    </w:p>
    <w:p w14:paraId="2EC0C599" w14:textId="77777777" w:rsidR="00427E93" w:rsidRDefault="00427E93" w:rsidP="00427E93">
      <w:pPr>
        <w:spacing w:before="120" w:after="120" w:line="240" w:lineRule="auto"/>
        <w:rPr>
          <w:rFonts w:ascii="Arial" w:hAnsi="Arial" w:cs="Arial"/>
          <w:sz w:val="22"/>
        </w:rPr>
      </w:pPr>
      <w:r w:rsidRPr="00427E93">
        <w:rPr>
          <w:rFonts w:ascii="Arial" w:hAnsi="Arial" w:cs="Arial"/>
          <w:b/>
          <w:bCs/>
          <w:sz w:val="22"/>
        </w:rPr>
        <w:t>GHS</w:t>
      </w:r>
      <w:r w:rsidRPr="00427E93">
        <w:rPr>
          <w:rFonts w:ascii="Arial" w:hAnsi="Arial" w:cs="Arial"/>
          <w:sz w:val="22"/>
        </w:rPr>
        <w:t xml:space="preserve"> refers to the ‘Globally Harmonized System of Classification and Labelling of Chemicals’, in its current form and published by the United Nations.</w:t>
      </w:r>
    </w:p>
    <w:p w14:paraId="7BA809D5" w14:textId="77777777" w:rsidR="00882B03" w:rsidRPr="00427E93" w:rsidRDefault="00882B03" w:rsidP="00882B03">
      <w:pPr>
        <w:spacing w:before="120" w:after="120" w:line="240" w:lineRule="auto"/>
        <w:rPr>
          <w:rFonts w:ascii="Arial" w:hAnsi="Arial" w:cs="Arial"/>
          <w:sz w:val="22"/>
        </w:rPr>
      </w:pPr>
      <w:r w:rsidRPr="00427E93">
        <w:rPr>
          <w:rFonts w:ascii="Arial" w:hAnsi="Arial" w:cs="Arial"/>
          <w:b/>
          <w:bCs/>
          <w:sz w:val="22"/>
        </w:rPr>
        <w:lastRenderedPageBreak/>
        <w:t>Hazardous Chemical</w:t>
      </w:r>
      <w:r w:rsidRPr="00427E93">
        <w:rPr>
          <w:rFonts w:ascii="Arial" w:hAnsi="Arial" w:cs="Arial"/>
          <w:sz w:val="22"/>
        </w:rPr>
        <w:t xml:space="preserve"> means a substance, mixture or article that satisfies the criteria for a hazard class in the GHS (including a classification referred to in Schedule 6 of the WHS Regulation).</w:t>
      </w:r>
    </w:p>
    <w:p w14:paraId="34693C06" w14:textId="77777777" w:rsidR="00427E93" w:rsidRPr="00427E93" w:rsidRDefault="00427E93" w:rsidP="00427E93">
      <w:pPr>
        <w:spacing w:before="120" w:after="120" w:line="240" w:lineRule="auto"/>
        <w:rPr>
          <w:rFonts w:ascii="Arial" w:hAnsi="Arial" w:cs="Arial"/>
          <w:sz w:val="22"/>
        </w:rPr>
      </w:pPr>
      <w:r w:rsidRPr="00427E93">
        <w:rPr>
          <w:rFonts w:ascii="Arial" w:hAnsi="Arial" w:cs="Arial"/>
          <w:b/>
          <w:bCs/>
          <w:sz w:val="22"/>
        </w:rPr>
        <w:t>SDS</w:t>
      </w:r>
      <w:r w:rsidRPr="00427E93">
        <w:rPr>
          <w:rFonts w:ascii="Arial" w:hAnsi="Arial" w:cs="Arial"/>
          <w:sz w:val="22"/>
        </w:rPr>
        <w:t xml:space="preserve"> refers to a safety data sheet prepared under Section 330 or 331 of the WHS Regulation.</w:t>
      </w:r>
    </w:p>
    <w:p w14:paraId="7B20A7EE" w14:textId="443089EC" w:rsidR="00427E93" w:rsidRDefault="00427E93" w:rsidP="00427E93">
      <w:pPr>
        <w:spacing w:before="120" w:after="120" w:line="240" w:lineRule="auto"/>
        <w:rPr>
          <w:rFonts w:ascii="Arial" w:hAnsi="Arial" w:cs="Arial"/>
          <w:sz w:val="22"/>
        </w:rPr>
      </w:pPr>
      <w:r w:rsidRPr="00427E93">
        <w:rPr>
          <w:rFonts w:ascii="Arial" w:hAnsi="Arial" w:cs="Arial"/>
          <w:b/>
          <w:bCs/>
          <w:sz w:val="22"/>
        </w:rPr>
        <w:t>WHS Regulation</w:t>
      </w:r>
      <w:r w:rsidRPr="00427E93">
        <w:rPr>
          <w:rFonts w:ascii="Arial" w:hAnsi="Arial" w:cs="Arial"/>
          <w:sz w:val="22"/>
        </w:rPr>
        <w:t xml:space="preserve"> refers to the </w:t>
      </w:r>
      <w:r w:rsidRPr="00427E93">
        <w:rPr>
          <w:rFonts w:ascii="Arial" w:hAnsi="Arial" w:cs="Arial"/>
          <w:i/>
          <w:iCs/>
          <w:sz w:val="22"/>
        </w:rPr>
        <w:t>Work Health and Safety Regulation 2011</w:t>
      </w:r>
      <w:r w:rsidRPr="00427E93">
        <w:rPr>
          <w:rFonts w:ascii="Arial" w:hAnsi="Arial" w:cs="Arial"/>
          <w:sz w:val="22"/>
        </w:rPr>
        <w:t xml:space="preserve"> (Qld).</w:t>
      </w:r>
    </w:p>
    <w:p w14:paraId="14C7BA7A" w14:textId="77777777" w:rsidR="00427E93" w:rsidRDefault="00427E93" w:rsidP="004922AF">
      <w:pPr>
        <w:spacing w:before="120" w:after="120" w:line="240" w:lineRule="auto"/>
        <w:rPr>
          <w:rFonts w:ascii="Arial" w:hAnsi="Arial" w:cs="Arial"/>
          <w:sz w:val="22"/>
        </w:rPr>
      </w:pPr>
    </w:p>
    <w:p w14:paraId="6B8985C1" w14:textId="27CC9FA9" w:rsidR="00091E5E" w:rsidRPr="00091A1E" w:rsidRDefault="00091E5E">
      <w:pPr>
        <w:rPr>
          <w:rFonts w:ascii="Arial" w:hAnsi="Arial" w:cs="Arial"/>
          <w:b/>
          <w:bCs/>
          <w:sz w:val="20"/>
          <w:szCs w:val="20"/>
        </w:rPr>
      </w:pPr>
      <w:r w:rsidRPr="00091A1E">
        <w:rPr>
          <w:rFonts w:ascii="Arial" w:hAnsi="Arial" w:cs="Arial"/>
          <w:b/>
          <w:bCs/>
          <w:sz w:val="20"/>
          <w:szCs w:val="20"/>
        </w:rPr>
        <w:br w:type="page"/>
      </w:r>
    </w:p>
    <w:p w14:paraId="12A3BF87" w14:textId="3D3BC32C" w:rsidR="00811F90" w:rsidRPr="00091A1E" w:rsidRDefault="007418A5" w:rsidP="00CA6AC5">
      <w:pPr>
        <w:pStyle w:val="Heading2"/>
        <w:rPr>
          <w:rFonts w:ascii="Arial" w:hAnsi="Arial" w:cs="Arial"/>
        </w:rPr>
      </w:pPr>
      <w:bookmarkStart w:id="11" w:name="_6.0_Information"/>
      <w:bookmarkStart w:id="12" w:name="_5.0_Information"/>
      <w:bookmarkEnd w:id="11"/>
      <w:bookmarkEnd w:id="12"/>
      <w:r w:rsidRPr="00091A1E">
        <w:rPr>
          <w:rFonts w:ascii="Arial" w:hAnsi="Arial" w:cs="Arial"/>
        </w:rPr>
        <w:lastRenderedPageBreak/>
        <w:t>5</w:t>
      </w:r>
      <w:r w:rsidR="00FC349F" w:rsidRPr="00091A1E">
        <w:rPr>
          <w:rFonts w:ascii="Arial" w:hAnsi="Arial" w:cs="Arial"/>
        </w:rPr>
        <w:t xml:space="preserve">.0 </w:t>
      </w:r>
      <w:r w:rsidR="00786706" w:rsidRPr="00091A1E">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091A1E" w14:paraId="56F88C37" w14:textId="77777777" w:rsidTr="006721EA">
        <w:tc>
          <w:tcPr>
            <w:tcW w:w="2943" w:type="dxa"/>
          </w:tcPr>
          <w:p w14:paraId="043C5737" w14:textId="2C6464CE"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Title</w:t>
            </w:r>
          </w:p>
        </w:tc>
        <w:tc>
          <w:tcPr>
            <w:tcW w:w="7147" w:type="dxa"/>
          </w:tcPr>
          <w:p w14:paraId="19EA923A" w14:textId="47884DAB" w:rsidR="00786706" w:rsidRPr="00091A1E" w:rsidRDefault="00CF1D84" w:rsidP="004922AF">
            <w:pPr>
              <w:spacing w:before="120" w:after="120"/>
              <w:rPr>
                <w:rFonts w:ascii="Arial" w:hAnsi="Arial" w:cs="Arial"/>
                <w:sz w:val="22"/>
                <w:szCs w:val="28"/>
                <w:lang w:val="en-GB"/>
              </w:rPr>
            </w:pPr>
            <w:r w:rsidRPr="00CF1D84">
              <w:rPr>
                <w:rFonts w:ascii="Arial" w:hAnsi="Arial" w:cs="Arial"/>
                <w:sz w:val="22"/>
                <w:szCs w:val="28"/>
              </w:rPr>
              <w:t>Maintaining a Chemical Inventory Procedure</w:t>
            </w:r>
          </w:p>
        </w:tc>
      </w:tr>
      <w:tr w:rsidR="00786706" w:rsidRPr="00091A1E" w14:paraId="66D4D4A1" w14:textId="77777777" w:rsidTr="006721EA">
        <w:tc>
          <w:tcPr>
            <w:tcW w:w="2943" w:type="dxa"/>
          </w:tcPr>
          <w:p w14:paraId="18280F52" w14:textId="5ED479A2"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Document number</w:t>
            </w:r>
          </w:p>
        </w:tc>
        <w:tc>
          <w:tcPr>
            <w:tcW w:w="7147" w:type="dxa"/>
          </w:tcPr>
          <w:p w14:paraId="53E0817F" w14:textId="0A22EE9A" w:rsidR="00786706" w:rsidRPr="00091A1E" w:rsidRDefault="00CF1D84" w:rsidP="004922AF">
            <w:pPr>
              <w:spacing w:before="120" w:after="120"/>
              <w:rPr>
                <w:rFonts w:ascii="Arial" w:hAnsi="Arial" w:cs="Arial"/>
                <w:sz w:val="22"/>
                <w:szCs w:val="28"/>
                <w:lang w:val="en-GB"/>
              </w:rPr>
            </w:pPr>
            <w:r w:rsidRPr="00CF1D84">
              <w:rPr>
                <w:rFonts w:ascii="Arial" w:hAnsi="Arial" w:cs="Arial"/>
                <w:sz w:val="22"/>
                <w:szCs w:val="28"/>
              </w:rPr>
              <w:t>2023/0001047</w:t>
            </w:r>
          </w:p>
        </w:tc>
      </w:tr>
      <w:tr w:rsidR="00786706" w:rsidRPr="00091A1E" w14:paraId="66BCD115" w14:textId="77777777" w:rsidTr="006721EA">
        <w:tc>
          <w:tcPr>
            <w:tcW w:w="2943" w:type="dxa"/>
          </w:tcPr>
          <w:p w14:paraId="0DEE091F" w14:textId="5E2B7B69"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Purpose</w:t>
            </w:r>
          </w:p>
        </w:tc>
        <w:tc>
          <w:tcPr>
            <w:tcW w:w="7147" w:type="dxa"/>
          </w:tcPr>
          <w:p w14:paraId="7FE09B90" w14:textId="54CA0982" w:rsidR="00786706" w:rsidRPr="00091A1E" w:rsidRDefault="00CF1D84" w:rsidP="004922AF">
            <w:pPr>
              <w:spacing w:before="120" w:after="120"/>
              <w:rPr>
                <w:rFonts w:ascii="Arial" w:hAnsi="Arial" w:cs="Arial"/>
                <w:sz w:val="22"/>
                <w:szCs w:val="28"/>
                <w:lang w:val="en-GB"/>
              </w:rPr>
            </w:pPr>
            <w:r w:rsidRPr="00CF1D84">
              <w:rPr>
                <w:rFonts w:ascii="Arial" w:hAnsi="Arial" w:cs="Arial"/>
                <w:sz w:val="22"/>
                <w:szCs w:val="28"/>
              </w:rPr>
              <w:t>This procedure outlines the requirements for safe and effective management of a chemical inventory at Griffith University. The procedure aims to minimise risks to personnel and property and ensure continuing legislative compliance.</w:t>
            </w:r>
          </w:p>
        </w:tc>
      </w:tr>
      <w:tr w:rsidR="00786706" w:rsidRPr="00091A1E" w14:paraId="625A2530" w14:textId="77777777" w:rsidTr="006721EA">
        <w:tc>
          <w:tcPr>
            <w:tcW w:w="2943" w:type="dxa"/>
          </w:tcPr>
          <w:p w14:paraId="74ADF083" w14:textId="20B8679F"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3464B357" w:rsidR="00786706" w:rsidRPr="00091A1E" w:rsidRDefault="00CF1D84" w:rsidP="004922AF">
                <w:pPr>
                  <w:spacing w:before="120" w:after="120"/>
                  <w:rPr>
                    <w:rFonts w:ascii="Arial" w:hAnsi="Arial" w:cs="Arial"/>
                    <w:sz w:val="22"/>
                    <w:szCs w:val="28"/>
                  </w:rPr>
                </w:pPr>
                <w:r>
                  <w:rPr>
                    <w:rFonts w:ascii="Arial" w:hAnsi="Arial" w:cs="Arial"/>
                    <w:sz w:val="22"/>
                    <w:szCs w:val="28"/>
                  </w:rPr>
                  <w:t>Staff</w:t>
                </w:r>
              </w:p>
            </w:sdtContent>
          </w:sdt>
        </w:tc>
      </w:tr>
      <w:tr w:rsidR="00786706" w:rsidRPr="00091A1E" w14:paraId="132A1D0D" w14:textId="77777777" w:rsidTr="006721EA">
        <w:tc>
          <w:tcPr>
            <w:tcW w:w="2943" w:type="dxa"/>
          </w:tcPr>
          <w:p w14:paraId="375184E5" w14:textId="4F1FD2B3"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52CB1075" w:rsidR="00786706" w:rsidRPr="00091A1E" w:rsidRDefault="00CF1D84" w:rsidP="004922AF">
                <w:pPr>
                  <w:spacing w:before="120" w:after="120"/>
                  <w:rPr>
                    <w:rFonts w:ascii="Arial" w:hAnsi="Arial" w:cs="Arial"/>
                    <w:sz w:val="22"/>
                    <w:szCs w:val="28"/>
                  </w:rPr>
                </w:pPr>
                <w:r>
                  <w:rPr>
                    <w:rFonts w:ascii="Arial" w:hAnsi="Arial" w:cs="Arial"/>
                    <w:sz w:val="22"/>
                    <w:szCs w:val="28"/>
                  </w:rPr>
                  <w:t>Operational</w:t>
                </w:r>
              </w:p>
            </w:sdtContent>
          </w:sdt>
        </w:tc>
      </w:tr>
      <w:tr w:rsidR="00786706" w:rsidRPr="00091A1E" w14:paraId="704234F9" w14:textId="77777777" w:rsidTr="006721EA">
        <w:tc>
          <w:tcPr>
            <w:tcW w:w="2943" w:type="dxa"/>
          </w:tcPr>
          <w:p w14:paraId="51A9284E" w14:textId="46B8CBB9"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0E785DCE" w:rsidR="007512F5" w:rsidRPr="00091A1E" w:rsidRDefault="00CF1D84"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rsidRPr="00091A1E" w14:paraId="1DD394A7" w14:textId="77777777" w:rsidTr="006721EA">
        <w:tc>
          <w:tcPr>
            <w:tcW w:w="2943" w:type="dxa"/>
          </w:tcPr>
          <w:p w14:paraId="4CDE964B" w14:textId="68F552EF" w:rsidR="00A57044" w:rsidRPr="00091A1E" w:rsidRDefault="0046665F" w:rsidP="004922AF">
            <w:pPr>
              <w:spacing w:before="120" w:after="120"/>
              <w:rPr>
                <w:rFonts w:ascii="Arial" w:hAnsi="Arial" w:cs="Arial"/>
                <w:sz w:val="22"/>
                <w:szCs w:val="28"/>
              </w:rPr>
            </w:pPr>
            <w:r w:rsidRPr="00091A1E">
              <w:rPr>
                <w:rFonts w:ascii="Arial" w:hAnsi="Arial" w:cs="Arial"/>
                <w:sz w:val="22"/>
                <w:szCs w:val="28"/>
              </w:rPr>
              <w:t>UN Sustainable Development Goals (SDGs)</w:t>
            </w:r>
          </w:p>
        </w:tc>
        <w:tc>
          <w:tcPr>
            <w:tcW w:w="7147" w:type="dxa"/>
          </w:tcPr>
          <w:p w14:paraId="68B0A012" w14:textId="704D5748" w:rsidR="00A57044" w:rsidRPr="00091A1E" w:rsidRDefault="008239FE" w:rsidP="004922AF">
            <w:pPr>
              <w:spacing w:before="120" w:after="120"/>
              <w:rPr>
                <w:rFonts w:ascii="Arial" w:hAnsi="Arial" w:cs="Arial"/>
                <w:sz w:val="22"/>
                <w:szCs w:val="28"/>
              </w:rPr>
            </w:pPr>
            <w:r w:rsidRPr="00091A1E">
              <w:rPr>
                <w:rFonts w:ascii="Arial" w:hAnsi="Arial" w:cs="Arial"/>
                <w:sz w:val="22"/>
                <w:szCs w:val="28"/>
              </w:rPr>
              <w:t xml:space="preserve">This document aligns with </w:t>
            </w:r>
            <w:r w:rsidR="00B25332" w:rsidRPr="00091A1E">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09AF841" w:rsidR="00067836" w:rsidRPr="00091A1E" w:rsidRDefault="00CF1D84" w:rsidP="004922AF">
                <w:pPr>
                  <w:spacing w:before="120" w:after="120"/>
                  <w:rPr>
                    <w:rFonts w:ascii="Arial" w:hAnsi="Arial" w:cs="Arial"/>
                    <w:sz w:val="22"/>
                    <w:szCs w:val="28"/>
                  </w:rPr>
                </w:pPr>
                <w:r>
                  <w:rPr>
                    <w:rFonts w:ascii="Arial" w:hAnsi="Arial" w:cs="Arial"/>
                    <w:sz w:val="22"/>
                    <w:szCs w:val="28"/>
                  </w:rPr>
                  <w:t>3: Good Health and Well-Being</w:t>
                </w:r>
              </w:p>
            </w:sdtContent>
          </w:sdt>
        </w:tc>
      </w:tr>
      <w:tr w:rsidR="00786706" w:rsidRPr="00091A1E" w14:paraId="72503509" w14:textId="77777777" w:rsidTr="006721EA">
        <w:tc>
          <w:tcPr>
            <w:tcW w:w="2943" w:type="dxa"/>
          </w:tcPr>
          <w:p w14:paraId="7967AC55" w14:textId="476A8E6E"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Approval date</w:t>
            </w:r>
          </w:p>
        </w:tc>
        <w:tc>
          <w:tcPr>
            <w:tcW w:w="7147" w:type="dxa"/>
          </w:tcPr>
          <w:p w14:paraId="194B217B" w14:textId="5AC19674" w:rsidR="00786706" w:rsidRPr="00091A1E" w:rsidRDefault="00CF1D84" w:rsidP="004922AF">
            <w:pPr>
              <w:spacing w:before="120" w:after="120"/>
              <w:rPr>
                <w:rFonts w:ascii="Arial" w:hAnsi="Arial" w:cs="Arial"/>
                <w:sz w:val="22"/>
                <w:szCs w:val="28"/>
              </w:rPr>
            </w:pPr>
            <w:r>
              <w:rPr>
                <w:rFonts w:ascii="Arial" w:hAnsi="Arial" w:cs="Arial"/>
                <w:sz w:val="22"/>
                <w:szCs w:val="28"/>
              </w:rPr>
              <w:t>18 December 2023</w:t>
            </w:r>
          </w:p>
        </w:tc>
      </w:tr>
      <w:tr w:rsidR="00786706" w:rsidRPr="00091A1E" w14:paraId="2AB5E63B" w14:textId="77777777" w:rsidTr="006721EA">
        <w:tc>
          <w:tcPr>
            <w:tcW w:w="2943" w:type="dxa"/>
          </w:tcPr>
          <w:p w14:paraId="64F617D1" w14:textId="7CF14029"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Effective date</w:t>
            </w:r>
          </w:p>
        </w:tc>
        <w:tc>
          <w:tcPr>
            <w:tcW w:w="7147" w:type="dxa"/>
          </w:tcPr>
          <w:p w14:paraId="4FFCA795" w14:textId="3F14360E" w:rsidR="00786706" w:rsidRPr="00091A1E" w:rsidRDefault="00CF1D84" w:rsidP="004922AF">
            <w:pPr>
              <w:spacing w:before="120" w:after="120"/>
              <w:rPr>
                <w:rFonts w:ascii="Arial" w:hAnsi="Arial" w:cs="Arial"/>
                <w:sz w:val="22"/>
                <w:szCs w:val="28"/>
              </w:rPr>
            </w:pPr>
            <w:r>
              <w:rPr>
                <w:rFonts w:ascii="Arial" w:hAnsi="Arial" w:cs="Arial"/>
                <w:sz w:val="22"/>
                <w:szCs w:val="28"/>
              </w:rPr>
              <w:t>18 December 2023</w:t>
            </w:r>
          </w:p>
        </w:tc>
      </w:tr>
      <w:tr w:rsidR="00786706" w:rsidRPr="00091A1E" w14:paraId="6F3FFE23" w14:textId="77777777" w:rsidTr="006721EA">
        <w:tc>
          <w:tcPr>
            <w:tcW w:w="2943" w:type="dxa"/>
          </w:tcPr>
          <w:p w14:paraId="6FF0BF57" w14:textId="3ECF3A96"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Review date</w:t>
            </w:r>
          </w:p>
        </w:tc>
        <w:tc>
          <w:tcPr>
            <w:tcW w:w="7147" w:type="dxa"/>
          </w:tcPr>
          <w:p w14:paraId="01E953C9" w14:textId="186D0DCF" w:rsidR="00786706" w:rsidRPr="00091A1E" w:rsidRDefault="00CF1D84" w:rsidP="004922AF">
            <w:pPr>
              <w:spacing w:before="120" w:after="120"/>
              <w:rPr>
                <w:rFonts w:ascii="Arial" w:hAnsi="Arial" w:cs="Arial"/>
                <w:sz w:val="22"/>
                <w:szCs w:val="28"/>
              </w:rPr>
            </w:pPr>
            <w:r>
              <w:rPr>
                <w:rFonts w:ascii="Arial" w:hAnsi="Arial" w:cs="Arial"/>
                <w:sz w:val="22"/>
                <w:szCs w:val="28"/>
              </w:rPr>
              <w:t>18 December 2028</w:t>
            </w:r>
          </w:p>
        </w:tc>
      </w:tr>
      <w:tr w:rsidR="00786706" w:rsidRPr="00091A1E" w14:paraId="3BDD3607" w14:textId="77777777" w:rsidTr="006721EA">
        <w:tc>
          <w:tcPr>
            <w:tcW w:w="2943" w:type="dxa"/>
          </w:tcPr>
          <w:p w14:paraId="12FCF114" w14:textId="4AD0B255"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Policy advisor</w:t>
            </w:r>
          </w:p>
        </w:tc>
        <w:tc>
          <w:tcPr>
            <w:tcW w:w="7147" w:type="dxa"/>
          </w:tcPr>
          <w:p w14:paraId="0CB94D75" w14:textId="2477572A" w:rsidR="00786706" w:rsidRPr="00091A1E" w:rsidRDefault="00CF1D84" w:rsidP="004922AF">
            <w:pPr>
              <w:spacing w:before="120" w:after="120"/>
              <w:rPr>
                <w:rFonts w:ascii="Arial" w:hAnsi="Arial" w:cs="Arial"/>
                <w:sz w:val="22"/>
                <w:szCs w:val="28"/>
              </w:rPr>
            </w:pPr>
            <w:r w:rsidRPr="00CF1D84">
              <w:rPr>
                <w:rFonts w:ascii="Arial" w:hAnsi="Arial" w:cs="Arial"/>
                <w:sz w:val="22"/>
                <w:szCs w:val="28"/>
              </w:rPr>
              <w:t>Associate Director, Health and Safety Standards and Assurance</w:t>
            </w:r>
          </w:p>
        </w:tc>
      </w:tr>
      <w:tr w:rsidR="00786706" w:rsidRPr="00091A1E" w14:paraId="49179DFF" w14:textId="77777777" w:rsidTr="006721EA">
        <w:tc>
          <w:tcPr>
            <w:tcW w:w="2943" w:type="dxa"/>
          </w:tcPr>
          <w:p w14:paraId="1B0442C2" w14:textId="61E06347" w:rsidR="00786706" w:rsidRPr="00091A1E" w:rsidRDefault="00786706" w:rsidP="004922AF">
            <w:pPr>
              <w:spacing w:before="120" w:after="120"/>
              <w:rPr>
                <w:rFonts w:ascii="Arial" w:hAnsi="Arial" w:cs="Arial"/>
                <w:sz w:val="22"/>
                <w:szCs w:val="28"/>
              </w:rPr>
            </w:pPr>
            <w:r w:rsidRPr="00091A1E">
              <w:rPr>
                <w:rFonts w:ascii="Arial" w:hAnsi="Arial" w:cs="Arial"/>
                <w:sz w:val="22"/>
                <w:szCs w:val="28"/>
              </w:rPr>
              <w:t>Approving authority</w:t>
            </w:r>
          </w:p>
        </w:tc>
        <w:tc>
          <w:tcPr>
            <w:tcW w:w="7147" w:type="dxa"/>
          </w:tcPr>
          <w:p w14:paraId="0D81D6BC" w14:textId="0C721448" w:rsidR="00786706" w:rsidRPr="00091A1E" w:rsidRDefault="00CF1D84" w:rsidP="004922AF">
            <w:pPr>
              <w:spacing w:before="120" w:after="120"/>
              <w:rPr>
                <w:rFonts w:ascii="Arial" w:hAnsi="Arial" w:cs="Arial"/>
                <w:sz w:val="22"/>
                <w:szCs w:val="28"/>
              </w:rPr>
            </w:pPr>
            <w:r>
              <w:rPr>
                <w:rFonts w:ascii="Arial" w:hAnsi="Arial" w:cs="Arial"/>
                <w:sz w:val="22"/>
                <w:szCs w:val="28"/>
              </w:rPr>
              <w:t>Director, Health and Safety</w:t>
            </w:r>
          </w:p>
        </w:tc>
      </w:tr>
    </w:tbl>
    <w:p w14:paraId="07DD10BA" w14:textId="5911E039" w:rsidR="007969C2" w:rsidRDefault="007969C2">
      <w:pPr>
        <w:rPr>
          <w:rFonts w:ascii="Arial" w:hAnsi="Arial" w:cs="Arial"/>
          <w:sz w:val="20"/>
          <w:szCs w:val="20"/>
        </w:rPr>
      </w:pPr>
    </w:p>
    <w:p w14:paraId="1DD3CA51" w14:textId="77777777" w:rsidR="007969C2" w:rsidRDefault="007969C2">
      <w:pPr>
        <w:rPr>
          <w:rFonts w:ascii="Arial" w:hAnsi="Arial" w:cs="Arial"/>
          <w:sz w:val="20"/>
          <w:szCs w:val="20"/>
        </w:rPr>
      </w:pPr>
      <w:r>
        <w:rPr>
          <w:rFonts w:ascii="Arial" w:hAnsi="Arial" w:cs="Arial"/>
          <w:sz w:val="20"/>
          <w:szCs w:val="20"/>
        </w:rPr>
        <w:br w:type="page"/>
      </w:r>
    </w:p>
    <w:p w14:paraId="605F990D" w14:textId="0F80CC5A" w:rsidR="00C22059" w:rsidRPr="00091A1E" w:rsidRDefault="007418A5" w:rsidP="00CA6AC5">
      <w:pPr>
        <w:pStyle w:val="Heading2"/>
        <w:rPr>
          <w:rFonts w:ascii="Arial" w:hAnsi="Arial" w:cs="Arial"/>
        </w:rPr>
      </w:pPr>
      <w:bookmarkStart w:id="13" w:name="_7.0_Related_Policy"/>
      <w:bookmarkStart w:id="14" w:name="_6.0_Related_Policy"/>
      <w:bookmarkEnd w:id="13"/>
      <w:bookmarkEnd w:id="14"/>
      <w:r w:rsidRPr="00091A1E">
        <w:rPr>
          <w:rFonts w:ascii="Arial" w:hAnsi="Arial" w:cs="Arial"/>
        </w:rPr>
        <w:lastRenderedPageBreak/>
        <w:t>6</w:t>
      </w:r>
      <w:r w:rsidR="00FC349F" w:rsidRPr="00091A1E">
        <w:rPr>
          <w:rFonts w:ascii="Arial" w:hAnsi="Arial" w:cs="Arial"/>
        </w:rPr>
        <w:t xml:space="preserve">.0 </w:t>
      </w:r>
      <w:r w:rsidR="008605D5" w:rsidRPr="00091A1E">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091A1E" w14:paraId="1BED611B" w14:textId="77777777" w:rsidTr="006721EA">
        <w:tc>
          <w:tcPr>
            <w:tcW w:w="2943" w:type="dxa"/>
          </w:tcPr>
          <w:p w14:paraId="30FE0F19" w14:textId="2232CC87" w:rsidR="00746A0E" w:rsidRPr="00091A1E" w:rsidRDefault="00746A0E" w:rsidP="004922AF">
            <w:pPr>
              <w:spacing w:before="120" w:after="120"/>
              <w:rPr>
                <w:rFonts w:ascii="Arial" w:hAnsi="Arial" w:cs="Arial"/>
                <w:sz w:val="22"/>
              </w:rPr>
            </w:pPr>
            <w:r w:rsidRPr="00091A1E">
              <w:rPr>
                <w:rFonts w:ascii="Arial" w:hAnsi="Arial" w:cs="Arial"/>
                <w:sz w:val="22"/>
              </w:rPr>
              <w:t>Legislation</w:t>
            </w:r>
          </w:p>
        </w:tc>
        <w:tc>
          <w:tcPr>
            <w:tcW w:w="7147" w:type="dxa"/>
          </w:tcPr>
          <w:p w14:paraId="105A4ECD" w14:textId="77777777" w:rsidR="000A5913" w:rsidRPr="00832C6A" w:rsidRDefault="000A5913" w:rsidP="000A5913">
            <w:pPr>
              <w:spacing w:before="120" w:after="120"/>
              <w:rPr>
                <w:rFonts w:ascii="Arial" w:hAnsi="Arial" w:cs="Arial"/>
                <w:sz w:val="22"/>
              </w:rPr>
            </w:pPr>
            <w:hyperlink r:id="rId13" w:history="1">
              <w:r w:rsidRPr="008316B8">
                <w:rPr>
                  <w:rStyle w:val="Hyperlink"/>
                  <w:rFonts w:ascii="Arial" w:hAnsi="Arial" w:cs="Arial"/>
                  <w:sz w:val="22"/>
                </w:rPr>
                <w:t>Work Health and Safety Act 2011 (Qld)</w:t>
              </w:r>
            </w:hyperlink>
          </w:p>
          <w:p w14:paraId="738DCBFC" w14:textId="77777777" w:rsidR="000A5913" w:rsidRPr="00832C6A" w:rsidRDefault="000A5913" w:rsidP="000A5913">
            <w:pPr>
              <w:spacing w:before="120" w:after="120"/>
              <w:rPr>
                <w:rFonts w:ascii="Arial" w:hAnsi="Arial" w:cs="Arial"/>
                <w:sz w:val="22"/>
              </w:rPr>
            </w:pPr>
            <w:hyperlink r:id="rId14" w:history="1">
              <w:r w:rsidRPr="006F7007">
                <w:rPr>
                  <w:rStyle w:val="Hyperlink"/>
                  <w:rFonts w:ascii="Arial" w:hAnsi="Arial" w:cs="Arial"/>
                  <w:sz w:val="22"/>
                </w:rPr>
                <w:t>Work Health and Safety Regulation 2011 (Qld)</w:t>
              </w:r>
            </w:hyperlink>
          </w:p>
          <w:p w14:paraId="21D7879F" w14:textId="77777777" w:rsidR="000A5913" w:rsidRPr="00832C6A" w:rsidRDefault="000A5913" w:rsidP="000A5913">
            <w:pPr>
              <w:spacing w:before="120" w:after="120"/>
              <w:rPr>
                <w:rFonts w:ascii="Arial" w:hAnsi="Arial" w:cs="Arial"/>
                <w:sz w:val="22"/>
              </w:rPr>
            </w:pPr>
            <w:hyperlink r:id="rId15" w:history="1">
              <w:r w:rsidRPr="006F7007">
                <w:rPr>
                  <w:rStyle w:val="Hyperlink"/>
                  <w:rFonts w:ascii="Arial" w:hAnsi="Arial" w:cs="Arial"/>
                  <w:sz w:val="22"/>
                </w:rPr>
                <w:t>Australian Dangerous Goods (ADG) Code</w:t>
              </w:r>
            </w:hyperlink>
          </w:p>
          <w:p w14:paraId="647AA904" w14:textId="77777777" w:rsidR="000A5913" w:rsidRPr="00832C6A" w:rsidRDefault="000A5913" w:rsidP="000A5913">
            <w:pPr>
              <w:spacing w:before="120" w:after="120"/>
              <w:rPr>
                <w:rFonts w:ascii="Arial" w:hAnsi="Arial" w:cs="Arial"/>
                <w:sz w:val="22"/>
              </w:rPr>
            </w:pPr>
            <w:hyperlink r:id="rId16" w:history="1">
              <w:r w:rsidRPr="006F7007">
                <w:rPr>
                  <w:rStyle w:val="Hyperlink"/>
                  <w:rFonts w:ascii="Arial" w:hAnsi="Arial" w:cs="Arial"/>
                  <w:sz w:val="22"/>
                </w:rPr>
                <w:t>Medicines and Poisons Act 2019 (Qld)</w:t>
              </w:r>
            </w:hyperlink>
          </w:p>
          <w:p w14:paraId="50B2D884" w14:textId="77777777" w:rsidR="000A5913" w:rsidRPr="00832C6A" w:rsidRDefault="000A5913" w:rsidP="000A5913">
            <w:pPr>
              <w:spacing w:before="120" w:after="120"/>
              <w:rPr>
                <w:rFonts w:ascii="Arial" w:hAnsi="Arial" w:cs="Arial"/>
                <w:sz w:val="22"/>
              </w:rPr>
            </w:pPr>
            <w:hyperlink r:id="rId17" w:history="1">
              <w:r w:rsidRPr="006F7007">
                <w:rPr>
                  <w:rStyle w:val="Hyperlink"/>
                  <w:rFonts w:ascii="Arial" w:hAnsi="Arial" w:cs="Arial"/>
                  <w:sz w:val="22"/>
                </w:rPr>
                <w:t>Medicines &amp; Poisons (Poisons &amp; Prohibited Substances) Regulation 2021 (Qld)</w:t>
              </w:r>
            </w:hyperlink>
          </w:p>
          <w:p w14:paraId="78292687" w14:textId="77777777" w:rsidR="000A5913" w:rsidRPr="00832C6A" w:rsidRDefault="000A5913" w:rsidP="000A5913">
            <w:pPr>
              <w:spacing w:before="120" w:after="120"/>
              <w:rPr>
                <w:rFonts w:ascii="Arial" w:hAnsi="Arial" w:cs="Arial"/>
                <w:sz w:val="22"/>
              </w:rPr>
            </w:pPr>
            <w:hyperlink r:id="rId18" w:history="1">
              <w:r w:rsidRPr="006F7007">
                <w:rPr>
                  <w:rStyle w:val="Hyperlink"/>
                  <w:rFonts w:ascii="Arial" w:hAnsi="Arial" w:cs="Arial"/>
                  <w:sz w:val="22"/>
                </w:rPr>
                <w:t>Therapeutic Goods (Poisons Standard—July 2023) Instrument 2023 (Cwlth)</w:t>
              </w:r>
            </w:hyperlink>
          </w:p>
          <w:p w14:paraId="1D95EE8D" w14:textId="5DB7FC6E" w:rsidR="00746A0E" w:rsidRPr="00091A1E" w:rsidRDefault="000A5913" w:rsidP="000A5913">
            <w:pPr>
              <w:spacing w:before="120" w:after="120"/>
              <w:rPr>
                <w:rFonts w:ascii="Arial" w:hAnsi="Arial" w:cs="Arial"/>
                <w:sz w:val="22"/>
                <w:lang w:val="en-GB"/>
              </w:rPr>
            </w:pPr>
            <w:hyperlink r:id="rId19" w:history="1">
              <w:r w:rsidRPr="006F7007">
                <w:rPr>
                  <w:rStyle w:val="Hyperlink"/>
                  <w:rFonts w:ascii="Arial" w:hAnsi="Arial" w:cs="Arial"/>
                  <w:sz w:val="22"/>
                </w:rPr>
                <w:t>National Code of Practice for Chemicals of Security Concern 2016 (Cwlth)</w:t>
              </w:r>
            </w:hyperlink>
          </w:p>
        </w:tc>
      </w:tr>
      <w:tr w:rsidR="00746A0E" w:rsidRPr="00091A1E" w14:paraId="13D635BA" w14:textId="77777777" w:rsidTr="006721EA">
        <w:tc>
          <w:tcPr>
            <w:tcW w:w="2943" w:type="dxa"/>
          </w:tcPr>
          <w:p w14:paraId="7CB30007" w14:textId="274434BC" w:rsidR="00746A0E" w:rsidRPr="00091A1E" w:rsidRDefault="00746A0E" w:rsidP="004922AF">
            <w:pPr>
              <w:spacing w:before="120" w:after="120"/>
              <w:rPr>
                <w:rFonts w:ascii="Arial" w:hAnsi="Arial" w:cs="Arial"/>
                <w:sz w:val="22"/>
              </w:rPr>
            </w:pPr>
            <w:r w:rsidRPr="00091A1E">
              <w:rPr>
                <w:rFonts w:ascii="Arial" w:hAnsi="Arial" w:cs="Arial"/>
                <w:sz w:val="22"/>
              </w:rPr>
              <w:t>Policy</w:t>
            </w:r>
          </w:p>
        </w:tc>
        <w:tc>
          <w:tcPr>
            <w:tcW w:w="7147" w:type="dxa"/>
          </w:tcPr>
          <w:p w14:paraId="7A1507B9" w14:textId="486D9FD8" w:rsidR="00746A0E" w:rsidRPr="00091A1E" w:rsidRDefault="000A5913" w:rsidP="004922AF">
            <w:pPr>
              <w:spacing w:before="120" w:after="120"/>
              <w:rPr>
                <w:rFonts w:ascii="Arial" w:hAnsi="Arial" w:cs="Arial"/>
                <w:sz w:val="22"/>
                <w:lang w:val="en-GB"/>
              </w:rPr>
            </w:pPr>
            <w:hyperlink r:id="rId20" w:history="1">
              <w:r w:rsidRPr="006F7007">
                <w:rPr>
                  <w:rStyle w:val="Hyperlink"/>
                  <w:rFonts w:ascii="Arial" w:hAnsi="Arial" w:cs="Arial"/>
                  <w:sz w:val="22"/>
                </w:rPr>
                <w:t>Health, Safety and Wellbeing Policy</w:t>
              </w:r>
            </w:hyperlink>
          </w:p>
        </w:tc>
      </w:tr>
      <w:tr w:rsidR="00746A0E" w:rsidRPr="00091A1E" w14:paraId="55329BCC" w14:textId="77777777" w:rsidTr="006721EA">
        <w:tc>
          <w:tcPr>
            <w:tcW w:w="2943" w:type="dxa"/>
          </w:tcPr>
          <w:p w14:paraId="1BD7DB3E" w14:textId="54AA41D2" w:rsidR="00746A0E" w:rsidRPr="00091A1E" w:rsidRDefault="00746A0E" w:rsidP="004922AF">
            <w:pPr>
              <w:spacing w:before="120" w:after="120"/>
              <w:rPr>
                <w:rFonts w:ascii="Arial" w:hAnsi="Arial" w:cs="Arial"/>
                <w:sz w:val="22"/>
              </w:rPr>
            </w:pPr>
            <w:r w:rsidRPr="00091A1E">
              <w:rPr>
                <w:rFonts w:ascii="Arial" w:hAnsi="Arial" w:cs="Arial"/>
                <w:sz w:val="22"/>
              </w:rPr>
              <w:t>Procedures</w:t>
            </w:r>
          </w:p>
        </w:tc>
        <w:tc>
          <w:tcPr>
            <w:tcW w:w="7147" w:type="dxa"/>
          </w:tcPr>
          <w:p w14:paraId="58B2F91B" w14:textId="77777777" w:rsidR="000A5913" w:rsidRDefault="000A5913" w:rsidP="000A5913">
            <w:pPr>
              <w:spacing w:before="120" w:after="120"/>
              <w:rPr>
                <w:rFonts w:ascii="Arial" w:hAnsi="Arial" w:cs="Arial"/>
                <w:sz w:val="22"/>
              </w:rPr>
            </w:pPr>
            <w:hyperlink r:id="rId21" w:history="1">
              <w:r w:rsidRPr="006F7007">
                <w:rPr>
                  <w:rStyle w:val="Hyperlink"/>
                  <w:rFonts w:ascii="Arial" w:hAnsi="Arial" w:cs="Arial"/>
                  <w:sz w:val="22"/>
                </w:rPr>
                <w:t>Managing Chemicals Standard</w:t>
              </w:r>
            </w:hyperlink>
          </w:p>
          <w:p w14:paraId="2746DFD2" w14:textId="77777777" w:rsidR="000A5913" w:rsidRPr="00AD5BD7" w:rsidRDefault="000A5913" w:rsidP="000A5913">
            <w:pPr>
              <w:spacing w:before="120" w:after="120"/>
              <w:rPr>
                <w:rFonts w:ascii="Arial" w:hAnsi="Arial" w:cs="Arial"/>
                <w:color w:val="E5071F"/>
                <w:sz w:val="22"/>
              </w:rPr>
            </w:pPr>
            <w:r w:rsidRPr="00AD5BD7">
              <w:rPr>
                <w:rFonts w:ascii="Arial" w:hAnsi="Arial" w:cs="Arial"/>
                <w:color w:val="E5071F"/>
                <w:sz w:val="22"/>
              </w:rPr>
              <w:t xml:space="preserve">Acquiring and Transferring in Chemicals Procedure </w:t>
            </w:r>
          </w:p>
          <w:p w14:paraId="7F63D260" w14:textId="77777777" w:rsidR="00CF1D84" w:rsidRPr="000A5913" w:rsidRDefault="00CF1D84" w:rsidP="00CF1D84">
            <w:pPr>
              <w:spacing w:before="120" w:after="120"/>
              <w:rPr>
                <w:rFonts w:ascii="Arial" w:hAnsi="Arial" w:cs="Arial"/>
                <w:color w:val="E5071F"/>
                <w:sz w:val="22"/>
                <w:lang w:val="en-GB"/>
              </w:rPr>
            </w:pPr>
            <w:r w:rsidRPr="000A5913">
              <w:rPr>
                <w:rFonts w:ascii="Arial" w:hAnsi="Arial" w:cs="Arial"/>
                <w:color w:val="E5071F"/>
                <w:sz w:val="22"/>
                <w:lang w:val="en-GB"/>
              </w:rPr>
              <w:t>Risk Assessing Chemicals Procedure</w:t>
            </w:r>
          </w:p>
          <w:p w14:paraId="7BDBDD23" w14:textId="77777777" w:rsidR="000A5913" w:rsidRPr="00AD5BD7" w:rsidRDefault="000A5913" w:rsidP="000A5913">
            <w:pPr>
              <w:spacing w:before="120" w:after="120"/>
              <w:rPr>
                <w:rFonts w:ascii="Arial" w:hAnsi="Arial" w:cs="Arial"/>
                <w:color w:val="E5071F"/>
                <w:sz w:val="22"/>
              </w:rPr>
            </w:pPr>
            <w:r w:rsidRPr="00AD5BD7">
              <w:rPr>
                <w:rFonts w:ascii="Arial" w:hAnsi="Arial" w:cs="Arial"/>
                <w:color w:val="E5071F"/>
                <w:sz w:val="22"/>
              </w:rPr>
              <w:t>Handling, Using and Disposing of Chemicals Procedure</w:t>
            </w:r>
          </w:p>
          <w:p w14:paraId="3CBF7603" w14:textId="77777777" w:rsidR="000A5913" w:rsidRPr="00AD5BD7" w:rsidRDefault="000A5913" w:rsidP="000A5913">
            <w:pPr>
              <w:spacing w:before="120" w:after="120"/>
              <w:rPr>
                <w:rFonts w:ascii="Arial" w:hAnsi="Arial" w:cs="Arial"/>
                <w:color w:val="E5071F"/>
                <w:sz w:val="22"/>
              </w:rPr>
            </w:pPr>
            <w:r w:rsidRPr="00AD5BD7">
              <w:rPr>
                <w:rFonts w:ascii="Arial" w:hAnsi="Arial" w:cs="Arial"/>
                <w:color w:val="E5071F"/>
                <w:sz w:val="22"/>
              </w:rPr>
              <w:t>Transporting Chemicals Procedure</w:t>
            </w:r>
          </w:p>
          <w:p w14:paraId="181F12F4" w14:textId="77777777" w:rsidR="000A5913" w:rsidRPr="00AD5BD7" w:rsidRDefault="000A5913" w:rsidP="000A5913">
            <w:pPr>
              <w:spacing w:before="120" w:after="120"/>
              <w:rPr>
                <w:rFonts w:ascii="Arial" w:hAnsi="Arial" w:cs="Arial"/>
                <w:color w:val="E5071F"/>
                <w:sz w:val="22"/>
              </w:rPr>
            </w:pPr>
            <w:r w:rsidRPr="00AD5BD7">
              <w:rPr>
                <w:rFonts w:ascii="Arial" w:hAnsi="Arial" w:cs="Arial"/>
                <w:color w:val="E5071F"/>
                <w:sz w:val="22"/>
              </w:rPr>
              <w:t>Managing Regulated Chemicals Procedure</w:t>
            </w:r>
          </w:p>
          <w:p w14:paraId="7B26E784" w14:textId="77777777" w:rsidR="000A5913" w:rsidRPr="00832C6A" w:rsidRDefault="000A5913" w:rsidP="000A5913">
            <w:pPr>
              <w:spacing w:before="120" w:after="120"/>
              <w:rPr>
                <w:rFonts w:ascii="Arial" w:hAnsi="Arial" w:cs="Arial"/>
                <w:sz w:val="22"/>
              </w:rPr>
            </w:pPr>
            <w:hyperlink r:id="rId22" w:history="1">
              <w:r w:rsidRPr="006F7007">
                <w:rPr>
                  <w:rStyle w:val="Hyperlink"/>
                  <w:rFonts w:ascii="Arial" w:hAnsi="Arial" w:cs="Arial"/>
                  <w:sz w:val="22"/>
                </w:rPr>
                <w:t>Special Approvers Guideline</w:t>
              </w:r>
            </w:hyperlink>
          </w:p>
          <w:p w14:paraId="4302959E" w14:textId="1E8C9ABB" w:rsidR="00CF1D84" w:rsidRPr="00091A1E" w:rsidRDefault="000A5913" w:rsidP="000A5913">
            <w:pPr>
              <w:spacing w:before="120" w:after="120"/>
              <w:rPr>
                <w:rFonts w:ascii="Arial" w:hAnsi="Arial" w:cs="Arial"/>
                <w:sz w:val="22"/>
                <w:lang w:val="en-GB"/>
              </w:rPr>
            </w:pPr>
            <w:hyperlink r:id="rId23" w:history="1">
              <w:r w:rsidRPr="006F7007">
                <w:rPr>
                  <w:rStyle w:val="Hyperlink"/>
                  <w:rFonts w:ascii="Arial" w:hAnsi="Arial" w:cs="Arial"/>
                  <w:sz w:val="22"/>
                </w:rPr>
                <w:t>Griffith University Substance Management Plan</w:t>
              </w:r>
            </w:hyperlink>
          </w:p>
        </w:tc>
      </w:tr>
      <w:tr w:rsidR="00746A0E" w:rsidRPr="00091A1E" w14:paraId="76652B21" w14:textId="77777777" w:rsidTr="006721EA">
        <w:tc>
          <w:tcPr>
            <w:tcW w:w="2943" w:type="dxa"/>
          </w:tcPr>
          <w:p w14:paraId="118FD34E" w14:textId="481E52F8" w:rsidR="00746A0E" w:rsidRPr="00091A1E" w:rsidRDefault="00746A0E" w:rsidP="004922AF">
            <w:pPr>
              <w:spacing w:before="120" w:after="120"/>
              <w:rPr>
                <w:rFonts w:ascii="Arial" w:hAnsi="Arial" w:cs="Arial"/>
                <w:sz w:val="22"/>
              </w:rPr>
            </w:pPr>
            <w:r w:rsidRPr="00091A1E">
              <w:rPr>
                <w:rFonts w:ascii="Arial" w:hAnsi="Arial" w:cs="Arial"/>
                <w:sz w:val="22"/>
              </w:rPr>
              <w:t>Local Protocol</w:t>
            </w:r>
          </w:p>
        </w:tc>
        <w:tc>
          <w:tcPr>
            <w:tcW w:w="7147" w:type="dxa"/>
          </w:tcPr>
          <w:p w14:paraId="55AA03EB" w14:textId="74AFA4C6" w:rsidR="00746A0E" w:rsidRPr="00091A1E" w:rsidRDefault="00CF1D84" w:rsidP="004922AF">
            <w:pPr>
              <w:spacing w:before="120" w:after="120"/>
              <w:rPr>
                <w:rFonts w:ascii="Arial" w:hAnsi="Arial" w:cs="Arial"/>
                <w:sz w:val="22"/>
              </w:rPr>
            </w:pPr>
            <w:r>
              <w:rPr>
                <w:rFonts w:ascii="Arial" w:hAnsi="Arial" w:cs="Arial"/>
                <w:sz w:val="22"/>
              </w:rPr>
              <w:t>N/A</w:t>
            </w:r>
          </w:p>
        </w:tc>
      </w:tr>
      <w:tr w:rsidR="00746A0E" w:rsidRPr="00091A1E" w14:paraId="5AB64C6F" w14:textId="77777777" w:rsidTr="006721EA">
        <w:tc>
          <w:tcPr>
            <w:tcW w:w="2943" w:type="dxa"/>
          </w:tcPr>
          <w:p w14:paraId="22348C3F" w14:textId="0F6236D7" w:rsidR="00746A0E" w:rsidRPr="00091A1E" w:rsidRDefault="00746A0E" w:rsidP="004922AF">
            <w:pPr>
              <w:spacing w:before="120" w:after="120"/>
              <w:rPr>
                <w:rFonts w:ascii="Arial" w:hAnsi="Arial" w:cs="Arial"/>
                <w:sz w:val="22"/>
              </w:rPr>
            </w:pPr>
            <w:r w:rsidRPr="00091A1E">
              <w:rPr>
                <w:rFonts w:ascii="Arial" w:hAnsi="Arial" w:cs="Arial"/>
                <w:sz w:val="22"/>
              </w:rPr>
              <w:t>Forms</w:t>
            </w:r>
          </w:p>
        </w:tc>
        <w:tc>
          <w:tcPr>
            <w:tcW w:w="7147" w:type="dxa"/>
          </w:tcPr>
          <w:p w14:paraId="54F51F15" w14:textId="2CD61B59" w:rsidR="00746A0E" w:rsidRPr="00091A1E" w:rsidRDefault="00CF1D84" w:rsidP="004922AF">
            <w:pPr>
              <w:spacing w:before="120" w:after="120"/>
              <w:rPr>
                <w:rFonts w:ascii="Arial" w:hAnsi="Arial" w:cs="Arial"/>
                <w:sz w:val="22"/>
              </w:rPr>
            </w:pPr>
            <w:r>
              <w:rPr>
                <w:rFonts w:ascii="Arial" w:hAnsi="Arial" w:cs="Arial"/>
                <w:sz w:val="22"/>
              </w:rPr>
              <w:t>N/A</w:t>
            </w:r>
          </w:p>
        </w:tc>
      </w:tr>
    </w:tbl>
    <w:p w14:paraId="6BA7652E" w14:textId="26761596" w:rsidR="00A15D12" w:rsidRPr="00091A1E" w:rsidRDefault="00A15D12" w:rsidP="004922AF">
      <w:pPr>
        <w:rPr>
          <w:rFonts w:ascii="Arial" w:hAnsi="Arial" w:cs="Arial"/>
          <w:sz w:val="22"/>
        </w:rPr>
      </w:pPr>
    </w:p>
    <w:p w14:paraId="298A2696" w14:textId="69A05B6E" w:rsidR="00AF5791" w:rsidRPr="00091A1E" w:rsidRDefault="00AF5791" w:rsidP="00C22059">
      <w:pPr>
        <w:rPr>
          <w:rFonts w:ascii="Arial" w:hAnsi="Arial" w:cs="Arial"/>
          <w:sz w:val="20"/>
          <w:szCs w:val="24"/>
        </w:rPr>
      </w:pPr>
    </w:p>
    <w:sectPr w:rsidR="00AF5791" w:rsidRPr="00091A1E" w:rsidSect="00E77B43">
      <w:headerReference w:type="default" r:id="rId24"/>
      <w:footerReference w:type="even" r:id="rId25"/>
      <w:footerReference w:type="default" r:id="rId26"/>
      <w:headerReference w:type="first" r:id="rId27"/>
      <w:footerReference w:type="first" r:id="rId28"/>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0B54469B" w:rsidR="00830B58" w:rsidRPr="00CF1D84" w:rsidRDefault="00CF1D84" w:rsidP="00830B58">
    <w:pPr>
      <w:spacing w:after="0" w:line="240" w:lineRule="auto"/>
      <w:jc w:val="right"/>
      <w:rPr>
        <w:rFonts w:asciiTheme="minorHAnsi" w:hAnsiTheme="minorHAnsi" w:cstheme="minorHAnsi"/>
        <w:color w:val="70787B"/>
        <w:sz w:val="15"/>
        <w:szCs w:val="15"/>
      </w:rPr>
    </w:pPr>
    <w:r w:rsidRPr="00CF1D84">
      <w:rPr>
        <w:rFonts w:asciiTheme="minorHAnsi" w:hAnsiTheme="minorHAnsi" w:cstheme="minorHAnsi"/>
        <w:color w:val="70787B"/>
        <w:sz w:val="15"/>
        <w:szCs w:val="15"/>
      </w:rPr>
      <w:t>Maintaining a Chemical Inventory Procedure</w:t>
    </w:r>
    <w:r w:rsidR="002B29ED" w:rsidRPr="00CF1D84">
      <w:rPr>
        <w:rFonts w:asciiTheme="minorHAnsi" w:hAnsiTheme="minorHAnsi" w:cstheme="minorHAnsi"/>
        <w:color w:val="70787B"/>
        <w:sz w:val="15"/>
        <w:szCs w:val="15"/>
      </w:rPr>
      <w:t xml:space="preserve"> </w:t>
    </w:r>
    <w:r w:rsidR="00830B58" w:rsidRPr="00CF1D84">
      <w:rPr>
        <w:rFonts w:asciiTheme="minorHAnsi" w:hAnsiTheme="minorHAnsi" w:cstheme="minorHAnsi"/>
        <w:color w:val="70787B"/>
        <w:sz w:val="15"/>
        <w:szCs w:val="15"/>
      </w:rPr>
      <w:t>|</w:t>
    </w:r>
    <w:r w:rsidRPr="00CF1D84">
      <w:rPr>
        <w:rFonts w:asciiTheme="minorHAnsi" w:hAnsiTheme="minorHAnsi" w:cstheme="minorHAnsi"/>
        <w:color w:val="70787B"/>
        <w:sz w:val="15"/>
        <w:szCs w:val="15"/>
      </w:rPr>
      <w:t>December 2023</w:t>
    </w:r>
  </w:p>
  <w:p w14:paraId="6521F9B2" w14:textId="3F8A4D6F" w:rsidR="00830B58" w:rsidRDefault="00830B58" w:rsidP="00830B58">
    <w:pPr>
      <w:spacing w:after="0" w:line="240" w:lineRule="auto"/>
      <w:jc w:val="right"/>
      <w:rPr>
        <w:rFonts w:asciiTheme="minorHAnsi" w:hAnsiTheme="minorHAnsi" w:cstheme="minorHAnsi"/>
        <w:color w:val="70787B"/>
        <w:sz w:val="15"/>
        <w:szCs w:val="15"/>
      </w:rPr>
    </w:pPr>
    <w:r w:rsidRPr="00CF1D84">
      <w:rPr>
        <w:rFonts w:asciiTheme="minorHAnsi" w:hAnsiTheme="minorHAnsi" w:cstheme="minorHAnsi"/>
        <w:color w:val="70787B"/>
        <w:sz w:val="15"/>
        <w:szCs w:val="15"/>
      </w:rPr>
      <w:t xml:space="preserve">Document number: </w:t>
    </w:r>
    <w:r w:rsidR="00CF1D84" w:rsidRPr="00CF1D84">
      <w:rPr>
        <w:rFonts w:asciiTheme="minorHAnsi" w:hAnsiTheme="minorHAnsi" w:cstheme="minorHAnsi"/>
        <w:color w:val="70787B"/>
        <w:sz w:val="15"/>
        <w:szCs w:val="15"/>
      </w:rPr>
      <w:t>2023/0001047</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79439CAC" w14:textId="77777777" w:rsidR="00CF1D84" w:rsidRPr="00CF1D84" w:rsidRDefault="00CF1D84" w:rsidP="00CF1D84">
    <w:pPr>
      <w:spacing w:after="0" w:line="240" w:lineRule="auto"/>
      <w:jc w:val="right"/>
      <w:rPr>
        <w:rFonts w:asciiTheme="minorHAnsi" w:hAnsiTheme="minorHAnsi" w:cstheme="minorHAnsi"/>
        <w:color w:val="70787B"/>
        <w:sz w:val="15"/>
        <w:szCs w:val="15"/>
      </w:rPr>
    </w:pPr>
    <w:r w:rsidRPr="00CF1D84">
      <w:rPr>
        <w:rFonts w:asciiTheme="minorHAnsi" w:hAnsiTheme="minorHAnsi" w:cstheme="minorHAnsi"/>
        <w:color w:val="70787B"/>
        <w:sz w:val="15"/>
        <w:szCs w:val="15"/>
      </w:rPr>
      <w:t>Maintaining a Chemical Inventory Procedure |December 2023</w:t>
    </w:r>
  </w:p>
  <w:p w14:paraId="69EED422" w14:textId="3C057127" w:rsidR="00E77B43" w:rsidRPr="000209B9" w:rsidRDefault="00CF1D84" w:rsidP="00E77B43">
    <w:pPr>
      <w:spacing w:after="0" w:line="240" w:lineRule="auto"/>
      <w:jc w:val="right"/>
      <w:rPr>
        <w:rFonts w:asciiTheme="minorHAnsi" w:hAnsiTheme="minorHAnsi" w:cstheme="minorHAnsi"/>
        <w:color w:val="70787B"/>
        <w:sz w:val="15"/>
        <w:szCs w:val="15"/>
      </w:rPr>
    </w:pPr>
    <w:r w:rsidRPr="00CF1D84">
      <w:rPr>
        <w:rFonts w:asciiTheme="minorHAnsi" w:hAnsiTheme="minorHAnsi" w:cstheme="minorHAnsi"/>
        <w:color w:val="70787B"/>
        <w:sz w:val="15"/>
        <w:szCs w:val="15"/>
      </w:rPr>
      <w:t>Document number: 2023/0001047</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907EFA"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8AD8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188"/>
    <w:multiLevelType w:val="hybridMultilevel"/>
    <w:tmpl w:val="D716ED7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F985C88"/>
    <w:multiLevelType w:val="hybridMultilevel"/>
    <w:tmpl w:val="1F5EA9E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7D62BF"/>
    <w:multiLevelType w:val="hybridMultilevel"/>
    <w:tmpl w:val="14184A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6F0CE8"/>
    <w:multiLevelType w:val="hybridMultilevel"/>
    <w:tmpl w:val="9016058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5BA2AB0"/>
    <w:multiLevelType w:val="hybridMultilevel"/>
    <w:tmpl w:val="C7DA76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17108A"/>
    <w:multiLevelType w:val="hybridMultilevel"/>
    <w:tmpl w:val="6C6AB30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004477392">
    <w:abstractNumId w:val="30"/>
  </w:num>
  <w:num w:numId="2" w16cid:durableId="396825147">
    <w:abstractNumId w:val="40"/>
  </w:num>
  <w:num w:numId="3" w16cid:durableId="1304701530">
    <w:abstractNumId w:val="35"/>
  </w:num>
  <w:num w:numId="4" w16cid:durableId="352269857">
    <w:abstractNumId w:val="31"/>
  </w:num>
  <w:num w:numId="5" w16cid:durableId="1640375799">
    <w:abstractNumId w:val="18"/>
  </w:num>
  <w:num w:numId="6" w16cid:durableId="282806425">
    <w:abstractNumId w:val="12"/>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7"/>
  </w:num>
  <w:num w:numId="19" w16cid:durableId="1511336397">
    <w:abstractNumId w:val="36"/>
  </w:num>
  <w:num w:numId="20" w16cid:durableId="1666785443">
    <w:abstractNumId w:val="13"/>
  </w:num>
  <w:num w:numId="21" w16cid:durableId="1708486012">
    <w:abstractNumId w:val="28"/>
  </w:num>
  <w:num w:numId="22" w16cid:durableId="831220188">
    <w:abstractNumId w:val="25"/>
  </w:num>
  <w:num w:numId="23" w16cid:durableId="1621642287">
    <w:abstractNumId w:val="26"/>
  </w:num>
  <w:num w:numId="24" w16cid:durableId="1833176348">
    <w:abstractNumId w:val="32"/>
  </w:num>
  <w:num w:numId="25" w16cid:durableId="1126041565">
    <w:abstractNumId w:val="34"/>
  </w:num>
  <w:num w:numId="26" w16cid:durableId="1098252483">
    <w:abstractNumId w:val="20"/>
  </w:num>
  <w:num w:numId="27" w16cid:durableId="1930380739">
    <w:abstractNumId w:val="14"/>
  </w:num>
  <w:num w:numId="28" w16cid:durableId="871302621">
    <w:abstractNumId w:val="15"/>
  </w:num>
  <w:num w:numId="29" w16cid:durableId="991954021">
    <w:abstractNumId w:val="39"/>
  </w:num>
  <w:num w:numId="30" w16cid:durableId="218833091">
    <w:abstractNumId w:val="16"/>
  </w:num>
  <w:num w:numId="31" w16cid:durableId="66726597">
    <w:abstractNumId w:val="33"/>
  </w:num>
  <w:num w:numId="32" w16cid:durableId="1786579993">
    <w:abstractNumId w:val="37"/>
  </w:num>
  <w:num w:numId="33" w16cid:durableId="1071662295">
    <w:abstractNumId w:val="23"/>
  </w:num>
  <w:num w:numId="34" w16cid:durableId="944117931">
    <w:abstractNumId w:val="21"/>
  </w:num>
  <w:num w:numId="35" w16cid:durableId="754860717">
    <w:abstractNumId w:val="19"/>
  </w:num>
  <w:num w:numId="36" w16cid:durableId="177352507">
    <w:abstractNumId w:val="24"/>
  </w:num>
  <w:num w:numId="37" w16cid:durableId="611206214">
    <w:abstractNumId w:val="41"/>
  </w:num>
  <w:num w:numId="38" w16cid:durableId="1940016614">
    <w:abstractNumId w:val="29"/>
  </w:num>
  <w:num w:numId="39" w16cid:durableId="1190411476">
    <w:abstractNumId w:val="38"/>
  </w:num>
  <w:num w:numId="40" w16cid:durableId="1373266343">
    <w:abstractNumId w:val="11"/>
  </w:num>
  <w:num w:numId="41" w16cid:durableId="549927691">
    <w:abstractNumId w:val="22"/>
  </w:num>
  <w:num w:numId="42" w16cid:durableId="12887024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A1E"/>
    <w:rsid w:val="00091E5E"/>
    <w:rsid w:val="000A5913"/>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27E93"/>
    <w:rsid w:val="00430203"/>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0F48"/>
    <w:rsid w:val="005926AC"/>
    <w:rsid w:val="0059325A"/>
    <w:rsid w:val="00593F30"/>
    <w:rsid w:val="005B1942"/>
    <w:rsid w:val="005B6220"/>
    <w:rsid w:val="005C3E98"/>
    <w:rsid w:val="005D08AF"/>
    <w:rsid w:val="005D0EB0"/>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969C2"/>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82B03"/>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0631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7153A"/>
    <w:rsid w:val="00B82F08"/>
    <w:rsid w:val="00B9062A"/>
    <w:rsid w:val="00BB58D7"/>
    <w:rsid w:val="00BD26DB"/>
    <w:rsid w:val="00BE7CCA"/>
    <w:rsid w:val="00BF387D"/>
    <w:rsid w:val="00C00B53"/>
    <w:rsid w:val="00C04876"/>
    <w:rsid w:val="00C067A9"/>
    <w:rsid w:val="00C22059"/>
    <w:rsid w:val="00C2475A"/>
    <w:rsid w:val="00C31251"/>
    <w:rsid w:val="00C32760"/>
    <w:rsid w:val="00C577E2"/>
    <w:rsid w:val="00C62871"/>
    <w:rsid w:val="00C76573"/>
    <w:rsid w:val="00C77710"/>
    <w:rsid w:val="00C80060"/>
    <w:rsid w:val="00CA6305"/>
    <w:rsid w:val="00CA6AC5"/>
    <w:rsid w:val="00CA75B5"/>
    <w:rsid w:val="00CD119B"/>
    <w:rsid w:val="00CF1D84"/>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6A2C"/>
    <w:rsid w:val="00E67BB3"/>
    <w:rsid w:val="00E702F7"/>
    <w:rsid w:val="00E7138A"/>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2A28"/>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pdf/inforce/current/act-2011-018" TargetMode="External"/><Relationship Id="rId18" Type="http://schemas.openxmlformats.org/officeDocument/2006/relationships/hyperlink" Target="https://www.legislation.gov.au/Details/F2023L0086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harepointpubstor.blob.core.windows.net/policylibrary-prod/Managing%20Chemicals%20Standard.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egislation.qld.gov.au/view/pdf/inforce/current/sl-2021-014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qld.gov.au/view/html/inforce/current/act-2019-026" TargetMode="External"/><Relationship Id="rId20" Type="http://schemas.openxmlformats.org/officeDocument/2006/relationships/hyperlink" Target="file:///\\staff.ad.griffith.edu.au\ud\fr\s2998396\Desktop\Health,%20Safety%20and%20Wellbeing%20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griffith.edu.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tc.gov.au/codes-and-guidelines/australian-dangerous-goods-code" TargetMode="External"/><Relationship Id="rId23" Type="http://schemas.openxmlformats.org/officeDocument/2006/relationships/hyperlink" Target="https://www.griffith.edu.au/__data/assets/pdf_file/0032/327965/Griffith-Substance-Management-Plan-SMP_Signed.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ationalsecurity.gov.au/chemical-security-subsite/Files/code-of-practice-chemical-security.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html/inforce/current/sl-2011-0240" TargetMode="External"/><Relationship Id="rId22" Type="http://schemas.openxmlformats.org/officeDocument/2006/relationships/hyperlink" Target="https://sharepointpubstor.blob.core.windows.net/policylibrary-prod/Special%20Approver%20Guidelines.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2023-12-21T01:41:21+00:00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procedure outlines the requirements for safe and effective management of a chemical inventory at Griffith University. The procedure aims to minimise risks to personnel and property and ensure continuing legislative compliance.</policysummary>
    <PolicyCategoryPath xmlns="2f261a70-825f-4a37-b7b5-f6ecc2f4c5fa">Operational</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558</Value>
      <Value>572</Value>
      <Value>576</Value>
      <Value>526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2023-12-20T14:00:00+00:00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purl.org/dc/elements/1.1/"/>
    <ds:schemaRef ds:uri="http://schemas.microsoft.com/office/2006/metadata/properties"/>
    <ds:schemaRef ds:uri="fca251d2-143f-40fd-94ee-fad38e5b40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6838e7-3899-4ed1-ad9b-b330ff5ed565"/>
    <ds:schemaRef ds:uri="http://www.w3.org/XML/1998/namespace"/>
    <ds:schemaRef ds:uri="http://purl.org/dc/dcmitype/"/>
  </ds:schemaRefs>
</ds:datastoreItem>
</file>

<file path=customXml/itemProps3.xml><?xml version="1.0" encoding="utf-8"?>
<ds:datastoreItem xmlns:ds="http://schemas.openxmlformats.org/officeDocument/2006/customXml" ds:itemID="{0BEC8718-BE41-49F7-8C99-C3AEC95EEB73}">
  <ds:schemaRefs>
    <ds:schemaRef ds:uri="http://schemas.openxmlformats.org/officeDocument/2006/bibliography"/>
  </ds:schemaRefs>
</ds:datastoreItem>
</file>

<file path=customXml/itemProps4.xml><?xml version="1.0" encoding="utf-8"?>
<ds:datastoreItem xmlns:ds="http://schemas.openxmlformats.org/officeDocument/2006/customXml" ds:itemID="{0BB54F68-7002-4ADE-AC3C-AD99F95A0404}"/>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1129</Words>
  <Characters>8163</Characters>
  <Application>Microsoft Office Word</Application>
  <DocSecurity>0</DocSecurity>
  <Lines>907</Lines>
  <Paragraphs>357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a Chemical Inventory Procedure</dc:title>
  <dc:creator>Jen Lofgren</dc:creator>
  <cp:lastModifiedBy>Charlie Partridge</cp:lastModifiedBy>
  <cp:revision>2</cp:revision>
  <dcterms:created xsi:type="dcterms:W3CDTF">2023-12-21T01:40:00Z</dcterms:created>
  <dcterms:modified xsi:type="dcterms:W3CDTF">2023-12-21T01:40:00Z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e790733b854c20bf03de33e8cea16975c69a3261cb4de0a337e3323e265773ef</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policy-category">
    <vt:lpwstr>526;#Operational|71ae2c77-9666-4d6a-a97b-3458c18553a0</vt:lpwstr>
  </property>
  <property fmtid="{D5CDD505-2E9C-101B-9397-08002B2CF9AE}" pid="21" name="glossaryterms">
    <vt:lpwstr/>
  </property>
  <property fmtid="{D5CDD505-2E9C-101B-9397-08002B2CF9AE}" pid="22" name="policyreview">
    <vt:lpwstr>558;#2028|3482dbca-7716-46bb-b113-935721929a44</vt:lpwstr>
  </property>
  <property fmtid="{D5CDD505-2E9C-101B-9397-08002B2CF9AE}" pid="23" name="policyaudience">
    <vt:lpwstr>572;#Staff and Student|e31810fd-0fc5-4050-aa32-a98462f8b255</vt:lpwstr>
  </property>
  <property fmtid="{D5CDD505-2E9C-101B-9397-08002B2CF9AE}" pid="24" name="Managed_Testing_Field">
    <vt:lpwstr/>
  </property>
</Properties>
</file>