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06E5AA0A" w:rsidR="001C4F43" w:rsidRPr="00434B5F" w:rsidRDefault="006A1EE5" w:rsidP="00434B5F">
      <w:pPr>
        <w:pStyle w:val="Title"/>
      </w:pPr>
      <w:r w:rsidRPr="00434B5F">
        <w:t>Information Security</w:t>
      </w:r>
    </w:p>
    <w:p w14:paraId="7AFC3A1C" w14:textId="2305E4C3" w:rsidR="00244D50" w:rsidRPr="000E2EB1" w:rsidRDefault="00802601" w:rsidP="000E2EB1">
      <w:pPr>
        <w:pStyle w:val="Heading1"/>
        <w:spacing w:before="0"/>
        <w:rPr>
          <w:b w:val="0"/>
          <w:bCs w:val="0"/>
          <w:sz w:val="24"/>
          <w:szCs w:val="24"/>
        </w:rPr>
      </w:pPr>
      <w:r w:rsidRPr="000E2EB1">
        <w:rPr>
          <w:b w:val="0"/>
          <w:bCs w:val="0"/>
          <w:sz w:val="24"/>
          <w:szCs w:val="24"/>
        </w:rPr>
        <w:t>1.0 Purpose</w:t>
      </w:r>
    </w:p>
    <w:p w14:paraId="745E3254" w14:textId="67B215F9" w:rsidR="00244D50" w:rsidRPr="000E2EB1" w:rsidRDefault="00244D50" w:rsidP="000E2EB1">
      <w:pPr>
        <w:pStyle w:val="Heading1"/>
        <w:spacing w:before="0"/>
        <w:rPr>
          <w:b w:val="0"/>
          <w:bCs w:val="0"/>
          <w:sz w:val="24"/>
          <w:szCs w:val="24"/>
        </w:rPr>
      </w:pPr>
      <w:r w:rsidRPr="000E2EB1">
        <w:rPr>
          <w:b w:val="0"/>
          <w:bCs w:val="0"/>
          <w:sz w:val="24"/>
          <w:szCs w:val="24"/>
        </w:rPr>
        <w:t>2.0 Scope</w:t>
      </w:r>
    </w:p>
    <w:p w14:paraId="11D51E8E" w14:textId="640AB8C4" w:rsidR="00244D50" w:rsidRDefault="00244D50" w:rsidP="000E2EB1">
      <w:pPr>
        <w:pStyle w:val="Heading1"/>
        <w:spacing w:before="0"/>
        <w:rPr>
          <w:b w:val="0"/>
          <w:bCs w:val="0"/>
          <w:sz w:val="24"/>
          <w:szCs w:val="24"/>
        </w:rPr>
      </w:pPr>
      <w:r w:rsidRPr="000E2EB1">
        <w:rPr>
          <w:b w:val="0"/>
          <w:bCs w:val="0"/>
          <w:sz w:val="24"/>
          <w:szCs w:val="24"/>
        </w:rPr>
        <w:t xml:space="preserve">3.0 Policy </w:t>
      </w:r>
      <w:r w:rsidR="005C500F">
        <w:rPr>
          <w:b w:val="0"/>
          <w:bCs w:val="0"/>
          <w:sz w:val="24"/>
          <w:szCs w:val="24"/>
        </w:rPr>
        <w:t>S</w:t>
      </w:r>
      <w:r w:rsidRPr="000E2EB1">
        <w:rPr>
          <w:b w:val="0"/>
          <w:bCs w:val="0"/>
          <w:sz w:val="24"/>
          <w:szCs w:val="24"/>
        </w:rPr>
        <w:t>tatement</w:t>
      </w:r>
    </w:p>
    <w:p w14:paraId="1DAA81F9" w14:textId="6D8F6AE8" w:rsidR="00463FB1" w:rsidRDefault="007C4405" w:rsidP="00463FB1">
      <w:pPr>
        <w:pStyle w:val="Heading1"/>
        <w:spacing w:before="0"/>
        <w:rPr>
          <w:b w:val="0"/>
          <w:bCs w:val="0"/>
          <w:sz w:val="24"/>
          <w:szCs w:val="24"/>
        </w:rPr>
      </w:pPr>
      <w:r>
        <w:rPr>
          <w:b w:val="0"/>
          <w:bCs w:val="0"/>
          <w:sz w:val="24"/>
          <w:szCs w:val="24"/>
        </w:rPr>
        <w:t>4</w:t>
      </w:r>
      <w:r w:rsidR="00463FB1" w:rsidRPr="000E2EB1">
        <w:rPr>
          <w:b w:val="0"/>
          <w:bCs w:val="0"/>
          <w:sz w:val="24"/>
          <w:szCs w:val="24"/>
        </w:rPr>
        <w:t xml:space="preserve">.0 </w:t>
      </w:r>
      <w:r>
        <w:rPr>
          <w:b w:val="0"/>
          <w:bCs w:val="0"/>
          <w:sz w:val="24"/>
          <w:szCs w:val="24"/>
        </w:rPr>
        <w:t>Information Security Program</w:t>
      </w:r>
    </w:p>
    <w:p w14:paraId="4D837422" w14:textId="6BA0AC47" w:rsidR="00244D50" w:rsidRPr="000E2EB1" w:rsidRDefault="007C4405" w:rsidP="000E2EB1">
      <w:pPr>
        <w:pStyle w:val="Heading1"/>
        <w:spacing w:before="0"/>
        <w:rPr>
          <w:b w:val="0"/>
          <w:bCs w:val="0"/>
          <w:sz w:val="24"/>
          <w:szCs w:val="24"/>
        </w:rPr>
      </w:pPr>
      <w:r>
        <w:rPr>
          <w:b w:val="0"/>
          <w:bCs w:val="0"/>
          <w:sz w:val="24"/>
          <w:szCs w:val="24"/>
        </w:rPr>
        <w:t>5</w:t>
      </w:r>
      <w:r w:rsidR="00244D50" w:rsidRPr="000E2EB1">
        <w:rPr>
          <w:b w:val="0"/>
          <w:bCs w:val="0"/>
          <w:sz w:val="24"/>
          <w:szCs w:val="24"/>
        </w:rPr>
        <w:t xml:space="preserve">.0 Roles, </w:t>
      </w:r>
      <w:r w:rsidR="005C500F">
        <w:rPr>
          <w:b w:val="0"/>
          <w:bCs w:val="0"/>
          <w:sz w:val="24"/>
          <w:szCs w:val="24"/>
        </w:rPr>
        <w:t>R</w:t>
      </w:r>
      <w:r w:rsidR="00244D50" w:rsidRPr="000E2EB1">
        <w:rPr>
          <w:b w:val="0"/>
          <w:bCs w:val="0"/>
          <w:sz w:val="24"/>
          <w:szCs w:val="24"/>
        </w:rPr>
        <w:t xml:space="preserve">esponsibilities and </w:t>
      </w:r>
      <w:r w:rsidR="005C500F">
        <w:rPr>
          <w:b w:val="0"/>
          <w:bCs w:val="0"/>
          <w:sz w:val="24"/>
          <w:szCs w:val="24"/>
        </w:rPr>
        <w:t>D</w:t>
      </w:r>
      <w:r w:rsidR="00244D50" w:rsidRPr="000E2EB1">
        <w:rPr>
          <w:b w:val="0"/>
          <w:bCs w:val="0"/>
          <w:sz w:val="24"/>
          <w:szCs w:val="24"/>
        </w:rPr>
        <w:t>elegations</w:t>
      </w:r>
    </w:p>
    <w:p w14:paraId="61AB0415" w14:textId="685DB3F9" w:rsidR="002A1CF1" w:rsidRPr="00290FE3" w:rsidRDefault="007C4405" w:rsidP="002A1CF1">
      <w:pPr>
        <w:pStyle w:val="Heading1"/>
        <w:spacing w:before="0"/>
        <w:rPr>
          <w:b w:val="0"/>
          <w:bCs w:val="0"/>
          <w:sz w:val="24"/>
          <w:szCs w:val="24"/>
        </w:rPr>
      </w:pPr>
      <w:r>
        <w:rPr>
          <w:b w:val="0"/>
          <w:bCs w:val="0"/>
          <w:sz w:val="24"/>
          <w:szCs w:val="24"/>
        </w:rPr>
        <w:t>6</w:t>
      </w:r>
      <w:r w:rsidR="002A1CF1" w:rsidRPr="00000201">
        <w:rPr>
          <w:b w:val="0"/>
          <w:bCs w:val="0"/>
          <w:sz w:val="24"/>
          <w:szCs w:val="24"/>
        </w:rPr>
        <w:t>.0 Policy Exceptions</w:t>
      </w:r>
    </w:p>
    <w:p w14:paraId="52BE61BB" w14:textId="1B5715FF" w:rsidR="00244D50" w:rsidRPr="000E2EB1" w:rsidRDefault="007C4405" w:rsidP="000E2EB1">
      <w:pPr>
        <w:pStyle w:val="Heading1"/>
        <w:spacing w:before="0"/>
        <w:rPr>
          <w:b w:val="0"/>
          <w:bCs w:val="0"/>
          <w:sz w:val="24"/>
          <w:szCs w:val="24"/>
        </w:rPr>
      </w:pPr>
      <w:r>
        <w:rPr>
          <w:b w:val="0"/>
          <w:bCs w:val="0"/>
          <w:sz w:val="24"/>
          <w:szCs w:val="24"/>
        </w:rPr>
        <w:t>7</w:t>
      </w:r>
      <w:r w:rsidR="00244D50" w:rsidRPr="000E2EB1">
        <w:rPr>
          <w:b w:val="0"/>
          <w:bCs w:val="0"/>
          <w:sz w:val="24"/>
          <w:szCs w:val="24"/>
        </w:rPr>
        <w:t>.0 Definitions</w:t>
      </w:r>
    </w:p>
    <w:p w14:paraId="55B5EE3E" w14:textId="7CB03537" w:rsidR="00244D50" w:rsidRPr="000E2EB1" w:rsidRDefault="007C4405" w:rsidP="000E2EB1">
      <w:pPr>
        <w:pStyle w:val="Heading1"/>
        <w:spacing w:before="0"/>
        <w:rPr>
          <w:b w:val="0"/>
          <w:bCs w:val="0"/>
          <w:sz w:val="24"/>
          <w:szCs w:val="24"/>
        </w:rPr>
      </w:pPr>
      <w:r>
        <w:rPr>
          <w:b w:val="0"/>
          <w:bCs w:val="0"/>
          <w:sz w:val="24"/>
          <w:szCs w:val="24"/>
        </w:rPr>
        <w:t>8</w:t>
      </w:r>
      <w:r w:rsidR="00244D50" w:rsidRPr="000E2EB1">
        <w:rPr>
          <w:b w:val="0"/>
          <w:bCs w:val="0"/>
          <w:sz w:val="24"/>
          <w:szCs w:val="24"/>
        </w:rPr>
        <w:t>.0 Information</w:t>
      </w:r>
    </w:p>
    <w:p w14:paraId="6959C146" w14:textId="205A8CC1" w:rsidR="00244D50" w:rsidRPr="000E2EB1" w:rsidRDefault="007C4405" w:rsidP="000E2EB1">
      <w:pPr>
        <w:pStyle w:val="Heading1"/>
        <w:spacing w:before="0"/>
        <w:rPr>
          <w:b w:val="0"/>
          <w:bCs w:val="0"/>
          <w:sz w:val="24"/>
          <w:szCs w:val="24"/>
        </w:rPr>
      </w:pPr>
      <w:r>
        <w:rPr>
          <w:b w:val="0"/>
          <w:bCs w:val="0"/>
          <w:sz w:val="24"/>
          <w:szCs w:val="24"/>
        </w:rPr>
        <w:t>9</w:t>
      </w:r>
      <w:r w:rsidR="00244D50" w:rsidRPr="000E2EB1">
        <w:rPr>
          <w:b w:val="0"/>
          <w:bCs w:val="0"/>
          <w:sz w:val="24"/>
          <w:szCs w:val="24"/>
        </w:rPr>
        <w:t>.0 Related Policy Documents and Supporting Documents</w:t>
      </w:r>
    </w:p>
    <w:p w14:paraId="1C9B7D7A" w14:textId="1CC138CA" w:rsidR="00130A51" w:rsidRDefault="00130A51" w:rsidP="00531387">
      <w:pPr>
        <w:pStyle w:val="Heading1"/>
        <w:numPr>
          <w:ilvl w:val="0"/>
          <w:numId w:val="1"/>
        </w:numPr>
      </w:pPr>
      <w:r w:rsidRPr="0051756C">
        <w:t>Purpose</w:t>
      </w:r>
    </w:p>
    <w:p w14:paraId="61859719" w14:textId="4741DB9D" w:rsidR="0016479C" w:rsidRDefault="0016479C" w:rsidP="00531387">
      <w:r>
        <w:t>Griffith University’s information assets and systems are strategic resources that the University relies on for teaching, learning, research, and all administrative and business-related operations</w:t>
      </w:r>
      <w:r w:rsidR="00F10BDD">
        <w:t>.</w:t>
      </w:r>
    </w:p>
    <w:p w14:paraId="42CF10B8" w14:textId="56963C5F" w:rsidR="00531387" w:rsidRPr="00531387" w:rsidRDefault="008243F7" w:rsidP="00531387">
      <w:r>
        <w:t xml:space="preserve">This policy describes the University’s approach to information security </w:t>
      </w:r>
      <w:r w:rsidR="00440CA1">
        <w:t xml:space="preserve">to </w:t>
      </w:r>
      <w:r>
        <w:t>protect</w:t>
      </w:r>
      <w:r w:rsidR="00440CA1">
        <w:t xml:space="preserve"> the</w:t>
      </w:r>
      <w:r>
        <w:t xml:space="preserve"> University</w:t>
      </w:r>
      <w:r w:rsidR="00455FBA">
        <w:t>’s</w:t>
      </w:r>
      <w:r>
        <w:t xml:space="preserve"> information </w:t>
      </w:r>
      <w:r w:rsidR="00455FBA">
        <w:t xml:space="preserve">and information </w:t>
      </w:r>
      <w:r>
        <w:t>resources.</w:t>
      </w:r>
      <w:r w:rsidR="00C705B7">
        <w:t xml:space="preserve"> The policy</w:t>
      </w:r>
      <w:r w:rsidR="00ED633B">
        <w:t xml:space="preserve">, and associated frameworks, standards, procedures and </w:t>
      </w:r>
      <w:r w:rsidR="00AA4159">
        <w:t>guidelines, ensures</w:t>
      </w:r>
      <w:r w:rsidR="00C705B7">
        <w:t xml:space="preserve"> an appropriate level of security is applied to protect the confidentiality, integrity, and availability of the University’s </w:t>
      </w:r>
      <w:r w:rsidR="00A34A5E">
        <w:t xml:space="preserve">critical and sensitive </w:t>
      </w:r>
      <w:r w:rsidR="00C705B7">
        <w:t xml:space="preserve">information, from threats, whether internal or external, accidental or deliberate, and to satisfy legal, regulatory, contractual and stakeholder requirements related to information security and cyber </w:t>
      </w:r>
      <w:r w:rsidR="006704D3">
        <w:t>resilience.</w:t>
      </w:r>
    </w:p>
    <w:p w14:paraId="6E3563A6" w14:textId="22D95A25" w:rsidR="006839A5" w:rsidRDefault="0053156F" w:rsidP="000B29B9">
      <w:pPr>
        <w:pStyle w:val="Heading1"/>
      </w:pPr>
      <w:r>
        <w:t xml:space="preserve">2.0 </w:t>
      </w:r>
      <w:r w:rsidR="00A352AC">
        <w:t>Scope</w:t>
      </w:r>
    </w:p>
    <w:p w14:paraId="0DDAC832" w14:textId="24F1D74C" w:rsidR="002647A4" w:rsidRDefault="002647A4" w:rsidP="000909A8">
      <w:pPr>
        <w:rPr>
          <w:szCs w:val="20"/>
        </w:rPr>
      </w:pPr>
      <w:r>
        <w:rPr>
          <w:szCs w:val="20"/>
        </w:rPr>
        <w:t xml:space="preserve">This policy </w:t>
      </w:r>
      <w:r w:rsidR="0049035D">
        <w:t>and associated policies, standards, procedures,</w:t>
      </w:r>
      <w:r w:rsidR="0034499E">
        <w:t xml:space="preserve"> </w:t>
      </w:r>
      <w:r>
        <w:rPr>
          <w:szCs w:val="20"/>
        </w:rPr>
        <w:t xml:space="preserve">applies to: </w:t>
      </w:r>
    </w:p>
    <w:p w14:paraId="317FBDF0" w14:textId="77777777" w:rsidR="00196AFC" w:rsidRDefault="00196AFC" w:rsidP="000909A8">
      <w:pPr>
        <w:pStyle w:val="ListParagraph"/>
        <w:numPr>
          <w:ilvl w:val="0"/>
          <w:numId w:val="13"/>
        </w:numPr>
        <w:jc w:val="left"/>
      </w:pPr>
      <w:r>
        <w:t>The management of all matters relating to information security and cyber resilience within the University</w:t>
      </w:r>
    </w:p>
    <w:p w14:paraId="343AF35A" w14:textId="77777777" w:rsidR="00BA75A6" w:rsidRDefault="00BA75A6" w:rsidP="000909A8">
      <w:pPr>
        <w:pStyle w:val="ListParagraph"/>
        <w:numPr>
          <w:ilvl w:val="0"/>
          <w:numId w:val="13"/>
        </w:numPr>
        <w:jc w:val="left"/>
      </w:pPr>
      <w:r>
        <w:t>All information systems and information assets owned, leased, operated or under custodial care of third parties operated on behalf of Griffith University</w:t>
      </w:r>
    </w:p>
    <w:p w14:paraId="70BF7856" w14:textId="017D5221" w:rsidR="00C90EDC" w:rsidRPr="000909A8" w:rsidRDefault="00C90EDC" w:rsidP="000909A8">
      <w:pPr>
        <w:pStyle w:val="NormalWhite"/>
        <w:numPr>
          <w:ilvl w:val="0"/>
          <w:numId w:val="13"/>
        </w:numPr>
        <w:jc w:val="left"/>
        <w:rPr>
          <w:color w:val="auto"/>
          <w:sz w:val="22"/>
        </w:rPr>
      </w:pPr>
      <w:r w:rsidRPr="000909A8">
        <w:rPr>
          <w:color w:val="auto"/>
          <w:sz w:val="22"/>
        </w:rPr>
        <w:t xml:space="preserve">All individuals, including staff, </w:t>
      </w:r>
      <w:r w:rsidR="000A0367">
        <w:rPr>
          <w:color w:val="auto"/>
          <w:sz w:val="22"/>
        </w:rPr>
        <w:t>students</w:t>
      </w:r>
      <w:r w:rsidR="007C1817">
        <w:rPr>
          <w:color w:val="auto"/>
          <w:sz w:val="22"/>
        </w:rPr>
        <w:t xml:space="preserve">, alumni, </w:t>
      </w:r>
      <w:r w:rsidRPr="000909A8">
        <w:rPr>
          <w:color w:val="auto"/>
          <w:sz w:val="22"/>
        </w:rPr>
        <w:t xml:space="preserve">contractors, </w:t>
      </w:r>
      <w:r w:rsidR="007C1817">
        <w:rPr>
          <w:color w:val="auto"/>
          <w:sz w:val="22"/>
        </w:rPr>
        <w:t xml:space="preserve">or </w:t>
      </w:r>
      <w:proofErr w:type="gramStart"/>
      <w:r w:rsidRPr="000909A8">
        <w:rPr>
          <w:color w:val="auto"/>
          <w:sz w:val="22"/>
        </w:rPr>
        <w:t>third party</w:t>
      </w:r>
      <w:proofErr w:type="gramEnd"/>
      <w:r w:rsidRPr="000909A8">
        <w:rPr>
          <w:color w:val="auto"/>
          <w:sz w:val="22"/>
        </w:rPr>
        <w:t xml:space="preserve"> service providers</w:t>
      </w:r>
      <w:r w:rsidR="0095583D">
        <w:rPr>
          <w:color w:val="auto"/>
          <w:sz w:val="22"/>
        </w:rPr>
        <w:t xml:space="preserve"> </w:t>
      </w:r>
      <w:r w:rsidRPr="000909A8">
        <w:rPr>
          <w:color w:val="auto"/>
          <w:sz w:val="22"/>
        </w:rPr>
        <w:t>accessing, using, holding, or managing information</w:t>
      </w:r>
      <w:r w:rsidR="009A3B31">
        <w:rPr>
          <w:color w:val="auto"/>
          <w:sz w:val="22"/>
        </w:rPr>
        <w:t>,</w:t>
      </w:r>
      <w:r w:rsidR="00C35E78">
        <w:rPr>
          <w:color w:val="auto"/>
          <w:sz w:val="22"/>
        </w:rPr>
        <w:t xml:space="preserve"> information </w:t>
      </w:r>
      <w:r w:rsidRPr="000909A8">
        <w:rPr>
          <w:color w:val="auto"/>
          <w:sz w:val="22"/>
        </w:rPr>
        <w:t>systems</w:t>
      </w:r>
      <w:r w:rsidR="00987ECA">
        <w:rPr>
          <w:color w:val="auto"/>
          <w:sz w:val="22"/>
        </w:rPr>
        <w:t xml:space="preserve"> </w:t>
      </w:r>
      <w:r w:rsidR="009A3B31">
        <w:rPr>
          <w:color w:val="auto"/>
          <w:sz w:val="22"/>
        </w:rPr>
        <w:t xml:space="preserve">or </w:t>
      </w:r>
      <w:r w:rsidR="00FF5966">
        <w:rPr>
          <w:color w:val="auto"/>
          <w:sz w:val="22"/>
        </w:rPr>
        <w:t xml:space="preserve">IT </w:t>
      </w:r>
      <w:r w:rsidR="00987ECA">
        <w:rPr>
          <w:color w:val="auto"/>
          <w:sz w:val="22"/>
        </w:rPr>
        <w:t>assets,</w:t>
      </w:r>
      <w:r w:rsidRPr="000909A8">
        <w:rPr>
          <w:color w:val="auto"/>
          <w:sz w:val="22"/>
        </w:rPr>
        <w:t xml:space="preserve"> on behalf of the University</w:t>
      </w:r>
    </w:p>
    <w:p w14:paraId="6FB5D0EA" w14:textId="6A97E182" w:rsidR="00A352AC" w:rsidRDefault="00297FA5" w:rsidP="000B29B9">
      <w:pPr>
        <w:pStyle w:val="Heading1"/>
      </w:pPr>
      <w:r w:rsidRPr="000209B9">
        <w:rPr>
          <w:rFonts w:asciiTheme="minorHAnsi" w:hAnsiTheme="minorHAnsi" w:cstheme="minorHAnsi"/>
          <w:noProof/>
          <w:color w:val="70787B"/>
          <w:sz w:val="15"/>
          <w:szCs w:val="15"/>
        </w:rPr>
        <mc:AlternateContent>
          <mc:Choice Requires="wpg">
            <w:drawing>
              <wp:anchor distT="0" distB="0" distL="114300" distR="114300" simplePos="0" relativeHeight="251659264" behindDoc="1" locked="0" layoutInCell="1" allowOverlap="1" wp14:anchorId="5FB31ECD" wp14:editId="6E8B7265">
                <wp:simplePos x="0" y="0"/>
                <wp:positionH relativeFrom="page">
                  <wp:posOffset>430869</wp:posOffset>
                </wp:positionH>
                <wp:positionV relativeFrom="paragraph">
                  <wp:posOffset>1433</wp:posOffset>
                </wp:positionV>
                <wp:extent cx="3565003" cy="3564322"/>
                <wp:effectExtent l="0" t="0" r="0" b="0"/>
                <wp:wrapNone/>
                <wp:docPr id="19" name="Group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20" name="Right Triangle 20"/>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Isosceles Triangle 21"/>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30BA5B" id="Group 19" o:spid="_x0000_s1026" alt="&quot;&quot;" style="position:absolute;margin-left:33.95pt;margin-top:.1pt;width:280.7pt;height:280.65pt;z-index:-251657216;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">
                <v:shapetype id="_x0000_t6" coordsize="21600,21600" o:spt="6" path="m,l,21600r21600,xe">
                  <v:stroke joinstyle="miter"/>
                  <v:path gradientshapeok="t" o:connecttype="custom" o:connectlocs="0,0;0,10800;0,21600;10800,21600;21600,21600;10800,10800" textboxrect="1800,12600,12600,19800"/>
                </v:shapetype>
                <v:shape id="Right Triangle 20"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" fillcolor="#f2f2f2 [3052]"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1"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" adj="9943" fillcolor="#d8d8d8 [2732]" stroked="f" strokeweight="1pt"/>
                <w10:wrap anchorx="page"/>
              </v:group>
            </w:pict>
          </mc:Fallback>
        </mc:AlternateContent>
      </w:r>
      <w:r w:rsidR="0053156F">
        <w:t xml:space="preserve">3.0 </w:t>
      </w:r>
      <w:r w:rsidR="00A352AC">
        <w:t xml:space="preserve">Policy </w:t>
      </w:r>
      <w:r w:rsidR="005C500F">
        <w:t>S</w:t>
      </w:r>
      <w:r w:rsidR="00A352AC">
        <w:t>tatement</w:t>
      </w:r>
    </w:p>
    <w:p w14:paraId="5ED01CB2" w14:textId="77777777" w:rsidR="00AF3F0E" w:rsidRDefault="00AF3F0E" w:rsidP="001E37A2">
      <w:pPr>
        <w:jc w:val="both"/>
      </w:pPr>
      <w:r>
        <w:t xml:space="preserve">The University is committed to ensuring information security in accordance with the following principles:  </w:t>
      </w:r>
    </w:p>
    <w:p w14:paraId="5C171A83" w14:textId="21FBF656" w:rsidR="00EC62E7" w:rsidRPr="000909A8" w:rsidRDefault="00EC62E7" w:rsidP="000909A8">
      <w:pPr>
        <w:pStyle w:val="NormalWhite"/>
        <w:numPr>
          <w:ilvl w:val="0"/>
          <w:numId w:val="14"/>
        </w:numPr>
        <w:spacing w:after="60"/>
        <w:jc w:val="left"/>
        <w:rPr>
          <w:color w:val="auto"/>
          <w:sz w:val="22"/>
        </w:rPr>
      </w:pPr>
      <w:r w:rsidRPr="000909A8">
        <w:rPr>
          <w:color w:val="auto"/>
          <w:sz w:val="22"/>
        </w:rPr>
        <w:t>Information is only used for its intended purpose</w:t>
      </w:r>
      <w:r w:rsidR="001E37A2">
        <w:rPr>
          <w:color w:val="auto"/>
          <w:sz w:val="22"/>
        </w:rPr>
        <w:t>.</w:t>
      </w:r>
    </w:p>
    <w:p w14:paraId="7D61081A" w14:textId="453A8B9F" w:rsidR="00EC62E7" w:rsidRPr="000909A8" w:rsidRDefault="00D50A6F" w:rsidP="000909A8">
      <w:pPr>
        <w:pStyle w:val="NormalWhite"/>
        <w:numPr>
          <w:ilvl w:val="0"/>
          <w:numId w:val="14"/>
        </w:numPr>
        <w:spacing w:after="60"/>
        <w:jc w:val="left"/>
        <w:rPr>
          <w:color w:val="auto"/>
          <w:sz w:val="22"/>
        </w:rPr>
      </w:pPr>
      <w:r>
        <w:rPr>
          <w:color w:val="auto"/>
          <w:sz w:val="22"/>
        </w:rPr>
        <w:t>I</w:t>
      </w:r>
      <w:r w:rsidR="00EC62E7" w:rsidRPr="000909A8">
        <w:rPr>
          <w:color w:val="auto"/>
          <w:sz w:val="22"/>
        </w:rPr>
        <w:t>nformation</w:t>
      </w:r>
      <w:r w:rsidR="00F90474">
        <w:rPr>
          <w:color w:val="auto"/>
          <w:sz w:val="22"/>
        </w:rPr>
        <w:t xml:space="preserve"> must be protected from unauthorised access </w:t>
      </w:r>
      <w:r w:rsidR="00E43129">
        <w:rPr>
          <w:color w:val="auto"/>
          <w:sz w:val="22"/>
        </w:rPr>
        <w:t xml:space="preserve">and </w:t>
      </w:r>
      <w:r w:rsidR="00F90474">
        <w:rPr>
          <w:color w:val="auto"/>
          <w:sz w:val="22"/>
        </w:rPr>
        <w:t>to ensure information</w:t>
      </w:r>
      <w:r w:rsidR="00EC62E7" w:rsidRPr="000909A8">
        <w:rPr>
          <w:color w:val="auto"/>
          <w:sz w:val="22"/>
        </w:rPr>
        <w:t xml:space="preserve"> is only available to authorised users and systems</w:t>
      </w:r>
      <w:r w:rsidR="001E37A2">
        <w:rPr>
          <w:color w:val="auto"/>
          <w:sz w:val="22"/>
        </w:rPr>
        <w:t>.</w:t>
      </w:r>
    </w:p>
    <w:p w14:paraId="0E80B899" w14:textId="52868FD6" w:rsidR="00EC62E7" w:rsidRPr="000909A8" w:rsidRDefault="00D50A6F" w:rsidP="000909A8">
      <w:pPr>
        <w:pStyle w:val="NormalWhite"/>
        <w:numPr>
          <w:ilvl w:val="0"/>
          <w:numId w:val="14"/>
        </w:numPr>
        <w:spacing w:after="60"/>
        <w:jc w:val="left"/>
        <w:rPr>
          <w:color w:val="auto"/>
          <w:sz w:val="22"/>
        </w:rPr>
      </w:pPr>
      <w:r>
        <w:rPr>
          <w:color w:val="auto"/>
          <w:sz w:val="22"/>
        </w:rPr>
        <w:t>I</w:t>
      </w:r>
      <w:r w:rsidR="00895797">
        <w:rPr>
          <w:color w:val="auto"/>
          <w:sz w:val="22"/>
        </w:rPr>
        <w:t>nformation must be protected from una</w:t>
      </w:r>
      <w:r w:rsidR="004424A2">
        <w:rPr>
          <w:color w:val="auto"/>
          <w:sz w:val="22"/>
        </w:rPr>
        <w:t>uthorised modification o</w:t>
      </w:r>
      <w:r w:rsidR="00E43129">
        <w:rPr>
          <w:color w:val="auto"/>
          <w:sz w:val="22"/>
        </w:rPr>
        <w:t>r</w:t>
      </w:r>
      <w:r w:rsidR="004424A2">
        <w:rPr>
          <w:color w:val="auto"/>
          <w:sz w:val="22"/>
        </w:rPr>
        <w:t xml:space="preserve"> destruction </w:t>
      </w:r>
      <w:r w:rsidR="00E43129">
        <w:rPr>
          <w:color w:val="auto"/>
          <w:sz w:val="22"/>
        </w:rPr>
        <w:t xml:space="preserve">and </w:t>
      </w:r>
      <w:r w:rsidR="00D67CAD">
        <w:rPr>
          <w:color w:val="auto"/>
          <w:sz w:val="22"/>
        </w:rPr>
        <w:t xml:space="preserve">be </w:t>
      </w:r>
      <w:r w:rsidR="00C17C42">
        <w:rPr>
          <w:color w:val="auto"/>
          <w:sz w:val="22"/>
        </w:rPr>
        <w:t>accurate and complete</w:t>
      </w:r>
      <w:r w:rsidR="000F7ABC">
        <w:rPr>
          <w:color w:val="auto"/>
          <w:sz w:val="22"/>
        </w:rPr>
        <w:t>.</w:t>
      </w:r>
    </w:p>
    <w:p w14:paraId="10DF3DB3" w14:textId="0F48D84A" w:rsidR="00A84D5E" w:rsidRDefault="00D908D1" w:rsidP="001E37A2">
      <w:pPr>
        <w:pStyle w:val="ListParagraph"/>
        <w:numPr>
          <w:ilvl w:val="0"/>
          <w:numId w:val="14"/>
        </w:numPr>
        <w:jc w:val="left"/>
      </w:pPr>
      <w:r>
        <w:t>I</w:t>
      </w:r>
      <w:r w:rsidR="00EC62E7">
        <w:t xml:space="preserve">nformation </w:t>
      </w:r>
      <w:r>
        <w:t xml:space="preserve">must be protected </w:t>
      </w:r>
      <w:r w:rsidR="00B33B31">
        <w:t xml:space="preserve">to ensure it is </w:t>
      </w:r>
      <w:r w:rsidR="00EC62E7">
        <w:t>available when needed</w:t>
      </w:r>
      <w:r w:rsidR="00A84D5E">
        <w:t>.</w:t>
      </w:r>
    </w:p>
    <w:p w14:paraId="2D4B6A81" w14:textId="3E8B94EA" w:rsidR="00C24D3E" w:rsidRPr="00C24D3E" w:rsidRDefault="00463FB1" w:rsidP="000909A8">
      <w:pPr>
        <w:pStyle w:val="Heading1"/>
      </w:pPr>
      <w:r>
        <w:lastRenderedPageBreak/>
        <w:t>4.0</w:t>
      </w:r>
      <w:r w:rsidR="002B619F" w:rsidRPr="001C0BBF">
        <w:t xml:space="preserve"> Information Security Program</w:t>
      </w:r>
    </w:p>
    <w:p w14:paraId="52278E24" w14:textId="2DB1872F" w:rsidR="00A64AF0" w:rsidRDefault="00A64AF0" w:rsidP="008171ED">
      <w:r w:rsidRPr="000909A8">
        <w:t xml:space="preserve">Griffith University has established a Cyber Security Governance and Management Framework to support this </w:t>
      </w:r>
      <w:r w:rsidR="008131BE" w:rsidRPr="000909A8">
        <w:t xml:space="preserve">Information Security </w:t>
      </w:r>
      <w:r w:rsidRPr="000909A8">
        <w:t xml:space="preserve">Policy. Griffith University’s </w:t>
      </w:r>
      <w:r w:rsidR="004476DE">
        <w:t>Audit and Risk Committee</w:t>
      </w:r>
      <w:r w:rsidR="00D92EC6">
        <w:t xml:space="preserve"> (ARC)</w:t>
      </w:r>
      <w:r w:rsidR="004476DE">
        <w:t xml:space="preserve"> and </w:t>
      </w:r>
      <w:r w:rsidR="00A40D96">
        <w:t>the Information Security</w:t>
      </w:r>
      <w:r w:rsidR="00890A8A">
        <w:t>,</w:t>
      </w:r>
      <w:r w:rsidR="00A40D96">
        <w:t xml:space="preserve"> Risk</w:t>
      </w:r>
      <w:r w:rsidR="00890A8A">
        <w:t xml:space="preserve"> and</w:t>
      </w:r>
      <w:r w:rsidR="00A40D96">
        <w:t xml:space="preserve"> Compliance Committee</w:t>
      </w:r>
      <w:r w:rsidR="00D92EC6">
        <w:t xml:space="preserve"> (ISRC)</w:t>
      </w:r>
      <w:r w:rsidR="00A40D96">
        <w:t xml:space="preserve"> </w:t>
      </w:r>
      <w:r w:rsidRPr="000909A8">
        <w:t>support the establishment, implementation, maintenance, and continuous improvement of information</w:t>
      </w:r>
      <w:r>
        <w:t xml:space="preserve"> security</w:t>
      </w:r>
      <w:r w:rsidR="008131BE">
        <w:t>.</w:t>
      </w:r>
    </w:p>
    <w:p w14:paraId="3150A73E" w14:textId="5516E6D4" w:rsidR="00B4793B" w:rsidRPr="000909A8" w:rsidRDefault="002B619F" w:rsidP="000909A8">
      <w:pPr>
        <w:jc w:val="both"/>
      </w:pPr>
      <w:r w:rsidRPr="000909A8">
        <w:t xml:space="preserve">Information Security at Griffith University is </w:t>
      </w:r>
      <w:r w:rsidR="00DE4C52" w:rsidRPr="000909A8">
        <w:t>aligned</w:t>
      </w:r>
      <w:r w:rsidR="00E068FC" w:rsidRPr="000909A8">
        <w:t xml:space="preserve"> to </w:t>
      </w:r>
      <w:r w:rsidRPr="000909A8">
        <w:t xml:space="preserve">the QLD government </w:t>
      </w:r>
      <w:r w:rsidR="00587F70" w:rsidRPr="000909A8">
        <w:t xml:space="preserve">information security policy </w:t>
      </w:r>
      <w:r w:rsidRPr="000909A8">
        <w:t xml:space="preserve">(IS18:2018) and internationally recognised </w:t>
      </w:r>
      <w:r w:rsidR="009C7570" w:rsidRPr="000909A8">
        <w:t xml:space="preserve">standards and best practices including </w:t>
      </w:r>
      <w:r w:rsidRPr="000909A8">
        <w:t>ISO/IEC 27001 standard for an Information Security Management System (ISMS)</w:t>
      </w:r>
      <w:r w:rsidR="00BA7237" w:rsidRPr="000909A8">
        <w:t xml:space="preserve"> and the NIST Cyber</w:t>
      </w:r>
      <w:r w:rsidR="00535C04" w:rsidRPr="000909A8">
        <w:t>security Framework</w:t>
      </w:r>
      <w:r w:rsidRPr="000909A8">
        <w:t xml:space="preserve">.  </w:t>
      </w:r>
    </w:p>
    <w:p w14:paraId="63B29E6A" w14:textId="490AE132" w:rsidR="002B619F" w:rsidRDefault="002B619F" w:rsidP="000909A8">
      <w:pPr>
        <w:jc w:val="both"/>
      </w:pPr>
      <w:r w:rsidRPr="000909A8">
        <w:t>Digital Solutions will provide guidance and direction as required to ensure the objectives of th</w:t>
      </w:r>
      <w:r w:rsidR="00DB0E84" w:rsidRPr="000909A8">
        <w:t>is</w:t>
      </w:r>
      <w:r w:rsidRPr="000909A8">
        <w:t xml:space="preserve"> policy </w:t>
      </w:r>
      <w:r w:rsidR="00141662" w:rsidRPr="000909A8">
        <w:t>within t</w:t>
      </w:r>
      <w:r w:rsidR="003A2BB1" w:rsidRPr="000909A8">
        <w:t>he following areas:</w:t>
      </w:r>
    </w:p>
    <w:p w14:paraId="7AD43202" w14:textId="416E0FAF" w:rsidR="00136527" w:rsidRDefault="00136527" w:rsidP="000909A8">
      <w:pPr>
        <w:pStyle w:val="ListParagraph"/>
        <w:numPr>
          <w:ilvl w:val="0"/>
          <w:numId w:val="26"/>
        </w:numPr>
        <w:jc w:val="left"/>
        <w:rPr>
          <w:b/>
          <w:bCs/>
        </w:rPr>
      </w:pPr>
      <w:r w:rsidRPr="000909A8">
        <w:rPr>
          <w:b/>
          <w:bCs/>
          <w:u w:color="F04E45"/>
        </w:rPr>
        <w:t xml:space="preserve">Access </w:t>
      </w:r>
      <w:r w:rsidR="004261A6" w:rsidRPr="000909A8">
        <w:rPr>
          <w:b/>
          <w:bCs/>
          <w:u w:color="F04E45"/>
        </w:rPr>
        <w:t>c</w:t>
      </w:r>
      <w:r w:rsidRPr="000909A8">
        <w:rPr>
          <w:b/>
          <w:bCs/>
          <w:u w:color="F04E45"/>
        </w:rPr>
        <w:t>ontrol</w:t>
      </w:r>
      <w:r w:rsidRPr="000909A8">
        <w:rPr>
          <w:u w:color="F04E45"/>
        </w:rPr>
        <w:t xml:space="preserve">.  Access to information is appropriately authorised and restricted </w:t>
      </w:r>
      <w:r w:rsidR="00716E36" w:rsidRPr="000909A8">
        <w:rPr>
          <w:u w:color="F04E45"/>
        </w:rPr>
        <w:t xml:space="preserve">in accordance </w:t>
      </w:r>
      <w:r w:rsidRPr="000909A8">
        <w:rPr>
          <w:u w:color="F04E45"/>
        </w:rPr>
        <w:t>with</w:t>
      </w:r>
      <w:r>
        <w:t xml:space="preserve"> the </w:t>
      </w:r>
      <w:r w:rsidR="008635BB">
        <w:t>principle</w:t>
      </w:r>
      <w:r w:rsidR="003D7DC6">
        <w:t>s of</w:t>
      </w:r>
      <w:r>
        <w:t xml:space="preserve"> least privileges and </w:t>
      </w:r>
      <w:r w:rsidRPr="00A82D30">
        <w:t>need to know</w:t>
      </w:r>
      <w:r>
        <w:t>.</w:t>
      </w:r>
      <w:r>
        <w:rPr>
          <w:b/>
          <w:bCs/>
        </w:rPr>
        <w:t xml:space="preserve"> </w:t>
      </w:r>
    </w:p>
    <w:p w14:paraId="398F7D26" w14:textId="365C8DAF" w:rsidR="00136527" w:rsidRDefault="00136527" w:rsidP="000909A8">
      <w:pPr>
        <w:pStyle w:val="ListParagraph"/>
        <w:numPr>
          <w:ilvl w:val="0"/>
          <w:numId w:val="26"/>
        </w:numPr>
        <w:jc w:val="left"/>
      </w:pPr>
      <w:r w:rsidRPr="000909A8">
        <w:rPr>
          <w:b/>
        </w:rPr>
        <w:t xml:space="preserve">Asset </w:t>
      </w:r>
      <w:r w:rsidR="004261A6">
        <w:rPr>
          <w:b/>
          <w:bCs/>
        </w:rPr>
        <w:t>m</w:t>
      </w:r>
      <w:r w:rsidRPr="000909A8">
        <w:rPr>
          <w:b/>
        </w:rPr>
        <w:t>anagement</w:t>
      </w:r>
      <w:r>
        <w:t>.  Information assets are identified, classified and appropriately protected</w:t>
      </w:r>
      <w:r w:rsidR="00251042">
        <w:t>.</w:t>
      </w:r>
    </w:p>
    <w:p w14:paraId="50C0EF8C" w14:textId="17B435A3" w:rsidR="00136527" w:rsidRDefault="00136527" w:rsidP="000909A8">
      <w:pPr>
        <w:pStyle w:val="ListParagraph"/>
        <w:numPr>
          <w:ilvl w:val="0"/>
          <w:numId w:val="26"/>
        </w:numPr>
        <w:jc w:val="left"/>
      </w:pPr>
      <w:r w:rsidRPr="000909A8">
        <w:rPr>
          <w:b/>
        </w:rPr>
        <w:t xml:space="preserve">Business </w:t>
      </w:r>
      <w:r w:rsidR="004261A6">
        <w:rPr>
          <w:b/>
          <w:bCs/>
        </w:rPr>
        <w:t>c</w:t>
      </w:r>
      <w:r w:rsidRPr="000909A8">
        <w:rPr>
          <w:b/>
        </w:rPr>
        <w:t>ontinuity</w:t>
      </w:r>
      <w:r>
        <w:t>. Recovery and response plans are maintained and tested to minimise the impact to the University.</w:t>
      </w:r>
    </w:p>
    <w:p w14:paraId="073D11B2" w14:textId="777A777E" w:rsidR="00840C40" w:rsidRDefault="00840C40" w:rsidP="000909A8">
      <w:pPr>
        <w:pStyle w:val="ListParagraph"/>
        <w:numPr>
          <w:ilvl w:val="0"/>
          <w:numId w:val="26"/>
        </w:numPr>
        <w:jc w:val="left"/>
      </w:pPr>
      <w:r w:rsidRPr="000909A8">
        <w:rPr>
          <w:b/>
        </w:rPr>
        <w:t xml:space="preserve">Communications </w:t>
      </w:r>
      <w:r w:rsidR="004261A6">
        <w:rPr>
          <w:b/>
          <w:bCs/>
        </w:rPr>
        <w:t>s</w:t>
      </w:r>
      <w:r w:rsidRPr="000909A8">
        <w:rPr>
          <w:b/>
        </w:rPr>
        <w:t>ecurity</w:t>
      </w:r>
      <w:r>
        <w:t xml:space="preserve">. Networks and </w:t>
      </w:r>
      <w:r w:rsidR="00BB03F8">
        <w:t>i</w:t>
      </w:r>
      <w:r>
        <w:t>nformation in transit is appropriately protected</w:t>
      </w:r>
      <w:r w:rsidR="00472F83">
        <w:t>.</w:t>
      </w:r>
    </w:p>
    <w:p w14:paraId="14B2B869" w14:textId="30470F57" w:rsidR="00136527" w:rsidRDefault="00136527" w:rsidP="000909A8">
      <w:pPr>
        <w:pStyle w:val="ListParagraph"/>
        <w:numPr>
          <w:ilvl w:val="0"/>
          <w:numId w:val="26"/>
        </w:numPr>
        <w:jc w:val="left"/>
      </w:pPr>
      <w:r w:rsidRPr="000909A8">
        <w:rPr>
          <w:b/>
        </w:rPr>
        <w:t>Cryptography</w:t>
      </w:r>
      <w:r>
        <w:t>. Confidentiality of information is appropriately protected whilst at rest and in transit</w:t>
      </w:r>
      <w:r w:rsidR="00251042">
        <w:t>.</w:t>
      </w:r>
    </w:p>
    <w:p w14:paraId="3B963E75" w14:textId="0E9BD65E" w:rsidR="00840C40" w:rsidRPr="003A4B20" w:rsidRDefault="00840C40" w:rsidP="000909A8">
      <w:pPr>
        <w:pStyle w:val="ListParagraph"/>
        <w:numPr>
          <w:ilvl w:val="0"/>
          <w:numId w:val="26"/>
        </w:numPr>
        <w:jc w:val="left"/>
      </w:pPr>
      <w:r w:rsidRPr="000909A8">
        <w:rPr>
          <w:b/>
        </w:rPr>
        <w:t xml:space="preserve">Human </w:t>
      </w:r>
      <w:r w:rsidR="004261A6">
        <w:rPr>
          <w:b/>
          <w:bCs/>
        </w:rPr>
        <w:t>r</w:t>
      </w:r>
      <w:r w:rsidRPr="000909A8">
        <w:rPr>
          <w:b/>
          <w:bCs/>
        </w:rPr>
        <w:t xml:space="preserve">esource </w:t>
      </w:r>
      <w:r w:rsidR="004261A6">
        <w:rPr>
          <w:b/>
          <w:bCs/>
        </w:rPr>
        <w:t>s</w:t>
      </w:r>
      <w:r w:rsidRPr="000909A8">
        <w:rPr>
          <w:b/>
          <w:bCs/>
        </w:rPr>
        <w:t>ecurity</w:t>
      </w:r>
      <w:r>
        <w:t>.  Staff are appropriately screened</w:t>
      </w:r>
      <w:r w:rsidR="00A176B8">
        <w:t xml:space="preserve">, </w:t>
      </w:r>
      <w:r>
        <w:t>made aware of their information security responsibilities</w:t>
      </w:r>
      <w:r w:rsidR="00CF0567">
        <w:t xml:space="preserve"> </w:t>
      </w:r>
      <w:r w:rsidR="00A176B8">
        <w:t xml:space="preserve">and </w:t>
      </w:r>
      <w:r w:rsidR="00CD6436">
        <w:t xml:space="preserve">provided mandatory </w:t>
      </w:r>
      <w:r w:rsidR="00A176B8">
        <w:t>cyber security awareness training</w:t>
      </w:r>
      <w:r>
        <w:t>.</w:t>
      </w:r>
    </w:p>
    <w:p w14:paraId="179AC223" w14:textId="003EBFD9" w:rsidR="00451417" w:rsidRDefault="002B619F" w:rsidP="000909A8">
      <w:pPr>
        <w:pStyle w:val="ListParagraph"/>
        <w:numPr>
          <w:ilvl w:val="0"/>
          <w:numId w:val="26"/>
        </w:numPr>
        <w:jc w:val="left"/>
      </w:pPr>
      <w:r w:rsidRPr="000909A8">
        <w:rPr>
          <w:b/>
        </w:rPr>
        <w:t xml:space="preserve">Information </w:t>
      </w:r>
      <w:r w:rsidR="00E206EE" w:rsidRPr="000909A8">
        <w:rPr>
          <w:b/>
        </w:rPr>
        <w:t>security risk management</w:t>
      </w:r>
      <w:r w:rsidR="003A4B20">
        <w:t xml:space="preserve">.  </w:t>
      </w:r>
      <w:r w:rsidR="0045515A">
        <w:t xml:space="preserve">Information security risks are identified, </w:t>
      </w:r>
      <w:r w:rsidR="00091A19">
        <w:t>assessed,</w:t>
      </w:r>
      <w:r w:rsidR="00B113D4">
        <w:t xml:space="preserve"> and monitored</w:t>
      </w:r>
      <w:r w:rsidR="00BF407C">
        <w:t>.</w:t>
      </w:r>
    </w:p>
    <w:p w14:paraId="60EE3F09" w14:textId="77777777" w:rsidR="002B3468" w:rsidRDefault="002B3468" w:rsidP="000909A8">
      <w:pPr>
        <w:pStyle w:val="ListParagraph"/>
        <w:numPr>
          <w:ilvl w:val="0"/>
          <w:numId w:val="26"/>
        </w:numPr>
        <w:jc w:val="left"/>
      </w:pPr>
      <w:r w:rsidRPr="000909A8">
        <w:rPr>
          <w:b/>
        </w:rPr>
        <w:t>Operations security</w:t>
      </w:r>
      <w:r>
        <w:t>.  The daily operations of information systems and resources are appropriately protected.</w:t>
      </w:r>
    </w:p>
    <w:p w14:paraId="6FCA6195" w14:textId="59DBC86D" w:rsidR="002B619F" w:rsidRDefault="002B619F" w:rsidP="000909A8">
      <w:pPr>
        <w:pStyle w:val="ListParagraph"/>
        <w:numPr>
          <w:ilvl w:val="0"/>
          <w:numId w:val="26"/>
        </w:numPr>
        <w:jc w:val="left"/>
      </w:pPr>
      <w:r w:rsidRPr="000909A8">
        <w:rPr>
          <w:b/>
        </w:rPr>
        <w:t>Physical and environmental security</w:t>
      </w:r>
      <w:r w:rsidR="00D944EA">
        <w:t xml:space="preserve">.  </w:t>
      </w:r>
      <w:r w:rsidR="00FB4D03">
        <w:t>Information assets and technology are ap</w:t>
      </w:r>
      <w:r w:rsidR="00AD5B39">
        <w:t xml:space="preserve">propriately </w:t>
      </w:r>
      <w:r w:rsidR="00251042">
        <w:t>protected</w:t>
      </w:r>
      <w:r w:rsidR="001409A4">
        <w:t xml:space="preserve"> from physical threats and natural hazards.</w:t>
      </w:r>
    </w:p>
    <w:p w14:paraId="341BE973" w14:textId="40F65A4C" w:rsidR="002B619F" w:rsidRDefault="002B619F" w:rsidP="000909A8">
      <w:pPr>
        <w:pStyle w:val="ListParagraph"/>
        <w:numPr>
          <w:ilvl w:val="0"/>
          <w:numId w:val="26"/>
        </w:numPr>
        <w:jc w:val="left"/>
      </w:pPr>
      <w:r w:rsidRPr="000909A8">
        <w:rPr>
          <w:b/>
        </w:rPr>
        <w:t xml:space="preserve">System acquisition, </w:t>
      </w:r>
      <w:r w:rsidR="009260C7" w:rsidRPr="000909A8">
        <w:rPr>
          <w:b/>
        </w:rPr>
        <w:t>development,</w:t>
      </w:r>
      <w:r w:rsidRPr="000909A8">
        <w:rPr>
          <w:b/>
        </w:rPr>
        <w:t xml:space="preserve"> and maintenance</w:t>
      </w:r>
      <w:r w:rsidR="00BE1519">
        <w:t>. Security is cons</w:t>
      </w:r>
      <w:r w:rsidR="00AF0DC6">
        <w:t xml:space="preserve">idered throughout the lifecycle of a </w:t>
      </w:r>
      <w:r w:rsidR="0035596B">
        <w:t>system.</w:t>
      </w:r>
    </w:p>
    <w:p w14:paraId="2DD7AFFA" w14:textId="45F2F152" w:rsidR="002B619F" w:rsidRDefault="002A3F2B" w:rsidP="000909A8">
      <w:pPr>
        <w:pStyle w:val="ListParagraph"/>
        <w:numPr>
          <w:ilvl w:val="0"/>
          <w:numId w:val="26"/>
        </w:numPr>
        <w:jc w:val="left"/>
      </w:pPr>
      <w:r w:rsidRPr="000909A8">
        <w:rPr>
          <w:b/>
        </w:rPr>
        <w:t>Third party security</w:t>
      </w:r>
      <w:r w:rsidR="0035596B">
        <w:t>.</w:t>
      </w:r>
      <w:r w:rsidR="00B45966">
        <w:t xml:space="preserve"> Suppliers are appropriately screened and required to </w:t>
      </w:r>
      <w:r w:rsidR="00675511">
        <w:t>appropriately protect our information.</w:t>
      </w:r>
    </w:p>
    <w:p w14:paraId="2C43982A" w14:textId="3840724B" w:rsidR="00A352AC" w:rsidRDefault="007C4405" w:rsidP="000B29B9">
      <w:pPr>
        <w:pStyle w:val="Heading1"/>
      </w:pPr>
      <w:r>
        <w:t>5</w:t>
      </w:r>
      <w:r w:rsidR="0053156F">
        <w:t xml:space="preserve">.0 </w:t>
      </w:r>
      <w:r w:rsidR="003B533B">
        <w:t>Roles</w:t>
      </w:r>
      <w:r w:rsidR="003B6244">
        <w:t xml:space="preserve">, </w:t>
      </w:r>
      <w:r w:rsidR="005C500F">
        <w:t>R</w:t>
      </w:r>
      <w:r w:rsidR="003B6244">
        <w:t xml:space="preserve">esponsibilities and </w:t>
      </w:r>
      <w:r w:rsidR="005C500F">
        <w:t>D</w:t>
      </w:r>
      <w:r w:rsidR="003B6244">
        <w:t>elegations</w:t>
      </w:r>
    </w:p>
    <w:p w14:paraId="3DE3D2C6" w14:textId="4F0D080F" w:rsidR="00A968C4" w:rsidRDefault="00A968C4" w:rsidP="000909A8">
      <w:r>
        <w:t>Every person associated with Griffith University has a role to play in protecting the organisation from information security risks and must comply with the responsibilities and expectations before engaging in activities that use Griffith University’s information assets and resources.</w:t>
      </w:r>
    </w:p>
    <w:p w14:paraId="5C4E4F89" w14:textId="77777777" w:rsidR="000D3CFF" w:rsidRDefault="00A968C4" w:rsidP="001537E4">
      <w:r>
        <w:t xml:space="preserve">All Griffith University staff are responsible for identifying and managing information security risks relevant to the information that they own, manage, store or distribute. </w:t>
      </w:r>
    </w:p>
    <w:p w14:paraId="6819B9F6" w14:textId="41FAF586" w:rsidR="00A968C4" w:rsidRDefault="00A968C4" w:rsidP="000909A8">
      <w:r>
        <w:t xml:space="preserve">Griffith University management - at all levels - must </w:t>
      </w:r>
      <w:r w:rsidR="001F6984">
        <w:t xml:space="preserve">promote </w:t>
      </w:r>
      <w:r>
        <w:t>an environment where managing information security risk is accepted as the personal responsibility of each member of the University.</w:t>
      </w:r>
    </w:p>
    <w:p w14:paraId="3E000FDF" w14:textId="3AE34124" w:rsidR="00A968C4" w:rsidRDefault="00A968C4" w:rsidP="000909A8">
      <w:r w:rsidRPr="004641E8">
        <w:t>The Information Security Program provides more detailed governance and operational advice on control guidelines and associated responsibilities. Further guidance and direction on responsibilities associated with the Information Security Program will be provided by Digital Solutions.</w:t>
      </w:r>
    </w:p>
    <w:tbl>
      <w:tblPr>
        <w:tblStyle w:val="TableGrid"/>
        <w:tblW w:w="10211" w:type="dxa"/>
        <w:tblInd w:w="-5" w:type="dxa"/>
        <w:tblLook w:val="04A0" w:firstRow="1" w:lastRow="0" w:firstColumn="1" w:lastColumn="0" w:noHBand="0" w:noVBand="1"/>
      </w:tblPr>
      <w:tblGrid>
        <w:gridCol w:w="2699"/>
        <w:gridCol w:w="7512"/>
      </w:tblGrid>
      <w:tr w:rsidR="007431AB" w:rsidRPr="00D71CC1" w14:paraId="7D1F4D16" w14:textId="77777777" w:rsidTr="000909A8">
        <w:tc>
          <w:tcPr>
            <w:tcW w:w="2699" w:type="dxa"/>
            <w:tcBorders>
              <w:top w:val="nil"/>
              <w:left w:val="nil"/>
              <w:bottom w:val="single" w:sz="4" w:space="0" w:color="auto"/>
              <w:right w:val="nil"/>
            </w:tcBorders>
          </w:tcPr>
          <w:p w14:paraId="67C5CD34" w14:textId="77777777" w:rsidR="00C141B8" w:rsidRPr="00034C99" w:rsidRDefault="00C141B8" w:rsidP="00716C6E">
            <w:pPr>
              <w:pStyle w:val="Heading4"/>
              <w:ind w:right="-622"/>
            </w:pPr>
            <w:r w:rsidRPr="00034C99">
              <w:lastRenderedPageBreak/>
              <w:t>ROLE</w:t>
            </w:r>
          </w:p>
        </w:tc>
        <w:tc>
          <w:tcPr>
            <w:tcW w:w="7512" w:type="dxa"/>
            <w:tcBorders>
              <w:top w:val="nil"/>
              <w:left w:val="nil"/>
              <w:bottom w:val="single" w:sz="4" w:space="0" w:color="auto"/>
              <w:right w:val="nil"/>
            </w:tcBorders>
          </w:tcPr>
          <w:p w14:paraId="2A5E4239" w14:textId="77777777" w:rsidR="00C141B8" w:rsidRPr="00D71CC1" w:rsidRDefault="00C141B8" w:rsidP="004877EE">
            <w:pPr>
              <w:pStyle w:val="Heading4"/>
              <w:ind w:right="-102"/>
            </w:pPr>
            <w:r w:rsidRPr="00D71CC1">
              <w:t>RESPONSIBILTY</w:t>
            </w:r>
          </w:p>
        </w:tc>
      </w:tr>
      <w:tr w:rsidR="00C141B8" w:rsidRPr="00AC0FEF" w14:paraId="469954F6" w14:textId="77777777" w:rsidTr="000909A8">
        <w:tc>
          <w:tcPr>
            <w:tcW w:w="2699" w:type="dxa"/>
            <w:tcBorders>
              <w:top w:val="single" w:sz="4" w:space="0" w:color="auto"/>
              <w:left w:val="nil"/>
              <w:bottom w:val="single" w:sz="4" w:space="0" w:color="auto"/>
              <w:right w:val="nil"/>
            </w:tcBorders>
          </w:tcPr>
          <w:p w14:paraId="34DD30AA" w14:textId="1E8608FE" w:rsidR="00C141B8" w:rsidRPr="00AC0FEF" w:rsidRDefault="008D28AA" w:rsidP="004709A2">
            <w:pPr>
              <w:ind w:right="-622"/>
            </w:pPr>
            <w:r>
              <w:rPr>
                <w:szCs w:val="20"/>
              </w:rPr>
              <w:t>Chief Operating Officer</w:t>
            </w:r>
          </w:p>
        </w:tc>
        <w:tc>
          <w:tcPr>
            <w:tcW w:w="7512" w:type="dxa"/>
            <w:tcBorders>
              <w:top w:val="single" w:sz="4" w:space="0" w:color="auto"/>
              <w:left w:val="nil"/>
              <w:bottom w:val="single" w:sz="4" w:space="0" w:color="auto"/>
              <w:right w:val="nil"/>
            </w:tcBorders>
          </w:tcPr>
          <w:p w14:paraId="24A0C459" w14:textId="0B437634" w:rsidR="00C141B8" w:rsidRPr="00AC0FEF" w:rsidRDefault="004641E8" w:rsidP="00FF25DE">
            <w:pPr>
              <w:ind w:right="-112"/>
              <w:rPr>
                <w:lang w:val="en-GB"/>
              </w:rPr>
            </w:pPr>
            <w:r>
              <w:t>I</w:t>
            </w:r>
            <w:r w:rsidR="003A0C45">
              <w:t>s accountable for information security within the University and will report regularly to the Vice Chancellor on any significant information security risks or issues</w:t>
            </w:r>
            <w:r w:rsidR="00FB620F">
              <w:t xml:space="preserve"> and promoting a culture of </w:t>
            </w:r>
            <w:r w:rsidR="008C3831">
              <w:t>strong information security</w:t>
            </w:r>
            <w:r w:rsidR="00FB620F">
              <w:t xml:space="preserve"> </w:t>
            </w:r>
          </w:p>
        </w:tc>
      </w:tr>
      <w:tr w:rsidR="00C141B8" w:rsidRPr="00AC0FEF" w14:paraId="102EF74D" w14:textId="77777777" w:rsidTr="000909A8">
        <w:tc>
          <w:tcPr>
            <w:tcW w:w="2699" w:type="dxa"/>
            <w:tcBorders>
              <w:top w:val="single" w:sz="4" w:space="0" w:color="auto"/>
              <w:left w:val="nil"/>
              <w:bottom w:val="single" w:sz="4" w:space="0" w:color="auto"/>
              <w:right w:val="nil"/>
            </w:tcBorders>
          </w:tcPr>
          <w:p w14:paraId="035D37EA" w14:textId="1423E9C5" w:rsidR="00C141B8" w:rsidRPr="00AC0FEF" w:rsidRDefault="00511FF4">
            <w:r>
              <w:rPr>
                <w:szCs w:val="20"/>
              </w:rPr>
              <w:t>Chief Digital Officer</w:t>
            </w:r>
          </w:p>
        </w:tc>
        <w:tc>
          <w:tcPr>
            <w:tcW w:w="7512" w:type="dxa"/>
            <w:tcBorders>
              <w:top w:val="single" w:sz="4" w:space="0" w:color="auto"/>
              <w:left w:val="nil"/>
              <w:bottom w:val="single" w:sz="4" w:space="0" w:color="auto"/>
              <w:right w:val="nil"/>
            </w:tcBorders>
          </w:tcPr>
          <w:p w14:paraId="2A36B79E" w14:textId="2F50118D" w:rsidR="00C141B8" w:rsidRPr="00AC0FEF" w:rsidRDefault="004641E8" w:rsidP="00FF25DE">
            <w:pPr>
              <w:ind w:right="-112"/>
              <w:rPr>
                <w:lang w:val="en-GB"/>
              </w:rPr>
            </w:pPr>
            <w:r>
              <w:t>I</w:t>
            </w:r>
            <w:r w:rsidR="00511FF4">
              <w:t>s responsible for information security risk management and security assurance activities within the University, as delegated by the Chief Operating Officer.</w:t>
            </w:r>
          </w:p>
        </w:tc>
      </w:tr>
      <w:tr w:rsidR="008C3831" w:rsidRPr="00AC0FEF" w14:paraId="6955A024" w14:textId="77777777" w:rsidTr="000909A8">
        <w:tc>
          <w:tcPr>
            <w:tcW w:w="2699" w:type="dxa"/>
            <w:tcBorders>
              <w:top w:val="single" w:sz="4" w:space="0" w:color="auto"/>
              <w:left w:val="nil"/>
              <w:bottom w:val="single" w:sz="4" w:space="0" w:color="auto"/>
              <w:right w:val="nil"/>
            </w:tcBorders>
          </w:tcPr>
          <w:p w14:paraId="488E806B" w14:textId="4C9D714D" w:rsidR="008C3831" w:rsidRDefault="008C3831">
            <w:pPr>
              <w:rPr>
                <w:szCs w:val="20"/>
              </w:rPr>
            </w:pPr>
            <w:r>
              <w:rPr>
                <w:szCs w:val="20"/>
              </w:rPr>
              <w:t>Director Cyber Security</w:t>
            </w:r>
          </w:p>
        </w:tc>
        <w:tc>
          <w:tcPr>
            <w:tcW w:w="7512" w:type="dxa"/>
            <w:tcBorders>
              <w:top w:val="single" w:sz="4" w:space="0" w:color="auto"/>
              <w:left w:val="nil"/>
              <w:bottom w:val="single" w:sz="4" w:space="0" w:color="auto"/>
              <w:right w:val="nil"/>
            </w:tcBorders>
          </w:tcPr>
          <w:p w14:paraId="1DE15A65" w14:textId="5CD4C3BD" w:rsidR="008C3831" w:rsidRDefault="00F72516" w:rsidP="00353AD2">
            <w:pPr>
              <w:ind w:right="-112"/>
            </w:pPr>
            <w:r>
              <w:t>Is responsible</w:t>
            </w:r>
            <w:r w:rsidR="00D13AA0">
              <w:t xml:space="preserve"> for providing advice, risk management, overseeing the </w:t>
            </w:r>
            <w:proofErr w:type="gramStart"/>
            <w:r w:rsidR="00D13AA0">
              <w:t>day to day</w:t>
            </w:r>
            <w:proofErr w:type="gramEnd"/>
            <w:r w:rsidR="00D13AA0">
              <w:t xml:space="preserve"> operations and the implementation</w:t>
            </w:r>
            <w:r w:rsidR="00BC19AC">
              <w:t xml:space="preserve">, </w:t>
            </w:r>
            <w:r w:rsidR="00D13AA0">
              <w:t>maintenance</w:t>
            </w:r>
            <w:r w:rsidR="00BC19AC">
              <w:t xml:space="preserve"> and improvement </w:t>
            </w:r>
            <w:r w:rsidR="00D13AA0">
              <w:t xml:space="preserve">of relevant </w:t>
            </w:r>
            <w:r w:rsidR="008E257B">
              <w:t xml:space="preserve">frameworks, </w:t>
            </w:r>
            <w:r w:rsidR="00D13AA0">
              <w:t>policies, standards, procedures</w:t>
            </w:r>
            <w:r w:rsidR="00BC19AC">
              <w:t xml:space="preserve">, </w:t>
            </w:r>
            <w:r w:rsidR="008E257B">
              <w:t>guidelines</w:t>
            </w:r>
            <w:r w:rsidR="00BC19AC">
              <w:t xml:space="preserve"> and controls</w:t>
            </w:r>
            <w:r w:rsidR="002421E1">
              <w:t xml:space="preserve"> related to information and cyber security</w:t>
            </w:r>
            <w:r w:rsidR="003C46D6">
              <w:t>, and</w:t>
            </w:r>
            <w:r w:rsidR="00353AD2">
              <w:t xml:space="preserve"> </w:t>
            </w:r>
            <w:r w:rsidR="00E1459A">
              <w:t>approving exceptions to the information security policy and associated standards and procedures.</w:t>
            </w:r>
          </w:p>
        </w:tc>
      </w:tr>
      <w:tr w:rsidR="009052A5" w:rsidRPr="00AC0FEF" w14:paraId="42B51ED3" w14:textId="77777777" w:rsidTr="004F04C9">
        <w:tc>
          <w:tcPr>
            <w:tcW w:w="2699" w:type="dxa"/>
            <w:tcBorders>
              <w:top w:val="single" w:sz="4" w:space="0" w:color="auto"/>
              <w:left w:val="nil"/>
              <w:bottom w:val="single" w:sz="4" w:space="0" w:color="auto"/>
              <w:right w:val="nil"/>
            </w:tcBorders>
          </w:tcPr>
          <w:p w14:paraId="3B42420B" w14:textId="4CBCE87C" w:rsidR="009052A5" w:rsidRDefault="00BC4293">
            <w:pPr>
              <w:rPr>
                <w:szCs w:val="20"/>
              </w:rPr>
            </w:pPr>
            <w:r>
              <w:rPr>
                <w:szCs w:val="20"/>
              </w:rPr>
              <w:t>Managers</w:t>
            </w:r>
            <w:r w:rsidR="00B4121B">
              <w:rPr>
                <w:szCs w:val="20"/>
              </w:rPr>
              <w:t xml:space="preserve"> / Supervisors</w:t>
            </w:r>
          </w:p>
        </w:tc>
        <w:tc>
          <w:tcPr>
            <w:tcW w:w="7512" w:type="dxa"/>
            <w:tcBorders>
              <w:top w:val="single" w:sz="4" w:space="0" w:color="auto"/>
              <w:left w:val="nil"/>
              <w:bottom w:val="single" w:sz="4" w:space="0" w:color="auto"/>
              <w:right w:val="nil"/>
            </w:tcBorders>
          </w:tcPr>
          <w:p w14:paraId="77EC6394" w14:textId="3CB655E8" w:rsidR="009052A5" w:rsidRDefault="005756CB" w:rsidP="00FF25DE">
            <w:pPr>
              <w:ind w:right="-112"/>
              <w:rPr>
                <w:szCs w:val="20"/>
              </w:rPr>
            </w:pPr>
            <w:r>
              <w:rPr>
                <w:szCs w:val="20"/>
              </w:rPr>
              <w:t xml:space="preserve">Are responsible for </w:t>
            </w:r>
            <w:r w:rsidR="00C41203">
              <w:rPr>
                <w:szCs w:val="20"/>
              </w:rPr>
              <w:t xml:space="preserve">the implementation and </w:t>
            </w:r>
            <w:r w:rsidR="00132EEF">
              <w:rPr>
                <w:szCs w:val="20"/>
              </w:rPr>
              <w:t>oversight of this policy</w:t>
            </w:r>
            <w:r w:rsidR="00467FFB">
              <w:rPr>
                <w:szCs w:val="20"/>
              </w:rPr>
              <w:t xml:space="preserve"> and </w:t>
            </w:r>
            <w:r w:rsidR="006B60B8">
              <w:rPr>
                <w:szCs w:val="20"/>
              </w:rPr>
              <w:t xml:space="preserve">promoting a culture of </w:t>
            </w:r>
            <w:r w:rsidR="00030A5D">
              <w:rPr>
                <w:szCs w:val="20"/>
              </w:rPr>
              <w:t>strong information security</w:t>
            </w:r>
            <w:r w:rsidR="00132EEF">
              <w:rPr>
                <w:szCs w:val="20"/>
              </w:rPr>
              <w:t xml:space="preserve"> within their area of </w:t>
            </w:r>
            <w:r w:rsidR="00270443">
              <w:rPr>
                <w:szCs w:val="20"/>
              </w:rPr>
              <w:t>responsibility.</w:t>
            </w:r>
          </w:p>
        </w:tc>
      </w:tr>
      <w:tr w:rsidR="00C141B8" w:rsidRPr="00AC0FEF" w14:paraId="617FC734" w14:textId="77777777" w:rsidTr="000909A8">
        <w:tc>
          <w:tcPr>
            <w:tcW w:w="2699" w:type="dxa"/>
            <w:tcBorders>
              <w:top w:val="single" w:sz="4" w:space="0" w:color="auto"/>
              <w:left w:val="nil"/>
              <w:bottom w:val="single" w:sz="4" w:space="0" w:color="auto"/>
              <w:right w:val="nil"/>
            </w:tcBorders>
          </w:tcPr>
          <w:p w14:paraId="4AAC6801" w14:textId="1D9F7A7E" w:rsidR="00C141B8" w:rsidRPr="00AC0FEF" w:rsidRDefault="00826AAB">
            <w:r>
              <w:rPr>
                <w:szCs w:val="20"/>
              </w:rPr>
              <w:t>Information System Users</w:t>
            </w:r>
          </w:p>
        </w:tc>
        <w:tc>
          <w:tcPr>
            <w:tcW w:w="7512" w:type="dxa"/>
            <w:tcBorders>
              <w:top w:val="single" w:sz="4" w:space="0" w:color="auto"/>
              <w:left w:val="nil"/>
              <w:bottom w:val="single" w:sz="4" w:space="0" w:color="auto"/>
              <w:right w:val="nil"/>
            </w:tcBorders>
          </w:tcPr>
          <w:p w14:paraId="531ED936" w14:textId="595B7223" w:rsidR="00C141B8" w:rsidRPr="00AC0FEF" w:rsidRDefault="00826AAB" w:rsidP="00FF25DE">
            <w:pPr>
              <w:ind w:right="-112"/>
              <w:rPr>
                <w:lang w:val="en-GB"/>
              </w:rPr>
            </w:pPr>
            <w:r>
              <w:rPr>
                <w:szCs w:val="20"/>
              </w:rPr>
              <w:t>All information system users are responsible for being aware of this and other related policies, fostering a culture of strong information security, ensuring they are aware of their responsibilities towards data they create, use, store and access, and being aware of common information security threats and how to identify, manage and report them and taking required action as appropriate.</w:t>
            </w:r>
          </w:p>
        </w:tc>
      </w:tr>
    </w:tbl>
    <w:p w14:paraId="1CBAB340" w14:textId="1A805E68" w:rsidR="00141FC9" w:rsidRDefault="007C4405" w:rsidP="00141FC9">
      <w:pPr>
        <w:pStyle w:val="Heading1"/>
      </w:pPr>
      <w:r>
        <w:t>6</w:t>
      </w:r>
      <w:r w:rsidR="00141FC9">
        <w:t>.0 Policy Exceptions</w:t>
      </w:r>
    </w:p>
    <w:p w14:paraId="7B32DD43" w14:textId="413C4894" w:rsidR="00DB79F7" w:rsidRPr="002C43C6" w:rsidRDefault="00DB79F7" w:rsidP="000909A8">
      <w:pPr>
        <w:pStyle w:val="ListParagraph"/>
        <w:numPr>
          <w:ilvl w:val="0"/>
          <w:numId w:val="25"/>
        </w:numPr>
        <w:jc w:val="left"/>
      </w:pPr>
      <w:r>
        <w:t xml:space="preserve">If a product, solution, or process cannot be used or implemented in accordance with this information security policy or related </w:t>
      </w:r>
      <w:r w:rsidR="00A75E37">
        <w:t xml:space="preserve">frameworks, </w:t>
      </w:r>
      <w:r>
        <w:t xml:space="preserve">policies, standards, procedures, and guidelines, then an exception may be granted </w:t>
      </w:r>
      <w:r w:rsidR="00DC01B4">
        <w:t xml:space="preserve">by the Director of Cyber Security </w:t>
      </w:r>
      <w:r>
        <w:t xml:space="preserve">to provide a </w:t>
      </w:r>
      <w:r w:rsidRPr="000909A8">
        <w:t>temporary</w:t>
      </w:r>
      <w:r>
        <w:t xml:space="preserve"> concession</w:t>
      </w:r>
      <w:r w:rsidR="007F2160">
        <w:t xml:space="preserve"> and </w:t>
      </w:r>
      <w:r w:rsidR="00FB3A4E">
        <w:t xml:space="preserve">shall be </w:t>
      </w:r>
      <w:r w:rsidR="007F2160">
        <w:t>reviewed at least annually</w:t>
      </w:r>
      <w:r>
        <w:t>.</w:t>
      </w:r>
    </w:p>
    <w:p w14:paraId="2AA6CF23" w14:textId="390458DA" w:rsidR="0038470C" w:rsidRDefault="00DB79F7" w:rsidP="000909A8">
      <w:pPr>
        <w:pStyle w:val="ListParagraph"/>
        <w:numPr>
          <w:ilvl w:val="0"/>
          <w:numId w:val="25"/>
        </w:numPr>
        <w:jc w:val="left"/>
      </w:pPr>
      <w:r>
        <w:t>Security policy exception requests shall be considered by the Cyber Security Team and be recorded in the Cyber Security Exception Register.</w:t>
      </w:r>
    </w:p>
    <w:p w14:paraId="6A970D05" w14:textId="0A820850" w:rsidR="003B6244" w:rsidRDefault="007C4405" w:rsidP="000B29B9">
      <w:pPr>
        <w:pStyle w:val="Heading1"/>
      </w:pPr>
      <w:r>
        <w:t>7</w:t>
      </w:r>
      <w:r w:rsidR="0053156F">
        <w:t xml:space="preserve">.0 </w:t>
      </w:r>
      <w:r w:rsidR="007E7EA7">
        <w:t>Definitions</w:t>
      </w:r>
    </w:p>
    <w:p w14:paraId="6CB63120" w14:textId="77777777" w:rsidR="00E3547A" w:rsidRDefault="00E3547A" w:rsidP="00E3547A">
      <w:r>
        <w:rPr>
          <w:b/>
          <w:bCs/>
        </w:rPr>
        <w:t>Information Security</w:t>
      </w:r>
      <w:r>
        <w:t xml:space="preserve"> means to protect and preserve the confidentiality, integrity and availability of information and protecting and preserving the authenticity and reliability of information and ensuring that users can be held accountable.</w:t>
      </w:r>
    </w:p>
    <w:p w14:paraId="621286CD" w14:textId="77777777" w:rsidR="00003EE4" w:rsidRDefault="00003EE4" w:rsidP="000909A8">
      <w:pPr>
        <w:rPr>
          <w:szCs w:val="20"/>
        </w:rPr>
      </w:pPr>
      <w:r>
        <w:rPr>
          <w:b/>
          <w:bCs/>
          <w:szCs w:val="20"/>
        </w:rPr>
        <w:t>Information Security Management System (ISMS)</w:t>
      </w:r>
      <w:r>
        <w:rPr>
          <w:szCs w:val="20"/>
        </w:rPr>
        <w:t xml:space="preserve"> is a defined approach and process (a standards-based framework) which describes how information security is to be managed from a people, process and technology perspective. </w:t>
      </w:r>
    </w:p>
    <w:p w14:paraId="19570BA2" w14:textId="77777777" w:rsidR="00003EE4" w:rsidRDefault="00003EE4" w:rsidP="000909A8">
      <w:pPr>
        <w:rPr>
          <w:szCs w:val="20"/>
        </w:rPr>
      </w:pPr>
      <w:r>
        <w:rPr>
          <w:b/>
          <w:bCs/>
          <w:szCs w:val="20"/>
        </w:rPr>
        <w:t>Information Security Program</w:t>
      </w:r>
      <w:r>
        <w:rPr>
          <w:szCs w:val="20"/>
        </w:rPr>
        <w:t xml:space="preserve"> is the institutional establishment of an ISMS which is used for the purposes of conducting and managing an ongoing program of work related to security.</w:t>
      </w:r>
    </w:p>
    <w:p w14:paraId="547C41C5" w14:textId="77777777" w:rsidR="00003EE4" w:rsidRDefault="00003EE4">
      <w:r>
        <w:rPr>
          <w:b/>
          <w:bCs/>
        </w:rPr>
        <w:t>NIST</w:t>
      </w:r>
      <w:r>
        <w:t xml:space="preserve"> is the National Institute of Standards and Technologies.</w:t>
      </w:r>
    </w:p>
    <w:p w14:paraId="5BDE9EAB" w14:textId="77777777" w:rsidR="00537B53" w:rsidRDefault="00537B53" w:rsidP="000909A8"/>
    <w:p w14:paraId="364DAFBA" w14:textId="5973E00D" w:rsidR="007E7EA7" w:rsidRDefault="007C4405" w:rsidP="000B29B9">
      <w:pPr>
        <w:pStyle w:val="Heading1"/>
      </w:pPr>
      <w:r>
        <w:lastRenderedPageBreak/>
        <w:t>8</w:t>
      </w:r>
      <w:r w:rsidR="0053156F">
        <w:t xml:space="preserve">.0 </w:t>
      </w:r>
      <w:r w:rsidR="00EB02C2">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961C3A" w:rsidRPr="00AC0FEF" w14:paraId="578AEAE0" w14:textId="77777777" w:rsidTr="3B966507">
        <w:tc>
          <w:tcPr>
            <w:tcW w:w="2943" w:type="dxa"/>
          </w:tcPr>
          <w:p w14:paraId="6D3029A1" w14:textId="77777777" w:rsidR="00961C3A" w:rsidRPr="00AC0FEF" w:rsidRDefault="00961C3A">
            <w:pPr>
              <w:rPr>
                <w:szCs w:val="28"/>
              </w:rPr>
            </w:pPr>
            <w:r w:rsidRPr="00AC0FEF">
              <w:rPr>
                <w:szCs w:val="28"/>
              </w:rPr>
              <w:t>Title</w:t>
            </w:r>
          </w:p>
        </w:tc>
        <w:tc>
          <w:tcPr>
            <w:tcW w:w="7147" w:type="dxa"/>
          </w:tcPr>
          <w:p w14:paraId="6BB9F222" w14:textId="5F372D52" w:rsidR="00961C3A" w:rsidRPr="00AC0FEF" w:rsidRDefault="00A322F2">
            <w:pPr>
              <w:rPr>
                <w:szCs w:val="28"/>
                <w:lang w:val="en-GB"/>
              </w:rPr>
            </w:pPr>
            <w:r>
              <w:rPr>
                <w:szCs w:val="20"/>
              </w:rPr>
              <w:t>Information Security Policy</w:t>
            </w:r>
          </w:p>
        </w:tc>
      </w:tr>
      <w:tr w:rsidR="00961C3A" w:rsidRPr="00AC0FEF" w14:paraId="4500A231" w14:textId="77777777" w:rsidTr="3B966507">
        <w:tc>
          <w:tcPr>
            <w:tcW w:w="2943" w:type="dxa"/>
          </w:tcPr>
          <w:p w14:paraId="07617C34" w14:textId="77777777" w:rsidR="00961C3A" w:rsidRPr="00AC0FEF" w:rsidRDefault="00961C3A">
            <w:pPr>
              <w:rPr>
                <w:szCs w:val="28"/>
              </w:rPr>
            </w:pPr>
            <w:r w:rsidRPr="00AC0FEF">
              <w:rPr>
                <w:szCs w:val="28"/>
              </w:rPr>
              <w:t>Document number</w:t>
            </w:r>
          </w:p>
        </w:tc>
        <w:tc>
          <w:tcPr>
            <w:tcW w:w="7147" w:type="dxa"/>
          </w:tcPr>
          <w:p w14:paraId="41E68ECA" w14:textId="6396E996" w:rsidR="00961C3A" w:rsidRPr="00AC0FEF" w:rsidRDefault="00297FA5" w:rsidP="3B966507">
            <w:pPr>
              <w:rPr>
                <w:rFonts w:eastAsia="Arial"/>
              </w:rPr>
            </w:pPr>
            <w:r w:rsidRPr="00297FA5">
              <w:rPr>
                <w:rFonts w:eastAsia="Arial"/>
                <w:color w:val="242424"/>
              </w:rPr>
              <w:t>2024/0001046</w:t>
            </w:r>
          </w:p>
        </w:tc>
      </w:tr>
      <w:tr w:rsidR="00961C3A" w:rsidRPr="00AC0FEF" w14:paraId="0108BA37" w14:textId="77777777" w:rsidTr="3B966507">
        <w:tc>
          <w:tcPr>
            <w:tcW w:w="2943" w:type="dxa"/>
          </w:tcPr>
          <w:p w14:paraId="445AFE3A" w14:textId="77777777" w:rsidR="00961C3A" w:rsidRPr="00AC0FEF" w:rsidRDefault="00961C3A">
            <w:pPr>
              <w:rPr>
                <w:szCs w:val="28"/>
              </w:rPr>
            </w:pPr>
            <w:r w:rsidRPr="00AC0FEF">
              <w:rPr>
                <w:szCs w:val="28"/>
              </w:rPr>
              <w:t>Purpose</w:t>
            </w:r>
          </w:p>
        </w:tc>
        <w:tc>
          <w:tcPr>
            <w:tcW w:w="7147" w:type="dxa"/>
          </w:tcPr>
          <w:p w14:paraId="71D7DB66" w14:textId="2BA1A909" w:rsidR="00B12B09" w:rsidRPr="00AC0FEF" w:rsidRDefault="00B12B09">
            <w:pPr>
              <w:rPr>
                <w:szCs w:val="28"/>
                <w:lang w:val="en-GB"/>
              </w:rPr>
            </w:pPr>
            <w:r>
              <w:t>This policy describes the University’s approach to information security to protect the University’s information and information resources</w:t>
            </w:r>
          </w:p>
        </w:tc>
      </w:tr>
      <w:tr w:rsidR="00961C3A" w:rsidRPr="00AC0FEF" w14:paraId="4CB642D3" w14:textId="77777777" w:rsidTr="3B966507">
        <w:tc>
          <w:tcPr>
            <w:tcW w:w="2943" w:type="dxa"/>
          </w:tcPr>
          <w:p w14:paraId="46DC81A8" w14:textId="77777777" w:rsidR="00961C3A" w:rsidRPr="00AC0FEF" w:rsidRDefault="00961C3A">
            <w:pPr>
              <w:rPr>
                <w:szCs w:val="28"/>
              </w:rPr>
            </w:pPr>
            <w:r w:rsidRPr="00AC0FEF">
              <w:rPr>
                <w:szCs w:val="28"/>
              </w:rPr>
              <w:t>Audience</w:t>
            </w:r>
          </w:p>
        </w:tc>
        <w:tc>
          <w:tcPr>
            <w:tcW w:w="7147" w:type="dxa"/>
          </w:tcPr>
          <w:sdt>
            <w:sdtPr>
              <w:rPr>
                <w:szCs w:val="28"/>
              </w:rPr>
              <w:id w:val="-305943360"/>
              <w:placeholder>
                <w:docPart w:val="3BABD857E008441497FF8780C94771BD"/>
              </w:placeholder>
              <w15:color w:val="E51F30"/>
              <w:dropDownList>
                <w:listItem w:displayText="Staff" w:value="Staff"/>
                <w:listItem w:displayText="Students" w:value="Students"/>
                <w:listItem w:displayText="Public" w:value="Public"/>
              </w:dropDownList>
            </w:sdtPr>
            <w:sdtEndPr/>
            <w:sdtContent>
              <w:p w14:paraId="1466F449" w14:textId="79739AF2" w:rsidR="00961C3A" w:rsidRPr="00AC0FEF" w:rsidRDefault="000C648F">
                <w:pPr>
                  <w:rPr>
                    <w:szCs w:val="28"/>
                  </w:rPr>
                </w:pPr>
                <w:r>
                  <w:rPr>
                    <w:szCs w:val="28"/>
                  </w:rPr>
                  <w:t>Public</w:t>
                </w:r>
              </w:p>
            </w:sdtContent>
          </w:sdt>
        </w:tc>
      </w:tr>
      <w:tr w:rsidR="00961C3A" w:rsidRPr="00AC0FEF" w14:paraId="25973D97" w14:textId="77777777" w:rsidTr="3B966507">
        <w:tc>
          <w:tcPr>
            <w:tcW w:w="2943" w:type="dxa"/>
          </w:tcPr>
          <w:p w14:paraId="072E7C3C" w14:textId="77777777" w:rsidR="00961C3A" w:rsidRPr="00AC0FEF" w:rsidRDefault="00961C3A">
            <w:pPr>
              <w:rPr>
                <w:szCs w:val="28"/>
              </w:rPr>
            </w:pPr>
            <w:r w:rsidRPr="00AC0FEF">
              <w:rPr>
                <w:szCs w:val="28"/>
              </w:rPr>
              <w:t>Category</w:t>
            </w:r>
          </w:p>
        </w:tc>
        <w:tc>
          <w:tcPr>
            <w:tcW w:w="7147" w:type="dxa"/>
          </w:tcPr>
          <w:sdt>
            <w:sdtPr>
              <w:rPr>
                <w:szCs w:val="28"/>
              </w:rPr>
              <w:id w:val="683178401"/>
              <w:placeholder>
                <w:docPart w:val="81D1506434364D83BA373B8A07FE659D"/>
              </w:placeholder>
              <w15:color w:val="E51F30"/>
              <w:dropDownList>
                <w:listItem w:displayText="Academic" w:value="Academic"/>
                <w:listItem w:displayText="Governance" w:value="Governance"/>
                <w:listItem w:displayText="Operational" w:value="Operational"/>
              </w:dropDownList>
            </w:sdtPr>
            <w:sdtEndPr/>
            <w:sdtContent>
              <w:p w14:paraId="1D60CCA3" w14:textId="68033D5E" w:rsidR="00961C3A" w:rsidRPr="00AC0FEF" w:rsidRDefault="000C648F">
                <w:pPr>
                  <w:rPr>
                    <w:szCs w:val="28"/>
                  </w:rPr>
                </w:pPr>
                <w:r>
                  <w:rPr>
                    <w:szCs w:val="28"/>
                  </w:rPr>
                  <w:t>Governance</w:t>
                </w:r>
              </w:p>
            </w:sdtContent>
          </w:sdt>
        </w:tc>
      </w:tr>
      <w:tr w:rsidR="00961C3A" w:rsidRPr="00AC0FEF" w14:paraId="11D5C764" w14:textId="77777777" w:rsidTr="3B966507">
        <w:tc>
          <w:tcPr>
            <w:tcW w:w="2943" w:type="dxa"/>
          </w:tcPr>
          <w:p w14:paraId="3622A26C" w14:textId="77777777" w:rsidR="00961C3A" w:rsidRPr="00AC0FEF" w:rsidRDefault="00961C3A">
            <w:pPr>
              <w:rPr>
                <w:szCs w:val="28"/>
              </w:rPr>
            </w:pPr>
            <w:r w:rsidRPr="00AC0FEF">
              <w:rPr>
                <w:szCs w:val="28"/>
              </w:rPr>
              <w:t>Subcategory</w:t>
            </w:r>
          </w:p>
        </w:tc>
        <w:tc>
          <w:tcPr>
            <w:tcW w:w="7147" w:type="dxa"/>
          </w:tcPr>
          <w:p w14:paraId="510A43BF" w14:textId="6C1A3579" w:rsidR="00961C3A" w:rsidRPr="00AC0FEF" w:rsidRDefault="0099092E" w:rsidP="00297FA5">
            <w:pPr>
              <w:rPr>
                <w:szCs w:val="28"/>
                <w:lang w:val="en-GB"/>
              </w:rPr>
            </w:pPr>
            <w:r>
              <w:rPr>
                <w:szCs w:val="28"/>
              </w:rPr>
              <w:t>Digital Solutions</w:t>
            </w:r>
          </w:p>
        </w:tc>
      </w:tr>
      <w:tr w:rsidR="00961C3A" w:rsidRPr="00AC0FEF" w14:paraId="691290E4" w14:textId="77777777" w:rsidTr="3B966507">
        <w:tc>
          <w:tcPr>
            <w:tcW w:w="2943" w:type="dxa"/>
          </w:tcPr>
          <w:p w14:paraId="514EF063" w14:textId="77777777" w:rsidR="00961C3A" w:rsidRPr="00AC0FEF" w:rsidRDefault="00961C3A">
            <w:pPr>
              <w:rPr>
                <w:szCs w:val="28"/>
              </w:rPr>
            </w:pPr>
            <w:r w:rsidRPr="00AC0FEF">
              <w:rPr>
                <w:szCs w:val="28"/>
              </w:rPr>
              <w:t>UN Sustainable Development Goals (SDGs)</w:t>
            </w:r>
          </w:p>
        </w:tc>
        <w:tc>
          <w:tcPr>
            <w:tcW w:w="7147" w:type="dxa"/>
          </w:tcPr>
          <w:p w14:paraId="5C68F47C" w14:textId="77777777" w:rsidR="00961C3A" w:rsidRPr="00AC0FEF" w:rsidRDefault="00961C3A">
            <w:pPr>
              <w:rPr>
                <w:szCs w:val="28"/>
              </w:rPr>
            </w:pPr>
            <w:r w:rsidRPr="00AC0FEF">
              <w:rPr>
                <w:szCs w:val="28"/>
              </w:rPr>
              <w:t>This document aligns with Sustainable Development Goal/s:</w:t>
            </w:r>
          </w:p>
          <w:sdt>
            <w:sdtPr>
              <w:rPr>
                <w:szCs w:val="28"/>
              </w:rPr>
              <w:id w:val="942722431"/>
              <w:placeholder>
                <w:docPart w:val="ED416D4BEF734624988091741B8BBF71"/>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A2719B9" w14:textId="4158ED36" w:rsidR="00961C3A" w:rsidRPr="00AC0FEF" w:rsidRDefault="00297FA5" w:rsidP="00297FA5">
                <w:pPr>
                  <w:rPr>
                    <w:szCs w:val="28"/>
                  </w:rPr>
                </w:pPr>
                <w:r>
                  <w:rPr>
                    <w:szCs w:val="28"/>
                  </w:rPr>
                  <w:t>16: Peace, Justice and Strong Institutions</w:t>
                </w:r>
              </w:p>
            </w:sdtContent>
          </w:sdt>
        </w:tc>
      </w:tr>
      <w:tr w:rsidR="00CD3DA5" w:rsidRPr="00AC0FEF" w14:paraId="2EEF9381" w14:textId="77777777" w:rsidTr="3B966507">
        <w:tc>
          <w:tcPr>
            <w:tcW w:w="2943" w:type="dxa"/>
          </w:tcPr>
          <w:p w14:paraId="7621ACAD" w14:textId="17619470" w:rsidR="00CD3DA5" w:rsidRPr="00AC0FEF" w:rsidRDefault="00CD3DA5" w:rsidP="00CD3DA5">
            <w:pPr>
              <w:rPr>
                <w:szCs w:val="28"/>
              </w:rPr>
            </w:pPr>
            <w:r w:rsidRPr="00AC0FEF">
              <w:rPr>
                <w:szCs w:val="28"/>
              </w:rPr>
              <w:t>Approval date</w:t>
            </w:r>
          </w:p>
        </w:tc>
        <w:tc>
          <w:tcPr>
            <w:tcW w:w="7147" w:type="dxa"/>
          </w:tcPr>
          <w:p w14:paraId="04EA6349" w14:textId="3A567D8D" w:rsidR="00CD3DA5" w:rsidRPr="00AC0FEF" w:rsidRDefault="00297FA5" w:rsidP="00CD3DA5">
            <w:pPr>
              <w:rPr>
                <w:szCs w:val="28"/>
              </w:rPr>
            </w:pPr>
            <w:r>
              <w:rPr>
                <w:szCs w:val="28"/>
              </w:rPr>
              <w:t>9 April 2024</w:t>
            </w:r>
          </w:p>
        </w:tc>
      </w:tr>
      <w:tr w:rsidR="00BE209A" w:rsidRPr="00AC0FEF" w14:paraId="6B6A0247" w14:textId="77777777" w:rsidTr="3B966507">
        <w:tc>
          <w:tcPr>
            <w:tcW w:w="2943" w:type="dxa"/>
          </w:tcPr>
          <w:p w14:paraId="65459A65" w14:textId="1899F304" w:rsidR="00BE209A" w:rsidRPr="00AC0FEF" w:rsidRDefault="00BE209A" w:rsidP="00BE209A">
            <w:pPr>
              <w:rPr>
                <w:szCs w:val="28"/>
              </w:rPr>
            </w:pPr>
            <w:r w:rsidRPr="00AC0FEF">
              <w:rPr>
                <w:szCs w:val="28"/>
              </w:rPr>
              <w:t>Effective date</w:t>
            </w:r>
          </w:p>
        </w:tc>
        <w:tc>
          <w:tcPr>
            <w:tcW w:w="7147" w:type="dxa"/>
          </w:tcPr>
          <w:p w14:paraId="3A410502" w14:textId="2717BC97" w:rsidR="00BE209A" w:rsidRPr="00AC0FEF" w:rsidRDefault="00297FA5" w:rsidP="00BE209A">
            <w:pPr>
              <w:rPr>
                <w:szCs w:val="28"/>
              </w:rPr>
            </w:pPr>
            <w:r>
              <w:rPr>
                <w:szCs w:val="28"/>
              </w:rPr>
              <w:t>9 April 2024</w:t>
            </w:r>
          </w:p>
        </w:tc>
      </w:tr>
      <w:tr w:rsidR="00BE209A" w:rsidRPr="00AC0FEF" w14:paraId="107FBD88" w14:textId="77777777" w:rsidTr="3B966507">
        <w:tc>
          <w:tcPr>
            <w:tcW w:w="2943" w:type="dxa"/>
          </w:tcPr>
          <w:p w14:paraId="0639558B" w14:textId="31D29DC2" w:rsidR="00BE209A" w:rsidRPr="00AC0FEF" w:rsidRDefault="00BE209A" w:rsidP="00BE209A">
            <w:pPr>
              <w:rPr>
                <w:szCs w:val="28"/>
              </w:rPr>
            </w:pPr>
            <w:r w:rsidRPr="00AC0FEF">
              <w:rPr>
                <w:szCs w:val="28"/>
              </w:rPr>
              <w:t>Review date</w:t>
            </w:r>
          </w:p>
        </w:tc>
        <w:tc>
          <w:tcPr>
            <w:tcW w:w="7147" w:type="dxa"/>
          </w:tcPr>
          <w:p w14:paraId="60935DBB" w14:textId="657243EE" w:rsidR="00BE209A" w:rsidRPr="00AC0FEF" w:rsidRDefault="00297FA5" w:rsidP="00BE209A">
            <w:pPr>
              <w:rPr>
                <w:szCs w:val="28"/>
              </w:rPr>
            </w:pPr>
            <w:r>
              <w:rPr>
                <w:szCs w:val="28"/>
              </w:rPr>
              <w:t>2027</w:t>
            </w:r>
          </w:p>
        </w:tc>
      </w:tr>
      <w:tr w:rsidR="00BE209A" w:rsidRPr="00AC0FEF" w14:paraId="594AFFA2" w14:textId="77777777" w:rsidTr="3B966507">
        <w:tc>
          <w:tcPr>
            <w:tcW w:w="2943" w:type="dxa"/>
          </w:tcPr>
          <w:p w14:paraId="0F96C1C8" w14:textId="714E99D8" w:rsidR="00BE209A" w:rsidRPr="00AC0FEF" w:rsidRDefault="00BE209A" w:rsidP="00BE209A">
            <w:pPr>
              <w:rPr>
                <w:szCs w:val="28"/>
              </w:rPr>
            </w:pPr>
            <w:r w:rsidRPr="00AC0FEF">
              <w:rPr>
                <w:szCs w:val="28"/>
              </w:rPr>
              <w:t>Policy advisor</w:t>
            </w:r>
          </w:p>
        </w:tc>
        <w:tc>
          <w:tcPr>
            <w:tcW w:w="7147" w:type="dxa"/>
          </w:tcPr>
          <w:p w14:paraId="2594D20D" w14:textId="099BD780" w:rsidR="00BE209A" w:rsidRPr="00AC0FEF" w:rsidRDefault="00DA7A0C" w:rsidP="00BE209A">
            <w:pPr>
              <w:rPr>
                <w:szCs w:val="28"/>
              </w:rPr>
            </w:pPr>
            <w:r>
              <w:rPr>
                <w:szCs w:val="20"/>
              </w:rPr>
              <w:t>Director of Cyber Security</w:t>
            </w:r>
          </w:p>
        </w:tc>
      </w:tr>
      <w:tr w:rsidR="00BE209A" w:rsidRPr="00AC0FEF" w14:paraId="25BD4E5E" w14:textId="77777777" w:rsidTr="3B966507">
        <w:tc>
          <w:tcPr>
            <w:tcW w:w="2943" w:type="dxa"/>
          </w:tcPr>
          <w:p w14:paraId="2D3DCB8F" w14:textId="5BDC183F" w:rsidR="00BE209A" w:rsidRPr="00AC0FEF" w:rsidRDefault="00BE209A" w:rsidP="00BE209A">
            <w:pPr>
              <w:rPr>
                <w:szCs w:val="28"/>
              </w:rPr>
            </w:pPr>
            <w:r w:rsidRPr="00AC0FEF">
              <w:rPr>
                <w:szCs w:val="28"/>
              </w:rPr>
              <w:t>Approving authority</w:t>
            </w:r>
          </w:p>
        </w:tc>
        <w:tc>
          <w:tcPr>
            <w:tcW w:w="7147" w:type="dxa"/>
          </w:tcPr>
          <w:p w14:paraId="36B70165" w14:textId="3AA6F901" w:rsidR="00BE209A" w:rsidRPr="00AC0FEF" w:rsidRDefault="001B6CFE" w:rsidP="00BE209A">
            <w:pPr>
              <w:rPr>
                <w:szCs w:val="28"/>
              </w:rPr>
            </w:pPr>
            <w:r>
              <w:rPr>
                <w:szCs w:val="20"/>
              </w:rPr>
              <w:t>Chief Operating Officer</w:t>
            </w:r>
          </w:p>
        </w:tc>
      </w:tr>
    </w:tbl>
    <w:p w14:paraId="28FBC646" w14:textId="77777777" w:rsidR="00961C3A" w:rsidRDefault="00961C3A" w:rsidP="00961C3A"/>
    <w:p w14:paraId="2EAF23E6" w14:textId="77777777" w:rsidR="00961C3A" w:rsidRDefault="00961C3A" w:rsidP="00961C3A"/>
    <w:p w14:paraId="609AA4A0" w14:textId="32AB7B59" w:rsidR="00EB02C2" w:rsidRDefault="007C4405" w:rsidP="000B29B9">
      <w:pPr>
        <w:pStyle w:val="Heading1"/>
      </w:pPr>
      <w:r>
        <w:t>9</w:t>
      </w:r>
      <w:r w:rsidR="0053156F" w:rsidRPr="0053156F">
        <w:t xml:space="preserve">.0 </w:t>
      </w:r>
      <w:r w:rsidR="00BC721A" w:rsidRPr="0053156F">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5411C7" w:rsidRPr="00AC0FEF" w14:paraId="3DA6B8FC" w14:textId="77777777">
        <w:tc>
          <w:tcPr>
            <w:tcW w:w="2943" w:type="dxa"/>
          </w:tcPr>
          <w:p w14:paraId="3E90C7DB" w14:textId="77777777" w:rsidR="005411C7" w:rsidRPr="00AC0FEF" w:rsidRDefault="005411C7">
            <w:r w:rsidRPr="00AC0FEF">
              <w:t>Legislation</w:t>
            </w:r>
          </w:p>
        </w:tc>
        <w:tc>
          <w:tcPr>
            <w:tcW w:w="7147" w:type="dxa"/>
          </w:tcPr>
          <w:p w14:paraId="534FF63F" w14:textId="1D4C7B55" w:rsidR="005411C7" w:rsidRPr="00AC0FEF" w:rsidRDefault="0015644E" w:rsidP="000909A8">
            <w:pPr>
              <w:spacing w:after="0"/>
              <w:rPr>
                <w:lang w:val="en-GB"/>
              </w:rPr>
            </w:pPr>
            <w:hyperlink r:id="rId11" w:history="1">
              <w:r w:rsidR="0024038B" w:rsidRPr="00827E12">
                <w:rPr>
                  <w:rStyle w:val="Hyperlink"/>
                </w:rPr>
                <w:t>Privacy Act</w:t>
              </w:r>
            </w:hyperlink>
          </w:p>
        </w:tc>
      </w:tr>
      <w:tr w:rsidR="005411C7" w:rsidRPr="00AC0FEF" w14:paraId="533DD33B" w14:textId="77777777">
        <w:tc>
          <w:tcPr>
            <w:tcW w:w="2943" w:type="dxa"/>
          </w:tcPr>
          <w:p w14:paraId="40137D2E" w14:textId="77777777" w:rsidR="005411C7" w:rsidRPr="00AC0FEF" w:rsidRDefault="005411C7">
            <w:r w:rsidRPr="00AC0FEF">
              <w:t>Policy</w:t>
            </w:r>
          </w:p>
        </w:tc>
        <w:tc>
          <w:tcPr>
            <w:tcW w:w="7147" w:type="dxa"/>
          </w:tcPr>
          <w:p w14:paraId="3BFD45C2" w14:textId="4F8BCCFE" w:rsidR="00827E12" w:rsidRPr="000909A8" w:rsidRDefault="0015644E" w:rsidP="000909A8">
            <w:pPr>
              <w:spacing w:after="0"/>
            </w:pPr>
            <w:hyperlink r:id="rId12" w:history="1">
              <w:r w:rsidR="00827E12" w:rsidRPr="00827E12">
                <w:rPr>
                  <w:rStyle w:val="Hyperlink"/>
                </w:rPr>
                <w:t>Griffith University Privacy Plan</w:t>
              </w:r>
            </w:hyperlink>
          </w:p>
          <w:p w14:paraId="7E69E629" w14:textId="1B2AE24F" w:rsidR="00827E12" w:rsidRPr="000909A8" w:rsidRDefault="0015644E" w:rsidP="000909A8">
            <w:pPr>
              <w:spacing w:after="0"/>
            </w:pPr>
            <w:hyperlink r:id="rId13" w:history="1">
              <w:r w:rsidR="00827E12" w:rsidRPr="00827E12">
                <w:rPr>
                  <w:rStyle w:val="Hyperlink"/>
                </w:rPr>
                <w:t>Information Technology Code of Practice</w:t>
              </w:r>
            </w:hyperlink>
          </w:p>
          <w:p w14:paraId="3FAFA60F" w14:textId="01A7737D" w:rsidR="00827E12" w:rsidRPr="000909A8" w:rsidRDefault="0015644E" w:rsidP="000909A8">
            <w:pPr>
              <w:spacing w:after="0"/>
            </w:pPr>
            <w:hyperlink r:id="rId14" w:history="1">
              <w:r w:rsidR="00827E12" w:rsidRPr="00827E12">
                <w:rPr>
                  <w:rStyle w:val="Hyperlink"/>
                </w:rPr>
                <w:t>Risk and Resilience Management Policy</w:t>
              </w:r>
            </w:hyperlink>
          </w:p>
          <w:p w14:paraId="3A770D62" w14:textId="3BE29E02" w:rsidR="005411C7" w:rsidRPr="000909A8" w:rsidRDefault="0015644E" w:rsidP="000909A8">
            <w:hyperlink r:id="rId15" w:history="1">
              <w:r w:rsidR="0024038B" w:rsidRPr="00827E12">
                <w:rPr>
                  <w:rStyle w:val="Hyperlink"/>
                </w:rPr>
                <w:t>Queensland Government Information Security Guideline (IS18)</w:t>
              </w:r>
            </w:hyperlink>
          </w:p>
          <w:p w14:paraId="46B61B30" w14:textId="42215313" w:rsidR="00CE4988" w:rsidRPr="000909A8" w:rsidRDefault="00CE4988" w:rsidP="000909A8">
            <w:pPr>
              <w:spacing w:after="0"/>
            </w:pPr>
          </w:p>
        </w:tc>
      </w:tr>
      <w:tr w:rsidR="005411C7" w:rsidRPr="00AC0FEF" w14:paraId="4F6983ED" w14:textId="77777777">
        <w:tc>
          <w:tcPr>
            <w:tcW w:w="2943" w:type="dxa"/>
          </w:tcPr>
          <w:p w14:paraId="05DD73A0" w14:textId="65D2500E" w:rsidR="005411C7" w:rsidRPr="00AC0FEF" w:rsidRDefault="00034055">
            <w:r>
              <w:lastRenderedPageBreak/>
              <w:t xml:space="preserve">Standards and </w:t>
            </w:r>
            <w:r w:rsidR="005411C7" w:rsidRPr="00AC0FEF">
              <w:t>Procedures</w:t>
            </w:r>
          </w:p>
        </w:tc>
        <w:tc>
          <w:tcPr>
            <w:tcW w:w="7147" w:type="dxa"/>
          </w:tcPr>
          <w:p w14:paraId="0F5C4DEB" w14:textId="07792EA5" w:rsidR="00C130BC" w:rsidRPr="00A82D30" w:rsidRDefault="00C130BC" w:rsidP="000909A8">
            <w:pPr>
              <w:rPr>
                <w:rStyle w:val="Hyperlink"/>
                <w:color w:val="000000" w:themeColor="text1"/>
                <w:u w:val="none"/>
              </w:rPr>
            </w:pPr>
            <w:r w:rsidRPr="00A82D30">
              <w:rPr>
                <w:rStyle w:val="Hyperlink"/>
                <w:color w:val="000000" w:themeColor="text1"/>
                <w:u w:val="none"/>
              </w:rPr>
              <w:t>Access Control and Authentication Standard</w:t>
            </w:r>
            <w:r w:rsidR="00C96E28">
              <w:rPr>
                <w:rStyle w:val="Hyperlink"/>
                <w:color w:val="000000" w:themeColor="text1"/>
                <w:u w:val="none"/>
              </w:rPr>
              <w:t xml:space="preserve"> </w:t>
            </w:r>
            <w:r w:rsidR="00C96E28" w:rsidRPr="000909A8">
              <w:rPr>
                <w:rStyle w:val="Hyperlink"/>
                <w:i/>
                <w:iCs/>
                <w:color w:val="000000" w:themeColor="text1"/>
                <w:u w:val="none"/>
              </w:rPr>
              <w:t>(Staff Only)</w:t>
            </w:r>
          </w:p>
          <w:p w14:paraId="6325DFF3" w14:textId="18863627" w:rsidR="00C130BC" w:rsidRPr="00A82D30" w:rsidRDefault="00C130BC" w:rsidP="000909A8">
            <w:pPr>
              <w:rPr>
                <w:rStyle w:val="Hyperlink"/>
                <w:color w:val="000000" w:themeColor="text1"/>
                <w:u w:val="none"/>
              </w:rPr>
            </w:pPr>
            <w:r w:rsidRPr="00A82D30">
              <w:rPr>
                <w:rStyle w:val="Hyperlink"/>
                <w:color w:val="000000" w:themeColor="text1"/>
                <w:u w:val="none"/>
              </w:rPr>
              <w:t>Backup Standard</w:t>
            </w:r>
            <w:r w:rsidR="00C96E28">
              <w:rPr>
                <w:rStyle w:val="Hyperlink"/>
                <w:color w:val="000000" w:themeColor="text1"/>
                <w:u w:val="none"/>
              </w:rPr>
              <w:t xml:space="preserve"> </w:t>
            </w:r>
            <w:r w:rsidR="00C96E28" w:rsidRPr="00A82D30">
              <w:rPr>
                <w:rStyle w:val="Hyperlink"/>
                <w:i/>
                <w:iCs/>
                <w:color w:val="000000" w:themeColor="text1"/>
                <w:u w:val="none"/>
              </w:rPr>
              <w:t>(Staff Only)</w:t>
            </w:r>
          </w:p>
          <w:p w14:paraId="3F0D543B" w14:textId="755E4C5B" w:rsidR="00C130BC" w:rsidRPr="00A82D30" w:rsidRDefault="00C130BC" w:rsidP="000909A8">
            <w:pPr>
              <w:rPr>
                <w:rStyle w:val="Hyperlink"/>
                <w:color w:val="000000" w:themeColor="text1"/>
                <w:u w:val="none"/>
              </w:rPr>
            </w:pPr>
            <w:r w:rsidRPr="00A82D30">
              <w:rPr>
                <w:rStyle w:val="Hyperlink"/>
                <w:color w:val="000000" w:themeColor="text1"/>
                <w:u w:val="none"/>
              </w:rPr>
              <w:t>Business Continuity and Disaster Recovery Standard</w:t>
            </w:r>
            <w:r w:rsidR="00C96E28">
              <w:rPr>
                <w:rStyle w:val="Hyperlink"/>
                <w:color w:val="000000" w:themeColor="text1"/>
                <w:u w:val="none"/>
              </w:rPr>
              <w:t xml:space="preserve"> </w:t>
            </w:r>
            <w:r w:rsidR="00C96E28" w:rsidRPr="000909A8">
              <w:rPr>
                <w:rStyle w:val="Hyperlink"/>
                <w:i/>
                <w:color w:val="000000" w:themeColor="text1"/>
                <w:u w:val="none"/>
              </w:rPr>
              <w:t>(Staff Only)</w:t>
            </w:r>
          </w:p>
          <w:p w14:paraId="7D6524EF" w14:textId="0CA6E5FC" w:rsidR="00C130BC" w:rsidRPr="00A82D30" w:rsidRDefault="00C130BC" w:rsidP="000909A8">
            <w:pPr>
              <w:rPr>
                <w:rStyle w:val="Hyperlink"/>
                <w:color w:val="000000" w:themeColor="text1"/>
                <w:u w:val="none"/>
              </w:rPr>
            </w:pPr>
            <w:r w:rsidRPr="00A82D30">
              <w:rPr>
                <w:rStyle w:val="Hyperlink"/>
                <w:color w:val="000000" w:themeColor="text1"/>
                <w:u w:val="none"/>
              </w:rPr>
              <w:t>Cryptographic Control and Encryption Standard</w:t>
            </w:r>
            <w:r w:rsidR="00C96E28">
              <w:rPr>
                <w:rStyle w:val="Hyperlink"/>
                <w:color w:val="000000" w:themeColor="text1"/>
                <w:u w:val="none"/>
              </w:rPr>
              <w:t xml:space="preserve"> </w:t>
            </w:r>
            <w:r w:rsidR="00C96E28" w:rsidRPr="000909A8">
              <w:rPr>
                <w:rStyle w:val="Hyperlink"/>
                <w:i/>
                <w:color w:val="000000" w:themeColor="text1"/>
                <w:u w:val="none"/>
              </w:rPr>
              <w:t>(Staff Only)</w:t>
            </w:r>
          </w:p>
          <w:p w14:paraId="337590F5" w14:textId="4F9C55FD" w:rsidR="008B688F" w:rsidRDefault="008B688F" w:rsidP="000909A8">
            <w:pPr>
              <w:rPr>
                <w:rStyle w:val="Hyperlink"/>
                <w:color w:val="000000" w:themeColor="text1"/>
                <w:u w:val="none"/>
              </w:rPr>
            </w:pPr>
            <w:r>
              <w:rPr>
                <w:rStyle w:val="Hyperlink"/>
                <w:color w:val="000000" w:themeColor="text1"/>
                <w:u w:val="none"/>
              </w:rPr>
              <w:t>Data Breach Response Plan</w:t>
            </w:r>
            <w:r w:rsidR="0028284F">
              <w:rPr>
                <w:rStyle w:val="Hyperlink"/>
                <w:color w:val="000000" w:themeColor="text1"/>
                <w:u w:val="none"/>
              </w:rPr>
              <w:t xml:space="preserve"> </w:t>
            </w:r>
            <w:r w:rsidR="0028284F" w:rsidRPr="000909A8">
              <w:rPr>
                <w:rStyle w:val="Hyperlink"/>
                <w:i/>
                <w:color w:val="000000" w:themeColor="text1"/>
                <w:u w:val="none"/>
              </w:rPr>
              <w:t>(Staff Only)</w:t>
            </w:r>
          </w:p>
          <w:p w14:paraId="2C46EC4C" w14:textId="3F6226C1" w:rsidR="00C130BC" w:rsidRDefault="00C130BC" w:rsidP="000909A8">
            <w:pPr>
              <w:rPr>
                <w:rStyle w:val="Hyperlink"/>
                <w:i/>
                <w:iCs/>
                <w:color w:val="000000" w:themeColor="text1"/>
                <w:u w:val="none"/>
              </w:rPr>
            </w:pPr>
            <w:r w:rsidRPr="00A82D30">
              <w:rPr>
                <w:rStyle w:val="Hyperlink"/>
                <w:color w:val="000000" w:themeColor="text1"/>
                <w:u w:val="none"/>
              </w:rPr>
              <w:t>Information and Data Protection Standards</w:t>
            </w:r>
            <w:r w:rsidR="00F615F4">
              <w:rPr>
                <w:rStyle w:val="Hyperlink"/>
                <w:color w:val="000000" w:themeColor="text1"/>
                <w:u w:val="none"/>
              </w:rPr>
              <w:t xml:space="preserve"> </w:t>
            </w:r>
            <w:r w:rsidR="00F615F4" w:rsidRPr="00A82D30">
              <w:rPr>
                <w:rStyle w:val="Hyperlink"/>
                <w:i/>
                <w:iCs/>
                <w:color w:val="000000" w:themeColor="text1"/>
                <w:u w:val="none"/>
              </w:rPr>
              <w:t>(Staff Only)</w:t>
            </w:r>
          </w:p>
          <w:p w14:paraId="32CD14FE" w14:textId="6089FC91" w:rsidR="00B6744A" w:rsidRPr="000909A8" w:rsidRDefault="0015644E" w:rsidP="000909A8">
            <w:hyperlink r:id="rId16" w:history="1">
              <w:r w:rsidR="00B6744A" w:rsidRPr="00827E12">
                <w:rPr>
                  <w:rStyle w:val="Hyperlink"/>
                </w:rPr>
                <w:t>Information Security Classification Procedure</w:t>
              </w:r>
            </w:hyperlink>
          </w:p>
          <w:p w14:paraId="37E3E2AC" w14:textId="00AB11A5" w:rsidR="00C130BC" w:rsidRPr="00A82D30" w:rsidRDefault="00C130BC" w:rsidP="000909A8">
            <w:pPr>
              <w:rPr>
                <w:rStyle w:val="Hyperlink"/>
                <w:color w:val="000000" w:themeColor="text1"/>
                <w:u w:val="none"/>
              </w:rPr>
            </w:pPr>
            <w:r w:rsidRPr="00A82D30">
              <w:rPr>
                <w:rStyle w:val="Hyperlink"/>
                <w:color w:val="000000" w:themeColor="text1"/>
                <w:u w:val="none"/>
              </w:rPr>
              <w:t>Logging and Monitoring Security Standard</w:t>
            </w:r>
            <w:r w:rsidR="00F615F4">
              <w:rPr>
                <w:rStyle w:val="Hyperlink"/>
                <w:color w:val="000000" w:themeColor="text1"/>
                <w:u w:val="none"/>
              </w:rPr>
              <w:t xml:space="preserve"> </w:t>
            </w:r>
            <w:r w:rsidR="00F615F4" w:rsidRPr="00A82D30">
              <w:rPr>
                <w:rStyle w:val="Hyperlink"/>
                <w:i/>
                <w:iCs/>
                <w:color w:val="000000" w:themeColor="text1"/>
                <w:u w:val="none"/>
              </w:rPr>
              <w:t>(Staff Only)</w:t>
            </w:r>
          </w:p>
          <w:p w14:paraId="3C7BA9C4" w14:textId="72CA01C5" w:rsidR="00C130BC" w:rsidRPr="00A82D30" w:rsidRDefault="00C130BC" w:rsidP="000909A8">
            <w:pPr>
              <w:rPr>
                <w:rStyle w:val="Hyperlink"/>
                <w:color w:val="000000" w:themeColor="text1"/>
                <w:u w:val="none"/>
              </w:rPr>
            </w:pPr>
            <w:r w:rsidRPr="00A82D30">
              <w:rPr>
                <w:rStyle w:val="Hyperlink"/>
                <w:color w:val="000000" w:themeColor="text1"/>
                <w:u w:val="none"/>
              </w:rPr>
              <w:t>Malware Protection Standard</w:t>
            </w:r>
            <w:r w:rsidR="00F615F4">
              <w:rPr>
                <w:rStyle w:val="Hyperlink"/>
                <w:color w:val="000000" w:themeColor="text1"/>
                <w:u w:val="none"/>
              </w:rPr>
              <w:t xml:space="preserve"> </w:t>
            </w:r>
            <w:r w:rsidR="00F615F4" w:rsidRPr="00A82D30">
              <w:rPr>
                <w:rStyle w:val="Hyperlink"/>
                <w:i/>
                <w:iCs/>
                <w:color w:val="000000" w:themeColor="text1"/>
                <w:u w:val="none"/>
              </w:rPr>
              <w:t>(Staff Only)</w:t>
            </w:r>
          </w:p>
          <w:p w14:paraId="6F2C9067" w14:textId="5A87180F" w:rsidR="00C130BC" w:rsidRPr="00A82D30" w:rsidRDefault="00C130BC" w:rsidP="000909A8">
            <w:pPr>
              <w:rPr>
                <w:rStyle w:val="Hyperlink"/>
                <w:color w:val="000000" w:themeColor="text1"/>
                <w:u w:val="none"/>
              </w:rPr>
            </w:pPr>
            <w:r w:rsidRPr="00A82D30">
              <w:rPr>
                <w:rStyle w:val="Hyperlink"/>
                <w:color w:val="000000" w:themeColor="text1"/>
                <w:u w:val="none"/>
              </w:rPr>
              <w:t>Network Security Standard</w:t>
            </w:r>
            <w:r w:rsidR="00F615F4">
              <w:rPr>
                <w:rStyle w:val="Hyperlink"/>
                <w:color w:val="000000" w:themeColor="text1"/>
                <w:u w:val="none"/>
              </w:rPr>
              <w:t xml:space="preserve"> </w:t>
            </w:r>
            <w:r w:rsidR="00F615F4" w:rsidRPr="00A82D30">
              <w:rPr>
                <w:rStyle w:val="Hyperlink"/>
                <w:i/>
                <w:iCs/>
                <w:color w:val="000000" w:themeColor="text1"/>
                <w:u w:val="none"/>
              </w:rPr>
              <w:t>(Staff Only)</w:t>
            </w:r>
          </w:p>
          <w:p w14:paraId="1BACB535" w14:textId="48204BE1" w:rsidR="00C130BC" w:rsidRPr="00A82D30" w:rsidRDefault="00C130BC" w:rsidP="000909A8">
            <w:pPr>
              <w:rPr>
                <w:rStyle w:val="Hyperlink"/>
                <w:color w:val="000000" w:themeColor="text1"/>
                <w:u w:val="none"/>
              </w:rPr>
            </w:pPr>
            <w:r w:rsidRPr="00A82D30">
              <w:rPr>
                <w:rStyle w:val="Hyperlink"/>
                <w:color w:val="000000" w:themeColor="text1"/>
                <w:u w:val="none"/>
              </w:rPr>
              <w:t>Physical and Environmental Security Standard</w:t>
            </w:r>
            <w:r w:rsidR="00F615F4">
              <w:rPr>
                <w:rStyle w:val="Hyperlink"/>
                <w:color w:val="000000" w:themeColor="text1"/>
                <w:u w:val="none"/>
              </w:rPr>
              <w:t xml:space="preserve"> </w:t>
            </w:r>
            <w:r w:rsidR="00F615F4" w:rsidRPr="00A82D30">
              <w:rPr>
                <w:rStyle w:val="Hyperlink"/>
                <w:i/>
                <w:iCs/>
                <w:color w:val="000000" w:themeColor="text1"/>
                <w:u w:val="none"/>
              </w:rPr>
              <w:t>(Staff Only)</w:t>
            </w:r>
          </w:p>
          <w:p w14:paraId="4C54E4E9" w14:textId="27049ECD" w:rsidR="00C130BC" w:rsidRPr="00A82D30" w:rsidRDefault="00C130BC" w:rsidP="000909A8">
            <w:pPr>
              <w:rPr>
                <w:rStyle w:val="Hyperlink"/>
                <w:color w:val="000000" w:themeColor="text1"/>
                <w:u w:val="none"/>
              </w:rPr>
            </w:pPr>
            <w:r w:rsidRPr="00A82D30">
              <w:rPr>
                <w:rStyle w:val="Hyperlink"/>
                <w:color w:val="000000" w:themeColor="text1"/>
                <w:u w:val="none"/>
              </w:rPr>
              <w:t>Secure System Development Standard</w:t>
            </w:r>
            <w:r w:rsidR="00F615F4">
              <w:rPr>
                <w:rStyle w:val="Hyperlink"/>
                <w:color w:val="000000" w:themeColor="text1"/>
                <w:u w:val="none"/>
              </w:rPr>
              <w:t xml:space="preserve"> </w:t>
            </w:r>
            <w:r w:rsidR="00F615F4" w:rsidRPr="00A82D30">
              <w:rPr>
                <w:rStyle w:val="Hyperlink"/>
                <w:i/>
                <w:iCs/>
                <w:color w:val="000000" w:themeColor="text1"/>
                <w:u w:val="none"/>
              </w:rPr>
              <w:t>(Staff Only)</w:t>
            </w:r>
          </w:p>
          <w:p w14:paraId="6FDEA585" w14:textId="0A718813" w:rsidR="00C130BC" w:rsidRPr="00A82D30" w:rsidRDefault="00C130BC" w:rsidP="000909A8">
            <w:pPr>
              <w:rPr>
                <w:rStyle w:val="Hyperlink"/>
                <w:color w:val="000000" w:themeColor="text1"/>
                <w:u w:val="none"/>
              </w:rPr>
            </w:pPr>
            <w:r w:rsidRPr="00A82D30">
              <w:rPr>
                <w:rStyle w:val="Hyperlink"/>
                <w:color w:val="000000" w:themeColor="text1"/>
                <w:u w:val="none"/>
              </w:rPr>
              <w:t>Third Party Supplier Security Standard</w:t>
            </w:r>
            <w:r w:rsidR="00F615F4">
              <w:rPr>
                <w:rStyle w:val="Hyperlink"/>
                <w:color w:val="000000" w:themeColor="text1"/>
                <w:u w:val="none"/>
              </w:rPr>
              <w:t xml:space="preserve"> </w:t>
            </w:r>
            <w:r w:rsidR="00F615F4" w:rsidRPr="00A82D30">
              <w:rPr>
                <w:rStyle w:val="Hyperlink"/>
                <w:i/>
                <w:iCs/>
                <w:color w:val="000000" w:themeColor="text1"/>
                <w:u w:val="none"/>
              </w:rPr>
              <w:t>(Staff Only)</w:t>
            </w:r>
          </w:p>
          <w:p w14:paraId="1BA977E6" w14:textId="10A4CF34" w:rsidR="005411C7" w:rsidRPr="00AC0FEF" w:rsidRDefault="00C130BC" w:rsidP="00DD4394">
            <w:pPr>
              <w:rPr>
                <w:lang w:val="en-GB"/>
              </w:rPr>
            </w:pPr>
            <w:r w:rsidRPr="00A82D30">
              <w:rPr>
                <w:rStyle w:val="Hyperlink"/>
                <w:color w:val="000000" w:themeColor="text1"/>
                <w:u w:val="none"/>
              </w:rPr>
              <w:t>Vulnerability Management Standard</w:t>
            </w:r>
            <w:r w:rsidR="00F615F4">
              <w:rPr>
                <w:rStyle w:val="Hyperlink"/>
                <w:color w:val="000000" w:themeColor="text1"/>
                <w:u w:val="none"/>
              </w:rPr>
              <w:t xml:space="preserve"> </w:t>
            </w:r>
            <w:r w:rsidR="00F615F4" w:rsidRPr="00A82D30">
              <w:rPr>
                <w:rStyle w:val="Hyperlink"/>
                <w:i/>
                <w:iCs/>
                <w:color w:val="000000" w:themeColor="text1"/>
                <w:u w:val="none"/>
              </w:rPr>
              <w:t>(Staff Only)</w:t>
            </w:r>
          </w:p>
        </w:tc>
      </w:tr>
      <w:tr w:rsidR="005411C7" w:rsidRPr="00AC0FEF" w14:paraId="577B7AA9" w14:textId="77777777">
        <w:tc>
          <w:tcPr>
            <w:tcW w:w="2943" w:type="dxa"/>
          </w:tcPr>
          <w:p w14:paraId="1DF6FEFB" w14:textId="77777777" w:rsidR="005411C7" w:rsidRPr="00AC0FEF" w:rsidRDefault="005411C7">
            <w:r w:rsidRPr="00AC0FEF">
              <w:t>Local Protocol</w:t>
            </w:r>
          </w:p>
        </w:tc>
        <w:tc>
          <w:tcPr>
            <w:tcW w:w="7147" w:type="dxa"/>
          </w:tcPr>
          <w:p w14:paraId="146E3F92" w14:textId="79B8DF5F" w:rsidR="00712F6C" w:rsidRDefault="00712F6C" w:rsidP="00922D77">
            <w:r>
              <w:t xml:space="preserve">Change Management Process </w:t>
            </w:r>
            <w:r w:rsidRPr="0056016F">
              <w:rPr>
                <w:i/>
                <w:iCs/>
              </w:rPr>
              <w:t>(Staff Only)</w:t>
            </w:r>
          </w:p>
          <w:p w14:paraId="62111146" w14:textId="1DADCA65" w:rsidR="00A17E3D" w:rsidRDefault="00A17E3D" w:rsidP="00922D77">
            <w:r>
              <w:rPr>
                <w:lang w:val="en-GB"/>
              </w:rPr>
              <w:t>Cyber Security Governance and Management Framework</w:t>
            </w:r>
            <w:r w:rsidR="004E2ECF">
              <w:rPr>
                <w:lang w:val="en-GB"/>
              </w:rPr>
              <w:t xml:space="preserve"> </w:t>
            </w:r>
            <w:r w:rsidR="004E2ECF" w:rsidRPr="000909A8">
              <w:rPr>
                <w:i/>
                <w:iCs/>
                <w:lang w:val="en-GB"/>
              </w:rPr>
              <w:t>(Staff Only)</w:t>
            </w:r>
          </w:p>
          <w:p w14:paraId="46D00DA8" w14:textId="6DA33A05" w:rsidR="002E5083" w:rsidRPr="000909A8" w:rsidRDefault="002E5083" w:rsidP="002E5083">
            <w:pPr>
              <w:pStyle w:val="paragraph"/>
              <w:spacing w:before="0" w:beforeAutospacing="0" w:after="0" w:afterAutospacing="0"/>
              <w:textAlignment w:val="baseline"/>
              <w:rPr>
                <w:rFonts w:ascii="Segoe UI" w:hAnsi="Segoe UI" w:cs="Segoe UI"/>
                <w:sz w:val="22"/>
                <w:szCs w:val="22"/>
              </w:rPr>
            </w:pPr>
            <w:r w:rsidRPr="000909A8">
              <w:rPr>
                <w:rStyle w:val="normaltextrun"/>
                <w:rFonts w:ascii="Arial" w:hAnsi="Arial" w:cs="Arial"/>
                <w:sz w:val="22"/>
                <w:szCs w:val="22"/>
                <w:lang w:val="en-US"/>
              </w:rPr>
              <w:t>Digital Technology &amp; Cyber Security</w:t>
            </w:r>
            <w:r w:rsidRPr="000909A8">
              <w:rPr>
                <w:rStyle w:val="eop"/>
                <w:rFonts w:ascii="Arial" w:hAnsi="Arial" w:cs="Arial"/>
                <w:sz w:val="22"/>
                <w:szCs w:val="22"/>
              </w:rPr>
              <w:t> </w:t>
            </w:r>
            <w:r w:rsidRPr="000909A8">
              <w:rPr>
                <w:rStyle w:val="normaltextrun"/>
                <w:rFonts w:ascii="Arial" w:hAnsi="Arial" w:cs="Arial"/>
                <w:sz w:val="22"/>
                <w:szCs w:val="22"/>
                <w:lang w:val="en-US"/>
              </w:rPr>
              <w:t>Risk Management Framework</w:t>
            </w:r>
            <w:r w:rsidR="00712F6C">
              <w:rPr>
                <w:rStyle w:val="normaltextrun"/>
                <w:rFonts w:ascii="Arial" w:hAnsi="Arial" w:cs="Arial"/>
                <w:sz w:val="22"/>
                <w:szCs w:val="22"/>
                <w:lang w:val="en-US"/>
              </w:rPr>
              <w:t xml:space="preserve"> </w:t>
            </w:r>
            <w:r w:rsidR="00712F6C" w:rsidRPr="000909A8">
              <w:rPr>
                <w:rStyle w:val="normaltextrun"/>
                <w:rFonts w:ascii="Arial" w:hAnsi="Arial" w:cs="Arial"/>
                <w:sz w:val="22"/>
                <w:szCs w:val="22"/>
                <w:lang w:val="en-US"/>
              </w:rPr>
              <w:t>(Staff Only</w:t>
            </w:r>
            <w:r w:rsidR="00F1440C" w:rsidRPr="000909A8">
              <w:rPr>
                <w:rStyle w:val="normaltextrun"/>
                <w:rFonts w:ascii="Arial" w:hAnsi="Arial" w:cs="Arial"/>
                <w:sz w:val="22"/>
                <w:szCs w:val="22"/>
                <w:lang w:val="en-US"/>
              </w:rPr>
              <w:t>)</w:t>
            </w:r>
          </w:p>
          <w:p w14:paraId="7630952E" w14:textId="7504135E" w:rsidR="00334D85" w:rsidRDefault="00922D77" w:rsidP="00922D77">
            <w:r>
              <w:t>Incident Management Process</w:t>
            </w:r>
            <w:r w:rsidR="004E2ECF">
              <w:t xml:space="preserve"> </w:t>
            </w:r>
            <w:r w:rsidR="004E2ECF" w:rsidRPr="000909A8">
              <w:rPr>
                <w:i/>
                <w:iCs/>
              </w:rPr>
              <w:t>(Staff Only)</w:t>
            </w:r>
          </w:p>
          <w:p w14:paraId="27A09B88" w14:textId="51EB38B7" w:rsidR="00922D77" w:rsidRPr="00AC0FEF" w:rsidRDefault="00922D77" w:rsidP="00922D77"/>
        </w:tc>
      </w:tr>
      <w:tr w:rsidR="005411C7" w:rsidRPr="00AC0FEF" w14:paraId="4783FCA8" w14:textId="77777777">
        <w:tc>
          <w:tcPr>
            <w:tcW w:w="2943" w:type="dxa"/>
          </w:tcPr>
          <w:p w14:paraId="371D7F76" w14:textId="77777777" w:rsidR="005411C7" w:rsidRPr="00AC0FEF" w:rsidRDefault="005411C7">
            <w:r w:rsidRPr="00AC0FEF">
              <w:t>Forms</w:t>
            </w:r>
          </w:p>
        </w:tc>
        <w:tc>
          <w:tcPr>
            <w:tcW w:w="7147" w:type="dxa"/>
          </w:tcPr>
          <w:p w14:paraId="01AF9216" w14:textId="5495D02C" w:rsidR="005411C7" w:rsidRPr="00AC0FEF" w:rsidRDefault="001724EC">
            <w:r>
              <w:t>N/A</w:t>
            </w:r>
          </w:p>
        </w:tc>
      </w:tr>
    </w:tbl>
    <w:p w14:paraId="5F8DDFCF" w14:textId="4E9CE3A3" w:rsidR="0051756C" w:rsidRPr="000B29B9" w:rsidRDefault="0051756C" w:rsidP="00246737"/>
    <w:sectPr w:rsidR="0051756C" w:rsidRPr="000B29B9" w:rsidSect="00A23AD8">
      <w:headerReference w:type="default" r:id="rId17"/>
      <w:footerReference w:type="default" r:id="rId18"/>
      <w:headerReference w:type="first" r:id="rId19"/>
      <w:footerReference w:type="first" r:id="rId20"/>
      <w:pgSz w:w="11906" w:h="16838"/>
      <w:pgMar w:top="1985" w:right="680" w:bottom="851" w:left="6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0A510" w14:textId="77777777" w:rsidR="004906CD" w:rsidRDefault="004906CD" w:rsidP="00853986">
      <w:pPr>
        <w:spacing w:before="0" w:after="0"/>
      </w:pPr>
      <w:r>
        <w:separator/>
      </w:r>
    </w:p>
  </w:endnote>
  <w:endnote w:type="continuationSeparator" w:id="0">
    <w:p w14:paraId="57CD91F7" w14:textId="77777777" w:rsidR="004906CD" w:rsidRDefault="004906CD" w:rsidP="00853986">
      <w:pPr>
        <w:spacing w:before="0" w:after="0"/>
      </w:pPr>
      <w:r>
        <w:continuationSeparator/>
      </w:r>
    </w:p>
  </w:endnote>
  <w:endnote w:type="continuationNotice" w:id="1">
    <w:p w14:paraId="48D4D9F1" w14:textId="77777777" w:rsidR="004906CD" w:rsidRDefault="004906C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CEF7" w14:textId="26AD8A1A" w:rsidR="000F63CA" w:rsidRPr="000909A8" w:rsidRDefault="000F63CA" w:rsidP="000F63CA">
    <w:pPr>
      <w:spacing w:before="0" w:after="0"/>
      <w:jc w:val="right"/>
      <w:rPr>
        <w:color w:val="70787B"/>
        <w:sz w:val="15"/>
        <w:szCs w:val="15"/>
      </w:rPr>
    </w:pPr>
    <w:r w:rsidRPr="000909A8">
      <w:rPr>
        <w:color w:val="70787B"/>
        <w:sz w:val="15"/>
        <w:szCs w:val="15"/>
      </w:rPr>
      <w:t xml:space="preserve">Page </w:t>
    </w:r>
    <w:r w:rsidRPr="000909A8">
      <w:rPr>
        <w:color w:val="70787B"/>
        <w:sz w:val="15"/>
        <w:szCs w:val="15"/>
      </w:rPr>
      <w:fldChar w:fldCharType="begin"/>
    </w:r>
    <w:r w:rsidRPr="000909A8">
      <w:rPr>
        <w:color w:val="70787B"/>
        <w:sz w:val="15"/>
        <w:szCs w:val="15"/>
      </w:rPr>
      <w:instrText xml:space="preserve"> PAGE  \* Arabic  \* MERGEFORMAT </w:instrText>
    </w:r>
    <w:r w:rsidRPr="000909A8">
      <w:rPr>
        <w:color w:val="70787B"/>
        <w:sz w:val="15"/>
        <w:szCs w:val="15"/>
      </w:rPr>
      <w:fldChar w:fldCharType="separate"/>
    </w:r>
    <w:r w:rsidRPr="000909A8">
      <w:rPr>
        <w:color w:val="70787B"/>
        <w:sz w:val="15"/>
        <w:szCs w:val="15"/>
      </w:rPr>
      <w:t>1</w:t>
    </w:r>
    <w:r w:rsidRPr="000909A8">
      <w:rPr>
        <w:color w:val="70787B"/>
        <w:sz w:val="15"/>
        <w:szCs w:val="15"/>
      </w:rPr>
      <w:fldChar w:fldCharType="end"/>
    </w:r>
    <w:r w:rsidRPr="000909A8">
      <w:rPr>
        <w:color w:val="70787B"/>
        <w:sz w:val="15"/>
        <w:szCs w:val="15"/>
      </w:rPr>
      <w:t xml:space="preserve"> of </w:t>
    </w:r>
    <w:r w:rsidRPr="000909A8">
      <w:rPr>
        <w:color w:val="70787B"/>
        <w:sz w:val="15"/>
        <w:szCs w:val="15"/>
      </w:rPr>
      <w:fldChar w:fldCharType="begin"/>
    </w:r>
    <w:r w:rsidRPr="000909A8">
      <w:rPr>
        <w:color w:val="70787B"/>
        <w:sz w:val="15"/>
        <w:szCs w:val="15"/>
      </w:rPr>
      <w:instrText xml:space="preserve"> NUMPAGES  \* Arabic  \* MERGEFORMAT </w:instrText>
    </w:r>
    <w:r w:rsidRPr="000909A8">
      <w:rPr>
        <w:color w:val="70787B"/>
        <w:sz w:val="15"/>
        <w:szCs w:val="15"/>
      </w:rPr>
      <w:fldChar w:fldCharType="separate"/>
    </w:r>
    <w:r w:rsidRPr="000909A8">
      <w:rPr>
        <w:color w:val="70787B"/>
        <w:sz w:val="15"/>
        <w:szCs w:val="15"/>
      </w:rPr>
      <w:t>5</w:t>
    </w:r>
    <w:r w:rsidRPr="000909A8">
      <w:rPr>
        <w:color w:val="70787B"/>
        <w:sz w:val="15"/>
        <w:szCs w:val="15"/>
      </w:rPr>
      <w:fldChar w:fldCharType="end"/>
    </w:r>
  </w:p>
  <w:p w14:paraId="003BBAD1" w14:textId="33639FAA" w:rsidR="00234E3C" w:rsidRPr="000909A8" w:rsidRDefault="00234E3C" w:rsidP="00234E3C">
    <w:pPr>
      <w:spacing w:before="0" w:after="0"/>
      <w:jc w:val="right"/>
      <w:rPr>
        <w:color w:val="70787B"/>
        <w:sz w:val="15"/>
        <w:szCs w:val="15"/>
      </w:rPr>
    </w:pPr>
    <w:r w:rsidRPr="000909A8">
      <w:rPr>
        <w:color w:val="70787B"/>
        <w:sz w:val="15"/>
        <w:szCs w:val="15"/>
      </w:rPr>
      <w:t>Information Security Policy |</w:t>
    </w:r>
    <w:r>
      <w:rPr>
        <w:color w:val="70787B"/>
        <w:sz w:val="15"/>
        <w:szCs w:val="15"/>
      </w:rPr>
      <w:t xml:space="preserve"> April 2024</w:t>
    </w:r>
  </w:p>
  <w:p w14:paraId="6017DD0B" w14:textId="0F1AC716" w:rsidR="000F63CA" w:rsidRPr="000909A8" w:rsidRDefault="00234E3C" w:rsidP="00234E3C">
    <w:pPr>
      <w:spacing w:before="0" w:after="0"/>
      <w:jc w:val="right"/>
      <w:rPr>
        <w:color w:val="70787B"/>
        <w:sz w:val="15"/>
        <w:szCs w:val="15"/>
      </w:rPr>
    </w:pPr>
    <w:r w:rsidRPr="000909A8">
      <w:rPr>
        <w:color w:val="70787B"/>
        <w:sz w:val="15"/>
        <w:szCs w:val="15"/>
      </w:rPr>
      <w:t>Document number:</w:t>
    </w:r>
    <w:r>
      <w:rPr>
        <w:color w:val="70787B"/>
        <w:sz w:val="15"/>
        <w:szCs w:val="15"/>
      </w:rPr>
      <w:t xml:space="preserve"> </w:t>
    </w:r>
    <w:r w:rsidRPr="00234E3C">
      <w:rPr>
        <w:color w:val="70787B"/>
        <w:sz w:val="15"/>
        <w:szCs w:val="15"/>
      </w:rPr>
      <w:t>2024/0001046</w:t>
    </w:r>
    <w:r>
      <w:rPr>
        <w:color w:val="70787B"/>
        <w:sz w:val="15"/>
        <w:szCs w:val="15"/>
      </w:rPr>
      <w:br/>
    </w:r>
    <w:r w:rsidR="000F63CA" w:rsidRPr="00875527">
      <w:rPr>
        <w:color w:val="70787B"/>
        <w:sz w:val="15"/>
        <w:szCs w:val="15"/>
      </w:rPr>
      <w:t xml:space="preserve">Griffith University – CRICOS Provider Number </w:t>
    </w:r>
    <w:proofErr w:type="gramStart"/>
    <w:r w:rsidR="000F63CA" w:rsidRPr="00875527">
      <w:rPr>
        <w:color w:val="70787B"/>
        <w:sz w:val="15"/>
        <w:szCs w:val="15"/>
      </w:rPr>
      <w:t>00233E</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17D8" w14:textId="156BF7D3" w:rsidR="0087296E" w:rsidRPr="001D2A26" w:rsidRDefault="00A25AE4" w:rsidP="000909A8">
    <w:pPr>
      <w:tabs>
        <w:tab w:val="left" w:pos="9735"/>
        <w:tab w:val="right" w:pos="10546"/>
      </w:tabs>
      <w:spacing w:before="0" w:after="0"/>
      <w:rPr>
        <w:color w:val="70787B"/>
        <w:sz w:val="15"/>
        <w:szCs w:val="15"/>
      </w:rPr>
    </w:pPr>
    <w:r w:rsidRPr="001D2A26">
      <w:rPr>
        <w:color w:val="70787B"/>
        <w:sz w:val="15"/>
        <w:szCs w:val="15"/>
      </w:rPr>
      <w:tab/>
    </w:r>
    <w:r w:rsidRPr="001D2A26">
      <w:rPr>
        <w:color w:val="70787B"/>
        <w:sz w:val="15"/>
        <w:szCs w:val="15"/>
      </w:rPr>
      <w:tab/>
    </w:r>
    <w:r w:rsidR="0087296E" w:rsidRPr="001D2A26">
      <w:rPr>
        <w:color w:val="70787B"/>
        <w:sz w:val="15"/>
        <w:szCs w:val="15"/>
      </w:rPr>
      <w:t xml:space="preserve">Page </w:t>
    </w:r>
    <w:r w:rsidR="0087296E" w:rsidRPr="001D2A26">
      <w:rPr>
        <w:color w:val="70787B"/>
        <w:sz w:val="15"/>
        <w:szCs w:val="15"/>
      </w:rPr>
      <w:fldChar w:fldCharType="begin"/>
    </w:r>
    <w:r w:rsidR="0087296E" w:rsidRPr="001D2A26">
      <w:rPr>
        <w:color w:val="70787B"/>
        <w:sz w:val="15"/>
        <w:szCs w:val="15"/>
      </w:rPr>
      <w:instrText xml:space="preserve"> PAGE  \* Arabic  \* MERGEFORMAT </w:instrText>
    </w:r>
    <w:r w:rsidR="0087296E" w:rsidRPr="001D2A26">
      <w:rPr>
        <w:color w:val="70787B"/>
        <w:sz w:val="15"/>
        <w:szCs w:val="15"/>
      </w:rPr>
      <w:fldChar w:fldCharType="separate"/>
    </w:r>
    <w:r w:rsidR="0087296E" w:rsidRPr="001D2A26">
      <w:rPr>
        <w:noProof/>
        <w:color w:val="70787B"/>
        <w:sz w:val="15"/>
        <w:szCs w:val="15"/>
      </w:rPr>
      <w:t>2</w:t>
    </w:r>
    <w:r w:rsidR="0087296E" w:rsidRPr="001D2A26">
      <w:rPr>
        <w:color w:val="70787B"/>
        <w:sz w:val="15"/>
        <w:szCs w:val="15"/>
      </w:rPr>
      <w:fldChar w:fldCharType="end"/>
    </w:r>
    <w:r w:rsidR="00221BF2" w:rsidRPr="001D2A26">
      <w:rPr>
        <w:color w:val="70787B"/>
        <w:sz w:val="15"/>
        <w:szCs w:val="15"/>
      </w:rPr>
      <w:t xml:space="preserve"> of </w:t>
    </w:r>
    <w:r w:rsidR="00221BF2" w:rsidRPr="001D2A26">
      <w:rPr>
        <w:color w:val="70787B"/>
        <w:sz w:val="15"/>
        <w:szCs w:val="15"/>
      </w:rPr>
      <w:fldChar w:fldCharType="begin"/>
    </w:r>
    <w:r w:rsidR="00221BF2" w:rsidRPr="001D2A26">
      <w:rPr>
        <w:color w:val="70787B"/>
        <w:sz w:val="15"/>
        <w:szCs w:val="15"/>
      </w:rPr>
      <w:instrText xml:space="preserve"> NUMPAGES  \* Arabic  \* MERGEFORMAT </w:instrText>
    </w:r>
    <w:r w:rsidR="00221BF2" w:rsidRPr="001D2A26">
      <w:rPr>
        <w:color w:val="70787B"/>
        <w:sz w:val="15"/>
        <w:szCs w:val="15"/>
      </w:rPr>
      <w:fldChar w:fldCharType="separate"/>
    </w:r>
    <w:r w:rsidR="00221BF2" w:rsidRPr="001D2A26">
      <w:rPr>
        <w:noProof/>
        <w:color w:val="70787B"/>
        <w:sz w:val="15"/>
        <w:szCs w:val="15"/>
      </w:rPr>
      <w:t>7</w:t>
    </w:r>
    <w:r w:rsidR="00221BF2" w:rsidRPr="001D2A26">
      <w:rPr>
        <w:color w:val="70787B"/>
        <w:sz w:val="15"/>
        <w:szCs w:val="15"/>
      </w:rPr>
      <w:fldChar w:fldCharType="end"/>
    </w:r>
  </w:p>
  <w:p w14:paraId="589C1EDA" w14:textId="4639C7CE" w:rsidR="00D15BBA" w:rsidRPr="000909A8" w:rsidRDefault="00E16F14" w:rsidP="000909A8">
    <w:pPr>
      <w:spacing w:before="0" w:after="0"/>
      <w:jc w:val="right"/>
      <w:rPr>
        <w:color w:val="70787B"/>
        <w:sz w:val="15"/>
        <w:szCs w:val="15"/>
      </w:rPr>
    </w:pPr>
    <w:r w:rsidRPr="000909A8">
      <w:rPr>
        <w:color w:val="70787B"/>
        <w:sz w:val="15"/>
        <w:szCs w:val="15"/>
      </w:rPr>
      <w:t>Information Security Policy</w:t>
    </w:r>
    <w:r w:rsidR="00D15BBA" w:rsidRPr="000909A8">
      <w:rPr>
        <w:color w:val="70787B"/>
        <w:sz w:val="15"/>
        <w:szCs w:val="15"/>
      </w:rPr>
      <w:t xml:space="preserve"> |</w:t>
    </w:r>
    <w:r w:rsidR="00234E3C">
      <w:rPr>
        <w:color w:val="70787B"/>
        <w:sz w:val="15"/>
        <w:szCs w:val="15"/>
      </w:rPr>
      <w:t xml:space="preserve"> April 2024</w:t>
    </w:r>
  </w:p>
  <w:p w14:paraId="3900A015" w14:textId="2BFC1B4A" w:rsidR="00D15BBA" w:rsidRPr="000909A8" w:rsidRDefault="00D15BBA" w:rsidP="000909A8">
    <w:pPr>
      <w:spacing w:before="0" w:after="0"/>
      <w:jc w:val="right"/>
      <w:rPr>
        <w:color w:val="70787B"/>
        <w:sz w:val="15"/>
        <w:szCs w:val="15"/>
      </w:rPr>
    </w:pPr>
    <w:r w:rsidRPr="000909A8">
      <w:rPr>
        <w:color w:val="70787B"/>
        <w:sz w:val="15"/>
        <w:szCs w:val="15"/>
      </w:rPr>
      <w:t>Document number:</w:t>
    </w:r>
    <w:r w:rsidR="00234E3C">
      <w:rPr>
        <w:color w:val="70787B"/>
        <w:sz w:val="15"/>
        <w:szCs w:val="15"/>
      </w:rPr>
      <w:t xml:space="preserve"> </w:t>
    </w:r>
    <w:r w:rsidR="00234E3C" w:rsidRPr="00234E3C">
      <w:rPr>
        <w:color w:val="70787B"/>
        <w:sz w:val="15"/>
        <w:szCs w:val="15"/>
      </w:rPr>
      <w:t>2024/0001046</w:t>
    </w:r>
  </w:p>
  <w:p w14:paraId="599AE098" w14:textId="61AA8109" w:rsidR="00221BF2" w:rsidRPr="000909A8" w:rsidRDefault="00D15BBA" w:rsidP="000909A8">
    <w:pPr>
      <w:spacing w:before="0" w:after="0"/>
      <w:jc w:val="right"/>
      <w:rPr>
        <w:color w:val="70787B"/>
        <w:sz w:val="15"/>
        <w:szCs w:val="15"/>
      </w:rPr>
    </w:pPr>
    <w:r w:rsidRPr="000909A8">
      <w:rPr>
        <w:color w:val="70787B"/>
        <w:sz w:val="15"/>
        <w:szCs w:val="15"/>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88D8A" w14:textId="77777777" w:rsidR="004906CD" w:rsidRDefault="004906CD" w:rsidP="00853986">
      <w:pPr>
        <w:spacing w:before="0" w:after="0"/>
      </w:pPr>
      <w:r>
        <w:separator/>
      </w:r>
    </w:p>
  </w:footnote>
  <w:footnote w:type="continuationSeparator" w:id="0">
    <w:p w14:paraId="1C9C4693" w14:textId="77777777" w:rsidR="004906CD" w:rsidRDefault="004906CD" w:rsidP="00853986">
      <w:pPr>
        <w:spacing w:before="0" w:after="0"/>
      </w:pPr>
      <w:r>
        <w:continuationSeparator/>
      </w:r>
    </w:p>
  </w:footnote>
  <w:footnote w:type="continuationNotice" w:id="1">
    <w:p w14:paraId="2F10EE2E" w14:textId="77777777" w:rsidR="004906CD" w:rsidRDefault="004906C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B7F9" w14:textId="060FD29C" w:rsidR="00795A74" w:rsidRPr="003205F8" w:rsidRDefault="00795A74" w:rsidP="00795A74">
    <w:pPr>
      <w:pStyle w:val="Header"/>
      <w:jc w:val="right"/>
      <w:rPr>
        <w:b/>
        <w:bCs/>
      </w:rPr>
    </w:pPr>
    <w:r w:rsidRPr="003205F8">
      <w:rPr>
        <w:b/>
        <w:bCs/>
        <w:noProof/>
        <w:color w:val="E30918"/>
        <w:sz w:val="52"/>
        <w:szCs w:val="52"/>
      </w:rPr>
      <w:drawing>
        <wp:anchor distT="0" distB="0" distL="114300" distR="114300" simplePos="0" relativeHeight="251658240" behindDoc="1" locked="0" layoutInCell="1" allowOverlap="1" wp14:anchorId="5F74B87A" wp14:editId="280F6FFB">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3617435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Pr="003205F8">
      <w:rPr>
        <w:b/>
        <w:bCs/>
        <w:color w:val="FFFFFF" w:themeColor="background1"/>
        <w:sz w:val="52"/>
        <w:szCs w:val="52"/>
      </w:rPr>
      <w:t xml:space="preserve">Policy </w:t>
    </w:r>
  </w:p>
  <w:p w14:paraId="799D4587" w14:textId="0CF7F1FB" w:rsidR="00853986" w:rsidRDefault="008539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F089" w14:textId="77777777" w:rsidR="00CC198C" w:rsidRPr="003205F8" w:rsidRDefault="00CC198C" w:rsidP="00CC198C">
    <w:pPr>
      <w:pStyle w:val="Header"/>
      <w:jc w:val="right"/>
      <w:rPr>
        <w:b/>
        <w:bCs/>
      </w:rPr>
    </w:pPr>
    <w:r w:rsidRPr="003205F8">
      <w:rPr>
        <w:b/>
        <w:bCs/>
        <w:noProof/>
        <w:color w:val="E30918"/>
        <w:sz w:val="52"/>
        <w:szCs w:val="52"/>
      </w:rPr>
      <mc:AlternateContent>
        <mc:Choice Requires="wps">
          <w:drawing>
            <wp:anchor distT="0" distB="0" distL="114300" distR="114300" simplePos="0" relativeHeight="251658241" behindDoc="1" locked="0" layoutInCell="1" allowOverlap="1" wp14:anchorId="1C0EADA2" wp14:editId="7A27EEF9">
              <wp:simplePos x="0" y="0"/>
              <wp:positionH relativeFrom="column">
                <wp:posOffset>3112037</wp:posOffset>
              </wp:positionH>
              <wp:positionV relativeFrom="page">
                <wp:posOffset>-852170</wp:posOffset>
              </wp:positionV>
              <wp:extent cx="5719445" cy="2800985"/>
              <wp:effectExtent l="0" t="0" r="0" b="0"/>
              <wp:wrapNone/>
              <wp:docPr id="1420024244" name="Isosceles Triangle 14200242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v:shapetype id="_x0000_t5" coordsize="21600,21600" o:spt="5" adj="10800" path="m@0,l,21600r21600,xe" w14:anchorId="5F51DEB4">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Triangle 1" style="position:absolute;margin-left:245.05pt;margin-top:-67.1pt;width:450.35pt;height:220.55pt;rotation:180;z-index:-2516520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lt="&quot;&quot;" o:spid="_x0000_s1026" fillcolor="#f40609" stroked="f"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">
              <w10:wrap anchory="page"/>
            </v:shape>
          </w:pict>
        </mc:Fallback>
      </mc:AlternateContent>
    </w:r>
    <w:r w:rsidRPr="003205F8">
      <w:rPr>
        <w:b/>
        <w:bCs/>
        <w:noProof/>
        <w:color w:val="E30918"/>
        <w:sz w:val="52"/>
        <w:szCs w:val="52"/>
      </w:rPr>
      <w:drawing>
        <wp:anchor distT="0" distB="0" distL="114300" distR="114300" simplePos="0" relativeHeight="251658242" behindDoc="1" locked="0" layoutInCell="1" allowOverlap="1" wp14:anchorId="6907BF77" wp14:editId="69491F8E">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169379106" name="Picture 11693791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Pr="003205F8">
      <w:rPr>
        <w:b/>
        <w:bCs/>
        <w:color w:val="FFFFFF" w:themeColor="background1"/>
        <w:sz w:val="52"/>
        <w:szCs w:val="52"/>
      </w:rPr>
      <w:t xml:space="preserve">Policy </w:t>
    </w:r>
  </w:p>
  <w:p w14:paraId="29741F01" w14:textId="77777777" w:rsidR="00A23AD8" w:rsidRDefault="00A23A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5CA2"/>
    <w:multiLevelType w:val="hybridMultilevel"/>
    <w:tmpl w:val="D9763076"/>
    <w:lvl w:ilvl="0" w:tplc="BEA4178E">
      <w:start w:val="1"/>
      <w:numFmt w:val="bullet"/>
      <w:lvlText w:val=""/>
      <w:lvlJc w:val="left"/>
      <w:pPr>
        <w:ind w:left="720" w:hanging="360"/>
      </w:pPr>
      <w:rPr>
        <w:rFonts w:ascii="Wingdings" w:hAnsi="Wingdings" w:hint="default"/>
        <w:color w:val="E309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3E15505"/>
    <w:multiLevelType w:val="hybridMultilevel"/>
    <w:tmpl w:val="ADBA43D0"/>
    <w:lvl w:ilvl="0" w:tplc="D2386362">
      <w:start w:val="1"/>
      <w:numFmt w:val="bullet"/>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1339E9"/>
    <w:multiLevelType w:val="hybridMultilevel"/>
    <w:tmpl w:val="8C08B2EC"/>
    <w:lvl w:ilvl="0" w:tplc="0C090017">
      <w:start w:val="1"/>
      <w:numFmt w:val="lowerLetter"/>
      <w:lvlText w:val="%1)"/>
      <w:lvlJc w:val="left"/>
      <w:pPr>
        <w:ind w:left="720" w:hanging="360"/>
      </w:pPr>
      <w:rPr>
        <w:rFonts w:hint="default"/>
        <w:color w:val="E309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A75228C"/>
    <w:multiLevelType w:val="hybridMultilevel"/>
    <w:tmpl w:val="FEAA5668"/>
    <w:lvl w:ilvl="0" w:tplc="BEA4178E">
      <w:start w:val="1"/>
      <w:numFmt w:val="bullet"/>
      <w:lvlText w:val=""/>
      <w:lvlJc w:val="left"/>
      <w:pPr>
        <w:ind w:left="720" w:hanging="360"/>
      </w:pPr>
      <w:rPr>
        <w:rFonts w:ascii="Wingdings" w:hAnsi="Wingdings" w:hint="default"/>
        <w:color w:val="E309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0F2221A"/>
    <w:multiLevelType w:val="hybridMultilevel"/>
    <w:tmpl w:val="D07E0B06"/>
    <w:lvl w:ilvl="0" w:tplc="40A8F2F2">
      <w:start w:val="1"/>
      <w:numFmt w:val="lowerLetter"/>
      <w:lvlText w:val="%1)"/>
      <w:lvlJc w:val="left"/>
      <w:pPr>
        <w:ind w:left="720" w:hanging="360"/>
      </w:pPr>
      <w:rPr>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1241B03"/>
    <w:multiLevelType w:val="hybridMultilevel"/>
    <w:tmpl w:val="E23838CC"/>
    <w:lvl w:ilvl="0" w:tplc="D2386362">
      <w:start w:val="1"/>
      <w:numFmt w:val="bullet"/>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695268"/>
    <w:multiLevelType w:val="hybridMultilevel"/>
    <w:tmpl w:val="A89A8F18"/>
    <w:lvl w:ilvl="0" w:tplc="D2386362">
      <w:start w:val="1"/>
      <w:numFmt w:val="bullet"/>
      <w:pStyle w:val="ListParagraph"/>
      <w:lvlText w:val=""/>
      <w:lvlJc w:val="left"/>
      <w:pPr>
        <w:ind w:left="720" w:hanging="360"/>
      </w:pPr>
      <w:rPr>
        <w:rFonts w:ascii="Symbol" w:hAnsi="Symbol" w:hint="default"/>
        <w:color w:val="E30918"/>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2F30756C"/>
    <w:multiLevelType w:val="hybridMultilevel"/>
    <w:tmpl w:val="E31681CE"/>
    <w:lvl w:ilvl="0" w:tplc="D2386362">
      <w:start w:val="1"/>
      <w:numFmt w:val="bullet"/>
      <w:lvlText w:val=""/>
      <w:lvlJc w:val="left"/>
      <w:pPr>
        <w:ind w:left="720" w:hanging="360"/>
      </w:pPr>
      <w:rPr>
        <w:rFonts w:ascii="Symbol" w:hAnsi="Symbol" w:hint="default"/>
        <w:color w:val="E309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03B7224"/>
    <w:multiLevelType w:val="multilevel"/>
    <w:tmpl w:val="4BEAB69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9" w15:restartNumberingAfterBreak="0">
    <w:nsid w:val="307528F4"/>
    <w:multiLevelType w:val="hybridMultilevel"/>
    <w:tmpl w:val="C1F0C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F55A4F"/>
    <w:multiLevelType w:val="hybridMultilevel"/>
    <w:tmpl w:val="9DE87102"/>
    <w:lvl w:ilvl="0" w:tplc="D15444EE">
      <w:start w:val="1"/>
      <w:numFmt w:val="bullet"/>
      <w:lvlText w:val=""/>
      <w:lvlJc w:val="left"/>
      <w:pPr>
        <w:ind w:left="720" w:hanging="360"/>
      </w:pPr>
      <w:rPr>
        <w:rFonts w:ascii="Wingdings" w:eastAsia="Wingdings" w:hAnsi="Wingdings" w:cs="Wingdings"/>
        <w:b w:val="0"/>
        <w:i w:val="0"/>
        <w:strike w:val="0"/>
        <w:dstrike w:val="0"/>
        <w:color w:val="E30918"/>
        <w:sz w:val="20"/>
        <w:szCs w:val="20"/>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190143"/>
    <w:multiLevelType w:val="hybridMultilevel"/>
    <w:tmpl w:val="B2668D5E"/>
    <w:lvl w:ilvl="0" w:tplc="CBC82BD8">
      <w:start w:val="1"/>
      <w:numFmt w:val="bullet"/>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8F7E6A"/>
    <w:multiLevelType w:val="hybridMultilevel"/>
    <w:tmpl w:val="F2B25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AB5E9D"/>
    <w:multiLevelType w:val="multilevel"/>
    <w:tmpl w:val="D430AC68"/>
    <w:lvl w:ilvl="0">
      <w:start w:val="1"/>
      <w:numFmt w:val="decimal"/>
      <w:lvlText w:val="%1.0"/>
      <w:lvlJc w:val="left"/>
      <w:pPr>
        <w:ind w:left="530" w:hanging="530"/>
      </w:pPr>
      <w:rPr>
        <w:rFonts w:hint="default"/>
      </w:rPr>
    </w:lvl>
    <w:lvl w:ilvl="1">
      <w:start w:val="1"/>
      <w:numFmt w:val="decimal"/>
      <w:lvlText w:val="%1.%2"/>
      <w:lvlJc w:val="left"/>
      <w:pPr>
        <w:ind w:left="1250" w:hanging="5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BBE2436"/>
    <w:multiLevelType w:val="hybridMultilevel"/>
    <w:tmpl w:val="E4E4ABA2"/>
    <w:lvl w:ilvl="0" w:tplc="FFFFFFFF">
      <w:start w:val="1"/>
      <w:numFmt w:val="lowerLetter"/>
      <w:lvlText w:val="%1)"/>
      <w:lvlJc w:val="left"/>
      <w:pPr>
        <w:ind w:left="720" w:hanging="360"/>
      </w:pPr>
      <w:rPr>
        <w:rFonts w:hint="default"/>
        <w:b w:val="0"/>
        <w:bCs w:val="0"/>
        <w:color w:val="E309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47C17B5"/>
    <w:multiLevelType w:val="hybridMultilevel"/>
    <w:tmpl w:val="3782D0E6"/>
    <w:lvl w:ilvl="0" w:tplc="96B4DB90">
      <w:start w:val="1"/>
      <w:numFmt w:val="lowerLetter"/>
      <w:lvlText w:val="%1)"/>
      <w:lvlJc w:val="left"/>
      <w:pPr>
        <w:ind w:left="720" w:hanging="360"/>
      </w:pPr>
      <w:rPr>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F539C5"/>
    <w:multiLevelType w:val="hybridMultilevel"/>
    <w:tmpl w:val="F702A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6E2AE7"/>
    <w:multiLevelType w:val="hybridMultilevel"/>
    <w:tmpl w:val="E2103F1C"/>
    <w:lvl w:ilvl="0" w:tplc="D2386362">
      <w:start w:val="1"/>
      <w:numFmt w:val="bullet"/>
      <w:lvlText w:val=""/>
      <w:lvlJc w:val="left"/>
      <w:pPr>
        <w:ind w:left="720" w:hanging="360"/>
      </w:pPr>
      <w:rPr>
        <w:rFonts w:ascii="Symbol" w:hAnsi="Symbol" w:hint="default"/>
        <w:color w:val="E309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2E37BC4"/>
    <w:multiLevelType w:val="hybridMultilevel"/>
    <w:tmpl w:val="CF18643E"/>
    <w:lvl w:ilvl="0" w:tplc="55202CAA">
      <w:start w:val="1"/>
      <w:numFmt w:val="bullet"/>
      <w:pStyle w:val="Daisybutton1"/>
      <w:lvlText w:val=""/>
      <w:lvlJc w:val="left"/>
      <w:pPr>
        <w:ind w:left="1440" w:hanging="360"/>
      </w:pPr>
      <w:rPr>
        <w:rFonts w:ascii="Symbol" w:hAnsi="Symbol" w:hint="default"/>
        <w:color w:val="ED7D31" w:themeColor="accent2"/>
        <w:sz w:val="3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1494"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3475531"/>
    <w:multiLevelType w:val="hybridMultilevel"/>
    <w:tmpl w:val="E4E4ABA2"/>
    <w:lvl w:ilvl="0" w:tplc="E138E026">
      <w:start w:val="1"/>
      <w:numFmt w:val="lowerLetter"/>
      <w:lvlText w:val="%1)"/>
      <w:lvlJc w:val="left"/>
      <w:pPr>
        <w:ind w:left="720" w:hanging="360"/>
      </w:pPr>
      <w:rPr>
        <w:rFonts w:hint="default"/>
        <w:b w:val="0"/>
        <w:bCs w:val="0"/>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474462"/>
    <w:multiLevelType w:val="hybridMultilevel"/>
    <w:tmpl w:val="12127B9C"/>
    <w:lvl w:ilvl="0" w:tplc="881E4768">
      <w:start w:val="1"/>
      <w:numFmt w:val="lowerLetter"/>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7D272E9"/>
    <w:multiLevelType w:val="multilevel"/>
    <w:tmpl w:val="6AF0E56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num w:numId="1" w16cid:durableId="1576892083">
    <w:abstractNumId w:val="13"/>
  </w:num>
  <w:num w:numId="2" w16cid:durableId="269319137">
    <w:abstractNumId w:val="3"/>
  </w:num>
  <w:num w:numId="3" w16cid:durableId="1667856076">
    <w:abstractNumId w:val="3"/>
  </w:num>
  <w:num w:numId="4" w16cid:durableId="1243488568">
    <w:abstractNumId w:val="1"/>
  </w:num>
  <w:num w:numId="5" w16cid:durableId="820073331">
    <w:abstractNumId w:val="5"/>
  </w:num>
  <w:num w:numId="6" w16cid:durableId="1294752578">
    <w:abstractNumId w:val="12"/>
  </w:num>
  <w:num w:numId="7" w16cid:durableId="305670435">
    <w:abstractNumId w:val="17"/>
  </w:num>
  <w:num w:numId="8" w16cid:durableId="1254626412">
    <w:abstractNumId w:val="11"/>
  </w:num>
  <w:num w:numId="9" w16cid:durableId="1775124486">
    <w:abstractNumId w:val="6"/>
  </w:num>
  <w:num w:numId="10" w16cid:durableId="1466847504">
    <w:abstractNumId w:val="0"/>
  </w:num>
  <w:num w:numId="11" w16cid:durableId="197158768">
    <w:abstractNumId w:val="0"/>
  </w:num>
  <w:num w:numId="12" w16cid:durableId="275600096">
    <w:abstractNumId w:val="6"/>
  </w:num>
  <w:num w:numId="13" w16cid:durableId="467480337">
    <w:abstractNumId w:val="19"/>
  </w:num>
  <w:num w:numId="14" w16cid:durableId="1438985790">
    <w:abstractNumId w:val="2"/>
  </w:num>
  <w:num w:numId="15" w16cid:durableId="508176705">
    <w:abstractNumId w:val="21"/>
  </w:num>
  <w:num w:numId="16" w16cid:durableId="1928418305">
    <w:abstractNumId w:val="8"/>
  </w:num>
  <w:num w:numId="17" w16cid:durableId="1607931663">
    <w:abstractNumId w:val="10"/>
  </w:num>
  <w:num w:numId="18" w16cid:durableId="1685210755">
    <w:abstractNumId w:val="6"/>
  </w:num>
  <w:num w:numId="19" w16cid:durableId="869223035">
    <w:abstractNumId w:val="18"/>
  </w:num>
  <w:num w:numId="20" w16cid:durableId="1817721366">
    <w:abstractNumId w:val="9"/>
  </w:num>
  <w:num w:numId="21" w16cid:durableId="336808730">
    <w:abstractNumId w:val="7"/>
  </w:num>
  <w:num w:numId="22" w16cid:durableId="1976982472">
    <w:abstractNumId w:val="6"/>
  </w:num>
  <w:num w:numId="23" w16cid:durableId="1534148959">
    <w:abstractNumId w:val="15"/>
  </w:num>
  <w:num w:numId="24" w16cid:durableId="671182913">
    <w:abstractNumId w:val="4"/>
  </w:num>
  <w:num w:numId="25" w16cid:durableId="684671629">
    <w:abstractNumId w:val="20"/>
  </w:num>
  <w:num w:numId="26" w16cid:durableId="1826043534">
    <w:abstractNumId w:val="14"/>
  </w:num>
  <w:num w:numId="27" w16cid:durableId="17128787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3FC4B2"/>
    <w:rsid w:val="00003EE4"/>
    <w:rsid w:val="00010E2E"/>
    <w:rsid w:val="00013D61"/>
    <w:rsid w:val="000142B3"/>
    <w:rsid w:val="00030A5D"/>
    <w:rsid w:val="00034055"/>
    <w:rsid w:val="00034C99"/>
    <w:rsid w:val="0003743F"/>
    <w:rsid w:val="00043D0D"/>
    <w:rsid w:val="00047171"/>
    <w:rsid w:val="00053AF5"/>
    <w:rsid w:val="0005745F"/>
    <w:rsid w:val="00061050"/>
    <w:rsid w:val="000631A5"/>
    <w:rsid w:val="00066DA8"/>
    <w:rsid w:val="000769BB"/>
    <w:rsid w:val="000909A8"/>
    <w:rsid w:val="00091A19"/>
    <w:rsid w:val="000A0367"/>
    <w:rsid w:val="000A55FF"/>
    <w:rsid w:val="000B29B9"/>
    <w:rsid w:val="000C4595"/>
    <w:rsid w:val="000C648F"/>
    <w:rsid w:val="000D3CFF"/>
    <w:rsid w:val="000D3F34"/>
    <w:rsid w:val="000E1B24"/>
    <w:rsid w:val="000E2EB1"/>
    <w:rsid w:val="000F5E39"/>
    <w:rsid w:val="000F63CA"/>
    <w:rsid w:val="000F7ABC"/>
    <w:rsid w:val="001003C3"/>
    <w:rsid w:val="001220B3"/>
    <w:rsid w:val="00130A51"/>
    <w:rsid w:val="00132EEF"/>
    <w:rsid w:val="00136527"/>
    <w:rsid w:val="001409A4"/>
    <w:rsid w:val="00141374"/>
    <w:rsid w:val="00141662"/>
    <w:rsid w:val="00141FC9"/>
    <w:rsid w:val="001537E4"/>
    <w:rsid w:val="0015644E"/>
    <w:rsid w:val="0016479C"/>
    <w:rsid w:val="001724EC"/>
    <w:rsid w:val="00174547"/>
    <w:rsid w:val="00180A98"/>
    <w:rsid w:val="0019346C"/>
    <w:rsid w:val="00196AFC"/>
    <w:rsid w:val="001A33B4"/>
    <w:rsid w:val="001B039D"/>
    <w:rsid w:val="001B6CFE"/>
    <w:rsid w:val="001C0BBF"/>
    <w:rsid w:val="001C15EE"/>
    <w:rsid w:val="001C407D"/>
    <w:rsid w:val="001C4F43"/>
    <w:rsid w:val="001D0D29"/>
    <w:rsid w:val="001D2A26"/>
    <w:rsid w:val="001D54B6"/>
    <w:rsid w:val="001E37A2"/>
    <w:rsid w:val="001E725A"/>
    <w:rsid w:val="001F6984"/>
    <w:rsid w:val="001F6F88"/>
    <w:rsid w:val="001F79C9"/>
    <w:rsid w:val="001F7EBF"/>
    <w:rsid w:val="00207C81"/>
    <w:rsid w:val="00221BF2"/>
    <w:rsid w:val="00225A3A"/>
    <w:rsid w:val="00234E3C"/>
    <w:rsid w:val="002353F7"/>
    <w:rsid w:val="00237E96"/>
    <w:rsid w:val="0024038B"/>
    <w:rsid w:val="00240D8C"/>
    <w:rsid w:val="002421E1"/>
    <w:rsid w:val="0024496E"/>
    <w:rsid w:val="00244D50"/>
    <w:rsid w:val="00246737"/>
    <w:rsid w:val="00251042"/>
    <w:rsid w:val="00256054"/>
    <w:rsid w:val="002647A4"/>
    <w:rsid w:val="0026660D"/>
    <w:rsid w:val="00270443"/>
    <w:rsid w:val="0028284F"/>
    <w:rsid w:val="00285E15"/>
    <w:rsid w:val="00290FE3"/>
    <w:rsid w:val="00297FA5"/>
    <w:rsid w:val="002A1CF1"/>
    <w:rsid w:val="002A3600"/>
    <w:rsid w:val="002A3F2B"/>
    <w:rsid w:val="002A750C"/>
    <w:rsid w:val="002B3468"/>
    <w:rsid w:val="002B50EC"/>
    <w:rsid w:val="002B619F"/>
    <w:rsid w:val="002B6275"/>
    <w:rsid w:val="002C2761"/>
    <w:rsid w:val="002D0F27"/>
    <w:rsid w:val="002D2EBF"/>
    <w:rsid w:val="002D4FD7"/>
    <w:rsid w:val="002D5C38"/>
    <w:rsid w:val="002D5DDC"/>
    <w:rsid w:val="002E5083"/>
    <w:rsid w:val="002E52E3"/>
    <w:rsid w:val="002F0FC5"/>
    <w:rsid w:val="002F7D61"/>
    <w:rsid w:val="00300FED"/>
    <w:rsid w:val="00306663"/>
    <w:rsid w:val="00307855"/>
    <w:rsid w:val="003237B9"/>
    <w:rsid w:val="00326095"/>
    <w:rsid w:val="00334D85"/>
    <w:rsid w:val="0034366C"/>
    <w:rsid w:val="00343ACA"/>
    <w:rsid w:val="0034499E"/>
    <w:rsid w:val="00353AD2"/>
    <w:rsid w:val="0035596B"/>
    <w:rsid w:val="00372B5F"/>
    <w:rsid w:val="0038470C"/>
    <w:rsid w:val="00387105"/>
    <w:rsid w:val="00390A02"/>
    <w:rsid w:val="00391CA1"/>
    <w:rsid w:val="0039556E"/>
    <w:rsid w:val="00397B6C"/>
    <w:rsid w:val="003A0C45"/>
    <w:rsid w:val="003A2BB1"/>
    <w:rsid w:val="003A4B20"/>
    <w:rsid w:val="003A5D4D"/>
    <w:rsid w:val="003B1AA7"/>
    <w:rsid w:val="003B2AFF"/>
    <w:rsid w:val="003B533B"/>
    <w:rsid w:val="003B6244"/>
    <w:rsid w:val="003C45E7"/>
    <w:rsid w:val="003C46D6"/>
    <w:rsid w:val="003C798D"/>
    <w:rsid w:val="003D7DC6"/>
    <w:rsid w:val="003E618D"/>
    <w:rsid w:val="003E7800"/>
    <w:rsid w:val="003F0CD4"/>
    <w:rsid w:val="00401851"/>
    <w:rsid w:val="004066FA"/>
    <w:rsid w:val="00411666"/>
    <w:rsid w:val="0041237F"/>
    <w:rsid w:val="0042024D"/>
    <w:rsid w:val="004261A6"/>
    <w:rsid w:val="00434B5F"/>
    <w:rsid w:val="00440CA1"/>
    <w:rsid w:val="004424A2"/>
    <w:rsid w:val="004437C6"/>
    <w:rsid w:val="004438AB"/>
    <w:rsid w:val="004449AA"/>
    <w:rsid w:val="004476DE"/>
    <w:rsid w:val="00451417"/>
    <w:rsid w:val="0045515A"/>
    <w:rsid w:val="0045563E"/>
    <w:rsid w:val="00455FBA"/>
    <w:rsid w:val="00463FB1"/>
    <w:rsid w:val="004641E8"/>
    <w:rsid w:val="00464E8E"/>
    <w:rsid w:val="00467FFB"/>
    <w:rsid w:val="004709A2"/>
    <w:rsid w:val="00472F83"/>
    <w:rsid w:val="004837D4"/>
    <w:rsid w:val="004877EE"/>
    <w:rsid w:val="0049035D"/>
    <w:rsid w:val="004906CD"/>
    <w:rsid w:val="00491467"/>
    <w:rsid w:val="004952D8"/>
    <w:rsid w:val="004971FD"/>
    <w:rsid w:val="004A372C"/>
    <w:rsid w:val="004A46B7"/>
    <w:rsid w:val="004B6D8D"/>
    <w:rsid w:val="004D6B48"/>
    <w:rsid w:val="004E2ECF"/>
    <w:rsid w:val="004F04C9"/>
    <w:rsid w:val="004F3E91"/>
    <w:rsid w:val="004F45E3"/>
    <w:rsid w:val="005118DC"/>
    <w:rsid w:val="00511FF4"/>
    <w:rsid w:val="00515560"/>
    <w:rsid w:val="0051756C"/>
    <w:rsid w:val="0052413B"/>
    <w:rsid w:val="00531387"/>
    <w:rsid w:val="0053156F"/>
    <w:rsid w:val="00531F39"/>
    <w:rsid w:val="0053234A"/>
    <w:rsid w:val="00535C04"/>
    <w:rsid w:val="00537B53"/>
    <w:rsid w:val="005411C7"/>
    <w:rsid w:val="0056490D"/>
    <w:rsid w:val="0057377D"/>
    <w:rsid w:val="005756CB"/>
    <w:rsid w:val="00587F70"/>
    <w:rsid w:val="005A1F73"/>
    <w:rsid w:val="005A53A1"/>
    <w:rsid w:val="005B4E31"/>
    <w:rsid w:val="005C091F"/>
    <w:rsid w:val="005C0C91"/>
    <w:rsid w:val="005C500F"/>
    <w:rsid w:val="005D12D3"/>
    <w:rsid w:val="005D6891"/>
    <w:rsid w:val="00622AFB"/>
    <w:rsid w:val="00622F9C"/>
    <w:rsid w:val="006343B5"/>
    <w:rsid w:val="006432D8"/>
    <w:rsid w:val="00643D08"/>
    <w:rsid w:val="00647AB8"/>
    <w:rsid w:val="00650DD1"/>
    <w:rsid w:val="0066438A"/>
    <w:rsid w:val="0066610B"/>
    <w:rsid w:val="006663B6"/>
    <w:rsid w:val="006704D3"/>
    <w:rsid w:val="0067073D"/>
    <w:rsid w:val="00670F27"/>
    <w:rsid w:val="00675511"/>
    <w:rsid w:val="00677376"/>
    <w:rsid w:val="006839A5"/>
    <w:rsid w:val="006851DF"/>
    <w:rsid w:val="00697E5C"/>
    <w:rsid w:val="006A1EE5"/>
    <w:rsid w:val="006A782A"/>
    <w:rsid w:val="006A7D17"/>
    <w:rsid w:val="006B06A8"/>
    <w:rsid w:val="006B60B8"/>
    <w:rsid w:val="006B7751"/>
    <w:rsid w:val="006D4556"/>
    <w:rsid w:val="006D5F7F"/>
    <w:rsid w:val="006D79FD"/>
    <w:rsid w:val="006E068D"/>
    <w:rsid w:val="006F642D"/>
    <w:rsid w:val="00710B7F"/>
    <w:rsid w:val="00712F6C"/>
    <w:rsid w:val="007157C1"/>
    <w:rsid w:val="00716C6E"/>
    <w:rsid w:val="00716E36"/>
    <w:rsid w:val="00717270"/>
    <w:rsid w:val="00732BDA"/>
    <w:rsid w:val="00735545"/>
    <w:rsid w:val="007431AB"/>
    <w:rsid w:val="00760119"/>
    <w:rsid w:val="00783F5D"/>
    <w:rsid w:val="007875CF"/>
    <w:rsid w:val="007950FB"/>
    <w:rsid w:val="00795A74"/>
    <w:rsid w:val="007A0B71"/>
    <w:rsid w:val="007C1817"/>
    <w:rsid w:val="007C4405"/>
    <w:rsid w:val="007D0C32"/>
    <w:rsid w:val="007D2637"/>
    <w:rsid w:val="007E673C"/>
    <w:rsid w:val="007E7EA7"/>
    <w:rsid w:val="007F2160"/>
    <w:rsid w:val="00802601"/>
    <w:rsid w:val="00805BE1"/>
    <w:rsid w:val="008131BE"/>
    <w:rsid w:val="00817086"/>
    <w:rsid w:val="008171ED"/>
    <w:rsid w:val="00823FDA"/>
    <w:rsid w:val="008243F7"/>
    <w:rsid w:val="00826AAB"/>
    <w:rsid w:val="00826D5B"/>
    <w:rsid w:val="00827E12"/>
    <w:rsid w:val="0083391C"/>
    <w:rsid w:val="00840C40"/>
    <w:rsid w:val="0084391F"/>
    <w:rsid w:val="00844A9E"/>
    <w:rsid w:val="00853986"/>
    <w:rsid w:val="00854786"/>
    <w:rsid w:val="008633F9"/>
    <w:rsid w:val="008635BB"/>
    <w:rsid w:val="00863689"/>
    <w:rsid w:val="0087296E"/>
    <w:rsid w:val="00890A8A"/>
    <w:rsid w:val="00891342"/>
    <w:rsid w:val="00891E3F"/>
    <w:rsid w:val="00895797"/>
    <w:rsid w:val="00897833"/>
    <w:rsid w:val="008A05ED"/>
    <w:rsid w:val="008A255A"/>
    <w:rsid w:val="008B3E8A"/>
    <w:rsid w:val="008B67B5"/>
    <w:rsid w:val="008B688F"/>
    <w:rsid w:val="008B6936"/>
    <w:rsid w:val="008B755D"/>
    <w:rsid w:val="008C033F"/>
    <w:rsid w:val="008C3831"/>
    <w:rsid w:val="008D074C"/>
    <w:rsid w:val="008D28AA"/>
    <w:rsid w:val="008D57E7"/>
    <w:rsid w:val="008E257B"/>
    <w:rsid w:val="008E46BF"/>
    <w:rsid w:val="008F3A18"/>
    <w:rsid w:val="009007DA"/>
    <w:rsid w:val="0090514F"/>
    <w:rsid w:val="009052A5"/>
    <w:rsid w:val="009120E9"/>
    <w:rsid w:val="00916E66"/>
    <w:rsid w:val="00922D77"/>
    <w:rsid w:val="009232C8"/>
    <w:rsid w:val="0092583D"/>
    <w:rsid w:val="009260C7"/>
    <w:rsid w:val="0094010E"/>
    <w:rsid w:val="00944269"/>
    <w:rsid w:val="009540A7"/>
    <w:rsid w:val="0095583D"/>
    <w:rsid w:val="00961813"/>
    <w:rsid w:val="00961C3A"/>
    <w:rsid w:val="00971313"/>
    <w:rsid w:val="00972F1B"/>
    <w:rsid w:val="00973B8A"/>
    <w:rsid w:val="00983487"/>
    <w:rsid w:val="0098789B"/>
    <w:rsid w:val="00987ECA"/>
    <w:rsid w:val="0099092E"/>
    <w:rsid w:val="00997416"/>
    <w:rsid w:val="009A3B31"/>
    <w:rsid w:val="009A7A87"/>
    <w:rsid w:val="009B0054"/>
    <w:rsid w:val="009C7570"/>
    <w:rsid w:val="009F00C8"/>
    <w:rsid w:val="009F395E"/>
    <w:rsid w:val="00A000AD"/>
    <w:rsid w:val="00A11A16"/>
    <w:rsid w:val="00A176B8"/>
    <w:rsid w:val="00A17E3D"/>
    <w:rsid w:val="00A23AD8"/>
    <w:rsid w:val="00A25AE4"/>
    <w:rsid w:val="00A322F2"/>
    <w:rsid w:val="00A34A5E"/>
    <w:rsid w:val="00A352AC"/>
    <w:rsid w:val="00A40D96"/>
    <w:rsid w:val="00A51A7A"/>
    <w:rsid w:val="00A5239F"/>
    <w:rsid w:val="00A643D0"/>
    <w:rsid w:val="00A64AF0"/>
    <w:rsid w:val="00A75E37"/>
    <w:rsid w:val="00A804CC"/>
    <w:rsid w:val="00A84D5E"/>
    <w:rsid w:val="00A968C4"/>
    <w:rsid w:val="00A97217"/>
    <w:rsid w:val="00AA4159"/>
    <w:rsid w:val="00AB0AAD"/>
    <w:rsid w:val="00AB6765"/>
    <w:rsid w:val="00AD5B39"/>
    <w:rsid w:val="00AF0DC6"/>
    <w:rsid w:val="00AF1209"/>
    <w:rsid w:val="00AF3F0E"/>
    <w:rsid w:val="00B03609"/>
    <w:rsid w:val="00B070CA"/>
    <w:rsid w:val="00B113D4"/>
    <w:rsid w:val="00B12B09"/>
    <w:rsid w:val="00B32264"/>
    <w:rsid w:val="00B33B31"/>
    <w:rsid w:val="00B4121B"/>
    <w:rsid w:val="00B45966"/>
    <w:rsid w:val="00B4793B"/>
    <w:rsid w:val="00B63FF9"/>
    <w:rsid w:val="00B6744A"/>
    <w:rsid w:val="00BA167E"/>
    <w:rsid w:val="00BA7237"/>
    <w:rsid w:val="00BA75A6"/>
    <w:rsid w:val="00BB03F8"/>
    <w:rsid w:val="00BC0BEC"/>
    <w:rsid w:val="00BC19AC"/>
    <w:rsid w:val="00BC4293"/>
    <w:rsid w:val="00BC707B"/>
    <w:rsid w:val="00BC721A"/>
    <w:rsid w:val="00BD7039"/>
    <w:rsid w:val="00BE1519"/>
    <w:rsid w:val="00BE209A"/>
    <w:rsid w:val="00BF3F84"/>
    <w:rsid w:val="00BF407C"/>
    <w:rsid w:val="00BF477F"/>
    <w:rsid w:val="00C01E8D"/>
    <w:rsid w:val="00C0732D"/>
    <w:rsid w:val="00C130BC"/>
    <w:rsid w:val="00C141B8"/>
    <w:rsid w:val="00C17C42"/>
    <w:rsid w:val="00C22114"/>
    <w:rsid w:val="00C24D3E"/>
    <w:rsid w:val="00C25E77"/>
    <w:rsid w:val="00C35E78"/>
    <w:rsid w:val="00C41203"/>
    <w:rsid w:val="00C441F0"/>
    <w:rsid w:val="00C44556"/>
    <w:rsid w:val="00C54AA2"/>
    <w:rsid w:val="00C632EF"/>
    <w:rsid w:val="00C6655C"/>
    <w:rsid w:val="00C705B7"/>
    <w:rsid w:val="00C70E32"/>
    <w:rsid w:val="00C72017"/>
    <w:rsid w:val="00C90EDC"/>
    <w:rsid w:val="00C96A37"/>
    <w:rsid w:val="00C96E28"/>
    <w:rsid w:val="00CC08EC"/>
    <w:rsid w:val="00CC198C"/>
    <w:rsid w:val="00CC697B"/>
    <w:rsid w:val="00CD3DA5"/>
    <w:rsid w:val="00CD6436"/>
    <w:rsid w:val="00CD6A36"/>
    <w:rsid w:val="00CE212D"/>
    <w:rsid w:val="00CE4988"/>
    <w:rsid w:val="00CF0567"/>
    <w:rsid w:val="00CF3EF1"/>
    <w:rsid w:val="00D06DBD"/>
    <w:rsid w:val="00D071DD"/>
    <w:rsid w:val="00D13AA0"/>
    <w:rsid w:val="00D14A9C"/>
    <w:rsid w:val="00D15BBA"/>
    <w:rsid w:val="00D17764"/>
    <w:rsid w:val="00D207DB"/>
    <w:rsid w:val="00D40A4F"/>
    <w:rsid w:val="00D50A6F"/>
    <w:rsid w:val="00D53AAC"/>
    <w:rsid w:val="00D66AD1"/>
    <w:rsid w:val="00D67CAD"/>
    <w:rsid w:val="00D71CC1"/>
    <w:rsid w:val="00D77E65"/>
    <w:rsid w:val="00D81569"/>
    <w:rsid w:val="00D850BF"/>
    <w:rsid w:val="00D908D1"/>
    <w:rsid w:val="00D92EC6"/>
    <w:rsid w:val="00D9407D"/>
    <w:rsid w:val="00D944EA"/>
    <w:rsid w:val="00DA7A0C"/>
    <w:rsid w:val="00DB0E84"/>
    <w:rsid w:val="00DB337B"/>
    <w:rsid w:val="00DB47B7"/>
    <w:rsid w:val="00DB79F7"/>
    <w:rsid w:val="00DC01B4"/>
    <w:rsid w:val="00DD4394"/>
    <w:rsid w:val="00DD5FE9"/>
    <w:rsid w:val="00DD73DD"/>
    <w:rsid w:val="00DE3750"/>
    <w:rsid w:val="00DE4C52"/>
    <w:rsid w:val="00DF165B"/>
    <w:rsid w:val="00DF5C04"/>
    <w:rsid w:val="00E008B0"/>
    <w:rsid w:val="00E068FC"/>
    <w:rsid w:val="00E1459A"/>
    <w:rsid w:val="00E16F14"/>
    <w:rsid w:val="00E206EE"/>
    <w:rsid w:val="00E2421F"/>
    <w:rsid w:val="00E253AC"/>
    <w:rsid w:val="00E3547A"/>
    <w:rsid w:val="00E43129"/>
    <w:rsid w:val="00E55100"/>
    <w:rsid w:val="00E7178C"/>
    <w:rsid w:val="00E845E2"/>
    <w:rsid w:val="00EB02C2"/>
    <w:rsid w:val="00EB2815"/>
    <w:rsid w:val="00EC4EC0"/>
    <w:rsid w:val="00EC62E7"/>
    <w:rsid w:val="00ED633B"/>
    <w:rsid w:val="00EE3369"/>
    <w:rsid w:val="00EE57AE"/>
    <w:rsid w:val="00F053FA"/>
    <w:rsid w:val="00F05F24"/>
    <w:rsid w:val="00F06F8D"/>
    <w:rsid w:val="00F10BDD"/>
    <w:rsid w:val="00F11321"/>
    <w:rsid w:val="00F1440C"/>
    <w:rsid w:val="00F206D4"/>
    <w:rsid w:val="00F21B9F"/>
    <w:rsid w:val="00F2602D"/>
    <w:rsid w:val="00F30C3E"/>
    <w:rsid w:val="00F33C88"/>
    <w:rsid w:val="00F36494"/>
    <w:rsid w:val="00F54845"/>
    <w:rsid w:val="00F615F4"/>
    <w:rsid w:val="00F61AB7"/>
    <w:rsid w:val="00F66F68"/>
    <w:rsid w:val="00F72516"/>
    <w:rsid w:val="00F90474"/>
    <w:rsid w:val="00FA0720"/>
    <w:rsid w:val="00FA23FB"/>
    <w:rsid w:val="00FB0F2E"/>
    <w:rsid w:val="00FB0FC0"/>
    <w:rsid w:val="00FB3A4E"/>
    <w:rsid w:val="00FB4D03"/>
    <w:rsid w:val="00FB620F"/>
    <w:rsid w:val="00FF25DE"/>
    <w:rsid w:val="00FF424D"/>
    <w:rsid w:val="00FF5966"/>
    <w:rsid w:val="00FF5BC4"/>
    <w:rsid w:val="055E30A3"/>
    <w:rsid w:val="303FC4B2"/>
    <w:rsid w:val="3B966507"/>
    <w:rsid w:val="5D7CB5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E423F"/>
  <w15:chartTrackingRefBased/>
  <w15:docId w15:val="{54083280-8F1B-47DB-AF0E-8183FE7E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9B9"/>
    <w:pPr>
      <w:spacing w:before="120" w:after="120" w:line="240" w:lineRule="auto"/>
    </w:pPr>
    <w:rPr>
      <w:rFonts w:ascii="Arial" w:hAnsi="Arial" w:cs="Arial"/>
      <w:lang w:val="en-AU"/>
    </w:rPr>
  </w:style>
  <w:style w:type="paragraph" w:styleId="Heading1">
    <w:name w:val="heading 1"/>
    <w:basedOn w:val="Normal"/>
    <w:next w:val="Normal"/>
    <w:link w:val="Heading1Char"/>
    <w:uiPriority w:val="9"/>
    <w:qFormat/>
    <w:rsid w:val="0051756C"/>
    <w:pPr>
      <w:keepNext/>
      <w:keepLines/>
      <w:spacing w:before="240" w:after="0"/>
      <w:outlineLvl w:val="0"/>
    </w:pPr>
    <w:rPr>
      <w:rFonts w:ascii="Griffith Sans Text" w:eastAsiaTheme="majorEastAsia" w:hAnsi="Griffith Sans Text" w:cstheme="majorBidi"/>
      <w:b/>
      <w:bCs/>
      <w:color w:val="E51F30"/>
      <w:sz w:val="32"/>
      <w:szCs w:val="32"/>
    </w:rPr>
  </w:style>
  <w:style w:type="paragraph" w:styleId="Heading2">
    <w:name w:val="heading 2"/>
    <w:basedOn w:val="Heading3"/>
    <w:next w:val="Normal"/>
    <w:link w:val="Heading2Char"/>
    <w:uiPriority w:val="9"/>
    <w:unhideWhenUsed/>
    <w:qFormat/>
    <w:rsid w:val="001C0BBF"/>
    <w:pPr>
      <w:spacing w:before="200" w:line="276" w:lineRule="auto"/>
      <w:ind w:left="567"/>
      <w:outlineLvl w:val="1"/>
    </w:pPr>
    <w:rPr>
      <w:rFonts w:ascii="Griffith Sans Text" w:hAnsi="Griffith Sans Text" w:cs="Times New Roman (Headings CS)"/>
      <w:b/>
      <w:bCs/>
      <w:color w:val="E51F30"/>
      <w:kern w:val="2"/>
      <w:sz w:val="28"/>
      <w:szCs w:val="22"/>
      <w:lang w:eastAsia="en-AU"/>
      <w14:ligatures w14:val="all"/>
    </w:rPr>
  </w:style>
  <w:style w:type="paragraph" w:styleId="Heading3">
    <w:name w:val="heading 3"/>
    <w:basedOn w:val="Normal"/>
    <w:next w:val="Normal"/>
    <w:link w:val="Heading3Char"/>
    <w:uiPriority w:val="9"/>
    <w:unhideWhenUsed/>
    <w:qFormat/>
    <w:rsid w:val="002B61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34C99"/>
    <w:pPr>
      <w:keepNext/>
      <w:keepLines/>
      <w:spacing w:before="40" w:after="0"/>
      <w:outlineLvl w:val="3"/>
    </w:pPr>
    <w:rPr>
      <w:rFonts w:ascii="Griffith Sans Text" w:eastAsiaTheme="majorEastAsia" w:hAnsi="Griffith Sans Text" w:cstheme="majorBidi"/>
      <w:b/>
      <w:bCs/>
      <w:color w:val="000000" w:themeColor="text1"/>
    </w:rPr>
  </w:style>
  <w:style w:type="paragraph" w:styleId="Heading9">
    <w:name w:val="heading 9"/>
    <w:basedOn w:val="Normal"/>
    <w:next w:val="Normal"/>
    <w:link w:val="Heading9Char"/>
    <w:uiPriority w:val="9"/>
    <w:semiHidden/>
    <w:unhideWhenUsed/>
    <w:qFormat/>
    <w:rsid w:val="00D15BB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4B5F"/>
    <w:rPr>
      <w:rFonts w:ascii="Griffith Sans Text" w:hAnsi="Griffith Sans Text"/>
      <w:b/>
      <w:bCs/>
      <w:color w:val="E51F30"/>
      <w:sz w:val="52"/>
      <w:szCs w:val="52"/>
    </w:rPr>
  </w:style>
  <w:style w:type="character" w:customStyle="1" w:styleId="TitleChar">
    <w:name w:val="Title Char"/>
    <w:basedOn w:val="DefaultParagraphFont"/>
    <w:link w:val="Title"/>
    <w:uiPriority w:val="10"/>
    <w:rsid w:val="00434B5F"/>
    <w:rPr>
      <w:rFonts w:ascii="Griffith Sans Text" w:hAnsi="Griffith Sans Text" w:cs="Arial"/>
      <w:b/>
      <w:bCs/>
      <w:color w:val="E51F30"/>
      <w:sz w:val="52"/>
      <w:szCs w:val="52"/>
      <w:lang w:val="en-AU"/>
    </w:rPr>
  </w:style>
  <w:style w:type="character" w:customStyle="1" w:styleId="Heading1Char">
    <w:name w:val="Heading 1 Char"/>
    <w:basedOn w:val="DefaultParagraphFont"/>
    <w:link w:val="Heading1"/>
    <w:uiPriority w:val="9"/>
    <w:rsid w:val="0051756C"/>
    <w:rPr>
      <w:rFonts w:ascii="Griffith Sans Text" w:eastAsiaTheme="majorEastAsia" w:hAnsi="Griffith Sans Text" w:cstheme="majorBidi"/>
      <w:b/>
      <w:bCs/>
      <w:color w:val="E51F30"/>
      <w:sz w:val="32"/>
      <w:szCs w:val="32"/>
      <w:lang w:val="en-AU"/>
    </w:rPr>
  </w:style>
  <w:style w:type="paragraph" w:styleId="ListParagraph">
    <w:name w:val="List Paragraph"/>
    <w:basedOn w:val="Normal"/>
    <w:uiPriority w:val="34"/>
    <w:qFormat/>
    <w:rsid w:val="00710B7F"/>
    <w:pPr>
      <w:numPr>
        <w:numId w:val="9"/>
      </w:numPr>
      <w:jc w:val="both"/>
    </w:pPr>
    <w:rPr>
      <w:lang w:eastAsia="en-AU"/>
    </w:rPr>
  </w:style>
  <w:style w:type="character" w:styleId="Hyperlink">
    <w:name w:val="Hyperlink"/>
    <w:basedOn w:val="DefaultParagraphFont"/>
    <w:uiPriority w:val="99"/>
    <w:unhideWhenUsed/>
    <w:rsid w:val="00AF3F0E"/>
    <w:rPr>
      <w:color w:val="E30918"/>
      <w:u w:val="single"/>
    </w:rPr>
  </w:style>
  <w:style w:type="character" w:customStyle="1" w:styleId="Heading3Char">
    <w:name w:val="Heading 3 Char"/>
    <w:basedOn w:val="DefaultParagraphFont"/>
    <w:link w:val="Heading3"/>
    <w:uiPriority w:val="9"/>
    <w:rsid w:val="002B619F"/>
    <w:rPr>
      <w:rFonts w:asciiTheme="majorHAnsi" w:eastAsiaTheme="majorEastAsia" w:hAnsiTheme="majorHAnsi" w:cstheme="majorBidi"/>
      <w:color w:val="1F3763" w:themeColor="accent1" w:themeShade="7F"/>
      <w:sz w:val="24"/>
      <w:szCs w:val="24"/>
      <w:lang w:val="en-AU"/>
    </w:rPr>
  </w:style>
  <w:style w:type="character" w:customStyle="1" w:styleId="Heading2Char">
    <w:name w:val="Heading 2 Char"/>
    <w:basedOn w:val="DefaultParagraphFont"/>
    <w:link w:val="Heading2"/>
    <w:uiPriority w:val="9"/>
    <w:rsid w:val="001C0BBF"/>
    <w:rPr>
      <w:rFonts w:ascii="Griffith Sans Text" w:eastAsiaTheme="majorEastAsia" w:hAnsi="Griffith Sans Text" w:cs="Times New Roman (Headings CS)"/>
      <w:b/>
      <w:bCs/>
      <w:color w:val="E51F30"/>
      <w:kern w:val="2"/>
      <w:sz w:val="28"/>
      <w:lang w:val="en-AU" w:eastAsia="en-AU"/>
      <w14:ligatures w14:val="all"/>
    </w:rPr>
  </w:style>
  <w:style w:type="table" w:styleId="TableGrid">
    <w:name w:val="Table Grid"/>
    <w:basedOn w:val="TableNormal"/>
    <w:uiPriority w:val="59"/>
    <w:rsid w:val="00DF5C04"/>
    <w:pPr>
      <w:spacing w:after="0" w:line="240" w:lineRule="auto"/>
    </w:pPr>
    <w:rPr>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971FD"/>
    <w:pPr>
      <w:spacing w:after="0" w:line="240" w:lineRule="auto"/>
    </w:pPr>
    <w:rPr>
      <w:sz w:val="24"/>
      <w:szCs w:val="24"/>
      <w:lang w:val="en-AU"/>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Accent3">
    <w:name w:val="List Table 1 Light Accent 3"/>
    <w:basedOn w:val="TableNormal"/>
    <w:uiPriority w:val="46"/>
    <w:rsid w:val="00515560"/>
    <w:pPr>
      <w:spacing w:after="0" w:line="240" w:lineRule="auto"/>
    </w:pPr>
    <w:rPr>
      <w:sz w:val="24"/>
      <w:szCs w:val="24"/>
      <w:lang w:val="en-AU"/>
    </w:rPr>
    <w:tblPr>
      <w:tblStyleRowBandSize w:val="1"/>
      <w:tblStyleColBandSize w:val="1"/>
      <w:tblInd w:w="0" w:type="nil"/>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4Char">
    <w:name w:val="Heading 4 Char"/>
    <w:basedOn w:val="DefaultParagraphFont"/>
    <w:link w:val="Heading4"/>
    <w:uiPriority w:val="9"/>
    <w:rsid w:val="00034C99"/>
    <w:rPr>
      <w:rFonts w:ascii="Griffith Sans Text" w:eastAsiaTheme="majorEastAsia" w:hAnsi="Griffith Sans Text" w:cstheme="majorBidi"/>
      <w:b/>
      <w:bCs/>
      <w:color w:val="000000" w:themeColor="text1"/>
      <w:lang w:val="en-AU"/>
    </w:rPr>
  </w:style>
  <w:style w:type="paragraph" w:styleId="Header">
    <w:name w:val="header"/>
    <w:basedOn w:val="Normal"/>
    <w:link w:val="HeaderChar"/>
    <w:uiPriority w:val="99"/>
    <w:unhideWhenUsed/>
    <w:rsid w:val="00853986"/>
    <w:pPr>
      <w:tabs>
        <w:tab w:val="center" w:pos="4513"/>
        <w:tab w:val="right" w:pos="9026"/>
      </w:tabs>
      <w:spacing w:before="0" w:after="0"/>
    </w:pPr>
  </w:style>
  <w:style w:type="character" w:customStyle="1" w:styleId="HeaderChar">
    <w:name w:val="Header Char"/>
    <w:basedOn w:val="DefaultParagraphFont"/>
    <w:link w:val="Header"/>
    <w:uiPriority w:val="99"/>
    <w:rsid w:val="00853986"/>
    <w:rPr>
      <w:rFonts w:ascii="Arial" w:hAnsi="Arial" w:cs="Arial"/>
      <w:lang w:val="en-AU"/>
    </w:rPr>
  </w:style>
  <w:style w:type="paragraph" w:styleId="Footer">
    <w:name w:val="footer"/>
    <w:basedOn w:val="Normal"/>
    <w:link w:val="FooterChar"/>
    <w:uiPriority w:val="99"/>
    <w:unhideWhenUsed/>
    <w:rsid w:val="00853986"/>
    <w:pPr>
      <w:tabs>
        <w:tab w:val="center" w:pos="4513"/>
        <w:tab w:val="right" w:pos="9026"/>
      </w:tabs>
      <w:spacing w:before="0" w:after="0"/>
    </w:pPr>
  </w:style>
  <w:style w:type="character" w:customStyle="1" w:styleId="FooterChar">
    <w:name w:val="Footer Char"/>
    <w:basedOn w:val="DefaultParagraphFont"/>
    <w:link w:val="Footer"/>
    <w:uiPriority w:val="99"/>
    <w:rsid w:val="00853986"/>
    <w:rPr>
      <w:rFonts w:ascii="Arial" w:hAnsi="Arial" w:cs="Arial"/>
      <w:lang w:val="en-AU"/>
    </w:rPr>
  </w:style>
  <w:style w:type="paragraph" w:styleId="TOCHeading">
    <w:name w:val="TOC Heading"/>
    <w:basedOn w:val="Heading1"/>
    <w:next w:val="Normal"/>
    <w:uiPriority w:val="39"/>
    <w:unhideWhenUsed/>
    <w:qFormat/>
    <w:rsid w:val="001B039D"/>
    <w:pPr>
      <w:spacing w:line="259" w:lineRule="auto"/>
      <w:outlineLvl w:val="9"/>
    </w:pPr>
    <w:rPr>
      <w:rFonts w:asciiTheme="majorHAnsi" w:hAnsiTheme="majorHAnsi"/>
      <w:b w:val="0"/>
      <w:bCs w:val="0"/>
      <w:color w:val="2F5496" w:themeColor="accent1" w:themeShade="BF"/>
      <w:lang w:val="en-US"/>
    </w:rPr>
  </w:style>
  <w:style w:type="paragraph" w:styleId="TOC1">
    <w:name w:val="toc 1"/>
    <w:basedOn w:val="Normal"/>
    <w:next w:val="Normal"/>
    <w:autoRedefine/>
    <w:uiPriority w:val="39"/>
    <w:unhideWhenUsed/>
    <w:rsid w:val="001B039D"/>
    <w:pPr>
      <w:spacing w:after="100"/>
    </w:pPr>
  </w:style>
  <w:style w:type="paragraph" w:styleId="TOC2">
    <w:name w:val="toc 2"/>
    <w:basedOn w:val="Normal"/>
    <w:next w:val="Normal"/>
    <w:autoRedefine/>
    <w:uiPriority w:val="39"/>
    <w:unhideWhenUsed/>
    <w:rsid w:val="001B039D"/>
    <w:pPr>
      <w:spacing w:after="100"/>
      <w:ind w:left="220"/>
    </w:pPr>
  </w:style>
  <w:style w:type="paragraph" w:styleId="Revision">
    <w:name w:val="Revision"/>
    <w:hidden/>
    <w:uiPriority w:val="99"/>
    <w:semiHidden/>
    <w:rsid w:val="004952D8"/>
    <w:pPr>
      <w:spacing w:after="0" w:line="240" w:lineRule="auto"/>
    </w:pPr>
    <w:rPr>
      <w:rFonts w:ascii="Arial" w:hAnsi="Arial" w:cs="Arial"/>
      <w:lang w:val="en-AU"/>
    </w:rPr>
  </w:style>
  <w:style w:type="paragraph" w:customStyle="1" w:styleId="NormalWhite">
    <w:name w:val="Normal (White)"/>
    <w:basedOn w:val="Normal"/>
    <w:qFormat/>
    <w:rsid w:val="00196AFC"/>
    <w:pPr>
      <w:spacing w:before="0" w:line="276" w:lineRule="auto"/>
      <w:jc w:val="both"/>
    </w:pPr>
    <w:rPr>
      <w:color w:val="000000" w:themeColor="text1"/>
      <w:sz w:val="20"/>
      <w:u w:color="F04E45"/>
      <w:lang w:eastAsia="en-AU"/>
    </w:rPr>
  </w:style>
  <w:style w:type="paragraph" w:customStyle="1" w:styleId="Daisybutton1">
    <w:name w:val="Daisy button1"/>
    <w:basedOn w:val="BodyText"/>
    <w:rsid w:val="00EC62E7"/>
    <w:pPr>
      <w:numPr>
        <w:numId w:val="19"/>
      </w:numPr>
      <w:spacing w:before="60" w:after="60" w:line="288" w:lineRule="auto"/>
      <w:ind w:left="432" w:hanging="432"/>
      <w:jc w:val="both"/>
    </w:pPr>
    <w:rPr>
      <w:rFonts w:eastAsia="Calibri"/>
      <w:color w:val="3E3D40"/>
      <w:szCs w:val="24"/>
      <w:lang w:val="en-GB"/>
    </w:rPr>
  </w:style>
  <w:style w:type="paragraph" w:styleId="BodyText">
    <w:name w:val="Body Text"/>
    <w:basedOn w:val="Normal"/>
    <w:link w:val="BodyTextChar"/>
    <w:uiPriority w:val="99"/>
    <w:semiHidden/>
    <w:unhideWhenUsed/>
    <w:rsid w:val="00EC62E7"/>
  </w:style>
  <w:style w:type="character" w:customStyle="1" w:styleId="BodyTextChar">
    <w:name w:val="Body Text Char"/>
    <w:basedOn w:val="DefaultParagraphFont"/>
    <w:link w:val="BodyText"/>
    <w:uiPriority w:val="99"/>
    <w:semiHidden/>
    <w:rsid w:val="00EC62E7"/>
    <w:rPr>
      <w:rFonts w:ascii="Arial" w:hAnsi="Arial" w:cs="Arial"/>
      <w:lang w:val="en-AU"/>
    </w:rPr>
  </w:style>
  <w:style w:type="character" w:styleId="UnresolvedMention">
    <w:name w:val="Unresolved Mention"/>
    <w:basedOn w:val="DefaultParagraphFont"/>
    <w:uiPriority w:val="99"/>
    <w:semiHidden/>
    <w:unhideWhenUsed/>
    <w:rsid w:val="00C632EF"/>
    <w:rPr>
      <w:color w:val="605E5C"/>
      <w:shd w:val="clear" w:color="auto" w:fill="E1DFDD"/>
    </w:rPr>
  </w:style>
  <w:style w:type="character" w:styleId="FollowedHyperlink">
    <w:name w:val="FollowedHyperlink"/>
    <w:basedOn w:val="DefaultParagraphFont"/>
    <w:uiPriority w:val="99"/>
    <w:semiHidden/>
    <w:unhideWhenUsed/>
    <w:rsid w:val="00C632EF"/>
    <w:rPr>
      <w:color w:val="954F72" w:themeColor="followedHyperlink"/>
      <w:u w:val="single"/>
    </w:rPr>
  </w:style>
  <w:style w:type="character" w:styleId="CommentReference">
    <w:name w:val="annotation reference"/>
    <w:basedOn w:val="DefaultParagraphFont"/>
    <w:uiPriority w:val="99"/>
    <w:semiHidden/>
    <w:unhideWhenUsed/>
    <w:rsid w:val="001F79C9"/>
    <w:rPr>
      <w:sz w:val="16"/>
      <w:szCs w:val="16"/>
    </w:rPr>
  </w:style>
  <w:style w:type="paragraph" w:styleId="CommentText">
    <w:name w:val="annotation text"/>
    <w:basedOn w:val="Normal"/>
    <w:link w:val="CommentTextChar"/>
    <w:uiPriority w:val="99"/>
    <w:unhideWhenUsed/>
    <w:rsid w:val="001F79C9"/>
    <w:rPr>
      <w:sz w:val="20"/>
      <w:szCs w:val="20"/>
    </w:rPr>
  </w:style>
  <w:style w:type="character" w:customStyle="1" w:styleId="CommentTextChar">
    <w:name w:val="Comment Text Char"/>
    <w:basedOn w:val="DefaultParagraphFont"/>
    <w:link w:val="CommentText"/>
    <w:uiPriority w:val="99"/>
    <w:rsid w:val="001F79C9"/>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1F79C9"/>
    <w:rPr>
      <w:b/>
      <w:bCs/>
    </w:rPr>
  </w:style>
  <w:style w:type="character" w:customStyle="1" w:styleId="CommentSubjectChar">
    <w:name w:val="Comment Subject Char"/>
    <w:basedOn w:val="CommentTextChar"/>
    <w:link w:val="CommentSubject"/>
    <w:uiPriority w:val="99"/>
    <w:semiHidden/>
    <w:rsid w:val="001F79C9"/>
    <w:rPr>
      <w:rFonts w:ascii="Arial" w:hAnsi="Arial" w:cs="Arial"/>
      <w:b/>
      <w:bCs/>
      <w:sz w:val="20"/>
      <w:szCs w:val="20"/>
      <w:lang w:val="en-AU"/>
    </w:rPr>
  </w:style>
  <w:style w:type="character" w:customStyle="1" w:styleId="Heading9Char">
    <w:name w:val="Heading 9 Char"/>
    <w:basedOn w:val="DefaultParagraphFont"/>
    <w:link w:val="Heading9"/>
    <w:uiPriority w:val="9"/>
    <w:semiHidden/>
    <w:rsid w:val="00D15BBA"/>
    <w:rPr>
      <w:rFonts w:asciiTheme="majorHAnsi" w:eastAsiaTheme="majorEastAsia" w:hAnsiTheme="majorHAnsi" w:cstheme="majorBidi"/>
      <w:i/>
      <w:iCs/>
      <w:color w:val="272727" w:themeColor="text1" w:themeTint="D8"/>
      <w:sz w:val="21"/>
      <w:szCs w:val="21"/>
      <w:lang w:val="en-AU"/>
    </w:rPr>
  </w:style>
  <w:style w:type="paragraph" w:customStyle="1" w:styleId="paragraph">
    <w:name w:val="paragraph"/>
    <w:basedOn w:val="Normal"/>
    <w:rsid w:val="002E5083"/>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2E5083"/>
  </w:style>
  <w:style w:type="character" w:customStyle="1" w:styleId="eop">
    <w:name w:val="eop"/>
    <w:basedOn w:val="DefaultParagraphFont"/>
    <w:rsid w:val="002E5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16659">
      <w:bodyDiv w:val="1"/>
      <w:marLeft w:val="0"/>
      <w:marRight w:val="0"/>
      <w:marTop w:val="0"/>
      <w:marBottom w:val="0"/>
      <w:divBdr>
        <w:top w:val="none" w:sz="0" w:space="0" w:color="auto"/>
        <w:left w:val="none" w:sz="0" w:space="0" w:color="auto"/>
        <w:bottom w:val="none" w:sz="0" w:space="0" w:color="auto"/>
        <w:right w:val="none" w:sz="0" w:space="0" w:color="auto"/>
      </w:divBdr>
    </w:div>
    <w:div w:id="278536911">
      <w:bodyDiv w:val="1"/>
      <w:marLeft w:val="0"/>
      <w:marRight w:val="0"/>
      <w:marTop w:val="0"/>
      <w:marBottom w:val="0"/>
      <w:divBdr>
        <w:top w:val="none" w:sz="0" w:space="0" w:color="auto"/>
        <w:left w:val="none" w:sz="0" w:space="0" w:color="auto"/>
        <w:bottom w:val="none" w:sz="0" w:space="0" w:color="auto"/>
        <w:right w:val="none" w:sz="0" w:space="0" w:color="auto"/>
      </w:divBdr>
    </w:div>
    <w:div w:id="879902258">
      <w:bodyDiv w:val="1"/>
      <w:marLeft w:val="0"/>
      <w:marRight w:val="0"/>
      <w:marTop w:val="0"/>
      <w:marBottom w:val="0"/>
      <w:divBdr>
        <w:top w:val="none" w:sz="0" w:space="0" w:color="auto"/>
        <w:left w:val="none" w:sz="0" w:space="0" w:color="auto"/>
        <w:bottom w:val="none" w:sz="0" w:space="0" w:color="auto"/>
        <w:right w:val="none" w:sz="0" w:space="0" w:color="auto"/>
      </w:divBdr>
    </w:div>
    <w:div w:id="948122671">
      <w:bodyDiv w:val="1"/>
      <w:marLeft w:val="0"/>
      <w:marRight w:val="0"/>
      <w:marTop w:val="0"/>
      <w:marBottom w:val="0"/>
      <w:divBdr>
        <w:top w:val="none" w:sz="0" w:space="0" w:color="auto"/>
        <w:left w:val="none" w:sz="0" w:space="0" w:color="auto"/>
        <w:bottom w:val="none" w:sz="0" w:space="0" w:color="auto"/>
        <w:right w:val="none" w:sz="0" w:space="0" w:color="auto"/>
      </w:divBdr>
      <w:divsChild>
        <w:div w:id="122509273">
          <w:marLeft w:val="0"/>
          <w:marRight w:val="0"/>
          <w:marTop w:val="0"/>
          <w:marBottom w:val="0"/>
          <w:divBdr>
            <w:top w:val="none" w:sz="0" w:space="0" w:color="auto"/>
            <w:left w:val="none" w:sz="0" w:space="0" w:color="auto"/>
            <w:bottom w:val="none" w:sz="0" w:space="0" w:color="auto"/>
            <w:right w:val="none" w:sz="0" w:space="0" w:color="auto"/>
          </w:divBdr>
        </w:div>
        <w:div w:id="953633480">
          <w:marLeft w:val="0"/>
          <w:marRight w:val="0"/>
          <w:marTop w:val="0"/>
          <w:marBottom w:val="0"/>
          <w:divBdr>
            <w:top w:val="none" w:sz="0" w:space="0" w:color="auto"/>
            <w:left w:val="none" w:sz="0" w:space="0" w:color="auto"/>
            <w:bottom w:val="none" w:sz="0" w:space="0" w:color="auto"/>
            <w:right w:val="none" w:sz="0" w:space="0" w:color="auto"/>
          </w:divBdr>
        </w:div>
      </w:divsChild>
    </w:div>
    <w:div w:id="1197505777">
      <w:bodyDiv w:val="1"/>
      <w:marLeft w:val="0"/>
      <w:marRight w:val="0"/>
      <w:marTop w:val="0"/>
      <w:marBottom w:val="0"/>
      <w:divBdr>
        <w:top w:val="none" w:sz="0" w:space="0" w:color="auto"/>
        <w:left w:val="none" w:sz="0" w:space="0" w:color="auto"/>
        <w:bottom w:val="none" w:sz="0" w:space="0" w:color="auto"/>
        <w:right w:val="none" w:sz="0" w:space="0" w:color="auto"/>
      </w:divBdr>
    </w:div>
    <w:div w:id="1253705146">
      <w:bodyDiv w:val="1"/>
      <w:marLeft w:val="0"/>
      <w:marRight w:val="0"/>
      <w:marTop w:val="0"/>
      <w:marBottom w:val="0"/>
      <w:divBdr>
        <w:top w:val="none" w:sz="0" w:space="0" w:color="auto"/>
        <w:left w:val="none" w:sz="0" w:space="0" w:color="auto"/>
        <w:bottom w:val="none" w:sz="0" w:space="0" w:color="auto"/>
        <w:right w:val="none" w:sz="0" w:space="0" w:color="auto"/>
      </w:divBdr>
    </w:div>
    <w:div w:id="1536774350">
      <w:bodyDiv w:val="1"/>
      <w:marLeft w:val="0"/>
      <w:marRight w:val="0"/>
      <w:marTop w:val="0"/>
      <w:marBottom w:val="0"/>
      <w:divBdr>
        <w:top w:val="none" w:sz="0" w:space="0" w:color="auto"/>
        <w:left w:val="none" w:sz="0" w:space="0" w:color="auto"/>
        <w:bottom w:val="none" w:sz="0" w:space="0" w:color="auto"/>
        <w:right w:val="none" w:sz="0" w:space="0" w:color="auto"/>
      </w:divBdr>
    </w:div>
    <w:div w:id="2002659327">
      <w:bodyDiv w:val="1"/>
      <w:marLeft w:val="0"/>
      <w:marRight w:val="0"/>
      <w:marTop w:val="0"/>
      <w:marBottom w:val="0"/>
      <w:divBdr>
        <w:top w:val="none" w:sz="0" w:space="0" w:color="auto"/>
        <w:left w:val="none" w:sz="0" w:space="0" w:color="auto"/>
        <w:bottom w:val="none" w:sz="0" w:space="0" w:color="auto"/>
        <w:right w:val="none" w:sz="0" w:space="0" w:color="auto"/>
      </w:divBdr>
    </w:div>
    <w:div w:id="212785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pubstor.blob.core.windows.net/policylibrary-prod/Information%20Technology%20Code%20of%20Practice.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riffith.edu.au/about-griffith/corporate-governance/plans-publications/griffith-university-privacy-pla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harepointpubstor.blob.core.windows.net/policylibrary-prod/Information%20Security%20Classification%20Procedur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C2004A03712/2019-08-13/text" TargetMode="External"/><Relationship Id="rId5" Type="http://schemas.openxmlformats.org/officeDocument/2006/relationships/numbering" Target="numbering.xml"/><Relationship Id="rId15" Type="http://schemas.openxmlformats.org/officeDocument/2006/relationships/hyperlink" Target="https://www.forgov.qld.gov.au/information-and-communication-technology/qgea-policies-standards-and-guidelines/information-security-policy-is18-2018"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pubstor.blob.core.windows.net/policylibrary-prod/Risk%20and%20Resilience%20Management%20Policy.pdf"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ABD857E008441497FF8780C94771BD"/>
        <w:category>
          <w:name w:val="General"/>
          <w:gallery w:val="placeholder"/>
        </w:category>
        <w:types>
          <w:type w:val="bbPlcHdr"/>
        </w:types>
        <w:behaviors>
          <w:behavior w:val="content"/>
        </w:behaviors>
        <w:guid w:val="{E3003E90-CEC6-4F59-9440-79C3D7FF5594}"/>
      </w:docPartPr>
      <w:docPartBody>
        <w:p w:rsidR="008C70B4" w:rsidRDefault="00307855" w:rsidP="00307855">
          <w:pPr>
            <w:pStyle w:val="3BABD857E008441497FF8780C94771BD"/>
          </w:pPr>
          <w:r>
            <w:rPr>
              <w:rFonts w:ascii="Arial" w:hAnsi="Arial" w:cs="Arial"/>
              <w:sz w:val="20"/>
              <w:szCs w:val="24"/>
            </w:rPr>
            <w:t>Select an Audience</w:t>
          </w:r>
        </w:p>
      </w:docPartBody>
    </w:docPart>
    <w:docPart>
      <w:docPartPr>
        <w:name w:val="81D1506434364D83BA373B8A07FE659D"/>
        <w:category>
          <w:name w:val="General"/>
          <w:gallery w:val="placeholder"/>
        </w:category>
        <w:types>
          <w:type w:val="bbPlcHdr"/>
        </w:types>
        <w:behaviors>
          <w:behavior w:val="content"/>
        </w:behaviors>
        <w:guid w:val="{F8D3F96D-4A43-459B-8A4C-D83CD35F13A6}"/>
      </w:docPartPr>
      <w:docPartBody>
        <w:p w:rsidR="008C70B4" w:rsidRDefault="00307855" w:rsidP="00307855">
          <w:pPr>
            <w:pStyle w:val="81D1506434364D83BA373B8A07FE659D"/>
          </w:pPr>
          <w:r>
            <w:rPr>
              <w:rFonts w:ascii="Arial" w:hAnsi="Arial" w:cs="Arial"/>
              <w:sz w:val="20"/>
              <w:szCs w:val="24"/>
            </w:rPr>
            <w:t>Select a Category</w:t>
          </w:r>
        </w:p>
      </w:docPartBody>
    </w:docPart>
    <w:docPart>
      <w:docPartPr>
        <w:name w:val="ED416D4BEF734624988091741B8BBF71"/>
        <w:category>
          <w:name w:val="General"/>
          <w:gallery w:val="placeholder"/>
        </w:category>
        <w:types>
          <w:type w:val="bbPlcHdr"/>
        </w:types>
        <w:behaviors>
          <w:behavior w:val="content"/>
        </w:behaviors>
        <w:guid w:val="{E60E0DF0-B737-4A3D-8E8C-1AFA4783AEDA}"/>
      </w:docPartPr>
      <w:docPartBody>
        <w:p w:rsidR="008C70B4" w:rsidRDefault="00307855" w:rsidP="00307855">
          <w:pPr>
            <w:pStyle w:val="ED416D4BEF734624988091741B8BBF71"/>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855"/>
    <w:rsid w:val="001835F0"/>
    <w:rsid w:val="002F39CB"/>
    <w:rsid w:val="00306724"/>
    <w:rsid w:val="00307855"/>
    <w:rsid w:val="003456EF"/>
    <w:rsid w:val="003C0132"/>
    <w:rsid w:val="004E305E"/>
    <w:rsid w:val="00504678"/>
    <w:rsid w:val="00521C91"/>
    <w:rsid w:val="00583AFD"/>
    <w:rsid w:val="00743948"/>
    <w:rsid w:val="008C70B4"/>
    <w:rsid w:val="00933329"/>
    <w:rsid w:val="00A6550A"/>
    <w:rsid w:val="00CB2D1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ABD857E008441497FF8780C94771BD">
    <w:name w:val="3BABD857E008441497FF8780C94771BD"/>
    <w:rsid w:val="00307855"/>
  </w:style>
  <w:style w:type="paragraph" w:customStyle="1" w:styleId="81D1506434364D83BA373B8A07FE659D">
    <w:name w:val="81D1506434364D83BA373B8A07FE659D"/>
    <w:rsid w:val="00307855"/>
  </w:style>
  <w:style w:type="paragraph" w:customStyle="1" w:styleId="ED416D4BEF734624988091741B8BBF71">
    <w:name w:val="ED416D4BEF734624988091741B8BBF71"/>
    <w:rsid w:val="003078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557</Value>
      <Value>523</Value>
      <Value>553</Value>
      <Value>42</Value>
      <Value>75</Value>
      <Value>546</Value>
      <Value>69</Value>
    </TaxCatchAll>
    <SharedWithUsers xmlns="b40c662e-0380-4817-843d-2c7e10d40c39">
      <UserInfo>
        <DisplayName>Tracy Wulff</DisplayName>
        <AccountId>74</AccountId>
        <AccountType/>
      </UserInfo>
    </SharedWithUsers>
    <PublishOn xmlns="2f261a70-825f-4a37-b7b5-f6ecc2f4c5fa">2021-02-05T10:21:30+00:00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Digital Solutions</TermName>
          <TermId xmlns="http://schemas.microsoft.com/office/infopath/2007/PartnerControls">702b09be-0266-4313-862f-172fd3d433d6</TermId>
        </TermInfo>
      </Terms>
    </l92b321e1c6d4932b3b7fc50f551e57a>
    <policysummary xmlns="2f261a70-825f-4a37-b7b5-f6ecc2f4c5fa">This policy describes the University’s approach to information security to protect the University’s information and information resources.</policysummary>
    <PolicyCategoryPath xmlns="2f261a70-825f-4a37-b7b5-f6ecc2f4c5fa">Operational:Information Management</PolicyCategoryPath>
    <PolicyCategory0 xmlns="2f261a70-825f-4a37-b7b5-f6ecc2f4c5fa">Information Management</PolicyCategory0>
    <docsort xmlns="2f261a70-825f-4a37-b7b5-f6ecc2f4c5fa">15</docsort>
    <RecentlyPublished xmlns="2f261a70-825f-4a37-b7b5-f6ecc2f4c5fa">true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Information Resources</TermName>
          <TermId xmlns="http://schemas.microsoft.com/office/infopath/2007/PartnerControls">03ee59ed-44c6-4a48-ad69-ee149001a0c0</TermId>
        </TermInfo>
      </Terms>
    </cb2cae79e6954dd59be5b9155b36b74a>
    <GlossaryValues xmlns="2f261a70-825f-4a37-b7b5-f6ecc2f4c5fa" xsi:nil="true"/>
    <PolicyCategoryParent xmlns="2f261a70-825f-4a37-b7b5-f6ecc2f4c5fa">Operational</PolicyCategoryParent>
    <LastPublished xmlns="2f261a70-825f-4a37-b7b5-f6ecc2f4c5fa" xsi:nil="true"/>
    <doccomments xmlns="2f261a70-825f-4a37-b7b5-f6ecc2f4c5fa" xsi:nil="true"/>
    <datedeclared xmlns="2f261a70-825f-4a37-b7b5-f6ecc2f4c5fa">2024-04-08T14:00:00+00:00</datedeclared>
    <PrivatePolicy xmlns="2f261a70-825f-4a37-b7b5-f6ecc2f4c5fa">false</PrivatePolicy>
    <policyadvisor xmlns="2f261a70-825f-4a37-b7b5-f6ecc2f4c5fa">
      <UserInfo>
        <DisplayName>Glenn Dickman</DisplayName>
        <AccountId>273</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e8af2691-64d4-44bf-9420-48218dcedae8</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2027</TermName>
          <TermId xmlns="http://schemas.microsoft.com/office/infopath/2007/PartnerControls">5367102b-b974-48bc-a774-1b6e75626f42</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Chief Operating Officer</TermName>
          <TermId xmlns="http://schemas.microsoft.com/office/infopath/2007/PartnerControls">11706a4f-afb0-46bb-a734-c26b0b045f02</TermId>
        </TermInfo>
      </Terms>
    </c4c72b675d9b4d35a824d1eba5c21e27>
    <extlink xmlns="2f261a70-825f-4a37-b7b5-f6ecc2f4c5fa">
      <Url xsi:nil="true"/>
      <Description xsi:nil="true"/>
    </ext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AAF63A-3C74-4425-953F-BB38E2288F85}">
  <ds:schemaRefs>
    <ds:schemaRef ds:uri="http://schemas.openxmlformats.org/officeDocument/2006/bibliography"/>
  </ds:schemaRefs>
</ds:datastoreItem>
</file>

<file path=customXml/itemProps2.xml><?xml version="1.0" encoding="utf-8"?>
<ds:datastoreItem xmlns:ds="http://schemas.openxmlformats.org/officeDocument/2006/customXml" ds:itemID="{A5B256CC-97BE-4299-84F7-B5E2FB61AC83}"/>
</file>

<file path=customXml/itemProps3.xml><?xml version="1.0" encoding="utf-8"?>
<ds:datastoreItem xmlns:ds="http://schemas.openxmlformats.org/officeDocument/2006/customXml" ds:itemID="{FFB0B1D8-4C05-407E-9349-EB5F88FEA551}">
  <ds:schemaRefs>
    <ds:schemaRef ds:uri="http://purl.org/dc/dcmitype/"/>
    <ds:schemaRef ds:uri="http://purl.org/dc/elements/1.1/"/>
    <ds:schemaRef ds:uri="http://schemas.microsoft.com/sharepoint/v3"/>
    <ds:schemaRef ds:uri="http://schemas.microsoft.com/office/2006/documentManagement/types"/>
    <ds:schemaRef ds:uri="8df95098-2ece-4835-9cb5-6afeb12c29d6"/>
    <ds:schemaRef ds:uri="http://www.w3.org/XML/1998/namespace"/>
    <ds:schemaRef ds:uri="http://schemas.microsoft.com/office/infopath/2007/PartnerControls"/>
    <ds:schemaRef ds:uri="http://schemas.openxmlformats.org/package/2006/metadata/core-properties"/>
    <ds:schemaRef ds:uri="eceaba44-630c-423f-9e50-0587420c717c"/>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F930A3F8-3D5E-48A8-AEF2-0A703F9710EC}">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310</TotalTime>
  <Pages>5</Pages>
  <Words>1562</Words>
  <Characters>8909</Characters>
  <Application>Microsoft Office Word</Application>
  <DocSecurity>0</DocSecurity>
  <Lines>74</Lines>
  <Paragraphs>20</Paragraphs>
  <ScaleCrop>false</ScaleCrop>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Policy</dc:title>
  <dc:subject/>
  <dc:creator>David Maynard</dc:creator>
  <cp:keywords/>
  <dc:description/>
  <cp:lastModifiedBy>John Montgomery</cp:lastModifiedBy>
  <cp:revision>414</cp:revision>
  <dcterms:created xsi:type="dcterms:W3CDTF">2023-11-18T02:22:00Z</dcterms:created>
  <dcterms:modified xsi:type="dcterms:W3CDTF">2024-04-09T01:42:00Z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MediaServiceImageTags">
    <vt:lpwstr/>
  </property>
  <property fmtid="{D5CDD505-2E9C-101B-9397-08002B2CF9AE}" pid="4" name="policysection">
    <vt:lpwstr>42;#Information Resources|03ee59ed-44c6-4a48-ad69-ee149001a0c0</vt:lpwstr>
  </property>
  <property fmtid="{D5CDD505-2E9C-101B-9397-08002B2CF9AE}" pid="5" name="_dlc_policyId">
    <vt:lpwstr>0x010100CCB10AA9A57F62429EA6968F7587FFF2|1453938073</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Name">
    <vt:lpwstr>OFFICIAL  Internal (External sharing)</vt:lpwstr>
  </property>
  <property fmtid="{D5CDD505-2E9C-101B-9397-08002B2CF9AE}" pid="8" name="xd_ProgID">
    <vt:lpwstr/>
  </property>
  <property fmtid="{D5CDD505-2E9C-101B-9397-08002B2CF9AE}" pid="9" name="MSIP_Label_adaa4be3-f650-4692-881a-64ae220cbceb_Method">
    <vt:lpwstr>Standard</vt:lpwstr>
  </property>
  <property fmtid="{D5CDD505-2E9C-101B-9397-08002B2CF9AE}" pid="10" name="appauthority">
    <vt:lpwstr>546;#Chief Operating Officer|11706a4f-afb0-46bb-a734-c26b0b045f02</vt:lpwstr>
  </property>
  <property fmtid="{D5CDD505-2E9C-101B-9397-08002B2CF9AE}" pid="11" name="policycategory">
    <vt:lpwstr>69;#Policy|9279309a-7669-47c5-bf96-cc165d8b3ede</vt:lpwstr>
  </property>
  <property fmtid="{D5CDD505-2E9C-101B-9397-08002B2CF9AE}" pid="12" name="MSIP_Label_adaa4be3-f650-4692-881a-64ae220cbceb_ActionId">
    <vt:lpwstr>a19a9a8a-2b15-49a8-856f-b8db22bb0da1</vt:lpwstr>
  </property>
  <property fmtid="{D5CDD505-2E9C-101B-9397-08002B2CF9AE}" pid="13" name="MSIP_Label_adaa4be3-f650-4692-881a-64ae220cbceb_Enabled">
    <vt:lpwstr>true</vt:lpwstr>
  </property>
  <property fmtid="{D5CDD505-2E9C-101B-9397-08002B2CF9AE}" pid="14" name="ComplianceAssetId">
    <vt:lpwstr/>
  </property>
  <property fmtid="{D5CDD505-2E9C-101B-9397-08002B2CF9AE}" pid="15" name="TemplateUrl">
    <vt:lpwstr/>
  </property>
  <property fmtid="{D5CDD505-2E9C-101B-9397-08002B2CF9AE}" pid="16" name="_dlc_LastRun">
    <vt:lpwstr>07/21/2012 23:00:21</vt:lpwstr>
  </property>
  <property fmtid="{D5CDD505-2E9C-101B-9397-08002B2CF9AE}" pid="17" name="MSIP_Label_adaa4be3-f650-4692-881a-64ae220cbceb_ContentBits">
    <vt:lpwstr>0</vt:lpwstr>
  </property>
  <property fmtid="{D5CDD505-2E9C-101B-9397-08002B2CF9AE}" pid="18" name="_dlc_ItemStageId">
    <vt:lpwstr>1</vt:lpwstr>
  </property>
  <property fmtid="{D5CDD505-2E9C-101B-9397-08002B2CF9AE}" pid="19" name="officearea">
    <vt:lpwstr>553;#Digital Solutions|702b09be-0266-4313-862f-172fd3d433d6</vt:lpwstr>
  </property>
  <property fmtid="{D5CDD505-2E9C-101B-9397-08002B2CF9AE}" pid="20" name="_ExtendedDescription">
    <vt:lpwstr/>
  </property>
  <property fmtid="{D5CDD505-2E9C-101B-9397-08002B2CF9AE}" pid="21" name="DelayPublish">
    <vt:lpwstr>No</vt:lpwstr>
  </property>
  <property fmtid="{D5CDD505-2E9C-101B-9397-08002B2CF9AE}" pid="22" name="MSIP_Label_adaa4be3-f650-4692-881a-64ae220cbceb_SetDate">
    <vt:lpwstr>2022-11-24T04:58:38Z</vt:lpwstr>
  </property>
  <property fmtid="{D5CDD505-2E9C-101B-9397-08002B2CF9AE}" pid="23" name="Audience1">
    <vt:lpwstr>19;#Staff|234b4c02-4f11-4558-b1da-d19b9b209556</vt:lpwstr>
  </property>
  <property fmtid="{D5CDD505-2E9C-101B-9397-08002B2CF9AE}" pid="24" name="HTML Link">
    <vt:lpwstr>https://policies-admin.griffith.edu.au/pdf/Information%20Security%20Policy.pdf, View PDF Version</vt:lpwstr>
  </property>
  <property fmtid="{D5CDD505-2E9C-101B-9397-08002B2CF9AE}" pid="25" name="xd_Signature">
    <vt:bool>false</vt:bool>
  </property>
  <property fmtid="{D5CDD505-2E9C-101B-9397-08002B2CF9AE}" pid="26" name="Year">
    <vt:lpwstr>10;#2019|e10c699c-dd08-4cca-9570-c237f4c2e9b5</vt:lpwstr>
  </property>
  <property fmtid="{D5CDD505-2E9C-101B-9397-08002B2CF9AE}" pid="27" name="policy_x002d_category">
    <vt:lpwstr/>
  </property>
  <property fmtid="{D5CDD505-2E9C-101B-9397-08002B2CF9AE}" pid="28" name="Month">
    <vt:lpwstr>2;#December|8d72c541-c005-4239-a234-6384d913b5de</vt:lpwstr>
  </property>
  <property fmtid="{D5CDD505-2E9C-101B-9397-08002B2CF9AE}" pid="29" name="policy-category">
    <vt:lpwstr>523;#Governance|e8af2691-64d4-44bf-9420-48218dcedae8</vt:lpwstr>
  </property>
  <property fmtid="{D5CDD505-2E9C-101B-9397-08002B2CF9AE}" pid="30" name="ItemRetentionFormula">
    <vt:lpwstr>&lt;formula offset="18" unit="months" /&gt;</vt:lpwstr>
  </property>
  <property fmtid="{D5CDD505-2E9C-101B-9397-08002B2CF9AE}" pid="31" name="glossaryterms">
    <vt:lpwstr/>
  </property>
  <property fmtid="{D5CDD505-2E9C-101B-9397-08002B2CF9AE}" pid="32" name="_dlc_DocIdItemGuid">
    <vt:lpwstr>beb08622-a83c-4215-8c4e-5e02623cc253</vt:lpwstr>
  </property>
  <property fmtid="{D5CDD505-2E9C-101B-9397-08002B2CF9AE}" pid="33" name="policyreview">
    <vt:lpwstr>557;#2027|5367102b-b974-48bc-a774-1b6e75626f42</vt:lpwstr>
  </property>
  <property fmtid="{D5CDD505-2E9C-101B-9397-08002B2CF9AE}" pid="34" name="policyaudience">
    <vt:lpwstr>75;#Public|57bf670e-9d88-4715-a670-60ecbe232471</vt:lpwstr>
  </property>
  <property fmtid="{D5CDD505-2E9C-101B-9397-08002B2CF9AE}" pid="35" name="Managed_Testing_Field">
    <vt:lpwstr/>
  </property>
  <property fmtid="{D5CDD505-2E9C-101B-9397-08002B2CF9AE}" pid="36" name="TriggerFlowInfo">
    <vt:lpwstr/>
  </property>
  <property fmtid="{D5CDD505-2E9C-101B-9397-08002B2CF9AE}" pid="37" name="source_item_id">
    <vt:lpwstr>255</vt:lpwstr>
  </property>
  <property fmtid="{D5CDD505-2E9C-101B-9397-08002B2CF9AE}" pid="38" name="Category Type">
    <vt:lpwstr>22;#Policy|6ea67854-4618-4b05-bd31-1dfafb0e2b14</vt:lpwstr>
  </property>
  <property fmtid="{D5CDD505-2E9C-101B-9397-08002B2CF9AE}" pid="39" name="Order">
    <vt:r8>43400</vt:r8>
  </property>
</Properties>
</file>