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343D24BA" w:rsidR="00933D23" w:rsidRPr="00577FA9" w:rsidRDefault="009D4F17" w:rsidP="00B67268">
      <w:pPr>
        <w:pStyle w:val="ContentsHeading1"/>
        <w:pBdr>
          <w:bottom w:val="none" w:sz="0" w:space="0" w:color="auto"/>
        </w:pBdr>
        <w:rPr>
          <w:rFonts w:ascii="Arial" w:hAnsi="Arial" w:cs="Arial"/>
          <w:sz w:val="48"/>
          <w:szCs w:val="48"/>
        </w:rPr>
      </w:pPr>
      <w:r w:rsidRPr="23D45D22">
        <w:rPr>
          <w:rFonts w:ascii="Arial" w:hAnsi="Arial" w:cs="Arial"/>
          <w:sz w:val="48"/>
          <w:szCs w:val="48"/>
        </w:rPr>
        <w:t>Information Management</w:t>
      </w:r>
    </w:p>
    <w:p w14:paraId="2287C7E9" w14:textId="77777777" w:rsidR="00B67268" w:rsidRDefault="00B67268" w:rsidP="001D0DB6">
      <w:pPr>
        <w:spacing w:before="120" w:after="120"/>
        <w:rPr>
          <w:b/>
          <w:bCs/>
          <w:color w:val="000000" w:themeColor="text1"/>
          <w:szCs w:val="20"/>
          <w:highlight w:val="yellow"/>
        </w:rPr>
        <w:sectPr w:rsidR="00B67268" w:rsidSect="00D87683">
          <w:headerReference w:type="default" r:id="rId11"/>
          <w:footerReference w:type="default" r:id="rId12"/>
          <w:type w:val="continuous"/>
          <w:pgSz w:w="11900" w:h="16840" w:code="9"/>
          <w:pgMar w:top="1985" w:right="680" w:bottom="851" w:left="680" w:header="680" w:footer="454" w:gutter="0"/>
          <w:cols w:space="454"/>
          <w:docGrid w:linePitch="360"/>
        </w:sectPr>
      </w:pPr>
    </w:p>
    <w:p w14:paraId="40CC1766" w14:textId="4D02A256" w:rsidR="007C744D"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00E60756" w:rsidRPr="00E60756">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1EB10FBE" w14:textId="7A2BCF27"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00E60756" w:rsidRPr="00E60756">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4DC391DE" w:rsidR="005C3DBA"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00E60756" w:rsidRPr="00E60756">
        <w:rPr>
          <w:rFonts w:ascii="Copernicus Medium" w:hAnsi="Copernicus Medium"/>
          <w:b/>
          <w:color w:val="E30918"/>
          <w:sz w:val="24"/>
          <w:szCs w:val="24"/>
        </w:rPr>
        <w:t>3.0 Policy statement</w:t>
      </w:r>
      <w:r w:rsidRPr="00E86FBC">
        <w:rPr>
          <w:rFonts w:ascii="Copernicus Medium" w:hAnsi="Copernicus Medium"/>
          <w:b/>
          <w:bCs/>
          <w:color w:val="E30918"/>
          <w:sz w:val="24"/>
          <w:szCs w:val="24"/>
        </w:rPr>
        <w:fldChar w:fldCharType="end"/>
      </w:r>
    </w:p>
    <w:p w14:paraId="788E5656" w14:textId="3766252C" w:rsidR="00BF01F5" w:rsidRPr="00BF01F5" w:rsidRDefault="00BF01F5" w:rsidP="000E46E9">
      <w:pPr>
        <w:spacing w:after="0"/>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00E60756" w:rsidRPr="00E60756">
        <w:rPr>
          <w:rFonts w:ascii="Copernicus Medium" w:hAnsi="Copernicus Medium"/>
          <w:b/>
          <w:color w:val="E30918"/>
          <w:sz w:val="24"/>
          <w:szCs w:val="24"/>
        </w:rPr>
        <w:t>4.0 Roles, responsibilities and delegations</w:t>
      </w:r>
      <w:r w:rsidRPr="00BF01F5">
        <w:rPr>
          <w:rFonts w:ascii="Copernicus Medium" w:hAnsi="Copernicus Medium"/>
          <w:b/>
          <w:bCs/>
          <w:color w:val="E30918"/>
          <w:sz w:val="24"/>
          <w:szCs w:val="24"/>
        </w:rPr>
        <w:fldChar w:fldCharType="end"/>
      </w:r>
    </w:p>
    <w:p w14:paraId="765BCC2E" w14:textId="4E8D23B6"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00E60756" w:rsidRPr="00E60756">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29F8F621" w:rsidR="00BC55CF" w:rsidRPr="00C24E1B" w:rsidRDefault="00BC55CF" w:rsidP="00C8023F">
      <w:pPr>
        <w:pStyle w:val="Heading4"/>
        <w:numPr>
          <w:ilvl w:val="0"/>
          <w:numId w:val="32"/>
        </w:numPr>
        <w:tabs>
          <w:tab w:val="left" w:pos="1418"/>
        </w:tabs>
        <w:rPr>
          <w:rFonts w:ascii="Copernicus Medium" w:hAnsi="Copernicus Medium"/>
          <w:b w:val="0"/>
          <w:color w:val="E30918"/>
          <w:sz w:val="28"/>
          <w:szCs w:val="26"/>
        </w:rPr>
      </w:pPr>
      <w:bookmarkStart w:id="0" w:name="_Ref20321537"/>
      <w:r w:rsidRPr="00C24E1B">
        <w:rPr>
          <w:rFonts w:ascii="Copernicus Medium" w:hAnsi="Copernicus Medium"/>
          <w:b w:val="0"/>
          <w:color w:val="E30918"/>
          <w:sz w:val="28"/>
          <w:szCs w:val="26"/>
        </w:rPr>
        <w:t>Purpose</w:t>
      </w:r>
      <w:bookmarkEnd w:id="0"/>
    </w:p>
    <w:p w14:paraId="0C6688BF" w14:textId="1CA23B2A" w:rsidR="002B793C" w:rsidRPr="002B793C" w:rsidRDefault="002B793C" w:rsidP="00264BA8">
      <w:pPr>
        <w:jc w:val="both"/>
        <w:rPr>
          <w:rFonts w:ascii="Arial" w:hAnsi="Arial" w:cs="Arial"/>
          <w:shd w:val="clear" w:color="auto" w:fill="FFFFFF"/>
        </w:rPr>
      </w:pPr>
      <w:r w:rsidRPr="002B793C">
        <w:rPr>
          <w:rFonts w:ascii="Arial" w:hAnsi="Arial" w:cs="Arial"/>
          <w:shd w:val="clear" w:color="auto" w:fill="FFFFFF"/>
        </w:rPr>
        <w:t>This policy guide</w:t>
      </w:r>
      <w:r w:rsidR="00264BA8">
        <w:rPr>
          <w:rFonts w:ascii="Arial" w:hAnsi="Arial" w:cs="Arial"/>
          <w:shd w:val="clear" w:color="auto" w:fill="FFFFFF"/>
        </w:rPr>
        <w:t>s</w:t>
      </w:r>
      <w:r w:rsidRPr="002B793C">
        <w:rPr>
          <w:rFonts w:ascii="Arial" w:hAnsi="Arial" w:cs="Arial"/>
          <w:shd w:val="clear" w:color="auto" w:fill="FFFFFF"/>
        </w:rPr>
        <w:t xml:space="preserve"> and direct</w:t>
      </w:r>
      <w:r w:rsidR="00264BA8">
        <w:rPr>
          <w:rFonts w:ascii="Arial" w:hAnsi="Arial" w:cs="Arial"/>
          <w:shd w:val="clear" w:color="auto" w:fill="FFFFFF"/>
        </w:rPr>
        <w:t>s</w:t>
      </w:r>
      <w:r w:rsidRPr="002B793C">
        <w:rPr>
          <w:rFonts w:ascii="Arial" w:hAnsi="Arial" w:cs="Arial"/>
          <w:shd w:val="clear" w:color="auto" w:fill="FFFFFF"/>
        </w:rPr>
        <w:t xml:space="preserve"> the creation and management of information</w:t>
      </w:r>
      <w:r w:rsidR="00FB4AAE">
        <w:rPr>
          <w:rFonts w:ascii="Arial" w:hAnsi="Arial" w:cs="Arial"/>
          <w:shd w:val="clear" w:color="auto" w:fill="FFFFFF"/>
        </w:rPr>
        <w:t xml:space="preserve"> </w:t>
      </w:r>
      <w:r w:rsidR="00264BA8">
        <w:rPr>
          <w:rFonts w:ascii="Arial" w:hAnsi="Arial" w:cs="Arial"/>
          <w:shd w:val="clear" w:color="auto" w:fill="FFFFFF"/>
        </w:rPr>
        <w:t xml:space="preserve">to ensure </w:t>
      </w:r>
      <w:r w:rsidR="00264BA8" w:rsidRPr="002B793C">
        <w:rPr>
          <w:rFonts w:ascii="Arial" w:hAnsi="Arial" w:cs="Arial"/>
          <w:shd w:val="clear" w:color="auto" w:fill="FFFFFF"/>
        </w:rPr>
        <w:t>trusted information that is well-described, stored in known locations and accessible when needed</w:t>
      </w:r>
      <w:r w:rsidR="00264BA8">
        <w:rPr>
          <w:rFonts w:ascii="Arial" w:hAnsi="Arial" w:cs="Arial"/>
          <w:shd w:val="clear" w:color="auto" w:fill="FFFFFF"/>
        </w:rPr>
        <w:t>, whilst complying with legislative requirements</w:t>
      </w:r>
      <w:r w:rsidRPr="002B793C">
        <w:rPr>
          <w:rFonts w:ascii="Arial" w:hAnsi="Arial" w:cs="Arial"/>
          <w:shd w:val="clear" w:color="auto" w:fill="FFFFFF"/>
        </w:rPr>
        <w:t xml:space="preserve">. </w:t>
      </w:r>
    </w:p>
    <w:p w14:paraId="3CAE5B77" w14:textId="186CF958" w:rsidR="00823301" w:rsidRPr="00572FF4" w:rsidRDefault="42111384" w:rsidP="00264BA8">
      <w:pPr>
        <w:jc w:val="both"/>
        <w:rPr>
          <w:rFonts w:ascii="Arial" w:hAnsi="Arial" w:cs="Arial"/>
          <w:shd w:val="clear" w:color="auto" w:fill="FFFFFF"/>
        </w:rPr>
      </w:pPr>
      <w:r w:rsidRPr="002B793C">
        <w:rPr>
          <w:rFonts w:ascii="Arial" w:hAnsi="Arial" w:cs="Arial"/>
          <w:shd w:val="clear" w:color="auto" w:fill="FFFFFF"/>
        </w:rPr>
        <w:t xml:space="preserve">This policy is </w:t>
      </w:r>
      <w:r w:rsidR="00264BA8">
        <w:rPr>
          <w:rFonts w:ascii="Arial" w:hAnsi="Arial" w:cs="Arial"/>
          <w:shd w:val="clear" w:color="auto" w:fill="FFFFFF"/>
        </w:rPr>
        <w:t xml:space="preserve">supported by </w:t>
      </w:r>
      <w:r w:rsidR="00206AB2">
        <w:rPr>
          <w:rFonts w:ascii="Arial" w:hAnsi="Arial" w:cs="Arial"/>
          <w:shd w:val="clear" w:color="auto" w:fill="FFFFFF"/>
        </w:rPr>
        <w:t>the</w:t>
      </w:r>
      <w:r w:rsidR="00264BA8">
        <w:rPr>
          <w:rFonts w:ascii="Arial" w:hAnsi="Arial" w:cs="Arial"/>
          <w:shd w:val="clear" w:color="auto" w:fill="FFFFFF"/>
        </w:rPr>
        <w:t xml:space="preserve"> </w:t>
      </w:r>
      <w:hyperlink r:id="rId13" w:history="1">
        <w:r w:rsidR="00264BA8" w:rsidRPr="009F7EED">
          <w:rPr>
            <w:rStyle w:val="Hyperlink"/>
            <w:rFonts w:ascii="Arial" w:hAnsi="Arial" w:cs="Arial"/>
            <w:shd w:val="clear" w:color="auto" w:fill="FFFFFF"/>
          </w:rPr>
          <w:t>Information Management Procedure</w:t>
        </w:r>
      </w:hyperlink>
      <w:r w:rsidR="00264BA8" w:rsidRPr="00572FF4" w:rsidDel="00264BA8">
        <w:rPr>
          <w:rFonts w:ascii="Arial" w:hAnsi="Arial" w:cs="Arial"/>
          <w:shd w:val="clear" w:color="auto" w:fill="FFFFFF"/>
        </w:rPr>
        <w:t xml:space="preserve"> </w:t>
      </w:r>
      <w:r w:rsidR="00264BA8" w:rsidRPr="00572FF4">
        <w:rPr>
          <w:rFonts w:ascii="Arial" w:hAnsi="Arial" w:cs="Arial"/>
        </w:rPr>
        <w:t xml:space="preserve">and </w:t>
      </w:r>
      <w:r w:rsidR="00206AB2" w:rsidRPr="00572FF4">
        <w:rPr>
          <w:rFonts w:ascii="Arial" w:hAnsi="Arial" w:cs="Arial"/>
        </w:rPr>
        <w:t>is</w:t>
      </w:r>
      <w:r w:rsidR="00264BA8" w:rsidRPr="00572FF4">
        <w:rPr>
          <w:rFonts w:ascii="Arial" w:hAnsi="Arial" w:cs="Arial"/>
        </w:rPr>
        <w:t xml:space="preserve"> part</w:t>
      </w:r>
      <w:r w:rsidRPr="00572FF4">
        <w:rPr>
          <w:rFonts w:ascii="Arial" w:hAnsi="Arial" w:cs="Arial"/>
        </w:rPr>
        <w:t xml:space="preserve"> of</w:t>
      </w:r>
      <w:r w:rsidR="00264BA8" w:rsidRPr="00572FF4">
        <w:rPr>
          <w:rFonts w:ascii="Arial" w:hAnsi="Arial" w:cs="Arial"/>
        </w:rPr>
        <w:t xml:space="preserve"> the</w:t>
      </w:r>
      <w:r w:rsidRPr="00572FF4">
        <w:rPr>
          <w:rFonts w:ascii="Arial" w:hAnsi="Arial" w:cs="Arial"/>
        </w:rPr>
        <w:t xml:space="preserve"> </w:t>
      </w:r>
      <w:hyperlink r:id="rId14" w:history="1">
        <w:r w:rsidR="36C89981" w:rsidRPr="009F7EED">
          <w:rPr>
            <w:rStyle w:val="Hyperlink"/>
            <w:rFonts w:ascii="Arial" w:hAnsi="Arial" w:cs="Arial"/>
          </w:rPr>
          <w:t>Information Governance and Management Framework</w:t>
        </w:r>
      </w:hyperlink>
      <w:r w:rsidRPr="00572FF4">
        <w:rPr>
          <w:rFonts w:ascii="Arial" w:hAnsi="Arial" w:cs="Arial"/>
        </w:rPr>
        <w:t xml:space="preserve">. </w:t>
      </w:r>
    </w:p>
    <w:p w14:paraId="65297E40" w14:textId="6B5C0CED" w:rsidR="00F97A5A" w:rsidRPr="00572FF4" w:rsidRDefault="00F97A5A" w:rsidP="00C8023F">
      <w:pPr>
        <w:pStyle w:val="Heading4"/>
        <w:numPr>
          <w:ilvl w:val="0"/>
          <w:numId w:val="32"/>
        </w:numPr>
        <w:tabs>
          <w:tab w:val="left" w:pos="1418"/>
        </w:tabs>
        <w:rPr>
          <w:rFonts w:ascii="Copernicus Medium" w:hAnsi="Copernicus Medium"/>
          <w:b w:val="0"/>
          <w:color w:val="E30918"/>
          <w:sz w:val="28"/>
          <w:szCs w:val="26"/>
        </w:rPr>
      </w:pPr>
      <w:bookmarkStart w:id="1" w:name="_Ref20318879"/>
      <w:r w:rsidRPr="00572FF4">
        <w:rPr>
          <w:rFonts w:ascii="Copernicus Medium" w:hAnsi="Copernicus Medium"/>
          <w:b w:val="0"/>
          <w:color w:val="E30918"/>
          <w:sz w:val="28"/>
          <w:szCs w:val="26"/>
        </w:rPr>
        <w:t>Scope</w:t>
      </w:r>
      <w:bookmarkEnd w:id="1"/>
    </w:p>
    <w:p w14:paraId="510EE42F" w14:textId="318533F6" w:rsidR="00552E12" w:rsidRPr="00572FF4" w:rsidRDefault="00DE4DFE" w:rsidP="008F034D">
      <w:pPr>
        <w:jc w:val="both"/>
        <w:rPr>
          <w:rFonts w:ascii="Arial" w:hAnsi="Arial" w:cs="Arial"/>
          <w:shd w:val="clear" w:color="auto" w:fill="FFFFFF"/>
        </w:rPr>
      </w:pPr>
      <w:r w:rsidRPr="00572FF4">
        <w:rPr>
          <w:rFonts w:ascii="Arial" w:hAnsi="Arial" w:cs="Arial"/>
          <w:shd w:val="clear" w:color="auto" w:fill="FFFFFF"/>
        </w:rPr>
        <w:t xml:space="preserve">This policy applies to </w:t>
      </w:r>
      <w:r w:rsidR="0080004C" w:rsidRPr="00572FF4">
        <w:rPr>
          <w:rFonts w:ascii="Arial" w:hAnsi="Arial" w:cs="Arial"/>
          <w:shd w:val="clear" w:color="auto" w:fill="FFFFFF"/>
        </w:rPr>
        <w:t xml:space="preserve">staff, University </w:t>
      </w:r>
      <w:r w:rsidRPr="00572FF4">
        <w:rPr>
          <w:rFonts w:ascii="Arial" w:hAnsi="Arial" w:cs="Arial"/>
          <w:shd w:val="clear" w:color="auto" w:fill="FFFFFF"/>
        </w:rPr>
        <w:t xml:space="preserve">Council members, University </w:t>
      </w:r>
      <w:r w:rsidR="00971576" w:rsidRPr="00572FF4">
        <w:rPr>
          <w:rFonts w:ascii="Arial" w:hAnsi="Arial" w:cs="Arial"/>
          <w:shd w:val="clear" w:color="auto" w:fill="FFFFFF"/>
        </w:rPr>
        <w:t>a</w:t>
      </w:r>
      <w:r w:rsidRPr="00572FF4">
        <w:rPr>
          <w:rFonts w:ascii="Arial" w:hAnsi="Arial" w:cs="Arial"/>
          <w:shd w:val="clear" w:color="auto" w:fill="FFFFFF"/>
        </w:rPr>
        <w:t xml:space="preserve">ssociates, </w:t>
      </w:r>
      <w:r w:rsidR="00971576" w:rsidRPr="00572FF4">
        <w:rPr>
          <w:rFonts w:ascii="Arial" w:hAnsi="Arial" w:cs="Arial"/>
          <w:shd w:val="clear" w:color="auto" w:fill="FFFFFF"/>
        </w:rPr>
        <w:t xml:space="preserve">Griffith </w:t>
      </w:r>
      <w:r w:rsidRPr="00572FF4">
        <w:rPr>
          <w:rFonts w:ascii="Arial" w:hAnsi="Arial" w:cs="Arial"/>
          <w:shd w:val="clear" w:color="auto" w:fill="FFFFFF"/>
        </w:rPr>
        <w:t xml:space="preserve">controlled entities, </w:t>
      </w:r>
      <w:r w:rsidR="006D50D4" w:rsidRPr="00572FF4">
        <w:rPr>
          <w:rFonts w:ascii="Arial" w:hAnsi="Arial" w:cs="Arial"/>
          <w:shd w:val="clear" w:color="auto" w:fill="FFFFFF"/>
        </w:rPr>
        <w:t xml:space="preserve">visitors, adjunct appointees, service providers, contractors </w:t>
      </w:r>
      <w:r w:rsidR="00A50982" w:rsidRPr="00572FF4">
        <w:rPr>
          <w:rFonts w:ascii="Arial" w:hAnsi="Arial" w:cs="Arial"/>
          <w:shd w:val="clear" w:color="auto" w:fill="FFFFFF"/>
        </w:rPr>
        <w:t>and</w:t>
      </w:r>
      <w:r w:rsidR="006D50D4" w:rsidRPr="00572FF4">
        <w:rPr>
          <w:rFonts w:ascii="Arial" w:hAnsi="Arial" w:cs="Arial"/>
          <w:shd w:val="clear" w:color="auto" w:fill="FFFFFF"/>
        </w:rPr>
        <w:t xml:space="preserve"> volunteers, while</w:t>
      </w:r>
      <w:r w:rsidRPr="00572FF4">
        <w:rPr>
          <w:rFonts w:ascii="Arial" w:hAnsi="Arial" w:cs="Arial"/>
          <w:shd w:val="clear" w:color="auto" w:fill="FFFFFF"/>
        </w:rPr>
        <w:t xml:space="preserve"> </w:t>
      </w:r>
      <w:r w:rsidR="00982AB3" w:rsidRPr="00572FF4">
        <w:rPr>
          <w:rFonts w:ascii="Arial" w:hAnsi="Arial" w:cs="Arial"/>
          <w:shd w:val="clear" w:color="auto" w:fill="FFFFFF"/>
        </w:rPr>
        <w:t>conducting</w:t>
      </w:r>
      <w:r w:rsidRPr="00572FF4">
        <w:rPr>
          <w:rFonts w:ascii="Arial" w:hAnsi="Arial" w:cs="Arial"/>
          <w:shd w:val="clear" w:color="auto" w:fill="FFFFFF"/>
        </w:rPr>
        <w:t xml:space="preserve"> business</w:t>
      </w:r>
      <w:r w:rsidR="00971576" w:rsidRPr="00572FF4">
        <w:rPr>
          <w:rFonts w:ascii="Arial" w:hAnsi="Arial" w:cs="Arial"/>
          <w:shd w:val="clear" w:color="auto" w:fill="FFFFFF"/>
        </w:rPr>
        <w:t xml:space="preserve"> </w:t>
      </w:r>
      <w:r w:rsidRPr="00572FF4">
        <w:rPr>
          <w:rFonts w:ascii="Arial" w:hAnsi="Arial" w:cs="Arial"/>
          <w:shd w:val="clear" w:color="auto" w:fill="FFFFFF"/>
        </w:rPr>
        <w:t>or activities</w:t>
      </w:r>
      <w:r w:rsidR="00982AB3" w:rsidRPr="00572FF4">
        <w:rPr>
          <w:rFonts w:ascii="Arial" w:hAnsi="Arial" w:cs="Arial"/>
          <w:shd w:val="clear" w:color="auto" w:fill="FFFFFF"/>
        </w:rPr>
        <w:t xml:space="preserve"> on behalf of the University</w:t>
      </w:r>
      <w:r w:rsidRPr="00572FF4">
        <w:rPr>
          <w:rFonts w:ascii="Arial" w:hAnsi="Arial" w:cs="Arial"/>
          <w:shd w:val="clear" w:color="auto" w:fill="FFFFFF"/>
        </w:rPr>
        <w:t xml:space="preserve">, </w:t>
      </w:r>
      <w:r w:rsidR="006D50D4" w:rsidRPr="00572FF4">
        <w:rPr>
          <w:rFonts w:ascii="Arial" w:hAnsi="Arial" w:cs="Arial"/>
          <w:shd w:val="clear" w:color="auto" w:fill="FFFFFF"/>
        </w:rPr>
        <w:t xml:space="preserve">and </w:t>
      </w:r>
      <w:r w:rsidRPr="00572FF4">
        <w:rPr>
          <w:rFonts w:ascii="Arial" w:hAnsi="Arial" w:cs="Arial"/>
          <w:shd w:val="clear" w:color="auto" w:fill="FFFFFF"/>
        </w:rPr>
        <w:t>manag</w:t>
      </w:r>
      <w:r w:rsidR="006D50D4" w:rsidRPr="00572FF4">
        <w:rPr>
          <w:rFonts w:ascii="Arial" w:hAnsi="Arial" w:cs="Arial"/>
          <w:shd w:val="clear" w:color="auto" w:fill="FFFFFF"/>
        </w:rPr>
        <w:t>ing</w:t>
      </w:r>
      <w:r w:rsidR="00971576" w:rsidRPr="00572FF4">
        <w:rPr>
          <w:rFonts w:ascii="Arial" w:hAnsi="Arial" w:cs="Arial"/>
          <w:shd w:val="clear" w:color="auto" w:fill="FFFFFF"/>
        </w:rPr>
        <w:t xml:space="preserve"> or creat</w:t>
      </w:r>
      <w:r w:rsidR="006D50D4" w:rsidRPr="00572FF4">
        <w:rPr>
          <w:rFonts w:ascii="Arial" w:hAnsi="Arial" w:cs="Arial"/>
          <w:shd w:val="clear" w:color="auto" w:fill="FFFFFF"/>
        </w:rPr>
        <w:t>ing</w:t>
      </w:r>
      <w:r w:rsidR="00212CB8" w:rsidRPr="00572FF4">
        <w:rPr>
          <w:rFonts w:ascii="Arial" w:hAnsi="Arial" w:cs="Arial"/>
          <w:shd w:val="clear" w:color="auto" w:fill="FFFFFF"/>
        </w:rPr>
        <w:t xml:space="preserve"> </w:t>
      </w:r>
      <w:r w:rsidR="00971576" w:rsidRPr="00572FF4">
        <w:rPr>
          <w:rFonts w:ascii="Arial" w:hAnsi="Arial" w:cs="Arial"/>
          <w:shd w:val="clear" w:color="auto" w:fill="FFFFFF"/>
        </w:rPr>
        <w:t>Griffith information or records</w:t>
      </w:r>
      <w:r w:rsidRPr="00572FF4">
        <w:rPr>
          <w:rFonts w:ascii="Arial" w:hAnsi="Arial" w:cs="Arial"/>
          <w:shd w:val="clear" w:color="auto" w:fill="FFFFFF"/>
        </w:rPr>
        <w:t>.</w:t>
      </w:r>
      <w:r w:rsidR="008E3B4B" w:rsidRPr="00572FF4">
        <w:rPr>
          <w:rFonts w:ascii="Arial" w:hAnsi="Arial" w:cs="Arial"/>
          <w:shd w:val="clear" w:color="auto" w:fill="FFFFFF"/>
        </w:rPr>
        <w:t xml:space="preserve"> The policy does not apply to students.</w:t>
      </w:r>
    </w:p>
    <w:p w14:paraId="72DACF9C" w14:textId="0BCA6ED8" w:rsidR="00823301" w:rsidRPr="00572FF4" w:rsidRDefault="00552E12" w:rsidP="008F034D">
      <w:pPr>
        <w:jc w:val="both"/>
        <w:rPr>
          <w:rFonts w:ascii="Arial" w:hAnsi="Arial" w:cs="Arial"/>
          <w:shd w:val="clear" w:color="auto" w:fill="FFFFFF"/>
        </w:rPr>
      </w:pPr>
      <w:r w:rsidRPr="00572FF4">
        <w:rPr>
          <w:rFonts w:ascii="Arial" w:hAnsi="Arial" w:cs="Arial"/>
          <w:shd w:val="clear" w:color="auto" w:fill="FFFFFF"/>
        </w:rPr>
        <w:t xml:space="preserve">This policy applies to records and information in all formats, including both digital and physical records, created, received and used in the conduct of University </w:t>
      </w:r>
      <w:r w:rsidR="00C36288" w:rsidRPr="00572FF4">
        <w:rPr>
          <w:rFonts w:ascii="Arial" w:hAnsi="Arial" w:cs="Arial"/>
          <w:shd w:val="clear" w:color="auto" w:fill="FFFFFF"/>
        </w:rPr>
        <w:t>business</w:t>
      </w:r>
      <w:r w:rsidRPr="00572FF4">
        <w:rPr>
          <w:rFonts w:ascii="Arial" w:hAnsi="Arial" w:cs="Arial"/>
          <w:shd w:val="clear" w:color="auto" w:fill="FFFFFF"/>
        </w:rPr>
        <w:t xml:space="preserve">. </w:t>
      </w:r>
      <w:r w:rsidR="006D50D4" w:rsidRPr="00572FF4">
        <w:rPr>
          <w:rFonts w:ascii="Arial" w:hAnsi="Arial" w:cs="Arial"/>
          <w:shd w:val="clear" w:color="auto" w:fill="FFFFFF"/>
        </w:rPr>
        <w:t>This</w:t>
      </w:r>
      <w:r w:rsidRPr="00572FF4">
        <w:rPr>
          <w:rFonts w:ascii="Arial" w:hAnsi="Arial" w:cs="Arial"/>
          <w:shd w:val="clear" w:color="auto" w:fill="FFFFFF"/>
        </w:rPr>
        <w:t xml:space="preserve"> include</w:t>
      </w:r>
      <w:r w:rsidR="006D50D4" w:rsidRPr="00572FF4">
        <w:rPr>
          <w:rFonts w:ascii="Arial" w:hAnsi="Arial" w:cs="Arial"/>
          <w:shd w:val="clear" w:color="auto" w:fill="FFFFFF"/>
        </w:rPr>
        <w:t>s</w:t>
      </w:r>
      <w:r w:rsidRPr="00572FF4">
        <w:rPr>
          <w:rFonts w:ascii="Arial" w:hAnsi="Arial" w:cs="Arial"/>
          <w:shd w:val="clear" w:color="auto" w:fill="FFFFFF"/>
        </w:rPr>
        <w:t xml:space="preserve">, but </w:t>
      </w:r>
      <w:r w:rsidR="006D50D4" w:rsidRPr="00572FF4">
        <w:rPr>
          <w:rFonts w:ascii="Arial" w:hAnsi="Arial" w:cs="Arial"/>
          <w:shd w:val="clear" w:color="auto" w:fill="FFFFFF"/>
        </w:rPr>
        <w:t xml:space="preserve">is </w:t>
      </w:r>
      <w:r w:rsidRPr="00572FF4">
        <w:rPr>
          <w:rFonts w:ascii="Arial" w:hAnsi="Arial" w:cs="Arial"/>
          <w:shd w:val="clear" w:color="auto" w:fill="FFFFFF"/>
        </w:rPr>
        <w:t>not limited to, student files, staff files, correspondence, business email, administrative files, financial records, research management and minutes of meetings of University committees or boards.</w:t>
      </w:r>
    </w:p>
    <w:p w14:paraId="2FBF1983" w14:textId="4AD101F0" w:rsidR="000C3DC8" w:rsidRPr="00572FF4" w:rsidRDefault="000C3DC8" w:rsidP="008F034D">
      <w:pPr>
        <w:jc w:val="both"/>
        <w:rPr>
          <w:rFonts w:ascii="Arial" w:hAnsi="Arial" w:cs="Arial"/>
          <w:shd w:val="clear" w:color="auto" w:fill="FFFFFF"/>
        </w:rPr>
      </w:pPr>
      <w:r w:rsidRPr="00572FF4">
        <w:rPr>
          <w:rFonts w:ascii="Arial" w:hAnsi="Arial" w:cs="Arial"/>
          <w:shd w:val="clear" w:color="auto" w:fill="FFFFFF"/>
        </w:rPr>
        <w:t xml:space="preserve">The policy covers all business applications used to create, manage and store information, including the official information management systems, email, websites, social media applications, databases and business information systems. This policy covers information created and managed </w:t>
      </w:r>
      <w:r w:rsidR="00B555F6" w:rsidRPr="00572FF4">
        <w:rPr>
          <w:rFonts w:ascii="Arial" w:hAnsi="Arial" w:cs="Arial"/>
          <w:shd w:val="clear" w:color="auto" w:fill="FFFFFF"/>
        </w:rPr>
        <w:t>on-premises</w:t>
      </w:r>
      <w:r w:rsidRPr="00572FF4">
        <w:rPr>
          <w:rFonts w:ascii="Arial" w:hAnsi="Arial" w:cs="Arial"/>
          <w:shd w:val="clear" w:color="auto" w:fill="FFFFFF"/>
        </w:rPr>
        <w:t xml:space="preserve"> and off-site.</w:t>
      </w:r>
    </w:p>
    <w:p w14:paraId="16734CDB" w14:textId="028F91A0" w:rsidR="00C91165" w:rsidRPr="00572FF4" w:rsidRDefault="00C91165" w:rsidP="00C8023F">
      <w:pPr>
        <w:pStyle w:val="Heading4"/>
        <w:numPr>
          <w:ilvl w:val="0"/>
          <w:numId w:val="32"/>
        </w:numPr>
        <w:tabs>
          <w:tab w:val="left" w:pos="1418"/>
        </w:tabs>
        <w:rPr>
          <w:rFonts w:ascii="Copernicus Medium" w:hAnsi="Copernicus Medium"/>
          <w:b w:val="0"/>
          <w:color w:val="E30918"/>
          <w:sz w:val="28"/>
          <w:szCs w:val="26"/>
        </w:rPr>
      </w:pPr>
      <w:bookmarkStart w:id="2" w:name="_Ref20318910"/>
      <w:r w:rsidRPr="00572FF4">
        <w:rPr>
          <w:rFonts w:ascii="Copernicus Medium" w:hAnsi="Copernicus Medium"/>
          <w:b w:val="0"/>
          <w:color w:val="E30918"/>
          <w:sz w:val="28"/>
          <w:szCs w:val="26"/>
        </w:rPr>
        <w:t xml:space="preserve">Policy </w:t>
      </w:r>
      <w:r w:rsidR="00C655EF" w:rsidRPr="00572FF4">
        <w:rPr>
          <w:rFonts w:ascii="Copernicus Medium" w:hAnsi="Copernicus Medium"/>
          <w:b w:val="0"/>
          <w:color w:val="E30918"/>
          <w:sz w:val="28"/>
          <w:szCs w:val="26"/>
        </w:rPr>
        <w:t>s</w:t>
      </w:r>
      <w:r w:rsidRPr="00572FF4">
        <w:rPr>
          <w:rFonts w:ascii="Copernicus Medium" w:hAnsi="Copernicus Medium"/>
          <w:b w:val="0"/>
          <w:color w:val="E30918"/>
          <w:sz w:val="28"/>
          <w:szCs w:val="26"/>
        </w:rPr>
        <w:t>tatement</w:t>
      </w:r>
      <w:bookmarkEnd w:id="2"/>
    </w:p>
    <w:p w14:paraId="4A00EE82" w14:textId="2E7B951D" w:rsidR="006D50D4" w:rsidRPr="00572FF4" w:rsidRDefault="008939BC" w:rsidP="008F034D">
      <w:pPr>
        <w:pStyle w:val="Heading4"/>
        <w:tabs>
          <w:tab w:val="left" w:pos="1134"/>
        </w:tabs>
        <w:ind w:left="567"/>
        <w:jc w:val="both"/>
        <w:rPr>
          <w:rFonts w:ascii="Arial" w:hAnsi="Arial" w:cs="Arial"/>
        </w:rPr>
      </w:pPr>
      <w:r w:rsidRPr="00572FF4">
        <w:rPr>
          <w:rFonts w:ascii="Arial" w:hAnsi="Arial" w:cs="Arial"/>
        </w:rPr>
        <w:t xml:space="preserve">3.0.1 </w:t>
      </w:r>
      <w:r w:rsidR="00D82227" w:rsidRPr="00572FF4">
        <w:rPr>
          <w:rFonts w:ascii="Arial" w:hAnsi="Arial" w:cs="Arial"/>
          <w:b w:val="0"/>
          <w:bCs/>
        </w:rPr>
        <w:t xml:space="preserve">The </w:t>
      </w:r>
      <w:r w:rsidR="006D50D4" w:rsidRPr="00572FF4">
        <w:rPr>
          <w:rFonts w:ascii="Arial" w:hAnsi="Arial" w:cs="Arial"/>
          <w:b w:val="0"/>
          <w:bCs/>
        </w:rPr>
        <w:t xml:space="preserve">University </w:t>
      </w:r>
      <w:r w:rsidR="00264BA8" w:rsidRPr="00572FF4">
        <w:rPr>
          <w:rFonts w:ascii="Arial" w:hAnsi="Arial" w:cs="Arial"/>
          <w:b w:val="0"/>
          <w:bCs/>
          <w:shd w:val="clear" w:color="auto" w:fill="FFFFFF"/>
        </w:rPr>
        <w:t xml:space="preserve">recognises that information is an important asset and </w:t>
      </w:r>
      <w:r w:rsidR="006D50D4" w:rsidRPr="00572FF4">
        <w:rPr>
          <w:rFonts w:ascii="Arial" w:hAnsi="Arial" w:cs="Arial"/>
          <w:b w:val="0"/>
          <w:bCs/>
        </w:rPr>
        <w:t>is committed to establishing and maintaining information and records management practices that meet its business needs, accountability requirements and stakeholder expectations.</w:t>
      </w:r>
    </w:p>
    <w:p w14:paraId="59472DC4" w14:textId="67BA279F" w:rsidR="006D50D4" w:rsidRPr="00572FF4" w:rsidRDefault="008939BC" w:rsidP="008F034D">
      <w:pPr>
        <w:pStyle w:val="Heading4"/>
        <w:tabs>
          <w:tab w:val="left" w:pos="1134"/>
        </w:tabs>
        <w:ind w:left="567"/>
        <w:jc w:val="both"/>
        <w:rPr>
          <w:rFonts w:ascii="Arial" w:hAnsi="Arial" w:cs="Arial"/>
        </w:rPr>
      </w:pPr>
      <w:r w:rsidRPr="00572FF4">
        <w:rPr>
          <w:rFonts w:ascii="Arial" w:hAnsi="Arial" w:cs="Arial"/>
        </w:rPr>
        <w:t xml:space="preserve">3.0.2 </w:t>
      </w:r>
      <w:r w:rsidR="006D50D4" w:rsidRPr="00572FF4">
        <w:rPr>
          <w:rFonts w:ascii="Arial" w:hAnsi="Arial" w:cs="Arial"/>
          <w:b w:val="0"/>
          <w:bCs/>
        </w:rPr>
        <w:t>The University acknowledges that:</w:t>
      </w:r>
    </w:p>
    <w:p w14:paraId="2DF36873" w14:textId="38D90739" w:rsidR="006D50D4" w:rsidRPr="00572FF4" w:rsidRDefault="000F7008"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information is a corporate asset</w:t>
      </w:r>
    </w:p>
    <w:p w14:paraId="5ADD7284" w14:textId="77777777" w:rsidR="00A95BFD" w:rsidRPr="00572FF4" w:rsidRDefault="006D50D4" w:rsidP="00CA6006">
      <w:pPr>
        <w:pStyle w:val="NormalWhite"/>
        <w:numPr>
          <w:ilvl w:val="0"/>
          <w:numId w:val="16"/>
        </w:numPr>
        <w:spacing w:after="120"/>
        <w:ind w:left="852" w:hanging="283"/>
        <w:jc w:val="both"/>
        <w:rPr>
          <w:rFonts w:ascii="Arial" w:hAnsi="Arial" w:cs="Arial"/>
          <w:color w:val="000000" w:themeColor="text1"/>
        </w:rPr>
      </w:pPr>
      <w:r w:rsidRPr="00572FF4">
        <w:rPr>
          <w:rFonts w:ascii="Arial" w:hAnsi="Arial" w:cs="Arial"/>
          <w:color w:val="000000" w:themeColor="text1"/>
        </w:rPr>
        <w:t>high quality information</w:t>
      </w:r>
      <w:r w:rsidR="00640A73" w:rsidRPr="00572FF4">
        <w:rPr>
          <w:rFonts w:ascii="Arial" w:hAnsi="Arial" w:cs="Arial"/>
          <w:color w:val="000000" w:themeColor="text1"/>
        </w:rPr>
        <w:t xml:space="preserve"> </w:t>
      </w:r>
      <w:r w:rsidR="000F7008" w:rsidRPr="00572FF4">
        <w:rPr>
          <w:rFonts w:ascii="Arial" w:hAnsi="Arial" w:cs="Arial"/>
          <w:color w:val="000000" w:themeColor="text1"/>
        </w:rPr>
        <w:t>is vital both for ongoing operations and in providing evidence of business decisions, activities and transactions</w:t>
      </w:r>
    </w:p>
    <w:p w14:paraId="6E11DD81" w14:textId="6A2FEAFF" w:rsidR="00A95BFD" w:rsidRPr="00572FF4" w:rsidRDefault="00A95BFD" w:rsidP="008F034D">
      <w:pPr>
        <w:pStyle w:val="NormalWhite"/>
        <w:numPr>
          <w:ilvl w:val="0"/>
          <w:numId w:val="16"/>
        </w:numPr>
        <w:spacing w:after="120"/>
        <w:ind w:left="852" w:hanging="283"/>
        <w:jc w:val="both"/>
        <w:rPr>
          <w:rFonts w:ascii="Arial" w:hAnsi="Arial" w:cs="Arial"/>
          <w:color w:val="000000" w:themeColor="text1"/>
        </w:rPr>
      </w:pPr>
      <w:r w:rsidRPr="00572FF4">
        <w:rPr>
          <w:rFonts w:ascii="Arial" w:hAnsi="Arial" w:cs="Arial"/>
          <w:color w:val="000000" w:themeColor="text1"/>
        </w:rPr>
        <w:t>information and records created or received during the course of business are owned by the University unless otherwise agreed</w:t>
      </w:r>
    </w:p>
    <w:p w14:paraId="317ACA39" w14:textId="76375D8E" w:rsidR="000F7008" w:rsidRPr="00572FF4" w:rsidRDefault="006D50D4" w:rsidP="008533B2">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information practices are bound by</w:t>
      </w:r>
      <w:r w:rsidR="00640A73" w:rsidRPr="00572FF4">
        <w:rPr>
          <w:rFonts w:ascii="Arial" w:hAnsi="Arial" w:cs="Arial"/>
          <w:color w:val="000000" w:themeColor="text1"/>
        </w:rPr>
        <w:t xml:space="preserve"> </w:t>
      </w:r>
      <w:r w:rsidR="00A62062" w:rsidRPr="00572FF4">
        <w:rPr>
          <w:rFonts w:ascii="Arial" w:hAnsi="Arial" w:cs="Arial"/>
          <w:color w:val="000000" w:themeColor="text1"/>
        </w:rPr>
        <w:t>relevant information-related legislative requirements (refer to the</w:t>
      </w:r>
      <w:r w:rsidR="00C13749" w:rsidRPr="00C13749">
        <w:t xml:space="preserve"> </w:t>
      </w:r>
      <w:hyperlink r:id="rId15" w:history="1">
        <w:r w:rsidR="00C13749" w:rsidRPr="009F7EED">
          <w:rPr>
            <w:rStyle w:val="Hyperlink"/>
            <w:rFonts w:ascii="Arial" w:hAnsi="Arial" w:cs="Arial"/>
          </w:rPr>
          <w:t>Information Governance and Management Framework</w:t>
        </w:r>
      </w:hyperlink>
      <w:r w:rsidR="00A62062" w:rsidRPr="00572FF4">
        <w:rPr>
          <w:rFonts w:ascii="Arial" w:hAnsi="Arial" w:cs="Arial"/>
          <w:color w:val="000000" w:themeColor="text1"/>
        </w:rPr>
        <w:t>)</w:t>
      </w:r>
      <w:r w:rsidR="007E5D2A" w:rsidRPr="00572FF4">
        <w:rPr>
          <w:rFonts w:ascii="Arial" w:hAnsi="Arial" w:cs="Arial"/>
          <w:color w:val="000000" w:themeColor="text1"/>
        </w:rPr>
        <w:t xml:space="preserve"> and </w:t>
      </w:r>
      <w:r w:rsidRPr="00572FF4">
        <w:rPr>
          <w:rFonts w:ascii="Arial" w:hAnsi="Arial" w:cs="Arial"/>
          <w:color w:val="000000" w:themeColor="text1"/>
        </w:rPr>
        <w:t>the University is committed to</w:t>
      </w:r>
      <w:r w:rsidR="000F7008" w:rsidRPr="00572FF4">
        <w:rPr>
          <w:rFonts w:ascii="Arial" w:hAnsi="Arial" w:cs="Arial"/>
          <w:color w:val="000000" w:themeColor="text1"/>
        </w:rPr>
        <w:t xml:space="preserve"> creating and keeping accurate and reliable information to meet th</w:t>
      </w:r>
      <w:r w:rsidR="00D5632C" w:rsidRPr="00572FF4">
        <w:rPr>
          <w:rFonts w:ascii="Arial" w:hAnsi="Arial" w:cs="Arial"/>
          <w:color w:val="000000" w:themeColor="text1"/>
        </w:rPr>
        <w:t>ese</w:t>
      </w:r>
      <w:r w:rsidR="000F7008" w:rsidRPr="00572FF4">
        <w:rPr>
          <w:rFonts w:ascii="Arial" w:hAnsi="Arial" w:cs="Arial"/>
          <w:color w:val="000000" w:themeColor="text1"/>
        </w:rPr>
        <w:t xml:space="preserve"> obligation</w:t>
      </w:r>
      <w:r w:rsidR="00D5632C" w:rsidRPr="00572FF4">
        <w:rPr>
          <w:rFonts w:ascii="Arial" w:hAnsi="Arial" w:cs="Arial"/>
          <w:color w:val="000000" w:themeColor="text1"/>
        </w:rPr>
        <w:t>s</w:t>
      </w:r>
      <w:r w:rsidR="000F7008" w:rsidRPr="00572FF4">
        <w:rPr>
          <w:rFonts w:ascii="Arial" w:hAnsi="Arial" w:cs="Arial"/>
          <w:color w:val="000000" w:themeColor="text1"/>
        </w:rPr>
        <w:t>.</w:t>
      </w:r>
    </w:p>
    <w:p w14:paraId="6D41B7E4" w14:textId="1BF3276D" w:rsidR="00F372A0" w:rsidRPr="00572FF4" w:rsidRDefault="008939BC" w:rsidP="008F034D">
      <w:pPr>
        <w:pStyle w:val="Heading4"/>
        <w:tabs>
          <w:tab w:val="left" w:pos="1134"/>
        </w:tabs>
        <w:ind w:left="567"/>
        <w:jc w:val="both"/>
        <w:rPr>
          <w:rFonts w:ascii="Arial" w:hAnsi="Arial" w:cs="Arial"/>
        </w:rPr>
      </w:pPr>
      <w:r w:rsidRPr="00572FF4">
        <w:rPr>
          <w:rFonts w:ascii="Arial" w:hAnsi="Arial" w:cs="Arial"/>
        </w:rPr>
        <w:lastRenderedPageBreak/>
        <w:t xml:space="preserve">3.0.3 </w:t>
      </w:r>
      <w:r w:rsidR="00F372A0" w:rsidRPr="00572FF4">
        <w:rPr>
          <w:rFonts w:ascii="Arial" w:hAnsi="Arial" w:cs="Arial"/>
          <w:b w:val="0"/>
          <w:bCs/>
        </w:rPr>
        <w:t>To strengthen its information and records management practices, Griffith will:</w:t>
      </w:r>
    </w:p>
    <w:p w14:paraId="0D389D7E" w14:textId="77777777" w:rsidR="00F372A0" w:rsidRPr="00572FF4" w:rsidRDefault="00F372A0"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Comply with records and information management requirements in laws, regulations, contracts and agreements applicable to its operations.</w:t>
      </w:r>
    </w:p>
    <w:p w14:paraId="4FFEA165" w14:textId="2FB2FA51" w:rsidR="00F372A0" w:rsidRPr="00572FF4" w:rsidRDefault="00F372A0"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Adhere to</w:t>
      </w:r>
      <w:r w:rsidR="00AA4F16" w:rsidRPr="00572FF4">
        <w:rPr>
          <w:rFonts w:ascii="Arial" w:hAnsi="Arial" w:cs="Arial"/>
          <w:color w:val="000000" w:themeColor="text1"/>
        </w:rPr>
        <w:t xml:space="preserve"> relevant</w:t>
      </w:r>
      <w:r w:rsidRPr="00572FF4">
        <w:rPr>
          <w:rFonts w:ascii="Arial" w:hAnsi="Arial" w:cs="Arial"/>
          <w:color w:val="000000" w:themeColor="text1"/>
        </w:rPr>
        <w:t xml:space="preserve"> best practices and standards where possible.</w:t>
      </w:r>
    </w:p>
    <w:p w14:paraId="7682897D" w14:textId="77777777" w:rsidR="00F372A0" w:rsidRPr="00572FF4" w:rsidRDefault="00F372A0"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Establish and maintain records and information management guidelines and procedures.</w:t>
      </w:r>
    </w:p>
    <w:p w14:paraId="46558EE2" w14:textId="3D2B0EE4" w:rsidR="00502FA3" w:rsidRPr="00572FF4" w:rsidRDefault="00A95BE9" w:rsidP="008F034D">
      <w:pPr>
        <w:pStyle w:val="Heading4"/>
        <w:tabs>
          <w:tab w:val="left" w:pos="1134"/>
        </w:tabs>
        <w:ind w:left="567"/>
        <w:jc w:val="both"/>
        <w:rPr>
          <w:rFonts w:ascii="Arial" w:hAnsi="Arial" w:cs="Arial"/>
          <w:b w:val="0"/>
          <w:bCs/>
        </w:rPr>
      </w:pPr>
      <w:r w:rsidRPr="00572FF4">
        <w:rPr>
          <w:rFonts w:ascii="Arial" w:hAnsi="Arial" w:cs="Arial"/>
        </w:rPr>
        <w:t xml:space="preserve">3.0.4 </w:t>
      </w:r>
      <w:r w:rsidR="00502FA3" w:rsidRPr="00572FF4">
        <w:rPr>
          <w:rFonts w:ascii="Arial" w:hAnsi="Arial" w:cs="Arial"/>
          <w:b w:val="0"/>
          <w:bCs/>
        </w:rPr>
        <w:t xml:space="preserve">Information management practices </w:t>
      </w:r>
      <w:r w:rsidR="00D973E2" w:rsidRPr="00572FF4">
        <w:rPr>
          <w:rFonts w:ascii="Arial" w:hAnsi="Arial" w:cs="Arial"/>
          <w:b w:val="0"/>
          <w:bCs/>
        </w:rPr>
        <w:t xml:space="preserve">are </w:t>
      </w:r>
      <w:r w:rsidR="00502FA3" w:rsidRPr="00572FF4">
        <w:rPr>
          <w:rFonts w:ascii="Arial" w:hAnsi="Arial" w:cs="Arial"/>
          <w:b w:val="0"/>
          <w:bCs/>
        </w:rPr>
        <w:t>align</w:t>
      </w:r>
      <w:r w:rsidR="00D973E2" w:rsidRPr="00572FF4">
        <w:rPr>
          <w:rFonts w:ascii="Arial" w:hAnsi="Arial" w:cs="Arial"/>
          <w:b w:val="0"/>
          <w:bCs/>
        </w:rPr>
        <w:t>ed</w:t>
      </w:r>
      <w:r w:rsidR="00502FA3" w:rsidRPr="00572FF4">
        <w:rPr>
          <w:rFonts w:ascii="Arial" w:hAnsi="Arial" w:cs="Arial"/>
          <w:b w:val="0"/>
          <w:bCs/>
        </w:rPr>
        <w:t xml:space="preserve"> to the Information Management </w:t>
      </w:r>
      <w:r w:rsidR="00D973E2" w:rsidRPr="00572FF4">
        <w:rPr>
          <w:rFonts w:ascii="Arial" w:hAnsi="Arial" w:cs="Arial"/>
          <w:b w:val="0"/>
          <w:bCs/>
        </w:rPr>
        <w:t>l</w:t>
      </w:r>
      <w:r w:rsidR="00502FA3" w:rsidRPr="00572FF4">
        <w:rPr>
          <w:rFonts w:ascii="Arial" w:hAnsi="Arial" w:cs="Arial"/>
          <w:b w:val="0"/>
          <w:bCs/>
        </w:rPr>
        <w:t>ifecycle:</w:t>
      </w:r>
    </w:p>
    <w:p w14:paraId="55557CC0" w14:textId="76F01E93" w:rsidR="000464FD" w:rsidRPr="00572FF4" w:rsidRDefault="000464FD"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Plan, design and monitor</w:t>
      </w:r>
    </w:p>
    <w:p w14:paraId="74D1F086" w14:textId="18111D49" w:rsidR="000464FD" w:rsidRPr="00572FF4" w:rsidRDefault="000464FD"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Create</w:t>
      </w:r>
      <w:r w:rsidR="006642E2" w:rsidRPr="00572FF4">
        <w:rPr>
          <w:rFonts w:ascii="Arial" w:hAnsi="Arial" w:cs="Arial"/>
          <w:color w:val="000000" w:themeColor="text1"/>
        </w:rPr>
        <w:t>, capture and classify</w:t>
      </w:r>
    </w:p>
    <w:p w14:paraId="639D2CB2" w14:textId="3EDADCE2" w:rsidR="006642E2" w:rsidRPr="00572FF4" w:rsidRDefault="006642E2"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Share, reuse and discover</w:t>
      </w:r>
    </w:p>
    <w:p w14:paraId="6D58909B" w14:textId="6BF41F25" w:rsidR="006642E2" w:rsidRPr="00572FF4" w:rsidRDefault="006642E2"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Manage and maintain</w:t>
      </w:r>
    </w:p>
    <w:p w14:paraId="0F5BCEB9" w14:textId="3EB6CFC6" w:rsidR="006642E2" w:rsidRPr="00572FF4" w:rsidRDefault="006642E2"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Store and secure</w:t>
      </w:r>
    </w:p>
    <w:p w14:paraId="064DA84A" w14:textId="6FAF157B" w:rsidR="006642E2" w:rsidRPr="00572FF4" w:rsidRDefault="006642E2"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Retain and archive</w:t>
      </w:r>
    </w:p>
    <w:p w14:paraId="2AD80C37" w14:textId="604F12CA" w:rsidR="006642E2" w:rsidRPr="00572FF4" w:rsidRDefault="69E6E8BB" w:rsidP="008F034D">
      <w:pPr>
        <w:pStyle w:val="NormalWhite"/>
        <w:numPr>
          <w:ilvl w:val="0"/>
          <w:numId w:val="16"/>
        </w:numPr>
        <w:spacing w:after="120"/>
        <w:ind w:left="851" w:hanging="283"/>
        <w:jc w:val="both"/>
        <w:rPr>
          <w:rFonts w:ascii="Arial" w:hAnsi="Arial" w:cs="Arial"/>
          <w:color w:val="000000" w:themeColor="text1"/>
        </w:rPr>
      </w:pPr>
      <w:r w:rsidRPr="00572FF4">
        <w:rPr>
          <w:rFonts w:ascii="Arial" w:hAnsi="Arial" w:cs="Arial"/>
          <w:color w:val="000000" w:themeColor="text1"/>
        </w:rPr>
        <w:t>Dispose and destroy</w:t>
      </w:r>
    </w:p>
    <w:p w14:paraId="523D7270" w14:textId="31FAC560" w:rsidR="68C056F0" w:rsidRPr="00572FF4" w:rsidRDefault="68C056F0" w:rsidP="008F034D">
      <w:pPr>
        <w:pStyle w:val="NormalWhite"/>
        <w:spacing w:after="120"/>
        <w:ind w:left="208"/>
        <w:jc w:val="both"/>
        <w:rPr>
          <w:rFonts w:ascii="Arial" w:eastAsia="Calibri" w:hAnsi="Arial" w:cs="Arial"/>
          <w:color w:val="000000" w:themeColor="text1"/>
          <w:szCs w:val="20"/>
        </w:rPr>
      </w:pPr>
      <w:r w:rsidRPr="00572FF4">
        <w:rPr>
          <w:rFonts w:ascii="Arial" w:eastAsia="Calibri" w:hAnsi="Arial" w:cs="Arial"/>
          <w:color w:val="000000" w:themeColor="text1"/>
          <w:szCs w:val="20"/>
        </w:rPr>
        <w:t xml:space="preserve">In addition to the </w:t>
      </w:r>
      <w:r w:rsidR="001D7D35" w:rsidRPr="00572FF4">
        <w:rPr>
          <w:rFonts w:ascii="Arial" w:eastAsia="Calibri" w:hAnsi="Arial" w:cs="Arial"/>
          <w:color w:val="000000" w:themeColor="text1"/>
          <w:szCs w:val="20"/>
        </w:rPr>
        <w:t>p</w:t>
      </w:r>
      <w:r w:rsidR="3B6FC2A3" w:rsidRPr="00572FF4">
        <w:rPr>
          <w:rFonts w:ascii="Arial" w:eastAsia="Calibri" w:hAnsi="Arial" w:cs="Arial"/>
          <w:color w:val="000000" w:themeColor="text1"/>
          <w:szCs w:val="20"/>
        </w:rPr>
        <w:t>rinciples</w:t>
      </w:r>
      <w:r w:rsidR="001D7D35" w:rsidRPr="00572FF4">
        <w:rPr>
          <w:rFonts w:ascii="Arial" w:eastAsia="Calibri" w:hAnsi="Arial" w:cs="Arial"/>
          <w:color w:val="000000" w:themeColor="text1"/>
          <w:szCs w:val="20"/>
        </w:rPr>
        <w:t xml:space="preserve"> guiding each stage of the Information Management lifecycle</w:t>
      </w:r>
      <w:r w:rsidRPr="00572FF4">
        <w:rPr>
          <w:rFonts w:ascii="Arial" w:eastAsia="Calibri" w:hAnsi="Arial" w:cs="Arial"/>
          <w:color w:val="000000" w:themeColor="text1"/>
          <w:szCs w:val="20"/>
        </w:rPr>
        <w:t xml:space="preserve"> </w:t>
      </w:r>
      <w:r w:rsidR="001D7D35" w:rsidRPr="00572FF4">
        <w:rPr>
          <w:rFonts w:ascii="Arial" w:eastAsia="Calibri" w:hAnsi="Arial" w:cs="Arial"/>
          <w:color w:val="000000" w:themeColor="text1"/>
          <w:szCs w:val="20"/>
        </w:rPr>
        <w:t xml:space="preserve">set out </w:t>
      </w:r>
      <w:r w:rsidRPr="00572FF4">
        <w:rPr>
          <w:rFonts w:ascii="Arial" w:eastAsia="Calibri" w:hAnsi="Arial" w:cs="Arial"/>
          <w:color w:val="000000" w:themeColor="text1"/>
          <w:szCs w:val="20"/>
        </w:rPr>
        <w:t xml:space="preserve">below, further detail can be found on each of these lifecycle stages in the </w:t>
      </w:r>
      <w:hyperlink r:id="rId16" w:history="1">
        <w:r w:rsidRPr="009F7EED">
          <w:rPr>
            <w:rStyle w:val="Hyperlink"/>
            <w:rFonts w:ascii="Arial" w:eastAsia="Calibri" w:hAnsi="Arial" w:cs="Arial"/>
            <w:szCs w:val="20"/>
          </w:rPr>
          <w:t>Information Management Procedure</w:t>
        </w:r>
      </w:hyperlink>
      <w:r w:rsidRPr="00572FF4">
        <w:rPr>
          <w:rFonts w:ascii="Arial" w:eastAsia="Calibri" w:hAnsi="Arial" w:cs="Arial"/>
          <w:color w:val="000000" w:themeColor="text1"/>
          <w:szCs w:val="20"/>
        </w:rPr>
        <w:t>.</w:t>
      </w:r>
    </w:p>
    <w:p w14:paraId="78EBE171" w14:textId="4B5D9057" w:rsidR="007E7482" w:rsidRPr="00572FF4" w:rsidRDefault="00B86F20" w:rsidP="00C46680">
      <w:pPr>
        <w:pStyle w:val="Heading3"/>
        <w:numPr>
          <w:ilvl w:val="1"/>
          <w:numId w:val="28"/>
        </w:numPr>
        <w:ind w:left="786"/>
      </w:pPr>
      <w:r w:rsidRPr="00572FF4">
        <w:t>Plan, design and monitor</w:t>
      </w:r>
    </w:p>
    <w:p w14:paraId="4D8BA4A7" w14:textId="4B5D9057" w:rsidR="00074AB7" w:rsidRPr="00572FF4" w:rsidRDefault="00074AB7" w:rsidP="00742513">
      <w:pPr>
        <w:pStyle w:val="Heading4"/>
        <w:numPr>
          <w:ilvl w:val="2"/>
          <w:numId w:val="32"/>
        </w:numPr>
        <w:tabs>
          <w:tab w:val="left" w:pos="1418"/>
        </w:tabs>
        <w:ind w:left="1276" w:hanging="425"/>
        <w:rPr>
          <w:rFonts w:ascii="Arial" w:hAnsi="Arial" w:cs="Arial"/>
        </w:rPr>
      </w:pPr>
      <w:r w:rsidRPr="00572FF4">
        <w:rPr>
          <w:rFonts w:ascii="Arial" w:hAnsi="Arial" w:cs="Arial"/>
        </w:rPr>
        <w:t>Identifying records</w:t>
      </w:r>
    </w:p>
    <w:p w14:paraId="30C146E7" w14:textId="37412A1B" w:rsidR="00D61EEC" w:rsidRPr="00572FF4" w:rsidRDefault="001D7D35" w:rsidP="008F034D">
      <w:pPr>
        <w:pStyle w:val="Heading4"/>
        <w:ind w:left="852"/>
        <w:jc w:val="both"/>
        <w:rPr>
          <w:rFonts w:ascii="Arial" w:eastAsiaTheme="minorHAnsi" w:hAnsi="Arial" w:cs="Arial"/>
          <w:b w:val="0"/>
          <w:color w:val="000000" w:themeColor="text1"/>
          <w:u w:color="F04E45"/>
        </w:rPr>
      </w:pPr>
      <w:r w:rsidRPr="00572FF4">
        <w:rPr>
          <w:rFonts w:ascii="Arial" w:eastAsiaTheme="minorHAnsi" w:hAnsi="Arial" w:cs="Arial"/>
          <w:b w:val="0"/>
          <w:color w:val="000000" w:themeColor="text1"/>
          <w:u w:color="F04E45"/>
        </w:rPr>
        <w:t xml:space="preserve">Records will be identified through alignment </w:t>
      </w:r>
      <w:r w:rsidR="00206AB2" w:rsidRPr="00572FF4">
        <w:rPr>
          <w:rFonts w:ascii="Arial" w:eastAsiaTheme="minorHAnsi" w:hAnsi="Arial" w:cs="Arial"/>
          <w:b w:val="0"/>
          <w:color w:val="000000" w:themeColor="text1"/>
          <w:u w:color="F04E45"/>
        </w:rPr>
        <w:t>with</w:t>
      </w:r>
      <w:r w:rsidRPr="00572FF4">
        <w:rPr>
          <w:rFonts w:ascii="Arial" w:eastAsiaTheme="minorHAnsi" w:hAnsi="Arial" w:cs="Arial"/>
          <w:b w:val="0"/>
          <w:color w:val="000000" w:themeColor="text1"/>
          <w:u w:color="F04E45"/>
        </w:rPr>
        <w:t xml:space="preserve"> the functions that University records serve, as outlined in t</w:t>
      </w:r>
      <w:r w:rsidR="00A95BFD" w:rsidRPr="00572FF4">
        <w:rPr>
          <w:rFonts w:ascii="Arial" w:eastAsiaTheme="minorHAnsi" w:hAnsi="Arial" w:cs="Arial"/>
          <w:b w:val="0"/>
          <w:color w:val="000000" w:themeColor="text1"/>
          <w:u w:color="F04E45"/>
        </w:rPr>
        <w:t xml:space="preserve">he </w:t>
      </w:r>
      <w:hyperlink r:id="rId17" w:history="1">
        <w:r w:rsidR="00A95BFD" w:rsidRPr="009F7EED">
          <w:rPr>
            <w:rStyle w:val="Hyperlink"/>
            <w:rFonts w:ascii="Arial" w:eastAsiaTheme="minorHAnsi" w:hAnsi="Arial" w:cs="Arial"/>
            <w:b w:val="0"/>
          </w:rPr>
          <w:t>Information Management Procedure</w:t>
        </w:r>
      </w:hyperlink>
      <w:r w:rsidRPr="00572FF4">
        <w:rPr>
          <w:rFonts w:ascii="Arial" w:eastAsiaTheme="minorHAnsi" w:hAnsi="Arial" w:cs="Arial"/>
          <w:b w:val="0"/>
          <w:color w:val="000000" w:themeColor="text1"/>
          <w:u w:color="F04E45"/>
        </w:rPr>
        <w:t xml:space="preserve">. This Procedure also </w:t>
      </w:r>
      <w:r w:rsidR="00A95BFD" w:rsidRPr="00572FF4">
        <w:rPr>
          <w:rFonts w:ascii="Arial" w:eastAsiaTheme="minorHAnsi" w:hAnsi="Arial" w:cs="Arial"/>
          <w:b w:val="0"/>
          <w:color w:val="000000" w:themeColor="text1"/>
          <w:u w:color="F04E45"/>
        </w:rPr>
        <w:t>outlines those documents that are not classified as University records.</w:t>
      </w:r>
      <w:r w:rsidR="005931C7" w:rsidRPr="00572FF4">
        <w:rPr>
          <w:rFonts w:ascii="Arial" w:eastAsiaTheme="minorHAnsi" w:hAnsi="Arial" w:cs="Arial"/>
          <w:b w:val="0"/>
          <w:color w:val="000000" w:themeColor="text1"/>
          <w:u w:color="F04E45"/>
        </w:rPr>
        <w:t xml:space="preserve"> </w:t>
      </w:r>
      <w:r w:rsidR="00C63FC3" w:rsidRPr="00572FF4">
        <w:rPr>
          <w:rFonts w:ascii="Arial" w:eastAsiaTheme="minorHAnsi" w:hAnsi="Arial" w:cs="Arial"/>
          <w:b w:val="0"/>
          <w:color w:val="000000" w:themeColor="text1"/>
          <w:u w:color="F04E45"/>
        </w:rPr>
        <w:t>In accordance with its obligations, t</w:t>
      </w:r>
      <w:r w:rsidR="00D61EEC" w:rsidRPr="00572FF4">
        <w:rPr>
          <w:rFonts w:ascii="Arial" w:eastAsiaTheme="minorHAnsi" w:hAnsi="Arial" w:cs="Arial"/>
          <w:b w:val="0"/>
          <w:color w:val="000000" w:themeColor="text1"/>
          <w:u w:color="F04E45"/>
        </w:rPr>
        <w:t xml:space="preserve">he University </w:t>
      </w:r>
      <w:r w:rsidR="00C63FC3" w:rsidRPr="00572FF4">
        <w:rPr>
          <w:rFonts w:ascii="Arial" w:eastAsiaTheme="minorHAnsi" w:hAnsi="Arial" w:cs="Arial"/>
          <w:b w:val="0"/>
          <w:color w:val="000000" w:themeColor="text1"/>
          <w:u w:color="F04E45"/>
        </w:rPr>
        <w:t>will identify, manage and create</w:t>
      </w:r>
      <w:r w:rsidR="00C2078A" w:rsidRPr="00572FF4">
        <w:rPr>
          <w:rFonts w:ascii="Arial" w:eastAsiaTheme="minorHAnsi" w:hAnsi="Arial" w:cs="Arial"/>
          <w:b w:val="0"/>
          <w:color w:val="000000" w:themeColor="text1"/>
          <w:u w:color="F04E45"/>
        </w:rPr>
        <w:t xml:space="preserve"> complete and reliable records relating to interactions with vulnerable persons </w:t>
      </w:r>
      <w:r w:rsidR="00C63FC3" w:rsidRPr="00572FF4">
        <w:rPr>
          <w:rFonts w:ascii="Arial" w:eastAsiaTheme="minorHAnsi" w:hAnsi="Arial" w:cs="Arial"/>
          <w:b w:val="0"/>
          <w:color w:val="000000" w:themeColor="text1"/>
          <w:u w:color="F04E45"/>
        </w:rPr>
        <w:t xml:space="preserve">to </w:t>
      </w:r>
      <w:r w:rsidR="00C2078A" w:rsidRPr="00572FF4">
        <w:rPr>
          <w:rFonts w:ascii="Arial" w:eastAsiaTheme="minorHAnsi" w:hAnsi="Arial" w:cs="Arial"/>
          <w:b w:val="0"/>
          <w:color w:val="000000" w:themeColor="text1"/>
          <w:u w:color="F04E45"/>
        </w:rPr>
        <w:t>en</w:t>
      </w:r>
      <w:r w:rsidR="002B0DF9" w:rsidRPr="00572FF4">
        <w:rPr>
          <w:rFonts w:ascii="Arial" w:eastAsiaTheme="minorHAnsi" w:hAnsi="Arial" w:cs="Arial"/>
          <w:b w:val="0"/>
          <w:color w:val="000000" w:themeColor="text1"/>
          <w:u w:color="F04E45"/>
        </w:rPr>
        <w:t xml:space="preserve">sure the </w:t>
      </w:r>
      <w:r w:rsidR="00243332" w:rsidRPr="00572FF4">
        <w:rPr>
          <w:rFonts w:ascii="Arial" w:eastAsiaTheme="minorHAnsi" w:hAnsi="Arial" w:cs="Arial"/>
          <w:b w:val="0"/>
          <w:color w:val="000000" w:themeColor="text1"/>
          <w:u w:color="F04E45"/>
        </w:rPr>
        <w:t>proactive</w:t>
      </w:r>
      <w:r w:rsidR="002B0DF9" w:rsidRPr="00572FF4">
        <w:rPr>
          <w:rFonts w:ascii="Arial" w:eastAsiaTheme="minorHAnsi" w:hAnsi="Arial" w:cs="Arial"/>
          <w:b w:val="0"/>
          <w:color w:val="000000" w:themeColor="text1"/>
          <w:u w:color="F04E45"/>
        </w:rPr>
        <w:t xml:space="preserve"> protection of </w:t>
      </w:r>
      <w:r w:rsidR="00243332" w:rsidRPr="00572FF4">
        <w:rPr>
          <w:rFonts w:ascii="Arial" w:eastAsiaTheme="minorHAnsi" w:hAnsi="Arial" w:cs="Arial"/>
          <w:b w:val="0"/>
          <w:color w:val="000000" w:themeColor="text1"/>
          <w:u w:color="F04E45"/>
        </w:rPr>
        <w:t>vulnerable</w:t>
      </w:r>
      <w:r w:rsidR="002B0DF9" w:rsidRPr="00572FF4">
        <w:rPr>
          <w:rFonts w:ascii="Arial" w:eastAsiaTheme="minorHAnsi" w:hAnsi="Arial" w:cs="Arial"/>
          <w:b w:val="0"/>
          <w:color w:val="000000" w:themeColor="text1"/>
          <w:u w:color="F04E45"/>
        </w:rPr>
        <w:t xml:space="preserve"> persons</w:t>
      </w:r>
      <w:r w:rsidR="00040940" w:rsidRPr="00572FF4">
        <w:rPr>
          <w:rFonts w:ascii="Arial" w:eastAsiaTheme="minorHAnsi" w:hAnsi="Arial" w:cs="Arial"/>
          <w:b w:val="0"/>
          <w:color w:val="000000" w:themeColor="text1"/>
          <w:u w:color="F04E45"/>
        </w:rPr>
        <w:t xml:space="preserve"> </w:t>
      </w:r>
      <w:r w:rsidR="00C63FC3" w:rsidRPr="00572FF4">
        <w:rPr>
          <w:rFonts w:ascii="Arial" w:eastAsiaTheme="minorHAnsi" w:hAnsi="Arial" w:cs="Arial"/>
          <w:b w:val="0"/>
          <w:color w:val="000000" w:themeColor="text1"/>
          <w:u w:color="F04E45"/>
        </w:rPr>
        <w:t>and so</w:t>
      </w:r>
      <w:r w:rsidR="002B0DF9" w:rsidRPr="00572FF4">
        <w:rPr>
          <w:rFonts w:ascii="Arial" w:eastAsiaTheme="minorHAnsi" w:hAnsi="Arial" w:cs="Arial"/>
          <w:b w:val="0"/>
          <w:color w:val="000000" w:themeColor="text1"/>
          <w:u w:color="F04E45"/>
        </w:rPr>
        <w:t xml:space="preserve"> that appropriate records</w:t>
      </w:r>
      <w:r w:rsidR="00243332" w:rsidRPr="00572FF4">
        <w:rPr>
          <w:rFonts w:ascii="Arial" w:eastAsiaTheme="minorHAnsi" w:hAnsi="Arial" w:cs="Arial"/>
          <w:b w:val="0"/>
          <w:color w:val="000000" w:themeColor="text1"/>
          <w:u w:color="F04E45"/>
        </w:rPr>
        <w:t xml:space="preserve"> are available to support legal claims and redress applications.</w:t>
      </w:r>
      <w:r w:rsidR="0029494A" w:rsidRPr="00572FF4">
        <w:rPr>
          <w:rFonts w:ascii="Arial" w:eastAsiaTheme="minorHAnsi" w:hAnsi="Arial" w:cs="Arial"/>
          <w:b w:val="0"/>
          <w:color w:val="000000" w:themeColor="text1"/>
          <w:u w:color="F04E45"/>
        </w:rPr>
        <w:t xml:space="preserve"> </w:t>
      </w:r>
    </w:p>
    <w:p w14:paraId="52727351" w14:textId="3E01621E" w:rsidR="00747407" w:rsidRPr="00572FF4" w:rsidRDefault="00747407" w:rsidP="008F034D">
      <w:pPr>
        <w:pStyle w:val="Heading4"/>
        <w:numPr>
          <w:ilvl w:val="2"/>
          <w:numId w:val="32"/>
        </w:numPr>
        <w:tabs>
          <w:tab w:val="left" w:pos="1418"/>
        </w:tabs>
        <w:ind w:left="1276" w:hanging="425"/>
        <w:jc w:val="both"/>
        <w:rPr>
          <w:rFonts w:ascii="Arial" w:hAnsi="Arial" w:cs="Arial"/>
        </w:rPr>
      </w:pPr>
      <w:r w:rsidRPr="00572FF4">
        <w:rPr>
          <w:rFonts w:ascii="Arial" w:hAnsi="Arial" w:cs="Arial"/>
        </w:rPr>
        <w:t>Information and records management program</w:t>
      </w:r>
    </w:p>
    <w:p w14:paraId="01763A75" w14:textId="24BA8C2A" w:rsidR="009B6C82" w:rsidRPr="00572FF4" w:rsidRDefault="00410253" w:rsidP="008F034D">
      <w:pPr>
        <w:pStyle w:val="NormalWhite"/>
        <w:numPr>
          <w:ilvl w:val="1"/>
          <w:numId w:val="2"/>
        </w:numPr>
        <w:spacing w:after="120"/>
        <w:ind w:left="852"/>
        <w:jc w:val="both"/>
        <w:rPr>
          <w:rFonts w:ascii="Arial" w:hAnsi="Arial" w:cs="Arial"/>
          <w:color w:val="000000" w:themeColor="text1"/>
        </w:rPr>
      </w:pPr>
      <w:r w:rsidRPr="00572FF4">
        <w:rPr>
          <w:rFonts w:ascii="Arial" w:hAnsi="Arial" w:cs="Arial"/>
          <w:color w:val="000000" w:themeColor="text1"/>
        </w:rPr>
        <w:t>As part of the information and records management program t</w:t>
      </w:r>
      <w:r w:rsidR="6C3BFC7C" w:rsidRPr="00572FF4">
        <w:rPr>
          <w:rFonts w:ascii="Arial" w:hAnsi="Arial" w:cs="Arial"/>
          <w:color w:val="000000" w:themeColor="text1"/>
        </w:rPr>
        <w:t xml:space="preserve">he </w:t>
      </w:r>
      <w:r w:rsidR="200F9952" w:rsidRPr="00572FF4">
        <w:rPr>
          <w:rFonts w:ascii="Arial" w:hAnsi="Arial" w:cs="Arial"/>
          <w:color w:val="000000" w:themeColor="text1"/>
        </w:rPr>
        <w:t xml:space="preserve">University will create and maintain an information and records </w:t>
      </w:r>
      <w:r w:rsidR="35B76D79" w:rsidRPr="00572FF4">
        <w:rPr>
          <w:rFonts w:ascii="Arial" w:hAnsi="Arial" w:cs="Arial"/>
          <w:color w:val="000000" w:themeColor="text1"/>
        </w:rPr>
        <w:t xml:space="preserve">suite of </w:t>
      </w:r>
      <w:r w:rsidR="6C3BFC7C" w:rsidRPr="00572FF4">
        <w:rPr>
          <w:rFonts w:ascii="Arial" w:hAnsi="Arial" w:cs="Arial"/>
          <w:color w:val="000000" w:themeColor="text1"/>
        </w:rPr>
        <w:t>policies</w:t>
      </w:r>
      <w:r w:rsidRPr="00572FF4">
        <w:rPr>
          <w:rFonts w:ascii="Arial" w:hAnsi="Arial" w:cs="Arial"/>
          <w:color w:val="000000" w:themeColor="text1"/>
        </w:rPr>
        <w:t xml:space="preserve"> and</w:t>
      </w:r>
      <w:r w:rsidR="6C3BFC7C" w:rsidRPr="00572FF4">
        <w:rPr>
          <w:rFonts w:ascii="Arial" w:hAnsi="Arial" w:cs="Arial"/>
          <w:color w:val="000000" w:themeColor="text1"/>
        </w:rPr>
        <w:t xml:space="preserve"> procedures,</w:t>
      </w:r>
      <w:r w:rsidRPr="00572FF4">
        <w:rPr>
          <w:rFonts w:ascii="Arial" w:hAnsi="Arial" w:cs="Arial"/>
          <w:color w:val="000000" w:themeColor="text1"/>
        </w:rPr>
        <w:t xml:space="preserve"> and ensure it has</w:t>
      </w:r>
      <w:r w:rsidR="6C3BFC7C" w:rsidRPr="00572FF4">
        <w:rPr>
          <w:rFonts w:ascii="Arial" w:hAnsi="Arial" w:cs="Arial"/>
          <w:color w:val="000000" w:themeColor="text1"/>
        </w:rPr>
        <w:t xml:space="preserve"> </w:t>
      </w:r>
      <w:r w:rsidR="4DFF6A92" w:rsidRPr="00572FF4">
        <w:rPr>
          <w:rFonts w:ascii="Arial" w:hAnsi="Arial" w:cs="Arial"/>
          <w:color w:val="000000" w:themeColor="text1"/>
        </w:rPr>
        <w:t xml:space="preserve">skilled </w:t>
      </w:r>
      <w:r w:rsidR="6C3BFC7C" w:rsidRPr="00572FF4">
        <w:rPr>
          <w:rFonts w:ascii="Arial" w:hAnsi="Arial" w:cs="Arial"/>
          <w:color w:val="000000" w:themeColor="text1"/>
        </w:rPr>
        <w:t xml:space="preserve">people and </w:t>
      </w:r>
      <w:r w:rsidR="4DFF6A92" w:rsidRPr="00572FF4">
        <w:rPr>
          <w:rFonts w:ascii="Arial" w:hAnsi="Arial" w:cs="Arial"/>
          <w:color w:val="000000" w:themeColor="text1"/>
        </w:rPr>
        <w:t xml:space="preserve">appropriate </w:t>
      </w:r>
      <w:r w:rsidR="1748BDBE" w:rsidRPr="00572FF4">
        <w:rPr>
          <w:rFonts w:ascii="Arial" w:hAnsi="Arial" w:cs="Arial"/>
          <w:color w:val="000000" w:themeColor="text1"/>
        </w:rPr>
        <w:t xml:space="preserve">technology and </w:t>
      </w:r>
      <w:r w:rsidR="6C3BFC7C" w:rsidRPr="00572FF4">
        <w:rPr>
          <w:rFonts w:ascii="Arial" w:hAnsi="Arial" w:cs="Arial"/>
          <w:color w:val="000000" w:themeColor="text1"/>
        </w:rPr>
        <w:t>systems required to manage records and information</w:t>
      </w:r>
      <w:r w:rsidR="35B76D79" w:rsidRPr="00572FF4">
        <w:rPr>
          <w:rFonts w:ascii="Arial" w:hAnsi="Arial" w:cs="Arial"/>
          <w:color w:val="000000" w:themeColor="text1"/>
        </w:rPr>
        <w:t xml:space="preserve">. </w:t>
      </w:r>
      <w:r w:rsidR="4C4735C8" w:rsidRPr="00572FF4">
        <w:rPr>
          <w:rFonts w:ascii="Arial" w:hAnsi="Arial" w:cs="Arial"/>
          <w:color w:val="000000" w:themeColor="text1"/>
        </w:rPr>
        <w:t xml:space="preserve">The program </w:t>
      </w:r>
      <w:r w:rsidR="35B76D79" w:rsidRPr="00572FF4">
        <w:rPr>
          <w:rFonts w:ascii="Arial" w:hAnsi="Arial" w:cs="Arial"/>
          <w:color w:val="000000" w:themeColor="text1"/>
        </w:rPr>
        <w:t xml:space="preserve">will </w:t>
      </w:r>
      <w:r w:rsidR="6C3BFC7C" w:rsidRPr="00572FF4">
        <w:rPr>
          <w:rFonts w:ascii="Arial" w:hAnsi="Arial" w:cs="Arial"/>
          <w:color w:val="000000" w:themeColor="text1"/>
        </w:rPr>
        <w:t xml:space="preserve">be monitored and evaluated </w:t>
      </w:r>
      <w:r w:rsidRPr="00572FF4">
        <w:rPr>
          <w:rFonts w:ascii="Arial" w:hAnsi="Arial" w:cs="Arial"/>
          <w:color w:val="000000" w:themeColor="text1"/>
        </w:rPr>
        <w:t>to provide</w:t>
      </w:r>
      <w:r w:rsidR="6C3BFC7C" w:rsidRPr="00572FF4">
        <w:rPr>
          <w:rFonts w:ascii="Arial" w:hAnsi="Arial" w:cs="Arial"/>
          <w:color w:val="000000" w:themeColor="text1"/>
        </w:rPr>
        <w:t xml:space="preserve"> continuous improvement and assurance that the needs of the University and regulatory requirements are met</w:t>
      </w:r>
      <w:r w:rsidR="53625957" w:rsidRPr="00572FF4">
        <w:rPr>
          <w:rFonts w:ascii="Arial" w:hAnsi="Arial" w:cs="Arial"/>
          <w:color w:val="000000" w:themeColor="text1"/>
        </w:rPr>
        <w:t>. This w</w:t>
      </w:r>
      <w:r w:rsidR="2472AD02" w:rsidRPr="00572FF4">
        <w:rPr>
          <w:rFonts w:ascii="Arial" w:hAnsi="Arial" w:cs="Arial"/>
          <w:color w:val="000000" w:themeColor="text1"/>
        </w:rPr>
        <w:t>ill align with the requirements of the</w:t>
      </w:r>
      <w:r w:rsidR="2CFC03AB" w:rsidRPr="00572FF4">
        <w:rPr>
          <w:rFonts w:ascii="Arial" w:hAnsi="Arial" w:cs="Arial"/>
          <w:color w:val="000000" w:themeColor="text1"/>
        </w:rPr>
        <w:t xml:space="preserve"> Queensland State Archives</w:t>
      </w:r>
      <w:r w:rsidR="2472AD02" w:rsidRPr="00572FF4">
        <w:rPr>
          <w:rFonts w:ascii="Arial" w:hAnsi="Arial" w:cs="Arial"/>
          <w:color w:val="000000" w:themeColor="text1"/>
        </w:rPr>
        <w:t xml:space="preserve"> </w:t>
      </w:r>
      <w:hyperlink r:id="rId18" w:history="1">
        <w:r w:rsidR="2472AD02" w:rsidRPr="00572FF4">
          <w:rPr>
            <w:rStyle w:val="Hyperlink"/>
            <w:rFonts w:ascii="Arial" w:hAnsi="Arial" w:cs="Arial"/>
          </w:rPr>
          <w:t>Records Governance Policy</w:t>
        </w:r>
      </w:hyperlink>
      <w:r w:rsidR="2472AD02" w:rsidRPr="00572FF4">
        <w:rPr>
          <w:rFonts w:ascii="Arial" w:hAnsi="Arial" w:cs="Arial"/>
          <w:color w:val="000000" w:themeColor="text1"/>
        </w:rPr>
        <w:t>.</w:t>
      </w:r>
      <w:r w:rsidR="0C77E625" w:rsidRPr="00572FF4">
        <w:rPr>
          <w:rFonts w:ascii="Arial" w:hAnsi="Arial" w:cs="Arial"/>
          <w:color w:val="000000" w:themeColor="text1"/>
        </w:rPr>
        <w:t xml:space="preserve"> </w:t>
      </w:r>
      <w:r w:rsidR="6E91DF8A" w:rsidRPr="00572FF4">
        <w:rPr>
          <w:rFonts w:ascii="Arial" w:hAnsi="Arial" w:cs="Arial"/>
        </w:rPr>
        <w:t>P</w:t>
      </w:r>
    </w:p>
    <w:p w14:paraId="07EC5007" w14:textId="240D34BA" w:rsidR="00D42074" w:rsidRPr="00572FF4" w:rsidRDefault="00410253" w:rsidP="008F034D">
      <w:pPr>
        <w:pStyle w:val="NormalWhite"/>
        <w:numPr>
          <w:ilvl w:val="1"/>
          <w:numId w:val="2"/>
        </w:numPr>
        <w:spacing w:after="120"/>
        <w:ind w:left="852"/>
        <w:jc w:val="both"/>
        <w:rPr>
          <w:rFonts w:ascii="Arial" w:hAnsi="Arial" w:cs="Arial"/>
          <w:color w:val="000000" w:themeColor="text1"/>
        </w:rPr>
      </w:pPr>
      <w:r w:rsidRPr="00572FF4">
        <w:rPr>
          <w:rFonts w:ascii="Arial" w:hAnsi="Arial" w:cs="Arial"/>
          <w:color w:val="000000" w:themeColor="text1"/>
        </w:rPr>
        <w:t>Information and records management requirements must inform t</w:t>
      </w:r>
      <w:r w:rsidR="00184DFF" w:rsidRPr="00572FF4">
        <w:rPr>
          <w:rFonts w:ascii="Arial" w:hAnsi="Arial" w:cs="Arial"/>
          <w:color w:val="000000" w:themeColor="text1"/>
        </w:rPr>
        <w:t>he development and implementation of corporate information systems</w:t>
      </w:r>
      <w:r w:rsidR="00C74C33" w:rsidRPr="00572FF4">
        <w:rPr>
          <w:rFonts w:ascii="Arial" w:hAnsi="Arial" w:cs="Arial"/>
          <w:color w:val="000000" w:themeColor="text1"/>
        </w:rPr>
        <w:t xml:space="preserve">, </w:t>
      </w:r>
      <w:r w:rsidR="00184DFF" w:rsidRPr="00572FF4">
        <w:rPr>
          <w:rFonts w:ascii="Arial" w:hAnsi="Arial" w:cs="Arial"/>
          <w:color w:val="000000" w:themeColor="text1"/>
        </w:rPr>
        <w:t>the business processes for those systems</w:t>
      </w:r>
      <w:r w:rsidR="008E3B4B" w:rsidRPr="00572FF4">
        <w:rPr>
          <w:rFonts w:ascii="Arial" w:hAnsi="Arial" w:cs="Arial"/>
          <w:color w:val="000000" w:themeColor="text1"/>
        </w:rPr>
        <w:t>,</w:t>
      </w:r>
      <w:r w:rsidR="00184DFF" w:rsidRPr="00572FF4">
        <w:rPr>
          <w:rFonts w:ascii="Arial" w:hAnsi="Arial" w:cs="Arial"/>
          <w:color w:val="000000" w:themeColor="text1"/>
        </w:rPr>
        <w:t xml:space="preserve"> and any subsequent changes to those systems and processes. </w:t>
      </w:r>
    </w:p>
    <w:p w14:paraId="3525F0C6" w14:textId="4B5D9057" w:rsidR="00956D87" w:rsidRPr="00572FF4" w:rsidRDefault="6F9D8D40" w:rsidP="586188FD">
      <w:pPr>
        <w:pStyle w:val="Heading3"/>
        <w:numPr>
          <w:ilvl w:val="1"/>
          <w:numId w:val="28"/>
        </w:numPr>
        <w:ind w:left="786"/>
      </w:pPr>
      <w:r w:rsidRPr="00572FF4">
        <w:t>Create, capture and classify</w:t>
      </w:r>
    </w:p>
    <w:p w14:paraId="2D89A507" w14:textId="77777777" w:rsidR="00A95BE9" w:rsidRPr="00572FF4" w:rsidRDefault="00A95BE9" w:rsidP="00A95BE9">
      <w:pPr>
        <w:pStyle w:val="ListParagraph"/>
        <w:keepNext/>
        <w:keepLines/>
        <w:numPr>
          <w:ilvl w:val="1"/>
          <w:numId w:val="32"/>
        </w:numPr>
        <w:tabs>
          <w:tab w:val="left" w:pos="1418"/>
        </w:tabs>
        <w:spacing w:before="200" w:after="120"/>
        <w:contextualSpacing w:val="0"/>
        <w:outlineLvl w:val="3"/>
        <w:rPr>
          <w:rFonts w:ascii="Arial" w:eastAsiaTheme="majorEastAsia" w:hAnsi="Arial" w:cs="Arial"/>
          <w:b/>
          <w:vanish/>
        </w:rPr>
      </w:pPr>
    </w:p>
    <w:p w14:paraId="75F18EE0" w14:textId="4B5D9057" w:rsidR="005C3D2B" w:rsidRPr="00572FF4" w:rsidRDefault="1CD98E43" w:rsidP="00A95BE9">
      <w:pPr>
        <w:pStyle w:val="Heading4"/>
        <w:numPr>
          <w:ilvl w:val="2"/>
          <w:numId w:val="32"/>
        </w:numPr>
        <w:tabs>
          <w:tab w:val="left" w:pos="1418"/>
        </w:tabs>
        <w:ind w:left="1571"/>
        <w:rPr>
          <w:rFonts w:ascii="Arial" w:hAnsi="Arial" w:cs="Arial"/>
        </w:rPr>
      </w:pPr>
      <w:r w:rsidRPr="00572FF4">
        <w:rPr>
          <w:rFonts w:ascii="Arial" w:hAnsi="Arial" w:cs="Arial"/>
        </w:rPr>
        <w:t>Identifying records</w:t>
      </w:r>
    </w:p>
    <w:p w14:paraId="5437C0F6" w14:textId="239FDB7C" w:rsidR="00994D78" w:rsidRPr="00572FF4" w:rsidRDefault="00EC00DE" w:rsidP="008F034D">
      <w:pPr>
        <w:pStyle w:val="NormalWhite"/>
        <w:spacing w:after="120"/>
        <w:ind w:left="852"/>
        <w:jc w:val="both"/>
        <w:rPr>
          <w:rFonts w:ascii="Arial" w:hAnsi="Arial" w:cs="Arial"/>
          <w:color w:val="000000" w:themeColor="text1"/>
        </w:rPr>
      </w:pPr>
      <w:r w:rsidRPr="00572FF4">
        <w:rPr>
          <w:rFonts w:ascii="Arial" w:hAnsi="Arial" w:cs="Arial"/>
          <w:color w:val="000000" w:themeColor="text1"/>
        </w:rPr>
        <w:t xml:space="preserve">Administrative records </w:t>
      </w:r>
      <w:r w:rsidR="007B1D46" w:rsidRPr="00572FF4">
        <w:rPr>
          <w:rFonts w:ascii="Arial" w:hAnsi="Arial" w:cs="Arial"/>
          <w:color w:val="000000" w:themeColor="text1"/>
        </w:rPr>
        <w:t>must</w:t>
      </w:r>
      <w:r w:rsidRPr="00572FF4">
        <w:rPr>
          <w:rFonts w:ascii="Arial" w:hAnsi="Arial" w:cs="Arial"/>
          <w:color w:val="000000" w:themeColor="text1"/>
        </w:rPr>
        <w:t xml:space="preserve"> be created as soon as possible to document an event, decision or action</w:t>
      </w:r>
      <w:r w:rsidR="00B26E11" w:rsidRPr="00572FF4">
        <w:rPr>
          <w:rFonts w:ascii="Arial" w:hAnsi="Arial" w:cs="Arial"/>
          <w:color w:val="000000" w:themeColor="text1"/>
        </w:rPr>
        <w:t xml:space="preserve"> </w:t>
      </w:r>
      <w:r w:rsidR="00090C55" w:rsidRPr="00572FF4">
        <w:rPr>
          <w:rFonts w:ascii="Arial" w:hAnsi="Arial" w:cs="Arial"/>
          <w:color w:val="000000" w:themeColor="text1"/>
        </w:rPr>
        <w:t xml:space="preserve">that is </w:t>
      </w:r>
      <w:r w:rsidR="00B26E11" w:rsidRPr="00572FF4">
        <w:rPr>
          <w:rFonts w:ascii="Arial" w:hAnsi="Arial" w:cs="Arial"/>
          <w:color w:val="000000" w:themeColor="text1"/>
        </w:rPr>
        <w:t>part of the University’s business, which encompasses all forms of its teaching and learning, research, engagement, organisational, commercial and cultural activities</w:t>
      </w:r>
      <w:r w:rsidRPr="00572FF4">
        <w:rPr>
          <w:rFonts w:ascii="Arial" w:hAnsi="Arial" w:cs="Arial"/>
          <w:color w:val="000000" w:themeColor="text1"/>
        </w:rPr>
        <w:t>.</w:t>
      </w:r>
      <w:r w:rsidR="00BB0479" w:rsidRPr="00572FF4">
        <w:rPr>
          <w:rFonts w:ascii="Arial" w:hAnsi="Arial" w:cs="Arial"/>
          <w:color w:val="000000" w:themeColor="text1"/>
        </w:rPr>
        <w:t xml:space="preserve"> </w:t>
      </w:r>
      <w:r w:rsidR="00F92181" w:rsidRPr="00572FF4">
        <w:rPr>
          <w:rFonts w:ascii="Arial" w:hAnsi="Arial" w:cs="Arial"/>
          <w:color w:val="000000" w:themeColor="text1"/>
        </w:rPr>
        <w:t xml:space="preserve"> Corporate information and records must be captured and should provide reliable and accurate evidence of business decisions and </w:t>
      </w:r>
      <w:r w:rsidR="00F92181" w:rsidRPr="00572FF4">
        <w:rPr>
          <w:rFonts w:ascii="Arial" w:hAnsi="Arial" w:cs="Arial"/>
          <w:color w:val="000000" w:themeColor="text1"/>
        </w:rPr>
        <w:lastRenderedPageBreak/>
        <w:t>actions.</w:t>
      </w:r>
      <w:r w:rsidR="003659C6" w:rsidRPr="00572FF4">
        <w:rPr>
          <w:rFonts w:ascii="Arial" w:hAnsi="Arial" w:cs="Arial"/>
          <w:color w:val="000000" w:themeColor="text1"/>
        </w:rPr>
        <w:t xml:space="preserve"> A full and accurate University record will show what occurred, when it occurred, how it occurred and who participated.</w:t>
      </w:r>
    </w:p>
    <w:p w14:paraId="4C766BC6" w14:textId="4B5D9057" w:rsidR="00065B86" w:rsidRPr="00572FF4" w:rsidRDefault="4325193E" w:rsidP="00956D87">
      <w:pPr>
        <w:pStyle w:val="Heading4"/>
        <w:numPr>
          <w:ilvl w:val="2"/>
          <w:numId w:val="32"/>
        </w:numPr>
        <w:tabs>
          <w:tab w:val="left" w:pos="1418"/>
        </w:tabs>
        <w:ind w:left="1571"/>
        <w:rPr>
          <w:rFonts w:ascii="Arial" w:hAnsi="Arial" w:cs="Arial"/>
        </w:rPr>
      </w:pPr>
      <w:r w:rsidRPr="00572FF4">
        <w:rPr>
          <w:rFonts w:ascii="Arial" w:hAnsi="Arial" w:cs="Arial"/>
        </w:rPr>
        <w:t>Information classification</w:t>
      </w:r>
    </w:p>
    <w:p w14:paraId="76116298" w14:textId="376B6E91" w:rsidR="00065B86" w:rsidRDefault="001B7BB4" w:rsidP="008F034D">
      <w:pPr>
        <w:pStyle w:val="NormalWhite"/>
        <w:spacing w:after="120"/>
        <w:ind w:left="852"/>
        <w:jc w:val="both"/>
        <w:rPr>
          <w:rFonts w:ascii="Arial" w:hAnsi="Arial" w:cs="Arial"/>
          <w:color w:val="000000" w:themeColor="text1"/>
        </w:rPr>
      </w:pPr>
      <w:r>
        <w:rPr>
          <w:rFonts w:ascii="Arial" w:hAnsi="Arial" w:cs="Arial"/>
          <w:color w:val="000000" w:themeColor="text1"/>
        </w:rPr>
        <w:t xml:space="preserve">Information will be classified </w:t>
      </w:r>
      <w:r w:rsidR="00C14A3B">
        <w:rPr>
          <w:rFonts w:ascii="Arial" w:hAnsi="Arial" w:cs="Arial"/>
          <w:color w:val="000000" w:themeColor="text1"/>
        </w:rPr>
        <w:t>in line with the</w:t>
      </w:r>
      <w:r w:rsidR="00C13749" w:rsidRPr="00C13749">
        <w:t xml:space="preserve"> </w:t>
      </w:r>
      <w:hyperlink r:id="rId19" w:history="1">
        <w:r w:rsidR="00C13749" w:rsidRPr="009F7EED">
          <w:rPr>
            <w:rStyle w:val="Hyperlink"/>
            <w:rFonts w:ascii="Arial" w:hAnsi="Arial" w:cs="Arial"/>
          </w:rPr>
          <w:t>Information Security Classification Procedure</w:t>
        </w:r>
      </w:hyperlink>
      <w:r w:rsidR="00C13749" w:rsidRPr="00C13749">
        <w:rPr>
          <w:rFonts w:ascii="Arial" w:hAnsi="Arial" w:cs="Arial"/>
          <w:color w:val="000000" w:themeColor="text1"/>
        </w:rPr>
        <w:t xml:space="preserve"> </w:t>
      </w:r>
      <w:r w:rsidR="00C14A3B">
        <w:rPr>
          <w:rFonts w:ascii="Arial" w:hAnsi="Arial" w:cs="Arial"/>
          <w:color w:val="000000" w:themeColor="text1"/>
        </w:rPr>
        <w:t xml:space="preserve">and protective markings </w:t>
      </w:r>
      <w:r w:rsidR="00C14A3B" w:rsidRPr="002A131A">
        <w:rPr>
          <w:rFonts w:ascii="Arial" w:hAnsi="Arial" w:cs="Arial"/>
          <w:color w:val="000000" w:themeColor="text1"/>
        </w:rPr>
        <w:t>applied</w:t>
      </w:r>
      <w:r w:rsidR="00D11B86" w:rsidRPr="002A131A">
        <w:rPr>
          <w:rFonts w:ascii="Arial" w:hAnsi="Arial" w:cs="Arial"/>
          <w:color w:val="000000" w:themeColor="text1"/>
        </w:rPr>
        <w:t xml:space="preserve"> as specified in the</w:t>
      </w:r>
      <w:r w:rsidR="00D11B86" w:rsidRPr="004B4482">
        <w:rPr>
          <w:rFonts w:ascii="Arial" w:hAnsi="Arial" w:cs="Arial"/>
          <w:color w:val="000000" w:themeColor="text1"/>
        </w:rPr>
        <w:t xml:space="preserve"> </w:t>
      </w:r>
      <w:hyperlink r:id="rId20" w:history="1">
        <w:r w:rsidR="00D11B86" w:rsidRPr="0016650A">
          <w:rPr>
            <w:rStyle w:val="Hyperlink"/>
            <w:rFonts w:ascii="Arial" w:hAnsi="Arial" w:cs="Arial"/>
          </w:rPr>
          <w:t>Information and Data Protection Standards</w:t>
        </w:r>
      </w:hyperlink>
      <w:r w:rsidR="002A131A" w:rsidRPr="004B4482">
        <w:rPr>
          <w:rFonts w:ascii="Arial" w:hAnsi="Arial" w:cs="Arial"/>
          <w:color w:val="000000" w:themeColor="text1"/>
        </w:rPr>
        <w:t xml:space="preserve"> (Griffith staff only)</w:t>
      </w:r>
      <w:r w:rsidR="00D11B86" w:rsidRPr="004B4482">
        <w:rPr>
          <w:rFonts w:ascii="Arial" w:hAnsi="Arial" w:cs="Arial"/>
          <w:color w:val="000000" w:themeColor="text1"/>
        </w:rPr>
        <w:t>.</w:t>
      </w:r>
    </w:p>
    <w:p w14:paraId="48880104" w14:textId="22A0D74B" w:rsidR="00DB063B" w:rsidRDefault="004C177A" w:rsidP="008F034D">
      <w:pPr>
        <w:pStyle w:val="NormalWhite"/>
        <w:spacing w:after="120"/>
        <w:ind w:left="852"/>
        <w:jc w:val="both"/>
      </w:pPr>
      <w:r>
        <w:rPr>
          <w:rFonts w:ascii="Arial" w:hAnsi="Arial" w:cs="Arial"/>
          <w:color w:val="000000" w:themeColor="text1"/>
        </w:rPr>
        <w:t xml:space="preserve">Records captured in the University’s records management system will be </w:t>
      </w:r>
      <w:r w:rsidR="00C84DF0">
        <w:rPr>
          <w:rFonts w:ascii="Arial" w:hAnsi="Arial" w:cs="Arial"/>
          <w:color w:val="000000" w:themeColor="text1"/>
        </w:rPr>
        <w:t xml:space="preserve">classified using the </w:t>
      </w:r>
      <w:r w:rsidR="006A4F8A">
        <w:rPr>
          <w:rFonts w:ascii="Arial" w:hAnsi="Arial" w:cs="Arial"/>
          <w:color w:val="000000" w:themeColor="text1"/>
        </w:rPr>
        <w:t xml:space="preserve">Griffith University </w:t>
      </w:r>
      <w:r w:rsidR="00C84DF0">
        <w:rPr>
          <w:rFonts w:ascii="Arial" w:hAnsi="Arial" w:cs="Arial"/>
          <w:color w:val="000000" w:themeColor="text1"/>
        </w:rPr>
        <w:t>Business Classification Scheme.</w:t>
      </w:r>
      <w:r w:rsidR="00DB063B" w:rsidRPr="00902125">
        <w:t>3.</w:t>
      </w:r>
      <w:r w:rsidR="00DB063B">
        <w:t>3</w:t>
      </w:r>
      <w:r w:rsidR="00DB063B" w:rsidRPr="00902125">
        <w:t xml:space="preserve"> </w:t>
      </w:r>
      <w:r w:rsidR="00DB063B">
        <w:t>Share, reuse and discover</w:t>
      </w:r>
    </w:p>
    <w:p w14:paraId="0317F188" w14:textId="4B5D9057" w:rsidR="00747888" w:rsidRPr="00747888" w:rsidRDefault="4D0B88FD" w:rsidP="586188FD">
      <w:pPr>
        <w:pStyle w:val="Heading3"/>
        <w:numPr>
          <w:ilvl w:val="1"/>
          <w:numId w:val="28"/>
        </w:numPr>
        <w:ind w:left="786"/>
      </w:pPr>
      <w:r>
        <w:t>Share, reuse and discover</w:t>
      </w:r>
    </w:p>
    <w:p w14:paraId="47AC3D8B" w14:textId="77777777" w:rsidR="0025727E" w:rsidRPr="0025727E" w:rsidRDefault="0025727E" w:rsidP="0025727E">
      <w:pPr>
        <w:pStyle w:val="ListParagraph"/>
        <w:keepNext/>
        <w:keepLines/>
        <w:numPr>
          <w:ilvl w:val="1"/>
          <w:numId w:val="32"/>
        </w:numPr>
        <w:tabs>
          <w:tab w:val="left" w:pos="1418"/>
        </w:tabs>
        <w:spacing w:before="200" w:after="120"/>
        <w:contextualSpacing w:val="0"/>
        <w:outlineLvl w:val="3"/>
        <w:rPr>
          <w:rFonts w:ascii="Arial" w:eastAsiaTheme="majorEastAsia" w:hAnsi="Arial" w:cs="Arial"/>
          <w:b/>
          <w:vanish/>
        </w:rPr>
      </w:pPr>
    </w:p>
    <w:p w14:paraId="11EB9F8A" w14:textId="2A16CC66" w:rsidR="00C500D2" w:rsidRPr="000209B9" w:rsidRDefault="6A6A32E8" w:rsidP="0025727E">
      <w:pPr>
        <w:pStyle w:val="Heading4"/>
        <w:numPr>
          <w:ilvl w:val="2"/>
          <w:numId w:val="32"/>
        </w:numPr>
        <w:tabs>
          <w:tab w:val="left" w:pos="1418"/>
        </w:tabs>
        <w:ind w:left="1571"/>
        <w:rPr>
          <w:rFonts w:ascii="Arial" w:hAnsi="Arial" w:cs="Arial"/>
        </w:rPr>
      </w:pPr>
      <w:r w:rsidRPr="586188FD">
        <w:rPr>
          <w:rFonts w:ascii="Arial" w:hAnsi="Arial" w:cs="Arial"/>
        </w:rPr>
        <w:t xml:space="preserve">Information </w:t>
      </w:r>
      <w:r w:rsidR="694FC9E3" w:rsidRPr="586188FD">
        <w:rPr>
          <w:rFonts w:ascii="Arial" w:hAnsi="Arial" w:cs="Arial"/>
        </w:rPr>
        <w:t>access and use</w:t>
      </w:r>
    </w:p>
    <w:p w14:paraId="5175091E" w14:textId="0EF47355" w:rsidR="00C500D2" w:rsidRPr="003604CF" w:rsidRDefault="00CF4AB7" w:rsidP="008F034D">
      <w:pPr>
        <w:pStyle w:val="NormalWhite"/>
        <w:spacing w:after="120"/>
        <w:ind w:left="852"/>
        <w:jc w:val="both"/>
        <w:rPr>
          <w:rFonts w:ascii="Arial" w:hAnsi="Arial" w:cs="Arial"/>
        </w:rPr>
      </w:pPr>
      <w:r>
        <w:rPr>
          <w:rFonts w:ascii="Arial" w:hAnsi="Arial" w:cs="Arial"/>
          <w:color w:val="000000" w:themeColor="text1"/>
        </w:rPr>
        <w:t>S</w:t>
      </w:r>
      <w:r w:rsidR="00E07807" w:rsidRPr="00E37DB7">
        <w:rPr>
          <w:rFonts w:ascii="Arial" w:hAnsi="Arial" w:cs="Arial"/>
          <w:color w:val="000000" w:themeColor="text1"/>
        </w:rPr>
        <w:t>taff will have timely access to information required to undertake their official duties.</w:t>
      </w:r>
      <w:r w:rsidR="00E07807">
        <w:rPr>
          <w:rFonts w:ascii="Arial" w:hAnsi="Arial" w:cs="Arial"/>
          <w:color w:val="000000" w:themeColor="text1"/>
        </w:rPr>
        <w:t xml:space="preserve"> </w:t>
      </w:r>
      <w:r w:rsidR="00B1785F">
        <w:rPr>
          <w:rFonts w:ascii="Arial" w:hAnsi="Arial" w:cs="Arial"/>
          <w:color w:val="000000" w:themeColor="text1"/>
        </w:rPr>
        <w:t>Pe</w:t>
      </w:r>
      <w:r w:rsidR="00032EB7">
        <w:rPr>
          <w:rFonts w:ascii="Arial" w:hAnsi="Arial" w:cs="Arial"/>
          <w:color w:val="000000" w:themeColor="text1"/>
        </w:rPr>
        <w:t>ople covered by this</w:t>
      </w:r>
      <w:r w:rsidR="001F5AE4">
        <w:rPr>
          <w:rFonts w:ascii="Arial" w:hAnsi="Arial" w:cs="Arial"/>
          <w:color w:val="000000" w:themeColor="text1"/>
        </w:rPr>
        <w:t xml:space="preserve"> </w:t>
      </w:r>
      <w:r w:rsidR="00B1785F">
        <w:rPr>
          <w:rFonts w:ascii="Arial" w:hAnsi="Arial" w:cs="Arial"/>
          <w:color w:val="000000" w:themeColor="text1"/>
        </w:rPr>
        <w:t xml:space="preserve">policy will comply with the requirements of the </w:t>
      </w:r>
      <w:hyperlink r:id="rId21" w:history="1">
        <w:r w:rsidR="0016650A" w:rsidRPr="0016650A">
          <w:rPr>
            <w:rStyle w:val="Hyperlink"/>
            <w:rFonts w:ascii="Arial" w:hAnsi="Arial" w:cs="Arial"/>
          </w:rPr>
          <w:t>Information and Data Protection Standards</w:t>
        </w:r>
      </w:hyperlink>
      <w:r w:rsidR="0016650A" w:rsidRPr="004B4482">
        <w:rPr>
          <w:rFonts w:ascii="Arial" w:hAnsi="Arial" w:cs="Arial"/>
          <w:color w:val="000000" w:themeColor="text1"/>
        </w:rPr>
        <w:t xml:space="preserve"> (Griffith staff only)</w:t>
      </w:r>
      <w:r w:rsidR="0016650A">
        <w:rPr>
          <w:rFonts w:ascii="Arial" w:hAnsi="Arial" w:cs="Arial"/>
          <w:color w:val="000000" w:themeColor="text1"/>
        </w:rPr>
        <w:t xml:space="preserve"> </w:t>
      </w:r>
      <w:r w:rsidR="00B1785F">
        <w:rPr>
          <w:rFonts w:ascii="Arial" w:hAnsi="Arial" w:cs="Arial"/>
          <w:color w:val="000000" w:themeColor="text1"/>
        </w:rPr>
        <w:t>as</w:t>
      </w:r>
      <w:r w:rsidR="008E36D2">
        <w:rPr>
          <w:rFonts w:ascii="Arial" w:hAnsi="Arial" w:cs="Arial"/>
          <w:color w:val="000000" w:themeColor="text1"/>
        </w:rPr>
        <w:t xml:space="preserve"> it relates to access and use of </w:t>
      </w:r>
      <w:r w:rsidR="00B1785F">
        <w:rPr>
          <w:rFonts w:ascii="Arial" w:hAnsi="Arial" w:cs="Arial"/>
          <w:color w:val="000000" w:themeColor="text1"/>
        </w:rPr>
        <w:t>information.</w:t>
      </w:r>
    </w:p>
    <w:p w14:paraId="7E9C916E" w14:textId="4377356A" w:rsidR="008E072F" w:rsidRPr="000209B9" w:rsidRDefault="5E2BA8A2" w:rsidP="00AC2481">
      <w:pPr>
        <w:pStyle w:val="Heading4"/>
        <w:numPr>
          <w:ilvl w:val="2"/>
          <w:numId w:val="32"/>
        </w:numPr>
        <w:tabs>
          <w:tab w:val="left" w:pos="1560"/>
        </w:tabs>
        <w:ind w:left="1571"/>
        <w:rPr>
          <w:rFonts w:ascii="Arial" w:hAnsi="Arial" w:cs="Arial"/>
        </w:rPr>
      </w:pPr>
      <w:r w:rsidRPr="586188FD">
        <w:rPr>
          <w:rFonts w:ascii="Arial" w:hAnsi="Arial" w:cs="Arial"/>
        </w:rPr>
        <w:t>Information sharing</w:t>
      </w:r>
    </w:p>
    <w:p w14:paraId="2B99513F" w14:textId="28A777CA" w:rsidR="008E072F" w:rsidRDefault="00056F9E" w:rsidP="008F034D">
      <w:pPr>
        <w:pStyle w:val="NormalWhite"/>
        <w:spacing w:after="120"/>
        <w:ind w:left="852"/>
        <w:jc w:val="both"/>
        <w:rPr>
          <w:rFonts w:ascii="Arial" w:hAnsi="Arial" w:cs="Arial"/>
          <w:color w:val="000000" w:themeColor="text1"/>
        </w:rPr>
      </w:pPr>
      <w:r w:rsidRPr="6A06B0E2">
        <w:rPr>
          <w:rFonts w:ascii="Arial" w:hAnsi="Arial" w:cs="Arial"/>
          <w:color w:val="000000" w:themeColor="text1"/>
        </w:rPr>
        <w:t>Pe</w:t>
      </w:r>
      <w:r w:rsidR="00F04353">
        <w:rPr>
          <w:rFonts w:ascii="Arial" w:hAnsi="Arial" w:cs="Arial"/>
          <w:color w:val="000000" w:themeColor="text1"/>
        </w:rPr>
        <w:t xml:space="preserve">ople covered by </w:t>
      </w:r>
      <w:r w:rsidRPr="6A06B0E2">
        <w:rPr>
          <w:rFonts w:ascii="Arial" w:hAnsi="Arial" w:cs="Arial"/>
          <w:color w:val="000000" w:themeColor="text1"/>
        </w:rPr>
        <w:t xml:space="preserve">this policy </w:t>
      </w:r>
      <w:r w:rsidR="00F04353">
        <w:rPr>
          <w:rFonts w:ascii="Arial" w:hAnsi="Arial" w:cs="Arial"/>
          <w:color w:val="000000" w:themeColor="text1"/>
        </w:rPr>
        <w:t>with</w:t>
      </w:r>
      <w:r w:rsidR="008E072F" w:rsidRPr="6A06B0E2">
        <w:rPr>
          <w:rFonts w:ascii="Arial" w:hAnsi="Arial" w:cs="Arial"/>
          <w:color w:val="000000" w:themeColor="text1"/>
        </w:rPr>
        <w:t xml:space="preserve"> access to Griffith’s networks and services will not provide or share University records or information not </w:t>
      </w:r>
      <w:r w:rsidR="007E4788">
        <w:rPr>
          <w:rFonts w:ascii="Arial" w:hAnsi="Arial" w:cs="Arial"/>
          <w:color w:val="000000" w:themeColor="text1"/>
        </w:rPr>
        <w:t xml:space="preserve">available </w:t>
      </w:r>
      <w:r w:rsidR="008E072F" w:rsidRPr="6A06B0E2">
        <w:rPr>
          <w:rFonts w:ascii="Arial" w:hAnsi="Arial" w:cs="Arial"/>
          <w:color w:val="000000" w:themeColor="text1"/>
        </w:rPr>
        <w:t>in the public domain with other parties unless authorised.</w:t>
      </w:r>
    </w:p>
    <w:p w14:paraId="05C80A88" w14:textId="19FDFCF5" w:rsidR="00200CC3" w:rsidRPr="00E564A6" w:rsidRDefault="00200CC3" w:rsidP="008F034D">
      <w:pPr>
        <w:pStyle w:val="NormalWhite"/>
        <w:spacing w:after="120"/>
        <w:ind w:left="852"/>
        <w:jc w:val="both"/>
        <w:rPr>
          <w:rFonts w:ascii="Arial" w:hAnsi="Arial" w:cs="Arial"/>
          <w:color w:val="000000" w:themeColor="text1"/>
        </w:rPr>
      </w:pPr>
      <w:r>
        <w:rPr>
          <w:rFonts w:ascii="Arial" w:hAnsi="Arial" w:cs="Arial"/>
          <w:color w:val="000000" w:themeColor="text1"/>
        </w:rPr>
        <w:t xml:space="preserve">Where possible, </w:t>
      </w:r>
      <w:r w:rsidR="00D30D63">
        <w:rPr>
          <w:rFonts w:ascii="Arial" w:hAnsi="Arial" w:cs="Arial"/>
          <w:color w:val="000000" w:themeColor="text1"/>
        </w:rPr>
        <w:t xml:space="preserve">staff should </w:t>
      </w:r>
      <w:r w:rsidR="005F4E6A">
        <w:rPr>
          <w:rFonts w:ascii="Arial" w:hAnsi="Arial" w:cs="Arial"/>
          <w:color w:val="000000" w:themeColor="text1"/>
        </w:rPr>
        <w:t xml:space="preserve">share documents using links rather than attachments to </w:t>
      </w:r>
      <w:r w:rsidR="00410023">
        <w:rPr>
          <w:rFonts w:ascii="Arial" w:hAnsi="Arial" w:cs="Arial"/>
          <w:color w:val="000000" w:themeColor="text1"/>
        </w:rPr>
        <w:t>promote a single source of truth</w:t>
      </w:r>
      <w:r w:rsidR="006F4DF6">
        <w:rPr>
          <w:rFonts w:ascii="Arial" w:hAnsi="Arial" w:cs="Arial"/>
          <w:color w:val="000000" w:themeColor="text1"/>
        </w:rPr>
        <w:t xml:space="preserve">, </w:t>
      </w:r>
      <w:r w:rsidR="00410023">
        <w:rPr>
          <w:rFonts w:ascii="Arial" w:hAnsi="Arial" w:cs="Arial"/>
          <w:color w:val="000000" w:themeColor="text1"/>
        </w:rPr>
        <w:t>reduce duplication</w:t>
      </w:r>
      <w:r w:rsidR="006F4DF6">
        <w:rPr>
          <w:rFonts w:ascii="Arial" w:hAnsi="Arial" w:cs="Arial"/>
          <w:color w:val="000000" w:themeColor="text1"/>
        </w:rPr>
        <w:t xml:space="preserve"> and promote revocation of access when nec</w:t>
      </w:r>
      <w:r w:rsidR="00417168">
        <w:rPr>
          <w:rFonts w:ascii="Arial" w:hAnsi="Arial" w:cs="Arial"/>
          <w:color w:val="000000" w:themeColor="text1"/>
        </w:rPr>
        <w:t>essary</w:t>
      </w:r>
      <w:r w:rsidR="00410023">
        <w:rPr>
          <w:rFonts w:ascii="Arial" w:hAnsi="Arial" w:cs="Arial"/>
          <w:color w:val="000000" w:themeColor="text1"/>
        </w:rPr>
        <w:t>.</w:t>
      </w:r>
    </w:p>
    <w:p w14:paraId="2D048DA6" w14:textId="7E6E1EBF" w:rsidR="008E36D2" w:rsidRPr="000209B9" w:rsidRDefault="0972D56C" w:rsidP="00AC2481">
      <w:pPr>
        <w:pStyle w:val="Heading4"/>
        <w:numPr>
          <w:ilvl w:val="2"/>
          <w:numId w:val="32"/>
        </w:numPr>
        <w:tabs>
          <w:tab w:val="left" w:pos="1560"/>
        </w:tabs>
        <w:ind w:left="1571"/>
        <w:rPr>
          <w:rFonts w:ascii="Arial" w:hAnsi="Arial" w:cs="Arial"/>
        </w:rPr>
      </w:pPr>
      <w:r w:rsidRPr="586188FD">
        <w:rPr>
          <w:rFonts w:ascii="Arial" w:hAnsi="Arial" w:cs="Arial"/>
        </w:rPr>
        <w:t>Information discovery</w:t>
      </w:r>
    </w:p>
    <w:p w14:paraId="75F2CC82" w14:textId="65DD43BC" w:rsidR="008E072F" w:rsidRDefault="008E36D2" w:rsidP="008F034D">
      <w:pPr>
        <w:pStyle w:val="NormalWhite"/>
        <w:spacing w:after="120"/>
        <w:ind w:left="852"/>
        <w:jc w:val="both"/>
        <w:rPr>
          <w:rFonts w:ascii="Arial" w:hAnsi="Arial" w:cs="Arial"/>
          <w:color w:val="000000" w:themeColor="text1"/>
        </w:rPr>
      </w:pPr>
      <w:r>
        <w:rPr>
          <w:rFonts w:ascii="Arial" w:hAnsi="Arial" w:cs="Arial"/>
          <w:color w:val="000000" w:themeColor="text1"/>
        </w:rPr>
        <w:t xml:space="preserve">The University will </w:t>
      </w:r>
      <w:r w:rsidRPr="00E37DB7">
        <w:rPr>
          <w:rFonts w:ascii="Arial" w:hAnsi="Arial" w:cs="Arial"/>
          <w:color w:val="000000" w:themeColor="text1"/>
        </w:rPr>
        <w:t>maintain procedures for responding to requests for information from the public.</w:t>
      </w:r>
      <w:r>
        <w:rPr>
          <w:rFonts w:ascii="Arial" w:hAnsi="Arial" w:cs="Arial"/>
          <w:color w:val="000000" w:themeColor="text1"/>
        </w:rPr>
        <w:t xml:space="preserve"> Refer to the </w:t>
      </w:r>
      <w:hyperlink r:id="rId22" w:history="1">
        <w:r w:rsidRPr="007754DC">
          <w:rPr>
            <w:rStyle w:val="Hyperlink"/>
            <w:rFonts w:ascii="Arial" w:hAnsi="Arial" w:cs="Arial"/>
          </w:rPr>
          <w:t>Right to Information</w:t>
        </w:r>
      </w:hyperlink>
      <w:r>
        <w:rPr>
          <w:rFonts w:ascii="Arial" w:hAnsi="Arial" w:cs="Arial"/>
          <w:color w:val="000000" w:themeColor="text1"/>
        </w:rPr>
        <w:t xml:space="preserve"> website.</w:t>
      </w:r>
    </w:p>
    <w:p w14:paraId="2E28D1FB" w14:textId="7292B8AB" w:rsidR="00747888" w:rsidRPr="00747888" w:rsidRDefault="7E472C83" w:rsidP="586188FD">
      <w:pPr>
        <w:pStyle w:val="Heading3"/>
        <w:numPr>
          <w:ilvl w:val="1"/>
          <w:numId w:val="28"/>
        </w:numPr>
        <w:ind w:left="786"/>
      </w:pPr>
      <w:r>
        <w:t>Manage and maintain</w:t>
      </w:r>
    </w:p>
    <w:p w14:paraId="4112A62A" w14:textId="77777777" w:rsidR="0025727E" w:rsidRPr="0025727E" w:rsidRDefault="0025727E" w:rsidP="0025727E">
      <w:pPr>
        <w:pStyle w:val="ListParagraph"/>
        <w:keepNext/>
        <w:keepLines/>
        <w:numPr>
          <w:ilvl w:val="1"/>
          <w:numId w:val="32"/>
        </w:numPr>
        <w:tabs>
          <w:tab w:val="left" w:pos="1560"/>
        </w:tabs>
        <w:spacing w:before="200" w:after="120"/>
        <w:contextualSpacing w:val="0"/>
        <w:outlineLvl w:val="3"/>
        <w:rPr>
          <w:rFonts w:ascii="Arial" w:eastAsiaTheme="majorEastAsia" w:hAnsi="Arial" w:cs="Arial"/>
          <w:b/>
          <w:vanish/>
        </w:rPr>
      </w:pPr>
    </w:p>
    <w:p w14:paraId="51CF15D5" w14:textId="250EBA6D" w:rsidR="0003383C" w:rsidRPr="000209B9" w:rsidRDefault="24EEC221" w:rsidP="0025727E">
      <w:pPr>
        <w:pStyle w:val="Heading4"/>
        <w:numPr>
          <w:ilvl w:val="2"/>
          <w:numId w:val="32"/>
        </w:numPr>
        <w:tabs>
          <w:tab w:val="left" w:pos="1560"/>
        </w:tabs>
        <w:ind w:left="1571"/>
        <w:rPr>
          <w:rFonts w:ascii="Arial" w:hAnsi="Arial" w:cs="Arial"/>
        </w:rPr>
      </w:pPr>
      <w:r w:rsidRPr="586188FD">
        <w:rPr>
          <w:rFonts w:ascii="Arial" w:hAnsi="Arial" w:cs="Arial"/>
        </w:rPr>
        <w:t>Management of university records and information</w:t>
      </w:r>
    </w:p>
    <w:p w14:paraId="03265CF3" w14:textId="5BD44378" w:rsidR="008E4C96" w:rsidRPr="008E4C96" w:rsidRDefault="4B8E6F15" w:rsidP="008F034D">
      <w:pPr>
        <w:pStyle w:val="NormalWhite"/>
        <w:spacing w:after="120"/>
        <w:ind w:left="852"/>
        <w:jc w:val="both"/>
        <w:rPr>
          <w:rFonts w:ascii="Arial" w:hAnsi="Arial" w:cs="Arial"/>
          <w:color w:val="000000" w:themeColor="text1"/>
        </w:rPr>
      </w:pPr>
      <w:r w:rsidRPr="00B95752">
        <w:rPr>
          <w:rFonts w:ascii="Arial" w:hAnsi="Arial" w:cs="Arial"/>
          <w:color w:val="000000" w:themeColor="text1"/>
        </w:rPr>
        <w:t xml:space="preserve">The University will maintain and manage records in its </w:t>
      </w:r>
      <w:r w:rsidR="62927A49" w:rsidRPr="00B95752">
        <w:rPr>
          <w:rFonts w:ascii="Arial" w:hAnsi="Arial" w:cs="Arial"/>
          <w:color w:val="000000" w:themeColor="text1"/>
        </w:rPr>
        <w:t xml:space="preserve">custody or under </w:t>
      </w:r>
      <w:r w:rsidRPr="00B95752">
        <w:rPr>
          <w:rFonts w:ascii="Arial" w:hAnsi="Arial" w:cs="Arial"/>
          <w:color w:val="000000" w:themeColor="text1"/>
        </w:rPr>
        <w:t xml:space="preserve">its </w:t>
      </w:r>
      <w:r w:rsidR="62927A49" w:rsidRPr="00B95752">
        <w:rPr>
          <w:rFonts w:ascii="Arial" w:hAnsi="Arial" w:cs="Arial"/>
          <w:color w:val="000000" w:themeColor="text1"/>
        </w:rPr>
        <w:t>control</w:t>
      </w:r>
      <w:r w:rsidR="11856793" w:rsidRPr="00B95752">
        <w:rPr>
          <w:rFonts w:ascii="Arial" w:hAnsi="Arial" w:cs="Arial"/>
          <w:color w:val="000000" w:themeColor="text1"/>
        </w:rPr>
        <w:t>, with appropriate</w:t>
      </w:r>
      <w:r w:rsidR="62927A49" w:rsidRPr="00B95752">
        <w:rPr>
          <w:rFonts w:ascii="Arial" w:hAnsi="Arial" w:cs="Arial"/>
          <w:color w:val="000000" w:themeColor="text1"/>
        </w:rPr>
        <w:t xml:space="preserve"> preservation measures applied so that they </w:t>
      </w:r>
      <w:r w:rsidR="00222C19">
        <w:rPr>
          <w:rFonts w:ascii="Arial" w:hAnsi="Arial" w:cs="Arial"/>
          <w:color w:val="000000" w:themeColor="text1"/>
        </w:rPr>
        <w:t>remain</w:t>
      </w:r>
      <w:r w:rsidR="00222C19" w:rsidRPr="00B95752">
        <w:rPr>
          <w:rFonts w:ascii="Arial" w:hAnsi="Arial" w:cs="Arial"/>
          <w:color w:val="000000" w:themeColor="text1"/>
        </w:rPr>
        <w:t xml:space="preserve"> </w:t>
      </w:r>
      <w:r w:rsidR="62927A49" w:rsidRPr="00B95752">
        <w:rPr>
          <w:rFonts w:ascii="Arial" w:hAnsi="Arial" w:cs="Arial"/>
          <w:color w:val="000000" w:themeColor="text1"/>
        </w:rPr>
        <w:t>accessible and usable</w:t>
      </w:r>
      <w:r w:rsidR="04FC3DDE" w:rsidRPr="00B95752">
        <w:rPr>
          <w:rFonts w:ascii="Arial" w:hAnsi="Arial" w:cs="Arial"/>
          <w:color w:val="000000" w:themeColor="text1"/>
        </w:rPr>
        <w:t xml:space="preserve"> throughout their lifecycle</w:t>
      </w:r>
      <w:r w:rsidR="62927A49" w:rsidRPr="00B95752">
        <w:rPr>
          <w:rFonts w:ascii="Arial" w:hAnsi="Arial" w:cs="Arial"/>
          <w:color w:val="000000" w:themeColor="text1"/>
        </w:rPr>
        <w:t>.</w:t>
      </w:r>
      <w:r w:rsidR="11856793" w:rsidRPr="00B95752">
        <w:rPr>
          <w:rFonts w:ascii="Arial" w:hAnsi="Arial" w:cs="Arial"/>
          <w:color w:val="000000" w:themeColor="text1"/>
        </w:rPr>
        <w:t xml:space="preserve"> </w:t>
      </w:r>
    </w:p>
    <w:p w14:paraId="0A9429EC" w14:textId="5AA4E65D" w:rsidR="0003383C" w:rsidRPr="003729B2" w:rsidRDefault="24EEC221" w:rsidP="003729B2">
      <w:pPr>
        <w:pStyle w:val="Heading4"/>
        <w:numPr>
          <w:ilvl w:val="2"/>
          <w:numId w:val="32"/>
        </w:numPr>
        <w:tabs>
          <w:tab w:val="left" w:pos="1560"/>
        </w:tabs>
        <w:ind w:left="1571"/>
        <w:rPr>
          <w:rFonts w:ascii="Arial" w:hAnsi="Arial" w:cs="Arial"/>
        </w:rPr>
      </w:pPr>
      <w:r w:rsidRPr="003729B2">
        <w:rPr>
          <w:rFonts w:ascii="Arial" w:hAnsi="Arial" w:cs="Arial"/>
        </w:rPr>
        <w:t>Decommissioning business systems</w:t>
      </w:r>
    </w:p>
    <w:p w14:paraId="549B75B6" w14:textId="46B3EEAD" w:rsidR="002E2B43" w:rsidRDefault="6E91DF8A" w:rsidP="008F034D">
      <w:pPr>
        <w:pStyle w:val="NormalWhite"/>
        <w:spacing w:after="120"/>
        <w:ind w:left="852"/>
        <w:jc w:val="both"/>
        <w:rPr>
          <w:rFonts w:ascii="Arial" w:hAnsi="Arial" w:cs="Arial"/>
          <w:color w:val="000000" w:themeColor="text1"/>
        </w:rPr>
      </w:pPr>
      <w:r w:rsidRPr="586188FD">
        <w:rPr>
          <w:rFonts w:ascii="Arial" w:hAnsi="Arial" w:cs="Arial"/>
          <w:color w:val="000000" w:themeColor="text1"/>
        </w:rPr>
        <w:t xml:space="preserve">Decommissioning of </w:t>
      </w:r>
      <w:r w:rsidR="00573E27">
        <w:rPr>
          <w:rFonts w:ascii="Arial" w:hAnsi="Arial" w:cs="Arial"/>
          <w:color w:val="000000" w:themeColor="text1"/>
        </w:rPr>
        <w:t>business</w:t>
      </w:r>
      <w:r w:rsidR="00573E27" w:rsidRPr="586188FD">
        <w:rPr>
          <w:rFonts w:ascii="Arial" w:hAnsi="Arial" w:cs="Arial"/>
          <w:color w:val="000000" w:themeColor="text1"/>
        </w:rPr>
        <w:t xml:space="preserve"> </w:t>
      </w:r>
      <w:r w:rsidRPr="586188FD">
        <w:rPr>
          <w:rFonts w:ascii="Arial" w:hAnsi="Arial" w:cs="Arial"/>
          <w:color w:val="000000" w:themeColor="text1"/>
        </w:rPr>
        <w:t>systems must take into account retention and disposal requirements</w:t>
      </w:r>
      <w:r w:rsidR="0386CE7B" w:rsidRPr="586188FD">
        <w:rPr>
          <w:rFonts w:ascii="Arial" w:hAnsi="Arial" w:cs="Arial"/>
          <w:color w:val="000000" w:themeColor="text1"/>
        </w:rPr>
        <w:t xml:space="preserve"> of information contained in the system, including application log files,</w:t>
      </w:r>
      <w:r w:rsidRPr="586188FD">
        <w:rPr>
          <w:rFonts w:ascii="Arial" w:hAnsi="Arial" w:cs="Arial"/>
          <w:color w:val="000000" w:themeColor="text1"/>
        </w:rPr>
        <w:t xml:space="preserve"> in line with Retention and Disposal Schedules.</w:t>
      </w:r>
    </w:p>
    <w:p w14:paraId="24CDE8C2" w14:textId="3281C990" w:rsidR="001D5C21" w:rsidRPr="00F64098" w:rsidRDefault="363D22AC" w:rsidP="00F64098">
      <w:pPr>
        <w:pStyle w:val="Heading4"/>
        <w:numPr>
          <w:ilvl w:val="2"/>
          <w:numId w:val="32"/>
        </w:numPr>
        <w:tabs>
          <w:tab w:val="left" w:pos="1560"/>
        </w:tabs>
        <w:ind w:left="1571"/>
        <w:rPr>
          <w:rFonts w:ascii="Arial" w:hAnsi="Arial" w:cs="Arial"/>
        </w:rPr>
      </w:pPr>
      <w:r w:rsidRPr="00F64098">
        <w:rPr>
          <w:rFonts w:ascii="Arial" w:hAnsi="Arial" w:cs="Arial"/>
        </w:rPr>
        <w:t>Digital continuity</w:t>
      </w:r>
    </w:p>
    <w:p w14:paraId="592CE7BC" w14:textId="77777777" w:rsidR="00EA2A15" w:rsidRDefault="6E91DF8A" w:rsidP="00A219DA">
      <w:pPr>
        <w:pStyle w:val="NormalWhite"/>
        <w:spacing w:after="120"/>
        <w:ind w:left="852"/>
        <w:jc w:val="both"/>
        <w:rPr>
          <w:rFonts w:ascii="Arial" w:hAnsi="Arial" w:cs="Arial"/>
          <w:color w:val="000000" w:themeColor="text1"/>
        </w:rPr>
      </w:pPr>
      <w:r w:rsidRPr="586188FD">
        <w:rPr>
          <w:rFonts w:ascii="Arial" w:hAnsi="Arial" w:cs="Arial"/>
          <w:color w:val="000000" w:themeColor="text1"/>
        </w:rPr>
        <w:t>Records and information migration and conversion processes</w:t>
      </w:r>
      <w:r w:rsidR="329AB749" w:rsidRPr="586188FD">
        <w:rPr>
          <w:rFonts w:ascii="Arial" w:hAnsi="Arial" w:cs="Arial"/>
          <w:color w:val="000000" w:themeColor="text1"/>
        </w:rPr>
        <w:t>, including software upgrades,</w:t>
      </w:r>
      <w:r w:rsidRPr="586188FD">
        <w:rPr>
          <w:rFonts w:ascii="Arial" w:hAnsi="Arial" w:cs="Arial"/>
          <w:color w:val="000000" w:themeColor="text1"/>
        </w:rPr>
        <w:t xml:space="preserve"> must be planned, documented and tested to ensure that any University records that are migrated and or converted remain accurate, reliable, useable and that metadata remains associated with records.</w:t>
      </w:r>
      <w:r w:rsidR="2DBFD934" w:rsidRPr="586188FD">
        <w:rPr>
          <w:rFonts w:ascii="Arial" w:hAnsi="Arial" w:cs="Arial"/>
          <w:color w:val="000000" w:themeColor="text1"/>
        </w:rPr>
        <w:t xml:space="preserve"> </w:t>
      </w:r>
    </w:p>
    <w:p w14:paraId="02F6D58E" w14:textId="297719FE" w:rsidR="002E3919" w:rsidRPr="00EA2A15" w:rsidRDefault="1F79CF80" w:rsidP="00EA2A15">
      <w:pPr>
        <w:pStyle w:val="Heading4"/>
        <w:numPr>
          <w:ilvl w:val="2"/>
          <w:numId w:val="32"/>
        </w:numPr>
        <w:tabs>
          <w:tab w:val="left" w:pos="1560"/>
        </w:tabs>
        <w:ind w:left="1571"/>
        <w:rPr>
          <w:rFonts w:ascii="Arial" w:hAnsi="Arial" w:cs="Arial"/>
        </w:rPr>
      </w:pPr>
      <w:r w:rsidRPr="00EA2A15">
        <w:rPr>
          <w:rFonts w:ascii="Arial" w:hAnsi="Arial" w:cs="Arial"/>
        </w:rPr>
        <w:t>Disaster recovery</w:t>
      </w:r>
    </w:p>
    <w:p w14:paraId="31A651C3" w14:textId="1D794E6A" w:rsidR="002E2B43" w:rsidRPr="008939BC" w:rsidRDefault="6972B82E" w:rsidP="00A219DA">
      <w:pPr>
        <w:pStyle w:val="NormalWhite"/>
        <w:spacing w:after="120"/>
        <w:ind w:left="852"/>
        <w:jc w:val="both"/>
        <w:rPr>
          <w:rFonts w:ascii="Arial" w:hAnsi="Arial" w:cs="Arial"/>
          <w:color w:val="000000" w:themeColor="text1"/>
        </w:rPr>
      </w:pPr>
      <w:r w:rsidRPr="586188FD">
        <w:rPr>
          <w:rFonts w:ascii="Arial" w:hAnsi="Arial" w:cs="Arial"/>
          <w:color w:val="000000" w:themeColor="text1"/>
        </w:rPr>
        <w:t xml:space="preserve">Disaster </w:t>
      </w:r>
      <w:r w:rsidR="20558859" w:rsidRPr="586188FD">
        <w:rPr>
          <w:rFonts w:ascii="Arial" w:hAnsi="Arial" w:cs="Arial"/>
          <w:color w:val="000000" w:themeColor="text1"/>
        </w:rPr>
        <w:t>r</w:t>
      </w:r>
      <w:r w:rsidRPr="586188FD">
        <w:rPr>
          <w:rFonts w:ascii="Arial" w:hAnsi="Arial" w:cs="Arial"/>
          <w:color w:val="000000" w:themeColor="text1"/>
        </w:rPr>
        <w:t xml:space="preserve">ecovery </w:t>
      </w:r>
      <w:r w:rsidR="20558859" w:rsidRPr="586188FD">
        <w:rPr>
          <w:rFonts w:ascii="Arial" w:hAnsi="Arial" w:cs="Arial"/>
          <w:color w:val="000000" w:themeColor="text1"/>
        </w:rPr>
        <w:t>p</w:t>
      </w:r>
      <w:r w:rsidRPr="586188FD">
        <w:rPr>
          <w:rFonts w:ascii="Arial" w:hAnsi="Arial" w:cs="Arial"/>
          <w:color w:val="000000" w:themeColor="text1"/>
        </w:rPr>
        <w:t>lan</w:t>
      </w:r>
      <w:r w:rsidR="20558859" w:rsidRPr="586188FD">
        <w:rPr>
          <w:rFonts w:ascii="Arial" w:hAnsi="Arial" w:cs="Arial"/>
          <w:color w:val="000000" w:themeColor="text1"/>
        </w:rPr>
        <w:t xml:space="preserve">s for both physical and digital information assets </w:t>
      </w:r>
      <w:r w:rsidR="470BBABB" w:rsidRPr="586188FD">
        <w:rPr>
          <w:rFonts w:ascii="Arial" w:hAnsi="Arial" w:cs="Arial"/>
          <w:color w:val="000000" w:themeColor="text1"/>
        </w:rPr>
        <w:t>will be</w:t>
      </w:r>
      <w:r w:rsidRPr="586188FD">
        <w:rPr>
          <w:rFonts w:ascii="Arial" w:hAnsi="Arial" w:cs="Arial"/>
          <w:color w:val="000000" w:themeColor="text1"/>
        </w:rPr>
        <w:t xml:space="preserve"> maintained to minimise the loss of </w:t>
      </w:r>
      <w:r w:rsidR="289E5D3F" w:rsidRPr="586188FD">
        <w:rPr>
          <w:rFonts w:ascii="Arial" w:hAnsi="Arial" w:cs="Arial"/>
          <w:color w:val="000000" w:themeColor="text1"/>
        </w:rPr>
        <w:t>information/</w:t>
      </w:r>
      <w:r w:rsidRPr="586188FD">
        <w:rPr>
          <w:rFonts w:ascii="Arial" w:hAnsi="Arial" w:cs="Arial"/>
          <w:color w:val="000000" w:themeColor="text1"/>
        </w:rPr>
        <w:t>records in the event of a disaster.</w:t>
      </w:r>
    </w:p>
    <w:p w14:paraId="7495782D" w14:textId="6CB6F1E2" w:rsidR="00747888" w:rsidRPr="00747888" w:rsidRDefault="7E472C83" w:rsidP="586188FD">
      <w:pPr>
        <w:pStyle w:val="Heading3"/>
        <w:numPr>
          <w:ilvl w:val="1"/>
          <w:numId w:val="28"/>
        </w:numPr>
        <w:ind w:left="786"/>
      </w:pPr>
      <w:r>
        <w:lastRenderedPageBreak/>
        <w:t>Store and secure</w:t>
      </w:r>
    </w:p>
    <w:p w14:paraId="5B27C089" w14:textId="77777777" w:rsidR="00A54C1B" w:rsidRPr="00A54C1B" w:rsidRDefault="00A54C1B" w:rsidP="00A54C1B">
      <w:pPr>
        <w:pStyle w:val="ListParagraph"/>
        <w:keepNext/>
        <w:keepLines/>
        <w:numPr>
          <w:ilvl w:val="1"/>
          <w:numId w:val="32"/>
        </w:numPr>
        <w:tabs>
          <w:tab w:val="left" w:pos="1418"/>
        </w:tabs>
        <w:spacing w:before="200" w:after="120"/>
        <w:contextualSpacing w:val="0"/>
        <w:outlineLvl w:val="3"/>
        <w:rPr>
          <w:rFonts w:ascii="Arial" w:eastAsiaTheme="majorEastAsia" w:hAnsi="Arial" w:cs="Arial"/>
          <w:b/>
          <w:vanish/>
        </w:rPr>
      </w:pPr>
    </w:p>
    <w:p w14:paraId="787283A2" w14:textId="0C84BBDD" w:rsidR="0079686F" w:rsidRPr="000209B9" w:rsidRDefault="1ECFA953" w:rsidP="00A54C1B">
      <w:pPr>
        <w:pStyle w:val="Heading4"/>
        <w:numPr>
          <w:ilvl w:val="2"/>
          <w:numId w:val="32"/>
        </w:numPr>
        <w:tabs>
          <w:tab w:val="left" w:pos="1418"/>
        </w:tabs>
        <w:ind w:left="1571"/>
        <w:rPr>
          <w:rFonts w:ascii="Arial" w:hAnsi="Arial" w:cs="Arial"/>
        </w:rPr>
      </w:pPr>
      <w:r w:rsidRPr="586188FD">
        <w:rPr>
          <w:rFonts w:ascii="Arial" w:hAnsi="Arial" w:cs="Arial"/>
        </w:rPr>
        <w:t>Storage of University information/records</w:t>
      </w:r>
    </w:p>
    <w:p w14:paraId="2B173A8E" w14:textId="07706907" w:rsidR="0079686F" w:rsidRDefault="0079686F" w:rsidP="00A219DA">
      <w:pPr>
        <w:pStyle w:val="NormalWhite"/>
        <w:spacing w:after="120"/>
        <w:ind w:left="852"/>
        <w:jc w:val="both"/>
        <w:rPr>
          <w:rFonts w:ascii="Arial" w:hAnsi="Arial" w:cs="Arial"/>
          <w:color w:val="000000" w:themeColor="text1"/>
        </w:rPr>
      </w:pPr>
      <w:r w:rsidRPr="00CD5CD0">
        <w:rPr>
          <w:rFonts w:ascii="Arial" w:hAnsi="Arial" w:cs="Arial"/>
          <w:color w:val="000000" w:themeColor="text1"/>
        </w:rPr>
        <w:t xml:space="preserve">Staff will comply with the University’s </w:t>
      </w:r>
      <w:hyperlink r:id="rId23" w:history="1">
        <w:r w:rsidR="0016650A" w:rsidRPr="0016650A">
          <w:rPr>
            <w:rStyle w:val="Hyperlink"/>
            <w:rFonts w:ascii="Arial" w:hAnsi="Arial" w:cs="Arial"/>
          </w:rPr>
          <w:t>Information and Data Protection Standards</w:t>
        </w:r>
      </w:hyperlink>
      <w:r w:rsidR="0016650A" w:rsidRPr="004B4482">
        <w:rPr>
          <w:rFonts w:ascii="Arial" w:hAnsi="Arial" w:cs="Arial"/>
          <w:color w:val="000000" w:themeColor="text1"/>
        </w:rPr>
        <w:t xml:space="preserve"> (Griffith staff only)</w:t>
      </w:r>
      <w:r w:rsidR="0016650A">
        <w:rPr>
          <w:rFonts w:ascii="Arial" w:hAnsi="Arial" w:cs="Arial"/>
          <w:color w:val="000000" w:themeColor="text1"/>
        </w:rPr>
        <w:t xml:space="preserve"> </w:t>
      </w:r>
      <w:r w:rsidRPr="00CD5CD0">
        <w:rPr>
          <w:rFonts w:ascii="Arial" w:hAnsi="Arial" w:cs="Arial"/>
          <w:color w:val="000000" w:themeColor="text1"/>
        </w:rPr>
        <w:t>when storing information and records</w:t>
      </w:r>
      <w:r w:rsidR="000F4B6F">
        <w:rPr>
          <w:rFonts w:ascii="Arial" w:hAnsi="Arial" w:cs="Arial"/>
          <w:color w:val="000000" w:themeColor="text1"/>
        </w:rPr>
        <w:t xml:space="preserve"> in both physical and digital formats, on premise or in the cloud</w:t>
      </w:r>
      <w:r w:rsidRPr="00CD5CD0">
        <w:rPr>
          <w:rFonts w:ascii="Arial" w:hAnsi="Arial" w:cs="Arial"/>
          <w:color w:val="000000" w:themeColor="text1"/>
        </w:rPr>
        <w:t xml:space="preserve">. </w:t>
      </w:r>
    </w:p>
    <w:p w14:paraId="1514E935" w14:textId="77777777" w:rsidR="00A45056" w:rsidRPr="00A45056" w:rsidRDefault="75C0F3FB" w:rsidP="00A219DA">
      <w:pPr>
        <w:pStyle w:val="NormalWhite"/>
        <w:spacing w:after="120"/>
        <w:ind w:left="852"/>
        <w:jc w:val="both"/>
        <w:rPr>
          <w:rFonts w:ascii="Arial" w:hAnsi="Arial" w:cs="Arial"/>
          <w:color w:val="000000" w:themeColor="text1"/>
        </w:rPr>
      </w:pPr>
      <w:r w:rsidRPr="393FD974">
        <w:rPr>
          <w:rFonts w:ascii="Arial" w:hAnsi="Arial" w:cs="Arial"/>
          <w:color w:val="000000" w:themeColor="text1"/>
        </w:rPr>
        <w:t xml:space="preserve">Both </w:t>
      </w:r>
      <w:r w:rsidR="5BAC6A7D" w:rsidRPr="393FD974">
        <w:rPr>
          <w:rFonts w:ascii="Arial" w:hAnsi="Arial" w:cs="Arial"/>
          <w:color w:val="000000" w:themeColor="text1"/>
        </w:rPr>
        <w:t xml:space="preserve">physical </w:t>
      </w:r>
      <w:r w:rsidRPr="393FD974">
        <w:rPr>
          <w:rFonts w:ascii="Arial" w:hAnsi="Arial" w:cs="Arial"/>
          <w:color w:val="000000" w:themeColor="text1"/>
        </w:rPr>
        <w:t>security and environmental control measures will be implemented and monitored for on-campus storage locations for physical records to ensure the integrity and security of records</w:t>
      </w:r>
      <w:r w:rsidR="00026E70">
        <w:rPr>
          <w:rFonts w:ascii="Arial" w:hAnsi="Arial" w:cs="Arial"/>
          <w:color w:val="000000" w:themeColor="text1"/>
        </w:rPr>
        <w:t>.</w:t>
      </w:r>
    </w:p>
    <w:p w14:paraId="4BE004DA" w14:textId="4A6B652A" w:rsidR="00C64D89" w:rsidRDefault="00C64D89" w:rsidP="00747888">
      <w:pPr>
        <w:pStyle w:val="Heading3"/>
        <w:numPr>
          <w:ilvl w:val="1"/>
          <w:numId w:val="28"/>
        </w:numPr>
        <w:ind w:left="786"/>
      </w:pPr>
      <w:r>
        <w:t>Retain and archive</w:t>
      </w:r>
    </w:p>
    <w:p w14:paraId="6C391CF7" w14:textId="4B5D9057" w:rsidR="00747888" w:rsidRPr="00747888" w:rsidRDefault="00747888" w:rsidP="586188FD">
      <w:pPr>
        <w:pStyle w:val="ListParagraph"/>
        <w:keepNext/>
        <w:keepLines/>
        <w:numPr>
          <w:ilvl w:val="1"/>
          <w:numId w:val="32"/>
        </w:numPr>
        <w:tabs>
          <w:tab w:val="left" w:pos="1418"/>
        </w:tabs>
        <w:spacing w:before="200" w:after="120"/>
        <w:contextualSpacing w:val="0"/>
        <w:outlineLvl w:val="3"/>
        <w:rPr>
          <w:rFonts w:ascii="Arial" w:eastAsiaTheme="majorEastAsia" w:hAnsi="Arial" w:cs="Arial"/>
          <w:b/>
          <w:bCs/>
          <w:vanish/>
        </w:rPr>
      </w:pPr>
    </w:p>
    <w:p w14:paraId="1C33D3F6" w14:textId="32FB42A9" w:rsidR="00E7764E" w:rsidRPr="000209B9" w:rsidRDefault="6D88F6E4" w:rsidP="00747888">
      <w:pPr>
        <w:pStyle w:val="Heading4"/>
        <w:numPr>
          <w:ilvl w:val="2"/>
          <w:numId w:val="32"/>
        </w:numPr>
        <w:tabs>
          <w:tab w:val="left" w:pos="1418"/>
        </w:tabs>
        <w:ind w:left="1571"/>
        <w:rPr>
          <w:rFonts w:ascii="Arial" w:hAnsi="Arial" w:cs="Arial"/>
        </w:rPr>
      </w:pPr>
      <w:r w:rsidRPr="586188FD">
        <w:rPr>
          <w:rFonts w:ascii="Arial" w:hAnsi="Arial" w:cs="Arial"/>
        </w:rPr>
        <w:t>Retention</w:t>
      </w:r>
    </w:p>
    <w:p w14:paraId="6A7BDDC0" w14:textId="77777777" w:rsidR="0099227B" w:rsidRPr="006B3650" w:rsidRDefault="00E7764E" w:rsidP="00A219DA">
      <w:pPr>
        <w:pStyle w:val="NormalWhite"/>
        <w:spacing w:after="120"/>
        <w:ind w:left="852"/>
        <w:jc w:val="both"/>
        <w:rPr>
          <w:rFonts w:ascii="Arial" w:hAnsi="Arial" w:cs="Arial"/>
          <w:color w:val="000000" w:themeColor="text1"/>
        </w:rPr>
      </w:pPr>
      <w:r w:rsidRPr="006B3650">
        <w:rPr>
          <w:rFonts w:ascii="Arial" w:hAnsi="Arial" w:cs="Arial"/>
          <w:color w:val="000000" w:themeColor="text1"/>
        </w:rPr>
        <w:t>Records must be retained for the minimum legal retention periods as specified in the relevant Retention and Disposal Schedule</w:t>
      </w:r>
      <w:r w:rsidR="00F470B4" w:rsidRPr="006B3650">
        <w:rPr>
          <w:rFonts w:ascii="Arial" w:hAnsi="Arial" w:cs="Arial"/>
          <w:color w:val="000000" w:themeColor="text1"/>
        </w:rPr>
        <w:t>s</w:t>
      </w:r>
      <w:r w:rsidRPr="006B3650">
        <w:rPr>
          <w:rFonts w:ascii="Arial" w:hAnsi="Arial" w:cs="Arial"/>
          <w:color w:val="000000" w:themeColor="text1"/>
        </w:rPr>
        <w:t xml:space="preserve"> issued by Queensland State Archives under the </w:t>
      </w:r>
      <w:r w:rsidRPr="009A25B2">
        <w:rPr>
          <w:rFonts w:ascii="Arial" w:hAnsi="Arial" w:cs="Arial"/>
          <w:i/>
          <w:iCs/>
          <w:color w:val="000000" w:themeColor="text1"/>
        </w:rPr>
        <w:t>Public Records Act 2002</w:t>
      </w:r>
      <w:r w:rsidRPr="006B3650">
        <w:rPr>
          <w:rFonts w:ascii="Arial" w:hAnsi="Arial" w:cs="Arial"/>
          <w:color w:val="000000" w:themeColor="text1"/>
        </w:rPr>
        <w:t>. Any additional retention requirements specified or implied in other legislation must also be satisfied.</w:t>
      </w:r>
    </w:p>
    <w:p w14:paraId="3CBD25BC" w14:textId="236497AA" w:rsidR="001F4514" w:rsidRPr="006B3650" w:rsidRDefault="6D88F6E4" w:rsidP="00A219DA">
      <w:pPr>
        <w:pStyle w:val="NormalWhite"/>
        <w:spacing w:after="120"/>
        <w:ind w:left="852"/>
        <w:jc w:val="both"/>
        <w:rPr>
          <w:rFonts w:ascii="Arial" w:hAnsi="Arial" w:cs="Arial"/>
          <w:color w:val="000000" w:themeColor="text1"/>
        </w:rPr>
      </w:pPr>
      <w:r w:rsidRPr="006B3650">
        <w:rPr>
          <w:rFonts w:ascii="Arial" w:hAnsi="Arial" w:cs="Arial"/>
          <w:color w:val="000000" w:themeColor="text1"/>
        </w:rPr>
        <w:t>Longer than legally required retention periods may apply to some records based on University business needs</w:t>
      </w:r>
      <w:r w:rsidR="3963102D" w:rsidRPr="006B3650">
        <w:rPr>
          <w:rFonts w:ascii="Arial" w:hAnsi="Arial" w:cs="Arial"/>
          <w:color w:val="000000" w:themeColor="text1"/>
        </w:rPr>
        <w:t xml:space="preserve">, </w:t>
      </w:r>
      <w:r w:rsidR="626327D8" w:rsidRPr="006B3650">
        <w:rPr>
          <w:rFonts w:ascii="Arial" w:hAnsi="Arial" w:cs="Arial"/>
          <w:color w:val="000000" w:themeColor="text1"/>
        </w:rPr>
        <w:t xml:space="preserve">where they contribute to the corporate memory or history </w:t>
      </w:r>
      <w:r w:rsidR="626327D8" w:rsidRPr="753CD182">
        <w:rPr>
          <w:rFonts w:ascii="Arial" w:hAnsi="Arial" w:cs="Arial"/>
          <w:color w:val="000000" w:themeColor="text1"/>
        </w:rPr>
        <w:t>(</w:t>
      </w:r>
      <w:r w:rsidR="1A4FBDD2" w:rsidRPr="753CD182">
        <w:rPr>
          <w:rFonts w:ascii="Arial" w:hAnsi="Arial" w:cs="Arial"/>
          <w:color w:val="000000" w:themeColor="text1"/>
        </w:rPr>
        <w:t>refer section 3.6.2</w:t>
      </w:r>
      <w:r w:rsidR="626327D8" w:rsidRPr="753CD182">
        <w:rPr>
          <w:rFonts w:ascii="Arial" w:hAnsi="Arial" w:cs="Arial"/>
          <w:color w:val="000000" w:themeColor="text1"/>
        </w:rPr>
        <w:t>)</w:t>
      </w:r>
      <w:r w:rsidR="626327D8" w:rsidRPr="006B3650">
        <w:rPr>
          <w:rFonts w:ascii="Arial" w:hAnsi="Arial" w:cs="Arial"/>
          <w:color w:val="000000" w:themeColor="text1"/>
        </w:rPr>
        <w:t xml:space="preserve"> or </w:t>
      </w:r>
      <w:r w:rsidR="2056DBDC" w:rsidRPr="006B3650">
        <w:rPr>
          <w:rFonts w:ascii="Arial" w:hAnsi="Arial" w:cs="Arial"/>
          <w:color w:val="000000" w:themeColor="text1"/>
        </w:rPr>
        <w:t xml:space="preserve">where </w:t>
      </w:r>
      <w:r w:rsidR="626327D8" w:rsidRPr="006B3650">
        <w:rPr>
          <w:rFonts w:ascii="Arial" w:hAnsi="Arial" w:cs="Arial"/>
          <w:color w:val="000000" w:themeColor="text1"/>
        </w:rPr>
        <w:t xml:space="preserve">there is significant public or community </w:t>
      </w:r>
      <w:r w:rsidR="6BD43103" w:rsidRPr="006B3650">
        <w:rPr>
          <w:rFonts w:ascii="Arial" w:hAnsi="Arial" w:cs="Arial"/>
          <w:color w:val="000000" w:themeColor="text1"/>
        </w:rPr>
        <w:t>interest,</w:t>
      </w:r>
      <w:r w:rsidR="1776A178" w:rsidRPr="006B3650">
        <w:rPr>
          <w:rFonts w:ascii="Arial" w:hAnsi="Arial" w:cs="Arial"/>
          <w:color w:val="000000" w:themeColor="text1"/>
        </w:rPr>
        <w:t xml:space="preserve"> </w:t>
      </w:r>
      <w:r w:rsidR="22DA179D" w:rsidRPr="006B3650">
        <w:rPr>
          <w:rFonts w:ascii="Arial" w:hAnsi="Arial" w:cs="Arial"/>
          <w:color w:val="000000" w:themeColor="text1"/>
        </w:rPr>
        <w:t>or controversy</w:t>
      </w:r>
      <w:r w:rsidR="00222C19">
        <w:rPr>
          <w:rFonts w:ascii="Arial" w:hAnsi="Arial" w:cs="Arial"/>
          <w:color w:val="000000" w:themeColor="text1"/>
        </w:rPr>
        <w:t>,</w:t>
      </w:r>
      <w:r w:rsidR="7C45CCBF" w:rsidRPr="006B3650">
        <w:rPr>
          <w:rFonts w:ascii="Arial" w:hAnsi="Arial" w:cs="Arial"/>
          <w:color w:val="000000" w:themeColor="text1"/>
        </w:rPr>
        <w:t xml:space="preserve"> </w:t>
      </w:r>
      <w:r w:rsidR="1776A178" w:rsidRPr="006B3650">
        <w:rPr>
          <w:rFonts w:ascii="Arial" w:hAnsi="Arial" w:cs="Arial"/>
          <w:color w:val="000000" w:themeColor="text1"/>
        </w:rPr>
        <w:t xml:space="preserve">not </w:t>
      </w:r>
      <w:r w:rsidR="7C45CCBF" w:rsidRPr="006B3650">
        <w:rPr>
          <w:rFonts w:ascii="Arial" w:hAnsi="Arial" w:cs="Arial"/>
          <w:color w:val="000000" w:themeColor="text1"/>
        </w:rPr>
        <w:t xml:space="preserve">specifically </w:t>
      </w:r>
      <w:r w:rsidR="1776A178" w:rsidRPr="006B3650">
        <w:rPr>
          <w:rFonts w:ascii="Arial" w:hAnsi="Arial" w:cs="Arial"/>
          <w:color w:val="000000" w:themeColor="text1"/>
        </w:rPr>
        <w:t xml:space="preserve">covered by </w:t>
      </w:r>
      <w:r w:rsidR="569D031A" w:rsidRPr="006B3650">
        <w:rPr>
          <w:rFonts w:ascii="Arial" w:hAnsi="Arial" w:cs="Arial"/>
          <w:color w:val="000000" w:themeColor="text1"/>
        </w:rPr>
        <w:t xml:space="preserve">relevant </w:t>
      </w:r>
      <w:r w:rsidR="0E88EDBA" w:rsidRPr="006B3650">
        <w:rPr>
          <w:rFonts w:ascii="Arial" w:hAnsi="Arial" w:cs="Arial"/>
          <w:color w:val="000000" w:themeColor="text1"/>
        </w:rPr>
        <w:t>Retention and Disposal Schedules</w:t>
      </w:r>
      <w:r w:rsidRPr="006B3650">
        <w:rPr>
          <w:rFonts w:ascii="Arial" w:hAnsi="Arial" w:cs="Arial"/>
          <w:color w:val="000000" w:themeColor="text1"/>
        </w:rPr>
        <w:t xml:space="preserve">. Such additional retention periods will be approved by </w:t>
      </w:r>
      <w:r w:rsidR="0E88EDBA" w:rsidRPr="006B3650">
        <w:rPr>
          <w:rFonts w:ascii="Arial" w:hAnsi="Arial" w:cs="Arial"/>
          <w:color w:val="000000" w:themeColor="text1"/>
        </w:rPr>
        <w:t>Information Management</w:t>
      </w:r>
      <w:r w:rsidRPr="006B3650">
        <w:rPr>
          <w:rFonts w:ascii="Arial" w:hAnsi="Arial" w:cs="Arial"/>
          <w:color w:val="000000" w:themeColor="text1"/>
        </w:rPr>
        <w:t>.</w:t>
      </w:r>
    </w:p>
    <w:p w14:paraId="3C2705C0" w14:textId="325356EB" w:rsidR="00E26207" w:rsidRPr="000209B9" w:rsidRDefault="177F761C" w:rsidP="00747888">
      <w:pPr>
        <w:pStyle w:val="Heading4"/>
        <w:numPr>
          <w:ilvl w:val="2"/>
          <w:numId w:val="32"/>
        </w:numPr>
        <w:tabs>
          <w:tab w:val="left" w:pos="1418"/>
        </w:tabs>
        <w:ind w:left="1571"/>
        <w:rPr>
          <w:rFonts w:ascii="Arial" w:hAnsi="Arial" w:cs="Arial"/>
        </w:rPr>
      </w:pPr>
      <w:bookmarkStart w:id="3" w:name="_3.6.2_University_archives"/>
      <w:bookmarkEnd w:id="3"/>
      <w:r w:rsidRPr="586188FD">
        <w:rPr>
          <w:rFonts w:ascii="Arial" w:hAnsi="Arial" w:cs="Arial"/>
        </w:rPr>
        <w:t>University archives</w:t>
      </w:r>
    </w:p>
    <w:p w14:paraId="43CECECF" w14:textId="234786F1" w:rsidR="007306D7" w:rsidRPr="00297CCE" w:rsidRDefault="001F4514" w:rsidP="00A219DA">
      <w:pPr>
        <w:pStyle w:val="NormalWhite"/>
        <w:spacing w:after="120"/>
        <w:ind w:left="852"/>
        <w:jc w:val="both"/>
        <w:rPr>
          <w:rFonts w:ascii="Arial" w:hAnsi="Arial" w:cs="Arial"/>
          <w:color w:val="000000" w:themeColor="text1"/>
        </w:rPr>
      </w:pPr>
      <w:r w:rsidRPr="6A06B0E2">
        <w:rPr>
          <w:rFonts w:ascii="Arial" w:hAnsi="Arial" w:cs="Arial"/>
          <w:color w:val="000000" w:themeColor="text1"/>
        </w:rPr>
        <w:t xml:space="preserve">Decisions relating to the permanent retention of records in </w:t>
      </w:r>
      <w:r w:rsidR="00A6683D" w:rsidRPr="6A06B0E2">
        <w:rPr>
          <w:rFonts w:ascii="Arial" w:hAnsi="Arial" w:cs="Arial"/>
          <w:color w:val="000000" w:themeColor="text1"/>
        </w:rPr>
        <w:t xml:space="preserve">the </w:t>
      </w:r>
      <w:r w:rsidRPr="6A06B0E2">
        <w:rPr>
          <w:rFonts w:ascii="Arial" w:hAnsi="Arial" w:cs="Arial"/>
          <w:color w:val="000000" w:themeColor="text1"/>
        </w:rPr>
        <w:t>Griffith Archive</w:t>
      </w:r>
      <w:r w:rsidR="00A6683D" w:rsidRPr="6A06B0E2">
        <w:rPr>
          <w:rFonts w:ascii="Arial" w:hAnsi="Arial" w:cs="Arial"/>
          <w:color w:val="000000" w:themeColor="text1"/>
        </w:rPr>
        <w:t xml:space="preserve"> for the purpose of preserving </w:t>
      </w:r>
      <w:r w:rsidR="000253D5" w:rsidRPr="6A06B0E2">
        <w:rPr>
          <w:rFonts w:ascii="Arial" w:hAnsi="Arial" w:cs="Arial"/>
          <w:color w:val="000000" w:themeColor="text1"/>
        </w:rPr>
        <w:t>the University’s</w:t>
      </w:r>
      <w:r w:rsidR="00A6683D" w:rsidRPr="6A06B0E2">
        <w:rPr>
          <w:rFonts w:ascii="Arial" w:hAnsi="Arial" w:cs="Arial"/>
          <w:color w:val="000000" w:themeColor="text1"/>
        </w:rPr>
        <w:t xml:space="preserve"> corporate memory </w:t>
      </w:r>
      <w:r w:rsidRPr="6A06B0E2">
        <w:rPr>
          <w:rFonts w:ascii="Arial" w:hAnsi="Arial" w:cs="Arial"/>
          <w:color w:val="000000" w:themeColor="text1"/>
        </w:rPr>
        <w:t xml:space="preserve">will be based on an appraisal of the records in line with the </w:t>
      </w:r>
      <w:hyperlink r:id="rId24">
        <w:r w:rsidRPr="6A06B0E2">
          <w:rPr>
            <w:rStyle w:val="Hyperlink"/>
            <w:rFonts w:ascii="Arial" w:hAnsi="Arial" w:cs="Arial"/>
          </w:rPr>
          <w:t xml:space="preserve">Collection </w:t>
        </w:r>
        <w:r w:rsidR="00F93935" w:rsidRPr="6A06B0E2">
          <w:rPr>
            <w:rStyle w:val="Hyperlink"/>
            <w:rFonts w:ascii="Arial" w:hAnsi="Arial" w:cs="Arial"/>
          </w:rPr>
          <w:t>Statement for the Griffith Archive</w:t>
        </w:r>
      </w:hyperlink>
      <w:r w:rsidR="00390945" w:rsidRPr="6A06B0E2">
        <w:rPr>
          <w:rFonts w:ascii="Arial" w:hAnsi="Arial" w:cs="Arial"/>
          <w:color w:val="000000" w:themeColor="text1"/>
        </w:rPr>
        <w:t>.</w:t>
      </w:r>
    </w:p>
    <w:p w14:paraId="62D8E915" w14:textId="4B5D9057" w:rsidR="00C64D89" w:rsidRPr="00902125" w:rsidRDefault="00C64D89" w:rsidP="00747888">
      <w:pPr>
        <w:pStyle w:val="Heading3"/>
        <w:numPr>
          <w:ilvl w:val="1"/>
          <w:numId w:val="28"/>
        </w:numPr>
        <w:ind w:left="786"/>
      </w:pPr>
      <w:r>
        <w:t>Dispose and destroy</w:t>
      </w:r>
    </w:p>
    <w:p w14:paraId="41875032" w14:textId="4B5D9057" w:rsidR="00747888" w:rsidRPr="00747888" w:rsidRDefault="00747888" w:rsidP="586188FD">
      <w:pPr>
        <w:pStyle w:val="ListParagraph"/>
        <w:keepNext/>
        <w:keepLines/>
        <w:numPr>
          <w:ilvl w:val="1"/>
          <w:numId w:val="32"/>
        </w:numPr>
        <w:tabs>
          <w:tab w:val="left" w:pos="1418"/>
        </w:tabs>
        <w:spacing w:before="200" w:after="120"/>
        <w:contextualSpacing w:val="0"/>
        <w:outlineLvl w:val="3"/>
        <w:rPr>
          <w:rFonts w:ascii="Arial" w:eastAsiaTheme="majorEastAsia" w:hAnsi="Arial" w:cs="Arial"/>
          <w:b/>
          <w:bCs/>
          <w:vanish/>
        </w:rPr>
      </w:pPr>
    </w:p>
    <w:p w14:paraId="5CE8684B" w14:textId="5942CD6D" w:rsidR="00715C93" w:rsidRPr="000209B9" w:rsidRDefault="737EC7C5" w:rsidP="00747888">
      <w:pPr>
        <w:pStyle w:val="Heading4"/>
        <w:numPr>
          <w:ilvl w:val="2"/>
          <w:numId w:val="32"/>
        </w:numPr>
        <w:tabs>
          <w:tab w:val="left" w:pos="1418"/>
        </w:tabs>
        <w:ind w:left="1571"/>
        <w:rPr>
          <w:rFonts w:ascii="Arial" w:hAnsi="Arial" w:cs="Arial"/>
        </w:rPr>
      </w:pPr>
      <w:r w:rsidRPr="586188FD">
        <w:rPr>
          <w:rFonts w:ascii="Arial" w:hAnsi="Arial" w:cs="Arial"/>
        </w:rPr>
        <w:t>Destruction</w:t>
      </w:r>
    </w:p>
    <w:p w14:paraId="1BB41902" w14:textId="238399B8" w:rsidR="006E7D16" w:rsidRDefault="00F45633" w:rsidP="003F7D0F">
      <w:pPr>
        <w:tabs>
          <w:tab w:val="left" w:pos="426"/>
        </w:tabs>
        <w:ind w:left="852"/>
        <w:jc w:val="both"/>
        <w:rPr>
          <w:rFonts w:ascii="Arial" w:hAnsi="Arial" w:cs="Arial"/>
          <w:color w:val="000000" w:themeColor="text1"/>
        </w:rPr>
      </w:pPr>
      <w:r w:rsidRPr="000E5E8C">
        <w:rPr>
          <w:rFonts w:ascii="Arial" w:hAnsi="Arial" w:cs="Arial"/>
          <w:color w:val="000000" w:themeColor="text1"/>
        </w:rPr>
        <w:t>Disposal of records must be authorised</w:t>
      </w:r>
      <w:r>
        <w:rPr>
          <w:rFonts w:ascii="Arial" w:hAnsi="Arial" w:cs="Arial"/>
          <w:color w:val="000000" w:themeColor="text1"/>
        </w:rPr>
        <w:t xml:space="preserve"> by the delegated authority</w:t>
      </w:r>
      <w:r w:rsidRPr="000E5E8C">
        <w:rPr>
          <w:rFonts w:ascii="Arial" w:hAnsi="Arial" w:cs="Arial"/>
          <w:color w:val="000000" w:themeColor="text1"/>
        </w:rPr>
        <w:t xml:space="preserve">, secure, timely and documented to support compliance with the </w:t>
      </w:r>
      <w:r w:rsidRPr="009A25B2">
        <w:rPr>
          <w:rFonts w:ascii="Arial" w:hAnsi="Arial" w:cs="Arial"/>
          <w:i/>
          <w:iCs/>
          <w:color w:val="000000" w:themeColor="text1"/>
        </w:rPr>
        <w:t>Public Records Act 2002</w:t>
      </w:r>
      <w:r w:rsidRPr="000E5E8C">
        <w:rPr>
          <w:rFonts w:ascii="Arial" w:hAnsi="Arial" w:cs="Arial"/>
          <w:color w:val="000000" w:themeColor="text1"/>
        </w:rPr>
        <w:t>.</w:t>
      </w:r>
      <w:r>
        <w:rPr>
          <w:rFonts w:ascii="Arial" w:hAnsi="Arial" w:cs="Arial"/>
          <w:color w:val="000000" w:themeColor="text1"/>
        </w:rPr>
        <w:t xml:space="preserve"> Refer to the </w:t>
      </w:r>
      <w:hyperlink r:id="rId25" w:history="1">
        <w:r w:rsidRPr="00B41E75">
          <w:rPr>
            <w:rStyle w:val="Hyperlink"/>
            <w:rFonts w:ascii="Arial" w:hAnsi="Arial" w:cs="Arial"/>
          </w:rPr>
          <w:t>Retention and Disposal Guide</w:t>
        </w:r>
      </w:hyperlink>
      <w:r w:rsidR="00D04621">
        <w:rPr>
          <w:rStyle w:val="Hyperlink"/>
          <w:rFonts w:ascii="Arial" w:hAnsi="Arial" w:cs="Arial"/>
        </w:rPr>
        <w:t>.</w:t>
      </w:r>
      <w:r w:rsidR="009F5F86">
        <w:rPr>
          <w:rFonts w:ascii="Arial" w:hAnsi="Arial" w:cs="Arial"/>
          <w:color w:val="000000" w:themeColor="text1"/>
        </w:rPr>
        <w:t xml:space="preserve"> </w:t>
      </w:r>
    </w:p>
    <w:p w14:paraId="0BCBC5CB" w14:textId="1F5BAF78" w:rsidR="00EC0CCF" w:rsidRPr="000209B9" w:rsidRDefault="2929337E" w:rsidP="00747888">
      <w:pPr>
        <w:pStyle w:val="Heading4"/>
        <w:numPr>
          <w:ilvl w:val="2"/>
          <w:numId w:val="32"/>
        </w:numPr>
        <w:tabs>
          <w:tab w:val="left" w:pos="1418"/>
        </w:tabs>
        <w:ind w:left="1571"/>
        <w:rPr>
          <w:rFonts w:ascii="Arial" w:hAnsi="Arial" w:cs="Arial"/>
        </w:rPr>
      </w:pPr>
      <w:r w:rsidRPr="586188FD">
        <w:rPr>
          <w:rFonts w:ascii="Arial" w:hAnsi="Arial" w:cs="Arial"/>
        </w:rPr>
        <w:t>Standing disposal endorsements</w:t>
      </w:r>
    </w:p>
    <w:p w14:paraId="71C83417" w14:textId="5BC6D943" w:rsidR="00751A5C" w:rsidRDefault="00EC0CCF" w:rsidP="00A219DA">
      <w:pPr>
        <w:tabs>
          <w:tab w:val="left" w:pos="426"/>
        </w:tabs>
        <w:ind w:left="852"/>
        <w:jc w:val="both"/>
        <w:rPr>
          <w:rFonts w:ascii="Arial" w:hAnsi="Arial" w:cs="Arial"/>
        </w:rPr>
      </w:pPr>
      <w:r w:rsidRPr="00641046">
        <w:rPr>
          <w:rFonts w:ascii="Arial" w:hAnsi="Arial" w:cs="Arial"/>
        </w:rPr>
        <w:t xml:space="preserve">Standing </w:t>
      </w:r>
      <w:r>
        <w:rPr>
          <w:rFonts w:ascii="Arial" w:hAnsi="Arial" w:cs="Arial"/>
        </w:rPr>
        <w:t xml:space="preserve">Disposal </w:t>
      </w:r>
      <w:r w:rsidRPr="00641046">
        <w:rPr>
          <w:rFonts w:ascii="Arial" w:hAnsi="Arial" w:cs="Arial"/>
        </w:rPr>
        <w:t xml:space="preserve">Endorsements enable University staff to dispose of </w:t>
      </w:r>
      <w:r>
        <w:rPr>
          <w:rFonts w:ascii="Arial" w:hAnsi="Arial" w:cs="Arial"/>
        </w:rPr>
        <w:t>defined</w:t>
      </w:r>
      <w:r w:rsidRPr="00641046">
        <w:rPr>
          <w:rFonts w:ascii="Arial" w:hAnsi="Arial" w:cs="Arial"/>
        </w:rPr>
        <w:t xml:space="preserve"> categories of records without having to seek further </w:t>
      </w:r>
      <w:r w:rsidR="005139F8">
        <w:rPr>
          <w:rFonts w:ascii="Arial" w:hAnsi="Arial" w:cs="Arial"/>
        </w:rPr>
        <w:t xml:space="preserve">signed </w:t>
      </w:r>
      <w:r w:rsidRPr="00641046">
        <w:rPr>
          <w:rFonts w:ascii="Arial" w:hAnsi="Arial" w:cs="Arial"/>
        </w:rPr>
        <w:t>authorisation.</w:t>
      </w:r>
      <w:r>
        <w:rPr>
          <w:rFonts w:ascii="Arial" w:hAnsi="Arial" w:cs="Arial"/>
        </w:rPr>
        <w:t xml:space="preserve"> </w:t>
      </w:r>
      <w:r w:rsidR="0008280C">
        <w:rPr>
          <w:rFonts w:ascii="Arial" w:hAnsi="Arial" w:cs="Arial"/>
        </w:rPr>
        <w:t xml:space="preserve">The Head of </w:t>
      </w:r>
      <w:r>
        <w:rPr>
          <w:rFonts w:ascii="Arial" w:hAnsi="Arial" w:cs="Arial"/>
        </w:rPr>
        <w:t xml:space="preserve">Information Management </w:t>
      </w:r>
      <w:r w:rsidR="00B14A45">
        <w:rPr>
          <w:rFonts w:ascii="Arial" w:hAnsi="Arial" w:cs="Arial"/>
        </w:rPr>
        <w:t xml:space="preserve">and Solutions </w:t>
      </w:r>
      <w:r>
        <w:rPr>
          <w:rFonts w:ascii="Arial" w:hAnsi="Arial" w:cs="Arial"/>
        </w:rPr>
        <w:t>assess</w:t>
      </w:r>
      <w:r w:rsidR="005139F8">
        <w:rPr>
          <w:rFonts w:ascii="Arial" w:hAnsi="Arial" w:cs="Arial"/>
        </w:rPr>
        <w:t>es</w:t>
      </w:r>
      <w:r>
        <w:rPr>
          <w:rFonts w:ascii="Arial" w:hAnsi="Arial" w:cs="Arial"/>
        </w:rPr>
        <w:t xml:space="preserve"> the eligibility criteria and document</w:t>
      </w:r>
      <w:r w:rsidR="002856DE">
        <w:rPr>
          <w:rFonts w:ascii="Arial" w:hAnsi="Arial" w:cs="Arial"/>
        </w:rPr>
        <w:t>s</w:t>
      </w:r>
      <w:r>
        <w:rPr>
          <w:rFonts w:ascii="Arial" w:hAnsi="Arial" w:cs="Arial"/>
        </w:rPr>
        <w:t xml:space="preserve"> </w:t>
      </w:r>
      <w:r w:rsidR="005139F8">
        <w:rPr>
          <w:rFonts w:ascii="Arial" w:hAnsi="Arial" w:cs="Arial"/>
        </w:rPr>
        <w:t xml:space="preserve">the </w:t>
      </w:r>
      <w:r>
        <w:rPr>
          <w:rFonts w:ascii="Arial" w:hAnsi="Arial" w:cs="Arial"/>
        </w:rPr>
        <w:t xml:space="preserve">conditions of use. Evidence of records being disposed of under a Standing Endorsement must be documented. </w:t>
      </w:r>
    </w:p>
    <w:p w14:paraId="0E7D8FBF" w14:textId="7FD83963" w:rsidR="00EC0CCF" w:rsidRPr="00ED044E" w:rsidRDefault="1F5BAB19" w:rsidP="00A219DA">
      <w:pPr>
        <w:tabs>
          <w:tab w:val="left" w:pos="426"/>
        </w:tabs>
        <w:ind w:left="852"/>
        <w:jc w:val="both"/>
        <w:rPr>
          <w:rFonts w:ascii="Arial" w:hAnsi="Arial" w:cs="Arial"/>
        </w:rPr>
      </w:pPr>
      <w:r w:rsidRPr="586188FD">
        <w:rPr>
          <w:rFonts w:ascii="Arial" w:hAnsi="Arial" w:cs="Arial"/>
        </w:rPr>
        <w:t>Standing Endorsements are reviewed annually</w:t>
      </w:r>
      <w:r w:rsidR="00990649">
        <w:rPr>
          <w:rFonts w:ascii="Arial" w:hAnsi="Arial" w:cs="Arial"/>
        </w:rPr>
        <w:t xml:space="preserve"> by the Head of Information Management &amp; Solutions</w:t>
      </w:r>
      <w:r w:rsidRPr="586188FD">
        <w:rPr>
          <w:rFonts w:ascii="Arial" w:hAnsi="Arial" w:cs="Arial"/>
        </w:rPr>
        <w:t xml:space="preserve">. </w:t>
      </w:r>
    </w:p>
    <w:p w14:paraId="3A1173DC" w14:textId="7F1CFD82" w:rsidR="00CC187B" w:rsidRPr="000209B9" w:rsidRDefault="455605EA" w:rsidP="00A45056">
      <w:pPr>
        <w:pStyle w:val="Heading4"/>
        <w:numPr>
          <w:ilvl w:val="2"/>
          <w:numId w:val="32"/>
        </w:numPr>
        <w:tabs>
          <w:tab w:val="left" w:pos="1418"/>
        </w:tabs>
        <w:ind w:left="1571"/>
        <w:rPr>
          <w:rFonts w:ascii="Arial" w:hAnsi="Arial" w:cs="Arial"/>
        </w:rPr>
      </w:pPr>
      <w:r w:rsidRPr="586188FD">
        <w:rPr>
          <w:rFonts w:ascii="Arial" w:hAnsi="Arial" w:cs="Arial"/>
        </w:rPr>
        <w:t xml:space="preserve">Digitisation of original </w:t>
      </w:r>
      <w:r w:rsidR="2B5862FF" w:rsidRPr="586188FD">
        <w:rPr>
          <w:rFonts w:ascii="Arial" w:hAnsi="Arial" w:cs="Arial"/>
        </w:rPr>
        <w:t xml:space="preserve">hardcopy </w:t>
      </w:r>
      <w:r w:rsidRPr="586188FD">
        <w:rPr>
          <w:rFonts w:ascii="Arial" w:hAnsi="Arial" w:cs="Arial"/>
        </w:rPr>
        <w:t>records</w:t>
      </w:r>
    </w:p>
    <w:p w14:paraId="6297B6D6" w14:textId="792D2FA7" w:rsidR="00ED2084" w:rsidRDefault="71158850" w:rsidP="00A219DA">
      <w:pPr>
        <w:tabs>
          <w:tab w:val="left" w:pos="426"/>
        </w:tabs>
        <w:ind w:left="852"/>
        <w:jc w:val="both"/>
        <w:rPr>
          <w:rFonts w:ascii="Arial" w:hAnsi="Arial" w:cs="Arial"/>
        </w:rPr>
      </w:pPr>
      <w:r w:rsidRPr="007D5665">
        <w:rPr>
          <w:rFonts w:ascii="Arial" w:hAnsi="Arial" w:cs="Arial"/>
        </w:rPr>
        <w:t xml:space="preserve">Some records may be eligible for early disposal </w:t>
      </w:r>
      <w:r w:rsidR="6A7AADA1">
        <w:rPr>
          <w:rFonts w:ascii="Arial" w:hAnsi="Arial" w:cs="Arial"/>
        </w:rPr>
        <w:t xml:space="preserve">if the original </w:t>
      </w:r>
      <w:r w:rsidR="2B5862FF">
        <w:rPr>
          <w:rFonts w:ascii="Arial" w:hAnsi="Arial" w:cs="Arial"/>
        </w:rPr>
        <w:t xml:space="preserve">hardcopy </w:t>
      </w:r>
      <w:r w:rsidR="6A7AADA1">
        <w:rPr>
          <w:rFonts w:ascii="Arial" w:hAnsi="Arial" w:cs="Arial"/>
        </w:rPr>
        <w:t xml:space="preserve">records </w:t>
      </w:r>
      <w:r w:rsidR="386418DB">
        <w:rPr>
          <w:rFonts w:ascii="Arial" w:hAnsi="Arial" w:cs="Arial"/>
        </w:rPr>
        <w:t>are</w:t>
      </w:r>
      <w:r w:rsidR="6A7AADA1">
        <w:rPr>
          <w:rFonts w:ascii="Arial" w:hAnsi="Arial" w:cs="Arial"/>
        </w:rPr>
        <w:t xml:space="preserve"> being digitised</w:t>
      </w:r>
      <w:r w:rsidR="3F53F123">
        <w:rPr>
          <w:rFonts w:ascii="Arial" w:hAnsi="Arial" w:cs="Arial"/>
        </w:rPr>
        <w:t xml:space="preserve"> and the digital records </w:t>
      </w:r>
      <w:r w:rsidR="00F2087E">
        <w:rPr>
          <w:rFonts w:ascii="Arial" w:hAnsi="Arial" w:cs="Arial"/>
        </w:rPr>
        <w:t>are</w:t>
      </w:r>
      <w:r w:rsidR="3F53F123">
        <w:rPr>
          <w:rFonts w:ascii="Arial" w:hAnsi="Arial" w:cs="Arial"/>
        </w:rPr>
        <w:t xml:space="preserve"> then used as the official University record</w:t>
      </w:r>
      <w:r w:rsidRPr="007D5665">
        <w:rPr>
          <w:rFonts w:ascii="Arial" w:hAnsi="Arial" w:cs="Arial"/>
        </w:rPr>
        <w:t>.</w:t>
      </w:r>
      <w:r w:rsidR="2A279CCD">
        <w:rPr>
          <w:rFonts w:ascii="Arial" w:hAnsi="Arial" w:cs="Arial"/>
        </w:rPr>
        <w:t xml:space="preserve"> </w:t>
      </w:r>
    </w:p>
    <w:p w14:paraId="116C87AE" w14:textId="5821A7F5" w:rsidR="00EC0CCF" w:rsidRDefault="2929337E" w:rsidP="00747888">
      <w:pPr>
        <w:pStyle w:val="Heading4"/>
        <w:numPr>
          <w:ilvl w:val="2"/>
          <w:numId w:val="32"/>
        </w:numPr>
        <w:tabs>
          <w:tab w:val="left" w:pos="1418"/>
        </w:tabs>
        <w:ind w:left="1571"/>
        <w:rPr>
          <w:rFonts w:ascii="Arial" w:hAnsi="Arial" w:cs="Arial"/>
        </w:rPr>
      </w:pPr>
      <w:r w:rsidRPr="586188FD">
        <w:rPr>
          <w:rFonts w:ascii="Arial" w:hAnsi="Arial" w:cs="Arial"/>
        </w:rPr>
        <w:t>Transfer of custody</w:t>
      </w:r>
    </w:p>
    <w:p w14:paraId="6D07BCD2" w14:textId="7004B32B" w:rsidR="00DB063B" w:rsidRPr="00ED2084" w:rsidRDefault="2929337E" w:rsidP="00A219DA">
      <w:pPr>
        <w:tabs>
          <w:tab w:val="left" w:pos="426"/>
        </w:tabs>
        <w:ind w:left="852"/>
        <w:jc w:val="both"/>
        <w:rPr>
          <w:rFonts w:ascii="Arial" w:hAnsi="Arial" w:cs="Arial"/>
        </w:rPr>
      </w:pPr>
      <w:r w:rsidRPr="00ED2084">
        <w:rPr>
          <w:rFonts w:ascii="Arial" w:hAnsi="Arial" w:cs="Arial"/>
        </w:rPr>
        <w:t>Decisions related to the transfer of custody of</w:t>
      </w:r>
      <w:r w:rsidR="66DDCA5C" w:rsidRPr="00ED2084">
        <w:rPr>
          <w:rFonts w:ascii="Arial" w:hAnsi="Arial" w:cs="Arial"/>
        </w:rPr>
        <w:t xml:space="preserve"> </w:t>
      </w:r>
      <w:r w:rsidRPr="00ED2084">
        <w:rPr>
          <w:rFonts w:ascii="Arial" w:hAnsi="Arial" w:cs="Arial"/>
        </w:rPr>
        <w:t xml:space="preserve">permanent retention records to Queensland State Archives will be based on the appraisal of records in line with relevant Retention and Disposal Schedules. </w:t>
      </w:r>
      <w:r w:rsidR="75D800D9" w:rsidRPr="00ED2084">
        <w:rPr>
          <w:rFonts w:ascii="Arial" w:hAnsi="Arial" w:cs="Arial"/>
        </w:rPr>
        <w:t xml:space="preserve">Refer to the </w:t>
      </w:r>
      <w:hyperlink r:id="rId26" w:history="1">
        <w:r w:rsidR="75D800D9" w:rsidRPr="009F7EED">
          <w:rPr>
            <w:rStyle w:val="Hyperlink"/>
            <w:rFonts w:ascii="Arial" w:hAnsi="Arial" w:cs="Arial"/>
          </w:rPr>
          <w:t>Information Management Procedure</w:t>
        </w:r>
      </w:hyperlink>
      <w:r w:rsidR="75D800D9" w:rsidRPr="00ED2084">
        <w:rPr>
          <w:rFonts w:ascii="Arial" w:hAnsi="Arial" w:cs="Arial"/>
        </w:rPr>
        <w:t>.</w:t>
      </w:r>
      <w:r w:rsidR="0BDA9585" w:rsidRPr="00ED2084">
        <w:rPr>
          <w:rFonts w:ascii="Arial" w:hAnsi="Arial" w:cs="Arial"/>
        </w:rPr>
        <w:t xml:space="preserve"> </w:t>
      </w:r>
    </w:p>
    <w:p w14:paraId="35B37A56" w14:textId="75C5FB43" w:rsidR="00DA348D" w:rsidRPr="00902125" w:rsidRDefault="00902125" w:rsidP="00902125">
      <w:pPr>
        <w:pStyle w:val="Heading2"/>
      </w:pPr>
      <w:bookmarkStart w:id="4" w:name="_Ref20320710"/>
      <w:bookmarkStart w:id="5" w:name="_Ref21613385"/>
      <w:commentRangeStart w:id="6"/>
      <w:r w:rsidRPr="00902125">
        <w:lastRenderedPageBreak/>
        <w:t xml:space="preserve">4.0 </w:t>
      </w:r>
      <w:r w:rsidR="00DA348D" w:rsidRPr="00902125">
        <w:t>Roles</w:t>
      </w:r>
      <w:r w:rsidR="00AB5659">
        <w:t>,</w:t>
      </w:r>
      <w:r w:rsidR="00DA348D" w:rsidRPr="00902125">
        <w:t xml:space="preserve"> responsibilities</w:t>
      </w:r>
      <w:bookmarkEnd w:id="4"/>
      <w:r w:rsidR="00AB5659">
        <w:t xml:space="preserve"> and delegations</w:t>
      </w:r>
      <w:bookmarkEnd w:id="5"/>
      <w:commentRangeEnd w:id="6"/>
      <w:r w:rsidR="000E77C5">
        <w:rPr>
          <w:rStyle w:val="CommentReference"/>
          <w:rFonts w:ascii="Foundry Sterling Book" w:eastAsiaTheme="minorHAnsi" w:hAnsi="Foundry Sterling Book" w:cstheme="minorBidi"/>
          <w:color w:val="auto"/>
        </w:rPr>
        <w:commentReference w:id="6"/>
      </w:r>
    </w:p>
    <w:p w14:paraId="06F961CF" w14:textId="1BBD42E5" w:rsidR="00676E5C" w:rsidRPr="000209B9" w:rsidRDefault="00B43C60" w:rsidP="00B43C60">
      <w:pPr>
        <w:rPr>
          <w:rFonts w:ascii="Arial" w:hAnsi="Arial" w:cs="Arial"/>
          <w:szCs w:val="20"/>
        </w:rPr>
      </w:pPr>
      <w:r w:rsidRPr="000209B9">
        <w:rPr>
          <w:rFonts w:ascii="Arial" w:hAnsi="Arial" w:cs="Arial"/>
          <w:szCs w:val="20"/>
        </w:rPr>
        <w:t xml:space="preserve">The </w:t>
      </w:r>
      <w:hyperlink r:id="rId31" w:history="1">
        <w:r w:rsidR="001D0E48" w:rsidRPr="009F7EED">
          <w:rPr>
            <w:rStyle w:val="Hyperlink"/>
            <w:rFonts w:ascii="Arial" w:hAnsi="Arial" w:cs="Arial"/>
            <w:szCs w:val="20"/>
          </w:rPr>
          <w:t>Information Governance and Management Framework</w:t>
        </w:r>
      </w:hyperlink>
      <w:r w:rsidR="001D0E48">
        <w:rPr>
          <w:rFonts w:ascii="Arial" w:hAnsi="Arial" w:cs="Arial"/>
          <w:szCs w:val="20"/>
        </w:rPr>
        <w:t xml:space="preserve"> outlines the roles and responsibilities</w:t>
      </w:r>
      <w:r w:rsidR="00B87B16">
        <w:rPr>
          <w:rFonts w:ascii="Arial" w:hAnsi="Arial" w:cs="Arial"/>
          <w:szCs w:val="20"/>
        </w:rPr>
        <w:t xml:space="preserve"> for managing University information. The table below details </w:t>
      </w:r>
      <w:r w:rsidR="00980EC0">
        <w:rPr>
          <w:rFonts w:ascii="Arial" w:hAnsi="Arial" w:cs="Arial"/>
          <w:szCs w:val="20"/>
        </w:rPr>
        <w:t xml:space="preserve">responsibilities specific to </w:t>
      </w:r>
      <w:r w:rsidR="00B87B16" w:rsidRPr="00D51415">
        <w:rPr>
          <w:rFonts w:ascii="Arial" w:hAnsi="Arial" w:cs="Arial"/>
          <w:b/>
          <w:bCs/>
          <w:szCs w:val="20"/>
        </w:rPr>
        <w:t>records management</w:t>
      </w:r>
      <w:r w:rsidR="00B87B16">
        <w:rPr>
          <w:rFonts w:ascii="Arial" w:hAnsi="Arial" w:cs="Arial"/>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5"/>
        <w:gridCol w:w="7563"/>
      </w:tblGrid>
      <w:tr w:rsidR="00F2087E" w:rsidRPr="00BA6219" w14:paraId="0D9BCA1F" w14:textId="77777777" w:rsidTr="00D12C52">
        <w:trPr>
          <w:trHeight w:val="454"/>
        </w:trPr>
        <w:tc>
          <w:tcPr>
            <w:tcW w:w="1164" w:type="pct"/>
            <w:tcBorders>
              <w:bottom w:val="single" w:sz="8" w:space="0" w:color="E30918"/>
            </w:tcBorders>
            <w:shd w:val="clear" w:color="auto" w:fill="auto"/>
          </w:tcPr>
          <w:p w14:paraId="1406E213" w14:textId="73A780CE" w:rsidR="00F2087E" w:rsidRPr="00BA6219" w:rsidRDefault="00F2087E" w:rsidP="00AD2037">
            <w:pPr>
              <w:spacing w:before="120" w:after="120"/>
              <w:rPr>
                <w:rFonts w:cs="Arial"/>
                <w:color w:val="000000" w:themeColor="text1"/>
                <w:szCs w:val="20"/>
              </w:rPr>
            </w:pPr>
            <w:r>
              <w:rPr>
                <w:rFonts w:ascii="Arial" w:hAnsi="Arial" w:cs="Arial"/>
                <w:b/>
                <w:bCs/>
                <w:color w:val="E30918"/>
                <w:sz w:val="24"/>
                <w:szCs w:val="24"/>
              </w:rPr>
              <w:t xml:space="preserve">ROLE  </w:t>
            </w:r>
          </w:p>
        </w:tc>
        <w:tc>
          <w:tcPr>
            <w:tcW w:w="3836" w:type="pct"/>
            <w:tcBorders>
              <w:bottom w:val="single" w:sz="8" w:space="0" w:color="E30918"/>
            </w:tcBorders>
            <w:shd w:val="clear" w:color="auto" w:fill="auto"/>
          </w:tcPr>
          <w:p w14:paraId="61802F19" w14:textId="453CD36E" w:rsidR="00F2087E" w:rsidRPr="00BA6219" w:rsidRDefault="00F2087E" w:rsidP="00AD2037">
            <w:pPr>
              <w:spacing w:before="120" w:after="120"/>
              <w:rPr>
                <w:rFonts w:cs="Arial"/>
                <w:color w:val="000000" w:themeColor="text1"/>
                <w:szCs w:val="20"/>
              </w:rPr>
            </w:pPr>
            <w:r>
              <w:rPr>
                <w:rFonts w:ascii="Arial" w:hAnsi="Arial" w:cs="Arial"/>
                <w:b/>
                <w:bCs/>
                <w:color w:val="E30918"/>
                <w:sz w:val="24"/>
                <w:szCs w:val="24"/>
              </w:rPr>
              <w:t>RESPONSIBILITY</w:t>
            </w:r>
          </w:p>
        </w:tc>
      </w:tr>
      <w:tr w:rsidR="00BD2504" w14:paraId="5F2CE23F" w14:textId="77777777" w:rsidTr="00D12C52">
        <w:tc>
          <w:tcPr>
            <w:tcW w:w="1164" w:type="pct"/>
            <w:tcBorders>
              <w:top w:val="single" w:sz="8" w:space="0" w:color="E30918"/>
            </w:tcBorders>
            <w:shd w:val="clear" w:color="auto" w:fill="auto"/>
          </w:tcPr>
          <w:p w14:paraId="6AFD71E3" w14:textId="75E67401" w:rsidR="00BD2504" w:rsidRDefault="00BD2504" w:rsidP="00AD2037">
            <w:pPr>
              <w:spacing w:before="120" w:after="120"/>
              <w:rPr>
                <w:rFonts w:ascii="Arial" w:hAnsi="Arial" w:cs="Arial"/>
                <w:szCs w:val="20"/>
              </w:rPr>
            </w:pPr>
            <w:r>
              <w:rPr>
                <w:rFonts w:ascii="Arial" w:hAnsi="Arial" w:cs="Arial"/>
                <w:szCs w:val="20"/>
              </w:rPr>
              <w:t>Vice Chancellor</w:t>
            </w:r>
          </w:p>
        </w:tc>
        <w:tc>
          <w:tcPr>
            <w:tcW w:w="3836" w:type="pct"/>
            <w:tcBorders>
              <w:top w:val="single" w:sz="8" w:space="0" w:color="E30918"/>
            </w:tcBorders>
            <w:shd w:val="clear" w:color="auto" w:fill="auto"/>
          </w:tcPr>
          <w:p w14:paraId="1806FD37" w14:textId="73293825" w:rsidR="00BD2504" w:rsidRDefault="00BD2504" w:rsidP="009B6A9C">
            <w:pPr>
              <w:spacing w:before="120" w:after="120"/>
              <w:rPr>
                <w:rFonts w:ascii="Arial" w:hAnsi="Arial" w:cs="Arial"/>
                <w:szCs w:val="20"/>
              </w:rPr>
            </w:pPr>
            <w:r>
              <w:rPr>
                <w:rFonts w:ascii="Arial" w:hAnsi="Arial" w:cs="Arial"/>
                <w:szCs w:val="20"/>
              </w:rPr>
              <w:t>A</w:t>
            </w:r>
            <w:r w:rsidRPr="00982D4D">
              <w:rPr>
                <w:rFonts w:ascii="Arial" w:hAnsi="Arial" w:cs="Arial"/>
                <w:szCs w:val="20"/>
              </w:rPr>
              <w:t>s Chief Executive Officer, is responsible for ensuring that the</w:t>
            </w:r>
            <w:r>
              <w:rPr>
                <w:rFonts w:ascii="Arial" w:hAnsi="Arial" w:cs="Arial"/>
                <w:szCs w:val="20"/>
              </w:rPr>
              <w:t xml:space="preserve"> </w:t>
            </w:r>
            <w:r w:rsidRPr="00982D4D">
              <w:rPr>
                <w:rFonts w:ascii="Arial" w:hAnsi="Arial" w:cs="Arial"/>
                <w:szCs w:val="20"/>
              </w:rPr>
              <w:t>management of the University’s records and information complies with legislative and regulatory</w:t>
            </w:r>
            <w:r>
              <w:rPr>
                <w:rFonts w:ascii="Arial" w:hAnsi="Arial" w:cs="Arial"/>
                <w:szCs w:val="20"/>
              </w:rPr>
              <w:t xml:space="preserve"> </w:t>
            </w:r>
            <w:r w:rsidRPr="00982D4D">
              <w:rPr>
                <w:rFonts w:ascii="Arial" w:hAnsi="Arial" w:cs="Arial"/>
                <w:szCs w:val="20"/>
              </w:rPr>
              <w:t>requirements.</w:t>
            </w:r>
          </w:p>
        </w:tc>
      </w:tr>
      <w:tr w:rsidR="00F63250" w14:paraId="614AA826" w14:textId="77777777" w:rsidTr="00D12C52">
        <w:tc>
          <w:tcPr>
            <w:tcW w:w="1164" w:type="pct"/>
            <w:shd w:val="clear" w:color="auto" w:fill="E6E7E8"/>
          </w:tcPr>
          <w:p w14:paraId="2CA5BA4A" w14:textId="7606742A" w:rsidR="00F63250" w:rsidRPr="000209B9" w:rsidRDefault="004E1943" w:rsidP="00AD2037">
            <w:pPr>
              <w:spacing w:before="120" w:after="120"/>
              <w:rPr>
                <w:rFonts w:ascii="Arial" w:hAnsi="Arial" w:cs="Arial"/>
                <w:szCs w:val="20"/>
              </w:rPr>
            </w:pPr>
            <w:r>
              <w:rPr>
                <w:rFonts w:ascii="Arial" w:hAnsi="Arial" w:cs="Arial"/>
                <w:szCs w:val="20"/>
              </w:rPr>
              <w:t>Chief Digital Officer</w:t>
            </w:r>
          </w:p>
        </w:tc>
        <w:tc>
          <w:tcPr>
            <w:tcW w:w="3836" w:type="pct"/>
            <w:shd w:val="clear" w:color="auto" w:fill="E6E7E8"/>
          </w:tcPr>
          <w:p w14:paraId="2D2E38ED" w14:textId="4B5D9057" w:rsidR="00F63250" w:rsidRPr="000209B9" w:rsidRDefault="004E1943" w:rsidP="009B6A9C">
            <w:pPr>
              <w:spacing w:before="120" w:after="120"/>
              <w:rPr>
                <w:rFonts w:ascii="Arial" w:hAnsi="Arial" w:cs="Arial"/>
              </w:rPr>
            </w:pPr>
            <w:r w:rsidRPr="6B2E7C21">
              <w:rPr>
                <w:rFonts w:ascii="Arial" w:hAnsi="Arial" w:cs="Arial"/>
              </w:rPr>
              <w:t>Formal delegated authority from the Vice Chancellor for matters related to the management of the University’s records and compliance with legislative and regulatory requirements.</w:t>
            </w:r>
          </w:p>
        </w:tc>
      </w:tr>
      <w:tr w:rsidR="00F63250" w14:paraId="0FEB9BBE" w14:textId="77777777" w:rsidTr="00D12C52">
        <w:tc>
          <w:tcPr>
            <w:tcW w:w="1164" w:type="pct"/>
          </w:tcPr>
          <w:p w14:paraId="0821A1A9" w14:textId="51ACD9BD" w:rsidR="00F63250" w:rsidRPr="006D5D31" w:rsidRDefault="004E1943" w:rsidP="00AD2037">
            <w:pPr>
              <w:spacing w:before="120" w:after="120"/>
              <w:rPr>
                <w:rFonts w:ascii="Arial" w:hAnsi="Arial" w:cs="Arial"/>
              </w:rPr>
            </w:pPr>
            <w:r w:rsidRPr="002A131A">
              <w:rPr>
                <w:rFonts w:ascii="Arial" w:hAnsi="Arial" w:cs="Arial"/>
              </w:rPr>
              <w:t xml:space="preserve">Information </w:t>
            </w:r>
            <w:r w:rsidR="3BA5465C" w:rsidRPr="002A131A">
              <w:rPr>
                <w:rFonts w:ascii="Arial" w:hAnsi="Arial" w:cs="Arial"/>
              </w:rPr>
              <w:t>Custodian</w:t>
            </w:r>
          </w:p>
        </w:tc>
        <w:tc>
          <w:tcPr>
            <w:tcW w:w="3836" w:type="pct"/>
          </w:tcPr>
          <w:p w14:paraId="37B5EDD1" w14:textId="1237CD6E" w:rsidR="004E1943" w:rsidRDefault="004E1943" w:rsidP="004E1943">
            <w:pPr>
              <w:spacing w:before="120" w:after="120"/>
              <w:rPr>
                <w:rFonts w:ascii="Arial" w:hAnsi="Arial" w:cs="Arial"/>
              </w:rPr>
            </w:pPr>
            <w:r w:rsidRPr="6B2E7C21">
              <w:rPr>
                <w:rFonts w:ascii="Arial" w:hAnsi="Arial" w:cs="Arial"/>
              </w:rPr>
              <w:t>Under the direction of the Head of Information Management and Solutions, informs the development and implementation of records and information management policies and procedures to ensure compliance with legislative and regulatory requirements including the</w:t>
            </w:r>
            <w:r w:rsidR="00282A09" w:rsidRPr="009B6C82">
              <w:rPr>
                <w:rFonts w:ascii="Arial" w:hAnsi="Arial" w:cs="Arial"/>
                <w:color w:val="000000" w:themeColor="text1"/>
              </w:rPr>
              <w:t xml:space="preserve"> Queensland State Archives</w:t>
            </w:r>
            <w:r w:rsidR="00767EEB">
              <w:rPr>
                <w:rFonts w:ascii="Arial" w:hAnsi="Arial" w:cs="Arial"/>
                <w:color w:val="000000" w:themeColor="text1"/>
              </w:rPr>
              <w:t>’</w:t>
            </w:r>
            <w:r w:rsidRPr="6B2E7C21">
              <w:rPr>
                <w:rFonts w:ascii="Arial" w:hAnsi="Arial" w:cs="Arial"/>
              </w:rPr>
              <w:t xml:space="preserve"> Records Governance Policy.</w:t>
            </w:r>
          </w:p>
          <w:p w14:paraId="5971358E" w14:textId="4B5D9057" w:rsidR="004E1943" w:rsidRDefault="004E1943" w:rsidP="004E1943">
            <w:pPr>
              <w:spacing w:before="120" w:after="120"/>
              <w:rPr>
                <w:rFonts w:ascii="Arial" w:hAnsi="Arial" w:cs="Arial"/>
              </w:rPr>
            </w:pPr>
            <w:r w:rsidRPr="6B2E7C21">
              <w:rPr>
                <w:rFonts w:ascii="Arial" w:hAnsi="Arial" w:cs="Arial"/>
              </w:rPr>
              <w:t xml:space="preserve">Authorises the disposal of University records. </w:t>
            </w:r>
          </w:p>
          <w:p w14:paraId="67205F20" w14:textId="4B5D9057" w:rsidR="004E1943" w:rsidRDefault="004E1943" w:rsidP="004E1943">
            <w:pPr>
              <w:spacing w:before="120" w:after="120"/>
              <w:rPr>
                <w:rFonts w:ascii="Arial" w:hAnsi="Arial" w:cs="Arial"/>
              </w:rPr>
            </w:pPr>
            <w:r w:rsidRPr="6B2E7C21">
              <w:rPr>
                <w:rFonts w:ascii="Arial" w:hAnsi="Arial" w:cs="Arial"/>
              </w:rPr>
              <w:t>Administers user accounts and the Business Classification Scheme in the records management system.</w:t>
            </w:r>
          </w:p>
          <w:p w14:paraId="5FEE46F5" w14:textId="4B5D9057" w:rsidR="004E1943" w:rsidRDefault="004E1943" w:rsidP="004E1943">
            <w:pPr>
              <w:spacing w:before="120" w:after="120"/>
              <w:rPr>
                <w:rFonts w:ascii="Arial" w:hAnsi="Arial" w:cs="Arial"/>
              </w:rPr>
            </w:pPr>
            <w:r w:rsidRPr="6B2E7C21">
              <w:rPr>
                <w:rFonts w:ascii="Arial" w:hAnsi="Arial" w:cs="Arial"/>
              </w:rPr>
              <w:t xml:space="preserve">Provides </w:t>
            </w:r>
            <w:r w:rsidR="00D525D0" w:rsidRPr="6B2E7C21">
              <w:rPr>
                <w:rFonts w:ascii="Arial" w:hAnsi="Arial" w:cs="Arial"/>
              </w:rPr>
              <w:t>e</w:t>
            </w:r>
            <w:r w:rsidRPr="6B2E7C21">
              <w:rPr>
                <w:rFonts w:ascii="Arial" w:hAnsi="Arial" w:cs="Arial"/>
              </w:rPr>
              <w:t>ducation and train</w:t>
            </w:r>
            <w:r w:rsidR="00D525D0" w:rsidRPr="6B2E7C21">
              <w:rPr>
                <w:rFonts w:ascii="Arial" w:hAnsi="Arial" w:cs="Arial"/>
              </w:rPr>
              <w:t xml:space="preserve">s </w:t>
            </w:r>
            <w:r w:rsidRPr="6B2E7C21">
              <w:rPr>
                <w:rFonts w:ascii="Arial" w:hAnsi="Arial" w:cs="Arial"/>
              </w:rPr>
              <w:t>University staff in records and information management practices and the use of the records management system.</w:t>
            </w:r>
          </w:p>
          <w:p w14:paraId="53251A44" w14:textId="4B5D9057" w:rsidR="004E1943" w:rsidRDefault="004E1943" w:rsidP="004E1943">
            <w:pPr>
              <w:spacing w:before="120" w:after="120"/>
              <w:rPr>
                <w:rFonts w:ascii="Arial" w:hAnsi="Arial" w:cs="Arial"/>
              </w:rPr>
            </w:pPr>
            <w:r w:rsidRPr="6B2E7C21">
              <w:rPr>
                <w:rFonts w:ascii="Arial" w:hAnsi="Arial" w:cs="Arial"/>
              </w:rPr>
              <w:t>Assesses and documents business and information systems for compliance with in-place records management requirements.</w:t>
            </w:r>
          </w:p>
          <w:p w14:paraId="516D86CE" w14:textId="4B5D9057" w:rsidR="004E1943" w:rsidRDefault="004E1943" w:rsidP="004E1943">
            <w:pPr>
              <w:spacing w:before="120" w:after="120"/>
              <w:rPr>
                <w:rFonts w:ascii="Arial" w:hAnsi="Arial" w:cs="Arial"/>
              </w:rPr>
            </w:pPr>
            <w:r w:rsidRPr="6B2E7C21">
              <w:rPr>
                <w:rFonts w:ascii="Arial" w:hAnsi="Arial" w:cs="Arial"/>
              </w:rPr>
              <w:t>Provides advice and assistance in relation to records and information management enquiries.</w:t>
            </w:r>
          </w:p>
          <w:p w14:paraId="70BCA3FA" w14:textId="4B5D9057" w:rsidR="00F63250" w:rsidRPr="000209B9" w:rsidRDefault="004E1943" w:rsidP="004E1943">
            <w:pPr>
              <w:spacing w:before="120" w:after="120"/>
              <w:rPr>
                <w:rFonts w:ascii="Arial" w:hAnsi="Arial" w:cs="Arial"/>
              </w:rPr>
            </w:pPr>
            <w:r w:rsidRPr="4F183020">
              <w:rPr>
                <w:rFonts w:ascii="Arial" w:hAnsi="Arial" w:cs="Arial"/>
              </w:rPr>
              <w:t xml:space="preserve">Details evidence of activities associated with the management of University records and compliance with the </w:t>
            </w:r>
            <w:r w:rsidRPr="00D12C52">
              <w:rPr>
                <w:rFonts w:ascii="Arial" w:hAnsi="Arial" w:cs="Arial"/>
                <w:i/>
                <w:iCs/>
              </w:rPr>
              <w:t>Public Records Act 2002</w:t>
            </w:r>
            <w:r w:rsidRPr="4F183020">
              <w:rPr>
                <w:rFonts w:ascii="Arial" w:hAnsi="Arial" w:cs="Arial"/>
              </w:rPr>
              <w:t xml:space="preserve"> in the University’s Annual Report.</w:t>
            </w:r>
          </w:p>
        </w:tc>
      </w:tr>
      <w:tr w:rsidR="00F63250" w14:paraId="7880D5C3" w14:textId="77777777" w:rsidTr="00767EEB">
        <w:tc>
          <w:tcPr>
            <w:tcW w:w="1164" w:type="pct"/>
            <w:shd w:val="clear" w:color="auto" w:fill="E6E7E8"/>
          </w:tcPr>
          <w:p w14:paraId="5CC28D7B" w14:textId="33EEF7A7" w:rsidR="00F63250" w:rsidRPr="000209B9" w:rsidRDefault="004E1943" w:rsidP="00AD2037">
            <w:pPr>
              <w:spacing w:before="120" w:after="120"/>
              <w:rPr>
                <w:rFonts w:ascii="Arial" w:hAnsi="Arial" w:cs="Arial"/>
                <w:szCs w:val="20"/>
              </w:rPr>
            </w:pPr>
            <w:r>
              <w:rPr>
                <w:rFonts w:ascii="Arial" w:hAnsi="Arial" w:cs="Arial"/>
                <w:szCs w:val="20"/>
              </w:rPr>
              <w:t>Archive Officer</w:t>
            </w:r>
          </w:p>
        </w:tc>
        <w:tc>
          <w:tcPr>
            <w:tcW w:w="3836" w:type="pct"/>
            <w:shd w:val="clear" w:color="auto" w:fill="E6E7E8"/>
          </w:tcPr>
          <w:p w14:paraId="46384A22" w14:textId="4B5D9057" w:rsidR="003F53C8" w:rsidRPr="000209B9" w:rsidRDefault="004E1943" w:rsidP="4F183020">
            <w:pPr>
              <w:spacing w:before="120" w:after="120"/>
              <w:rPr>
                <w:rFonts w:ascii="Arial" w:hAnsi="Arial" w:cs="Arial"/>
              </w:rPr>
            </w:pPr>
            <w:r w:rsidRPr="6B2E7C21">
              <w:rPr>
                <w:rFonts w:ascii="Arial" w:hAnsi="Arial" w:cs="Arial"/>
              </w:rPr>
              <w:t>Manages the University archives including decisions about the acceptance of items into the Griffith Archive collection.</w:t>
            </w:r>
          </w:p>
        </w:tc>
      </w:tr>
      <w:tr w:rsidR="00767EEB" w14:paraId="791F7C61" w14:textId="77777777" w:rsidTr="00767EEB">
        <w:tc>
          <w:tcPr>
            <w:tcW w:w="1164" w:type="pct"/>
            <w:tcBorders>
              <w:bottom w:val="single" w:sz="4" w:space="0" w:color="C00000"/>
            </w:tcBorders>
          </w:tcPr>
          <w:p w14:paraId="673242BD" w14:textId="5DD3FA28" w:rsidR="00767EEB" w:rsidRPr="000209B9" w:rsidRDefault="00767EEB" w:rsidP="00767EEB">
            <w:pPr>
              <w:spacing w:before="120" w:after="120"/>
              <w:rPr>
                <w:rFonts w:ascii="Arial" w:hAnsi="Arial" w:cs="Arial"/>
                <w:szCs w:val="20"/>
              </w:rPr>
            </w:pPr>
            <w:r>
              <w:rPr>
                <w:rFonts w:ascii="Arial" w:hAnsi="Arial" w:cs="Arial"/>
                <w:szCs w:val="20"/>
              </w:rPr>
              <w:t>All staff</w:t>
            </w:r>
          </w:p>
        </w:tc>
        <w:tc>
          <w:tcPr>
            <w:tcW w:w="3836" w:type="pct"/>
            <w:tcBorders>
              <w:bottom w:val="single" w:sz="4" w:space="0" w:color="C00000"/>
            </w:tcBorders>
          </w:tcPr>
          <w:p w14:paraId="084EB0B5" w14:textId="77777777" w:rsidR="00767EEB" w:rsidRDefault="00767EEB" w:rsidP="00767EEB">
            <w:pPr>
              <w:spacing w:before="120" w:after="120"/>
              <w:rPr>
                <w:rFonts w:ascii="Arial" w:hAnsi="Arial" w:cs="Arial"/>
              </w:rPr>
            </w:pPr>
            <w:r w:rsidRPr="6B2E7C21">
              <w:rPr>
                <w:rFonts w:ascii="Arial" w:hAnsi="Arial" w:cs="Arial"/>
              </w:rPr>
              <w:t>Responsible for creating, capturing, using, retaining and disposing of University information in accordance with this policy and related procedures.</w:t>
            </w:r>
          </w:p>
          <w:p w14:paraId="4DDDD344" w14:textId="77777777" w:rsidR="00767EEB" w:rsidRDefault="00767EEB" w:rsidP="00767EEB">
            <w:pPr>
              <w:spacing w:before="120" w:after="120"/>
              <w:rPr>
                <w:rFonts w:ascii="Arial" w:hAnsi="Arial" w:cs="Arial"/>
              </w:rPr>
            </w:pPr>
            <w:r w:rsidRPr="6B2E7C21">
              <w:rPr>
                <w:rFonts w:ascii="Arial" w:hAnsi="Arial" w:cs="Arial"/>
              </w:rPr>
              <w:t xml:space="preserve">Required to familiarise themselves with their records management obligations and responsibilities. </w:t>
            </w:r>
          </w:p>
          <w:p w14:paraId="0E37435A" w14:textId="51FEA46E" w:rsidR="00767EEB" w:rsidRPr="000209B9" w:rsidRDefault="00767EEB" w:rsidP="00767EEB">
            <w:pPr>
              <w:spacing w:before="120" w:after="120"/>
              <w:rPr>
                <w:rFonts w:ascii="Arial" w:hAnsi="Arial" w:cs="Arial"/>
                <w:szCs w:val="20"/>
              </w:rPr>
            </w:pPr>
            <w:r w:rsidRPr="6B2E7C21">
              <w:rPr>
                <w:rFonts w:ascii="Arial" w:hAnsi="Arial" w:cs="Arial"/>
              </w:rPr>
              <w:t>Personally accountable for the correct management and use of University records and information in the course of performing their assigned duties.</w:t>
            </w:r>
          </w:p>
        </w:tc>
      </w:tr>
    </w:tbl>
    <w:p w14:paraId="34009791" w14:textId="0DD5E89A" w:rsidR="003E0B6D" w:rsidRPr="00902125" w:rsidRDefault="00DA348D" w:rsidP="00902125">
      <w:pPr>
        <w:pStyle w:val="Heading2"/>
      </w:pPr>
      <w:bookmarkStart w:id="7" w:name="_Ref20320732"/>
      <w:r w:rsidRPr="00902125">
        <w:t>5</w:t>
      </w:r>
      <w:r w:rsidR="003E0B6D" w:rsidRPr="00902125">
        <w:t>.0 Definitions</w:t>
      </w:r>
      <w:bookmarkEnd w:id="7"/>
    </w:p>
    <w:p w14:paraId="5B770621" w14:textId="78B9A57E" w:rsidR="00512B8F" w:rsidRDefault="00512B8F" w:rsidP="00F53598">
      <w:pPr>
        <w:spacing w:after="120"/>
        <w:rPr>
          <w:rFonts w:ascii="Arial" w:hAnsi="Arial" w:cs="Arial"/>
          <w:szCs w:val="20"/>
        </w:rPr>
      </w:pPr>
      <w:r w:rsidRPr="00102B8A">
        <w:rPr>
          <w:rFonts w:ascii="Arial" w:hAnsi="Arial" w:cs="Arial"/>
          <w:szCs w:val="20"/>
        </w:rPr>
        <w:t xml:space="preserve">For the purposes of this </w:t>
      </w:r>
      <w:r>
        <w:rPr>
          <w:rFonts w:ascii="Arial" w:hAnsi="Arial" w:cs="Arial"/>
          <w:szCs w:val="20"/>
        </w:rPr>
        <w:t>policy</w:t>
      </w:r>
      <w:r w:rsidRPr="00102B8A">
        <w:rPr>
          <w:rFonts w:ascii="Arial" w:hAnsi="Arial" w:cs="Arial"/>
          <w:szCs w:val="20"/>
        </w:rPr>
        <w:t xml:space="preserve"> and related policy documents, the following definitions apply:</w:t>
      </w:r>
    </w:p>
    <w:p w14:paraId="5ADB7F50" w14:textId="31B010FB" w:rsidR="00D1190C" w:rsidRPr="00D1190C" w:rsidRDefault="00D1190C" w:rsidP="00D1190C">
      <w:pPr>
        <w:tabs>
          <w:tab w:val="left" w:pos="9176"/>
        </w:tabs>
        <w:rPr>
          <w:rFonts w:ascii="Arial" w:hAnsi="Arial" w:cs="Arial"/>
          <w:szCs w:val="20"/>
        </w:rPr>
      </w:pPr>
      <w:r>
        <w:rPr>
          <w:rFonts w:ascii="Arial" w:hAnsi="Arial" w:cs="Arial"/>
          <w:szCs w:val="20"/>
        </w:rPr>
        <w:tab/>
      </w:r>
    </w:p>
    <w:p w14:paraId="3E715F5A" w14:textId="7102A3A8" w:rsidR="0029768A" w:rsidRDefault="0029768A" w:rsidP="00312D73">
      <w:pPr>
        <w:rPr>
          <w:rFonts w:ascii="Arial" w:hAnsi="Arial" w:cs="Arial"/>
          <w:szCs w:val="20"/>
        </w:rPr>
      </w:pPr>
      <w:r w:rsidRPr="00312D73">
        <w:rPr>
          <w:rFonts w:ascii="Arial" w:hAnsi="Arial" w:cs="Arial"/>
          <w:b/>
          <w:bCs/>
          <w:szCs w:val="20"/>
        </w:rPr>
        <w:lastRenderedPageBreak/>
        <w:t>Business Classification Scheme (BCS)</w:t>
      </w:r>
      <w:r w:rsidR="000073D0">
        <w:rPr>
          <w:rFonts w:ascii="Arial" w:hAnsi="Arial" w:cs="Arial"/>
          <w:szCs w:val="20"/>
        </w:rPr>
        <w:t xml:space="preserve"> refers to </w:t>
      </w:r>
      <w:r w:rsidRPr="00312D73">
        <w:rPr>
          <w:rFonts w:ascii="Arial" w:hAnsi="Arial" w:cs="Arial"/>
          <w:szCs w:val="20"/>
        </w:rPr>
        <w:t>a conceptual model of business activities, which identifies business functions and their associated activities and transactions.</w:t>
      </w:r>
    </w:p>
    <w:p w14:paraId="6BF36187" w14:textId="5A955BB5" w:rsidR="00B610DB" w:rsidRPr="00B610DB" w:rsidRDefault="1E0A92B9" w:rsidP="00B610DB">
      <w:pPr>
        <w:jc w:val="both"/>
        <w:rPr>
          <w:rFonts w:ascii="Arial" w:hAnsi="Arial" w:cs="Arial"/>
        </w:rPr>
      </w:pPr>
      <w:r w:rsidRPr="586188FD">
        <w:rPr>
          <w:rFonts w:ascii="Arial" w:hAnsi="Arial" w:cs="Arial"/>
          <w:b/>
          <w:bCs/>
        </w:rPr>
        <w:t>Data</w:t>
      </w:r>
      <w:r w:rsidRPr="00D12C52">
        <w:rPr>
          <w:rFonts w:ascii="Arial" w:hAnsi="Arial" w:cs="Arial"/>
        </w:rPr>
        <w:t xml:space="preserve"> </w:t>
      </w:r>
      <w:r w:rsidR="008F756D" w:rsidRPr="00D12C52">
        <w:rPr>
          <w:rFonts w:ascii="Arial" w:hAnsi="Arial" w:cs="Arial"/>
        </w:rPr>
        <w:t>refers to</w:t>
      </w:r>
      <w:r w:rsidR="008F756D">
        <w:rPr>
          <w:rFonts w:ascii="Arial" w:hAnsi="Arial" w:cs="Arial"/>
          <w:b/>
          <w:bCs/>
        </w:rPr>
        <w:t xml:space="preserve"> </w:t>
      </w:r>
      <w:r w:rsidRPr="586188FD">
        <w:rPr>
          <w:rFonts w:ascii="Arial" w:hAnsi="Arial" w:cs="Arial"/>
        </w:rPr>
        <w:t>raw, unorganised facts such as numerical figures, words or characters.</w:t>
      </w:r>
      <w:r>
        <w:t xml:space="preserve"> </w:t>
      </w:r>
      <w:r w:rsidRPr="586188FD">
        <w:rPr>
          <w:rFonts w:ascii="Arial" w:hAnsi="Arial" w:cs="Arial"/>
        </w:rPr>
        <w:t>Th</w:t>
      </w:r>
      <w:r w:rsidR="008F756D">
        <w:rPr>
          <w:rFonts w:ascii="Arial" w:hAnsi="Arial" w:cs="Arial"/>
        </w:rPr>
        <w:t>is</w:t>
      </w:r>
      <w:r w:rsidRPr="586188FD">
        <w:rPr>
          <w:rFonts w:ascii="Arial" w:hAnsi="Arial" w:cs="Arial"/>
        </w:rPr>
        <w:t xml:space="preserve"> term may occasionally be used interchangeably</w:t>
      </w:r>
      <w:r w:rsidR="008F756D">
        <w:rPr>
          <w:rFonts w:ascii="Arial" w:hAnsi="Arial" w:cs="Arial"/>
        </w:rPr>
        <w:t xml:space="preserve"> with the term ‘information’</w:t>
      </w:r>
      <w:r w:rsidRPr="586188FD">
        <w:rPr>
          <w:rFonts w:ascii="Arial" w:hAnsi="Arial" w:cs="Arial"/>
        </w:rPr>
        <w:t>.</w:t>
      </w:r>
    </w:p>
    <w:p w14:paraId="381AD002" w14:textId="789C5B16" w:rsidR="000A78E1" w:rsidRPr="00312D73" w:rsidRDefault="0029768A" w:rsidP="00312D73">
      <w:pPr>
        <w:rPr>
          <w:rFonts w:ascii="Arial" w:hAnsi="Arial" w:cs="Arial"/>
          <w:szCs w:val="20"/>
        </w:rPr>
      </w:pPr>
      <w:r w:rsidRPr="00312D73">
        <w:rPr>
          <w:rFonts w:ascii="Arial" w:hAnsi="Arial" w:cs="Arial"/>
          <w:b/>
          <w:bCs/>
          <w:szCs w:val="20"/>
        </w:rPr>
        <w:t>Digital continuity</w:t>
      </w:r>
      <w:r w:rsidR="008F756D">
        <w:rPr>
          <w:rFonts w:ascii="Arial" w:hAnsi="Arial" w:cs="Arial"/>
          <w:b/>
          <w:bCs/>
          <w:szCs w:val="20"/>
        </w:rPr>
        <w:t xml:space="preserve"> </w:t>
      </w:r>
      <w:r w:rsidR="008F756D" w:rsidRPr="003C476E">
        <w:rPr>
          <w:rFonts w:ascii="Arial" w:hAnsi="Arial" w:cs="Arial"/>
          <w:szCs w:val="20"/>
        </w:rPr>
        <w:t>means</w:t>
      </w:r>
      <w:r w:rsidRPr="00312D73">
        <w:rPr>
          <w:rFonts w:ascii="Arial" w:hAnsi="Arial" w:cs="Arial"/>
          <w:b/>
          <w:bCs/>
          <w:szCs w:val="20"/>
        </w:rPr>
        <w:t xml:space="preserve"> </w:t>
      </w:r>
      <w:r w:rsidRPr="00312D73">
        <w:rPr>
          <w:rFonts w:ascii="Arial" w:hAnsi="Arial" w:cs="Arial"/>
          <w:szCs w:val="20"/>
        </w:rPr>
        <w:t>the maintenance of digital information in such a way that the information is preserved, and will continue to be accessible, for as long as required despite changes in digital technology.</w:t>
      </w:r>
    </w:p>
    <w:p w14:paraId="376F28D0" w14:textId="215F5DAB" w:rsidR="000A78E1" w:rsidRPr="00312D73" w:rsidRDefault="000A78E1" w:rsidP="00312D73">
      <w:pPr>
        <w:rPr>
          <w:rFonts w:ascii="Arial" w:hAnsi="Arial" w:cs="Arial"/>
          <w:szCs w:val="20"/>
        </w:rPr>
      </w:pPr>
      <w:r w:rsidRPr="00312D73">
        <w:rPr>
          <w:rFonts w:ascii="Arial" w:hAnsi="Arial" w:cs="Arial"/>
          <w:b/>
          <w:bCs/>
          <w:szCs w:val="20"/>
        </w:rPr>
        <w:t>Digitisation</w:t>
      </w:r>
      <w:r w:rsidR="008F756D">
        <w:rPr>
          <w:rFonts w:ascii="Arial" w:hAnsi="Arial" w:cs="Arial"/>
          <w:b/>
          <w:bCs/>
          <w:szCs w:val="20"/>
        </w:rPr>
        <w:t xml:space="preserve"> </w:t>
      </w:r>
      <w:r w:rsidR="008F756D" w:rsidRPr="003C476E">
        <w:rPr>
          <w:rFonts w:ascii="Arial" w:hAnsi="Arial" w:cs="Arial"/>
          <w:szCs w:val="20"/>
        </w:rPr>
        <w:t>is</w:t>
      </w:r>
      <w:r w:rsidRPr="00312D73">
        <w:rPr>
          <w:rFonts w:ascii="Arial" w:hAnsi="Arial" w:cs="Arial"/>
          <w:szCs w:val="20"/>
        </w:rPr>
        <w:t xml:space="preserve"> the practice of creating digital images from paper documents and other physical media by such means as scanning or digital photography</w:t>
      </w:r>
    </w:p>
    <w:p w14:paraId="7AA9E3EE" w14:textId="62993A91" w:rsidR="000A78E1" w:rsidRPr="00312D73" w:rsidRDefault="000A78E1" w:rsidP="00312D73">
      <w:pPr>
        <w:rPr>
          <w:rFonts w:ascii="Arial" w:hAnsi="Arial" w:cs="Arial"/>
          <w:szCs w:val="20"/>
        </w:rPr>
      </w:pPr>
      <w:r w:rsidRPr="00312D73">
        <w:rPr>
          <w:rFonts w:ascii="Arial" w:hAnsi="Arial" w:cs="Arial"/>
          <w:b/>
          <w:bCs/>
          <w:szCs w:val="20"/>
        </w:rPr>
        <w:t>Disposal freeze</w:t>
      </w:r>
      <w:r w:rsidR="008F756D">
        <w:rPr>
          <w:rFonts w:ascii="Arial" w:hAnsi="Arial" w:cs="Arial"/>
          <w:b/>
          <w:bCs/>
          <w:szCs w:val="20"/>
        </w:rPr>
        <w:t xml:space="preserve"> </w:t>
      </w:r>
      <w:r w:rsidR="008F756D" w:rsidRPr="003C476E">
        <w:rPr>
          <w:rFonts w:ascii="Arial" w:hAnsi="Arial" w:cs="Arial"/>
          <w:szCs w:val="20"/>
        </w:rPr>
        <w:t>refers to</w:t>
      </w:r>
      <w:r w:rsidRPr="00312D73">
        <w:rPr>
          <w:rFonts w:ascii="Arial" w:hAnsi="Arial" w:cs="Arial"/>
          <w:szCs w:val="20"/>
        </w:rPr>
        <w:t xml:space="preserve"> the temporary cessation of the destruction of public records in relation to a specific topic or event, as issued by the State Archivist. </w:t>
      </w:r>
    </w:p>
    <w:p w14:paraId="3A6F7D38" w14:textId="2B68B786" w:rsidR="00B57374" w:rsidRPr="00312D73" w:rsidRDefault="000A78E1" w:rsidP="00312D73">
      <w:pPr>
        <w:rPr>
          <w:rFonts w:ascii="Arial" w:hAnsi="Arial" w:cs="Arial"/>
          <w:szCs w:val="20"/>
        </w:rPr>
      </w:pPr>
      <w:r w:rsidRPr="00312D73">
        <w:rPr>
          <w:rFonts w:ascii="Arial" w:hAnsi="Arial" w:cs="Arial"/>
          <w:b/>
          <w:bCs/>
          <w:szCs w:val="20"/>
        </w:rPr>
        <w:t>Early disposal (or early destruction)</w:t>
      </w:r>
      <w:r w:rsidR="008F756D">
        <w:rPr>
          <w:rFonts w:ascii="Arial" w:hAnsi="Arial" w:cs="Arial"/>
          <w:b/>
          <w:bCs/>
          <w:szCs w:val="20"/>
        </w:rPr>
        <w:t xml:space="preserve"> </w:t>
      </w:r>
      <w:r w:rsidR="008F756D" w:rsidRPr="003C476E">
        <w:rPr>
          <w:rFonts w:ascii="Arial" w:hAnsi="Arial" w:cs="Arial"/>
          <w:szCs w:val="20"/>
        </w:rPr>
        <w:t>refers to</w:t>
      </w:r>
      <w:r w:rsidRPr="00312D73">
        <w:rPr>
          <w:rFonts w:ascii="Arial" w:hAnsi="Arial" w:cs="Arial"/>
          <w:szCs w:val="20"/>
        </w:rPr>
        <w:t xml:space="preserve"> the practice of destroying original paper records after digitisation and before the authorised retention period for that class of record has expired. </w:t>
      </w:r>
    </w:p>
    <w:p w14:paraId="0BDE1FBF" w14:textId="6B556A44" w:rsidR="00ED322C" w:rsidRDefault="00B57374" w:rsidP="00312D73">
      <w:pPr>
        <w:rPr>
          <w:rFonts w:ascii="Arial" w:hAnsi="Arial" w:cs="Arial"/>
          <w:szCs w:val="20"/>
        </w:rPr>
      </w:pPr>
      <w:r w:rsidRPr="00312D73">
        <w:rPr>
          <w:rFonts w:ascii="Arial" w:hAnsi="Arial" w:cs="Arial"/>
          <w:b/>
          <w:bCs/>
          <w:szCs w:val="20"/>
        </w:rPr>
        <w:t xml:space="preserve">Ephemeral </w:t>
      </w:r>
      <w:r w:rsidR="00ED322C">
        <w:rPr>
          <w:rFonts w:ascii="Arial" w:hAnsi="Arial" w:cs="Arial"/>
          <w:b/>
          <w:bCs/>
          <w:szCs w:val="20"/>
        </w:rPr>
        <w:t xml:space="preserve">record </w:t>
      </w:r>
      <w:r w:rsidRPr="00312D73">
        <w:rPr>
          <w:rFonts w:ascii="Arial" w:hAnsi="Arial" w:cs="Arial"/>
          <w:b/>
          <w:bCs/>
          <w:szCs w:val="20"/>
        </w:rPr>
        <w:t>or information</w:t>
      </w:r>
      <w:r w:rsidR="008F756D">
        <w:rPr>
          <w:rFonts w:ascii="Arial" w:hAnsi="Arial" w:cs="Arial"/>
          <w:b/>
          <w:bCs/>
          <w:szCs w:val="20"/>
        </w:rPr>
        <w:t xml:space="preserve"> </w:t>
      </w:r>
      <w:r w:rsidR="008F756D" w:rsidRPr="003C476E">
        <w:rPr>
          <w:rFonts w:ascii="Arial" w:hAnsi="Arial" w:cs="Arial"/>
          <w:szCs w:val="20"/>
        </w:rPr>
        <w:t>means</w:t>
      </w:r>
      <w:r w:rsidRPr="00312D73">
        <w:rPr>
          <w:rFonts w:ascii="Arial" w:hAnsi="Arial" w:cs="Arial"/>
          <w:b/>
          <w:bCs/>
          <w:szCs w:val="20"/>
        </w:rPr>
        <w:t xml:space="preserve"> </w:t>
      </w:r>
      <w:r w:rsidRPr="00312D73">
        <w:rPr>
          <w:rFonts w:ascii="Arial" w:hAnsi="Arial" w:cs="Arial"/>
          <w:szCs w:val="20"/>
        </w:rPr>
        <w:t xml:space="preserve">information of short-term temporary value, and which is not required to be registered into a public authority’s recordkeeping system; these are essentially non-records. </w:t>
      </w:r>
    </w:p>
    <w:p w14:paraId="2A2DB6E2" w14:textId="0941F7CB" w:rsidR="000073D0" w:rsidRDefault="000073D0" w:rsidP="00312D73">
      <w:pPr>
        <w:rPr>
          <w:rStyle w:val="normaltextrun"/>
          <w:rFonts w:ascii="Arial" w:hAnsi="Arial" w:cs="Arial"/>
          <w:b/>
          <w:bCs/>
          <w:szCs w:val="20"/>
          <w:shd w:val="clear" w:color="auto" w:fill="FFFFFF"/>
        </w:rPr>
      </w:pPr>
      <w:r w:rsidRPr="00CB4062">
        <w:rPr>
          <w:rStyle w:val="normaltextrun"/>
          <w:rFonts w:ascii="Arial" w:hAnsi="Arial" w:cs="Arial"/>
          <w:b/>
          <w:bCs/>
          <w:szCs w:val="20"/>
          <w:shd w:val="clear" w:color="auto" w:fill="FFFFFF"/>
        </w:rPr>
        <w:t>Information</w:t>
      </w:r>
      <w:r>
        <w:rPr>
          <w:rStyle w:val="normaltextrun"/>
          <w:rFonts w:ascii="Arial" w:hAnsi="Arial" w:cs="Arial"/>
          <w:b/>
          <w:bCs/>
          <w:szCs w:val="20"/>
          <w:shd w:val="clear" w:color="auto" w:fill="FFFFFF"/>
        </w:rPr>
        <w:t xml:space="preserve"> </w:t>
      </w:r>
      <w:r w:rsidRPr="00F53598">
        <w:rPr>
          <w:rStyle w:val="normaltextrun"/>
          <w:rFonts w:ascii="Arial" w:hAnsi="Arial" w:cs="Arial"/>
          <w:szCs w:val="20"/>
          <w:shd w:val="clear" w:color="auto" w:fill="FFFFFF"/>
        </w:rPr>
        <w:t>refers to</w:t>
      </w:r>
      <w:r>
        <w:rPr>
          <w:rStyle w:val="normaltextrun"/>
          <w:rFonts w:ascii="Arial" w:hAnsi="Arial" w:cs="Arial"/>
          <w:szCs w:val="20"/>
          <w:shd w:val="clear" w:color="auto" w:fill="FFFFFF"/>
        </w:rPr>
        <w:t xml:space="preserve"> </w:t>
      </w:r>
      <w:r w:rsidRPr="586188FD">
        <w:rPr>
          <w:rFonts w:ascii="Arial" w:hAnsi="Arial" w:cs="Arial"/>
        </w:rPr>
        <w:t xml:space="preserve">a combination of data elements which is processed, structured, or presented in a given context to make it meaningful and useful. </w:t>
      </w:r>
      <w:r w:rsidR="008F756D">
        <w:rPr>
          <w:rFonts w:ascii="Arial" w:hAnsi="Arial" w:cs="Arial"/>
        </w:rPr>
        <w:t xml:space="preserve">This term </w:t>
      </w:r>
      <w:r w:rsidRPr="586188FD">
        <w:rPr>
          <w:rFonts w:ascii="Arial" w:hAnsi="Arial" w:cs="Arial"/>
        </w:rPr>
        <w:t>may occasionally be used interchangeably</w:t>
      </w:r>
      <w:r w:rsidR="008F756D">
        <w:rPr>
          <w:rFonts w:ascii="Arial" w:hAnsi="Arial" w:cs="Arial"/>
        </w:rPr>
        <w:t xml:space="preserve"> with the term ‘data’</w:t>
      </w:r>
      <w:r w:rsidRPr="586188FD">
        <w:rPr>
          <w:rFonts w:ascii="Arial" w:hAnsi="Arial" w:cs="Arial"/>
        </w:rPr>
        <w:t>.</w:t>
      </w:r>
      <w:r>
        <w:rPr>
          <w:rStyle w:val="normaltextrun"/>
          <w:rFonts w:ascii="Arial" w:hAnsi="Arial" w:cs="Arial"/>
          <w:szCs w:val="20"/>
          <w:shd w:val="clear" w:color="auto" w:fill="FFFFFF"/>
        </w:rPr>
        <w:t xml:space="preserve"> </w:t>
      </w:r>
    </w:p>
    <w:p w14:paraId="554C8FFF" w14:textId="46DAA3B2" w:rsidR="00735EED" w:rsidRDefault="00735EED" w:rsidP="033F2332">
      <w:pPr>
        <w:rPr>
          <w:rFonts w:ascii="Arial" w:hAnsi="Arial" w:cs="Arial"/>
        </w:rPr>
      </w:pPr>
      <w:r w:rsidRPr="033F2332">
        <w:rPr>
          <w:rStyle w:val="normaltextrun"/>
          <w:rFonts w:ascii="Arial" w:hAnsi="Arial" w:cs="Arial"/>
          <w:b/>
          <w:bCs/>
          <w:shd w:val="clear" w:color="auto" w:fill="FFFFFF"/>
        </w:rPr>
        <w:t>Information Custodian</w:t>
      </w:r>
      <w:r w:rsidR="008F756D" w:rsidRPr="033F2332">
        <w:rPr>
          <w:rStyle w:val="normaltextrun"/>
          <w:rFonts w:ascii="Arial" w:hAnsi="Arial" w:cs="Arial"/>
          <w:shd w:val="clear" w:color="auto" w:fill="FFFFFF"/>
        </w:rPr>
        <w:t xml:space="preserve"> refers to the position</w:t>
      </w:r>
      <w:r w:rsidRPr="033F2332">
        <w:rPr>
          <w:rStyle w:val="normaltextrun"/>
          <w:rFonts w:ascii="Arial" w:hAnsi="Arial" w:cs="Arial"/>
          <w:shd w:val="clear" w:color="auto" w:fill="FFFFFF"/>
        </w:rPr>
        <w:t xml:space="preserve"> responsible for defining and implementing safeguards to ensure the protection of information in their information sub-domain in accordance with approved policies, procedures and rules.</w:t>
      </w:r>
      <w:r w:rsidRPr="033F2332">
        <w:rPr>
          <w:rStyle w:val="eop"/>
          <w:rFonts w:ascii="Arial" w:hAnsi="Arial" w:cs="Arial"/>
          <w:shd w:val="clear" w:color="auto" w:fill="FFFFFF"/>
        </w:rPr>
        <w:t> </w:t>
      </w:r>
    </w:p>
    <w:p w14:paraId="41DE874E" w14:textId="4CC6BA35" w:rsidR="00ED3006" w:rsidRDefault="00ED3006" w:rsidP="00312D73">
      <w:pPr>
        <w:rPr>
          <w:rFonts w:ascii="Arial" w:hAnsi="Arial" w:cs="Arial"/>
          <w:szCs w:val="20"/>
        </w:rPr>
      </w:pPr>
      <w:r w:rsidRPr="003264D0">
        <w:rPr>
          <w:rFonts w:ascii="Arial" w:hAnsi="Arial" w:cs="Arial"/>
          <w:b/>
          <w:bCs/>
          <w:szCs w:val="20"/>
        </w:rPr>
        <w:t>Legal hold</w:t>
      </w:r>
      <w:r w:rsidR="008F756D">
        <w:rPr>
          <w:rFonts w:ascii="Arial" w:hAnsi="Arial" w:cs="Arial"/>
          <w:b/>
          <w:bCs/>
          <w:szCs w:val="20"/>
        </w:rPr>
        <w:t xml:space="preserve"> </w:t>
      </w:r>
      <w:r w:rsidR="008F756D" w:rsidRPr="003C476E">
        <w:rPr>
          <w:rFonts w:ascii="Arial" w:hAnsi="Arial" w:cs="Arial"/>
          <w:szCs w:val="20"/>
        </w:rPr>
        <w:t>refers to</w:t>
      </w:r>
      <w:r w:rsidRPr="003264D0">
        <w:rPr>
          <w:rFonts w:ascii="Arial" w:hAnsi="Arial" w:cs="Arial"/>
          <w:b/>
          <w:bCs/>
          <w:szCs w:val="20"/>
        </w:rPr>
        <w:t xml:space="preserve"> </w:t>
      </w:r>
      <w:r w:rsidRPr="00ED3006">
        <w:rPr>
          <w:rFonts w:ascii="Arial" w:hAnsi="Arial" w:cs="Arial"/>
          <w:szCs w:val="20"/>
        </w:rPr>
        <w:t xml:space="preserve">a process </w:t>
      </w:r>
      <w:r>
        <w:rPr>
          <w:rFonts w:ascii="Arial" w:hAnsi="Arial" w:cs="Arial"/>
          <w:szCs w:val="20"/>
        </w:rPr>
        <w:t>u</w:t>
      </w:r>
      <w:r w:rsidRPr="00ED3006">
        <w:rPr>
          <w:rFonts w:ascii="Arial" w:hAnsi="Arial" w:cs="Arial"/>
          <w:szCs w:val="20"/>
        </w:rPr>
        <w:t>se</w:t>
      </w:r>
      <w:r>
        <w:rPr>
          <w:rFonts w:ascii="Arial" w:hAnsi="Arial" w:cs="Arial"/>
          <w:szCs w:val="20"/>
        </w:rPr>
        <w:t>d</w:t>
      </w:r>
      <w:r w:rsidRPr="00ED3006">
        <w:rPr>
          <w:rFonts w:ascii="Arial" w:hAnsi="Arial" w:cs="Arial"/>
          <w:szCs w:val="20"/>
        </w:rPr>
        <w:t xml:space="preserve"> to preserve all forms of potentially relevant information when litigation is pending or reasonably anticipated</w:t>
      </w:r>
      <w:r w:rsidR="001B2919">
        <w:rPr>
          <w:rFonts w:ascii="Arial" w:hAnsi="Arial" w:cs="Arial"/>
          <w:szCs w:val="20"/>
        </w:rPr>
        <w:t xml:space="preserve">, regardless of the </w:t>
      </w:r>
      <w:r w:rsidR="002C72E9">
        <w:rPr>
          <w:rFonts w:ascii="Arial" w:hAnsi="Arial" w:cs="Arial"/>
          <w:szCs w:val="20"/>
        </w:rPr>
        <w:t xml:space="preserve">usual </w:t>
      </w:r>
      <w:r w:rsidR="001B2919">
        <w:rPr>
          <w:rFonts w:ascii="Arial" w:hAnsi="Arial" w:cs="Arial"/>
          <w:szCs w:val="20"/>
        </w:rPr>
        <w:t>retention period</w:t>
      </w:r>
      <w:r w:rsidR="0035762F">
        <w:rPr>
          <w:rFonts w:ascii="Arial" w:hAnsi="Arial" w:cs="Arial"/>
          <w:szCs w:val="20"/>
        </w:rPr>
        <w:t xml:space="preserve"> relevant to these records</w:t>
      </w:r>
      <w:r w:rsidRPr="00ED3006">
        <w:rPr>
          <w:rFonts w:ascii="Arial" w:hAnsi="Arial" w:cs="Arial"/>
          <w:szCs w:val="20"/>
        </w:rPr>
        <w:t>.</w:t>
      </w:r>
    </w:p>
    <w:p w14:paraId="0E36BE7F" w14:textId="7EE25539" w:rsidR="00A91EEE" w:rsidRDefault="00ED322C" w:rsidP="00312D73">
      <w:pPr>
        <w:rPr>
          <w:rFonts w:ascii="Arial" w:hAnsi="Arial" w:cs="Arial"/>
          <w:szCs w:val="20"/>
        </w:rPr>
      </w:pPr>
      <w:r w:rsidRPr="00ED322C">
        <w:rPr>
          <w:rFonts w:ascii="Arial" w:hAnsi="Arial" w:cs="Arial"/>
          <w:b/>
          <w:bCs/>
          <w:szCs w:val="20"/>
        </w:rPr>
        <w:t>Metadata</w:t>
      </w:r>
      <w:r w:rsidR="008F756D">
        <w:rPr>
          <w:rFonts w:ascii="Arial" w:hAnsi="Arial" w:cs="Arial"/>
          <w:b/>
          <w:bCs/>
          <w:szCs w:val="20"/>
        </w:rPr>
        <w:t xml:space="preserve"> </w:t>
      </w:r>
      <w:r w:rsidR="008F756D" w:rsidRPr="003C476E">
        <w:rPr>
          <w:rFonts w:ascii="Arial" w:hAnsi="Arial" w:cs="Arial"/>
          <w:szCs w:val="20"/>
        </w:rPr>
        <w:t>means</w:t>
      </w:r>
      <w:r w:rsidRPr="00ED322C">
        <w:rPr>
          <w:rFonts w:ascii="Arial" w:hAnsi="Arial" w:cs="Arial"/>
          <w:szCs w:val="20"/>
        </w:rPr>
        <w:t xml:space="preserve"> data that provides context or additional information about a record</w:t>
      </w:r>
      <w:r w:rsidR="00A91EEE">
        <w:rPr>
          <w:rFonts w:ascii="Arial" w:hAnsi="Arial" w:cs="Arial"/>
          <w:szCs w:val="20"/>
        </w:rPr>
        <w:t xml:space="preserve"> or document</w:t>
      </w:r>
      <w:r w:rsidRPr="00ED322C">
        <w:rPr>
          <w:rFonts w:ascii="Arial" w:hAnsi="Arial" w:cs="Arial"/>
          <w:szCs w:val="20"/>
        </w:rPr>
        <w:t>.</w:t>
      </w:r>
    </w:p>
    <w:p w14:paraId="2BE8C4A4" w14:textId="4BEC60F8" w:rsidR="004D5057" w:rsidRDefault="00A91EEE" w:rsidP="00312D73">
      <w:pPr>
        <w:rPr>
          <w:rFonts w:ascii="Arial" w:hAnsi="Arial" w:cs="Arial"/>
          <w:szCs w:val="20"/>
        </w:rPr>
      </w:pPr>
      <w:r w:rsidRPr="00A91EEE">
        <w:rPr>
          <w:rFonts w:ascii="Arial" w:hAnsi="Arial" w:cs="Arial"/>
          <w:b/>
          <w:bCs/>
          <w:szCs w:val="20"/>
        </w:rPr>
        <w:t>Retention and Disposal Schedule</w:t>
      </w:r>
      <w:r w:rsidR="008F756D">
        <w:rPr>
          <w:rFonts w:ascii="Arial" w:hAnsi="Arial" w:cs="Arial"/>
          <w:b/>
          <w:bCs/>
          <w:szCs w:val="20"/>
        </w:rPr>
        <w:t xml:space="preserve"> </w:t>
      </w:r>
      <w:r w:rsidR="006B55A6" w:rsidRPr="003C476E">
        <w:rPr>
          <w:rFonts w:ascii="Arial" w:hAnsi="Arial" w:cs="Arial"/>
          <w:szCs w:val="20"/>
        </w:rPr>
        <w:t>is</w:t>
      </w:r>
      <w:r w:rsidRPr="00A91EEE">
        <w:rPr>
          <w:rFonts w:ascii="Arial" w:hAnsi="Arial" w:cs="Arial"/>
          <w:b/>
          <w:bCs/>
          <w:szCs w:val="20"/>
        </w:rPr>
        <w:t xml:space="preserve"> </w:t>
      </w:r>
      <w:r w:rsidRPr="00A91EEE">
        <w:rPr>
          <w:rFonts w:ascii="Arial" w:hAnsi="Arial" w:cs="Arial"/>
          <w:szCs w:val="20"/>
        </w:rPr>
        <w:t>a document issued by the State Archivist which (a) defines the status, retention period, disposal triggers and disposal actions of public records, and (b) authorises the disposal of public records.</w:t>
      </w:r>
    </w:p>
    <w:p w14:paraId="51E8EEFE" w14:textId="4650EE46" w:rsidR="00EB095C" w:rsidRPr="002B1163" w:rsidRDefault="004D5057" w:rsidP="009B1C31">
      <w:pPr>
        <w:spacing w:after="120"/>
        <w:rPr>
          <w:rFonts w:ascii="Arial" w:hAnsi="Arial" w:cs="Arial"/>
        </w:rPr>
      </w:pPr>
      <w:r w:rsidRPr="004D5057">
        <w:rPr>
          <w:rFonts w:ascii="Arial" w:hAnsi="Arial" w:cs="Arial"/>
          <w:b/>
          <w:bCs/>
          <w:color w:val="000000" w:themeColor="text1"/>
        </w:rPr>
        <w:t>University record</w:t>
      </w:r>
      <w:r w:rsidR="006B55A6">
        <w:rPr>
          <w:rFonts w:ascii="Arial" w:hAnsi="Arial" w:cs="Arial"/>
          <w:color w:val="000000" w:themeColor="text1"/>
        </w:rPr>
        <w:t xml:space="preserve"> refers to</w:t>
      </w:r>
      <w:r w:rsidRPr="00596E1E">
        <w:rPr>
          <w:rFonts w:ascii="Arial" w:hAnsi="Arial" w:cs="Arial"/>
          <w:color w:val="000000" w:themeColor="text1"/>
        </w:rPr>
        <w:t xml:space="preserve"> any form of recorded information, received or created, that is of historical significance</w:t>
      </w:r>
      <w:r>
        <w:rPr>
          <w:rFonts w:ascii="Arial" w:hAnsi="Arial" w:cs="Arial"/>
          <w:color w:val="000000" w:themeColor="text1"/>
        </w:rPr>
        <w:t xml:space="preserve"> </w:t>
      </w:r>
      <w:r w:rsidRPr="00596E1E">
        <w:rPr>
          <w:rFonts w:ascii="Arial" w:hAnsi="Arial" w:cs="Arial"/>
          <w:color w:val="000000" w:themeColor="text1"/>
        </w:rPr>
        <w:t>to the University, or which provides evidence of the decisions and actions of the University while undertaking</w:t>
      </w:r>
      <w:r>
        <w:rPr>
          <w:rFonts w:ascii="Arial" w:hAnsi="Arial" w:cs="Arial"/>
          <w:color w:val="000000" w:themeColor="text1"/>
        </w:rPr>
        <w:t xml:space="preserve"> </w:t>
      </w:r>
      <w:r w:rsidRPr="00596E1E">
        <w:rPr>
          <w:rFonts w:ascii="Arial" w:hAnsi="Arial" w:cs="Arial"/>
          <w:color w:val="000000" w:themeColor="text1"/>
        </w:rPr>
        <w:t>its business activities.</w:t>
      </w:r>
      <w:r w:rsidR="00EB095C">
        <w:rPr>
          <w:rFonts w:ascii="Arial" w:hAnsi="Arial" w:cs="Arial"/>
          <w:color w:val="000000" w:themeColor="text1"/>
        </w:rPr>
        <w:t xml:space="preserve"> </w:t>
      </w:r>
      <w:r w:rsidR="00EB095C" w:rsidRPr="002B1163">
        <w:rPr>
          <w:rFonts w:ascii="Arial" w:hAnsi="Arial" w:cs="Arial"/>
        </w:rPr>
        <w:t>Records in the University’s control include:</w:t>
      </w:r>
    </w:p>
    <w:p w14:paraId="7025571E" w14:textId="77777777" w:rsidR="00EB095C" w:rsidRPr="002B1163" w:rsidRDefault="00EB095C" w:rsidP="004F1B31">
      <w:pPr>
        <w:pStyle w:val="NormalWhite"/>
        <w:numPr>
          <w:ilvl w:val="0"/>
          <w:numId w:val="16"/>
        </w:numPr>
        <w:spacing w:after="120"/>
        <w:ind w:left="426" w:hanging="284"/>
        <w:rPr>
          <w:rFonts w:ascii="Arial" w:hAnsi="Arial" w:cs="Arial"/>
          <w:color w:val="000000" w:themeColor="text1"/>
        </w:rPr>
      </w:pPr>
      <w:r w:rsidRPr="279EAAEC">
        <w:rPr>
          <w:rFonts w:ascii="Arial" w:hAnsi="Arial" w:cs="Arial"/>
          <w:color w:val="000000" w:themeColor="text1"/>
        </w:rPr>
        <w:t>any records created or received in the course of normal University business activity</w:t>
      </w:r>
    </w:p>
    <w:p w14:paraId="638C19B9" w14:textId="77777777" w:rsidR="00EB095C" w:rsidRPr="002B1163" w:rsidRDefault="00EB095C" w:rsidP="004F1B31">
      <w:pPr>
        <w:pStyle w:val="NormalWhite"/>
        <w:numPr>
          <w:ilvl w:val="0"/>
          <w:numId w:val="16"/>
        </w:numPr>
        <w:spacing w:after="120"/>
        <w:ind w:left="426" w:hanging="284"/>
        <w:rPr>
          <w:rFonts w:ascii="Arial" w:hAnsi="Arial" w:cs="Arial"/>
          <w:color w:val="000000" w:themeColor="text1"/>
        </w:rPr>
      </w:pPr>
      <w:r w:rsidRPr="279EAAEC">
        <w:rPr>
          <w:rFonts w:ascii="Arial" w:hAnsi="Arial" w:cs="Arial"/>
          <w:color w:val="000000" w:themeColor="text1"/>
        </w:rPr>
        <w:t>any records inherited or transferred to the University as a part of an amalgamation process with a 3</w:t>
      </w:r>
      <w:r w:rsidRPr="279EAAEC">
        <w:rPr>
          <w:rFonts w:ascii="Arial" w:hAnsi="Arial" w:cs="Arial"/>
          <w:color w:val="000000" w:themeColor="text1"/>
          <w:vertAlign w:val="superscript"/>
        </w:rPr>
        <w:t>rd</w:t>
      </w:r>
      <w:r w:rsidRPr="279EAAEC">
        <w:rPr>
          <w:rFonts w:ascii="Arial" w:hAnsi="Arial" w:cs="Arial"/>
          <w:color w:val="000000" w:themeColor="text1"/>
        </w:rPr>
        <w:t xml:space="preserve"> party institution or as specified in legislation</w:t>
      </w:r>
    </w:p>
    <w:p w14:paraId="03D14E72" w14:textId="77777777" w:rsidR="00C055FA" w:rsidRDefault="00EB095C" w:rsidP="009B1C31">
      <w:pPr>
        <w:pStyle w:val="NormalWhite"/>
        <w:numPr>
          <w:ilvl w:val="0"/>
          <w:numId w:val="16"/>
        </w:numPr>
        <w:ind w:left="426" w:hanging="284"/>
        <w:rPr>
          <w:rFonts w:ascii="Arial" w:hAnsi="Arial" w:cs="Arial"/>
          <w:color w:val="000000" w:themeColor="text1"/>
        </w:rPr>
      </w:pPr>
      <w:r w:rsidRPr="279EAAEC">
        <w:rPr>
          <w:rFonts w:ascii="Arial" w:hAnsi="Arial" w:cs="Arial"/>
          <w:color w:val="000000" w:themeColor="text1"/>
        </w:rPr>
        <w:t>any records created or received on its behalf (e.g., when outsourcing functions or activities).</w:t>
      </w:r>
    </w:p>
    <w:p w14:paraId="3AF5363C" w14:textId="6FE50B6F" w:rsidR="00C055FA" w:rsidRDefault="00C055FA" w:rsidP="009B1C31">
      <w:pPr>
        <w:spacing w:after="120"/>
        <w:rPr>
          <w:rFonts w:ascii="Arial" w:hAnsi="Arial" w:cs="Arial"/>
          <w:color w:val="000000" w:themeColor="text1"/>
        </w:rPr>
      </w:pPr>
      <w:r>
        <w:rPr>
          <w:rFonts w:ascii="Arial" w:hAnsi="Arial" w:cs="Arial"/>
          <w:b/>
          <w:bCs/>
          <w:color w:val="000000" w:themeColor="text1"/>
        </w:rPr>
        <w:t>Vulnerable persons</w:t>
      </w:r>
      <w:r w:rsidR="006B55A6">
        <w:rPr>
          <w:rFonts w:ascii="Arial" w:hAnsi="Arial" w:cs="Arial"/>
          <w:color w:val="000000" w:themeColor="text1"/>
        </w:rPr>
        <w:t xml:space="preserve"> refers to</w:t>
      </w:r>
      <w:r w:rsidR="006B55A6" w:rsidRPr="006B55A6">
        <w:rPr>
          <w:rFonts w:ascii="Arial" w:hAnsi="Arial" w:cs="Arial"/>
          <w:color w:val="000000" w:themeColor="text1"/>
        </w:rPr>
        <w:t>:</w:t>
      </w:r>
    </w:p>
    <w:p w14:paraId="0FBB0D96" w14:textId="65526AA9" w:rsidR="00C055FA" w:rsidRDefault="00C055FA" w:rsidP="00C055FA">
      <w:pPr>
        <w:pStyle w:val="NormalWhite"/>
        <w:numPr>
          <w:ilvl w:val="0"/>
          <w:numId w:val="16"/>
        </w:numPr>
        <w:spacing w:after="120"/>
        <w:ind w:left="426" w:hanging="284"/>
        <w:rPr>
          <w:rFonts w:ascii="Arial" w:hAnsi="Arial" w:cs="Arial"/>
          <w:color w:val="000000" w:themeColor="text1"/>
        </w:rPr>
      </w:pPr>
      <w:r w:rsidRPr="279EAAEC">
        <w:rPr>
          <w:rFonts w:ascii="Arial" w:hAnsi="Arial" w:cs="Arial"/>
          <w:color w:val="000000" w:themeColor="text1"/>
        </w:rPr>
        <w:t xml:space="preserve">a </w:t>
      </w:r>
      <w:r w:rsidR="009B1C31" w:rsidRPr="279EAAEC">
        <w:rPr>
          <w:rFonts w:ascii="Arial" w:hAnsi="Arial" w:cs="Arial"/>
          <w:color w:val="000000" w:themeColor="text1"/>
        </w:rPr>
        <w:t>c</w:t>
      </w:r>
      <w:r w:rsidRPr="279EAAEC">
        <w:rPr>
          <w:rFonts w:ascii="Arial" w:hAnsi="Arial" w:cs="Arial"/>
          <w:color w:val="000000" w:themeColor="text1"/>
        </w:rPr>
        <w:t xml:space="preserve">hild or </w:t>
      </w:r>
      <w:r w:rsidR="009B1C31" w:rsidRPr="279EAAEC">
        <w:rPr>
          <w:rFonts w:ascii="Arial" w:hAnsi="Arial" w:cs="Arial"/>
          <w:color w:val="000000" w:themeColor="text1"/>
        </w:rPr>
        <w:t>c</w:t>
      </w:r>
      <w:r w:rsidRPr="279EAAEC">
        <w:rPr>
          <w:rFonts w:ascii="Arial" w:hAnsi="Arial" w:cs="Arial"/>
          <w:color w:val="000000" w:themeColor="text1"/>
        </w:rPr>
        <w:t>hildren; or</w:t>
      </w:r>
    </w:p>
    <w:p w14:paraId="57188A35" w14:textId="3EEE9675" w:rsidR="00FB6309" w:rsidRPr="006B55A6" w:rsidRDefault="00C055FA" w:rsidP="00402B95">
      <w:pPr>
        <w:pStyle w:val="NormalWhite"/>
        <w:numPr>
          <w:ilvl w:val="0"/>
          <w:numId w:val="16"/>
        </w:numPr>
        <w:spacing w:after="120"/>
        <w:ind w:left="426" w:hanging="284"/>
        <w:rPr>
          <w:rFonts w:ascii="Arial" w:hAnsi="Arial" w:cs="Arial"/>
          <w:color w:val="000000" w:themeColor="text1"/>
        </w:rPr>
        <w:sectPr w:rsidR="00FB6309" w:rsidRPr="006B55A6" w:rsidSect="00D87683">
          <w:headerReference w:type="even" r:id="rId32"/>
          <w:headerReference w:type="default" r:id="rId33"/>
          <w:headerReference w:type="first" r:id="rId34"/>
          <w:type w:val="continuous"/>
          <w:pgSz w:w="11900" w:h="16840" w:code="9"/>
          <w:pgMar w:top="1985" w:right="1021" w:bottom="1021" w:left="1021" w:header="680" w:footer="567" w:gutter="0"/>
          <w:cols w:space="454"/>
          <w:docGrid w:linePitch="360"/>
        </w:sectPr>
      </w:pPr>
      <w:r w:rsidRPr="279EAAEC">
        <w:rPr>
          <w:rFonts w:ascii="Arial" w:hAnsi="Arial" w:cs="Arial"/>
          <w:color w:val="000000" w:themeColor="text1"/>
        </w:rPr>
        <w:t>an individual aged 18 years and above who is or may be unable to take care of themselves or is unable to protect themselves against harm or exploitation by reason of age, illness, trauma or disability, or any other reason.</w:t>
      </w:r>
      <w:r w:rsidRPr="279EAAEC">
        <w:rPr>
          <w:rFonts w:ascii="Arial" w:hAnsi="Arial" w:cs="Arial"/>
          <w:color w:val="000000" w:themeColor="text1"/>
        </w:rPr>
        <w:br w:type="page"/>
      </w:r>
    </w:p>
    <w:tbl>
      <w:tblPr>
        <w:tblStyle w:val="TableGrid"/>
        <w:tblpPr w:leftFromText="180" w:rightFromText="180" w:tblpY="10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279EAAEC">
        <w:tc>
          <w:tcPr>
            <w:tcW w:w="1222" w:type="pct"/>
            <w:shd w:val="clear" w:color="auto" w:fill="595959" w:themeFill="text1" w:themeFillTint="A6"/>
          </w:tcPr>
          <w:p w14:paraId="48544CF1" w14:textId="77777777" w:rsidR="006D1A97" w:rsidRPr="00FC5552" w:rsidRDefault="006D1A97" w:rsidP="00140E32">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140E32">
            <w:pPr>
              <w:spacing w:before="120" w:after="120"/>
              <w:jc w:val="right"/>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6D1A97" w14:paraId="732F5140" w14:textId="77777777" w:rsidTr="279EAAEC">
        <w:tc>
          <w:tcPr>
            <w:tcW w:w="1222" w:type="pct"/>
            <w:shd w:val="clear" w:color="auto" w:fill="auto"/>
          </w:tcPr>
          <w:p w14:paraId="5A2D9490" w14:textId="77777777" w:rsidR="006D1A97" w:rsidRPr="000209B9" w:rsidRDefault="006D1A97" w:rsidP="00140E32">
            <w:pPr>
              <w:spacing w:before="120" w:after="120"/>
              <w:rPr>
                <w:rFonts w:ascii="Arial" w:hAnsi="Arial" w:cs="Arial"/>
                <w:szCs w:val="20"/>
              </w:rPr>
            </w:pPr>
            <w:r w:rsidRPr="000209B9">
              <w:rPr>
                <w:rFonts w:ascii="Arial" w:hAnsi="Arial" w:cs="Arial"/>
                <w:szCs w:val="20"/>
              </w:rPr>
              <w:t>Title</w:t>
            </w:r>
          </w:p>
        </w:tc>
        <w:tc>
          <w:tcPr>
            <w:tcW w:w="3778" w:type="pct"/>
            <w:shd w:val="clear" w:color="auto" w:fill="auto"/>
          </w:tcPr>
          <w:p w14:paraId="21A933A7" w14:textId="4C79D168" w:rsidR="006D1A97" w:rsidRPr="000209B9" w:rsidRDefault="00AD5E7D" w:rsidP="00140E32">
            <w:pPr>
              <w:spacing w:before="120" w:after="120"/>
              <w:rPr>
                <w:rFonts w:ascii="Arial" w:hAnsi="Arial" w:cs="Arial"/>
                <w:szCs w:val="20"/>
              </w:rPr>
            </w:pPr>
            <w:r>
              <w:rPr>
                <w:rFonts w:ascii="Arial" w:hAnsi="Arial" w:cs="Arial"/>
                <w:szCs w:val="20"/>
              </w:rPr>
              <w:t>Information Management Policy</w:t>
            </w:r>
          </w:p>
        </w:tc>
      </w:tr>
      <w:tr w:rsidR="006D1A97" w14:paraId="3397A4DD" w14:textId="77777777" w:rsidTr="279EAAEC">
        <w:tc>
          <w:tcPr>
            <w:tcW w:w="1222" w:type="pct"/>
            <w:shd w:val="clear" w:color="auto" w:fill="E6E7E8"/>
          </w:tcPr>
          <w:p w14:paraId="794CFE4E" w14:textId="77777777" w:rsidR="006D1A97" w:rsidRPr="000209B9" w:rsidRDefault="006D1A97" w:rsidP="00140E32">
            <w:pPr>
              <w:spacing w:before="120" w:after="120"/>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262CAC88" w:rsidR="006D1A97" w:rsidRPr="000209B9" w:rsidRDefault="00DC4B90" w:rsidP="00140E32">
            <w:pPr>
              <w:spacing w:before="120" w:after="120"/>
              <w:rPr>
                <w:rFonts w:ascii="Arial" w:hAnsi="Arial" w:cs="Arial"/>
                <w:szCs w:val="20"/>
              </w:rPr>
            </w:pPr>
            <w:r w:rsidRPr="00DC4B90">
              <w:rPr>
                <w:rFonts w:ascii="Arial" w:hAnsi="Arial" w:cs="Arial"/>
                <w:szCs w:val="20"/>
              </w:rPr>
              <w:t>2021/0000107</w:t>
            </w:r>
          </w:p>
        </w:tc>
      </w:tr>
      <w:tr w:rsidR="006D1A97" w14:paraId="0CF1FDA4" w14:textId="77777777" w:rsidTr="279EAAEC">
        <w:tc>
          <w:tcPr>
            <w:tcW w:w="1222" w:type="pct"/>
            <w:shd w:val="clear" w:color="auto" w:fill="auto"/>
          </w:tcPr>
          <w:p w14:paraId="5B9C8B00" w14:textId="77777777" w:rsidR="006D1A97" w:rsidRPr="000209B9" w:rsidRDefault="006D1A97" w:rsidP="00140E32">
            <w:pPr>
              <w:spacing w:before="120" w:after="120"/>
              <w:rPr>
                <w:rFonts w:ascii="Arial" w:hAnsi="Arial" w:cs="Arial"/>
                <w:szCs w:val="20"/>
              </w:rPr>
            </w:pPr>
            <w:r w:rsidRPr="000209B9">
              <w:rPr>
                <w:rFonts w:ascii="Arial" w:hAnsi="Arial" w:cs="Arial"/>
                <w:szCs w:val="20"/>
              </w:rPr>
              <w:t>Purpose</w:t>
            </w:r>
          </w:p>
        </w:tc>
        <w:tc>
          <w:tcPr>
            <w:tcW w:w="3778" w:type="pct"/>
            <w:shd w:val="clear" w:color="auto" w:fill="auto"/>
          </w:tcPr>
          <w:p w14:paraId="2F2127FE" w14:textId="77777777" w:rsidR="00AD5E7D" w:rsidRPr="00FA73CD" w:rsidRDefault="00AD5E7D" w:rsidP="00F46704">
            <w:pPr>
              <w:spacing w:before="120" w:after="120"/>
              <w:jc w:val="both"/>
              <w:rPr>
                <w:rFonts w:ascii="Arial" w:hAnsi="Arial" w:cs="Arial"/>
                <w:szCs w:val="20"/>
              </w:rPr>
            </w:pPr>
            <w:r w:rsidRPr="00FA73CD">
              <w:rPr>
                <w:rFonts w:ascii="Arial" w:hAnsi="Arial" w:cs="Arial"/>
                <w:szCs w:val="20"/>
              </w:rPr>
              <w:t>The purpose of this policy is to guide and direct the creation and management of information, and to clarify staff responsibilities. Griffith University is committed to establishing and maintaining information and records management practices that meet its business needs, accountability requirements and stakeholder expectations.</w:t>
            </w:r>
          </w:p>
          <w:p w14:paraId="2607FD23" w14:textId="77777777" w:rsidR="00AD5E7D" w:rsidRPr="00FA73CD" w:rsidRDefault="00AD5E7D" w:rsidP="00F46704">
            <w:pPr>
              <w:spacing w:before="120" w:after="120"/>
              <w:jc w:val="both"/>
              <w:rPr>
                <w:rFonts w:ascii="Arial" w:hAnsi="Arial" w:cs="Arial"/>
                <w:szCs w:val="20"/>
              </w:rPr>
            </w:pPr>
            <w:r w:rsidRPr="00FA73CD">
              <w:rPr>
                <w:rFonts w:ascii="Arial" w:hAnsi="Arial" w:cs="Arial"/>
                <w:szCs w:val="20"/>
              </w:rPr>
              <w:t>The benefit of complying with this policy will be trusted information that is well-described, stored in known locations and accessible to staff and clients when needed, whilst complying with legislative requirements.</w:t>
            </w:r>
          </w:p>
          <w:p w14:paraId="1F8D5B3D" w14:textId="3597B860" w:rsidR="006D1A97" w:rsidRPr="00FA73CD" w:rsidRDefault="00AD5E7D" w:rsidP="00F46704">
            <w:pPr>
              <w:spacing w:before="120" w:after="120"/>
              <w:jc w:val="both"/>
              <w:rPr>
                <w:rFonts w:ascii="Arial" w:hAnsi="Arial" w:cs="Arial"/>
                <w:szCs w:val="20"/>
              </w:rPr>
            </w:pPr>
            <w:r w:rsidRPr="00FA73CD">
              <w:rPr>
                <w:rFonts w:ascii="Arial" w:hAnsi="Arial" w:cs="Arial"/>
                <w:szCs w:val="20"/>
              </w:rPr>
              <w:t xml:space="preserve">This policy is written within the context of University’s </w:t>
            </w:r>
            <w:hyperlink r:id="rId35" w:history="1">
              <w:r w:rsidRPr="009F7EED">
                <w:rPr>
                  <w:rStyle w:val="Hyperlink"/>
                  <w:rFonts w:ascii="Arial" w:hAnsi="Arial" w:cs="Arial"/>
                  <w:szCs w:val="20"/>
                </w:rPr>
                <w:t>Information Governance and Management Framework</w:t>
              </w:r>
            </w:hyperlink>
            <w:r w:rsidRPr="00FA73CD">
              <w:rPr>
                <w:rFonts w:ascii="Arial" w:hAnsi="Arial" w:cs="Arial"/>
                <w:szCs w:val="20"/>
              </w:rPr>
              <w:t xml:space="preserve"> and recognises that information is an important asset of the University. Complementary policies and procedures further support this Policy.</w:t>
            </w:r>
          </w:p>
        </w:tc>
      </w:tr>
      <w:tr w:rsidR="006D1A97" w14:paraId="43F34308" w14:textId="77777777" w:rsidTr="279EAAEC">
        <w:tc>
          <w:tcPr>
            <w:tcW w:w="1222" w:type="pct"/>
            <w:shd w:val="clear" w:color="auto" w:fill="E6E7E8"/>
          </w:tcPr>
          <w:p w14:paraId="3A9C452F" w14:textId="77777777" w:rsidR="006D1A97" w:rsidRPr="000209B9" w:rsidRDefault="006D1A97" w:rsidP="00140E32">
            <w:pPr>
              <w:spacing w:before="120" w:after="120"/>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5705B464" w:rsidR="006D1A97" w:rsidRPr="000209B9" w:rsidRDefault="00AD5E7D" w:rsidP="00140E32">
            <w:pPr>
              <w:spacing w:before="120" w:after="120"/>
              <w:rPr>
                <w:rFonts w:ascii="Arial" w:hAnsi="Arial" w:cs="Arial"/>
                <w:szCs w:val="20"/>
              </w:rPr>
            </w:pPr>
            <w:r>
              <w:rPr>
                <w:rFonts w:ascii="Arial" w:hAnsi="Arial" w:cs="Arial"/>
                <w:szCs w:val="20"/>
              </w:rPr>
              <w:t>Staff</w:t>
            </w:r>
          </w:p>
        </w:tc>
      </w:tr>
      <w:tr w:rsidR="006D1A97" w14:paraId="4B686D95" w14:textId="77777777" w:rsidTr="279EAAEC">
        <w:tc>
          <w:tcPr>
            <w:tcW w:w="1222" w:type="pct"/>
            <w:shd w:val="clear" w:color="auto" w:fill="auto"/>
          </w:tcPr>
          <w:p w14:paraId="665F750D" w14:textId="77777777" w:rsidR="006D1A97" w:rsidRPr="000209B9" w:rsidRDefault="006D1A97" w:rsidP="00140E32">
            <w:pPr>
              <w:spacing w:before="120" w:after="120"/>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031A5A12" w:rsidR="006D1A97" w:rsidRPr="000209B9" w:rsidRDefault="00DD2C75" w:rsidP="00140E32">
            <w:pPr>
              <w:spacing w:before="120" w:after="120"/>
              <w:rPr>
                <w:rFonts w:ascii="Arial" w:hAnsi="Arial" w:cs="Arial"/>
                <w:szCs w:val="20"/>
              </w:rPr>
            </w:pPr>
            <w:r>
              <w:rPr>
                <w:rFonts w:ascii="Arial" w:hAnsi="Arial" w:cs="Arial"/>
                <w:szCs w:val="20"/>
              </w:rPr>
              <w:t>Operational</w:t>
            </w:r>
          </w:p>
        </w:tc>
      </w:tr>
      <w:tr w:rsidR="006D1A97" w14:paraId="5003F038" w14:textId="77777777" w:rsidTr="279EAAEC">
        <w:tc>
          <w:tcPr>
            <w:tcW w:w="1222" w:type="pct"/>
            <w:shd w:val="clear" w:color="auto" w:fill="E6E7E8"/>
          </w:tcPr>
          <w:p w14:paraId="0040C52D" w14:textId="65A3D833" w:rsidR="006D1A97" w:rsidRPr="000209B9" w:rsidRDefault="006D1A97" w:rsidP="00140E32">
            <w:pPr>
              <w:spacing w:before="120" w:after="120"/>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65DA3E16" w:rsidR="006D1A97" w:rsidRPr="000209B9" w:rsidRDefault="00DD2C75" w:rsidP="00140E32">
            <w:pPr>
              <w:spacing w:before="120" w:after="120"/>
              <w:rPr>
                <w:rFonts w:ascii="Arial" w:hAnsi="Arial" w:cs="Arial"/>
                <w:szCs w:val="20"/>
              </w:rPr>
            </w:pPr>
            <w:r>
              <w:rPr>
                <w:rFonts w:ascii="Arial" w:hAnsi="Arial" w:cs="Arial"/>
                <w:szCs w:val="20"/>
              </w:rPr>
              <w:t>Information Management</w:t>
            </w:r>
          </w:p>
        </w:tc>
      </w:tr>
      <w:tr w:rsidR="00280F02" w14:paraId="4B3B6DDA" w14:textId="77777777" w:rsidTr="279EAAEC">
        <w:tc>
          <w:tcPr>
            <w:tcW w:w="1222" w:type="pct"/>
            <w:shd w:val="clear" w:color="auto" w:fill="auto"/>
          </w:tcPr>
          <w:p w14:paraId="422367F7" w14:textId="77777777" w:rsidR="00280F02" w:rsidRPr="000209B9" w:rsidRDefault="00280F02" w:rsidP="00280F02">
            <w:pPr>
              <w:spacing w:before="120" w:after="120"/>
              <w:rPr>
                <w:rFonts w:ascii="Arial" w:hAnsi="Arial" w:cs="Arial"/>
                <w:szCs w:val="20"/>
              </w:rPr>
            </w:pPr>
            <w:r w:rsidRPr="000209B9">
              <w:rPr>
                <w:rFonts w:ascii="Arial" w:hAnsi="Arial" w:cs="Arial"/>
                <w:szCs w:val="20"/>
              </w:rPr>
              <w:t>Effective date</w:t>
            </w:r>
          </w:p>
        </w:tc>
        <w:tc>
          <w:tcPr>
            <w:tcW w:w="3778" w:type="pct"/>
            <w:shd w:val="clear" w:color="auto" w:fill="auto"/>
          </w:tcPr>
          <w:p w14:paraId="63583D7A" w14:textId="0449C2A0" w:rsidR="00280F02" w:rsidRPr="000209B9" w:rsidRDefault="00C13749" w:rsidP="00280F02">
            <w:pPr>
              <w:spacing w:before="120" w:after="120"/>
              <w:rPr>
                <w:rFonts w:ascii="Arial" w:hAnsi="Arial" w:cs="Arial"/>
                <w:szCs w:val="20"/>
              </w:rPr>
            </w:pPr>
            <w:r>
              <w:rPr>
                <w:rFonts w:ascii="Arial" w:hAnsi="Arial" w:cs="Arial"/>
                <w:szCs w:val="20"/>
              </w:rPr>
              <w:t xml:space="preserve">3 May </w:t>
            </w:r>
            <w:r w:rsidR="00280F02">
              <w:rPr>
                <w:rFonts w:ascii="Arial" w:hAnsi="Arial" w:cs="Arial"/>
                <w:szCs w:val="20"/>
              </w:rPr>
              <w:t>2022</w:t>
            </w:r>
          </w:p>
        </w:tc>
      </w:tr>
      <w:tr w:rsidR="00280F02" w14:paraId="76DDC947" w14:textId="77777777" w:rsidTr="279EAAEC">
        <w:tc>
          <w:tcPr>
            <w:tcW w:w="1222" w:type="pct"/>
            <w:shd w:val="clear" w:color="auto" w:fill="E6E7E8"/>
          </w:tcPr>
          <w:p w14:paraId="41F219B0" w14:textId="77777777" w:rsidR="00280F02" w:rsidRPr="000209B9" w:rsidRDefault="00280F02" w:rsidP="00280F02">
            <w:pPr>
              <w:spacing w:before="120" w:after="120"/>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70AF1D41" w:rsidR="00280F02" w:rsidRPr="000209B9" w:rsidRDefault="00280F02" w:rsidP="00280F02">
            <w:pPr>
              <w:spacing w:before="120" w:after="120"/>
              <w:rPr>
                <w:rFonts w:ascii="Arial" w:hAnsi="Arial" w:cs="Arial"/>
              </w:rPr>
            </w:pPr>
            <w:r w:rsidRPr="1508E543">
              <w:rPr>
                <w:rFonts w:ascii="Arial" w:hAnsi="Arial" w:cs="Arial"/>
              </w:rPr>
              <w:t>202</w:t>
            </w:r>
            <w:r>
              <w:rPr>
                <w:rFonts w:ascii="Arial" w:hAnsi="Arial" w:cs="Arial"/>
              </w:rPr>
              <w:t>5</w:t>
            </w:r>
          </w:p>
        </w:tc>
      </w:tr>
      <w:tr w:rsidR="006D1A97" w14:paraId="72CC8086" w14:textId="77777777" w:rsidTr="279EAAEC">
        <w:tc>
          <w:tcPr>
            <w:tcW w:w="1222" w:type="pct"/>
            <w:shd w:val="clear" w:color="auto" w:fill="auto"/>
          </w:tcPr>
          <w:p w14:paraId="357FAE17" w14:textId="28F73799" w:rsidR="006D1A97" w:rsidRPr="000209B9" w:rsidRDefault="00AA227D" w:rsidP="00140E32">
            <w:pPr>
              <w:spacing w:before="120" w:after="120"/>
              <w:rPr>
                <w:rFonts w:ascii="Arial" w:hAnsi="Arial" w:cs="Arial"/>
                <w:szCs w:val="20"/>
              </w:rPr>
            </w:pPr>
            <w:r w:rsidRPr="000209B9">
              <w:rPr>
                <w:rFonts w:ascii="Arial" w:hAnsi="Arial" w:cs="Arial"/>
                <w:szCs w:val="20"/>
              </w:rPr>
              <w:t xml:space="preserve">Policy </w:t>
            </w:r>
            <w:r w:rsidR="005E4006" w:rsidRPr="000209B9">
              <w:rPr>
                <w:rFonts w:ascii="Arial" w:hAnsi="Arial" w:cs="Arial"/>
                <w:szCs w:val="20"/>
              </w:rPr>
              <w:t>a</w:t>
            </w:r>
            <w:r w:rsidRPr="000209B9">
              <w:rPr>
                <w:rFonts w:ascii="Arial" w:hAnsi="Arial" w:cs="Arial"/>
                <w:szCs w:val="20"/>
              </w:rPr>
              <w:t>dvisor</w:t>
            </w:r>
          </w:p>
        </w:tc>
        <w:tc>
          <w:tcPr>
            <w:tcW w:w="3778" w:type="pct"/>
            <w:shd w:val="clear" w:color="auto" w:fill="auto"/>
          </w:tcPr>
          <w:p w14:paraId="7E468796" w14:textId="71ED2A32" w:rsidR="006D1A97" w:rsidRPr="000209B9" w:rsidRDefault="00DD2C75" w:rsidP="00140E32">
            <w:pPr>
              <w:spacing w:before="120" w:after="120"/>
              <w:rPr>
                <w:rFonts w:ascii="Arial" w:hAnsi="Arial" w:cs="Arial"/>
                <w:szCs w:val="20"/>
              </w:rPr>
            </w:pPr>
            <w:r>
              <w:rPr>
                <w:rFonts w:ascii="Arial" w:hAnsi="Arial" w:cs="Arial"/>
                <w:szCs w:val="20"/>
              </w:rPr>
              <w:t>Head of Information Management and Solutions, Digital Solutions</w:t>
            </w:r>
          </w:p>
        </w:tc>
      </w:tr>
      <w:tr w:rsidR="006D1A97" w14:paraId="5F52FDBC" w14:textId="77777777" w:rsidTr="279EAAEC">
        <w:tc>
          <w:tcPr>
            <w:tcW w:w="1222" w:type="pct"/>
            <w:shd w:val="clear" w:color="auto" w:fill="E6E7E8"/>
          </w:tcPr>
          <w:p w14:paraId="2A6B7869" w14:textId="77777777" w:rsidR="006D1A97" w:rsidRPr="000209B9" w:rsidRDefault="006D1A97" w:rsidP="00140E32">
            <w:pPr>
              <w:spacing w:before="120" w:after="120"/>
              <w:rPr>
                <w:rFonts w:ascii="Arial" w:hAnsi="Arial" w:cs="Arial"/>
                <w:szCs w:val="20"/>
              </w:rPr>
            </w:pPr>
            <w:r w:rsidRPr="000209B9">
              <w:rPr>
                <w:rFonts w:ascii="Arial" w:hAnsi="Arial" w:cs="Arial"/>
                <w:szCs w:val="20"/>
              </w:rPr>
              <w:t>Approving authority</w:t>
            </w:r>
          </w:p>
        </w:tc>
        <w:tc>
          <w:tcPr>
            <w:tcW w:w="3778" w:type="pct"/>
            <w:shd w:val="clear" w:color="auto" w:fill="E6E7E8"/>
          </w:tcPr>
          <w:p w14:paraId="77F724FD" w14:textId="2524EF46" w:rsidR="006D1A97" w:rsidRPr="000209B9" w:rsidRDefault="103F8371" w:rsidP="279EAAEC">
            <w:pPr>
              <w:spacing w:before="120" w:after="120"/>
              <w:rPr>
                <w:rFonts w:eastAsia="Calibri" w:cs="Arial"/>
                <w:szCs w:val="20"/>
              </w:rPr>
            </w:pPr>
            <w:r w:rsidRPr="279EAAEC">
              <w:rPr>
                <w:rFonts w:ascii="Arial" w:hAnsi="Arial" w:cs="Arial"/>
              </w:rPr>
              <w:t>Chief Operating Officer</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5799C027" w14:textId="77777777" w:rsidTr="033F2332">
        <w:tc>
          <w:tcPr>
            <w:tcW w:w="5000" w:type="pct"/>
            <w:gridSpan w:val="2"/>
            <w:shd w:val="clear" w:color="auto" w:fill="595959" w:themeFill="text1" w:themeFillTint="A6"/>
          </w:tcPr>
          <w:p w14:paraId="78AB1D8E" w14:textId="77777777" w:rsidR="00AA227D" w:rsidRPr="00FC5552" w:rsidRDefault="00AA227D" w:rsidP="000E2A8A">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t>RELATED POLICY DOCUMENTS AND supporting documents</w:t>
            </w:r>
          </w:p>
        </w:tc>
      </w:tr>
      <w:tr w:rsidR="00A24E55" w14:paraId="6B2D8946" w14:textId="77777777" w:rsidTr="033F2332">
        <w:tc>
          <w:tcPr>
            <w:tcW w:w="1222" w:type="pct"/>
            <w:shd w:val="clear" w:color="auto" w:fill="auto"/>
          </w:tcPr>
          <w:p w14:paraId="4EA57448" w14:textId="7F3F95B5" w:rsidR="00A24E55" w:rsidRPr="000209B9" w:rsidRDefault="00A24E55" w:rsidP="000E2A8A">
            <w:pPr>
              <w:spacing w:before="120" w:after="120"/>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3C6AE059" w14:textId="551F4145" w:rsidR="00A24E55" w:rsidRPr="000209B9" w:rsidRDefault="00215F8E" w:rsidP="000E2A8A">
            <w:pPr>
              <w:spacing w:before="120" w:after="120"/>
              <w:rPr>
                <w:rFonts w:ascii="Arial" w:hAnsi="Arial" w:cs="Arial"/>
              </w:rPr>
            </w:pPr>
            <w:hyperlink r:id="rId36" w:history="1">
              <w:r w:rsidR="00DC3119" w:rsidRPr="00F73FAB">
                <w:rPr>
                  <w:rStyle w:val="Hyperlink"/>
                  <w:rFonts w:ascii="Arial" w:hAnsi="Arial" w:cs="Arial"/>
                </w:rPr>
                <w:t>Public Records Act 2002</w:t>
              </w:r>
            </w:hyperlink>
          </w:p>
        </w:tc>
      </w:tr>
      <w:tr w:rsidR="00AA227D" w14:paraId="39FA95E6" w14:textId="77777777" w:rsidTr="033F2332">
        <w:tc>
          <w:tcPr>
            <w:tcW w:w="1222" w:type="pct"/>
            <w:shd w:val="clear" w:color="auto" w:fill="E6E7E8"/>
          </w:tcPr>
          <w:p w14:paraId="406D83D7" w14:textId="77777777" w:rsidR="00AA227D" w:rsidRPr="000209B9" w:rsidRDefault="00AA227D" w:rsidP="000E2A8A">
            <w:pPr>
              <w:spacing w:before="120" w:after="120"/>
              <w:rPr>
                <w:rFonts w:ascii="Arial" w:hAnsi="Arial" w:cs="Arial"/>
                <w:szCs w:val="20"/>
              </w:rPr>
            </w:pPr>
            <w:r w:rsidRPr="000209B9">
              <w:rPr>
                <w:rFonts w:ascii="Arial" w:hAnsi="Arial" w:cs="Arial"/>
                <w:szCs w:val="20"/>
              </w:rPr>
              <w:t>Policy</w:t>
            </w:r>
          </w:p>
        </w:tc>
        <w:tc>
          <w:tcPr>
            <w:tcW w:w="3778" w:type="pct"/>
            <w:shd w:val="clear" w:color="auto" w:fill="E6E7E8"/>
          </w:tcPr>
          <w:p w14:paraId="06E880F0" w14:textId="640E416B" w:rsidR="00C13749" w:rsidRPr="00C13749" w:rsidRDefault="00215F8E" w:rsidP="000E2A8A">
            <w:pPr>
              <w:spacing w:before="120" w:after="120"/>
              <w:rPr>
                <w:rFonts w:ascii="Arial" w:hAnsi="Arial" w:cs="Arial"/>
              </w:rPr>
            </w:pPr>
            <w:hyperlink r:id="rId37" w:history="1">
              <w:r w:rsidR="00C13749" w:rsidRPr="009F7EED">
                <w:rPr>
                  <w:rStyle w:val="Hyperlink"/>
                  <w:rFonts w:ascii="Arial" w:hAnsi="Arial" w:cs="Arial"/>
                </w:rPr>
                <w:t>Information Governance and Management Framework</w:t>
              </w:r>
            </w:hyperlink>
          </w:p>
          <w:p w14:paraId="0D9694C0" w14:textId="0C03BFFA" w:rsidR="00DD7250" w:rsidRPr="00C13749" w:rsidRDefault="00215F8E" w:rsidP="000E2A8A">
            <w:pPr>
              <w:spacing w:before="120" w:after="120"/>
              <w:rPr>
                <w:rFonts w:ascii="Arial" w:hAnsi="Arial" w:cs="Arial"/>
              </w:rPr>
            </w:pPr>
            <w:hyperlink r:id="rId38">
              <w:r w:rsidR="1B5C0938" w:rsidRPr="00C13749">
                <w:rPr>
                  <w:rStyle w:val="Hyperlink"/>
                  <w:rFonts w:ascii="Arial" w:hAnsi="Arial" w:cs="Arial"/>
                </w:rPr>
                <w:t>Records Governance Policy</w:t>
              </w:r>
            </w:hyperlink>
            <w:r w:rsidR="586A1F4F" w:rsidRPr="00C13749">
              <w:rPr>
                <w:rStyle w:val="Hyperlink"/>
                <w:rFonts w:ascii="Arial" w:hAnsi="Arial" w:cs="Arial"/>
              </w:rPr>
              <w:t xml:space="preserve"> (Queensland State Archives)</w:t>
            </w:r>
          </w:p>
          <w:p w14:paraId="57E2FC6C" w14:textId="5B439925" w:rsidR="009570AC" w:rsidRPr="00C13749" w:rsidRDefault="0028008F" w:rsidP="033F2332">
            <w:pPr>
              <w:spacing w:before="120" w:after="120"/>
              <w:rPr>
                <w:rFonts w:ascii="Arial" w:hAnsi="Arial" w:cs="Arial"/>
                <w:color w:val="E30918"/>
                <w:u w:val="single"/>
              </w:rPr>
            </w:pPr>
            <w:hyperlink r:id="rId39" w:history="1">
              <w:r w:rsidR="1B5C0938" w:rsidRPr="0028008F">
                <w:rPr>
                  <w:rStyle w:val="Hyperlink"/>
                  <w:rFonts w:ascii="Arial" w:hAnsi="Arial" w:cs="Arial"/>
                </w:rPr>
                <w:t xml:space="preserve">Griffith </w:t>
              </w:r>
              <w:r w:rsidR="230E9E23" w:rsidRPr="0028008F">
                <w:rPr>
                  <w:rStyle w:val="Hyperlink"/>
                  <w:rFonts w:ascii="Arial" w:hAnsi="Arial" w:cs="Arial"/>
                </w:rPr>
                <w:t xml:space="preserve">Right to Information </w:t>
              </w:r>
              <w:r w:rsidR="1B5C0938" w:rsidRPr="0028008F">
                <w:rPr>
                  <w:rStyle w:val="Hyperlink"/>
                  <w:rFonts w:ascii="Arial" w:hAnsi="Arial" w:cs="Arial"/>
                </w:rPr>
                <w:t>website</w:t>
              </w:r>
            </w:hyperlink>
          </w:p>
        </w:tc>
      </w:tr>
      <w:tr w:rsidR="00AA227D" w14:paraId="4F2E48CD" w14:textId="77777777" w:rsidTr="033F2332">
        <w:tc>
          <w:tcPr>
            <w:tcW w:w="1222" w:type="pct"/>
            <w:shd w:val="clear" w:color="auto" w:fill="auto"/>
          </w:tcPr>
          <w:p w14:paraId="04ABE946" w14:textId="77777777" w:rsidR="00AA227D" w:rsidRPr="000209B9" w:rsidRDefault="00AA227D" w:rsidP="000E2A8A">
            <w:pPr>
              <w:spacing w:before="120" w:after="120"/>
              <w:rPr>
                <w:rFonts w:ascii="Arial" w:hAnsi="Arial" w:cs="Arial"/>
                <w:szCs w:val="20"/>
              </w:rPr>
            </w:pPr>
            <w:r w:rsidRPr="000209B9">
              <w:rPr>
                <w:rFonts w:ascii="Arial" w:hAnsi="Arial" w:cs="Arial"/>
                <w:szCs w:val="20"/>
              </w:rPr>
              <w:t>Procedures</w:t>
            </w:r>
          </w:p>
        </w:tc>
        <w:tc>
          <w:tcPr>
            <w:tcW w:w="3778" w:type="pct"/>
            <w:shd w:val="clear" w:color="auto" w:fill="auto"/>
          </w:tcPr>
          <w:p w14:paraId="6F07DDFE" w14:textId="15813917" w:rsidR="00FD3793" w:rsidRPr="0016650A" w:rsidRDefault="00215F8E" w:rsidP="033F2332">
            <w:pPr>
              <w:spacing w:before="120" w:after="120"/>
              <w:rPr>
                <w:rFonts w:ascii="Arial" w:hAnsi="Arial" w:cs="Arial"/>
              </w:rPr>
            </w:pPr>
            <w:hyperlink r:id="rId40" w:history="1">
              <w:r w:rsidR="7101434E" w:rsidRPr="009F7EED">
                <w:rPr>
                  <w:rStyle w:val="Hyperlink"/>
                  <w:rFonts w:ascii="Arial" w:hAnsi="Arial" w:cs="Arial"/>
                </w:rPr>
                <w:t>Information Management Procedure</w:t>
              </w:r>
            </w:hyperlink>
          </w:p>
          <w:p w14:paraId="459C5E30" w14:textId="49FA46F0" w:rsidR="00AA227D" w:rsidRPr="00215F8E" w:rsidRDefault="00215F8E" w:rsidP="033F2332">
            <w:pPr>
              <w:spacing w:before="120" w:after="120"/>
              <w:rPr>
                <w:rStyle w:val="Hyperlink"/>
                <w:rFonts w:ascii="Arial" w:hAnsi="Arial" w:cs="Arial"/>
              </w:rPr>
            </w:pPr>
            <w:r>
              <w:rPr>
                <w:rFonts w:ascii="Arial" w:hAnsi="Arial" w:cs="Arial"/>
              </w:rPr>
              <w:fldChar w:fldCharType="begin"/>
            </w:r>
            <w:r>
              <w:rPr>
                <w:rFonts w:ascii="Arial" w:hAnsi="Arial" w:cs="Arial"/>
              </w:rPr>
              <w:instrText>HYPERLINK "https://sharepointpubstor.blob.core.windows.net/policylibrary-prod/Information%20Security%20Classification%20Procedure.pdf"</w:instrText>
            </w:r>
            <w:r>
              <w:rPr>
                <w:rFonts w:ascii="Arial" w:hAnsi="Arial" w:cs="Arial"/>
              </w:rPr>
            </w:r>
            <w:r>
              <w:rPr>
                <w:rFonts w:ascii="Arial" w:hAnsi="Arial" w:cs="Arial"/>
              </w:rPr>
              <w:fldChar w:fldCharType="separate"/>
            </w:r>
            <w:r w:rsidR="755031B3" w:rsidRPr="00215F8E">
              <w:rPr>
                <w:rStyle w:val="Hyperlink"/>
                <w:rFonts w:ascii="Arial" w:hAnsi="Arial" w:cs="Arial"/>
              </w:rPr>
              <w:t>Information Security Classification Procedures</w:t>
            </w:r>
          </w:p>
          <w:p w14:paraId="5220CB91" w14:textId="27B571E5" w:rsidR="00CC18A6" w:rsidRPr="0016650A" w:rsidRDefault="00215F8E" w:rsidP="033F2332">
            <w:pPr>
              <w:spacing w:before="120" w:after="120"/>
              <w:rPr>
                <w:rFonts w:ascii="Arial" w:hAnsi="Arial" w:cs="Arial"/>
              </w:rPr>
            </w:pPr>
            <w:r>
              <w:rPr>
                <w:rFonts w:ascii="Arial" w:hAnsi="Arial" w:cs="Arial"/>
              </w:rPr>
              <w:fldChar w:fldCharType="end"/>
            </w:r>
            <w:hyperlink r:id="rId41">
              <w:r w:rsidR="0016650A" w:rsidRPr="033F2332">
                <w:rPr>
                  <w:rStyle w:val="Hyperlink"/>
                  <w:rFonts w:ascii="Arial" w:hAnsi="Arial" w:cs="Arial"/>
                </w:rPr>
                <w:t>Information and Data Protection Standards</w:t>
              </w:r>
            </w:hyperlink>
            <w:r w:rsidR="0016650A" w:rsidRPr="033F2332">
              <w:rPr>
                <w:rFonts w:ascii="Arial" w:hAnsi="Arial" w:cs="Arial"/>
                <w:color w:val="000000" w:themeColor="text1"/>
              </w:rPr>
              <w:t xml:space="preserve"> (Griffith staff only)</w:t>
            </w:r>
          </w:p>
        </w:tc>
      </w:tr>
      <w:tr w:rsidR="00EB67EB" w14:paraId="443C994C" w14:textId="77777777" w:rsidTr="033F2332">
        <w:tc>
          <w:tcPr>
            <w:tcW w:w="1222" w:type="pct"/>
            <w:shd w:val="clear" w:color="auto" w:fill="E6E7E8"/>
          </w:tcPr>
          <w:p w14:paraId="178A20A1" w14:textId="50A15EEA" w:rsidR="00EB67EB" w:rsidRPr="000209B9" w:rsidRDefault="00EB67EB" w:rsidP="000E2A8A">
            <w:pPr>
              <w:spacing w:before="120" w:after="120"/>
              <w:rPr>
                <w:rFonts w:ascii="Arial" w:hAnsi="Arial" w:cs="Arial"/>
                <w:szCs w:val="20"/>
              </w:rPr>
            </w:pPr>
            <w:r w:rsidRPr="000209B9">
              <w:rPr>
                <w:rFonts w:ascii="Arial" w:hAnsi="Arial" w:cs="Arial"/>
                <w:szCs w:val="20"/>
              </w:rPr>
              <w:t>Local protocols</w:t>
            </w:r>
          </w:p>
        </w:tc>
        <w:tc>
          <w:tcPr>
            <w:tcW w:w="3778" w:type="pct"/>
            <w:shd w:val="clear" w:color="auto" w:fill="E6E7E8"/>
          </w:tcPr>
          <w:p w14:paraId="1240E0E3" w14:textId="77777777" w:rsidR="00EB67EB" w:rsidRPr="00AD12E4" w:rsidRDefault="00215F8E" w:rsidP="000E2A8A">
            <w:pPr>
              <w:spacing w:before="120" w:after="120"/>
              <w:rPr>
                <w:rFonts w:ascii="Arial" w:hAnsi="Arial" w:cs="Arial"/>
                <w:color w:val="000000" w:themeColor="text1"/>
              </w:rPr>
            </w:pPr>
            <w:hyperlink r:id="rId42" w:history="1">
              <w:r w:rsidR="009570AC" w:rsidRPr="00AD12E4">
                <w:rPr>
                  <w:rStyle w:val="Hyperlink"/>
                  <w:rFonts w:ascii="Arial" w:hAnsi="Arial" w:cs="Arial"/>
                </w:rPr>
                <w:t>Retention and Disposal Guide</w:t>
              </w:r>
            </w:hyperlink>
          </w:p>
          <w:p w14:paraId="484E93F8" w14:textId="1E5656A2" w:rsidR="009570AC" w:rsidRPr="004C584A" w:rsidRDefault="004C584A" w:rsidP="000E2A8A">
            <w:pPr>
              <w:spacing w:before="120" w:after="120"/>
              <w:rPr>
                <w:rStyle w:val="Hyperlink"/>
                <w:rFonts w:ascii="Arial" w:hAnsi="Arial" w:cs="Arial"/>
              </w:rPr>
            </w:pPr>
            <w:r>
              <w:rPr>
                <w:rFonts w:ascii="Arial" w:hAnsi="Arial" w:cs="Arial"/>
              </w:rPr>
              <w:lastRenderedPageBreak/>
              <w:fldChar w:fldCharType="begin"/>
            </w:r>
            <w:r>
              <w:rPr>
                <w:rFonts w:ascii="Arial" w:hAnsi="Arial" w:cs="Arial"/>
              </w:rPr>
              <w:instrText>HYPERLINK "https://www.griffith.edu.au/__data/assets/pdf_file/0035/1069289/Griffith-archive-collection-statement.pdf"</w:instrText>
            </w:r>
            <w:r>
              <w:rPr>
                <w:rFonts w:ascii="Arial" w:hAnsi="Arial" w:cs="Arial"/>
              </w:rPr>
            </w:r>
            <w:r>
              <w:rPr>
                <w:rFonts w:ascii="Arial" w:hAnsi="Arial" w:cs="Arial"/>
              </w:rPr>
              <w:fldChar w:fldCharType="separate"/>
            </w:r>
            <w:r w:rsidR="009570AC" w:rsidRPr="004C584A">
              <w:rPr>
                <w:rStyle w:val="Hyperlink"/>
                <w:rFonts w:ascii="Arial" w:hAnsi="Arial" w:cs="Arial"/>
              </w:rPr>
              <w:t>Collection Statement for the Griffith Archive</w:t>
            </w:r>
          </w:p>
          <w:p w14:paraId="444579DD" w14:textId="2AC4252C" w:rsidR="00C84164" w:rsidRPr="00B840A9" w:rsidRDefault="004C584A" w:rsidP="000E2A8A">
            <w:pPr>
              <w:spacing w:before="120" w:after="120"/>
              <w:rPr>
                <w:rStyle w:val="Hyperlink"/>
                <w:rFonts w:ascii="Arial" w:hAnsi="Arial" w:cs="Arial"/>
              </w:rPr>
            </w:pPr>
            <w:r>
              <w:rPr>
                <w:rFonts w:ascii="Arial" w:hAnsi="Arial" w:cs="Arial"/>
              </w:rPr>
              <w:fldChar w:fldCharType="end"/>
            </w:r>
            <w:hyperlink r:id="rId43" w:history="1">
              <w:r w:rsidR="00C84164" w:rsidRPr="00B840A9">
                <w:rPr>
                  <w:rStyle w:val="Hyperlink"/>
                  <w:rFonts w:ascii="Arial" w:hAnsi="Arial" w:cs="Arial"/>
                </w:rPr>
                <w:t>Collection Statement for Griffith Research Online</w:t>
              </w:r>
            </w:hyperlink>
          </w:p>
          <w:p w14:paraId="291275C4" w14:textId="41F8CD60" w:rsidR="00B840A9" w:rsidRPr="00B840A9" w:rsidRDefault="00215F8E" w:rsidP="000E2A8A">
            <w:pPr>
              <w:spacing w:before="120" w:after="120"/>
              <w:rPr>
                <w:rFonts w:ascii="Arial" w:hAnsi="Arial" w:cs="Arial"/>
                <w:szCs w:val="20"/>
              </w:rPr>
            </w:pPr>
            <w:hyperlink r:id="rId44" w:history="1">
              <w:r w:rsidR="00B840A9" w:rsidRPr="00B840A9">
                <w:rPr>
                  <w:rStyle w:val="Hyperlink"/>
                  <w:rFonts w:ascii="Arial" w:hAnsi="Arial" w:cs="Arial"/>
                </w:rPr>
                <w:t>Managing records related to vulnerable people (Griffith staff only)</w:t>
              </w:r>
            </w:hyperlink>
          </w:p>
        </w:tc>
      </w:tr>
      <w:tr w:rsidR="00AA227D" w14:paraId="404524B8" w14:textId="77777777" w:rsidTr="033F2332">
        <w:tc>
          <w:tcPr>
            <w:tcW w:w="1222" w:type="pct"/>
            <w:shd w:val="clear" w:color="auto" w:fill="auto"/>
          </w:tcPr>
          <w:p w14:paraId="072FB676" w14:textId="77777777" w:rsidR="00AA227D" w:rsidRPr="000209B9" w:rsidRDefault="00AA227D" w:rsidP="000E2A8A">
            <w:pPr>
              <w:spacing w:before="120" w:after="120"/>
              <w:rPr>
                <w:rFonts w:ascii="Arial" w:hAnsi="Arial" w:cs="Arial"/>
                <w:szCs w:val="20"/>
              </w:rPr>
            </w:pPr>
            <w:r w:rsidRPr="000209B9">
              <w:rPr>
                <w:rFonts w:ascii="Arial" w:hAnsi="Arial" w:cs="Arial"/>
                <w:szCs w:val="20"/>
              </w:rPr>
              <w:lastRenderedPageBreak/>
              <w:t>Forms</w:t>
            </w:r>
          </w:p>
        </w:tc>
        <w:tc>
          <w:tcPr>
            <w:tcW w:w="3778" w:type="pct"/>
            <w:shd w:val="clear" w:color="auto" w:fill="auto"/>
          </w:tcPr>
          <w:p w14:paraId="200D7B6F" w14:textId="6B885710" w:rsidR="00AA227D" w:rsidRPr="000209B9" w:rsidRDefault="00AB373E" w:rsidP="000E2A8A">
            <w:pPr>
              <w:spacing w:before="120" w:after="120"/>
              <w:rPr>
                <w:rFonts w:ascii="Arial" w:hAnsi="Arial" w:cs="Arial"/>
                <w:szCs w:val="20"/>
              </w:rPr>
            </w:pPr>
            <w:r>
              <w:rPr>
                <w:rFonts w:ascii="Arial" w:hAnsi="Arial" w:cs="Arial"/>
                <w:szCs w:val="20"/>
              </w:rPr>
              <w:t>Nil</w:t>
            </w:r>
          </w:p>
        </w:tc>
      </w:tr>
    </w:tbl>
    <w:p w14:paraId="680A8379" w14:textId="03BA350E" w:rsidR="00DA3C93" w:rsidRPr="00DA3C93" w:rsidRDefault="00DA3C93" w:rsidP="00140E32">
      <w:pPr>
        <w:tabs>
          <w:tab w:val="left" w:pos="8550"/>
        </w:tabs>
        <w:rPr>
          <w:szCs w:val="20"/>
        </w:rPr>
      </w:pPr>
    </w:p>
    <w:sectPr w:rsidR="00DA3C93" w:rsidRPr="00DA3C93" w:rsidSect="00350DE3">
      <w:pgSz w:w="11900" w:h="16820"/>
      <w:pgMar w:top="1985" w:right="1021" w:bottom="1021" w:left="1021" w:header="680" w:footer="510" w:gutter="0"/>
      <w:cols w:space="45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abrielle Ingram" w:date="2022-03-03T09:43:00Z" w:initials="GI">
    <w:p w14:paraId="23C7E33F" w14:textId="77777777" w:rsidR="006B05A6" w:rsidRDefault="000E77C5" w:rsidP="001D5390">
      <w:pPr>
        <w:pStyle w:val="CommentText"/>
      </w:pPr>
      <w:r>
        <w:rPr>
          <w:rStyle w:val="CommentReference"/>
        </w:rPr>
        <w:annotationRef/>
      </w:r>
      <w:r w:rsidR="006B05A6">
        <w:t>References roles and responsibilities in the IG&amp;M Framework and then expands further the RECORDS management responsibilities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7E3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CB0C35" w16cex:dateUtc="2022-03-02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7E33F" w16cid:durableId="25CB0C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945A" w14:textId="77777777" w:rsidR="00AB5968" w:rsidRDefault="00AB5968" w:rsidP="00F45E9C">
      <w:r>
        <w:separator/>
      </w:r>
    </w:p>
  </w:endnote>
  <w:endnote w:type="continuationSeparator" w:id="0">
    <w:p w14:paraId="5F4B7164" w14:textId="77777777" w:rsidR="00AB5968" w:rsidRDefault="00AB5968" w:rsidP="00F45E9C">
      <w:r>
        <w:continuationSeparator/>
      </w:r>
    </w:p>
  </w:endnote>
  <w:endnote w:type="continuationNotice" w:id="1">
    <w:p w14:paraId="6C517B1F" w14:textId="77777777" w:rsidR="00AB5968" w:rsidRDefault="00AB5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alibri"/>
    <w:charset w:val="00"/>
    <w:family w:val="auto"/>
    <w:pitch w:val="variable"/>
    <w:sig w:usb0="800000A7" w:usb1="00000040" w:usb2="00000000" w:usb3="00000000" w:csb0="00000009"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charset w:val="00"/>
    <w:family w:val="roman"/>
    <w:pitch w:val="default"/>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2BDC" w14:textId="58609FAA" w:rsidR="00DC4B90" w:rsidRDefault="00BC05DB" w:rsidP="00D87A3F">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0" behindDoc="0" locked="0" layoutInCell="1" allowOverlap="1" wp14:anchorId="46C66B63" wp14:editId="6BC0902F">
              <wp:simplePos x="0" y="0"/>
              <wp:positionH relativeFrom="page">
                <wp:align>left</wp:align>
              </wp:positionH>
              <wp:positionV relativeFrom="paragraph">
                <wp:posOffset>-2867025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3" style="position:absolute;margin-left:0;margin-top:-225.75pt;width:280.7pt;height:280.65pt;z-index:251658240;mso-position-horizontal:left;mso-position-horizontal-relative:page;mso-width-relative:margin;mso-height-relative:margin" coordsize="39606,39598" o:spid="_x0000_s1026" w14:anchorId="56185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TkH3LOAAAAAJAQAADwAAAGRy&#10;cy9kb3ducmV2LnhtbEyPQUvDQBSE74L/YXmCt3az2pQasymlqKci2AribZt9TUKzb0N2m6T/3udJ&#10;j8MMM9/k68m1YsA+NJ40qHkCAqn0tqFKw+fhdbYCEaIha1pPqOGKAdbF7U1uMutH+sBhHyvBJRQy&#10;o6GOscukDGWNzoS575DYO/nemciyr6TtzcjlrpUPSbKUzjTEC7XpcFtjed5fnIa30YybR/Uy7M6n&#10;7fX7kL5/7RRqfX83bZ5BRJziXxh+8RkdCmY6+gvZIFoNfCRqmC1SlYJgP12qBYgjB5OnFcgil/8f&#10;FD8AAAD//wMAUEsBAi0AFAAGAAgAAAAhALaDOJL+AAAA4QEAABMAAAAAAAAAAAAAAAAAAAAAAFtD&#10;b250ZW50X1R5cGVzXS54bWxQSwECLQAUAAYACAAAACEAOP0h/9YAAACUAQAACwAAAAAAAAAAAAAA&#10;AAAvAQAAX3JlbHMvLnJlbHNQSwECLQAUAAYACAAAACEA1Tcp24kDAABbCwAADgAAAAAAAAAAAAAA&#10;AAAuAgAAZHJzL2Uyb0RvYy54bWxQSwECLQAUAAYACAAAACEATkH3LOAAAAAJAQAADwAAAAAAAAAA&#10;AAAAAADjBQAAZHJzL2Rvd25yZXYueG1sUEsFBgAAAAAEAAQA8wAAAPAGA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003A435E">
      <w:rPr>
        <w:rFonts w:asciiTheme="minorHAnsi" w:hAnsiTheme="minorHAnsi" w:cstheme="minorHAnsi"/>
        <w:color w:val="70787B"/>
        <w:sz w:val="15"/>
        <w:szCs w:val="15"/>
      </w:rPr>
      <w:t>Information Management Poli</w:t>
    </w:r>
    <w:r w:rsidR="00016D08">
      <w:rPr>
        <w:rFonts w:asciiTheme="minorHAnsi" w:hAnsiTheme="minorHAnsi" w:cstheme="minorHAnsi"/>
        <w:color w:val="70787B"/>
        <w:sz w:val="15"/>
        <w:szCs w:val="15"/>
      </w:rPr>
      <w:t>cy</w:t>
    </w:r>
    <w:r w:rsidR="001D0C8A" w:rsidRPr="000209B9">
      <w:rPr>
        <w:rFonts w:asciiTheme="minorHAnsi" w:hAnsiTheme="minorHAnsi" w:cstheme="minorHAnsi"/>
        <w:color w:val="70787B"/>
        <w:sz w:val="15"/>
        <w:szCs w:val="15"/>
      </w:rPr>
      <w:t xml:space="preserve"> | </w:t>
    </w:r>
    <w:r w:rsidR="00D1190C">
      <w:rPr>
        <w:rFonts w:asciiTheme="minorHAnsi" w:hAnsiTheme="minorHAnsi" w:cstheme="minorHAnsi"/>
        <w:color w:val="70787B"/>
        <w:sz w:val="15"/>
        <w:szCs w:val="15"/>
      </w:rPr>
      <w:t>Ma</w:t>
    </w:r>
    <w:r w:rsidR="00C13749">
      <w:rPr>
        <w:rFonts w:asciiTheme="minorHAnsi" w:hAnsiTheme="minorHAnsi" w:cstheme="minorHAnsi"/>
        <w:color w:val="70787B"/>
        <w:sz w:val="15"/>
        <w:szCs w:val="15"/>
      </w:rPr>
      <w:t xml:space="preserve">y </w:t>
    </w:r>
    <w:r w:rsidR="00D1190C">
      <w:rPr>
        <w:rFonts w:asciiTheme="minorHAnsi" w:hAnsiTheme="minorHAnsi" w:cstheme="minorHAnsi"/>
        <w:color w:val="70787B"/>
        <w:sz w:val="15"/>
        <w:szCs w:val="15"/>
      </w:rPr>
      <w:t>2022</w:t>
    </w:r>
  </w:p>
  <w:p w14:paraId="490366D2" w14:textId="2FF69CC2" w:rsidR="00D87A3F" w:rsidRPr="000209B9" w:rsidRDefault="00DC4B90" w:rsidP="00D87A3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2021/0000107</w:t>
    </w:r>
    <w:r w:rsidR="00871013" w:rsidRPr="000209B9">
      <w:rPr>
        <w:rFonts w:asciiTheme="minorHAnsi" w:hAnsiTheme="minorHAnsi" w:cstheme="minorHAnsi"/>
        <w:color w:val="70787B"/>
        <w:sz w:val="15"/>
        <w:szCs w:val="15"/>
      </w:rPr>
      <w:t xml:space="preserve"> </w:t>
    </w:r>
  </w:p>
  <w:p w14:paraId="59A619E6" w14:textId="5D2E01AE" w:rsidR="00152D7D" w:rsidRPr="000209B9" w:rsidRDefault="00D87A3F" w:rsidP="00D87A3F">
    <w:pPr>
      <w:spacing w:after="0" w:line="240" w:lineRule="auto"/>
      <w:jc w:val="right"/>
      <w:rPr>
        <w:rFonts w:asciiTheme="minorHAnsi" w:eastAsia="Times New Roman" w:hAnsiTheme="minorHAnsi" w:cstheme="minorHAnsi"/>
        <w:sz w:val="15"/>
        <w:szCs w:val="15"/>
        <w:lang w:eastAsia="en-GB"/>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510F" w14:textId="77777777" w:rsidR="00AB5968" w:rsidRDefault="00AB5968" w:rsidP="00F45E9C">
      <w:r>
        <w:separator/>
      </w:r>
    </w:p>
  </w:footnote>
  <w:footnote w:type="continuationSeparator" w:id="0">
    <w:p w14:paraId="28D42DD6" w14:textId="77777777" w:rsidR="00AB5968" w:rsidRDefault="00AB5968" w:rsidP="00F45E9C">
      <w:r>
        <w:continuationSeparator/>
      </w:r>
    </w:p>
  </w:footnote>
  <w:footnote w:type="continuationNotice" w:id="1">
    <w:p w14:paraId="6844468C" w14:textId="77777777" w:rsidR="00AB5968" w:rsidRDefault="00AB5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4245C395" w:rsidR="00F45E9C" w:rsidRPr="00577FA9" w:rsidRDefault="00D87683" w:rsidP="00D87683">
    <w:pPr>
      <w:pStyle w:val="Header"/>
      <w:ind w:right="50"/>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8242"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8241"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5" coordsize="21600,21600" o:spt="5" adj="10800" path="m@0,l,21600r21600,xe" w14:anchorId="48C3212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303.2pt;margin-top:-61.55pt;width:360.9pt;height:179.55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w:pict>
        </mc:Fallback>
      </mc:AlternateContent>
    </w:r>
    <w:r w:rsidR="4F183020" w:rsidRPr="23D45D22">
      <w:rPr>
        <w:rFonts w:ascii="Arial" w:hAnsi="Arial" w:cs="Arial"/>
        <w:b/>
        <w:bCs/>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A290" w14:textId="38B774FF" w:rsidR="00991644" w:rsidRDefault="00991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71102AF5"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bCs/>
        <w:noProof/>
        <w:color w:val="70787B"/>
        <w:sz w:val="52"/>
        <w:szCs w:val="52"/>
      </w:rPr>
      <mc:AlternateContent>
        <mc:Choice Requires="wps">
          <w:drawing>
            <wp:anchor distT="0" distB="0" distL="114300" distR="114300" simplePos="0" relativeHeight="251658243" behindDoc="1" locked="0" layoutInCell="1" allowOverlap="1" wp14:anchorId="472AE9DE" wp14:editId="3DE9924A">
              <wp:simplePos x="0" y="0"/>
              <wp:positionH relativeFrom="column">
                <wp:posOffset>3726815</wp:posOffset>
              </wp:positionH>
              <wp:positionV relativeFrom="paragraph">
                <wp:posOffset>-800735</wp:posOffset>
              </wp:positionV>
              <wp:extent cx="4583486" cy="2280212"/>
              <wp:effectExtent l="0" t="0" r="1270" b="6350"/>
              <wp:wrapNone/>
              <wp:docPr id="1" name="Isosceles Triangle 1"/>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5" coordsize="21600,21600" o:spt="5" adj="10800" path="m@0,l,21600r21600,xe" w14:anchorId="08028A07">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 style="position:absolute;margin-left:293.45pt;margin-top:-63.05pt;width:360.9pt;height:179.55pt;flip:y;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XowIAAJ0FAAAOAAAAZHJzL2Uyb0RvYy54bWysVEtv1DAQviPxHyzfabJhW5ZVs9VqS1Gl&#10;ila00LPXsTeWHI+xvS9+PWM7SUupOCByiDyemW8e/mbOLw6dJjvhvAJT08lJSYkwHBplNjX99nD1&#10;bkaJD8w0TIMRNT0KTy8Wb9+c7+1cVNCCboQjCGL8fG9r2oZg50XheSs65k/ACoNKCa5jAUW3KRrH&#10;9oje6aIqy7NiD66xDrjwHm8vs5IuEr6UgodbKb0IRNcUcwvp79J/Hf/F4pzNN47ZVvE+DfYPWXRM&#10;GQw6Ql2ywMjWqT+gOsUdeJDhhENXgJSKi1QDVjMpX1Rz3zIrUi3YHG/HNvn/B8u/7O4cUQ2+HSWG&#10;dfhE1x48F1p48uAUMxstyCT2aW/9HM3v7Z3rJY/HWPRBuo5Irez3CBNvsDBySF0+jl0Wh0A4Xk5P&#10;Z++nszNKOOqqalZWkyriFxkoulvnw2cBHYmHmoY+jwTNdjc+ZPPBLLp40Kq5UlonwW3WK+3IjuGz&#10;f1pNLqtpH+E3M22isYHolhHjTRELzaWlUzhqEe20+SoktgpLqFImiaRijMM4Fybk+n3LGpHDn5b4&#10;DdEjraNHqjYBRmSJ8UfsHmCwzCADds6yt4+uInF8dC7/llh2Hj1SZDBhdO6UAfcagMaq+sjZfmhS&#10;bk3s0hqaIxLJQZ4wb/mVwre7YT7cMYcjhcOHayLc4k9q2NcU+hMlLbifr91He2Q6ainZ44jW1P/Y&#10;Mico0dcGZ+DjZDqNM52E6emHCgX3XLN+rjHbbgVIB+Q5ZpeO0T7o4SgddI+4TZYxKqqY4Ri7pjy4&#10;QViFvDpwH3GxXCYznGPLwo25t3xgf+Tlw+GROTsQGLn/BYZxZvMXHM628T0MLLcBpEoEf+pr32/c&#10;AYk4/b6KS+a5nKyeturiFwAAAP//AwBQSwMEFAAGAAgAAAAhAG7l3fnhAAAADQEAAA8AAABkcnMv&#10;ZG93bnJldi54bWxMj8FOwzAQRO9I/IO1SNxaO4ka0hCnAqRKXCpEQZzdeEki4nVkO03697gnOK7m&#10;aeZttVvMwM7ofG9JQrIWwJAaq3tqJXx+7FcFMB8UaTVYQgkX9LCrb28qVWo70zuej6FlsYR8qSR0&#10;IYwl577p0Ci/tiNSzL6tMyrE07VcOzXHcjPwVIicG9VTXOjUiC8dNj/HyUgIhQjN3E9fb+P2lTbu&#10;eX+4HBIp7++Wp0dgAZfwB8NVP6pDHZ1OdiLt2SBhU+TbiEpYJWmeALsimSgegJ0kpFkmgNcV//9F&#10;/QsAAP//AwBQSwECLQAUAAYACAAAACEAtoM4kv4AAADhAQAAEwAAAAAAAAAAAAAAAAAAAAAAW0Nv&#10;bnRlbnRfVHlwZXNdLnhtbFBLAQItABQABgAIAAAAIQA4/SH/1gAAAJQBAAALAAAAAAAAAAAAAAAA&#10;AC8BAABfcmVscy8ucmVsc1BLAQItABQABgAIAAAAIQDJYTvXowIAAJ0FAAAOAAAAAAAAAAAAAAAA&#10;AC4CAABkcnMvZTJvRG9jLnhtbFBLAQItABQABgAIAAAAIQBu5d354QAAAA0BAAAPAAAAAAAAAAAA&#10;AAAAAP0EAABkcnMvZG93bnJldi54bWxQSwUGAAAAAAQABADzAAAACwYAAAAA&#10;"/>
          </w:pict>
        </mc:Fallback>
      </mc:AlternateContent>
    </w:r>
    <w:r w:rsidRPr="00577FA9">
      <w:rPr>
        <w:rFonts w:ascii="Arial" w:hAnsi="Arial" w:cs="Arial"/>
        <w:b/>
        <w:noProof/>
        <w:color w:val="E30918"/>
        <w:sz w:val="52"/>
        <w:szCs w:val="52"/>
      </w:rPr>
      <w:drawing>
        <wp:anchor distT="0" distB="0" distL="114300" distR="114300" simplePos="0" relativeHeight="251658244" behindDoc="1" locked="0" layoutInCell="1" allowOverlap="1" wp14:anchorId="0790D813" wp14:editId="1541C52D">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4F183020" w:rsidRPr="23D45D22">
      <w:rPr>
        <w:rFonts w:ascii="Arial" w:hAnsi="Arial" w:cs="Arial"/>
        <w:b/>
        <w:bCs/>
        <w:color w:val="FFFFFF" w:themeColor="background1"/>
        <w:sz w:val="52"/>
        <w:szCs w:val="52"/>
      </w:rPr>
      <w:t xml:space="preserve">Policy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AF94" w14:textId="096D147B" w:rsidR="00991644" w:rsidRDefault="009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E94"/>
    <w:multiLevelType w:val="hybridMultilevel"/>
    <w:tmpl w:val="470AE23A"/>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7E43D6C"/>
    <w:multiLevelType w:val="multilevel"/>
    <w:tmpl w:val="16D092C0"/>
    <w:lvl w:ilvl="0">
      <w:start w:val="1"/>
      <w:numFmt w:val="decimal"/>
      <w:lvlText w:val="%1.0"/>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D6DBC"/>
    <w:multiLevelType w:val="hybridMultilevel"/>
    <w:tmpl w:val="1E925250"/>
    <w:lvl w:ilvl="0" w:tplc="2E108886">
      <w:start w:val="1"/>
      <w:numFmt w:val="decimal"/>
      <w:lvlText w:val="%1."/>
      <w:lvlJc w:val="left"/>
      <w:pPr>
        <w:ind w:left="720" w:hanging="360"/>
      </w:pPr>
    </w:lvl>
    <w:lvl w:ilvl="1" w:tplc="FFD8CB02">
      <w:numFmt w:val="none"/>
      <w:lvlText w:val=""/>
      <w:lvlJc w:val="left"/>
      <w:pPr>
        <w:tabs>
          <w:tab w:val="num" w:pos="360"/>
        </w:tabs>
      </w:pPr>
    </w:lvl>
    <w:lvl w:ilvl="2" w:tplc="B150FC8E">
      <w:start w:val="1"/>
      <w:numFmt w:val="lowerRoman"/>
      <w:lvlText w:val="%3."/>
      <w:lvlJc w:val="right"/>
      <w:pPr>
        <w:ind w:left="2160" w:hanging="180"/>
      </w:pPr>
    </w:lvl>
    <w:lvl w:ilvl="3" w:tplc="987C3B02">
      <w:start w:val="1"/>
      <w:numFmt w:val="decimal"/>
      <w:lvlText w:val="%4."/>
      <w:lvlJc w:val="left"/>
      <w:pPr>
        <w:ind w:left="2880" w:hanging="360"/>
      </w:pPr>
    </w:lvl>
    <w:lvl w:ilvl="4" w:tplc="0DC46A86">
      <w:start w:val="1"/>
      <w:numFmt w:val="lowerLetter"/>
      <w:lvlText w:val="%5."/>
      <w:lvlJc w:val="left"/>
      <w:pPr>
        <w:ind w:left="3600" w:hanging="360"/>
      </w:pPr>
    </w:lvl>
    <w:lvl w:ilvl="5" w:tplc="02024610">
      <w:start w:val="1"/>
      <w:numFmt w:val="lowerRoman"/>
      <w:lvlText w:val="%6."/>
      <w:lvlJc w:val="right"/>
      <w:pPr>
        <w:ind w:left="4320" w:hanging="180"/>
      </w:pPr>
    </w:lvl>
    <w:lvl w:ilvl="6" w:tplc="4920C532">
      <w:start w:val="1"/>
      <w:numFmt w:val="decimal"/>
      <w:lvlText w:val="%7."/>
      <w:lvlJc w:val="left"/>
      <w:pPr>
        <w:ind w:left="5040" w:hanging="360"/>
      </w:pPr>
    </w:lvl>
    <w:lvl w:ilvl="7" w:tplc="BFF4A502">
      <w:start w:val="1"/>
      <w:numFmt w:val="lowerLetter"/>
      <w:lvlText w:val="%8."/>
      <w:lvlJc w:val="left"/>
      <w:pPr>
        <w:ind w:left="5760" w:hanging="360"/>
      </w:pPr>
    </w:lvl>
    <w:lvl w:ilvl="8" w:tplc="C04C9448">
      <w:start w:val="1"/>
      <w:numFmt w:val="lowerRoman"/>
      <w:lvlText w:val="%9."/>
      <w:lvlJc w:val="right"/>
      <w:pPr>
        <w:ind w:left="6480" w:hanging="180"/>
      </w:pPr>
    </w:lvl>
  </w:abstractNum>
  <w:abstractNum w:abstractNumId="9"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6C4B1D"/>
    <w:multiLevelType w:val="hybridMultilevel"/>
    <w:tmpl w:val="833AF1D2"/>
    <w:lvl w:ilvl="0" w:tplc="9130878C">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7056D2"/>
    <w:multiLevelType w:val="hybridMultilevel"/>
    <w:tmpl w:val="F9389C0E"/>
    <w:lvl w:ilvl="0" w:tplc="45F421F8">
      <w:start w:val="1"/>
      <w:numFmt w:val="decimal"/>
      <w:lvlText w:val="%1."/>
      <w:lvlJc w:val="left"/>
      <w:pPr>
        <w:ind w:left="720" w:hanging="360"/>
      </w:pPr>
    </w:lvl>
    <w:lvl w:ilvl="1" w:tplc="6A12CBCE">
      <w:numFmt w:val="none"/>
      <w:lvlText w:val=""/>
      <w:lvlJc w:val="left"/>
      <w:pPr>
        <w:tabs>
          <w:tab w:val="num" w:pos="360"/>
        </w:tabs>
      </w:pPr>
    </w:lvl>
    <w:lvl w:ilvl="2" w:tplc="592C5F74">
      <w:start w:val="1"/>
      <w:numFmt w:val="lowerRoman"/>
      <w:lvlText w:val="%3."/>
      <w:lvlJc w:val="right"/>
      <w:pPr>
        <w:ind w:left="2160" w:hanging="180"/>
      </w:pPr>
    </w:lvl>
    <w:lvl w:ilvl="3" w:tplc="4BA0B302">
      <w:start w:val="1"/>
      <w:numFmt w:val="decimal"/>
      <w:lvlText w:val="%4."/>
      <w:lvlJc w:val="left"/>
      <w:pPr>
        <w:ind w:left="2880" w:hanging="360"/>
      </w:pPr>
    </w:lvl>
    <w:lvl w:ilvl="4" w:tplc="E9A4E932">
      <w:start w:val="1"/>
      <w:numFmt w:val="lowerLetter"/>
      <w:lvlText w:val="%5."/>
      <w:lvlJc w:val="left"/>
      <w:pPr>
        <w:ind w:left="3600" w:hanging="360"/>
      </w:pPr>
    </w:lvl>
    <w:lvl w:ilvl="5" w:tplc="B92C5184">
      <w:start w:val="1"/>
      <w:numFmt w:val="lowerRoman"/>
      <w:lvlText w:val="%6."/>
      <w:lvlJc w:val="right"/>
      <w:pPr>
        <w:ind w:left="4320" w:hanging="180"/>
      </w:pPr>
    </w:lvl>
    <w:lvl w:ilvl="6" w:tplc="BA168C60">
      <w:start w:val="1"/>
      <w:numFmt w:val="decimal"/>
      <w:lvlText w:val="%7."/>
      <w:lvlJc w:val="left"/>
      <w:pPr>
        <w:ind w:left="5040" w:hanging="360"/>
      </w:pPr>
    </w:lvl>
    <w:lvl w:ilvl="7" w:tplc="DD908D18">
      <w:start w:val="1"/>
      <w:numFmt w:val="lowerLetter"/>
      <w:lvlText w:val="%8."/>
      <w:lvlJc w:val="left"/>
      <w:pPr>
        <w:ind w:left="5760" w:hanging="360"/>
      </w:pPr>
    </w:lvl>
    <w:lvl w:ilvl="8" w:tplc="6F7A3D26">
      <w:start w:val="1"/>
      <w:numFmt w:val="lowerRoman"/>
      <w:lvlText w:val="%9."/>
      <w:lvlJc w:val="right"/>
      <w:pPr>
        <w:ind w:left="6480" w:hanging="180"/>
      </w:pPr>
    </w:lvl>
  </w:abstractNum>
  <w:abstractNum w:abstractNumId="18" w15:restartNumberingAfterBreak="0">
    <w:nsid w:val="3E9F0B10"/>
    <w:multiLevelType w:val="hybridMultilevel"/>
    <w:tmpl w:val="38163634"/>
    <w:lvl w:ilvl="0" w:tplc="BEA4178E">
      <w:start w:val="1"/>
      <w:numFmt w:val="bullet"/>
      <w:lvlText w:val=""/>
      <w:lvlJc w:val="left"/>
      <w:pPr>
        <w:ind w:left="1080" w:hanging="360"/>
      </w:pPr>
      <w:rPr>
        <w:rFonts w:ascii="Wingdings" w:hAnsi="Wingdings" w:hint="default"/>
        <w:color w:val="E309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15B1402"/>
    <w:multiLevelType w:val="hybridMultilevel"/>
    <w:tmpl w:val="FFFFFFFF"/>
    <w:lvl w:ilvl="0" w:tplc="AF6C3E68">
      <w:start w:val="1"/>
      <w:numFmt w:val="decimal"/>
      <w:lvlText w:val="%1."/>
      <w:lvlJc w:val="left"/>
      <w:pPr>
        <w:ind w:left="720" w:hanging="360"/>
      </w:pPr>
    </w:lvl>
    <w:lvl w:ilvl="1" w:tplc="9FEA6C56">
      <w:numFmt w:val="none"/>
      <w:lvlText w:val=""/>
      <w:lvlJc w:val="left"/>
      <w:pPr>
        <w:tabs>
          <w:tab w:val="num" w:pos="360"/>
        </w:tabs>
      </w:pPr>
    </w:lvl>
    <w:lvl w:ilvl="2" w:tplc="AE7A17AA">
      <w:start w:val="1"/>
      <w:numFmt w:val="lowerRoman"/>
      <w:lvlText w:val="%3."/>
      <w:lvlJc w:val="right"/>
      <w:pPr>
        <w:ind w:left="2160" w:hanging="180"/>
      </w:pPr>
    </w:lvl>
    <w:lvl w:ilvl="3" w:tplc="1E06148E">
      <w:start w:val="1"/>
      <w:numFmt w:val="decimal"/>
      <w:lvlText w:val="%4."/>
      <w:lvlJc w:val="left"/>
      <w:pPr>
        <w:ind w:left="2880" w:hanging="360"/>
      </w:pPr>
    </w:lvl>
    <w:lvl w:ilvl="4" w:tplc="01C40122">
      <w:start w:val="1"/>
      <w:numFmt w:val="lowerLetter"/>
      <w:lvlText w:val="%5."/>
      <w:lvlJc w:val="left"/>
      <w:pPr>
        <w:ind w:left="3600" w:hanging="360"/>
      </w:pPr>
    </w:lvl>
    <w:lvl w:ilvl="5" w:tplc="F1B2BA10">
      <w:start w:val="1"/>
      <w:numFmt w:val="lowerRoman"/>
      <w:lvlText w:val="%6."/>
      <w:lvlJc w:val="right"/>
      <w:pPr>
        <w:ind w:left="4320" w:hanging="180"/>
      </w:pPr>
    </w:lvl>
    <w:lvl w:ilvl="6" w:tplc="A5C649DE">
      <w:start w:val="1"/>
      <w:numFmt w:val="decimal"/>
      <w:lvlText w:val="%7."/>
      <w:lvlJc w:val="left"/>
      <w:pPr>
        <w:ind w:left="5040" w:hanging="360"/>
      </w:pPr>
    </w:lvl>
    <w:lvl w:ilvl="7" w:tplc="5D4C8A80">
      <w:start w:val="1"/>
      <w:numFmt w:val="lowerLetter"/>
      <w:lvlText w:val="%8."/>
      <w:lvlJc w:val="left"/>
      <w:pPr>
        <w:ind w:left="5760" w:hanging="360"/>
      </w:pPr>
    </w:lvl>
    <w:lvl w:ilvl="8" w:tplc="CBA05DC4">
      <w:start w:val="1"/>
      <w:numFmt w:val="lowerRoman"/>
      <w:lvlText w:val="%9."/>
      <w:lvlJc w:val="right"/>
      <w:pPr>
        <w:ind w:left="6480" w:hanging="180"/>
      </w:pPr>
    </w:lvl>
  </w:abstractNum>
  <w:abstractNum w:abstractNumId="20"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CA81941"/>
    <w:multiLevelType w:val="hybridMultilevel"/>
    <w:tmpl w:val="098E01F4"/>
    <w:lvl w:ilvl="0" w:tplc="51CC6C32">
      <w:start w:val="1"/>
      <w:numFmt w:val="decimal"/>
      <w:lvlText w:val="%1."/>
      <w:lvlJc w:val="left"/>
      <w:pPr>
        <w:ind w:left="720" w:hanging="360"/>
      </w:pPr>
    </w:lvl>
    <w:lvl w:ilvl="1" w:tplc="17486C86">
      <w:numFmt w:val="none"/>
      <w:lvlText w:val=""/>
      <w:lvlJc w:val="left"/>
      <w:pPr>
        <w:tabs>
          <w:tab w:val="num" w:pos="360"/>
        </w:tabs>
      </w:pPr>
    </w:lvl>
    <w:lvl w:ilvl="2" w:tplc="B04AB810">
      <w:start w:val="1"/>
      <w:numFmt w:val="lowerRoman"/>
      <w:lvlText w:val="%3."/>
      <w:lvlJc w:val="right"/>
      <w:pPr>
        <w:ind w:left="2160" w:hanging="180"/>
      </w:pPr>
    </w:lvl>
    <w:lvl w:ilvl="3" w:tplc="CAACCE46">
      <w:start w:val="1"/>
      <w:numFmt w:val="decimal"/>
      <w:lvlText w:val="%4."/>
      <w:lvlJc w:val="left"/>
      <w:pPr>
        <w:ind w:left="2880" w:hanging="360"/>
      </w:pPr>
    </w:lvl>
    <w:lvl w:ilvl="4" w:tplc="E376D974">
      <w:start w:val="1"/>
      <w:numFmt w:val="lowerLetter"/>
      <w:lvlText w:val="%5."/>
      <w:lvlJc w:val="left"/>
      <w:pPr>
        <w:ind w:left="3600" w:hanging="360"/>
      </w:pPr>
    </w:lvl>
    <w:lvl w:ilvl="5" w:tplc="AF0E212E">
      <w:start w:val="1"/>
      <w:numFmt w:val="lowerRoman"/>
      <w:lvlText w:val="%6."/>
      <w:lvlJc w:val="right"/>
      <w:pPr>
        <w:ind w:left="4320" w:hanging="180"/>
      </w:pPr>
    </w:lvl>
    <w:lvl w:ilvl="6" w:tplc="5DBC922A">
      <w:start w:val="1"/>
      <w:numFmt w:val="decimal"/>
      <w:lvlText w:val="%7."/>
      <w:lvlJc w:val="left"/>
      <w:pPr>
        <w:ind w:left="5040" w:hanging="360"/>
      </w:pPr>
    </w:lvl>
    <w:lvl w:ilvl="7" w:tplc="ECA05A1C">
      <w:start w:val="1"/>
      <w:numFmt w:val="lowerLetter"/>
      <w:lvlText w:val="%8."/>
      <w:lvlJc w:val="left"/>
      <w:pPr>
        <w:ind w:left="5760" w:hanging="360"/>
      </w:pPr>
    </w:lvl>
    <w:lvl w:ilvl="8" w:tplc="5D5853E8">
      <w:start w:val="1"/>
      <w:numFmt w:val="lowerRoman"/>
      <w:lvlText w:val="%9."/>
      <w:lvlJc w:val="right"/>
      <w:pPr>
        <w:ind w:left="6480" w:hanging="180"/>
      </w:pPr>
    </w:lvl>
  </w:abstractNum>
  <w:abstractNum w:abstractNumId="22"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3E13278"/>
    <w:multiLevelType w:val="hybridMultilevel"/>
    <w:tmpl w:val="FFFFFFFF"/>
    <w:lvl w:ilvl="0" w:tplc="CE5E73B6">
      <w:start w:val="1"/>
      <w:numFmt w:val="decimal"/>
      <w:lvlText w:val="%1."/>
      <w:lvlJc w:val="left"/>
      <w:pPr>
        <w:ind w:left="720" w:hanging="360"/>
      </w:pPr>
    </w:lvl>
    <w:lvl w:ilvl="1" w:tplc="720EF144">
      <w:numFmt w:val="none"/>
      <w:lvlText w:val=""/>
      <w:lvlJc w:val="left"/>
      <w:pPr>
        <w:tabs>
          <w:tab w:val="num" w:pos="360"/>
        </w:tabs>
      </w:pPr>
    </w:lvl>
    <w:lvl w:ilvl="2" w:tplc="546AF28A">
      <w:start w:val="1"/>
      <w:numFmt w:val="lowerRoman"/>
      <w:lvlText w:val="%3."/>
      <w:lvlJc w:val="right"/>
      <w:pPr>
        <w:ind w:left="2160" w:hanging="180"/>
      </w:pPr>
    </w:lvl>
    <w:lvl w:ilvl="3" w:tplc="1CA4FF62">
      <w:start w:val="1"/>
      <w:numFmt w:val="decimal"/>
      <w:lvlText w:val="%4."/>
      <w:lvlJc w:val="left"/>
      <w:pPr>
        <w:ind w:left="2880" w:hanging="360"/>
      </w:pPr>
    </w:lvl>
    <w:lvl w:ilvl="4" w:tplc="F67C98EC">
      <w:start w:val="1"/>
      <w:numFmt w:val="lowerLetter"/>
      <w:lvlText w:val="%5."/>
      <w:lvlJc w:val="left"/>
      <w:pPr>
        <w:ind w:left="3600" w:hanging="360"/>
      </w:pPr>
    </w:lvl>
    <w:lvl w:ilvl="5" w:tplc="1B748E24">
      <w:start w:val="1"/>
      <w:numFmt w:val="lowerRoman"/>
      <w:lvlText w:val="%6."/>
      <w:lvlJc w:val="right"/>
      <w:pPr>
        <w:ind w:left="4320" w:hanging="180"/>
      </w:pPr>
    </w:lvl>
    <w:lvl w:ilvl="6" w:tplc="8710D308">
      <w:start w:val="1"/>
      <w:numFmt w:val="decimal"/>
      <w:lvlText w:val="%7."/>
      <w:lvlJc w:val="left"/>
      <w:pPr>
        <w:ind w:left="5040" w:hanging="360"/>
      </w:pPr>
    </w:lvl>
    <w:lvl w:ilvl="7" w:tplc="83606572">
      <w:start w:val="1"/>
      <w:numFmt w:val="lowerLetter"/>
      <w:lvlText w:val="%8."/>
      <w:lvlJc w:val="left"/>
      <w:pPr>
        <w:ind w:left="5760" w:hanging="360"/>
      </w:pPr>
    </w:lvl>
    <w:lvl w:ilvl="8" w:tplc="53C07470">
      <w:start w:val="1"/>
      <w:numFmt w:val="lowerRoman"/>
      <w:lvlText w:val="%9."/>
      <w:lvlJc w:val="right"/>
      <w:pPr>
        <w:ind w:left="6480" w:hanging="180"/>
      </w:pPr>
    </w:lvl>
  </w:abstractNum>
  <w:abstractNum w:abstractNumId="24"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E8E28DE"/>
    <w:multiLevelType w:val="hybridMultilevel"/>
    <w:tmpl w:val="275C7326"/>
    <w:lvl w:ilvl="0" w:tplc="BEA4178E">
      <w:start w:val="1"/>
      <w:numFmt w:val="bullet"/>
      <w:lvlText w:val=""/>
      <w:lvlJc w:val="left"/>
      <w:pPr>
        <w:ind w:left="720" w:hanging="360"/>
      </w:pPr>
      <w:rPr>
        <w:rFonts w:ascii="Wingdings" w:hAnsi="Wingdings"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637B2556"/>
    <w:multiLevelType w:val="hybridMultilevel"/>
    <w:tmpl w:val="83ACFF3A"/>
    <w:lvl w:ilvl="0" w:tplc="BEA4178E">
      <w:start w:val="1"/>
      <w:numFmt w:val="bullet"/>
      <w:lvlText w:val=""/>
      <w:lvlJc w:val="left"/>
      <w:pPr>
        <w:ind w:left="2726" w:hanging="360"/>
      </w:pPr>
      <w:rPr>
        <w:rFonts w:ascii="Wingdings" w:hAnsi="Wingdings" w:hint="default"/>
        <w:color w:val="E30918"/>
      </w:rPr>
    </w:lvl>
    <w:lvl w:ilvl="1" w:tplc="0C090003">
      <w:start w:val="1"/>
      <w:numFmt w:val="bullet"/>
      <w:lvlText w:val="o"/>
      <w:lvlJc w:val="left"/>
      <w:pPr>
        <w:ind w:left="3446" w:hanging="360"/>
      </w:pPr>
      <w:rPr>
        <w:rFonts w:ascii="Courier New" w:hAnsi="Courier New" w:cs="Courier New" w:hint="default"/>
      </w:rPr>
    </w:lvl>
    <w:lvl w:ilvl="2" w:tplc="E92E1CCC">
      <w:numFmt w:val="bullet"/>
      <w:lvlText w:val="•"/>
      <w:lvlJc w:val="left"/>
      <w:pPr>
        <w:ind w:left="4166" w:hanging="360"/>
      </w:pPr>
      <w:rPr>
        <w:rFonts w:ascii="Arial" w:eastAsiaTheme="minorHAnsi" w:hAnsi="Arial" w:cs="Arial" w:hint="default"/>
      </w:rPr>
    </w:lvl>
    <w:lvl w:ilvl="3" w:tplc="0C090001" w:tentative="1">
      <w:start w:val="1"/>
      <w:numFmt w:val="bullet"/>
      <w:lvlText w:val=""/>
      <w:lvlJc w:val="left"/>
      <w:pPr>
        <w:ind w:left="4886" w:hanging="360"/>
      </w:pPr>
      <w:rPr>
        <w:rFonts w:ascii="Symbol" w:hAnsi="Symbol" w:hint="default"/>
      </w:rPr>
    </w:lvl>
    <w:lvl w:ilvl="4" w:tplc="0C090003" w:tentative="1">
      <w:start w:val="1"/>
      <w:numFmt w:val="bullet"/>
      <w:lvlText w:val="o"/>
      <w:lvlJc w:val="left"/>
      <w:pPr>
        <w:ind w:left="5606" w:hanging="360"/>
      </w:pPr>
      <w:rPr>
        <w:rFonts w:ascii="Courier New" w:hAnsi="Courier New" w:cs="Courier New" w:hint="default"/>
      </w:rPr>
    </w:lvl>
    <w:lvl w:ilvl="5" w:tplc="0C090005" w:tentative="1">
      <w:start w:val="1"/>
      <w:numFmt w:val="bullet"/>
      <w:lvlText w:val=""/>
      <w:lvlJc w:val="left"/>
      <w:pPr>
        <w:ind w:left="6326" w:hanging="360"/>
      </w:pPr>
      <w:rPr>
        <w:rFonts w:ascii="Wingdings" w:hAnsi="Wingdings" w:hint="default"/>
      </w:rPr>
    </w:lvl>
    <w:lvl w:ilvl="6" w:tplc="0C090001" w:tentative="1">
      <w:start w:val="1"/>
      <w:numFmt w:val="bullet"/>
      <w:lvlText w:val=""/>
      <w:lvlJc w:val="left"/>
      <w:pPr>
        <w:ind w:left="7046" w:hanging="360"/>
      </w:pPr>
      <w:rPr>
        <w:rFonts w:ascii="Symbol" w:hAnsi="Symbol" w:hint="default"/>
      </w:rPr>
    </w:lvl>
    <w:lvl w:ilvl="7" w:tplc="0C090003" w:tentative="1">
      <w:start w:val="1"/>
      <w:numFmt w:val="bullet"/>
      <w:lvlText w:val="o"/>
      <w:lvlJc w:val="left"/>
      <w:pPr>
        <w:ind w:left="7766" w:hanging="360"/>
      </w:pPr>
      <w:rPr>
        <w:rFonts w:ascii="Courier New" w:hAnsi="Courier New" w:cs="Courier New" w:hint="default"/>
      </w:rPr>
    </w:lvl>
    <w:lvl w:ilvl="8" w:tplc="0C090005" w:tentative="1">
      <w:start w:val="1"/>
      <w:numFmt w:val="bullet"/>
      <w:lvlText w:val=""/>
      <w:lvlJc w:val="left"/>
      <w:pPr>
        <w:ind w:left="8486" w:hanging="360"/>
      </w:pPr>
      <w:rPr>
        <w:rFonts w:ascii="Wingdings" w:hAnsi="Wingdings" w:hint="default"/>
      </w:rPr>
    </w:lvl>
  </w:abstractNum>
  <w:abstractNum w:abstractNumId="31"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9094238"/>
    <w:multiLevelType w:val="multilevel"/>
    <w:tmpl w:val="1D62BA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A044A8"/>
    <w:multiLevelType w:val="hybridMultilevel"/>
    <w:tmpl w:val="43DE0BCE"/>
    <w:lvl w:ilvl="0" w:tplc="BEA4178E">
      <w:start w:val="1"/>
      <w:numFmt w:val="bullet"/>
      <w:lvlText w:val=""/>
      <w:lvlJc w:val="left"/>
      <w:pPr>
        <w:ind w:left="1146" w:hanging="360"/>
      </w:pPr>
      <w:rPr>
        <w:rFonts w:ascii="Wingdings" w:hAnsi="Wingdings" w:hint="default"/>
        <w:color w:val="E309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A84013"/>
    <w:multiLevelType w:val="hybridMultilevel"/>
    <w:tmpl w:val="D26CF698"/>
    <w:lvl w:ilvl="0" w:tplc="BE405676">
      <w:start w:val="1"/>
      <w:numFmt w:val="decimal"/>
      <w:lvlText w:val="%1."/>
      <w:lvlJc w:val="left"/>
      <w:pPr>
        <w:ind w:left="720" w:hanging="360"/>
      </w:pPr>
    </w:lvl>
    <w:lvl w:ilvl="1" w:tplc="53B0EC18">
      <w:numFmt w:val="none"/>
      <w:lvlText w:val=""/>
      <w:lvlJc w:val="left"/>
      <w:pPr>
        <w:tabs>
          <w:tab w:val="num" w:pos="360"/>
        </w:tabs>
      </w:pPr>
    </w:lvl>
    <w:lvl w:ilvl="2" w:tplc="074A0952">
      <w:start w:val="1"/>
      <w:numFmt w:val="lowerRoman"/>
      <w:lvlText w:val="%3."/>
      <w:lvlJc w:val="right"/>
      <w:pPr>
        <w:ind w:left="2160" w:hanging="180"/>
      </w:pPr>
    </w:lvl>
    <w:lvl w:ilvl="3" w:tplc="CA5A5470">
      <w:start w:val="1"/>
      <w:numFmt w:val="decimal"/>
      <w:lvlText w:val="%4."/>
      <w:lvlJc w:val="left"/>
      <w:pPr>
        <w:ind w:left="2880" w:hanging="360"/>
      </w:pPr>
    </w:lvl>
    <w:lvl w:ilvl="4" w:tplc="9C863626">
      <w:start w:val="1"/>
      <w:numFmt w:val="lowerLetter"/>
      <w:lvlText w:val="%5."/>
      <w:lvlJc w:val="left"/>
      <w:pPr>
        <w:ind w:left="3600" w:hanging="360"/>
      </w:pPr>
    </w:lvl>
    <w:lvl w:ilvl="5" w:tplc="DCE02EDC">
      <w:start w:val="1"/>
      <w:numFmt w:val="lowerRoman"/>
      <w:lvlText w:val="%6."/>
      <w:lvlJc w:val="right"/>
      <w:pPr>
        <w:ind w:left="4320" w:hanging="180"/>
      </w:pPr>
    </w:lvl>
    <w:lvl w:ilvl="6" w:tplc="3EBAF616">
      <w:start w:val="1"/>
      <w:numFmt w:val="decimal"/>
      <w:lvlText w:val="%7."/>
      <w:lvlJc w:val="left"/>
      <w:pPr>
        <w:ind w:left="5040" w:hanging="360"/>
      </w:pPr>
    </w:lvl>
    <w:lvl w:ilvl="7" w:tplc="54F46A98">
      <w:start w:val="1"/>
      <w:numFmt w:val="lowerLetter"/>
      <w:lvlText w:val="%8."/>
      <w:lvlJc w:val="left"/>
      <w:pPr>
        <w:ind w:left="5760" w:hanging="360"/>
      </w:pPr>
    </w:lvl>
    <w:lvl w:ilvl="8" w:tplc="C8DC288A">
      <w:start w:val="1"/>
      <w:numFmt w:val="lowerRoman"/>
      <w:lvlText w:val="%9."/>
      <w:lvlJc w:val="right"/>
      <w:pPr>
        <w:ind w:left="6480" w:hanging="180"/>
      </w:pPr>
    </w:lvl>
  </w:abstractNum>
  <w:num w:numId="1" w16cid:durableId="1674840482">
    <w:abstractNumId w:val="35"/>
  </w:num>
  <w:num w:numId="2" w16cid:durableId="295724884">
    <w:abstractNumId w:val="21"/>
  </w:num>
  <w:num w:numId="3" w16cid:durableId="1655527321">
    <w:abstractNumId w:val="7"/>
  </w:num>
  <w:num w:numId="4" w16cid:durableId="1063523258">
    <w:abstractNumId w:val="2"/>
  </w:num>
  <w:num w:numId="5" w16cid:durableId="1361467324">
    <w:abstractNumId w:val="16"/>
  </w:num>
  <w:num w:numId="6" w16cid:durableId="1424297403">
    <w:abstractNumId w:val="34"/>
  </w:num>
  <w:num w:numId="7" w16cid:durableId="52581516">
    <w:abstractNumId w:val="24"/>
  </w:num>
  <w:num w:numId="8" w16cid:durableId="1803689732">
    <w:abstractNumId w:val="20"/>
  </w:num>
  <w:num w:numId="9" w16cid:durableId="930089448">
    <w:abstractNumId w:val="28"/>
  </w:num>
  <w:num w:numId="10" w16cid:durableId="1634941661">
    <w:abstractNumId w:val="6"/>
  </w:num>
  <w:num w:numId="11" w16cid:durableId="479345231">
    <w:abstractNumId w:val="9"/>
  </w:num>
  <w:num w:numId="12" w16cid:durableId="662470238">
    <w:abstractNumId w:val="31"/>
  </w:num>
  <w:num w:numId="13" w16cid:durableId="401566683">
    <w:abstractNumId w:val="14"/>
  </w:num>
  <w:num w:numId="14" w16cid:durableId="1312905353">
    <w:abstractNumId w:val="29"/>
  </w:num>
  <w:num w:numId="15" w16cid:durableId="1630285606">
    <w:abstractNumId w:val="4"/>
  </w:num>
  <w:num w:numId="16" w16cid:durableId="35933174">
    <w:abstractNumId w:val="30"/>
  </w:num>
  <w:num w:numId="17" w16cid:durableId="1935092810">
    <w:abstractNumId w:val="1"/>
  </w:num>
  <w:num w:numId="18" w16cid:durableId="1196692878">
    <w:abstractNumId w:val="10"/>
  </w:num>
  <w:num w:numId="19" w16cid:durableId="482083492">
    <w:abstractNumId w:val="0"/>
  </w:num>
  <w:num w:numId="20" w16cid:durableId="892883310">
    <w:abstractNumId w:val="22"/>
  </w:num>
  <w:num w:numId="21" w16cid:durableId="1857770255">
    <w:abstractNumId w:val="25"/>
  </w:num>
  <w:num w:numId="22" w16cid:durableId="1090735494">
    <w:abstractNumId w:val="15"/>
  </w:num>
  <w:num w:numId="23" w16cid:durableId="897016507">
    <w:abstractNumId w:val="13"/>
  </w:num>
  <w:num w:numId="24" w16cid:durableId="582497513">
    <w:abstractNumId w:val="11"/>
  </w:num>
  <w:num w:numId="25" w16cid:durableId="2006280548">
    <w:abstractNumId w:val="27"/>
  </w:num>
  <w:num w:numId="26" w16cid:durableId="1142193572">
    <w:abstractNumId w:val="18"/>
  </w:num>
  <w:num w:numId="27" w16cid:durableId="1324627009">
    <w:abstractNumId w:val="3"/>
  </w:num>
  <w:num w:numId="28" w16cid:durableId="719866875">
    <w:abstractNumId w:val="32"/>
  </w:num>
  <w:num w:numId="29" w16cid:durableId="647629388">
    <w:abstractNumId w:val="33"/>
  </w:num>
  <w:num w:numId="30" w16cid:durableId="722094456">
    <w:abstractNumId w:val="26"/>
  </w:num>
  <w:num w:numId="31" w16cid:durableId="1654942010">
    <w:abstractNumId w:val="12"/>
  </w:num>
  <w:num w:numId="32" w16cid:durableId="1500535913">
    <w:abstractNumId w:val="5"/>
  </w:num>
  <w:num w:numId="33" w16cid:durableId="2111776606">
    <w:abstractNumId w:val="17"/>
  </w:num>
  <w:num w:numId="34" w16cid:durableId="1486241422">
    <w:abstractNumId w:val="8"/>
  </w:num>
  <w:num w:numId="35" w16cid:durableId="1702433369">
    <w:abstractNumId w:val="19"/>
  </w:num>
  <w:num w:numId="36" w16cid:durableId="70008458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le Ingram">
    <w15:presenceInfo w15:providerId="AD" w15:userId="S::G.Ingram@griffith.edu.au::b124c9d2-a796-460d-8717-2c75df692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37DC"/>
    <w:rsid w:val="000073D0"/>
    <w:rsid w:val="00007972"/>
    <w:rsid w:val="00010BBD"/>
    <w:rsid w:val="0001254D"/>
    <w:rsid w:val="00016D08"/>
    <w:rsid w:val="000209B9"/>
    <w:rsid w:val="000214B8"/>
    <w:rsid w:val="00023997"/>
    <w:rsid w:val="000253D5"/>
    <w:rsid w:val="00026E70"/>
    <w:rsid w:val="00032EB7"/>
    <w:rsid w:val="00033216"/>
    <w:rsid w:val="0003383C"/>
    <w:rsid w:val="000372F6"/>
    <w:rsid w:val="00037E6F"/>
    <w:rsid w:val="000408E3"/>
    <w:rsid w:val="00040940"/>
    <w:rsid w:val="00040BB8"/>
    <w:rsid w:val="00041B5B"/>
    <w:rsid w:val="00042E2C"/>
    <w:rsid w:val="00043439"/>
    <w:rsid w:val="00045D5F"/>
    <w:rsid w:val="000464FD"/>
    <w:rsid w:val="00050910"/>
    <w:rsid w:val="00051573"/>
    <w:rsid w:val="00052E7B"/>
    <w:rsid w:val="00053A5F"/>
    <w:rsid w:val="00053FF1"/>
    <w:rsid w:val="00056F9E"/>
    <w:rsid w:val="000576DF"/>
    <w:rsid w:val="0005797C"/>
    <w:rsid w:val="00062098"/>
    <w:rsid w:val="00065713"/>
    <w:rsid w:val="00065B86"/>
    <w:rsid w:val="000674C0"/>
    <w:rsid w:val="00071436"/>
    <w:rsid w:val="00074AB7"/>
    <w:rsid w:val="00076006"/>
    <w:rsid w:val="00081FC0"/>
    <w:rsid w:val="0008280C"/>
    <w:rsid w:val="0008743D"/>
    <w:rsid w:val="00090C55"/>
    <w:rsid w:val="00091891"/>
    <w:rsid w:val="000A161E"/>
    <w:rsid w:val="000A194B"/>
    <w:rsid w:val="000A5FA0"/>
    <w:rsid w:val="000A78E1"/>
    <w:rsid w:val="000B3767"/>
    <w:rsid w:val="000B5B0A"/>
    <w:rsid w:val="000B6465"/>
    <w:rsid w:val="000B67DE"/>
    <w:rsid w:val="000B7D0C"/>
    <w:rsid w:val="000C3DC8"/>
    <w:rsid w:val="000C57F8"/>
    <w:rsid w:val="000C765B"/>
    <w:rsid w:val="000D5320"/>
    <w:rsid w:val="000D5843"/>
    <w:rsid w:val="000D6CB6"/>
    <w:rsid w:val="000E0764"/>
    <w:rsid w:val="000E094C"/>
    <w:rsid w:val="000E29D9"/>
    <w:rsid w:val="000E2A8A"/>
    <w:rsid w:val="000E42F7"/>
    <w:rsid w:val="000E46E9"/>
    <w:rsid w:val="000E4AB9"/>
    <w:rsid w:val="000E4CBE"/>
    <w:rsid w:val="000E5D52"/>
    <w:rsid w:val="000E5D83"/>
    <w:rsid w:val="000E5E8C"/>
    <w:rsid w:val="000E77C5"/>
    <w:rsid w:val="000F0714"/>
    <w:rsid w:val="000F0BEF"/>
    <w:rsid w:val="000F318F"/>
    <w:rsid w:val="000F4B6F"/>
    <w:rsid w:val="000F587C"/>
    <w:rsid w:val="000F7008"/>
    <w:rsid w:val="00101046"/>
    <w:rsid w:val="00101120"/>
    <w:rsid w:val="0010149D"/>
    <w:rsid w:val="00102763"/>
    <w:rsid w:val="00102D19"/>
    <w:rsid w:val="001040E4"/>
    <w:rsid w:val="00104F2F"/>
    <w:rsid w:val="00105063"/>
    <w:rsid w:val="0010768E"/>
    <w:rsid w:val="00122CF0"/>
    <w:rsid w:val="00123008"/>
    <w:rsid w:val="001254E2"/>
    <w:rsid w:val="00130201"/>
    <w:rsid w:val="0013141E"/>
    <w:rsid w:val="0013286E"/>
    <w:rsid w:val="001340AE"/>
    <w:rsid w:val="00134C32"/>
    <w:rsid w:val="00140E32"/>
    <w:rsid w:val="001437F0"/>
    <w:rsid w:val="0014798C"/>
    <w:rsid w:val="00147A35"/>
    <w:rsid w:val="00147B11"/>
    <w:rsid w:val="00151A52"/>
    <w:rsid w:val="0015213B"/>
    <w:rsid w:val="00152D7D"/>
    <w:rsid w:val="00153642"/>
    <w:rsid w:val="001537D5"/>
    <w:rsid w:val="00154893"/>
    <w:rsid w:val="00156F32"/>
    <w:rsid w:val="00162972"/>
    <w:rsid w:val="001636CE"/>
    <w:rsid w:val="001661F0"/>
    <w:rsid w:val="0016650A"/>
    <w:rsid w:val="001735D3"/>
    <w:rsid w:val="0017412E"/>
    <w:rsid w:val="001775F2"/>
    <w:rsid w:val="001802A8"/>
    <w:rsid w:val="00180673"/>
    <w:rsid w:val="00180A28"/>
    <w:rsid w:val="00181BF5"/>
    <w:rsid w:val="0018289B"/>
    <w:rsid w:val="00184DFF"/>
    <w:rsid w:val="001873AB"/>
    <w:rsid w:val="00187D6D"/>
    <w:rsid w:val="00192ACD"/>
    <w:rsid w:val="00195851"/>
    <w:rsid w:val="001A0DF5"/>
    <w:rsid w:val="001A0FBA"/>
    <w:rsid w:val="001A138A"/>
    <w:rsid w:val="001A1ABF"/>
    <w:rsid w:val="001A1FEC"/>
    <w:rsid w:val="001A312E"/>
    <w:rsid w:val="001B178F"/>
    <w:rsid w:val="001B2919"/>
    <w:rsid w:val="001B390F"/>
    <w:rsid w:val="001B63FB"/>
    <w:rsid w:val="001B7BB4"/>
    <w:rsid w:val="001C2277"/>
    <w:rsid w:val="001C4D52"/>
    <w:rsid w:val="001D0C8A"/>
    <w:rsid w:val="001D0DB6"/>
    <w:rsid w:val="001D0E48"/>
    <w:rsid w:val="001D117A"/>
    <w:rsid w:val="001D19FC"/>
    <w:rsid w:val="001D2660"/>
    <w:rsid w:val="001D4F97"/>
    <w:rsid w:val="001D5C21"/>
    <w:rsid w:val="001D5E52"/>
    <w:rsid w:val="001D7D35"/>
    <w:rsid w:val="001E6438"/>
    <w:rsid w:val="001E7E9D"/>
    <w:rsid w:val="001F2672"/>
    <w:rsid w:val="001F3677"/>
    <w:rsid w:val="001F4514"/>
    <w:rsid w:val="001F5AE4"/>
    <w:rsid w:val="002009F5"/>
    <w:rsid w:val="00200CC3"/>
    <w:rsid w:val="002015FA"/>
    <w:rsid w:val="0020247F"/>
    <w:rsid w:val="00203B4F"/>
    <w:rsid w:val="002043F8"/>
    <w:rsid w:val="00206AB2"/>
    <w:rsid w:val="00206E9A"/>
    <w:rsid w:val="0021251A"/>
    <w:rsid w:val="00212625"/>
    <w:rsid w:val="00212CB8"/>
    <w:rsid w:val="00215F8E"/>
    <w:rsid w:val="002169EF"/>
    <w:rsid w:val="00222C19"/>
    <w:rsid w:val="00224B0B"/>
    <w:rsid w:val="00231E7F"/>
    <w:rsid w:val="00233BB1"/>
    <w:rsid w:val="00235790"/>
    <w:rsid w:val="002410F3"/>
    <w:rsid w:val="00243332"/>
    <w:rsid w:val="00243783"/>
    <w:rsid w:val="00246CB4"/>
    <w:rsid w:val="00250EBC"/>
    <w:rsid w:val="00252C39"/>
    <w:rsid w:val="002536BF"/>
    <w:rsid w:val="00256EE8"/>
    <w:rsid w:val="0025727E"/>
    <w:rsid w:val="00257E43"/>
    <w:rsid w:val="00263070"/>
    <w:rsid w:val="002636B7"/>
    <w:rsid w:val="00264BA8"/>
    <w:rsid w:val="00270802"/>
    <w:rsid w:val="00274B14"/>
    <w:rsid w:val="0027526D"/>
    <w:rsid w:val="0028008F"/>
    <w:rsid w:val="00280F02"/>
    <w:rsid w:val="00282A09"/>
    <w:rsid w:val="002856DE"/>
    <w:rsid w:val="00290D47"/>
    <w:rsid w:val="00291077"/>
    <w:rsid w:val="00292052"/>
    <w:rsid w:val="0029494A"/>
    <w:rsid w:val="00296DAF"/>
    <w:rsid w:val="0029768A"/>
    <w:rsid w:val="00297CCE"/>
    <w:rsid w:val="002A131A"/>
    <w:rsid w:val="002A196D"/>
    <w:rsid w:val="002A1DE8"/>
    <w:rsid w:val="002A3140"/>
    <w:rsid w:val="002A78A0"/>
    <w:rsid w:val="002B02ED"/>
    <w:rsid w:val="002B0DF9"/>
    <w:rsid w:val="002B100C"/>
    <w:rsid w:val="002B1163"/>
    <w:rsid w:val="002B322B"/>
    <w:rsid w:val="002B54F3"/>
    <w:rsid w:val="002B5AE6"/>
    <w:rsid w:val="002B6228"/>
    <w:rsid w:val="002B793C"/>
    <w:rsid w:val="002C2FFA"/>
    <w:rsid w:val="002C323D"/>
    <w:rsid w:val="002C4450"/>
    <w:rsid w:val="002C4AB1"/>
    <w:rsid w:val="002C4B89"/>
    <w:rsid w:val="002C72E9"/>
    <w:rsid w:val="002D3C15"/>
    <w:rsid w:val="002D64A4"/>
    <w:rsid w:val="002E1C61"/>
    <w:rsid w:val="002E2B43"/>
    <w:rsid w:val="002E3919"/>
    <w:rsid w:val="002E4095"/>
    <w:rsid w:val="002E4FA8"/>
    <w:rsid w:val="002F13EA"/>
    <w:rsid w:val="002F19EC"/>
    <w:rsid w:val="002F2562"/>
    <w:rsid w:val="002F2F2F"/>
    <w:rsid w:val="002F5132"/>
    <w:rsid w:val="002F52A9"/>
    <w:rsid w:val="002F56B8"/>
    <w:rsid w:val="00302695"/>
    <w:rsid w:val="00302BD3"/>
    <w:rsid w:val="003045F8"/>
    <w:rsid w:val="00312D73"/>
    <w:rsid w:val="003142DE"/>
    <w:rsid w:val="00322AAC"/>
    <w:rsid w:val="00322FF9"/>
    <w:rsid w:val="003238C3"/>
    <w:rsid w:val="00323992"/>
    <w:rsid w:val="0032556B"/>
    <w:rsid w:val="003264D0"/>
    <w:rsid w:val="00326656"/>
    <w:rsid w:val="00332215"/>
    <w:rsid w:val="00332EC1"/>
    <w:rsid w:val="00333B53"/>
    <w:rsid w:val="00336C42"/>
    <w:rsid w:val="00340A02"/>
    <w:rsid w:val="00346BEB"/>
    <w:rsid w:val="00347863"/>
    <w:rsid w:val="00347F4C"/>
    <w:rsid w:val="003504C4"/>
    <w:rsid w:val="00350CB0"/>
    <w:rsid w:val="00350DE3"/>
    <w:rsid w:val="003545AB"/>
    <w:rsid w:val="0035762F"/>
    <w:rsid w:val="003604CF"/>
    <w:rsid w:val="00360BC4"/>
    <w:rsid w:val="003659C6"/>
    <w:rsid w:val="00365AD5"/>
    <w:rsid w:val="003664F0"/>
    <w:rsid w:val="00367845"/>
    <w:rsid w:val="003729B2"/>
    <w:rsid w:val="0037658D"/>
    <w:rsid w:val="00376FB2"/>
    <w:rsid w:val="0037714D"/>
    <w:rsid w:val="0037746A"/>
    <w:rsid w:val="00377B58"/>
    <w:rsid w:val="00382784"/>
    <w:rsid w:val="00382F39"/>
    <w:rsid w:val="00384A8E"/>
    <w:rsid w:val="00386CD4"/>
    <w:rsid w:val="003873FF"/>
    <w:rsid w:val="00390945"/>
    <w:rsid w:val="00392FB3"/>
    <w:rsid w:val="00394808"/>
    <w:rsid w:val="0039501C"/>
    <w:rsid w:val="003A435E"/>
    <w:rsid w:val="003A7296"/>
    <w:rsid w:val="003A7949"/>
    <w:rsid w:val="003A79B9"/>
    <w:rsid w:val="003B0C9A"/>
    <w:rsid w:val="003B1D32"/>
    <w:rsid w:val="003B4480"/>
    <w:rsid w:val="003B6136"/>
    <w:rsid w:val="003B7FB7"/>
    <w:rsid w:val="003C20B4"/>
    <w:rsid w:val="003C34F2"/>
    <w:rsid w:val="003C476E"/>
    <w:rsid w:val="003C4CA3"/>
    <w:rsid w:val="003C5F71"/>
    <w:rsid w:val="003D07DA"/>
    <w:rsid w:val="003D0FE4"/>
    <w:rsid w:val="003D1E4A"/>
    <w:rsid w:val="003D418D"/>
    <w:rsid w:val="003D51F2"/>
    <w:rsid w:val="003D5267"/>
    <w:rsid w:val="003E0B6D"/>
    <w:rsid w:val="003E1E69"/>
    <w:rsid w:val="003E4730"/>
    <w:rsid w:val="003E514B"/>
    <w:rsid w:val="003E77C0"/>
    <w:rsid w:val="003E78EF"/>
    <w:rsid w:val="003F53C8"/>
    <w:rsid w:val="003F7D0F"/>
    <w:rsid w:val="0040284B"/>
    <w:rsid w:val="00404016"/>
    <w:rsid w:val="00410023"/>
    <w:rsid w:val="00410253"/>
    <w:rsid w:val="004127D7"/>
    <w:rsid w:val="00412D48"/>
    <w:rsid w:val="00413A8A"/>
    <w:rsid w:val="004144E6"/>
    <w:rsid w:val="00414B79"/>
    <w:rsid w:val="00414E29"/>
    <w:rsid w:val="00417168"/>
    <w:rsid w:val="004226E5"/>
    <w:rsid w:val="00432BFA"/>
    <w:rsid w:val="00437647"/>
    <w:rsid w:val="00441014"/>
    <w:rsid w:val="004415B7"/>
    <w:rsid w:val="00442E24"/>
    <w:rsid w:val="004430BB"/>
    <w:rsid w:val="00452F4C"/>
    <w:rsid w:val="00453AD4"/>
    <w:rsid w:val="0045450C"/>
    <w:rsid w:val="00456F60"/>
    <w:rsid w:val="00457151"/>
    <w:rsid w:val="0045748C"/>
    <w:rsid w:val="00461386"/>
    <w:rsid w:val="00463053"/>
    <w:rsid w:val="00464423"/>
    <w:rsid w:val="00470DC3"/>
    <w:rsid w:val="00471054"/>
    <w:rsid w:val="004723ED"/>
    <w:rsid w:val="00473800"/>
    <w:rsid w:val="00475F7A"/>
    <w:rsid w:val="00481BB4"/>
    <w:rsid w:val="0048255D"/>
    <w:rsid w:val="0048540D"/>
    <w:rsid w:val="004A19A1"/>
    <w:rsid w:val="004A20CC"/>
    <w:rsid w:val="004A30C2"/>
    <w:rsid w:val="004A364C"/>
    <w:rsid w:val="004A68B9"/>
    <w:rsid w:val="004A6C41"/>
    <w:rsid w:val="004B25E1"/>
    <w:rsid w:val="004B38E1"/>
    <w:rsid w:val="004B4482"/>
    <w:rsid w:val="004B7E2F"/>
    <w:rsid w:val="004C02FF"/>
    <w:rsid w:val="004C177A"/>
    <w:rsid w:val="004C2756"/>
    <w:rsid w:val="004C49E3"/>
    <w:rsid w:val="004C4A86"/>
    <w:rsid w:val="004C4D0D"/>
    <w:rsid w:val="004C584A"/>
    <w:rsid w:val="004C6D39"/>
    <w:rsid w:val="004C79B6"/>
    <w:rsid w:val="004D0EEA"/>
    <w:rsid w:val="004D16B5"/>
    <w:rsid w:val="004D1DFB"/>
    <w:rsid w:val="004D2BE0"/>
    <w:rsid w:val="004D3894"/>
    <w:rsid w:val="004D5057"/>
    <w:rsid w:val="004D7046"/>
    <w:rsid w:val="004D7998"/>
    <w:rsid w:val="004D7F19"/>
    <w:rsid w:val="004E1943"/>
    <w:rsid w:val="004E78F2"/>
    <w:rsid w:val="004F1B31"/>
    <w:rsid w:val="004F3E9A"/>
    <w:rsid w:val="004F6282"/>
    <w:rsid w:val="004F7E47"/>
    <w:rsid w:val="00501B43"/>
    <w:rsid w:val="00502FA3"/>
    <w:rsid w:val="0050415F"/>
    <w:rsid w:val="0050531C"/>
    <w:rsid w:val="00507BD0"/>
    <w:rsid w:val="005104A1"/>
    <w:rsid w:val="00511137"/>
    <w:rsid w:val="00512B8F"/>
    <w:rsid w:val="005136B7"/>
    <w:rsid w:val="005139F8"/>
    <w:rsid w:val="00514107"/>
    <w:rsid w:val="00514960"/>
    <w:rsid w:val="0051782B"/>
    <w:rsid w:val="00517DC7"/>
    <w:rsid w:val="00520E9C"/>
    <w:rsid w:val="00523237"/>
    <w:rsid w:val="00525C75"/>
    <w:rsid w:val="00532493"/>
    <w:rsid w:val="00537BAD"/>
    <w:rsid w:val="0054034D"/>
    <w:rsid w:val="00541F5A"/>
    <w:rsid w:val="005446C9"/>
    <w:rsid w:val="00545FF8"/>
    <w:rsid w:val="00547ADF"/>
    <w:rsid w:val="00547DA1"/>
    <w:rsid w:val="0055271E"/>
    <w:rsid w:val="00552D34"/>
    <w:rsid w:val="00552E12"/>
    <w:rsid w:val="00553B87"/>
    <w:rsid w:val="0055651E"/>
    <w:rsid w:val="00556A8C"/>
    <w:rsid w:val="00557E43"/>
    <w:rsid w:val="00560079"/>
    <w:rsid w:val="0056027A"/>
    <w:rsid w:val="0056310C"/>
    <w:rsid w:val="00564685"/>
    <w:rsid w:val="005649EC"/>
    <w:rsid w:val="005679CF"/>
    <w:rsid w:val="00567FA9"/>
    <w:rsid w:val="005703AB"/>
    <w:rsid w:val="005708CE"/>
    <w:rsid w:val="00572FF4"/>
    <w:rsid w:val="005737E8"/>
    <w:rsid w:val="005738ED"/>
    <w:rsid w:val="00573A3D"/>
    <w:rsid w:val="00573E27"/>
    <w:rsid w:val="00575568"/>
    <w:rsid w:val="005758D8"/>
    <w:rsid w:val="00577FA9"/>
    <w:rsid w:val="00582E0D"/>
    <w:rsid w:val="00590C60"/>
    <w:rsid w:val="00591E3B"/>
    <w:rsid w:val="005931C7"/>
    <w:rsid w:val="0059491A"/>
    <w:rsid w:val="00596E1E"/>
    <w:rsid w:val="0059754A"/>
    <w:rsid w:val="005A03C1"/>
    <w:rsid w:val="005A09EF"/>
    <w:rsid w:val="005A0AA1"/>
    <w:rsid w:val="005A18F7"/>
    <w:rsid w:val="005A612B"/>
    <w:rsid w:val="005A7398"/>
    <w:rsid w:val="005B55D7"/>
    <w:rsid w:val="005B5914"/>
    <w:rsid w:val="005B5C34"/>
    <w:rsid w:val="005C15C5"/>
    <w:rsid w:val="005C1884"/>
    <w:rsid w:val="005C2796"/>
    <w:rsid w:val="005C3D2B"/>
    <w:rsid w:val="005C3DBA"/>
    <w:rsid w:val="005C46BA"/>
    <w:rsid w:val="005C5BFD"/>
    <w:rsid w:val="005D2FB6"/>
    <w:rsid w:val="005E2BCC"/>
    <w:rsid w:val="005E2F31"/>
    <w:rsid w:val="005E3845"/>
    <w:rsid w:val="005E4006"/>
    <w:rsid w:val="005F1A06"/>
    <w:rsid w:val="005F25DF"/>
    <w:rsid w:val="005F4E6A"/>
    <w:rsid w:val="005F60A9"/>
    <w:rsid w:val="00600C86"/>
    <w:rsid w:val="00604E0F"/>
    <w:rsid w:val="00606799"/>
    <w:rsid w:val="00610343"/>
    <w:rsid w:val="00611470"/>
    <w:rsid w:val="00611E7C"/>
    <w:rsid w:val="00617832"/>
    <w:rsid w:val="0062029B"/>
    <w:rsid w:val="00620C28"/>
    <w:rsid w:val="00623020"/>
    <w:rsid w:val="00626448"/>
    <w:rsid w:val="006273C9"/>
    <w:rsid w:val="0062780F"/>
    <w:rsid w:val="00632D18"/>
    <w:rsid w:val="00637044"/>
    <w:rsid w:val="00637D52"/>
    <w:rsid w:val="00640A73"/>
    <w:rsid w:val="00641046"/>
    <w:rsid w:val="00645EB9"/>
    <w:rsid w:val="00647006"/>
    <w:rsid w:val="0064801C"/>
    <w:rsid w:val="00650A98"/>
    <w:rsid w:val="00650F00"/>
    <w:rsid w:val="0065542A"/>
    <w:rsid w:val="00660AC2"/>
    <w:rsid w:val="006612FF"/>
    <w:rsid w:val="006626D7"/>
    <w:rsid w:val="0066383A"/>
    <w:rsid w:val="006642E2"/>
    <w:rsid w:val="00667F87"/>
    <w:rsid w:val="006724AD"/>
    <w:rsid w:val="00674AC7"/>
    <w:rsid w:val="00674D1B"/>
    <w:rsid w:val="00676E5C"/>
    <w:rsid w:val="00683C73"/>
    <w:rsid w:val="00684583"/>
    <w:rsid w:val="00686AED"/>
    <w:rsid w:val="00693D2B"/>
    <w:rsid w:val="00694624"/>
    <w:rsid w:val="00695164"/>
    <w:rsid w:val="00696054"/>
    <w:rsid w:val="00697256"/>
    <w:rsid w:val="006A0B40"/>
    <w:rsid w:val="006A4F70"/>
    <w:rsid w:val="006A4F8A"/>
    <w:rsid w:val="006A6A29"/>
    <w:rsid w:val="006B05A6"/>
    <w:rsid w:val="006B18C0"/>
    <w:rsid w:val="006B1E22"/>
    <w:rsid w:val="006B31BE"/>
    <w:rsid w:val="006B3650"/>
    <w:rsid w:val="006B55A6"/>
    <w:rsid w:val="006B5D3A"/>
    <w:rsid w:val="006C182A"/>
    <w:rsid w:val="006C2418"/>
    <w:rsid w:val="006C2A5C"/>
    <w:rsid w:val="006C61D1"/>
    <w:rsid w:val="006C650B"/>
    <w:rsid w:val="006D0590"/>
    <w:rsid w:val="006D097F"/>
    <w:rsid w:val="006D1A97"/>
    <w:rsid w:val="006D50D4"/>
    <w:rsid w:val="006D5D31"/>
    <w:rsid w:val="006D7F8E"/>
    <w:rsid w:val="006E6892"/>
    <w:rsid w:val="006E7400"/>
    <w:rsid w:val="006E7B00"/>
    <w:rsid w:val="006E7D16"/>
    <w:rsid w:val="006F18C0"/>
    <w:rsid w:val="006F4DF6"/>
    <w:rsid w:val="00701F3E"/>
    <w:rsid w:val="00702795"/>
    <w:rsid w:val="00704A2C"/>
    <w:rsid w:val="00707E82"/>
    <w:rsid w:val="0071121B"/>
    <w:rsid w:val="007117B3"/>
    <w:rsid w:val="00714BE9"/>
    <w:rsid w:val="00715BCE"/>
    <w:rsid w:val="00715C93"/>
    <w:rsid w:val="007176E3"/>
    <w:rsid w:val="0072491E"/>
    <w:rsid w:val="007306D7"/>
    <w:rsid w:val="00734C84"/>
    <w:rsid w:val="007356CC"/>
    <w:rsid w:val="00735EED"/>
    <w:rsid w:val="00742513"/>
    <w:rsid w:val="00742899"/>
    <w:rsid w:val="007430EB"/>
    <w:rsid w:val="007448AC"/>
    <w:rsid w:val="00744A18"/>
    <w:rsid w:val="00747407"/>
    <w:rsid w:val="00747888"/>
    <w:rsid w:val="00751A5C"/>
    <w:rsid w:val="007527C8"/>
    <w:rsid w:val="0075312A"/>
    <w:rsid w:val="00753C1D"/>
    <w:rsid w:val="0075505C"/>
    <w:rsid w:val="00755A3C"/>
    <w:rsid w:val="0075730D"/>
    <w:rsid w:val="00765B56"/>
    <w:rsid w:val="00767840"/>
    <w:rsid w:val="00767EEB"/>
    <w:rsid w:val="007706AB"/>
    <w:rsid w:val="007716B2"/>
    <w:rsid w:val="00771C4B"/>
    <w:rsid w:val="00771F35"/>
    <w:rsid w:val="00773B30"/>
    <w:rsid w:val="00775076"/>
    <w:rsid w:val="007754DC"/>
    <w:rsid w:val="00776C5D"/>
    <w:rsid w:val="00784315"/>
    <w:rsid w:val="007862A1"/>
    <w:rsid w:val="007866BC"/>
    <w:rsid w:val="00786B12"/>
    <w:rsid w:val="0078767D"/>
    <w:rsid w:val="00787FB5"/>
    <w:rsid w:val="007923F2"/>
    <w:rsid w:val="0079386C"/>
    <w:rsid w:val="0079686F"/>
    <w:rsid w:val="00797551"/>
    <w:rsid w:val="007A3046"/>
    <w:rsid w:val="007A56B8"/>
    <w:rsid w:val="007A578C"/>
    <w:rsid w:val="007B10A6"/>
    <w:rsid w:val="007B1D46"/>
    <w:rsid w:val="007B685A"/>
    <w:rsid w:val="007B6DDE"/>
    <w:rsid w:val="007C00D0"/>
    <w:rsid w:val="007C711F"/>
    <w:rsid w:val="007C719F"/>
    <w:rsid w:val="007C744D"/>
    <w:rsid w:val="007D2C38"/>
    <w:rsid w:val="007D5134"/>
    <w:rsid w:val="007D5665"/>
    <w:rsid w:val="007D77A5"/>
    <w:rsid w:val="007D7DF5"/>
    <w:rsid w:val="007E005B"/>
    <w:rsid w:val="007E005C"/>
    <w:rsid w:val="007E3FCC"/>
    <w:rsid w:val="007E4788"/>
    <w:rsid w:val="007E5D2A"/>
    <w:rsid w:val="007E6042"/>
    <w:rsid w:val="007E65F9"/>
    <w:rsid w:val="007E7482"/>
    <w:rsid w:val="007F0852"/>
    <w:rsid w:val="007F1C81"/>
    <w:rsid w:val="007F515B"/>
    <w:rsid w:val="0080004C"/>
    <w:rsid w:val="00801674"/>
    <w:rsid w:val="008022EA"/>
    <w:rsid w:val="008024D9"/>
    <w:rsid w:val="008069EC"/>
    <w:rsid w:val="00807345"/>
    <w:rsid w:val="008075B2"/>
    <w:rsid w:val="00811B94"/>
    <w:rsid w:val="00813140"/>
    <w:rsid w:val="00813D87"/>
    <w:rsid w:val="00814814"/>
    <w:rsid w:val="00816AE7"/>
    <w:rsid w:val="00823301"/>
    <w:rsid w:val="00825110"/>
    <w:rsid w:val="00825BF4"/>
    <w:rsid w:val="008267C5"/>
    <w:rsid w:val="00827EF6"/>
    <w:rsid w:val="00830E02"/>
    <w:rsid w:val="00830EBB"/>
    <w:rsid w:val="00831703"/>
    <w:rsid w:val="00834696"/>
    <w:rsid w:val="00834839"/>
    <w:rsid w:val="00843997"/>
    <w:rsid w:val="0084695A"/>
    <w:rsid w:val="008542C4"/>
    <w:rsid w:val="00854ED8"/>
    <w:rsid w:val="0086273D"/>
    <w:rsid w:val="00863385"/>
    <w:rsid w:val="00863515"/>
    <w:rsid w:val="0086405A"/>
    <w:rsid w:val="00864C8C"/>
    <w:rsid w:val="008679CC"/>
    <w:rsid w:val="00867E0C"/>
    <w:rsid w:val="00871013"/>
    <w:rsid w:val="00874AB8"/>
    <w:rsid w:val="00875770"/>
    <w:rsid w:val="00877DED"/>
    <w:rsid w:val="00881270"/>
    <w:rsid w:val="00881986"/>
    <w:rsid w:val="00882D92"/>
    <w:rsid w:val="008939BC"/>
    <w:rsid w:val="00894D02"/>
    <w:rsid w:val="008953DA"/>
    <w:rsid w:val="00897E18"/>
    <w:rsid w:val="008A40EF"/>
    <w:rsid w:val="008A480B"/>
    <w:rsid w:val="008B209B"/>
    <w:rsid w:val="008B3F2B"/>
    <w:rsid w:val="008B6E78"/>
    <w:rsid w:val="008C0743"/>
    <w:rsid w:val="008C4B5A"/>
    <w:rsid w:val="008C56C6"/>
    <w:rsid w:val="008C5811"/>
    <w:rsid w:val="008C63DE"/>
    <w:rsid w:val="008D5DE4"/>
    <w:rsid w:val="008D7336"/>
    <w:rsid w:val="008D7C0E"/>
    <w:rsid w:val="008E072F"/>
    <w:rsid w:val="008E2A4B"/>
    <w:rsid w:val="008E36D2"/>
    <w:rsid w:val="008E3B4B"/>
    <w:rsid w:val="008E4C96"/>
    <w:rsid w:val="008E4C9F"/>
    <w:rsid w:val="008E5D69"/>
    <w:rsid w:val="008E7228"/>
    <w:rsid w:val="008E7FF1"/>
    <w:rsid w:val="008F034D"/>
    <w:rsid w:val="008F5D03"/>
    <w:rsid w:val="008F756D"/>
    <w:rsid w:val="00900DAF"/>
    <w:rsid w:val="00902125"/>
    <w:rsid w:val="009030FE"/>
    <w:rsid w:val="00905926"/>
    <w:rsid w:val="00911012"/>
    <w:rsid w:val="00911B41"/>
    <w:rsid w:val="0091205A"/>
    <w:rsid w:val="00912C9D"/>
    <w:rsid w:val="00914DA7"/>
    <w:rsid w:val="00915579"/>
    <w:rsid w:val="00917F3F"/>
    <w:rsid w:val="0092108C"/>
    <w:rsid w:val="00923CFF"/>
    <w:rsid w:val="00923D89"/>
    <w:rsid w:val="00923EA2"/>
    <w:rsid w:val="009252DB"/>
    <w:rsid w:val="0092637C"/>
    <w:rsid w:val="00926581"/>
    <w:rsid w:val="009333DD"/>
    <w:rsid w:val="00933D23"/>
    <w:rsid w:val="009358E4"/>
    <w:rsid w:val="009459B4"/>
    <w:rsid w:val="00945B70"/>
    <w:rsid w:val="00945F63"/>
    <w:rsid w:val="00946B2D"/>
    <w:rsid w:val="00950197"/>
    <w:rsid w:val="00951E44"/>
    <w:rsid w:val="00952B4E"/>
    <w:rsid w:val="00954F24"/>
    <w:rsid w:val="00956D87"/>
    <w:rsid w:val="009570AC"/>
    <w:rsid w:val="00960E56"/>
    <w:rsid w:val="0096474B"/>
    <w:rsid w:val="00970917"/>
    <w:rsid w:val="00971576"/>
    <w:rsid w:val="0097437D"/>
    <w:rsid w:val="00974426"/>
    <w:rsid w:val="00974E55"/>
    <w:rsid w:val="00976C13"/>
    <w:rsid w:val="00980EC0"/>
    <w:rsid w:val="00980F8E"/>
    <w:rsid w:val="00982AB3"/>
    <w:rsid w:val="00982D4D"/>
    <w:rsid w:val="00983C8A"/>
    <w:rsid w:val="00985130"/>
    <w:rsid w:val="009858BE"/>
    <w:rsid w:val="0098690D"/>
    <w:rsid w:val="0098747B"/>
    <w:rsid w:val="00990649"/>
    <w:rsid w:val="00990C3D"/>
    <w:rsid w:val="00991644"/>
    <w:rsid w:val="0099187B"/>
    <w:rsid w:val="0099227B"/>
    <w:rsid w:val="00994D78"/>
    <w:rsid w:val="00995BAE"/>
    <w:rsid w:val="0099689E"/>
    <w:rsid w:val="00997D62"/>
    <w:rsid w:val="009A25B2"/>
    <w:rsid w:val="009B1C31"/>
    <w:rsid w:val="009B3179"/>
    <w:rsid w:val="009B35F2"/>
    <w:rsid w:val="009B6A9C"/>
    <w:rsid w:val="009B6C82"/>
    <w:rsid w:val="009B7685"/>
    <w:rsid w:val="009C1619"/>
    <w:rsid w:val="009C3D6A"/>
    <w:rsid w:val="009C6F72"/>
    <w:rsid w:val="009D0090"/>
    <w:rsid w:val="009D4F17"/>
    <w:rsid w:val="009E2F2F"/>
    <w:rsid w:val="009E798A"/>
    <w:rsid w:val="009F15CB"/>
    <w:rsid w:val="009F313A"/>
    <w:rsid w:val="009F5F86"/>
    <w:rsid w:val="009F7EED"/>
    <w:rsid w:val="00A02C66"/>
    <w:rsid w:val="00A02E3A"/>
    <w:rsid w:val="00A04082"/>
    <w:rsid w:val="00A04DDC"/>
    <w:rsid w:val="00A05AF8"/>
    <w:rsid w:val="00A127BD"/>
    <w:rsid w:val="00A1311D"/>
    <w:rsid w:val="00A13274"/>
    <w:rsid w:val="00A219DA"/>
    <w:rsid w:val="00A24204"/>
    <w:rsid w:val="00A24E55"/>
    <w:rsid w:val="00A25AA1"/>
    <w:rsid w:val="00A27FD2"/>
    <w:rsid w:val="00A30723"/>
    <w:rsid w:val="00A3404A"/>
    <w:rsid w:val="00A3633A"/>
    <w:rsid w:val="00A37EBE"/>
    <w:rsid w:val="00A40C78"/>
    <w:rsid w:val="00A40D57"/>
    <w:rsid w:val="00A45056"/>
    <w:rsid w:val="00A45EAD"/>
    <w:rsid w:val="00A50982"/>
    <w:rsid w:val="00A50C42"/>
    <w:rsid w:val="00A50ED4"/>
    <w:rsid w:val="00A51F3F"/>
    <w:rsid w:val="00A54C1B"/>
    <w:rsid w:val="00A55201"/>
    <w:rsid w:val="00A565FD"/>
    <w:rsid w:val="00A56730"/>
    <w:rsid w:val="00A567E1"/>
    <w:rsid w:val="00A600CB"/>
    <w:rsid w:val="00A600DE"/>
    <w:rsid w:val="00A60321"/>
    <w:rsid w:val="00A60BC5"/>
    <w:rsid w:val="00A61783"/>
    <w:rsid w:val="00A62062"/>
    <w:rsid w:val="00A63331"/>
    <w:rsid w:val="00A64338"/>
    <w:rsid w:val="00A65908"/>
    <w:rsid w:val="00A664BB"/>
    <w:rsid w:val="00A6683D"/>
    <w:rsid w:val="00A75A0C"/>
    <w:rsid w:val="00A7785F"/>
    <w:rsid w:val="00A81B74"/>
    <w:rsid w:val="00A824FD"/>
    <w:rsid w:val="00A83BEC"/>
    <w:rsid w:val="00A84CEC"/>
    <w:rsid w:val="00A8677D"/>
    <w:rsid w:val="00A87A8D"/>
    <w:rsid w:val="00A91EEE"/>
    <w:rsid w:val="00A95BE9"/>
    <w:rsid w:val="00A95BFD"/>
    <w:rsid w:val="00A95F56"/>
    <w:rsid w:val="00A961AC"/>
    <w:rsid w:val="00AA0712"/>
    <w:rsid w:val="00AA227D"/>
    <w:rsid w:val="00AA23F6"/>
    <w:rsid w:val="00AA3DBB"/>
    <w:rsid w:val="00AA4460"/>
    <w:rsid w:val="00AA4F16"/>
    <w:rsid w:val="00AB30DD"/>
    <w:rsid w:val="00AB373E"/>
    <w:rsid w:val="00AB5659"/>
    <w:rsid w:val="00AB5968"/>
    <w:rsid w:val="00AB7D56"/>
    <w:rsid w:val="00AC2481"/>
    <w:rsid w:val="00AC25B5"/>
    <w:rsid w:val="00AC4A93"/>
    <w:rsid w:val="00AD04C2"/>
    <w:rsid w:val="00AD12E4"/>
    <w:rsid w:val="00AD12FC"/>
    <w:rsid w:val="00AD2037"/>
    <w:rsid w:val="00AD2B92"/>
    <w:rsid w:val="00AD5E7D"/>
    <w:rsid w:val="00AD608E"/>
    <w:rsid w:val="00AD729D"/>
    <w:rsid w:val="00AE4EA8"/>
    <w:rsid w:val="00AE58FA"/>
    <w:rsid w:val="00AE72AB"/>
    <w:rsid w:val="00AF3B1E"/>
    <w:rsid w:val="00AF4034"/>
    <w:rsid w:val="00AF5967"/>
    <w:rsid w:val="00AF5BF6"/>
    <w:rsid w:val="00B00948"/>
    <w:rsid w:val="00B03896"/>
    <w:rsid w:val="00B03A41"/>
    <w:rsid w:val="00B04BAA"/>
    <w:rsid w:val="00B06053"/>
    <w:rsid w:val="00B12E6A"/>
    <w:rsid w:val="00B14A45"/>
    <w:rsid w:val="00B1785F"/>
    <w:rsid w:val="00B2263D"/>
    <w:rsid w:val="00B2436B"/>
    <w:rsid w:val="00B25A19"/>
    <w:rsid w:val="00B26E11"/>
    <w:rsid w:val="00B26F22"/>
    <w:rsid w:val="00B34AA7"/>
    <w:rsid w:val="00B34C93"/>
    <w:rsid w:val="00B35A78"/>
    <w:rsid w:val="00B365F0"/>
    <w:rsid w:val="00B41E75"/>
    <w:rsid w:val="00B4330B"/>
    <w:rsid w:val="00B43C60"/>
    <w:rsid w:val="00B469CE"/>
    <w:rsid w:val="00B47BA2"/>
    <w:rsid w:val="00B500E5"/>
    <w:rsid w:val="00B53615"/>
    <w:rsid w:val="00B53F9F"/>
    <w:rsid w:val="00B55556"/>
    <w:rsid w:val="00B555F6"/>
    <w:rsid w:val="00B55A21"/>
    <w:rsid w:val="00B560CC"/>
    <w:rsid w:val="00B57374"/>
    <w:rsid w:val="00B610DB"/>
    <w:rsid w:val="00B6461B"/>
    <w:rsid w:val="00B656B6"/>
    <w:rsid w:val="00B66AE9"/>
    <w:rsid w:val="00B66B2F"/>
    <w:rsid w:val="00B67268"/>
    <w:rsid w:val="00B67BDD"/>
    <w:rsid w:val="00B756BB"/>
    <w:rsid w:val="00B81187"/>
    <w:rsid w:val="00B82968"/>
    <w:rsid w:val="00B82FFB"/>
    <w:rsid w:val="00B840A9"/>
    <w:rsid w:val="00B847D5"/>
    <w:rsid w:val="00B85AD6"/>
    <w:rsid w:val="00B86F20"/>
    <w:rsid w:val="00B87B16"/>
    <w:rsid w:val="00B90033"/>
    <w:rsid w:val="00B918C9"/>
    <w:rsid w:val="00B934EB"/>
    <w:rsid w:val="00B9483E"/>
    <w:rsid w:val="00B9499D"/>
    <w:rsid w:val="00B954C5"/>
    <w:rsid w:val="00B95752"/>
    <w:rsid w:val="00B978D0"/>
    <w:rsid w:val="00BA198C"/>
    <w:rsid w:val="00BA5B5E"/>
    <w:rsid w:val="00BA5EB0"/>
    <w:rsid w:val="00BA7F01"/>
    <w:rsid w:val="00BB02F4"/>
    <w:rsid w:val="00BB03B1"/>
    <w:rsid w:val="00BB0479"/>
    <w:rsid w:val="00BB14C5"/>
    <w:rsid w:val="00BB332B"/>
    <w:rsid w:val="00BB407A"/>
    <w:rsid w:val="00BB66B5"/>
    <w:rsid w:val="00BC02E4"/>
    <w:rsid w:val="00BC05DB"/>
    <w:rsid w:val="00BC3ED3"/>
    <w:rsid w:val="00BC55CF"/>
    <w:rsid w:val="00BD167F"/>
    <w:rsid w:val="00BD2504"/>
    <w:rsid w:val="00BD3256"/>
    <w:rsid w:val="00BE0114"/>
    <w:rsid w:val="00BE21C3"/>
    <w:rsid w:val="00BE4FFB"/>
    <w:rsid w:val="00BF01F5"/>
    <w:rsid w:val="00BF15F8"/>
    <w:rsid w:val="00BF3EF4"/>
    <w:rsid w:val="00BF79FB"/>
    <w:rsid w:val="00C00C25"/>
    <w:rsid w:val="00C00E3A"/>
    <w:rsid w:val="00C03ACE"/>
    <w:rsid w:val="00C055FA"/>
    <w:rsid w:val="00C133FD"/>
    <w:rsid w:val="00C13749"/>
    <w:rsid w:val="00C14A3B"/>
    <w:rsid w:val="00C14F16"/>
    <w:rsid w:val="00C15EB6"/>
    <w:rsid w:val="00C15F8E"/>
    <w:rsid w:val="00C16500"/>
    <w:rsid w:val="00C16B98"/>
    <w:rsid w:val="00C1756F"/>
    <w:rsid w:val="00C2078A"/>
    <w:rsid w:val="00C223F9"/>
    <w:rsid w:val="00C23B9C"/>
    <w:rsid w:val="00C24E1B"/>
    <w:rsid w:val="00C30CC9"/>
    <w:rsid w:val="00C311BE"/>
    <w:rsid w:val="00C31603"/>
    <w:rsid w:val="00C31ECA"/>
    <w:rsid w:val="00C33CC5"/>
    <w:rsid w:val="00C3417C"/>
    <w:rsid w:val="00C36288"/>
    <w:rsid w:val="00C37155"/>
    <w:rsid w:val="00C40554"/>
    <w:rsid w:val="00C41899"/>
    <w:rsid w:val="00C43588"/>
    <w:rsid w:val="00C4552E"/>
    <w:rsid w:val="00C46680"/>
    <w:rsid w:val="00C47B8B"/>
    <w:rsid w:val="00C500D2"/>
    <w:rsid w:val="00C5755D"/>
    <w:rsid w:val="00C61357"/>
    <w:rsid w:val="00C619DE"/>
    <w:rsid w:val="00C6394C"/>
    <w:rsid w:val="00C63FC3"/>
    <w:rsid w:val="00C64897"/>
    <w:rsid w:val="00C64D89"/>
    <w:rsid w:val="00C655EF"/>
    <w:rsid w:val="00C74C04"/>
    <w:rsid w:val="00C74C33"/>
    <w:rsid w:val="00C74FCB"/>
    <w:rsid w:val="00C8023F"/>
    <w:rsid w:val="00C80F2E"/>
    <w:rsid w:val="00C816CD"/>
    <w:rsid w:val="00C82134"/>
    <w:rsid w:val="00C8289D"/>
    <w:rsid w:val="00C83C6A"/>
    <w:rsid w:val="00C84164"/>
    <w:rsid w:val="00C84DF0"/>
    <w:rsid w:val="00C8691C"/>
    <w:rsid w:val="00C86A64"/>
    <w:rsid w:val="00C91165"/>
    <w:rsid w:val="00C9119C"/>
    <w:rsid w:val="00C93773"/>
    <w:rsid w:val="00CA6C6C"/>
    <w:rsid w:val="00CA74F9"/>
    <w:rsid w:val="00CB102C"/>
    <w:rsid w:val="00CB38E1"/>
    <w:rsid w:val="00CB4062"/>
    <w:rsid w:val="00CB492C"/>
    <w:rsid w:val="00CB5A81"/>
    <w:rsid w:val="00CB72B7"/>
    <w:rsid w:val="00CB764E"/>
    <w:rsid w:val="00CC168E"/>
    <w:rsid w:val="00CC187B"/>
    <w:rsid w:val="00CC18A6"/>
    <w:rsid w:val="00CC43B2"/>
    <w:rsid w:val="00CC69B4"/>
    <w:rsid w:val="00CD1E76"/>
    <w:rsid w:val="00CD2676"/>
    <w:rsid w:val="00CD3317"/>
    <w:rsid w:val="00CD4DCE"/>
    <w:rsid w:val="00CD5CD0"/>
    <w:rsid w:val="00CD5F83"/>
    <w:rsid w:val="00CD6D22"/>
    <w:rsid w:val="00CD7904"/>
    <w:rsid w:val="00CD7C15"/>
    <w:rsid w:val="00CE0A50"/>
    <w:rsid w:val="00CE1C83"/>
    <w:rsid w:val="00CE4484"/>
    <w:rsid w:val="00CF29C7"/>
    <w:rsid w:val="00CF2EBA"/>
    <w:rsid w:val="00CF4AB7"/>
    <w:rsid w:val="00D018AF"/>
    <w:rsid w:val="00D04621"/>
    <w:rsid w:val="00D05B0A"/>
    <w:rsid w:val="00D1110F"/>
    <w:rsid w:val="00D1190C"/>
    <w:rsid w:val="00D11B86"/>
    <w:rsid w:val="00D12C52"/>
    <w:rsid w:val="00D12CFD"/>
    <w:rsid w:val="00D20DE3"/>
    <w:rsid w:val="00D30D63"/>
    <w:rsid w:val="00D310B2"/>
    <w:rsid w:val="00D3183D"/>
    <w:rsid w:val="00D31975"/>
    <w:rsid w:val="00D32896"/>
    <w:rsid w:val="00D339CF"/>
    <w:rsid w:val="00D33CA1"/>
    <w:rsid w:val="00D33E0C"/>
    <w:rsid w:val="00D33F63"/>
    <w:rsid w:val="00D35A2C"/>
    <w:rsid w:val="00D42074"/>
    <w:rsid w:val="00D4320B"/>
    <w:rsid w:val="00D43283"/>
    <w:rsid w:val="00D441AA"/>
    <w:rsid w:val="00D44766"/>
    <w:rsid w:val="00D4560A"/>
    <w:rsid w:val="00D46E63"/>
    <w:rsid w:val="00D5114B"/>
    <w:rsid w:val="00D51415"/>
    <w:rsid w:val="00D51CC4"/>
    <w:rsid w:val="00D525D0"/>
    <w:rsid w:val="00D537DE"/>
    <w:rsid w:val="00D55A7A"/>
    <w:rsid w:val="00D5632C"/>
    <w:rsid w:val="00D565B0"/>
    <w:rsid w:val="00D61EEC"/>
    <w:rsid w:val="00D6244E"/>
    <w:rsid w:val="00D65A7C"/>
    <w:rsid w:val="00D66192"/>
    <w:rsid w:val="00D663CD"/>
    <w:rsid w:val="00D66ECF"/>
    <w:rsid w:val="00D67F1F"/>
    <w:rsid w:val="00D7130A"/>
    <w:rsid w:val="00D760A8"/>
    <w:rsid w:val="00D763EC"/>
    <w:rsid w:val="00D77FC0"/>
    <w:rsid w:val="00D82227"/>
    <w:rsid w:val="00D855AA"/>
    <w:rsid w:val="00D86597"/>
    <w:rsid w:val="00D87683"/>
    <w:rsid w:val="00D87A3F"/>
    <w:rsid w:val="00D920F7"/>
    <w:rsid w:val="00D94F19"/>
    <w:rsid w:val="00D95767"/>
    <w:rsid w:val="00D973E2"/>
    <w:rsid w:val="00D97CB8"/>
    <w:rsid w:val="00DA16A0"/>
    <w:rsid w:val="00DA348D"/>
    <w:rsid w:val="00DA3C93"/>
    <w:rsid w:val="00DA5BED"/>
    <w:rsid w:val="00DA7065"/>
    <w:rsid w:val="00DA7BB8"/>
    <w:rsid w:val="00DB063B"/>
    <w:rsid w:val="00DB34B9"/>
    <w:rsid w:val="00DB46CC"/>
    <w:rsid w:val="00DC3119"/>
    <w:rsid w:val="00DC4B90"/>
    <w:rsid w:val="00DC5DBF"/>
    <w:rsid w:val="00DC7CE4"/>
    <w:rsid w:val="00DC7D4C"/>
    <w:rsid w:val="00DD2C75"/>
    <w:rsid w:val="00DD43E7"/>
    <w:rsid w:val="00DD5F9F"/>
    <w:rsid w:val="00DD7190"/>
    <w:rsid w:val="00DD7250"/>
    <w:rsid w:val="00DD72B2"/>
    <w:rsid w:val="00DE207C"/>
    <w:rsid w:val="00DE2A8A"/>
    <w:rsid w:val="00DE2EAC"/>
    <w:rsid w:val="00DE4DFE"/>
    <w:rsid w:val="00DE745A"/>
    <w:rsid w:val="00DF0CD8"/>
    <w:rsid w:val="00DF173D"/>
    <w:rsid w:val="00DF3DB6"/>
    <w:rsid w:val="00E00AD2"/>
    <w:rsid w:val="00E00F21"/>
    <w:rsid w:val="00E025B7"/>
    <w:rsid w:val="00E02A2F"/>
    <w:rsid w:val="00E0430A"/>
    <w:rsid w:val="00E07807"/>
    <w:rsid w:val="00E10AC5"/>
    <w:rsid w:val="00E13C6F"/>
    <w:rsid w:val="00E149BA"/>
    <w:rsid w:val="00E14ADF"/>
    <w:rsid w:val="00E166AD"/>
    <w:rsid w:val="00E17726"/>
    <w:rsid w:val="00E20509"/>
    <w:rsid w:val="00E21235"/>
    <w:rsid w:val="00E21A3C"/>
    <w:rsid w:val="00E225C6"/>
    <w:rsid w:val="00E22F7A"/>
    <w:rsid w:val="00E24A12"/>
    <w:rsid w:val="00E26207"/>
    <w:rsid w:val="00E27072"/>
    <w:rsid w:val="00E30364"/>
    <w:rsid w:val="00E30F1D"/>
    <w:rsid w:val="00E32522"/>
    <w:rsid w:val="00E370E1"/>
    <w:rsid w:val="00E37DB7"/>
    <w:rsid w:val="00E40567"/>
    <w:rsid w:val="00E406BB"/>
    <w:rsid w:val="00E433EE"/>
    <w:rsid w:val="00E46B5B"/>
    <w:rsid w:val="00E55D22"/>
    <w:rsid w:val="00E5631A"/>
    <w:rsid w:val="00E564A6"/>
    <w:rsid w:val="00E60756"/>
    <w:rsid w:val="00E61154"/>
    <w:rsid w:val="00E61A51"/>
    <w:rsid w:val="00E63864"/>
    <w:rsid w:val="00E7000A"/>
    <w:rsid w:val="00E72483"/>
    <w:rsid w:val="00E728A0"/>
    <w:rsid w:val="00E7764E"/>
    <w:rsid w:val="00E77FC1"/>
    <w:rsid w:val="00E8334A"/>
    <w:rsid w:val="00E84504"/>
    <w:rsid w:val="00E84FFA"/>
    <w:rsid w:val="00E85548"/>
    <w:rsid w:val="00E86FBC"/>
    <w:rsid w:val="00E87FC9"/>
    <w:rsid w:val="00E90634"/>
    <w:rsid w:val="00E90C14"/>
    <w:rsid w:val="00E97A41"/>
    <w:rsid w:val="00EA1E48"/>
    <w:rsid w:val="00EA24EE"/>
    <w:rsid w:val="00EA2559"/>
    <w:rsid w:val="00EA2A15"/>
    <w:rsid w:val="00EA6390"/>
    <w:rsid w:val="00EA6454"/>
    <w:rsid w:val="00EA6B66"/>
    <w:rsid w:val="00EB095C"/>
    <w:rsid w:val="00EB5E70"/>
    <w:rsid w:val="00EB67EB"/>
    <w:rsid w:val="00EB789F"/>
    <w:rsid w:val="00EC00DE"/>
    <w:rsid w:val="00EC0BCC"/>
    <w:rsid w:val="00EC0CCF"/>
    <w:rsid w:val="00ED044E"/>
    <w:rsid w:val="00ED12B6"/>
    <w:rsid w:val="00ED2084"/>
    <w:rsid w:val="00ED2722"/>
    <w:rsid w:val="00ED3006"/>
    <w:rsid w:val="00ED322C"/>
    <w:rsid w:val="00ED7B5C"/>
    <w:rsid w:val="00ED7E6C"/>
    <w:rsid w:val="00EE02E1"/>
    <w:rsid w:val="00EE1BCD"/>
    <w:rsid w:val="00EE421A"/>
    <w:rsid w:val="00EE5886"/>
    <w:rsid w:val="00EE7F18"/>
    <w:rsid w:val="00EF083E"/>
    <w:rsid w:val="00EF0FC1"/>
    <w:rsid w:val="00EF2D1C"/>
    <w:rsid w:val="00EF4F3F"/>
    <w:rsid w:val="00EF6A1F"/>
    <w:rsid w:val="00F010E3"/>
    <w:rsid w:val="00F014A2"/>
    <w:rsid w:val="00F02399"/>
    <w:rsid w:val="00F02DBB"/>
    <w:rsid w:val="00F035C0"/>
    <w:rsid w:val="00F04353"/>
    <w:rsid w:val="00F06B1A"/>
    <w:rsid w:val="00F13E06"/>
    <w:rsid w:val="00F2087E"/>
    <w:rsid w:val="00F23851"/>
    <w:rsid w:val="00F2559E"/>
    <w:rsid w:val="00F30F26"/>
    <w:rsid w:val="00F3151F"/>
    <w:rsid w:val="00F352D6"/>
    <w:rsid w:val="00F372A0"/>
    <w:rsid w:val="00F406B3"/>
    <w:rsid w:val="00F41226"/>
    <w:rsid w:val="00F454D0"/>
    <w:rsid w:val="00F45633"/>
    <w:rsid w:val="00F45E9C"/>
    <w:rsid w:val="00F46704"/>
    <w:rsid w:val="00F470B4"/>
    <w:rsid w:val="00F50A62"/>
    <w:rsid w:val="00F53598"/>
    <w:rsid w:val="00F61B33"/>
    <w:rsid w:val="00F629A3"/>
    <w:rsid w:val="00F63250"/>
    <w:rsid w:val="00F64098"/>
    <w:rsid w:val="00F64C23"/>
    <w:rsid w:val="00F64E3D"/>
    <w:rsid w:val="00F65E11"/>
    <w:rsid w:val="00F673C0"/>
    <w:rsid w:val="00F7100D"/>
    <w:rsid w:val="00F72B4A"/>
    <w:rsid w:val="00F72B86"/>
    <w:rsid w:val="00F73FAB"/>
    <w:rsid w:val="00F801FF"/>
    <w:rsid w:val="00F81396"/>
    <w:rsid w:val="00F814A4"/>
    <w:rsid w:val="00F82197"/>
    <w:rsid w:val="00F84974"/>
    <w:rsid w:val="00F859A8"/>
    <w:rsid w:val="00F87ADC"/>
    <w:rsid w:val="00F92181"/>
    <w:rsid w:val="00F922ED"/>
    <w:rsid w:val="00F92F84"/>
    <w:rsid w:val="00F93935"/>
    <w:rsid w:val="00F94CBA"/>
    <w:rsid w:val="00F97A5A"/>
    <w:rsid w:val="00FA1219"/>
    <w:rsid w:val="00FA1DDF"/>
    <w:rsid w:val="00FA64E1"/>
    <w:rsid w:val="00FA6EE6"/>
    <w:rsid w:val="00FA73CD"/>
    <w:rsid w:val="00FB0153"/>
    <w:rsid w:val="00FB0914"/>
    <w:rsid w:val="00FB353A"/>
    <w:rsid w:val="00FB4AAE"/>
    <w:rsid w:val="00FB4C81"/>
    <w:rsid w:val="00FB52AA"/>
    <w:rsid w:val="00FB5BB4"/>
    <w:rsid w:val="00FB60AE"/>
    <w:rsid w:val="00FB6309"/>
    <w:rsid w:val="00FB7F8C"/>
    <w:rsid w:val="00FC1906"/>
    <w:rsid w:val="00FC25DD"/>
    <w:rsid w:val="00FC3C75"/>
    <w:rsid w:val="00FC4968"/>
    <w:rsid w:val="00FC4EBB"/>
    <w:rsid w:val="00FC5552"/>
    <w:rsid w:val="00FC6F84"/>
    <w:rsid w:val="00FD3793"/>
    <w:rsid w:val="00FD4F36"/>
    <w:rsid w:val="00FD5A49"/>
    <w:rsid w:val="00FE0943"/>
    <w:rsid w:val="00FE28CF"/>
    <w:rsid w:val="00FE505D"/>
    <w:rsid w:val="00FF04DC"/>
    <w:rsid w:val="00FF5957"/>
    <w:rsid w:val="010F379E"/>
    <w:rsid w:val="02EDEBB5"/>
    <w:rsid w:val="0300A5B8"/>
    <w:rsid w:val="033F2332"/>
    <w:rsid w:val="0386CE7B"/>
    <w:rsid w:val="03E2E23C"/>
    <w:rsid w:val="04FC3DDE"/>
    <w:rsid w:val="05F3B238"/>
    <w:rsid w:val="07299BB9"/>
    <w:rsid w:val="075AB68D"/>
    <w:rsid w:val="0972D56C"/>
    <w:rsid w:val="0A8D452D"/>
    <w:rsid w:val="0AED0D11"/>
    <w:rsid w:val="0B45C7A9"/>
    <w:rsid w:val="0BDA9585"/>
    <w:rsid w:val="0BFF33E3"/>
    <w:rsid w:val="0C0DEA8A"/>
    <w:rsid w:val="0C77E625"/>
    <w:rsid w:val="0E2A9239"/>
    <w:rsid w:val="0E4031C1"/>
    <w:rsid w:val="0E88EDBA"/>
    <w:rsid w:val="0F3BB5F4"/>
    <w:rsid w:val="103F8371"/>
    <w:rsid w:val="109DFBDE"/>
    <w:rsid w:val="10B3698B"/>
    <w:rsid w:val="117243D7"/>
    <w:rsid w:val="11856793"/>
    <w:rsid w:val="11BC2DFF"/>
    <w:rsid w:val="1406988E"/>
    <w:rsid w:val="1498FB55"/>
    <w:rsid w:val="15A268EF"/>
    <w:rsid w:val="160F72F4"/>
    <w:rsid w:val="16A1DBEB"/>
    <w:rsid w:val="16BAD0C8"/>
    <w:rsid w:val="16F950B1"/>
    <w:rsid w:val="17373871"/>
    <w:rsid w:val="1748BDBE"/>
    <w:rsid w:val="1776A178"/>
    <w:rsid w:val="177F761C"/>
    <w:rsid w:val="1971720C"/>
    <w:rsid w:val="1A18850F"/>
    <w:rsid w:val="1A4FBDD2"/>
    <w:rsid w:val="1A8FC6A4"/>
    <w:rsid w:val="1B5C0938"/>
    <w:rsid w:val="1C26368B"/>
    <w:rsid w:val="1C9C1FB7"/>
    <w:rsid w:val="1CD98E43"/>
    <w:rsid w:val="1E0A92B9"/>
    <w:rsid w:val="1E4B0603"/>
    <w:rsid w:val="1E830F44"/>
    <w:rsid w:val="1ECFA953"/>
    <w:rsid w:val="1F5BAB19"/>
    <w:rsid w:val="1F79CF80"/>
    <w:rsid w:val="200F9952"/>
    <w:rsid w:val="20558859"/>
    <w:rsid w:val="2056DBDC"/>
    <w:rsid w:val="212BA8A0"/>
    <w:rsid w:val="22008310"/>
    <w:rsid w:val="22DA179D"/>
    <w:rsid w:val="230E9E23"/>
    <w:rsid w:val="23D45D22"/>
    <w:rsid w:val="23F6AADC"/>
    <w:rsid w:val="2444A554"/>
    <w:rsid w:val="24475BFA"/>
    <w:rsid w:val="2472AD02"/>
    <w:rsid w:val="24EEC221"/>
    <w:rsid w:val="25FE0DEA"/>
    <w:rsid w:val="26201C61"/>
    <w:rsid w:val="2750A69C"/>
    <w:rsid w:val="279EAAEC"/>
    <w:rsid w:val="289E5D3F"/>
    <w:rsid w:val="2929337E"/>
    <w:rsid w:val="29C1657F"/>
    <w:rsid w:val="29E5E527"/>
    <w:rsid w:val="2A279CCD"/>
    <w:rsid w:val="2A657209"/>
    <w:rsid w:val="2A903BA2"/>
    <w:rsid w:val="2AD8AAA1"/>
    <w:rsid w:val="2B5862FF"/>
    <w:rsid w:val="2BC4E994"/>
    <w:rsid w:val="2C06CE56"/>
    <w:rsid w:val="2CEFA2B8"/>
    <w:rsid w:val="2CFC03AB"/>
    <w:rsid w:val="2D7510A8"/>
    <w:rsid w:val="2DAD73F1"/>
    <w:rsid w:val="2DBFD934"/>
    <w:rsid w:val="315D4FB1"/>
    <w:rsid w:val="31A273AA"/>
    <w:rsid w:val="329AB749"/>
    <w:rsid w:val="342AC4D0"/>
    <w:rsid w:val="3528EC6E"/>
    <w:rsid w:val="3553D309"/>
    <w:rsid w:val="35B76D79"/>
    <w:rsid w:val="362700F9"/>
    <w:rsid w:val="363D22AC"/>
    <w:rsid w:val="36C89981"/>
    <w:rsid w:val="3759460D"/>
    <w:rsid w:val="37B2A5E3"/>
    <w:rsid w:val="37ECE15A"/>
    <w:rsid w:val="386418DB"/>
    <w:rsid w:val="3893400E"/>
    <w:rsid w:val="393FD974"/>
    <w:rsid w:val="3963102D"/>
    <w:rsid w:val="3B6FC2A3"/>
    <w:rsid w:val="3BA5465C"/>
    <w:rsid w:val="3CCEEB8D"/>
    <w:rsid w:val="3D291289"/>
    <w:rsid w:val="3EDD97FE"/>
    <w:rsid w:val="3F309CAB"/>
    <w:rsid w:val="3F53F123"/>
    <w:rsid w:val="3FC607B1"/>
    <w:rsid w:val="404D064A"/>
    <w:rsid w:val="408A54DA"/>
    <w:rsid w:val="416D1F7E"/>
    <w:rsid w:val="42111384"/>
    <w:rsid w:val="42C406B2"/>
    <w:rsid w:val="42CE69E6"/>
    <w:rsid w:val="4325193E"/>
    <w:rsid w:val="440F8CE0"/>
    <w:rsid w:val="44CED66F"/>
    <w:rsid w:val="44FB574E"/>
    <w:rsid w:val="455605EA"/>
    <w:rsid w:val="4567B1C5"/>
    <w:rsid w:val="463288F6"/>
    <w:rsid w:val="463F3E7F"/>
    <w:rsid w:val="470BBABB"/>
    <w:rsid w:val="47A8E76B"/>
    <w:rsid w:val="483F2F92"/>
    <w:rsid w:val="4944B7CC"/>
    <w:rsid w:val="4A005DF1"/>
    <w:rsid w:val="4ACF29E1"/>
    <w:rsid w:val="4B6A1B30"/>
    <w:rsid w:val="4B8E6F15"/>
    <w:rsid w:val="4C4735C8"/>
    <w:rsid w:val="4C98828C"/>
    <w:rsid w:val="4CF63BB4"/>
    <w:rsid w:val="4D0B88FD"/>
    <w:rsid w:val="4D677B19"/>
    <w:rsid w:val="4DDE34F0"/>
    <w:rsid w:val="4DFF6A92"/>
    <w:rsid w:val="4E5C5595"/>
    <w:rsid w:val="4EC33B78"/>
    <w:rsid w:val="4F183020"/>
    <w:rsid w:val="50E6EBC5"/>
    <w:rsid w:val="5172CCDB"/>
    <w:rsid w:val="51B8E258"/>
    <w:rsid w:val="53625957"/>
    <w:rsid w:val="537534F2"/>
    <w:rsid w:val="560FE18F"/>
    <w:rsid w:val="569D031A"/>
    <w:rsid w:val="5855DDCC"/>
    <w:rsid w:val="586188FD"/>
    <w:rsid w:val="586A1F4F"/>
    <w:rsid w:val="58B2CE28"/>
    <w:rsid w:val="5B3F97BB"/>
    <w:rsid w:val="5BAC6A7D"/>
    <w:rsid w:val="5D1A70FD"/>
    <w:rsid w:val="5E0631A7"/>
    <w:rsid w:val="5E2BA8A2"/>
    <w:rsid w:val="5E491E65"/>
    <w:rsid w:val="5E5B5E4B"/>
    <w:rsid w:val="5EB6415E"/>
    <w:rsid w:val="5ED3AA29"/>
    <w:rsid w:val="5F424E51"/>
    <w:rsid w:val="61BECF9F"/>
    <w:rsid w:val="626327D8"/>
    <w:rsid w:val="62927A49"/>
    <w:rsid w:val="63E4246C"/>
    <w:rsid w:val="6406DC04"/>
    <w:rsid w:val="66DDCA5C"/>
    <w:rsid w:val="68812A8F"/>
    <w:rsid w:val="68C056F0"/>
    <w:rsid w:val="694FC9E3"/>
    <w:rsid w:val="6972B82E"/>
    <w:rsid w:val="69A3A3FC"/>
    <w:rsid w:val="69DA9029"/>
    <w:rsid w:val="69E6E8BB"/>
    <w:rsid w:val="6A06B0E2"/>
    <w:rsid w:val="6A6A32E8"/>
    <w:rsid w:val="6A7AADA1"/>
    <w:rsid w:val="6B2E7C21"/>
    <w:rsid w:val="6B83F6E4"/>
    <w:rsid w:val="6BD43103"/>
    <w:rsid w:val="6C19C0D3"/>
    <w:rsid w:val="6C3BFC7C"/>
    <w:rsid w:val="6D88F6E4"/>
    <w:rsid w:val="6E89AF47"/>
    <w:rsid w:val="6E91DF8A"/>
    <w:rsid w:val="6EA734F5"/>
    <w:rsid w:val="6F9D8D40"/>
    <w:rsid w:val="7101434E"/>
    <w:rsid w:val="71158850"/>
    <w:rsid w:val="71E50153"/>
    <w:rsid w:val="721DA350"/>
    <w:rsid w:val="726C3498"/>
    <w:rsid w:val="731F0520"/>
    <w:rsid w:val="737EC7C5"/>
    <w:rsid w:val="753CD182"/>
    <w:rsid w:val="755031B3"/>
    <w:rsid w:val="75C0F3FB"/>
    <w:rsid w:val="75D800D9"/>
    <w:rsid w:val="769B0EA8"/>
    <w:rsid w:val="77625920"/>
    <w:rsid w:val="77F1F252"/>
    <w:rsid w:val="785CFB06"/>
    <w:rsid w:val="788B5C67"/>
    <w:rsid w:val="79F43E16"/>
    <w:rsid w:val="7ACD626B"/>
    <w:rsid w:val="7C1E7ABF"/>
    <w:rsid w:val="7C45CCBF"/>
    <w:rsid w:val="7D93CEDC"/>
    <w:rsid w:val="7DBBB71A"/>
    <w:rsid w:val="7E472C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7521C9EE-69A6-4079-930A-57AC7B53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5"/>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Times New Roman (Body CS)" w:hAnsi="Times New Roman (Body CS)"/>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6"/>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Foundry Sterling Book" w:hAnsi="Foundry Sterling Book"/>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5AF8"/>
    <w:rPr>
      <w:b/>
      <w:bCs/>
    </w:rPr>
  </w:style>
  <w:style w:type="character" w:customStyle="1" w:styleId="CommentSubjectChar">
    <w:name w:val="Comment Subject Char"/>
    <w:basedOn w:val="CommentTextChar"/>
    <w:link w:val="CommentSubject"/>
    <w:uiPriority w:val="99"/>
    <w:semiHidden/>
    <w:rsid w:val="00A05AF8"/>
    <w:rPr>
      <w:rFonts w:ascii="Foundry Sterling Book" w:hAnsi="Foundry Sterling Book"/>
      <w:b/>
      <w:bCs/>
      <w:sz w:val="20"/>
      <w:szCs w:val="20"/>
      <w:lang w:eastAsia="en-AU"/>
    </w:rPr>
  </w:style>
  <w:style w:type="character" w:customStyle="1" w:styleId="normaltextrun">
    <w:name w:val="normaltextrun"/>
    <w:basedOn w:val="DefaultParagraphFont"/>
    <w:rsid w:val="00735EED"/>
  </w:style>
  <w:style w:type="character" w:customStyle="1" w:styleId="eop">
    <w:name w:val="eop"/>
    <w:basedOn w:val="DefaultParagraphFont"/>
    <w:rsid w:val="00735EED"/>
  </w:style>
  <w:style w:type="paragraph" w:styleId="Revision">
    <w:name w:val="Revision"/>
    <w:hidden/>
    <w:uiPriority w:val="99"/>
    <w:semiHidden/>
    <w:rsid w:val="000E29D9"/>
    <w:rPr>
      <w:rFonts w:ascii="Foundry Sterling Book" w:hAnsi="Foundry Sterling 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Information%20Management%20Procedure.pdf" TargetMode="External"/><Relationship Id="rId18" Type="http://schemas.openxmlformats.org/officeDocument/2006/relationships/hyperlink" Target="https://www.qgcio.qld.gov.au/documents/records-governance-policy" TargetMode="External"/><Relationship Id="rId26" Type="http://schemas.openxmlformats.org/officeDocument/2006/relationships/hyperlink" Target="https://sharepointpubstor.blob.core.windows.net/policylibrary-prod/Information%20Management%20Procedure.pdf" TargetMode="External"/><Relationship Id="rId39" Type="http://schemas.openxmlformats.org/officeDocument/2006/relationships/hyperlink" Target="https://www.griffith.edu.au/about-griffith/corporate-governance/right-to-information" TargetMode="External"/><Relationship Id="rId3" Type="http://schemas.openxmlformats.org/officeDocument/2006/relationships/customXml" Target="../customXml/item3.xml"/><Relationship Id="rId21" Type="http://schemas.openxmlformats.org/officeDocument/2006/relationships/hyperlink" Target="https://griffitheduau.sharepoint.com/sites/Information-Management/Shared%20Documents/Information%20and%20Data%20Protection%20Standards.pdf" TargetMode="External"/><Relationship Id="rId34" Type="http://schemas.openxmlformats.org/officeDocument/2006/relationships/header" Target="header4.xml"/><Relationship Id="rId42" Type="http://schemas.openxmlformats.org/officeDocument/2006/relationships/hyperlink" Target="https://griffitheduau.sharepoint.com/sites/Information-Management/SitePages/Retention_Disposal_Guide.aspx"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harepointpubstor.blob.core.windows.net/policylibrary-prod/Information%20Management%20Procedure.pdf" TargetMode="External"/><Relationship Id="rId25" Type="http://schemas.openxmlformats.org/officeDocument/2006/relationships/hyperlink" Target="https://griffitheduau.sharepoint.com/sites/Information-Management/SitePages/Retention_Disposal_Guide.aspx" TargetMode="External"/><Relationship Id="rId33" Type="http://schemas.openxmlformats.org/officeDocument/2006/relationships/header" Target="header3.xml"/><Relationship Id="rId38" Type="http://schemas.openxmlformats.org/officeDocument/2006/relationships/hyperlink" Target="https://www.qgcio.qld.gov.au/documents/records-governance-policy"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sharepointpubstor.blob.core.windows.net/policylibrary-prod/Information%20Management%20Procedure.pdf" TargetMode="External"/><Relationship Id="rId20" Type="http://schemas.openxmlformats.org/officeDocument/2006/relationships/hyperlink" Target="https://griffitheduau.sharepoint.com/sites/Information-Management/Shared%20Documents/Information%20and%20Data%20Protection%20Standards.pdf" TargetMode="External"/><Relationship Id="rId29" Type="http://schemas.microsoft.com/office/2016/09/relationships/commentsIds" Target="commentsIds.xml"/><Relationship Id="rId41" Type="http://schemas.openxmlformats.org/officeDocument/2006/relationships/hyperlink" Target="https://griffitheduau.sharepoint.com/sites/Information-Management/Shared%20Documents/Information%20and%20Data%20Protection%20Standar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riffith.edu.au/__data/assets/pdf_file/0035/1069289/Griffith-archive-collection-statement.pdf" TargetMode="External"/><Relationship Id="rId32" Type="http://schemas.openxmlformats.org/officeDocument/2006/relationships/header" Target="header2.xml"/><Relationship Id="rId37" Type="http://schemas.openxmlformats.org/officeDocument/2006/relationships/hyperlink" Target="https://sharepointpubstor.blob.core.windows.net/policylibrary-prod/Information%20Governance%20and%20Management%20Framework.pdf" TargetMode="External"/><Relationship Id="rId40" Type="http://schemas.openxmlformats.org/officeDocument/2006/relationships/hyperlink" Target="https://sharepointpubstor.blob.core.windows.net/policylibrary-prod/Information%20Management%20Procedure.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harepointpubstor.blob.core.windows.net/policylibrary-prod/Information%20Governance%20and%20Management%20Framework.pdf" TargetMode="External"/><Relationship Id="rId23" Type="http://schemas.openxmlformats.org/officeDocument/2006/relationships/hyperlink" Target="https://griffitheduau.sharepoint.com/sites/Information-Management/Shared%20Documents/Information%20and%20Data%20Protection%20Standards.pdf" TargetMode="External"/><Relationship Id="rId28" Type="http://schemas.microsoft.com/office/2011/relationships/commentsExtended" Target="commentsExtended.xml"/><Relationship Id="rId36" Type="http://schemas.openxmlformats.org/officeDocument/2006/relationships/hyperlink" Target="https://www.legislation.qld.gov.au/view/pdf/inforce/current/act-2002-011" TargetMode="External"/><Relationship Id="rId10" Type="http://schemas.openxmlformats.org/officeDocument/2006/relationships/endnotes" Target="endnotes.xml"/><Relationship Id="rId19" Type="http://schemas.openxmlformats.org/officeDocument/2006/relationships/hyperlink" Target="https://sharepointpubstor.blob.core.windows.net/policylibrary-prod/Information%20Security%20Classification%20Procedure.pdf" TargetMode="External"/><Relationship Id="rId31" Type="http://schemas.openxmlformats.org/officeDocument/2006/relationships/hyperlink" Target="https://sharepointpubstor.blob.core.windows.net/policylibrary-prod/Information%20Governance%20and%20Management%20Framework.pdf" TargetMode="External"/><Relationship Id="rId44" Type="http://schemas.openxmlformats.org/officeDocument/2006/relationships/hyperlink" Target="https://griffitheduau.sharepoint.com/sites/Information-Management/SitePages/Vulnerable-Peopl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Information%20Governance%20and%20Management%20Framework.pdf" TargetMode="External"/><Relationship Id="rId22" Type="http://schemas.openxmlformats.org/officeDocument/2006/relationships/hyperlink" Target="https://www.griffith.edu.au/about-griffith/corporate-governance/right-to-information"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https://sharepointpubstor.blob.core.windows.net/policylibrary-prod/Information%20Governance%20and%20Management%20Framework.pdf" TargetMode="External"/><Relationship Id="rId43" Type="http://schemas.openxmlformats.org/officeDocument/2006/relationships/hyperlink" Target="https://www.griffith.edu.au/__data/assets/pdf_file/0030/967233/Griffith-Research-Online-collection-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2022-05-05T01:05:21+00:00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Digital Solutions</TermName>
          <TermId xmlns="http://schemas.microsoft.com/office/infopath/2007/PartnerControls">702b09be-0266-4313-862f-172fd3d433d6</TermId>
        </TermInfo>
      </Terms>
    </l92b321e1c6d4932b3b7fc50f551e57a>
    <policysummary xmlns="2f261a70-825f-4a37-b7b5-f6ecc2f4c5fa">Title	Information Management Policy
Document number	2021/0000107
Purpose	The purpose of this policy is to guide and direct the creation and management of information, and to clarify staff responsibilities. Griffith University is committed to establishing and maintaining information and records management practices that meet its business needs, accountability requirements and stakeholder expectations.
The benefit of complying with this policy will be trusted information that is well-described, stored in known locations and accessible to staff and clients when needed, whilst complying with legislative requirements.
This policy is written within the context of University’s Information Governance and Management Framework and recognises that information is an important asset of the University. Complementary policies and procedures further support this Policy.</policysummary>
    <PolicyCategoryPath xmlns="2f261a70-825f-4a37-b7b5-f6ecc2f4c5fa">Operational:Information Management</PolicyCategoryPath>
    <PolicyCategory0 xmlns="2f261a70-825f-4a37-b7b5-f6ecc2f4c5fa">Information Management</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553</Value>
      <Value>530</Value>
      <Value>116</Value>
      <Value>77</Value>
      <Value>546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2022-05-02T14:00:00+00:00</datedeclared>
    <PrivatePolicy xmlns="2f261a70-825f-4a37-b7b5-f6ecc2f4c5fa">false</PrivatePolicy>
    <policyadvisor xmlns="2f261a70-825f-4a37-b7b5-f6ecc2f4c5fa">
      <UserInfo>
        <DisplayName>Gabrielle Ingram</DisplayName>
        <AccountId>82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Operational:Information Management</TermName>
          <TermId xmlns="http://schemas.microsoft.com/office/infopath/2007/PartnerControls">f468d782-3aac-450e-b45e-a150693b9ac8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2835-E4D8-4991-8700-450339016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196F7AD6-2D24-452C-BA2D-4C1DD94A6C30}">
  <ds:schemaRefs>
    <ds:schemaRef ds:uri="http://purl.org/dc/elements/1.1/"/>
    <ds:schemaRef ds:uri="http://schemas.microsoft.com/office/2006/documentManagement/types"/>
    <ds:schemaRef ds:uri="http://schemas.microsoft.com/office/2006/metadata/properties"/>
    <ds:schemaRef ds:uri="http://purl.org/dc/terms/"/>
    <ds:schemaRef ds:uri="2f261a70-825f-4a37-b7b5-f6ecc2f4c5fa"/>
    <ds:schemaRef ds:uri="http://purl.org/dc/dcmitype/"/>
    <ds:schemaRef ds:uri="http://schemas.microsoft.com/office/infopath/2007/PartnerControls"/>
    <ds:schemaRef ds:uri="http://schemas.openxmlformats.org/package/2006/metadata/core-properties"/>
    <ds:schemaRef ds:uri="b40c662e-0380-4817-843d-2c7e10d40c39"/>
    <ds:schemaRef ds:uri="http://www.w3.org/XML/1998/namespace"/>
  </ds:schemaRefs>
</ds:datastoreItem>
</file>

<file path=customXml/itemProps4.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TotalTime>
  <Pages>8</Pages>
  <Words>2769</Words>
  <Characters>18415</Characters>
  <Application>Microsoft Office Word</Application>
  <DocSecurity>0</DocSecurity>
  <Lines>400</Lines>
  <Paragraphs>359</Paragraphs>
  <ScaleCrop>false</ScaleCrop>
  <Manager/>
  <Company>Griffith University</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 Policy</dc:title>
  <dc:subject/>
  <dc:creator/>
  <cp:keywords/>
  <dc:description/>
  <cp:lastModifiedBy>Charlie Partridge</cp:lastModifiedBy>
  <cp:revision>11</cp:revision>
  <cp:lastPrinted>2021-02-19T09:28:00Z</cp:lastPrinted>
  <dcterms:created xsi:type="dcterms:W3CDTF">2023-12-04T02:01:00Z</dcterms:created>
  <dcterms:modified xsi:type="dcterms:W3CDTF">2024-03-26T00:48:00Z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546;#Chief Operating Officer|11706a4f-afb0-46bb-a734-c26b0b045f02</vt:lpwstr>
  </property>
  <property fmtid="{D5CDD505-2E9C-101B-9397-08002B2CF9AE}" pid="12" name="policycategory">
    <vt:lpwstr/>
  </property>
  <property fmtid="{D5CDD505-2E9C-101B-9397-08002B2CF9AE}" pid="13" name="glossaryterms">
    <vt:lpwstr/>
  </property>
  <property fmtid="{D5CDD505-2E9C-101B-9397-08002B2CF9AE}" pid="14" name="officearea">
    <vt:lpwstr>553;#Digital Solutions|702b09be-0266-4313-862f-172fd3d433d6</vt:lpwstr>
  </property>
  <property fmtid="{D5CDD505-2E9C-101B-9397-08002B2CF9AE}" pid="15" name="policyreview">
    <vt:lpwstr>116;#2025|fa1cf741-e18b-4093-9127-a4b8f49df0e9</vt:lpwstr>
  </property>
  <property fmtid="{D5CDD505-2E9C-101B-9397-08002B2CF9AE}" pid="16" name="policyaudience">
    <vt:lpwstr>77;#Staff|45ee306d-49ae-43fa-a3ef-02f70754fd2d</vt:lpwstr>
  </property>
  <property fmtid="{D5CDD505-2E9C-101B-9397-08002B2CF9AE}" pid="17" name="Managed_Testing_Field">
    <vt:lpwstr/>
  </property>
  <property fmtid="{D5CDD505-2E9C-101B-9397-08002B2CF9AE}" pid="18" name="policy-category">
    <vt:lpwstr>530;#Operational:Information Management|f468d782-3aac-450e-b45e-a150693b9ac8</vt:lpwstr>
  </property>
</Properties>
</file>