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1EDDBD6B" w:rsidR="00ED6047" w:rsidRPr="005F41E7" w:rsidRDefault="00775D38" w:rsidP="00A144B2">
      <w:pPr>
        <w:pStyle w:val="Heading1"/>
        <w:spacing w:before="0" w:after="240"/>
        <w:rPr>
          <w:rFonts w:ascii="Arial" w:hAnsi="Arial" w:cs="Arial"/>
          <w:sz w:val="52"/>
          <w:szCs w:val="32"/>
        </w:rPr>
      </w:pPr>
      <w:r w:rsidRPr="005F41E7">
        <w:rPr>
          <w:rFonts w:ascii="Arial" w:hAnsi="Arial" w:cs="Arial"/>
          <w:sz w:val="52"/>
          <w:szCs w:val="32"/>
        </w:rPr>
        <w:t>Handling, Using and Disposing of Chemicals</w:t>
      </w:r>
    </w:p>
    <w:p w14:paraId="4B56D564" w14:textId="33010313" w:rsidR="00A144B2" w:rsidRPr="00744569" w:rsidRDefault="000D08E2" w:rsidP="00E166E0">
      <w:pPr>
        <w:pStyle w:val="Heading2"/>
        <w:spacing w:before="0" w:after="0" w:line="240" w:lineRule="auto"/>
        <w:rPr>
          <w:rStyle w:val="Hyperlink"/>
          <w:rFonts w:ascii="Griffith Sans Text" w:hAnsi="Griffith Sans Text"/>
          <w:b w:val="0"/>
          <w:bCs w:val="0"/>
          <w:sz w:val="24"/>
          <w:szCs w:val="24"/>
        </w:rPr>
      </w:pPr>
      <w:hyperlink w:anchor="_1.0_Purpose" w:history="1">
        <w:r w:rsidR="00A144B2" w:rsidRPr="00744569">
          <w:rPr>
            <w:rStyle w:val="Hyperlink"/>
            <w:rFonts w:ascii="Griffith Sans Text" w:hAnsi="Griffith Sans Text"/>
            <w:b w:val="0"/>
            <w:bCs w:val="0"/>
            <w:sz w:val="24"/>
            <w:szCs w:val="24"/>
          </w:rPr>
          <w:t>1.0 Purpose</w:t>
        </w:r>
      </w:hyperlink>
    </w:p>
    <w:p w14:paraId="1240B968" w14:textId="4A74855E" w:rsidR="00732202" w:rsidRPr="00744569" w:rsidRDefault="000D08E2" w:rsidP="00E166E0">
      <w:pPr>
        <w:pStyle w:val="Heading2"/>
        <w:spacing w:before="0" w:after="0" w:line="240" w:lineRule="auto"/>
        <w:rPr>
          <w:rStyle w:val="Hyperlink"/>
          <w:rFonts w:ascii="Griffith Sans Text" w:hAnsi="Griffith Sans Text"/>
          <w:b w:val="0"/>
          <w:bCs w:val="0"/>
          <w:sz w:val="24"/>
          <w:szCs w:val="24"/>
        </w:rPr>
      </w:pPr>
      <w:hyperlink w:anchor="_2.0_Scope" w:history="1">
        <w:r w:rsidR="00732202" w:rsidRPr="00744569">
          <w:rPr>
            <w:rStyle w:val="Hyperlink"/>
            <w:rFonts w:ascii="Griffith Sans Text" w:hAnsi="Griffith Sans Text"/>
            <w:b w:val="0"/>
            <w:bCs w:val="0"/>
            <w:sz w:val="24"/>
            <w:szCs w:val="24"/>
          </w:rPr>
          <w:t>2.0 Scope</w:t>
        </w:r>
      </w:hyperlink>
    </w:p>
    <w:p w14:paraId="636BA11E" w14:textId="040CCB8A" w:rsidR="00732202" w:rsidRPr="00744569" w:rsidRDefault="00FF586B" w:rsidP="00E166E0">
      <w:pPr>
        <w:pStyle w:val="Heading2"/>
        <w:spacing w:before="0" w:after="0" w:line="240" w:lineRule="auto"/>
        <w:rPr>
          <w:rStyle w:val="Hyperlink"/>
          <w:rFonts w:ascii="Griffith Sans Text" w:hAnsi="Griffith Sans Text"/>
          <w:b w:val="0"/>
          <w:bCs w:val="0"/>
          <w:sz w:val="24"/>
          <w:szCs w:val="24"/>
        </w:rPr>
      </w:pPr>
      <w:r w:rsidRPr="00744569">
        <w:rPr>
          <w:rStyle w:val="Hyperlink"/>
          <w:rFonts w:ascii="Griffith Sans Text" w:hAnsi="Griffith Sans Text"/>
          <w:b w:val="0"/>
          <w:bCs w:val="0"/>
          <w:sz w:val="24"/>
          <w:szCs w:val="24"/>
        </w:rPr>
        <w:fldChar w:fldCharType="begin"/>
      </w:r>
      <w:r w:rsidR="0065502D" w:rsidRPr="00744569">
        <w:rPr>
          <w:rStyle w:val="Hyperlink"/>
          <w:rFonts w:ascii="Griffith Sans Text" w:hAnsi="Griffith Sans Text"/>
          <w:b w:val="0"/>
          <w:bCs w:val="0"/>
          <w:sz w:val="24"/>
          <w:szCs w:val="24"/>
        </w:rPr>
        <w:instrText>HYPERLINK  \l "_3.0_Policy_statement"</w:instrText>
      </w:r>
      <w:r w:rsidRPr="00744569">
        <w:rPr>
          <w:rStyle w:val="Hyperlink"/>
          <w:rFonts w:ascii="Griffith Sans Text" w:hAnsi="Griffith Sans Text"/>
          <w:b w:val="0"/>
          <w:bCs w:val="0"/>
          <w:sz w:val="24"/>
          <w:szCs w:val="24"/>
        </w:rPr>
      </w:r>
      <w:r w:rsidRPr="00744569">
        <w:rPr>
          <w:rStyle w:val="Hyperlink"/>
          <w:rFonts w:ascii="Griffith Sans Text" w:hAnsi="Griffith Sans Text"/>
          <w:b w:val="0"/>
          <w:bCs w:val="0"/>
          <w:sz w:val="24"/>
          <w:szCs w:val="24"/>
        </w:rPr>
        <w:fldChar w:fldCharType="separate"/>
      </w:r>
      <w:r w:rsidR="00732202" w:rsidRPr="00744569">
        <w:rPr>
          <w:rStyle w:val="Hyperlink"/>
          <w:rFonts w:ascii="Griffith Sans Text" w:hAnsi="Griffith Sans Text"/>
          <w:b w:val="0"/>
          <w:bCs w:val="0"/>
          <w:sz w:val="24"/>
          <w:szCs w:val="24"/>
        </w:rPr>
        <w:t>3.0 P</w:t>
      </w:r>
      <w:r w:rsidR="005632E8" w:rsidRPr="00744569">
        <w:rPr>
          <w:rStyle w:val="Hyperlink"/>
          <w:rFonts w:ascii="Griffith Sans Text" w:hAnsi="Griffith Sans Text"/>
          <w:b w:val="0"/>
          <w:bCs w:val="0"/>
          <w:sz w:val="24"/>
          <w:szCs w:val="24"/>
        </w:rPr>
        <w:t>rocedure</w:t>
      </w:r>
      <w:r w:rsidR="00C76573" w:rsidRPr="00744569">
        <w:rPr>
          <w:rStyle w:val="Hyperlink"/>
          <w:rFonts w:ascii="Griffith Sans Text" w:hAnsi="Griffith Sans Text"/>
          <w:b w:val="0"/>
          <w:bCs w:val="0"/>
          <w:sz w:val="24"/>
          <w:szCs w:val="24"/>
        </w:rPr>
        <w:t xml:space="preserve"> </w:t>
      </w:r>
    </w:p>
    <w:p w14:paraId="2655DE31" w14:textId="7CC440A5" w:rsidR="00C76573" w:rsidRPr="00744569" w:rsidRDefault="00FF586B" w:rsidP="00744569">
      <w:pPr>
        <w:pStyle w:val="Heading2"/>
        <w:spacing w:before="0" w:after="0" w:line="240" w:lineRule="auto"/>
        <w:rPr>
          <w:rStyle w:val="Hyperlink"/>
          <w:rFonts w:ascii="Griffith Sans Text" w:hAnsi="Griffith Sans Text"/>
          <w:b w:val="0"/>
          <w:bCs w:val="0"/>
          <w:sz w:val="24"/>
          <w:szCs w:val="24"/>
        </w:rPr>
      </w:pPr>
      <w:r w:rsidRPr="00744569">
        <w:rPr>
          <w:rStyle w:val="Hyperlink"/>
          <w:rFonts w:ascii="Griffith Sans Text" w:hAnsi="Griffith Sans Text"/>
          <w:b w:val="0"/>
          <w:bCs w:val="0"/>
          <w:sz w:val="24"/>
          <w:szCs w:val="24"/>
        </w:rPr>
        <w:fldChar w:fldCharType="end"/>
      </w:r>
      <w:hyperlink w:anchor="_3.1_Following_Risk" w:history="1">
        <w:r w:rsidR="00C76573" w:rsidRPr="00744569">
          <w:rPr>
            <w:rStyle w:val="Hyperlink"/>
            <w:rFonts w:ascii="Griffith Sans Text" w:hAnsi="Griffith Sans Text"/>
            <w:b w:val="0"/>
            <w:bCs w:val="0"/>
            <w:sz w:val="24"/>
            <w:szCs w:val="24"/>
          </w:rPr>
          <w:t xml:space="preserve">3.1 </w:t>
        </w:r>
        <w:r w:rsidR="004C391E" w:rsidRPr="00744569">
          <w:rPr>
            <w:rStyle w:val="Hyperlink"/>
            <w:rFonts w:ascii="Griffith Sans Text" w:hAnsi="Griffith Sans Text"/>
            <w:b w:val="0"/>
            <w:bCs w:val="0"/>
            <w:sz w:val="24"/>
            <w:szCs w:val="24"/>
          </w:rPr>
          <w:t>Following Risk Assessment Treatment Plans</w:t>
        </w:r>
      </w:hyperlink>
      <w:r w:rsidR="00904689" w:rsidRPr="00744569">
        <w:rPr>
          <w:rStyle w:val="Hyperlink"/>
          <w:rFonts w:ascii="Griffith Sans Text" w:hAnsi="Griffith Sans Text"/>
          <w:b w:val="0"/>
          <w:bCs w:val="0"/>
          <w:sz w:val="24"/>
          <w:szCs w:val="24"/>
        </w:rPr>
        <w:t xml:space="preserve"> | </w:t>
      </w:r>
      <w:hyperlink w:anchor="_3.2_Labelling" w:history="1">
        <w:r w:rsidR="004C391E" w:rsidRPr="00744569">
          <w:rPr>
            <w:rStyle w:val="Hyperlink"/>
            <w:rFonts w:ascii="Griffith Sans Text" w:hAnsi="Griffith Sans Text"/>
            <w:b w:val="0"/>
            <w:bCs w:val="0"/>
            <w:sz w:val="24"/>
            <w:szCs w:val="24"/>
          </w:rPr>
          <w:t>3.2 Labelling</w:t>
        </w:r>
      </w:hyperlink>
      <w:r w:rsidR="004C391E" w:rsidRPr="00744569">
        <w:rPr>
          <w:rStyle w:val="Hyperlink"/>
          <w:rFonts w:ascii="Griffith Sans Text" w:hAnsi="Griffith Sans Text"/>
          <w:b w:val="0"/>
          <w:bCs w:val="0"/>
          <w:sz w:val="24"/>
          <w:szCs w:val="24"/>
        </w:rPr>
        <w:t xml:space="preserve"> | </w:t>
      </w:r>
      <w:hyperlink w:anchor="_3.3_Storing" w:history="1">
        <w:r w:rsidR="004C391E" w:rsidRPr="00744569">
          <w:rPr>
            <w:rStyle w:val="Hyperlink"/>
            <w:rFonts w:ascii="Griffith Sans Text" w:hAnsi="Griffith Sans Text"/>
            <w:b w:val="0"/>
            <w:bCs w:val="0"/>
            <w:sz w:val="24"/>
            <w:szCs w:val="24"/>
          </w:rPr>
          <w:t>3.3 Storing</w:t>
        </w:r>
      </w:hyperlink>
      <w:r w:rsidR="004C391E" w:rsidRPr="00744569">
        <w:rPr>
          <w:rStyle w:val="Hyperlink"/>
          <w:rFonts w:ascii="Griffith Sans Text" w:hAnsi="Griffith Sans Text"/>
          <w:b w:val="0"/>
          <w:bCs w:val="0"/>
          <w:sz w:val="24"/>
          <w:szCs w:val="24"/>
        </w:rPr>
        <w:t xml:space="preserve"> | </w:t>
      </w:r>
      <w:hyperlink w:anchor="_3.4_Working_in" w:history="1">
        <w:r w:rsidR="004C391E" w:rsidRPr="00744569">
          <w:rPr>
            <w:rStyle w:val="Hyperlink"/>
            <w:rFonts w:ascii="Griffith Sans Text" w:hAnsi="Griffith Sans Text"/>
            <w:b w:val="0"/>
            <w:bCs w:val="0"/>
            <w:sz w:val="24"/>
            <w:szCs w:val="24"/>
          </w:rPr>
          <w:t>3.4 Working in Hazardous Areas</w:t>
        </w:r>
      </w:hyperlink>
      <w:r w:rsidR="004C391E" w:rsidRPr="00744569">
        <w:rPr>
          <w:rStyle w:val="Hyperlink"/>
          <w:rFonts w:ascii="Griffith Sans Text" w:hAnsi="Griffith Sans Text"/>
          <w:b w:val="0"/>
          <w:bCs w:val="0"/>
          <w:sz w:val="24"/>
          <w:szCs w:val="24"/>
        </w:rPr>
        <w:t xml:space="preserve"> | </w:t>
      </w:r>
      <w:hyperlink w:anchor="_3.5_Disposal_of" w:history="1">
        <w:r w:rsidR="004C391E" w:rsidRPr="00744569">
          <w:rPr>
            <w:rStyle w:val="Hyperlink"/>
            <w:rFonts w:ascii="Griffith Sans Text" w:hAnsi="Griffith Sans Text"/>
            <w:b w:val="0"/>
            <w:bCs w:val="0"/>
            <w:sz w:val="24"/>
            <w:szCs w:val="24"/>
          </w:rPr>
          <w:t>3.5 Disposal of Chemical Waste</w:t>
        </w:r>
      </w:hyperlink>
      <w:r w:rsidR="004C391E" w:rsidRPr="00744569">
        <w:rPr>
          <w:rStyle w:val="Hyperlink"/>
          <w:rFonts w:ascii="Griffith Sans Text" w:hAnsi="Griffith Sans Text"/>
          <w:b w:val="0"/>
          <w:bCs w:val="0"/>
          <w:sz w:val="24"/>
          <w:szCs w:val="24"/>
        </w:rPr>
        <w:t xml:space="preserve"> | </w:t>
      </w:r>
      <w:hyperlink w:anchor="_3.6_Demobilising_a" w:history="1">
        <w:r w:rsidR="004C391E" w:rsidRPr="00744569">
          <w:rPr>
            <w:rStyle w:val="Hyperlink"/>
            <w:rFonts w:ascii="Griffith Sans Text" w:hAnsi="Griffith Sans Text"/>
            <w:b w:val="0"/>
            <w:bCs w:val="0"/>
            <w:sz w:val="24"/>
            <w:szCs w:val="24"/>
          </w:rPr>
          <w:t>3.6 Demobilising a Research Team</w:t>
        </w:r>
      </w:hyperlink>
    </w:p>
    <w:p w14:paraId="574A747E" w14:textId="5B26E8C5" w:rsidR="00A144B2" w:rsidRPr="00744569" w:rsidRDefault="00FF586B" w:rsidP="00E166E0">
      <w:pPr>
        <w:pStyle w:val="Heading2"/>
        <w:spacing w:before="0" w:after="0" w:line="240" w:lineRule="auto"/>
        <w:rPr>
          <w:rStyle w:val="Hyperlink"/>
          <w:rFonts w:ascii="Griffith Sans Text" w:hAnsi="Griffith Sans Text"/>
          <w:b w:val="0"/>
          <w:bCs w:val="0"/>
          <w:sz w:val="24"/>
          <w:szCs w:val="24"/>
        </w:rPr>
      </w:pPr>
      <w:r w:rsidRPr="00744569">
        <w:rPr>
          <w:rStyle w:val="Hyperlink"/>
          <w:rFonts w:ascii="Griffith Sans Text" w:hAnsi="Griffith Sans Text"/>
          <w:b w:val="0"/>
          <w:bCs w:val="0"/>
          <w:sz w:val="24"/>
          <w:szCs w:val="24"/>
        </w:rPr>
        <w:fldChar w:fldCharType="begin"/>
      </w:r>
      <w:r w:rsidR="0065502D" w:rsidRPr="00744569">
        <w:rPr>
          <w:rStyle w:val="Hyperlink"/>
          <w:rFonts w:ascii="Griffith Sans Text" w:hAnsi="Griffith Sans Text"/>
          <w:b w:val="0"/>
          <w:bCs w:val="0"/>
          <w:sz w:val="24"/>
          <w:szCs w:val="24"/>
        </w:rPr>
        <w:instrText>HYPERLINK  \l "_4.0_Roles,_responsibilities"</w:instrText>
      </w:r>
      <w:r w:rsidRPr="00744569">
        <w:rPr>
          <w:rStyle w:val="Hyperlink"/>
          <w:rFonts w:ascii="Griffith Sans Text" w:hAnsi="Griffith Sans Text"/>
          <w:b w:val="0"/>
          <w:bCs w:val="0"/>
          <w:sz w:val="24"/>
          <w:szCs w:val="24"/>
        </w:rPr>
      </w:r>
      <w:r w:rsidRPr="00744569">
        <w:rPr>
          <w:rStyle w:val="Hyperlink"/>
          <w:rFonts w:ascii="Griffith Sans Text" w:hAnsi="Griffith Sans Text"/>
          <w:b w:val="0"/>
          <w:bCs w:val="0"/>
          <w:sz w:val="24"/>
          <w:szCs w:val="24"/>
        </w:rPr>
        <w:fldChar w:fldCharType="separate"/>
      </w:r>
      <w:r w:rsidR="007418A5" w:rsidRPr="00744569">
        <w:rPr>
          <w:rStyle w:val="Hyperlink"/>
          <w:rFonts w:ascii="Griffith Sans Text" w:hAnsi="Griffith Sans Text"/>
          <w:b w:val="0"/>
          <w:bCs w:val="0"/>
          <w:sz w:val="24"/>
          <w:szCs w:val="24"/>
        </w:rPr>
        <w:t>4</w:t>
      </w:r>
      <w:r w:rsidR="00732202" w:rsidRPr="00744569">
        <w:rPr>
          <w:rStyle w:val="Hyperlink"/>
          <w:rFonts w:ascii="Griffith Sans Text" w:hAnsi="Griffith Sans Text"/>
          <w:b w:val="0"/>
          <w:bCs w:val="0"/>
          <w:sz w:val="24"/>
          <w:szCs w:val="24"/>
        </w:rPr>
        <w:t>.0 Definitions</w:t>
      </w:r>
    </w:p>
    <w:p w14:paraId="55C75591" w14:textId="5E684B7A" w:rsidR="00FC349F" w:rsidRPr="00744569" w:rsidRDefault="00FF586B" w:rsidP="00E166E0">
      <w:pPr>
        <w:pStyle w:val="Heading2"/>
        <w:spacing w:before="0" w:after="0" w:line="240" w:lineRule="auto"/>
        <w:rPr>
          <w:rStyle w:val="Hyperlink"/>
          <w:rFonts w:ascii="Griffith Sans Text" w:hAnsi="Griffith Sans Text"/>
          <w:b w:val="0"/>
          <w:bCs w:val="0"/>
          <w:sz w:val="24"/>
          <w:szCs w:val="24"/>
        </w:rPr>
      </w:pPr>
      <w:r w:rsidRPr="00744569">
        <w:rPr>
          <w:rStyle w:val="Hyperlink"/>
          <w:rFonts w:ascii="Griffith Sans Text" w:hAnsi="Griffith Sans Text"/>
          <w:b w:val="0"/>
          <w:bCs w:val="0"/>
          <w:sz w:val="24"/>
          <w:szCs w:val="24"/>
        </w:rPr>
        <w:fldChar w:fldCharType="end"/>
      </w:r>
      <w:r w:rsidR="0065502D" w:rsidRPr="00744569">
        <w:rPr>
          <w:rStyle w:val="Hyperlink"/>
          <w:rFonts w:ascii="Griffith Sans Text" w:hAnsi="Griffith Sans Text"/>
          <w:b w:val="0"/>
          <w:bCs w:val="0"/>
          <w:sz w:val="24"/>
          <w:szCs w:val="24"/>
        </w:rPr>
        <w:fldChar w:fldCharType="begin"/>
      </w:r>
      <w:r w:rsidR="0065502D" w:rsidRPr="00744569">
        <w:rPr>
          <w:rStyle w:val="Hyperlink"/>
          <w:rFonts w:ascii="Griffith Sans Text" w:hAnsi="Griffith Sans Text"/>
          <w:b w:val="0"/>
          <w:bCs w:val="0"/>
          <w:sz w:val="24"/>
          <w:szCs w:val="24"/>
        </w:rPr>
        <w:instrText>HYPERLINK  \l "_6.0_Information"</w:instrText>
      </w:r>
      <w:r w:rsidR="0065502D" w:rsidRPr="00744569">
        <w:rPr>
          <w:rStyle w:val="Hyperlink"/>
          <w:rFonts w:ascii="Griffith Sans Text" w:hAnsi="Griffith Sans Text"/>
          <w:b w:val="0"/>
          <w:bCs w:val="0"/>
          <w:sz w:val="24"/>
          <w:szCs w:val="24"/>
        </w:rPr>
      </w:r>
      <w:r w:rsidR="0065502D" w:rsidRPr="00744569">
        <w:rPr>
          <w:rStyle w:val="Hyperlink"/>
          <w:rFonts w:ascii="Griffith Sans Text" w:hAnsi="Griffith Sans Text"/>
          <w:b w:val="0"/>
          <w:bCs w:val="0"/>
          <w:sz w:val="24"/>
          <w:szCs w:val="24"/>
        </w:rPr>
        <w:fldChar w:fldCharType="separate"/>
      </w:r>
      <w:r w:rsidR="007418A5" w:rsidRPr="00744569">
        <w:rPr>
          <w:rStyle w:val="Hyperlink"/>
          <w:rFonts w:ascii="Griffith Sans Text" w:hAnsi="Griffith Sans Text"/>
          <w:b w:val="0"/>
          <w:bCs w:val="0"/>
          <w:sz w:val="24"/>
          <w:szCs w:val="24"/>
        </w:rPr>
        <w:t>5</w:t>
      </w:r>
      <w:r w:rsidR="00FC349F" w:rsidRPr="00744569">
        <w:rPr>
          <w:rStyle w:val="Hyperlink"/>
          <w:rFonts w:ascii="Griffith Sans Text" w:hAnsi="Griffith Sans Text"/>
          <w:b w:val="0"/>
          <w:bCs w:val="0"/>
          <w:sz w:val="24"/>
          <w:szCs w:val="24"/>
        </w:rPr>
        <w:t>.0</w:t>
      </w:r>
      <w:r w:rsidR="00274580" w:rsidRPr="00744569">
        <w:rPr>
          <w:rStyle w:val="Hyperlink"/>
          <w:rFonts w:ascii="Griffith Sans Text" w:hAnsi="Griffith Sans Text"/>
          <w:b w:val="0"/>
          <w:bCs w:val="0"/>
          <w:sz w:val="24"/>
          <w:szCs w:val="24"/>
        </w:rPr>
        <w:t xml:space="preserve"> Information</w:t>
      </w:r>
    </w:p>
    <w:p w14:paraId="3005F60D" w14:textId="6D0134BD" w:rsidR="00D434E9" w:rsidRPr="00744569" w:rsidRDefault="0065502D" w:rsidP="00E166E0">
      <w:pPr>
        <w:pStyle w:val="Heading2"/>
        <w:spacing w:before="0" w:after="0" w:line="240" w:lineRule="auto"/>
        <w:rPr>
          <w:rStyle w:val="Hyperlink"/>
          <w:rFonts w:ascii="Griffith Sans Text" w:hAnsi="Griffith Sans Text"/>
          <w:b w:val="0"/>
          <w:bCs w:val="0"/>
          <w:sz w:val="24"/>
          <w:szCs w:val="24"/>
        </w:rPr>
      </w:pPr>
      <w:r w:rsidRPr="00744569">
        <w:rPr>
          <w:rStyle w:val="Hyperlink"/>
          <w:rFonts w:ascii="Griffith Sans Text" w:hAnsi="Griffith Sans Text"/>
          <w:b w:val="0"/>
          <w:bCs w:val="0"/>
          <w:sz w:val="24"/>
          <w:szCs w:val="24"/>
        </w:rPr>
        <w:fldChar w:fldCharType="end"/>
      </w:r>
      <w:hyperlink w:anchor="_7.0_Related_Policy" w:history="1">
        <w:r w:rsidR="007418A5" w:rsidRPr="00744569">
          <w:rPr>
            <w:rStyle w:val="Hyperlink"/>
            <w:rFonts w:ascii="Griffith Sans Text" w:hAnsi="Griffith Sans Text"/>
            <w:b w:val="0"/>
            <w:bCs w:val="0"/>
            <w:sz w:val="24"/>
            <w:szCs w:val="24"/>
          </w:rPr>
          <w:t>6</w:t>
        </w:r>
        <w:r w:rsidR="00274580" w:rsidRPr="00744569">
          <w:rPr>
            <w:rStyle w:val="Hyperlink"/>
            <w:rFonts w:ascii="Griffith Sans Text" w:hAnsi="Griffith Sans Text"/>
            <w:b w:val="0"/>
            <w:bCs w:val="0"/>
            <w:sz w:val="24"/>
            <w:szCs w:val="24"/>
          </w:rPr>
          <w:t xml:space="preserve">.0 Related </w:t>
        </w:r>
        <w:r w:rsidR="00456A0E" w:rsidRPr="00744569">
          <w:rPr>
            <w:rStyle w:val="Hyperlink"/>
            <w:rFonts w:ascii="Griffith Sans Text" w:hAnsi="Griffith Sans Text"/>
            <w:b w:val="0"/>
            <w:bCs w:val="0"/>
            <w:sz w:val="24"/>
            <w:szCs w:val="24"/>
          </w:rPr>
          <w:t>policy documents and supporting documents</w:t>
        </w:r>
      </w:hyperlink>
      <w:r w:rsidR="00613014" w:rsidRPr="00744569">
        <w:rPr>
          <w:rStyle w:val="Hyperlink"/>
          <w:rFonts w:ascii="Griffith Sans Text" w:hAnsi="Griffith Sans Text"/>
          <w:b w:val="0"/>
          <w:bCs w:val="0"/>
          <w:sz w:val="24"/>
          <w:szCs w:val="24"/>
        </w:rPr>
        <w:t xml:space="preserve"> </w:t>
      </w:r>
    </w:p>
    <w:p w14:paraId="2DF7559D" w14:textId="403D7944" w:rsidR="00A144B2" w:rsidRPr="005F41E7" w:rsidRDefault="00A144B2" w:rsidP="00CA6AC5">
      <w:pPr>
        <w:pStyle w:val="Heading2"/>
        <w:rPr>
          <w:rFonts w:ascii="Arial" w:hAnsi="Arial" w:cs="Arial"/>
        </w:rPr>
      </w:pPr>
      <w:bookmarkStart w:id="0" w:name="_1.0_Purpose"/>
      <w:bookmarkEnd w:id="0"/>
      <w:r w:rsidRPr="005F41E7">
        <w:rPr>
          <w:rFonts w:ascii="Arial" w:hAnsi="Arial" w:cs="Arial"/>
        </w:rPr>
        <w:t>1.0 Purpose</w:t>
      </w:r>
    </w:p>
    <w:p w14:paraId="5841146F" w14:textId="5F175124" w:rsidR="00820F73" w:rsidRPr="005F41E7" w:rsidRDefault="00775D38" w:rsidP="004922AF">
      <w:pPr>
        <w:spacing w:before="120" w:after="120" w:line="240" w:lineRule="auto"/>
        <w:rPr>
          <w:rFonts w:ascii="Arial" w:hAnsi="Arial" w:cs="Arial"/>
          <w:sz w:val="22"/>
        </w:rPr>
      </w:pPr>
      <w:r w:rsidRPr="005F41E7">
        <w:rPr>
          <w:rFonts w:ascii="Arial" w:hAnsi="Arial" w:cs="Arial"/>
          <w:sz w:val="22"/>
        </w:rPr>
        <w:t>This procedure outlines the requirements for safe and effective management of handling, use and disposal of chemicals at Griffith University. The procedure aims to minimise risks to personnel and property and ensure continuing legislative compliance.</w:t>
      </w:r>
    </w:p>
    <w:p w14:paraId="7F0EA822" w14:textId="07CBBBFC" w:rsidR="00A144B2" w:rsidRPr="005F41E7" w:rsidRDefault="00A144B2" w:rsidP="00CA6AC5">
      <w:pPr>
        <w:pStyle w:val="Heading2"/>
        <w:rPr>
          <w:rFonts w:ascii="Arial" w:hAnsi="Arial" w:cs="Arial"/>
        </w:rPr>
      </w:pPr>
      <w:bookmarkStart w:id="1" w:name="_2.0_Scope"/>
      <w:bookmarkEnd w:id="1"/>
      <w:r w:rsidRPr="005F41E7">
        <w:rPr>
          <w:rFonts w:ascii="Arial" w:hAnsi="Arial" w:cs="Arial"/>
        </w:rPr>
        <w:t>2.0 Scope</w:t>
      </w:r>
    </w:p>
    <w:p w14:paraId="32381DE0" w14:textId="7187EAA1" w:rsidR="00A144B2" w:rsidRPr="005F41E7" w:rsidRDefault="00775D38" w:rsidP="004922AF">
      <w:pPr>
        <w:spacing w:before="120" w:after="120" w:line="240" w:lineRule="auto"/>
        <w:rPr>
          <w:rFonts w:ascii="Arial" w:eastAsia="Calibri" w:hAnsi="Arial" w:cs="Arial"/>
          <w:sz w:val="22"/>
        </w:rPr>
      </w:pPr>
      <w:r w:rsidRPr="005F41E7">
        <w:rPr>
          <w:rFonts w:ascii="Arial" w:hAnsi="Arial" w:cs="Arial"/>
          <w:sz w:val="22"/>
        </w:rPr>
        <w:t>This procedure applies to all staff, students, contractors and other relevant persons engaged by Griffith University that procure, use, store and dispose of chemicals as part of their work, research or study. It encompasses all aspects of chemicals management, except for managing asbestos, biological or radioactive materials (refer to specific procedures for these hazards).</w:t>
      </w:r>
    </w:p>
    <w:p w14:paraId="738A9BC3" w14:textId="48FE5F59" w:rsidR="00A144B2" w:rsidRPr="005F41E7" w:rsidRDefault="00A144B2" w:rsidP="00CA6AC5">
      <w:pPr>
        <w:pStyle w:val="Heading2"/>
        <w:rPr>
          <w:rFonts w:ascii="Arial" w:hAnsi="Arial" w:cs="Arial"/>
        </w:rPr>
      </w:pPr>
      <w:bookmarkStart w:id="2" w:name="_3.0_Policy_statement"/>
      <w:bookmarkStart w:id="3" w:name="_3.0_Procedure"/>
      <w:bookmarkEnd w:id="2"/>
      <w:bookmarkEnd w:id="3"/>
      <w:r w:rsidRPr="005F41E7">
        <w:rPr>
          <w:rFonts w:ascii="Arial" w:hAnsi="Arial" w:cs="Arial"/>
        </w:rPr>
        <w:t xml:space="preserve">3.0 </w:t>
      </w:r>
      <w:r w:rsidR="007418A5" w:rsidRPr="005F41E7">
        <w:rPr>
          <w:rFonts w:ascii="Arial" w:hAnsi="Arial" w:cs="Arial"/>
        </w:rPr>
        <w:t>Procedure</w:t>
      </w:r>
    </w:p>
    <w:p w14:paraId="23753BDB" w14:textId="22E6558F" w:rsidR="00775D38" w:rsidRPr="005F41E7" w:rsidRDefault="00775D38" w:rsidP="004922AF">
      <w:pPr>
        <w:pStyle w:val="NormalWhite"/>
        <w:spacing w:before="120" w:after="120" w:line="240" w:lineRule="auto"/>
        <w:jc w:val="left"/>
        <w:rPr>
          <w:rFonts w:cs="Arial"/>
          <w:color w:val="auto"/>
          <w:sz w:val="22"/>
        </w:rPr>
      </w:pPr>
      <w:r w:rsidRPr="005F41E7">
        <w:rPr>
          <w:rFonts w:cs="Arial"/>
          <w:b/>
          <w:bCs/>
          <w:color w:val="auto"/>
          <w:sz w:val="22"/>
        </w:rPr>
        <w:t>Note:</w:t>
      </w:r>
      <w:r w:rsidRPr="005F41E7">
        <w:rPr>
          <w:rFonts w:cs="Arial"/>
          <w:color w:val="auto"/>
          <w:sz w:val="22"/>
        </w:rPr>
        <w:t xml:space="preserve"> The terms Hazardous Chemicals Register, Chemical Register and Manifest are used interchangeably at Griffith and refer to the ‘Manifest’ recorded in Chemwatch. This document uses Chemical Register unless referencing a specific legislative requirement.</w:t>
      </w:r>
    </w:p>
    <w:p w14:paraId="16AF21C9" w14:textId="534C8872" w:rsidR="00775D38" w:rsidRPr="005F41E7" w:rsidRDefault="00775D38" w:rsidP="00775D38">
      <w:pPr>
        <w:pStyle w:val="Heading3"/>
        <w:ind w:left="567"/>
        <w:rPr>
          <w:rFonts w:ascii="Arial" w:hAnsi="Arial" w:cs="Arial"/>
        </w:rPr>
      </w:pPr>
      <w:bookmarkStart w:id="4" w:name="_3.1_Following_Risk"/>
      <w:bookmarkEnd w:id="4"/>
      <w:r w:rsidRPr="005F41E7">
        <w:rPr>
          <w:rFonts w:ascii="Arial" w:hAnsi="Arial" w:cs="Arial"/>
        </w:rPr>
        <w:t>3.1 Following Risk Assessment Treatment Plans</w:t>
      </w:r>
    </w:p>
    <w:p w14:paraId="09C09A93" w14:textId="4684C591" w:rsidR="00775D38" w:rsidRPr="00744569" w:rsidRDefault="00775D38" w:rsidP="00775D38">
      <w:pPr>
        <w:spacing w:before="120" w:after="120" w:line="240" w:lineRule="auto"/>
        <w:ind w:left="567"/>
        <w:rPr>
          <w:rFonts w:ascii="Arial" w:hAnsi="Arial" w:cs="Arial"/>
          <w:i/>
          <w:iCs/>
          <w:color w:val="E5071F"/>
          <w:sz w:val="22"/>
        </w:rPr>
      </w:pPr>
      <w:r w:rsidRPr="00744569">
        <w:rPr>
          <w:rFonts w:ascii="Arial" w:hAnsi="Arial" w:cs="Arial"/>
          <w:i/>
          <w:iCs/>
          <w:color w:val="E5071F"/>
          <w:sz w:val="22"/>
        </w:rPr>
        <w:t>Accountability: Chemical Custodians</w:t>
      </w:r>
    </w:p>
    <w:p w14:paraId="628528A2" w14:textId="77777777" w:rsidR="00101CDB" w:rsidRPr="005F41E7" w:rsidRDefault="00101CDB" w:rsidP="00101CDB">
      <w:pPr>
        <w:spacing w:before="120" w:after="120" w:line="240" w:lineRule="auto"/>
        <w:ind w:left="567"/>
        <w:rPr>
          <w:rFonts w:ascii="Arial" w:hAnsi="Arial" w:cs="Arial"/>
          <w:sz w:val="22"/>
        </w:rPr>
      </w:pPr>
      <w:r w:rsidRPr="005F41E7">
        <w:rPr>
          <w:rFonts w:ascii="Arial" w:hAnsi="Arial" w:cs="Arial"/>
          <w:sz w:val="22"/>
        </w:rPr>
        <w:t>Before commencing any work involving chemicals:</w:t>
      </w:r>
    </w:p>
    <w:p w14:paraId="2974C3AB" w14:textId="233E7277" w:rsidR="00101CDB"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v</w:t>
      </w:r>
      <w:r w:rsidR="00101CDB" w:rsidRPr="005F41E7">
        <w:rPr>
          <w:rFonts w:cs="Arial"/>
          <w:color w:val="auto"/>
          <w:sz w:val="22"/>
        </w:rPr>
        <w:t>erify a risk assessment was completed and approved</w:t>
      </w:r>
    </w:p>
    <w:p w14:paraId="7F833169" w14:textId="0B30D28E" w:rsidR="00101CDB"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v</w:t>
      </w:r>
      <w:r w:rsidR="00101CDB" w:rsidRPr="005F41E7">
        <w:rPr>
          <w:rFonts w:cs="Arial"/>
          <w:color w:val="auto"/>
          <w:sz w:val="22"/>
        </w:rPr>
        <w:t>erify all controls defined in the risk assessment are implemented</w:t>
      </w:r>
    </w:p>
    <w:p w14:paraId="3CF6A8D5" w14:textId="3C7D053B" w:rsidR="00775D38"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i</w:t>
      </w:r>
      <w:r w:rsidR="00101CDB" w:rsidRPr="005F41E7">
        <w:rPr>
          <w:rFonts w:cs="Arial"/>
          <w:color w:val="auto"/>
          <w:sz w:val="22"/>
        </w:rPr>
        <w:t>f controls are not suitable, conduct a formal review of the risk assessment.</w:t>
      </w:r>
    </w:p>
    <w:p w14:paraId="1B094646" w14:textId="66CD4542" w:rsidR="00101CDB" w:rsidRPr="005F41E7" w:rsidRDefault="00101CDB" w:rsidP="00101CDB">
      <w:pPr>
        <w:pStyle w:val="Heading3"/>
        <w:ind w:left="567"/>
        <w:rPr>
          <w:rFonts w:ascii="Arial" w:hAnsi="Arial" w:cs="Arial"/>
        </w:rPr>
      </w:pPr>
      <w:bookmarkStart w:id="5" w:name="_3.2_Labelling"/>
      <w:bookmarkEnd w:id="5"/>
      <w:r w:rsidRPr="005F41E7">
        <w:rPr>
          <w:rFonts w:ascii="Arial" w:hAnsi="Arial" w:cs="Arial"/>
        </w:rPr>
        <w:t>3.2 Labelling</w:t>
      </w:r>
    </w:p>
    <w:p w14:paraId="11E0AADC" w14:textId="77777777" w:rsidR="00101CDB" w:rsidRPr="00744569" w:rsidRDefault="00101CDB" w:rsidP="00101CDB">
      <w:pPr>
        <w:spacing w:before="120" w:after="120" w:line="240" w:lineRule="auto"/>
        <w:ind w:left="567"/>
        <w:rPr>
          <w:rFonts w:ascii="Arial" w:hAnsi="Arial" w:cs="Arial"/>
          <w:i/>
          <w:iCs/>
          <w:color w:val="E5071F"/>
          <w:sz w:val="22"/>
        </w:rPr>
      </w:pPr>
      <w:r w:rsidRPr="00744569">
        <w:rPr>
          <w:rFonts w:ascii="Arial" w:hAnsi="Arial" w:cs="Arial"/>
          <w:i/>
          <w:iCs/>
          <w:color w:val="E5071F"/>
          <w:sz w:val="22"/>
        </w:rPr>
        <w:t>Accountability: Chemical Custodians</w:t>
      </w:r>
    </w:p>
    <w:p w14:paraId="62D9FBAB" w14:textId="77777777" w:rsidR="00101CDB" w:rsidRPr="005F41E7" w:rsidRDefault="00101CDB" w:rsidP="00101CDB">
      <w:pPr>
        <w:spacing w:before="120" w:after="120" w:line="240" w:lineRule="auto"/>
        <w:ind w:left="567"/>
        <w:rPr>
          <w:rFonts w:ascii="Arial" w:hAnsi="Arial" w:cs="Arial"/>
          <w:sz w:val="22"/>
        </w:rPr>
      </w:pPr>
      <w:r w:rsidRPr="005F41E7">
        <w:rPr>
          <w:rFonts w:ascii="Arial" w:hAnsi="Arial" w:cs="Arial"/>
          <w:sz w:val="22"/>
        </w:rPr>
        <w:t>Label all chemicals following the Globally Harmonized System (GHS) and Schedule 9 of the Work Health and Safety (WHS) Regulation, including labelling:</w:t>
      </w:r>
    </w:p>
    <w:p w14:paraId="5F98AE34" w14:textId="482D7C5F" w:rsidR="00101CDB"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s</w:t>
      </w:r>
      <w:r w:rsidR="00101CDB" w:rsidRPr="005F41E7">
        <w:rPr>
          <w:rFonts w:cs="Arial"/>
          <w:color w:val="auto"/>
          <w:sz w:val="22"/>
        </w:rPr>
        <w:t>torage containers</w:t>
      </w:r>
    </w:p>
    <w:p w14:paraId="7F5FEDFC" w14:textId="67909CC2" w:rsidR="00101CDB"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lastRenderedPageBreak/>
        <w:t>m</w:t>
      </w:r>
      <w:r w:rsidR="00101CDB" w:rsidRPr="005F41E7">
        <w:rPr>
          <w:rFonts w:cs="Arial"/>
          <w:color w:val="auto"/>
          <w:sz w:val="22"/>
        </w:rPr>
        <w:t xml:space="preserve">ixtures of chemicals </w:t>
      </w:r>
    </w:p>
    <w:p w14:paraId="1E39C85F" w14:textId="430F6A2D" w:rsidR="00101CDB"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d</w:t>
      </w:r>
      <w:r w:rsidR="00101CDB" w:rsidRPr="005F41E7">
        <w:rPr>
          <w:rFonts w:cs="Arial"/>
          <w:color w:val="auto"/>
          <w:sz w:val="22"/>
        </w:rPr>
        <w:t>ecanted chemicals</w:t>
      </w:r>
    </w:p>
    <w:p w14:paraId="29C8A6AD" w14:textId="6C690C9C" w:rsidR="00101CDB"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e</w:t>
      </w:r>
      <w:r w:rsidR="00101CDB" w:rsidRPr="005F41E7">
        <w:rPr>
          <w:rFonts w:cs="Arial"/>
          <w:color w:val="auto"/>
          <w:sz w:val="22"/>
        </w:rPr>
        <w:t xml:space="preserve">nclosed systems. </w:t>
      </w:r>
    </w:p>
    <w:p w14:paraId="11AEFD3D" w14:textId="77777777" w:rsidR="00101CDB" w:rsidRPr="005F41E7" w:rsidRDefault="00101CDB" w:rsidP="00101CDB">
      <w:pPr>
        <w:spacing w:before="120" w:after="120" w:line="240" w:lineRule="auto"/>
        <w:ind w:left="567"/>
        <w:rPr>
          <w:rFonts w:ascii="Arial" w:hAnsi="Arial" w:cs="Arial"/>
          <w:sz w:val="22"/>
        </w:rPr>
      </w:pPr>
      <w:r w:rsidRPr="005F41E7">
        <w:rPr>
          <w:rFonts w:ascii="Arial" w:hAnsi="Arial" w:cs="Arial"/>
          <w:sz w:val="22"/>
        </w:rPr>
        <w:t xml:space="preserve">For further information, refer to the </w:t>
      </w:r>
      <w:r w:rsidRPr="005F41E7">
        <w:rPr>
          <w:rFonts w:ascii="Arial" w:hAnsi="Arial" w:cs="Arial"/>
          <w:i/>
          <w:iCs/>
          <w:sz w:val="22"/>
        </w:rPr>
        <w:t>Labelling of Workplace Hazardous Chemicals Code of Practice 2021</w:t>
      </w:r>
      <w:r w:rsidRPr="005F41E7">
        <w:rPr>
          <w:rFonts w:ascii="Arial" w:hAnsi="Arial" w:cs="Arial"/>
          <w:sz w:val="22"/>
        </w:rPr>
        <w:t xml:space="preserve"> (Qld).</w:t>
      </w:r>
    </w:p>
    <w:p w14:paraId="0135BE18" w14:textId="77777777" w:rsidR="00101CDB" w:rsidRPr="005F41E7" w:rsidRDefault="00101CDB" w:rsidP="00101CDB">
      <w:pPr>
        <w:spacing w:before="120" w:after="120" w:line="240" w:lineRule="auto"/>
        <w:ind w:left="567"/>
        <w:rPr>
          <w:rFonts w:ascii="Arial" w:hAnsi="Arial" w:cs="Arial"/>
          <w:sz w:val="22"/>
        </w:rPr>
      </w:pPr>
      <w:r w:rsidRPr="005F41E7">
        <w:rPr>
          <w:rFonts w:ascii="Arial" w:hAnsi="Arial" w:cs="Arial"/>
          <w:sz w:val="22"/>
        </w:rPr>
        <w:t xml:space="preserve">Date all chemicals on the label to assist with monitoring degradation.  </w:t>
      </w:r>
    </w:p>
    <w:p w14:paraId="05CA434A" w14:textId="77777777" w:rsidR="00101CDB" w:rsidRPr="005F41E7" w:rsidRDefault="00101CDB" w:rsidP="00101CDB">
      <w:pPr>
        <w:spacing w:before="120" w:after="120" w:line="240" w:lineRule="auto"/>
        <w:ind w:left="567"/>
        <w:rPr>
          <w:rFonts w:ascii="Arial" w:hAnsi="Arial" w:cs="Arial"/>
          <w:sz w:val="22"/>
        </w:rPr>
      </w:pPr>
      <w:r w:rsidRPr="005F41E7">
        <w:rPr>
          <w:rFonts w:ascii="Arial" w:hAnsi="Arial" w:cs="Arial"/>
          <w:sz w:val="22"/>
        </w:rPr>
        <w:t>Labelling is not required if all chemicals are used immediately and cleaning the container after.</w:t>
      </w:r>
    </w:p>
    <w:p w14:paraId="3B841393" w14:textId="77777777" w:rsidR="00101CDB" w:rsidRPr="005F41E7" w:rsidRDefault="00101CDB" w:rsidP="00101CDB">
      <w:pPr>
        <w:spacing w:before="120" w:after="120" w:line="240" w:lineRule="auto"/>
        <w:ind w:left="567"/>
        <w:rPr>
          <w:rFonts w:ascii="Arial" w:hAnsi="Arial" w:cs="Arial"/>
          <w:sz w:val="22"/>
        </w:rPr>
      </w:pPr>
      <w:r w:rsidRPr="005F41E7">
        <w:rPr>
          <w:rFonts w:ascii="Arial" w:hAnsi="Arial" w:cs="Arial"/>
          <w:sz w:val="22"/>
        </w:rPr>
        <w:t>Optionally, print GHS-compliant labels from Chemwatch.</w:t>
      </w:r>
    </w:p>
    <w:p w14:paraId="54EFBB63" w14:textId="77777777" w:rsidR="00101CDB" w:rsidRPr="005F41E7" w:rsidRDefault="00101CDB" w:rsidP="00101CDB">
      <w:pPr>
        <w:spacing w:before="120" w:after="120" w:line="240" w:lineRule="auto"/>
        <w:ind w:left="567"/>
        <w:rPr>
          <w:rFonts w:ascii="Arial" w:hAnsi="Arial" w:cs="Arial"/>
          <w:sz w:val="22"/>
        </w:rPr>
      </w:pPr>
      <w:r w:rsidRPr="005F41E7">
        <w:rPr>
          <w:rFonts w:ascii="Arial" w:hAnsi="Arial" w:cs="Arial"/>
          <w:sz w:val="22"/>
        </w:rPr>
        <w:t>When labelling dilutions, include the hazardous nature of the components where the concentration of an ingredient is:</w:t>
      </w:r>
    </w:p>
    <w:p w14:paraId="0BF49C69" w14:textId="1E278F7A" w:rsidR="00101CDB"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g</w:t>
      </w:r>
      <w:r w:rsidR="00101CDB" w:rsidRPr="005F41E7">
        <w:rPr>
          <w:rFonts w:cs="Arial"/>
          <w:color w:val="auto"/>
          <w:sz w:val="22"/>
        </w:rPr>
        <w:t>reater than or equal to 1%, or</w:t>
      </w:r>
    </w:p>
    <w:p w14:paraId="42211AA5" w14:textId="37806913" w:rsidR="00101CDB" w:rsidRPr="005F41E7" w:rsidRDefault="00101CDB" w:rsidP="00744569">
      <w:pPr>
        <w:pStyle w:val="NormalWhite"/>
        <w:numPr>
          <w:ilvl w:val="0"/>
          <w:numId w:val="30"/>
        </w:numPr>
        <w:spacing w:before="120" w:after="120"/>
        <w:ind w:left="924" w:hanging="357"/>
        <w:jc w:val="left"/>
        <w:rPr>
          <w:rFonts w:cs="Arial"/>
          <w:color w:val="auto"/>
          <w:sz w:val="22"/>
        </w:rPr>
      </w:pPr>
      <w:r w:rsidRPr="005F41E7">
        <w:rPr>
          <w:rFonts w:cs="Arial"/>
          <w:color w:val="auto"/>
          <w:sz w:val="22"/>
        </w:rPr>
        <w:t>0.1% for carcinogenic toxicity, germ cell mutagenicity and reproductive toxicity.</w:t>
      </w:r>
    </w:p>
    <w:p w14:paraId="0B08161E" w14:textId="77777777" w:rsidR="00101CDB" w:rsidRPr="005F41E7" w:rsidRDefault="00101CDB" w:rsidP="00101CDB">
      <w:pPr>
        <w:spacing w:before="120" w:after="120" w:line="240" w:lineRule="auto"/>
        <w:ind w:left="567"/>
        <w:rPr>
          <w:rFonts w:ascii="Arial" w:hAnsi="Arial" w:cs="Arial"/>
          <w:sz w:val="22"/>
        </w:rPr>
      </w:pPr>
      <w:r w:rsidRPr="005F41E7">
        <w:rPr>
          <w:rFonts w:ascii="Arial" w:hAnsi="Arial" w:cs="Arial"/>
          <w:sz w:val="22"/>
        </w:rPr>
        <w:t>Remove unlabelled chemicals from use and storage and dispose of them as chemical waste.</w:t>
      </w:r>
    </w:p>
    <w:p w14:paraId="50453F22" w14:textId="77777777" w:rsidR="00101CDB" w:rsidRPr="005F41E7" w:rsidRDefault="00101CDB" w:rsidP="00101CDB">
      <w:pPr>
        <w:spacing w:before="120" w:after="120" w:line="240" w:lineRule="auto"/>
        <w:ind w:left="567"/>
        <w:rPr>
          <w:rFonts w:ascii="Arial" w:hAnsi="Arial" w:cs="Arial"/>
          <w:sz w:val="22"/>
        </w:rPr>
      </w:pPr>
      <w:r w:rsidRPr="005F41E7">
        <w:rPr>
          <w:rFonts w:ascii="Arial" w:hAnsi="Arial" w:cs="Arial"/>
          <w:sz w:val="22"/>
        </w:rPr>
        <w:t>Accountability: Laboratory Managers, Clinic Managers, Workshop Managers</w:t>
      </w:r>
    </w:p>
    <w:p w14:paraId="49562319" w14:textId="0B93EB13" w:rsidR="00775D38" w:rsidRPr="005F41E7" w:rsidRDefault="00101CDB" w:rsidP="00101CDB">
      <w:pPr>
        <w:spacing w:before="120" w:after="120" w:line="240" w:lineRule="auto"/>
        <w:ind w:left="567"/>
        <w:rPr>
          <w:rFonts w:ascii="Arial" w:hAnsi="Arial" w:cs="Arial"/>
          <w:sz w:val="22"/>
        </w:rPr>
      </w:pPr>
      <w:r w:rsidRPr="005F41E7">
        <w:rPr>
          <w:rFonts w:ascii="Arial" w:hAnsi="Arial" w:cs="Arial"/>
          <w:sz w:val="22"/>
        </w:rPr>
        <w:t>Label or signpost any pipes and reticulated services containing chemicals or dangerous goods to identify the contents.</w:t>
      </w:r>
    </w:p>
    <w:p w14:paraId="61E84E5C" w14:textId="11A04BAD" w:rsidR="00101CDB" w:rsidRPr="00744569" w:rsidRDefault="00101CDB" w:rsidP="00101CDB">
      <w:pPr>
        <w:spacing w:before="120" w:after="120" w:line="240" w:lineRule="auto"/>
        <w:ind w:left="567"/>
        <w:rPr>
          <w:rFonts w:ascii="Arial" w:hAnsi="Arial" w:cs="Arial"/>
          <w:i/>
          <w:iCs/>
          <w:color w:val="E5071F"/>
          <w:sz w:val="22"/>
        </w:rPr>
      </w:pPr>
      <w:r w:rsidRPr="00744569">
        <w:rPr>
          <w:rFonts w:ascii="Arial" w:hAnsi="Arial" w:cs="Arial"/>
          <w:i/>
          <w:iCs/>
          <w:color w:val="E5071F"/>
          <w:sz w:val="22"/>
        </w:rPr>
        <w:t>Accountability: Laboratory Managers, Clinic Managers, Workshop Managers</w:t>
      </w:r>
    </w:p>
    <w:p w14:paraId="2645DF8E" w14:textId="6C845E9A" w:rsidR="00775D38" w:rsidRPr="005F41E7" w:rsidRDefault="00101CDB" w:rsidP="00101CDB">
      <w:pPr>
        <w:spacing w:before="120" w:after="120" w:line="240" w:lineRule="auto"/>
        <w:ind w:left="567"/>
        <w:rPr>
          <w:rFonts w:ascii="Arial" w:hAnsi="Arial" w:cs="Arial"/>
          <w:sz w:val="22"/>
        </w:rPr>
      </w:pPr>
      <w:r w:rsidRPr="005F41E7">
        <w:rPr>
          <w:rFonts w:ascii="Arial" w:hAnsi="Arial" w:cs="Arial"/>
          <w:sz w:val="22"/>
        </w:rPr>
        <w:t>Label or signpost any pipes and reticulated services containing chemicals or dangerous goods to identify the contents.</w:t>
      </w:r>
    </w:p>
    <w:p w14:paraId="1361EECE" w14:textId="1DD1DDCF" w:rsidR="005F41E7" w:rsidRPr="005F41E7" w:rsidRDefault="005F41E7" w:rsidP="005F41E7">
      <w:pPr>
        <w:pStyle w:val="Heading3"/>
        <w:ind w:left="567"/>
        <w:rPr>
          <w:rFonts w:ascii="Arial" w:hAnsi="Arial" w:cs="Arial"/>
        </w:rPr>
      </w:pPr>
      <w:bookmarkStart w:id="6" w:name="_3.3_Storing"/>
      <w:bookmarkEnd w:id="6"/>
      <w:r w:rsidRPr="005F41E7">
        <w:rPr>
          <w:rFonts w:ascii="Arial" w:hAnsi="Arial" w:cs="Arial"/>
        </w:rPr>
        <w:t>3.3 Storing</w:t>
      </w:r>
    </w:p>
    <w:p w14:paraId="78411630" w14:textId="77777777" w:rsidR="005F41E7" w:rsidRPr="00744569" w:rsidRDefault="005F41E7" w:rsidP="005F41E7">
      <w:pPr>
        <w:spacing w:before="120" w:after="120" w:line="240" w:lineRule="auto"/>
        <w:ind w:left="567"/>
        <w:rPr>
          <w:rFonts w:ascii="Arial" w:hAnsi="Arial" w:cs="Arial"/>
          <w:i/>
          <w:iCs/>
          <w:color w:val="E5071F"/>
          <w:sz w:val="22"/>
        </w:rPr>
      </w:pPr>
      <w:r w:rsidRPr="00744569">
        <w:rPr>
          <w:rFonts w:ascii="Arial" w:hAnsi="Arial" w:cs="Arial"/>
          <w:i/>
          <w:iCs/>
          <w:color w:val="E5071F"/>
          <w:sz w:val="22"/>
        </w:rPr>
        <w:t>Accountability: Chemical Custodians</w:t>
      </w:r>
    </w:p>
    <w:p w14:paraId="1A1E4570" w14:textId="77777777"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Store all chemicals following:</w:t>
      </w:r>
    </w:p>
    <w:p w14:paraId="165A9749" w14:textId="36A76921" w:rsidR="005F41E7"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l</w:t>
      </w:r>
      <w:r w:rsidR="005F41E7" w:rsidRPr="005F41E7">
        <w:rPr>
          <w:rFonts w:cs="Arial"/>
          <w:color w:val="auto"/>
          <w:sz w:val="22"/>
        </w:rPr>
        <w:t>egislative requirements for the class and category of chemicals</w:t>
      </w:r>
    </w:p>
    <w:p w14:paraId="2C6A7B7A" w14:textId="69E1D30B" w:rsidR="005F41E7" w:rsidRPr="005F41E7" w:rsidRDefault="005F41E7" w:rsidP="00744569">
      <w:pPr>
        <w:pStyle w:val="NormalWhite"/>
        <w:numPr>
          <w:ilvl w:val="0"/>
          <w:numId w:val="30"/>
        </w:numPr>
        <w:spacing w:before="120" w:after="120"/>
        <w:ind w:left="924" w:hanging="357"/>
        <w:jc w:val="left"/>
        <w:rPr>
          <w:rFonts w:cs="Arial"/>
          <w:color w:val="auto"/>
          <w:sz w:val="22"/>
        </w:rPr>
      </w:pPr>
      <w:r w:rsidRPr="005F41E7">
        <w:rPr>
          <w:rFonts w:cs="Arial"/>
          <w:color w:val="auto"/>
          <w:sz w:val="22"/>
        </w:rPr>
        <w:t>SDS guidance</w:t>
      </w:r>
    </w:p>
    <w:p w14:paraId="0C0FB464" w14:textId="35893519" w:rsidR="005F41E7"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p</w:t>
      </w:r>
      <w:r w:rsidR="005F41E7" w:rsidRPr="005F41E7">
        <w:rPr>
          <w:rFonts w:cs="Arial"/>
          <w:color w:val="auto"/>
          <w:sz w:val="22"/>
        </w:rPr>
        <w:t>ermit or licence conditions</w:t>
      </w:r>
    </w:p>
    <w:p w14:paraId="5188153A" w14:textId="45EB0CAF" w:rsidR="005F41E7"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a</w:t>
      </w:r>
      <w:r w:rsidR="005F41E7" w:rsidRPr="005F41E7">
        <w:rPr>
          <w:rFonts w:cs="Arial"/>
          <w:color w:val="auto"/>
          <w:sz w:val="22"/>
        </w:rPr>
        <w:t xml:space="preserve">s detailed in the risk assessment. </w:t>
      </w:r>
    </w:p>
    <w:p w14:paraId="6CA3350C" w14:textId="77777777"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Do not store chemicals in personal lockers, desks or offices.</w:t>
      </w:r>
    </w:p>
    <w:p w14:paraId="4C370B8A" w14:textId="77777777"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Dispose of all out-of-date chemicals.</w:t>
      </w:r>
    </w:p>
    <w:p w14:paraId="4D3DEECF" w14:textId="0FBBAC7E" w:rsidR="005F41E7" w:rsidRPr="005F41E7" w:rsidRDefault="005F41E7" w:rsidP="005F41E7">
      <w:pPr>
        <w:pStyle w:val="Heading5"/>
        <w:spacing w:before="120" w:line="240" w:lineRule="auto"/>
        <w:ind w:left="851"/>
        <w:rPr>
          <w:rFonts w:ascii="Arial" w:hAnsi="Arial" w:cs="Arial"/>
          <w:sz w:val="22"/>
          <w:szCs w:val="24"/>
        </w:rPr>
      </w:pPr>
      <w:r w:rsidRPr="005F41E7">
        <w:rPr>
          <w:rFonts w:ascii="Arial" w:hAnsi="Arial" w:cs="Arial"/>
          <w:sz w:val="22"/>
          <w:szCs w:val="24"/>
        </w:rPr>
        <w:t>3.3.1 Segregating</w:t>
      </w:r>
    </w:p>
    <w:p w14:paraId="0DED3B3D" w14:textId="7D08AF2C" w:rsidR="005F41E7" w:rsidRPr="00744569" w:rsidRDefault="005F41E7" w:rsidP="005F41E7">
      <w:pPr>
        <w:spacing w:before="120" w:after="120" w:line="240" w:lineRule="auto"/>
        <w:ind w:left="851"/>
        <w:rPr>
          <w:rFonts w:ascii="Arial" w:hAnsi="Arial" w:cs="Arial"/>
          <w:i/>
          <w:iCs/>
          <w:color w:val="E5071F"/>
          <w:sz w:val="22"/>
        </w:rPr>
      </w:pPr>
      <w:r w:rsidRPr="00744569">
        <w:rPr>
          <w:rFonts w:ascii="Arial" w:hAnsi="Arial" w:cs="Arial"/>
          <w:i/>
          <w:iCs/>
          <w:color w:val="E5071F"/>
          <w:sz w:val="22"/>
        </w:rPr>
        <w:t>Accountability: Chemical Custodians</w:t>
      </w:r>
    </w:p>
    <w:p w14:paraId="2B5AFEB0" w14:textId="77777777" w:rsidR="005F41E7" w:rsidRPr="005F41E7" w:rsidRDefault="005F41E7" w:rsidP="005F41E7">
      <w:pPr>
        <w:spacing w:before="120" w:after="120" w:line="240" w:lineRule="auto"/>
        <w:ind w:left="851"/>
        <w:rPr>
          <w:rFonts w:ascii="Arial" w:hAnsi="Arial" w:cs="Arial"/>
          <w:sz w:val="22"/>
        </w:rPr>
      </w:pPr>
      <w:r w:rsidRPr="005F41E7">
        <w:rPr>
          <w:rFonts w:ascii="Arial" w:hAnsi="Arial" w:cs="Arial"/>
          <w:sz w:val="22"/>
        </w:rPr>
        <w:t xml:space="preserve">Incompatible chemicals must be appropriately segregated at all times. Refer to WHSQ Chemical Segregation Chart for segregation of incompatible chemicals. </w:t>
      </w:r>
    </w:p>
    <w:p w14:paraId="19C797DA" w14:textId="5CE96540" w:rsidR="005F41E7" w:rsidRPr="005F41E7" w:rsidRDefault="005F41E7" w:rsidP="005F41E7">
      <w:pPr>
        <w:spacing w:before="120" w:after="120" w:line="240" w:lineRule="auto"/>
        <w:ind w:left="851"/>
        <w:rPr>
          <w:rFonts w:ascii="Arial" w:hAnsi="Arial" w:cs="Arial"/>
          <w:sz w:val="22"/>
        </w:rPr>
      </w:pPr>
      <w:r w:rsidRPr="005F41E7">
        <w:rPr>
          <w:rFonts w:ascii="Arial" w:hAnsi="Arial" w:cs="Arial"/>
          <w:sz w:val="22"/>
        </w:rPr>
        <w:t>Display the Dangerous Goods Compatibility Guide from the GHS/ADG Quick Guide published by Workplace Health Safety Queensland.</w:t>
      </w:r>
    </w:p>
    <w:p w14:paraId="1FEEAB92" w14:textId="6E6E9F91" w:rsidR="005F41E7" w:rsidRPr="005F41E7" w:rsidRDefault="005F41E7" w:rsidP="005F41E7">
      <w:pPr>
        <w:pStyle w:val="Heading5"/>
        <w:spacing w:before="120" w:line="240" w:lineRule="auto"/>
        <w:ind w:left="851"/>
        <w:rPr>
          <w:rFonts w:ascii="Arial" w:hAnsi="Arial" w:cs="Arial"/>
          <w:sz w:val="22"/>
          <w:szCs w:val="24"/>
        </w:rPr>
      </w:pPr>
      <w:r w:rsidRPr="005F41E7">
        <w:rPr>
          <w:rFonts w:ascii="Arial" w:hAnsi="Arial" w:cs="Arial"/>
          <w:sz w:val="22"/>
          <w:szCs w:val="24"/>
        </w:rPr>
        <w:lastRenderedPageBreak/>
        <w:t>3.3.2 Using Storage Cabinets</w:t>
      </w:r>
    </w:p>
    <w:p w14:paraId="703114BF" w14:textId="150F9F45" w:rsidR="005F41E7" w:rsidRPr="00744569" w:rsidRDefault="005F41E7" w:rsidP="005F41E7">
      <w:pPr>
        <w:spacing w:before="120" w:after="120" w:line="240" w:lineRule="auto"/>
        <w:ind w:left="851"/>
        <w:rPr>
          <w:rFonts w:ascii="Arial" w:hAnsi="Arial" w:cs="Arial"/>
          <w:i/>
          <w:iCs/>
          <w:color w:val="E5071F"/>
          <w:sz w:val="22"/>
        </w:rPr>
      </w:pPr>
      <w:r w:rsidRPr="00744569">
        <w:rPr>
          <w:rFonts w:ascii="Arial" w:hAnsi="Arial" w:cs="Arial"/>
          <w:i/>
          <w:iCs/>
          <w:color w:val="E5071F"/>
          <w:sz w:val="22"/>
        </w:rPr>
        <w:t>Accountability: Laboratory Managers, Clinic Managers, Workshop Managers</w:t>
      </w:r>
    </w:p>
    <w:p w14:paraId="79DBD13A" w14:textId="1F9D79B4" w:rsidR="005F41E7" w:rsidRDefault="005F41E7" w:rsidP="00744569">
      <w:pPr>
        <w:spacing w:before="120" w:after="120" w:line="240" w:lineRule="auto"/>
        <w:ind w:left="851"/>
      </w:pPr>
      <w:r w:rsidRPr="005F41E7">
        <w:rPr>
          <w:rFonts w:ascii="Arial" w:hAnsi="Arial" w:cs="Arial"/>
          <w:sz w:val="22"/>
        </w:rPr>
        <w:t xml:space="preserve">Where specialised storage facilities such as chemical cabinets are required, ensure they are constructed and labelled for the chemical class per the relevant Australian Standard. </w:t>
      </w:r>
    </w:p>
    <w:p w14:paraId="00F697FC" w14:textId="77777777" w:rsidR="005F41E7" w:rsidRPr="005F41E7" w:rsidRDefault="005F41E7" w:rsidP="005F41E7">
      <w:pPr>
        <w:spacing w:before="120" w:after="120" w:line="240" w:lineRule="auto"/>
        <w:ind w:left="851"/>
        <w:rPr>
          <w:rFonts w:ascii="Arial" w:hAnsi="Arial" w:cs="Arial"/>
          <w:sz w:val="22"/>
        </w:rPr>
      </w:pPr>
      <w:r w:rsidRPr="005F41E7">
        <w:rPr>
          <w:rFonts w:ascii="Arial" w:hAnsi="Arial" w:cs="Arial"/>
          <w:sz w:val="22"/>
        </w:rPr>
        <w:t>Ensure chemical storage cabinets have the following controls:</w:t>
      </w:r>
    </w:p>
    <w:p w14:paraId="0F31400B" w14:textId="54449CD8" w:rsidR="005F41E7" w:rsidRPr="005F41E7" w:rsidRDefault="00744569" w:rsidP="00744569">
      <w:pPr>
        <w:pStyle w:val="NormalWhite"/>
        <w:numPr>
          <w:ilvl w:val="0"/>
          <w:numId w:val="30"/>
        </w:numPr>
        <w:spacing w:before="120" w:after="120"/>
        <w:ind w:left="1208" w:hanging="357"/>
        <w:jc w:val="left"/>
        <w:rPr>
          <w:rFonts w:cs="Arial"/>
          <w:color w:val="auto"/>
          <w:sz w:val="22"/>
        </w:rPr>
      </w:pPr>
      <w:r>
        <w:rPr>
          <w:rFonts w:cs="Arial"/>
          <w:color w:val="auto"/>
          <w:sz w:val="22"/>
        </w:rPr>
        <w:t>s</w:t>
      </w:r>
      <w:r w:rsidR="005F41E7" w:rsidRPr="005F41E7">
        <w:rPr>
          <w:rFonts w:cs="Arial"/>
          <w:color w:val="auto"/>
          <w:sz w:val="22"/>
        </w:rPr>
        <w:t xml:space="preserve">pill collection trays </w:t>
      </w:r>
    </w:p>
    <w:p w14:paraId="6F72A0E3" w14:textId="13643104" w:rsidR="005F41E7" w:rsidRPr="005F41E7" w:rsidRDefault="00744569" w:rsidP="00744569">
      <w:pPr>
        <w:pStyle w:val="NormalWhite"/>
        <w:numPr>
          <w:ilvl w:val="0"/>
          <w:numId w:val="30"/>
        </w:numPr>
        <w:spacing w:before="120" w:after="120"/>
        <w:ind w:left="1208" w:hanging="357"/>
        <w:jc w:val="left"/>
        <w:rPr>
          <w:rFonts w:cs="Arial"/>
          <w:color w:val="auto"/>
          <w:sz w:val="22"/>
        </w:rPr>
      </w:pPr>
      <w:r>
        <w:rPr>
          <w:rFonts w:cs="Arial"/>
          <w:color w:val="auto"/>
          <w:sz w:val="22"/>
        </w:rPr>
        <w:t>a</w:t>
      </w:r>
      <w:r w:rsidR="005F41E7" w:rsidRPr="005F41E7">
        <w:rPr>
          <w:rFonts w:cs="Arial"/>
          <w:color w:val="auto"/>
          <w:sz w:val="22"/>
        </w:rPr>
        <w:t>ppropriate signage</w:t>
      </w:r>
    </w:p>
    <w:p w14:paraId="1B932754" w14:textId="66718F5E" w:rsidR="005F41E7" w:rsidRPr="005F41E7" w:rsidRDefault="00744569" w:rsidP="00744569">
      <w:pPr>
        <w:pStyle w:val="NormalWhite"/>
        <w:numPr>
          <w:ilvl w:val="0"/>
          <w:numId w:val="30"/>
        </w:numPr>
        <w:spacing w:before="120" w:after="120"/>
        <w:ind w:left="1208" w:hanging="357"/>
        <w:jc w:val="left"/>
        <w:rPr>
          <w:rFonts w:cs="Arial"/>
          <w:color w:val="auto"/>
          <w:sz w:val="22"/>
        </w:rPr>
      </w:pPr>
      <w:r>
        <w:rPr>
          <w:rFonts w:cs="Arial"/>
          <w:color w:val="auto"/>
          <w:sz w:val="22"/>
        </w:rPr>
        <w:t>o</w:t>
      </w:r>
      <w:r w:rsidRPr="005F41E7">
        <w:rPr>
          <w:rFonts w:cs="Arial"/>
          <w:color w:val="auto"/>
          <w:sz w:val="22"/>
        </w:rPr>
        <w:t>pen</w:t>
      </w:r>
      <w:r w:rsidR="005F41E7" w:rsidRPr="005F41E7">
        <w:rPr>
          <w:rFonts w:cs="Arial"/>
          <w:color w:val="auto"/>
          <w:sz w:val="22"/>
        </w:rPr>
        <w:t xml:space="preserve"> or closed ventilation as is recommended for their contents</w:t>
      </w:r>
    </w:p>
    <w:p w14:paraId="77589150" w14:textId="0E4142D4" w:rsidR="005F41E7" w:rsidRPr="005F41E7" w:rsidRDefault="00744569" w:rsidP="00744569">
      <w:pPr>
        <w:pStyle w:val="NormalWhite"/>
        <w:numPr>
          <w:ilvl w:val="0"/>
          <w:numId w:val="30"/>
        </w:numPr>
        <w:spacing w:before="120" w:after="120"/>
        <w:ind w:left="1208" w:hanging="357"/>
        <w:jc w:val="left"/>
        <w:rPr>
          <w:rFonts w:cs="Arial"/>
          <w:color w:val="auto"/>
          <w:sz w:val="22"/>
        </w:rPr>
      </w:pPr>
      <w:r>
        <w:rPr>
          <w:rFonts w:cs="Arial"/>
          <w:color w:val="auto"/>
          <w:sz w:val="22"/>
        </w:rPr>
        <w:t>s</w:t>
      </w:r>
      <w:r w:rsidR="005F41E7" w:rsidRPr="005F41E7">
        <w:rPr>
          <w:rFonts w:cs="Arial"/>
          <w:color w:val="auto"/>
          <w:sz w:val="22"/>
        </w:rPr>
        <w:t>elf-closing and self-latching door</w:t>
      </w:r>
      <w:r>
        <w:rPr>
          <w:rFonts w:cs="Arial"/>
          <w:color w:val="auto"/>
          <w:sz w:val="22"/>
        </w:rPr>
        <w:t>s</w:t>
      </w:r>
    </w:p>
    <w:p w14:paraId="1BCB9510" w14:textId="2F2E2A0C" w:rsidR="005F41E7" w:rsidRPr="005F41E7" w:rsidRDefault="00744569" w:rsidP="00744569">
      <w:pPr>
        <w:pStyle w:val="NormalWhite"/>
        <w:numPr>
          <w:ilvl w:val="0"/>
          <w:numId w:val="30"/>
        </w:numPr>
        <w:spacing w:before="120" w:after="120"/>
        <w:ind w:left="1208" w:hanging="357"/>
        <w:jc w:val="left"/>
        <w:rPr>
          <w:rFonts w:cs="Arial"/>
          <w:color w:val="auto"/>
          <w:sz w:val="22"/>
        </w:rPr>
      </w:pPr>
      <w:r>
        <w:rPr>
          <w:rFonts w:cs="Arial"/>
          <w:color w:val="auto"/>
          <w:sz w:val="22"/>
        </w:rPr>
        <w:t>c</w:t>
      </w:r>
      <w:r w:rsidR="005F41E7" w:rsidRPr="005F41E7">
        <w:rPr>
          <w:rFonts w:cs="Arial"/>
          <w:color w:val="auto"/>
          <w:sz w:val="22"/>
        </w:rPr>
        <w:t>onstructed of polypropylene for corrosive storage cabinets.</w:t>
      </w:r>
    </w:p>
    <w:p w14:paraId="6C2248F9" w14:textId="77777777" w:rsidR="005F41E7" w:rsidRPr="005F41E7" w:rsidRDefault="005F41E7" w:rsidP="005F41E7">
      <w:pPr>
        <w:spacing w:before="120" w:after="120" w:line="240" w:lineRule="auto"/>
        <w:ind w:left="851"/>
        <w:rPr>
          <w:rFonts w:ascii="Arial" w:hAnsi="Arial" w:cs="Arial"/>
          <w:sz w:val="22"/>
        </w:rPr>
      </w:pPr>
      <w:r w:rsidRPr="005F41E7">
        <w:rPr>
          <w:rFonts w:ascii="Arial" w:hAnsi="Arial" w:cs="Arial"/>
          <w:sz w:val="22"/>
        </w:rPr>
        <w:t>Only position flammable storage cabinets in a location that:</w:t>
      </w:r>
    </w:p>
    <w:p w14:paraId="7A566134" w14:textId="3FA13783" w:rsidR="005F41E7" w:rsidRPr="005F41E7" w:rsidRDefault="00744569" w:rsidP="00744569">
      <w:pPr>
        <w:pStyle w:val="NormalWhite"/>
        <w:numPr>
          <w:ilvl w:val="0"/>
          <w:numId w:val="30"/>
        </w:numPr>
        <w:spacing w:before="120" w:after="120"/>
        <w:ind w:left="1208" w:hanging="357"/>
        <w:jc w:val="left"/>
        <w:rPr>
          <w:rFonts w:cs="Arial"/>
          <w:color w:val="auto"/>
          <w:sz w:val="22"/>
        </w:rPr>
      </w:pPr>
      <w:r>
        <w:rPr>
          <w:rFonts w:cs="Arial"/>
          <w:color w:val="auto"/>
          <w:sz w:val="22"/>
        </w:rPr>
        <w:t>d</w:t>
      </w:r>
      <w:r w:rsidR="005F41E7" w:rsidRPr="005F41E7">
        <w:rPr>
          <w:rFonts w:cs="Arial"/>
          <w:color w:val="auto"/>
          <w:sz w:val="22"/>
        </w:rPr>
        <w:t>oesn't impede the escape of personnel in the event of an emergency</w:t>
      </w:r>
    </w:p>
    <w:p w14:paraId="5EDC05B2" w14:textId="58EE6E74" w:rsidR="005F41E7" w:rsidRPr="005F41E7" w:rsidRDefault="00744569" w:rsidP="00744569">
      <w:pPr>
        <w:pStyle w:val="NormalWhite"/>
        <w:numPr>
          <w:ilvl w:val="0"/>
          <w:numId w:val="30"/>
        </w:numPr>
        <w:spacing w:before="120" w:after="120"/>
        <w:ind w:left="1208" w:hanging="357"/>
        <w:jc w:val="left"/>
        <w:rPr>
          <w:rFonts w:cs="Arial"/>
          <w:color w:val="auto"/>
          <w:sz w:val="22"/>
        </w:rPr>
      </w:pPr>
      <w:r>
        <w:rPr>
          <w:rFonts w:cs="Arial"/>
          <w:color w:val="auto"/>
          <w:sz w:val="22"/>
        </w:rPr>
        <w:t>i</w:t>
      </w:r>
      <w:r w:rsidR="005F41E7" w:rsidRPr="005F41E7">
        <w:rPr>
          <w:rFonts w:cs="Arial"/>
          <w:color w:val="auto"/>
          <w:sz w:val="22"/>
        </w:rPr>
        <w:t>t is away from any ignition sources, including power points, with at least 3m horizontally and 1 metre above any opening on the cabinet.</w:t>
      </w:r>
    </w:p>
    <w:p w14:paraId="39D3569B" w14:textId="77777777" w:rsidR="005F41E7" w:rsidRPr="00744569" w:rsidRDefault="005F41E7" w:rsidP="005F41E7">
      <w:pPr>
        <w:spacing w:before="120" w:after="120" w:line="240" w:lineRule="auto"/>
        <w:ind w:left="851"/>
        <w:rPr>
          <w:rFonts w:ascii="Arial" w:hAnsi="Arial" w:cs="Arial"/>
          <w:i/>
          <w:iCs/>
          <w:color w:val="E5071F"/>
          <w:sz w:val="22"/>
        </w:rPr>
      </w:pPr>
      <w:r w:rsidRPr="00744569">
        <w:rPr>
          <w:rFonts w:ascii="Arial" w:hAnsi="Arial" w:cs="Arial"/>
          <w:i/>
          <w:iCs/>
          <w:color w:val="E5071F"/>
          <w:sz w:val="22"/>
        </w:rPr>
        <w:t>Accountability: Chemical Custodians</w:t>
      </w:r>
    </w:p>
    <w:p w14:paraId="679A5DD3" w14:textId="7BAE4315" w:rsidR="005F41E7" w:rsidRPr="005F41E7" w:rsidRDefault="005F41E7" w:rsidP="005F41E7">
      <w:pPr>
        <w:spacing w:before="120" w:after="120" w:line="240" w:lineRule="auto"/>
        <w:ind w:left="851"/>
        <w:rPr>
          <w:rFonts w:ascii="Arial" w:hAnsi="Arial" w:cs="Arial"/>
          <w:sz w:val="22"/>
        </w:rPr>
      </w:pPr>
      <w:r w:rsidRPr="005F41E7">
        <w:rPr>
          <w:rFonts w:ascii="Arial" w:hAnsi="Arial" w:cs="Arial"/>
          <w:sz w:val="22"/>
        </w:rPr>
        <w:t>Always store chemicals in appropriate storage cabinets. Do not store chemicals in the storage unit's spill collection tray.</w:t>
      </w:r>
    </w:p>
    <w:p w14:paraId="2608EF10" w14:textId="77777777" w:rsidR="005F41E7" w:rsidRPr="005F41E7" w:rsidRDefault="005F41E7" w:rsidP="005F41E7">
      <w:pPr>
        <w:pStyle w:val="Heading5"/>
        <w:spacing w:before="120" w:line="240" w:lineRule="auto"/>
        <w:ind w:left="851"/>
        <w:rPr>
          <w:rFonts w:ascii="Arial" w:hAnsi="Arial" w:cs="Arial"/>
          <w:sz w:val="22"/>
          <w:szCs w:val="24"/>
        </w:rPr>
      </w:pPr>
      <w:r w:rsidRPr="005F41E7">
        <w:rPr>
          <w:rFonts w:ascii="Arial" w:hAnsi="Arial" w:cs="Arial"/>
          <w:sz w:val="22"/>
          <w:szCs w:val="24"/>
        </w:rPr>
        <w:t>3.3.3 Storing Flammable Solvents in Fridge and Freezers</w:t>
      </w:r>
    </w:p>
    <w:p w14:paraId="3FC7FA26" w14:textId="77777777" w:rsidR="005F41E7" w:rsidRPr="00744569" w:rsidRDefault="005F41E7" w:rsidP="005F41E7">
      <w:pPr>
        <w:spacing w:before="120" w:after="120" w:line="240" w:lineRule="auto"/>
        <w:ind w:left="851"/>
        <w:rPr>
          <w:rFonts w:ascii="Arial" w:hAnsi="Arial" w:cs="Arial"/>
          <w:i/>
          <w:iCs/>
          <w:color w:val="E5071F"/>
          <w:sz w:val="22"/>
        </w:rPr>
      </w:pPr>
      <w:r w:rsidRPr="00744569">
        <w:rPr>
          <w:rFonts w:ascii="Arial" w:hAnsi="Arial" w:cs="Arial"/>
          <w:i/>
          <w:iCs/>
          <w:color w:val="E5071F"/>
          <w:sz w:val="22"/>
        </w:rPr>
        <w:t>Accountability: Chemical Custodians</w:t>
      </w:r>
    </w:p>
    <w:p w14:paraId="75D46CA0" w14:textId="77777777" w:rsidR="005F41E7" w:rsidRPr="005F41E7" w:rsidRDefault="005F41E7" w:rsidP="005F41E7">
      <w:pPr>
        <w:spacing w:before="120" w:after="120" w:line="240" w:lineRule="auto"/>
        <w:ind w:left="851"/>
        <w:rPr>
          <w:rFonts w:ascii="Arial" w:hAnsi="Arial" w:cs="Arial"/>
          <w:sz w:val="22"/>
        </w:rPr>
      </w:pPr>
      <w:r w:rsidRPr="005F41E7">
        <w:rPr>
          <w:rFonts w:ascii="Arial" w:hAnsi="Arial" w:cs="Arial"/>
          <w:sz w:val="22"/>
        </w:rPr>
        <w:t>When storing flammable chemicals in a refrigerator or freezer, verify that it is spark-free and has top-mounted compressors.</w:t>
      </w:r>
    </w:p>
    <w:p w14:paraId="71583ABF" w14:textId="77777777" w:rsidR="005F41E7" w:rsidRPr="005F41E7" w:rsidRDefault="005F41E7" w:rsidP="005F41E7">
      <w:pPr>
        <w:pStyle w:val="Heading5"/>
        <w:spacing w:before="120" w:line="240" w:lineRule="auto"/>
        <w:ind w:left="851"/>
        <w:rPr>
          <w:rFonts w:ascii="Arial" w:hAnsi="Arial" w:cs="Arial"/>
          <w:sz w:val="22"/>
          <w:szCs w:val="24"/>
        </w:rPr>
      </w:pPr>
      <w:r w:rsidRPr="005F41E7">
        <w:rPr>
          <w:rFonts w:ascii="Arial" w:hAnsi="Arial" w:cs="Arial"/>
          <w:sz w:val="22"/>
          <w:szCs w:val="24"/>
        </w:rPr>
        <w:t>3.3.4 Storing Temperature Sensitive Chemicals</w:t>
      </w:r>
    </w:p>
    <w:p w14:paraId="60D29EB5" w14:textId="77777777" w:rsidR="005F41E7" w:rsidRPr="00744569" w:rsidRDefault="005F41E7" w:rsidP="005F41E7">
      <w:pPr>
        <w:spacing w:before="120" w:after="120" w:line="240" w:lineRule="auto"/>
        <w:ind w:left="851"/>
        <w:rPr>
          <w:rFonts w:ascii="Arial" w:hAnsi="Arial" w:cs="Arial"/>
          <w:i/>
          <w:iCs/>
          <w:color w:val="E5071F"/>
          <w:sz w:val="22"/>
        </w:rPr>
      </w:pPr>
      <w:r w:rsidRPr="00744569">
        <w:rPr>
          <w:rFonts w:ascii="Arial" w:hAnsi="Arial" w:cs="Arial"/>
          <w:i/>
          <w:iCs/>
          <w:color w:val="E5071F"/>
          <w:sz w:val="22"/>
        </w:rPr>
        <w:t>Accountability: Chemical Custodians</w:t>
      </w:r>
    </w:p>
    <w:p w14:paraId="0B1F6032" w14:textId="77777777" w:rsidR="005F41E7" w:rsidRPr="005F41E7" w:rsidRDefault="005F41E7" w:rsidP="005F41E7">
      <w:pPr>
        <w:spacing w:before="120" w:after="120" w:line="240" w:lineRule="auto"/>
        <w:ind w:left="851"/>
        <w:rPr>
          <w:rFonts w:ascii="Arial" w:hAnsi="Arial" w:cs="Arial"/>
          <w:sz w:val="22"/>
        </w:rPr>
      </w:pPr>
      <w:r w:rsidRPr="005F41E7">
        <w:rPr>
          <w:rFonts w:ascii="Arial" w:hAnsi="Arial" w:cs="Arial"/>
          <w:sz w:val="22"/>
        </w:rPr>
        <w:t>Only store temperature-sensitive chemicals in a manner to ensure they remain stable and under relatively stable temperature and humidity regimes for the best shelf life and safety. Verify that the space or equipment is fit for purpose before use.</w:t>
      </w:r>
    </w:p>
    <w:p w14:paraId="4DBA1ADB" w14:textId="77777777" w:rsidR="005F41E7" w:rsidRPr="005F41E7" w:rsidRDefault="005F41E7" w:rsidP="005F41E7">
      <w:pPr>
        <w:pStyle w:val="Heading5"/>
        <w:spacing w:before="120" w:line="240" w:lineRule="auto"/>
        <w:ind w:left="851"/>
        <w:rPr>
          <w:rFonts w:ascii="Arial" w:hAnsi="Arial" w:cs="Arial"/>
          <w:sz w:val="22"/>
          <w:szCs w:val="24"/>
        </w:rPr>
      </w:pPr>
      <w:r w:rsidRPr="005F41E7">
        <w:rPr>
          <w:rFonts w:ascii="Arial" w:hAnsi="Arial" w:cs="Arial"/>
          <w:sz w:val="22"/>
          <w:szCs w:val="24"/>
        </w:rPr>
        <w:t>3.3.5 Storing Time Sensitive Chemicals</w:t>
      </w:r>
    </w:p>
    <w:p w14:paraId="77A52257" w14:textId="77777777" w:rsidR="005F41E7" w:rsidRPr="00744569" w:rsidRDefault="005F41E7" w:rsidP="005F41E7">
      <w:pPr>
        <w:spacing w:before="120" w:after="120" w:line="240" w:lineRule="auto"/>
        <w:ind w:left="851"/>
        <w:rPr>
          <w:rFonts w:ascii="Arial" w:hAnsi="Arial" w:cs="Arial"/>
          <w:i/>
          <w:iCs/>
          <w:color w:val="E5071F"/>
          <w:sz w:val="22"/>
        </w:rPr>
      </w:pPr>
      <w:r w:rsidRPr="00744569">
        <w:rPr>
          <w:rFonts w:ascii="Arial" w:hAnsi="Arial" w:cs="Arial"/>
          <w:i/>
          <w:iCs/>
          <w:color w:val="E5071F"/>
          <w:sz w:val="22"/>
        </w:rPr>
        <w:t>Accountability: Chemical Custodians</w:t>
      </w:r>
    </w:p>
    <w:p w14:paraId="15235B32" w14:textId="77777777" w:rsidR="005F41E7" w:rsidRPr="005F41E7" w:rsidRDefault="005F41E7" w:rsidP="005F41E7">
      <w:pPr>
        <w:spacing w:before="120" w:after="120" w:line="240" w:lineRule="auto"/>
        <w:ind w:left="851"/>
        <w:rPr>
          <w:rFonts w:ascii="Arial" w:hAnsi="Arial" w:cs="Arial"/>
          <w:sz w:val="22"/>
        </w:rPr>
      </w:pPr>
      <w:r w:rsidRPr="005F41E7">
        <w:rPr>
          <w:rFonts w:ascii="Arial" w:hAnsi="Arial" w:cs="Arial"/>
          <w:sz w:val="22"/>
        </w:rPr>
        <w:t>Refer to the Storing Time Sensitive Chemicals procedure for instruction on these processes.</w:t>
      </w:r>
    </w:p>
    <w:p w14:paraId="086E3CBF" w14:textId="77777777" w:rsidR="005F41E7" w:rsidRPr="005F41E7" w:rsidRDefault="005F41E7" w:rsidP="005F41E7">
      <w:pPr>
        <w:pStyle w:val="Heading5"/>
        <w:spacing w:before="120" w:line="240" w:lineRule="auto"/>
        <w:ind w:left="851"/>
        <w:rPr>
          <w:rFonts w:ascii="Arial" w:hAnsi="Arial" w:cs="Arial"/>
          <w:sz w:val="22"/>
          <w:szCs w:val="24"/>
        </w:rPr>
      </w:pPr>
      <w:r w:rsidRPr="005F41E7">
        <w:rPr>
          <w:rFonts w:ascii="Arial" w:hAnsi="Arial" w:cs="Arial"/>
          <w:sz w:val="22"/>
          <w:szCs w:val="24"/>
        </w:rPr>
        <w:t>3.3.6 Storing Regulated Chemicals</w:t>
      </w:r>
    </w:p>
    <w:p w14:paraId="081D2BFB" w14:textId="77777777" w:rsidR="005F41E7" w:rsidRPr="00744569" w:rsidRDefault="005F41E7" w:rsidP="005F41E7">
      <w:pPr>
        <w:spacing w:before="120" w:after="120" w:line="240" w:lineRule="auto"/>
        <w:ind w:left="851"/>
        <w:rPr>
          <w:rFonts w:ascii="Arial" w:hAnsi="Arial" w:cs="Arial"/>
          <w:i/>
          <w:iCs/>
          <w:color w:val="E5071F"/>
          <w:sz w:val="22"/>
        </w:rPr>
      </w:pPr>
      <w:r w:rsidRPr="00744569">
        <w:rPr>
          <w:rFonts w:ascii="Arial" w:hAnsi="Arial" w:cs="Arial"/>
          <w:i/>
          <w:iCs/>
          <w:color w:val="E5071F"/>
          <w:sz w:val="22"/>
        </w:rPr>
        <w:t>Accountability: Chemical Custodians</w:t>
      </w:r>
    </w:p>
    <w:p w14:paraId="622CDF53" w14:textId="77777777" w:rsidR="005F41E7" w:rsidRPr="005F41E7" w:rsidRDefault="005F41E7" w:rsidP="005F41E7">
      <w:pPr>
        <w:spacing w:before="120" w:after="120" w:line="240" w:lineRule="auto"/>
        <w:ind w:left="851"/>
        <w:rPr>
          <w:rFonts w:ascii="Arial" w:hAnsi="Arial" w:cs="Arial"/>
          <w:sz w:val="22"/>
        </w:rPr>
      </w:pPr>
      <w:r w:rsidRPr="005F41E7">
        <w:rPr>
          <w:rFonts w:ascii="Arial" w:hAnsi="Arial" w:cs="Arial"/>
          <w:sz w:val="22"/>
        </w:rPr>
        <w:t>Only store prohibited and restricted carcinogens, scheduled drugs and poisons and chemicals of security concern in secure and lockable locations.</w:t>
      </w:r>
    </w:p>
    <w:p w14:paraId="6E805442" w14:textId="77777777" w:rsidR="005F41E7" w:rsidRPr="005F41E7" w:rsidRDefault="005F41E7" w:rsidP="005F41E7">
      <w:pPr>
        <w:spacing w:before="120" w:after="120" w:line="240" w:lineRule="auto"/>
        <w:ind w:left="851"/>
        <w:rPr>
          <w:rFonts w:ascii="Arial" w:hAnsi="Arial" w:cs="Arial"/>
          <w:sz w:val="22"/>
        </w:rPr>
      </w:pPr>
      <w:r w:rsidRPr="005F41E7">
        <w:rPr>
          <w:rFonts w:ascii="Arial" w:hAnsi="Arial" w:cs="Arial"/>
          <w:sz w:val="22"/>
        </w:rPr>
        <w:t>In the areas where regulated chemicals and substances are stored:</w:t>
      </w:r>
    </w:p>
    <w:p w14:paraId="4C2D5166" w14:textId="6272B746" w:rsidR="005F41E7" w:rsidRPr="005F41E7" w:rsidRDefault="00744569" w:rsidP="00744569">
      <w:pPr>
        <w:pStyle w:val="NormalWhite"/>
        <w:numPr>
          <w:ilvl w:val="0"/>
          <w:numId w:val="30"/>
        </w:numPr>
        <w:spacing w:before="120" w:after="120"/>
        <w:ind w:left="1208" w:hanging="357"/>
        <w:jc w:val="left"/>
        <w:rPr>
          <w:rFonts w:cs="Arial"/>
          <w:color w:val="auto"/>
          <w:sz w:val="22"/>
        </w:rPr>
      </w:pPr>
      <w:r>
        <w:rPr>
          <w:rFonts w:cs="Arial"/>
          <w:color w:val="auto"/>
          <w:sz w:val="22"/>
        </w:rPr>
        <w:t>s</w:t>
      </w:r>
      <w:r w:rsidR="005F41E7" w:rsidRPr="005F41E7">
        <w:rPr>
          <w:rFonts w:cs="Arial"/>
          <w:color w:val="auto"/>
          <w:sz w:val="22"/>
        </w:rPr>
        <w:t>ecure the against theft or unauthorised tampering at all times</w:t>
      </w:r>
    </w:p>
    <w:p w14:paraId="0198A5C7" w14:textId="3A5594F4" w:rsidR="005F41E7" w:rsidRPr="005F41E7" w:rsidRDefault="00744569" w:rsidP="00744569">
      <w:pPr>
        <w:pStyle w:val="NormalWhite"/>
        <w:numPr>
          <w:ilvl w:val="0"/>
          <w:numId w:val="30"/>
        </w:numPr>
        <w:spacing w:before="120" w:after="120"/>
        <w:ind w:left="1208" w:hanging="357"/>
        <w:jc w:val="left"/>
        <w:rPr>
          <w:rFonts w:cs="Arial"/>
          <w:color w:val="auto"/>
          <w:sz w:val="22"/>
        </w:rPr>
      </w:pPr>
      <w:r>
        <w:rPr>
          <w:rFonts w:cs="Arial"/>
          <w:color w:val="auto"/>
          <w:sz w:val="22"/>
        </w:rPr>
        <w:t>d</w:t>
      </w:r>
      <w:r w:rsidR="005F41E7" w:rsidRPr="005F41E7">
        <w:rPr>
          <w:rFonts w:cs="Arial"/>
          <w:color w:val="auto"/>
          <w:sz w:val="22"/>
        </w:rPr>
        <w:t xml:space="preserve">irectly supervise all service and maintenance personnel at all times </w:t>
      </w:r>
    </w:p>
    <w:p w14:paraId="581C7019" w14:textId="6D570A20" w:rsidR="005F41E7" w:rsidRPr="005F41E7" w:rsidRDefault="00744569" w:rsidP="00744569">
      <w:pPr>
        <w:pStyle w:val="NormalWhite"/>
        <w:numPr>
          <w:ilvl w:val="0"/>
          <w:numId w:val="30"/>
        </w:numPr>
        <w:spacing w:before="120" w:after="120"/>
        <w:ind w:left="1208" w:hanging="357"/>
        <w:jc w:val="left"/>
        <w:rPr>
          <w:rFonts w:cs="Arial"/>
          <w:color w:val="auto"/>
          <w:sz w:val="22"/>
        </w:rPr>
      </w:pPr>
      <w:r>
        <w:rPr>
          <w:rFonts w:cs="Arial"/>
          <w:color w:val="auto"/>
          <w:sz w:val="22"/>
        </w:rPr>
        <w:lastRenderedPageBreak/>
        <w:t>k</w:t>
      </w:r>
      <w:r w:rsidR="005F41E7" w:rsidRPr="005F41E7">
        <w:rPr>
          <w:rFonts w:cs="Arial"/>
          <w:color w:val="auto"/>
          <w:sz w:val="22"/>
        </w:rPr>
        <w:t>eep doors closed or locked at all times, and never chock doors open</w:t>
      </w:r>
    </w:p>
    <w:p w14:paraId="560560C0" w14:textId="22C3DAB3" w:rsidR="005F41E7" w:rsidRPr="005F41E7" w:rsidRDefault="00744569" w:rsidP="00744569">
      <w:pPr>
        <w:pStyle w:val="NormalWhite"/>
        <w:numPr>
          <w:ilvl w:val="0"/>
          <w:numId w:val="30"/>
        </w:numPr>
        <w:spacing w:before="120" w:after="120"/>
        <w:ind w:left="1208" w:hanging="357"/>
        <w:jc w:val="left"/>
        <w:rPr>
          <w:rFonts w:cs="Arial"/>
          <w:color w:val="auto"/>
          <w:sz w:val="22"/>
        </w:rPr>
      </w:pPr>
      <w:r>
        <w:rPr>
          <w:rFonts w:cs="Arial"/>
          <w:color w:val="auto"/>
          <w:sz w:val="22"/>
        </w:rPr>
        <w:t>d</w:t>
      </w:r>
      <w:r w:rsidR="005F41E7" w:rsidRPr="005F41E7">
        <w:rPr>
          <w:rFonts w:cs="Arial"/>
          <w:color w:val="auto"/>
          <w:sz w:val="22"/>
        </w:rPr>
        <w:t>o not give access to unauthorised persons under any circumstances. Only authorised staff and students who have gone through the required inductions and training are given access to these areas.</w:t>
      </w:r>
    </w:p>
    <w:p w14:paraId="275D79BF" w14:textId="77777777" w:rsidR="005F41E7" w:rsidRPr="00744569" w:rsidRDefault="005F41E7" w:rsidP="005F41E7">
      <w:pPr>
        <w:spacing w:before="120" w:after="120" w:line="240" w:lineRule="auto"/>
        <w:ind w:left="851"/>
        <w:rPr>
          <w:rFonts w:ascii="Arial" w:hAnsi="Arial" w:cs="Arial"/>
          <w:i/>
          <w:iCs/>
          <w:color w:val="E5071F"/>
          <w:sz w:val="22"/>
        </w:rPr>
      </w:pPr>
      <w:r w:rsidRPr="00744569">
        <w:rPr>
          <w:rFonts w:ascii="Arial" w:hAnsi="Arial" w:cs="Arial"/>
          <w:i/>
          <w:iCs/>
          <w:color w:val="E5071F"/>
          <w:sz w:val="22"/>
        </w:rPr>
        <w:t>Accountability: Laboratory Managers, Clinic Managers, Workshop Managers</w:t>
      </w:r>
    </w:p>
    <w:p w14:paraId="48145F9D" w14:textId="77777777" w:rsidR="005F41E7" w:rsidRPr="005F41E7" w:rsidRDefault="005F41E7" w:rsidP="005F41E7">
      <w:pPr>
        <w:spacing w:before="120" w:after="120" w:line="240" w:lineRule="auto"/>
        <w:ind w:left="851"/>
        <w:rPr>
          <w:rFonts w:ascii="Arial" w:hAnsi="Arial" w:cs="Arial"/>
          <w:sz w:val="22"/>
        </w:rPr>
      </w:pPr>
      <w:r w:rsidRPr="005F41E7">
        <w:rPr>
          <w:rFonts w:ascii="Arial" w:hAnsi="Arial" w:cs="Arial"/>
          <w:sz w:val="22"/>
        </w:rPr>
        <w:t>Keep a register of all personnel inducted and authorised to access areas where regulated chemicals are stored.</w:t>
      </w:r>
    </w:p>
    <w:p w14:paraId="50A4F1F6" w14:textId="77777777" w:rsidR="005F41E7" w:rsidRPr="005F41E7" w:rsidRDefault="005F41E7" w:rsidP="005F41E7">
      <w:pPr>
        <w:pStyle w:val="Heading5"/>
        <w:spacing w:before="120" w:line="240" w:lineRule="auto"/>
        <w:ind w:left="851"/>
        <w:rPr>
          <w:rFonts w:ascii="Arial" w:hAnsi="Arial" w:cs="Arial"/>
          <w:sz w:val="22"/>
          <w:szCs w:val="24"/>
        </w:rPr>
      </w:pPr>
      <w:r w:rsidRPr="005F41E7">
        <w:rPr>
          <w:rFonts w:ascii="Arial" w:hAnsi="Arial" w:cs="Arial"/>
          <w:sz w:val="22"/>
          <w:szCs w:val="24"/>
        </w:rPr>
        <w:t>3.3.7 Storing Bulk Chemicals</w:t>
      </w:r>
    </w:p>
    <w:p w14:paraId="62E341BB" w14:textId="77777777" w:rsidR="005F41E7" w:rsidRPr="00744569" w:rsidRDefault="005F41E7" w:rsidP="005F41E7">
      <w:pPr>
        <w:spacing w:before="120" w:after="120" w:line="240" w:lineRule="auto"/>
        <w:ind w:left="851"/>
        <w:rPr>
          <w:rFonts w:ascii="Arial" w:hAnsi="Arial" w:cs="Arial"/>
          <w:i/>
          <w:iCs/>
          <w:color w:val="E5071F"/>
          <w:sz w:val="22"/>
        </w:rPr>
      </w:pPr>
      <w:r w:rsidRPr="00744569">
        <w:rPr>
          <w:rFonts w:ascii="Arial" w:hAnsi="Arial" w:cs="Arial"/>
          <w:i/>
          <w:iCs/>
          <w:color w:val="E5071F"/>
          <w:sz w:val="22"/>
        </w:rPr>
        <w:t>Accountability: Laboratory Managers, Clinic Managers, Workshop Managers</w:t>
      </w:r>
    </w:p>
    <w:p w14:paraId="435D9B32" w14:textId="77777777" w:rsidR="005F41E7" w:rsidRPr="005F41E7" w:rsidRDefault="005F41E7" w:rsidP="005F41E7">
      <w:pPr>
        <w:spacing w:before="120" w:after="120" w:line="240" w:lineRule="auto"/>
        <w:ind w:left="851"/>
        <w:rPr>
          <w:rFonts w:ascii="Arial" w:hAnsi="Arial" w:cs="Arial"/>
          <w:sz w:val="22"/>
        </w:rPr>
      </w:pPr>
      <w:r w:rsidRPr="005F41E7">
        <w:rPr>
          <w:rFonts w:ascii="Arial" w:hAnsi="Arial" w:cs="Arial"/>
          <w:sz w:val="22"/>
        </w:rPr>
        <w:t>Store bulk chemicals securely and with bunding to prevent any damage to containers or release.</w:t>
      </w:r>
    </w:p>
    <w:p w14:paraId="65311152" w14:textId="79179518" w:rsidR="005F41E7" w:rsidRPr="005F41E7" w:rsidRDefault="005F41E7" w:rsidP="005F41E7">
      <w:pPr>
        <w:spacing w:before="120" w:after="120" w:line="240" w:lineRule="auto"/>
        <w:ind w:left="851"/>
        <w:rPr>
          <w:rFonts w:ascii="Arial" w:hAnsi="Arial" w:cs="Arial"/>
          <w:sz w:val="22"/>
        </w:rPr>
      </w:pPr>
      <w:r w:rsidRPr="005F41E7">
        <w:rPr>
          <w:rFonts w:ascii="Arial" w:hAnsi="Arial" w:cs="Arial"/>
          <w:sz w:val="22"/>
        </w:rPr>
        <w:t>Where dangerous goods or combustible liquids are stored, regularly maintain the tanks and associated pipework. Inspect the tank's integrity at least every ten years or sooner, depending on the tank type and relevant Australian Standards. Maintain records of system inspections, maintenance, and integrity testing.</w:t>
      </w:r>
    </w:p>
    <w:p w14:paraId="494B6F5D" w14:textId="77777777" w:rsidR="005F41E7" w:rsidRPr="005F41E7" w:rsidRDefault="005F41E7" w:rsidP="005F41E7">
      <w:pPr>
        <w:pStyle w:val="Heading3"/>
        <w:ind w:left="567"/>
        <w:rPr>
          <w:rFonts w:ascii="Arial" w:hAnsi="Arial" w:cs="Arial"/>
        </w:rPr>
      </w:pPr>
      <w:bookmarkStart w:id="7" w:name="_3.4_Working_in"/>
      <w:bookmarkEnd w:id="7"/>
      <w:r w:rsidRPr="005F41E7">
        <w:rPr>
          <w:rFonts w:ascii="Arial" w:hAnsi="Arial" w:cs="Arial"/>
        </w:rPr>
        <w:t>3.4</w:t>
      </w:r>
      <w:r w:rsidRPr="005F41E7">
        <w:rPr>
          <w:rFonts w:ascii="Arial" w:hAnsi="Arial" w:cs="Arial"/>
        </w:rPr>
        <w:tab/>
        <w:t>Working in Hazardous Areas</w:t>
      </w:r>
    </w:p>
    <w:p w14:paraId="6DFC2A1C" w14:textId="77777777" w:rsidR="005F41E7" w:rsidRPr="00744569" w:rsidRDefault="005F41E7" w:rsidP="005F41E7">
      <w:pPr>
        <w:spacing w:before="120" w:after="120" w:line="240" w:lineRule="auto"/>
        <w:ind w:left="567"/>
        <w:rPr>
          <w:rFonts w:ascii="Arial" w:hAnsi="Arial" w:cs="Arial"/>
          <w:i/>
          <w:iCs/>
          <w:color w:val="E5071F"/>
          <w:sz w:val="22"/>
        </w:rPr>
      </w:pPr>
      <w:r w:rsidRPr="00744569">
        <w:rPr>
          <w:rFonts w:ascii="Arial" w:hAnsi="Arial" w:cs="Arial"/>
          <w:i/>
          <w:iCs/>
          <w:color w:val="E5071F"/>
          <w:sz w:val="22"/>
        </w:rPr>
        <w:t>Accountability: Chemical Custodians</w:t>
      </w:r>
    </w:p>
    <w:p w14:paraId="7DE86084" w14:textId="77777777" w:rsidR="005F41E7" w:rsidRPr="00744569" w:rsidRDefault="005F41E7" w:rsidP="00744569">
      <w:pPr>
        <w:ind w:left="567"/>
        <w:rPr>
          <w:rFonts w:ascii="Arial" w:hAnsi="Arial" w:cs="Arial"/>
          <w:sz w:val="22"/>
        </w:rPr>
      </w:pPr>
      <w:r w:rsidRPr="00744569">
        <w:rPr>
          <w:rFonts w:ascii="Arial" w:hAnsi="Arial" w:cs="Arial"/>
          <w:sz w:val="22"/>
        </w:rPr>
        <w:t>Where a hazardous area assessment has been conducted and the hazardous area classification has been assigned, establish the exclusion zones defined in the assessment.</w:t>
      </w:r>
    </w:p>
    <w:p w14:paraId="56CB9AF8" w14:textId="77777777" w:rsidR="005F41E7" w:rsidRPr="005F41E7" w:rsidRDefault="005F41E7" w:rsidP="005F41E7">
      <w:pPr>
        <w:pStyle w:val="Heading3"/>
        <w:ind w:left="567"/>
        <w:rPr>
          <w:rFonts w:ascii="Arial" w:hAnsi="Arial" w:cs="Arial"/>
        </w:rPr>
      </w:pPr>
      <w:bookmarkStart w:id="8" w:name="_3.5_Disposal_of"/>
      <w:bookmarkEnd w:id="8"/>
      <w:r w:rsidRPr="005F41E7">
        <w:rPr>
          <w:rFonts w:ascii="Arial" w:hAnsi="Arial" w:cs="Arial"/>
        </w:rPr>
        <w:t>3.5</w:t>
      </w:r>
      <w:r w:rsidRPr="005F41E7">
        <w:rPr>
          <w:rFonts w:ascii="Arial" w:hAnsi="Arial" w:cs="Arial"/>
        </w:rPr>
        <w:tab/>
        <w:t>Disposal of Chemical Waste</w:t>
      </w:r>
    </w:p>
    <w:p w14:paraId="5C04EF0A" w14:textId="77777777" w:rsidR="005F41E7" w:rsidRPr="00744569" w:rsidRDefault="005F41E7" w:rsidP="005F41E7">
      <w:pPr>
        <w:spacing w:before="120" w:after="120" w:line="240" w:lineRule="auto"/>
        <w:ind w:left="567"/>
        <w:rPr>
          <w:rFonts w:ascii="Arial" w:hAnsi="Arial" w:cs="Arial"/>
          <w:i/>
          <w:iCs/>
          <w:color w:val="E5071F"/>
          <w:sz w:val="22"/>
        </w:rPr>
      </w:pPr>
      <w:r w:rsidRPr="00744569">
        <w:rPr>
          <w:rFonts w:ascii="Arial" w:hAnsi="Arial" w:cs="Arial"/>
          <w:i/>
          <w:iCs/>
          <w:color w:val="E5071F"/>
          <w:sz w:val="22"/>
        </w:rPr>
        <w:t>Accountability: Chemical Custodians</w:t>
      </w:r>
    </w:p>
    <w:p w14:paraId="44532F65" w14:textId="77777777"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Maintain the lowest practicable quantity of chemicals and waste stored on campus.</w:t>
      </w:r>
    </w:p>
    <w:p w14:paraId="464E0A96" w14:textId="77777777"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Dispose of chemicals on time as prescribed by labelling and risk assessment.</w:t>
      </w:r>
    </w:p>
    <w:p w14:paraId="3AF8EE9D" w14:textId="77777777"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For chemical waste to be acceptable for disposal to sewer, verify the waste is:</w:t>
      </w:r>
    </w:p>
    <w:p w14:paraId="7AE6D9DE" w14:textId="1E76BF66" w:rsidR="005F41E7"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s</w:t>
      </w:r>
      <w:r w:rsidR="005F41E7" w:rsidRPr="005F41E7">
        <w:rPr>
          <w:rFonts w:cs="Arial"/>
          <w:color w:val="auto"/>
          <w:sz w:val="22"/>
        </w:rPr>
        <w:t>oluble in water</w:t>
      </w:r>
    </w:p>
    <w:p w14:paraId="05411BE1" w14:textId="5C9EEF93" w:rsidR="005F41E7"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n</w:t>
      </w:r>
      <w:r w:rsidR="005F41E7" w:rsidRPr="005F41E7">
        <w:rPr>
          <w:rFonts w:cs="Arial"/>
          <w:color w:val="auto"/>
          <w:sz w:val="22"/>
        </w:rPr>
        <w:t>ot in a solid form</w:t>
      </w:r>
    </w:p>
    <w:p w14:paraId="2DD72E87" w14:textId="34039962" w:rsidR="005F41E7"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n</w:t>
      </w:r>
      <w:r w:rsidR="005F41E7" w:rsidRPr="005F41E7">
        <w:rPr>
          <w:rFonts w:cs="Arial"/>
          <w:color w:val="auto"/>
          <w:sz w:val="22"/>
        </w:rPr>
        <w:t>ot a viscous substance in quantity or of size that can obstruct or interfere with the operation of the sewage system</w:t>
      </w:r>
    </w:p>
    <w:p w14:paraId="3320B5D4" w14:textId="15342145" w:rsidR="005F41E7"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no</w:t>
      </w:r>
      <w:r w:rsidR="005F41E7" w:rsidRPr="005F41E7">
        <w:rPr>
          <w:rFonts w:cs="Arial"/>
          <w:color w:val="auto"/>
          <w:sz w:val="22"/>
        </w:rPr>
        <w:t>t toxic or hazardous to aquatic, marine or terrestrial life and environments</w:t>
      </w:r>
    </w:p>
    <w:p w14:paraId="08EC561E" w14:textId="2101DD41" w:rsidR="005F41E7" w:rsidRPr="005F41E7" w:rsidRDefault="00744569" w:rsidP="00744569">
      <w:pPr>
        <w:pStyle w:val="NormalWhite"/>
        <w:numPr>
          <w:ilvl w:val="0"/>
          <w:numId w:val="30"/>
        </w:numPr>
        <w:spacing w:before="120" w:after="120"/>
        <w:ind w:left="924" w:hanging="357"/>
        <w:jc w:val="left"/>
        <w:rPr>
          <w:rFonts w:cs="Arial"/>
          <w:color w:val="auto"/>
          <w:sz w:val="22"/>
        </w:rPr>
      </w:pPr>
      <w:r>
        <w:rPr>
          <w:rFonts w:cs="Arial"/>
          <w:color w:val="auto"/>
          <w:sz w:val="22"/>
        </w:rPr>
        <w:t>b</w:t>
      </w:r>
      <w:r w:rsidR="005F41E7" w:rsidRPr="005F41E7">
        <w:rPr>
          <w:rFonts w:cs="Arial"/>
          <w:color w:val="auto"/>
          <w:sz w:val="22"/>
        </w:rPr>
        <w:t>etween pH6 and pH9.</w:t>
      </w:r>
    </w:p>
    <w:p w14:paraId="6DB0770A" w14:textId="77777777"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 xml:space="preserve">Do not dispose of heavy metals, pesticides, herbicides, fungicides or concentrated solutions of acids or alkalis to the sewer. </w:t>
      </w:r>
    </w:p>
    <w:p w14:paraId="25D3B90A" w14:textId="77777777"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Dilute acceptable flammable liquids (short-chain alcohol solutions) to ensure there is no accumulation of alcohol in the under-sink traps.</w:t>
      </w:r>
    </w:p>
    <w:p w14:paraId="466E7898" w14:textId="4D7271D8"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 xml:space="preserve">Do not deliver waste to the chemical stores without first getting approval from crs@griffith.edu.au. Any </w:t>
      </w:r>
      <w:r>
        <w:rPr>
          <w:rFonts w:ascii="Arial" w:hAnsi="Arial" w:cs="Arial"/>
          <w:sz w:val="22"/>
        </w:rPr>
        <w:t>high-hazard</w:t>
      </w:r>
      <w:r w:rsidRPr="005F41E7">
        <w:rPr>
          <w:rFonts w:ascii="Arial" w:hAnsi="Arial" w:cs="Arial"/>
          <w:sz w:val="22"/>
        </w:rPr>
        <w:t xml:space="preserve"> chemicals may be required to remain in the current workspace until the day of waste collection to minimise risk. </w:t>
      </w:r>
    </w:p>
    <w:p w14:paraId="17152F65" w14:textId="77777777"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lastRenderedPageBreak/>
        <w:t xml:space="preserve">Contact crs@griffith.edu.au for guidance on completing a waste manifest and lodging a request for disposal. Submit manifests at least seven days before collection to guarantee removal. </w:t>
      </w:r>
    </w:p>
    <w:p w14:paraId="22C7F6CE" w14:textId="4BE71BD4"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 xml:space="preserve">Seal all chemicals to be disposed of in </w:t>
      </w:r>
      <w:r>
        <w:rPr>
          <w:rFonts w:ascii="Arial" w:hAnsi="Arial" w:cs="Arial"/>
          <w:sz w:val="22"/>
        </w:rPr>
        <w:t>their</w:t>
      </w:r>
      <w:r w:rsidRPr="005F41E7">
        <w:rPr>
          <w:rFonts w:ascii="Arial" w:hAnsi="Arial" w:cs="Arial"/>
          <w:sz w:val="22"/>
        </w:rPr>
        <w:t xml:space="preserve"> original container or a clearly labelled, appropriate and compatible container. </w:t>
      </w:r>
    </w:p>
    <w:p w14:paraId="7013A6BC" w14:textId="77777777"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Chemical waste pick-up locations are as follows:</w:t>
      </w:r>
    </w:p>
    <w:p w14:paraId="3CF0666B" w14:textId="77777777" w:rsidR="005F41E7" w:rsidRPr="005F41E7" w:rsidRDefault="005F41E7" w:rsidP="00744569">
      <w:pPr>
        <w:pStyle w:val="NormalWhite"/>
        <w:numPr>
          <w:ilvl w:val="0"/>
          <w:numId w:val="30"/>
        </w:numPr>
        <w:spacing w:before="120" w:after="120"/>
        <w:ind w:left="924" w:hanging="357"/>
        <w:jc w:val="left"/>
        <w:rPr>
          <w:rFonts w:cs="Arial"/>
          <w:color w:val="auto"/>
          <w:sz w:val="22"/>
        </w:rPr>
      </w:pPr>
      <w:r w:rsidRPr="005F41E7">
        <w:rPr>
          <w:rFonts w:cs="Arial"/>
          <w:color w:val="auto"/>
          <w:sz w:val="22"/>
        </w:rPr>
        <w:t>G24 Loading Dock,</w:t>
      </w:r>
    </w:p>
    <w:p w14:paraId="6D95F4E7" w14:textId="77777777" w:rsidR="005F41E7" w:rsidRPr="005F41E7" w:rsidRDefault="005F41E7" w:rsidP="00744569">
      <w:pPr>
        <w:pStyle w:val="NormalWhite"/>
        <w:numPr>
          <w:ilvl w:val="0"/>
          <w:numId w:val="30"/>
        </w:numPr>
        <w:spacing w:before="120" w:after="120"/>
        <w:ind w:left="924" w:hanging="357"/>
        <w:jc w:val="left"/>
        <w:rPr>
          <w:rFonts w:cs="Arial"/>
          <w:color w:val="auto"/>
          <w:sz w:val="22"/>
        </w:rPr>
      </w:pPr>
      <w:r w:rsidRPr="005F41E7">
        <w:rPr>
          <w:rFonts w:cs="Arial"/>
          <w:color w:val="auto"/>
          <w:sz w:val="22"/>
        </w:rPr>
        <w:t>G40 Loading Dock,</w:t>
      </w:r>
    </w:p>
    <w:p w14:paraId="2CE1408C" w14:textId="77777777" w:rsidR="005F41E7" w:rsidRPr="005F41E7" w:rsidRDefault="005F41E7" w:rsidP="00744569">
      <w:pPr>
        <w:pStyle w:val="NormalWhite"/>
        <w:numPr>
          <w:ilvl w:val="0"/>
          <w:numId w:val="30"/>
        </w:numPr>
        <w:spacing w:before="120" w:after="120"/>
        <w:ind w:left="924" w:hanging="357"/>
        <w:jc w:val="left"/>
        <w:rPr>
          <w:rFonts w:cs="Arial"/>
          <w:color w:val="auto"/>
          <w:sz w:val="22"/>
        </w:rPr>
      </w:pPr>
      <w:r w:rsidRPr="005F41E7">
        <w:rPr>
          <w:rFonts w:cs="Arial"/>
          <w:color w:val="auto"/>
          <w:sz w:val="22"/>
        </w:rPr>
        <w:t>N01 and N20 Dangerous Goods Store,</w:t>
      </w:r>
    </w:p>
    <w:p w14:paraId="587613CC" w14:textId="77777777" w:rsidR="005F41E7" w:rsidRPr="005F41E7" w:rsidRDefault="005F41E7" w:rsidP="00744569">
      <w:pPr>
        <w:pStyle w:val="NormalWhite"/>
        <w:numPr>
          <w:ilvl w:val="0"/>
          <w:numId w:val="30"/>
        </w:numPr>
        <w:spacing w:before="120" w:after="120"/>
        <w:ind w:left="924" w:hanging="357"/>
        <w:jc w:val="left"/>
        <w:rPr>
          <w:rFonts w:cs="Arial"/>
          <w:color w:val="auto"/>
          <w:sz w:val="22"/>
        </w:rPr>
      </w:pPr>
      <w:r w:rsidRPr="005F41E7">
        <w:rPr>
          <w:rFonts w:cs="Arial"/>
          <w:color w:val="auto"/>
          <w:sz w:val="22"/>
        </w:rPr>
        <w:t>N27 Flammable Liquid Store,</w:t>
      </w:r>
    </w:p>
    <w:p w14:paraId="44E26A40" w14:textId="77777777" w:rsidR="005F41E7" w:rsidRPr="005F41E7" w:rsidRDefault="005F41E7" w:rsidP="00744569">
      <w:pPr>
        <w:pStyle w:val="NormalWhite"/>
        <w:numPr>
          <w:ilvl w:val="0"/>
          <w:numId w:val="30"/>
        </w:numPr>
        <w:spacing w:before="120" w:after="120"/>
        <w:ind w:left="924" w:hanging="357"/>
        <w:jc w:val="left"/>
        <w:rPr>
          <w:rFonts w:cs="Arial"/>
          <w:color w:val="auto"/>
          <w:sz w:val="22"/>
        </w:rPr>
      </w:pPr>
      <w:r w:rsidRPr="005F41E7">
        <w:rPr>
          <w:rFonts w:cs="Arial"/>
          <w:color w:val="auto"/>
          <w:sz w:val="22"/>
        </w:rPr>
        <w:t>N75 Bin Store, and</w:t>
      </w:r>
    </w:p>
    <w:p w14:paraId="3D12FDBB" w14:textId="77777777" w:rsidR="005F41E7" w:rsidRPr="005F41E7" w:rsidRDefault="005F41E7" w:rsidP="00744569">
      <w:pPr>
        <w:pStyle w:val="NormalWhite"/>
        <w:numPr>
          <w:ilvl w:val="0"/>
          <w:numId w:val="30"/>
        </w:numPr>
        <w:spacing w:before="120" w:after="120"/>
        <w:ind w:left="924" w:hanging="357"/>
        <w:jc w:val="left"/>
        <w:rPr>
          <w:rFonts w:cs="Arial"/>
          <w:color w:val="auto"/>
          <w:sz w:val="22"/>
        </w:rPr>
      </w:pPr>
      <w:r w:rsidRPr="005F41E7">
        <w:rPr>
          <w:rFonts w:cs="Arial"/>
          <w:color w:val="auto"/>
          <w:sz w:val="22"/>
        </w:rPr>
        <w:t>S03 Loading Dock.</w:t>
      </w:r>
    </w:p>
    <w:p w14:paraId="1C9CB8AA" w14:textId="77777777" w:rsidR="005F41E7" w:rsidRPr="00744569" w:rsidRDefault="005F41E7" w:rsidP="005F41E7">
      <w:pPr>
        <w:spacing w:before="120" w:after="120" w:line="240" w:lineRule="auto"/>
        <w:ind w:left="567"/>
        <w:rPr>
          <w:i/>
          <w:iCs/>
          <w:color w:val="E5071F"/>
        </w:rPr>
      </w:pPr>
      <w:r w:rsidRPr="00744569">
        <w:rPr>
          <w:rFonts w:ascii="Arial" w:hAnsi="Arial" w:cs="Arial"/>
          <w:i/>
          <w:iCs/>
          <w:color w:val="E5071F"/>
          <w:sz w:val="22"/>
        </w:rPr>
        <w:t>Accountability: Health and Safety Chemical and Radiation Specialist Team</w:t>
      </w:r>
    </w:p>
    <w:p w14:paraId="43652168" w14:textId="77777777"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Schedule in minimum quarterly contractor collection to dispose of chemical waste.</w:t>
      </w:r>
    </w:p>
    <w:p w14:paraId="19BF6FD8" w14:textId="77777777"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Maintain records of collections, including the total litres or kilograms disposed of. Where the contents of a container are unknown, label it as ‘UNKNOWN substance, for disposal only’.</w:t>
      </w:r>
    </w:p>
    <w:p w14:paraId="60327BDF" w14:textId="77777777" w:rsidR="005F41E7" w:rsidRPr="005F41E7" w:rsidRDefault="005F41E7" w:rsidP="005F41E7">
      <w:pPr>
        <w:pStyle w:val="Heading3"/>
        <w:ind w:left="567"/>
        <w:rPr>
          <w:rFonts w:ascii="Arial" w:hAnsi="Arial" w:cs="Arial"/>
        </w:rPr>
      </w:pPr>
      <w:bookmarkStart w:id="9" w:name="_3.6_Demobilising_a"/>
      <w:bookmarkEnd w:id="9"/>
      <w:r w:rsidRPr="005F41E7">
        <w:rPr>
          <w:rFonts w:ascii="Arial" w:hAnsi="Arial" w:cs="Arial"/>
        </w:rPr>
        <w:t>3.6</w:t>
      </w:r>
      <w:r w:rsidRPr="005F41E7">
        <w:rPr>
          <w:rFonts w:ascii="Arial" w:hAnsi="Arial" w:cs="Arial"/>
        </w:rPr>
        <w:tab/>
        <w:t>Demobilising a Research Team</w:t>
      </w:r>
    </w:p>
    <w:p w14:paraId="0BC70204" w14:textId="77777777" w:rsidR="005F41E7" w:rsidRPr="00744569" w:rsidRDefault="005F41E7" w:rsidP="005F41E7">
      <w:pPr>
        <w:spacing w:before="120" w:after="120" w:line="240" w:lineRule="auto"/>
        <w:ind w:left="567"/>
        <w:rPr>
          <w:rFonts w:ascii="Arial" w:hAnsi="Arial" w:cs="Arial"/>
          <w:i/>
          <w:iCs/>
          <w:color w:val="E5071F"/>
          <w:sz w:val="22"/>
        </w:rPr>
      </w:pPr>
      <w:r w:rsidRPr="00744569">
        <w:rPr>
          <w:rFonts w:ascii="Arial" w:hAnsi="Arial" w:cs="Arial"/>
          <w:i/>
          <w:iCs/>
          <w:color w:val="E5071F"/>
          <w:sz w:val="22"/>
        </w:rPr>
        <w:t>Accountability: Chemical Custodians</w:t>
      </w:r>
    </w:p>
    <w:p w14:paraId="6CA50B6C" w14:textId="77777777"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When vacating a laboratory, complete the Laboratory Demobilisation Checklist to assist in leaving the space in a safe condition and ensuring the removal of all legacy chemicals.</w:t>
      </w:r>
    </w:p>
    <w:p w14:paraId="38642C30" w14:textId="1D53A8E9" w:rsidR="005F41E7" w:rsidRPr="005F41E7" w:rsidRDefault="005F41E7" w:rsidP="005F41E7">
      <w:pPr>
        <w:spacing w:before="120" w:after="120" w:line="240" w:lineRule="auto"/>
        <w:ind w:left="567"/>
        <w:rPr>
          <w:rFonts w:ascii="Arial" w:hAnsi="Arial" w:cs="Arial"/>
          <w:sz w:val="22"/>
        </w:rPr>
      </w:pPr>
      <w:r w:rsidRPr="005F41E7">
        <w:rPr>
          <w:rFonts w:ascii="Arial" w:hAnsi="Arial" w:cs="Arial"/>
          <w:sz w:val="22"/>
        </w:rPr>
        <w:t xml:space="preserve">Notify </w:t>
      </w:r>
      <w:hyperlink r:id="rId10" w:history="1">
        <w:r w:rsidR="00744569" w:rsidRPr="00636046">
          <w:rPr>
            <w:rStyle w:val="Hyperlink"/>
            <w:rFonts w:ascii="Arial" w:hAnsi="Arial" w:cs="Arial"/>
            <w:sz w:val="22"/>
          </w:rPr>
          <w:t>crs@griffith.edu.au</w:t>
        </w:r>
      </w:hyperlink>
      <w:r w:rsidR="00744569">
        <w:rPr>
          <w:rFonts w:ascii="Arial" w:hAnsi="Arial" w:cs="Arial"/>
          <w:sz w:val="22"/>
        </w:rPr>
        <w:t xml:space="preserve"> </w:t>
      </w:r>
      <w:r w:rsidRPr="005F41E7">
        <w:rPr>
          <w:rFonts w:ascii="Arial" w:hAnsi="Arial" w:cs="Arial"/>
          <w:sz w:val="22"/>
        </w:rPr>
        <w:t>of the change so the audit and inspection schedule can be updated.</w:t>
      </w:r>
    </w:p>
    <w:p w14:paraId="5EB8F927" w14:textId="418EF0AB" w:rsidR="00A144B2" w:rsidRPr="005F41E7" w:rsidRDefault="007418A5" w:rsidP="00CA6AC5">
      <w:pPr>
        <w:pStyle w:val="Heading2"/>
        <w:rPr>
          <w:rFonts w:ascii="Arial" w:hAnsi="Arial" w:cs="Arial"/>
        </w:rPr>
      </w:pPr>
      <w:bookmarkStart w:id="10" w:name="_4.0_Roles,_responsibilities"/>
      <w:bookmarkStart w:id="11" w:name="_5.0_Definitions"/>
      <w:bookmarkStart w:id="12" w:name="_4.0_Definitions"/>
      <w:bookmarkEnd w:id="10"/>
      <w:bookmarkEnd w:id="11"/>
      <w:bookmarkEnd w:id="12"/>
      <w:r w:rsidRPr="005F41E7">
        <w:rPr>
          <w:rFonts w:ascii="Arial" w:hAnsi="Arial" w:cs="Arial"/>
        </w:rPr>
        <w:t>4</w:t>
      </w:r>
      <w:r w:rsidR="00A144B2" w:rsidRPr="005F41E7">
        <w:rPr>
          <w:rFonts w:ascii="Arial" w:hAnsi="Arial" w:cs="Arial"/>
        </w:rPr>
        <w:t>.0 Definitions</w:t>
      </w:r>
    </w:p>
    <w:p w14:paraId="2BE1D163" w14:textId="77777777" w:rsidR="007E2C1F" w:rsidRPr="007E2C1F" w:rsidRDefault="007E2C1F" w:rsidP="007E2C1F">
      <w:pPr>
        <w:spacing w:before="120" w:after="120" w:line="240" w:lineRule="auto"/>
        <w:rPr>
          <w:rFonts w:ascii="Arial" w:hAnsi="Arial" w:cs="Arial"/>
          <w:sz w:val="22"/>
        </w:rPr>
      </w:pPr>
      <w:r w:rsidRPr="007E2C1F">
        <w:rPr>
          <w:rFonts w:ascii="Arial" w:hAnsi="Arial" w:cs="Arial"/>
          <w:b/>
          <w:bCs/>
          <w:sz w:val="22"/>
        </w:rPr>
        <w:t>ADG Code</w:t>
      </w:r>
      <w:r w:rsidRPr="007E2C1F">
        <w:rPr>
          <w:rFonts w:ascii="Arial" w:hAnsi="Arial" w:cs="Arial"/>
          <w:sz w:val="22"/>
        </w:rPr>
        <w:t xml:space="preserve"> is the Australian Code for the Transport of Dangerous Goods by Road and Rail, in its current form, approved by the Australian Transport Council. The ADG Code is accessible at the National Transport Commission website.</w:t>
      </w:r>
    </w:p>
    <w:p w14:paraId="112A7F23" w14:textId="77777777" w:rsidR="007E2C1F" w:rsidRPr="007E2C1F" w:rsidRDefault="007E2C1F" w:rsidP="007E2C1F">
      <w:pPr>
        <w:spacing w:before="120" w:after="120" w:line="240" w:lineRule="auto"/>
        <w:rPr>
          <w:rFonts w:ascii="Arial" w:hAnsi="Arial" w:cs="Arial"/>
          <w:sz w:val="22"/>
        </w:rPr>
      </w:pPr>
      <w:r w:rsidRPr="007E2C1F">
        <w:rPr>
          <w:rFonts w:ascii="Arial" w:hAnsi="Arial" w:cs="Arial"/>
          <w:b/>
          <w:bCs/>
          <w:sz w:val="22"/>
        </w:rPr>
        <w:t>Chemicals</w:t>
      </w:r>
      <w:r w:rsidRPr="007E2C1F">
        <w:rPr>
          <w:rFonts w:ascii="Arial" w:hAnsi="Arial" w:cs="Arial"/>
          <w:sz w:val="22"/>
        </w:rPr>
        <w:t xml:space="preserve"> are any substance that has a defined composition.</w:t>
      </w:r>
    </w:p>
    <w:p w14:paraId="34D3F3EA" w14:textId="77777777" w:rsidR="007E2C1F" w:rsidRPr="007E2C1F" w:rsidRDefault="007E2C1F" w:rsidP="007E2C1F">
      <w:pPr>
        <w:spacing w:before="120" w:after="120" w:line="240" w:lineRule="auto"/>
        <w:rPr>
          <w:rFonts w:ascii="Arial" w:hAnsi="Arial" w:cs="Arial"/>
          <w:sz w:val="22"/>
        </w:rPr>
      </w:pPr>
      <w:r w:rsidRPr="007E2C1F">
        <w:rPr>
          <w:rFonts w:ascii="Arial" w:hAnsi="Arial" w:cs="Arial"/>
          <w:b/>
          <w:bCs/>
          <w:sz w:val="22"/>
        </w:rPr>
        <w:t>Chemical Custodians</w:t>
      </w:r>
      <w:r w:rsidRPr="007E2C1F">
        <w:rPr>
          <w:rFonts w:ascii="Arial" w:hAnsi="Arial" w:cs="Arial"/>
          <w:sz w:val="22"/>
        </w:rPr>
        <w:t xml:space="preserve"> are personnel with operational control over chemicals at Griffith. This includes users of the chemicals, chief investigators and their supervisor.  </w:t>
      </w:r>
    </w:p>
    <w:p w14:paraId="42412B54" w14:textId="77777777" w:rsidR="007E2C1F" w:rsidRPr="007E2C1F" w:rsidRDefault="007E2C1F" w:rsidP="007E2C1F">
      <w:pPr>
        <w:spacing w:before="120" w:after="120" w:line="240" w:lineRule="auto"/>
        <w:rPr>
          <w:rFonts w:ascii="Arial" w:hAnsi="Arial" w:cs="Arial"/>
          <w:sz w:val="22"/>
        </w:rPr>
      </w:pPr>
      <w:r w:rsidRPr="007E2C1F">
        <w:rPr>
          <w:rFonts w:ascii="Arial" w:hAnsi="Arial" w:cs="Arial"/>
          <w:b/>
          <w:bCs/>
          <w:sz w:val="22"/>
        </w:rPr>
        <w:t>Chemical Register</w:t>
      </w:r>
      <w:r w:rsidRPr="007E2C1F">
        <w:rPr>
          <w:rFonts w:ascii="Arial" w:hAnsi="Arial" w:cs="Arial"/>
          <w:sz w:val="22"/>
        </w:rPr>
        <w:t xml:space="preserve"> is a ‘hazardous chemical register’ as defined by the WHS Regulation, and at Griffith is using the ‘manifest’ function in Chemwatch.  </w:t>
      </w:r>
    </w:p>
    <w:p w14:paraId="59280EC1" w14:textId="77777777" w:rsidR="007E2C1F" w:rsidRDefault="007E2C1F" w:rsidP="007E2C1F">
      <w:pPr>
        <w:spacing w:before="120" w:after="120" w:line="240" w:lineRule="auto"/>
        <w:rPr>
          <w:rFonts w:ascii="Arial" w:hAnsi="Arial" w:cs="Arial"/>
          <w:sz w:val="22"/>
        </w:rPr>
      </w:pPr>
      <w:r w:rsidRPr="007E2C1F">
        <w:rPr>
          <w:rFonts w:ascii="Arial" w:hAnsi="Arial" w:cs="Arial"/>
          <w:b/>
          <w:bCs/>
          <w:sz w:val="22"/>
        </w:rPr>
        <w:t>GHS</w:t>
      </w:r>
      <w:r w:rsidRPr="007E2C1F">
        <w:rPr>
          <w:rFonts w:ascii="Arial" w:hAnsi="Arial" w:cs="Arial"/>
          <w:sz w:val="22"/>
        </w:rPr>
        <w:t xml:space="preserve"> refers to the ‘Globally Harmonized System of Classification and Labelling of Chemicals’, in its current form and published by the United Nations.</w:t>
      </w:r>
    </w:p>
    <w:p w14:paraId="0DE91F38" w14:textId="77777777" w:rsidR="00744569" w:rsidRPr="007E2C1F" w:rsidRDefault="00744569" w:rsidP="00744569">
      <w:pPr>
        <w:spacing w:before="120" w:after="120" w:line="240" w:lineRule="auto"/>
        <w:rPr>
          <w:rFonts w:ascii="Arial" w:hAnsi="Arial" w:cs="Arial"/>
          <w:sz w:val="22"/>
        </w:rPr>
      </w:pPr>
      <w:r w:rsidRPr="007E2C1F">
        <w:rPr>
          <w:rFonts w:ascii="Arial" w:hAnsi="Arial" w:cs="Arial"/>
          <w:b/>
          <w:bCs/>
          <w:sz w:val="22"/>
        </w:rPr>
        <w:t>Hazardous Chemical</w:t>
      </w:r>
      <w:r w:rsidRPr="007E2C1F">
        <w:rPr>
          <w:rFonts w:ascii="Arial" w:hAnsi="Arial" w:cs="Arial"/>
          <w:sz w:val="22"/>
        </w:rPr>
        <w:t xml:space="preserve"> means a substance, mixture or article that satisfies the criteria for a hazard class in the GHS (including a classification referred to in Schedule 6 of the WHS Regulation).</w:t>
      </w:r>
    </w:p>
    <w:p w14:paraId="70CAE8C3" w14:textId="77777777" w:rsidR="007E2C1F" w:rsidRPr="007E2C1F" w:rsidRDefault="007E2C1F" w:rsidP="007E2C1F">
      <w:pPr>
        <w:spacing w:before="120" w:after="120" w:line="240" w:lineRule="auto"/>
        <w:rPr>
          <w:rFonts w:ascii="Arial" w:hAnsi="Arial" w:cs="Arial"/>
          <w:sz w:val="22"/>
        </w:rPr>
      </w:pPr>
      <w:r w:rsidRPr="007E2C1F">
        <w:rPr>
          <w:rFonts w:ascii="Arial" w:hAnsi="Arial" w:cs="Arial"/>
          <w:b/>
          <w:bCs/>
          <w:sz w:val="22"/>
        </w:rPr>
        <w:t>SDS</w:t>
      </w:r>
      <w:r w:rsidRPr="007E2C1F">
        <w:rPr>
          <w:rFonts w:ascii="Arial" w:hAnsi="Arial" w:cs="Arial"/>
          <w:sz w:val="22"/>
        </w:rPr>
        <w:t xml:space="preserve"> refers to a safety data sheet prepared under Section 330 or 331 of the WHS Regulation.</w:t>
      </w:r>
    </w:p>
    <w:p w14:paraId="56D81E01" w14:textId="33507B33" w:rsidR="007E2C1F" w:rsidRDefault="007E2C1F" w:rsidP="007E2C1F">
      <w:pPr>
        <w:spacing w:before="120" w:after="120" w:line="240" w:lineRule="auto"/>
        <w:rPr>
          <w:rFonts w:ascii="Arial" w:hAnsi="Arial" w:cs="Arial"/>
          <w:sz w:val="22"/>
        </w:rPr>
      </w:pPr>
      <w:r w:rsidRPr="007E2C1F">
        <w:rPr>
          <w:rFonts w:ascii="Arial" w:hAnsi="Arial" w:cs="Arial"/>
          <w:b/>
          <w:bCs/>
          <w:sz w:val="22"/>
        </w:rPr>
        <w:t>WHS Regulation</w:t>
      </w:r>
      <w:r w:rsidRPr="007E2C1F">
        <w:rPr>
          <w:rFonts w:ascii="Arial" w:hAnsi="Arial" w:cs="Arial"/>
          <w:sz w:val="22"/>
        </w:rPr>
        <w:t xml:space="preserve"> refers to the Work Health and Safety Regulation 2011 (Qld).</w:t>
      </w:r>
    </w:p>
    <w:p w14:paraId="6B8985C1" w14:textId="27CC9FA9" w:rsidR="00091E5E" w:rsidRPr="005F41E7" w:rsidRDefault="00091E5E">
      <w:pPr>
        <w:rPr>
          <w:rFonts w:ascii="Arial" w:hAnsi="Arial" w:cs="Arial"/>
          <w:b/>
          <w:bCs/>
          <w:sz w:val="20"/>
          <w:szCs w:val="20"/>
        </w:rPr>
      </w:pPr>
      <w:r w:rsidRPr="005F41E7">
        <w:rPr>
          <w:rFonts w:ascii="Arial" w:hAnsi="Arial" w:cs="Arial"/>
          <w:b/>
          <w:bCs/>
          <w:sz w:val="20"/>
          <w:szCs w:val="20"/>
        </w:rPr>
        <w:br w:type="page"/>
      </w:r>
    </w:p>
    <w:p w14:paraId="12A3BF87" w14:textId="3D3BC32C" w:rsidR="00811F90" w:rsidRPr="005F41E7" w:rsidRDefault="007418A5" w:rsidP="00CA6AC5">
      <w:pPr>
        <w:pStyle w:val="Heading2"/>
        <w:rPr>
          <w:rFonts w:ascii="Arial" w:hAnsi="Arial" w:cs="Arial"/>
        </w:rPr>
      </w:pPr>
      <w:bookmarkStart w:id="13" w:name="_6.0_Information"/>
      <w:bookmarkStart w:id="14" w:name="_5.0_Information"/>
      <w:bookmarkEnd w:id="13"/>
      <w:bookmarkEnd w:id="14"/>
      <w:r w:rsidRPr="005F41E7">
        <w:rPr>
          <w:rFonts w:ascii="Arial" w:hAnsi="Arial" w:cs="Arial"/>
        </w:rPr>
        <w:lastRenderedPageBreak/>
        <w:t>5</w:t>
      </w:r>
      <w:r w:rsidR="00FC349F" w:rsidRPr="005F41E7">
        <w:rPr>
          <w:rFonts w:ascii="Arial" w:hAnsi="Arial" w:cs="Arial"/>
        </w:rPr>
        <w:t xml:space="preserve">.0 </w:t>
      </w:r>
      <w:r w:rsidR="00786706" w:rsidRPr="005F41E7">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RPr="005F41E7" w14:paraId="56F88C37" w14:textId="77777777" w:rsidTr="006721EA">
        <w:tc>
          <w:tcPr>
            <w:tcW w:w="2943" w:type="dxa"/>
          </w:tcPr>
          <w:p w14:paraId="043C5737" w14:textId="2C6464CE" w:rsidR="00786706" w:rsidRPr="005F41E7" w:rsidRDefault="00786706" w:rsidP="004922AF">
            <w:pPr>
              <w:spacing w:before="120" w:after="120"/>
              <w:rPr>
                <w:rFonts w:ascii="Arial" w:hAnsi="Arial" w:cs="Arial"/>
                <w:sz w:val="22"/>
                <w:szCs w:val="28"/>
              </w:rPr>
            </w:pPr>
            <w:r w:rsidRPr="005F41E7">
              <w:rPr>
                <w:rFonts w:ascii="Arial" w:hAnsi="Arial" w:cs="Arial"/>
                <w:sz w:val="22"/>
                <w:szCs w:val="28"/>
              </w:rPr>
              <w:t>Title</w:t>
            </w:r>
          </w:p>
        </w:tc>
        <w:tc>
          <w:tcPr>
            <w:tcW w:w="7147" w:type="dxa"/>
          </w:tcPr>
          <w:p w14:paraId="19EA923A" w14:textId="637DB590" w:rsidR="00786706" w:rsidRPr="005F41E7" w:rsidRDefault="007E2C1F" w:rsidP="004922AF">
            <w:pPr>
              <w:spacing w:before="120" w:after="120"/>
              <w:rPr>
                <w:rFonts w:ascii="Arial" w:hAnsi="Arial" w:cs="Arial"/>
                <w:sz w:val="22"/>
                <w:szCs w:val="28"/>
                <w:lang w:val="en-GB"/>
              </w:rPr>
            </w:pPr>
            <w:r w:rsidRPr="007E2C1F">
              <w:rPr>
                <w:rFonts w:ascii="Arial" w:hAnsi="Arial" w:cs="Arial"/>
                <w:sz w:val="22"/>
                <w:szCs w:val="28"/>
              </w:rPr>
              <w:t>Handling, Using and Disposing of Chemicals Procedure</w:t>
            </w:r>
          </w:p>
        </w:tc>
      </w:tr>
      <w:tr w:rsidR="00786706" w:rsidRPr="005F41E7" w14:paraId="66D4D4A1" w14:textId="77777777" w:rsidTr="006721EA">
        <w:tc>
          <w:tcPr>
            <w:tcW w:w="2943" w:type="dxa"/>
          </w:tcPr>
          <w:p w14:paraId="18280F52" w14:textId="5ED479A2" w:rsidR="00786706" w:rsidRPr="005F41E7" w:rsidRDefault="00786706" w:rsidP="004922AF">
            <w:pPr>
              <w:spacing w:before="120" w:after="120"/>
              <w:rPr>
                <w:rFonts w:ascii="Arial" w:hAnsi="Arial" w:cs="Arial"/>
                <w:sz w:val="22"/>
                <w:szCs w:val="28"/>
              </w:rPr>
            </w:pPr>
            <w:r w:rsidRPr="005F41E7">
              <w:rPr>
                <w:rFonts w:ascii="Arial" w:hAnsi="Arial" w:cs="Arial"/>
                <w:sz w:val="22"/>
                <w:szCs w:val="28"/>
              </w:rPr>
              <w:t>Document number</w:t>
            </w:r>
          </w:p>
        </w:tc>
        <w:tc>
          <w:tcPr>
            <w:tcW w:w="7147" w:type="dxa"/>
          </w:tcPr>
          <w:p w14:paraId="53E0817F" w14:textId="7F7BED33" w:rsidR="00786706" w:rsidRPr="005F41E7" w:rsidRDefault="007E2C1F" w:rsidP="004922AF">
            <w:pPr>
              <w:spacing w:before="120" w:after="120"/>
              <w:rPr>
                <w:rFonts w:ascii="Arial" w:hAnsi="Arial" w:cs="Arial"/>
                <w:sz w:val="22"/>
                <w:szCs w:val="28"/>
                <w:lang w:val="en-GB"/>
              </w:rPr>
            </w:pPr>
            <w:r w:rsidRPr="007E2C1F">
              <w:rPr>
                <w:rFonts w:ascii="Arial" w:hAnsi="Arial" w:cs="Arial"/>
                <w:sz w:val="22"/>
                <w:szCs w:val="28"/>
              </w:rPr>
              <w:t>2023/0001046</w:t>
            </w:r>
          </w:p>
        </w:tc>
      </w:tr>
      <w:tr w:rsidR="00786706" w:rsidRPr="005F41E7" w14:paraId="66BCD115" w14:textId="77777777" w:rsidTr="006721EA">
        <w:tc>
          <w:tcPr>
            <w:tcW w:w="2943" w:type="dxa"/>
          </w:tcPr>
          <w:p w14:paraId="0DEE091F" w14:textId="5E2B7B69" w:rsidR="00786706" w:rsidRPr="005F41E7" w:rsidRDefault="00786706" w:rsidP="004922AF">
            <w:pPr>
              <w:spacing w:before="120" w:after="120"/>
              <w:rPr>
                <w:rFonts w:ascii="Arial" w:hAnsi="Arial" w:cs="Arial"/>
                <w:sz w:val="22"/>
                <w:szCs w:val="28"/>
              </w:rPr>
            </w:pPr>
            <w:r w:rsidRPr="005F41E7">
              <w:rPr>
                <w:rFonts w:ascii="Arial" w:hAnsi="Arial" w:cs="Arial"/>
                <w:sz w:val="22"/>
                <w:szCs w:val="28"/>
              </w:rPr>
              <w:t>Purpose</w:t>
            </w:r>
          </w:p>
        </w:tc>
        <w:tc>
          <w:tcPr>
            <w:tcW w:w="7147" w:type="dxa"/>
          </w:tcPr>
          <w:p w14:paraId="7FE09B90" w14:textId="6126FBED" w:rsidR="00786706" w:rsidRPr="005F41E7" w:rsidRDefault="007E2C1F" w:rsidP="004922AF">
            <w:pPr>
              <w:spacing w:before="120" w:after="120"/>
              <w:rPr>
                <w:rFonts w:ascii="Arial" w:hAnsi="Arial" w:cs="Arial"/>
                <w:sz w:val="22"/>
                <w:szCs w:val="28"/>
                <w:lang w:val="en-GB"/>
              </w:rPr>
            </w:pPr>
            <w:r w:rsidRPr="007E2C1F">
              <w:rPr>
                <w:rFonts w:ascii="Arial" w:hAnsi="Arial" w:cs="Arial"/>
                <w:sz w:val="22"/>
                <w:szCs w:val="28"/>
              </w:rPr>
              <w:t>This procedure outlines the requirements for safe and effective management of a chemical inventory at Griffith University. The procedure aims to minimise risks to personnel and property and ensure continuing legislative compliance.</w:t>
            </w:r>
          </w:p>
        </w:tc>
      </w:tr>
      <w:tr w:rsidR="00786706" w:rsidRPr="005F41E7" w14:paraId="625A2530" w14:textId="77777777" w:rsidTr="006721EA">
        <w:tc>
          <w:tcPr>
            <w:tcW w:w="2943" w:type="dxa"/>
          </w:tcPr>
          <w:p w14:paraId="74ADF083" w14:textId="20B8679F" w:rsidR="00786706" w:rsidRPr="005F41E7" w:rsidRDefault="00786706" w:rsidP="004922AF">
            <w:pPr>
              <w:spacing w:before="120" w:after="120"/>
              <w:rPr>
                <w:rFonts w:ascii="Arial" w:hAnsi="Arial" w:cs="Arial"/>
                <w:sz w:val="22"/>
                <w:szCs w:val="28"/>
              </w:rPr>
            </w:pPr>
            <w:r w:rsidRPr="005F41E7">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02C1A815" w:rsidR="00786706" w:rsidRPr="005F41E7" w:rsidRDefault="007E2C1F" w:rsidP="004922AF">
                <w:pPr>
                  <w:spacing w:before="120" w:after="120"/>
                  <w:rPr>
                    <w:rFonts w:ascii="Arial" w:hAnsi="Arial" w:cs="Arial"/>
                    <w:sz w:val="22"/>
                    <w:szCs w:val="28"/>
                  </w:rPr>
                </w:pPr>
                <w:r>
                  <w:rPr>
                    <w:rFonts w:ascii="Arial" w:hAnsi="Arial" w:cs="Arial"/>
                    <w:sz w:val="22"/>
                    <w:szCs w:val="28"/>
                  </w:rPr>
                  <w:t>Staff</w:t>
                </w:r>
              </w:p>
            </w:sdtContent>
          </w:sdt>
        </w:tc>
      </w:tr>
      <w:tr w:rsidR="00786706" w:rsidRPr="005F41E7" w14:paraId="132A1D0D" w14:textId="77777777" w:rsidTr="006721EA">
        <w:tc>
          <w:tcPr>
            <w:tcW w:w="2943" w:type="dxa"/>
          </w:tcPr>
          <w:p w14:paraId="375184E5" w14:textId="4F1FD2B3" w:rsidR="00786706" w:rsidRPr="005F41E7" w:rsidRDefault="00786706" w:rsidP="004922AF">
            <w:pPr>
              <w:spacing w:before="120" w:after="120"/>
              <w:rPr>
                <w:rFonts w:ascii="Arial" w:hAnsi="Arial" w:cs="Arial"/>
                <w:sz w:val="22"/>
                <w:szCs w:val="28"/>
              </w:rPr>
            </w:pPr>
            <w:r w:rsidRPr="005F41E7">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23DBB97" w:rsidR="00786706" w:rsidRPr="005F41E7" w:rsidRDefault="007E2C1F" w:rsidP="004922AF">
                <w:pPr>
                  <w:spacing w:before="120" w:after="120"/>
                  <w:rPr>
                    <w:rFonts w:ascii="Arial" w:hAnsi="Arial" w:cs="Arial"/>
                    <w:sz w:val="22"/>
                    <w:szCs w:val="28"/>
                  </w:rPr>
                </w:pPr>
                <w:r>
                  <w:rPr>
                    <w:rFonts w:ascii="Arial" w:hAnsi="Arial" w:cs="Arial"/>
                    <w:sz w:val="22"/>
                    <w:szCs w:val="28"/>
                  </w:rPr>
                  <w:t>Operational</w:t>
                </w:r>
              </w:p>
            </w:sdtContent>
          </w:sdt>
        </w:tc>
      </w:tr>
      <w:tr w:rsidR="00786706" w:rsidRPr="005F41E7" w14:paraId="704234F9" w14:textId="77777777" w:rsidTr="006721EA">
        <w:tc>
          <w:tcPr>
            <w:tcW w:w="2943" w:type="dxa"/>
          </w:tcPr>
          <w:p w14:paraId="51A9284E" w14:textId="46B8CBB9" w:rsidR="00786706" w:rsidRPr="005F41E7" w:rsidRDefault="00786706" w:rsidP="004922AF">
            <w:pPr>
              <w:spacing w:before="120" w:after="120"/>
              <w:rPr>
                <w:rFonts w:ascii="Arial" w:hAnsi="Arial" w:cs="Arial"/>
                <w:sz w:val="22"/>
                <w:szCs w:val="28"/>
              </w:rPr>
            </w:pPr>
            <w:r w:rsidRPr="005F41E7">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7B67B73F" w:rsidR="007512F5" w:rsidRPr="005F41E7" w:rsidRDefault="007E2C1F" w:rsidP="004922AF">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rsidRPr="005F41E7" w14:paraId="1DD394A7" w14:textId="77777777" w:rsidTr="006721EA">
        <w:tc>
          <w:tcPr>
            <w:tcW w:w="2943" w:type="dxa"/>
          </w:tcPr>
          <w:p w14:paraId="4CDE964B" w14:textId="68F552EF" w:rsidR="00A57044" w:rsidRPr="005F41E7" w:rsidRDefault="0046665F" w:rsidP="004922AF">
            <w:pPr>
              <w:spacing w:before="120" w:after="120"/>
              <w:rPr>
                <w:rFonts w:ascii="Arial" w:hAnsi="Arial" w:cs="Arial"/>
                <w:sz w:val="22"/>
                <w:szCs w:val="28"/>
              </w:rPr>
            </w:pPr>
            <w:r w:rsidRPr="005F41E7">
              <w:rPr>
                <w:rFonts w:ascii="Arial" w:hAnsi="Arial" w:cs="Arial"/>
                <w:sz w:val="22"/>
                <w:szCs w:val="28"/>
              </w:rPr>
              <w:t>UN Sustainable Development Goals (SDGs)</w:t>
            </w:r>
          </w:p>
        </w:tc>
        <w:tc>
          <w:tcPr>
            <w:tcW w:w="7147" w:type="dxa"/>
          </w:tcPr>
          <w:p w14:paraId="68B0A012" w14:textId="3C121D20" w:rsidR="00A57044" w:rsidRPr="005F41E7" w:rsidRDefault="008239FE" w:rsidP="004922AF">
            <w:pPr>
              <w:spacing w:before="120" w:after="120"/>
              <w:rPr>
                <w:rFonts w:ascii="Arial" w:hAnsi="Arial" w:cs="Arial"/>
                <w:sz w:val="22"/>
                <w:szCs w:val="28"/>
              </w:rPr>
            </w:pPr>
            <w:r w:rsidRPr="005F41E7">
              <w:rPr>
                <w:rFonts w:ascii="Arial" w:hAnsi="Arial" w:cs="Arial"/>
                <w:sz w:val="22"/>
                <w:szCs w:val="28"/>
              </w:rPr>
              <w:t xml:space="preserve">This document aligns with </w:t>
            </w:r>
            <w:r w:rsidR="00B25332" w:rsidRPr="005F41E7">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0EE14E0B" w:rsidR="00067836" w:rsidRPr="005F41E7" w:rsidRDefault="007E2C1F" w:rsidP="004922AF">
                <w:pPr>
                  <w:spacing w:before="120" w:after="120"/>
                  <w:rPr>
                    <w:rFonts w:ascii="Arial" w:hAnsi="Arial" w:cs="Arial"/>
                    <w:sz w:val="22"/>
                    <w:szCs w:val="28"/>
                  </w:rPr>
                </w:pPr>
                <w:r>
                  <w:rPr>
                    <w:rFonts w:ascii="Arial" w:hAnsi="Arial" w:cs="Arial"/>
                    <w:sz w:val="22"/>
                    <w:szCs w:val="28"/>
                  </w:rPr>
                  <w:t>3: Good Health and Well-Being</w:t>
                </w:r>
              </w:p>
            </w:sdtContent>
          </w:sdt>
        </w:tc>
      </w:tr>
      <w:tr w:rsidR="00786706" w:rsidRPr="005F41E7" w14:paraId="72503509" w14:textId="77777777" w:rsidTr="006721EA">
        <w:tc>
          <w:tcPr>
            <w:tcW w:w="2943" w:type="dxa"/>
          </w:tcPr>
          <w:p w14:paraId="7967AC55" w14:textId="476A8E6E" w:rsidR="00786706" w:rsidRPr="005F41E7" w:rsidRDefault="00786706" w:rsidP="004922AF">
            <w:pPr>
              <w:spacing w:before="120" w:after="120"/>
              <w:rPr>
                <w:rFonts w:ascii="Arial" w:hAnsi="Arial" w:cs="Arial"/>
                <w:sz w:val="22"/>
                <w:szCs w:val="28"/>
              </w:rPr>
            </w:pPr>
            <w:r w:rsidRPr="005F41E7">
              <w:rPr>
                <w:rFonts w:ascii="Arial" w:hAnsi="Arial" w:cs="Arial"/>
                <w:sz w:val="22"/>
                <w:szCs w:val="28"/>
              </w:rPr>
              <w:t>Approval date</w:t>
            </w:r>
          </w:p>
        </w:tc>
        <w:tc>
          <w:tcPr>
            <w:tcW w:w="7147" w:type="dxa"/>
          </w:tcPr>
          <w:p w14:paraId="194B217B" w14:textId="30B326A4" w:rsidR="00786706" w:rsidRPr="005F41E7" w:rsidRDefault="007E2C1F" w:rsidP="004922AF">
            <w:pPr>
              <w:spacing w:before="120" w:after="120"/>
              <w:rPr>
                <w:rFonts w:ascii="Arial" w:hAnsi="Arial" w:cs="Arial"/>
                <w:sz w:val="22"/>
                <w:szCs w:val="28"/>
              </w:rPr>
            </w:pPr>
            <w:r>
              <w:rPr>
                <w:rFonts w:ascii="Arial" w:hAnsi="Arial" w:cs="Arial"/>
                <w:sz w:val="22"/>
                <w:szCs w:val="28"/>
              </w:rPr>
              <w:t>18 December 2023</w:t>
            </w:r>
          </w:p>
        </w:tc>
      </w:tr>
      <w:tr w:rsidR="00786706" w:rsidRPr="005F41E7" w14:paraId="2AB5E63B" w14:textId="77777777" w:rsidTr="006721EA">
        <w:tc>
          <w:tcPr>
            <w:tcW w:w="2943" w:type="dxa"/>
          </w:tcPr>
          <w:p w14:paraId="64F617D1" w14:textId="7CF14029" w:rsidR="00786706" w:rsidRPr="005F41E7" w:rsidRDefault="00786706" w:rsidP="004922AF">
            <w:pPr>
              <w:spacing w:before="120" w:after="120"/>
              <w:rPr>
                <w:rFonts w:ascii="Arial" w:hAnsi="Arial" w:cs="Arial"/>
                <w:sz w:val="22"/>
                <w:szCs w:val="28"/>
              </w:rPr>
            </w:pPr>
            <w:r w:rsidRPr="005F41E7">
              <w:rPr>
                <w:rFonts w:ascii="Arial" w:hAnsi="Arial" w:cs="Arial"/>
                <w:sz w:val="22"/>
                <w:szCs w:val="28"/>
              </w:rPr>
              <w:t>Effective date</w:t>
            </w:r>
          </w:p>
        </w:tc>
        <w:tc>
          <w:tcPr>
            <w:tcW w:w="7147" w:type="dxa"/>
          </w:tcPr>
          <w:p w14:paraId="4FFCA795" w14:textId="58753DB6" w:rsidR="00786706" w:rsidRPr="005F41E7" w:rsidRDefault="007E2C1F" w:rsidP="004922AF">
            <w:pPr>
              <w:spacing w:before="120" w:after="120"/>
              <w:rPr>
                <w:rFonts w:ascii="Arial" w:hAnsi="Arial" w:cs="Arial"/>
                <w:sz w:val="22"/>
                <w:szCs w:val="28"/>
              </w:rPr>
            </w:pPr>
            <w:r>
              <w:rPr>
                <w:rFonts w:ascii="Arial" w:hAnsi="Arial" w:cs="Arial"/>
                <w:sz w:val="22"/>
                <w:szCs w:val="28"/>
              </w:rPr>
              <w:t>18 December 2023</w:t>
            </w:r>
          </w:p>
        </w:tc>
      </w:tr>
      <w:tr w:rsidR="00786706" w:rsidRPr="005F41E7" w14:paraId="6F3FFE23" w14:textId="77777777" w:rsidTr="006721EA">
        <w:tc>
          <w:tcPr>
            <w:tcW w:w="2943" w:type="dxa"/>
          </w:tcPr>
          <w:p w14:paraId="6FF0BF57" w14:textId="3ECF3A96" w:rsidR="00786706" w:rsidRPr="005F41E7" w:rsidRDefault="00786706" w:rsidP="004922AF">
            <w:pPr>
              <w:spacing w:before="120" w:after="120"/>
              <w:rPr>
                <w:rFonts w:ascii="Arial" w:hAnsi="Arial" w:cs="Arial"/>
                <w:sz w:val="22"/>
                <w:szCs w:val="28"/>
              </w:rPr>
            </w:pPr>
            <w:r w:rsidRPr="005F41E7">
              <w:rPr>
                <w:rFonts w:ascii="Arial" w:hAnsi="Arial" w:cs="Arial"/>
                <w:sz w:val="22"/>
                <w:szCs w:val="28"/>
              </w:rPr>
              <w:t>Review date</w:t>
            </w:r>
          </w:p>
        </w:tc>
        <w:tc>
          <w:tcPr>
            <w:tcW w:w="7147" w:type="dxa"/>
          </w:tcPr>
          <w:p w14:paraId="01E953C9" w14:textId="0BBB3A81" w:rsidR="00786706" w:rsidRPr="005F41E7" w:rsidRDefault="007E2C1F" w:rsidP="004922AF">
            <w:pPr>
              <w:spacing w:before="120" w:after="120"/>
              <w:rPr>
                <w:rFonts w:ascii="Arial" w:hAnsi="Arial" w:cs="Arial"/>
                <w:sz w:val="22"/>
                <w:szCs w:val="28"/>
              </w:rPr>
            </w:pPr>
            <w:r>
              <w:rPr>
                <w:rFonts w:ascii="Arial" w:hAnsi="Arial" w:cs="Arial"/>
                <w:sz w:val="22"/>
                <w:szCs w:val="28"/>
              </w:rPr>
              <w:t>18 December 2028</w:t>
            </w:r>
          </w:p>
        </w:tc>
      </w:tr>
      <w:tr w:rsidR="00786706" w:rsidRPr="005F41E7" w14:paraId="3BDD3607" w14:textId="77777777" w:rsidTr="006721EA">
        <w:tc>
          <w:tcPr>
            <w:tcW w:w="2943" w:type="dxa"/>
          </w:tcPr>
          <w:p w14:paraId="12FCF114" w14:textId="4AD0B255" w:rsidR="00786706" w:rsidRPr="005F41E7" w:rsidRDefault="00786706" w:rsidP="004922AF">
            <w:pPr>
              <w:spacing w:before="120" w:after="120"/>
              <w:rPr>
                <w:rFonts w:ascii="Arial" w:hAnsi="Arial" w:cs="Arial"/>
                <w:sz w:val="22"/>
                <w:szCs w:val="28"/>
              </w:rPr>
            </w:pPr>
            <w:r w:rsidRPr="005F41E7">
              <w:rPr>
                <w:rFonts w:ascii="Arial" w:hAnsi="Arial" w:cs="Arial"/>
                <w:sz w:val="22"/>
                <w:szCs w:val="28"/>
              </w:rPr>
              <w:t>Policy advisor</w:t>
            </w:r>
          </w:p>
        </w:tc>
        <w:tc>
          <w:tcPr>
            <w:tcW w:w="7147" w:type="dxa"/>
          </w:tcPr>
          <w:p w14:paraId="0CB94D75" w14:textId="55EDD0B0" w:rsidR="00786706" w:rsidRPr="005F41E7" w:rsidRDefault="007E2C1F" w:rsidP="004922AF">
            <w:pPr>
              <w:spacing w:before="120" w:after="120"/>
              <w:rPr>
                <w:rFonts w:ascii="Arial" w:hAnsi="Arial" w:cs="Arial"/>
                <w:sz w:val="22"/>
                <w:szCs w:val="28"/>
              </w:rPr>
            </w:pPr>
            <w:r w:rsidRPr="007E2C1F">
              <w:rPr>
                <w:rFonts w:ascii="Arial" w:hAnsi="Arial" w:cs="Arial"/>
                <w:sz w:val="22"/>
                <w:szCs w:val="28"/>
              </w:rPr>
              <w:t>Associate Director, Health and Safety Standards and Assurance</w:t>
            </w:r>
          </w:p>
        </w:tc>
      </w:tr>
      <w:tr w:rsidR="00786706" w:rsidRPr="005F41E7" w14:paraId="49179DFF" w14:textId="77777777" w:rsidTr="006721EA">
        <w:tc>
          <w:tcPr>
            <w:tcW w:w="2943" w:type="dxa"/>
          </w:tcPr>
          <w:p w14:paraId="1B0442C2" w14:textId="61E06347" w:rsidR="00786706" w:rsidRPr="005F41E7" w:rsidRDefault="00786706" w:rsidP="004922AF">
            <w:pPr>
              <w:spacing w:before="120" w:after="120"/>
              <w:rPr>
                <w:rFonts w:ascii="Arial" w:hAnsi="Arial" w:cs="Arial"/>
                <w:sz w:val="22"/>
                <w:szCs w:val="28"/>
              </w:rPr>
            </w:pPr>
            <w:r w:rsidRPr="005F41E7">
              <w:rPr>
                <w:rFonts w:ascii="Arial" w:hAnsi="Arial" w:cs="Arial"/>
                <w:sz w:val="22"/>
                <w:szCs w:val="28"/>
              </w:rPr>
              <w:t>Approving authority</w:t>
            </w:r>
          </w:p>
        </w:tc>
        <w:tc>
          <w:tcPr>
            <w:tcW w:w="7147" w:type="dxa"/>
          </w:tcPr>
          <w:p w14:paraId="0D81D6BC" w14:textId="327716C1" w:rsidR="00786706" w:rsidRPr="005F41E7" w:rsidRDefault="007E2C1F" w:rsidP="004922AF">
            <w:pPr>
              <w:spacing w:before="120" w:after="120"/>
              <w:rPr>
                <w:rFonts w:ascii="Arial" w:hAnsi="Arial" w:cs="Arial"/>
                <w:sz w:val="22"/>
                <w:szCs w:val="28"/>
              </w:rPr>
            </w:pPr>
            <w:r>
              <w:rPr>
                <w:rFonts w:ascii="Arial" w:hAnsi="Arial" w:cs="Arial"/>
                <w:sz w:val="22"/>
                <w:szCs w:val="28"/>
              </w:rPr>
              <w:t>Director, Health and Safety</w:t>
            </w:r>
          </w:p>
        </w:tc>
      </w:tr>
    </w:tbl>
    <w:p w14:paraId="07DD10BA" w14:textId="0FA127FA" w:rsidR="00811F90" w:rsidRDefault="00811F90">
      <w:pPr>
        <w:rPr>
          <w:rFonts w:ascii="Arial" w:hAnsi="Arial" w:cs="Arial"/>
          <w:sz w:val="20"/>
          <w:szCs w:val="20"/>
        </w:rPr>
      </w:pPr>
    </w:p>
    <w:p w14:paraId="2093E23D" w14:textId="77777777" w:rsidR="007E2C1F" w:rsidRPr="005F41E7" w:rsidRDefault="007E2C1F">
      <w:pPr>
        <w:rPr>
          <w:rFonts w:ascii="Arial" w:hAnsi="Arial" w:cs="Arial"/>
          <w:sz w:val="20"/>
          <w:szCs w:val="20"/>
        </w:rPr>
      </w:pPr>
    </w:p>
    <w:p w14:paraId="12421161" w14:textId="77777777" w:rsidR="007E2C1F" w:rsidRDefault="007E2C1F">
      <w:pPr>
        <w:rPr>
          <w:rFonts w:ascii="Arial" w:eastAsiaTheme="majorEastAsia" w:hAnsi="Arial" w:cs="Arial"/>
          <w:b/>
          <w:bCs/>
          <w:iCs/>
          <w:color w:val="E51F30"/>
          <w:sz w:val="32"/>
          <w:szCs w:val="26"/>
          <w14:ligatures w14:val="all"/>
        </w:rPr>
      </w:pPr>
      <w:bookmarkStart w:id="15" w:name="_7.0_Related_Policy"/>
      <w:bookmarkStart w:id="16" w:name="_6.0_Related_Policy"/>
      <w:bookmarkEnd w:id="15"/>
      <w:bookmarkEnd w:id="16"/>
      <w:r>
        <w:rPr>
          <w:rFonts w:ascii="Arial" w:hAnsi="Arial" w:cs="Arial"/>
        </w:rPr>
        <w:br w:type="page"/>
      </w:r>
    </w:p>
    <w:p w14:paraId="605F990D" w14:textId="645B00FF" w:rsidR="00C22059" w:rsidRPr="005F41E7" w:rsidRDefault="007418A5" w:rsidP="00CA6AC5">
      <w:pPr>
        <w:pStyle w:val="Heading2"/>
        <w:rPr>
          <w:rFonts w:ascii="Arial" w:hAnsi="Arial" w:cs="Arial"/>
        </w:rPr>
      </w:pPr>
      <w:r w:rsidRPr="005F41E7">
        <w:rPr>
          <w:rFonts w:ascii="Arial" w:hAnsi="Arial" w:cs="Arial"/>
        </w:rPr>
        <w:lastRenderedPageBreak/>
        <w:t>6</w:t>
      </w:r>
      <w:r w:rsidR="00FC349F" w:rsidRPr="005F41E7">
        <w:rPr>
          <w:rFonts w:ascii="Arial" w:hAnsi="Arial" w:cs="Arial"/>
        </w:rPr>
        <w:t xml:space="preserve">.0 </w:t>
      </w:r>
      <w:r w:rsidR="008605D5" w:rsidRPr="005F41E7">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5F41E7" w14:paraId="1BED611B" w14:textId="77777777" w:rsidTr="006721EA">
        <w:tc>
          <w:tcPr>
            <w:tcW w:w="2943" w:type="dxa"/>
          </w:tcPr>
          <w:p w14:paraId="30FE0F19" w14:textId="2232CC87" w:rsidR="00746A0E" w:rsidRPr="005F41E7" w:rsidRDefault="00746A0E" w:rsidP="004922AF">
            <w:pPr>
              <w:spacing w:before="120" w:after="120"/>
              <w:rPr>
                <w:rFonts w:ascii="Arial" w:hAnsi="Arial" w:cs="Arial"/>
                <w:sz w:val="22"/>
              </w:rPr>
            </w:pPr>
            <w:r w:rsidRPr="005F41E7">
              <w:rPr>
                <w:rFonts w:ascii="Arial" w:hAnsi="Arial" w:cs="Arial"/>
                <w:sz w:val="22"/>
              </w:rPr>
              <w:t>Legislation</w:t>
            </w:r>
          </w:p>
        </w:tc>
        <w:tc>
          <w:tcPr>
            <w:tcW w:w="7147" w:type="dxa"/>
          </w:tcPr>
          <w:p w14:paraId="4CAA4D97" w14:textId="77777777" w:rsidR="000D08E2" w:rsidRPr="00832C6A" w:rsidRDefault="000D08E2" w:rsidP="000D08E2">
            <w:pPr>
              <w:spacing w:before="120" w:after="120"/>
              <w:rPr>
                <w:rFonts w:ascii="Arial" w:hAnsi="Arial" w:cs="Arial"/>
                <w:sz w:val="22"/>
              </w:rPr>
            </w:pPr>
            <w:hyperlink r:id="rId11" w:history="1">
              <w:r w:rsidRPr="008316B8">
                <w:rPr>
                  <w:rStyle w:val="Hyperlink"/>
                  <w:rFonts w:ascii="Arial" w:hAnsi="Arial" w:cs="Arial"/>
                  <w:sz w:val="22"/>
                </w:rPr>
                <w:t>Work Health and Safety Act 2011 (Qld)</w:t>
              </w:r>
            </w:hyperlink>
          </w:p>
          <w:p w14:paraId="3C6F81A2" w14:textId="77777777" w:rsidR="000D08E2" w:rsidRPr="00832C6A" w:rsidRDefault="000D08E2" w:rsidP="000D08E2">
            <w:pPr>
              <w:spacing w:before="120" w:after="120"/>
              <w:rPr>
                <w:rFonts w:ascii="Arial" w:hAnsi="Arial" w:cs="Arial"/>
                <w:sz w:val="22"/>
              </w:rPr>
            </w:pPr>
            <w:hyperlink r:id="rId12" w:history="1">
              <w:r w:rsidRPr="006F7007">
                <w:rPr>
                  <w:rStyle w:val="Hyperlink"/>
                  <w:rFonts w:ascii="Arial" w:hAnsi="Arial" w:cs="Arial"/>
                  <w:sz w:val="22"/>
                </w:rPr>
                <w:t>Work Health and Safety Regulation 2011 (Qld)</w:t>
              </w:r>
            </w:hyperlink>
          </w:p>
          <w:p w14:paraId="1CCCED49" w14:textId="77777777" w:rsidR="000D08E2" w:rsidRPr="00832C6A" w:rsidRDefault="000D08E2" w:rsidP="000D08E2">
            <w:pPr>
              <w:spacing w:before="120" w:after="120"/>
              <w:rPr>
                <w:rFonts w:ascii="Arial" w:hAnsi="Arial" w:cs="Arial"/>
                <w:sz w:val="22"/>
              </w:rPr>
            </w:pPr>
            <w:hyperlink r:id="rId13" w:history="1">
              <w:r w:rsidRPr="006F7007">
                <w:rPr>
                  <w:rStyle w:val="Hyperlink"/>
                  <w:rFonts w:ascii="Arial" w:hAnsi="Arial" w:cs="Arial"/>
                  <w:sz w:val="22"/>
                </w:rPr>
                <w:t>Australian Dangerous Goods (ADG) Code</w:t>
              </w:r>
            </w:hyperlink>
          </w:p>
          <w:p w14:paraId="7CB7BD4B" w14:textId="77777777" w:rsidR="000D08E2" w:rsidRPr="00832C6A" w:rsidRDefault="000D08E2" w:rsidP="000D08E2">
            <w:pPr>
              <w:spacing w:before="120" w:after="120"/>
              <w:rPr>
                <w:rFonts w:ascii="Arial" w:hAnsi="Arial" w:cs="Arial"/>
                <w:sz w:val="22"/>
              </w:rPr>
            </w:pPr>
            <w:hyperlink r:id="rId14" w:history="1">
              <w:r w:rsidRPr="006F7007">
                <w:rPr>
                  <w:rStyle w:val="Hyperlink"/>
                  <w:rFonts w:ascii="Arial" w:hAnsi="Arial" w:cs="Arial"/>
                  <w:sz w:val="22"/>
                </w:rPr>
                <w:t>Medicines and Poisons Act 2019 (Qld)</w:t>
              </w:r>
            </w:hyperlink>
          </w:p>
          <w:p w14:paraId="2FE5D3CB" w14:textId="77777777" w:rsidR="000D08E2" w:rsidRPr="00832C6A" w:rsidRDefault="000D08E2" w:rsidP="000D08E2">
            <w:pPr>
              <w:spacing w:before="120" w:after="120"/>
              <w:rPr>
                <w:rFonts w:ascii="Arial" w:hAnsi="Arial" w:cs="Arial"/>
                <w:sz w:val="22"/>
              </w:rPr>
            </w:pPr>
            <w:hyperlink r:id="rId15" w:history="1">
              <w:r w:rsidRPr="006F7007">
                <w:rPr>
                  <w:rStyle w:val="Hyperlink"/>
                  <w:rFonts w:ascii="Arial" w:hAnsi="Arial" w:cs="Arial"/>
                  <w:sz w:val="22"/>
                </w:rPr>
                <w:t>Medicines &amp; Poisons (Poisons &amp; Prohibited Substances) Regulation 2021 (Qld)</w:t>
              </w:r>
            </w:hyperlink>
          </w:p>
          <w:p w14:paraId="1EFADBCE" w14:textId="77777777" w:rsidR="000D08E2" w:rsidRPr="00832C6A" w:rsidRDefault="000D08E2" w:rsidP="000D08E2">
            <w:pPr>
              <w:spacing w:before="120" w:after="120"/>
              <w:rPr>
                <w:rFonts w:ascii="Arial" w:hAnsi="Arial" w:cs="Arial"/>
                <w:sz w:val="22"/>
              </w:rPr>
            </w:pPr>
            <w:hyperlink r:id="rId16" w:history="1">
              <w:r w:rsidRPr="006F7007">
                <w:rPr>
                  <w:rStyle w:val="Hyperlink"/>
                  <w:rFonts w:ascii="Arial" w:hAnsi="Arial" w:cs="Arial"/>
                  <w:sz w:val="22"/>
                </w:rPr>
                <w:t>Therapeutic Goods (Poisons Standard—July 2023) Instrument 2023 (Cwlth)</w:t>
              </w:r>
            </w:hyperlink>
          </w:p>
          <w:p w14:paraId="1D95EE8D" w14:textId="18CF2523" w:rsidR="00746A0E" w:rsidRPr="005F41E7" w:rsidRDefault="000D08E2" w:rsidP="000D08E2">
            <w:pPr>
              <w:spacing w:before="120" w:after="120"/>
              <w:rPr>
                <w:rFonts w:ascii="Arial" w:hAnsi="Arial" w:cs="Arial"/>
                <w:sz w:val="22"/>
                <w:lang w:val="en-GB"/>
              </w:rPr>
            </w:pPr>
            <w:hyperlink r:id="rId17" w:history="1">
              <w:r w:rsidRPr="006F7007">
                <w:rPr>
                  <w:rStyle w:val="Hyperlink"/>
                  <w:rFonts w:ascii="Arial" w:hAnsi="Arial" w:cs="Arial"/>
                  <w:sz w:val="22"/>
                </w:rPr>
                <w:t>National Code of Practice for Chemicals of Security Concern 2016 (Cwlth)</w:t>
              </w:r>
            </w:hyperlink>
          </w:p>
        </w:tc>
      </w:tr>
      <w:tr w:rsidR="00746A0E" w:rsidRPr="005F41E7" w14:paraId="13D635BA" w14:textId="77777777" w:rsidTr="006721EA">
        <w:tc>
          <w:tcPr>
            <w:tcW w:w="2943" w:type="dxa"/>
          </w:tcPr>
          <w:p w14:paraId="7CB30007" w14:textId="274434BC" w:rsidR="00746A0E" w:rsidRPr="005F41E7" w:rsidRDefault="00746A0E" w:rsidP="004922AF">
            <w:pPr>
              <w:spacing w:before="120" w:after="120"/>
              <w:rPr>
                <w:rFonts w:ascii="Arial" w:hAnsi="Arial" w:cs="Arial"/>
                <w:sz w:val="22"/>
              </w:rPr>
            </w:pPr>
            <w:r w:rsidRPr="005F41E7">
              <w:rPr>
                <w:rFonts w:ascii="Arial" w:hAnsi="Arial" w:cs="Arial"/>
                <w:sz w:val="22"/>
              </w:rPr>
              <w:t>Policy</w:t>
            </w:r>
          </w:p>
        </w:tc>
        <w:tc>
          <w:tcPr>
            <w:tcW w:w="7147" w:type="dxa"/>
          </w:tcPr>
          <w:p w14:paraId="7A1507B9" w14:textId="19F69D10" w:rsidR="00746A0E" w:rsidRPr="005F41E7" w:rsidRDefault="000D08E2" w:rsidP="004922AF">
            <w:pPr>
              <w:spacing w:before="120" w:after="120"/>
              <w:rPr>
                <w:rFonts w:ascii="Arial" w:hAnsi="Arial" w:cs="Arial"/>
                <w:sz w:val="22"/>
                <w:lang w:val="en-GB"/>
              </w:rPr>
            </w:pPr>
            <w:hyperlink r:id="rId18" w:history="1">
              <w:r w:rsidRPr="006F7007">
                <w:rPr>
                  <w:rStyle w:val="Hyperlink"/>
                  <w:rFonts w:ascii="Arial" w:hAnsi="Arial" w:cs="Arial"/>
                  <w:sz w:val="22"/>
                </w:rPr>
                <w:t>Health, Safety and Wellbeing Policy</w:t>
              </w:r>
            </w:hyperlink>
          </w:p>
        </w:tc>
      </w:tr>
      <w:tr w:rsidR="00746A0E" w:rsidRPr="005F41E7" w14:paraId="55329BCC" w14:textId="77777777" w:rsidTr="006721EA">
        <w:tc>
          <w:tcPr>
            <w:tcW w:w="2943" w:type="dxa"/>
          </w:tcPr>
          <w:p w14:paraId="1BD7DB3E" w14:textId="54AA41D2" w:rsidR="00746A0E" w:rsidRPr="005F41E7" w:rsidRDefault="00746A0E" w:rsidP="004922AF">
            <w:pPr>
              <w:spacing w:before="120" w:after="120"/>
              <w:rPr>
                <w:rFonts w:ascii="Arial" w:hAnsi="Arial" w:cs="Arial"/>
                <w:sz w:val="22"/>
              </w:rPr>
            </w:pPr>
            <w:r w:rsidRPr="005F41E7">
              <w:rPr>
                <w:rFonts w:ascii="Arial" w:hAnsi="Arial" w:cs="Arial"/>
                <w:sz w:val="22"/>
              </w:rPr>
              <w:t>Procedures</w:t>
            </w:r>
          </w:p>
        </w:tc>
        <w:tc>
          <w:tcPr>
            <w:tcW w:w="7147" w:type="dxa"/>
          </w:tcPr>
          <w:p w14:paraId="2DDC0D83" w14:textId="77777777" w:rsidR="000D08E2" w:rsidRDefault="000D08E2" w:rsidP="000D08E2">
            <w:pPr>
              <w:spacing w:before="120" w:after="120"/>
              <w:rPr>
                <w:rFonts w:ascii="Arial" w:hAnsi="Arial" w:cs="Arial"/>
                <w:sz w:val="22"/>
              </w:rPr>
            </w:pPr>
            <w:hyperlink r:id="rId19" w:history="1">
              <w:r w:rsidRPr="006F7007">
                <w:rPr>
                  <w:rStyle w:val="Hyperlink"/>
                  <w:rFonts w:ascii="Arial" w:hAnsi="Arial" w:cs="Arial"/>
                  <w:sz w:val="22"/>
                </w:rPr>
                <w:t>Managing Chemicals Standard</w:t>
              </w:r>
            </w:hyperlink>
          </w:p>
          <w:p w14:paraId="6DFF17CE" w14:textId="77777777" w:rsidR="000D08E2" w:rsidRPr="00AD5BD7" w:rsidRDefault="000D08E2" w:rsidP="000D08E2">
            <w:pPr>
              <w:spacing w:before="120" w:after="120"/>
              <w:rPr>
                <w:rFonts w:ascii="Arial" w:hAnsi="Arial" w:cs="Arial"/>
                <w:color w:val="E5071F"/>
                <w:sz w:val="22"/>
              </w:rPr>
            </w:pPr>
            <w:r w:rsidRPr="00AD5BD7">
              <w:rPr>
                <w:rFonts w:ascii="Arial" w:hAnsi="Arial" w:cs="Arial"/>
                <w:color w:val="E5071F"/>
                <w:sz w:val="22"/>
              </w:rPr>
              <w:t xml:space="preserve">Acquiring and Transferring in Chemicals Procedure </w:t>
            </w:r>
          </w:p>
          <w:p w14:paraId="71A086D9" w14:textId="77777777" w:rsidR="007E2C1F" w:rsidRPr="000D08E2" w:rsidRDefault="007E2C1F" w:rsidP="007E2C1F">
            <w:pPr>
              <w:spacing w:before="120" w:after="120"/>
              <w:rPr>
                <w:rFonts w:ascii="Arial" w:hAnsi="Arial" w:cs="Arial"/>
                <w:color w:val="E5071F"/>
                <w:sz w:val="22"/>
                <w:lang w:val="en-GB"/>
              </w:rPr>
            </w:pPr>
            <w:r w:rsidRPr="000D08E2">
              <w:rPr>
                <w:rFonts w:ascii="Arial" w:hAnsi="Arial" w:cs="Arial"/>
                <w:color w:val="E5071F"/>
                <w:sz w:val="22"/>
                <w:lang w:val="en-GB"/>
              </w:rPr>
              <w:t>Risk Assessing Chemicals Procedure</w:t>
            </w:r>
          </w:p>
          <w:p w14:paraId="366219C9" w14:textId="77777777" w:rsidR="007E2C1F" w:rsidRPr="000D08E2" w:rsidRDefault="007E2C1F" w:rsidP="007E2C1F">
            <w:pPr>
              <w:spacing w:before="120" w:after="120"/>
              <w:rPr>
                <w:rFonts w:ascii="Arial" w:hAnsi="Arial" w:cs="Arial"/>
                <w:color w:val="E5071F"/>
                <w:sz w:val="22"/>
                <w:lang w:val="en-GB"/>
              </w:rPr>
            </w:pPr>
            <w:r w:rsidRPr="000D08E2">
              <w:rPr>
                <w:rFonts w:ascii="Arial" w:hAnsi="Arial" w:cs="Arial"/>
                <w:color w:val="E5071F"/>
                <w:sz w:val="22"/>
                <w:lang w:val="en-GB"/>
              </w:rPr>
              <w:t>Transporting Chemicals Procedure</w:t>
            </w:r>
          </w:p>
          <w:p w14:paraId="1EE2B97C" w14:textId="77777777" w:rsidR="000D08E2" w:rsidRPr="00AD5BD7" w:rsidRDefault="000D08E2" w:rsidP="000D08E2">
            <w:pPr>
              <w:spacing w:before="120" w:after="120"/>
              <w:rPr>
                <w:rFonts w:ascii="Arial" w:hAnsi="Arial" w:cs="Arial"/>
                <w:color w:val="E5071F"/>
                <w:sz w:val="22"/>
              </w:rPr>
            </w:pPr>
            <w:r w:rsidRPr="00AD5BD7">
              <w:rPr>
                <w:rFonts w:ascii="Arial" w:hAnsi="Arial" w:cs="Arial"/>
                <w:color w:val="E5071F"/>
                <w:sz w:val="22"/>
              </w:rPr>
              <w:t xml:space="preserve">Maintaining a Chemical Inventory Procedure </w:t>
            </w:r>
          </w:p>
          <w:p w14:paraId="336EC32E" w14:textId="77777777" w:rsidR="000D08E2" w:rsidRPr="00AD5BD7" w:rsidRDefault="000D08E2" w:rsidP="000D08E2">
            <w:pPr>
              <w:spacing w:before="120" w:after="120"/>
              <w:rPr>
                <w:rFonts w:ascii="Arial" w:hAnsi="Arial" w:cs="Arial"/>
                <w:color w:val="E5071F"/>
                <w:sz w:val="22"/>
              </w:rPr>
            </w:pPr>
            <w:r w:rsidRPr="00AD5BD7">
              <w:rPr>
                <w:rFonts w:ascii="Arial" w:hAnsi="Arial" w:cs="Arial"/>
                <w:color w:val="E5071F"/>
                <w:sz w:val="22"/>
              </w:rPr>
              <w:t>Managing Regulated Chemicals Procedure</w:t>
            </w:r>
          </w:p>
          <w:p w14:paraId="0A3F0F88" w14:textId="77777777" w:rsidR="000D08E2" w:rsidRPr="00832C6A" w:rsidRDefault="000D08E2" w:rsidP="000D08E2">
            <w:pPr>
              <w:spacing w:before="120" w:after="120"/>
              <w:rPr>
                <w:rFonts w:ascii="Arial" w:hAnsi="Arial" w:cs="Arial"/>
                <w:sz w:val="22"/>
              </w:rPr>
            </w:pPr>
            <w:hyperlink r:id="rId20" w:history="1">
              <w:r w:rsidRPr="006F7007">
                <w:rPr>
                  <w:rStyle w:val="Hyperlink"/>
                  <w:rFonts w:ascii="Arial" w:hAnsi="Arial" w:cs="Arial"/>
                  <w:sz w:val="22"/>
                </w:rPr>
                <w:t>Special Approvers Guideline</w:t>
              </w:r>
            </w:hyperlink>
          </w:p>
          <w:p w14:paraId="4302959E" w14:textId="304377A0" w:rsidR="007E2C1F" w:rsidRPr="005F41E7" w:rsidRDefault="000D08E2" w:rsidP="000D08E2">
            <w:pPr>
              <w:spacing w:before="120" w:after="120"/>
              <w:rPr>
                <w:rFonts w:ascii="Arial" w:hAnsi="Arial" w:cs="Arial"/>
                <w:sz w:val="22"/>
                <w:lang w:val="en-GB"/>
              </w:rPr>
            </w:pPr>
            <w:hyperlink r:id="rId21" w:history="1">
              <w:r w:rsidRPr="006F7007">
                <w:rPr>
                  <w:rStyle w:val="Hyperlink"/>
                  <w:rFonts w:ascii="Arial" w:hAnsi="Arial" w:cs="Arial"/>
                  <w:sz w:val="22"/>
                </w:rPr>
                <w:t>Griffith University Substance Management Plan</w:t>
              </w:r>
            </w:hyperlink>
          </w:p>
        </w:tc>
      </w:tr>
      <w:tr w:rsidR="00746A0E" w:rsidRPr="005F41E7" w14:paraId="76652B21" w14:textId="77777777" w:rsidTr="006721EA">
        <w:tc>
          <w:tcPr>
            <w:tcW w:w="2943" w:type="dxa"/>
          </w:tcPr>
          <w:p w14:paraId="118FD34E" w14:textId="481E52F8" w:rsidR="00746A0E" w:rsidRPr="005F41E7" w:rsidRDefault="00746A0E" w:rsidP="004922AF">
            <w:pPr>
              <w:spacing w:before="120" w:after="120"/>
              <w:rPr>
                <w:rFonts w:ascii="Arial" w:hAnsi="Arial" w:cs="Arial"/>
                <w:sz w:val="22"/>
              </w:rPr>
            </w:pPr>
            <w:r w:rsidRPr="005F41E7">
              <w:rPr>
                <w:rFonts w:ascii="Arial" w:hAnsi="Arial" w:cs="Arial"/>
                <w:sz w:val="22"/>
              </w:rPr>
              <w:t>Local Protocol</w:t>
            </w:r>
          </w:p>
        </w:tc>
        <w:tc>
          <w:tcPr>
            <w:tcW w:w="7147" w:type="dxa"/>
          </w:tcPr>
          <w:p w14:paraId="55AA03EB" w14:textId="669ED2E0" w:rsidR="00746A0E" w:rsidRPr="005F41E7" w:rsidRDefault="007E2C1F" w:rsidP="004922AF">
            <w:pPr>
              <w:spacing w:before="120" w:after="120"/>
              <w:rPr>
                <w:rFonts w:ascii="Arial" w:hAnsi="Arial" w:cs="Arial"/>
                <w:sz w:val="22"/>
              </w:rPr>
            </w:pPr>
            <w:r>
              <w:rPr>
                <w:rFonts w:ascii="Arial" w:hAnsi="Arial" w:cs="Arial"/>
                <w:sz w:val="22"/>
              </w:rPr>
              <w:t>N/A</w:t>
            </w:r>
          </w:p>
        </w:tc>
      </w:tr>
      <w:tr w:rsidR="00746A0E" w:rsidRPr="005F41E7" w14:paraId="5AB64C6F" w14:textId="77777777" w:rsidTr="006721EA">
        <w:tc>
          <w:tcPr>
            <w:tcW w:w="2943" w:type="dxa"/>
          </w:tcPr>
          <w:p w14:paraId="22348C3F" w14:textId="0F6236D7" w:rsidR="00746A0E" w:rsidRPr="005F41E7" w:rsidRDefault="00746A0E" w:rsidP="004922AF">
            <w:pPr>
              <w:spacing w:before="120" w:after="120"/>
              <w:rPr>
                <w:rFonts w:ascii="Arial" w:hAnsi="Arial" w:cs="Arial"/>
                <w:sz w:val="22"/>
              </w:rPr>
            </w:pPr>
            <w:r w:rsidRPr="005F41E7">
              <w:rPr>
                <w:rFonts w:ascii="Arial" w:hAnsi="Arial" w:cs="Arial"/>
                <w:sz w:val="22"/>
              </w:rPr>
              <w:t>Forms</w:t>
            </w:r>
          </w:p>
        </w:tc>
        <w:tc>
          <w:tcPr>
            <w:tcW w:w="7147" w:type="dxa"/>
          </w:tcPr>
          <w:p w14:paraId="54F51F15" w14:textId="72776491" w:rsidR="00746A0E" w:rsidRPr="005F41E7" w:rsidRDefault="007E2C1F" w:rsidP="004922AF">
            <w:pPr>
              <w:spacing w:before="120" w:after="120"/>
              <w:rPr>
                <w:rFonts w:ascii="Arial" w:hAnsi="Arial" w:cs="Arial"/>
                <w:sz w:val="22"/>
              </w:rPr>
            </w:pPr>
            <w:r>
              <w:rPr>
                <w:rFonts w:ascii="Arial" w:hAnsi="Arial" w:cs="Arial"/>
                <w:sz w:val="22"/>
              </w:rPr>
              <w:t>N/A</w:t>
            </w:r>
          </w:p>
        </w:tc>
      </w:tr>
    </w:tbl>
    <w:p w14:paraId="6BA7652E" w14:textId="26761596" w:rsidR="00A15D12" w:rsidRPr="005F41E7" w:rsidRDefault="00A15D12" w:rsidP="004922AF">
      <w:pPr>
        <w:rPr>
          <w:rFonts w:ascii="Arial" w:hAnsi="Arial" w:cs="Arial"/>
          <w:sz w:val="22"/>
        </w:rPr>
      </w:pPr>
    </w:p>
    <w:p w14:paraId="298A2696" w14:textId="6959FC25" w:rsidR="00AF5791" w:rsidRPr="005F41E7" w:rsidRDefault="00AF5791" w:rsidP="00C22059">
      <w:pPr>
        <w:rPr>
          <w:rFonts w:ascii="Arial" w:hAnsi="Arial" w:cs="Arial"/>
          <w:sz w:val="20"/>
          <w:szCs w:val="24"/>
        </w:rPr>
      </w:pPr>
    </w:p>
    <w:sectPr w:rsidR="00AF5791" w:rsidRPr="005F41E7" w:rsidSect="00E77B43">
      <w:headerReference w:type="default" r:id="rId22"/>
      <w:footerReference w:type="even" r:id="rId23"/>
      <w:footerReference w:type="default" r:id="rId24"/>
      <w:headerReference w:type="first" r:id="rId25"/>
      <w:footerReference w:type="first" r:id="rId26"/>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66D8941A" w:rsidR="00830B58" w:rsidRDefault="003D485B" w:rsidP="00830B58">
    <w:pPr>
      <w:spacing w:after="0" w:line="240" w:lineRule="auto"/>
      <w:jc w:val="right"/>
      <w:rPr>
        <w:rFonts w:asciiTheme="minorHAnsi" w:hAnsiTheme="minorHAnsi" w:cstheme="minorHAnsi"/>
        <w:color w:val="70787B"/>
        <w:sz w:val="15"/>
        <w:szCs w:val="15"/>
      </w:rPr>
    </w:pPr>
    <w:r w:rsidRPr="003D485B">
      <w:rPr>
        <w:rFonts w:asciiTheme="minorHAnsi" w:hAnsiTheme="minorHAnsi" w:cstheme="minorHAnsi"/>
        <w:color w:val="70787B"/>
        <w:sz w:val="15"/>
        <w:szCs w:val="15"/>
      </w:rPr>
      <w:t>Handling, Using and Disposing of Chemicals Procedure</w:t>
    </w:r>
    <w:r w:rsidR="002B29ED" w:rsidRPr="003D485B">
      <w:rPr>
        <w:rFonts w:asciiTheme="minorHAnsi" w:hAnsiTheme="minorHAnsi" w:cstheme="minorHAnsi"/>
        <w:color w:val="70787B"/>
        <w:sz w:val="15"/>
        <w:szCs w:val="15"/>
      </w:rPr>
      <w:t xml:space="preserve"> </w:t>
    </w:r>
    <w:r w:rsidR="00830B58" w:rsidRPr="003D485B">
      <w:rPr>
        <w:rFonts w:asciiTheme="minorHAnsi" w:hAnsiTheme="minorHAnsi" w:cstheme="minorHAnsi"/>
        <w:color w:val="70787B"/>
        <w:sz w:val="15"/>
        <w:szCs w:val="15"/>
      </w:rPr>
      <w:t>|</w:t>
    </w:r>
    <w:r w:rsidRPr="003D485B">
      <w:rPr>
        <w:rFonts w:asciiTheme="minorHAnsi" w:hAnsiTheme="minorHAnsi" w:cstheme="minorHAnsi"/>
        <w:color w:val="70787B"/>
        <w:sz w:val="15"/>
        <w:szCs w:val="15"/>
      </w:rPr>
      <w:t>December</w:t>
    </w:r>
    <w:r w:rsidR="00830B58" w:rsidRPr="003D485B">
      <w:rPr>
        <w:rFonts w:asciiTheme="minorHAnsi" w:hAnsiTheme="minorHAnsi" w:cstheme="minorHAnsi"/>
        <w:color w:val="70787B"/>
        <w:sz w:val="15"/>
        <w:szCs w:val="15"/>
      </w:rPr>
      <w:t xml:space="preserve"> </w:t>
    </w:r>
    <w:r w:rsidRPr="003D485B">
      <w:rPr>
        <w:rFonts w:asciiTheme="minorHAnsi" w:hAnsiTheme="minorHAnsi" w:cstheme="minorHAnsi"/>
        <w:color w:val="70787B"/>
        <w:sz w:val="15"/>
        <w:szCs w:val="15"/>
      </w:rPr>
      <w:t>2023</w:t>
    </w:r>
  </w:p>
  <w:p w14:paraId="6521F9B2" w14:textId="3BBC5450"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3D485B" w:rsidRPr="003D485B">
      <w:rPr>
        <w:rFonts w:asciiTheme="minorHAnsi" w:hAnsiTheme="minorHAnsi" w:cstheme="minorHAnsi"/>
        <w:color w:val="70787B"/>
        <w:sz w:val="15"/>
        <w:szCs w:val="15"/>
      </w:rPr>
      <w:t>2023/0001046</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3ABA721E" w14:textId="77777777" w:rsidR="003D485B" w:rsidRDefault="003D485B" w:rsidP="003D485B">
    <w:pPr>
      <w:spacing w:after="0" w:line="240" w:lineRule="auto"/>
      <w:jc w:val="right"/>
      <w:rPr>
        <w:rFonts w:asciiTheme="minorHAnsi" w:hAnsiTheme="minorHAnsi" w:cstheme="minorHAnsi"/>
        <w:color w:val="70787B"/>
        <w:sz w:val="15"/>
        <w:szCs w:val="15"/>
      </w:rPr>
    </w:pPr>
    <w:r w:rsidRPr="003D485B">
      <w:rPr>
        <w:rFonts w:asciiTheme="minorHAnsi" w:hAnsiTheme="minorHAnsi" w:cstheme="minorHAnsi"/>
        <w:color w:val="70787B"/>
        <w:sz w:val="15"/>
        <w:szCs w:val="15"/>
      </w:rPr>
      <w:t>Handling, Using and Disposing of Chemicals Procedure |December 2023</w:t>
    </w:r>
  </w:p>
  <w:p w14:paraId="69EED422" w14:textId="1DB8BFD1" w:rsidR="00E77B43" w:rsidRPr="000209B9" w:rsidRDefault="003D485B" w:rsidP="003D485B">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3D485B">
      <w:rPr>
        <w:rFonts w:asciiTheme="minorHAnsi" w:hAnsiTheme="minorHAnsi" w:cstheme="minorHAnsi"/>
        <w:color w:val="70787B"/>
        <w:sz w:val="15"/>
        <w:szCs w:val="15"/>
      </w:rPr>
      <w:t>2023/0001046</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387C39"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C3149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5C2188C"/>
    <w:multiLevelType w:val="hybridMultilevel"/>
    <w:tmpl w:val="E7E49C3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0CEF4CF5"/>
    <w:multiLevelType w:val="hybridMultilevel"/>
    <w:tmpl w:val="464C20F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590968"/>
    <w:multiLevelType w:val="hybridMultilevel"/>
    <w:tmpl w:val="0CA8F85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FE3554"/>
    <w:multiLevelType w:val="hybridMultilevel"/>
    <w:tmpl w:val="1EF4B86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4"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A11CFC"/>
    <w:multiLevelType w:val="hybridMultilevel"/>
    <w:tmpl w:val="68A87B6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700962FD"/>
    <w:multiLevelType w:val="hybridMultilevel"/>
    <w:tmpl w:val="958CA83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0"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8"/>
  </w:num>
  <w:num w:numId="2" w16cid:durableId="396825147">
    <w:abstractNumId w:val="41"/>
  </w:num>
  <w:num w:numId="3" w16cid:durableId="1304701530">
    <w:abstractNumId w:val="35"/>
  </w:num>
  <w:num w:numId="4" w16cid:durableId="352269857">
    <w:abstractNumId w:val="29"/>
  </w:num>
  <w:num w:numId="5" w16cid:durableId="1640375799">
    <w:abstractNumId w:val="18"/>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6"/>
  </w:num>
  <w:num w:numId="20" w16cid:durableId="1666785443">
    <w:abstractNumId w:val="12"/>
  </w:num>
  <w:num w:numId="21" w16cid:durableId="1708486012">
    <w:abstractNumId w:val="27"/>
  </w:num>
  <w:num w:numId="22" w16cid:durableId="831220188">
    <w:abstractNumId w:val="24"/>
  </w:num>
  <w:num w:numId="23" w16cid:durableId="1621642287">
    <w:abstractNumId w:val="25"/>
  </w:num>
  <w:num w:numId="24" w16cid:durableId="1833176348">
    <w:abstractNumId w:val="31"/>
  </w:num>
  <w:num w:numId="25" w16cid:durableId="1126041565">
    <w:abstractNumId w:val="34"/>
  </w:num>
  <w:num w:numId="26" w16cid:durableId="1098252483">
    <w:abstractNumId w:val="20"/>
  </w:num>
  <w:num w:numId="27" w16cid:durableId="1930380739">
    <w:abstractNumId w:val="14"/>
  </w:num>
  <w:num w:numId="28" w16cid:durableId="871302621">
    <w:abstractNumId w:val="15"/>
  </w:num>
  <w:num w:numId="29" w16cid:durableId="991954021">
    <w:abstractNumId w:val="40"/>
  </w:num>
  <w:num w:numId="30" w16cid:durableId="218833091">
    <w:abstractNumId w:val="16"/>
  </w:num>
  <w:num w:numId="31" w16cid:durableId="66726597">
    <w:abstractNumId w:val="33"/>
  </w:num>
  <w:num w:numId="32" w16cid:durableId="1786579993">
    <w:abstractNumId w:val="39"/>
  </w:num>
  <w:num w:numId="33" w16cid:durableId="1071662295">
    <w:abstractNumId w:val="22"/>
  </w:num>
  <w:num w:numId="34" w16cid:durableId="944117931">
    <w:abstractNumId w:val="21"/>
  </w:num>
  <w:num w:numId="35" w16cid:durableId="754860717">
    <w:abstractNumId w:val="19"/>
  </w:num>
  <w:num w:numId="36" w16cid:durableId="177352507">
    <w:abstractNumId w:val="23"/>
  </w:num>
  <w:num w:numId="37" w16cid:durableId="1041595820">
    <w:abstractNumId w:val="38"/>
  </w:num>
  <w:num w:numId="38" w16cid:durableId="3284596">
    <w:abstractNumId w:val="30"/>
  </w:num>
  <w:num w:numId="39" w16cid:durableId="1989163695">
    <w:abstractNumId w:val="13"/>
  </w:num>
  <w:num w:numId="40" w16cid:durableId="246307294">
    <w:abstractNumId w:val="17"/>
  </w:num>
  <w:num w:numId="41" w16cid:durableId="1871797468">
    <w:abstractNumId w:val="37"/>
  </w:num>
  <w:num w:numId="42" w16cid:durableId="95960290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08E2"/>
    <w:rsid w:val="000D3B39"/>
    <w:rsid w:val="000E01AE"/>
    <w:rsid w:val="000F1CE9"/>
    <w:rsid w:val="000F5EB6"/>
    <w:rsid w:val="00101CDB"/>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7040F"/>
    <w:rsid w:val="00395AD8"/>
    <w:rsid w:val="003D485B"/>
    <w:rsid w:val="003F7778"/>
    <w:rsid w:val="0040296F"/>
    <w:rsid w:val="004063AB"/>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183A"/>
    <w:rsid w:val="004B2C98"/>
    <w:rsid w:val="004B784E"/>
    <w:rsid w:val="004C391E"/>
    <w:rsid w:val="004C69B3"/>
    <w:rsid w:val="004C75C6"/>
    <w:rsid w:val="004D24FC"/>
    <w:rsid w:val="004D5E3C"/>
    <w:rsid w:val="004E594B"/>
    <w:rsid w:val="004E7EF9"/>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5F41E7"/>
    <w:rsid w:val="0061147C"/>
    <w:rsid w:val="00613014"/>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4569"/>
    <w:rsid w:val="00746A0E"/>
    <w:rsid w:val="00751170"/>
    <w:rsid w:val="007512F5"/>
    <w:rsid w:val="00763E65"/>
    <w:rsid w:val="00764D3B"/>
    <w:rsid w:val="00772928"/>
    <w:rsid w:val="00775D38"/>
    <w:rsid w:val="00785535"/>
    <w:rsid w:val="00786706"/>
    <w:rsid w:val="00790080"/>
    <w:rsid w:val="00791C73"/>
    <w:rsid w:val="007A183B"/>
    <w:rsid w:val="007A1AED"/>
    <w:rsid w:val="007B5079"/>
    <w:rsid w:val="007B700A"/>
    <w:rsid w:val="007C0260"/>
    <w:rsid w:val="007C37DE"/>
    <w:rsid w:val="007D4084"/>
    <w:rsid w:val="007D4B90"/>
    <w:rsid w:val="007E2C1F"/>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A12A3"/>
    <w:rsid w:val="00AA188E"/>
    <w:rsid w:val="00AA391D"/>
    <w:rsid w:val="00AB00BF"/>
    <w:rsid w:val="00AC1EA9"/>
    <w:rsid w:val="00AE36C9"/>
    <w:rsid w:val="00AE4387"/>
    <w:rsid w:val="00AF5791"/>
    <w:rsid w:val="00AF719E"/>
    <w:rsid w:val="00B11F04"/>
    <w:rsid w:val="00B24AD5"/>
    <w:rsid w:val="00B25332"/>
    <w:rsid w:val="00B26F8D"/>
    <w:rsid w:val="00B42BD2"/>
    <w:rsid w:val="00B508D5"/>
    <w:rsid w:val="00B52233"/>
    <w:rsid w:val="00B82F08"/>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D119B"/>
    <w:rsid w:val="00CF611B"/>
    <w:rsid w:val="00CF6FF3"/>
    <w:rsid w:val="00D042D8"/>
    <w:rsid w:val="00D25E65"/>
    <w:rsid w:val="00D434E9"/>
    <w:rsid w:val="00D532D6"/>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tc.gov.au/codes-and-guidelines/australian-dangerous-goods-code" TargetMode="External"/><Relationship Id="rId18" Type="http://schemas.openxmlformats.org/officeDocument/2006/relationships/hyperlink" Target="file:///\\staff.ad.griffith.edu.au\ud\fr\s2998396\Desktop\Health,%20Safety%20and%20Wellbeing%20Polic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riffith.edu.au/__data/assets/pdf_file/0032/327965/Griffith-Substance-Management-Plan-SMP_Signed.pdf" TargetMode="External"/><Relationship Id="rId7" Type="http://schemas.openxmlformats.org/officeDocument/2006/relationships/webSettings" Target="webSettings.xml"/><Relationship Id="rId12" Type="http://schemas.openxmlformats.org/officeDocument/2006/relationships/hyperlink" Target="https://www.legislation.qld.gov.au/view/html/inforce/current/sl-2011-0240" TargetMode="External"/><Relationship Id="rId17" Type="http://schemas.openxmlformats.org/officeDocument/2006/relationships/hyperlink" Target="https://www.nationalsecurity.gov.au/chemical-security-subsite/Files/code-of-practice-chemical-security.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gislation.gov.au/Details/F2023L00864" TargetMode="External"/><Relationship Id="rId20" Type="http://schemas.openxmlformats.org/officeDocument/2006/relationships/hyperlink" Target="https://sharepointpubstor.blob.core.windows.net/policylibrary-prod/Special%20Approver%20Guideline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pdf/inforce/current/act-2011-018"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legislation.qld.gov.au/view/pdf/inforce/current/sl-2021-0141"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mailto:crs@griffith.edu.au" TargetMode="External"/><Relationship Id="rId19" Type="http://schemas.openxmlformats.org/officeDocument/2006/relationships/hyperlink" Target="https://sharepointpubstor.blob.core.windows.net/policylibrary-prod/Managing%20Chemicals%20Standar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qld.gov.au/view/html/inforce/current/act-2019-026"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PublishOn xmlns="2f261a70-825f-4a37-b7b5-f6ecc2f4c5fa">2023-12-21T02:00:49+00:00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procedure outlines the requirements for safe and effective management of a chemical inventory at Griffith University. The procedure aims to minimise risks to personnel and property and ensure continuing legislative compliance.</policysummary>
    <PolicyCategoryPath xmlns="2f261a70-825f-4a37-b7b5-f6ecc2f4c5fa">Operational</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580</Value>
      <Value>558</Value>
      <Value>572</Value>
      <Value>576</Value>
      <Value>526</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2023-12-20T14:00:00+00:00</datedeclared>
    <PrivatePolicy xmlns="2f261a70-825f-4a37-b7b5-f6ecc2f4c5fa">false</PrivatePolicy>
    <policyadvisor xmlns="2f261a70-825f-4a37-b7b5-f6ecc2f4c5fa">
      <UserInfo>
        <DisplayName>Angie Galbraith</DisplayName>
        <AccountId>351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2028</TermName>
          <TermId xmlns="http://schemas.microsoft.com/office/infopath/2007/PartnerControls">3482dbca-7716-46bb-b113-935721929a44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E6C85995-FE57-409E-AD6A-AEA36FAD6B0F}"/>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6601E057-6B15-4853-B8C3-1649F412EDCA}">
  <ds:schemaRefs>
    <ds:schemaRef ds:uri="http://purl.org/dc/terms/"/>
    <ds:schemaRef ds:uri="fca251d2-143f-40fd-94ee-fad38e5b4029"/>
    <ds:schemaRef ds:uri="http://schemas.microsoft.com/office/2006/documentManagement/types"/>
    <ds:schemaRef ds:uri="http://schemas.openxmlformats.org/package/2006/metadata/core-properties"/>
    <ds:schemaRef ds:uri="http://purl.org/dc/elements/1.1/"/>
    <ds:schemaRef ds:uri="5b6838e7-3899-4ed1-ad9b-b330ff5ed565"/>
    <ds:schemaRef ds:uri="http://schemas.microsoft.com/office/infopath/2007/PartnerControls"/>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7</Pages>
  <Words>1674</Words>
  <Characters>11747</Characters>
  <Application>Microsoft Office Word</Application>
  <DocSecurity>0</DocSecurity>
  <Lines>1305</Lines>
  <Paragraphs>516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Using and Disposing of Chemicals Procedure</dc:title>
  <dc:creator>Jen Lofgren</dc:creator>
  <cp:lastModifiedBy>Charlie Partridge</cp:lastModifiedBy>
  <cp:revision>4</cp:revision>
  <dcterms:created xsi:type="dcterms:W3CDTF">2023-12-21T01:49:00Z</dcterms:created>
  <dcterms:modified xsi:type="dcterms:W3CDTF">2023-12-21T01:56:00Z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e790733b854c20bf03de33e8cea16975c69a3261cb4de0a337e3323e265773ef</vt:lpwstr>
  </property>
  <property fmtid="{D5CDD505-2E9C-101B-9397-08002B2CF9AE}" pid="16" name="policysection">
    <vt:lpwstr/>
  </property>
  <property fmtid="{D5CDD505-2E9C-101B-9397-08002B2CF9AE}" pid="17" name="appauthority">
    <vt:lpwstr>576;#Director, Health, Safety ＆ Wellbeing|2d72363b-4795-47bb-b390-b2a488ae5aa8</vt:lpwstr>
  </property>
  <property fmtid="{D5CDD505-2E9C-101B-9397-08002B2CF9AE}" pid="18" name="policycategory">
    <vt:lpwstr/>
  </property>
  <property fmtid="{D5CDD505-2E9C-101B-9397-08002B2CF9AE}" pid="19" name="officearea">
    <vt:lpwstr>580;#Health, Safety and Wellbeing|5d685f7f-ce29-4b0c-a58c-a7541a4e59dc</vt:lpwstr>
  </property>
  <property fmtid="{D5CDD505-2E9C-101B-9397-08002B2CF9AE}" pid="20" name="policy-category">
    <vt:lpwstr>526;#Operational|71ae2c77-9666-4d6a-a97b-3458c18553a0</vt:lpwstr>
  </property>
  <property fmtid="{D5CDD505-2E9C-101B-9397-08002B2CF9AE}" pid="21" name="glossaryterms">
    <vt:lpwstr/>
  </property>
  <property fmtid="{D5CDD505-2E9C-101B-9397-08002B2CF9AE}" pid="22" name="policyreview">
    <vt:lpwstr>558;#2028|3482dbca-7716-46bb-b113-935721929a44</vt:lpwstr>
  </property>
  <property fmtid="{D5CDD505-2E9C-101B-9397-08002B2CF9AE}" pid="23" name="policyaudience">
    <vt:lpwstr>572;#Staff and Student|e31810fd-0fc5-4050-aa32-a98462f8b255</vt:lpwstr>
  </property>
  <property fmtid="{D5CDD505-2E9C-101B-9397-08002B2CF9AE}" pid="24" name="Managed_Testing_Field">
    <vt:lpwstr/>
  </property>
</Properties>
</file>