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FCD" w:rsidR="00997DEA" w:rsidP="00A05FCD" w:rsidRDefault="00702031" w14:paraId="4A6E6A60" w14:textId="7BAD3290">
      <w:pPr>
        <w:ind w:right="644"/>
        <w:rPr>
          <w:rFonts w:eastAsiaTheme="minorEastAsia" w:cstheme="minorHAnsi"/>
          <w:b/>
          <w:bCs/>
          <w:color w:val="FF0000"/>
          <w:sz w:val="48"/>
          <w:szCs w:val="48"/>
        </w:rPr>
      </w:pPr>
      <w:bookmarkStart w:name="_Hlk73624843" w:id="0"/>
      <w:bookmarkStart w:name="_Ref20321537" w:id="1"/>
      <w:r w:rsidRPr="00A05FCD">
        <w:rPr>
          <w:rFonts w:eastAsiaTheme="minorEastAsia" w:cstheme="minorHAnsi"/>
          <w:b/>
          <w:bCs/>
          <w:color w:val="FF0000"/>
          <w:sz w:val="48"/>
          <w:szCs w:val="48"/>
        </w:rPr>
        <w:t>Griffith Health</w:t>
      </w:r>
      <w:r w:rsidR="006C76F2">
        <w:rPr>
          <w:rFonts w:eastAsiaTheme="minorEastAsia" w:cstheme="minorHAnsi"/>
          <w:b/>
          <w:bCs/>
          <w:color w:val="FF0000"/>
          <w:sz w:val="48"/>
          <w:szCs w:val="48"/>
        </w:rPr>
        <w:t xml:space="preserve"> - </w:t>
      </w:r>
      <w:r w:rsidRPr="00A05FCD">
        <w:rPr>
          <w:rFonts w:eastAsiaTheme="minorEastAsia" w:cstheme="minorHAnsi"/>
          <w:b/>
          <w:bCs/>
          <w:color w:val="FF0000"/>
          <w:sz w:val="48"/>
          <w:szCs w:val="48"/>
        </w:rPr>
        <w:t xml:space="preserve">Use of Electronic Images from the </w:t>
      </w:r>
      <w:r w:rsidRPr="00A05FCD" w:rsidR="00487176">
        <w:rPr>
          <w:rFonts w:eastAsiaTheme="minorEastAsia" w:cstheme="minorHAnsi"/>
          <w:b/>
          <w:bCs/>
          <w:color w:val="FF0000"/>
          <w:sz w:val="48"/>
          <w:szCs w:val="48"/>
        </w:rPr>
        <w:t xml:space="preserve">Discipline </w:t>
      </w:r>
      <w:r w:rsidRPr="00A05FCD">
        <w:rPr>
          <w:rFonts w:eastAsiaTheme="minorEastAsia" w:cstheme="minorHAnsi"/>
          <w:b/>
          <w:bCs/>
          <w:color w:val="FF0000"/>
          <w:sz w:val="48"/>
          <w:szCs w:val="48"/>
        </w:rPr>
        <w:t>of Anatomy</w:t>
      </w:r>
      <w:bookmarkStart w:name="_Ref20411738" w:id="2"/>
      <w:bookmarkStart w:name="_Ref20411785" w:id="3"/>
      <w:bookmarkEnd w:id="0"/>
    </w:p>
    <w:p w:rsidRPr="00FC46E0" w:rsidR="007E65A3" w:rsidP="00C9161E" w:rsidRDefault="000F77DA" w14:paraId="216CC199" w14:textId="45B25D1D">
      <w:pPr>
        <w:spacing w:after="0"/>
        <w:jc w:val="both"/>
        <w:rPr>
          <w:rFonts w:ascii="Copernicus Medium" w:hAnsi="Copernicus Medium" w:cs="Arial"/>
          <w:b/>
          <w:bCs/>
          <w:color w:val="FF0000"/>
          <w:sz w:val="24"/>
          <w:szCs w:val="24"/>
        </w:rPr>
      </w:pPr>
      <w:bookmarkStart w:name="_Ref20480964" w:id="4"/>
      <w:r>
        <w:rPr>
          <w:rFonts w:ascii="Copernicus Medium" w:hAnsi="Copernicus Medium" w:cs="Arial"/>
          <w:b/>
          <w:bCs/>
          <w:color w:val="FF0000"/>
          <w:sz w:val="24"/>
          <w:szCs w:val="24"/>
        </w:rPr>
        <w:t>1.0 Purpose</w:t>
      </w:r>
    </w:p>
    <w:p w:rsidRPr="00FC46E0" w:rsidR="007E65A3" w:rsidP="00C9161E" w:rsidRDefault="007E65A3" w14:paraId="644BD3B6" w14:textId="77777777">
      <w:pPr>
        <w:spacing w:after="0"/>
        <w:jc w:val="both"/>
        <w:rPr>
          <w:rFonts w:ascii="Copernicus Medium" w:hAnsi="Copernicus Medium" w:cs="Arial"/>
          <w:b/>
          <w:bCs/>
          <w:color w:val="FF0000"/>
          <w:sz w:val="24"/>
          <w:szCs w:val="24"/>
        </w:rPr>
      </w:pPr>
      <w:r w:rsidRPr="00FC46E0">
        <w:rPr>
          <w:rFonts w:ascii="Copernicus Medium" w:hAnsi="Copernicus Medium" w:cs="Arial"/>
          <w:b/>
          <w:bCs/>
          <w:color w:val="FF0000"/>
          <w:sz w:val="24"/>
          <w:szCs w:val="24"/>
        </w:rPr>
        <w:t>2.0 Scope</w:t>
      </w:r>
    </w:p>
    <w:p w:rsidRPr="000F77DA" w:rsidR="007E65A3" w:rsidP="00C9161E" w:rsidRDefault="007E65A3" w14:paraId="4C05D1BF" w14:textId="2CF1BA17">
      <w:pPr>
        <w:spacing w:after="0"/>
        <w:jc w:val="both"/>
        <w:rPr>
          <w:rFonts w:ascii="Copernicus Medium" w:hAnsi="Copernicus Medium" w:cs="Arial"/>
          <w:b/>
          <w:bCs/>
          <w:color w:val="FF0000"/>
          <w:sz w:val="24"/>
          <w:szCs w:val="24"/>
        </w:rPr>
      </w:pPr>
      <w:r w:rsidRPr="000F77DA">
        <w:rPr>
          <w:rFonts w:ascii="Copernicus Medium" w:hAnsi="Copernicus Medium" w:cs="Arial"/>
          <w:b/>
          <w:bCs/>
          <w:color w:val="FF0000"/>
          <w:sz w:val="24"/>
          <w:szCs w:val="24"/>
        </w:rPr>
        <w:t>3.0 Local Protocols</w:t>
      </w:r>
    </w:p>
    <w:p w:rsidRPr="000F77DA" w:rsidR="007E65A3" w:rsidP="00EA1A9A" w:rsidRDefault="000F77DA" w14:paraId="426B0573" w14:textId="4706BD5F">
      <w:pPr>
        <w:spacing w:after="0"/>
        <w:jc w:val="both"/>
        <w:rPr>
          <w:rFonts w:ascii="Copernicus Medium" w:hAnsi="Copernicus Medium" w:cs="Arial"/>
          <w:b/>
          <w:bCs/>
          <w:color w:val="FF0000"/>
          <w:sz w:val="24"/>
          <w:szCs w:val="24"/>
        </w:rPr>
      </w:pPr>
      <w:bookmarkStart w:name="_Ref20318950" w:id="5"/>
      <w:r w:rsidRPr="00E0504B">
        <w:rPr>
          <w:b/>
          <w:bCs/>
          <w:color w:val="FF0000"/>
          <w:sz w:val="24"/>
          <w:szCs w:val="24"/>
        </w:rPr>
        <w:t>4.0</w:t>
      </w:r>
      <w:r w:rsidRPr="000F77DA">
        <w:rPr>
          <w:color w:val="FF0000"/>
          <w:sz w:val="24"/>
          <w:szCs w:val="24"/>
        </w:rPr>
        <w:t xml:space="preserve"> </w:t>
      </w:r>
      <w:r>
        <w:rPr>
          <w:rFonts w:ascii="Copernicus Medium" w:hAnsi="Copernicus Medium" w:cs="Arial"/>
          <w:b/>
          <w:bCs/>
          <w:color w:val="FF0000"/>
          <w:sz w:val="24"/>
          <w:szCs w:val="24"/>
        </w:rPr>
        <w:t>Definitions</w:t>
      </w:r>
      <w:bookmarkEnd w:id="5"/>
    </w:p>
    <w:p w:rsidRPr="00FC46E0" w:rsidR="00BC55CF" w:rsidP="002D6880" w:rsidRDefault="00BC55CF" w14:paraId="2E800012" w14:textId="7CB838E1">
      <w:pPr>
        <w:pStyle w:val="Heading2"/>
        <w:ind w:left="426" w:hanging="426"/>
        <w:jc w:val="both"/>
        <w:rPr>
          <w:color w:val="FF0000"/>
          <w:shd w:val="clear" w:color="auto" w:fill="FFFFFF"/>
        </w:rPr>
      </w:pPr>
      <w:r w:rsidRPr="00FC46E0">
        <w:rPr>
          <w:color w:val="FF0000"/>
          <w:shd w:val="clear" w:color="auto" w:fill="FFFFFF"/>
        </w:rPr>
        <w:t>1.0 Purpose</w:t>
      </w:r>
      <w:bookmarkEnd w:id="1"/>
      <w:bookmarkEnd w:id="2"/>
      <w:bookmarkEnd w:id="3"/>
      <w:bookmarkEnd w:id="4"/>
    </w:p>
    <w:p w:rsidRPr="000E6A3C" w:rsidR="00A44C0A" w:rsidP="00E25EDE" w:rsidRDefault="00A44C0A" w14:paraId="2A1F7A74" w14:textId="1A4C1F22">
      <w:pPr>
        <w:spacing w:line="257" w:lineRule="auto"/>
        <w:jc w:val="both"/>
        <w:rPr>
          <w:rFonts w:ascii="Arial" w:hAnsi="Arial" w:cs="Arial" w:eastAsiaTheme="minorEastAsia"/>
        </w:rPr>
      </w:pPr>
      <w:bookmarkStart w:name="_Ref20318879" w:id="6"/>
      <w:bookmarkStart w:name="_Ref20411801" w:id="7"/>
      <w:r w:rsidRPr="000E6A3C">
        <w:rPr>
          <w:rFonts w:ascii="Arial" w:hAnsi="Arial" w:cs="Arial" w:eastAsiaTheme="minorEastAsia"/>
        </w:rPr>
        <w:t xml:space="preserve">This Local Protocol </w:t>
      </w:r>
      <w:r w:rsidR="00C42657">
        <w:rPr>
          <w:rFonts w:ascii="Arial" w:hAnsi="Arial" w:cs="Arial" w:eastAsiaTheme="minorEastAsia"/>
        </w:rPr>
        <w:t>provides operational guidance</w:t>
      </w:r>
      <w:r w:rsidR="00AD3299">
        <w:rPr>
          <w:rFonts w:ascii="Arial" w:hAnsi="Arial" w:cs="Arial" w:eastAsiaTheme="minorEastAsia"/>
        </w:rPr>
        <w:t xml:space="preserve"> </w:t>
      </w:r>
      <w:r w:rsidRPr="000E6A3C">
        <w:rPr>
          <w:rFonts w:ascii="Arial" w:hAnsi="Arial" w:cs="Arial" w:eastAsiaTheme="minorEastAsia"/>
        </w:rPr>
        <w:t>covering</w:t>
      </w:r>
      <w:r w:rsidR="00C42657">
        <w:rPr>
          <w:rFonts w:ascii="Arial" w:hAnsi="Arial" w:cs="Arial" w:eastAsiaTheme="minorEastAsia"/>
        </w:rPr>
        <w:t xml:space="preserve"> the</w:t>
      </w:r>
      <w:r w:rsidRPr="000E6A3C">
        <w:rPr>
          <w:rFonts w:ascii="Arial" w:hAnsi="Arial" w:cs="Arial" w:eastAsiaTheme="minorEastAsia"/>
        </w:rPr>
        <w:t xml:space="preserve"> capture, storage and use of photographic and video images of human cadaveric specimens for the study and teaching of the anatomy of the human body at Griffith University, </w:t>
      </w:r>
      <w:r w:rsidR="00487176">
        <w:rPr>
          <w:rFonts w:ascii="Arial" w:hAnsi="Arial" w:cs="Arial" w:eastAsiaTheme="minorEastAsia"/>
        </w:rPr>
        <w:t>Discipline</w:t>
      </w:r>
      <w:r w:rsidRPr="000E6A3C">
        <w:rPr>
          <w:rFonts w:ascii="Arial" w:hAnsi="Arial" w:cs="Arial" w:eastAsiaTheme="minorEastAsia"/>
        </w:rPr>
        <w:t xml:space="preserve"> of Anatomy. </w:t>
      </w:r>
    </w:p>
    <w:p w:rsidRPr="007E65A3" w:rsidR="00F97A5A" w:rsidRDefault="007706AB" w14:paraId="65297E40" w14:textId="46355ACA">
      <w:pPr>
        <w:pStyle w:val="Heading2"/>
        <w:ind w:left="426" w:hanging="426"/>
        <w:jc w:val="both"/>
        <w:rPr>
          <w:color w:val="FF0000"/>
        </w:rPr>
      </w:pPr>
      <w:bookmarkStart w:name="_Ref20480989" w:id="8"/>
      <w:r w:rsidRPr="007E65A3">
        <w:rPr>
          <w:color w:val="FF0000"/>
        </w:rPr>
        <w:t xml:space="preserve">2.0 </w:t>
      </w:r>
      <w:r w:rsidRPr="007E65A3" w:rsidR="00F97A5A">
        <w:rPr>
          <w:color w:val="FF0000"/>
        </w:rPr>
        <w:t>Scope</w:t>
      </w:r>
      <w:bookmarkEnd w:id="6"/>
      <w:bookmarkEnd w:id="7"/>
      <w:bookmarkEnd w:id="8"/>
    </w:p>
    <w:p w:rsidRPr="004A266D" w:rsidR="0008357F" w:rsidRDefault="00A44C0A" w14:paraId="75D52381" w14:textId="38934A05">
      <w:pPr>
        <w:spacing w:line="257" w:lineRule="auto"/>
        <w:jc w:val="both"/>
        <w:rPr>
          <w:rFonts w:ascii="Arial" w:hAnsi="Arial" w:cs="Arial" w:eastAsiaTheme="minorEastAsia"/>
          <w:szCs w:val="20"/>
        </w:rPr>
      </w:pPr>
      <w:bookmarkStart w:name="_Ref20318910" w:id="9"/>
      <w:bookmarkStart w:name="_Ref20411814" w:id="10"/>
      <w:r w:rsidRPr="004A266D">
        <w:rPr>
          <w:rFonts w:ascii="Arial" w:hAnsi="Arial" w:cs="Arial" w:eastAsiaTheme="minorEastAsia"/>
          <w:szCs w:val="20"/>
        </w:rPr>
        <w:t xml:space="preserve">The Local Protocol applies to </w:t>
      </w:r>
      <w:r w:rsidR="00CC0224">
        <w:rPr>
          <w:rFonts w:ascii="Arial" w:hAnsi="Arial" w:cs="Arial" w:eastAsiaTheme="minorEastAsia"/>
          <w:szCs w:val="20"/>
        </w:rPr>
        <w:t>Griffith</w:t>
      </w:r>
      <w:r w:rsidRPr="004A266D" w:rsidR="00CC0224">
        <w:rPr>
          <w:rFonts w:ascii="Arial" w:hAnsi="Arial" w:cs="Arial" w:eastAsiaTheme="minorEastAsia"/>
          <w:szCs w:val="20"/>
        </w:rPr>
        <w:t xml:space="preserve"> University</w:t>
      </w:r>
      <w:r w:rsidR="00CC0224">
        <w:rPr>
          <w:rFonts w:ascii="Arial" w:hAnsi="Arial" w:cs="Arial" w:eastAsiaTheme="minorEastAsia"/>
          <w:szCs w:val="20"/>
        </w:rPr>
        <w:t xml:space="preserve"> </w:t>
      </w:r>
      <w:r w:rsidRPr="004A266D">
        <w:rPr>
          <w:rFonts w:ascii="Arial" w:hAnsi="Arial" w:cs="Arial" w:eastAsiaTheme="minorEastAsia"/>
          <w:szCs w:val="20"/>
        </w:rPr>
        <w:t xml:space="preserve">staff and students who may utilise electronic images while undertaking anatomical education or research. The Local Protocol applies no matter the location from which the </w:t>
      </w:r>
      <w:r w:rsidR="00C4047C">
        <w:rPr>
          <w:rFonts w:ascii="Arial" w:hAnsi="Arial" w:cs="Arial" w:eastAsiaTheme="minorEastAsia"/>
          <w:szCs w:val="20"/>
        </w:rPr>
        <w:t>staff</w:t>
      </w:r>
      <w:r w:rsidR="00C76FAF">
        <w:rPr>
          <w:rFonts w:ascii="Arial" w:hAnsi="Arial" w:cs="Arial" w:eastAsiaTheme="minorEastAsia"/>
          <w:szCs w:val="20"/>
        </w:rPr>
        <w:t xml:space="preserve"> </w:t>
      </w:r>
      <w:r w:rsidRPr="004A266D">
        <w:rPr>
          <w:rFonts w:ascii="Arial" w:hAnsi="Arial" w:cs="Arial" w:eastAsiaTheme="minorEastAsia"/>
          <w:szCs w:val="20"/>
        </w:rPr>
        <w:t>or student may access the images.</w:t>
      </w:r>
    </w:p>
    <w:p w:rsidR="002B432B" w:rsidRDefault="007706AB" w14:paraId="172262F8" w14:textId="0D052B32">
      <w:pPr>
        <w:pStyle w:val="Heading2"/>
        <w:ind w:left="426" w:hanging="426"/>
        <w:jc w:val="both"/>
        <w:rPr>
          <w:color w:val="FF0000"/>
        </w:rPr>
      </w:pPr>
      <w:bookmarkStart w:name="_Ref20481014" w:id="11"/>
      <w:r w:rsidRPr="007E65A3">
        <w:rPr>
          <w:color w:val="FF0000"/>
        </w:rPr>
        <w:t xml:space="preserve">3.0 </w:t>
      </w:r>
      <w:bookmarkEnd w:id="9"/>
      <w:bookmarkEnd w:id="10"/>
      <w:bookmarkEnd w:id="11"/>
      <w:r w:rsidRPr="007E65A3" w:rsidR="00D93480">
        <w:rPr>
          <w:color w:val="FF0000"/>
        </w:rPr>
        <w:t>Local protocols</w:t>
      </w:r>
    </w:p>
    <w:p w:rsidRPr="0035355D" w:rsidR="00FB5592" w:rsidP="00C9161E" w:rsidRDefault="00FB5592" w14:paraId="1A56DBF5" w14:textId="55718BA8">
      <w:pPr>
        <w:pStyle w:val="Heading3"/>
        <w:jc w:val="both"/>
        <w:rPr>
          <w:rFonts w:ascii="FoundrySterling-Book" w:hAnsi="FoundrySterling-Book"/>
          <w:color w:val="FF0000"/>
          <w:szCs w:val="24"/>
        </w:rPr>
      </w:pPr>
      <w:r w:rsidRPr="0035355D">
        <w:rPr>
          <w:rFonts w:ascii="FoundrySterling-Book" w:hAnsi="FoundrySterling-Book"/>
          <w:color w:val="FF0000"/>
          <w:szCs w:val="24"/>
        </w:rPr>
        <w:t>3.1 Body Donation Program</w:t>
      </w:r>
    </w:p>
    <w:p w:rsidRPr="00A30B1A" w:rsidR="00FB5592" w:rsidP="00EA1A9A" w:rsidRDefault="00FB5592" w14:paraId="3EBE1CA6" w14:textId="2120971B">
      <w:pPr>
        <w:spacing w:line="257" w:lineRule="auto"/>
        <w:jc w:val="both"/>
        <w:rPr>
          <w:rFonts w:ascii="Arial" w:hAnsi="Arial" w:cs="Arial" w:eastAsiaTheme="minorEastAsia"/>
          <w:szCs w:val="20"/>
        </w:rPr>
      </w:pPr>
      <w:r w:rsidRPr="00A30B1A">
        <w:rPr>
          <w:rFonts w:ascii="Arial" w:hAnsi="Arial" w:cs="Arial" w:eastAsiaTheme="minorEastAsia"/>
          <w:szCs w:val="20"/>
        </w:rPr>
        <w:t xml:space="preserve">Griffith University </w:t>
      </w:r>
      <w:r w:rsidRPr="00A30B1A" w:rsidR="00CC0224">
        <w:rPr>
          <w:rFonts w:ascii="Arial" w:hAnsi="Arial" w:cs="Arial" w:eastAsiaTheme="minorEastAsia"/>
          <w:szCs w:val="20"/>
        </w:rPr>
        <w:t xml:space="preserve">(University) </w:t>
      </w:r>
      <w:r w:rsidRPr="00A30B1A">
        <w:rPr>
          <w:rFonts w:ascii="Arial" w:hAnsi="Arial" w:cs="Arial" w:eastAsiaTheme="minorEastAsia"/>
          <w:szCs w:val="20"/>
        </w:rPr>
        <w:t xml:space="preserve">obtains consent from donors to the Body Donation Program for the use of their body </w:t>
      </w:r>
      <w:r w:rsidRPr="00A30B1A">
        <w:rPr>
          <w:rFonts w:ascii="Arial" w:hAnsi="Arial" w:cs="Arial" w:eastAsiaTheme="minorEastAsia"/>
          <w:szCs w:val="20"/>
          <w:lang w:val="en"/>
        </w:rPr>
        <w:t>in whatever way shall be deemed most beneficial for the purpose of anatomical education and research</w:t>
      </w:r>
      <w:r w:rsidRPr="00A30B1A">
        <w:rPr>
          <w:rFonts w:ascii="Arial" w:hAnsi="Arial" w:cs="Arial" w:eastAsiaTheme="minorEastAsia"/>
          <w:szCs w:val="20"/>
        </w:rPr>
        <w:t xml:space="preserve">. </w:t>
      </w:r>
    </w:p>
    <w:p w:rsidRPr="00A30B1A" w:rsidR="00FB5592" w:rsidP="002D6880" w:rsidRDefault="00FB5592" w14:paraId="1E5DEBFE" w14:textId="7CB8004B">
      <w:pPr>
        <w:spacing w:line="257" w:lineRule="auto"/>
        <w:jc w:val="both"/>
        <w:rPr>
          <w:rFonts w:ascii="Arial" w:hAnsi="Arial" w:cs="Arial" w:eastAsiaTheme="minorEastAsia"/>
          <w:szCs w:val="20"/>
        </w:rPr>
      </w:pPr>
      <w:r w:rsidRPr="00A30B1A">
        <w:rPr>
          <w:rFonts w:ascii="Arial" w:hAnsi="Arial" w:cs="Arial" w:eastAsiaTheme="minorEastAsia"/>
          <w:szCs w:val="20"/>
        </w:rPr>
        <w:t xml:space="preserve">These images are confidential and form part of </w:t>
      </w:r>
      <w:r w:rsidRPr="00A30B1A" w:rsidR="00C30EB3">
        <w:rPr>
          <w:rFonts w:ascii="Arial" w:hAnsi="Arial" w:cs="Arial" w:eastAsiaTheme="minorEastAsia"/>
          <w:szCs w:val="20"/>
        </w:rPr>
        <w:t>the Griffith University</w:t>
      </w:r>
      <w:r w:rsidRPr="00A30B1A">
        <w:rPr>
          <w:rFonts w:ascii="Arial" w:hAnsi="Arial" w:cs="Arial" w:eastAsiaTheme="minorEastAsia"/>
          <w:szCs w:val="20"/>
        </w:rPr>
        <w:t xml:space="preserve"> intellectual property. The capture, storage and use of these images is regulated by the </w:t>
      </w:r>
      <w:r w:rsidR="00487176">
        <w:rPr>
          <w:rFonts w:ascii="Arial" w:hAnsi="Arial" w:cs="Arial" w:eastAsiaTheme="minorEastAsia"/>
          <w:szCs w:val="20"/>
        </w:rPr>
        <w:t>Discipline</w:t>
      </w:r>
      <w:r w:rsidRPr="00A30B1A">
        <w:rPr>
          <w:rFonts w:ascii="Arial" w:hAnsi="Arial" w:cs="Arial" w:eastAsiaTheme="minorEastAsia"/>
          <w:szCs w:val="20"/>
        </w:rPr>
        <w:t xml:space="preserve"> of Anatomy. </w:t>
      </w:r>
    </w:p>
    <w:p w:rsidRPr="00A30B1A" w:rsidR="00FB5592" w:rsidP="002D22D4" w:rsidRDefault="00FB5592" w14:paraId="14332107" w14:textId="39F03821">
      <w:pPr>
        <w:spacing w:line="257" w:lineRule="auto"/>
        <w:ind w:right="77"/>
        <w:jc w:val="both"/>
        <w:rPr>
          <w:rFonts w:ascii="Arial" w:hAnsi="Arial" w:cs="Arial" w:eastAsiaTheme="minorEastAsia"/>
          <w:szCs w:val="20"/>
        </w:rPr>
      </w:pPr>
      <w:r w:rsidRPr="00A30B1A">
        <w:rPr>
          <w:rFonts w:ascii="Arial" w:hAnsi="Arial" w:cs="Arial" w:eastAsiaTheme="minorEastAsia"/>
          <w:szCs w:val="20"/>
        </w:rPr>
        <w:t xml:space="preserve">Several factors make it necessary for Griffith University </w:t>
      </w:r>
      <w:r w:rsidR="00487176">
        <w:rPr>
          <w:rFonts w:ascii="Arial" w:hAnsi="Arial" w:cs="Arial" w:eastAsiaTheme="minorEastAsia"/>
          <w:szCs w:val="20"/>
        </w:rPr>
        <w:t>Discipline</w:t>
      </w:r>
      <w:r w:rsidRPr="00A30B1A">
        <w:rPr>
          <w:rFonts w:ascii="Arial" w:hAnsi="Arial" w:cs="Arial" w:eastAsiaTheme="minorEastAsia"/>
          <w:szCs w:val="20"/>
        </w:rPr>
        <w:t xml:space="preserve"> of Anatomy to issue a protocol to regulate use and storage of cadaver images:</w:t>
      </w:r>
    </w:p>
    <w:p w:rsidRPr="00B97BB5" w:rsidR="00FB5592" w:rsidP="002D22D4" w:rsidRDefault="0031086D" w14:paraId="0886D466" w14:textId="679E663F">
      <w:pPr>
        <w:pStyle w:val="ListParagraph"/>
        <w:numPr>
          <w:ilvl w:val="0"/>
          <w:numId w:val="40"/>
        </w:numPr>
        <w:spacing w:after="160" w:line="257" w:lineRule="auto"/>
        <w:ind w:right="77"/>
        <w:jc w:val="both"/>
        <w:rPr>
          <w:rFonts w:ascii="Arial" w:hAnsi="Arial" w:cs="Arial" w:eastAsiaTheme="minorEastAsia"/>
          <w:szCs w:val="20"/>
        </w:rPr>
      </w:pPr>
      <w:r w:rsidRPr="00B97BB5">
        <w:rPr>
          <w:rFonts w:ascii="Arial" w:hAnsi="Arial" w:cs="Arial" w:eastAsiaTheme="minorEastAsia"/>
          <w:szCs w:val="20"/>
        </w:rPr>
        <w:t>t</w:t>
      </w:r>
      <w:r w:rsidRPr="00B97BB5" w:rsidR="00FB5592">
        <w:rPr>
          <w:rFonts w:ascii="Arial" w:hAnsi="Arial" w:cs="Arial" w:eastAsiaTheme="minorEastAsia"/>
          <w:szCs w:val="20"/>
        </w:rPr>
        <w:t xml:space="preserve">he </w:t>
      </w:r>
      <w:r w:rsidR="00487176">
        <w:rPr>
          <w:rFonts w:ascii="Arial" w:hAnsi="Arial" w:cs="Arial" w:eastAsiaTheme="minorEastAsia"/>
          <w:szCs w:val="20"/>
        </w:rPr>
        <w:t>Discipline</w:t>
      </w:r>
      <w:r w:rsidRPr="00B97BB5" w:rsidR="00FB5592">
        <w:rPr>
          <w:rFonts w:ascii="Arial" w:hAnsi="Arial" w:cs="Arial" w:eastAsiaTheme="minorEastAsia"/>
          <w:szCs w:val="20"/>
        </w:rPr>
        <w:t xml:space="preserve"> of Anatomy is </w:t>
      </w:r>
      <w:r w:rsidR="006E7B1B">
        <w:rPr>
          <w:rFonts w:ascii="Arial" w:hAnsi="Arial" w:cs="Arial" w:eastAsiaTheme="minorEastAsia"/>
          <w:szCs w:val="20"/>
        </w:rPr>
        <w:t xml:space="preserve">a </w:t>
      </w:r>
      <w:r w:rsidRPr="00B97BB5" w:rsidR="00FB5592">
        <w:rPr>
          <w:rFonts w:ascii="Arial" w:hAnsi="Arial" w:cs="Arial" w:eastAsiaTheme="minorEastAsia"/>
          <w:szCs w:val="20"/>
        </w:rPr>
        <w:t xml:space="preserve">licensed </w:t>
      </w:r>
      <w:r w:rsidR="006E7B1B">
        <w:rPr>
          <w:rFonts w:ascii="Arial" w:hAnsi="Arial" w:cs="Arial" w:eastAsiaTheme="minorEastAsia"/>
          <w:szCs w:val="20"/>
        </w:rPr>
        <w:t xml:space="preserve">School of Anatomy </w:t>
      </w:r>
      <w:r w:rsidRPr="00B97BB5" w:rsidR="00FB5592">
        <w:rPr>
          <w:rFonts w:ascii="Arial" w:hAnsi="Arial" w:cs="Arial" w:eastAsiaTheme="minorEastAsia"/>
          <w:szCs w:val="20"/>
        </w:rPr>
        <w:t xml:space="preserve">under the </w:t>
      </w:r>
      <w:r w:rsidRPr="00B97BB5" w:rsidR="00FB5592">
        <w:rPr>
          <w:rFonts w:ascii="Arial" w:hAnsi="Arial" w:cs="Arial" w:eastAsiaTheme="minorEastAsia"/>
          <w:i/>
          <w:iCs/>
          <w:szCs w:val="20"/>
        </w:rPr>
        <w:t>Transplantation and Anatomy Act Qld</w:t>
      </w:r>
      <w:r w:rsidRPr="00B97BB5" w:rsidR="00FB5592">
        <w:rPr>
          <w:rFonts w:ascii="Arial" w:hAnsi="Arial" w:cs="Arial" w:eastAsiaTheme="minorEastAsia"/>
          <w:szCs w:val="20"/>
        </w:rPr>
        <w:t xml:space="preserve"> 1979. An incorrect or unauthorized use or dissemination of anatomical parts may constitute a breach of the Act</w:t>
      </w:r>
      <w:r w:rsidR="002D22D4">
        <w:rPr>
          <w:rFonts w:ascii="Arial" w:hAnsi="Arial" w:cs="Arial" w:eastAsiaTheme="minorEastAsia"/>
          <w:szCs w:val="20"/>
        </w:rPr>
        <w:t>;</w:t>
      </w:r>
    </w:p>
    <w:p w:rsidRPr="00B97BB5" w:rsidR="00FB5592" w:rsidP="002D22D4" w:rsidRDefault="0031086D" w14:paraId="378F1224" w14:textId="331854EE">
      <w:pPr>
        <w:pStyle w:val="ListParagraph"/>
        <w:numPr>
          <w:ilvl w:val="0"/>
          <w:numId w:val="40"/>
        </w:numPr>
        <w:spacing w:after="160" w:line="257" w:lineRule="auto"/>
        <w:ind w:right="77"/>
        <w:jc w:val="both"/>
        <w:rPr>
          <w:rFonts w:ascii="Arial" w:hAnsi="Arial" w:cs="Arial" w:eastAsiaTheme="minorEastAsia"/>
          <w:szCs w:val="20"/>
        </w:rPr>
      </w:pPr>
      <w:r w:rsidRPr="00B97BB5">
        <w:rPr>
          <w:rFonts w:ascii="Arial" w:hAnsi="Arial" w:cs="Arial" w:eastAsiaTheme="minorEastAsia"/>
          <w:szCs w:val="20"/>
        </w:rPr>
        <w:t>t</w:t>
      </w:r>
      <w:r w:rsidRPr="00B97BB5" w:rsidR="00FB5592">
        <w:rPr>
          <w:rFonts w:ascii="Arial" w:hAnsi="Arial" w:cs="Arial" w:eastAsiaTheme="minorEastAsia"/>
          <w:szCs w:val="20"/>
        </w:rPr>
        <w:t xml:space="preserve">he donors and their families did not explicitly consent to the dissemination of anatomical images of their body, other than for </w:t>
      </w:r>
      <w:r w:rsidRPr="00B97BB5" w:rsidR="00FB5592">
        <w:rPr>
          <w:rFonts w:ascii="Arial" w:hAnsi="Arial" w:cs="Arial"/>
          <w:szCs w:val="20"/>
          <w:lang w:val="en"/>
        </w:rPr>
        <w:t xml:space="preserve">the purpose of anatomical education and research </w:t>
      </w:r>
      <w:r w:rsidRPr="00B97BB5" w:rsidR="00FB5592">
        <w:rPr>
          <w:rFonts w:ascii="Arial" w:hAnsi="Arial" w:cs="Arial" w:eastAsiaTheme="minorEastAsia"/>
          <w:szCs w:val="20"/>
        </w:rPr>
        <w:t xml:space="preserve">within the </w:t>
      </w:r>
      <w:r w:rsidR="00487176">
        <w:rPr>
          <w:rFonts w:ascii="Arial" w:hAnsi="Arial" w:cs="Arial" w:eastAsiaTheme="minorEastAsia"/>
          <w:szCs w:val="20"/>
        </w:rPr>
        <w:t>Discipline</w:t>
      </w:r>
      <w:r w:rsidRPr="00B97BB5" w:rsidR="00FB5592">
        <w:rPr>
          <w:rFonts w:ascii="Arial" w:hAnsi="Arial" w:cs="Arial" w:eastAsiaTheme="minorEastAsia"/>
          <w:szCs w:val="20"/>
        </w:rPr>
        <w:t xml:space="preserve"> of Anatomy; </w:t>
      </w:r>
    </w:p>
    <w:p w:rsidRPr="00B97BB5" w:rsidR="00FB5592" w:rsidP="002D22D4" w:rsidRDefault="0031086D" w14:paraId="06B7B4B1" w14:textId="3EB14E33">
      <w:pPr>
        <w:pStyle w:val="ListParagraph"/>
        <w:numPr>
          <w:ilvl w:val="0"/>
          <w:numId w:val="40"/>
        </w:numPr>
        <w:spacing w:after="160" w:line="257" w:lineRule="auto"/>
        <w:ind w:right="77"/>
        <w:jc w:val="both"/>
        <w:rPr>
          <w:rFonts w:ascii="Arial" w:hAnsi="Arial" w:cs="Arial" w:eastAsiaTheme="minorEastAsia"/>
          <w:szCs w:val="20"/>
        </w:rPr>
      </w:pPr>
      <w:r w:rsidRPr="00B97BB5">
        <w:rPr>
          <w:rFonts w:ascii="Arial" w:hAnsi="Arial" w:cs="Arial" w:eastAsiaTheme="minorEastAsia"/>
          <w:szCs w:val="20"/>
        </w:rPr>
        <w:t>m</w:t>
      </w:r>
      <w:r w:rsidRPr="00B97BB5" w:rsidR="00FB5592">
        <w:rPr>
          <w:rFonts w:ascii="Arial" w:hAnsi="Arial" w:cs="Arial" w:eastAsiaTheme="minorEastAsia"/>
          <w:szCs w:val="20"/>
        </w:rPr>
        <w:t xml:space="preserve">embers of the general public could find anatomical images, and their public dissemination, to be offensive or inappropriate; </w:t>
      </w:r>
    </w:p>
    <w:p w:rsidRPr="00A30B1A" w:rsidR="00FB5592" w:rsidP="002D22D4" w:rsidRDefault="0031086D" w14:paraId="509B93F6" w14:textId="477F0873">
      <w:pPr>
        <w:pStyle w:val="ListParagraph"/>
        <w:numPr>
          <w:ilvl w:val="0"/>
          <w:numId w:val="40"/>
        </w:numPr>
        <w:spacing w:after="160" w:line="257" w:lineRule="auto"/>
        <w:ind w:right="77"/>
        <w:jc w:val="both"/>
        <w:rPr>
          <w:rFonts w:ascii="Arial" w:hAnsi="Arial" w:cs="Arial" w:eastAsiaTheme="minorEastAsia"/>
          <w:szCs w:val="20"/>
        </w:rPr>
      </w:pPr>
      <w:r w:rsidRPr="00B97BB5">
        <w:rPr>
          <w:rFonts w:ascii="Arial" w:hAnsi="Arial" w:cs="Arial" w:eastAsiaTheme="minorEastAsia"/>
          <w:szCs w:val="20"/>
        </w:rPr>
        <w:t>u</w:t>
      </w:r>
      <w:r w:rsidRPr="00B97BB5" w:rsidR="00FB5592">
        <w:rPr>
          <w:rFonts w:ascii="Arial" w:hAnsi="Arial" w:cs="Arial" w:eastAsiaTheme="minorEastAsia"/>
          <w:szCs w:val="20"/>
        </w:rPr>
        <w:t xml:space="preserve">nauthorised dissemination of cadaver images could result in damage to the reputation of Griffith University </w:t>
      </w:r>
      <w:r w:rsidRPr="00A30B1A" w:rsidR="00FB5592">
        <w:rPr>
          <w:rFonts w:ascii="Arial" w:hAnsi="Arial" w:cs="Arial" w:eastAsiaTheme="minorEastAsia"/>
          <w:szCs w:val="20"/>
        </w:rPr>
        <w:t xml:space="preserve">and/or the </w:t>
      </w:r>
      <w:r w:rsidR="00487176">
        <w:rPr>
          <w:rFonts w:ascii="Arial" w:hAnsi="Arial" w:cs="Arial" w:eastAsiaTheme="minorEastAsia"/>
          <w:szCs w:val="20"/>
        </w:rPr>
        <w:t>Discipline</w:t>
      </w:r>
      <w:r w:rsidRPr="00A30B1A" w:rsidR="00FB5592">
        <w:rPr>
          <w:rFonts w:ascii="Arial" w:hAnsi="Arial" w:cs="Arial" w:eastAsiaTheme="minorEastAsia"/>
          <w:szCs w:val="20"/>
        </w:rPr>
        <w:t xml:space="preserve"> of Anatomy Body Donation program. Such reputational damage could:</w:t>
      </w:r>
    </w:p>
    <w:p w:rsidRPr="00A30B1A" w:rsidR="00FB5592" w:rsidP="002D22D4" w:rsidRDefault="00FB5592" w14:paraId="7B881DE7" w14:textId="41F5DE51">
      <w:pPr>
        <w:pStyle w:val="ListParagraph"/>
        <w:numPr>
          <w:ilvl w:val="0"/>
          <w:numId w:val="31"/>
        </w:numPr>
        <w:spacing w:after="160" w:line="257" w:lineRule="auto"/>
        <w:ind w:right="77"/>
        <w:jc w:val="both"/>
        <w:rPr>
          <w:rFonts w:ascii="Arial" w:hAnsi="Arial" w:cs="Arial" w:eastAsiaTheme="minorEastAsia"/>
          <w:szCs w:val="20"/>
        </w:rPr>
      </w:pPr>
      <w:r w:rsidRPr="00A30B1A">
        <w:rPr>
          <w:rFonts w:ascii="Arial" w:hAnsi="Arial" w:cs="Arial" w:eastAsiaTheme="minorEastAsia"/>
          <w:szCs w:val="20"/>
        </w:rPr>
        <w:t xml:space="preserve">decrease public respect and confidence in </w:t>
      </w:r>
      <w:r w:rsidRPr="00A30B1A" w:rsidR="00023F35">
        <w:rPr>
          <w:rFonts w:ascii="Arial" w:hAnsi="Arial" w:cs="Arial" w:eastAsiaTheme="minorEastAsia"/>
          <w:szCs w:val="20"/>
        </w:rPr>
        <w:t>Griffith</w:t>
      </w:r>
      <w:r w:rsidRPr="00A30B1A" w:rsidR="00C30EB3">
        <w:rPr>
          <w:rFonts w:ascii="Arial" w:hAnsi="Arial" w:cs="Arial" w:eastAsiaTheme="minorEastAsia"/>
          <w:szCs w:val="20"/>
        </w:rPr>
        <w:t xml:space="preserve"> </w:t>
      </w:r>
      <w:r w:rsidRPr="00A30B1A">
        <w:rPr>
          <w:rFonts w:ascii="Arial" w:hAnsi="Arial" w:cs="Arial" w:eastAsiaTheme="minorEastAsia"/>
          <w:szCs w:val="20"/>
        </w:rPr>
        <w:t xml:space="preserve">University and </w:t>
      </w:r>
      <w:r w:rsidR="00A30B1A">
        <w:rPr>
          <w:rFonts w:ascii="Arial" w:hAnsi="Arial" w:cs="Arial" w:eastAsiaTheme="minorEastAsia"/>
          <w:szCs w:val="20"/>
        </w:rPr>
        <w:t xml:space="preserve">the </w:t>
      </w:r>
      <w:r w:rsidRPr="00A30B1A">
        <w:rPr>
          <w:rFonts w:ascii="Arial" w:hAnsi="Arial" w:cs="Arial" w:eastAsiaTheme="minorEastAsia"/>
          <w:szCs w:val="20"/>
        </w:rPr>
        <w:t>Body Donation Program,</w:t>
      </w:r>
    </w:p>
    <w:p w:rsidRPr="00A30B1A" w:rsidR="00FB5592" w:rsidP="002D22D4" w:rsidRDefault="00FB5592" w14:paraId="2FF02972" w14:textId="77777777">
      <w:pPr>
        <w:pStyle w:val="ListParagraph"/>
        <w:numPr>
          <w:ilvl w:val="0"/>
          <w:numId w:val="31"/>
        </w:numPr>
        <w:spacing w:after="160" w:line="257" w:lineRule="auto"/>
        <w:ind w:right="77"/>
        <w:jc w:val="both"/>
        <w:rPr>
          <w:rFonts w:ascii="Arial" w:hAnsi="Arial" w:cs="Arial" w:eastAsiaTheme="minorEastAsia"/>
          <w:szCs w:val="20"/>
        </w:rPr>
      </w:pPr>
      <w:r w:rsidRPr="00A30B1A">
        <w:rPr>
          <w:rFonts w:ascii="Arial" w:hAnsi="Arial" w:cs="Arial" w:eastAsiaTheme="minorEastAsia"/>
          <w:szCs w:val="20"/>
        </w:rPr>
        <w:t>decrease the willingness of individuals to bequest their body to the Griffith University Body Donation Program.</w:t>
      </w:r>
    </w:p>
    <w:p w:rsidRPr="00FB5592" w:rsidR="00305C35" w:rsidP="00DD1354" w:rsidRDefault="00305C35" w14:paraId="43526E9F" w14:textId="7AD83BEE">
      <w:pPr>
        <w:pStyle w:val="Heading3"/>
        <w:ind w:left="0" w:firstLine="0"/>
        <w:jc w:val="both"/>
      </w:pPr>
      <w:r w:rsidRPr="00FB5592">
        <w:lastRenderedPageBreak/>
        <w:t>3.</w:t>
      </w:r>
      <w:r w:rsidRPr="00FB5592" w:rsidR="00FB5592">
        <w:t>2</w:t>
      </w:r>
      <w:r w:rsidRPr="00FB5592">
        <w:t xml:space="preserve"> </w:t>
      </w:r>
      <w:r w:rsidRPr="00FB5592" w:rsidR="00A44C0A">
        <w:t>Image Capture and Release</w:t>
      </w:r>
    </w:p>
    <w:p w:rsidRPr="00C9161E" w:rsidR="00A44C0A" w:rsidP="00EA1A9A" w:rsidRDefault="00A44C0A" w14:paraId="37C3B84F" w14:textId="05BC0625">
      <w:pPr>
        <w:spacing w:line="257" w:lineRule="auto"/>
        <w:jc w:val="both"/>
        <w:rPr>
          <w:rFonts w:ascii="Arial" w:hAnsi="Arial" w:cs="Arial" w:eastAsiaTheme="minorEastAsia"/>
          <w:szCs w:val="20"/>
        </w:rPr>
      </w:pPr>
      <w:r w:rsidRPr="00C9161E">
        <w:rPr>
          <w:rFonts w:ascii="Arial" w:hAnsi="Arial" w:cs="Arial" w:eastAsiaTheme="minorEastAsia"/>
          <w:szCs w:val="20"/>
        </w:rPr>
        <w:t xml:space="preserve">Permission to </w:t>
      </w:r>
      <w:r w:rsidR="00322A32">
        <w:rPr>
          <w:rFonts w:ascii="Arial" w:hAnsi="Arial" w:cs="Arial" w:eastAsiaTheme="minorEastAsia"/>
          <w:szCs w:val="20"/>
        </w:rPr>
        <w:t>capture</w:t>
      </w:r>
      <w:r w:rsidR="00A30B1A">
        <w:rPr>
          <w:rFonts w:ascii="Arial" w:hAnsi="Arial" w:cs="Arial" w:eastAsiaTheme="minorEastAsia"/>
          <w:szCs w:val="20"/>
        </w:rPr>
        <w:t xml:space="preserve"> </w:t>
      </w:r>
      <w:r w:rsidRPr="00C9161E">
        <w:rPr>
          <w:rFonts w:ascii="Arial" w:hAnsi="Arial" w:cs="Arial" w:eastAsiaTheme="minorEastAsia"/>
          <w:szCs w:val="20"/>
        </w:rPr>
        <w:t xml:space="preserve">an image of a body, body part, or human tissue may be granted by the Discipline Head of Anatomy or </w:t>
      </w:r>
      <w:r w:rsidR="00136706">
        <w:rPr>
          <w:rFonts w:ascii="Arial" w:hAnsi="Arial" w:cs="Arial" w:eastAsiaTheme="minorEastAsia"/>
          <w:szCs w:val="20"/>
        </w:rPr>
        <w:t>a</w:t>
      </w:r>
      <w:r w:rsidRPr="00C9161E">
        <w:rPr>
          <w:rFonts w:ascii="Arial" w:hAnsi="Arial" w:cs="Arial" w:eastAsiaTheme="minorEastAsia"/>
          <w:szCs w:val="20"/>
        </w:rPr>
        <w:t xml:space="preserve"> delegate, providing that the image does not contain any personal or identifying information, and only where </w:t>
      </w:r>
      <w:r w:rsidR="00CA63BB">
        <w:rPr>
          <w:rFonts w:ascii="Arial" w:hAnsi="Arial" w:cs="Arial" w:eastAsiaTheme="minorEastAsia"/>
          <w:szCs w:val="20"/>
        </w:rPr>
        <w:t>they are</w:t>
      </w:r>
      <w:r w:rsidRPr="00C9161E">
        <w:rPr>
          <w:rFonts w:ascii="Arial" w:hAnsi="Arial" w:cs="Arial" w:eastAsiaTheme="minorEastAsia"/>
          <w:szCs w:val="20"/>
        </w:rPr>
        <w:t xml:space="preserve"> satisfied:</w:t>
      </w:r>
    </w:p>
    <w:p w:rsidRPr="00C9161E" w:rsidR="00A44C0A" w:rsidP="002D6880" w:rsidRDefault="00A44C0A" w14:paraId="6A827CB3" w14:textId="77777777">
      <w:pPr>
        <w:pStyle w:val="ListParagraph"/>
        <w:numPr>
          <w:ilvl w:val="0"/>
          <w:numId w:val="32"/>
        </w:numPr>
        <w:spacing w:after="160" w:line="259" w:lineRule="auto"/>
        <w:jc w:val="both"/>
        <w:rPr>
          <w:rFonts w:ascii="Arial" w:hAnsi="Arial" w:cs="Arial" w:eastAsiaTheme="minorEastAsia"/>
          <w:szCs w:val="20"/>
        </w:rPr>
      </w:pPr>
      <w:r w:rsidRPr="00C9161E">
        <w:rPr>
          <w:rFonts w:ascii="Arial" w:hAnsi="Arial" w:cs="Arial" w:eastAsiaTheme="minorEastAsia"/>
          <w:szCs w:val="20"/>
        </w:rPr>
        <w:t>that the necessary consent has been provided by the donor; and</w:t>
      </w:r>
    </w:p>
    <w:p w:rsidRPr="00C9161E" w:rsidR="00A44C0A" w:rsidP="002D6880" w:rsidRDefault="00A44C0A" w14:paraId="2AF6BC3D" w14:textId="56D5B9AC">
      <w:pPr>
        <w:pStyle w:val="ListParagraph"/>
        <w:numPr>
          <w:ilvl w:val="0"/>
          <w:numId w:val="32"/>
        </w:numPr>
        <w:spacing w:after="160" w:line="259" w:lineRule="auto"/>
        <w:jc w:val="both"/>
        <w:rPr>
          <w:rFonts w:ascii="Arial" w:hAnsi="Arial" w:cs="Arial" w:eastAsiaTheme="minorEastAsia"/>
          <w:szCs w:val="20"/>
        </w:rPr>
      </w:pPr>
      <w:r w:rsidRPr="00C9161E">
        <w:rPr>
          <w:rFonts w:ascii="Arial" w:hAnsi="Arial" w:cs="Arial" w:eastAsiaTheme="minorEastAsia"/>
          <w:szCs w:val="20"/>
        </w:rPr>
        <w:t xml:space="preserve">that the recording fulfils a valid purpose for </w:t>
      </w:r>
      <w:r w:rsidRPr="00C9161E">
        <w:rPr>
          <w:rFonts w:ascii="Arial" w:hAnsi="Arial" w:cs="Arial"/>
          <w:szCs w:val="20"/>
          <w:lang w:val="en"/>
        </w:rPr>
        <w:t>anatomical education or research</w:t>
      </w:r>
      <w:r w:rsidRPr="00C9161E">
        <w:rPr>
          <w:rFonts w:ascii="Arial" w:hAnsi="Arial" w:cs="Arial" w:eastAsiaTheme="minorEastAsia"/>
          <w:szCs w:val="20"/>
        </w:rPr>
        <w:t>.</w:t>
      </w:r>
    </w:p>
    <w:p w:rsidRPr="00C9161E" w:rsidR="004B767C" w:rsidP="00C76FAF" w:rsidRDefault="00A44C0A" w14:paraId="740A19E5" w14:textId="59CF1B90">
      <w:pPr>
        <w:jc w:val="both"/>
        <w:rPr>
          <w:rFonts w:ascii="Arial" w:hAnsi="Arial" w:cs="Arial"/>
          <w:szCs w:val="20"/>
          <w:lang w:eastAsia="en-GB"/>
        </w:rPr>
      </w:pPr>
      <w:r w:rsidRPr="00C9161E">
        <w:rPr>
          <w:rFonts w:ascii="Arial" w:hAnsi="Arial" w:eastAsia="Calibri" w:cs="Arial"/>
          <w:szCs w:val="20"/>
        </w:rPr>
        <w:t xml:space="preserve">To aid online, or digital, delivery of anatomical content, staff of the </w:t>
      </w:r>
      <w:r w:rsidR="00487176">
        <w:rPr>
          <w:rFonts w:ascii="Arial" w:hAnsi="Arial" w:eastAsia="Calibri" w:cs="Arial"/>
          <w:szCs w:val="20"/>
        </w:rPr>
        <w:t>Discipline</w:t>
      </w:r>
      <w:r w:rsidRPr="00C9161E">
        <w:rPr>
          <w:rFonts w:ascii="Arial" w:hAnsi="Arial" w:eastAsia="Calibri" w:cs="Arial"/>
          <w:szCs w:val="20"/>
        </w:rPr>
        <w:t xml:space="preserve"> of Anatomy can make anatomical specimens available for digital or video image capture. The electronic images will be for the explicit purpose of anatomical education or research </w:t>
      </w:r>
      <w:bookmarkStart w:name="_Hlk67663237" w:id="12"/>
      <w:r w:rsidRPr="00C9161E">
        <w:rPr>
          <w:rFonts w:ascii="Arial" w:hAnsi="Arial" w:eastAsia="Calibri" w:cs="Arial"/>
          <w:szCs w:val="20"/>
        </w:rPr>
        <w:t xml:space="preserve">by </w:t>
      </w:r>
      <w:r w:rsidRPr="00C9161E" w:rsidR="00610026">
        <w:rPr>
          <w:rFonts w:ascii="Arial" w:hAnsi="Arial" w:eastAsia="Calibri" w:cs="Arial"/>
          <w:szCs w:val="20"/>
        </w:rPr>
        <w:t>Griffith University staff and students</w:t>
      </w:r>
      <w:r w:rsidRPr="00C9161E">
        <w:rPr>
          <w:rFonts w:ascii="Arial" w:hAnsi="Arial" w:eastAsia="Calibri" w:cs="Arial"/>
          <w:szCs w:val="20"/>
        </w:rPr>
        <w:t xml:space="preserve">. Electronic </w:t>
      </w:r>
      <w:bookmarkEnd w:id="12"/>
      <w:r w:rsidRPr="00C9161E">
        <w:rPr>
          <w:rFonts w:ascii="Arial" w:hAnsi="Arial" w:eastAsia="Calibri" w:cs="Arial"/>
          <w:szCs w:val="20"/>
        </w:rPr>
        <w:t>images will only be made available for access via the Learning@</w:t>
      </w:r>
      <w:r w:rsidR="004321AE">
        <w:rPr>
          <w:rFonts w:ascii="Arial" w:hAnsi="Arial" w:eastAsia="Calibri" w:cs="Arial"/>
          <w:szCs w:val="20"/>
        </w:rPr>
        <w:t>G</w:t>
      </w:r>
      <w:r w:rsidRPr="00C9161E">
        <w:rPr>
          <w:rFonts w:ascii="Arial" w:hAnsi="Arial" w:eastAsia="Calibri" w:cs="Arial"/>
          <w:szCs w:val="20"/>
        </w:rPr>
        <w:t xml:space="preserve">riffith site hosted by the </w:t>
      </w:r>
      <w:r w:rsidR="00723BE9">
        <w:rPr>
          <w:rFonts w:ascii="Arial" w:hAnsi="Arial" w:eastAsia="Calibri" w:cs="Arial"/>
          <w:szCs w:val="20"/>
        </w:rPr>
        <w:t>Discipline</w:t>
      </w:r>
      <w:r w:rsidRPr="00C9161E">
        <w:rPr>
          <w:rFonts w:ascii="Arial" w:hAnsi="Arial" w:eastAsia="Calibri" w:cs="Arial"/>
          <w:szCs w:val="20"/>
        </w:rPr>
        <w:t xml:space="preserve"> of Anatomy.</w:t>
      </w:r>
    </w:p>
    <w:p w:rsidRPr="009C0790" w:rsidR="00A44C0A" w:rsidP="00C9161E" w:rsidRDefault="00A44C0A" w14:paraId="718506E7" w14:textId="28A5A27B">
      <w:pPr>
        <w:pStyle w:val="Heading3"/>
        <w:jc w:val="both"/>
        <w:rPr>
          <w:rFonts w:eastAsia="Calibri"/>
        </w:rPr>
      </w:pPr>
      <w:bookmarkStart w:name="_Ref20320710" w:id="13"/>
      <w:r w:rsidRPr="009C0790">
        <w:rPr>
          <w:rFonts w:eastAsia="Calibri"/>
        </w:rPr>
        <w:t>3.</w:t>
      </w:r>
      <w:r w:rsidR="00FB5592">
        <w:rPr>
          <w:rFonts w:eastAsia="Calibri"/>
        </w:rPr>
        <w:t>3</w:t>
      </w:r>
      <w:r w:rsidRPr="009C0790">
        <w:rPr>
          <w:rFonts w:eastAsia="Calibri"/>
        </w:rPr>
        <w:t xml:space="preserve"> Image Storage and Transfer </w:t>
      </w:r>
    </w:p>
    <w:p w:rsidRPr="00C9161E" w:rsidR="00A44C0A" w:rsidRDefault="00A44C0A" w14:paraId="1766D03F" w14:textId="77777777">
      <w:pPr>
        <w:jc w:val="both"/>
        <w:rPr>
          <w:rFonts w:ascii="Arial" w:hAnsi="Arial" w:eastAsia="Calibri" w:cs="Arial"/>
          <w:szCs w:val="20"/>
        </w:rPr>
      </w:pPr>
      <w:r w:rsidRPr="00C9161E">
        <w:rPr>
          <w:rFonts w:ascii="Arial" w:hAnsi="Arial" w:eastAsia="Calibri" w:cs="Arial"/>
          <w:szCs w:val="20"/>
        </w:rPr>
        <w:t>Electronic images must:</w:t>
      </w:r>
    </w:p>
    <w:p w:rsidRPr="00C9161E" w:rsidR="00A44C0A" w:rsidP="004A46B4" w:rsidRDefault="00A44C0A" w14:paraId="5E4FABF8" w14:textId="4691D35C">
      <w:pPr>
        <w:pStyle w:val="ListParagraph"/>
        <w:numPr>
          <w:ilvl w:val="0"/>
          <w:numId w:val="41"/>
        </w:numPr>
        <w:spacing w:after="160" w:line="259" w:lineRule="auto"/>
        <w:jc w:val="both"/>
        <w:rPr>
          <w:rFonts w:ascii="Arial" w:hAnsi="Arial" w:eastAsia="Calibri" w:cs="Arial"/>
          <w:color w:val="000000" w:themeColor="text1"/>
          <w:szCs w:val="20"/>
        </w:rPr>
      </w:pPr>
      <w:r w:rsidRPr="00C9161E">
        <w:rPr>
          <w:rFonts w:ascii="Arial" w:hAnsi="Arial" w:eastAsia="Calibri" w:cs="Arial"/>
          <w:szCs w:val="20"/>
        </w:rPr>
        <w:t xml:space="preserve">be transferred over a secure </w:t>
      </w:r>
      <w:r w:rsidRPr="00C9161E" w:rsidR="00C97C1F">
        <w:rPr>
          <w:rFonts w:ascii="Arial" w:hAnsi="Arial" w:eastAsia="Calibri" w:cs="Arial"/>
          <w:szCs w:val="20"/>
        </w:rPr>
        <w:t>network</w:t>
      </w:r>
      <w:r w:rsidR="002D22D4">
        <w:rPr>
          <w:rFonts w:ascii="Arial" w:hAnsi="Arial" w:eastAsia="Calibri" w:cs="Arial"/>
          <w:szCs w:val="20"/>
        </w:rPr>
        <w:t>;</w:t>
      </w:r>
    </w:p>
    <w:p w:rsidRPr="00C9161E" w:rsidR="00A44C0A" w:rsidP="004A46B4" w:rsidRDefault="00A44C0A" w14:paraId="318533F1" w14:textId="63FFCEC0">
      <w:pPr>
        <w:pStyle w:val="ListParagraph"/>
        <w:numPr>
          <w:ilvl w:val="0"/>
          <w:numId w:val="41"/>
        </w:numPr>
        <w:spacing w:after="160" w:line="259" w:lineRule="auto"/>
        <w:jc w:val="both"/>
        <w:rPr>
          <w:rFonts w:ascii="Arial" w:hAnsi="Arial" w:eastAsia="Calibri" w:cs="Arial"/>
          <w:color w:val="000000" w:themeColor="text1"/>
          <w:szCs w:val="20"/>
        </w:rPr>
      </w:pPr>
      <w:bookmarkStart w:name="_Hlk67046372" w:id="14"/>
      <w:r w:rsidRPr="00C9161E">
        <w:rPr>
          <w:rFonts w:ascii="Arial" w:hAnsi="Arial" w:eastAsia="Calibri" w:cs="Arial"/>
          <w:szCs w:val="20"/>
        </w:rPr>
        <w:t>be stored on equipment that is secure behind a firewall, encrypted, and password protected following the University policies</w:t>
      </w:r>
      <w:r w:rsidR="002D22D4">
        <w:rPr>
          <w:rFonts w:ascii="Arial" w:hAnsi="Arial" w:eastAsia="Calibri" w:cs="Arial"/>
          <w:szCs w:val="20"/>
        </w:rPr>
        <w:t>;</w:t>
      </w:r>
    </w:p>
    <w:p w:rsidRPr="00C9161E" w:rsidR="00A44C0A" w:rsidP="004A46B4" w:rsidRDefault="00A44C0A" w14:paraId="5E267F23" w14:textId="70B70DCD">
      <w:pPr>
        <w:pStyle w:val="ListParagraph"/>
        <w:numPr>
          <w:ilvl w:val="0"/>
          <w:numId w:val="41"/>
        </w:numPr>
        <w:spacing w:after="160" w:line="259" w:lineRule="auto"/>
        <w:jc w:val="both"/>
        <w:rPr>
          <w:rFonts w:ascii="Arial" w:hAnsi="Arial" w:eastAsia="Calibri" w:cs="Arial"/>
          <w:color w:val="000000" w:themeColor="text1"/>
          <w:szCs w:val="20"/>
        </w:rPr>
      </w:pPr>
      <w:r w:rsidRPr="00C9161E">
        <w:rPr>
          <w:rFonts w:ascii="Arial" w:hAnsi="Arial" w:eastAsia="Calibri" w:cs="Arial"/>
          <w:szCs w:val="20"/>
        </w:rPr>
        <w:t>only be made available to students or staff of Griffith University.</w:t>
      </w:r>
    </w:p>
    <w:bookmarkEnd w:id="14"/>
    <w:p w:rsidRPr="00C9161E" w:rsidR="00A44C0A" w:rsidP="00CD26AC" w:rsidRDefault="00A44C0A" w14:paraId="05E852B6" w14:textId="77777777">
      <w:pPr>
        <w:jc w:val="both"/>
        <w:rPr>
          <w:rFonts w:ascii="Arial" w:hAnsi="Arial" w:eastAsia="Calibri" w:cs="Arial"/>
          <w:szCs w:val="20"/>
        </w:rPr>
      </w:pPr>
      <w:r w:rsidRPr="00C9161E">
        <w:rPr>
          <w:rFonts w:ascii="Arial" w:hAnsi="Arial" w:eastAsia="Calibri" w:cs="Arial"/>
          <w:szCs w:val="20"/>
        </w:rPr>
        <w:t>Electronic images must not be used in the following circumstances:</w:t>
      </w:r>
    </w:p>
    <w:p w:rsidRPr="00C9161E" w:rsidR="00A44C0A" w:rsidP="004A46B4" w:rsidRDefault="00DD1C03" w14:paraId="3CB9C04C" w14:textId="12C5A53F">
      <w:pPr>
        <w:pStyle w:val="ListParagraph"/>
        <w:numPr>
          <w:ilvl w:val="0"/>
          <w:numId w:val="42"/>
        </w:numPr>
        <w:spacing w:after="160" w:line="259" w:lineRule="auto"/>
        <w:jc w:val="both"/>
        <w:rPr>
          <w:rFonts w:ascii="Arial" w:hAnsi="Arial" w:eastAsia="Calibri" w:cs="Arial"/>
          <w:color w:val="000000" w:themeColor="text1"/>
          <w:szCs w:val="20"/>
          <w:lang w:val="en-GB"/>
        </w:rPr>
      </w:pPr>
      <w:r w:rsidRPr="00C9161E">
        <w:rPr>
          <w:rFonts w:ascii="Arial" w:hAnsi="Arial" w:eastAsia="Calibri" w:cs="Arial"/>
          <w:color w:val="000000" w:themeColor="text1"/>
          <w:szCs w:val="20"/>
          <w:lang w:val="en-GB"/>
        </w:rPr>
        <w:t>m</w:t>
      </w:r>
      <w:r w:rsidRPr="00C9161E" w:rsidR="00A44C0A">
        <w:rPr>
          <w:rFonts w:ascii="Arial" w:hAnsi="Arial" w:eastAsia="Calibri" w:cs="Arial"/>
          <w:color w:val="000000" w:themeColor="text1"/>
          <w:szCs w:val="20"/>
          <w:lang w:val="en-GB"/>
        </w:rPr>
        <w:t>aking or transferring images of parts of cadavers that might be easily identifiable; for example, un-dissected faces, skin markings or decoration</w:t>
      </w:r>
      <w:r w:rsidR="002D22D4">
        <w:rPr>
          <w:rFonts w:ascii="Arial" w:hAnsi="Arial" w:eastAsia="Calibri" w:cs="Arial"/>
          <w:color w:val="000000" w:themeColor="text1"/>
          <w:szCs w:val="20"/>
          <w:lang w:val="en-GB"/>
        </w:rPr>
        <w:t>;</w:t>
      </w:r>
    </w:p>
    <w:p w:rsidRPr="00C9161E" w:rsidR="00A44C0A" w:rsidP="004A46B4" w:rsidRDefault="00DD1C03" w14:paraId="3D12F595" w14:textId="7EC25F5A">
      <w:pPr>
        <w:pStyle w:val="ListParagraph"/>
        <w:numPr>
          <w:ilvl w:val="0"/>
          <w:numId w:val="42"/>
        </w:numPr>
        <w:spacing w:after="160" w:line="259" w:lineRule="auto"/>
        <w:jc w:val="both"/>
        <w:rPr>
          <w:rFonts w:ascii="Arial" w:hAnsi="Arial" w:eastAsia="Calibri" w:cs="Arial"/>
          <w:color w:val="000000" w:themeColor="text1"/>
          <w:szCs w:val="20"/>
        </w:rPr>
      </w:pPr>
      <w:r w:rsidRPr="00C9161E">
        <w:rPr>
          <w:rFonts w:ascii="Arial" w:hAnsi="Arial" w:eastAsia="Calibri" w:cs="Arial"/>
          <w:szCs w:val="20"/>
        </w:rPr>
        <w:t>m</w:t>
      </w:r>
      <w:r w:rsidRPr="00C9161E" w:rsidR="00A44C0A">
        <w:rPr>
          <w:rFonts w:ascii="Arial" w:hAnsi="Arial" w:eastAsia="Calibri" w:cs="Arial"/>
          <w:szCs w:val="20"/>
        </w:rPr>
        <w:t xml:space="preserve">aking images of cadavers </w:t>
      </w:r>
      <w:r w:rsidR="003F3CB6">
        <w:rPr>
          <w:rFonts w:ascii="Arial" w:hAnsi="Arial" w:eastAsia="Calibri" w:cs="Arial"/>
          <w:szCs w:val="20"/>
        </w:rPr>
        <w:t>on</w:t>
      </w:r>
      <w:r w:rsidRPr="00C9161E" w:rsidR="00A44C0A">
        <w:rPr>
          <w:rFonts w:ascii="Arial" w:hAnsi="Arial" w:eastAsia="Calibri" w:cs="Arial"/>
          <w:szCs w:val="20"/>
        </w:rPr>
        <w:t xml:space="preserve"> electronic devices not owned and/or under the immediate control of the University, including, but not limited to, students’ phones, cameras, and iPads</w:t>
      </w:r>
      <w:r w:rsidR="002D22D4">
        <w:rPr>
          <w:rFonts w:ascii="Arial" w:hAnsi="Arial" w:eastAsia="Calibri" w:cs="Arial"/>
          <w:szCs w:val="20"/>
        </w:rPr>
        <w:t>;</w:t>
      </w:r>
    </w:p>
    <w:p w:rsidRPr="00C9161E" w:rsidR="00A44C0A" w:rsidP="004A46B4" w:rsidRDefault="00DD1C03" w14:paraId="1B642408" w14:textId="20BFCA94">
      <w:pPr>
        <w:pStyle w:val="ListParagraph"/>
        <w:numPr>
          <w:ilvl w:val="0"/>
          <w:numId w:val="42"/>
        </w:numPr>
        <w:spacing w:after="160" w:line="259" w:lineRule="auto"/>
        <w:jc w:val="both"/>
        <w:rPr>
          <w:rFonts w:ascii="Arial" w:hAnsi="Arial" w:eastAsia="Calibri" w:cs="Arial"/>
          <w:color w:val="000000" w:themeColor="text1"/>
          <w:szCs w:val="20"/>
        </w:rPr>
      </w:pPr>
      <w:r w:rsidRPr="00C9161E">
        <w:rPr>
          <w:rFonts w:ascii="Arial" w:hAnsi="Arial" w:eastAsia="Calibri" w:cs="Arial"/>
          <w:szCs w:val="20"/>
        </w:rPr>
        <w:t>m</w:t>
      </w:r>
      <w:r w:rsidRPr="00C9161E" w:rsidR="00A44C0A">
        <w:rPr>
          <w:rFonts w:ascii="Arial" w:hAnsi="Arial" w:eastAsia="Calibri" w:cs="Arial"/>
          <w:szCs w:val="20"/>
        </w:rPr>
        <w:t>aking or transferring images of cadavers to electronic devices that are not password protected.</w:t>
      </w:r>
    </w:p>
    <w:p w:rsidRPr="009C0790" w:rsidR="00A44C0A" w:rsidP="00C9161E" w:rsidRDefault="00A44C0A" w14:paraId="6BC704A5" w14:textId="78CB5020">
      <w:pPr>
        <w:pStyle w:val="Heading3"/>
        <w:jc w:val="both"/>
        <w:rPr>
          <w:rFonts w:eastAsia="Calibri"/>
        </w:rPr>
      </w:pPr>
      <w:r w:rsidRPr="009C0790">
        <w:rPr>
          <w:rFonts w:eastAsia="Calibri"/>
        </w:rPr>
        <w:t>3.</w:t>
      </w:r>
      <w:r w:rsidR="00FB5592">
        <w:rPr>
          <w:rFonts w:eastAsia="Calibri"/>
        </w:rPr>
        <w:t>4</w:t>
      </w:r>
      <w:r w:rsidRPr="009C0790">
        <w:rPr>
          <w:rFonts w:eastAsia="Calibri"/>
        </w:rPr>
        <w:t xml:space="preserve"> Image Access </w:t>
      </w:r>
    </w:p>
    <w:p w:rsidRPr="00C9161E" w:rsidR="00A44C0A" w:rsidP="002D22D4" w:rsidRDefault="00A44C0A" w14:paraId="4D0A218E" w14:textId="0A139E6F">
      <w:pPr>
        <w:jc w:val="both"/>
        <w:rPr>
          <w:rFonts w:ascii="Arial" w:hAnsi="Arial" w:eastAsia="Calibri" w:cs="Arial"/>
          <w:szCs w:val="20"/>
        </w:rPr>
      </w:pPr>
      <w:r w:rsidRPr="00C9161E">
        <w:rPr>
          <w:rFonts w:ascii="Arial" w:hAnsi="Arial" w:eastAsia="Calibri" w:cs="Arial"/>
          <w:szCs w:val="20"/>
        </w:rPr>
        <w:t xml:space="preserve">Electronic images must only be accessible to students or </w:t>
      </w:r>
      <w:r w:rsidRPr="00C9161E" w:rsidR="00DD1C03">
        <w:rPr>
          <w:rFonts w:ascii="Arial" w:hAnsi="Arial" w:eastAsia="Calibri" w:cs="Arial"/>
          <w:szCs w:val="20"/>
        </w:rPr>
        <w:t>staff</w:t>
      </w:r>
      <w:r w:rsidR="004321AE">
        <w:rPr>
          <w:rFonts w:ascii="Arial" w:hAnsi="Arial" w:eastAsia="Calibri" w:cs="Arial"/>
          <w:szCs w:val="20"/>
        </w:rPr>
        <w:t xml:space="preserve"> </w:t>
      </w:r>
      <w:r w:rsidRPr="00C9161E">
        <w:rPr>
          <w:rFonts w:ascii="Arial" w:hAnsi="Arial" w:eastAsia="Calibri" w:cs="Arial"/>
          <w:szCs w:val="20"/>
        </w:rPr>
        <w:t xml:space="preserve">of the University who: </w:t>
      </w:r>
    </w:p>
    <w:p w:rsidRPr="00C9161E" w:rsidR="00A44C0A" w:rsidP="002D22D4" w:rsidRDefault="00A44C0A" w14:paraId="18B628EB" w14:textId="2993161B">
      <w:pPr>
        <w:pStyle w:val="ListParagraph"/>
        <w:numPr>
          <w:ilvl w:val="0"/>
          <w:numId w:val="43"/>
        </w:numPr>
        <w:spacing w:after="160" w:line="259" w:lineRule="auto"/>
        <w:jc w:val="both"/>
        <w:rPr>
          <w:rFonts w:ascii="Arial" w:hAnsi="Arial" w:eastAsia="Calibri" w:cs="Arial"/>
          <w:color w:val="000000" w:themeColor="text1"/>
          <w:szCs w:val="20"/>
        </w:rPr>
      </w:pPr>
      <w:r w:rsidRPr="00C9161E">
        <w:rPr>
          <w:rFonts w:ascii="Arial" w:hAnsi="Arial" w:eastAsia="Calibri" w:cs="Arial"/>
          <w:szCs w:val="20"/>
        </w:rPr>
        <w:t>express a valid purpose for use of the images for anatomical education or research</w:t>
      </w:r>
      <w:r w:rsidR="002D22D4">
        <w:rPr>
          <w:rFonts w:ascii="Arial" w:hAnsi="Arial" w:eastAsia="Calibri" w:cs="Arial"/>
          <w:szCs w:val="20"/>
        </w:rPr>
        <w:t>;</w:t>
      </w:r>
    </w:p>
    <w:p w:rsidRPr="002D22D4" w:rsidR="002D22D4" w:rsidP="002D22D4" w:rsidRDefault="003D1C97" w14:paraId="03415DB4" w14:textId="77777777">
      <w:pPr>
        <w:pStyle w:val="ListParagraph"/>
        <w:numPr>
          <w:ilvl w:val="0"/>
          <w:numId w:val="43"/>
        </w:numPr>
        <w:spacing w:after="160" w:line="259" w:lineRule="auto"/>
        <w:jc w:val="both"/>
        <w:rPr>
          <w:rFonts w:ascii="Arial" w:hAnsi="Arial" w:eastAsia="Calibri" w:cs="Arial"/>
          <w:color w:val="000000" w:themeColor="text1"/>
          <w:szCs w:val="20"/>
        </w:rPr>
      </w:pPr>
      <w:r w:rsidRPr="00C9161E">
        <w:rPr>
          <w:rFonts w:ascii="Arial" w:hAnsi="Arial" w:eastAsia="Calibri" w:cs="Arial"/>
          <w:szCs w:val="20"/>
        </w:rPr>
        <w:t>acknowledge that they have read and understood the rules and procedures for accessing anatomy laboratories at Griffith University; and</w:t>
      </w:r>
    </w:p>
    <w:p w:rsidRPr="00C9161E" w:rsidR="003D1C97" w:rsidP="002D22D4" w:rsidRDefault="003D1C97" w14:paraId="1DBC0076" w14:textId="1050B521">
      <w:pPr>
        <w:pStyle w:val="ListParagraph"/>
        <w:numPr>
          <w:ilvl w:val="0"/>
          <w:numId w:val="43"/>
        </w:numPr>
        <w:spacing w:after="160" w:line="259" w:lineRule="auto"/>
        <w:jc w:val="both"/>
        <w:rPr>
          <w:rFonts w:ascii="Arial" w:hAnsi="Arial" w:eastAsia="Calibri" w:cs="Arial"/>
          <w:color w:val="000000" w:themeColor="text1"/>
          <w:szCs w:val="20"/>
        </w:rPr>
      </w:pPr>
      <w:r w:rsidRPr="00C9161E">
        <w:rPr>
          <w:rFonts w:ascii="Arial" w:hAnsi="Arial" w:eastAsia="Calibri" w:cs="Arial"/>
          <w:szCs w:val="20"/>
        </w:rPr>
        <w:t xml:space="preserve">the local protocol for Use of Electronic Images from the </w:t>
      </w:r>
      <w:r w:rsidR="00723BE9">
        <w:rPr>
          <w:rFonts w:ascii="Arial" w:hAnsi="Arial" w:eastAsia="Calibri" w:cs="Arial"/>
          <w:szCs w:val="20"/>
        </w:rPr>
        <w:t xml:space="preserve">Discipline </w:t>
      </w:r>
      <w:r w:rsidRPr="00C9161E">
        <w:rPr>
          <w:rFonts w:ascii="Arial" w:hAnsi="Arial" w:eastAsia="Calibri" w:cs="Arial"/>
          <w:szCs w:val="20"/>
        </w:rPr>
        <w:t>of Anatomy.</w:t>
      </w:r>
    </w:p>
    <w:p w:rsidRPr="009C0790" w:rsidR="003D1C97" w:rsidP="00C9161E" w:rsidRDefault="003D1C97" w14:paraId="584648DD" w14:textId="08B18815">
      <w:pPr>
        <w:pStyle w:val="Heading3"/>
        <w:jc w:val="both"/>
        <w:rPr>
          <w:rFonts w:eastAsia="Calibri"/>
        </w:rPr>
      </w:pPr>
      <w:r w:rsidRPr="009C0790">
        <w:rPr>
          <w:rFonts w:eastAsia="Calibri"/>
        </w:rPr>
        <w:t>3.</w:t>
      </w:r>
      <w:r w:rsidR="00FB5592">
        <w:rPr>
          <w:rFonts w:eastAsia="Calibri"/>
        </w:rPr>
        <w:t>5</w:t>
      </w:r>
      <w:r w:rsidRPr="009C0790">
        <w:rPr>
          <w:rFonts w:eastAsia="Calibri"/>
        </w:rPr>
        <w:t xml:space="preserve">. Image Use </w:t>
      </w:r>
    </w:p>
    <w:p w:rsidRPr="002D22D4" w:rsidR="003D1C97" w:rsidP="00C9161E" w:rsidRDefault="000E6A3C" w14:paraId="3A5BB79E" w14:textId="284E96BE">
      <w:pPr>
        <w:pStyle w:val="Heading4"/>
        <w:rPr>
          <w:rFonts w:ascii="Arial" w:hAnsi="Arial"/>
          <w:b w:val="0"/>
          <w:bCs/>
        </w:rPr>
      </w:pPr>
      <w:r w:rsidRPr="002D22D4">
        <w:rPr>
          <w:rFonts w:ascii="Arial" w:hAnsi="Arial"/>
          <w:b w:val="0"/>
          <w:bCs/>
        </w:rPr>
        <w:t>3.</w:t>
      </w:r>
      <w:r w:rsidRPr="002D22D4" w:rsidR="00FB5592">
        <w:rPr>
          <w:rFonts w:ascii="Arial" w:hAnsi="Arial"/>
          <w:b w:val="0"/>
          <w:bCs/>
        </w:rPr>
        <w:t>5</w:t>
      </w:r>
      <w:r w:rsidRPr="002D22D4">
        <w:rPr>
          <w:rFonts w:ascii="Arial" w:hAnsi="Arial"/>
          <w:b w:val="0"/>
          <w:bCs/>
        </w:rPr>
        <w:t xml:space="preserve">.1 </w:t>
      </w:r>
      <w:r w:rsidRPr="002D22D4" w:rsidR="003D1C97">
        <w:rPr>
          <w:rFonts w:ascii="Arial" w:hAnsi="Arial"/>
          <w:b w:val="0"/>
          <w:bCs/>
        </w:rPr>
        <w:t xml:space="preserve">Staff Responsibilities </w:t>
      </w:r>
    </w:p>
    <w:p w:rsidRPr="00C9161E" w:rsidR="003D1C97" w:rsidP="00EA1A9A" w:rsidRDefault="003D1C97" w14:paraId="371966BD" w14:textId="29994AC4">
      <w:pPr>
        <w:jc w:val="both"/>
        <w:rPr>
          <w:rFonts w:ascii="Arial" w:hAnsi="Arial" w:eastAsia="Calibri" w:cs="Arial"/>
          <w:szCs w:val="20"/>
        </w:rPr>
      </w:pPr>
      <w:r w:rsidRPr="00C9161E">
        <w:rPr>
          <w:rFonts w:ascii="Arial" w:hAnsi="Arial" w:eastAsia="Calibri" w:cs="Arial"/>
          <w:szCs w:val="20"/>
        </w:rPr>
        <w:t xml:space="preserve">Electronic images </w:t>
      </w:r>
      <w:r w:rsidRPr="00C9161E" w:rsidR="00C97C1F">
        <w:rPr>
          <w:rFonts w:ascii="Arial" w:hAnsi="Arial" w:eastAsia="Calibri" w:cs="Arial"/>
          <w:szCs w:val="20"/>
        </w:rPr>
        <w:t>can only</w:t>
      </w:r>
      <w:r w:rsidRPr="00C9161E">
        <w:rPr>
          <w:rFonts w:ascii="Arial" w:hAnsi="Arial" w:eastAsia="Calibri" w:cs="Arial"/>
          <w:szCs w:val="20"/>
        </w:rPr>
        <w:t xml:space="preserve"> be </w:t>
      </w:r>
      <w:r w:rsidRPr="00C9161E" w:rsidR="00C97C1F">
        <w:rPr>
          <w:rFonts w:ascii="Arial" w:hAnsi="Arial" w:eastAsia="Calibri" w:cs="Arial"/>
          <w:szCs w:val="20"/>
        </w:rPr>
        <w:t>used</w:t>
      </w:r>
      <w:r w:rsidRPr="00C9161E">
        <w:rPr>
          <w:rFonts w:ascii="Arial" w:hAnsi="Arial" w:eastAsia="Calibri" w:cs="Arial"/>
          <w:szCs w:val="20"/>
        </w:rPr>
        <w:t xml:space="preserve"> by </w:t>
      </w:r>
      <w:r w:rsidRPr="00C9161E" w:rsidR="00DD1C03">
        <w:rPr>
          <w:rFonts w:ascii="Arial" w:hAnsi="Arial" w:eastAsia="Calibri" w:cs="Arial"/>
          <w:szCs w:val="20"/>
        </w:rPr>
        <w:t>staff</w:t>
      </w:r>
      <w:r w:rsidRPr="00C9161E">
        <w:rPr>
          <w:rFonts w:ascii="Arial" w:hAnsi="Arial" w:eastAsia="Calibri" w:cs="Arial"/>
          <w:szCs w:val="20"/>
        </w:rPr>
        <w:t xml:space="preserve"> of Griffith University for the purposes of anatomical education or research. </w:t>
      </w:r>
    </w:p>
    <w:p w:rsidRPr="00C9161E" w:rsidR="003D1C97" w:rsidP="002D6880" w:rsidRDefault="003D1C97" w14:paraId="648733FA" w14:textId="3A5CDC92">
      <w:pPr>
        <w:jc w:val="both"/>
        <w:rPr>
          <w:rFonts w:ascii="Arial" w:hAnsi="Arial" w:eastAsia="Calibri" w:cs="Arial"/>
          <w:szCs w:val="20"/>
        </w:rPr>
      </w:pPr>
      <w:r w:rsidRPr="00C9161E">
        <w:rPr>
          <w:rFonts w:ascii="Arial" w:hAnsi="Arial" w:eastAsia="Calibri" w:cs="Arial"/>
          <w:szCs w:val="20"/>
        </w:rPr>
        <w:t xml:space="preserve">Staff must ensure that: </w:t>
      </w:r>
    </w:p>
    <w:p w:rsidRPr="000F77DA" w:rsidR="00570291" w:rsidP="004A46B4" w:rsidRDefault="00570291" w14:paraId="235B1BCF" w14:textId="3888AAFE">
      <w:pPr>
        <w:pStyle w:val="ListParagraph"/>
        <w:numPr>
          <w:ilvl w:val="0"/>
          <w:numId w:val="44"/>
        </w:numPr>
        <w:spacing w:after="160" w:line="259" w:lineRule="auto"/>
        <w:jc w:val="both"/>
        <w:rPr>
          <w:rFonts w:ascii="Arial" w:hAnsi="Arial" w:eastAsia="Calibri" w:cs="Arial"/>
          <w:szCs w:val="20"/>
        </w:rPr>
      </w:pPr>
      <w:r w:rsidRPr="000F77DA">
        <w:rPr>
          <w:rFonts w:ascii="Arial" w:hAnsi="Arial" w:eastAsia="Calibri" w:cs="Arial"/>
          <w:szCs w:val="20"/>
        </w:rPr>
        <w:t>the image is used solely for the approved purpose. Under no circumstances is the image to be used in any manner that exceeds or contravenes the scope of the approval</w:t>
      </w:r>
      <w:r w:rsidR="002D22D4">
        <w:rPr>
          <w:rFonts w:ascii="Arial" w:hAnsi="Arial" w:eastAsia="Calibri" w:cs="Arial"/>
          <w:szCs w:val="20"/>
        </w:rPr>
        <w:t>;</w:t>
      </w:r>
    </w:p>
    <w:p w:rsidRPr="000F77DA" w:rsidR="00570291" w:rsidP="004A46B4" w:rsidRDefault="00570291" w14:paraId="7946A040" w14:textId="29862CEF">
      <w:pPr>
        <w:pStyle w:val="ListParagraph"/>
        <w:numPr>
          <w:ilvl w:val="0"/>
          <w:numId w:val="44"/>
        </w:numPr>
        <w:spacing w:after="160" w:line="259" w:lineRule="auto"/>
        <w:jc w:val="both"/>
        <w:rPr>
          <w:rFonts w:ascii="Arial" w:hAnsi="Arial" w:eastAsia="Calibri" w:cs="Arial"/>
          <w:szCs w:val="20"/>
        </w:rPr>
      </w:pPr>
      <w:r w:rsidRPr="000F77DA">
        <w:rPr>
          <w:rFonts w:ascii="Arial" w:hAnsi="Arial" w:eastAsia="Calibri" w:cs="Arial"/>
          <w:szCs w:val="20"/>
        </w:rPr>
        <w:t>images are stored on equipment and websites owned and/or administered by the University, behind a firewall, encrypted, and password protected following the University policies</w:t>
      </w:r>
      <w:r w:rsidR="002D22D4">
        <w:rPr>
          <w:rFonts w:ascii="Arial" w:hAnsi="Arial" w:eastAsia="Calibri" w:cs="Arial"/>
          <w:szCs w:val="20"/>
        </w:rPr>
        <w:t>;</w:t>
      </w:r>
    </w:p>
    <w:p w:rsidRPr="000F77DA" w:rsidR="00BE229F" w:rsidP="00BE229F" w:rsidRDefault="00570291" w14:paraId="0A6F87E3" w14:textId="2F77B55E">
      <w:pPr>
        <w:pStyle w:val="ListParagraph"/>
        <w:numPr>
          <w:ilvl w:val="0"/>
          <w:numId w:val="44"/>
        </w:numPr>
        <w:spacing w:after="160" w:line="259" w:lineRule="auto"/>
        <w:jc w:val="both"/>
        <w:rPr>
          <w:rFonts w:ascii="Arial" w:hAnsi="Arial" w:eastAsia="Calibri" w:cs="Arial"/>
          <w:szCs w:val="20"/>
        </w:rPr>
      </w:pPr>
      <w:r w:rsidRPr="000F77DA">
        <w:rPr>
          <w:rFonts w:ascii="Arial" w:hAnsi="Arial" w:eastAsia="Calibri" w:cs="Arial"/>
          <w:szCs w:val="20"/>
        </w:rPr>
        <w:t>images are only made available to students or staff of Griffith University</w:t>
      </w:r>
      <w:r w:rsidR="002D22D4">
        <w:rPr>
          <w:rFonts w:ascii="Arial" w:hAnsi="Arial" w:eastAsia="Calibri" w:cs="Arial"/>
          <w:szCs w:val="20"/>
        </w:rPr>
        <w:t>;</w:t>
      </w:r>
    </w:p>
    <w:p w:rsidRPr="000F77DA" w:rsidR="00570291" w:rsidP="00BE229F" w:rsidRDefault="00BE229F" w14:paraId="257E9F1A" w14:textId="4E5BA4FE">
      <w:pPr>
        <w:pStyle w:val="ListParagraph"/>
        <w:numPr>
          <w:ilvl w:val="0"/>
          <w:numId w:val="44"/>
        </w:numPr>
        <w:spacing w:after="160" w:line="259" w:lineRule="auto"/>
        <w:jc w:val="both"/>
        <w:rPr>
          <w:rFonts w:ascii="Arial" w:hAnsi="Arial" w:eastAsia="Calibri" w:cs="Arial"/>
          <w:szCs w:val="20"/>
        </w:rPr>
      </w:pPr>
      <w:r w:rsidRPr="000F77DA">
        <w:rPr>
          <w:rFonts w:ascii="Arial" w:hAnsi="Arial" w:eastAsia="Times New Roman" w:cs="Arial"/>
          <w:szCs w:val="20"/>
          <w:bdr w:val="none" w:color="auto" w:sz="0" w:space="0" w:frame="1"/>
        </w:rPr>
        <w:lastRenderedPageBreak/>
        <w:t xml:space="preserve">images are made available with the appropriate caution as to the sensitive nature of the content, </w:t>
      </w:r>
      <w:r w:rsidRPr="000F77DA" w:rsidR="006A0149">
        <w:rPr>
          <w:rFonts w:ascii="Arial" w:hAnsi="Arial" w:eastAsia="Times New Roman" w:cs="Arial"/>
          <w:szCs w:val="20"/>
          <w:bdr w:val="none" w:color="auto" w:sz="0" w:space="0" w:frame="1"/>
        </w:rPr>
        <w:t>i.e.</w:t>
      </w:r>
      <w:r w:rsidR="006A0149">
        <w:rPr>
          <w:rFonts w:ascii="Arial" w:hAnsi="Arial" w:eastAsia="Times New Roman" w:cs="Arial"/>
          <w:szCs w:val="20"/>
          <w:bdr w:val="none" w:color="auto" w:sz="0" w:space="0" w:frame="1"/>
        </w:rPr>
        <w:t xml:space="preserve"> “</w:t>
      </w:r>
      <w:r w:rsidR="006A0149">
        <w:rPr>
          <w:rFonts w:ascii="Arial" w:hAnsi="Arial" w:eastAsia="Times New Roman" w:cs="Arial"/>
          <w:szCs w:val="20"/>
        </w:rPr>
        <w:t>All</w:t>
      </w:r>
      <w:r w:rsidRPr="000F77DA">
        <w:rPr>
          <w:rFonts w:ascii="Arial" w:hAnsi="Arial" w:eastAsia="Times New Roman" w:cs="Arial"/>
          <w:szCs w:val="20"/>
        </w:rPr>
        <w:t xml:space="preserve"> Students are advised that the course resources may contain images of deceased persons essential to student assessment and engagement".</w:t>
      </w:r>
    </w:p>
    <w:p w:rsidRPr="002D22D4" w:rsidR="006747FB" w:rsidP="00C9161E" w:rsidRDefault="006747FB" w14:paraId="0C676C31" w14:textId="170707C3">
      <w:pPr>
        <w:pStyle w:val="Heading4"/>
        <w:rPr>
          <w:rFonts w:ascii="Arial" w:hAnsi="Arial"/>
          <w:b w:val="0"/>
          <w:bCs/>
        </w:rPr>
      </w:pPr>
      <w:r w:rsidRPr="002D22D4">
        <w:rPr>
          <w:rFonts w:ascii="Arial" w:hAnsi="Arial"/>
          <w:b w:val="0"/>
          <w:bCs/>
        </w:rPr>
        <w:t>3.</w:t>
      </w:r>
      <w:r w:rsidRPr="002D22D4" w:rsidR="00FB5592">
        <w:rPr>
          <w:rFonts w:ascii="Arial" w:hAnsi="Arial"/>
          <w:b w:val="0"/>
          <w:bCs/>
        </w:rPr>
        <w:t>5</w:t>
      </w:r>
      <w:r w:rsidRPr="002D22D4">
        <w:rPr>
          <w:rFonts w:ascii="Arial" w:hAnsi="Arial"/>
          <w:b w:val="0"/>
          <w:bCs/>
        </w:rPr>
        <w:t>.2 Student Use</w:t>
      </w:r>
    </w:p>
    <w:p w:rsidRPr="00C9161E" w:rsidR="006747FB" w:rsidP="00C9161E" w:rsidRDefault="006747FB" w14:paraId="76AE48EC" w14:textId="5FF0025B">
      <w:pPr>
        <w:jc w:val="both"/>
        <w:rPr>
          <w:rFonts w:ascii="Arial" w:hAnsi="Arial" w:eastAsia="Calibri" w:cs="Arial"/>
          <w:szCs w:val="20"/>
        </w:rPr>
      </w:pPr>
      <w:r w:rsidRPr="00C9161E">
        <w:rPr>
          <w:rFonts w:ascii="Arial" w:hAnsi="Arial" w:eastAsia="Calibri" w:cs="Arial"/>
          <w:szCs w:val="20"/>
        </w:rPr>
        <w:t xml:space="preserve">Electronic images </w:t>
      </w:r>
      <w:r w:rsidRPr="00C9161E" w:rsidR="00C97C1F">
        <w:rPr>
          <w:rFonts w:ascii="Arial" w:hAnsi="Arial" w:eastAsia="Calibri" w:cs="Arial"/>
          <w:szCs w:val="20"/>
        </w:rPr>
        <w:t>can only</w:t>
      </w:r>
      <w:r w:rsidR="0035355D">
        <w:rPr>
          <w:rFonts w:ascii="Arial" w:hAnsi="Arial" w:eastAsia="Calibri" w:cs="Arial"/>
          <w:szCs w:val="20"/>
        </w:rPr>
        <w:t xml:space="preserve"> </w:t>
      </w:r>
      <w:r w:rsidRPr="00C9161E">
        <w:rPr>
          <w:rFonts w:ascii="Arial" w:hAnsi="Arial" w:eastAsia="Calibri" w:cs="Arial"/>
          <w:szCs w:val="20"/>
        </w:rPr>
        <w:t xml:space="preserve">be </w:t>
      </w:r>
      <w:r w:rsidRPr="00C9161E" w:rsidR="00C97C1F">
        <w:rPr>
          <w:rFonts w:ascii="Arial" w:hAnsi="Arial" w:eastAsia="Calibri" w:cs="Arial"/>
          <w:szCs w:val="20"/>
        </w:rPr>
        <w:t>used</w:t>
      </w:r>
      <w:r w:rsidRPr="00C9161E">
        <w:rPr>
          <w:rFonts w:ascii="Arial" w:hAnsi="Arial" w:eastAsia="Calibri" w:cs="Arial"/>
          <w:szCs w:val="20"/>
        </w:rPr>
        <w:t xml:space="preserve"> by students of Griffith University for the purposes of anatomical education or research. </w:t>
      </w:r>
    </w:p>
    <w:p w:rsidRPr="00C9161E" w:rsidR="006747FB" w:rsidP="00EA1A9A" w:rsidRDefault="006747FB" w14:paraId="17307D9F" w14:textId="77777777">
      <w:pPr>
        <w:jc w:val="both"/>
        <w:rPr>
          <w:rFonts w:ascii="Arial" w:hAnsi="Arial" w:eastAsia="Calibri" w:cs="Arial"/>
          <w:szCs w:val="20"/>
        </w:rPr>
      </w:pPr>
      <w:r w:rsidRPr="00C9161E">
        <w:rPr>
          <w:rFonts w:ascii="Arial" w:hAnsi="Arial" w:eastAsia="Calibri" w:cs="Arial"/>
          <w:szCs w:val="20"/>
        </w:rPr>
        <w:t>Students must ensure that:</w:t>
      </w:r>
    </w:p>
    <w:p w:rsidRPr="00C9161E" w:rsidR="006747FB" w:rsidP="004A46B4" w:rsidRDefault="006747FB" w14:paraId="3A500837" w14:textId="1F6DA120">
      <w:pPr>
        <w:pStyle w:val="ListParagraph"/>
        <w:numPr>
          <w:ilvl w:val="0"/>
          <w:numId w:val="45"/>
        </w:numPr>
        <w:spacing w:after="160" w:line="259" w:lineRule="auto"/>
        <w:jc w:val="both"/>
        <w:rPr>
          <w:rFonts w:ascii="Arial" w:hAnsi="Arial" w:eastAsia="Calibri" w:cs="Arial"/>
          <w:szCs w:val="20"/>
        </w:rPr>
      </w:pPr>
      <w:r w:rsidRPr="00C9161E">
        <w:rPr>
          <w:rFonts w:ascii="Arial" w:hAnsi="Arial" w:eastAsia="Calibri" w:cs="Arial"/>
          <w:szCs w:val="20"/>
        </w:rPr>
        <w:t>their electronic devices are password protected</w:t>
      </w:r>
      <w:r w:rsidR="002D22D4">
        <w:rPr>
          <w:rFonts w:ascii="Arial" w:hAnsi="Arial" w:eastAsia="Calibri" w:cs="Arial"/>
          <w:szCs w:val="20"/>
        </w:rPr>
        <w:t>;</w:t>
      </w:r>
    </w:p>
    <w:p w:rsidRPr="00C9161E" w:rsidR="006747FB" w:rsidP="004A46B4" w:rsidRDefault="006747FB" w14:paraId="1BCC84E4" w14:textId="47DCA499">
      <w:pPr>
        <w:pStyle w:val="ListParagraph"/>
        <w:numPr>
          <w:ilvl w:val="0"/>
          <w:numId w:val="45"/>
        </w:numPr>
        <w:spacing w:after="160" w:line="259" w:lineRule="auto"/>
        <w:jc w:val="both"/>
        <w:rPr>
          <w:rFonts w:ascii="Arial" w:hAnsi="Arial" w:eastAsia="Calibri" w:cs="Arial"/>
          <w:szCs w:val="20"/>
        </w:rPr>
      </w:pPr>
      <w:r w:rsidRPr="00C9161E">
        <w:rPr>
          <w:rFonts w:ascii="Arial" w:hAnsi="Arial" w:cs="Arial"/>
          <w:szCs w:val="20"/>
        </w:rPr>
        <w:t>passwords, accounts, software and data are adequately secured</w:t>
      </w:r>
      <w:r w:rsidRPr="00C9161E">
        <w:rPr>
          <w:rFonts w:ascii="Arial" w:hAnsi="Arial" w:eastAsia="Calibri" w:cs="Arial"/>
          <w:szCs w:val="20"/>
        </w:rPr>
        <w:t xml:space="preserve"> and passwords to their student university accounts are not shared with anyone</w:t>
      </w:r>
      <w:r w:rsidR="002D22D4">
        <w:rPr>
          <w:rFonts w:ascii="Arial" w:hAnsi="Arial" w:eastAsia="Calibri" w:cs="Arial"/>
          <w:szCs w:val="20"/>
        </w:rPr>
        <w:t>;</w:t>
      </w:r>
    </w:p>
    <w:p w:rsidRPr="00C9161E" w:rsidR="006747FB" w:rsidP="004A46B4" w:rsidRDefault="006747FB" w14:paraId="5611C542" w14:textId="00E558DC">
      <w:pPr>
        <w:pStyle w:val="ListParagraph"/>
        <w:numPr>
          <w:ilvl w:val="0"/>
          <w:numId w:val="45"/>
        </w:numPr>
        <w:spacing w:after="160" w:line="259" w:lineRule="auto"/>
        <w:jc w:val="both"/>
        <w:rPr>
          <w:rFonts w:ascii="Arial" w:hAnsi="Arial" w:eastAsia="Calibri" w:cs="Arial"/>
          <w:szCs w:val="20"/>
        </w:rPr>
      </w:pPr>
      <w:r w:rsidRPr="00C9161E">
        <w:rPr>
          <w:rFonts w:ascii="Arial" w:hAnsi="Arial" w:eastAsia="Calibri" w:cs="Arial"/>
          <w:szCs w:val="20"/>
        </w:rPr>
        <w:t>images are not copied, downloaded, screenshot,</w:t>
      </w:r>
      <w:r w:rsidRPr="00C9161E">
        <w:rPr>
          <w:rFonts w:ascii="Arial" w:hAnsi="Arial" w:cs="Arial"/>
          <w:szCs w:val="20"/>
          <w:shd w:val="clear" w:color="auto" w:fill="FFFFFF"/>
        </w:rPr>
        <w:t xml:space="preserve"> retained, printed, shared or modified</w:t>
      </w:r>
      <w:r w:rsidR="0074052B">
        <w:rPr>
          <w:rFonts w:ascii="Arial" w:hAnsi="Arial" w:cs="Arial"/>
          <w:szCs w:val="20"/>
          <w:shd w:val="clear" w:color="auto" w:fill="FFFFFF"/>
        </w:rPr>
        <w:t xml:space="preserve"> without written permission from the Discipline Head of Anatomy</w:t>
      </w:r>
      <w:r w:rsidRPr="00C9161E">
        <w:rPr>
          <w:rFonts w:ascii="Arial" w:hAnsi="Arial" w:cs="Arial"/>
          <w:szCs w:val="20"/>
          <w:shd w:val="clear" w:color="auto" w:fill="FFFFFF"/>
        </w:rPr>
        <w:t>.</w:t>
      </w:r>
    </w:p>
    <w:p w:rsidRPr="009C0790" w:rsidR="006747FB" w:rsidP="00C9161E" w:rsidRDefault="006747FB" w14:paraId="01303292" w14:textId="74B9238E">
      <w:pPr>
        <w:pStyle w:val="Heading3"/>
        <w:jc w:val="both"/>
        <w:rPr>
          <w:rFonts w:eastAsia="Calibri"/>
        </w:rPr>
      </w:pPr>
      <w:r w:rsidRPr="009C0790">
        <w:rPr>
          <w:rFonts w:eastAsia="Times"/>
        </w:rPr>
        <w:t>3.</w:t>
      </w:r>
      <w:r w:rsidR="00FB5592">
        <w:rPr>
          <w:rFonts w:eastAsia="Times"/>
        </w:rPr>
        <w:t>6</w:t>
      </w:r>
      <w:r w:rsidRPr="009C0790">
        <w:rPr>
          <w:rFonts w:eastAsia="Times"/>
        </w:rPr>
        <w:t xml:space="preserve"> </w:t>
      </w:r>
      <w:r w:rsidRPr="009C0790">
        <w:rPr>
          <w:rFonts w:eastAsia="Times"/>
          <w:lang w:val="en-GB"/>
        </w:rPr>
        <w:t xml:space="preserve">Compliance with the </w:t>
      </w:r>
      <w:r w:rsidRPr="009C0790">
        <w:rPr>
          <w:rFonts w:eastAsia="Calibri"/>
        </w:rPr>
        <w:t xml:space="preserve">local protocol for Use of Electronic Images from the </w:t>
      </w:r>
      <w:r w:rsidR="00723BE9">
        <w:rPr>
          <w:rFonts w:eastAsia="Calibri"/>
        </w:rPr>
        <w:t>Discipline</w:t>
      </w:r>
      <w:r w:rsidRPr="009C0790">
        <w:rPr>
          <w:rFonts w:eastAsia="Calibri"/>
        </w:rPr>
        <w:t xml:space="preserve"> of Anatomy</w:t>
      </w:r>
    </w:p>
    <w:p w:rsidRPr="002D22D4" w:rsidR="006747FB" w:rsidP="00C9161E" w:rsidRDefault="006747FB" w14:paraId="3110C3C3" w14:textId="7F5533D2">
      <w:pPr>
        <w:pStyle w:val="Heading4"/>
        <w:rPr>
          <w:rFonts w:ascii="Arial" w:hAnsi="Arial"/>
          <w:b w:val="0"/>
          <w:bCs/>
        </w:rPr>
      </w:pPr>
      <w:r w:rsidRPr="002D22D4">
        <w:rPr>
          <w:rFonts w:ascii="Arial" w:hAnsi="Arial"/>
          <w:b w:val="0"/>
          <w:bCs/>
        </w:rPr>
        <w:t>3.</w:t>
      </w:r>
      <w:r w:rsidRPr="002D22D4" w:rsidR="00FB5592">
        <w:rPr>
          <w:rFonts w:ascii="Arial" w:hAnsi="Arial"/>
          <w:b w:val="0"/>
          <w:bCs/>
        </w:rPr>
        <w:t>6</w:t>
      </w:r>
      <w:r w:rsidRPr="002D22D4">
        <w:rPr>
          <w:rFonts w:ascii="Arial" w:hAnsi="Arial"/>
          <w:b w:val="0"/>
          <w:bCs/>
        </w:rPr>
        <w:t>.1 Staff Compliance</w:t>
      </w:r>
    </w:p>
    <w:p w:rsidRPr="00C9161E" w:rsidR="006747FB" w:rsidP="00EA1A9A" w:rsidRDefault="006747FB" w14:paraId="0BAF2D31" w14:textId="6F87FD8F">
      <w:pPr>
        <w:spacing w:after="160" w:line="259" w:lineRule="auto"/>
        <w:jc w:val="both"/>
        <w:rPr>
          <w:rFonts w:ascii="Arial" w:hAnsi="Arial" w:eastAsia="Calibri" w:cs="Arial"/>
          <w:color w:val="000000" w:themeColor="text1"/>
          <w:szCs w:val="20"/>
        </w:rPr>
      </w:pPr>
      <w:r w:rsidRPr="00C9161E">
        <w:rPr>
          <w:rFonts w:ascii="Arial" w:hAnsi="Arial" w:cs="Arial"/>
          <w:szCs w:val="20"/>
          <w:lang w:val="en-GB"/>
        </w:rPr>
        <w:t xml:space="preserve">All staff </w:t>
      </w:r>
      <w:r w:rsidRPr="00C9161E" w:rsidR="00C97C1F">
        <w:rPr>
          <w:rFonts w:ascii="Arial" w:hAnsi="Arial" w:cs="Arial"/>
          <w:szCs w:val="20"/>
          <w:lang w:val="en-GB"/>
        </w:rPr>
        <w:t>must</w:t>
      </w:r>
      <w:r w:rsidR="0035355D">
        <w:rPr>
          <w:rFonts w:ascii="Arial" w:hAnsi="Arial" w:cs="Arial"/>
          <w:szCs w:val="20"/>
          <w:lang w:val="en-GB"/>
        </w:rPr>
        <w:t xml:space="preserve"> </w:t>
      </w:r>
      <w:r w:rsidRPr="00C9161E">
        <w:rPr>
          <w:rFonts w:ascii="Arial" w:hAnsi="Arial" w:cs="Arial"/>
          <w:szCs w:val="20"/>
          <w:lang w:val="en-GB"/>
        </w:rPr>
        <w:t>comply with this Local Protocol. Any alleged breaches of this Local Protocol will be dealt with in accordance with the applicable University policy or procedure, enterprise agreement, industrial instrument or contract.</w:t>
      </w:r>
    </w:p>
    <w:p w:rsidRPr="002D22D4" w:rsidR="006747FB" w:rsidP="00C9161E" w:rsidRDefault="006747FB" w14:paraId="22119B1E" w14:textId="2B3ED230">
      <w:pPr>
        <w:pStyle w:val="Heading4"/>
        <w:rPr>
          <w:rFonts w:ascii="Arial" w:hAnsi="Arial"/>
          <w:b w:val="0"/>
          <w:bCs/>
          <w:lang w:val="en-GB"/>
        </w:rPr>
      </w:pPr>
      <w:r w:rsidRPr="002D22D4">
        <w:rPr>
          <w:rFonts w:ascii="Arial" w:hAnsi="Arial"/>
          <w:b w:val="0"/>
          <w:bCs/>
          <w:lang w:val="en-GB"/>
        </w:rPr>
        <w:t>3.</w:t>
      </w:r>
      <w:r w:rsidRPr="002D22D4" w:rsidR="00FB5592">
        <w:rPr>
          <w:rFonts w:ascii="Arial" w:hAnsi="Arial"/>
          <w:b w:val="0"/>
          <w:bCs/>
          <w:lang w:val="en-GB"/>
        </w:rPr>
        <w:t>6</w:t>
      </w:r>
      <w:r w:rsidRPr="002D22D4">
        <w:rPr>
          <w:rFonts w:ascii="Arial" w:hAnsi="Arial"/>
          <w:b w:val="0"/>
          <w:bCs/>
          <w:lang w:val="en-GB"/>
        </w:rPr>
        <w:t>.2 Student Compliance</w:t>
      </w:r>
    </w:p>
    <w:p w:rsidRPr="00C9161E" w:rsidR="00B264BF" w:rsidP="00EA1A9A" w:rsidRDefault="006747FB" w14:paraId="4B72DD05" w14:textId="24124F36">
      <w:pPr>
        <w:jc w:val="both"/>
        <w:rPr>
          <w:rFonts w:ascii="Arial" w:hAnsi="Arial" w:eastAsia="Calibri" w:cs="Arial"/>
          <w:szCs w:val="20"/>
        </w:rPr>
      </w:pPr>
      <w:r w:rsidRPr="00C9161E">
        <w:rPr>
          <w:rFonts w:ascii="Arial" w:hAnsi="Arial" w:cs="Arial"/>
          <w:szCs w:val="20"/>
          <w:lang w:val="en-GB"/>
        </w:rPr>
        <w:t xml:space="preserve">All students </w:t>
      </w:r>
      <w:r w:rsidRPr="00C9161E" w:rsidR="00C97C1F">
        <w:rPr>
          <w:rFonts w:ascii="Arial" w:hAnsi="Arial" w:cs="Arial"/>
          <w:szCs w:val="20"/>
          <w:lang w:val="en-GB"/>
        </w:rPr>
        <w:t>must comply</w:t>
      </w:r>
      <w:r w:rsidRPr="00C9161E">
        <w:rPr>
          <w:rFonts w:ascii="Arial" w:hAnsi="Arial" w:cs="Arial"/>
          <w:szCs w:val="20"/>
          <w:lang w:val="en-GB"/>
        </w:rPr>
        <w:t xml:space="preserve"> with this Local Protocol. Any alleged breaches of this Local Protocol will be dealt with in accordance with the applicable University policy or procedure, Student Charter, or Student Misconduct Policy.</w:t>
      </w:r>
    </w:p>
    <w:p w:rsidRPr="007E65A3" w:rsidR="00B54CE9" w:rsidP="002D6880" w:rsidRDefault="00B54CE9" w14:paraId="29D75CE1" w14:textId="03EE5C0B">
      <w:pPr>
        <w:pStyle w:val="Heading2"/>
        <w:ind w:left="426" w:hanging="426"/>
        <w:jc w:val="both"/>
        <w:rPr>
          <w:color w:val="FF0000"/>
        </w:rPr>
      </w:pPr>
      <w:bookmarkStart w:name="_Ref20320732" w:id="15"/>
      <w:r w:rsidRPr="007E65A3">
        <w:rPr>
          <w:color w:val="FF0000"/>
        </w:rPr>
        <w:t>4.0 Definitions</w:t>
      </w:r>
      <w:bookmarkEnd w:id="15"/>
    </w:p>
    <w:p w:rsidRPr="0075095F" w:rsidR="002E14B8" w:rsidP="002D6880" w:rsidRDefault="002E14B8" w14:paraId="0E34A588" w14:textId="4FE06B7A">
      <w:pPr>
        <w:spacing w:after="120"/>
        <w:jc w:val="both"/>
        <w:rPr>
          <w:rFonts w:ascii="Arial" w:hAnsi="Arial" w:cs="Arial"/>
          <w:szCs w:val="20"/>
        </w:rPr>
      </w:pPr>
      <w:r w:rsidRPr="0075095F">
        <w:rPr>
          <w:rFonts w:ascii="Arial" w:hAnsi="Arial" w:cs="Arial"/>
          <w:szCs w:val="20"/>
        </w:rPr>
        <w:t xml:space="preserve">For the purposes of this </w:t>
      </w:r>
      <w:r w:rsidR="00194FD9">
        <w:rPr>
          <w:rFonts w:ascii="Arial" w:hAnsi="Arial" w:cs="Arial"/>
          <w:szCs w:val="20"/>
        </w:rPr>
        <w:t>Lo</w:t>
      </w:r>
      <w:r w:rsidR="00AE4437">
        <w:rPr>
          <w:rFonts w:ascii="Arial" w:hAnsi="Arial" w:cs="Arial"/>
          <w:szCs w:val="20"/>
        </w:rPr>
        <w:t xml:space="preserve">cal </w:t>
      </w:r>
      <w:r w:rsidR="00194FD9">
        <w:rPr>
          <w:rFonts w:ascii="Arial" w:hAnsi="Arial" w:cs="Arial"/>
          <w:szCs w:val="20"/>
        </w:rPr>
        <w:t>P</w:t>
      </w:r>
      <w:r w:rsidR="00AE4437">
        <w:rPr>
          <w:rFonts w:ascii="Arial" w:hAnsi="Arial" w:cs="Arial"/>
          <w:szCs w:val="20"/>
        </w:rPr>
        <w:t>rotocol and</w:t>
      </w:r>
      <w:r w:rsidRPr="0075095F">
        <w:rPr>
          <w:rFonts w:ascii="Arial" w:hAnsi="Arial" w:cs="Arial"/>
          <w:szCs w:val="20"/>
        </w:rPr>
        <w:t xml:space="preserve"> related policy documents, the following definitions apply: </w:t>
      </w:r>
    </w:p>
    <w:p w:rsidRPr="00B9076A" w:rsidR="00194FD9" w:rsidP="00C76FAF" w:rsidRDefault="00194FD9" w14:paraId="5FCA7F05" w14:textId="4C9490E2">
      <w:pPr>
        <w:spacing w:after="120"/>
        <w:jc w:val="both"/>
        <w:rPr>
          <w:rFonts w:ascii="Arial" w:hAnsi="Arial" w:cs="Arial" w:eastAsiaTheme="minorEastAsia"/>
        </w:rPr>
      </w:pPr>
      <w:r>
        <w:rPr>
          <w:rFonts w:ascii="Arial" w:hAnsi="Arial" w:cs="Arial" w:eastAsiaTheme="minorEastAsia"/>
          <w:b/>
          <w:bCs/>
        </w:rPr>
        <w:t xml:space="preserve">Anatomy based courses </w:t>
      </w:r>
      <w:r w:rsidR="00C97C1F">
        <w:rPr>
          <w:rFonts w:ascii="Arial" w:hAnsi="Arial" w:cs="Arial" w:eastAsiaTheme="minorEastAsia"/>
          <w:b/>
          <w:bCs/>
        </w:rPr>
        <w:t>include</w:t>
      </w:r>
      <w:r w:rsidR="0020649A">
        <w:rPr>
          <w:rFonts w:ascii="Arial" w:hAnsi="Arial" w:cs="Arial" w:eastAsiaTheme="minorEastAsia"/>
          <w:b/>
          <w:bCs/>
        </w:rPr>
        <w:t xml:space="preserve"> </w:t>
      </w:r>
      <w:r w:rsidRPr="00B9076A" w:rsidR="0020649A">
        <w:rPr>
          <w:rFonts w:ascii="Arial" w:hAnsi="Arial" w:cs="Arial" w:eastAsiaTheme="minorEastAsia"/>
        </w:rPr>
        <w:t xml:space="preserve">any </w:t>
      </w:r>
      <w:r w:rsidRPr="00B9076A" w:rsidR="00B9076A">
        <w:rPr>
          <w:rFonts w:ascii="Arial" w:hAnsi="Arial" w:cs="Arial" w:eastAsiaTheme="minorEastAsia"/>
        </w:rPr>
        <w:t xml:space="preserve">Griffith University </w:t>
      </w:r>
      <w:r w:rsidRPr="00B9076A" w:rsidR="0020649A">
        <w:rPr>
          <w:rFonts w:ascii="Arial" w:hAnsi="Arial" w:cs="Arial" w:eastAsiaTheme="minorEastAsia"/>
        </w:rPr>
        <w:t xml:space="preserve">course </w:t>
      </w:r>
      <w:r w:rsidRPr="00B9076A" w:rsidR="00B9076A">
        <w:rPr>
          <w:rFonts w:ascii="Arial" w:hAnsi="Arial" w:cs="Arial" w:eastAsiaTheme="minorEastAsia"/>
        </w:rPr>
        <w:t xml:space="preserve">requiring access to the Griffith University Anatomy laboratories or </w:t>
      </w:r>
      <w:r w:rsidR="00723BE9">
        <w:rPr>
          <w:rFonts w:ascii="Arial" w:hAnsi="Arial" w:cs="Arial" w:eastAsiaTheme="minorEastAsia"/>
        </w:rPr>
        <w:t>Discipline</w:t>
      </w:r>
      <w:r w:rsidRPr="00B9076A" w:rsidR="00B9076A">
        <w:rPr>
          <w:rFonts w:ascii="Arial" w:hAnsi="Arial" w:cs="Arial" w:eastAsiaTheme="minorEastAsia"/>
        </w:rPr>
        <w:t xml:space="preserve"> of Anatomy electronic images stored on Learning@Griffith</w:t>
      </w:r>
      <w:r w:rsidR="00B9076A">
        <w:rPr>
          <w:rFonts w:ascii="Arial" w:hAnsi="Arial" w:cs="Arial" w:eastAsiaTheme="minorEastAsia"/>
        </w:rPr>
        <w:t xml:space="preserve"> School of Anatomy Organisation site.</w:t>
      </w:r>
    </w:p>
    <w:p w:rsidR="00AF42A9" w:rsidP="00C76FAF" w:rsidRDefault="00AF42A9" w14:paraId="265DF96B" w14:textId="60DBFF64">
      <w:pPr>
        <w:spacing w:after="120"/>
        <w:jc w:val="both"/>
        <w:rPr>
          <w:rFonts w:ascii="Arial" w:hAnsi="Arial" w:cs="Arial" w:eastAsiaTheme="minorEastAsia"/>
        </w:rPr>
      </w:pPr>
      <w:r w:rsidRPr="00C9161E">
        <w:rPr>
          <w:rFonts w:ascii="Arial" w:hAnsi="Arial" w:cs="Arial" w:eastAsiaTheme="minorEastAsia"/>
          <w:b/>
          <w:bCs/>
        </w:rPr>
        <w:t>Cadaveric images</w:t>
      </w:r>
      <w:r w:rsidRPr="000E6A3C">
        <w:rPr>
          <w:rFonts w:ascii="Arial" w:hAnsi="Arial" w:cs="Arial" w:eastAsiaTheme="minorEastAsia"/>
        </w:rPr>
        <w:t xml:space="preserve"> are electronic images that are captured by photography or video and made available by the </w:t>
      </w:r>
      <w:r w:rsidR="00723BE9">
        <w:rPr>
          <w:rFonts w:ascii="Arial" w:hAnsi="Arial" w:cs="Arial" w:eastAsiaTheme="minorEastAsia"/>
        </w:rPr>
        <w:t>Discipline</w:t>
      </w:r>
      <w:r w:rsidRPr="000E6A3C">
        <w:rPr>
          <w:rFonts w:ascii="Arial" w:hAnsi="Arial" w:cs="Arial" w:eastAsiaTheme="minorEastAsia"/>
        </w:rPr>
        <w:t xml:space="preserve"> of Anatomy for the purpose </w:t>
      </w:r>
      <w:r w:rsidRPr="000E6A3C">
        <w:rPr>
          <w:rFonts w:ascii="Arial" w:hAnsi="Arial" w:cs="Arial" w:eastAsiaTheme="minorEastAsia"/>
          <w:lang w:val="en"/>
        </w:rPr>
        <w:t>of anatomical education and research</w:t>
      </w:r>
      <w:r w:rsidRPr="000E6A3C">
        <w:rPr>
          <w:rFonts w:ascii="Arial" w:hAnsi="Arial" w:cs="Arial" w:eastAsiaTheme="minorEastAsia"/>
        </w:rPr>
        <w:t>.</w:t>
      </w:r>
    </w:p>
    <w:p w:rsidRPr="00EF4DBF" w:rsidR="00514203" w:rsidP="002D22D4" w:rsidRDefault="00514203" w14:paraId="76E5410A" w14:textId="24FF75C3">
      <w:pPr>
        <w:jc w:val="both"/>
        <w:rPr>
          <w:rFonts w:ascii="Arial" w:hAnsi="Arial" w:cs="Arial"/>
        </w:rPr>
      </w:pPr>
      <w:r w:rsidRPr="00EF4DBF">
        <w:rPr>
          <w:rFonts w:ascii="Arial" w:hAnsi="Arial" w:cs="Arial"/>
          <w:b/>
          <w:bCs/>
        </w:rPr>
        <w:t>Discipline of Anatomy</w:t>
      </w:r>
      <w:r w:rsidRPr="00EF4DBF" w:rsidR="00300A72">
        <w:rPr>
          <w:rFonts w:ascii="Arial" w:hAnsi="Arial" w:cs="Arial"/>
        </w:rPr>
        <w:t xml:space="preserve"> refers to the Anatomy facilities and its operations. Under section 37 of the Transplantation and Anatomy Act (Qld) 1979, the Anatomy Facilities are defined as a School of Anatomy for the purposes of that </w:t>
      </w:r>
      <w:r w:rsidRPr="00EF4DBF" w:rsidR="009B39D6">
        <w:rPr>
          <w:rFonts w:ascii="Arial" w:hAnsi="Arial" w:cs="Arial"/>
        </w:rPr>
        <w:t>A</w:t>
      </w:r>
      <w:r w:rsidRPr="00EF4DBF" w:rsidR="00300A72">
        <w:rPr>
          <w:rFonts w:ascii="Arial" w:hAnsi="Arial" w:cs="Arial"/>
        </w:rPr>
        <w:t>ct</w:t>
      </w:r>
      <w:r w:rsidRPr="00EF4DBF" w:rsidR="009B39D6">
        <w:rPr>
          <w:rFonts w:ascii="Arial" w:hAnsi="Arial" w:cs="Arial"/>
        </w:rPr>
        <w:t>.</w:t>
      </w:r>
      <w:r w:rsidRPr="00EF4DBF">
        <w:rPr>
          <w:rFonts w:ascii="Arial" w:hAnsi="Arial" w:cs="Arial"/>
        </w:rPr>
        <w:t xml:space="preserve"> </w:t>
      </w:r>
    </w:p>
    <w:p w:rsidRPr="00AE4437" w:rsidR="00102F72" w:rsidP="00C76FAF" w:rsidRDefault="00102F72" w14:paraId="60EAC98D" w14:textId="50C16574">
      <w:pPr>
        <w:spacing w:after="120"/>
        <w:jc w:val="both"/>
        <w:rPr>
          <w:rFonts w:ascii="Arial" w:hAnsi="Arial" w:cs="Arial"/>
          <w:szCs w:val="20"/>
        </w:rPr>
      </w:pPr>
      <w:r w:rsidRPr="005C7BA7">
        <w:rPr>
          <w:rFonts w:ascii="Arial" w:hAnsi="Arial" w:cs="Arial"/>
          <w:b/>
          <w:szCs w:val="20"/>
        </w:rPr>
        <w:t>Electronic Image</w:t>
      </w:r>
      <w:r w:rsidRPr="005C7BA7">
        <w:rPr>
          <w:rFonts w:ascii="Arial" w:hAnsi="Arial" w:cs="Arial"/>
          <w:szCs w:val="20"/>
        </w:rPr>
        <w:t xml:space="preserve"> is any Image stored in digital format that is either generated and/or received and/or stored and/or made available</w:t>
      </w:r>
      <w:r w:rsidRPr="00AE4437">
        <w:rPr>
          <w:rFonts w:ascii="Arial" w:hAnsi="Arial" w:cs="Arial"/>
          <w:szCs w:val="20"/>
        </w:rPr>
        <w:t xml:space="preserve"> by the University</w:t>
      </w:r>
      <w:bookmarkEnd w:id="13"/>
      <w:r w:rsidRPr="00AE4437">
        <w:rPr>
          <w:rFonts w:ascii="Arial" w:hAnsi="Arial" w:cs="Arial"/>
          <w:szCs w:val="20"/>
        </w:rPr>
        <w:t>.</w:t>
      </w:r>
    </w:p>
    <w:p w:rsidRPr="0075095F" w:rsidR="0006611D" w:rsidP="002D22D4" w:rsidRDefault="0006611D" w14:paraId="3AD1D8E0" w14:textId="5AD9A005">
      <w:pPr>
        <w:spacing w:after="120"/>
        <w:ind w:right="77"/>
        <w:jc w:val="both"/>
        <w:rPr>
          <w:rFonts w:ascii="Arial" w:hAnsi="Arial" w:cs="Arial"/>
          <w:szCs w:val="20"/>
        </w:rPr>
      </w:pPr>
      <w:r w:rsidRPr="00AE4437">
        <w:rPr>
          <w:rFonts w:ascii="Arial" w:hAnsi="Arial" w:cs="Arial"/>
          <w:b/>
          <w:bCs/>
          <w:szCs w:val="20"/>
        </w:rPr>
        <w:t xml:space="preserve">Griffith University </w:t>
      </w:r>
      <w:r w:rsidRPr="00395E3A">
        <w:rPr>
          <w:rFonts w:ascii="Arial" w:hAnsi="Arial" w:cs="Arial"/>
          <w:b/>
          <w:bCs/>
          <w:szCs w:val="20"/>
        </w:rPr>
        <w:t xml:space="preserve">staff </w:t>
      </w:r>
      <w:r w:rsidRPr="00395E3A">
        <w:rPr>
          <w:rFonts w:ascii="Arial" w:hAnsi="Arial" w:cs="Arial"/>
          <w:szCs w:val="20"/>
        </w:rPr>
        <w:t>means</w:t>
      </w:r>
      <w:r w:rsidR="00C4047C">
        <w:rPr>
          <w:rFonts w:ascii="Arial" w:hAnsi="Arial" w:cs="Arial"/>
          <w:szCs w:val="20"/>
        </w:rPr>
        <w:t xml:space="preserve"> full time, </w:t>
      </w:r>
      <w:r w:rsidR="009B39D6">
        <w:rPr>
          <w:rFonts w:ascii="Arial" w:hAnsi="Arial" w:cs="Arial"/>
          <w:szCs w:val="20"/>
        </w:rPr>
        <w:t xml:space="preserve">continuing, fixed term, </w:t>
      </w:r>
      <w:r w:rsidR="00C4047C">
        <w:rPr>
          <w:rFonts w:ascii="Arial" w:hAnsi="Arial" w:cs="Arial"/>
          <w:szCs w:val="20"/>
        </w:rPr>
        <w:t>part time,</w:t>
      </w:r>
      <w:r w:rsidR="00CD5D05">
        <w:rPr>
          <w:rFonts w:ascii="Arial" w:hAnsi="Arial" w:cs="Arial"/>
          <w:szCs w:val="20"/>
        </w:rPr>
        <w:t xml:space="preserve"> </w:t>
      </w:r>
      <w:r w:rsidR="00C4047C">
        <w:rPr>
          <w:rFonts w:ascii="Arial" w:hAnsi="Arial" w:cs="Arial"/>
          <w:szCs w:val="20"/>
        </w:rPr>
        <w:t>sessional or casual</w:t>
      </w:r>
      <w:r w:rsidR="00ED1789">
        <w:rPr>
          <w:rFonts w:ascii="Arial" w:hAnsi="Arial" w:cs="Arial"/>
          <w:szCs w:val="20"/>
        </w:rPr>
        <w:t xml:space="preserve"> academic</w:t>
      </w:r>
      <w:r w:rsidR="00B9076A">
        <w:rPr>
          <w:rFonts w:ascii="Arial" w:hAnsi="Arial" w:cs="Arial"/>
          <w:szCs w:val="20"/>
        </w:rPr>
        <w:t>, t</w:t>
      </w:r>
      <w:r w:rsidR="0074052B">
        <w:rPr>
          <w:rFonts w:ascii="Arial" w:hAnsi="Arial" w:cs="Arial"/>
          <w:szCs w:val="20"/>
        </w:rPr>
        <w:t>echnical or professional</w:t>
      </w:r>
      <w:r w:rsidR="00C4047C">
        <w:rPr>
          <w:rFonts w:ascii="Arial" w:hAnsi="Arial" w:cs="Arial"/>
          <w:szCs w:val="20"/>
        </w:rPr>
        <w:t xml:space="preserve"> staff employed by the University</w:t>
      </w:r>
      <w:r w:rsidR="00663222">
        <w:rPr>
          <w:rFonts w:ascii="Arial" w:hAnsi="Arial" w:cs="Arial"/>
          <w:szCs w:val="20"/>
        </w:rPr>
        <w:t xml:space="preserve"> for the purpose of delivering </w:t>
      </w:r>
      <w:r w:rsidR="00DB3BB2">
        <w:rPr>
          <w:rFonts w:ascii="Arial" w:hAnsi="Arial" w:cs="Arial"/>
          <w:szCs w:val="20"/>
        </w:rPr>
        <w:t xml:space="preserve">or supporting </w:t>
      </w:r>
      <w:r w:rsidR="00663222">
        <w:rPr>
          <w:rFonts w:ascii="Arial" w:hAnsi="Arial" w:cs="Arial"/>
          <w:szCs w:val="20"/>
        </w:rPr>
        <w:t xml:space="preserve">anatomy-based courses. </w:t>
      </w:r>
    </w:p>
    <w:p w:rsidRPr="005C7BA7" w:rsidR="008355B0" w:rsidP="002D22D4" w:rsidRDefault="008355B0" w14:paraId="7ED5E72E" w14:textId="13C01A06">
      <w:pPr>
        <w:spacing w:after="120"/>
        <w:ind w:right="77"/>
        <w:jc w:val="both"/>
        <w:rPr>
          <w:rFonts w:ascii="Arial" w:hAnsi="Arial" w:cs="Arial"/>
          <w:b/>
          <w:bCs/>
          <w:szCs w:val="20"/>
        </w:rPr>
      </w:pPr>
      <w:r w:rsidRPr="008A0216">
        <w:rPr>
          <w:rFonts w:ascii="Arial" w:hAnsi="Arial" w:cs="Arial"/>
          <w:b/>
          <w:bCs/>
          <w:szCs w:val="20"/>
        </w:rPr>
        <w:t>Head of School</w:t>
      </w:r>
      <w:r w:rsidR="009B39D6">
        <w:rPr>
          <w:rFonts w:ascii="Arial" w:hAnsi="Arial" w:cs="Arial"/>
          <w:b/>
          <w:bCs/>
          <w:szCs w:val="20"/>
        </w:rPr>
        <w:t>/Discipline</w:t>
      </w:r>
      <w:r w:rsidRPr="008A0216">
        <w:rPr>
          <w:rFonts w:ascii="Arial" w:hAnsi="Arial" w:cs="Arial"/>
          <w:szCs w:val="20"/>
        </w:rPr>
        <w:t xml:space="preserve"> means a person bearing that title, </w:t>
      </w:r>
      <w:r w:rsidRPr="00C17C32">
        <w:rPr>
          <w:rFonts w:ascii="Arial" w:hAnsi="Arial" w:cs="Arial"/>
          <w:szCs w:val="20"/>
        </w:rPr>
        <w:t>i</w:t>
      </w:r>
      <w:r w:rsidRPr="005C7BA7">
        <w:rPr>
          <w:rFonts w:ascii="Arial" w:hAnsi="Arial" w:cs="Arial"/>
          <w:szCs w:val="20"/>
        </w:rPr>
        <w:t>ncluding a person for the time being</w:t>
      </w:r>
      <w:r w:rsidR="004E7B45">
        <w:rPr>
          <w:rFonts w:ascii="Arial" w:hAnsi="Arial" w:cs="Arial"/>
          <w:szCs w:val="20"/>
        </w:rPr>
        <w:t>,</w:t>
      </w:r>
      <w:r w:rsidRPr="005C7BA7">
        <w:rPr>
          <w:rFonts w:ascii="Arial" w:hAnsi="Arial" w:cs="Arial"/>
          <w:szCs w:val="20"/>
        </w:rPr>
        <w:t xml:space="preserve"> acting in or occupying that title. </w:t>
      </w:r>
      <w:r w:rsidRPr="0043537C" w:rsidR="0043537C">
        <w:rPr>
          <w:rFonts w:ascii="Arial" w:hAnsi="Arial" w:cs="Arial"/>
          <w:szCs w:val="20"/>
        </w:rPr>
        <w:t xml:space="preserve">The Discipline Head of Anatomy </w:t>
      </w:r>
      <w:r w:rsidR="0043537C">
        <w:rPr>
          <w:rFonts w:ascii="Arial" w:hAnsi="Arial" w:cs="Arial"/>
          <w:szCs w:val="20"/>
        </w:rPr>
        <w:t>is</w:t>
      </w:r>
      <w:r w:rsidRPr="0043537C" w:rsidR="0043537C">
        <w:rPr>
          <w:rFonts w:ascii="Arial" w:hAnsi="Arial" w:cs="Arial"/>
          <w:szCs w:val="20"/>
        </w:rPr>
        <w:t xml:space="preserve"> “the person in charge of a school of anatomy” as required under the </w:t>
      </w:r>
      <w:r w:rsidRPr="00AA172D" w:rsidR="0043537C">
        <w:rPr>
          <w:rFonts w:ascii="Arial" w:hAnsi="Arial" w:cs="Arial"/>
          <w:i/>
          <w:iCs/>
          <w:szCs w:val="20"/>
        </w:rPr>
        <w:t>Transplantation and Anatomy Act (Qld)</w:t>
      </w:r>
      <w:r w:rsidRPr="0043537C" w:rsidR="0043537C">
        <w:rPr>
          <w:rFonts w:ascii="Arial" w:hAnsi="Arial" w:cs="Arial"/>
          <w:szCs w:val="20"/>
        </w:rPr>
        <w:t xml:space="preserve"> 1979 and</w:t>
      </w:r>
      <w:r w:rsidR="0043537C">
        <w:rPr>
          <w:rFonts w:ascii="Arial" w:hAnsi="Arial" w:cs="Arial"/>
          <w:szCs w:val="20"/>
        </w:rPr>
        <w:t xml:space="preserve"> </w:t>
      </w:r>
      <w:r w:rsidRPr="00AA172D" w:rsidR="0043537C">
        <w:rPr>
          <w:rFonts w:ascii="Arial" w:hAnsi="Arial" w:cs="Arial"/>
          <w:i/>
          <w:iCs/>
          <w:szCs w:val="20"/>
          <w:lang w:val="en-GB"/>
        </w:rPr>
        <w:t>Transplantation and Anatomy Regulation 2017</w:t>
      </w:r>
      <w:r w:rsidR="0043537C">
        <w:rPr>
          <w:rFonts w:ascii="Arial" w:hAnsi="Arial" w:cs="Arial"/>
          <w:i/>
          <w:iCs/>
          <w:szCs w:val="20"/>
          <w:lang w:val="en-GB"/>
        </w:rPr>
        <w:t>.</w:t>
      </w:r>
    </w:p>
    <w:p w:rsidRPr="00FC46E0" w:rsidR="00355813" w:rsidP="00C9161E" w:rsidRDefault="0088569B" w14:paraId="1F58DA10" w14:textId="70DAC8AB">
      <w:pPr>
        <w:ind w:right="-65"/>
        <w:jc w:val="both"/>
        <w:rPr>
          <w:rFonts w:eastAsiaTheme="minorEastAsia" w:cstheme="minorHAnsi"/>
          <w:b/>
          <w:bCs/>
          <w:color w:val="FF0000"/>
          <w:sz w:val="36"/>
          <w:szCs w:val="36"/>
        </w:rPr>
      </w:pPr>
      <w:r w:rsidRPr="00395E3A">
        <w:rPr>
          <w:rFonts w:ascii="Arial" w:hAnsi="Arial" w:cs="Arial"/>
          <w:b/>
          <w:szCs w:val="20"/>
        </w:rPr>
        <w:lastRenderedPageBreak/>
        <w:t>Local protocol</w:t>
      </w:r>
      <w:r w:rsidRPr="00395E3A">
        <w:rPr>
          <w:rFonts w:ascii="Arial" w:hAnsi="Arial" w:cs="Arial"/>
          <w:szCs w:val="20"/>
        </w:rPr>
        <w:t xml:space="preserve"> means operational-level p</w:t>
      </w:r>
      <w:r w:rsidRPr="00BD6CC2">
        <w:rPr>
          <w:rFonts w:ascii="Arial" w:hAnsi="Arial" w:cs="Arial"/>
          <w:szCs w:val="20"/>
        </w:rPr>
        <w:t xml:space="preserve">rocedures or practices that apply within a particular Academic Group or Division and that must be consistent with all policy documents above them in the policy document hierarchy. </w:t>
      </w:r>
      <w:r w:rsidR="00194FD9">
        <w:rPr>
          <w:rFonts w:ascii="Arial" w:hAnsi="Arial" w:cs="Arial"/>
          <w:szCs w:val="20"/>
        </w:rPr>
        <w:t xml:space="preserve">For the purposes of this document, the Local Protocol is the </w:t>
      </w:r>
      <w:r w:rsidRPr="00C9161E" w:rsidR="00355813">
        <w:rPr>
          <w:rFonts w:ascii="Arial" w:hAnsi="Arial" w:cs="Arial" w:eastAsiaTheme="minorEastAsia"/>
          <w:color w:val="FF0000"/>
          <w:szCs w:val="20"/>
        </w:rPr>
        <w:t xml:space="preserve">Griffith Health – Use of Electronic Images from the </w:t>
      </w:r>
      <w:r w:rsidR="009B39D6">
        <w:rPr>
          <w:rFonts w:ascii="Arial" w:hAnsi="Arial" w:cs="Arial" w:eastAsiaTheme="minorEastAsia"/>
          <w:color w:val="FF0000"/>
          <w:szCs w:val="20"/>
        </w:rPr>
        <w:t xml:space="preserve">Discipline </w:t>
      </w:r>
      <w:r w:rsidRPr="00C9161E" w:rsidR="00355813">
        <w:rPr>
          <w:rFonts w:ascii="Arial" w:hAnsi="Arial" w:cs="Arial" w:eastAsiaTheme="minorEastAsia"/>
          <w:color w:val="FF0000"/>
          <w:szCs w:val="20"/>
        </w:rPr>
        <w:t>of Anatomy</w:t>
      </w:r>
      <w:r w:rsidR="00355813">
        <w:rPr>
          <w:rFonts w:ascii="Arial" w:hAnsi="Arial" w:cs="Arial" w:eastAsiaTheme="minorEastAsia"/>
          <w:color w:val="FF0000"/>
          <w:szCs w:val="20"/>
        </w:rPr>
        <w:t xml:space="preserve">. </w:t>
      </w:r>
    </w:p>
    <w:p w:rsidRPr="00355813" w:rsidR="004A266D" w:rsidP="00EA1A9A" w:rsidRDefault="004A266D" w14:paraId="7F0CD731" w14:textId="62724597">
      <w:pPr>
        <w:spacing w:after="120"/>
        <w:jc w:val="both"/>
        <w:rPr>
          <w:rFonts w:ascii="Arial" w:hAnsi="Arial" w:cs="Arial"/>
          <w:szCs w:val="20"/>
        </w:rPr>
      </w:pPr>
      <w:r w:rsidRPr="00355813">
        <w:rPr>
          <w:rFonts w:ascii="Arial" w:hAnsi="Arial" w:cs="Arial"/>
          <w:b/>
          <w:bCs/>
          <w:szCs w:val="20"/>
        </w:rPr>
        <w:t>Record</w:t>
      </w:r>
      <w:r w:rsidRPr="00355813">
        <w:rPr>
          <w:rFonts w:ascii="Arial" w:hAnsi="Arial" w:cs="Arial"/>
          <w:szCs w:val="20"/>
        </w:rPr>
        <w:t xml:space="preserve"> means</w:t>
      </w:r>
      <w:r w:rsidRPr="00C9161E" w:rsidR="00355813">
        <w:rPr>
          <w:rFonts w:ascii="Arial" w:hAnsi="Arial" w:cs="Arial"/>
        </w:rPr>
        <w:t xml:space="preserve"> information stored or recorded by means of a computer</w:t>
      </w:r>
      <w:r w:rsidR="003729A2">
        <w:rPr>
          <w:rFonts w:ascii="Arial" w:hAnsi="Arial" w:cs="Arial"/>
        </w:rPr>
        <w:t>.</w:t>
      </w:r>
    </w:p>
    <w:p w:rsidRPr="00E25EDE" w:rsidR="00FB5592" w:rsidP="00DD1354" w:rsidRDefault="00CD458F" w14:paraId="5848F008" w14:textId="2C51CD3E">
      <w:pPr>
        <w:spacing w:after="120"/>
        <w:jc w:val="both"/>
        <w:rPr>
          <w:rFonts w:ascii="Arial" w:hAnsi="Arial" w:cs="Arial"/>
          <w:szCs w:val="20"/>
        </w:rPr>
      </w:pPr>
      <w:r w:rsidRPr="00E067FC">
        <w:rPr>
          <w:rFonts w:ascii="Arial" w:hAnsi="Arial" w:cs="Arial"/>
          <w:b/>
          <w:bCs/>
          <w:szCs w:val="20"/>
        </w:rPr>
        <w:t xml:space="preserve">Student </w:t>
      </w:r>
      <w:r w:rsidRPr="00E067FC">
        <w:rPr>
          <w:rFonts w:ascii="Arial" w:hAnsi="Arial" w:cs="Arial"/>
          <w:szCs w:val="20"/>
        </w:rPr>
        <w:t>means</w:t>
      </w:r>
      <w:r w:rsidRPr="00E067FC" w:rsidR="004A266D">
        <w:rPr>
          <w:rFonts w:ascii="Arial" w:hAnsi="Arial" w:cs="Arial"/>
          <w:szCs w:val="20"/>
        </w:rPr>
        <w:t xml:space="preserve"> a student enrolled in the University</w:t>
      </w:r>
      <w:r w:rsidR="00DB3BB2">
        <w:rPr>
          <w:rFonts w:ascii="Arial" w:hAnsi="Arial" w:cs="Arial"/>
          <w:szCs w:val="20"/>
        </w:rPr>
        <w:t>.</w:t>
      </w:r>
    </w:p>
    <w:p w:rsidR="007D65B8" w:rsidP="00047E57" w:rsidRDefault="004A266D" w14:paraId="554AD3E0" w14:textId="333C4562">
      <w:pPr>
        <w:spacing w:after="120"/>
        <w:jc w:val="both"/>
        <w:rPr>
          <w:rFonts w:ascii="Arial" w:hAnsi="Arial" w:cs="Arial"/>
          <w:b/>
          <w:bCs/>
          <w:color w:val="000000"/>
          <w:spacing w:val="2"/>
          <w:szCs w:val="20"/>
          <w:shd w:val="clear" w:color="auto" w:fill="FFFFFF"/>
        </w:rPr>
      </w:pPr>
      <w:r w:rsidRPr="00E067FC">
        <w:rPr>
          <w:rFonts w:ascii="Arial" w:hAnsi="Arial" w:cs="Arial"/>
          <w:b/>
          <w:bCs/>
          <w:szCs w:val="20"/>
        </w:rPr>
        <w:t>University</w:t>
      </w:r>
      <w:r w:rsidRPr="00E067FC">
        <w:rPr>
          <w:rFonts w:ascii="Arial" w:hAnsi="Arial" w:cs="Arial"/>
          <w:szCs w:val="20"/>
        </w:rPr>
        <w:t xml:space="preserve"> means </w:t>
      </w:r>
      <w:r w:rsidRPr="00AC7E48">
        <w:rPr>
          <w:rFonts w:ascii="Arial" w:hAnsi="Arial" w:cs="Arial"/>
          <w:szCs w:val="20"/>
        </w:rPr>
        <w:t>Griffith University established by the Griffith University Act 1998</w:t>
      </w:r>
      <w:r w:rsidRPr="00AC7E48" w:rsidR="0071006C">
        <w:rPr>
          <w:rFonts w:ascii="Arial" w:hAnsi="Arial" w:cs="Arial"/>
          <w:szCs w:val="20"/>
        </w:rPr>
        <w:t>.</w:t>
      </w:r>
    </w:p>
    <w:p w:rsidRPr="009C0790" w:rsidR="009C0790" w:rsidP="009C0790" w:rsidRDefault="009C0790" w14:paraId="57188A35" w14:textId="7BC6F61B">
      <w:pPr>
        <w:rPr>
          <w:rFonts w:ascii="Arial" w:hAnsi="Arial" w:cs="Arial"/>
        </w:rPr>
        <w:sectPr w:rsidRPr="009C0790" w:rsidR="009C0790" w:rsidSect="007D2CF5">
          <w:headerReference w:type="default" r:id="rId11"/>
          <w:footerReference w:type="default" r:id="rId12"/>
          <w:type w:val="continuous"/>
          <w:pgSz w:w="11900" w:h="16820" w:orient="portrait" w:code="9"/>
          <w:pgMar w:top="1985" w:right="1021" w:bottom="1021" w:left="1021" w:header="680" w:footer="567" w:gutter="0"/>
          <w:cols w:space="454"/>
          <w:docGrid w:linePitch="360"/>
        </w:sectPr>
      </w:pPr>
    </w:p>
    <w:tbl>
      <w:tblPr>
        <w:tblStyle w:val="TableGrid"/>
        <w:tblW w:w="5000" w:type="pct"/>
        <w:shd w:val="clear" w:color="auto" w:fill="F2F2F2" w:themeFill="background1" w:themeFillShade="F2"/>
        <w:tblLook w:val="04A0" w:firstRow="1" w:lastRow="0" w:firstColumn="1" w:lastColumn="0" w:noHBand="0" w:noVBand="1"/>
      </w:tblPr>
      <w:tblGrid>
        <w:gridCol w:w="2752"/>
        <w:gridCol w:w="7106"/>
      </w:tblGrid>
      <w:tr w:rsidRPr="00D77C9B" w:rsidR="0095399A" w:rsidTr="15D2050E" w14:paraId="63123D9A" w14:textId="77777777">
        <w:tc>
          <w:tcPr>
            <w:tcW w:w="1396" w:type="pct"/>
            <w:tcBorders>
              <w:top w:val="nil"/>
              <w:left w:val="nil"/>
              <w:bottom w:val="single" w:color="E30918" w:sz="8" w:space="0"/>
              <w:right w:val="nil"/>
            </w:tcBorders>
            <w:shd w:val="clear" w:color="auto" w:fill="auto"/>
            <w:tcMar/>
          </w:tcPr>
          <w:p w:rsidRPr="00D114CE" w:rsidR="0095399A" w:rsidP="00360D42" w:rsidRDefault="0095399A" w14:paraId="63A19D69" w14:textId="77777777">
            <w:pPr>
              <w:spacing w:before="120" w:after="120"/>
              <w:rPr>
                <w:rFonts w:ascii="Arial" w:hAnsi="Arial" w:cs="Arial"/>
                <w:b/>
                <w:bCs/>
                <w:color w:val="E30918"/>
                <w:sz w:val="22"/>
              </w:rPr>
            </w:pPr>
            <w:r w:rsidRPr="00D114CE">
              <w:rPr>
                <w:rFonts w:ascii="Arial" w:hAnsi="Arial" w:cs="Arial"/>
                <w:b/>
                <w:bCs/>
                <w:caps/>
                <w:color w:val="000000" w:themeColor="text1"/>
                <w:sz w:val="22"/>
              </w:rPr>
              <w:lastRenderedPageBreak/>
              <w:t>INFORMATION</w:t>
            </w:r>
          </w:p>
        </w:tc>
        <w:tc>
          <w:tcPr>
            <w:tcW w:w="3604" w:type="pct"/>
            <w:tcBorders>
              <w:top w:val="nil"/>
              <w:left w:val="nil"/>
              <w:bottom w:val="single" w:color="E30918" w:sz="8" w:space="0"/>
              <w:right w:val="nil"/>
            </w:tcBorders>
            <w:shd w:val="clear" w:color="auto" w:fill="auto"/>
            <w:tcMar/>
          </w:tcPr>
          <w:p w:rsidRPr="00ED55E6" w:rsidR="0095399A" w:rsidP="00360D42" w:rsidRDefault="0095399A" w14:paraId="4A20B024" w14:textId="77777777">
            <w:pPr>
              <w:spacing w:before="120" w:after="120"/>
              <w:jc w:val="right"/>
              <w:rPr>
                <w:rFonts w:ascii="Arial" w:hAnsi="Arial" w:cs="Arial"/>
              </w:rPr>
            </w:pPr>
            <w:r w:rsidRPr="00ED55E6">
              <w:rPr>
                <w:rFonts w:ascii="Arial" w:hAnsi="Arial" w:cs="Arial"/>
              </w:rPr>
              <w:t>Printable version (PDF) Downloadable version (Word)</w:t>
            </w:r>
          </w:p>
        </w:tc>
      </w:tr>
      <w:tr w:rsidR="0095399A" w:rsidTr="15D2050E" w14:paraId="304E25EF" w14:textId="77777777">
        <w:tc>
          <w:tcPr>
            <w:tcW w:w="1396" w:type="pct"/>
            <w:tcBorders>
              <w:top w:val="single" w:color="E30918" w:sz="8" w:space="0"/>
              <w:left w:val="nil"/>
              <w:bottom w:val="nil"/>
              <w:right w:val="nil"/>
            </w:tcBorders>
            <w:shd w:val="clear" w:color="auto" w:fill="E6E7E8"/>
            <w:tcMar/>
          </w:tcPr>
          <w:p w:rsidRPr="00ED55E6" w:rsidR="0095399A" w:rsidP="00745EFE" w:rsidRDefault="0095399A" w14:paraId="4DD225B2" w14:textId="77777777">
            <w:pPr>
              <w:spacing w:before="120" w:after="120"/>
              <w:jc w:val="both"/>
              <w:rPr>
                <w:rFonts w:ascii="Arial" w:hAnsi="Arial" w:cs="Arial"/>
                <w:szCs w:val="20"/>
              </w:rPr>
            </w:pPr>
            <w:r w:rsidRPr="00ED55E6">
              <w:rPr>
                <w:rFonts w:ascii="Arial" w:hAnsi="Arial" w:cs="Arial"/>
                <w:szCs w:val="20"/>
              </w:rPr>
              <w:t>Title</w:t>
            </w:r>
          </w:p>
        </w:tc>
        <w:tc>
          <w:tcPr>
            <w:tcW w:w="3604" w:type="pct"/>
            <w:tcBorders>
              <w:top w:val="single" w:color="E30918" w:sz="8" w:space="0"/>
              <w:left w:val="nil"/>
              <w:bottom w:val="nil"/>
              <w:right w:val="nil"/>
            </w:tcBorders>
            <w:shd w:val="clear" w:color="auto" w:fill="E6E7E8"/>
            <w:tcMar/>
          </w:tcPr>
          <w:p w:rsidRPr="00ED55E6" w:rsidR="0095399A" w:rsidP="00745EFE" w:rsidRDefault="00992DC4" w14:paraId="11FCF4F5" w14:textId="30D851DE">
            <w:pPr>
              <w:spacing w:before="120" w:after="120"/>
              <w:jc w:val="both"/>
              <w:rPr>
                <w:rFonts w:ascii="Arial" w:hAnsi="Arial" w:cs="Arial"/>
                <w:szCs w:val="20"/>
              </w:rPr>
            </w:pPr>
            <w:r>
              <w:rPr>
                <w:rFonts w:ascii="Arial" w:hAnsi="Arial" w:cs="Arial"/>
                <w:szCs w:val="20"/>
              </w:rPr>
              <w:t xml:space="preserve">Griffith Health - Use of Electronic Images from the </w:t>
            </w:r>
            <w:r w:rsidR="00930A8B">
              <w:rPr>
                <w:rFonts w:ascii="Arial" w:hAnsi="Arial" w:cs="Arial"/>
                <w:szCs w:val="20"/>
              </w:rPr>
              <w:t>Discipline</w:t>
            </w:r>
            <w:r>
              <w:rPr>
                <w:rFonts w:ascii="Arial" w:hAnsi="Arial" w:cs="Arial"/>
                <w:szCs w:val="20"/>
              </w:rPr>
              <w:t xml:space="preserve"> of Anatomy</w:t>
            </w:r>
          </w:p>
        </w:tc>
      </w:tr>
      <w:tr w:rsidR="0095399A" w:rsidTr="15D2050E" w14:paraId="7EB2AB77" w14:textId="77777777">
        <w:tc>
          <w:tcPr>
            <w:tcW w:w="1396" w:type="pct"/>
            <w:tcBorders>
              <w:top w:val="nil"/>
              <w:left w:val="nil"/>
              <w:bottom w:val="nil"/>
              <w:right w:val="nil"/>
            </w:tcBorders>
            <w:shd w:val="clear" w:color="auto" w:fill="auto"/>
            <w:tcMar/>
          </w:tcPr>
          <w:p w:rsidRPr="00ED55E6" w:rsidR="0095399A" w:rsidP="00745EFE" w:rsidRDefault="0095399A" w14:paraId="41120DE0" w14:textId="77777777">
            <w:pPr>
              <w:spacing w:before="120" w:after="120"/>
              <w:jc w:val="both"/>
              <w:rPr>
                <w:rFonts w:ascii="Arial" w:hAnsi="Arial" w:cs="Arial"/>
                <w:szCs w:val="20"/>
              </w:rPr>
            </w:pPr>
            <w:r w:rsidRPr="00ED55E6">
              <w:rPr>
                <w:rFonts w:ascii="Arial" w:hAnsi="Arial" w:cs="Arial"/>
                <w:szCs w:val="20"/>
              </w:rPr>
              <w:t>Document number</w:t>
            </w:r>
          </w:p>
        </w:tc>
        <w:tc>
          <w:tcPr>
            <w:tcW w:w="3604" w:type="pct"/>
            <w:tcBorders>
              <w:top w:val="nil"/>
              <w:left w:val="nil"/>
              <w:bottom w:val="nil"/>
              <w:right w:val="nil"/>
            </w:tcBorders>
            <w:shd w:val="clear" w:color="auto" w:fill="auto"/>
            <w:tcMar/>
          </w:tcPr>
          <w:p w:rsidRPr="00ED55E6" w:rsidR="0095399A" w:rsidP="00745EFE" w:rsidRDefault="00F96129" w14:paraId="6CAB3239" w14:textId="6E2DDDA5">
            <w:pPr>
              <w:spacing w:before="120" w:after="120"/>
              <w:jc w:val="both"/>
              <w:rPr>
                <w:rFonts w:ascii="Arial" w:hAnsi="Arial" w:cs="Arial"/>
                <w:szCs w:val="20"/>
              </w:rPr>
            </w:pPr>
            <w:r w:rsidRPr="00321EA9">
              <w:rPr>
                <w:rFonts w:ascii="Arial" w:hAnsi="Arial" w:cs="Arial"/>
                <w:lang w:eastAsia="en-US"/>
              </w:rPr>
              <w:t>202</w:t>
            </w:r>
            <w:r w:rsidR="009B02AD">
              <w:rPr>
                <w:rFonts w:ascii="Arial" w:hAnsi="Arial" w:cs="Arial"/>
                <w:lang w:eastAsia="en-US"/>
              </w:rPr>
              <w:t>3</w:t>
            </w:r>
            <w:r w:rsidRPr="00321EA9">
              <w:rPr>
                <w:rFonts w:ascii="Arial" w:hAnsi="Arial" w:cs="Arial"/>
                <w:lang w:eastAsia="en-US"/>
              </w:rPr>
              <w:t>/000</w:t>
            </w:r>
            <w:r w:rsidR="009B02AD">
              <w:rPr>
                <w:rFonts w:ascii="Arial" w:hAnsi="Arial" w:cs="Arial"/>
                <w:lang w:eastAsia="en-US"/>
              </w:rPr>
              <w:t>0455</w:t>
            </w:r>
          </w:p>
        </w:tc>
      </w:tr>
      <w:tr w:rsidR="0095399A" w:rsidTr="15D2050E" w14:paraId="43C59C5D" w14:textId="77777777">
        <w:tc>
          <w:tcPr>
            <w:tcW w:w="1396" w:type="pct"/>
            <w:tcBorders>
              <w:top w:val="nil"/>
              <w:left w:val="nil"/>
              <w:bottom w:val="nil"/>
              <w:right w:val="nil"/>
            </w:tcBorders>
            <w:shd w:val="clear" w:color="auto" w:fill="E6E7E8"/>
            <w:tcMar/>
          </w:tcPr>
          <w:p w:rsidRPr="00ED55E6" w:rsidR="0095399A" w:rsidP="00745EFE" w:rsidRDefault="0095399A" w14:paraId="2768F0B0" w14:textId="77777777">
            <w:pPr>
              <w:spacing w:before="120" w:after="120"/>
              <w:jc w:val="both"/>
              <w:rPr>
                <w:rFonts w:ascii="Arial" w:hAnsi="Arial" w:cs="Arial"/>
                <w:szCs w:val="20"/>
              </w:rPr>
            </w:pPr>
            <w:r w:rsidRPr="00ED55E6">
              <w:rPr>
                <w:rFonts w:ascii="Arial" w:hAnsi="Arial" w:cs="Arial"/>
                <w:szCs w:val="20"/>
              </w:rPr>
              <w:t>Purpose</w:t>
            </w:r>
          </w:p>
        </w:tc>
        <w:tc>
          <w:tcPr>
            <w:tcW w:w="3604" w:type="pct"/>
            <w:tcBorders>
              <w:top w:val="nil"/>
              <w:left w:val="nil"/>
              <w:bottom w:val="nil"/>
              <w:right w:val="nil"/>
            </w:tcBorders>
            <w:shd w:val="clear" w:color="auto" w:fill="E6E7E8"/>
            <w:tcMar/>
          </w:tcPr>
          <w:p w:rsidRPr="00C9161E" w:rsidR="001D0F0C" w:rsidP="00C9161E" w:rsidRDefault="00DA7FB1" w14:paraId="7FE65E89" w14:textId="6BE714DD">
            <w:pPr>
              <w:spacing w:line="257" w:lineRule="auto"/>
              <w:jc w:val="both"/>
              <w:rPr>
                <w:rFonts w:ascii="Arial" w:hAnsi="Arial" w:cs="Arial" w:eastAsiaTheme="minorEastAsia"/>
              </w:rPr>
            </w:pPr>
            <w:r w:rsidRPr="000E6A3C">
              <w:rPr>
                <w:rFonts w:ascii="Arial" w:hAnsi="Arial" w:cs="Arial" w:eastAsiaTheme="minorEastAsia"/>
              </w:rPr>
              <w:t xml:space="preserve">This Local Protocol </w:t>
            </w:r>
            <w:r>
              <w:rPr>
                <w:rFonts w:ascii="Arial" w:hAnsi="Arial" w:cs="Arial" w:eastAsiaTheme="minorEastAsia"/>
              </w:rPr>
              <w:t xml:space="preserve">provides operational guidance </w:t>
            </w:r>
            <w:r w:rsidRPr="000E6A3C">
              <w:rPr>
                <w:rFonts w:ascii="Arial" w:hAnsi="Arial" w:cs="Arial" w:eastAsiaTheme="minorEastAsia"/>
              </w:rPr>
              <w:t>covering</w:t>
            </w:r>
            <w:r>
              <w:rPr>
                <w:rFonts w:ascii="Arial" w:hAnsi="Arial" w:cs="Arial" w:eastAsiaTheme="minorEastAsia"/>
              </w:rPr>
              <w:t xml:space="preserve"> the</w:t>
            </w:r>
            <w:r w:rsidRPr="000E6A3C">
              <w:rPr>
                <w:rFonts w:ascii="Arial" w:hAnsi="Arial" w:cs="Arial" w:eastAsiaTheme="minorEastAsia"/>
              </w:rPr>
              <w:t xml:space="preserve"> capture, storage and use of photographic and video images of human cadaveric specimens for the study and teaching of the anatomy of the human body at Griffith University, </w:t>
            </w:r>
            <w:r w:rsidR="00930A8B">
              <w:rPr>
                <w:rFonts w:ascii="Arial" w:hAnsi="Arial" w:cs="Arial" w:eastAsiaTheme="minorEastAsia"/>
              </w:rPr>
              <w:t>Discipline</w:t>
            </w:r>
            <w:r w:rsidRPr="000E6A3C">
              <w:rPr>
                <w:rFonts w:ascii="Arial" w:hAnsi="Arial" w:cs="Arial" w:eastAsiaTheme="minorEastAsia"/>
              </w:rPr>
              <w:t xml:space="preserve"> of Anatomy. </w:t>
            </w:r>
          </w:p>
        </w:tc>
      </w:tr>
      <w:tr w:rsidR="0095399A" w:rsidTr="15D2050E" w14:paraId="222189D1" w14:textId="77777777">
        <w:tc>
          <w:tcPr>
            <w:tcW w:w="1396" w:type="pct"/>
            <w:tcBorders>
              <w:top w:val="nil"/>
              <w:left w:val="nil"/>
              <w:bottom w:val="nil"/>
              <w:right w:val="nil"/>
            </w:tcBorders>
            <w:shd w:val="clear" w:color="auto" w:fill="auto"/>
            <w:tcMar/>
          </w:tcPr>
          <w:p w:rsidRPr="00ED55E6" w:rsidR="0095399A" w:rsidP="00745EFE" w:rsidRDefault="0095399A" w14:paraId="0F0C7986" w14:textId="77777777">
            <w:pPr>
              <w:spacing w:before="120" w:after="120"/>
              <w:jc w:val="both"/>
              <w:rPr>
                <w:rFonts w:ascii="Arial" w:hAnsi="Arial" w:cs="Arial"/>
                <w:szCs w:val="20"/>
              </w:rPr>
            </w:pPr>
            <w:r w:rsidRPr="00ED55E6">
              <w:rPr>
                <w:rFonts w:ascii="Arial" w:hAnsi="Arial" w:cs="Arial"/>
                <w:szCs w:val="20"/>
              </w:rPr>
              <w:t>Audience</w:t>
            </w:r>
          </w:p>
        </w:tc>
        <w:tc>
          <w:tcPr>
            <w:tcW w:w="3604" w:type="pct"/>
            <w:tcBorders>
              <w:top w:val="nil"/>
              <w:left w:val="nil"/>
              <w:bottom w:val="nil"/>
              <w:right w:val="nil"/>
            </w:tcBorders>
            <w:shd w:val="clear" w:color="auto" w:fill="auto"/>
            <w:tcMar/>
          </w:tcPr>
          <w:p w:rsidRPr="00ED55E6" w:rsidR="0095399A" w:rsidP="00745EFE" w:rsidRDefault="0095399A" w14:paraId="6C9EC612" w14:textId="26479430">
            <w:pPr>
              <w:spacing w:before="120" w:after="120"/>
              <w:jc w:val="both"/>
              <w:rPr>
                <w:rFonts w:ascii="Arial" w:hAnsi="Arial" w:cs="Arial"/>
                <w:szCs w:val="20"/>
              </w:rPr>
            </w:pPr>
            <w:r w:rsidRPr="00ED55E6">
              <w:rPr>
                <w:rFonts w:ascii="Arial" w:hAnsi="Arial" w:cs="Arial"/>
                <w:szCs w:val="20"/>
              </w:rPr>
              <w:t>Staff; Students</w:t>
            </w:r>
          </w:p>
        </w:tc>
      </w:tr>
      <w:tr w:rsidR="0095399A" w:rsidTr="15D2050E" w14:paraId="28125B28" w14:textId="77777777">
        <w:tc>
          <w:tcPr>
            <w:tcW w:w="1396" w:type="pct"/>
            <w:tcBorders>
              <w:top w:val="nil"/>
              <w:left w:val="nil"/>
              <w:bottom w:val="nil"/>
              <w:right w:val="nil"/>
            </w:tcBorders>
            <w:shd w:val="clear" w:color="auto" w:fill="E6E7E8"/>
            <w:tcMar/>
          </w:tcPr>
          <w:p w:rsidRPr="00ED55E6" w:rsidR="0095399A" w:rsidP="00745EFE" w:rsidRDefault="0095399A" w14:paraId="7BB0D257" w14:textId="77777777">
            <w:pPr>
              <w:spacing w:before="120" w:after="120"/>
              <w:jc w:val="both"/>
              <w:rPr>
                <w:rFonts w:ascii="Arial" w:hAnsi="Arial" w:cs="Arial"/>
                <w:szCs w:val="20"/>
              </w:rPr>
            </w:pPr>
            <w:r w:rsidRPr="00ED55E6">
              <w:rPr>
                <w:rFonts w:ascii="Arial" w:hAnsi="Arial" w:cs="Arial"/>
                <w:szCs w:val="20"/>
              </w:rPr>
              <w:t>Category</w:t>
            </w:r>
          </w:p>
        </w:tc>
        <w:tc>
          <w:tcPr>
            <w:tcW w:w="3604" w:type="pct"/>
            <w:tcBorders>
              <w:top w:val="nil"/>
              <w:left w:val="nil"/>
              <w:bottom w:val="nil"/>
              <w:right w:val="nil"/>
            </w:tcBorders>
            <w:shd w:val="clear" w:color="auto" w:fill="E6E7E8"/>
            <w:tcMar/>
          </w:tcPr>
          <w:p w:rsidRPr="00ED55E6" w:rsidR="0095399A" w:rsidP="00745EFE" w:rsidRDefault="0095399A" w14:paraId="49825562" w14:textId="527C2829">
            <w:pPr>
              <w:spacing w:before="120" w:after="120"/>
              <w:jc w:val="both"/>
              <w:rPr>
                <w:rFonts w:ascii="Arial" w:hAnsi="Arial" w:cs="Arial"/>
                <w:szCs w:val="20"/>
              </w:rPr>
            </w:pPr>
            <w:r w:rsidRPr="00ED55E6">
              <w:rPr>
                <w:rFonts w:ascii="Arial" w:hAnsi="Arial" w:cs="Arial"/>
                <w:szCs w:val="20"/>
              </w:rPr>
              <w:t>Academic</w:t>
            </w:r>
          </w:p>
        </w:tc>
      </w:tr>
      <w:tr w:rsidR="0095399A" w:rsidTr="15D2050E" w14:paraId="6804AE71" w14:textId="77777777">
        <w:tc>
          <w:tcPr>
            <w:tcW w:w="1396" w:type="pct"/>
            <w:tcBorders>
              <w:top w:val="nil"/>
              <w:left w:val="nil"/>
              <w:bottom w:val="nil"/>
              <w:right w:val="nil"/>
            </w:tcBorders>
            <w:shd w:val="clear" w:color="auto" w:fill="auto"/>
            <w:tcMar/>
          </w:tcPr>
          <w:p w:rsidRPr="00ED55E6" w:rsidR="0095399A" w:rsidP="00745EFE" w:rsidRDefault="0095399A" w14:paraId="633FDD1A" w14:textId="77777777">
            <w:pPr>
              <w:spacing w:before="120" w:after="120"/>
              <w:jc w:val="both"/>
              <w:rPr>
                <w:rFonts w:ascii="Arial" w:hAnsi="Arial" w:cs="Arial"/>
                <w:szCs w:val="20"/>
              </w:rPr>
            </w:pPr>
            <w:r w:rsidRPr="00ED55E6">
              <w:rPr>
                <w:rFonts w:ascii="Arial" w:hAnsi="Arial" w:cs="Arial"/>
                <w:szCs w:val="20"/>
              </w:rPr>
              <w:t>Subcategory</w:t>
            </w:r>
          </w:p>
        </w:tc>
        <w:tc>
          <w:tcPr>
            <w:tcW w:w="3604" w:type="pct"/>
            <w:tcBorders>
              <w:top w:val="nil"/>
              <w:left w:val="nil"/>
              <w:bottom w:val="nil"/>
              <w:right w:val="nil"/>
            </w:tcBorders>
            <w:shd w:val="clear" w:color="auto" w:fill="auto"/>
            <w:tcMar/>
          </w:tcPr>
          <w:p w:rsidRPr="00ED55E6" w:rsidR="0095399A" w:rsidP="00745EFE" w:rsidRDefault="00992DC4" w14:paraId="24122AE7" w14:textId="7F4C3B1A">
            <w:pPr>
              <w:spacing w:before="120" w:after="120"/>
              <w:jc w:val="both"/>
              <w:rPr>
                <w:rFonts w:ascii="Arial" w:hAnsi="Arial" w:cs="Arial"/>
                <w:szCs w:val="20"/>
              </w:rPr>
            </w:pPr>
            <w:r>
              <w:rPr>
                <w:rFonts w:ascii="Arial" w:hAnsi="Arial" w:cs="Arial"/>
                <w:szCs w:val="20"/>
              </w:rPr>
              <w:t>Griffith Health</w:t>
            </w:r>
          </w:p>
        </w:tc>
      </w:tr>
      <w:tr w:rsidR="0095399A" w:rsidTr="15D2050E" w14:paraId="50471DC5" w14:textId="77777777">
        <w:tc>
          <w:tcPr>
            <w:tcW w:w="1396" w:type="pct"/>
            <w:tcBorders>
              <w:top w:val="nil"/>
              <w:left w:val="nil"/>
              <w:bottom w:val="nil"/>
              <w:right w:val="nil"/>
            </w:tcBorders>
            <w:shd w:val="clear" w:color="auto" w:fill="E6E7E8"/>
            <w:tcMar/>
          </w:tcPr>
          <w:p w:rsidRPr="00ED55E6" w:rsidR="0095399A" w:rsidP="00745EFE" w:rsidRDefault="0095399A" w14:paraId="16A50CAE" w14:textId="77777777">
            <w:pPr>
              <w:spacing w:before="120" w:after="120"/>
              <w:jc w:val="both"/>
              <w:rPr>
                <w:rFonts w:ascii="Arial" w:hAnsi="Arial" w:cs="Arial"/>
                <w:szCs w:val="20"/>
              </w:rPr>
            </w:pPr>
            <w:r w:rsidRPr="00ED55E6">
              <w:rPr>
                <w:rFonts w:ascii="Arial" w:hAnsi="Arial" w:cs="Arial"/>
                <w:szCs w:val="20"/>
              </w:rPr>
              <w:t>Effective date</w:t>
            </w:r>
          </w:p>
        </w:tc>
        <w:tc>
          <w:tcPr>
            <w:tcW w:w="3604" w:type="pct"/>
            <w:tcBorders>
              <w:top w:val="nil"/>
              <w:left w:val="nil"/>
              <w:bottom w:val="nil"/>
              <w:right w:val="nil"/>
            </w:tcBorders>
            <w:shd w:val="clear" w:color="auto" w:fill="E6E7E8"/>
            <w:tcMar/>
          </w:tcPr>
          <w:p w:rsidRPr="00ED55E6" w:rsidR="0095399A" w:rsidP="00745EFE" w:rsidRDefault="00BB0852" w14:paraId="54E42AB4" w14:textId="723123C4">
            <w:pPr>
              <w:spacing w:before="120" w:after="120"/>
              <w:jc w:val="both"/>
              <w:rPr>
                <w:rFonts w:ascii="Arial" w:hAnsi="Arial" w:cs="Arial"/>
                <w:szCs w:val="20"/>
              </w:rPr>
            </w:pPr>
            <w:r>
              <w:rPr>
                <w:rFonts w:ascii="Arial" w:hAnsi="Arial" w:cs="Arial"/>
                <w:szCs w:val="20"/>
              </w:rPr>
              <w:t>18 October 2021</w:t>
            </w:r>
          </w:p>
        </w:tc>
      </w:tr>
      <w:tr w:rsidR="0095399A" w:rsidTr="15D2050E" w14:paraId="2BC374DF" w14:textId="77777777">
        <w:tc>
          <w:tcPr>
            <w:tcW w:w="1396" w:type="pct"/>
            <w:tcBorders>
              <w:top w:val="nil"/>
              <w:left w:val="nil"/>
              <w:bottom w:val="nil"/>
              <w:right w:val="nil"/>
            </w:tcBorders>
            <w:shd w:val="clear" w:color="auto" w:fill="auto"/>
            <w:tcMar/>
          </w:tcPr>
          <w:p w:rsidRPr="00ED55E6" w:rsidR="0095399A" w:rsidP="00745EFE" w:rsidRDefault="0095399A" w14:paraId="534DFB5D" w14:textId="77777777">
            <w:pPr>
              <w:spacing w:before="120" w:after="120"/>
              <w:jc w:val="both"/>
              <w:rPr>
                <w:rFonts w:ascii="Arial" w:hAnsi="Arial" w:cs="Arial"/>
                <w:szCs w:val="20"/>
              </w:rPr>
            </w:pPr>
            <w:r w:rsidRPr="00ED55E6">
              <w:rPr>
                <w:rFonts w:ascii="Arial" w:hAnsi="Arial" w:cs="Arial"/>
                <w:szCs w:val="20"/>
              </w:rPr>
              <w:t>Review date</w:t>
            </w:r>
          </w:p>
        </w:tc>
        <w:tc>
          <w:tcPr>
            <w:tcW w:w="3604" w:type="pct"/>
            <w:tcBorders>
              <w:top w:val="nil"/>
              <w:left w:val="nil"/>
              <w:bottom w:val="nil"/>
              <w:right w:val="nil"/>
            </w:tcBorders>
            <w:shd w:val="clear" w:color="auto" w:fill="auto"/>
            <w:tcMar/>
          </w:tcPr>
          <w:p w:rsidRPr="00ED55E6" w:rsidR="0095399A" w:rsidP="15D2050E" w:rsidRDefault="00170C1C" w14:paraId="71B0EEBB" w14:textId="2C3B582A">
            <w:pPr>
              <w:spacing w:before="120" w:after="120"/>
              <w:jc w:val="both"/>
              <w:rPr>
                <w:rFonts w:ascii="Arial" w:hAnsi="Arial" w:cs="Arial"/>
              </w:rPr>
            </w:pPr>
            <w:r w:rsidRPr="15D2050E" w:rsidR="00170C1C">
              <w:rPr>
                <w:rFonts w:ascii="Arial" w:hAnsi="Arial" w:cs="Arial"/>
              </w:rPr>
              <w:t>202</w:t>
            </w:r>
            <w:r w:rsidRPr="15D2050E" w:rsidR="76BA4BC8">
              <w:rPr>
                <w:rFonts w:ascii="Arial" w:hAnsi="Arial" w:cs="Arial"/>
              </w:rPr>
              <w:t>8</w:t>
            </w:r>
          </w:p>
        </w:tc>
      </w:tr>
      <w:tr w:rsidR="0095399A" w:rsidTr="15D2050E" w14:paraId="7B757065" w14:textId="77777777">
        <w:tc>
          <w:tcPr>
            <w:tcW w:w="1396" w:type="pct"/>
            <w:tcBorders>
              <w:top w:val="nil"/>
              <w:left w:val="nil"/>
              <w:bottom w:val="nil"/>
              <w:right w:val="nil"/>
            </w:tcBorders>
            <w:shd w:val="clear" w:color="auto" w:fill="E6E7E8"/>
            <w:tcMar/>
          </w:tcPr>
          <w:p w:rsidRPr="00ED55E6" w:rsidR="0095399A" w:rsidP="00745EFE" w:rsidRDefault="0095399A" w14:paraId="04674916" w14:textId="77777777">
            <w:pPr>
              <w:spacing w:before="120" w:after="120"/>
              <w:jc w:val="both"/>
              <w:rPr>
                <w:rFonts w:ascii="Arial" w:hAnsi="Arial" w:cs="Arial"/>
                <w:szCs w:val="20"/>
              </w:rPr>
            </w:pPr>
            <w:r w:rsidRPr="00ED55E6">
              <w:rPr>
                <w:rFonts w:ascii="Arial" w:hAnsi="Arial" w:cs="Arial"/>
                <w:szCs w:val="20"/>
              </w:rPr>
              <w:t>Policy advisor</w:t>
            </w:r>
          </w:p>
        </w:tc>
        <w:tc>
          <w:tcPr>
            <w:tcW w:w="3604" w:type="pct"/>
            <w:tcBorders>
              <w:top w:val="nil"/>
              <w:left w:val="nil"/>
              <w:bottom w:val="nil"/>
              <w:right w:val="nil"/>
            </w:tcBorders>
            <w:shd w:val="clear" w:color="auto" w:fill="E6E7E8"/>
            <w:tcMar/>
          </w:tcPr>
          <w:p w:rsidRPr="00ED55E6" w:rsidR="0095399A" w:rsidP="00745EFE" w:rsidRDefault="00830EF6" w14:paraId="096B7BB4" w14:textId="13247B4E">
            <w:pPr>
              <w:spacing w:before="120" w:after="120"/>
              <w:jc w:val="both"/>
              <w:rPr>
                <w:rFonts w:ascii="Arial" w:hAnsi="Arial" w:cs="Arial"/>
                <w:szCs w:val="20"/>
              </w:rPr>
            </w:pPr>
            <w:r>
              <w:rPr>
                <w:rFonts w:ascii="Arial" w:hAnsi="Arial" w:cs="Arial"/>
                <w:szCs w:val="20"/>
              </w:rPr>
              <w:t>Anatomy Facility Manager</w:t>
            </w:r>
          </w:p>
        </w:tc>
      </w:tr>
      <w:tr w:rsidR="0095399A" w:rsidTr="15D2050E" w14:paraId="16E54E7F" w14:textId="77777777">
        <w:tc>
          <w:tcPr>
            <w:tcW w:w="1396" w:type="pct"/>
            <w:tcBorders>
              <w:top w:val="nil"/>
              <w:left w:val="nil"/>
              <w:bottom w:val="nil"/>
              <w:right w:val="nil"/>
            </w:tcBorders>
            <w:shd w:val="clear" w:color="auto" w:fill="auto"/>
            <w:tcMar/>
          </w:tcPr>
          <w:p w:rsidRPr="00ED55E6" w:rsidR="0095399A" w:rsidP="00745EFE" w:rsidRDefault="0095399A" w14:paraId="6365C1E2" w14:textId="77777777">
            <w:pPr>
              <w:spacing w:before="120" w:after="120"/>
              <w:jc w:val="both"/>
              <w:rPr>
                <w:rFonts w:ascii="Arial" w:hAnsi="Arial" w:cs="Arial"/>
                <w:szCs w:val="20"/>
              </w:rPr>
            </w:pPr>
            <w:r w:rsidRPr="00ED55E6">
              <w:rPr>
                <w:rFonts w:ascii="Arial" w:hAnsi="Arial" w:cs="Arial"/>
                <w:szCs w:val="20"/>
              </w:rPr>
              <w:t>Approving authority</w:t>
            </w:r>
          </w:p>
        </w:tc>
        <w:tc>
          <w:tcPr>
            <w:tcW w:w="3604" w:type="pct"/>
            <w:tcBorders>
              <w:top w:val="nil"/>
              <w:left w:val="nil"/>
              <w:bottom w:val="nil"/>
              <w:right w:val="nil"/>
            </w:tcBorders>
            <w:shd w:val="clear" w:color="auto" w:fill="auto"/>
            <w:tcMar/>
          </w:tcPr>
          <w:p w:rsidRPr="00ED55E6" w:rsidR="0095399A" w:rsidP="00745EFE" w:rsidRDefault="009B02AD" w14:paraId="51CBEA38" w14:textId="76825B91">
            <w:pPr>
              <w:spacing w:before="120" w:after="120"/>
              <w:jc w:val="both"/>
              <w:rPr>
                <w:rFonts w:ascii="Arial" w:hAnsi="Arial" w:cs="Arial"/>
                <w:szCs w:val="20"/>
              </w:rPr>
            </w:pPr>
            <w:r>
              <w:rPr>
                <w:rFonts w:ascii="Arial" w:hAnsi="Arial" w:cs="Arial"/>
                <w:szCs w:val="20"/>
              </w:rPr>
              <w:t>Dean, Learning and Teaching (Health)</w:t>
            </w:r>
          </w:p>
        </w:tc>
      </w:tr>
    </w:tbl>
    <w:p w:rsidR="000372F6" w:rsidP="00745EFE" w:rsidRDefault="000372F6" w14:paraId="59A619DC" w14:textId="7A1BB616">
      <w:pPr>
        <w:jc w:val="both"/>
        <w:rPr>
          <w:rFonts w:ascii="Foundry Sterling Book" w:hAnsi="Foundry Sterling Book"/>
          <w:color w:val="000000" w:themeColor="text1"/>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2752"/>
        <w:gridCol w:w="7106"/>
      </w:tblGrid>
      <w:tr w:rsidRPr="00D77C9B" w:rsidR="005E494F" w:rsidTr="00087697" w14:paraId="7BCABB05" w14:textId="77777777">
        <w:tc>
          <w:tcPr>
            <w:tcW w:w="5000" w:type="pct"/>
            <w:gridSpan w:val="2"/>
            <w:tcBorders>
              <w:bottom w:val="single" w:color="E30918" w:sz="8" w:space="0"/>
            </w:tcBorders>
            <w:shd w:val="clear" w:color="auto" w:fill="auto"/>
          </w:tcPr>
          <w:p w:rsidRPr="00ED55E6" w:rsidR="005E494F" w:rsidP="00745EFE" w:rsidRDefault="005E494F" w14:paraId="7B22A96D" w14:textId="77777777">
            <w:pPr>
              <w:spacing w:before="120" w:after="120"/>
              <w:jc w:val="both"/>
              <w:rPr>
                <w:rFonts w:ascii="Arial" w:hAnsi="Arial" w:cs="Arial"/>
                <w:b/>
                <w:bCs/>
                <w:sz w:val="24"/>
                <w:szCs w:val="24"/>
              </w:rPr>
            </w:pPr>
            <w:r w:rsidRPr="00ED55E6">
              <w:rPr>
                <w:rFonts w:ascii="Arial" w:hAnsi="Arial" w:cs="Arial"/>
                <w:b/>
                <w:bCs/>
                <w:caps/>
                <w:color w:val="000000" w:themeColor="text1"/>
                <w:sz w:val="24"/>
                <w:szCs w:val="24"/>
              </w:rPr>
              <w:t>RELATED POLICY DOCUMENTS AND supporting documents</w:t>
            </w:r>
          </w:p>
        </w:tc>
      </w:tr>
      <w:tr w:rsidR="005E494F" w:rsidTr="00087697" w14:paraId="1C7EADDE" w14:textId="77777777">
        <w:tc>
          <w:tcPr>
            <w:tcW w:w="1396" w:type="pct"/>
            <w:tcBorders>
              <w:top w:val="single" w:color="E30918" w:sz="8" w:space="0"/>
            </w:tcBorders>
            <w:shd w:val="clear" w:color="auto" w:fill="E6E7E8"/>
          </w:tcPr>
          <w:p w:rsidRPr="00ED55E6" w:rsidR="005E494F" w:rsidP="002D22D4" w:rsidRDefault="005E494F" w14:paraId="2B75BBE8" w14:textId="77777777">
            <w:pPr>
              <w:spacing w:before="120" w:after="120"/>
              <w:rPr>
                <w:rFonts w:ascii="Arial" w:hAnsi="Arial" w:cs="Arial"/>
                <w:szCs w:val="20"/>
              </w:rPr>
            </w:pPr>
            <w:r w:rsidRPr="00ED55E6">
              <w:rPr>
                <w:rFonts w:ascii="Arial" w:hAnsi="Arial" w:cs="Arial"/>
                <w:szCs w:val="20"/>
              </w:rPr>
              <w:t xml:space="preserve">Legislation </w:t>
            </w:r>
          </w:p>
        </w:tc>
        <w:tc>
          <w:tcPr>
            <w:tcW w:w="3604" w:type="pct"/>
            <w:tcBorders>
              <w:top w:val="single" w:color="E30918" w:sz="8" w:space="0"/>
            </w:tcBorders>
            <w:shd w:val="clear" w:color="auto" w:fill="E6E7E8"/>
          </w:tcPr>
          <w:p w:rsidRPr="00754DAB" w:rsidR="005E494F" w:rsidP="002D22D4" w:rsidRDefault="00830EF6" w14:paraId="5EB68E51" w14:textId="2B5C06AC">
            <w:pPr>
              <w:spacing w:before="120" w:after="120"/>
              <w:rPr>
                <w:rFonts w:ascii="Arial" w:hAnsi="Arial" w:cs="Arial"/>
              </w:rPr>
            </w:pPr>
            <w:hyperlink w:history="1" r:id="rId13">
              <w:r w:rsidRPr="00C56E15" w:rsidR="00754DAB">
                <w:rPr>
                  <w:rStyle w:val="Hyperlink"/>
                  <w:rFonts w:ascii="Arial" w:hAnsi="Arial" w:cs="Arial"/>
                </w:rPr>
                <w:t>Transplantation &amp; Anatomy Act 1979</w:t>
              </w:r>
            </w:hyperlink>
            <w:r w:rsidR="002D22D4">
              <w:rPr>
                <w:rFonts w:ascii="Arial" w:hAnsi="Arial" w:cs="Arial"/>
              </w:rPr>
              <w:br/>
            </w:r>
            <w:hyperlink w:history="1" r:id="rId14">
              <w:r w:rsidRPr="00C370A8" w:rsidR="00BB0852">
                <w:rPr>
                  <w:rStyle w:val="Hyperlink"/>
                  <w:rFonts w:ascii="Arial" w:hAnsi="Arial" w:cs="Arial"/>
                </w:rPr>
                <w:t>Transplantation &amp; Anatomy Regulation 2017</w:t>
              </w:r>
            </w:hyperlink>
          </w:p>
        </w:tc>
      </w:tr>
      <w:tr w:rsidR="005E494F" w:rsidTr="00D77C9B" w14:paraId="6B9273E8" w14:textId="77777777">
        <w:tc>
          <w:tcPr>
            <w:tcW w:w="1396" w:type="pct"/>
            <w:shd w:val="clear" w:color="auto" w:fill="auto"/>
          </w:tcPr>
          <w:p w:rsidRPr="00ED55E6" w:rsidR="005E494F" w:rsidP="002D22D4" w:rsidRDefault="005E494F" w14:paraId="42E0DB77" w14:textId="77777777">
            <w:pPr>
              <w:spacing w:before="120" w:after="120"/>
              <w:rPr>
                <w:rFonts w:ascii="Arial" w:hAnsi="Arial" w:cs="Arial"/>
                <w:szCs w:val="20"/>
              </w:rPr>
            </w:pPr>
            <w:r w:rsidRPr="00ED55E6">
              <w:rPr>
                <w:rFonts w:ascii="Arial" w:hAnsi="Arial" w:cs="Arial"/>
                <w:szCs w:val="20"/>
              </w:rPr>
              <w:t>Policy</w:t>
            </w:r>
          </w:p>
        </w:tc>
        <w:tc>
          <w:tcPr>
            <w:tcW w:w="3604" w:type="pct"/>
            <w:shd w:val="clear" w:color="auto" w:fill="auto"/>
          </w:tcPr>
          <w:p w:rsidRPr="00754DAB" w:rsidR="005E494F" w:rsidP="002D22D4" w:rsidRDefault="00830EF6" w14:paraId="47503873" w14:textId="5EA8752F">
            <w:pPr>
              <w:spacing w:before="120" w:after="120"/>
              <w:rPr>
                <w:rFonts w:ascii="Arial" w:hAnsi="Arial" w:cs="Arial"/>
                <w:color w:val="E30918"/>
                <w:szCs w:val="20"/>
                <w:u w:val="single"/>
              </w:rPr>
            </w:pPr>
            <w:hyperlink w:history="1" r:id="rId15">
              <w:r w:rsidRPr="007F38B3" w:rsidR="00754DAB">
                <w:rPr>
                  <w:rStyle w:val="Hyperlink"/>
                  <w:rFonts w:ascii="Arial" w:hAnsi="Arial" w:cs="Arial"/>
                </w:rPr>
                <w:t xml:space="preserve">Student </w:t>
              </w:r>
              <w:r w:rsidRPr="007F38B3" w:rsidR="00DF2A0F">
                <w:rPr>
                  <w:rStyle w:val="Hyperlink"/>
                  <w:rFonts w:ascii="Arial" w:hAnsi="Arial" w:cs="Arial"/>
                </w:rPr>
                <w:t>Misc</w:t>
              </w:r>
              <w:r w:rsidRPr="007F38B3" w:rsidR="00F96129">
                <w:rPr>
                  <w:rStyle w:val="Hyperlink"/>
                  <w:rFonts w:ascii="Arial" w:hAnsi="Arial" w:cs="Arial"/>
                </w:rPr>
                <w:t xml:space="preserve">onduct </w:t>
              </w:r>
              <w:r w:rsidRPr="007F38B3" w:rsidR="00754DAB">
                <w:rPr>
                  <w:rStyle w:val="Hyperlink"/>
                  <w:rFonts w:ascii="Arial" w:hAnsi="Arial" w:cs="Arial"/>
                </w:rPr>
                <w:t>Policy</w:t>
              </w:r>
            </w:hyperlink>
            <w:r w:rsidR="002D22D4">
              <w:rPr>
                <w:rStyle w:val="Hyperlink"/>
                <w:rFonts w:ascii="Arial" w:hAnsi="Arial" w:cs="Arial"/>
              </w:rPr>
              <w:br/>
            </w:r>
            <w:hyperlink w:history="1" r:id="rId16">
              <w:r w:rsidRPr="00C046FC" w:rsidR="00F96129">
                <w:rPr>
                  <w:rStyle w:val="Hyperlink"/>
                  <w:rFonts w:ascii="Arial" w:hAnsi="Arial" w:cs="Arial"/>
                </w:rPr>
                <w:t xml:space="preserve">Student </w:t>
              </w:r>
              <w:r w:rsidRPr="00C046FC" w:rsidR="00754DAB">
                <w:rPr>
                  <w:rStyle w:val="Hyperlink"/>
                  <w:rFonts w:ascii="Arial" w:hAnsi="Arial" w:cs="Arial"/>
                </w:rPr>
                <w:t xml:space="preserve">Academic Misconduct </w:t>
              </w:r>
              <w:r w:rsidRPr="00C046FC" w:rsidR="00F96129">
                <w:rPr>
                  <w:rStyle w:val="Hyperlink"/>
                  <w:rFonts w:ascii="Arial" w:hAnsi="Arial" w:cs="Arial"/>
                </w:rPr>
                <w:t>P</w:t>
              </w:r>
              <w:r w:rsidRPr="00C046FC" w:rsidR="00C046FC">
                <w:rPr>
                  <w:rStyle w:val="Hyperlink"/>
                  <w:rFonts w:ascii="Arial" w:hAnsi="Arial" w:cs="Arial"/>
                </w:rPr>
                <w:t>olicy</w:t>
              </w:r>
            </w:hyperlink>
            <w:r w:rsidR="002D22D4">
              <w:rPr>
                <w:rStyle w:val="Hyperlink"/>
                <w:rFonts w:ascii="Arial" w:hAnsi="Arial" w:cs="Arial"/>
              </w:rPr>
              <w:br/>
            </w:r>
            <w:hyperlink w:history="1" r:id="rId17">
              <w:r w:rsidRPr="00C046FC" w:rsidR="00F96129">
                <w:rPr>
                  <w:rStyle w:val="Hyperlink"/>
                  <w:rFonts w:ascii="Arial" w:hAnsi="Arial" w:cs="Arial"/>
                </w:rPr>
                <w:t>Student Misconduct Procedure</w:t>
              </w:r>
            </w:hyperlink>
            <w:r w:rsidR="00395E3A">
              <w:rPr>
                <w:rFonts w:ascii="Arial" w:hAnsi="Arial" w:cs="Arial"/>
              </w:rPr>
              <w:t xml:space="preserve"> </w:t>
            </w:r>
            <w:r w:rsidR="002D22D4">
              <w:rPr>
                <w:rFonts w:ascii="Arial" w:hAnsi="Arial" w:cs="Arial"/>
              </w:rPr>
              <w:br/>
            </w:r>
            <w:hyperlink w:history="1" r:id="rId18">
              <w:r w:rsidRPr="00C046FC" w:rsidR="00395E3A">
                <w:rPr>
                  <w:rStyle w:val="Hyperlink"/>
                  <w:rFonts w:ascii="Arial" w:hAnsi="Arial" w:cs="Arial"/>
                </w:rPr>
                <w:t>Intellectual Property Policy</w:t>
              </w:r>
            </w:hyperlink>
          </w:p>
        </w:tc>
      </w:tr>
      <w:tr w:rsidR="005E494F" w:rsidTr="00D77C9B" w14:paraId="2BF6E089" w14:textId="77777777">
        <w:tc>
          <w:tcPr>
            <w:tcW w:w="1396" w:type="pct"/>
            <w:shd w:val="clear" w:color="auto" w:fill="E6E7E8"/>
          </w:tcPr>
          <w:p w:rsidRPr="00ED55E6" w:rsidR="005E494F" w:rsidP="002D22D4" w:rsidRDefault="005E494F" w14:paraId="6C758D34" w14:textId="77777777">
            <w:pPr>
              <w:spacing w:before="120" w:after="120"/>
              <w:rPr>
                <w:rFonts w:ascii="Arial" w:hAnsi="Arial" w:cs="Arial"/>
                <w:szCs w:val="20"/>
              </w:rPr>
            </w:pPr>
            <w:r w:rsidRPr="00ED55E6">
              <w:rPr>
                <w:rFonts w:ascii="Arial" w:hAnsi="Arial" w:cs="Arial"/>
                <w:szCs w:val="20"/>
              </w:rPr>
              <w:t>Procedures</w:t>
            </w:r>
          </w:p>
        </w:tc>
        <w:tc>
          <w:tcPr>
            <w:tcW w:w="3604" w:type="pct"/>
            <w:shd w:val="clear" w:color="auto" w:fill="E6E7E8"/>
          </w:tcPr>
          <w:p w:rsidRPr="00ED55E6" w:rsidR="005E494F" w:rsidP="002D22D4" w:rsidRDefault="00830EF6" w14:paraId="74B702E4" w14:textId="6544CCD5">
            <w:pPr>
              <w:spacing w:before="120" w:after="120"/>
              <w:rPr>
                <w:rFonts w:ascii="Arial" w:hAnsi="Arial" w:cs="Arial"/>
                <w:szCs w:val="20"/>
              </w:rPr>
            </w:pPr>
            <w:hyperlink w:history="1" r:id="rId19">
              <w:r w:rsidRPr="00BB0852" w:rsidR="0020649A">
                <w:rPr>
                  <w:rStyle w:val="Hyperlink"/>
                  <w:rFonts w:ascii="Arial" w:hAnsi="Arial" w:cs="Arial"/>
                </w:rPr>
                <w:t>School</w:t>
              </w:r>
              <w:r w:rsidRPr="00BB0852" w:rsidR="007906FA">
                <w:rPr>
                  <w:rStyle w:val="Hyperlink"/>
                  <w:rFonts w:ascii="Arial" w:hAnsi="Arial" w:cs="Arial"/>
                </w:rPr>
                <w:t xml:space="preserve"> of Anatomy Laboratory Induction</w:t>
              </w:r>
            </w:hyperlink>
            <w:hyperlink w:history="1" r:id="rId20">
              <w:r w:rsidRPr="00BB0852" w:rsidR="006A0149">
                <w:rPr>
                  <w:rStyle w:val="Hyperlink"/>
                  <w:rFonts w:ascii="Arial" w:hAnsi="Arial" w:cs="Arial"/>
                </w:rPr>
                <w:t xml:space="preserve"> </w:t>
              </w:r>
              <w:r w:rsidR="002D22D4">
                <w:rPr>
                  <w:rStyle w:val="Hyperlink"/>
                  <w:rFonts w:ascii="Arial" w:hAnsi="Arial" w:cs="Arial"/>
                </w:rPr>
                <w:br/>
              </w:r>
              <w:r w:rsidRPr="00BB0852" w:rsidR="006A0149">
                <w:rPr>
                  <w:rStyle w:val="Hyperlink"/>
                  <w:rFonts w:ascii="Arial" w:hAnsi="Arial" w:cs="Arial"/>
                  <w:szCs w:val="20"/>
                </w:rPr>
                <w:t>School of Anatomy Code of Conduct</w:t>
              </w:r>
            </w:hyperlink>
          </w:p>
        </w:tc>
      </w:tr>
      <w:tr w:rsidR="005E494F" w:rsidTr="00D77C9B" w14:paraId="62E9927B" w14:textId="77777777">
        <w:tc>
          <w:tcPr>
            <w:tcW w:w="1396" w:type="pct"/>
            <w:shd w:val="clear" w:color="auto" w:fill="auto"/>
          </w:tcPr>
          <w:p w:rsidRPr="00ED55E6" w:rsidR="005E494F" w:rsidP="00745EFE" w:rsidRDefault="005E494F" w14:paraId="3910BD6A" w14:textId="77777777">
            <w:pPr>
              <w:spacing w:before="120" w:after="120"/>
              <w:jc w:val="both"/>
              <w:rPr>
                <w:rFonts w:ascii="Arial" w:hAnsi="Arial" w:cs="Arial"/>
                <w:szCs w:val="20"/>
              </w:rPr>
            </w:pPr>
            <w:r w:rsidRPr="00ED55E6">
              <w:rPr>
                <w:rFonts w:ascii="Arial" w:hAnsi="Arial" w:cs="Arial"/>
                <w:szCs w:val="20"/>
              </w:rPr>
              <w:t>Local protocols</w:t>
            </w:r>
          </w:p>
        </w:tc>
        <w:tc>
          <w:tcPr>
            <w:tcW w:w="3604" w:type="pct"/>
            <w:shd w:val="clear" w:color="auto" w:fill="auto"/>
          </w:tcPr>
          <w:p w:rsidRPr="00ED55E6" w:rsidR="005E494F" w:rsidP="00745EFE" w:rsidRDefault="00321EA9" w14:paraId="523F5696" w14:textId="69F59FB6">
            <w:pPr>
              <w:spacing w:before="120" w:after="120"/>
              <w:jc w:val="both"/>
              <w:rPr>
                <w:rFonts w:ascii="Arial" w:hAnsi="Arial" w:cs="Arial"/>
                <w:szCs w:val="20"/>
              </w:rPr>
            </w:pPr>
            <w:r>
              <w:rPr>
                <w:rFonts w:ascii="Arial" w:hAnsi="Arial" w:cs="Arial"/>
                <w:szCs w:val="20"/>
              </w:rPr>
              <w:t>NIL</w:t>
            </w:r>
          </w:p>
        </w:tc>
      </w:tr>
      <w:tr w:rsidR="005E494F" w:rsidTr="00745EFE" w14:paraId="5DB71FAA" w14:textId="77777777">
        <w:trPr>
          <w:trHeight w:val="80"/>
        </w:trPr>
        <w:tc>
          <w:tcPr>
            <w:tcW w:w="1396" w:type="pct"/>
            <w:shd w:val="clear" w:color="auto" w:fill="E6E7E8"/>
          </w:tcPr>
          <w:p w:rsidRPr="00ED55E6" w:rsidR="005E494F" w:rsidP="00745EFE" w:rsidRDefault="005E494F" w14:paraId="35A5584B" w14:textId="77777777">
            <w:pPr>
              <w:spacing w:before="120" w:after="120"/>
              <w:jc w:val="both"/>
              <w:rPr>
                <w:rFonts w:ascii="Arial" w:hAnsi="Arial" w:cs="Arial"/>
                <w:szCs w:val="20"/>
              </w:rPr>
            </w:pPr>
            <w:r w:rsidRPr="00ED55E6">
              <w:rPr>
                <w:rFonts w:ascii="Arial" w:hAnsi="Arial" w:cs="Arial"/>
                <w:szCs w:val="20"/>
              </w:rPr>
              <w:t>Forms</w:t>
            </w:r>
          </w:p>
        </w:tc>
        <w:tc>
          <w:tcPr>
            <w:tcW w:w="3604" w:type="pct"/>
            <w:shd w:val="clear" w:color="auto" w:fill="E6E7E8"/>
          </w:tcPr>
          <w:p w:rsidRPr="00ED55E6" w:rsidR="005E494F" w:rsidP="00745EFE" w:rsidRDefault="00830EF6" w14:paraId="23390665" w14:textId="13DBFCCE">
            <w:pPr>
              <w:spacing w:before="120" w:after="120"/>
              <w:jc w:val="both"/>
              <w:rPr>
                <w:rFonts w:ascii="Arial" w:hAnsi="Arial" w:cs="Arial"/>
                <w:szCs w:val="20"/>
              </w:rPr>
            </w:pPr>
            <w:hyperlink w:history="1" r:id="rId21">
              <w:r w:rsidRPr="00216446" w:rsidR="00B97BB5">
                <w:rPr>
                  <w:rStyle w:val="Hyperlink"/>
                  <w:rFonts w:ascii="Arial" w:hAnsi="Arial" w:cs="Arial"/>
                  <w:szCs w:val="20"/>
                </w:rPr>
                <w:t>G</w:t>
              </w:r>
              <w:r w:rsidRPr="00216446" w:rsidR="00444D5C">
                <w:rPr>
                  <w:rStyle w:val="Hyperlink"/>
                  <w:rFonts w:ascii="Arial" w:hAnsi="Arial" w:cs="Arial"/>
                  <w:szCs w:val="20"/>
                </w:rPr>
                <w:t>riffith University Body Donation Consent Form</w:t>
              </w:r>
            </w:hyperlink>
          </w:p>
        </w:tc>
      </w:tr>
    </w:tbl>
    <w:p w:rsidRPr="00DA3C93" w:rsidR="00DA3C93" w:rsidP="00DA3C93" w:rsidRDefault="00DA3C93" w14:paraId="680A8379" w14:textId="7662A7C6">
      <w:pPr>
        <w:tabs>
          <w:tab w:val="left" w:pos="8550"/>
        </w:tabs>
        <w:rPr>
          <w:rFonts w:ascii="Foundry Sterling Book" w:hAnsi="Foundry Sterling Book"/>
          <w:szCs w:val="20"/>
        </w:rPr>
      </w:pPr>
      <w:r>
        <w:rPr>
          <w:rFonts w:ascii="Foundry Sterling Book" w:hAnsi="Foundry Sterling Book"/>
          <w:szCs w:val="20"/>
        </w:rPr>
        <w:tab/>
      </w:r>
    </w:p>
    <w:sectPr w:rsidRPr="00DA3C93" w:rsidR="00DA3C93" w:rsidSect="007D2CF5">
      <w:pgSz w:w="11900" w:h="16840" w:orient="portrait"/>
      <w:pgMar w:top="1985" w:right="1021" w:bottom="1021" w:left="1021" w:header="680"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3B0D" w:rsidP="00F45E9C" w:rsidRDefault="00863B0D" w14:paraId="18810529" w14:textId="77777777">
      <w:r>
        <w:separator/>
      </w:r>
    </w:p>
  </w:endnote>
  <w:endnote w:type="continuationSeparator" w:id="0">
    <w:p w:rsidR="00863B0D" w:rsidP="00F45E9C" w:rsidRDefault="00863B0D" w14:paraId="79FB0566" w14:textId="77777777">
      <w:r>
        <w:continuationSeparator/>
      </w:r>
    </w:p>
  </w:endnote>
  <w:endnote w:type="continuationNotice" w:id="1">
    <w:p w:rsidR="00863B0D" w:rsidRDefault="00863B0D" w14:paraId="7AC1AA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FoundrySterling-Book">
    <w:altName w:val="Calibr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A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C0790" w:rsidR="009C0790" w:rsidP="009C0790" w:rsidRDefault="009C0790" w14:paraId="79FBC61E" w14:textId="460A27EA">
    <w:pPr>
      <w:rPr>
        <w:rFonts w:eastAsiaTheme="minorEastAsia" w:cstheme="minorHAnsi"/>
        <w:b/>
        <w:bCs/>
        <w:sz w:val="16"/>
        <w:szCs w:val="16"/>
      </w:rPr>
    </w:pPr>
  </w:p>
  <w:p w:rsidR="00475A0A" w:rsidP="00D77C9B" w:rsidRDefault="00992DC4" w14:paraId="267FC356" w14:textId="77777777">
    <w:pPr>
      <w:spacing w:after="0" w:line="240" w:lineRule="auto"/>
      <w:jc w:val="right"/>
      <w:rPr>
        <w:rFonts w:asciiTheme="minorHAnsi" w:hAnsiTheme="minorHAnsi" w:cstheme="minorHAnsi"/>
        <w:color w:val="808080" w:themeColor="background1" w:themeShade="80"/>
        <w:sz w:val="16"/>
        <w:szCs w:val="16"/>
      </w:rPr>
    </w:pPr>
    <w:r>
      <w:rPr>
        <w:rFonts w:eastAsiaTheme="minorEastAsia" w:cstheme="minorHAnsi"/>
        <w:sz w:val="16"/>
        <w:szCs w:val="16"/>
      </w:rPr>
      <w:t xml:space="preserve">  </w:t>
    </w:r>
    <w:r w:rsidRPr="00410EB4">
      <w:rPr>
        <w:rFonts w:asciiTheme="minorHAnsi" w:hAnsiTheme="minorHAnsi" w:eastAsiaTheme="minorEastAsia" w:cstheme="minorHAnsi"/>
        <w:color w:val="808080" w:themeColor="background1" w:themeShade="80"/>
        <w:sz w:val="16"/>
        <w:szCs w:val="16"/>
      </w:rPr>
      <w:t xml:space="preserve">Griffith Health – Use of Electronic Images from the </w:t>
    </w:r>
    <w:r w:rsidRPr="00410EB4" w:rsidR="00E12B56">
      <w:rPr>
        <w:rFonts w:asciiTheme="minorHAnsi" w:hAnsiTheme="minorHAnsi" w:eastAsiaTheme="minorEastAsia" w:cstheme="minorHAnsi"/>
        <w:color w:val="808080" w:themeColor="background1" w:themeShade="80"/>
        <w:sz w:val="16"/>
        <w:szCs w:val="16"/>
      </w:rPr>
      <w:t>Discipline</w:t>
    </w:r>
    <w:r w:rsidRPr="00410EB4" w:rsidR="009C0790">
      <w:rPr>
        <w:rFonts w:asciiTheme="minorHAnsi" w:hAnsiTheme="minorHAnsi" w:eastAsiaTheme="minorEastAsia" w:cstheme="minorHAnsi"/>
        <w:color w:val="808080" w:themeColor="background1" w:themeShade="80"/>
        <w:sz w:val="16"/>
        <w:szCs w:val="16"/>
      </w:rPr>
      <w:t xml:space="preserve"> of Anatomy</w:t>
    </w:r>
    <w:r w:rsidRPr="00410EB4" w:rsidR="00D77C9B">
      <w:rPr>
        <w:rFonts w:asciiTheme="minorHAnsi" w:hAnsiTheme="minorHAnsi" w:cstheme="minorHAnsi"/>
        <w:noProof/>
        <w:color w:val="808080" w:themeColor="background1" w:themeShade="80"/>
        <w:sz w:val="16"/>
        <w:szCs w:val="16"/>
      </w:rPr>
      <mc:AlternateContent>
        <mc:Choice Requires="wpg">
          <w:drawing>
            <wp:anchor distT="0" distB="0" distL="114300" distR="114300" simplePos="0" relativeHeight="251658240" behindDoc="0" locked="0" layoutInCell="1" allowOverlap="1" wp14:anchorId="2495954A" wp14:editId="057EE3AF">
              <wp:simplePos x="0" y="0"/>
              <wp:positionH relativeFrom="page">
                <wp:posOffset>706</wp:posOffset>
              </wp:positionH>
              <wp:positionV relativeFrom="paragraph">
                <wp:posOffset>-2894965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3" style="position:absolute;margin-left:.05pt;margin-top:-227.95pt;width:280.7pt;height:280.65pt;z-index:251658240;mso-position-horizontal-relative:page;mso-width-relative:margin;mso-height-relative:margin" coordsize="39606,39598" o:spid="_x0000_s1026" w14:anchorId="11809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MJyBnt8AAAAJAQAADwAAAGRy&#10;cy9kb3ducmV2LnhtbEyPQUvDQBCF74L/YRnBW7uJdovGbEop6qkItoJ4m2anSWh2NmS3Sfrv3Z70&#10;+PiG977JV5NtxUC9bxxrSOcJCOLSmYYrDV/7t9kTCB+QDbaOScOFPKyK25scM+NG/qRhFyoRS9hn&#10;qKEOocuk9GVNFv3cdcSRHV1vMcTYV9L0OMZy28qHJFlKiw3HhRo72tRUnnZnq+F9xHH9mL4O29Nx&#10;c/nZq4/vbUpa399N6xcQgabwdwxX/agORXQ6uDMbL9prFkHDbKHUM4jI1TJVIA4RJGoBssjl/w+K&#10;XwAAAP//AwBQSwECLQAUAAYACAAAACEAtoM4kv4AAADhAQAAEwAAAAAAAAAAAAAAAAAAAAAAW0Nv&#10;bnRlbnRfVHlwZXNdLnhtbFBLAQItABQABgAIAAAAIQA4/SH/1gAAAJQBAAALAAAAAAAAAAAAAAAA&#10;AC8BAABfcmVscy8ucmVsc1BLAQItABQABgAIAAAAIQDVNynbiQMAAFsLAAAOAAAAAAAAAAAAAAAA&#10;AC4CAABkcnMvZTJvRG9jLnhtbFBLAQItABQABgAIAAAAIQAwnIGe3wAAAAkBAAAPAAAAAAAAAAAA&#10;AAAAAOMFAABkcnMvZG93bnJldi54bWxQSwUGAAAAAAQABADzAAAA7wY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w10:wrap anchorx="page"/>
            </v:group>
          </w:pict>
        </mc:Fallback>
      </mc:AlternateContent>
    </w:r>
    <w:r w:rsidRPr="00410EB4" w:rsidR="00D77C9B">
      <w:rPr>
        <w:rFonts w:asciiTheme="minorHAnsi" w:hAnsiTheme="minorHAnsi" w:cstheme="minorHAnsi"/>
        <w:color w:val="808080" w:themeColor="background1" w:themeShade="80"/>
        <w:sz w:val="16"/>
        <w:szCs w:val="16"/>
      </w:rPr>
      <w:t xml:space="preserve"> | </w:t>
    </w:r>
    <w:r w:rsidRPr="00410EB4">
      <w:rPr>
        <w:rFonts w:asciiTheme="minorHAnsi" w:hAnsiTheme="minorHAnsi" w:cstheme="minorHAnsi"/>
        <w:color w:val="808080" w:themeColor="background1" w:themeShade="80"/>
        <w:sz w:val="16"/>
        <w:szCs w:val="16"/>
      </w:rPr>
      <w:t>May 202</w:t>
    </w:r>
    <w:r w:rsidRPr="00410EB4" w:rsidR="00284294">
      <w:rPr>
        <w:rFonts w:asciiTheme="minorHAnsi" w:hAnsiTheme="minorHAnsi" w:cstheme="minorHAnsi"/>
        <w:color w:val="808080" w:themeColor="background1" w:themeShade="80"/>
        <w:sz w:val="16"/>
        <w:szCs w:val="16"/>
      </w:rPr>
      <w:t>1</w:t>
    </w:r>
  </w:p>
  <w:p w:rsidRPr="00410EB4" w:rsidR="00D77C9B" w:rsidP="00D77C9B" w:rsidRDefault="00475A0A" w14:paraId="3717F530" w14:textId="7180FB9B">
    <w:pPr>
      <w:spacing w:after="0" w:line="240" w:lineRule="auto"/>
      <w:jc w:val="righ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 xml:space="preserve">Document </w:t>
    </w:r>
    <w:r w:rsidR="00A110F1">
      <w:rPr>
        <w:rFonts w:asciiTheme="minorHAnsi" w:hAnsiTheme="minorHAnsi" w:cstheme="minorHAnsi"/>
        <w:color w:val="808080" w:themeColor="background1" w:themeShade="80"/>
        <w:sz w:val="16"/>
        <w:szCs w:val="16"/>
      </w:rPr>
      <w:t>Number 2023/0000455</w:t>
    </w:r>
    <w:r w:rsidRPr="00410EB4" w:rsidR="00D77C9B">
      <w:rPr>
        <w:rFonts w:asciiTheme="minorHAnsi" w:hAnsiTheme="minorHAnsi" w:cstheme="minorHAnsi"/>
        <w:color w:val="808080" w:themeColor="background1" w:themeShade="80"/>
        <w:sz w:val="16"/>
        <w:szCs w:val="16"/>
      </w:rPr>
      <w:t xml:space="preserve"> </w:t>
    </w:r>
  </w:p>
  <w:p w:rsidRPr="00410EB4" w:rsidR="00152D7D" w:rsidP="00D77C9B" w:rsidRDefault="00D77C9B" w14:paraId="59A619E6" w14:textId="00EA6FE4">
    <w:pPr>
      <w:spacing w:after="0" w:line="240" w:lineRule="auto"/>
      <w:jc w:val="right"/>
      <w:rPr>
        <w:rFonts w:eastAsia="Times New Roman" w:asciiTheme="minorHAnsi" w:hAnsiTheme="minorHAnsi" w:cstheme="minorHAnsi"/>
        <w:color w:val="808080" w:themeColor="background1" w:themeShade="80"/>
        <w:sz w:val="16"/>
        <w:szCs w:val="16"/>
        <w:lang w:eastAsia="en-GB"/>
      </w:rPr>
    </w:pPr>
    <w:r w:rsidRPr="00410EB4">
      <w:rPr>
        <w:rFonts w:eastAsia="Times New Roman" w:asciiTheme="minorHAnsi" w:hAnsiTheme="minorHAnsi" w:cstheme="minorHAnsi"/>
        <w:color w:val="808080" w:themeColor="background1" w:themeShade="80"/>
        <w:sz w:val="16"/>
        <w:szCs w:val="16"/>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3B0D" w:rsidP="00F45E9C" w:rsidRDefault="00863B0D" w14:paraId="171FE3AA" w14:textId="77777777">
      <w:r>
        <w:separator/>
      </w:r>
    </w:p>
  </w:footnote>
  <w:footnote w:type="continuationSeparator" w:id="0">
    <w:p w:rsidR="00863B0D" w:rsidP="00F45E9C" w:rsidRDefault="00863B0D" w14:paraId="3139EF5E" w14:textId="77777777">
      <w:r>
        <w:continuationSeparator/>
      </w:r>
    </w:p>
  </w:footnote>
  <w:footnote w:type="continuationNotice" w:id="1">
    <w:p w:rsidR="00863B0D" w:rsidRDefault="00863B0D" w14:paraId="2FA77E1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8357F" w:rsidR="00F45E9C" w:rsidP="007A132E" w:rsidRDefault="007A132E" w14:paraId="59A619E4" w14:textId="45E9C4F3">
    <w:pPr>
      <w:pStyle w:val="Header"/>
      <w:ind w:right="-348"/>
      <w:jc w:val="right"/>
      <w:rPr>
        <w:rFonts w:ascii="Arial" w:hAnsi="Arial" w:cs="Arial"/>
        <w:b/>
        <w:bCs/>
        <w:color w:val="000000" w:themeColor="text1"/>
        <w:sz w:val="52"/>
        <w:szCs w:val="52"/>
      </w:rPr>
    </w:pPr>
    <w:r w:rsidRPr="002C2751">
      <w:rPr>
        <w:rFonts w:ascii="Arial" w:hAnsi="Arial" w:cs="Arial"/>
        <w:b/>
        <w:bCs/>
        <w:noProof/>
        <w:color w:val="808080" w:themeColor="background1" w:themeShade="80"/>
        <w:sz w:val="52"/>
        <w:szCs w:val="52"/>
      </w:rPr>
      <w:drawing>
        <wp:anchor distT="0" distB="0" distL="114300" distR="114300" simplePos="0" relativeHeight="251656192" behindDoc="1" locked="0" layoutInCell="1" allowOverlap="1" wp14:anchorId="6427B65B" wp14:editId="5B71639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Pr="002C2751" w:rsidR="007D2CF5">
      <w:rPr>
        <w:rFonts w:ascii="Arial" w:hAnsi="Arial" w:cs="Arial"/>
        <w:b/>
        <w:bCs/>
        <w:noProof/>
        <w:color w:val="808080" w:themeColor="background1" w:themeShade="80"/>
        <w:sz w:val="52"/>
        <w:szCs w:val="52"/>
      </w:rPr>
      <mc:AlternateContent>
        <mc:Choice Requires="wps">
          <w:drawing>
            <wp:anchor distT="0" distB="0" distL="114300" distR="114300" simplePos="0" relativeHeight="251657216" behindDoc="1" locked="0" layoutInCell="1" allowOverlap="1" wp14:anchorId="5406EFEA" wp14:editId="2C4BF7A0">
              <wp:simplePos x="0" y="0"/>
              <wp:positionH relativeFrom="column">
                <wp:posOffset>3086100</wp:posOffset>
              </wp:positionH>
              <wp:positionV relativeFrom="paragraph">
                <wp:posOffset>-638810</wp:posOffset>
              </wp:positionV>
              <wp:extent cx="5048250" cy="2511425"/>
              <wp:effectExtent l="0" t="0" r="0" b="3175"/>
              <wp:wrapNone/>
              <wp:docPr id="2" name="Isosceles Triangle 2"/>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5" coordsize="21600,21600" o:spt="5" adj="10800" path="m@0,l,21600r21600,xe" w14:anchorId="0282B5CC">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243pt;margin-top:-50.3pt;width:397.5pt;height:197.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88qgIAAMAFAAAOAAAAZHJzL2Uyb0RvYy54bWysVEtvGyEQvlfqf0Dcm12v7Daxso6sRKki&#10;pUmUpM0Zs2AjsQwF7LX76zvA7ubRqIeqF8Q8+GbmY2ZOz/atJjvhvAJT08lRSYkwHBpl1jX9/nj5&#10;6ZgSH5hpmAYjanoQnp4tPn447excVLAB3QhHEMT4eWdrugnBzovC841omT8CKwwaJbiWBRTdumgc&#10;6xC91UVVlp+LDlxjHXDhPWovspEuEr6UgodbKb0IRNcUcwvpdOlcxbNYnLL52jG7UbxPg/1DFi1T&#10;BoOOUBcsMLJ16g+oVnEHHmQ44tAWIKXiItWA1UzKN9U8bJgVqRYkx9uRJv//YPnN7s4R1dS0osSw&#10;Fr/oyoPnQgtPHp1iZq0FqSJPnfVzdH+wd66XPF5j0XvpWiK1sj+wBRINWBjZJ5YPI8tiHwhH5ayc&#10;Hlcz/AyOtmo2mUyrWcQvMlAEtM6HrwJaEi81DX0eCZrtrn3I7oNbfOJBq+ZSaZ2E2D7iXDuyY/jx&#10;q3XOSm/bb9Bk3cmsLNP3Y9jUbdE9JfEKSZuIZyAi56BRU0QucvXpFg5aRD9t7oVENrHKKiU7Iueg&#10;jHNhQk7Gb1gjsjqm8n4uCTAiS4w/YvcAr4scsHOWvX98KtIYjI/LvyWWH48vUmQwYXzcKgPuPQCN&#10;VfWRs/9AUqYmsrSC5oC95iAPobf8UuH3XjMf7pjDqcOWwE0SbvGQGrqaQn+jZAPu13v66I/DgFZK&#10;OpzimvqfW+YEJfrK4JicTKbTOPZJmM6+VCi4l5bVS4vZtueA/TLBnWV5ukb/oIerdNA+4cJZxqho&#10;YoZj7Jry4AbhPOTtgiuLi+UyueGoWxauzYPlw4DE1n3cPzFnhx7H8biBYeLZ/E2bZ9/4HwaW2wBS&#10;pRl45rXnG9dEauJ+pcU99FJOXs+Ld/EbAAD//wMAUEsDBBQABgAIAAAAIQBwZkrF4gAAAA0BAAAP&#10;AAAAZHJzL2Rvd25yZXYueG1sTI/BasMwEETvhfyD2EIvJZFlgrFdyyEUCoX20Nr5ANlSbBNr5VhK&#10;4v59N6f2uLPDvJlit9iRXc3sB4cSxCYCZrB1esBOwqF+W6fAfFCo1ejQSPgxHnbl6qFQuXY3/DbX&#10;KnSMQtDnSkIfwpRz7tveWOU3bjJIv6ObrQp0zh3Xs7pRuB15HEUJt2pAIvRqMq+9aU/VxRLkLD7r&#10;5/49S0RSHXX9dTp/NAcpnx6X/QuwYJbwZ4Z7faoOJXVq3AW1Z6OEbZrQliBhLYgD7G6JU0FaIyHO&#10;thnwsuD/V5S/AAAA//8DAFBLAQItABQABgAIAAAAIQC2gziS/gAAAOEBAAATAAAAAAAAAAAAAAAA&#10;AAAAAABbQ29udGVudF9UeXBlc10ueG1sUEsBAi0AFAAGAAgAAAAhADj9If/WAAAAlAEAAAsAAAAA&#10;AAAAAAAAAAAALwEAAF9yZWxzLy5yZWxzUEsBAi0AFAAGAAgAAAAhAB7PHzyqAgAAwAUAAA4AAAAA&#10;AAAAAAAAAAAALgIAAGRycy9lMm9Eb2MueG1sUEsBAi0AFAAGAAgAAAAhAHBmSsXiAAAADQEAAA8A&#10;AAAAAAAAAAAAAAAABAUAAGRycy9kb3ducmV2LnhtbFBLBQYAAAAABAAEAPMAAAATBgAAAAA=&#10;"/>
          </w:pict>
        </mc:Fallback>
      </mc:AlternateContent>
    </w:r>
    <w:r w:rsidR="00D56C77">
      <w:rPr>
        <w:rFonts w:ascii="Arial" w:hAnsi="Arial" w:cs="Arial"/>
        <w:b/>
        <w:bCs/>
        <w:color w:val="808080" w:themeColor="background1" w:themeShade="80"/>
        <w:sz w:val="52"/>
        <w:szCs w:val="52"/>
      </w:rPr>
      <w:t>Local protocol</w:t>
    </w:r>
    <w:r w:rsidRPr="0008357F" w:rsidR="00CC69B4">
      <w:rPr>
        <w:rFonts w:ascii="Arial" w:hAnsi="Arial" w:cs="Arial"/>
        <w:b/>
        <w:bCs/>
        <w:color w:val="000000" w:themeColor="text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253E02"/>
    <w:multiLevelType w:val="hybridMultilevel"/>
    <w:tmpl w:val="1292ACEC"/>
    <w:lvl w:ilvl="0" w:tplc="673256A0">
      <w:start w:val="1"/>
      <w:numFmt w:val="lowerLetter"/>
      <w:lvlText w:val="%1."/>
      <w:lvlJc w:val="left"/>
      <w:pPr>
        <w:ind w:left="720" w:hanging="360"/>
      </w:pPr>
    </w:lvl>
    <w:lvl w:ilvl="1" w:tplc="D1043846">
      <w:start w:val="1"/>
      <w:numFmt w:val="lowerLetter"/>
      <w:lvlText w:val="%2."/>
      <w:lvlJc w:val="left"/>
      <w:pPr>
        <w:ind w:left="1440" w:hanging="360"/>
      </w:pPr>
    </w:lvl>
    <w:lvl w:ilvl="2" w:tplc="27D69860">
      <w:start w:val="1"/>
      <w:numFmt w:val="lowerRoman"/>
      <w:lvlText w:val="%3."/>
      <w:lvlJc w:val="right"/>
      <w:pPr>
        <w:ind w:left="2160" w:hanging="180"/>
      </w:pPr>
    </w:lvl>
    <w:lvl w:ilvl="3" w:tplc="1CBCA968">
      <w:start w:val="1"/>
      <w:numFmt w:val="decimal"/>
      <w:lvlText w:val="%4."/>
      <w:lvlJc w:val="left"/>
      <w:pPr>
        <w:ind w:left="2880" w:hanging="360"/>
      </w:pPr>
    </w:lvl>
    <w:lvl w:ilvl="4" w:tplc="92F8DE74">
      <w:start w:val="1"/>
      <w:numFmt w:val="lowerLetter"/>
      <w:lvlText w:val="%5."/>
      <w:lvlJc w:val="left"/>
      <w:pPr>
        <w:ind w:left="3600" w:hanging="360"/>
      </w:pPr>
    </w:lvl>
    <w:lvl w:ilvl="5" w:tplc="94A6148A">
      <w:start w:val="1"/>
      <w:numFmt w:val="lowerRoman"/>
      <w:lvlText w:val="%6."/>
      <w:lvlJc w:val="right"/>
      <w:pPr>
        <w:ind w:left="4320" w:hanging="180"/>
      </w:pPr>
    </w:lvl>
    <w:lvl w:ilvl="6" w:tplc="52365420">
      <w:start w:val="1"/>
      <w:numFmt w:val="decimal"/>
      <w:lvlText w:val="%7."/>
      <w:lvlJc w:val="left"/>
      <w:pPr>
        <w:ind w:left="5040" w:hanging="360"/>
      </w:pPr>
    </w:lvl>
    <w:lvl w:ilvl="7" w:tplc="A10AADAC">
      <w:start w:val="1"/>
      <w:numFmt w:val="lowerLetter"/>
      <w:lvlText w:val="%8."/>
      <w:lvlJc w:val="left"/>
      <w:pPr>
        <w:ind w:left="5760" w:hanging="360"/>
      </w:pPr>
    </w:lvl>
    <w:lvl w:ilvl="8" w:tplc="406CDAD0">
      <w:start w:val="1"/>
      <w:numFmt w:val="lowerRoman"/>
      <w:lvlText w:val="%9."/>
      <w:lvlJc w:val="right"/>
      <w:pPr>
        <w:ind w:left="6480" w:hanging="180"/>
      </w:pPr>
    </w:lvl>
  </w:abstractNum>
  <w:abstractNum w:abstractNumId="3"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243B4"/>
    <w:multiLevelType w:val="hybridMultilevel"/>
    <w:tmpl w:val="066A5D22"/>
    <w:lvl w:ilvl="0" w:tplc="D2386362">
      <w:start w:val="1"/>
      <w:numFmt w:val="bullet"/>
      <w:lvlText w:val=""/>
      <w:lvlJc w:val="left"/>
      <w:pPr>
        <w:ind w:left="720" w:hanging="360"/>
      </w:pPr>
      <w:rPr>
        <w:rFonts w:hint="default" w:ascii="Symbol" w:hAnsi="Symbol"/>
        <w:color w:val="E309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4474DD"/>
    <w:multiLevelType w:val="hybridMultilevel"/>
    <w:tmpl w:val="2B18A556"/>
    <w:lvl w:ilvl="0" w:tplc="9A9C00BA">
      <w:start w:val="1"/>
      <w:numFmt w:val="bullet"/>
      <w:lvlText w:val=""/>
      <w:lvlJc w:val="left"/>
      <w:pPr>
        <w:ind w:left="720" w:hanging="360"/>
      </w:pPr>
      <w:rPr>
        <w:rFonts w:hint="default" w:ascii="Wingdings" w:hAnsi="Wingdings"/>
        <w:color w:val="auto"/>
      </w:rPr>
    </w:lvl>
    <w:lvl w:ilvl="1" w:tplc="AC5EFF1C">
      <w:start w:val="1"/>
      <w:numFmt w:val="bullet"/>
      <w:lvlText w:val="o"/>
      <w:lvlJc w:val="left"/>
      <w:pPr>
        <w:ind w:left="1440" w:hanging="360"/>
      </w:pPr>
      <w:rPr>
        <w:rFonts w:hint="default" w:ascii="Courier New" w:hAnsi="Courier New"/>
      </w:rPr>
    </w:lvl>
    <w:lvl w:ilvl="2" w:tplc="72DCEBE8">
      <w:start w:val="1"/>
      <w:numFmt w:val="bullet"/>
      <w:lvlText w:val=""/>
      <w:lvlJc w:val="left"/>
      <w:pPr>
        <w:ind w:left="2160" w:hanging="360"/>
      </w:pPr>
      <w:rPr>
        <w:rFonts w:hint="default" w:ascii="Wingdings" w:hAnsi="Wingdings"/>
      </w:rPr>
    </w:lvl>
    <w:lvl w:ilvl="3" w:tplc="AFFCE518">
      <w:start w:val="1"/>
      <w:numFmt w:val="bullet"/>
      <w:lvlText w:val=""/>
      <w:lvlJc w:val="left"/>
      <w:pPr>
        <w:ind w:left="2880" w:hanging="360"/>
      </w:pPr>
      <w:rPr>
        <w:rFonts w:hint="default" w:ascii="Symbol" w:hAnsi="Symbol"/>
      </w:rPr>
    </w:lvl>
    <w:lvl w:ilvl="4" w:tplc="537E7776">
      <w:start w:val="1"/>
      <w:numFmt w:val="bullet"/>
      <w:lvlText w:val="o"/>
      <w:lvlJc w:val="left"/>
      <w:pPr>
        <w:ind w:left="3600" w:hanging="360"/>
      </w:pPr>
      <w:rPr>
        <w:rFonts w:hint="default" w:ascii="Courier New" w:hAnsi="Courier New"/>
      </w:rPr>
    </w:lvl>
    <w:lvl w:ilvl="5" w:tplc="4A981A62">
      <w:start w:val="1"/>
      <w:numFmt w:val="bullet"/>
      <w:lvlText w:val=""/>
      <w:lvlJc w:val="left"/>
      <w:pPr>
        <w:ind w:left="4320" w:hanging="360"/>
      </w:pPr>
      <w:rPr>
        <w:rFonts w:hint="default" w:ascii="Wingdings" w:hAnsi="Wingdings"/>
      </w:rPr>
    </w:lvl>
    <w:lvl w:ilvl="6" w:tplc="74C2A118">
      <w:start w:val="1"/>
      <w:numFmt w:val="bullet"/>
      <w:lvlText w:val=""/>
      <w:lvlJc w:val="left"/>
      <w:pPr>
        <w:ind w:left="5040" w:hanging="360"/>
      </w:pPr>
      <w:rPr>
        <w:rFonts w:hint="default" w:ascii="Symbol" w:hAnsi="Symbol"/>
      </w:rPr>
    </w:lvl>
    <w:lvl w:ilvl="7" w:tplc="B1D6EF2A">
      <w:start w:val="1"/>
      <w:numFmt w:val="bullet"/>
      <w:lvlText w:val="o"/>
      <w:lvlJc w:val="left"/>
      <w:pPr>
        <w:ind w:left="5760" w:hanging="360"/>
      </w:pPr>
      <w:rPr>
        <w:rFonts w:hint="default" w:ascii="Courier New" w:hAnsi="Courier New"/>
      </w:rPr>
    </w:lvl>
    <w:lvl w:ilvl="8" w:tplc="AD482FFE">
      <w:start w:val="1"/>
      <w:numFmt w:val="bullet"/>
      <w:lvlText w:val=""/>
      <w:lvlJc w:val="left"/>
      <w:pPr>
        <w:ind w:left="6480" w:hanging="360"/>
      </w:pPr>
      <w:rPr>
        <w:rFonts w:hint="default" w:ascii="Wingdings" w:hAnsi="Wingdings"/>
      </w:rPr>
    </w:lvl>
  </w:abstractNum>
  <w:abstractNum w:abstractNumId="7"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C7669"/>
    <w:multiLevelType w:val="hybridMultilevel"/>
    <w:tmpl w:val="12D6FDD8"/>
    <w:lvl w:ilvl="0" w:tplc="C2B420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3E04AF"/>
    <w:multiLevelType w:val="hybridMultilevel"/>
    <w:tmpl w:val="BB786AF0"/>
    <w:lvl w:ilvl="0" w:tplc="2FD6763A">
      <w:start w:val="1"/>
      <w:numFmt w:val="bullet"/>
      <w:lvlText w:val=""/>
      <w:lvlJc w:val="left"/>
      <w:pPr>
        <w:ind w:left="720" w:hanging="360"/>
      </w:pPr>
      <w:rPr>
        <w:rFonts w:hint="default" w:ascii="Wingdings" w:hAnsi="Wingdings"/>
        <w:color w:val="E30918"/>
      </w:rPr>
    </w:lvl>
    <w:lvl w:ilvl="1" w:tplc="DAF8EA98">
      <w:start w:val="1"/>
      <w:numFmt w:val="bullet"/>
      <w:lvlText w:val="o"/>
      <w:lvlJc w:val="left"/>
      <w:pPr>
        <w:ind w:left="1440" w:hanging="360"/>
      </w:pPr>
      <w:rPr>
        <w:rFonts w:hint="default" w:ascii="Courier New" w:hAnsi="Courier New"/>
      </w:rPr>
    </w:lvl>
    <w:lvl w:ilvl="2" w:tplc="7B6E8BF0">
      <w:start w:val="1"/>
      <w:numFmt w:val="bullet"/>
      <w:lvlText w:val=""/>
      <w:lvlJc w:val="left"/>
      <w:pPr>
        <w:ind w:left="2160" w:hanging="360"/>
      </w:pPr>
      <w:rPr>
        <w:rFonts w:hint="default" w:ascii="Wingdings" w:hAnsi="Wingdings"/>
      </w:rPr>
    </w:lvl>
    <w:lvl w:ilvl="3" w:tplc="F800CC78">
      <w:start w:val="1"/>
      <w:numFmt w:val="bullet"/>
      <w:lvlText w:val=""/>
      <w:lvlJc w:val="left"/>
      <w:pPr>
        <w:ind w:left="2880" w:hanging="360"/>
      </w:pPr>
      <w:rPr>
        <w:rFonts w:hint="default" w:ascii="Symbol" w:hAnsi="Symbol"/>
      </w:rPr>
    </w:lvl>
    <w:lvl w:ilvl="4" w:tplc="D5D2752A">
      <w:start w:val="1"/>
      <w:numFmt w:val="bullet"/>
      <w:lvlText w:val="o"/>
      <w:lvlJc w:val="left"/>
      <w:pPr>
        <w:ind w:left="3600" w:hanging="360"/>
      </w:pPr>
      <w:rPr>
        <w:rFonts w:hint="default" w:ascii="Courier New" w:hAnsi="Courier New"/>
      </w:rPr>
    </w:lvl>
    <w:lvl w:ilvl="5" w:tplc="421C899C">
      <w:start w:val="1"/>
      <w:numFmt w:val="bullet"/>
      <w:lvlText w:val=""/>
      <w:lvlJc w:val="left"/>
      <w:pPr>
        <w:ind w:left="4320" w:hanging="360"/>
      </w:pPr>
      <w:rPr>
        <w:rFonts w:hint="default" w:ascii="Wingdings" w:hAnsi="Wingdings"/>
      </w:rPr>
    </w:lvl>
    <w:lvl w:ilvl="6" w:tplc="8A461350">
      <w:start w:val="1"/>
      <w:numFmt w:val="bullet"/>
      <w:lvlText w:val=""/>
      <w:lvlJc w:val="left"/>
      <w:pPr>
        <w:ind w:left="5040" w:hanging="360"/>
      </w:pPr>
      <w:rPr>
        <w:rFonts w:hint="default" w:ascii="Symbol" w:hAnsi="Symbol"/>
      </w:rPr>
    </w:lvl>
    <w:lvl w:ilvl="7" w:tplc="5B4876FA">
      <w:start w:val="1"/>
      <w:numFmt w:val="bullet"/>
      <w:lvlText w:val="o"/>
      <w:lvlJc w:val="left"/>
      <w:pPr>
        <w:ind w:left="5760" w:hanging="360"/>
      </w:pPr>
      <w:rPr>
        <w:rFonts w:hint="default" w:ascii="Courier New" w:hAnsi="Courier New"/>
      </w:rPr>
    </w:lvl>
    <w:lvl w:ilvl="8" w:tplc="B99C3528">
      <w:start w:val="1"/>
      <w:numFmt w:val="bullet"/>
      <w:lvlText w:val=""/>
      <w:lvlJc w:val="left"/>
      <w:pPr>
        <w:ind w:left="6480" w:hanging="360"/>
      </w:pPr>
      <w:rPr>
        <w:rFonts w:hint="default" w:ascii="Wingdings" w:hAnsi="Wingdings"/>
      </w:rPr>
    </w:lvl>
  </w:abstractNum>
  <w:abstractNum w:abstractNumId="12" w15:restartNumberingAfterBreak="0">
    <w:nsid w:val="1AE20F57"/>
    <w:multiLevelType w:val="hybridMultilevel"/>
    <w:tmpl w:val="784089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10E540E"/>
    <w:multiLevelType w:val="hybridMultilevel"/>
    <w:tmpl w:val="013EE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9E1A51"/>
    <w:multiLevelType w:val="multilevel"/>
    <w:tmpl w:val="B3C07DF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7"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B26C1B"/>
    <w:multiLevelType w:val="multilevel"/>
    <w:tmpl w:val="1766FF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2B0D5944"/>
    <w:multiLevelType w:val="hybridMultilevel"/>
    <w:tmpl w:val="81F2A004"/>
    <w:lvl w:ilvl="0" w:tplc="9ED4B994">
      <w:start w:val="1"/>
      <w:numFmt w:val="bullet"/>
      <w:lvlText w:val=""/>
      <w:lvlJc w:val="left"/>
      <w:pPr>
        <w:ind w:left="720" w:hanging="360"/>
      </w:pPr>
      <w:rPr>
        <w:rFonts w:hint="default" w:ascii="Wingdings" w:hAnsi="Wingdings"/>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E541B82"/>
    <w:multiLevelType w:val="hybridMultilevel"/>
    <w:tmpl w:val="249A7354"/>
    <w:lvl w:ilvl="0" w:tplc="E1B8E5E6">
      <w:start w:val="1"/>
      <w:numFmt w:val="bullet"/>
      <w:lvlText w:val=""/>
      <w:lvlJc w:val="left"/>
      <w:pPr>
        <w:ind w:left="720" w:hanging="360"/>
      </w:pPr>
      <w:rPr>
        <w:rFonts w:hint="default" w:ascii="Wingdings" w:hAnsi="Wingdings"/>
        <w:color w:val="auto"/>
      </w:rPr>
    </w:lvl>
    <w:lvl w:ilvl="1" w:tplc="DAF8EA98">
      <w:start w:val="1"/>
      <w:numFmt w:val="bullet"/>
      <w:lvlText w:val="o"/>
      <w:lvlJc w:val="left"/>
      <w:pPr>
        <w:ind w:left="1440" w:hanging="360"/>
      </w:pPr>
      <w:rPr>
        <w:rFonts w:hint="default" w:ascii="Courier New" w:hAnsi="Courier New"/>
      </w:rPr>
    </w:lvl>
    <w:lvl w:ilvl="2" w:tplc="7B6E8BF0">
      <w:start w:val="1"/>
      <w:numFmt w:val="bullet"/>
      <w:lvlText w:val=""/>
      <w:lvlJc w:val="left"/>
      <w:pPr>
        <w:ind w:left="2160" w:hanging="360"/>
      </w:pPr>
      <w:rPr>
        <w:rFonts w:hint="default" w:ascii="Wingdings" w:hAnsi="Wingdings"/>
      </w:rPr>
    </w:lvl>
    <w:lvl w:ilvl="3" w:tplc="F800CC78">
      <w:start w:val="1"/>
      <w:numFmt w:val="bullet"/>
      <w:lvlText w:val=""/>
      <w:lvlJc w:val="left"/>
      <w:pPr>
        <w:ind w:left="2880" w:hanging="360"/>
      </w:pPr>
      <w:rPr>
        <w:rFonts w:hint="default" w:ascii="Symbol" w:hAnsi="Symbol"/>
      </w:rPr>
    </w:lvl>
    <w:lvl w:ilvl="4" w:tplc="D5D2752A">
      <w:start w:val="1"/>
      <w:numFmt w:val="bullet"/>
      <w:lvlText w:val="o"/>
      <w:lvlJc w:val="left"/>
      <w:pPr>
        <w:ind w:left="3600" w:hanging="360"/>
      </w:pPr>
      <w:rPr>
        <w:rFonts w:hint="default" w:ascii="Courier New" w:hAnsi="Courier New"/>
      </w:rPr>
    </w:lvl>
    <w:lvl w:ilvl="5" w:tplc="421C899C">
      <w:start w:val="1"/>
      <w:numFmt w:val="bullet"/>
      <w:lvlText w:val=""/>
      <w:lvlJc w:val="left"/>
      <w:pPr>
        <w:ind w:left="4320" w:hanging="360"/>
      </w:pPr>
      <w:rPr>
        <w:rFonts w:hint="default" w:ascii="Wingdings" w:hAnsi="Wingdings"/>
      </w:rPr>
    </w:lvl>
    <w:lvl w:ilvl="6" w:tplc="8A461350">
      <w:start w:val="1"/>
      <w:numFmt w:val="bullet"/>
      <w:lvlText w:val=""/>
      <w:lvlJc w:val="left"/>
      <w:pPr>
        <w:ind w:left="5040" w:hanging="360"/>
      </w:pPr>
      <w:rPr>
        <w:rFonts w:hint="default" w:ascii="Symbol" w:hAnsi="Symbol"/>
      </w:rPr>
    </w:lvl>
    <w:lvl w:ilvl="7" w:tplc="5B4876FA">
      <w:start w:val="1"/>
      <w:numFmt w:val="bullet"/>
      <w:lvlText w:val="o"/>
      <w:lvlJc w:val="left"/>
      <w:pPr>
        <w:ind w:left="5760" w:hanging="360"/>
      </w:pPr>
      <w:rPr>
        <w:rFonts w:hint="default" w:ascii="Courier New" w:hAnsi="Courier New"/>
      </w:rPr>
    </w:lvl>
    <w:lvl w:ilvl="8" w:tplc="B99C3528">
      <w:start w:val="1"/>
      <w:numFmt w:val="bullet"/>
      <w:lvlText w:val=""/>
      <w:lvlJc w:val="left"/>
      <w:pPr>
        <w:ind w:left="6480" w:hanging="360"/>
      </w:pPr>
      <w:rPr>
        <w:rFonts w:hint="default" w:ascii="Wingdings" w:hAnsi="Wingdings"/>
      </w:rPr>
    </w:lvl>
  </w:abstractNum>
  <w:abstractNum w:abstractNumId="22" w15:restartNumberingAfterBreak="0">
    <w:nsid w:val="33B0270B"/>
    <w:multiLevelType w:val="hybridMultilevel"/>
    <w:tmpl w:val="FD6CCDE2"/>
    <w:lvl w:ilvl="0" w:tplc="9ED4B994">
      <w:start w:val="1"/>
      <w:numFmt w:val="bullet"/>
      <w:lvlText w:val=""/>
      <w:lvlJc w:val="left"/>
      <w:pPr>
        <w:ind w:left="720" w:hanging="360"/>
      </w:pPr>
      <w:rPr>
        <w:rFonts w:hint="default" w:ascii="Wingdings" w:hAnsi="Wingdings"/>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33CA1627"/>
    <w:multiLevelType w:val="hybridMultilevel"/>
    <w:tmpl w:val="E530E62A"/>
    <w:lvl w:ilvl="0" w:tplc="D1A8C03A">
      <w:start w:val="3"/>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C217BA6"/>
    <w:multiLevelType w:val="hybridMultilevel"/>
    <w:tmpl w:val="B88C73B0"/>
    <w:lvl w:ilvl="0" w:tplc="10A02592">
      <w:start w:val="1"/>
      <w:numFmt w:val="bullet"/>
      <w:pStyle w:val="BulletPoints"/>
      <w:lvlText w:val=""/>
      <w:lvlJc w:val="left"/>
      <w:pPr>
        <w:ind w:left="720" w:hanging="360"/>
      </w:pPr>
      <w:rPr>
        <w:rFonts w:hint="default" w:ascii="Symbol" w:hAnsi="Symbol"/>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42B5EB2"/>
    <w:multiLevelType w:val="hybridMultilevel"/>
    <w:tmpl w:val="63ECBC4E"/>
    <w:lvl w:ilvl="0" w:tplc="2FD6763A">
      <w:start w:val="1"/>
      <w:numFmt w:val="bullet"/>
      <w:lvlText w:val=""/>
      <w:lvlJc w:val="left"/>
      <w:pPr>
        <w:ind w:left="720" w:hanging="360"/>
      </w:pPr>
      <w:rPr>
        <w:rFonts w:hint="default" w:ascii="Wingdings" w:hAnsi="Wingdings"/>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494060FF"/>
    <w:multiLevelType w:val="hybridMultilevel"/>
    <w:tmpl w:val="3A46F8D0"/>
    <w:lvl w:ilvl="0" w:tplc="2FD6763A">
      <w:start w:val="1"/>
      <w:numFmt w:val="bullet"/>
      <w:lvlText w:val=""/>
      <w:lvlJc w:val="left"/>
      <w:pPr>
        <w:ind w:left="720" w:hanging="360"/>
      </w:pPr>
      <w:rPr>
        <w:rFonts w:hint="default" w:ascii="Wingdings" w:hAnsi="Wingdings"/>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10E4724"/>
    <w:multiLevelType w:val="hybridMultilevel"/>
    <w:tmpl w:val="09AA2F6A"/>
    <w:lvl w:ilvl="0" w:tplc="2FD6763A">
      <w:start w:val="1"/>
      <w:numFmt w:val="bullet"/>
      <w:lvlText w:val=""/>
      <w:lvlJc w:val="left"/>
      <w:pPr>
        <w:ind w:left="720" w:hanging="360"/>
      </w:pPr>
      <w:rPr>
        <w:rFonts w:hint="default" w:ascii="Wingdings" w:hAnsi="Wingdings"/>
        <w:color w:val="E30918"/>
      </w:rPr>
    </w:lvl>
    <w:lvl w:ilvl="1" w:tplc="4D9E3BA2">
      <w:start w:val="1"/>
      <w:numFmt w:val="bullet"/>
      <w:lvlText w:val="o"/>
      <w:lvlJc w:val="left"/>
      <w:pPr>
        <w:ind w:left="1440" w:hanging="360"/>
      </w:pPr>
      <w:rPr>
        <w:rFonts w:hint="default" w:ascii="Courier New" w:hAnsi="Courier New"/>
      </w:rPr>
    </w:lvl>
    <w:lvl w:ilvl="2" w:tplc="1A14EAE4">
      <w:start w:val="1"/>
      <w:numFmt w:val="bullet"/>
      <w:lvlText w:val=""/>
      <w:lvlJc w:val="left"/>
      <w:pPr>
        <w:ind w:left="2160" w:hanging="360"/>
      </w:pPr>
      <w:rPr>
        <w:rFonts w:hint="default" w:ascii="Wingdings" w:hAnsi="Wingdings"/>
      </w:rPr>
    </w:lvl>
    <w:lvl w:ilvl="3" w:tplc="BE6833E2">
      <w:start w:val="1"/>
      <w:numFmt w:val="bullet"/>
      <w:lvlText w:val=""/>
      <w:lvlJc w:val="left"/>
      <w:pPr>
        <w:ind w:left="2880" w:hanging="360"/>
      </w:pPr>
      <w:rPr>
        <w:rFonts w:hint="default" w:ascii="Symbol" w:hAnsi="Symbol"/>
      </w:rPr>
    </w:lvl>
    <w:lvl w:ilvl="4" w:tplc="DCC4E166">
      <w:start w:val="1"/>
      <w:numFmt w:val="bullet"/>
      <w:lvlText w:val="o"/>
      <w:lvlJc w:val="left"/>
      <w:pPr>
        <w:ind w:left="3600" w:hanging="360"/>
      </w:pPr>
      <w:rPr>
        <w:rFonts w:hint="default" w:ascii="Courier New" w:hAnsi="Courier New"/>
      </w:rPr>
    </w:lvl>
    <w:lvl w:ilvl="5" w:tplc="B106B55C">
      <w:start w:val="1"/>
      <w:numFmt w:val="bullet"/>
      <w:lvlText w:val=""/>
      <w:lvlJc w:val="left"/>
      <w:pPr>
        <w:ind w:left="4320" w:hanging="360"/>
      </w:pPr>
      <w:rPr>
        <w:rFonts w:hint="default" w:ascii="Wingdings" w:hAnsi="Wingdings"/>
      </w:rPr>
    </w:lvl>
    <w:lvl w:ilvl="6" w:tplc="0C4C3BF8">
      <w:start w:val="1"/>
      <w:numFmt w:val="bullet"/>
      <w:lvlText w:val=""/>
      <w:lvlJc w:val="left"/>
      <w:pPr>
        <w:ind w:left="5040" w:hanging="360"/>
      </w:pPr>
      <w:rPr>
        <w:rFonts w:hint="default" w:ascii="Symbol" w:hAnsi="Symbol"/>
      </w:rPr>
    </w:lvl>
    <w:lvl w:ilvl="7" w:tplc="1A489C48">
      <w:start w:val="1"/>
      <w:numFmt w:val="bullet"/>
      <w:lvlText w:val="o"/>
      <w:lvlJc w:val="left"/>
      <w:pPr>
        <w:ind w:left="5760" w:hanging="360"/>
      </w:pPr>
      <w:rPr>
        <w:rFonts w:hint="default" w:ascii="Courier New" w:hAnsi="Courier New"/>
      </w:rPr>
    </w:lvl>
    <w:lvl w:ilvl="8" w:tplc="0C44EEDA">
      <w:start w:val="1"/>
      <w:numFmt w:val="bullet"/>
      <w:lvlText w:val=""/>
      <w:lvlJc w:val="left"/>
      <w:pPr>
        <w:ind w:left="6480" w:hanging="360"/>
      </w:pPr>
      <w:rPr>
        <w:rFonts w:hint="default" w:ascii="Wingdings" w:hAnsi="Wingdings"/>
      </w:rPr>
    </w:lvl>
  </w:abstractNum>
  <w:abstractNum w:abstractNumId="32"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0873C5"/>
    <w:multiLevelType w:val="hybridMultilevel"/>
    <w:tmpl w:val="422CE042"/>
    <w:lvl w:ilvl="0" w:tplc="2FD6763A">
      <w:start w:val="1"/>
      <w:numFmt w:val="bullet"/>
      <w:lvlText w:val=""/>
      <w:lvlJc w:val="left"/>
      <w:pPr>
        <w:ind w:left="720" w:hanging="360"/>
      </w:pPr>
      <w:rPr>
        <w:rFonts w:hint="default" w:ascii="Wingdings" w:hAnsi="Wingdings"/>
        <w:color w:val="E30918"/>
      </w:rPr>
    </w:lvl>
    <w:lvl w:ilvl="1" w:tplc="AC5EFF1C">
      <w:start w:val="1"/>
      <w:numFmt w:val="bullet"/>
      <w:lvlText w:val="o"/>
      <w:lvlJc w:val="left"/>
      <w:pPr>
        <w:ind w:left="1440" w:hanging="360"/>
      </w:pPr>
      <w:rPr>
        <w:rFonts w:hint="default" w:ascii="Courier New" w:hAnsi="Courier New"/>
      </w:rPr>
    </w:lvl>
    <w:lvl w:ilvl="2" w:tplc="72DCEBE8">
      <w:start w:val="1"/>
      <w:numFmt w:val="bullet"/>
      <w:lvlText w:val=""/>
      <w:lvlJc w:val="left"/>
      <w:pPr>
        <w:ind w:left="2160" w:hanging="360"/>
      </w:pPr>
      <w:rPr>
        <w:rFonts w:hint="default" w:ascii="Wingdings" w:hAnsi="Wingdings"/>
      </w:rPr>
    </w:lvl>
    <w:lvl w:ilvl="3" w:tplc="AFFCE518">
      <w:start w:val="1"/>
      <w:numFmt w:val="bullet"/>
      <w:lvlText w:val=""/>
      <w:lvlJc w:val="left"/>
      <w:pPr>
        <w:ind w:left="2880" w:hanging="360"/>
      </w:pPr>
      <w:rPr>
        <w:rFonts w:hint="default" w:ascii="Symbol" w:hAnsi="Symbol"/>
      </w:rPr>
    </w:lvl>
    <w:lvl w:ilvl="4" w:tplc="537E7776">
      <w:start w:val="1"/>
      <w:numFmt w:val="bullet"/>
      <w:lvlText w:val="o"/>
      <w:lvlJc w:val="left"/>
      <w:pPr>
        <w:ind w:left="3600" w:hanging="360"/>
      </w:pPr>
      <w:rPr>
        <w:rFonts w:hint="default" w:ascii="Courier New" w:hAnsi="Courier New"/>
      </w:rPr>
    </w:lvl>
    <w:lvl w:ilvl="5" w:tplc="4A981A62">
      <w:start w:val="1"/>
      <w:numFmt w:val="bullet"/>
      <w:lvlText w:val=""/>
      <w:lvlJc w:val="left"/>
      <w:pPr>
        <w:ind w:left="4320" w:hanging="360"/>
      </w:pPr>
      <w:rPr>
        <w:rFonts w:hint="default" w:ascii="Wingdings" w:hAnsi="Wingdings"/>
      </w:rPr>
    </w:lvl>
    <w:lvl w:ilvl="6" w:tplc="74C2A118">
      <w:start w:val="1"/>
      <w:numFmt w:val="bullet"/>
      <w:lvlText w:val=""/>
      <w:lvlJc w:val="left"/>
      <w:pPr>
        <w:ind w:left="5040" w:hanging="360"/>
      </w:pPr>
      <w:rPr>
        <w:rFonts w:hint="default" w:ascii="Symbol" w:hAnsi="Symbol"/>
      </w:rPr>
    </w:lvl>
    <w:lvl w:ilvl="7" w:tplc="B1D6EF2A">
      <w:start w:val="1"/>
      <w:numFmt w:val="bullet"/>
      <w:lvlText w:val="o"/>
      <w:lvlJc w:val="left"/>
      <w:pPr>
        <w:ind w:left="5760" w:hanging="360"/>
      </w:pPr>
      <w:rPr>
        <w:rFonts w:hint="default" w:ascii="Courier New" w:hAnsi="Courier New"/>
      </w:rPr>
    </w:lvl>
    <w:lvl w:ilvl="8" w:tplc="AD482FFE">
      <w:start w:val="1"/>
      <w:numFmt w:val="bullet"/>
      <w:lvlText w:val=""/>
      <w:lvlJc w:val="left"/>
      <w:pPr>
        <w:ind w:left="6480" w:hanging="360"/>
      </w:pPr>
      <w:rPr>
        <w:rFonts w:hint="default" w:ascii="Wingdings" w:hAnsi="Wingdings"/>
      </w:rPr>
    </w:lvl>
  </w:abstractNum>
  <w:abstractNum w:abstractNumId="34"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1724FF"/>
    <w:multiLevelType w:val="hybridMultilevel"/>
    <w:tmpl w:val="22B00D86"/>
    <w:lvl w:ilvl="0" w:tplc="C4C8C994">
      <w:start w:val="1"/>
      <w:numFmt w:val="bullet"/>
      <w:lvlText w:val=""/>
      <w:lvlJc w:val="left"/>
      <w:pPr>
        <w:ind w:left="720" w:hanging="360"/>
      </w:pPr>
      <w:rPr>
        <w:rFonts w:hint="default" w:ascii="Wingdings" w:hAnsi="Wingdings"/>
        <w:color w:val="auto"/>
      </w:rPr>
    </w:lvl>
    <w:lvl w:ilvl="1" w:tplc="4D9E3BA2">
      <w:start w:val="1"/>
      <w:numFmt w:val="bullet"/>
      <w:lvlText w:val="o"/>
      <w:lvlJc w:val="left"/>
      <w:pPr>
        <w:ind w:left="1440" w:hanging="360"/>
      </w:pPr>
      <w:rPr>
        <w:rFonts w:hint="default" w:ascii="Courier New" w:hAnsi="Courier New"/>
      </w:rPr>
    </w:lvl>
    <w:lvl w:ilvl="2" w:tplc="1A14EAE4">
      <w:start w:val="1"/>
      <w:numFmt w:val="bullet"/>
      <w:lvlText w:val=""/>
      <w:lvlJc w:val="left"/>
      <w:pPr>
        <w:ind w:left="2160" w:hanging="360"/>
      </w:pPr>
      <w:rPr>
        <w:rFonts w:hint="default" w:ascii="Wingdings" w:hAnsi="Wingdings"/>
      </w:rPr>
    </w:lvl>
    <w:lvl w:ilvl="3" w:tplc="BE6833E2">
      <w:start w:val="1"/>
      <w:numFmt w:val="bullet"/>
      <w:lvlText w:val=""/>
      <w:lvlJc w:val="left"/>
      <w:pPr>
        <w:ind w:left="2880" w:hanging="360"/>
      </w:pPr>
      <w:rPr>
        <w:rFonts w:hint="default" w:ascii="Symbol" w:hAnsi="Symbol"/>
      </w:rPr>
    </w:lvl>
    <w:lvl w:ilvl="4" w:tplc="DCC4E166">
      <w:start w:val="1"/>
      <w:numFmt w:val="bullet"/>
      <w:lvlText w:val="o"/>
      <w:lvlJc w:val="left"/>
      <w:pPr>
        <w:ind w:left="3600" w:hanging="360"/>
      </w:pPr>
      <w:rPr>
        <w:rFonts w:hint="default" w:ascii="Courier New" w:hAnsi="Courier New"/>
      </w:rPr>
    </w:lvl>
    <w:lvl w:ilvl="5" w:tplc="B106B55C">
      <w:start w:val="1"/>
      <w:numFmt w:val="bullet"/>
      <w:lvlText w:val=""/>
      <w:lvlJc w:val="left"/>
      <w:pPr>
        <w:ind w:left="4320" w:hanging="360"/>
      </w:pPr>
      <w:rPr>
        <w:rFonts w:hint="default" w:ascii="Wingdings" w:hAnsi="Wingdings"/>
      </w:rPr>
    </w:lvl>
    <w:lvl w:ilvl="6" w:tplc="0C4C3BF8">
      <w:start w:val="1"/>
      <w:numFmt w:val="bullet"/>
      <w:lvlText w:val=""/>
      <w:lvlJc w:val="left"/>
      <w:pPr>
        <w:ind w:left="5040" w:hanging="360"/>
      </w:pPr>
      <w:rPr>
        <w:rFonts w:hint="default" w:ascii="Symbol" w:hAnsi="Symbol"/>
      </w:rPr>
    </w:lvl>
    <w:lvl w:ilvl="7" w:tplc="1A489C48">
      <w:start w:val="1"/>
      <w:numFmt w:val="bullet"/>
      <w:lvlText w:val="o"/>
      <w:lvlJc w:val="left"/>
      <w:pPr>
        <w:ind w:left="5760" w:hanging="360"/>
      </w:pPr>
      <w:rPr>
        <w:rFonts w:hint="default" w:ascii="Courier New" w:hAnsi="Courier New"/>
      </w:rPr>
    </w:lvl>
    <w:lvl w:ilvl="8" w:tplc="0C44EEDA">
      <w:start w:val="1"/>
      <w:numFmt w:val="bullet"/>
      <w:lvlText w:val=""/>
      <w:lvlJc w:val="left"/>
      <w:pPr>
        <w:ind w:left="6480" w:hanging="360"/>
      </w:pPr>
      <w:rPr>
        <w:rFonts w:hint="default" w:ascii="Wingdings" w:hAnsi="Wingdings"/>
      </w:rPr>
    </w:lvl>
  </w:abstractNum>
  <w:abstractNum w:abstractNumId="36"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7" w15:restartNumberingAfterBreak="0">
    <w:nsid w:val="637B2556"/>
    <w:multiLevelType w:val="hybridMultilevel"/>
    <w:tmpl w:val="7AB866D6"/>
    <w:lvl w:ilvl="0" w:tplc="BEA4178E">
      <w:start w:val="1"/>
      <w:numFmt w:val="bullet"/>
      <w:lvlText w:val=""/>
      <w:lvlJc w:val="left"/>
      <w:pPr>
        <w:ind w:left="720" w:hanging="360"/>
      </w:pPr>
      <w:rPr>
        <w:rFonts w:hint="default" w:ascii="Wingdings" w:hAnsi="Wingdings"/>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68740699"/>
    <w:multiLevelType w:val="hybridMultilevel"/>
    <w:tmpl w:val="2142322C"/>
    <w:lvl w:ilvl="0" w:tplc="2FD6763A">
      <w:start w:val="1"/>
      <w:numFmt w:val="bullet"/>
      <w:lvlText w:val=""/>
      <w:lvlJc w:val="left"/>
      <w:pPr>
        <w:ind w:left="360" w:hanging="360"/>
      </w:pPr>
      <w:rPr>
        <w:rFonts w:hint="default" w:ascii="Wingdings" w:hAnsi="Wingdings"/>
        <w:color w:val="E30918"/>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9"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3" w15:restartNumberingAfterBreak="0">
    <w:nsid w:val="7D2A1B0A"/>
    <w:multiLevelType w:val="hybridMultilevel"/>
    <w:tmpl w:val="5302061A"/>
    <w:lvl w:ilvl="0" w:tplc="52CE0FCC">
      <w:start w:val="1"/>
      <w:numFmt w:val="decimal"/>
      <w:pStyle w:val="Numberedlist"/>
      <w:lvlText w:val="%1."/>
      <w:lvlJc w:val="left"/>
      <w:pPr>
        <w:ind w:left="720" w:hanging="360"/>
      </w:pPr>
      <w:rPr>
        <w:rFonts w:hint="default" w:ascii="FoundrySterling-Light" w:hAnsi="FoundrySterling-Ligh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F2511D8"/>
    <w:multiLevelType w:val="hybridMultilevel"/>
    <w:tmpl w:val="A24CEB60"/>
    <w:lvl w:ilvl="0" w:tplc="9ED4B994">
      <w:start w:val="1"/>
      <w:numFmt w:val="bullet"/>
      <w:lvlText w:val=""/>
      <w:lvlJc w:val="left"/>
      <w:pPr>
        <w:ind w:left="720" w:hanging="360"/>
      </w:pPr>
      <w:rPr>
        <w:rFonts w:hint="default" w:ascii="Wingdings" w:hAnsi="Wingdings"/>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673075998">
    <w:abstractNumId w:val="12"/>
  </w:num>
  <w:num w:numId="2" w16cid:durableId="2121803382">
    <w:abstractNumId w:val="5"/>
  </w:num>
  <w:num w:numId="3" w16cid:durableId="478302613">
    <w:abstractNumId w:val="26"/>
  </w:num>
  <w:num w:numId="4" w16cid:durableId="681905661">
    <w:abstractNumId w:val="43"/>
  </w:num>
  <w:num w:numId="5" w16cid:durableId="1270510448">
    <w:abstractNumId w:val="32"/>
  </w:num>
  <w:num w:numId="6" w16cid:durableId="1676495660">
    <w:abstractNumId w:val="29"/>
  </w:num>
  <w:num w:numId="7" w16cid:durableId="1291204186">
    <w:abstractNumId w:val="34"/>
  </w:num>
  <w:num w:numId="8" w16cid:durableId="881291266">
    <w:abstractNumId w:val="9"/>
  </w:num>
  <w:num w:numId="9" w16cid:durableId="574894479">
    <w:abstractNumId w:val="17"/>
  </w:num>
  <w:num w:numId="10" w16cid:durableId="2055540532">
    <w:abstractNumId w:val="38"/>
  </w:num>
  <w:num w:numId="11" w16cid:durableId="1191186020">
    <w:abstractNumId w:val="25"/>
  </w:num>
  <w:num w:numId="12" w16cid:durableId="519707563">
    <w:abstractNumId w:val="36"/>
  </w:num>
  <w:num w:numId="13" w16cid:durableId="739711713">
    <w:abstractNumId w:val="7"/>
  </w:num>
  <w:num w:numId="14" w16cid:durableId="1982537084">
    <w:abstractNumId w:val="37"/>
  </w:num>
  <w:num w:numId="15" w16cid:durableId="691734272">
    <w:abstractNumId w:val="4"/>
  </w:num>
  <w:num w:numId="16" w16cid:durableId="871655071">
    <w:abstractNumId w:val="40"/>
  </w:num>
  <w:num w:numId="17" w16cid:durableId="1517841913">
    <w:abstractNumId w:val="41"/>
  </w:num>
  <w:num w:numId="18" w16cid:durableId="1008095241">
    <w:abstractNumId w:val="27"/>
  </w:num>
  <w:num w:numId="19" w16cid:durableId="199981267">
    <w:abstractNumId w:val="39"/>
  </w:num>
  <w:num w:numId="20" w16cid:durableId="1305739662">
    <w:abstractNumId w:val="44"/>
  </w:num>
  <w:num w:numId="21" w16cid:durableId="1543862569">
    <w:abstractNumId w:val="0"/>
  </w:num>
  <w:num w:numId="22" w16cid:durableId="1981182208">
    <w:abstractNumId w:val="15"/>
  </w:num>
  <w:num w:numId="23" w16cid:durableId="2076661537">
    <w:abstractNumId w:val="1"/>
  </w:num>
  <w:num w:numId="24" w16cid:durableId="1687321439">
    <w:abstractNumId w:val="42"/>
  </w:num>
  <w:num w:numId="25" w16cid:durableId="1041780119">
    <w:abstractNumId w:val="16"/>
  </w:num>
  <w:num w:numId="26" w16cid:durableId="150415040">
    <w:abstractNumId w:val="24"/>
  </w:num>
  <w:num w:numId="27" w16cid:durableId="1051732990">
    <w:abstractNumId w:val="3"/>
  </w:num>
  <w:num w:numId="28" w16cid:durableId="1061486905">
    <w:abstractNumId w:val="20"/>
  </w:num>
  <w:num w:numId="29" w16cid:durableId="240255729">
    <w:abstractNumId w:val="8"/>
  </w:num>
  <w:num w:numId="30" w16cid:durableId="1870952160">
    <w:abstractNumId w:val="28"/>
  </w:num>
  <w:num w:numId="31" w16cid:durableId="293218828">
    <w:abstractNumId w:val="10"/>
  </w:num>
  <w:num w:numId="32" w16cid:durableId="876161787">
    <w:abstractNumId w:val="2"/>
  </w:num>
  <w:num w:numId="33" w16cid:durableId="755595106">
    <w:abstractNumId w:val="31"/>
  </w:num>
  <w:num w:numId="34" w16cid:durableId="1615091692">
    <w:abstractNumId w:val="11"/>
  </w:num>
  <w:num w:numId="35" w16cid:durableId="1993293250">
    <w:abstractNumId w:val="33"/>
  </w:num>
  <w:num w:numId="36" w16cid:durableId="1008217672">
    <w:abstractNumId w:val="14"/>
  </w:num>
  <w:num w:numId="37" w16cid:durableId="620846727">
    <w:abstractNumId w:val="30"/>
  </w:num>
  <w:num w:numId="38" w16cid:durableId="1659725377">
    <w:abstractNumId w:val="13"/>
  </w:num>
  <w:num w:numId="39" w16cid:durableId="124736631">
    <w:abstractNumId w:val="23"/>
  </w:num>
  <w:num w:numId="40" w16cid:durableId="496070682">
    <w:abstractNumId w:val="45"/>
  </w:num>
  <w:num w:numId="41" w16cid:durableId="2020548511">
    <w:abstractNumId w:val="6"/>
  </w:num>
  <w:num w:numId="42" w16cid:durableId="1245066829">
    <w:abstractNumId w:val="35"/>
  </w:num>
  <w:num w:numId="43" w16cid:durableId="493420841">
    <w:abstractNumId w:val="21"/>
  </w:num>
  <w:num w:numId="44" w16cid:durableId="1375621515">
    <w:abstractNumId w:val="22"/>
  </w:num>
  <w:num w:numId="45" w16cid:durableId="1207642926">
    <w:abstractNumId w:val="19"/>
  </w:num>
  <w:num w:numId="46" w16cid:durableId="15588534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1254D"/>
    <w:rsid w:val="00012F47"/>
    <w:rsid w:val="00016CCB"/>
    <w:rsid w:val="00021C01"/>
    <w:rsid w:val="0002258D"/>
    <w:rsid w:val="00023F35"/>
    <w:rsid w:val="000372F6"/>
    <w:rsid w:val="00037E6F"/>
    <w:rsid w:val="000408E3"/>
    <w:rsid w:val="00040BB8"/>
    <w:rsid w:val="00041B5B"/>
    <w:rsid w:val="00042FBA"/>
    <w:rsid w:val="00045D5F"/>
    <w:rsid w:val="00047170"/>
    <w:rsid w:val="00047E57"/>
    <w:rsid w:val="00050910"/>
    <w:rsid w:val="00051573"/>
    <w:rsid w:val="00052E7B"/>
    <w:rsid w:val="00052F81"/>
    <w:rsid w:val="00053A5F"/>
    <w:rsid w:val="000576DF"/>
    <w:rsid w:val="0006611D"/>
    <w:rsid w:val="000674C0"/>
    <w:rsid w:val="00077C77"/>
    <w:rsid w:val="0008357F"/>
    <w:rsid w:val="000849AD"/>
    <w:rsid w:val="00085B49"/>
    <w:rsid w:val="00087697"/>
    <w:rsid w:val="0009125F"/>
    <w:rsid w:val="000B14F9"/>
    <w:rsid w:val="000B3767"/>
    <w:rsid w:val="000B43C9"/>
    <w:rsid w:val="000B7D0C"/>
    <w:rsid w:val="000C2C05"/>
    <w:rsid w:val="000D0BF3"/>
    <w:rsid w:val="000D5843"/>
    <w:rsid w:val="000E2A8A"/>
    <w:rsid w:val="000E4CBE"/>
    <w:rsid w:val="000E5D52"/>
    <w:rsid w:val="000E5D83"/>
    <w:rsid w:val="000E66E1"/>
    <w:rsid w:val="000E6A3C"/>
    <w:rsid w:val="000E6B26"/>
    <w:rsid w:val="000F77DA"/>
    <w:rsid w:val="00102763"/>
    <w:rsid w:val="00102D19"/>
    <w:rsid w:val="00102F72"/>
    <w:rsid w:val="00104000"/>
    <w:rsid w:val="00104FDA"/>
    <w:rsid w:val="00105063"/>
    <w:rsid w:val="00105623"/>
    <w:rsid w:val="0010768E"/>
    <w:rsid w:val="00122CF0"/>
    <w:rsid w:val="001254E2"/>
    <w:rsid w:val="0013141E"/>
    <w:rsid w:val="00136706"/>
    <w:rsid w:val="00147A35"/>
    <w:rsid w:val="00147B11"/>
    <w:rsid w:val="00152D7D"/>
    <w:rsid w:val="001537D5"/>
    <w:rsid w:val="00161188"/>
    <w:rsid w:val="00162972"/>
    <w:rsid w:val="0016384E"/>
    <w:rsid w:val="00167117"/>
    <w:rsid w:val="00170C1C"/>
    <w:rsid w:val="001735D3"/>
    <w:rsid w:val="0017412E"/>
    <w:rsid w:val="00180673"/>
    <w:rsid w:val="00180A28"/>
    <w:rsid w:val="00181BF5"/>
    <w:rsid w:val="00182714"/>
    <w:rsid w:val="00192ACD"/>
    <w:rsid w:val="00194FD9"/>
    <w:rsid w:val="001A138A"/>
    <w:rsid w:val="001A1ABF"/>
    <w:rsid w:val="001D0DB6"/>
    <w:rsid w:val="001D0F0C"/>
    <w:rsid w:val="001D2660"/>
    <w:rsid w:val="001D66D7"/>
    <w:rsid w:val="001E0D71"/>
    <w:rsid w:val="001E6438"/>
    <w:rsid w:val="001F2C0F"/>
    <w:rsid w:val="001F5BEA"/>
    <w:rsid w:val="001F5E2B"/>
    <w:rsid w:val="00201315"/>
    <w:rsid w:val="002015FA"/>
    <w:rsid w:val="00201B72"/>
    <w:rsid w:val="002043F8"/>
    <w:rsid w:val="0020649A"/>
    <w:rsid w:val="00216446"/>
    <w:rsid w:val="00220180"/>
    <w:rsid w:val="002265B7"/>
    <w:rsid w:val="002301BB"/>
    <w:rsid w:val="002315F7"/>
    <w:rsid w:val="00231CF0"/>
    <w:rsid w:val="00233068"/>
    <w:rsid w:val="002358D1"/>
    <w:rsid w:val="0024475D"/>
    <w:rsid w:val="00246CB4"/>
    <w:rsid w:val="0025198F"/>
    <w:rsid w:val="00252003"/>
    <w:rsid w:val="00263D59"/>
    <w:rsid w:val="00272168"/>
    <w:rsid w:val="00272A33"/>
    <w:rsid w:val="0027526D"/>
    <w:rsid w:val="00284294"/>
    <w:rsid w:val="002848DA"/>
    <w:rsid w:val="002A1DE8"/>
    <w:rsid w:val="002A78A0"/>
    <w:rsid w:val="002B02ED"/>
    <w:rsid w:val="002B100C"/>
    <w:rsid w:val="002B432B"/>
    <w:rsid w:val="002B5AE6"/>
    <w:rsid w:val="002C2751"/>
    <w:rsid w:val="002C4450"/>
    <w:rsid w:val="002D22D4"/>
    <w:rsid w:val="002D6880"/>
    <w:rsid w:val="002E14B8"/>
    <w:rsid w:val="002E4FA8"/>
    <w:rsid w:val="002F13EA"/>
    <w:rsid w:val="002F50C8"/>
    <w:rsid w:val="002F5132"/>
    <w:rsid w:val="002F52A9"/>
    <w:rsid w:val="002F6138"/>
    <w:rsid w:val="00300A72"/>
    <w:rsid w:val="003045F8"/>
    <w:rsid w:val="00305299"/>
    <w:rsid w:val="00305C35"/>
    <w:rsid w:val="0031086D"/>
    <w:rsid w:val="00321EA9"/>
    <w:rsid w:val="00322A32"/>
    <w:rsid w:val="00322FF9"/>
    <w:rsid w:val="00332215"/>
    <w:rsid w:val="00332EC1"/>
    <w:rsid w:val="00333B53"/>
    <w:rsid w:val="003431A9"/>
    <w:rsid w:val="00350CB0"/>
    <w:rsid w:val="0035355D"/>
    <w:rsid w:val="00355813"/>
    <w:rsid w:val="003729A2"/>
    <w:rsid w:val="00373637"/>
    <w:rsid w:val="0037658D"/>
    <w:rsid w:val="00376FB2"/>
    <w:rsid w:val="00382F39"/>
    <w:rsid w:val="0038519F"/>
    <w:rsid w:val="003873FF"/>
    <w:rsid w:val="00394AC0"/>
    <w:rsid w:val="00395E3A"/>
    <w:rsid w:val="003B0C9A"/>
    <w:rsid w:val="003B1D32"/>
    <w:rsid w:val="003C1BDB"/>
    <w:rsid w:val="003C20B4"/>
    <w:rsid w:val="003C2319"/>
    <w:rsid w:val="003C4CA3"/>
    <w:rsid w:val="003D0FE4"/>
    <w:rsid w:val="003D1C97"/>
    <w:rsid w:val="003D33D4"/>
    <w:rsid w:val="003D35BF"/>
    <w:rsid w:val="003D418D"/>
    <w:rsid w:val="003D51F2"/>
    <w:rsid w:val="003D5267"/>
    <w:rsid w:val="003E0B6D"/>
    <w:rsid w:val="003E1E69"/>
    <w:rsid w:val="003E4A66"/>
    <w:rsid w:val="003E514B"/>
    <w:rsid w:val="003E63B6"/>
    <w:rsid w:val="003F32AF"/>
    <w:rsid w:val="003F3CB6"/>
    <w:rsid w:val="00410EB4"/>
    <w:rsid w:val="004127D7"/>
    <w:rsid w:val="004144E6"/>
    <w:rsid w:val="004251EE"/>
    <w:rsid w:val="004321AE"/>
    <w:rsid w:val="0043537C"/>
    <w:rsid w:val="00441014"/>
    <w:rsid w:val="004430BB"/>
    <w:rsid w:val="00443ADF"/>
    <w:rsid w:val="00444D5C"/>
    <w:rsid w:val="00452F4C"/>
    <w:rsid w:val="004558B8"/>
    <w:rsid w:val="00470DC3"/>
    <w:rsid w:val="004723ED"/>
    <w:rsid w:val="00473800"/>
    <w:rsid w:val="00473C2D"/>
    <w:rsid w:val="00475A0A"/>
    <w:rsid w:val="00487176"/>
    <w:rsid w:val="004A266D"/>
    <w:rsid w:val="004A46B4"/>
    <w:rsid w:val="004B38E1"/>
    <w:rsid w:val="004B67EB"/>
    <w:rsid w:val="004B767C"/>
    <w:rsid w:val="004C49E3"/>
    <w:rsid w:val="004C77E1"/>
    <w:rsid w:val="004D2859"/>
    <w:rsid w:val="004D2BE0"/>
    <w:rsid w:val="004D7998"/>
    <w:rsid w:val="004E17AF"/>
    <w:rsid w:val="004E2E48"/>
    <w:rsid w:val="004E50B9"/>
    <w:rsid w:val="004E7B45"/>
    <w:rsid w:val="004F01DA"/>
    <w:rsid w:val="004F3E9A"/>
    <w:rsid w:val="005017F1"/>
    <w:rsid w:val="00503A3B"/>
    <w:rsid w:val="0050415F"/>
    <w:rsid w:val="00504E01"/>
    <w:rsid w:val="00506D70"/>
    <w:rsid w:val="005104A1"/>
    <w:rsid w:val="00511137"/>
    <w:rsid w:val="00514203"/>
    <w:rsid w:val="00525C75"/>
    <w:rsid w:val="005329B0"/>
    <w:rsid w:val="005339E9"/>
    <w:rsid w:val="00534200"/>
    <w:rsid w:val="00534609"/>
    <w:rsid w:val="005411C6"/>
    <w:rsid w:val="00541F5A"/>
    <w:rsid w:val="00545FF8"/>
    <w:rsid w:val="00547ADF"/>
    <w:rsid w:val="00550F97"/>
    <w:rsid w:val="0055123D"/>
    <w:rsid w:val="005526CD"/>
    <w:rsid w:val="00553B87"/>
    <w:rsid w:val="0055651E"/>
    <w:rsid w:val="00557E43"/>
    <w:rsid w:val="00560079"/>
    <w:rsid w:val="00561625"/>
    <w:rsid w:val="00562573"/>
    <w:rsid w:val="005625B9"/>
    <w:rsid w:val="00564685"/>
    <w:rsid w:val="005649EC"/>
    <w:rsid w:val="00570291"/>
    <w:rsid w:val="005703AB"/>
    <w:rsid w:val="005738ED"/>
    <w:rsid w:val="00573A3D"/>
    <w:rsid w:val="005758D8"/>
    <w:rsid w:val="00582B51"/>
    <w:rsid w:val="005841FC"/>
    <w:rsid w:val="00585205"/>
    <w:rsid w:val="00590C60"/>
    <w:rsid w:val="005943D5"/>
    <w:rsid w:val="005A03C1"/>
    <w:rsid w:val="005A09EF"/>
    <w:rsid w:val="005A612B"/>
    <w:rsid w:val="005A71C5"/>
    <w:rsid w:val="005A7A34"/>
    <w:rsid w:val="005B3CB1"/>
    <w:rsid w:val="005B5914"/>
    <w:rsid w:val="005B5C34"/>
    <w:rsid w:val="005C7BA7"/>
    <w:rsid w:val="005E4006"/>
    <w:rsid w:val="005E494F"/>
    <w:rsid w:val="00610026"/>
    <w:rsid w:val="00623AF7"/>
    <w:rsid w:val="00634387"/>
    <w:rsid w:val="0064557D"/>
    <w:rsid w:val="006464BB"/>
    <w:rsid w:val="00647006"/>
    <w:rsid w:val="00650F00"/>
    <w:rsid w:val="00651CE8"/>
    <w:rsid w:val="006523B8"/>
    <w:rsid w:val="0065542A"/>
    <w:rsid w:val="00661D55"/>
    <w:rsid w:val="006626D7"/>
    <w:rsid w:val="00662A4D"/>
    <w:rsid w:val="00663222"/>
    <w:rsid w:val="006640BF"/>
    <w:rsid w:val="006664D5"/>
    <w:rsid w:val="00667F87"/>
    <w:rsid w:val="006747FB"/>
    <w:rsid w:val="00674AC7"/>
    <w:rsid w:val="00686167"/>
    <w:rsid w:val="00686AED"/>
    <w:rsid w:val="0069439E"/>
    <w:rsid w:val="00696054"/>
    <w:rsid w:val="006A0149"/>
    <w:rsid w:val="006A2939"/>
    <w:rsid w:val="006A4F70"/>
    <w:rsid w:val="006B31ED"/>
    <w:rsid w:val="006C182A"/>
    <w:rsid w:val="006C2418"/>
    <w:rsid w:val="006C76F2"/>
    <w:rsid w:val="006D1A97"/>
    <w:rsid w:val="006D2A66"/>
    <w:rsid w:val="006D4D5D"/>
    <w:rsid w:val="006D6B19"/>
    <w:rsid w:val="006E7B1B"/>
    <w:rsid w:val="006F246A"/>
    <w:rsid w:val="006F2AFE"/>
    <w:rsid w:val="00701F3E"/>
    <w:rsid w:val="00702031"/>
    <w:rsid w:val="00702795"/>
    <w:rsid w:val="00703D8C"/>
    <w:rsid w:val="00704A2C"/>
    <w:rsid w:val="00707E82"/>
    <w:rsid w:val="0071006C"/>
    <w:rsid w:val="0071121B"/>
    <w:rsid w:val="00716E81"/>
    <w:rsid w:val="00723BE9"/>
    <w:rsid w:val="0072491E"/>
    <w:rsid w:val="0073438B"/>
    <w:rsid w:val="007403B3"/>
    <w:rsid w:val="0074052B"/>
    <w:rsid w:val="00742899"/>
    <w:rsid w:val="00745EFE"/>
    <w:rsid w:val="00750485"/>
    <w:rsid w:val="0075095F"/>
    <w:rsid w:val="00754DAB"/>
    <w:rsid w:val="0075505C"/>
    <w:rsid w:val="0075730D"/>
    <w:rsid w:val="007706AB"/>
    <w:rsid w:val="00771F35"/>
    <w:rsid w:val="00773B30"/>
    <w:rsid w:val="00773BB1"/>
    <w:rsid w:val="00776C5D"/>
    <w:rsid w:val="0078241D"/>
    <w:rsid w:val="00784315"/>
    <w:rsid w:val="00785381"/>
    <w:rsid w:val="007866BC"/>
    <w:rsid w:val="0078767D"/>
    <w:rsid w:val="007906FA"/>
    <w:rsid w:val="00792AD8"/>
    <w:rsid w:val="0079386C"/>
    <w:rsid w:val="007A132E"/>
    <w:rsid w:val="007A3046"/>
    <w:rsid w:val="007A36D7"/>
    <w:rsid w:val="007A578C"/>
    <w:rsid w:val="007B0365"/>
    <w:rsid w:val="007B100E"/>
    <w:rsid w:val="007B685A"/>
    <w:rsid w:val="007C00D0"/>
    <w:rsid w:val="007C14CB"/>
    <w:rsid w:val="007C68AC"/>
    <w:rsid w:val="007D2C38"/>
    <w:rsid w:val="007D2CF5"/>
    <w:rsid w:val="007D65B8"/>
    <w:rsid w:val="007E1D28"/>
    <w:rsid w:val="007E65A3"/>
    <w:rsid w:val="007F1C81"/>
    <w:rsid w:val="007F38B3"/>
    <w:rsid w:val="007F6C52"/>
    <w:rsid w:val="008013F7"/>
    <w:rsid w:val="00807345"/>
    <w:rsid w:val="008075B2"/>
    <w:rsid w:val="00813D87"/>
    <w:rsid w:val="008167EF"/>
    <w:rsid w:val="008216CD"/>
    <w:rsid w:val="00823301"/>
    <w:rsid w:val="00825110"/>
    <w:rsid w:val="008267C5"/>
    <w:rsid w:val="00826E2B"/>
    <w:rsid w:val="00830EF6"/>
    <w:rsid w:val="00831703"/>
    <w:rsid w:val="008342CC"/>
    <w:rsid w:val="00834839"/>
    <w:rsid w:val="008355B0"/>
    <w:rsid w:val="00842E3A"/>
    <w:rsid w:val="00843997"/>
    <w:rsid w:val="008442E1"/>
    <w:rsid w:val="0084695A"/>
    <w:rsid w:val="008542C4"/>
    <w:rsid w:val="00854ED8"/>
    <w:rsid w:val="0086273D"/>
    <w:rsid w:val="00863385"/>
    <w:rsid w:val="00863B0D"/>
    <w:rsid w:val="008664D3"/>
    <w:rsid w:val="00871013"/>
    <w:rsid w:val="008752F2"/>
    <w:rsid w:val="00880546"/>
    <w:rsid w:val="008805DD"/>
    <w:rsid w:val="00882661"/>
    <w:rsid w:val="0088405A"/>
    <w:rsid w:val="0088569B"/>
    <w:rsid w:val="0089398C"/>
    <w:rsid w:val="0089514A"/>
    <w:rsid w:val="008A0216"/>
    <w:rsid w:val="008A54D4"/>
    <w:rsid w:val="008D030A"/>
    <w:rsid w:val="008D1E3C"/>
    <w:rsid w:val="008D47BA"/>
    <w:rsid w:val="008E1D32"/>
    <w:rsid w:val="008E4171"/>
    <w:rsid w:val="008E4C9F"/>
    <w:rsid w:val="008E5D69"/>
    <w:rsid w:val="008F5D03"/>
    <w:rsid w:val="00911012"/>
    <w:rsid w:val="00911B41"/>
    <w:rsid w:val="0091205A"/>
    <w:rsid w:val="00915EFC"/>
    <w:rsid w:val="0092060A"/>
    <w:rsid w:val="00921567"/>
    <w:rsid w:val="009252DB"/>
    <w:rsid w:val="00925E0C"/>
    <w:rsid w:val="0092637C"/>
    <w:rsid w:val="00926581"/>
    <w:rsid w:val="00930A8B"/>
    <w:rsid w:val="00933D23"/>
    <w:rsid w:val="009459B4"/>
    <w:rsid w:val="00945B70"/>
    <w:rsid w:val="00946B2D"/>
    <w:rsid w:val="00947F35"/>
    <w:rsid w:val="00950014"/>
    <w:rsid w:val="0095399A"/>
    <w:rsid w:val="00954F24"/>
    <w:rsid w:val="0097437D"/>
    <w:rsid w:val="00974E55"/>
    <w:rsid w:val="00980F8E"/>
    <w:rsid w:val="0098690D"/>
    <w:rsid w:val="0098747B"/>
    <w:rsid w:val="00987959"/>
    <w:rsid w:val="0099187B"/>
    <w:rsid w:val="00992268"/>
    <w:rsid w:val="00992DC4"/>
    <w:rsid w:val="00997D62"/>
    <w:rsid w:val="00997DEA"/>
    <w:rsid w:val="009A274E"/>
    <w:rsid w:val="009A6028"/>
    <w:rsid w:val="009B02AD"/>
    <w:rsid w:val="009B3179"/>
    <w:rsid w:val="009B39D6"/>
    <w:rsid w:val="009B659C"/>
    <w:rsid w:val="009B7685"/>
    <w:rsid w:val="009C0790"/>
    <w:rsid w:val="009C1955"/>
    <w:rsid w:val="009C3D6A"/>
    <w:rsid w:val="009E2F2F"/>
    <w:rsid w:val="009E7471"/>
    <w:rsid w:val="009F0D19"/>
    <w:rsid w:val="009F15CB"/>
    <w:rsid w:val="009F1BD8"/>
    <w:rsid w:val="009F313A"/>
    <w:rsid w:val="009F7353"/>
    <w:rsid w:val="00A04082"/>
    <w:rsid w:val="00A05FCD"/>
    <w:rsid w:val="00A110F1"/>
    <w:rsid w:val="00A127BD"/>
    <w:rsid w:val="00A17716"/>
    <w:rsid w:val="00A24E55"/>
    <w:rsid w:val="00A25AA1"/>
    <w:rsid w:val="00A25E39"/>
    <w:rsid w:val="00A26151"/>
    <w:rsid w:val="00A306B6"/>
    <w:rsid w:val="00A30B1A"/>
    <w:rsid w:val="00A36397"/>
    <w:rsid w:val="00A36943"/>
    <w:rsid w:val="00A44C0A"/>
    <w:rsid w:val="00A50ED4"/>
    <w:rsid w:val="00A60321"/>
    <w:rsid w:val="00A63331"/>
    <w:rsid w:val="00A64338"/>
    <w:rsid w:val="00A65908"/>
    <w:rsid w:val="00A66124"/>
    <w:rsid w:val="00A67DAE"/>
    <w:rsid w:val="00A70E6F"/>
    <w:rsid w:val="00A71AD8"/>
    <w:rsid w:val="00A7785F"/>
    <w:rsid w:val="00A804BA"/>
    <w:rsid w:val="00A8131C"/>
    <w:rsid w:val="00A8142C"/>
    <w:rsid w:val="00A81A24"/>
    <w:rsid w:val="00A82A75"/>
    <w:rsid w:val="00A84CEC"/>
    <w:rsid w:val="00A8677D"/>
    <w:rsid w:val="00A95F56"/>
    <w:rsid w:val="00A961AC"/>
    <w:rsid w:val="00AA172D"/>
    <w:rsid w:val="00AA227D"/>
    <w:rsid w:val="00AA4460"/>
    <w:rsid w:val="00AB30DD"/>
    <w:rsid w:val="00AC25B5"/>
    <w:rsid w:val="00AC7E48"/>
    <w:rsid w:val="00AD3299"/>
    <w:rsid w:val="00AD64D1"/>
    <w:rsid w:val="00AD6696"/>
    <w:rsid w:val="00AE4437"/>
    <w:rsid w:val="00AE4EA8"/>
    <w:rsid w:val="00AE51FB"/>
    <w:rsid w:val="00AF3B1E"/>
    <w:rsid w:val="00AF4034"/>
    <w:rsid w:val="00AF42A9"/>
    <w:rsid w:val="00AF5BF6"/>
    <w:rsid w:val="00B02B70"/>
    <w:rsid w:val="00B03A41"/>
    <w:rsid w:val="00B04BAA"/>
    <w:rsid w:val="00B264BF"/>
    <w:rsid w:val="00B26C9A"/>
    <w:rsid w:val="00B34AA7"/>
    <w:rsid w:val="00B43C60"/>
    <w:rsid w:val="00B51DF8"/>
    <w:rsid w:val="00B53615"/>
    <w:rsid w:val="00B54CE9"/>
    <w:rsid w:val="00B559EA"/>
    <w:rsid w:val="00B56FD6"/>
    <w:rsid w:val="00B90033"/>
    <w:rsid w:val="00B9076A"/>
    <w:rsid w:val="00B954C5"/>
    <w:rsid w:val="00B97BB5"/>
    <w:rsid w:val="00BA05B1"/>
    <w:rsid w:val="00BA0D7E"/>
    <w:rsid w:val="00BA5B5E"/>
    <w:rsid w:val="00BA6219"/>
    <w:rsid w:val="00BA6E7C"/>
    <w:rsid w:val="00BA70D7"/>
    <w:rsid w:val="00BA7F01"/>
    <w:rsid w:val="00BB0852"/>
    <w:rsid w:val="00BB0B98"/>
    <w:rsid w:val="00BB28B0"/>
    <w:rsid w:val="00BB332B"/>
    <w:rsid w:val="00BB3D5F"/>
    <w:rsid w:val="00BB407A"/>
    <w:rsid w:val="00BB66B5"/>
    <w:rsid w:val="00BC3ED3"/>
    <w:rsid w:val="00BC44CB"/>
    <w:rsid w:val="00BC55CF"/>
    <w:rsid w:val="00BD107C"/>
    <w:rsid w:val="00BD4752"/>
    <w:rsid w:val="00BD6CC2"/>
    <w:rsid w:val="00BE20C1"/>
    <w:rsid w:val="00BE229F"/>
    <w:rsid w:val="00BE5645"/>
    <w:rsid w:val="00BF3090"/>
    <w:rsid w:val="00C03E67"/>
    <w:rsid w:val="00C046FC"/>
    <w:rsid w:val="00C12E38"/>
    <w:rsid w:val="00C16500"/>
    <w:rsid w:val="00C17C32"/>
    <w:rsid w:val="00C24D80"/>
    <w:rsid w:val="00C30EB3"/>
    <w:rsid w:val="00C31ECA"/>
    <w:rsid w:val="00C33CC5"/>
    <w:rsid w:val="00C370A8"/>
    <w:rsid w:val="00C4047C"/>
    <w:rsid w:val="00C40554"/>
    <w:rsid w:val="00C42657"/>
    <w:rsid w:val="00C43588"/>
    <w:rsid w:val="00C47E1C"/>
    <w:rsid w:val="00C5464C"/>
    <w:rsid w:val="00C55525"/>
    <w:rsid w:val="00C56E15"/>
    <w:rsid w:val="00C5755D"/>
    <w:rsid w:val="00C61357"/>
    <w:rsid w:val="00C655EF"/>
    <w:rsid w:val="00C727AF"/>
    <w:rsid w:val="00C74FCB"/>
    <w:rsid w:val="00C76FAF"/>
    <w:rsid w:val="00C80B51"/>
    <w:rsid w:val="00C80F2E"/>
    <w:rsid w:val="00C91165"/>
    <w:rsid w:val="00C9150C"/>
    <w:rsid w:val="00C9161E"/>
    <w:rsid w:val="00C97251"/>
    <w:rsid w:val="00C97C1F"/>
    <w:rsid w:val="00CA4F6C"/>
    <w:rsid w:val="00CA63BB"/>
    <w:rsid w:val="00CB4F97"/>
    <w:rsid w:val="00CC0224"/>
    <w:rsid w:val="00CC43B2"/>
    <w:rsid w:val="00CC5AB0"/>
    <w:rsid w:val="00CC69B4"/>
    <w:rsid w:val="00CD26AC"/>
    <w:rsid w:val="00CD458F"/>
    <w:rsid w:val="00CD4C02"/>
    <w:rsid w:val="00CD4DCE"/>
    <w:rsid w:val="00CD5D05"/>
    <w:rsid w:val="00CD6D22"/>
    <w:rsid w:val="00CE0A50"/>
    <w:rsid w:val="00CE4484"/>
    <w:rsid w:val="00CF2EBA"/>
    <w:rsid w:val="00CF7F1B"/>
    <w:rsid w:val="00D114CE"/>
    <w:rsid w:val="00D14EF0"/>
    <w:rsid w:val="00D1605A"/>
    <w:rsid w:val="00D20DE3"/>
    <w:rsid w:val="00D22A18"/>
    <w:rsid w:val="00D31975"/>
    <w:rsid w:val="00D33E0C"/>
    <w:rsid w:val="00D34CDC"/>
    <w:rsid w:val="00D35A2C"/>
    <w:rsid w:val="00D422B3"/>
    <w:rsid w:val="00D44766"/>
    <w:rsid w:val="00D46633"/>
    <w:rsid w:val="00D47D50"/>
    <w:rsid w:val="00D5114B"/>
    <w:rsid w:val="00D56C77"/>
    <w:rsid w:val="00D66192"/>
    <w:rsid w:val="00D66ECF"/>
    <w:rsid w:val="00D67F1F"/>
    <w:rsid w:val="00D77C9B"/>
    <w:rsid w:val="00D8453B"/>
    <w:rsid w:val="00D855AA"/>
    <w:rsid w:val="00D86597"/>
    <w:rsid w:val="00D93480"/>
    <w:rsid w:val="00D94F19"/>
    <w:rsid w:val="00D95767"/>
    <w:rsid w:val="00DA348D"/>
    <w:rsid w:val="00DA3C93"/>
    <w:rsid w:val="00DA7FB1"/>
    <w:rsid w:val="00DB3BB2"/>
    <w:rsid w:val="00DB46CC"/>
    <w:rsid w:val="00DB4B7C"/>
    <w:rsid w:val="00DC4670"/>
    <w:rsid w:val="00DD1354"/>
    <w:rsid w:val="00DD1C03"/>
    <w:rsid w:val="00DD657E"/>
    <w:rsid w:val="00DD6815"/>
    <w:rsid w:val="00DD6A23"/>
    <w:rsid w:val="00DD7190"/>
    <w:rsid w:val="00DD72B2"/>
    <w:rsid w:val="00DE207C"/>
    <w:rsid w:val="00DE2BA4"/>
    <w:rsid w:val="00DE72D9"/>
    <w:rsid w:val="00DE745A"/>
    <w:rsid w:val="00DF173D"/>
    <w:rsid w:val="00DF2A0F"/>
    <w:rsid w:val="00E00AD2"/>
    <w:rsid w:val="00E02A2F"/>
    <w:rsid w:val="00E0504B"/>
    <w:rsid w:val="00E067FC"/>
    <w:rsid w:val="00E12B56"/>
    <w:rsid w:val="00E136B5"/>
    <w:rsid w:val="00E14ADF"/>
    <w:rsid w:val="00E17726"/>
    <w:rsid w:val="00E225C6"/>
    <w:rsid w:val="00E235C1"/>
    <w:rsid w:val="00E25EDE"/>
    <w:rsid w:val="00E30127"/>
    <w:rsid w:val="00E3370E"/>
    <w:rsid w:val="00E33EAB"/>
    <w:rsid w:val="00E40567"/>
    <w:rsid w:val="00E406BB"/>
    <w:rsid w:val="00E4546F"/>
    <w:rsid w:val="00E51512"/>
    <w:rsid w:val="00E5631A"/>
    <w:rsid w:val="00E5772B"/>
    <w:rsid w:val="00E61154"/>
    <w:rsid w:val="00E870F4"/>
    <w:rsid w:val="00E97753"/>
    <w:rsid w:val="00EA1A9A"/>
    <w:rsid w:val="00EA2026"/>
    <w:rsid w:val="00EA6390"/>
    <w:rsid w:val="00EA6454"/>
    <w:rsid w:val="00EA683E"/>
    <w:rsid w:val="00EA794F"/>
    <w:rsid w:val="00EB04C1"/>
    <w:rsid w:val="00EB0F8E"/>
    <w:rsid w:val="00EB67EB"/>
    <w:rsid w:val="00EB789F"/>
    <w:rsid w:val="00EC0BCC"/>
    <w:rsid w:val="00EC7542"/>
    <w:rsid w:val="00ED12B6"/>
    <w:rsid w:val="00ED1789"/>
    <w:rsid w:val="00ED50B6"/>
    <w:rsid w:val="00ED55E6"/>
    <w:rsid w:val="00EE02E1"/>
    <w:rsid w:val="00EE421A"/>
    <w:rsid w:val="00EE5CD8"/>
    <w:rsid w:val="00EF083E"/>
    <w:rsid w:val="00EF0FC1"/>
    <w:rsid w:val="00EF2D1C"/>
    <w:rsid w:val="00EF391B"/>
    <w:rsid w:val="00EF4DBF"/>
    <w:rsid w:val="00F014A2"/>
    <w:rsid w:val="00F02DBB"/>
    <w:rsid w:val="00F035C0"/>
    <w:rsid w:val="00F04FD2"/>
    <w:rsid w:val="00F3151F"/>
    <w:rsid w:val="00F41226"/>
    <w:rsid w:val="00F45291"/>
    <w:rsid w:val="00F45B9F"/>
    <w:rsid w:val="00F45E9C"/>
    <w:rsid w:val="00F471E2"/>
    <w:rsid w:val="00F53F49"/>
    <w:rsid w:val="00F65E11"/>
    <w:rsid w:val="00F673C0"/>
    <w:rsid w:val="00F845D3"/>
    <w:rsid w:val="00F8512E"/>
    <w:rsid w:val="00F86E95"/>
    <w:rsid w:val="00F92F84"/>
    <w:rsid w:val="00F95D77"/>
    <w:rsid w:val="00F96129"/>
    <w:rsid w:val="00F97A5A"/>
    <w:rsid w:val="00FA1219"/>
    <w:rsid w:val="00FA3261"/>
    <w:rsid w:val="00FA64E1"/>
    <w:rsid w:val="00FB01BB"/>
    <w:rsid w:val="00FB0914"/>
    <w:rsid w:val="00FB353A"/>
    <w:rsid w:val="00FB5592"/>
    <w:rsid w:val="00FB60AE"/>
    <w:rsid w:val="00FB6309"/>
    <w:rsid w:val="00FC25DD"/>
    <w:rsid w:val="00FC46E0"/>
    <w:rsid w:val="00FC4EBB"/>
    <w:rsid w:val="00FD4F36"/>
    <w:rsid w:val="00FD540F"/>
    <w:rsid w:val="00FE0943"/>
    <w:rsid w:val="00FE28CF"/>
    <w:rsid w:val="00FE505D"/>
    <w:rsid w:val="00FE67DB"/>
    <w:rsid w:val="00FE690B"/>
    <w:rsid w:val="00FF5957"/>
    <w:rsid w:val="00FF5AB3"/>
    <w:rsid w:val="15D2050E"/>
    <w:rsid w:val="76BA4B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rsid w:val="00DA7FB1"/>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hAnsi="Arial"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hAnsi="Copernicus Medium" w:eastAsiaTheme="majorEastAsia"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hAnsi="Foundry Sterling Book" w:eastAsia="Times New Roman"/>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styleId="HeaderChar" w:customStyle="1">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styleId="FooterChar" w:customStyle="1">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color="E30918" w:sz="2" w:space="10"/>
        <w:left w:val="single" w:color="E30918" w:sz="2" w:space="10"/>
        <w:bottom w:val="single" w:color="E30918" w:sz="2" w:space="10"/>
        <w:right w:val="single" w:color="E30918" w:sz="2" w:space="10"/>
      </w:pBdr>
      <w:ind w:left="1152" w:right="1152"/>
    </w:pPr>
    <w:rPr>
      <w:rFonts w:asciiTheme="minorHAnsi" w:hAnsiTheme="minorHAnsi" w:eastAsiaTheme="minorEastAsia"/>
      <w:i/>
      <w:iCs/>
      <w:color w:val="E30918"/>
    </w:rPr>
  </w:style>
  <w:style w:type="paragraph" w:styleId="BulletPoints" w:customStyle="1">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styleId="ContentsHeading1" w:customStyle="1">
    <w:name w:val="Contents Heading 1"/>
    <w:basedOn w:val="Normal"/>
    <w:qFormat/>
    <w:rsid w:val="00E02A2F"/>
    <w:pPr>
      <w:pBdr>
        <w:bottom w:val="single" w:color="E30618" w:sz="4" w:space="4"/>
      </w:pBdr>
      <w:spacing w:after="480" w:line="240" w:lineRule="auto"/>
      <w:contextualSpacing/>
    </w:pPr>
    <w:rPr>
      <w:rFonts w:ascii="Jotia" w:hAnsi="Jotia" w:eastAsiaTheme="majorEastAsia" w:cstheme="majorBidi"/>
      <w:b/>
      <w:color w:val="E30918"/>
      <w:spacing w:val="-10"/>
      <w:kern w:val="28"/>
      <w:sz w:val="56"/>
      <w:szCs w:val="56"/>
      <w:u w:color="F04E45"/>
      <w:lang w:val="en-US"/>
    </w:rPr>
  </w:style>
  <w:style w:type="paragraph" w:styleId="CoverTitle1" w:customStyle="1">
    <w:name w:val="Cover Title 1"/>
    <w:rsid w:val="00E02A2F"/>
    <w:pPr>
      <w:widowControl w:val="0"/>
      <w:pBdr>
        <w:top w:val="nil"/>
        <w:left w:val="nil"/>
        <w:bottom w:val="nil"/>
        <w:right w:val="nil"/>
        <w:between w:val="nil"/>
        <w:bar w:val="nil"/>
      </w:pBdr>
      <w:spacing w:line="286" w:lineRule="auto"/>
      <w:ind w:left="23"/>
    </w:pPr>
    <w:rPr>
      <w:rFonts w:ascii="Jotia" w:hAnsi="Jotia" w:eastAsia="Arial Unicode MS" w:cs="Arial Unicode MS"/>
      <w:sz w:val="40"/>
      <w:szCs w:val="20"/>
      <w:u w:color="A7A9AC"/>
      <w:bdr w:val="nil"/>
      <w:lang w:val="en-US" w:eastAsia="de-DE"/>
    </w:rPr>
  </w:style>
  <w:style w:type="paragraph" w:styleId="CoverTitle2" w:customStyle="1">
    <w:name w:val="Cover Title 2"/>
    <w:basedOn w:val="Normal"/>
    <w:qFormat/>
    <w:rsid w:val="00E02A2F"/>
    <w:pPr>
      <w:spacing w:after="0" w:line="240" w:lineRule="auto"/>
      <w:contextualSpacing/>
    </w:pPr>
    <w:rPr>
      <w:rFonts w:ascii="Jotia" w:hAnsi="Jotia" w:eastAsiaTheme="majorEastAs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hAnsi="Calibri" w:eastAsia="Times New Roman" w:cs="Times New Roman"/>
      <w:szCs w:val="20"/>
    </w:rPr>
  </w:style>
  <w:style w:type="character" w:styleId="FootnoteTextChar" w:customStyle="1">
    <w:name w:val="Footnote Text Char"/>
    <w:basedOn w:val="DefaultParagraphFont"/>
    <w:link w:val="FootnoteText"/>
    <w:uiPriority w:val="99"/>
    <w:rsid w:val="00E02A2F"/>
    <w:rPr>
      <w:rFonts w:ascii="Calibri" w:hAnsi="Calibri" w:eastAsia="Times New Roman" w:cs="Times New Roman"/>
      <w:sz w:val="20"/>
      <w:szCs w:val="20"/>
      <w:lang w:eastAsia="en-AU"/>
    </w:rPr>
  </w:style>
  <w:style w:type="table" w:styleId="Griffithstyle" w:customStyle="1">
    <w:name w:val="Griffith style"/>
    <w:basedOn w:val="TableNormal"/>
    <w:uiPriority w:val="99"/>
    <w:rsid w:val="00E02A2F"/>
    <w:rPr>
      <w:sz w:val="22"/>
      <w:szCs w:val="22"/>
      <w:lang w:eastAsia="en-AU"/>
    </w:rPr>
    <w:tblPr>
      <w:tblStyleRowBandSize w:val="1"/>
      <w:tblBorders>
        <w:insideH w:val="single" w:color="BFBFBF" w:themeColor="background1" w:themeShade="BF" w:sz="4" w:space="0"/>
        <w:insideV w:val="single" w:color="BFBFBF" w:themeColor="background1" w:themeShade="BF" w:sz="4" w:space="0"/>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color="BFBFBF" w:themeColor="background1" w:themeShade="BF" w:sz="4" w:space="0"/>
          <w:right w:val="nil"/>
          <w:insideH w:val="nil"/>
          <w:insideV w:val="single" w:color="BFBFBF" w:themeColor="background1" w:themeShade="BF" w:sz="4" w:space="0"/>
        </w:tcBorders>
      </w:tcPr>
    </w:tblStylePr>
    <w:tblStylePr w:type="band1Horz">
      <w:tblPr/>
      <w:tcPr>
        <w:tcBorders>
          <w:insideH w:val="nil"/>
        </w:tcBorders>
      </w:tcPr>
    </w:tblStylePr>
    <w:tblStylePr w:type="band2Horz">
      <w:tblPr/>
      <w:tcPr>
        <w:tcBorders>
          <w:top w:val="nil"/>
          <w:left w:val="nil"/>
          <w:bottom w:val="nil"/>
          <w:right w:val="nil"/>
          <w:insideH w:val="single" w:color="BFBFBF" w:themeColor="background1" w:themeShade="BF" w:sz="4" w:space="0"/>
        </w:tcBorders>
      </w:tcPr>
    </w:tblStylePr>
  </w:style>
  <w:style w:type="table" w:styleId="Griffithstyle2" w:customStyle="1">
    <w:name w:val="Griffith style 2"/>
    <w:basedOn w:val="TableNormal"/>
    <w:uiPriority w:val="99"/>
    <w:rsid w:val="00E02A2F"/>
    <w:rPr>
      <w:sz w:val="22"/>
      <w:szCs w:val="22"/>
      <w:lang w:eastAsia="en-AU"/>
    </w:rPr>
    <w:tblPr>
      <w:tblBorders>
        <w:insideH w:val="single" w:color="BFBFBF" w:themeColor="background1" w:themeShade="BF" w:sz="4" w:space="0"/>
        <w:insideV w:val="single" w:color="BFBFBF" w:themeColor="background1" w:themeShade="BF" w:sz="4" w:space="0"/>
      </w:tblBorders>
    </w:tblPr>
    <w:tblStylePr w:type="firstCol">
      <w:tblPr/>
      <w:tcPr>
        <w:tcBorders>
          <w:insideH w:val="single" w:color="E30919" w:sz="4" w:space="0"/>
          <w:insideV w:val="single" w:color="E30919" w:sz="4" w:space="0"/>
        </w:tcBorders>
        <w:shd w:val="clear" w:color="auto" w:fill="E30919"/>
      </w:tcPr>
    </w:tblStylePr>
  </w:style>
  <w:style w:type="character" w:styleId="Heading1Char" w:customStyle="1">
    <w:name w:val="Heading 1 Char"/>
    <w:link w:val="Heading1"/>
    <w:uiPriority w:val="9"/>
    <w:rsid w:val="00E3370E"/>
    <w:rPr>
      <w:rFonts w:ascii="Arial" w:hAnsi="Arial" w:eastAsiaTheme="majorEastAsia" w:cstheme="majorBidi"/>
      <w:b/>
      <w:color w:val="808080" w:themeColor="background1" w:themeShade="80"/>
      <w:sz w:val="32"/>
      <w:szCs w:val="36"/>
      <w:lang w:eastAsia="en-AU"/>
    </w:rPr>
  </w:style>
  <w:style w:type="paragraph" w:styleId="Heading1White" w:customStyle="1">
    <w:name w:val="Heading 1 (White)"/>
    <w:basedOn w:val="Normal"/>
    <w:qFormat/>
    <w:rsid w:val="00E02A2F"/>
    <w:rPr>
      <w:rFonts w:ascii="Jotia" w:hAnsi="Jotia"/>
      <w:b/>
      <w:bCs/>
      <w:color w:val="FFFFFF" w:themeColor="background1"/>
      <w:sz w:val="36"/>
    </w:rPr>
  </w:style>
  <w:style w:type="character" w:styleId="Heading2Char" w:customStyle="1">
    <w:name w:val="Heading 2 Char"/>
    <w:link w:val="Heading2"/>
    <w:uiPriority w:val="9"/>
    <w:rsid w:val="00D86597"/>
    <w:rPr>
      <w:rFonts w:ascii="Copernicus Medium" w:hAnsi="Copernicus Medium" w:eastAsiaTheme="majorEastAsia" w:cstheme="majorBidi"/>
      <w:color w:val="E30918"/>
      <w:sz w:val="28"/>
      <w:szCs w:val="26"/>
      <w:lang w:eastAsia="en-AU"/>
    </w:rPr>
  </w:style>
  <w:style w:type="character" w:styleId="Heading3Char" w:customStyle="1">
    <w:name w:val="Heading 3 Char"/>
    <w:link w:val="Heading3"/>
    <w:uiPriority w:val="9"/>
    <w:rsid w:val="00503A3B"/>
    <w:rPr>
      <w:rFonts w:ascii="Foundry Sterling Book" w:hAnsi="Foundry Sterling Book" w:eastAsia="Times New Roman" w:cstheme="majorBidi"/>
      <w:color w:val="E30918"/>
      <w:szCs w:val="26"/>
      <w:lang w:eastAsia="en-GB"/>
    </w:rPr>
  </w:style>
  <w:style w:type="character" w:styleId="Heading4Char" w:customStyle="1">
    <w:name w:val="Heading 4 Char"/>
    <w:link w:val="Heading4"/>
    <w:uiPriority w:val="9"/>
    <w:rsid w:val="00DC4670"/>
    <w:rPr>
      <w:rFonts w:ascii="Foundry Sterling Book" w:hAnsi="Foundry Sterling Book" w:cs="Arial"/>
      <w:b/>
      <w:sz w:val="20"/>
      <w:szCs w:val="22"/>
      <w:lang w:eastAsia="en-AU"/>
    </w:rPr>
  </w:style>
  <w:style w:type="character" w:styleId="Heading5Char" w:customStyle="1">
    <w:name w:val="Heading 5 Char"/>
    <w:link w:val="Heading5"/>
    <w:uiPriority w:val="9"/>
    <w:rsid w:val="00E02A2F"/>
    <w:rPr>
      <w:rFonts w:ascii="FoundrySterling-Book" w:hAnsi="FoundrySterling-Book" w:eastAsiaTheme="majorEastAsia" w:cstheme="majorBidi"/>
      <w:b/>
      <w:sz w:val="20"/>
      <w:szCs w:val="22"/>
      <w:lang w:eastAsia="en-AU"/>
    </w:rPr>
  </w:style>
  <w:style w:type="character" w:styleId="Heading6Char" w:customStyle="1">
    <w:name w:val="Heading 6 Char"/>
    <w:link w:val="Heading6"/>
    <w:uiPriority w:val="9"/>
    <w:rsid w:val="00E02A2F"/>
    <w:rPr>
      <w:rFonts w:ascii="FoundrySterling-Book" w:hAnsi="FoundrySterling-Book" w:eastAsiaTheme="majorEastAsia" w:cstheme="majorBidi"/>
      <w:sz w:val="20"/>
      <w:szCs w:val="22"/>
      <w:lang w:eastAsia="en-AU"/>
    </w:rPr>
  </w:style>
  <w:style w:type="character" w:styleId="Heading7Char" w:customStyle="1">
    <w:name w:val="Heading 7 Char"/>
    <w:basedOn w:val="DefaultParagraphFont"/>
    <w:link w:val="Heading7"/>
    <w:uiPriority w:val="9"/>
    <w:rsid w:val="00E02A2F"/>
    <w:rPr>
      <w:rFonts w:ascii="FoundrySterling-Book" w:hAnsi="FoundrySterling-Book" w:eastAsiaTheme="minorEastAsia"/>
      <w:lang w:eastAsia="en-AU"/>
    </w:rPr>
  </w:style>
  <w:style w:type="character" w:styleId="Heading8Char" w:customStyle="1">
    <w:name w:val="Heading 8 Char"/>
    <w:basedOn w:val="DefaultParagraphFont"/>
    <w:link w:val="Heading8"/>
    <w:uiPriority w:val="9"/>
    <w:rsid w:val="00E02A2F"/>
    <w:rPr>
      <w:rFonts w:ascii="FoundrySterling-Book" w:hAnsi="FoundrySterling-Book" w:eastAsiaTheme="minorEastAsia"/>
      <w:i/>
      <w:iCs/>
      <w:lang w:eastAsia="en-AU"/>
    </w:rPr>
  </w:style>
  <w:style w:type="character" w:styleId="Heading9Char" w:customStyle="1">
    <w:name w:val="Heading 9 Char"/>
    <w:basedOn w:val="DefaultParagraphFont"/>
    <w:link w:val="Heading9"/>
    <w:uiPriority w:val="9"/>
    <w:rsid w:val="00E02A2F"/>
    <w:rPr>
      <w:rFonts w:ascii="FoundrySterling-Book" w:hAnsi="FoundrySterling-Book" w:eastAsiaTheme="majorEastAsia"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styleId="SubtitleChar" w:customStyle="1">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styleId="IntenseQuoteChar" w:customStyle="1">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styleId="IntroCopy" w:customStyle="1">
    <w:name w:val="Intro Copy"/>
    <w:basedOn w:val="Normal"/>
    <w:qFormat/>
    <w:rsid w:val="00E02A2F"/>
    <w:rPr>
      <w:rFonts w:ascii="Foundry Sterling Demi" w:hAnsi="Foundry Sterling Demi"/>
      <w:b/>
      <w:bCs/>
      <w:color w:val="E30918"/>
    </w:rPr>
  </w:style>
  <w:style w:type="character" w:styleId="Mention1" w:customStyle="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styleId="NoSpacingChar" w:customStyle="1">
    <w:name w:val="No Spacing Char"/>
    <w:basedOn w:val="DefaultParagraphFont"/>
    <w:link w:val="NoSpacing"/>
    <w:uiPriority w:val="1"/>
    <w:rsid w:val="00E02A2F"/>
    <w:rPr>
      <w:rFonts w:ascii="FoundrySterling-Book" w:hAnsi="FoundrySterling-Book"/>
      <w:sz w:val="20"/>
      <w:szCs w:val="22"/>
      <w:lang w:eastAsia="en-AU"/>
    </w:rPr>
  </w:style>
  <w:style w:type="paragraph" w:styleId="NormalWhite" w:customStyle="1">
    <w:name w:val="Normal (White)"/>
    <w:basedOn w:val="Normal"/>
    <w:qFormat/>
    <w:rsid w:val="00E02A2F"/>
    <w:rPr>
      <w:color w:val="FFFFFF" w:themeColor="background1"/>
      <w:u w:color="F04E45"/>
    </w:rPr>
  </w:style>
  <w:style w:type="paragraph" w:styleId="Numberedlist" w:customStyle="1">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styleId="QuoteChar" w:customStyle="1">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styleId="QuoteGrey" w:customStyle="1">
    <w:name w:val="Quote (Grey)"/>
    <w:basedOn w:val="Normal"/>
    <w:rsid w:val="00E02A2F"/>
    <w:pPr>
      <w:pBdr>
        <w:bottom w:val="single" w:color="808080" w:themeColor="background1" w:themeShade="80" w:sz="2" w:space="12"/>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E02A2F"/>
    <w:rPr>
      <w:sz w:val="22"/>
      <w:szCs w:val="22"/>
      <w:lang w:eastAsia="en-AU"/>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styleId="TitleChar" w:customStyle="1">
    <w:name w:val="Title Char"/>
    <w:aliases w:val="Title Table Char"/>
    <w:basedOn w:val="DefaultParagraphFont"/>
    <w:link w:val="Title"/>
    <w:uiPriority w:val="10"/>
    <w:rsid w:val="00E02A2F"/>
    <w:rPr>
      <w:rFonts w:ascii="FoundrySterling-Book" w:hAnsi="FoundrySterling-Book" w:eastAsiaTheme="majorEastAsia"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085B49"/>
    <w:rPr>
      <w:sz w:val="16"/>
      <w:szCs w:val="16"/>
    </w:rPr>
  </w:style>
  <w:style w:type="paragraph" w:styleId="CommentText">
    <w:name w:val="annotation text"/>
    <w:basedOn w:val="Normal"/>
    <w:link w:val="CommentTextChar"/>
    <w:uiPriority w:val="99"/>
    <w:unhideWhenUsed/>
    <w:rsid w:val="00085B49"/>
    <w:pPr>
      <w:spacing w:after="160" w:line="240" w:lineRule="auto"/>
    </w:pPr>
    <w:rPr>
      <w:rFonts w:asciiTheme="minorHAnsi" w:hAnsiTheme="minorHAnsi"/>
      <w:szCs w:val="20"/>
      <w:lang w:val="en-US" w:eastAsia="en-US"/>
    </w:rPr>
  </w:style>
  <w:style w:type="character" w:styleId="CommentTextChar" w:customStyle="1">
    <w:name w:val="Comment Text Char"/>
    <w:basedOn w:val="DefaultParagraphFont"/>
    <w:link w:val="CommentText"/>
    <w:uiPriority w:val="99"/>
    <w:rsid w:val="00085B49"/>
    <w:rPr>
      <w:sz w:val="20"/>
      <w:szCs w:val="20"/>
      <w:lang w:val="en-US"/>
    </w:rPr>
  </w:style>
  <w:style w:type="character" w:styleId="Mention">
    <w:name w:val="Mention"/>
    <w:basedOn w:val="DefaultParagraphFont"/>
    <w:uiPriority w:val="99"/>
    <w:unhideWhenUsed/>
    <w:rsid w:val="00085B49"/>
    <w:rPr>
      <w:color w:val="2B579A"/>
      <w:shd w:val="clear" w:color="auto" w:fill="E6E6E6"/>
    </w:rPr>
  </w:style>
  <w:style w:type="paragraph" w:styleId="Revision">
    <w:name w:val="Revision"/>
    <w:hidden/>
    <w:uiPriority w:val="99"/>
    <w:semiHidden/>
    <w:rsid w:val="008442E1"/>
    <w:rPr>
      <w:rFonts w:ascii="FoundrySterling-Book" w:hAnsi="FoundrySterling-Book"/>
      <w:sz w:val="20"/>
      <w:szCs w:val="22"/>
      <w:lang w:eastAsia="en-AU"/>
    </w:rPr>
  </w:style>
  <w:style w:type="paragraph" w:styleId="CommentSubject">
    <w:name w:val="annotation subject"/>
    <w:basedOn w:val="CommentText"/>
    <w:next w:val="CommentText"/>
    <w:link w:val="CommentSubjectChar"/>
    <w:uiPriority w:val="99"/>
    <w:semiHidden/>
    <w:unhideWhenUsed/>
    <w:rsid w:val="00610026"/>
    <w:pPr>
      <w:spacing w:after="200"/>
    </w:pPr>
    <w:rPr>
      <w:rFonts w:ascii="FoundrySterling-Book" w:hAnsi="FoundrySterling-Book"/>
      <w:b/>
      <w:bCs/>
      <w:lang w:val="en-AU" w:eastAsia="en-AU"/>
    </w:rPr>
  </w:style>
  <w:style w:type="character" w:styleId="CommentSubjectChar" w:customStyle="1">
    <w:name w:val="Comment Subject Char"/>
    <w:basedOn w:val="CommentTextChar"/>
    <w:link w:val="CommentSubject"/>
    <w:uiPriority w:val="99"/>
    <w:semiHidden/>
    <w:rsid w:val="00610026"/>
    <w:rPr>
      <w:rFonts w:ascii="FoundrySterling-Book" w:hAnsi="FoundrySterling-Book"/>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253351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457872669">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 w:id="2117363998">
      <w:bodyDiv w:val="1"/>
      <w:marLeft w:val="0"/>
      <w:marRight w:val="0"/>
      <w:marTop w:val="0"/>
      <w:marBottom w:val="0"/>
      <w:divBdr>
        <w:top w:val="none" w:sz="0" w:space="0" w:color="auto"/>
        <w:left w:val="none" w:sz="0" w:space="0" w:color="auto"/>
        <w:bottom w:val="none" w:sz="0" w:space="0" w:color="auto"/>
        <w:right w:val="none" w:sz="0" w:space="0" w:color="auto"/>
      </w:divBdr>
    </w:div>
    <w:div w:id="2135756678">
      <w:bodyDiv w:val="1"/>
      <w:marLeft w:val="0"/>
      <w:marRight w:val="0"/>
      <w:marTop w:val="0"/>
      <w:marBottom w:val="0"/>
      <w:divBdr>
        <w:top w:val="none" w:sz="0" w:space="0" w:color="auto"/>
        <w:left w:val="none" w:sz="0" w:space="0" w:color="auto"/>
        <w:bottom w:val="none" w:sz="0" w:space="0" w:color="auto"/>
        <w:right w:val="none" w:sz="0" w:space="0" w:color="auto"/>
      </w:divBdr>
      <w:divsChild>
        <w:div w:id="176129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96359">
              <w:marLeft w:val="0"/>
              <w:marRight w:val="0"/>
              <w:marTop w:val="0"/>
              <w:marBottom w:val="0"/>
              <w:divBdr>
                <w:top w:val="none" w:sz="0" w:space="0" w:color="auto"/>
                <w:left w:val="none" w:sz="0" w:space="0" w:color="auto"/>
                <w:bottom w:val="none" w:sz="0" w:space="0" w:color="auto"/>
                <w:right w:val="none" w:sz="0" w:space="0" w:color="auto"/>
              </w:divBdr>
              <w:divsChild>
                <w:div w:id="19841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gislation.qld.gov.au/view/pdf/inforce/2016-03-24/act-1979-074" TargetMode="External" Id="rId13" /><Relationship Type="http://schemas.openxmlformats.org/officeDocument/2006/relationships/hyperlink" Target="https://policies.griffith.edu.au/?collection=Policies-Policy_Library&amp;form=custom&amp;profile=_default_preview&amp;query=Intellectual+Property+Policy" TargetMode="External" Id="rId18" /><Relationship Type="http://schemas.openxmlformats.org/officeDocument/2006/relationships/customXml" Target="../customXml/item3.xml" Id="rId3" /><Relationship Type="http://schemas.openxmlformats.org/officeDocument/2006/relationships/hyperlink" Target="https://www.griffith.edu.au/griffith-health/school-anatomy/contact-and-donate"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policies.griffith.edu.au/?collection=Policies-Policy_Library&amp;form=custom&amp;profile=_default_preview&amp;query=Student+Misconduct+Procedure" TargetMode="External" Id="rId17" /><Relationship Type="http://schemas.openxmlformats.org/officeDocument/2006/relationships/customXml" Target="../customXml/item2.xml" Id="rId2" /><Relationship Type="http://schemas.openxmlformats.org/officeDocument/2006/relationships/hyperlink" Target="https://policies.griffith.edu.au/?collection=Policies-Policy_Library&amp;form=custom&amp;profile=_default_preview&amp;query=Student+Academic+Misconduct+Policy" TargetMode="External" Id="rId16" /><Relationship Type="http://schemas.openxmlformats.org/officeDocument/2006/relationships/hyperlink" Target="https://www.griffith.edu.au/griffith-health/school-anatom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policies.griffith.edu.au/?collection=Policies-Policy_Library&amp;form=custom&amp;profile=_default_preview&amp;query=Student+Misconduct+Policy"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griffith.edu.au/griffith-health/school-anatomy/responsibilities-and-facilit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egislation.qld.gov.au/view/pdf/asmade/sl-2017-0148"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2022-02-04T04:04:14+00:00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Group</TermName>
          <TermId xmlns="http://schemas.microsoft.com/office/infopath/2007/PartnerControls">ac276f63-46f5-43bf-a42e-0f9d5d77d763</TermId>
        </TermInfo>
      </Terms>
    </l92b321e1c6d4932b3b7fc50f551e57a>
    <policysummary xmlns="2f261a70-825f-4a37-b7b5-f6ecc2f4c5fa">This Local Protocol provides operational guidance covering the capture, storage and use of photographic and video images of human cadaveric specimens for the study and teaching of the anatomy of the human body at Griffith University, Discipline of Anatomy. </policysummary>
    <PolicyCategoryPath xmlns="2f261a70-825f-4a37-b7b5-f6ecc2f4c5fa">Academic</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558</Value>
      <Value>571</Value>
      <Value>109</Value>
      <Value>519</Value>
      <Value>77</Value>
    </TaxCatchAll>
    <PolicyCategoryParent xmlns="2f261a70-825f-4a37-b7b5-f6ecc2f4c5fa">Academic</PolicyCategoryParent>
    <LastPublished xmlns="2f261a70-825f-4a37-b7b5-f6ecc2f4c5fa" xsi:nil="true"/>
    <doccomments xmlns="2f261a70-825f-4a37-b7b5-f6ecc2f4c5fa">4/02/2022 - Email for upload of approved Local Protocol - With the increase of online teaching at the University academics teaching anatomy require access to more digital resources in the way of anatomical images from our large teaching collection.  During 2020/21, the Griffith Anatomy facility increased its development of digital resources for the teaching of anatomy. These resources are developed from the donors using standard photography and 3D image capture of prepared teaching specimens. The images are currently provided to students with the firewall protection of Learning@Griffith, and convenors have access to a database of images that they can make available.
22/03/2022 - Editorial update - removing any gendered pronoun references (consistent with University Policy).
15/12/22 - review year updated to 2028 - confirmation from Chair Anatomy document current and no changes required
09/08/23 Reverting back to 2023 as the review year has not yet been approved by approving authority.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PA advised no changes in annual review 2023. Review year updated.</doccomments>
    <datedeclared xmlns="2f261a70-825f-4a37-b7b5-f6ecc2f4c5fa">2021-10-17T14:00:00+00:00</datedeclared>
    <PrivatePolicy xmlns="2f261a70-825f-4a37-b7b5-f6ecc2f4c5fa">false</PrivatePolicy>
    <policyadvisor xmlns="2f261a70-825f-4a37-b7b5-f6ecc2f4c5fa">
      <UserInfo>
        <DisplayName>Alison Wright</DisplayName>
        <AccountId>864</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Dean, Learning and Teaching (Health)</TermName>
          <TermId xmlns="http://schemas.microsoft.com/office/infopath/2007/PartnerControls">d6e05af1-7c3c-4c0e-bbfc-1adf97dec65b</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1E36E-A860-4A97-B84C-4D98EADF4DFB}">
  <ds:schemaRefs>
    <ds:schemaRef ds:uri="http://schemas.openxmlformats.org/officeDocument/2006/bibliography"/>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196F7AD6-2D24-452C-BA2D-4C1DD94A6C30}">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2f261a70-825f-4a37-b7b5-f6ecc2f4c5fa"/>
    <ds:schemaRef ds:uri="http://schemas.openxmlformats.org/package/2006/metadata/core-properties"/>
    <ds:schemaRef ds:uri="b40c662e-0380-4817-843d-2c7e10d40c39"/>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89A1933-09CB-4268-9ACF-57A648AFD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statement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Health - Use of Electronic Images from the Discipline of Anatomy</dc:title>
  <dc:subject/>
  <dc:creator>soeadmin</dc:creator>
  <cp:keywords/>
  <dc:description/>
  <cp:lastModifiedBy>Chelsea Finlayson</cp:lastModifiedBy>
  <cp:revision>20</cp:revision>
  <cp:lastPrinted>2021-06-03T22:50:00Z</cp:lastPrinted>
  <dcterms:created xsi:type="dcterms:W3CDTF">2023-01-25T00:46:00Z</dcterms:created>
  <dcterms:modified xsi:type="dcterms:W3CDTF">2024-03-01T04:33:15Z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d7fcece8-9eba-4b22-96e4-4c805cc063a0</vt:lpwstr>
  </property>
  <property fmtid="{D5CDD505-2E9C-101B-9397-08002B2CF9AE}" pid="4" name="resourcetype">
    <vt:lpwstr>850</vt:lpwstr>
  </property>
  <property fmtid="{D5CDD505-2E9C-101B-9397-08002B2CF9AE}" pid="5" name="policysummary">
    <vt:lpwstr>This is the Griffith University template for local protocols. This template should be used in conjunction with the Policy Governance Policy and the Policy Governance Procedure.</vt:lpwstr>
  </property>
  <property fmtid="{D5CDD505-2E9C-101B-9397-08002B2CF9AE}" pid="6" name="Order">
    <vt:r8>2300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571;#Dean, Learning and Teaching (Health)|d6e05af1-7c3c-4c0e-bbfc-1adf97dec65b</vt:lpwstr>
  </property>
  <property fmtid="{D5CDD505-2E9C-101B-9397-08002B2CF9AE}" pid="12" name="policycategory">
    <vt:lpwstr/>
  </property>
  <property fmtid="{D5CDD505-2E9C-101B-9397-08002B2CF9AE}" pid="13" name="glossaryterms">
    <vt:lpwstr/>
  </property>
  <property fmtid="{D5CDD505-2E9C-101B-9397-08002B2CF9AE}" pid="14" name="officearea">
    <vt:lpwstr>109;#Health Group|ac276f63-46f5-43bf-a42e-0f9d5d77d763</vt:lpwstr>
  </property>
  <property fmtid="{D5CDD505-2E9C-101B-9397-08002B2CF9AE}" pid="15" name="policyreview">
    <vt:lpwstr>558;#2028|3482dbca-7716-46bb-b113-935721929a44</vt:lpwstr>
  </property>
  <property fmtid="{D5CDD505-2E9C-101B-9397-08002B2CF9AE}" pid="16" name="policyaudience">
    <vt:lpwstr>77;#Staff|45ee306d-49ae-43fa-a3ef-02f70754fd2d</vt:lpwstr>
  </property>
  <property fmtid="{D5CDD505-2E9C-101B-9397-08002B2CF9AE}" pid="17" name="policy-category">
    <vt:lpwstr>519;#Academic|19fb9ccf-3758-4715-9546-fdd966adec75</vt:lpwstr>
  </property>
  <property fmtid="{D5CDD505-2E9C-101B-9397-08002B2CF9AE}" pid="18" name="Managed_Testing_Field">
    <vt:lpwstr/>
  </property>
  <property fmtid="{D5CDD505-2E9C-101B-9397-08002B2CF9AE}" pid="19" name="MSIP_Label_adaa4be3-f650-4692-881a-64ae220cbceb_Enabled">
    <vt:lpwstr>true</vt:lpwstr>
  </property>
  <property fmtid="{D5CDD505-2E9C-101B-9397-08002B2CF9AE}" pid="20" name="MSIP_Label_adaa4be3-f650-4692-881a-64ae220cbceb_SetDate">
    <vt:lpwstr>2023-01-25T00:46:00Z</vt:lpwstr>
  </property>
  <property fmtid="{D5CDD505-2E9C-101B-9397-08002B2CF9AE}" pid="21" name="MSIP_Label_adaa4be3-f650-4692-881a-64ae220cbceb_Method">
    <vt:lpwstr>Standard</vt:lpwstr>
  </property>
  <property fmtid="{D5CDD505-2E9C-101B-9397-08002B2CF9AE}" pid="22" name="MSIP_Label_adaa4be3-f650-4692-881a-64ae220cbceb_Name">
    <vt:lpwstr>OFFICIAL  Internal (External sharing)</vt:lpwstr>
  </property>
  <property fmtid="{D5CDD505-2E9C-101B-9397-08002B2CF9AE}" pid="23" name="MSIP_Label_adaa4be3-f650-4692-881a-64ae220cbceb_SiteId">
    <vt:lpwstr>5a7cc8ab-a4dc-4f9b-bf60-66714049ad62</vt:lpwstr>
  </property>
  <property fmtid="{D5CDD505-2E9C-101B-9397-08002B2CF9AE}" pid="24" name="MSIP_Label_adaa4be3-f650-4692-881a-64ae220cbceb_ActionId">
    <vt:lpwstr>81cba23b-7583-427f-817b-991cca74a739</vt:lpwstr>
  </property>
  <property fmtid="{D5CDD505-2E9C-101B-9397-08002B2CF9AE}" pid="25" name="MSIP_Label_adaa4be3-f650-4692-881a-64ae220cbceb_ContentBits">
    <vt:lpwstr>0</vt:lpwstr>
  </property>
</Properties>
</file>