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E22" w14:textId="77777777" w:rsidR="00625D22" w:rsidRDefault="00556C99" w:rsidP="002F47AB">
      <w:pPr>
        <w:pStyle w:val="ContentsHeading1"/>
        <w:pBdr>
          <w:bottom w:val="none" w:sz="0" w:space="0" w:color="auto"/>
        </w:pBdr>
        <w:jc w:val="both"/>
        <w:rPr>
          <w:rFonts w:ascii="Arial" w:hAnsi="Arial" w:cs="Arial"/>
          <w:sz w:val="48"/>
          <w:szCs w:val="48"/>
        </w:rPr>
      </w:pPr>
      <w:bookmarkStart w:id="0" w:name="_Ref20321537"/>
      <w:r>
        <w:rPr>
          <w:rFonts w:ascii="Arial" w:hAnsi="Arial" w:cs="Arial"/>
          <w:sz w:val="48"/>
          <w:szCs w:val="48"/>
        </w:rPr>
        <w:t>Griffith Global Mobility</w:t>
      </w:r>
      <w:r w:rsidR="00625D22">
        <w:rPr>
          <w:rFonts w:ascii="Arial" w:hAnsi="Arial" w:cs="Arial"/>
          <w:sz w:val="48"/>
          <w:szCs w:val="48"/>
        </w:rPr>
        <w:t xml:space="preserve"> Student </w:t>
      </w:r>
    </w:p>
    <w:p w14:paraId="1636C9B3" w14:textId="34520591" w:rsidR="00F471E2" w:rsidRPr="00F7147F" w:rsidRDefault="00855457" w:rsidP="002F47AB">
      <w:pPr>
        <w:pStyle w:val="ContentsHeading1"/>
        <w:pBdr>
          <w:bottom w:val="none" w:sz="0" w:space="0" w:color="auto"/>
        </w:pBdr>
        <w:jc w:val="both"/>
        <w:rPr>
          <w:rFonts w:ascii="Arial" w:hAnsi="Arial" w:cs="Arial"/>
          <w:sz w:val="48"/>
          <w:szCs w:val="48"/>
        </w:rPr>
      </w:pPr>
      <w:r>
        <w:rPr>
          <w:rFonts w:ascii="Arial" w:hAnsi="Arial" w:cs="Arial"/>
          <w:sz w:val="48"/>
          <w:szCs w:val="48"/>
        </w:rPr>
        <w:t>Funding Procedure</w:t>
      </w:r>
    </w:p>
    <w:bookmarkStart w:id="1" w:name="_Ref20411738"/>
    <w:bookmarkStart w:id="2" w:name="_Ref20411785"/>
    <w:p w14:paraId="757C4A4A" w14:textId="6E5891A1" w:rsidR="00997DEA" w:rsidRPr="004F01DA" w:rsidRDefault="00997DEA" w:rsidP="002F47AB">
      <w:pPr>
        <w:spacing w:after="0"/>
        <w:jc w:val="both"/>
        <w:rPr>
          <w:rFonts w:ascii="Copernicus Medium" w:hAnsi="Copernicus Medium" w:cs="Arial"/>
          <w:b/>
          <w:bCs/>
          <w:color w:val="E30918"/>
          <w:sz w:val="24"/>
          <w:szCs w:val="24"/>
          <w:shd w:val="clear" w:color="auto" w:fill="FFFFFF"/>
        </w:rPr>
      </w:pPr>
      <w:r w:rsidRPr="004F01DA">
        <w:rPr>
          <w:rFonts w:ascii="Copernicus Medium" w:hAnsi="Copernicus Medium" w:cs="Arial"/>
          <w:b/>
          <w:bCs/>
          <w:color w:val="E30918"/>
          <w:sz w:val="24"/>
          <w:szCs w:val="24"/>
          <w:shd w:val="clear" w:color="auto" w:fill="FFFFFF"/>
        </w:rPr>
        <w:fldChar w:fldCharType="begin"/>
      </w:r>
      <w:r w:rsidRPr="004F01DA">
        <w:rPr>
          <w:rFonts w:ascii="Copernicus Medium" w:hAnsi="Copernicus Medium" w:cs="Arial"/>
          <w:b/>
          <w:bCs/>
          <w:color w:val="E30918"/>
          <w:sz w:val="24"/>
          <w:szCs w:val="24"/>
          <w:shd w:val="clear" w:color="auto" w:fill="FFFFFF"/>
        </w:rPr>
        <w:instrText xml:space="preserve"> REF _Ref20480964 \h  \* MERGEFORMAT </w:instrText>
      </w:r>
      <w:r w:rsidRPr="004F01DA">
        <w:rPr>
          <w:rFonts w:ascii="Copernicus Medium" w:hAnsi="Copernicus Medium" w:cs="Arial"/>
          <w:b/>
          <w:bCs/>
          <w:color w:val="E30918"/>
          <w:sz w:val="24"/>
          <w:szCs w:val="24"/>
          <w:shd w:val="clear" w:color="auto" w:fill="FFFFFF"/>
        </w:rPr>
      </w:r>
      <w:r w:rsidRPr="004F01DA">
        <w:rPr>
          <w:rFonts w:ascii="Copernicus Medium" w:hAnsi="Copernicus Medium" w:cs="Arial"/>
          <w:b/>
          <w:bCs/>
          <w:color w:val="E30918"/>
          <w:sz w:val="24"/>
          <w:szCs w:val="24"/>
          <w:shd w:val="clear" w:color="auto" w:fill="FFFFFF"/>
        </w:rPr>
        <w:fldChar w:fldCharType="separate"/>
      </w:r>
      <w:r w:rsidR="00CD4C02" w:rsidRPr="004F01DA">
        <w:rPr>
          <w:rFonts w:ascii="Copernicus Medium" w:hAnsi="Copernicus Medium" w:cs="Arial"/>
          <w:b/>
          <w:bCs/>
          <w:color w:val="E30918"/>
          <w:sz w:val="24"/>
          <w:szCs w:val="24"/>
          <w:shd w:val="clear" w:color="auto" w:fill="FFFFFF"/>
        </w:rPr>
        <w:t>1.0 Purpose</w:t>
      </w:r>
      <w:r w:rsidRPr="004F01DA">
        <w:rPr>
          <w:rFonts w:ascii="Copernicus Medium" w:hAnsi="Copernicus Medium" w:cs="Arial"/>
          <w:b/>
          <w:bCs/>
          <w:color w:val="E30918"/>
          <w:sz w:val="24"/>
          <w:szCs w:val="24"/>
          <w:shd w:val="clear" w:color="auto" w:fill="FFFFFF"/>
        </w:rPr>
        <w:fldChar w:fldCharType="end"/>
      </w:r>
    </w:p>
    <w:p w14:paraId="1370E53A" w14:textId="2520FEDA" w:rsidR="00997DEA" w:rsidRPr="004F01DA" w:rsidRDefault="00997DEA" w:rsidP="002F47AB">
      <w:pPr>
        <w:spacing w:after="0"/>
        <w:jc w:val="both"/>
        <w:rPr>
          <w:rFonts w:ascii="Copernicus Medium" w:hAnsi="Copernicus Medium" w:cs="Arial"/>
          <w:b/>
          <w:bCs/>
          <w:color w:val="E30918"/>
          <w:sz w:val="24"/>
          <w:szCs w:val="24"/>
          <w:shd w:val="clear" w:color="auto" w:fill="FFFFFF"/>
        </w:rPr>
      </w:pPr>
      <w:r w:rsidRPr="004F01DA">
        <w:rPr>
          <w:rFonts w:ascii="Copernicus Medium" w:hAnsi="Copernicus Medium" w:cs="Arial"/>
          <w:b/>
          <w:bCs/>
          <w:color w:val="E30918"/>
          <w:sz w:val="24"/>
          <w:szCs w:val="24"/>
          <w:shd w:val="clear" w:color="auto" w:fill="FFFFFF"/>
        </w:rPr>
        <w:fldChar w:fldCharType="begin"/>
      </w:r>
      <w:r w:rsidRPr="004F01DA">
        <w:rPr>
          <w:rFonts w:ascii="Copernicus Medium" w:hAnsi="Copernicus Medium" w:cs="Arial"/>
          <w:b/>
          <w:bCs/>
          <w:color w:val="E30918"/>
          <w:sz w:val="24"/>
          <w:szCs w:val="24"/>
          <w:shd w:val="clear" w:color="auto" w:fill="FFFFFF"/>
        </w:rPr>
        <w:instrText xml:space="preserve"> REF _Ref20480989 \h  \* MERGEFORMAT </w:instrText>
      </w:r>
      <w:r w:rsidRPr="004F01DA">
        <w:rPr>
          <w:rFonts w:ascii="Copernicus Medium" w:hAnsi="Copernicus Medium" w:cs="Arial"/>
          <w:b/>
          <w:bCs/>
          <w:color w:val="E30918"/>
          <w:sz w:val="24"/>
          <w:szCs w:val="24"/>
          <w:shd w:val="clear" w:color="auto" w:fill="FFFFFF"/>
        </w:rPr>
      </w:r>
      <w:r w:rsidRPr="004F01DA">
        <w:rPr>
          <w:rFonts w:ascii="Copernicus Medium" w:hAnsi="Copernicus Medium" w:cs="Arial"/>
          <w:b/>
          <w:bCs/>
          <w:color w:val="E30918"/>
          <w:sz w:val="24"/>
          <w:szCs w:val="24"/>
          <w:shd w:val="clear" w:color="auto" w:fill="FFFFFF"/>
        </w:rPr>
        <w:fldChar w:fldCharType="separate"/>
      </w:r>
      <w:r w:rsidR="00CD4C02" w:rsidRPr="004F01DA">
        <w:rPr>
          <w:rFonts w:ascii="Copernicus Medium" w:hAnsi="Copernicus Medium" w:cs="Arial"/>
          <w:b/>
          <w:bCs/>
          <w:color w:val="E30918"/>
          <w:sz w:val="24"/>
          <w:szCs w:val="24"/>
        </w:rPr>
        <w:t>2.0 Scope</w:t>
      </w:r>
      <w:r w:rsidRPr="004F01DA">
        <w:rPr>
          <w:rFonts w:ascii="Copernicus Medium" w:hAnsi="Copernicus Medium" w:cs="Arial"/>
          <w:b/>
          <w:bCs/>
          <w:color w:val="E30918"/>
          <w:sz w:val="24"/>
          <w:szCs w:val="24"/>
          <w:shd w:val="clear" w:color="auto" w:fill="FFFFFF"/>
        </w:rPr>
        <w:fldChar w:fldCharType="end"/>
      </w:r>
    </w:p>
    <w:p w14:paraId="50B92993" w14:textId="254499BC" w:rsidR="00997DEA" w:rsidRDefault="00997DEA" w:rsidP="002F47AB">
      <w:pPr>
        <w:spacing w:after="0"/>
        <w:jc w:val="both"/>
        <w:rPr>
          <w:rFonts w:ascii="Copernicus Medium" w:hAnsi="Copernicus Medium" w:cs="Arial"/>
          <w:b/>
          <w:bCs/>
          <w:color w:val="E30918"/>
          <w:sz w:val="24"/>
          <w:szCs w:val="24"/>
          <w:shd w:val="clear" w:color="auto" w:fill="FFFFFF"/>
        </w:rPr>
      </w:pPr>
      <w:r w:rsidRPr="004F01DA">
        <w:rPr>
          <w:rFonts w:ascii="Copernicus Medium" w:hAnsi="Copernicus Medium" w:cs="Arial"/>
          <w:b/>
          <w:bCs/>
          <w:color w:val="E30918"/>
          <w:sz w:val="24"/>
          <w:szCs w:val="24"/>
          <w:shd w:val="clear" w:color="auto" w:fill="FFFFFF"/>
        </w:rPr>
        <w:fldChar w:fldCharType="begin"/>
      </w:r>
      <w:r w:rsidRPr="004F01DA">
        <w:rPr>
          <w:rFonts w:ascii="Copernicus Medium" w:hAnsi="Copernicus Medium" w:cs="Arial"/>
          <w:b/>
          <w:bCs/>
          <w:color w:val="E30918"/>
          <w:sz w:val="24"/>
          <w:szCs w:val="24"/>
          <w:shd w:val="clear" w:color="auto" w:fill="FFFFFF"/>
        </w:rPr>
        <w:instrText xml:space="preserve"> REF _Ref20481014 \h  \* MERGEFORMAT </w:instrText>
      </w:r>
      <w:r w:rsidRPr="004F01DA">
        <w:rPr>
          <w:rFonts w:ascii="Copernicus Medium" w:hAnsi="Copernicus Medium" w:cs="Arial"/>
          <w:b/>
          <w:bCs/>
          <w:color w:val="E30918"/>
          <w:sz w:val="24"/>
          <w:szCs w:val="24"/>
          <w:shd w:val="clear" w:color="auto" w:fill="FFFFFF"/>
        </w:rPr>
      </w:r>
      <w:r w:rsidRPr="004F01DA">
        <w:rPr>
          <w:rFonts w:ascii="Copernicus Medium" w:hAnsi="Copernicus Medium" w:cs="Arial"/>
          <w:b/>
          <w:bCs/>
          <w:color w:val="E30918"/>
          <w:sz w:val="24"/>
          <w:szCs w:val="24"/>
          <w:shd w:val="clear" w:color="auto" w:fill="FFFFFF"/>
        </w:rPr>
        <w:fldChar w:fldCharType="separate"/>
      </w:r>
      <w:r w:rsidR="00CD4C02" w:rsidRPr="004F01DA">
        <w:rPr>
          <w:rFonts w:ascii="Copernicus Medium" w:hAnsi="Copernicus Medium" w:cs="Arial"/>
          <w:b/>
          <w:bCs/>
          <w:color w:val="E30918"/>
          <w:sz w:val="24"/>
          <w:szCs w:val="24"/>
        </w:rPr>
        <w:t>3.0 Procedure</w:t>
      </w:r>
      <w:r w:rsidRPr="004F01DA">
        <w:rPr>
          <w:rFonts w:ascii="Copernicus Medium" w:hAnsi="Copernicus Medium" w:cs="Arial"/>
          <w:b/>
          <w:bCs/>
          <w:color w:val="E30918"/>
          <w:sz w:val="24"/>
          <w:szCs w:val="24"/>
          <w:shd w:val="clear" w:color="auto" w:fill="FFFFFF"/>
        </w:rPr>
        <w:fldChar w:fldCharType="end"/>
      </w:r>
    </w:p>
    <w:p w14:paraId="2F8FF6B1" w14:textId="13AB20B1" w:rsidR="00FA4B0F" w:rsidRPr="004F01DA" w:rsidRDefault="003F5098" w:rsidP="00FA4B0F">
      <w:pPr>
        <w:spacing w:after="0"/>
        <w:ind w:left="720"/>
        <w:rPr>
          <w:rFonts w:ascii="Copernicus Medium" w:hAnsi="Copernicus Medium" w:cs="Arial"/>
          <w:b/>
          <w:bCs/>
          <w:color w:val="E30918"/>
          <w:sz w:val="24"/>
          <w:szCs w:val="24"/>
          <w:shd w:val="clear" w:color="auto" w:fill="FFFFFF"/>
        </w:rPr>
      </w:pPr>
      <w:hyperlink w:anchor="_3.1__International" w:history="1">
        <w:r w:rsidR="00FA4B0F" w:rsidRPr="00DB53FB">
          <w:rPr>
            <w:rStyle w:val="Hyperlink"/>
            <w:rFonts w:ascii="Copernicus Medium" w:hAnsi="Copernicus Medium" w:cs="Arial"/>
            <w:b/>
            <w:bCs/>
            <w:sz w:val="24"/>
            <w:szCs w:val="24"/>
            <w:shd w:val="clear" w:color="auto" w:fill="FFFFFF"/>
          </w:rPr>
          <w:t xml:space="preserve">3.1 </w:t>
        </w:r>
        <w:r w:rsidR="00FA4B0F" w:rsidRPr="00FA4B0F">
          <w:rPr>
            <w:rStyle w:val="Hyperlink"/>
            <w:rFonts w:ascii="Copernicus Medium" w:hAnsi="Copernicus Medium" w:cs="Arial"/>
            <w:b/>
            <w:bCs/>
            <w:sz w:val="24"/>
            <w:szCs w:val="24"/>
            <w:shd w:val="clear" w:color="auto" w:fill="FFFFFF"/>
          </w:rPr>
          <w:t>International Experience Incentive Scheme</w:t>
        </w:r>
      </w:hyperlink>
      <w:r w:rsidR="00FA4B0F">
        <w:rPr>
          <w:rFonts w:ascii="Copernicus Medium" w:hAnsi="Copernicus Medium" w:cs="Arial"/>
          <w:b/>
          <w:bCs/>
          <w:color w:val="E30918"/>
          <w:sz w:val="24"/>
          <w:szCs w:val="24"/>
          <w:shd w:val="clear" w:color="auto" w:fill="FFFFFF"/>
        </w:rPr>
        <w:t xml:space="preserve"> I </w:t>
      </w:r>
      <w:hyperlink w:anchor="_3.2__Australian" w:history="1">
        <w:r w:rsidR="00FA4B0F" w:rsidRPr="00DB53FB">
          <w:rPr>
            <w:rStyle w:val="Hyperlink"/>
            <w:rFonts w:ascii="Copernicus Medium" w:hAnsi="Copernicus Medium" w:cs="Arial"/>
            <w:b/>
            <w:bCs/>
            <w:sz w:val="24"/>
            <w:szCs w:val="24"/>
            <w:shd w:val="clear" w:color="auto" w:fill="FFFFFF"/>
          </w:rPr>
          <w:t xml:space="preserve">3.2 </w:t>
        </w:r>
        <w:r w:rsidR="00FA4B0F" w:rsidRPr="00FA4B0F">
          <w:rPr>
            <w:rStyle w:val="Hyperlink"/>
            <w:rFonts w:ascii="Copernicus Medium" w:hAnsi="Copernicus Medium" w:cs="Arial"/>
            <w:b/>
            <w:bCs/>
            <w:sz w:val="24"/>
            <w:szCs w:val="24"/>
            <w:shd w:val="clear" w:color="auto" w:fill="FFFFFF"/>
          </w:rPr>
          <w:t>Australian Government international mobility funding programs</w:t>
        </w:r>
      </w:hyperlink>
      <w:r w:rsidR="00FA4B0F">
        <w:rPr>
          <w:rFonts w:ascii="Copernicus Medium" w:hAnsi="Copernicus Medium" w:cs="Arial"/>
          <w:b/>
          <w:bCs/>
          <w:color w:val="E30918"/>
          <w:sz w:val="24"/>
          <w:szCs w:val="24"/>
          <w:shd w:val="clear" w:color="auto" w:fill="FFFFFF"/>
        </w:rPr>
        <w:t xml:space="preserve"> </w:t>
      </w:r>
      <w:hyperlink w:anchor="_3.3._Other_funding" w:history="1">
        <w:r w:rsidR="00FA4B0F" w:rsidRPr="00DB53FB">
          <w:rPr>
            <w:rStyle w:val="Hyperlink"/>
            <w:rFonts w:ascii="Copernicus Medium" w:hAnsi="Copernicus Medium" w:cs="Arial"/>
            <w:b/>
            <w:bCs/>
            <w:sz w:val="24"/>
            <w:szCs w:val="24"/>
            <w:shd w:val="clear" w:color="auto" w:fill="FFFFFF"/>
          </w:rPr>
          <w:t>I 3.3</w:t>
        </w:r>
        <w:r w:rsidR="00597ED2">
          <w:rPr>
            <w:rStyle w:val="Hyperlink"/>
            <w:rFonts w:ascii="Copernicus Medium" w:hAnsi="Copernicus Medium" w:cs="Arial"/>
            <w:b/>
            <w:bCs/>
            <w:sz w:val="24"/>
            <w:szCs w:val="24"/>
            <w:shd w:val="clear" w:color="auto" w:fill="FFFFFF"/>
          </w:rPr>
          <w:t xml:space="preserve"> </w:t>
        </w:r>
        <w:r w:rsidR="00597ED2" w:rsidRPr="00597ED2">
          <w:rPr>
            <w:rStyle w:val="Hyperlink"/>
            <w:rFonts w:ascii="Copernicus Medium" w:hAnsi="Copernicus Medium" w:cs="Arial"/>
            <w:b/>
            <w:bCs/>
            <w:sz w:val="24"/>
            <w:szCs w:val="24"/>
            <w:shd w:val="clear" w:color="auto" w:fill="FFFFFF"/>
          </w:rPr>
          <w:t>Other funding sources</w:t>
        </w:r>
        <w:r w:rsidR="00FA4B0F" w:rsidRPr="00DB53FB">
          <w:rPr>
            <w:rStyle w:val="Hyperlink"/>
            <w:rFonts w:ascii="Copernicus Medium" w:hAnsi="Copernicus Medium" w:cs="Arial"/>
            <w:b/>
            <w:bCs/>
            <w:sz w:val="24"/>
            <w:szCs w:val="24"/>
            <w:shd w:val="clear" w:color="auto" w:fill="FFFFFF"/>
          </w:rPr>
          <w:t xml:space="preserve"> I</w:t>
        </w:r>
      </w:hyperlink>
      <w:r w:rsidR="00797D4D">
        <w:rPr>
          <w:rStyle w:val="Hyperlink"/>
          <w:rFonts w:ascii="Copernicus Medium" w:hAnsi="Copernicus Medium" w:cs="Arial"/>
          <w:b/>
          <w:bCs/>
          <w:sz w:val="24"/>
          <w:szCs w:val="24"/>
          <w:shd w:val="clear" w:color="auto" w:fill="FFFFFF"/>
        </w:rPr>
        <w:t xml:space="preserve"> </w:t>
      </w:r>
      <w:hyperlink w:anchor="_3.4__Funding" w:history="1">
        <w:r w:rsidR="00797D4D" w:rsidRPr="00797D4D">
          <w:rPr>
            <w:rStyle w:val="Hyperlink"/>
            <w:rFonts w:ascii="Copernicus Medium" w:hAnsi="Copernicus Medium" w:cs="Arial"/>
            <w:b/>
            <w:bCs/>
            <w:sz w:val="24"/>
            <w:szCs w:val="24"/>
            <w:shd w:val="clear" w:color="auto" w:fill="FFFFFF"/>
          </w:rPr>
          <w:t>3.4 Funding amounts, distribution and administration</w:t>
        </w:r>
      </w:hyperlink>
      <w:r w:rsidR="00797D4D" w:rsidRPr="00797D4D">
        <w:rPr>
          <w:rStyle w:val="Hyperlink"/>
          <w:rFonts w:ascii="Copernicus Medium" w:hAnsi="Copernicus Medium" w:cs="Arial"/>
          <w:b/>
          <w:bCs/>
          <w:sz w:val="24"/>
          <w:szCs w:val="24"/>
          <w:shd w:val="clear" w:color="auto" w:fill="FFFFFF"/>
        </w:rPr>
        <w:t xml:space="preserve"> I</w:t>
      </w:r>
      <w:r w:rsidR="00797D4D">
        <w:rPr>
          <w:rStyle w:val="Hyperlink"/>
          <w:rFonts w:ascii="Copernicus Medium" w:hAnsi="Copernicus Medium" w:cs="Arial"/>
          <w:b/>
          <w:bCs/>
          <w:sz w:val="24"/>
          <w:szCs w:val="24"/>
          <w:shd w:val="clear" w:color="auto" w:fill="FFFFFF"/>
        </w:rPr>
        <w:t xml:space="preserve"> </w:t>
      </w:r>
      <w:hyperlink w:anchor="_3.5_Conditions_of" w:history="1">
        <w:r w:rsidR="00797D4D" w:rsidRPr="00797D4D">
          <w:rPr>
            <w:rStyle w:val="Hyperlink"/>
            <w:rFonts w:ascii="Copernicus Medium" w:hAnsi="Copernicus Medium" w:cs="Arial"/>
            <w:b/>
            <w:bCs/>
            <w:sz w:val="24"/>
            <w:szCs w:val="24"/>
            <w:shd w:val="clear" w:color="auto" w:fill="FFFFFF"/>
          </w:rPr>
          <w:t>3.5 Conditions of funding for recipients</w:t>
        </w:r>
      </w:hyperlink>
      <w:r w:rsidR="00797D4D" w:rsidRPr="00797D4D">
        <w:rPr>
          <w:rStyle w:val="Hyperlink"/>
          <w:rFonts w:ascii="Copernicus Medium" w:hAnsi="Copernicus Medium" w:cs="Arial"/>
          <w:b/>
          <w:bCs/>
          <w:sz w:val="24"/>
          <w:szCs w:val="24"/>
          <w:shd w:val="clear" w:color="auto" w:fill="FFFFFF"/>
        </w:rPr>
        <w:t xml:space="preserve"> I</w:t>
      </w:r>
      <w:r w:rsidR="00797D4D">
        <w:rPr>
          <w:rStyle w:val="Hyperlink"/>
          <w:rFonts w:ascii="Copernicus Medium" w:hAnsi="Copernicus Medium" w:cs="Arial"/>
          <w:b/>
          <w:bCs/>
          <w:sz w:val="24"/>
          <w:szCs w:val="24"/>
          <w:shd w:val="clear" w:color="auto" w:fill="FFFFFF"/>
        </w:rPr>
        <w:t xml:space="preserve"> </w:t>
      </w:r>
      <w:hyperlink w:anchor="_3.6_Variations,_refunds" w:history="1">
        <w:r w:rsidR="00797D4D" w:rsidRPr="00797D4D">
          <w:rPr>
            <w:rStyle w:val="Hyperlink"/>
            <w:rFonts w:ascii="Copernicus Medium" w:hAnsi="Copernicus Medium" w:cs="Arial"/>
            <w:b/>
            <w:bCs/>
            <w:sz w:val="24"/>
            <w:szCs w:val="24"/>
            <w:shd w:val="clear" w:color="auto" w:fill="FFFFFF"/>
          </w:rPr>
          <w:t>3.6 Variations, refunds or termination of funding</w:t>
        </w:r>
      </w:hyperlink>
      <w:r w:rsidR="00797D4D" w:rsidRPr="00797D4D">
        <w:rPr>
          <w:rStyle w:val="Hyperlink"/>
          <w:rFonts w:ascii="Copernicus Medium" w:hAnsi="Copernicus Medium" w:cs="Arial"/>
          <w:b/>
          <w:bCs/>
          <w:sz w:val="24"/>
          <w:szCs w:val="24"/>
          <w:shd w:val="clear" w:color="auto" w:fill="FFFFFF"/>
        </w:rPr>
        <w:t xml:space="preserve"> I</w:t>
      </w:r>
      <w:r w:rsidR="00797D4D">
        <w:rPr>
          <w:rStyle w:val="Hyperlink"/>
          <w:rFonts w:ascii="Copernicus Medium" w:hAnsi="Copernicus Medium" w:cs="Arial"/>
          <w:b/>
          <w:bCs/>
          <w:sz w:val="24"/>
          <w:szCs w:val="24"/>
          <w:shd w:val="clear" w:color="auto" w:fill="FFFFFF"/>
        </w:rPr>
        <w:t xml:space="preserve"> </w:t>
      </w:r>
      <w:hyperlink w:anchor="_3.7__Review" w:history="1">
        <w:r w:rsidR="00797D4D" w:rsidRPr="00797D4D">
          <w:rPr>
            <w:rStyle w:val="Hyperlink"/>
            <w:rFonts w:ascii="Copernicus Medium" w:hAnsi="Copernicus Medium" w:cs="Arial"/>
            <w:b/>
            <w:bCs/>
            <w:sz w:val="24"/>
            <w:szCs w:val="24"/>
            <w:shd w:val="clear" w:color="auto" w:fill="FFFFFF"/>
          </w:rPr>
          <w:t>3.7 Review and/or appeal of a decision</w:t>
        </w:r>
      </w:hyperlink>
      <w:r w:rsidR="00797D4D" w:rsidRPr="00797D4D">
        <w:rPr>
          <w:rStyle w:val="Hyperlink"/>
          <w:rFonts w:ascii="Copernicus Medium" w:hAnsi="Copernicus Medium" w:cs="Arial"/>
          <w:b/>
          <w:bCs/>
          <w:sz w:val="24"/>
          <w:szCs w:val="24"/>
          <w:shd w:val="clear" w:color="auto" w:fill="FFFFFF"/>
        </w:rPr>
        <w:t xml:space="preserve"> I</w:t>
      </w:r>
    </w:p>
    <w:p w14:paraId="4A6E6A60" w14:textId="17B75C33" w:rsidR="00997DEA" w:rsidRPr="004F01DA" w:rsidRDefault="00997DEA" w:rsidP="002F47AB">
      <w:pPr>
        <w:spacing w:after="240"/>
        <w:jc w:val="both"/>
        <w:rPr>
          <w:rFonts w:ascii="Copernicus Medium" w:hAnsi="Copernicus Medium" w:cs="Arial"/>
          <w:b/>
          <w:bCs/>
          <w:color w:val="E30918"/>
          <w:sz w:val="24"/>
          <w:szCs w:val="24"/>
          <w:shd w:val="clear" w:color="auto" w:fill="FFFFFF"/>
        </w:rPr>
      </w:pPr>
      <w:r w:rsidRPr="004F01DA">
        <w:rPr>
          <w:rFonts w:ascii="Copernicus Medium" w:hAnsi="Copernicus Medium" w:cs="Arial"/>
          <w:b/>
          <w:bCs/>
          <w:color w:val="E30918"/>
          <w:sz w:val="24"/>
          <w:szCs w:val="24"/>
          <w:shd w:val="clear" w:color="auto" w:fill="FFFFFF"/>
        </w:rPr>
        <w:fldChar w:fldCharType="begin"/>
      </w:r>
      <w:r w:rsidRPr="004F01DA">
        <w:rPr>
          <w:rFonts w:ascii="Copernicus Medium" w:hAnsi="Copernicus Medium" w:cs="Arial"/>
          <w:b/>
          <w:bCs/>
          <w:color w:val="E30918"/>
          <w:sz w:val="24"/>
          <w:szCs w:val="24"/>
          <w:shd w:val="clear" w:color="auto" w:fill="FFFFFF"/>
        </w:rPr>
        <w:instrText xml:space="preserve"> REF _Ref20320732 \h  \* MERGEFORMAT </w:instrText>
      </w:r>
      <w:r w:rsidRPr="004F01DA">
        <w:rPr>
          <w:rFonts w:ascii="Copernicus Medium" w:hAnsi="Copernicus Medium" w:cs="Arial"/>
          <w:b/>
          <w:bCs/>
          <w:color w:val="E30918"/>
          <w:sz w:val="24"/>
          <w:szCs w:val="24"/>
          <w:shd w:val="clear" w:color="auto" w:fill="FFFFFF"/>
        </w:rPr>
      </w:r>
      <w:r w:rsidRPr="004F01DA">
        <w:rPr>
          <w:rFonts w:ascii="Copernicus Medium" w:hAnsi="Copernicus Medium" w:cs="Arial"/>
          <w:b/>
          <w:bCs/>
          <w:color w:val="E30918"/>
          <w:sz w:val="24"/>
          <w:szCs w:val="24"/>
          <w:shd w:val="clear" w:color="auto" w:fill="FFFFFF"/>
        </w:rPr>
        <w:fldChar w:fldCharType="separate"/>
      </w:r>
      <w:r w:rsidR="00CD4C02" w:rsidRPr="004F01DA">
        <w:rPr>
          <w:rFonts w:ascii="Copernicus Medium" w:hAnsi="Copernicus Medium" w:cs="Arial"/>
          <w:b/>
          <w:bCs/>
          <w:color w:val="E30918"/>
          <w:sz w:val="24"/>
          <w:szCs w:val="24"/>
        </w:rPr>
        <w:t>4.0 Definitions</w:t>
      </w:r>
      <w:r w:rsidRPr="004F01DA">
        <w:rPr>
          <w:rFonts w:ascii="Copernicus Medium" w:hAnsi="Copernicus Medium" w:cs="Arial"/>
          <w:b/>
          <w:bCs/>
          <w:color w:val="E30918"/>
          <w:sz w:val="24"/>
          <w:szCs w:val="24"/>
          <w:shd w:val="clear" w:color="auto" w:fill="FFFFFF"/>
        </w:rPr>
        <w:fldChar w:fldCharType="end"/>
      </w:r>
    </w:p>
    <w:p w14:paraId="2E800012" w14:textId="1BD2C619" w:rsidR="00BC55CF" w:rsidRDefault="00BC55CF" w:rsidP="002F47AB">
      <w:pPr>
        <w:pStyle w:val="Heading2"/>
        <w:ind w:left="426" w:hanging="426"/>
        <w:jc w:val="both"/>
        <w:rPr>
          <w:shd w:val="clear" w:color="auto" w:fill="FFFFFF"/>
        </w:rPr>
      </w:pPr>
      <w:bookmarkStart w:id="3" w:name="_Ref20480964"/>
      <w:r>
        <w:rPr>
          <w:shd w:val="clear" w:color="auto" w:fill="FFFFFF"/>
        </w:rPr>
        <w:t xml:space="preserve">1.0 </w:t>
      </w:r>
      <w:r w:rsidRPr="00997DEA">
        <w:rPr>
          <w:shd w:val="clear" w:color="auto" w:fill="FFFFFF"/>
        </w:rPr>
        <w:t>Purpose</w:t>
      </w:r>
      <w:bookmarkEnd w:id="0"/>
      <w:bookmarkEnd w:id="1"/>
      <w:bookmarkEnd w:id="2"/>
      <w:bookmarkEnd w:id="3"/>
    </w:p>
    <w:p w14:paraId="5926FD73" w14:textId="2E195840" w:rsidR="00311F29" w:rsidRPr="00284D80" w:rsidRDefault="00547953" w:rsidP="002F47AB">
      <w:pPr>
        <w:pStyle w:val="NormalWhite"/>
        <w:spacing w:after="120"/>
        <w:jc w:val="both"/>
        <w:rPr>
          <w:rFonts w:ascii="Arial" w:hAnsi="Arial" w:cs="Arial"/>
          <w:color w:val="000000" w:themeColor="text1"/>
        </w:rPr>
      </w:pPr>
      <w:bookmarkStart w:id="4" w:name="_Ref20318879"/>
      <w:bookmarkStart w:id="5" w:name="_Ref20411801"/>
      <w:r>
        <w:rPr>
          <w:rFonts w:ascii="Arial" w:hAnsi="Arial" w:cs="Arial"/>
          <w:color w:val="000000" w:themeColor="text1"/>
        </w:rPr>
        <w:t xml:space="preserve">This procedure describes the </w:t>
      </w:r>
      <w:r w:rsidR="00625D22">
        <w:rPr>
          <w:rFonts w:ascii="Arial" w:hAnsi="Arial" w:cs="Arial"/>
          <w:color w:val="000000" w:themeColor="text1"/>
        </w:rPr>
        <w:t xml:space="preserve">allocation and </w:t>
      </w:r>
      <w:r>
        <w:rPr>
          <w:rFonts w:ascii="Arial" w:hAnsi="Arial" w:cs="Arial"/>
          <w:color w:val="000000" w:themeColor="text1"/>
        </w:rPr>
        <w:t xml:space="preserve">distribution of </w:t>
      </w:r>
      <w:r w:rsidR="00625D22">
        <w:rPr>
          <w:rFonts w:ascii="Arial" w:hAnsi="Arial" w:cs="Arial"/>
          <w:color w:val="000000" w:themeColor="text1"/>
        </w:rPr>
        <w:t xml:space="preserve">funding to support student participation in Global Mobility programs. </w:t>
      </w:r>
      <w:r w:rsidR="008060B6">
        <w:rPr>
          <w:rFonts w:ascii="Arial" w:hAnsi="Arial" w:cs="Arial"/>
          <w:color w:val="000000" w:themeColor="text1"/>
        </w:rPr>
        <w:t xml:space="preserve">It provides outlines </w:t>
      </w:r>
      <w:r w:rsidR="00115949">
        <w:rPr>
          <w:rFonts w:ascii="Arial" w:hAnsi="Arial" w:cs="Arial"/>
          <w:color w:val="000000" w:themeColor="text1"/>
        </w:rPr>
        <w:t xml:space="preserve">and reference to </w:t>
      </w:r>
      <w:r w:rsidR="008060B6">
        <w:rPr>
          <w:rFonts w:ascii="Arial" w:hAnsi="Arial" w:cs="Arial"/>
          <w:color w:val="000000" w:themeColor="text1"/>
        </w:rPr>
        <w:t xml:space="preserve">the </w:t>
      </w:r>
      <w:r w:rsidR="008060B6">
        <w:rPr>
          <w:rFonts w:ascii="Arial" w:hAnsi="Arial" w:cs="Arial"/>
          <w:color w:val="000000"/>
          <w:spacing w:val="2"/>
          <w:shd w:val="clear" w:color="auto" w:fill="FFFFFF"/>
        </w:rPr>
        <w:t>application process, eligibility criteria, grant recipient c</w:t>
      </w:r>
      <w:r w:rsidR="008060B6" w:rsidRPr="00C67F15">
        <w:rPr>
          <w:rFonts w:ascii="Arial" w:hAnsi="Arial" w:cs="Arial"/>
          <w:color w:val="000000"/>
          <w:spacing w:val="2"/>
          <w:shd w:val="clear" w:color="auto" w:fill="FFFFFF"/>
        </w:rPr>
        <w:t>onditions</w:t>
      </w:r>
      <w:r w:rsidR="008060B6">
        <w:rPr>
          <w:rFonts w:ascii="Arial" w:hAnsi="Arial" w:cs="Arial"/>
          <w:color w:val="000000"/>
          <w:spacing w:val="2"/>
          <w:shd w:val="clear" w:color="auto" w:fill="FFFFFF"/>
        </w:rPr>
        <w:t xml:space="preserve"> </w:t>
      </w:r>
      <w:r w:rsidR="008060B6" w:rsidRPr="00C67F15">
        <w:rPr>
          <w:rFonts w:ascii="Arial" w:hAnsi="Arial" w:cs="Arial"/>
          <w:color w:val="000000"/>
          <w:spacing w:val="2"/>
          <w:shd w:val="clear" w:color="auto" w:fill="FFFFFF"/>
        </w:rPr>
        <w:t>and level</w:t>
      </w:r>
      <w:r w:rsidR="008060B6">
        <w:rPr>
          <w:rFonts w:ascii="Arial" w:hAnsi="Arial" w:cs="Arial"/>
          <w:color w:val="000000"/>
          <w:spacing w:val="2"/>
          <w:shd w:val="clear" w:color="auto" w:fill="FFFFFF"/>
        </w:rPr>
        <w:t>s</w:t>
      </w:r>
      <w:r w:rsidR="008060B6" w:rsidRPr="00C67F15">
        <w:rPr>
          <w:rFonts w:ascii="Arial" w:hAnsi="Arial" w:cs="Arial"/>
          <w:color w:val="000000"/>
          <w:spacing w:val="2"/>
          <w:shd w:val="clear" w:color="auto" w:fill="FFFFFF"/>
        </w:rPr>
        <w:t xml:space="preserve"> of funding </w:t>
      </w:r>
      <w:r w:rsidR="008060B6">
        <w:rPr>
          <w:rFonts w:ascii="Arial" w:hAnsi="Arial" w:cs="Arial"/>
          <w:color w:val="000000"/>
          <w:spacing w:val="2"/>
          <w:shd w:val="clear" w:color="auto" w:fill="FFFFFF"/>
        </w:rPr>
        <w:t xml:space="preserve">payable to eligible students. </w:t>
      </w:r>
    </w:p>
    <w:p w14:paraId="65297E40" w14:textId="46355ACA" w:rsidR="00F97A5A" w:rsidRPr="00ED12B6" w:rsidRDefault="007706AB" w:rsidP="002F47AB">
      <w:pPr>
        <w:pStyle w:val="Heading2"/>
        <w:ind w:left="426" w:hanging="426"/>
        <w:jc w:val="both"/>
      </w:pPr>
      <w:bookmarkStart w:id="6" w:name="_Ref20480989"/>
      <w:r>
        <w:t xml:space="preserve">2.0 </w:t>
      </w:r>
      <w:r w:rsidR="00F97A5A">
        <w:t>Scope</w:t>
      </w:r>
      <w:bookmarkEnd w:id="4"/>
      <w:bookmarkEnd w:id="5"/>
      <w:bookmarkEnd w:id="6"/>
    </w:p>
    <w:p w14:paraId="4AEEEB67" w14:textId="24B03BE4" w:rsidR="005E6454" w:rsidRDefault="00BF5CA0" w:rsidP="002F47AB">
      <w:pPr>
        <w:jc w:val="both"/>
        <w:rPr>
          <w:rFonts w:ascii="Arial" w:hAnsi="Arial" w:cs="Arial"/>
          <w:color w:val="000000"/>
          <w:spacing w:val="2"/>
          <w:shd w:val="clear" w:color="auto" w:fill="FFFFFF"/>
        </w:rPr>
      </w:pPr>
      <w:bookmarkStart w:id="7" w:name="_Ref20318910"/>
      <w:bookmarkStart w:id="8" w:name="_Ref20411814"/>
      <w:r>
        <w:rPr>
          <w:rFonts w:ascii="Arial" w:hAnsi="Arial" w:cs="Arial"/>
          <w:color w:val="000000" w:themeColor="text1"/>
          <w:lang w:eastAsia="en-GB"/>
        </w:rPr>
        <w:t xml:space="preserve">This </w:t>
      </w:r>
      <w:r w:rsidR="008060B6">
        <w:rPr>
          <w:rFonts w:ascii="Arial" w:hAnsi="Arial" w:cs="Arial"/>
          <w:color w:val="000000" w:themeColor="text1"/>
          <w:lang w:eastAsia="en-GB"/>
        </w:rPr>
        <w:t xml:space="preserve">procedure document </w:t>
      </w:r>
      <w:r>
        <w:rPr>
          <w:rFonts w:ascii="Arial" w:hAnsi="Arial" w:cs="Arial"/>
          <w:color w:val="000000" w:themeColor="text1"/>
          <w:lang w:eastAsia="en-GB"/>
        </w:rPr>
        <w:t xml:space="preserve">applies to </w:t>
      </w:r>
      <w:r w:rsidR="00625D22">
        <w:rPr>
          <w:rFonts w:ascii="Arial" w:hAnsi="Arial" w:cs="Arial"/>
          <w:color w:val="000000"/>
          <w:spacing w:val="2"/>
          <w:shd w:val="clear" w:color="auto" w:fill="FFFFFF"/>
        </w:rPr>
        <w:t>Griffith University award students who receive funding from the University’s International Experience Incentive Scheme</w:t>
      </w:r>
      <w:r w:rsidR="00542B4B">
        <w:rPr>
          <w:rFonts w:ascii="Arial" w:hAnsi="Arial" w:cs="Arial"/>
          <w:color w:val="000000"/>
          <w:spacing w:val="2"/>
          <w:shd w:val="clear" w:color="auto" w:fill="FFFFFF"/>
        </w:rPr>
        <w:t>,</w:t>
      </w:r>
      <w:r w:rsidR="00625D22">
        <w:rPr>
          <w:rFonts w:ascii="Arial" w:hAnsi="Arial" w:cs="Arial"/>
          <w:color w:val="000000"/>
          <w:spacing w:val="2"/>
          <w:shd w:val="clear" w:color="auto" w:fill="FFFFFF"/>
        </w:rPr>
        <w:t xml:space="preserve"> an Australian Government </w:t>
      </w:r>
      <w:r w:rsidR="00542B4B">
        <w:rPr>
          <w:rFonts w:ascii="Arial" w:hAnsi="Arial" w:cs="Arial"/>
          <w:color w:val="000000"/>
          <w:spacing w:val="2"/>
          <w:shd w:val="clear" w:color="auto" w:fill="FFFFFF"/>
        </w:rPr>
        <w:t xml:space="preserve">student </w:t>
      </w:r>
      <w:r w:rsidR="00625D22">
        <w:rPr>
          <w:rFonts w:ascii="Arial" w:hAnsi="Arial" w:cs="Arial"/>
          <w:color w:val="000000"/>
          <w:spacing w:val="2"/>
          <w:shd w:val="clear" w:color="auto" w:fill="FFFFFF"/>
        </w:rPr>
        <w:t xml:space="preserve">international mobility funding program, or other funding sources that may become available to support participation in a </w:t>
      </w:r>
      <w:proofErr w:type="gramStart"/>
      <w:r w:rsidR="00625D22">
        <w:rPr>
          <w:rFonts w:ascii="Arial" w:hAnsi="Arial" w:cs="Arial"/>
          <w:color w:val="000000"/>
          <w:spacing w:val="2"/>
          <w:shd w:val="clear" w:color="auto" w:fill="FFFFFF"/>
        </w:rPr>
        <w:t>University</w:t>
      </w:r>
      <w:proofErr w:type="gramEnd"/>
      <w:r w:rsidR="00625D22">
        <w:rPr>
          <w:rFonts w:ascii="Arial" w:hAnsi="Arial" w:cs="Arial"/>
          <w:color w:val="000000"/>
          <w:spacing w:val="2"/>
          <w:shd w:val="clear" w:color="auto" w:fill="FFFFFF"/>
        </w:rPr>
        <w:t>-endorsed Global Mobility program. It applies to any element of the University or Griffith staff members applying for</w:t>
      </w:r>
      <w:r w:rsidR="00FB1A9D">
        <w:rPr>
          <w:rFonts w:ascii="Arial" w:hAnsi="Arial" w:cs="Arial"/>
          <w:color w:val="000000"/>
          <w:spacing w:val="2"/>
          <w:shd w:val="clear" w:color="auto" w:fill="FFFFFF"/>
        </w:rPr>
        <w:t>,</w:t>
      </w:r>
      <w:r w:rsidR="00625D22">
        <w:rPr>
          <w:rFonts w:ascii="Arial" w:hAnsi="Arial" w:cs="Arial"/>
          <w:color w:val="000000"/>
          <w:spacing w:val="2"/>
          <w:shd w:val="clear" w:color="auto" w:fill="FFFFFF"/>
        </w:rPr>
        <w:t xml:space="preserve"> or in receipt of</w:t>
      </w:r>
      <w:r w:rsidR="00FB1A9D">
        <w:rPr>
          <w:rFonts w:ascii="Arial" w:hAnsi="Arial" w:cs="Arial"/>
          <w:color w:val="000000"/>
          <w:spacing w:val="2"/>
          <w:shd w:val="clear" w:color="auto" w:fill="FFFFFF"/>
        </w:rPr>
        <w:t>,</w:t>
      </w:r>
      <w:r w:rsidR="00625D22">
        <w:rPr>
          <w:rFonts w:ascii="Arial" w:hAnsi="Arial" w:cs="Arial"/>
          <w:color w:val="000000"/>
          <w:spacing w:val="2"/>
          <w:shd w:val="clear" w:color="auto" w:fill="FFFFFF"/>
        </w:rPr>
        <w:t xml:space="preserve"> student mobility funding for the purposes of supporting student participation in a </w:t>
      </w:r>
      <w:proofErr w:type="gramStart"/>
      <w:r w:rsidR="00625D22">
        <w:rPr>
          <w:rFonts w:ascii="Arial" w:hAnsi="Arial" w:cs="Arial"/>
          <w:color w:val="000000"/>
          <w:spacing w:val="2"/>
          <w:shd w:val="clear" w:color="auto" w:fill="FFFFFF"/>
        </w:rPr>
        <w:t>University</w:t>
      </w:r>
      <w:proofErr w:type="gramEnd"/>
      <w:r w:rsidR="00625D22">
        <w:rPr>
          <w:rFonts w:ascii="Arial" w:hAnsi="Arial" w:cs="Arial"/>
          <w:color w:val="000000"/>
          <w:spacing w:val="2"/>
          <w:shd w:val="clear" w:color="auto" w:fill="FFFFFF"/>
        </w:rPr>
        <w:t xml:space="preserve">-endorsed Global Mobility program. </w:t>
      </w:r>
    </w:p>
    <w:p w14:paraId="0EF6F076" w14:textId="13F6BA61" w:rsidR="00625D22" w:rsidRDefault="008060B6" w:rsidP="002F47AB">
      <w:pPr>
        <w:jc w:val="both"/>
        <w:rPr>
          <w:rFonts w:ascii="Arial" w:hAnsi="Arial" w:cs="Arial"/>
          <w:color w:val="000000" w:themeColor="text1"/>
          <w:lang w:eastAsia="en-GB"/>
        </w:rPr>
      </w:pPr>
      <w:r>
        <w:rPr>
          <w:rFonts w:ascii="Arial" w:hAnsi="Arial" w:cs="Arial"/>
          <w:color w:val="000000"/>
          <w:spacing w:val="2"/>
          <w:shd w:val="clear" w:color="auto" w:fill="FFFFFF"/>
        </w:rPr>
        <w:t>This p</w:t>
      </w:r>
      <w:r w:rsidR="001050F0">
        <w:rPr>
          <w:rFonts w:ascii="Arial" w:hAnsi="Arial" w:cs="Arial"/>
          <w:color w:val="000000" w:themeColor="text1"/>
          <w:lang w:eastAsia="en-GB"/>
        </w:rPr>
        <w:t xml:space="preserve">rocedure should be read </w:t>
      </w:r>
      <w:r w:rsidR="00665093">
        <w:rPr>
          <w:rFonts w:ascii="Arial" w:hAnsi="Arial" w:cs="Arial"/>
          <w:color w:val="000000" w:themeColor="text1"/>
          <w:lang w:eastAsia="en-GB"/>
        </w:rPr>
        <w:t>in conjunction with the Griffith Global Mobility Student Funding Policy.</w:t>
      </w:r>
      <w:r w:rsidR="005E6454">
        <w:rPr>
          <w:rFonts w:ascii="Arial" w:hAnsi="Arial" w:cs="Arial"/>
          <w:color w:val="000000" w:themeColor="text1"/>
          <w:lang w:eastAsia="en-GB"/>
        </w:rPr>
        <w:t xml:space="preserve"> </w:t>
      </w:r>
      <w:r w:rsidR="00625D22">
        <w:rPr>
          <w:rFonts w:ascii="Arial" w:hAnsi="Arial" w:cs="Arial"/>
          <w:color w:val="000000" w:themeColor="text1"/>
        </w:rPr>
        <w:t xml:space="preserve">The allocation and distribution of OS-HELP loans is described in the OS-HELP Procedures </w:t>
      </w:r>
      <w:r w:rsidR="005B165E">
        <w:rPr>
          <w:rFonts w:ascii="Arial" w:hAnsi="Arial" w:cs="Arial"/>
          <w:color w:val="000000" w:themeColor="text1"/>
        </w:rPr>
        <w:t>and</w:t>
      </w:r>
      <w:r w:rsidR="00625D22">
        <w:rPr>
          <w:rFonts w:ascii="Arial" w:hAnsi="Arial" w:cs="Arial"/>
          <w:color w:val="000000" w:themeColor="text1"/>
        </w:rPr>
        <w:t xml:space="preserve"> should </w:t>
      </w:r>
      <w:r>
        <w:rPr>
          <w:rFonts w:ascii="Arial" w:hAnsi="Arial" w:cs="Arial"/>
          <w:color w:val="000000" w:themeColor="text1"/>
        </w:rPr>
        <w:t xml:space="preserve">also </w:t>
      </w:r>
      <w:r w:rsidR="00625D22">
        <w:rPr>
          <w:rFonts w:ascii="Arial" w:hAnsi="Arial" w:cs="Arial"/>
          <w:color w:val="000000" w:themeColor="text1"/>
        </w:rPr>
        <w:t xml:space="preserve">be read in conjunction with the Griffith Global Mobility Funding Policy. </w:t>
      </w:r>
    </w:p>
    <w:p w14:paraId="16734CDB" w14:textId="4CE5A926" w:rsidR="00C91165" w:rsidRDefault="007706AB" w:rsidP="002F47AB">
      <w:pPr>
        <w:pStyle w:val="Heading2"/>
        <w:ind w:left="426" w:hanging="426"/>
        <w:jc w:val="both"/>
      </w:pPr>
      <w:bookmarkStart w:id="9" w:name="_Ref20481014"/>
      <w:r>
        <w:t xml:space="preserve">3.0 </w:t>
      </w:r>
      <w:r w:rsidR="00532A1E">
        <w:tab/>
      </w:r>
      <w:r w:rsidR="00C91165">
        <w:t>P</w:t>
      </w:r>
      <w:bookmarkEnd w:id="7"/>
      <w:r w:rsidR="00A71AD8">
        <w:t>rocedure</w:t>
      </w:r>
      <w:bookmarkEnd w:id="8"/>
      <w:bookmarkEnd w:id="9"/>
    </w:p>
    <w:p w14:paraId="27CE338B" w14:textId="7B53BA22" w:rsidR="00625D22" w:rsidRPr="00625D22" w:rsidRDefault="00625D22" w:rsidP="002F47AB">
      <w:pPr>
        <w:pStyle w:val="Heading3"/>
        <w:spacing w:after="120" w:line="276" w:lineRule="auto"/>
        <w:ind w:left="0" w:firstLine="0"/>
        <w:jc w:val="both"/>
        <w:rPr>
          <w:rFonts w:eastAsiaTheme="majorEastAsia"/>
          <w:szCs w:val="22"/>
          <w:lang w:eastAsia="en-AU"/>
        </w:rPr>
      </w:pPr>
      <w:bookmarkStart w:id="10" w:name="_3.1__International"/>
      <w:bookmarkEnd w:id="10"/>
      <w:r w:rsidRPr="00625D22">
        <w:rPr>
          <w:rFonts w:eastAsiaTheme="majorEastAsia"/>
          <w:szCs w:val="22"/>
          <w:lang w:eastAsia="en-AU"/>
        </w:rPr>
        <w:t xml:space="preserve">3.1 </w:t>
      </w:r>
      <w:r w:rsidR="008060B6">
        <w:rPr>
          <w:rFonts w:eastAsiaTheme="majorEastAsia"/>
          <w:szCs w:val="22"/>
          <w:lang w:eastAsia="en-AU"/>
        </w:rPr>
        <w:tab/>
      </w:r>
      <w:r>
        <w:rPr>
          <w:rFonts w:eastAsiaTheme="majorEastAsia"/>
          <w:szCs w:val="22"/>
          <w:lang w:eastAsia="en-AU"/>
        </w:rPr>
        <w:t>International Experience Incentive Scheme</w:t>
      </w:r>
    </w:p>
    <w:p w14:paraId="4B640E39" w14:textId="44BBA10D" w:rsidR="00C07566" w:rsidRDefault="008060B6" w:rsidP="002F47AB">
      <w:pPr>
        <w:pStyle w:val="NormalWhite"/>
        <w:spacing w:after="0"/>
        <w:jc w:val="both"/>
        <w:rPr>
          <w:rFonts w:ascii="Arial" w:hAnsi="Arial" w:cs="Arial"/>
          <w:color w:val="000000"/>
          <w:spacing w:val="2"/>
          <w:shd w:val="clear" w:color="auto" w:fill="FFFFFF"/>
        </w:rPr>
      </w:pPr>
      <w:r>
        <w:rPr>
          <w:rFonts w:ascii="Arial" w:hAnsi="Arial" w:cs="Arial"/>
          <w:color w:val="000000"/>
          <w:spacing w:val="2"/>
          <w:shd w:val="clear" w:color="auto" w:fill="FFFFFF"/>
        </w:rPr>
        <w:t>International Experience Incentive Scheme (</w:t>
      </w:r>
      <w:r w:rsidR="00625D22" w:rsidRPr="00015EB9">
        <w:rPr>
          <w:rFonts w:ascii="Arial" w:hAnsi="Arial" w:cs="Arial"/>
          <w:color w:val="000000"/>
          <w:spacing w:val="2"/>
          <w:shd w:val="clear" w:color="auto" w:fill="FFFFFF"/>
        </w:rPr>
        <w:t>IEIS</w:t>
      </w:r>
      <w:r>
        <w:rPr>
          <w:rFonts w:ascii="Arial" w:hAnsi="Arial" w:cs="Arial"/>
          <w:color w:val="000000"/>
          <w:spacing w:val="2"/>
          <w:shd w:val="clear" w:color="auto" w:fill="FFFFFF"/>
        </w:rPr>
        <w:t xml:space="preserve">) </w:t>
      </w:r>
      <w:r w:rsidR="00625D22" w:rsidRPr="00015EB9">
        <w:rPr>
          <w:rFonts w:ascii="Arial" w:hAnsi="Arial" w:cs="Arial"/>
          <w:color w:val="000000"/>
          <w:spacing w:val="2"/>
          <w:shd w:val="clear" w:color="auto" w:fill="FFFFFF"/>
        </w:rPr>
        <w:t>grants are available to domestic and international students participating in a</w:t>
      </w:r>
      <w:r w:rsidR="00625D22">
        <w:rPr>
          <w:rFonts w:ascii="Arial" w:hAnsi="Arial" w:cs="Arial"/>
          <w:color w:val="000000"/>
          <w:spacing w:val="2"/>
          <w:shd w:val="clear" w:color="auto" w:fill="FFFFFF"/>
        </w:rPr>
        <w:t xml:space="preserve"> </w:t>
      </w:r>
      <w:proofErr w:type="gramStart"/>
      <w:r w:rsidR="00625D22">
        <w:rPr>
          <w:rFonts w:ascii="Arial" w:hAnsi="Arial" w:cs="Arial"/>
          <w:color w:val="000000"/>
          <w:spacing w:val="2"/>
          <w:shd w:val="clear" w:color="auto" w:fill="FFFFFF"/>
        </w:rPr>
        <w:t>University</w:t>
      </w:r>
      <w:proofErr w:type="gramEnd"/>
      <w:r w:rsidR="00625D22">
        <w:rPr>
          <w:rFonts w:ascii="Arial" w:hAnsi="Arial" w:cs="Arial"/>
          <w:color w:val="000000"/>
          <w:spacing w:val="2"/>
          <w:shd w:val="clear" w:color="auto" w:fill="FFFFFF"/>
        </w:rPr>
        <w:t xml:space="preserve">-endorsed Global Mobility </w:t>
      </w:r>
      <w:r w:rsidR="00625D22" w:rsidRPr="00015EB9">
        <w:rPr>
          <w:rFonts w:ascii="Arial" w:hAnsi="Arial" w:cs="Arial"/>
          <w:color w:val="000000"/>
          <w:spacing w:val="2"/>
          <w:shd w:val="clear" w:color="auto" w:fill="FFFFFF"/>
        </w:rPr>
        <w:t>program</w:t>
      </w:r>
      <w:r w:rsidR="00625D22">
        <w:rPr>
          <w:rFonts w:ascii="Arial" w:hAnsi="Arial" w:cs="Arial"/>
          <w:color w:val="000000"/>
          <w:spacing w:val="2"/>
          <w:shd w:val="clear" w:color="auto" w:fill="FFFFFF"/>
        </w:rPr>
        <w:t xml:space="preserve">. </w:t>
      </w:r>
      <w:r w:rsidR="00E75674">
        <w:rPr>
          <w:rFonts w:ascii="Arial" w:hAnsi="Arial" w:cs="Arial"/>
          <w:color w:val="000000"/>
          <w:spacing w:val="2"/>
          <w:shd w:val="clear" w:color="auto" w:fill="FFFFFF"/>
        </w:rPr>
        <w:t>Programs can include</w:t>
      </w:r>
      <w:r w:rsidR="00542B4B">
        <w:rPr>
          <w:rFonts w:ascii="Arial" w:hAnsi="Arial" w:cs="Arial"/>
          <w:color w:val="000000"/>
          <w:spacing w:val="2"/>
          <w:shd w:val="clear" w:color="auto" w:fill="FFFFFF"/>
        </w:rPr>
        <w:t>,</w:t>
      </w:r>
      <w:r w:rsidR="00E75674">
        <w:rPr>
          <w:rFonts w:ascii="Arial" w:hAnsi="Arial" w:cs="Arial"/>
          <w:color w:val="000000"/>
          <w:spacing w:val="2"/>
          <w:shd w:val="clear" w:color="auto" w:fill="FFFFFF"/>
        </w:rPr>
        <w:t xml:space="preserve"> but are not limited to</w:t>
      </w:r>
      <w:r w:rsidR="00E75674" w:rsidRPr="00E75674">
        <w:rPr>
          <w:rFonts w:ascii="Arial" w:hAnsi="Arial" w:cs="Arial"/>
          <w:color w:val="000000"/>
          <w:spacing w:val="2"/>
          <w:shd w:val="clear" w:color="auto" w:fill="FFFFFF"/>
        </w:rPr>
        <w:t xml:space="preserve">, global internships, study programs, and exchanges. They can be offered by Griffith Global Mobility, an element within the University, an overseas partner institution, an exchange partner </w:t>
      </w:r>
      <w:r w:rsidR="00542B4B">
        <w:rPr>
          <w:rFonts w:ascii="Arial" w:hAnsi="Arial" w:cs="Arial"/>
          <w:color w:val="000000"/>
          <w:spacing w:val="2"/>
          <w:shd w:val="clear" w:color="auto" w:fill="FFFFFF"/>
        </w:rPr>
        <w:t>institution</w:t>
      </w:r>
      <w:r w:rsidR="00E75674" w:rsidRPr="00E75674">
        <w:rPr>
          <w:rFonts w:ascii="Arial" w:hAnsi="Arial" w:cs="Arial"/>
          <w:color w:val="000000"/>
          <w:spacing w:val="2"/>
          <w:shd w:val="clear" w:color="auto" w:fill="FFFFFF"/>
        </w:rPr>
        <w:t xml:space="preserve">, and/or by a </w:t>
      </w:r>
      <w:proofErr w:type="gramStart"/>
      <w:r w:rsidR="00E75674" w:rsidRPr="00E75674">
        <w:rPr>
          <w:rFonts w:ascii="Arial" w:hAnsi="Arial" w:cs="Arial"/>
          <w:color w:val="000000"/>
          <w:spacing w:val="2"/>
          <w:shd w:val="clear" w:color="auto" w:fill="FFFFFF"/>
        </w:rPr>
        <w:t>University</w:t>
      </w:r>
      <w:proofErr w:type="gramEnd"/>
      <w:r w:rsidR="00E75674" w:rsidRPr="00E75674">
        <w:rPr>
          <w:rFonts w:ascii="Arial" w:hAnsi="Arial" w:cs="Arial"/>
          <w:color w:val="000000"/>
          <w:spacing w:val="2"/>
          <w:shd w:val="clear" w:color="auto" w:fill="FFFFFF"/>
        </w:rPr>
        <w:t xml:space="preserve">-approved third-party provider. They may be credit bearing or non-credit bearing and delivered online or in </w:t>
      </w:r>
      <w:r w:rsidR="00542B4B">
        <w:rPr>
          <w:rFonts w:ascii="Arial" w:hAnsi="Arial" w:cs="Arial"/>
          <w:color w:val="000000"/>
          <w:spacing w:val="2"/>
          <w:shd w:val="clear" w:color="auto" w:fill="FFFFFF"/>
        </w:rPr>
        <w:t>a country other than Australia.</w:t>
      </w:r>
      <w:r w:rsidR="002E166F">
        <w:rPr>
          <w:rFonts w:ascii="Arial" w:hAnsi="Arial" w:cs="Arial"/>
          <w:color w:val="000000"/>
          <w:spacing w:val="2"/>
          <w:shd w:val="clear" w:color="auto" w:fill="FFFFFF"/>
        </w:rPr>
        <w:t xml:space="preserve"> </w:t>
      </w:r>
    </w:p>
    <w:p w14:paraId="44338E91" w14:textId="04772F46" w:rsidR="00532A1E" w:rsidRDefault="00532A1E" w:rsidP="002F47AB">
      <w:pPr>
        <w:pStyle w:val="NormalWhite"/>
        <w:spacing w:after="0"/>
        <w:jc w:val="both"/>
        <w:rPr>
          <w:rFonts w:ascii="Arial" w:hAnsi="Arial" w:cs="Arial"/>
          <w:color w:val="000000"/>
          <w:spacing w:val="2"/>
          <w:shd w:val="clear" w:color="auto" w:fill="FFFFFF"/>
        </w:rPr>
      </w:pPr>
    </w:p>
    <w:p w14:paraId="30132252" w14:textId="77777777" w:rsidR="00A77E98" w:rsidRDefault="00E75674" w:rsidP="002F47AB">
      <w:pPr>
        <w:pStyle w:val="NormalWhite"/>
        <w:spacing w:after="0"/>
        <w:jc w:val="both"/>
        <w:rPr>
          <w:rFonts w:ascii="Arial" w:hAnsi="Arial" w:cs="Arial"/>
          <w:color w:val="000000"/>
          <w:spacing w:val="2"/>
          <w:shd w:val="clear" w:color="auto" w:fill="FFFFFF"/>
        </w:rPr>
      </w:pPr>
      <w:r>
        <w:rPr>
          <w:rFonts w:ascii="Arial" w:hAnsi="Arial" w:cs="Arial"/>
          <w:color w:val="000000"/>
          <w:spacing w:val="2"/>
          <w:shd w:val="clear" w:color="auto" w:fill="FFFFFF"/>
        </w:rPr>
        <w:t>G</w:t>
      </w:r>
      <w:r w:rsidRPr="0043633B">
        <w:rPr>
          <w:rFonts w:ascii="Arial" w:hAnsi="Arial" w:cs="Arial"/>
          <w:color w:val="000000"/>
          <w:spacing w:val="2"/>
          <w:shd w:val="clear" w:color="auto" w:fill="FFFFFF"/>
        </w:rPr>
        <w:t xml:space="preserve">rant amounts </w:t>
      </w:r>
      <w:r>
        <w:rPr>
          <w:rFonts w:ascii="Arial" w:hAnsi="Arial" w:cs="Arial"/>
          <w:color w:val="000000"/>
          <w:spacing w:val="2"/>
          <w:shd w:val="clear" w:color="auto" w:fill="FFFFFF"/>
        </w:rPr>
        <w:t xml:space="preserve">by program type </w:t>
      </w:r>
      <w:r w:rsidRPr="0043633B">
        <w:rPr>
          <w:rFonts w:ascii="Arial" w:hAnsi="Arial" w:cs="Arial"/>
          <w:color w:val="000000"/>
          <w:spacing w:val="2"/>
          <w:shd w:val="clear" w:color="auto" w:fill="FFFFFF"/>
        </w:rPr>
        <w:t xml:space="preserve">are </w:t>
      </w:r>
      <w:r w:rsidR="000613DC" w:rsidRPr="000613DC">
        <w:rPr>
          <w:rFonts w:ascii="Arial" w:hAnsi="Arial" w:cs="Arial"/>
          <w:color w:val="000000"/>
          <w:spacing w:val="2"/>
          <w:shd w:val="clear" w:color="auto" w:fill="FFFFFF"/>
        </w:rPr>
        <w:t xml:space="preserve">monitored and reviewed annually by the Vice President (Global) </w:t>
      </w:r>
      <w:r w:rsidR="000613DC">
        <w:rPr>
          <w:rFonts w:ascii="Arial" w:hAnsi="Arial" w:cs="Arial"/>
          <w:color w:val="000000"/>
          <w:spacing w:val="2"/>
          <w:shd w:val="clear" w:color="auto" w:fill="FFFFFF"/>
        </w:rPr>
        <w:t xml:space="preserve">and </w:t>
      </w:r>
      <w:r>
        <w:rPr>
          <w:rFonts w:ascii="Arial" w:hAnsi="Arial" w:cs="Arial"/>
          <w:color w:val="000000"/>
          <w:spacing w:val="2"/>
          <w:shd w:val="clear" w:color="auto" w:fill="FFFFFF"/>
        </w:rPr>
        <w:t xml:space="preserve">published </w:t>
      </w:r>
      <w:r w:rsidRPr="0043633B">
        <w:rPr>
          <w:rFonts w:ascii="Arial" w:hAnsi="Arial" w:cs="Arial"/>
          <w:color w:val="000000"/>
          <w:spacing w:val="2"/>
          <w:shd w:val="clear" w:color="auto" w:fill="FFFFFF"/>
        </w:rPr>
        <w:t xml:space="preserve">on the </w:t>
      </w:r>
      <w:hyperlink r:id="rId11" w:history="1">
        <w:r w:rsidR="00542B4B" w:rsidRPr="00542B4B">
          <w:rPr>
            <w:rStyle w:val="Hyperlink"/>
            <w:rFonts w:ascii="Arial" w:hAnsi="Arial" w:cs="Arial"/>
            <w:spacing w:val="2"/>
            <w:shd w:val="clear" w:color="auto" w:fill="FFFFFF"/>
          </w:rPr>
          <w:t>Griffith Global Mobility funding</w:t>
        </w:r>
      </w:hyperlink>
      <w:r w:rsidR="00542B4B">
        <w:rPr>
          <w:rFonts w:ascii="Arial" w:hAnsi="Arial" w:cs="Arial"/>
          <w:color w:val="000000"/>
          <w:spacing w:val="2"/>
          <w:shd w:val="clear" w:color="auto" w:fill="FFFFFF"/>
        </w:rPr>
        <w:t xml:space="preserve"> website</w:t>
      </w:r>
      <w:r w:rsidR="000613DC">
        <w:rPr>
          <w:rFonts w:ascii="Arial" w:hAnsi="Arial" w:cs="Arial"/>
          <w:color w:val="000000"/>
          <w:spacing w:val="2"/>
          <w:shd w:val="clear" w:color="auto" w:fill="FFFFFF"/>
        </w:rPr>
        <w:t xml:space="preserve"> (see Section 3.4)</w:t>
      </w:r>
      <w:r w:rsidR="00542B4B">
        <w:rPr>
          <w:rFonts w:ascii="Arial" w:hAnsi="Arial" w:cs="Arial"/>
          <w:color w:val="000000"/>
          <w:spacing w:val="2"/>
          <w:shd w:val="clear" w:color="auto" w:fill="FFFFFF"/>
        </w:rPr>
        <w:t xml:space="preserve">. </w:t>
      </w:r>
      <w:r w:rsidRPr="00CB00E0">
        <w:rPr>
          <w:rFonts w:ascii="Arial" w:hAnsi="Arial" w:cs="Arial"/>
          <w:color w:val="000000"/>
          <w:spacing w:val="2"/>
          <w:shd w:val="clear" w:color="auto" w:fill="FFFFFF"/>
        </w:rPr>
        <w:t xml:space="preserve">The Vice </w:t>
      </w:r>
      <w:r>
        <w:rPr>
          <w:rFonts w:ascii="Arial" w:hAnsi="Arial" w:cs="Arial"/>
          <w:color w:val="000000"/>
          <w:spacing w:val="2"/>
          <w:shd w:val="clear" w:color="auto" w:fill="FFFFFF"/>
        </w:rPr>
        <w:t xml:space="preserve">President </w:t>
      </w:r>
      <w:r w:rsidRPr="00CB00E0">
        <w:rPr>
          <w:rFonts w:ascii="Arial" w:hAnsi="Arial" w:cs="Arial"/>
          <w:color w:val="000000"/>
          <w:spacing w:val="2"/>
          <w:shd w:val="clear" w:color="auto" w:fill="FFFFFF"/>
        </w:rPr>
        <w:t>(</w:t>
      </w:r>
      <w:r>
        <w:rPr>
          <w:rFonts w:ascii="Arial" w:hAnsi="Arial" w:cs="Arial"/>
          <w:color w:val="000000"/>
          <w:spacing w:val="2"/>
          <w:shd w:val="clear" w:color="auto" w:fill="FFFFFF"/>
        </w:rPr>
        <w:t>Global</w:t>
      </w:r>
      <w:r w:rsidRPr="00CB00E0">
        <w:rPr>
          <w:rFonts w:ascii="Arial" w:hAnsi="Arial" w:cs="Arial"/>
          <w:color w:val="000000"/>
          <w:spacing w:val="2"/>
          <w:shd w:val="clear" w:color="auto" w:fill="FFFFFF"/>
        </w:rPr>
        <w:t xml:space="preserve">) may award </w:t>
      </w:r>
      <w:r>
        <w:rPr>
          <w:rFonts w:ascii="Arial" w:hAnsi="Arial" w:cs="Arial"/>
          <w:color w:val="000000"/>
          <w:spacing w:val="2"/>
          <w:shd w:val="clear" w:color="auto" w:fill="FFFFFF"/>
        </w:rPr>
        <w:t xml:space="preserve">additional funds </w:t>
      </w:r>
      <w:r w:rsidRPr="00CB00E0">
        <w:rPr>
          <w:rFonts w:ascii="Arial" w:hAnsi="Arial" w:cs="Arial"/>
          <w:color w:val="000000"/>
          <w:spacing w:val="2"/>
          <w:shd w:val="clear" w:color="auto" w:fill="FFFFFF"/>
        </w:rPr>
        <w:t>to students participating in an international experience based on strategic initiatives</w:t>
      </w:r>
      <w:r w:rsidR="00C07566">
        <w:rPr>
          <w:rFonts w:ascii="Arial" w:hAnsi="Arial" w:cs="Arial"/>
          <w:color w:val="000000"/>
          <w:spacing w:val="2"/>
          <w:shd w:val="clear" w:color="auto" w:fill="FFFFFF"/>
        </w:rPr>
        <w:t xml:space="preserve"> such as with specific institutional partners, for specific mobility initiatives or programs or for broadening participation</w:t>
      </w:r>
      <w:r w:rsidR="00C07566" w:rsidRPr="00C07566">
        <w:rPr>
          <w:rFonts w:ascii="Arial" w:hAnsi="Arial" w:cs="Arial"/>
          <w:color w:val="000000"/>
          <w:spacing w:val="2"/>
          <w:shd w:val="clear" w:color="auto" w:fill="FFFFFF"/>
        </w:rPr>
        <w:t xml:space="preserve">. </w:t>
      </w:r>
    </w:p>
    <w:p w14:paraId="675CABEA" w14:textId="77777777" w:rsidR="00A77E98" w:rsidRDefault="00A77E98" w:rsidP="002F47AB">
      <w:pPr>
        <w:pStyle w:val="NormalWhite"/>
        <w:spacing w:after="0"/>
        <w:jc w:val="both"/>
        <w:rPr>
          <w:rFonts w:ascii="Arial" w:hAnsi="Arial" w:cs="Arial"/>
          <w:color w:val="000000"/>
          <w:spacing w:val="2"/>
          <w:shd w:val="clear" w:color="auto" w:fill="FFFFFF"/>
        </w:rPr>
      </w:pPr>
    </w:p>
    <w:p w14:paraId="13082136" w14:textId="7176FFCC" w:rsidR="00E75674" w:rsidRDefault="00532A1E" w:rsidP="002F47AB">
      <w:pPr>
        <w:pStyle w:val="NormalWhite"/>
        <w:spacing w:after="0"/>
        <w:jc w:val="both"/>
        <w:rPr>
          <w:rFonts w:ascii="Arial" w:hAnsi="Arial" w:cs="Arial"/>
          <w:color w:val="000000"/>
          <w:spacing w:val="2"/>
          <w:shd w:val="clear" w:color="auto" w:fill="FFFFFF"/>
        </w:rPr>
      </w:pPr>
      <w:r>
        <w:rPr>
          <w:rFonts w:ascii="Arial" w:hAnsi="Arial" w:cs="Arial"/>
          <w:color w:val="000000"/>
          <w:spacing w:val="2"/>
          <w:shd w:val="clear" w:color="auto" w:fill="FFFFFF"/>
        </w:rPr>
        <w:t>S</w:t>
      </w:r>
      <w:r w:rsidR="00625D22">
        <w:rPr>
          <w:rFonts w:ascii="Arial" w:hAnsi="Arial" w:cs="Arial"/>
          <w:color w:val="000000"/>
          <w:spacing w:val="2"/>
          <w:shd w:val="clear" w:color="auto" w:fill="FFFFFF"/>
        </w:rPr>
        <w:t>tudents or a Griffith element or staff member</w:t>
      </w:r>
      <w:r>
        <w:rPr>
          <w:rFonts w:ascii="Arial" w:hAnsi="Arial" w:cs="Arial"/>
          <w:color w:val="000000"/>
          <w:spacing w:val="2"/>
          <w:shd w:val="clear" w:color="auto" w:fill="FFFFFF"/>
        </w:rPr>
        <w:t>s</w:t>
      </w:r>
      <w:r w:rsidR="00625D22">
        <w:rPr>
          <w:rFonts w:ascii="Arial" w:hAnsi="Arial" w:cs="Arial"/>
          <w:color w:val="000000"/>
          <w:spacing w:val="2"/>
          <w:shd w:val="clear" w:color="auto" w:fill="FFFFFF"/>
        </w:rPr>
        <w:t xml:space="preserve"> seeking </w:t>
      </w:r>
      <w:r>
        <w:rPr>
          <w:rFonts w:ascii="Arial" w:hAnsi="Arial" w:cs="Arial"/>
          <w:color w:val="000000"/>
          <w:spacing w:val="2"/>
          <w:shd w:val="clear" w:color="auto" w:fill="FFFFFF"/>
        </w:rPr>
        <w:t xml:space="preserve">funding </w:t>
      </w:r>
      <w:r w:rsidR="00625D22">
        <w:rPr>
          <w:rFonts w:ascii="Arial" w:hAnsi="Arial" w:cs="Arial"/>
          <w:color w:val="000000"/>
          <w:spacing w:val="2"/>
          <w:shd w:val="clear" w:color="auto" w:fill="FFFFFF"/>
        </w:rPr>
        <w:t xml:space="preserve">support can apply for IEIS </w:t>
      </w:r>
      <w:r>
        <w:rPr>
          <w:rFonts w:ascii="Arial" w:hAnsi="Arial" w:cs="Arial"/>
          <w:color w:val="000000"/>
          <w:spacing w:val="2"/>
          <w:shd w:val="clear" w:color="auto" w:fill="FFFFFF"/>
        </w:rPr>
        <w:t xml:space="preserve">grants through </w:t>
      </w:r>
      <w:r w:rsidR="00625D22" w:rsidRPr="00AE4E88">
        <w:rPr>
          <w:rFonts w:ascii="Arial" w:hAnsi="Arial" w:cs="Arial"/>
          <w:color w:val="000000"/>
          <w:spacing w:val="2"/>
          <w:shd w:val="clear" w:color="auto" w:fill="FFFFFF"/>
        </w:rPr>
        <w:t>Griffith Global</w:t>
      </w:r>
      <w:r w:rsidR="00625D22">
        <w:rPr>
          <w:rFonts w:ascii="Arial" w:hAnsi="Arial" w:cs="Arial"/>
          <w:color w:val="000000"/>
          <w:spacing w:val="2"/>
          <w:shd w:val="clear" w:color="auto" w:fill="FFFFFF"/>
        </w:rPr>
        <w:t xml:space="preserve"> Mobility</w:t>
      </w:r>
      <w:r w:rsidR="0043633B">
        <w:rPr>
          <w:rFonts w:ascii="Arial" w:hAnsi="Arial" w:cs="Arial"/>
          <w:color w:val="000000"/>
          <w:spacing w:val="2"/>
          <w:shd w:val="clear" w:color="auto" w:fill="FFFFFF"/>
        </w:rPr>
        <w:t xml:space="preserve">. </w:t>
      </w:r>
      <w:r w:rsidR="00E75674">
        <w:rPr>
          <w:rFonts w:ascii="Arial" w:hAnsi="Arial" w:cs="Arial"/>
          <w:color w:val="000000"/>
          <w:spacing w:val="2"/>
          <w:shd w:val="clear" w:color="auto" w:fill="FFFFFF"/>
        </w:rPr>
        <w:t>Individual students</w:t>
      </w:r>
      <w:r w:rsidR="00542B4B">
        <w:rPr>
          <w:rFonts w:ascii="Arial" w:hAnsi="Arial" w:cs="Arial"/>
          <w:color w:val="000000"/>
          <w:spacing w:val="2"/>
          <w:shd w:val="clear" w:color="auto" w:fill="FFFFFF"/>
        </w:rPr>
        <w:t>,</w:t>
      </w:r>
      <w:r w:rsidR="00E75674">
        <w:rPr>
          <w:rFonts w:ascii="Arial" w:hAnsi="Arial" w:cs="Arial"/>
          <w:color w:val="000000"/>
          <w:spacing w:val="2"/>
          <w:shd w:val="clear" w:color="auto" w:fill="FFFFFF"/>
        </w:rPr>
        <w:t xml:space="preserve"> including those participating in trimester exchange under the Griffith Exchange Program</w:t>
      </w:r>
      <w:r w:rsidR="00542B4B">
        <w:rPr>
          <w:rFonts w:ascii="Arial" w:hAnsi="Arial" w:cs="Arial"/>
          <w:color w:val="000000"/>
          <w:spacing w:val="2"/>
          <w:shd w:val="clear" w:color="auto" w:fill="FFFFFF"/>
        </w:rPr>
        <w:t>,</w:t>
      </w:r>
      <w:r w:rsidR="00E75674">
        <w:rPr>
          <w:rFonts w:ascii="Arial" w:hAnsi="Arial" w:cs="Arial"/>
          <w:color w:val="000000"/>
          <w:spacing w:val="2"/>
          <w:shd w:val="clear" w:color="auto" w:fill="FFFFFF"/>
        </w:rPr>
        <w:t xml:space="preserve"> can refer to the application pages and portal on the </w:t>
      </w:r>
      <w:hyperlink r:id="rId12" w:history="1">
        <w:r w:rsidR="00542B4B" w:rsidRPr="00542B4B">
          <w:rPr>
            <w:rStyle w:val="Hyperlink"/>
            <w:rFonts w:ascii="Arial" w:hAnsi="Arial" w:cs="Arial"/>
            <w:spacing w:val="2"/>
            <w:shd w:val="clear" w:color="auto" w:fill="FFFFFF"/>
          </w:rPr>
          <w:t>Go Global</w:t>
        </w:r>
      </w:hyperlink>
      <w:r w:rsidR="00542B4B" w:rsidRPr="00BF018A">
        <w:rPr>
          <w:color w:val="000000"/>
        </w:rPr>
        <w:t xml:space="preserve"> </w:t>
      </w:r>
      <w:r w:rsidR="00542B4B" w:rsidRPr="005B165E">
        <w:rPr>
          <w:rFonts w:ascii="Arial" w:hAnsi="Arial" w:cs="Arial"/>
          <w:color w:val="000000"/>
          <w:spacing w:val="2"/>
          <w:shd w:val="clear" w:color="auto" w:fill="FFFFFF"/>
        </w:rPr>
        <w:t>w</w:t>
      </w:r>
      <w:r w:rsidR="00542B4B" w:rsidRPr="0029103E">
        <w:rPr>
          <w:rFonts w:ascii="Arial" w:hAnsi="Arial" w:cs="Arial"/>
          <w:color w:val="000000" w:themeColor="text1"/>
          <w:spacing w:val="2"/>
          <w:shd w:val="clear" w:color="auto" w:fill="FFFFFF"/>
        </w:rPr>
        <w:t>ebsite</w:t>
      </w:r>
      <w:r w:rsidR="00E75674" w:rsidRPr="0029103E">
        <w:rPr>
          <w:rFonts w:ascii="Arial" w:hAnsi="Arial" w:cs="Arial"/>
          <w:color w:val="000000" w:themeColor="text1"/>
          <w:spacing w:val="2"/>
          <w:shd w:val="clear" w:color="auto" w:fill="FFFFFF"/>
        </w:rPr>
        <w:t xml:space="preserve"> and staff can refer to the </w:t>
      </w:r>
      <w:hyperlink r:id="rId13" w:history="1">
        <w:r w:rsidR="00E75674" w:rsidRPr="008B452B">
          <w:rPr>
            <w:rStyle w:val="Hyperlink"/>
            <w:rFonts w:ascii="Arial" w:hAnsi="Arial" w:cs="Arial"/>
            <w:spacing w:val="2"/>
            <w:shd w:val="clear" w:color="auto" w:fill="FFFFFF"/>
          </w:rPr>
          <w:t xml:space="preserve">Go Global for Academics </w:t>
        </w:r>
        <w:r w:rsidR="008B452B" w:rsidRPr="008B452B">
          <w:rPr>
            <w:rStyle w:val="Hyperlink"/>
            <w:rFonts w:ascii="Arial" w:hAnsi="Arial" w:cs="Arial"/>
            <w:spacing w:val="2"/>
            <w:shd w:val="clear" w:color="auto" w:fill="FFFFFF"/>
          </w:rPr>
          <w:t>and Professional Staff</w:t>
        </w:r>
      </w:hyperlink>
      <w:r w:rsidR="008B452B">
        <w:rPr>
          <w:rFonts w:ascii="Arial" w:hAnsi="Arial" w:cs="Arial"/>
          <w:color w:val="000000"/>
          <w:spacing w:val="2"/>
          <w:shd w:val="clear" w:color="auto" w:fill="FFFFFF"/>
        </w:rPr>
        <w:t xml:space="preserve"> </w:t>
      </w:r>
      <w:r w:rsidR="008B452B" w:rsidRPr="0029103E">
        <w:rPr>
          <w:rFonts w:ascii="Arial" w:hAnsi="Arial" w:cs="Arial"/>
          <w:color w:val="000000" w:themeColor="text1"/>
          <w:spacing w:val="2"/>
          <w:shd w:val="clear" w:color="auto" w:fill="FFFFFF"/>
        </w:rPr>
        <w:t>website</w:t>
      </w:r>
      <w:r w:rsidR="00E75674" w:rsidRPr="0029103E">
        <w:rPr>
          <w:rFonts w:ascii="Arial" w:hAnsi="Arial" w:cs="Arial"/>
          <w:color w:val="000000" w:themeColor="text1"/>
          <w:spacing w:val="2"/>
          <w:shd w:val="clear" w:color="auto" w:fill="FFFFFF"/>
        </w:rPr>
        <w:t>.</w:t>
      </w:r>
      <w:r w:rsidR="00896926" w:rsidRPr="0029103E">
        <w:rPr>
          <w:rFonts w:ascii="Arial" w:hAnsi="Arial" w:cs="Arial"/>
          <w:color w:val="000000" w:themeColor="text1"/>
          <w:spacing w:val="2"/>
          <w:shd w:val="clear" w:color="auto" w:fill="FFFFFF"/>
        </w:rPr>
        <w:t xml:space="preserve"> </w:t>
      </w:r>
      <w:r w:rsidR="0043633B" w:rsidRPr="0029103E">
        <w:rPr>
          <w:rFonts w:ascii="Arial" w:hAnsi="Arial" w:cs="Arial"/>
          <w:color w:val="000000" w:themeColor="text1"/>
          <w:spacing w:val="2"/>
          <w:shd w:val="clear" w:color="auto" w:fill="FFFFFF"/>
        </w:rPr>
        <w:t xml:space="preserve">Students will be considered for an IEIS travel grant according to the criteria specified and subject to funding availability. </w:t>
      </w:r>
      <w:r w:rsidR="00625D22" w:rsidRPr="0029103E">
        <w:rPr>
          <w:rFonts w:ascii="Arial" w:hAnsi="Arial" w:cs="Arial"/>
          <w:color w:val="000000" w:themeColor="text1"/>
          <w:spacing w:val="2"/>
          <w:shd w:val="clear" w:color="auto" w:fill="FFFFFF"/>
        </w:rPr>
        <w:t>F</w:t>
      </w:r>
      <w:r w:rsidRPr="0029103E">
        <w:rPr>
          <w:rFonts w:ascii="Arial" w:hAnsi="Arial" w:cs="Arial"/>
          <w:color w:val="000000" w:themeColor="text1"/>
          <w:spacing w:val="2"/>
          <w:shd w:val="clear" w:color="auto" w:fill="FFFFFF"/>
        </w:rPr>
        <w:t>inal f</w:t>
      </w:r>
      <w:r w:rsidR="00625D22" w:rsidRPr="0029103E">
        <w:rPr>
          <w:rFonts w:ascii="Arial" w:hAnsi="Arial" w:cs="Arial"/>
          <w:color w:val="000000" w:themeColor="text1"/>
          <w:spacing w:val="2"/>
          <w:shd w:val="clear" w:color="auto" w:fill="FFFFFF"/>
        </w:rPr>
        <w:t xml:space="preserve">unding approval will be given by Griffith Global Mobility and made in accord with the Griffith Global Mobility </w:t>
      </w:r>
      <w:r w:rsidR="005B165E" w:rsidRPr="0029103E">
        <w:rPr>
          <w:rFonts w:ascii="Arial" w:hAnsi="Arial" w:cs="Arial"/>
          <w:color w:val="000000" w:themeColor="text1"/>
          <w:spacing w:val="2"/>
          <w:shd w:val="clear" w:color="auto" w:fill="FFFFFF"/>
        </w:rPr>
        <w:t>P</w:t>
      </w:r>
      <w:r w:rsidR="00625D22" w:rsidRPr="0029103E">
        <w:rPr>
          <w:rFonts w:ascii="Arial" w:hAnsi="Arial" w:cs="Arial"/>
          <w:color w:val="000000" w:themeColor="text1"/>
          <w:spacing w:val="2"/>
          <w:shd w:val="clear" w:color="auto" w:fill="FFFFFF"/>
        </w:rPr>
        <w:t>olicy</w:t>
      </w:r>
      <w:r w:rsidR="008A2318" w:rsidRPr="0029103E">
        <w:rPr>
          <w:rFonts w:ascii="Arial" w:hAnsi="Arial" w:cs="Arial"/>
          <w:color w:val="000000" w:themeColor="text1"/>
          <w:spacing w:val="2"/>
          <w:shd w:val="clear" w:color="auto" w:fill="FFFFFF"/>
        </w:rPr>
        <w:t xml:space="preserve"> in relation to eligibility to participate</w:t>
      </w:r>
      <w:r w:rsidR="00625D22" w:rsidRPr="0029103E">
        <w:rPr>
          <w:rFonts w:ascii="Arial" w:hAnsi="Arial" w:cs="Arial"/>
          <w:color w:val="000000" w:themeColor="text1"/>
          <w:spacing w:val="2"/>
          <w:shd w:val="clear" w:color="auto" w:fill="FFFFFF"/>
        </w:rPr>
        <w:t xml:space="preserve">. </w:t>
      </w:r>
      <w:r w:rsidR="00E75674" w:rsidRPr="0029103E">
        <w:rPr>
          <w:rFonts w:ascii="Arial" w:hAnsi="Arial" w:cs="Arial"/>
          <w:color w:val="000000" w:themeColor="text1"/>
          <w:spacing w:val="2"/>
          <w:shd w:val="clear" w:color="auto" w:fill="FFFFFF"/>
        </w:rPr>
        <w:t>In the event there is insufficient funding available to fund all applicants, reduced funding will be offered, or applications may be unsuccessful.</w:t>
      </w:r>
      <w:r w:rsidR="008A2318" w:rsidRPr="0029103E">
        <w:rPr>
          <w:rFonts w:ascii="Arial" w:hAnsi="Arial" w:cs="Arial"/>
          <w:color w:val="000000" w:themeColor="text1"/>
          <w:spacing w:val="2"/>
          <w:shd w:val="clear" w:color="auto" w:fill="FFFFFF"/>
        </w:rPr>
        <w:t xml:space="preserve"> </w:t>
      </w:r>
    </w:p>
    <w:p w14:paraId="4EA3DCCA" w14:textId="2300BF0E" w:rsidR="008060B6" w:rsidRPr="008060B6" w:rsidRDefault="008060B6" w:rsidP="002F47AB">
      <w:pPr>
        <w:pStyle w:val="Heading3"/>
        <w:ind w:left="0" w:firstLine="0"/>
        <w:jc w:val="both"/>
        <w:rPr>
          <w:rFonts w:eastAsiaTheme="majorEastAsia"/>
        </w:rPr>
      </w:pPr>
      <w:bookmarkStart w:id="11" w:name="_3.1_&lt;Insert_sub-heading&gt;"/>
      <w:bookmarkStart w:id="12" w:name="_3.2__Australian"/>
      <w:bookmarkEnd w:id="11"/>
      <w:bookmarkEnd w:id="12"/>
      <w:r>
        <w:rPr>
          <w:rFonts w:eastAsiaTheme="majorEastAsia"/>
        </w:rPr>
        <w:t>3.</w:t>
      </w:r>
      <w:r w:rsidR="004F6B20">
        <w:rPr>
          <w:rFonts w:eastAsiaTheme="majorEastAsia"/>
        </w:rPr>
        <w:t>2</w:t>
      </w:r>
      <w:r>
        <w:rPr>
          <w:rFonts w:eastAsiaTheme="majorEastAsia"/>
        </w:rPr>
        <w:t xml:space="preserve"> </w:t>
      </w:r>
      <w:r>
        <w:rPr>
          <w:rFonts w:eastAsiaTheme="majorEastAsia"/>
        </w:rPr>
        <w:tab/>
      </w:r>
      <w:bookmarkStart w:id="13" w:name="_Hlk123631586"/>
      <w:r w:rsidRPr="008060B6">
        <w:rPr>
          <w:rFonts w:eastAsiaTheme="majorEastAsia"/>
        </w:rPr>
        <w:t xml:space="preserve">Australian Government </w:t>
      </w:r>
      <w:r w:rsidR="004F6B20">
        <w:rPr>
          <w:rFonts w:eastAsiaTheme="majorEastAsia"/>
        </w:rPr>
        <w:t>international mobility funding programs</w:t>
      </w:r>
      <w:bookmarkEnd w:id="13"/>
    </w:p>
    <w:p w14:paraId="56321F7F" w14:textId="77777777" w:rsidR="004F6B20" w:rsidRPr="0029103E" w:rsidRDefault="004F6B20" w:rsidP="002F47AB">
      <w:pPr>
        <w:pStyle w:val="NormalWhite"/>
        <w:spacing w:after="0"/>
        <w:jc w:val="both"/>
        <w:rPr>
          <w:rFonts w:ascii="Arial" w:hAnsi="Arial" w:cs="Arial"/>
          <w:color w:val="000000" w:themeColor="text1"/>
        </w:rPr>
      </w:pPr>
      <w:r w:rsidRPr="0029103E">
        <w:rPr>
          <w:rFonts w:ascii="Arial" w:hAnsi="Arial" w:cs="Arial"/>
          <w:color w:val="000000" w:themeColor="text1"/>
          <w:spacing w:val="2"/>
          <w:shd w:val="clear" w:color="auto" w:fill="FFFFFF"/>
        </w:rPr>
        <w:t xml:space="preserve">The Australian Government is committed to promoting opportunities for Australians to have an overseas study experience and provides support for student mobility to eligible Australian education providers through a suite of international mobility programs. These include: </w:t>
      </w:r>
    </w:p>
    <w:p w14:paraId="6BA0725B" w14:textId="7A174F0F" w:rsidR="004F6B20" w:rsidRPr="0029103E" w:rsidRDefault="004F6B20" w:rsidP="002F47AB">
      <w:pPr>
        <w:pStyle w:val="ListParagraph"/>
        <w:numPr>
          <w:ilvl w:val="0"/>
          <w:numId w:val="7"/>
        </w:numPr>
        <w:spacing w:before="240"/>
        <w:jc w:val="both"/>
        <w:rPr>
          <w:rFonts w:ascii="Arial" w:hAnsi="Arial" w:cs="Arial"/>
          <w:color w:val="000000" w:themeColor="text1"/>
          <w:spacing w:val="2"/>
          <w:u w:color="F04E45"/>
          <w:shd w:val="clear" w:color="auto" w:fill="FFFFFF"/>
        </w:rPr>
      </w:pPr>
      <w:r w:rsidRPr="0029103E">
        <w:rPr>
          <w:rFonts w:ascii="Arial" w:hAnsi="Arial" w:cs="Arial"/>
          <w:color w:val="000000" w:themeColor="text1"/>
          <w:spacing w:val="2"/>
          <w:u w:color="F04E45"/>
          <w:shd w:val="clear" w:color="auto" w:fill="FFFFFF"/>
        </w:rPr>
        <w:t>New Colombo Plan Mobility Program, involving grants provided to eligible Australian universities which in turn provide grants to Australian undergraduate students to undertake mobility projects in specified host locations, and/or</w:t>
      </w:r>
    </w:p>
    <w:p w14:paraId="05500EEA" w14:textId="77777777" w:rsidR="004F6B20" w:rsidRPr="0029103E" w:rsidRDefault="004F6B20" w:rsidP="002F47AB">
      <w:pPr>
        <w:pStyle w:val="ListParagraph"/>
        <w:spacing w:before="240"/>
        <w:jc w:val="both"/>
        <w:rPr>
          <w:rFonts w:ascii="Arial" w:hAnsi="Arial" w:cs="Arial"/>
          <w:color w:val="000000" w:themeColor="text1"/>
          <w:spacing w:val="2"/>
          <w:u w:color="F04E45"/>
          <w:shd w:val="clear" w:color="auto" w:fill="FFFFFF"/>
        </w:rPr>
      </w:pPr>
    </w:p>
    <w:p w14:paraId="6B58D23D" w14:textId="2A68407D" w:rsidR="004F6B20" w:rsidRPr="0029103E" w:rsidRDefault="008A2318" w:rsidP="002F47AB">
      <w:pPr>
        <w:pStyle w:val="ListParagraph"/>
        <w:numPr>
          <w:ilvl w:val="0"/>
          <w:numId w:val="7"/>
        </w:numPr>
        <w:spacing w:before="240"/>
        <w:jc w:val="both"/>
        <w:rPr>
          <w:rFonts w:ascii="Arial" w:hAnsi="Arial" w:cs="Arial"/>
          <w:color w:val="000000" w:themeColor="text1"/>
          <w:spacing w:val="2"/>
          <w:u w:color="F04E45"/>
          <w:shd w:val="clear" w:color="auto" w:fill="FFFFFF"/>
        </w:rPr>
      </w:pPr>
      <w:r w:rsidRPr="0029103E">
        <w:rPr>
          <w:rFonts w:ascii="Arial" w:hAnsi="Arial" w:cs="Arial"/>
          <w:color w:val="000000" w:themeColor="text1"/>
          <w:spacing w:val="2"/>
          <w:u w:color="F04E45"/>
          <w:shd w:val="clear" w:color="auto" w:fill="FFFFFF"/>
        </w:rPr>
        <w:t>O</w:t>
      </w:r>
      <w:r w:rsidR="004F6B20" w:rsidRPr="0029103E">
        <w:rPr>
          <w:rFonts w:ascii="Arial" w:hAnsi="Arial" w:cs="Arial"/>
          <w:color w:val="000000" w:themeColor="text1"/>
          <w:spacing w:val="2"/>
          <w:u w:color="F04E45"/>
          <w:shd w:val="clear" w:color="auto" w:fill="FFFFFF"/>
        </w:rPr>
        <w:t>ther student mobility funding programs offered by the Australian Government that become availabl</w:t>
      </w:r>
      <w:r w:rsidRPr="0029103E">
        <w:rPr>
          <w:rFonts w:ascii="Arial" w:hAnsi="Arial" w:cs="Arial"/>
          <w:color w:val="000000" w:themeColor="text1"/>
          <w:spacing w:val="2"/>
          <w:u w:color="F04E45"/>
          <w:shd w:val="clear" w:color="auto" w:fill="FFFFFF"/>
        </w:rPr>
        <w:t>e</w:t>
      </w:r>
      <w:r w:rsidR="004F6B20" w:rsidRPr="0029103E">
        <w:rPr>
          <w:rFonts w:ascii="Arial" w:hAnsi="Arial" w:cs="Arial"/>
          <w:color w:val="000000" w:themeColor="text1"/>
          <w:spacing w:val="2"/>
          <w:u w:color="F04E45"/>
          <w:shd w:val="clear" w:color="auto" w:fill="FFFFFF"/>
        </w:rPr>
        <w:t xml:space="preserve">. </w:t>
      </w:r>
    </w:p>
    <w:p w14:paraId="6FE86964" w14:textId="3BE7CCAB" w:rsidR="00625D22" w:rsidRPr="0029103E" w:rsidRDefault="00625D22" w:rsidP="002F47AB">
      <w:pPr>
        <w:spacing w:before="240"/>
        <w:jc w:val="both"/>
        <w:rPr>
          <w:rFonts w:ascii="Arial" w:hAnsi="Arial" w:cs="Arial"/>
          <w:color w:val="000000" w:themeColor="text1"/>
          <w:spacing w:val="2"/>
          <w:u w:color="F04E45"/>
          <w:shd w:val="clear" w:color="auto" w:fill="FFFFFF"/>
        </w:rPr>
      </w:pPr>
      <w:r w:rsidRPr="0029103E">
        <w:rPr>
          <w:rFonts w:ascii="Arial" w:hAnsi="Arial" w:cs="Arial"/>
          <w:color w:val="000000" w:themeColor="text1"/>
          <w:spacing w:val="2"/>
          <w:u w:color="F04E45"/>
          <w:shd w:val="clear" w:color="auto" w:fill="FFFFFF"/>
        </w:rPr>
        <w:t xml:space="preserve">Individual students cannot apply directly for </w:t>
      </w:r>
      <w:r w:rsidR="008A2318" w:rsidRPr="0029103E">
        <w:rPr>
          <w:rFonts w:ascii="Arial" w:hAnsi="Arial" w:cs="Arial"/>
          <w:color w:val="000000" w:themeColor="text1"/>
          <w:spacing w:val="2"/>
          <w:u w:color="F04E45"/>
          <w:shd w:val="clear" w:color="auto" w:fill="FFFFFF"/>
        </w:rPr>
        <w:t xml:space="preserve">Global Mobility </w:t>
      </w:r>
      <w:r w:rsidRPr="0029103E">
        <w:rPr>
          <w:rFonts w:ascii="Arial" w:hAnsi="Arial" w:cs="Arial"/>
          <w:color w:val="000000" w:themeColor="text1"/>
          <w:spacing w:val="2"/>
          <w:u w:color="F04E45"/>
          <w:shd w:val="clear" w:color="auto" w:fill="FFFFFF"/>
        </w:rPr>
        <w:t xml:space="preserve">funding from the Australian Government. All applications for project funding are </w:t>
      </w:r>
      <w:r w:rsidR="008A2318" w:rsidRPr="0029103E">
        <w:rPr>
          <w:rFonts w:ascii="Arial" w:hAnsi="Arial" w:cs="Arial"/>
          <w:color w:val="000000" w:themeColor="text1"/>
          <w:spacing w:val="2"/>
          <w:u w:color="F04E45"/>
          <w:shd w:val="clear" w:color="auto" w:fill="FFFFFF"/>
        </w:rPr>
        <w:t xml:space="preserve">approved </w:t>
      </w:r>
      <w:r w:rsidRPr="0029103E">
        <w:rPr>
          <w:rFonts w:ascii="Arial" w:hAnsi="Arial" w:cs="Arial"/>
          <w:color w:val="000000" w:themeColor="text1"/>
          <w:spacing w:val="2"/>
          <w:u w:color="F04E45"/>
          <w:shd w:val="clear" w:color="auto" w:fill="FFFFFF"/>
        </w:rPr>
        <w:t xml:space="preserve">by the Vice President (Global) </w:t>
      </w:r>
      <w:r w:rsidR="008A2318" w:rsidRPr="0029103E">
        <w:rPr>
          <w:rFonts w:ascii="Arial" w:hAnsi="Arial" w:cs="Arial"/>
          <w:color w:val="000000" w:themeColor="text1"/>
          <w:spacing w:val="2"/>
          <w:u w:color="F04E45"/>
          <w:shd w:val="clear" w:color="auto" w:fill="FFFFFF"/>
        </w:rPr>
        <w:t xml:space="preserve">and managed by </w:t>
      </w:r>
      <w:r w:rsidRPr="0029103E">
        <w:rPr>
          <w:rFonts w:ascii="Arial" w:hAnsi="Arial" w:cs="Arial"/>
          <w:color w:val="000000" w:themeColor="text1"/>
          <w:spacing w:val="2"/>
          <w:u w:color="F04E45"/>
          <w:shd w:val="clear" w:color="auto" w:fill="FFFFFF"/>
        </w:rPr>
        <w:t xml:space="preserve">Griffith Global Mobility. A Griffith element or staff member seeking to apply for Australian Government mobility program funding must do so within an open funding round through Griffith Global Mobility and follow the internal application, </w:t>
      </w:r>
      <w:proofErr w:type="gramStart"/>
      <w:r w:rsidRPr="0029103E">
        <w:rPr>
          <w:rFonts w:ascii="Arial" w:hAnsi="Arial" w:cs="Arial"/>
          <w:color w:val="000000" w:themeColor="text1"/>
          <w:spacing w:val="2"/>
          <w:u w:color="F04E45"/>
          <w:shd w:val="clear" w:color="auto" w:fill="FFFFFF"/>
        </w:rPr>
        <w:t>review</w:t>
      </w:r>
      <w:proofErr w:type="gramEnd"/>
      <w:r w:rsidRPr="0029103E">
        <w:rPr>
          <w:rFonts w:ascii="Arial" w:hAnsi="Arial" w:cs="Arial"/>
          <w:color w:val="000000" w:themeColor="text1"/>
          <w:spacing w:val="2"/>
          <w:u w:color="F04E45"/>
          <w:shd w:val="clear" w:color="auto" w:fill="FFFFFF"/>
        </w:rPr>
        <w:t xml:space="preserve"> and selection process. </w:t>
      </w:r>
      <w:r w:rsidR="005E6454" w:rsidRPr="0029103E">
        <w:rPr>
          <w:rFonts w:ascii="Arial" w:hAnsi="Arial" w:cs="Arial"/>
          <w:color w:val="000000" w:themeColor="text1"/>
          <w:spacing w:val="2"/>
          <w:shd w:val="clear" w:color="auto" w:fill="FFFFFF"/>
        </w:rPr>
        <w:t xml:space="preserve">Australian Government mobility funding will be distributed in accord with the requirements of the funding program. </w:t>
      </w:r>
      <w:r w:rsidRPr="0029103E">
        <w:rPr>
          <w:rFonts w:ascii="Arial" w:hAnsi="Arial" w:cs="Arial"/>
          <w:color w:val="000000" w:themeColor="text1"/>
          <w:spacing w:val="2"/>
          <w:u w:color="F04E45"/>
          <w:shd w:val="clear" w:color="auto" w:fill="FFFFFF"/>
        </w:rPr>
        <w:t>Applications will be subject to specific criteria and approval</w:t>
      </w:r>
      <w:r w:rsidR="008A2318" w:rsidRPr="0029103E">
        <w:rPr>
          <w:rFonts w:ascii="Arial" w:hAnsi="Arial" w:cs="Arial"/>
          <w:color w:val="000000" w:themeColor="text1"/>
          <w:spacing w:val="2"/>
          <w:u w:color="F04E45"/>
          <w:shd w:val="clear" w:color="auto" w:fill="FFFFFF"/>
        </w:rPr>
        <w:t>,</w:t>
      </w:r>
      <w:r w:rsidRPr="0029103E">
        <w:rPr>
          <w:rFonts w:ascii="Arial" w:hAnsi="Arial" w:cs="Arial"/>
          <w:color w:val="000000" w:themeColor="text1"/>
          <w:spacing w:val="2"/>
          <w:u w:color="F04E45"/>
          <w:shd w:val="clear" w:color="auto" w:fill="FFFFFF"/>
        </w:rPr>
        <w:t xml:space="preserve"> and funding offers must be accepted in accord with the relevant funding conditions and guidelines</w:t>
      </w:r>
      <w:r w:rsidRPr="0029103E">
        <w:rPr>
          <w:rStyle w:val="FootnoteReference"/>
          <w:rFonts w:ascii="Arial" w:hAnsi="Arial" w:cs="Arial"/>
          <w:color w:val="000000" w:themeColor="text1"/>
          <w:spacing w:val="2"/>
          <w:u w:color="F04E45"/>
          <w:shd w:val="clear" w:color="auto" w:fill="FFFFFF"/>
        </w:rPr>
        <w:footnoteReference w:id="2"/>
      </w:r>
      <w:r w:rsidRPr="0029103E">
        <w:rPr>
          <w:rFonts w:ascii="Arial" w:hAnsi="Arial" w:cs="Arial"/>
          <w:color w:val="000000" w:themeColor="text1"/>
          <w:spacing w:val="2"/>
          <w:u w:color="F04E45"/>
          <w:shd w:val="clear" w:color="auto" w:fill="FFFFFF"/>
        </w:rPr>
        <w:t xml:space="preserve"> including the appropriate management of financial records and reporting</w:t>
      </w:r>
      <w:r w:rsidR="008A2318" w:rsidRPr="0029103E">
        <w:rPr>
          <w:rFonts w:ascii="Arial" w:hAnsi="Arial" w:cs="Arial"/>
          <w:color w:val="000000" w:themeColor="text1"/>
          <w:spacing w:val="2"/>
          <w:u w:color="F04E45"/>
          <w:shd w:val="clear" w:color="auto" w:fill="FFFFFF"/>
        </w:rPr>
        <w:t xml:space="preserve"> which will be coordinated by Griffith Global Mobility. </w:t>
      </w:r>
    </w:p>
    <w:p w14:paraId="4220152B" w14:textId="0BEEB710" w:rsidR="00625D22" w:rsidRPr="0029103E" w:rsidRDefault="00625D22" w:rsidP="002F47AB">
      <w:pPr>
        <w:spacing w:before="240"/>
        <w:jc w:val="both"/>
        <w:rPr>
          <w:rFonts w:ascii="Arial" w:hAnsi="Arial" w:cs="Arial"/>
          <w:color w:val="000000" w:themeColor="text1"/>
          <w:spacing w:val="2"/>
          <w:u w:color="F04E45"/>
          <w:shd w:val="clear" w:color="auto" w:fill="FFFFFF"/>
        </w:rPr>
      </w:pPr>
      <w:r w:rsidRPr="0029103E">
        <w:rPr>
          <w:rFonts w:ascii="Arial" w:hAnsi="Arial" w:cs="Arial"/>
          <w:color w:val="000000" w:themeColor="text1"/>
          <w:spacing w:val="2"/>
          <w:u w:color="F04E45"/>
          <w:shd w:val="clear" w:color="auto" w:fill="FFFFFF"/>
        </w:rPr>
        <w:t>The Australian Government make</w:t>
      </w:r>
      <w:r w:rsidR="008A2318" w:rsidRPr="0029103E">
        <w:rPr>
          <w:rFonts w:ascii="Arial" w:hAnsi="Arial" w:cs="Arial"/>
          <w:color w:val="000000" w:themeColor="text1"/>
          <w:spacing w:val="2"/>
          <w:u w:color="F04E45"/>
          <w:shd w:val="clear" w:color="auto" w:fill="FFFFFF"/>
        </w:rPr>
        <w:t>s</w:t>
      </w:r>
      <w:r w:rsidRPr="0029103E">
        <w:rPr>
          <w:rFonts w:ascii="Arial" w:hAnsi="Arial" w:cs="Arial"/>
          <w:color w:val="000000" w:themeColor="text1"/>
          <w:spacing w:val="2"/>
          <w:u w:color="F04E45"/>
          <w:shd w:val="clear" w:color="auto" w:fill="FFFFFF"/>
        </w:rPr>
        <w:t xml:space="preserve"> no guarantees or representation about the specific funding that may be offered under a funding round, nor about the level of funding, if any, they may make available for any </w:t>
      </w:r>
      <w:proofErr w:type="gramStart"/>
      <w:r w:rsidRPr="0029103E">
        <w:rPr>
          <w:rFonts w:ascii="Arial" w:hAnsi="Arial" w:cs="Arial"/>
          <w:color w:val="000000" w:themeColor="text1"/>
          <w:spacing w:val="2"/>
          <w:u w:color="F04E45"/>
          <w:shd w:val="clear" w:color="auto" w:fill="FFFFFF"/>
        </w:rPr>
        <w:t>particular program</w:t>
      </w:r>
      <w:proofErr w:type="gramEnd"/>
      <w:r w:rsidRPr="0029103E">
        <w:rPr>
          <w:rFonts w:ascii="Arial" w:hAnsi="Arial" w:cs="Arial"/>
          <w:color w:val="000000" w:themeColor="text1"/>
          <w:spacing w:val="2"/>
          <w:u w:color="F04E45"/>
          <w:shd w:val="clear" w:color="auto" w:fill="FFFFFF"/>
        </w:rPr>
        <w:t xml:space="preserve"> or during a particular funding round. The Australian Government may advise that an existing student mobility program is no longer </w:t>
      </w:r>
      <w:r w:rsidR="008A2318" w:rsidRPr="0029103E">
        <w:rPr>
          <w:rFonts w:ascii="Arial" w:hAnsi="Arial" w:cs="Arial"/>
          <w:color w:val="000000" w:themeColor="text1"/>
          <w:spacing w:val="2"/>
          <w:u w:color="F04E45"/>
          <w:shd w:val="clear" w:color="auto" w:fill="FFFFFF"/>
        </w:rPr>
        <w:t xml:space="preserve">offered </w:t>
      </w:r>
      <w:r w:rsidRPr="0029103E">
        <w:rPr>
          <w:rFonts w:ascii="Arial" w:hAnsi="Arial" w:cs="Arial"/>
          <w:color w:val="000000" w:themeColor="text1"/>
          <w:spacing w:val="2"/>
          <w:u w:color="F04E45"/>
          <w:shd w:val="clear" w:color="auto" w:fill="FFFFFF"/>
        </w:rPr>
        <w:t xml:space="preserve">by the Australian Government. Funding payable by the Australian Government for a student mobility program will be made available to Griffith Global Mobility for distribution to the Griffith element or directly to students. The funding conditions will be stipulated to recipients as required by the Australian Government by Griffith Global Mobility and will be in accord with the Griffith Global Mobility Policy. </w:t>
      </w:r>
    </w:p>
    <w:p w14:paraId="63D8E591" w14:textId="77777777" w:rsidR="00625D22" w:rsidRPr="0029103E" w:rsidRDefault="00625D22" w:rsidP="002F47AB">
      <w:pPr>
        <w:spacing w:before="240"/>
        <w:jc w:val="both"/>
        <w:rPr>
          <w:rFonts w:ascii="Arial" w:hAnsi="Arial" w:cs="Arial"/>
          <w:color w:val="000000" w:themeColor="text1"/>
          <w:spacing w:val="2"/>
          <w:u w:color="F04E45"/>
          <w:shd w:val="clear" w:color="auto" w:fill="FFFFFF"/>
        </w:rPr>
      </w:pPr>
      <w:r w:rsidRPr="0029103E">
        <w:rPr>
          <w:rFonts w:ascii="Arial" w:hAnsi="Arial" w:cs="Arial"/>
          <w:color w:val="000000" w:themeColor="text1"/>
          <w:spacing w:val="2"/>
          <w:u w:color="F04E45"/>
          <w:shd w:val="clear" w:color="auto" w:fill="FFFFFF"/>
        </w:rPr>
        <w:t xml:space="preserve">If funding is being received from the Australian Government by the University as part of a Consortia, additional funding requirements and conditions may apply.  </w:t>
      </w:r>
    </w:p>
    <w:p w14:paraId="2187A873" w14:textId="3732271D" w:rsidR="004F6B20" w:rsidRDefault="00625D22" w:rsidP="002F47AB">
      <w:pPr>
        <w:jc w:val="both"/>
        <w:rPr>
          <w:rFonts w:ascii="Arial" w:hAnsi="Arial" w:cs="Arial"/>
          <w:color w:val="000000"/>
          <w:spacing w:val="2"/>
          <w:u w:color="F04E45"/>
          <w:shd w:val="clear" w:color="auto" w:fill="FFFFFF"/>
        </w:rPr>
      </w:pPr>
      <w:r w:rsidRPr="0029103E">
        <w:rPr>
          <w:rFonts w:ascii="Arial" w:hAnsi="Arial" w:cs="Arial"/>
          <w:color w:val="000000" w:themeColor="text1"/>
          <w:spacing w:val="2"/>
          <w:u w:color="F04E45"/>
          <w:shd w:val="clear" w:color="auto" w:fill="FFFFFF"/>
        </w:rPr>
        <w:t xml:space="preserve">Griffith may apply for funding from the Australian Government in accord with the </w:t>
      </w:r>
      <w:r w:rsidRPr="0029103E">
        <w:rPr>
          <w:rFonts w:ascii="Arial" w:hAnsi="Arial" w:cs="Arial"/>
          <w:i/>
          <w:iCs/>
          <w:color w:val="000000" w:themeColor="text1"/>
          <w:spacing w:val="2"/>
          <w:u w:color="F04E45"/>
          <w:shd w:val="clear" w:color="auto" w:fill="FFFFFF"/>
        </w:rPr>
        <w:t xml:space="preserve">Deed for Student Mobility Programs </w:t>
      </w:r>
      <w:r w:rsidRPr="0029103E">
        <w:rPr>
          <w:rFonts w:ascii="Arial" w:hAnsi="Arial" w:cs="Arial"/>
          <w:color w:val="000000" w:themeColor="text1"/>
          <w:spacing w:val="2"/>
          <w:u w:color="F04E45"/>
          <w:shd w:val="clear" w:color="auto" w:fill="FFFFFF"/>
        </w:rPr>
        <w:t xml:space="preserve">between the Commonwealth of Australia and Griffith University, signed by the Vice Chancellor. Applications are submitted </w:t>
      </w:r>
      <w:r w:rsidR="008A2318" w:rsidRPr="0029103E">
        <w:rPr>
          <w:rFonts w:ascii="Arial" w:hAnsi="Arial" w:cs="Arial"/>
          <w:color w:val="000000" w:themeColor="text1"/>
          <w:spacing w:val="2"/>
          <w:u w:color="F04E45"/>
          <w:shd w:val="clear" w:color="auto" w:fill="FFFFFF"/>
        </w:rPr>
        <w:t xml:space="preserve">by Griffith Global Mobility to </w:t>
      </w:r>
      <w:r w:rsidRPr="0029103E">
        <w:rPr>
          <w:rFonts w:ascii="Arial" w:hAnsi="Arial" w:cs="Arial"/>
          <w:color w:val="000000" w:themeColor="text1"/>
          <w:spacing w:val="2"/>
          <w:u w:color="F04E45"/>
          <w:shd w:val="clear" w:color="auto" w:fill="FFFFFF"/>
        </w:rPr>
        <w:t xml:space="preserve">the Australian Government’s nominated application management system, </w:t>
      </w:r>
      <w:hyperlink r:id="rId14" w:history="1">
        <w:r w:rsidRPr="007C0592">
          <w:rPr>
            <w:rStyle w:val="Hyperlink"/>
            <w:rFonts w:ascii="Arial" w:hAnsi="Arial" w:cs="Arial"/>
            <w:spacing w:val="2"/>
            <w:shd w:val="clear" w:color="auto" w:fill="FFFFFF"/>
          </w:rPr>
          <w:t>ISEO</w:t>
        </w:r>
      </w:hyperlink>
      <w:r w:rsidRPr="005A73CF">
        <w:rPr>
          <w:rFonts w:ascii="Arial" w:hAnsi="Arial" w:cs="Arial"/>
          <w:color w:val="000000"/>
          <w:spacing w:val="2"/>
          <w:u w:color="F04E45"/>
          <w:shd w:val="clear" w:color="auto" w:fill="FFFFFF"/>
        </w:rPr>
        <w:t xml:space="preserve">. </w:t>
      </w:r>
      <w:r w:rsidRPr="0029103E">
        <w:rPr>
          <w:rFonts w:ascii="Arial" w:hAnsi="Arial" w:cs="Arial"/>
          <w:color w:val="000000" w:themeColor="text1"/>
          <w:spacing w:val="2"/>
          <w:u w:color="F04E45"/>
          <w:shd w:val="clear" w:color="auto" w:fill="FFFFFF"/>
        </w:rPr>
        <w:t xml:space="preserve">These funds are </w:t>
      </w:r>
      <w:r w:rsidR="008A2318" w:rsidRPr="0029103E">
        <w:rPr>
          <w:rFonts w:ascii="Arial" w:hAnsi="Arial" w:cs="Arial"/>
          <w:color w:val="000000" w:themeColor="text1"/>
          <w:spacing w:val="2"/>
          <w:u w:color="F04E45"/>
          <w:shd w:val="clear" w:color="auto" w:fill="FFFFFF"/>
        </w:rPr>
        <w:t xml:space="preserve">the responsibility of </w:t>
      </w:r>
      <w:r w:rsidRPr="0029103E">
        <w:rPr>
          <w:rFonts w:ascii="Arial" w:hAnsi="Arial" w:cs="Arial"/>
          <w:color w:val="000000" w:themeColor="text1"/>
          <w:spacing w:val="2"/>
          <w:shd w:val="clear" w:color="auto" w:fill="FFFFFF"/>
        </w:rPr>
        <w:t>the Vice President (Global)</w:t>
      </w:r>
      <w:r w:rsidR="008A2318" w:rsidRPr="0029103E">
        <w:rPr>
          <w:rFonts w:ascii="Arial" w:hAnsi="Arial" w:cs="Arial"/>
          <w:color w:val="000000" w:themeColor="text1"/>
          <w:spacing w:val="2"/>
          <w:shd w:val="clear" w:color="auto" w:fill="FFFFFF"/>
        </w:rPr>
        <w:t xml:space="preserve"> and managed by </w:t>
      </w:r>
      <w:r w:rsidRPr="0029103E">
        <w:rPr>
          <w:rFonts w:ascii="Arial" w:hAnsi="Arial" w:cs="Arial"/>
          <w:color w:val="000000" w:themeColor="text1"/>
          <w:spacing w:val="2"/>
          <w:shd w:val="clear" w:color="auto" w:fill="FFFFFF"/>
        </w:rPr>
        <w:t xml:space="preserve">Griffith Global Mobility. Griffith Global Mobility has a </w:t>
      </w:r>
      <w:r w:rsidRPr="0029103E">
        <w:rPr>
          <w:rFonts w:ascii="Arial" w:hAnsi="Arial" w:cs="Arial"/>
          <w:color w:val="000000" w:themeColor="text1"/>
          <w:spacing w:val="2"/>
          <w:u w:color="F04E45"/>
          <w:shd w:val="clear" w:color="auto" w:fill="FFFFFF"/>
        </w:rPr>
        <w:t xml:space="preserve">designated International Liaison Officer (ILO) who is the person authorised by Griffith and identified on ISEO to oversee all administrative processes in relation to </w:t>
      </w:r>
      <w:r w:rsidRPr="0029103E">
        <w:rPr>
          <w:rFonts w:ascii="Arial" w:hAnsi="Arial" w:cs="Arial"/>
          <w:color w:val="000000" w:themeColor="text1"/>
          <w:spacing w:val="2"/>
          <w:u w:color="F04E45"/>
          <w:shd w:val="clear" w:color="auto" w:fill="FFFFFF"/>
        </w:rPr>
        <w:lastRenderedPageBreak/>
        <w:t xml:space="preserve">managing funding received from the Australian Government to support mobility programs. All mobility funding offers, and their associated Project Schedules, are managed by the ILO and are approved and signed </w:t>
      </w:r>
      <w:r w:rsidR="008A2318" w:rsidRPr="0029103E">
        <w:rPr>
          <w:rFonts w:ascii="Arial" w:hAnsi="Arial" w:cs="Arial"/>
          <w:color w:val="000000" w:themeColor="text1"/>
          <w:spacing w:val="2"/>
          <w:u w:color="F04E45"/>
          <w:shd w:val="clear" w:color="auto" w:fill="FFFFFF"/>
        </w:rPr>
        <w:t xml:space="preserve">in ISEO </w:t>
      </w:r>
      <w:r w:rsidRPr="0029103E">
        <w:rPr>
          <w:rFonts w:ascii="Arial" w:hAnsi="Arial" w:cs="Arial"/>
          <w:color w:val="000000" w:themeColor="text1"/>
          <w:spacing w:val="2"/>
          <w:u w:color="F04E45"/>
          <w:shd w:val="clear" w:color="auto" w:fill="FFFFFF"/>
        </w:rPr>
        <w:t>by the University’s delegate</w:t>
      </w:r>
      <w:r w:rsidR="004F6B20" w:rsidRPr="0029103E">
        <w:rPr>
          <w:rFonts w:ascii="Arial" w:hAnsi="Arial" w:cs="Arial"/>
          <w:color w:val="000000" w:themeColor="text1"/>
          <w:spacing w:val="2"/>
          <w:u w:color="F04E45"/>
          <w:shd w:val="clear" w:color="auto" w:fill="FFFFFF"/>
        </w:rPr>
        <w:t xml:space="preserve">, which is the Vice President (Global). </w:t>
      </w:r>
    </w:p>
    <w:p w14:paraId="40933D1A" w14:textId="5D847A6B" w:rsidR="0058075B" w:rsidRPr="0058075B" w:rsidRDefault="0058075B" w:rsidP="002F47AB">
      <w:pPr>
        <w:pStyle w:val="Heading3"/>
        <w:ind w:left="0" w:firstLine="0"/>
        <w:jc w:val="both"/>
        <w:rPr>
          <w:rFonts w:eastAsiaTheme="majorEastAsia"/>
        </w:rPr>
      </w:pPr>
      <w:bookmarkStart w:id="14" w:name="_3.3._Other_funding"/>
      <w:bookmarkEnd w:id="14"/>
      <w:r w:rsidRPr="0058075B">
        <w:rPr>
          <w:rFonts w:eastAsiaTheme="majorEastAsia"/>
        </w:rPr>
        <w:t>3.3.</w:t>
      </w:r>
      <w:r w:rsidRPr="0058075B">
        <w:rPr>
          <w:rFonts w:eastAsiaTheme="majorEastAsia"/>
        </w:rPr>
        <w:tab/>
        <w:t xml:space="preserve">Other funding sources </w:t>
      </w:r>
    </w:p>
    <w:p w14:paraId="284076C9" w14:textId="720C4A67" w:rsidR="0058075B" w:rsidRPr="0029103E" w:rsidRDefault="0058075B" w:rsidP="002F47AB">
      <w:pPr>
        <w:jc w:val="both"/>
        <w:rPr>
          <w:rFonts w:ascii="Arial" w:hAnsi="Arial" w:cs="Arial"/>
          <w:color w:val="000000" w:themeColor="text1"/>
          <w:spacing w:val="2"/>
          <w:u w:color="F04E45"/>
          <w:shd w:val="clear" w:color="auto" w:fill="FFFFFF"/>
        </w:rPr>
      </w:pPr>
      <w:r w:rsidRPr="0029103E">
        <w:rPr>
          <w:rFonts w:ascii="Arial" w:hAnsi="Arial" w:cs="Arial"/>
          <w:color w:val="000000" w:themeColor="text1"/>
          <w:spacing w:val="2"/>
          <w:u w:color="F04E45"/>
          <w:shd w:val="clear" w:color="auto" w:fill="FFFFFF"/>
        </w:rPr>
        <w:t xml:space="preserve">Funding to support Global Mobility may become available </w:t>
      </w:r>
      <w:proofErr w:type="gramStart"/>
      <w:r w:rsidRPr="0029103E">
        <w:rPr>
          <w:rFonts w:ascii="Arial" w:hAnsi="Arial" w:cs="Arial"/>
          <w:color w:val="000000" w:themeColor="text1"/>
          <w:spacing w:val="2"/>
          <w:u w:color="F04E45"/>
          <w:shd w:val="clear" w:color="auto" w:fill="FFFFFF"/>
        </w:rPr>
        <w:t>as a result of</w:t>
      </w:r>
      <w:proofErr w:type="gramEnd"/>
      <w:r w:rsidRPr="0029103E">
        <w:rPr>
          <w:rFonts w:ascii="Arial" w:hAnsi="Arial" w:cs="Arial"/>
          <w:color w:val="000000" w:themeColor="text1"/>
          <w:spacing w:val="2"/>
          <w:u w:color="F04E45"/>
          <w:shd w:val="clear" w:color="auto" w:fill="FFFFFF"/>
        </w:rPr>
        <w:t xml:space="preserve"> philanthropy, industry support, or other opportunities. Funding from other sources will </w:t>
      </w:r>
      <w:r w:rsidRPr="0029103E">
        <w:rPr>
          <w:rFonts w:ascii="Arial" w:hAnsi="Arial" w:cs="Arial"/>
          <w:color w:val="000000" w:themeColor="text1"/>
          <w:spacing w:val="2"/>
          <w:shd w:val="clear" w:color="auto" w:fill="FFFFFF"/>
        </w:rPr>
        <w:t>be distributed in accord with the requirements of the funding program</w:t>
      </w:r>
      <w:r w:rsidR="008A2318" w:rsidRPr="0029103E">
        <w:rPr>
          <w:rFonts w:ascii="Arial" w:hAnsi="Arial" w:cs="Arial"/>
          <w:color w:val="000000" w:themeColor="text1"/>
          <w:spacing w:val="2"/>
          <w:shd w:val="clear" w:color="auto" w:fill="FFFFFF"/>
        </w:rPr>
        <w:t>,</w:t>
      </w:r>
      <w:r w:rsidRPr="0029103E">
        <w:rPr>
          <w:rFonts w:ascii="Arial" w:hAnsi="Arial" w:cs="Arial"/>
          <w:color w:val="000000" w:themeColor="text1"/>
          <w:spacing w:val="2"/>
          <w:shd w:val="clear" w:color="auto" w:fill="FFFFFF"/>
        </w:rPr>
        <w:t xml:space="preserve"> and a</w:t>
      </w:r>
      <w:r w:rsidRPr="0029103E">
        <w:rPr>
          <w:rFonts w:ascii="Arial" w:hAnsi="Arial" w:cs="Arial"/>
          <w:color w:val="000000" w:themeColor="text1"/>
          <w:spacing w:val="2"/>
          <w:u w:color="F04E45"/>
          <w:shd w:val="clear" w:color="auto" w:fill="FFFFFF"/>
        </w:rPr>
        <w:t>pplications and grant allocations will be subject to the specific criteria</w:t>
      </w:r>
      <w:r w:rsidR="008A2318" w:rsidRPr="0029103E">
        <w:rPr>
          <w:rFonts w:ascii="Arial" w:hAnsi="Arial" w:cs="Arial"/>
          <w:color w:val="000000" w:themeColor="text1"/>
          <w:spacing w:val="2"/>
          <w:u w:color="F04E45"/>
          <w:shd w:val="clear" w:color="auto" w:fill="FFFFFF"/>
        </w:rPr>
        <w:t>,</w:t>
      </w:r>
      <w:r w:rsidRPr="0029103E">
        <w:rPr>
          <w:rFonts w:ascii="Arial" w:hAnsi="Arial" w:cs="Arial"/>
          <w:color w:val="000000" w:themeColor="text1"/>
          <w:spacing w:val="2"/>
          <w:u w:color="F04E45"/>
          <w:shd w:val="clear" w:color="auto" w:fill="FFFFFF"/>
        </w:rPr>
        <w:t xml:space="preserve"> and approval and funding offers must be accepted in accord with the relevant funding conditions and guidelines</w:t>
      </w:r>
      <w:r w:rsidR="008A2318" w:rsidRPr="0029103E">
        <w:rPr>
          <w:rFonts w:ascii="Arial" w:hAnsi="Arial" w:cs="Arial"/>
          <w:color w:val="000000" w:themeColor="text1"/>
          <w:spacing w:val="2"/>
          <w:u w:color="F04E45"/>
          <w:shd w:val="clear" w:color="auto" w:fill="FFFFFF"/>
        </w:rPr>
        <w:t xml:space="preserve">. </w:t>
      </w:r>
      <w:r w:rsidRPr="0029103E">
        <w:rPr>
          <w:rFonts w:ascii="Arial" w:hAnsi="Arial" w:cs="Arial"/>
          <w:color w:val="000000" w:themeColor="text1"/>
          <w:spacing w:val="2"/>
          <w:u w:color="F04E45"/>
          <w:shd w:val="clear" w:color="auto" w:fill="FFFFFF"/>
        </w:rPr>
        <w:t xml:space="preserve"> </w:t>
      </w:r>
    </w:p>
    <w:p w14:paraId="418EE41A" w14:textId="47DEF7C3" w:rsidR="004F6B20" w:rsidRDefault="004F6B20" w:rsidP="002F47AB">
      <w:pPr>
        <w:pStyle w:val="Heading3"/>
        <w:ind w:left="0" w:firstLine="0"/>
        <w:jc w:val="both"/>
        <w:rPr>
          <w:rFonts w:eastAsiaTheme="majorEastAsia"/>
        </w:rPr>
      </w:pPr>
      <w:bookmarkStart w:id="15" w:name="_3.4__Funding"/>
      <w:bookmarkEnd w:id="15"/>
      <w:r>
        <w:rPr>
          <w:rFonts w:eastAsiaTheme="majorEastAsia"/>
        </w:rPr>
        <w:t>3.</w:t>
      </w:r>
      <w:r w:rsidR="000613DC">
        <w:rPr>
          <w:rFonts w:eastAsiaTheme="majorEastAsia"/>
        </w:rPr>
        <w:t>4</w:t>
      </w:r>
      <w:r>
        <w:rPr>
          <w:rFonts w:eastAsiaTheme="majorEastAsia"/>
        </w:rPr>
        <w:t xml:space="preserve"> </w:t>
      </w:r>
      <w:r>
        <w:rPr>
          <w:rFonts w:eastAsiaTheme="majorEastAsia"/>
        </w:rPr>
        <w:tab/>
      </w:r>
      <w:r w:rsidR="005E6454" w:rsidRPr="005E6454">
        <w:rPr>
          <w:rFonts w:eastAsiaTheme="majorEastAsia"/>
        </w:rPr>
        <w:t xml:space="preserve">Funding amounts, </w:t>
      </w:r>
      <w:proofErr w:type="gramStart"/>
      <w:r w:rsidR="005E6454" w:rsidRPr="005E6454">
        <w:rPr>
          <w:rFonts w:eastAsiaTheme="majorEastAsia"/>
        </w:rPr>
        <w:t>distribution</w:t>
      </w:r>
      <w:proofErr w:type="gramEnd"/>
      <w:r w:rsidR="005E6454" w:rsidRPr="005E6454">
        <w:rPr>
          <w:rFonts w:eastAsiaTheme="majorEastAsia"/>
        </w:rPr>
        <w:t xml:space="preserve"> and administration</w:t>
      </w:r>
    </w:p>
    <w:p w14:paraId="5A6B9C37" w14:textId="147A05FB" w:rsidR="00AA04D4" w:rsidRPr="0029103E" w:rsidRDefault="00353E10" w:rsidP="002F47AB">
      <w:pPr>
        <w:spacing w:before="240"/>
        <w:jc w:val="both"/>
        <w:rPr>
          <w:rFonts w:ascii="Arial" w:hAnsi="Arial" w:cs="Arial"/>
          <w:color w:val="000000" w:themeColor="text1"/>
          <w:spacing w:val="2"/>
          <w:shd w:val="clear" w:color="auto" w:fill="FFFFFF"/>
        </w:rPr>
      </w:pPr>
      <w:r w:rsidRPr="0029103E">
        <w:rPr>
          <w:rFonts w:ascii="Arial" w:hAnsi="Arial" w:cs="Arial"/>
          <w:color w:val="000000" w:themeColor="text1"/>
          <w:spacing w:val="2"/>
          <w:u w:color="F04E45"/>
          <w:shd w:val="clear" w:color="auto" w:fill="FFFFFF"/>
        </w:rPr>
        <w:t>Students in receipt of an Australian Government mobility grant</w:t>
      </w:r>
      <w:r w:rsidR="00AA04D4" w:rsidRPr="0029103E">
        <w:rPr>
          <w:rFonts w:ascii="Arial" w:hAnsi="Arial" w:cs="Arial"/>
          <w:color w:val="000000" w:themeColor="text1"/>
          <w:spacing w:val="2"/>
          <w:u w:color="F04E45"/>
          <w:shd w:val="clear" w:color="auto" w:fill="FFFFFF"/>
        </w:rPr>
        <w:t xml:space="preserve"> </w:t>
      </w:r>
      <w:r w:rsidRPr="0029103E">
        <w:rPr>
          <w:rFonts w:ascii="Arial" w:hAnsi="Arial" w:cs="Arial"/>
          <w:color w:val="000000" w:themeColor="text1"/>
          <w:spacing w:val="2"/>
          <w:u w:color="F04E45"/>
          <w:shd w:val="clear" w:color="auto" w:fill="FFFFFF"/>
        </w:rPr>
        <w:t>will not normally be eligible for an IEIS grant</w:t>
      </w:r>
      <w:r w:rsidR="00896926" w:rsidRPr="0029103E">
        <w:rPr>
          <w:rFonts w:ascii="Arial" w:hAnsi="Arial" w:cs="Arial"/>
          <w:color w:val="000000" w:themeColor="text1"/>
          <w:spacing w:val="2"/>
          <w:u w:color="F04E45"/>
          <w:shd w:val="clear" w:color="auto" w:fill="FFFFFF"/>
        </w:rPr>
        <w:t xml:space="preserve"> as well. </w:t>
      </w:r>
      <w:r w:rsidR="00AA04D4" w:rsidRPr="0029103E">
        <w:rPr>
          <w:rFonts w:ascii="Arial" w:hAnsi="Arial" w:cs="Arial"/>
          <w:color w:val="000000" w:themeColor="text1"/>
          <w:spacing w:val="2"/>
          <w:shd w:val="clear" w:color="auto" w:fill="FFFFFF"/>
        </w:rPr>
        <w:t>Australian Government mobility funding</w:t>
      </w:r>
      <w:r w:rsidR="0058075B" w:rsidRPr="0029103E">
        <w:rPr>
          <w:rFonts w:ascii="Arial" w:hAnsi="Arial" w:cs="Arial"/>
          <w:color w:val="000000" w:themeColor="text1"/>
          <w:spacing w:val="2"/>
          <w:shd w:val="clear" w:color="auto" w:fill="FFFFFF"/>
        </w:rPr>
        <w:t xml:space="preserve"> </w:t>
      </w:r>
      <w:r w:rsidR="00896926" w:rsidRPr="0029103E">
        <w:rPr>
          <w:rFonts w:ascii="Arial" w:hAnsi="Arial" w:cs="Arial"/>
          <w:color w:val="000000" w:themeColor="text1"/>
          <w:spacing w:val="2"/>
          <w:shd w:val="clear" w:color="auto" w:fill="FFFFFF"/>
        </w:rPr>
        <w:t xml:space="preserve">and </w:t>
      </w:r>
      <w:r w:rsidR="0058075B" w:rsidRPr="0029103E">
        <w:rPr>
          <w:rFonts w:ascii="Arial" w:hAnsi="Arial" w:cs="Arial"/>
          <w:color w:val="000000" w:themeColor="text1"/>
          <w:spacing w:val="2"/>
          <w:shd w:val="clear" w:color="auto" w:fill="FFFFFF"/>
        </w:rPr>
        <w:t xml:space="preserve">other sources of funding available </w:t>
      </w:r>
      <w:r w:rsidR="00AA04D4" w:rsidRPr="0029103E">
        <w:rPr>
          <w:rFonts w:ascii="Arial" w:hAnsi="Arial" w:cs="Arial"/>
          <w:color w:val="000000" w:themeColor="text1"/>
          <w:spacing w:val="2"/>
          <w:shd w:val="clear" w:color="auto" w:fill="FFFFFF"/>
        </w:rPr>
        <w:t xml:space="preserve">will be distributed in accord with the requirements of the funding program. </w:t>
      </w:r>
      <w:r w:rsidR="00D64ECB" w:rsidRPr="0029103E">
        <w:rPr>
          <w:rFonts w:ascii="Arial" w:hAnsi="Arial" w:cs="Arial"/>
          <w:color w:val="000000" w:themeColor="text1"/>
          <w:spacing w:val="2"/>
          <w:shd w:val="clear" w:color="auto" w:fill="FFFFFF"/>
        </w:rPr>
        <w:t xml:space="preserve">The </w:t>
      </w:r>
      <w:hyperlink r:id="rId15" w:history="1">
        <w:r w:rsidR="00D64ECB" w:rsidRPr="008B452B">
          <w:rPr>
            <w:rStyle w:val="Hyperlink"/>
            <w:rFonts w:ascii="Arial" w:hAnsi="Arial" w:cs="Arial"/>
            <w:spacing w:val="2"/>
            <w:shd w:val="clear" w:color="auto" w:fill="FFFFFF"/>
          </w:rPr>
          <w:t>Griffith Global Mobility</w:t>
        </w:r>
      </w:hyperlink>
      <w:r w:rsidR="0080393D">
        <w:rPr>
          <w:rFonts w:ascii="Arial" w:hAnsi="Arial" w:cs="Arial"/>
          <w:color w:val="000000"/>
          <w:spacing w:val="2"/>
          <w:shd w:val="clear" w:color="auto" w:fill="FFFFFF"/>
        </w:rPr>
        <w:t xml:space="preserve"> </w:t>
      </w:r>
      <w:r w:rsidR="00C07566" w:rsidRPr="0029103E">
        <w:rPr>
          <w:rFonts w:ascii="Arial" w:hAnsi="Arial" w:cs="Arial"/>
          <w:color w:val="000000" w:themeColor="text1"/>
          <w:spacing w:val="2"/>
          <w:shd w:val="clear" w:color="auto" w:fill="FFFFFF"/>
        </w:rPr>
        <w:t xml:space="preserve">website </w:t>
      </w:r>
      <w:r w:rsidR="00D64ECB" w:rsidRPr="0029103E">
        <w:rPr>
          <w:rFonts w:ascii="Arial" w:hAnsi="Arial" w:cs="Arial"/>
          <w:color w:val="000000" w:themeColor="text1"/>
          <w:spacing w:val="2"/>
          <w:shd w:val="clear" w:color="auto" w:fill="FFFFFF"/>
        </w:rPr>
        <w:t>provides information regarding current grants available</w:t>
      </w:r>
      <w:r w:rsidR="00896926" w:rsidRPr="0029103E">
        <w:rPr>
          <w:rFonts w:ascii="Arial" w:hAnsi="Arial" w:cs="Arial"/>
          <w:color w:val="000000" w:themeColor="text1"/>
          <w:spacing w:val="2"/>
          <w:shd w:val="clear" w:color="auto" w:fill="FFFFFF"/>
        </w:rPr>
        <w:t xml:space="preserve">, and </w:t>
      </w:r>
      <w:r w:rsidR="00D64ECB" w:rsidRPr="0029103E">
        <w:rPr>
          <w:rFonts w:ascii="Arial" w:hAnsi="Arial" w:cs="Arial"/>
          <w:color w:val="000000" w:themeColor="text1"/>
          <w:spacing w:val="2"/>
          <w:shd w:val="clear" w:color="auto" w:fill="FFFFFF"/>
        </w:rPr>
        <w:t>Griffith Global Mobility can be contacted directly regarding the Australian Government mobility grants received to support programs being facilitated and led by specific University elements</w:t>
      </w:r>
      <w:r w:rsidR="00AA04D4" w:rsidRPr="0029103E">
        <w:rPr>
          <w:rFonts w:ascii="Arial" w:hAnsi="Arial" w:cs="Arial"/>
          <w:color w:val="000000" w:themeColor="text1"/>
          <w:spacing w:val="2"/>
          <w:shd w:val="clear" w:color="auto" w:fill="FFFFFF"/>
        </w:rPr>
        <w:t xml:space="preserve">. </w:t>
      </w:r>
    </w:p>
    <w:p w14:paraId="791C69C3" w14:textId="77777777" w:rsidR="00251088" w:rsidRPr="0029103E" w:rsidRDefault="005E6454" w:rsidP="002F47AB">
      <w:pPr>
        <w:spacing w:before="240"/>
        <w:jc w:val="both"/>
        <w:rPr>
          <w:rFonts w:ascii="Arial" w:hAnsi="Arial" w:cs="Arial"/>
          <w:color w:val="000000" w:themeColor="text1"/>
          <w:lang w:eastAsia="en-GB"/>
        </w:rPr>
      </w:pPr>
      <w:r w:rsidRPr="0029103E">
        <w:rPr>
          <w:rFonts w:ascii="Arial" w:hAnsi="Arial" w:cs="Arial"/>
          <w:color w:val="000000" w:themeColor="text1"/>
          <w:spacing w:val="2"/>
          <w:shd w:val="clear" w:color="auto" w:fill="FFFFFF"/>
        </w:rPr>
        <w:t xml:space="preserve">The funding provided for IEIS travel grants is a finite sum and grants will be awarded subject to funding availability. </w:t>
      </w:r>
      <w:r w:rsidR="00353E10" w:rsidRPr="0029103E">
        <w:rPr>
          <w:rFonts w:ascii="Arial" w:hAnsi="Arial" w:cs="Arial"/>
          <w:color w:val="000000" w:themeColor="text1"/>
          <w:spacing w:val="2"/>
          <w:shd w:val="clear" w:color="auto" w:fill="FFFFFF"/>
        </w:rPr>
        <w:t>S</w:t>
      </w:r>
      <w:r w:rsidR="00353E10" w:rsidRPr="0029103E">
        <w:rPr>
          <w:rFonts w:ascii="Arial" w:hAnsi="Arial" w:cs="Arial"/>
          <w:color w:val="000000" w:themeColor="text1"/>
          <w:lang w:eastAsia="en-GB"/>
        </w:rPr>
        <w:t xml:space="preserve">tudents can receive one grant per program. Students who participate in a second, non-contiguous program will be considered for additional funding, subject to funding availability and eligibility requirements being met. </w:t>
      </w:r>
    </w:p>
    <w:p w14:paraId="440FD21C" w14:textId="29F5AB19" w:rsidR="00D64ECB" w:rsidRDefault="00353E10" w:rsidP="002F47AB">
      <w:pPr>
        <w:spacing w:before="240"/>
        <w:jc w:val="both"/>
        <w:rPr>
          <w:rFonts w:ascii="Arial" w:eastAsia="Times New Roman" w:hAnsi="Arial" w:cs="Arial"/>
          <w:szCs w:val="20"/>
        </w:rPr>
      </w:pPr>
      <w:r w:rsidRPr="0029103E">
        <w:rPr>
          <w:rFonts w:ascii="Arial" w:hAnsi="Arial" w:cs="Arial"/>
          <w:color w:val="000000" w:themeColor="text1"/>
          <w:lang w:eastAsia="en-GB"/>
        </w:rPr>
        <w:t xml:space="preserve">While there is no limit on how many IEIS grants a student receives during their degree studies at Griffith, the Australian Government </w:t>
      </w:r>
      <w:r w:rsidR="00896926" w:rsidRPr="0029103E">
        <w:rPr>
          <w:rFonts w:ascii="Arial" w:hAnsi="Arial" w:cs="Arial"/>
          <w:color w:val="000000" w:themeColor="text1"/>
          <w:lang w:eastAsia="en-GB"/>
        </w:rPr>
        <w:t xml:space="preserve">currently </w:t>
      </w:r>
      <w:r w:rsidRPr="0029103E">
        <w:rPr>
          <w:rFonts w:ascii="Arial" w:hAnsi="Arial" w:cs="Arial"/>
          <w:color w:val="000000" w:themeColor="text1"/>
          <w:lang w:eastAsia="en-GB"/>
        </w:rPr>
        <w:t>allows students to receive up to two</w:t>
      </w:r>
      <w:r w:rsidR="00896926" w:rsidRPr="0029103E">
        <w:rPr>
          <w:rFonts w:ascii="Arial" w:hAnsi="Arial" w:cs="Arial"/>
          <w:color w:val="000000" w:themeColor="text1"/>
          <w:lang w:eastAsia="en-GB"/>
        </w:rPr>
        <w:t xml:space="preserve"> government funded </w:t>
      </w:r>
      <w:r w:rsidRPr="0029103E">
        <w:rPr>
          <w:rFonts w:ascii="Arial" w:hAnsi="Arial" w:cs="Arial"/>
          <w:color w:val="000000" w:themeColor="text1"/>
          <w:lang w:eastAsia="en-GB"/>
        </w:rPr>
        <w:t>mobility grants for two separate projects</w:t>
      </w:r>
      <w:r w:rsidR="00251088" w:rsidRPr="0029103E">
        <w:rPr>
          <w:rFonts w:ascii="Arial" w:hAnsi="Arial" w:cs="Arial"/>
          <w:color w:val="000000" w:themeColor="text1"/>
          <w:lang w:eastAsia="en-GB"/>
        </w:rPr>
        <w:t xml:space="preserve">. Additional criteria may apply. </w:t>
      </w:r>
      <w:r w:rsidR="00AA04D4" w:rsidRPr="0029103E">
        <w:rPr>
          <w:rFonts w:ascii="Arial" w:eastAsia="Times New Roman" w:hAnsi="Arial" w:cs="Arial"/>
          <w:color w:val="000000" w:themeColor="text1"/>
          <w:szCs w:val="20"/>
        </w:rPr>
        <w:tab/>
      </w:r>
      <w:r w:rsidR="00AA04D4" w:rsidRPr="0029103E">
        <w:rPr>
          <w:rFonts w:ascii="Arial" w:eastAsia="Times New Roman" w:hAnsi="Arial" w:cs="Arial"/>
          <w:color w:val="000000" w:themeColor="text1"/>
          <w:szCs w:val="20"/>
        </w:rPr>
        <w:tab/>
      </w:r>
      <w:r w:rsidR="00AA04D4" w:rsidRPr="00AA04D4">
        <w:rPr>
          <w:rFonts w:ascii="Arial" w:eastAsia="Times New Roman" w:hAnsi="Arial" w:cs="Arial"/>
          <w:szCs w:val="20"/>
        </w:rPr>
        <w:tab/>
      </w:r>
      <w:r w:rsidR="00AA04D4" w:rsidRPr="00AA04D4">
        <w:rPr>
          <w:rFonts w:ascii="Arial" w:eastAsia="Times New Roman" w:hAnsi="Arial" w:cs="Arial"/>
          <w:szCs w:val="20"/>
        </w:rPr>
        <w:tab/>
      </w:r>
      <w:r w:rsidR="00AA04D4" w:rsidRPr="00AA04D4">
        <w:rPr>
          <w:rFonts w:ascii="Arial" w:eastAsia="Times New Roman" w:hAnsi="Arial" w:cs="Arial"/>
          <w:szCs w:val="20"/>
        </w:rPr>
        <w:tab/>
      </w:r>
      <w:r w:rsidR="00AA04D4" w:rsidRPr="00AA04D4">
        <w:rPr>
          <w:rFonts w:ascii="Arial" w:eastAsia="Times New Roman" w:hAnsi="Arial" w:cs="Arial"/>
          <w:szCs w:val="20"/>
        </w:rPr>
        <w:tab/>
      </w:r>
      <w:r w:rsidR="0019294F">
        <w:rPr>
          <w:rFonts w:ascii="Arial" w:eastAsia="Times New Roman" w:hAnsi="Arial" w:cs="Arial"/>
          <w:szCs w:val="20"/>
        </w:rPr>
        <w:tab/>
      </w:r>
    </w:p>
    <w:p w14:paraId="50DF714C" w14:textId="0E971A95" w:rsidR="002E166F" w:rsidRPr="004F6B20" w:rsidRDefault="002E166F" w:rsidP="002F47AB">
      <w:pPr>
        <w:pStyle w:val="Heading3"/>
        <w:ind w:left="0" w:firstLine="0"/>
        <w:jc w:val="both"/>
        <w:rPr>
          <w:rFonts w:eastAsiaTheme="majorEastAsia"/>
        </w:rPr>
      </w:pPr>
      <w:bookmarkStart w:id="16" w:name="_3.5_Conditions_of"/>
      <w:bookmarkEnd w:id="16"/>
      <w:r>
        <w:rPr>
          <w:rFonts w:eastAsiaTheme="majorEastAsia"/>
        </w:rPr>
        <w:t>3.</w:t>
      </w:r>
      <w:r w:rsidR="000613DC">
        <w:rPr>
          <w:rFonts w:eastAsiaTheme="majorEastAsia"/>
        </w:rPr>
        <w:t>5</w:t>
      </w:r>
      <w:r>
        <w:rPr>
          <w:rFonts w:eastAsiaTheme="majorEastAsia"/>
        </w:rPr>
        <w:tab/>
      </w:r>
      <w:r w:rsidR="00D15253">
        <w:rPr>
          <w:rFonts w:eastAsiaTheme="majorEastAsia"/>
        </w:rPr>
        <w:t xml:space="preserve">Conditions of funding for recipients </w:t>
      </w:r>
    </w:p>
    <w:p w14:paraId="63EA5276" w14:textId="7400B98B" w:rsidR="00D15253" w:rsidRPr="0029103E" w:rsidRDefault="004F6B20" w:rsidP="002F47AB">
      <w:pPr>
        <w:spacing w:before="240"/>
        <w:jc w:val="both"/>
        <w:rPr>
          <w:rFonts w:ascii="Arial" w:hAnsi="Arial" w:cs="Arial"/>
          <w:color w:val="000000" w:themeColor="text1"/>
          <w:spacing w:val="2"/>
          <w:u w:color="F04E45"/>
          <w:shd w:val="clear" w:color="auto" w:fill="FFFFFF"/>
        </w:rPr>
      </w:pPr>
      <w:r w:rsidRPr="0029103E">
        <w:rPr>
          <w:rFonts w:ascii="Arial" w:hAnsi="Arial" w:cs="Arial"/>
          <w:color w:val="000000" w:themeColor="text1"/>
          <w:spacing w:val="2"/>
          <w:u w:color="F04E45"/>
          <w:shd w:val="clear" w:color="auto" w:fill="FFFFFF"/>
        </w:rPr>
        <w:t>All funding will be distributed with reference to the University’s Travel Policy and any associated guidelines.</w:t>
      </w:r>
      <w:r w:rsidR="00D97BAA" w:rsidRPr="0029103E">
        <w:rPr>
          <w:rFonts w:ascii="Arial" w:hAnsi="Arial" w:cs="Arial"/>
          <w:color w:val="000000" w:themeColor="text1"/>
          <w:spacing w:val="2"/>
          <w:u w:color="F04E45"/>
          <w:shd w:val="clear" w:color="auto" w:fill="FFFFFF"/>
        </w:rPr>
        <w:t xml:space="preserve"> </w:t>
      </w:r>
      <w:r w:rsidRPr="0029103E">
        <w:rPr>
          <w:rFonts w:ascii="Arial" w:hAnsi="Arial" w:cs="Arial"/>
          <w:color w:val="000000" w:themeColor="text1"/>
          <w:spacing w:val="2"/>
          <w:u w:color="F04E45"/>
          <w:shd w:val="clear" w:color="auto" w:fill="FFFFFF"/>
        </w:rPr>
        <w:t xml:space="preserve">Additionally, all staff or students receiving funding will be required to </w:t>
      </w:r>
      <w:r w:rsidR="00D97BAA" w:rsidRPr="0029103E">
        <w:rPr>
          <w:rFonts w:ascii="Arial" w:hAnsi="Arial" w:cs="Arial"/>
          <w:color w:val="000000" w:themeColor="text1"/>
          <w:spacing w:val="2"/>
          <w:u w:color="F04E45"/>
          <w:shd w:val="clear" w:color="auto" w:fill="FFFFFF"/>
        </w:rPr>
        <w:t xml:space="preserve">ensure the </w:t>
      </w:r>
      <w:r w:rsidR="00D15253" w:rsidRPr="0029103E">
        <w:rPr>
          <w:rFonts w:ascii="Arial" w:hAnsi="Arial" w:cs="Arial"/>
          <w:color w:val="000000" w:themeColor="text1"/>
          <w:spacing w:val="2"/>
          <w:u w:color="F04E45"/>
          <w:shd w:val="clear" w:color="auto" w:fill="FFFFFF"/>
        </w:rPr>
        <w:t xml:space="preserve">following </w:t>
      </w:r>
      <w:r w:rsidRPr="0029103E">
        <w:rPr>
          <w:rFonts w:ascii="Arial" w:hAnsi="Arial" w:cs="Arial"/>
          <w:color w:val="000000" w:themeColor="text1"/>
          <w:spacing w:val="2"/>
          <w:u w:color="F04E45"/>
          <w:shd w:val="clear" w:color="auto" w:fill="FFFFFF"/>
        </w:rPr>
        <w:t>funding conditions</w:t>
      </w:r>
      <w:r w:rsidR="00D97BAA" w:rsidRPr="0029103E">
        <w:rPr>
          <w:rFonts w:ascii="Arial" w:hAnsi="Arial" w:cs="Arial"/>
          <w:color w:val="000000" w:themeColor="text1"/>
          <w:spacing w:val="2"/>
          <w:u w:color="F04E45"/>
          <w:shd w:val="clear" w:color="auto" w:fill="FFFFFF"/>
        </w:rPr>
        <w:t xml:space="preserve"> can be met: </w:t>
      </w:r>
      <w:r w:rsidR="005E6454" w:rsidRPr="0029103E">
        <w:rPr>
          <w:rFonts w:ascii="Arial" w:hAnsi="Arial" w:cs="Arial"/>
          <w:color w:val="000000" w:themeColor="text1"/>
          <w:spacing w:val="2"/>
          <w:u w:color="F04E45"/>
          <w:shd w:val="clear" w:color="auto" w:fill="FFFFFF"/>
        </w:rPr>
        <w:t xml:space="preserve"> </w:t>
      </w:r>
    </w:p>
    <w:p w14:paraId="52DB31D6" w14:textId="698CF5EE" w:rsidR="00D15253" w:rsidRPr="0029103E" w:rsidRDefault="00AA04D4" w:rsidP="002F47AB">
      <w:pPr>
        <w:pStyle w:val="ListParagraph"/>
        <w:numPr>
          <w:ilvl w:val="0"/>
          <w:numId w:val="5"/>
        </w:numPr>
        <w:jc w:val="both"/>
        <w:rPr>
          <w:rFonts w:ascii="Arial" w:hAnsi="Arial" w:cs="Arial"/>
          <w:color w:val="000000" w:themeColor="text1"/>
          <w:lang w:eastAsia="en-GB"/>
        </w:rPr>
      </w:pPr>
      <w:r w:rsidRPr="0029103E">
        <w:rPr>
          <w:rFonts w:ascii="Arial" w:hAnsi="Arial" w:cs="Arial"/>
          <w:color w:val="000000" w:themeColor="text1"/>
          <w:lang w:eastAsia="en-GB"/>
        </w:rPr>
        <w:t xml:space="preserve">Adherence </w:t>
      </w:r>
      <w:r w:rsidR="00D15253" w:rsidRPr="0029103E">
        <w:rPr>
          <w:rFonts w:ascii="Arial" w:hAnsi="Arial" w:cs="Arial"/>
          <w:color w:val="000000" w:themeColor="text1"/>
          <w:lang w:eastAsia="en-GB"/>
        </w:rPr>
        <w:t xml:space="preserve">to the requirements of </w:t>
      </w:r>
      <w:r w:rsidRPr="0029103E">
        <w:rPr>
          <w:rFonts w:ascii="Arial" w:hAnsi="Arial" w:cs="Arial"/>
          <w:color w:val="000000" w:themeColor="text1"/>
          <w:lang w:eastAsia="en-GB"/>
        </w:rPr>
        <w:t xml:space="preserve">the </w:t>
      </w:r>
      <w:r w:rsidR="00D15253" w:rsidRPr="0029103E">
        <w:rPr>
          <w:rFonts w:ascii="Arial" w:hAnsi="Arial" w:cs="Arial"/>
          <w:color w:val="000000" w:themeColor="text1"/>
          <w:lang w:eastAsia="en-GB"/>
        </w:rPr>
        <w:t>overseas program</w:t>
      </w:r>
    </w:p>
    <w:p w14:paraId="3E13C41F" w14:textId="349CE0FA" w:rsidR="00D15253" w:rsidRPr="0029103E" w:rsidRDefault="00D15253" w:rsidP="002F47AB">
      <w:pPr>
        <w:pStyle w:val="ListParagraph"/>
        <w:numPr>
          <w:ilvl w:val="0"/>
          <w:numId w:val="5"/>
        </w:numPr>
        <w:jc w:val="both"/>
        <w:rPr>
          <w:rFonts w:ascii="Arial" w:hAnsi="Arial" w:cs="Arial"/>
          <w:color w:val="000000" w:themeColor="text1"/>
          <w:lang w:eastAsia="en-GB"/>
        </w:rPr>
      </w:pPr>
      <w:r w:rsidRPr="0029103E">
        <w:rPr>
          <w:rFonts w:ascii="Arial" w:hAnsi="Arial" w:cs="Arial"/>
          <w:color w:val="000000" w:themeColor="text1"/>
          <w:lang w:eastAsia="en-GB"/>
        </w:rPr>
        <w:t xml:space="preserve">Remain enrolled in their Griffith University </w:t>
      </w:r>
      <w:proofErr w:type="gramStart"/>
      <w:r w:rsidRPr="0029103E">
        <w:rPr>
          <w:rFonts w:ascii="Arial" w:hAnsi="Arial" w:cs="Arial"/>
          <w:color w:val="000000" w:themeColor="text1"/>
          <w:lang w:eastAsia="en-GB"/>
        </w:rPr>
        <w:t>degree</w:t>
      </w:r>
      <w:proofErr w:type="gramEnd"/>
    </w:p>
    <w:p w14:paraId="1757A9E3" w14:textId="31170ECE" w:rsidR="00D15253" w:rsidRPr="0029103E" w:rsidRDefault="00D15253" w:rsidP="002F47AB">
      <w:pPr>
        <w:pStyle w:val="ListParagraph"/>
        <w:numPr>
          <w:ilvl w:val="0"/>
          <w:numId w:val="5"/>
        </w:numPr>
        <w:jc w:val="both"/>
        <w:rPr>
          <w:rFonts w:ascii="Arial" w:hAnsi="Arial" w:cs="Arial"/>
          <w:color w:val="000000" w:themeColor="text1"/>
          <w:lang w:eastAsia="en-GB"/>
        </w:rPr>
      </w:pPr>
      <w:r w:rsidRPr="0029103E">
        <w:rPr>
          <w:rFonts w:ascii="Arial" w:hAnsi="Arial" w:cs="Arial"/>
          <w:color w:val="000000" w:themeColor="text1"/>
          <w:lang w:eastAsia="en-GB"/>
        </w:rPr>
        <w:t xml:space="preserve">Represent Griffith appropriately and in accordance with the </w:t>
      </w:r>
      <w:r w:rsidRPr="003F5098">
        <w:rPr>
          <w:rFonts w:ascii="Arial" w:hAnsi="Arial" w:cs="Arial"/>
          <w:i/>
          <w:iCs/>
          <w:color w:val="000000" w:themeColor="text1"/>
          <w:lang w:eastAsia="en-GB"/>
        </w:rPr>
        <w:t>Student Charter</w:t>
      </w:r>
      <w:r w:rsidR="003F5098" w:rsidRPr="003F5098">
        <w:rPr>
          <w:rFonts w:ascii="Arial" w:hAnsi="Arial" w:cs="Arial"/>
          <w:i/>
          <w:iCs/>
          <w:color w:val="000000" w:themeColor="text1"/>
          <w:lang w:eastAsia="en-GB"/>
        </w:rPr>
        <w:t xml:space="preserve"> Framework</w:t>
      </w:r>
      <w:r w:rsidRPr="0029103E">
        <w:rPr>
          <w:rFonts w:ascii="Arial" w:hAnsi="Arial" w:cs="Arial"/>
          <w:color w:val="000000" w:themeColor="text1"/>
          <w:lang w:eastAsia="en-GB"/>
        </w:rPr>
        <w:t xml:space="preserve"> while </w:t>
      </w:r>
      <w:proofErr w:type="gramStart"/>
      <w:r w:rsidRPr="0029103E">
        <w:rPr>
          <w:rFonts w:ascii="Arial" w:hAnsi="Arial" w:cs="Arial"/>
          <w:color w:val="000000" w:themeColor="text1"/>
          <w:lang w:eastAsia="en-GB"/>
        </w:rPr>
        <w:t>overseas</w:t>
      </w:r>
      <w:proofErr w:type="gramEnd"/>
    </w:p>
    <w:p w14:paraId="0F7B7DBD" w14:textId="4B724937" w:rsidR="00D15253" w:rsidRPr="0029103E" w:rsidRDefault="00D15253" w:rsidP="002F47AB">
      <w:pPr>
        <w:pStyle w:val="ListParagraph"/>
        <w:numPr>
          <w:ilvl w:val="0"/>
          <w:numId w:val="5"/>
        </w:numPr>
        <w:jc w:val="both"/>
        <w:rPr>
          <w:rFonts w:ascii="Arial" w:hAnsi="Arial" w:cs="Arial"/>
          <w:color w:val="000000" w:themeColor="text1"/>
          <w:lang w:eastAsia="en-GB"/>
        </w:rPr>
      </w:pPr>
      <w:r w:rsidRPr="0029103E">
        <w:rPr>
          <w:rFonts w:ascii="Arial" w:hAnsi="Arial" w:cs="Arial"/>
          <w:color w:val="000000" w:themeColor="text1"/>
          <w:lang w:eastAsia="en-GB"/>
        </w:rPr>
        <w:t>Complete the</w:t>
      </w:r>
      <w:r w:rsidR="00AA04D4" w:rsidRPr="0029103E">
        <w:rPr>
          <w:rFonts w:ascii="Arial" w:hAnsi="Arial" w:cs="Arial"/>
          <w:color w:val="000000" w:themeColor="text1"/>
          <w:lang w:eastAsia="en-GB"/>
        </w:rPr>
        <w:t xml:space="preserve"> relevant </w:t>
      </w:r>
      <w:proofErr w:type="spellStart"/>
      <w:r w:rsidRPr="0029103E">
        <w:rPr>
          <w:rFonts w:ascii="Arial" w:hAnsi="Arial" w:cs="Arial"/>
          <w:color w:val="000000" w:themeColor="text1"/>
          <w:lang w:eastAsia="en-GB"/>
        </w:rPr>
        <w:t>myGlobal</w:t>
      </w:r>
      <w:proofErr w:type="spellEnd"/>
      <w:r w:rsidRPr="0029103E">
        <w:rPr>
          <w:rFonts w:ascii="Arial" w:hAnsi="Arial" w:cs="Arial"/>
          <w:color w:val="000000" w:themeColor="text1"/>
          <w:lang w:eastAsia="en-GB"/>
        </w:rPr>
        <w:t xml:space="preserve"> Journey online pre-departure module </w:t>
      </w:r>
      <w:r w:rsidR="00D97BAA" w:rsidRPr="0029103E">
        <w:rPr>
          <w:rFonts w:ascii="Arial" w:hAnsi="Arial" w:cs="Arial"/>
          <w:color w:val="000000" w:themeColor="text1"/>
          <w:lang w:eastAsia="en-GB"/>
        </w:rPr>
        <w:t xml:space="preserve">and </w:t>
      </w:r>
      <w:r w:rsidRPr="0029103E">
        <w:rPr>
          <w:rFonts w:ascii="Arial" w:hAnsi="Arial" w:cs="Arial"/>
          <w:color w:val="000000" w:themeColor="text1"/>
          <w:lang w:eastAsia="en-GB"/>
        </w:rPr>
        <w:t xml:space="preserve">follow the health and safety </w:t>
      </w:r>
      <w:r w:rsidR="00D97BAA" w:rsidRPr="0029103E">
        <w:rPr>
          <w:rFonts w:ascii="Arial" w:hAnsi="Arial" w:cs="Arial"/>
          <w:color w:val="000000" w:themeColor="text1"/>
          <w:lang w:eastAsia="en-GB"/>
        </w:rPr>
        <w:t>guidelines provided as part of this module. Some students may also be required to participate in an additional</w:t>
      </w:r>
      <w:r w:rsidR="00AA04D4" w:rsidRPr="0029103E">
        <w:rPr>
          <w:rFonts w:ascii="Arial" w:hAnsi="Arial" w:cs="Arial"/>
          <w:color w:val="000000" w:themeColor="text1"/>
          <w:lang w:eastAsia="en-GB"/>
        </w:rPr>
        <w:t xml:space="preserve"> </w:t>
      </w:r>
      <w:r w:rsidR="00D97BAA" w:rsidRPr="0029103E">
        <w:rPr>
          <w:rFonts w:ascii="Arial" w:hAnsi="Arial" w:cs="Arial"/>
          <w:color w:val="000000" w:themeColor="text1"/>
          <w:lang w:eastAsia="en-GB"/>
        </w:rPr>
        <w:t>pre-departure session facilitated by Griffith Global Mobility,</w:t>
      </w:r>
      <w:r w:rsidR="00896926" w:rsidRPr="0029103E">
        <w:rPr>
          <w:rFonts w:ascii="Arial" w:hAnsi="Arial" w:cs="Arial"/>
          <w:color w:val="000000" w:themeColor="text1"/>
          <w:lang w:eastAsia="en-GB"/>
        </w:rPr>
        <w:t xml:space="preserve"> the Australian Government, a</w:t>
      </w:r>
      <w:r w:rsidR="00D97BAA" w:rsidRPr="0029103E">
        <w:rPr>
          <w:rFonts w:ascii="Arial" w:hAnsi="Arial" w:cs="Arial"/>
          <w:color w:val="000000" w:themeColor="text1"/>
          <w:lang w:eastAsia="en-GB"/>
        </w:rPr>
        <w:t xml:space="preserve">nother element of the University, </w:t>
      </w:r>
      <w:r w:rsidR="00896926" w:rsidRPr="0029103E">
        <w:rPr>
          <w:rFonts w:ascii="Arial" w:hAnsi="Arial" w:cs="Arial"/>
          <w:color w:val="000000" w:themeColor="text1"/>
          <w:lang w:eastAsia="en-GB"/>
        </w:rPr>
        <w:t xml:space="preserve">or </w:t>
      </w:r>
      <w:r w:rsidR="00D97BAA" w:rsidRPr="0029103E">
        <w:rPr>
          <w:rFonts w:ascii="Arial" w:hAnsi="Arial" w:cs="Arial"/>
          <w:color w:val="000000" w:themeColor="text1"/>
          <w:lang w:eastAsia="en-GB"/>
        </w:rPr>
        <w:t xml:space="preserve">by a </w:t>
      </w:r>
      <w:proofErr w:type="gramStart"/>
      <w:r w:rsidR="00D97BAA" w:rsidRPr="0029103E">
        <w:rPr>
          <w:rFonts w:ascii="Arial" w:hAnsi="Arial" w:cs="Arial"/>
          <w:color w:val="000000" w:themeColor="text1"/>
          <w:lang w:eastAsia="en-GB"/>
        </w:rPr>
        <w:t>University</w:t>
      </w:r>
      <w:proofErr w:type="gramEnd"/>
      <w:r w:rsidR="00D97BAA" w:rsidRPr="0029103E">
        <w:rPr>
          <w:rFonts w:ascii="Arial" w:hAnsi="Arial" w:cs="Arial"/>
          <w:color w:val="000000" w:themeColor="text1"/>
          <w:lang w:eastAsia="en-GB"/>
        </w:rPr>
        <w:t xml:space="preserve"> partner</w:t>
      </w:r>
      <w:r w:rsidR="00896926" w:rsidRPr="0029103E">
        <w:rPr>
          <w:rFonts w:ascii="Arial" w:hAnsi="Arial" w:cs="Arial"/>
          <w:color w:val="000000" w:themeColor="text1"/>
          <w:lang w:eastAsia="en-GB"/>
        </w:rPr>
        <w:t xml:space="preserve">. </w:t>
      </w:r>
    </w:p>
    <w:p w14:paraId="28F5828A" w14:textId="49FFDC05" w:rsidR="00D15253" w:rsidRPr="0029103E" w:rsidRDefault="00D97BAA" w:rsidP="002F47AB">
      <w:pPr>
        <w:pStyle w:val="ListParagraph"/>
        <w:numPr>
          <w:ilvl w:val="0"/>
          <w:numId w:val="5"/>
        </w:numPr>
        <w:jc w:val="both"/>
        <w:rPr>
          <w:rFonts w:ascii="Arial" w:hAnsi="Arial" w:cs="Arial"/>
          <w:color w:val="000000" w:themeColor="text1"/>
          <w:lang w:eastAsia="en-GB"/>
        </w:rPr>
      </w:pPr>
      <w:r w:rsidRPr="0029103E">
        <w:rPr>
          <w:rFonts w:ascii="Arial" w:hAnsi="Arial" w:cs="Arial"/>
          <w:color w:val="000000" w:themeColor="text1"/>
          <w:lang w:eastAsia="en-GB"/>
        </w:rPr>
        <w:t xml:space="preserve">Ensure </w:t>
      </w:r>
      <w:r w:rsidR="00D15253" w:rsidRPr="0029103E">
        <w:rPr>
          <w:rFonts w:ascii="Arial" w:hAnsi="Arial" w:cs="Arial"/>
          <w:color w:val="000000" w:themeColor="text1"/>
          <w:lang w:eastAsia="en-GB"/>
        </w:rPr>
        <w:t xml:space="preserve">Griffith Global Mobility </w:t>
      </w:r>
      <w:r w:rsidRPr="0029103E">
        <w:rPr>
          <w:rFonts w:ascii="Arial" w:hAnsi="Arial" w:cs="Arial"/>
          <w:color w:val="000000" w:themeColor="text1"/>
          <w:lang w:eastAsia="en-GB"/>
        </w:rPr>
        <w:t xml:space="preserve">is provided with copies of student </w:t>
      </w:r>
      <w:r w:rsidR="00D15253" w:rsidRPr="0029103E">
        <w:rPr>
          <w:rFonts w:ascii="Arial" w:hAnsi="Arial" w:cs="Arial"/>
          <w:color w:val="000000" w:themeColor="text1"/>
          <w:lang w:eastAsia="en-GB"/>
        </w:rPr>
        <w:t>travel itinerar</w:t>
      </w:r>
      <w:r w:rsidRPr="0029103E">
        <w:rPr>
          <w:rFonts w:ascii="Arial" w:hAnsi="Arial" w:cs="Arial"/>
          <w:color w:val="000000" w:themeColor="text1"/>
          <w:lang w:eastAsia="en-GB"/>
        </w:rPr>
        <w:t>ies</w:t>
      </w:r>
      <w:r w:rsidR="00D15253" w:rsidRPr="0029103E">
        <w:rPr>
          <w:rFonts w:ascii="Arial" w:hAnsi="Arial" w:cs="Arial"/>
          <w:color w:val="000000" w:themeColor="text1"/>
          <w:lang w:eastAsia="en-GB"/>
        </w:rPr>
        <w:t xml:space="preserve">, including accommodation booked, to allow entry of their travel plans onto the International SOS Tracker (also known as </w:t>
      </w:r>
      <w:proofErr w:type="spellStart"/>
      <w:r w:rsidR="00D15253" w:rsidRPr="0029103E">
        <w:rPr>
          <w:rFonts w:ascii="Arial" w:hAnsi="Arial" w:cs="Arial"/>
          <w:i/>
          <w:iCs/>
          <w:color w:val="000000" w:themeColor="text1"/>
          <w:lang w:eastAsia="en-GB"/>
        </w:rPr>
        <w:t>MyTrips</w:t>
      </w:r>
      <w:proofErr w:type="spellEnd"/>
      <w:r w:rsidR="00D15253" w:rsidRPr="0029103E">
        <w:rPr>
          <w:rFonts w:ascii="Arial" w:hAnsi="Arial" w:cs="Arial"/>
          <w:color w:val="000000" w:themeColor="text1"/>
          <w:lang w:eastAsia="en-GB"/>
        </w:rPr>
        <w:t>)</w:t>
      </w:r>
      <w:r w:rsidR="00AA04D4" w:rsidRPr="0029103E">
        <w:rPr>
          <w:rFonts w:ascii="Arial" w:hAnsi="Arial" w:cs="Arial"/>
          <w:color w:val="000000" w:themeColor="text1"/>
          <w:lang w:eastAsia="en-GB"/>
        </w:rPr>
        <w:t xml:space="preserve">. Students (and accompanying staff) must also </w:t>
      </w:r>
      <w:r w:rsidRPr="0029103E">
        <w:rPr>
          <w:rFonts w:ascii="Arial" w:hAnsi="Arial" w:cs="Arial"/>
          <w:color w:val="000000" w:themeColor="text1"/>
          <w:lang w:eastAsia="en-GB"/>
        </w:rPr>
        <w:t xml:space="preserve">update </w:t>
      </w:r>
      <w:r w:rsidR="00AA04D4" w:rsidRPr="0029103E">
        <w:rPr>
          <w:rFonts w:ascii="Arial" w:hAnsi="Arial" w:cs="Arial"/>
          <w:color w:val="000000" w:themeColor="text1"/>
          <w:lang w:eastAsia="en-GB"/>
        </w:rPr>
        <w:t xml:space="preserve">their travel information </w:t>
      </w:r>
      <w:r w:rsidRPr="0029103E">
        <w:rPr>
          <w:rFonts w:ascii="Arial" w:hAnsi="Arial" w:cs="Arial"/>
          <w:color w:val="000000" w:themeColor="text1"/>
          <w:lang w:eastAsia="en-GB"/>
        </w:rPr>
        <w:t xml:space="preserve">in Tracker when new </w:t>
      </w:r>
      <w:r w:rsidR="00AA04D4" w:rsidRPr="0029103E">
        <w:rPr>
          <w:rFonts w:ascii="Arial" w:hAnsi="Arial" w:cs="Arial"/>
          <w:color w:val="000000" w:themeColor="text1"/>
          <w:lang w:eastAsia="en-GB"/>
        </w:rPr>
        <w:t>or additional travel arrangements have been made while on their program</w:t>
      </w:r>
      <w:r w:rsidRPr="0029103E">
        <w:rPr>
          <w:rFonts w:ascii="Arial" w:hAnsi="Arial" w:cs="Arial"/>
          <w:color w:val="000000" w:themeColor="text1"/>
          <w:lang w:eastAsia="en-GB"/>
        </w:rPr>
        <w:t xml:space="preserve">. </w:t>
      </w:r>
      <w:r w:rsidR="00D15253" w:rsidRPr="0029103E">
        <w:rPr>
          <w:rFonts w:ascii="Arial" w:hAnsi="Arial" w:cs="Arial"/>
          <w:color w:val="000000" w:themeColor="text1"/>
          <w:lang w:eastAsia="en-GB"/>
        </w:rPr>
        <w:t>Students</w:t>
      </w:r>
      <w:r w:rsidR="00AA04D4" w:rsidRPr="0029103E">
        <w:rPr>
          <w:rFonts w:ascii="Arial" w:hAnsi="Arial" w:cs="Arial"/>
          <w:color w:val="000000" w:themeColor="text1"/>
          <w:lang w:eastAsia="en-GB"/>
        </w:rPr>
        <w:t xml:space="preserve"> (and accompanying staff)</w:t>
      </w:r>
      <w:r w:rsidR="00D15253" w:rsidRPr="0029103E">
        <w:rPr>
          <w:rFonts w:ascii="Arial" w:hAnsi="Arial" w:cs="Arial"/>
          <w:color w:val="000000" w:themeColor="text1"/>
          <w:lang w:eastAsia="en-GB"/>
        </w:rPr>
        <w:t xml:space="preserve"> must </w:t>
      </w:r>
      <w:r w:rsidR="00AA04D4" w:rsidRPr="0029103E">
        <w:rPr>
          <w:rFonts w:ascii="Arial" w:hAnsi="Arial" w:cs="Arial"/>
          <w:color w:val="000000" w:themeColor="text1"/>
          <w:lang w:eastAsia="en-GB"/>
        </w:rPr>
        <w:t xml:space="preserve">also </w:t>
      </w:r>
      <w:r w:rsidR="00D15253" w:rsidRPr="0029103E">
        <w:rPr>
          <w:rFonts w:ascii="Arial" w:hAnsi="Arial" w:cs="Arial"/>
          <w:color w:val="000000" w:themeColor="text1"/>
          <w:lang w:eastAsia="en-GB"/>
        </w:rPr>
        <w:t>download</w:t>
      </w:r>
      <w:r w:rsidR="00AA04D4" w:rsidRPr="0029103E">
        <w:rPr>
          <w:rFonts w:ascii="Arial" w:hAnsi="Arial" w:cs="Arial"/>
          <w:color w:val="000000" w:themeColor="text1"/>
          <w:lang w:eastAsia="en-GB"/>
        </w:rPr>
        <w:t xml:space="preserve">, </w:t>
      </w:r>
      <w:proofErr w:type="gramStart"/>
      <w:r w:rsidR="00AA04D4" w:rsidRPr="0029103E">
        <w:rPr>
          <w:rFonts w:ascii="Arial" w:hAnsi="Arial" w:cs="Arial"/>
          <w:color w:val="000000" w:themeColor="text1"/>
          <w:lang w:eastAsia="en-GB"/>
        </w:rPr>
        <w:t>access</w:t>
      </w:r>
      <w:proofErr w:type="gramEnd"/>
      <w:r w:rsidR="00AA04D4" w:rsidRPr="0029103E">
        <w:rPr>
          <w:rFonts w:ascii="Arial" w:hAnsi="Arial" w:cs="Arial"/>
          <w:color w:val="000000" w:themeColor="text1"/>
          <w:lang w:eastAsia="en-GB"/>
        </w:rPr>
        <w:t xml:space="preserve"> </w:t>
      </w:r>
      <w:r w:rsidR="00D15253" w:rsidRPr="0029103E">
        <w:rPr>
          <w:rFonts w:ascii="Arial" w:hAnsi="Arial" w:cs="Arial"/>
          <w:color w:val="000000" w:themeColor="text1"/>
          <w:lang w:eastAsia="en-GB"/>
        </w:rPr>
        <w:t xml:space="preserve">and use the International SOS App. </w:t>
      </w:r>
    </w:p>
    <w:p w14:paraId="567252C9" w14:textId="7B06FAF3" w:rsidR="00D15253" w:rsidRPr="0029103E" w:rsidRDefault="00D15253" w:rsidP="002F47AB">
      <w:pPr>
        <w:pStyle w:val="ListParagraph"/>
        <w:numPr>
          <w:ilvl w:val="0"/>
          <w:numId w:val="5"/>
        </w:numPr>
        <w:jc w:val="both"/>
        <w:rPr>
          <w:rFonts w:ascii="Arial" w:hAnsi="Arial" w:cs="Arial"/>
          <w:color w:val="000000" w:themeColor="text1"/>
          <w:lang w:eastAsia="en-GB"/>
        </w:rPr>
      </w:pPr>
      <w:r w:rsidRPr="0029103E">
        <w:rPr>
          <w:rFonts w:ascii="Arial" w:hAnsi="Arial" w:cs="Arial"/>
          <w:color w:val="000000" w:themeColor="text1"/>
          <w:lang w:eastAsia="en-GB"/>
        </w:rPr>
        <w:t>Participate in promoting global experiences as required by Griffith Global Mobility</w:t>
      </w:r>
      <w:r w:rsidR="00D97BAA" w:rsidRPr="0029103E">
        <w:rPr>
          <w:rFonts w:ascii="Arial" w:hAnsi="Arial" w:cs="Arial"/>
          <w:color w:val="000000" w:themeColor="text1"/>
          <w:lang w:eastAsia="en-GB"/>
        </w:rPr>
        <w:t>, the Griffith element or University partner.</w:t>
      </w:r>
    </w:p>
    <w:p w14:paraId="17D7CDD4" w14:textId="3E24ED4A" w:rsidR="00D15253" w:rsidRPr="0029103E" w:rsidRDefault="00D97BAA" w:rsidP="002F47AB">
      <w:pPr>
        <w:pStyle w:val="ListParagraph"/>
        <w:numPr>
          <w:ilvl w:val="0"/>
          <w:numId w:val="5"/>
        </w:numPr>
        <w:jc w:val="both"/>
        <w:rPr>
          <w:rFonts w:ascii="Arial" w:hAnsi="Arial" w:cs="Arial"/>
          <w:color w:val="000000" w:themeColor="text1"/>
          <w:lang w:eastAsia="en-GB"/>
        </w:rPr>
      </w:pPr>
      <w:r w:rsidRPr="0029103E">
        <w:rPr>
          <w:rFonts w:ascii="Arial" w:hAnsi="Arial" w:cs="Arial"/>
          <w:color w:val="000000" w:themeColor="text1"/>
          <w:lang w:eastAsia="en-GB"/>
        </w:rPr>
        <w:t>When requested, t</w:t>
      </w:r>
      <w:r w:rsidR="00D15253" w:rsidRPr="0029103E">
        <w:rPr>
          <w:rFonts w:ascii="Arial" w:hAnsi="Arial" w:cs="Arial"/>
          <w:color w:val="000000" w:themeColor="text1"/>
          <w:lang w:eastAsia="en-GB"/>
        </w:rPr>
        <w:t>ake part in</w:t>
      </w:r>
      <w:r w:rsidRPr="0029103E">
        <w:rPr>
          <w:rFonts w:ascii="Arial" w:hAnsi="Arial" w:cs="Arial"/>
          <w:color w:val="000000" w:themeColor="text1"/>
          <w:lang w:eastAsia="en-GB"/>
        </w:rPr>
        <w:t xml:space="preserve"> a</w:t>
      </w:r>
      <w:r w:rsidR="00D15253" w:rsidRPr="0029103E">
        <w:rPr>
          <w:rFonts w:ascii="Arial" w:hAnsi="Arial" w:cs="Arial"/>
          <w:color w:val="000000" w:themeColor="text1"/>
          <w:lang w:eastAsia="en-GB"/>
        </w:rPr>
        <w:t xml:space="preserve"> formal evaluation </w:t>
      </w:r>
      <w:r w:rsidRPr="0029103E">
        <w:rPr>
          <w:rFonts w:ascii="Arial" w:hAnsi="Arial" w:cs="Arial"/>
          <w:color w:val="000000" w:themeColor="text1"/>
          <w:lang w:eastAsia="en-GB"/>
        </w:rPr>
        <w:t xml:space="preserve">of the program </w:t>
      </w:r>
      <w:r w:rsidR="00D15253" w:rsidRPr="0029103E">
        <w:rPr>
          <w:rFonts w:ascii="Arial" w:hAnsi="Arial" w:cs="Arial"/>
          <w:color w:val="000000" w:themeColor="text1"/>
          <w:lang w:eastAsia="en-GB"/>
        </w:rPr>
        <w:t>upon return to Griffith</w:t>
      </w:r>
      <w:r w:rsidRPr="0029103E">
        <w:rPr>
          <w:rFonts w:ascii="Arial" w:hAnsi="Arial" w:cs="Arial"/>
          <w:color w:val="000000" w:themeColor="text1"/>
          <w:lang w:eastAsia="en-GB"/>
        </w:rPr>
        <w:t>.</w:t>
      </w:r>
    </w:p>
    <w:p w14:paraId="54744ECD" w14:textId="4A5690B0" w:rsidR="004F6B20" w:rsidRPr="0029103E" w:rsidRDefault="005E6454" w:rsidP="002F47AB">
      <w:pPr>
        <w:spacing w:before="240"/>
        <w:jc w:val="both"/>
        <w:rPr>
          <w:rFonts w:ascii="Foundry Sterling Book" w:eastAsiaTheme="majorEastAsia" w:hAnsi="Foundry Sterling Book" w:cstheme="majorBidi"/>
          <w:color w:val="000000" w:themeColor="text1"/>
          <w:sz w:val="24"/>
        </w:rPr>
      </w:pPr>
      <w:r w:rsidRPr="0029103E">
        <w:rPr>
          <w:rFonts w:ascii="Arial" w:hAnsi="Arial" w:cs="Arial"/>
          <w:color w:val="000000" w:themeColor="text1"/>
          <w:spacing w:val="2"/>
          <w:u w:color="F04E45"/>
          <w:shd w:val="clear" w:color="auto" w:fill="FFFFFF"/>
        </w:rPr>
        <w:lastRenderedPageBreak/>
        <w:t xml:space="preserve">The funding conditions </w:t>
      </w:r>
      <w:r w:rsidR="0058075B" w:rsidRPr="0029103E">
        <w:rPr>
          <w:rFonts w:ascii="Arial" w:hAnsi="Arial" w:cs="Arial"/>
          <w:color w:val="000000" w:themeColor="text1"/>
          <w:spacing w:val="2"/>
          <w:u w:color="F04E45"/>
          <w:shd w:val="clear" w:color="auto" w:fill="FFFFFF"/>
        </w:rPr>
        <w:t xml:space="preserve">will be </w:t>
      </w:r>
      <w:r w:rsidRPr="0029103E">
        <w:rPr>
          <w:rFonts w:ascii="Arial" w:hAnsi="Arial" w:cs="Arial"/>
          <w:color w:val="000000" w:themeColor="text1"/>
          <w:spacing w:val="2"/>
          <w:u w:color="F04E45"/>
          <w:shd w:val="clear" w:color="auto" w:fill="FFFFFF"/>
        </w:rPr>
        <w:t xml:space="preserve">stipulated to recipients by Griffith Global Mobility including those required by the Australian Government </w:t>
      </w:r>
      <w:r w:rsidR="0058075B" w:rsidRPr="0029103E">
        <w:rPr>
          <w:rFonts w:ascii="Arial" w:hAnsi="Arial" w:cs="Arial"/>
          <w:color w:val="000000" w:themeColor="text1"/>
          <w:spacing w:val="2"/>
          <w:u w:color="F04E45"/>
          <w:shd w:val="clear" w:color="auto" w:fill="FFFFFF"/>
        </w:rPr>
        <w:t>or other funding source</w:t>
      </w:r>
      <w:r w:rsidR="008E5BEC" w:rsidRPr="0029103E">
        <w:rPr>
          <w:rFonts w:ascii="Arial" w:hAnsi="Arial" w:cs="Arial"/>
          <w:color w:val="000000" w:themeColor="text1"/>
          <w:spacing w:val="2"/>
          <w:u w:color="F04E45"/>
          <w:shd w:val="clear" w:color="auto" w:fill="FFFFFF"/>
        </w:rPr>
        <w:t>(s)</w:t>
      </w:r>
      <w:r w:rsidR="0058075B" w:rsidRPr="0029103E">
        <w:rPr>
          <w:rFonts w:ascii="Arial" w:hAnsi="Arial" w:cs="Arial"/>
          <w:color w:val="000000" w:themeColor="text1"/>
          <w:spacing w:val="2"/>
          <w:u w:color="F04E45"/>
          <w:shd w:val="clear" w:color="auto" w:fill="FFFFFF"/>
        </w:rPr>
        <w:t xml:space="preserve"> </w:t>
      </w:r>
      <w:r w:rsidRPr="0029103E">
        <w:rPr>
          <w:rFonts w:ascii="Arial" w:hAnsi="Arial" w:cs="Arial"/>
          <w:color w:val="000000" w:themeColor="text1"/>
          <w:spacing w:val="2"/>
          <w:u w:color="F04E45"/>
          <w:shd w:val="clear" w:color="auto" w:fill="FFFFFF"/>
        </w:rPr>
        <w:t>and in accord with the Griffith Global Mobility Policy.</w:t>
      </w:r>
    </w:p>
    <w:p w14:paraId="220EB67F" w14:textId="10CBB75B" w:rsidR="004F6B20" w:rsidRPr="004F6B20" w:rsidRDefault="004F6B20" w:rsidP="002F47AB">
      <w:pPr>
        <w:pStyle w:val="Heading3"/>
        <w:ind w:left="0" w:firstLine="0"/>
        <w:jc w:val="both"/>
        <w:rPr>
          <w:rFonts w:eastAsiaTheme="majorEastAsia"/>
        </w:rPr>
      </w:pPr>
      <w:bookmarkStart w:id="17" w:name="_3.6_Variations,_refunds"/>
      <w:bookmarkEnd w:id="17"/>
      <w:r>
        <w:rPr>
          <w:rFonts w:eastAsiaTheme="majorEastAsia"/>
        </w:rPr>
        <w:t>3.</w:t>
      </w:r>
      <w:r w:rsidR="000613DC">
        <w:rPr>
          <w:rFonts w:eastAsiaTheme="majorEastAsia"/>
        </w:rPr>
        <w:t>6</w:t>
      </w:r>
      <w:r>
        <w:rPr>
          <w:rFonts w:eastAsiaTheme="majorEastAsia"/>
        </w:rPr>
        <w:tab/>
      </w:r>
      <w:r w:rsidRPr="004F6B20">
        <w:rPr>
          <w:rFonts w:eastAsiaTheme="majorEastAsia"/>
        </w:rPr>
        <w:t xml:space="preserve">Variations, </w:t>
      </w:r>
      <w:proofErr w:type="gramStart"/>
      <w:r w:rsidRPr="004F6B20">
        <w:rPr>
          <w:rFonts w:eastAsiaTheme="majorEastAsia"/>
        </w:rPr>
        <w:t>refunds</w:t>
      </w:r>
      <w:proofErr w:type="gramEnd"/>
      <w:r w:rsidRPr="004F6B20">
        <w:rPr>
          <w:rFonts w:eastAsiaTheme="majorEastAsia"/>
        </w:rPr>
        <w:t xml:space="preserve"> or termination of funding </w:t>
      </w:r>
    </w:p>
    <w:p w14:paraId="25F3FF1F" w14:textId="4124ABCC" w:rsidR="004F6B20" w:rsidRPr="0029103E" w:rsidRDefault="00713BBF" w:rsidP="002F47AB">
      <w:pPr>
        <w:jc w:val="both"/>
        <w:rPr>
          <w:rFonts w:ascii="Arial" w:hAnsi="Arial" w:cs="Arial"/>
          <w:color w:val="000000" w:themeColor="text1"/>
          <w:spacing w:val="2"/>
          <w:u w:color="F04E45"/>
          <w:shd w:val="clear" w:color="auto" w:fill="FFFFFF"/>
        </w:rPr>
      </w:pPr>
      <w:bookmarkStart w:id="18" w:name="_3.3_&lt;Insert_sub-heading&gt;"/>
      <w:bookmarkEnd w:id="18"/>
      <w:r w:rsidRPr="0029103E">
        <w:rPr>
          <w:rFonts w:ascii="Arial" w:hAnsi="Arial" w:cs="Arial"/>
          <w:color w:val="000000" w:themeColor="text1"/>
          <w:lang w:eastAsia="en-GB"/>
        </w:rPr>
        <w:t xml:space="preserve">Funding received will be required to be repaid </w:t>
      </w:r>
      <w:r w:rsidR="00AA04D4" w:rsidRPr="0029103E">
        <w:rPr>
          <w:rFonts w:ascii="Arial" w:hAnsi="Arial" w:cs="Arial"/>
          <w:color w:val="000000" w:themeColor="text1"/>
          <w:lang w:eastAsia="en-GB"/>
        </w:rPr>
        <w:t>in full if the program for which the grant has been awarded is not completed and there are no extenuating circumstances.</w:t>
      </w:r>
      <w:r w:rsidR="00941EDD" w:rsidRPr="0029103E">
        <w:rPr>
          <w:rFonts w:ascii="Arial" w:hAnsi="Arial" w:cs="Arial"/>
          <w:color w:val="000000" w:themeColor="text1"/>
          <w:spacing w:val="2"/>
          <w:u w:color="F04E45"/>
          <w:shd w:val="clear" w:color="auto" w:fill="FFFFFF"/>
        </w:rPr>
        <w:t xml:space="preserve"> </w:t>
      </w:r>
      <w:r w:rsidR="004F6B20" w:rsidRPr="0029103E">
        <w:rPr>
          <w:rFonts w:ascii="Arial" w:hAnsi="Arial" w:cs="Arial"/>
          <w:color w:val="000000" w:themeColor="text1"/>
          <w:spacing w:val="2"/>
          <w:u w:color="F04E45"/>
          <w:shd w:val="clear" w:color="auto" w:fill="FFFFFF"/>
        </w:rPr>
        <w:t>If the University or the Australian Government agrees to vary the scope</w:t>
      </w:r>
      <w:r w:rsidR="00896926" w:rsidRPr="0029103E">
        <w:rPr>
          <w:rFonts w:ascii="Arial" w:hAnsi="Arial" w:cs="Arial"/>
          <w:color w:val="000000" w:themeColor="text1"/>
          <w:spacing w:val="2"/>
          <w:u w:color="F04E45"/>
          <w:shd w:val="clear" w:color="auto" w:fill="FFFFFF"/>
        </w:rPr>
        <w:t xml:space="preserve"> of a program, it may result in a variation to the amount of funding payable. </w:t>
      </w:r>
      <w:r w:rsidR="004F6B20" w:rsidRPr="0029103E">
        <w:rPr>
          <w:rFonts w:ascii="Arial" w:hAnsi="Arial" w:cs="Arial"/>
          <w:color w:val="000000" w:themeColor="text1"/>
          <w:spacing w:val="2"/>
          <w:u w:color="F04E45"/>
          <w:shd w:val="clear" w:color="auto" w:fill="FFFFFF"/>
        </w:rPr>
        <w:t xml:space="preserve"> </w:t>
      </w:r>
    </w:p>
    <w:p w14:paraId="1C8F1212" w14:textId="76EFAF15" w:rsidR="004F6B20" w:rsidRPr="0029103E" w:rsidRDefault="004F6B20" w:rsidP="002F47AB">
      <w:pPr>
        <w:spacing w:before="240"/>
        <w:jc w:val="both"/>
        <w:rPr>
          <w:rFonts w:ascii="Arial" w:hAnsi="Arial" w:cs="Arial"/>
          <w:color w:val="000000" w:themeColor="text1"/>
          <w:spacing w:val="2"/>
          <w:u w:color="F04E45"/>
          <w:shd w:val="clear" w:color="auto" w:fill="FFFFFF"/>
        </w:rPr>
      </w:pPr>
      <w:r w:rsidRPr="0029103E">
        <w:rPr>
          <w:rFonts w:ascii="Arial" w:hAnsi="Arial" w:cs="Arial"/>
          <w:color w:val="000000" w:themeColor="text1"/>
          <w:spacing w:val="2"/>
          <w:u w:color="F04E45"/>
          <w:shd w:val="clear" w:color="auto" w:fill="FFFFFF"/>
        </w:rPr>
        <w:t xml:space="preserve">Griffith Global Mobility will withhold funding for a mobility program if it becomes evident that adequate arrangements have not been made to protect a student’s health, safety and wellbeing while participating in the program. Griffith Global Mobility will not approve funding for programs that propose or include travel to areas under current </w:t>
      </w:r>
      <w:hyperlink r:id="rId16" w:history="1">
        <w:r w:rsidRPr="005321E8">
          <w:rPr>
            <w:rStyle w:val="Hyperlink"/>
            <w:rFonts w:ascii="Arial" w:hAnsi="Arial" w:cs="Arial"/>
            <w:spacing w:val="2"/>
            <w:shd w:val="clear" w:color="auto" w:fill="FFFFFF"/>
          </w:rPr>
          <w:t>Department of Foreign Affairs and Trade (DFAT) warnings</w:t>
        </w:r>
      </w:hyperlink>
      <w:r w:rsidRPr="009729BB">
        <w:rPr>
          <w:rFonts w:ascii="Arial" w:hAnsi="Arial" w:cs="Arial"/>
          <w:color w:val="000000"/>
          <w:spacing w:val="2"/>
          <w:u w:color="F04E45"/>
          <w:shd w:val="clear" w:color="auto" w:fill="FFFFFF"/>
        </w:rPr>
        <w:t xml:space="preserve">, </w:t>
      </w:r>
      <w:r w:rsidRPr="0029103E">
        <w:rPr>
          <w:rFonts w:ascii="Arial" w:hAnsi="Arial" w:cs="Arial"/>
          <w:color w:val="000000" w:themeColor="text1"/>
          <w:spacing w:val="2"/>
          <w:u w:color="F04E45"/>
          <w:shd w:val="clear" w:color="auto" w:fill="FFFFFF"/>
        </w:rPr>
        <w:t xml:space="preserve">'Do not travel' or 'Reconsider your need to travel', or if insurance cover is not available. Special approval can be requested from the Vice President (Global) </w:t>
      </w:r>
      <w:r w:rsidR="00941EDD" w:rsidRPr="0029103E">
        <w:rPr>
          <w:rFonts w:ascii="Arial" w:hAnsi="Arial" w:cs="Arial"/>
          <w:color w:val="000000" w:themeColor="text1"/>
          <w:spacing w:val="2"/>
          <w:u w:color="F04E45"/>
          <w:shd w:val="clear" w:color="auto" w:fill="FFFFFF"/>
        </w:rPr>
        <w:t>and the Deputy Vice Chancellor (Engagement)</w:t>
      </w:r>
      <w:r w:rsidRPr="0029103E">
        <w:rPr>
          <w:rFonts w:ascii="Arial" w:hAnsi="Arial" w:cs="Arial"/>
          <w:color w:val="000000" w:themeColor="text1"/>
          <w:spacing w:val="2"/>
          <w:u w:color="F04E45"/>
          <w:shd w:val="clear" w:color="auto" w:fill="FFFFFF"/>
        </w:rPr>
        <w:t xml:space="preserve">. </w:t>
      </w:r>
    </w:p>
    <w:p w14:paraId="0E567545" w14:textId="2CA14C04" w:rsidR="004F6B20" w:rsidRPr="0029103E" w:rsidRDefault="004F6B20" w:rsidP="002F47AB">
      <w:pPr>
        <w:spacing w:before="240"/>
        <w:jc w:val="both"/>
        <w:rPr>
          <w:rFonts w:ascii="Arial" w:hAnsi="Arial" w:cs="Arial"/>
          <w:color w:val="000000" w:themeColor="text1"/>
          <w:spacing w:val="2"/>
          <w:u w:color="F04E45"/>
          <w:shd w:val="clear" w:color="auto" w:fill="FFFFFF"/>
        </w:rPr>
      </w:pPr>
      <w:r w:rsidRPr="0029103E">
        <w:rPr>
          <w:rFonts w:ascii="Arial" w:hAnsi="Arial" w:cs="Arial"/>
          <w:color w:val="000000" w:themeColor="text1"/>
          <w:spacing w:val="2"/>
          <w:u w:color="F04E45"/>
          <w:shd w:val="clear" w:color="auto" w:fill="FFFFFF"/>
        </w:rPr>
        <w:t xml:space="preserve">Failure to comply with providing information requested by Griffith Global Mobility at any time during the application, </w:t>
      </w:r>
      <w:proofErr w:type="gramStart"/>
      <w:r w:rsidRPr="0029103E">
        <w:rPr>
          <w:rFonts w:ascii="Arial" w:hAnsi="Arial" w:cs="Arial"/>
          <w:color w:val="000000" w:themeColor="text1"/>
          <w:spacing w:val="2"/>
          <w:u w:color="F04E45"/>
          <w:shd w:val="clear" w:color="auto" w:fill="FFFFFF"/>
        </w:rPr>
        <w:t>approval</w:t>
      </w:r>
      <w:proofErr w:type="gramEnd"/>
      <w:r w:rsidRPr="0029103E">
        <w:rPr>
          <w:rFonts w:ascii="Arial" w:hAnsi="Arial" w:cs="Arial"/>
          <w:color w:val="000000" w:themeColor="text1"/>
          <w:spacing w:val="2"/>
          <w:u w:color="F04E45"/>
          <w:shd w:val="clear" w:color="auto" w:fill="FFFFFF"/>
        </w:rPr>
        <w:t xml:space="preserve"> and reporting process in relation to the receipt of mobility funding, or failure to uph</w:t>
      </w:r>
      <w:r w:rsidR="00896926" w:rsidRPr="0029103E">
        <w:rPr>
          <w:rFonts w:ascii="Arial" w:hAnsi="Arial" w:cs="Arial"/>
          <w:color w:val="000000" w:themeColor="text1"/>
          <w:spacing w:val="2"/>
          <w:u w:color="F04E45"/>
          <w:shd w:val="clear" w:color="auto" w:fill="FFFFFF"/>
        </w:rPr>
        <w:t>o</w:t>
      </w:r>
      <w:r w:rsidRPr="0029103E">
        <w:rPr>
          <w:rFonts w:ascii="Arial" w:hAnsi="Arial" w:cs="Arial"/>
          <w:color w:val="000000" w:themeColor="text1"/>
          <w:spacing w:val="2"/>
          <w:u w:color="F04E45"/>
          <w:shd w:val="clear" w:color="auto" w:fill="FFFFFF"/>
        </w:rPr>
        <w:t>ld funding conditions outlined to both staff and students</w:t>
      </w:r>
      <w:r w:rsidR="00896926" w:rsidRPr="0029103E">
        <w:rPr>
          <w:rFonts w:ascii="Arial" w:hAnsi="Arial" w:cs="Arial"/>
          <w:color w:val="000000" w:themeColor="text1"/>
          <w:spacing w:val="2"/>
          <w:u w:color="F04E45"/>
          <w:shd w:val="clear" w:color="auto" w:fill="FFFFFF"/>
        </w:rPr>
        <w:t xml:space="preserve">, </w:t>
      </w:r>
      <w:r w:rsidRPr="0029103E">
        <w:rPr>
          <w:rFonts w:ascii="Arial" w:hAnsi="Arial" w:cs="Arial"/>
          <w:color w:val="000000" w:themeColor="text1"/>
          <w:spacing w:val="2"/>
          <w:u w:color="F04E45"/>
          <w:shd w:val="clear" w:color="auto" w:fill="FFFFFF"/>
        </w:rPr>
        <w:t>may</w:t>
      </w:r>
      <w:r w:rsidR="00896926" w:rsidRPr="0029103E">
        <w:rPr>
          <w:rFonts w:ascii="Arial" w:hAnsi="Arial" w:cs="Arial"/>
          <w:color w:val="000000" w:themeColor="text1"/>
          <w:spacing w:val="2"/>
          <w:u w:color="F04E45"/>
          <w:shd w:val="clear" w:color="auto" w:fill="FFFFFF"/>
        </w:rPr>
        <w:t xml:space="preserve"> </w:t>
      </w:r>
      <w:r w:rsidRPr="0029103E">
        <w:rPr>
          <w:rFonts w:ascii="Arial" w:hAnsi="Arial" w:cs="Arial"/>
          <w:color w:val="000000" w:themeColor="text1"/>
          <w:spacing w:val="2"/>
          <w:u w:color="F04E45"/>
          <w:shd w:val="clear" w:color="auto" w:fill="FFFFFF"/>
        </w:rPr>
        <w:t>also result in funding being withheld or</w:t>
      </w:r>
      <w:r w:rsidR="00896926" w:rsidRPr="0029103E">
        <w:rPr>
          <w:rFonts w:ascii="Arial" w:hAnsi="Arial" w:cs="Arial"/>
          <w:color w:val="000000" w:themeColor="text1"/>
          <w:spacing w:val="2"/>
          <w:u w:color="F04E45"/>
          <w:shd w:val="clear" w:color="auto" w:fill="FFFFFF"/>
        </w:rPr>
        <w:t xml:space="preserve"> needing to be re</w:t>
      </w:r>
      <w:r w:rsidRPr="0029103E">
        <w:rPr>
          <w:rFonts w:ascii="Arial" w:hAnsi="Arial" w:cs="Arial"/>
          <w:color w:val="000000" w:themeColor="text1"/>
          <w:spacing w:val="2"/>
          <w:u w:color="F04E45"/>
          <w:shd w:val="clear" w:color="auto" w:fill="FFFFFF"/>
        </w:rPr>
        <w:t>paid</w:t>
      </w:r>
      <w:r w:rsidR="00896926" w:rsidRPr="0029103E">
        <w:rPr>
          <w:rFonts w:ascii="Arial" w:hAnsi="Arial" w:cs="Arial"/>
          <w:color w:val="000000" w:themeColor="text1"/>
          <w:spacing w:val="2"/>
          <w:u w:color="F04E45"/>
          <w:shd w:val="clear" w:color="auto" w:fill="FFFFFF"/>
        </w:rPr>
        <w:t xml:space="preserve"> to </w:t>
      </w:r>
      <w:r w:rsidRPr="0029103E">
        <w:rPr>
          <w:rFonts w:ascii="Arial" w:hAnsi="Arial" w:cs="Arial"/>
          <w:color w:val="000000" w:themeColor="text1"/>
          <w:spacing w:val="2"/>
          <w:u w:color="F04E45"/>
          <w:shd w:val="clear" w:color="auto" w:fill="FFFFFF"/>
        </w:rPr>
        <w:t>the University</w:t>
      </w:r>
      <w:r w:rsidR="00896926" w:rsidRPr="0029103E">
        <w:rPr>
          <w:rFonts w:ascii="Arial" w:hAnsi="Arial" w:cs="Arial"/>
          <w:color w:val="000000" w:themeColor="text1"/>
          <w:spacing w:val="2"/>
          <w:u w:color="F04E45"/>
          <w:shd w:val="clear" w:color="auto" w:fill="FFFFFF"/>
        </w:rPr>
        <w:t xml:space="preserve"> </w:t>
      </w:r>
      <w:r w:rsidRPr="0029103E">
        <w:rPr>
          <w:rFonts w:ascii="Arial" w:hAnsi="Arial" w:cs="Arial"/>
          <w:color w:val="000000" w:themeColor="text1"/>
          <w:spacing w:val="2"/>
          <w:u w:color="F04E45"/>
          <w:shd w:val="clear" w:color="auto" w:fill="FFFFFF"/>
        </w:rPr>
        <w:t xml:space="preserve">or to the Australian Government via Griffith Global Mobility. </w:t>
      </w:r>
    </w:p>
    <w:p w14:paraId="5D279B7F" w14:textId="7ECE808C" w:rsidR="005022DF" w:rsidRPr="005E6454" w:rsidRDefault="004F6B20" w:rsidP="002F47AB">
      <w:pPr>
        <w:pStyle w:val="Heading3"/>
        <w:ind w:left="0" w:firstLine="0"/>
        <w:jc w:val="both"/>
        <w:rPr>
          <w:rFonts w:eastAsiaTheme="majorEastAsia"/>
        </w:rPr>
      </w:pPr>
      <w:bookmarkStart w:id="19" w:name="_3.7__Review"/>
      <w:bookmarkEnd w:id="19"/>
      <w:r w:rsidRPr="005E6454">
        <w:rPr>
          <w:rFonts w:eastAsiaTheme="majorEastAsia"/>
        </w:rPr>
        <w:t>3.</w:t>
      </w:r>
      <w:r w:rsidR="000613DC">
        <w:rPr>
          <w:rFonts w:eastAsiaTheme="majorEastAsia"/>
        </w:rPr>
        <w:t>7</w:t>
      </w:r>
      <w:r w:rsidRPr="005E6454">
        <w:rPr>
          <w:rFonts w:eastAsiaTheme="majorEastAsia"/>
        </w:rPr>
        <w:t xml:space="preserve"> </w:t>
      </w:r>
      <w:r w:rsidR="005E6454">
        <w:rPr>
          <w:rFonts w:eastAsiaTheme="majorEastAsia"/>
        </w:rPr>
        <w:tab/>
      </w:r>
      <w:r w:rsidR="005022DF" w:rsidRPr="005E6454">
        <w:rPr>
          <w:rFonts w:eastAsiaTheme="majorEastAsia"/>
        </w:rPr>
        <w:t>Review and/or appeal of a decision</w:t>
      </w:r>
    </w:p>
    <w:p w14:paraId="1928773E" w14:textId="1EFCE03A" w:rsidR="002E166F" w:rsidRPr="002E166F" w:rsidRDefault="002E166F" w:rsidP="002F47AB">
      <w:pPr>
        <w:jc w:val="both"/>
        <w:rPr>
          <w:rFonts w:ascii="Arial" w:hAnsi="Arial" w:cs="Arial"/>
          <w:color w:val="000000"/>
          <w:spacing w:val="2"/>
          <w:u w:color="F04E45"/>
          <w:shd w:val="clear" w:color="auto" w:fill="FFFFFF"/>
        </w:rPr>
      </w:pPr>
      <w:r>
        <w:rPr>
          <w:rFonts w:ascii="Arial" w:hAnsi="Arial" w:cs="Arial"/>
          <w:color w:val="000000"/>
          <w:spacing w:val="2"/>
          <w:u w:color="F04E45"/>
          <w:shd w:val="clear" w:color="auto" w:fill="FFFFFF"/>
        </w:rPr>
        <w:t xml:space="preserve">Students can submit a formal </w:t>
      </w:r>
      <w:r w:rsidRPr="002E166F">
        <w:rPr>
          <w:rFonts w:ascii="Arial" w:hAnsi="Arial" w:cs="Arial"/>
          <w:color w:val="000000"/>
          <w:spacing w:val="2"/>
          <w:u w:color="F04E45"/>
          <w:shd w:val="clear" w:color="auto" w:fill="FFFFFF"/>
        </w:rPr>
        <w:t xml:space="preserve">review of </w:t>
      </w:r>
      <w:r>
        <w:rPr>
          <w:rFonts w:ascii="Arial" w:hAnsi="Arial" w:cs="Arial"/>
          <w:color w:val="000000"/>
          <w:spacing w:val="2"/>
          <w:u w:color="F04E45"/>
          <w:shd w:val="clear" w:color="auto" w:fill="FFFFFF"/>
        </w:rPr>
        <w:t xml:space="preserve">a </w:t>
      </w:r>
      <w:r w:rsidRPr="002E166F">
        <w:rPr>
          <w:rFonts w:ascii="Arial" w:hAnsi="Arial" w:cs="Arial"/>
          <w:color w:val="000000"/>
          <w:spacing w:val="2"/>
          <w:u w:color="F04E45"/>
          <w:shd w:val="clear" w:color="auto" w:fill="FFFFFF"/>
        </w:rPr>
        <w:t xml:space="preserve">decision made by Griffith Global Mobility </w:t>
      </w:r>
      <w:r>
        <w:rPr>
          <w:rFonts w:ascii="Arial" w:hAnsi="Arial" w:cs="Arial"/>
          <w:color w:val="000000"/>
          <w:spacing w:val="2"/>
          <w:u w:color="F04E45"/>
          <w:shd w:val="clear" w:color="auto" w:fill="FFFFFF"/>
        </w:rPr>
        <w:t xml:space="preserve">by referring to the Student Review and Appeals Policy and following the Student Review and Appeals Procedures. </w:t>
      </w:r>
    </w:p>
    <w:p w14:paraId="29D75CE1" w14:textId="2E24194A" w:rsidR="00B54CE9" w:rsidRPr="00DA348D" w:rsidRDefault="00B54CE9" w:rsidP="002F47AB">
      <w:pPr>
        <w:pStyle w:val="Heading2"/>
        <w:ind w:left="426" w:hanging="426"/>
        <w:jc w:val="both"/>
      </w:pPr>
      <w:bookmarkStart w:id="20" w:name="_Ref20320732"/>
      <w:bookmarkStart w:id="21" w:name="_Ref20320710"/>
      <w:r>
        <w:t>4</w:t>
      </w:r>
      <w:r w:rsidRPr="00DA348D">
        <w:t>.0 Definitions</w:t>
      </w:r>
      <w:bookmarkEnd w:id="20"/>
    </w:p>
    <w:p w14:paraId="47E348F8" w14:textId="0E167171" w:rsidR="003348E0" w:rsidRPr="0029103E" w:rsidRDefault="003348E0" w:rsidP="002F47AB">
      <w:pPr>
        <w:jc w:val="both"/>
        <w:rPr>
          <w:rFonts w:ascii="Arial" w:hAnsi="Arial" w:cs="Arial"/>
          <w:color w:val="000000" w:themeColor="text1"/>
          <w:szCs w:val="20"/>
        </w:rPr>
      </w:pPr>
      <w:r w:rsidRPr="0029103E">
        <w:rPr>
          <w:rFonts w:ascii="Arial" w:hAnsi="Arial" w:cs="Arial"/>
          <w:color w:val="000000" w:themeColor="text1"/>
          <w:szCs w:val="20"/>
        </w:rPr>
        <w:t>For the purposes of this policy and related policy documents, the following definitions apply:</w:t>
      </w:r>
    </w:p>
    <w:p w14:paraId="2293FE54" w14:textId="42EDF092" w:rsidR="008E2B09" w:rsidRPr="0029103E" w:rsidRDefault="008E2B09" w:rsidP="002F47AB">
      <w:pPr>
        <w:autoSpaceDE w:val="0"/>
        <w:autoSpaceDN w:val="0"/>
        <w:adjustRightInd w:val="0"/>
        <w:jc w:val="both"/>
        <w:rPr>
          <w:rFonts w:ascii="Arial" w:hAnsi="Arial" w:cs="Arial"/>
          <w:color w:val="000000" w:themeColor="text1"/>
          <w:szCs w:val="20"/>
          <w:lang w:eastAsia="en-US"/>
        </w:rPr>
      </w:pPr>
      <w:r w:rsidRPr="0029103E">
        <w:rPr>
          <w:rFonts w:ascii="Arial" w:hAnsi="Arial" w:cs="Arial"/>
          <w:b/>
          <w:bCs/>
          <w:color w:val="000000" w:themeColor="text1"/>
          <w:szCs w:val="20"/>
          <w:lang w:eastAsia="en-US"/>
        </w:rPr>
        <w:t>Consortium</w:t>
      </w:r>
      <w:r w:rsidRPr="0029103E">
        <w:rPr>
          <w:rFonts w:ascii="Arial" w:hAnsi="Arial" w:cs="Arial"/>
          <w:color w:val="000000" w:themeColor="text1"/>
          <w:szCs w:val="20"/>
          <w:lang w:eastAsia="en-US"/>
        </w:rPr>
        <w:t xml:space="preserve"> means a group of Australian universities that has appointed a lead Applicant to </w:t>
      </w:r>
      <w:proofErr w:type="gramStart"/>
      <w:r w:rsidRPr="0029103E">
        <w:rPr>
          <w:rFonts w:ascii="Arial" w:hAnsi="Arial" w:cs="Arial"/>
          <w:color w:val="000000" w:themeColor="text1"/>
          <w:szCs w:val="20"/>
          <w:lang w:eastAsia="en-US"/>
        </w:rPr>
        <w:t>submit an application</w:t>
      </w:r>
      <w:proofErr w:type="gramEnd"/>
      <w:r w:rsidR="00896926" w:rsidRPr="0029103E">
        <w:rPr>
          <w:rFonts w:ascii="Arial" w:hAnsi="Arial" w:cs="Arial"/>
          <w:color w:val="000000" w:themeColor="text1"/>
          <w:szCs w:val="20"/>
          <w:lang w:eastAsia="en-US"/>
        </w:rPr>
        <w:t xml:space="preserve"> and administer funding. </w:t>
      </w:r>
    </w:p>
    <w:p w14:paraId="2290B1DC" w14:textId="5BA8DE62" w:rsidR="008E2B09" w:rsidRPr="0029103E" w:rsidRDefault="008E2B09" w:rsidP="002F47AB">
      <w:pPr>
        <w:spacing w:after="120"/>
        <w:jc w:val="both"/>
        <w:rPr>
          <w:rFonts w:ascii="Arial" w:hAnsi="Arial" w:cs="Arial"/>
          <w:b/>
          <w:bCs/>
          <w:color w:val="000000" w:themeColor="text1"/>
          <w:szCs w:val="20"/>
        </w:rPr>
      </w:pPr>
      <w:r w:rsidRPr="0029103E">
        <w:rPr>
          <w:rFonts w:ascii="Arial" w:hAnsi="Arial" w:cs="Arial"/>
          <w:b/>
          <w:bCs/>
          <w:color w:val="000000" w:themeColor="text1"/>
          <w:szCs w:val="20"/>
        </w:rPr>
        <w:t>International Liaison Off</w:t>
      </w:r>
      <w:r w:rsidR="002F47AB" w:rsidRPr="0029103E">
        <w:rPr>
          <w:rFonts w:ascii="Arial" w:hAnsi="Arial" w:cs="Arial"/>
          <w:b/>
          <w:bCs/>
          <w:color w:val="000000" w:themeColor="text1"/>
          <w:szCs w:val="20"/>
        </w:rPr>
        <w:t>icer</w:t>
      </w:r>
      <w:r w:rsidRPr="0029103E">
        <w:rPr>
          <w:rFonts w:ascii="Arial" w:hAnsi="Arial" w:cs="Arial"/>
          <w:b/>
          <w:bCs/>
          <w:color w:val="000000" w:themeColor="text1"/>
          <w:szCs w:val="20"/>
        </w:rPr>
        <w:t xml:space="preserve"> or ILO </w:t>
      </w:r>
      <w:r w:rsidRPr="0029103E">
        <w:rPr>
          <w:rFonts w:ascii="Arial" w:hAnsi="Arial" w:cs="Arial"/>
          <w:color w:val="000000" w:themeColor="text1"/>
          <w:szCs w:val="20"/>
        </w:rPr>
        <w:t xml:space="preserve">is the person authorised by Griffith and identified in the ISEO System to oversee all administrative processes relating to the Australian Government mobility program funding including meeting reporting requirements. </w:t>
      </w:r>
    </w:p>
    <w:p w14:paraId="24041A7E" w14:textId="77777777" w:rsidR="008E2B09" w:rsidRPr="00E609DC" w:rsidRDefault="008E2B09" w:rsidP="002F47AB">
      <w:pPr>
        <w:jc w:val="both"/>
        <w:rPr>
          <w:rFonts w:ascii="Arial" w:hAnsi="Arial" w:cs="Arial"/>
          <w:szCs w:val="20"/>
        </w:rPr>
      </w:pPr>
      <w:r w:rsidRPr="0029103E">
        <w:rPr>
          <w:rFonts w:ascii="Arial" w:hAnsi="Arial" w:cs="Arial"/>
          <w:b/>
          <w:bCs/>
          <w:color w:val="000000" w:themeColor="text1"/>
          <w:szCs w:val="20"/>
        </w:rPr>
        <w:t xml:space="preserve">ISEO System or ISEO </w:t>
      </w:r>
      <w:r w:rsidRPr="0029103E">
        <w:rPr>
          <w:rFonts w:ascii="Arial" w:hAnsi="Arial" w:cs="Arial"/>
          <w:color w:val="000000" w:themeColor="text1"/>
          <w:szCs w:val="20"/>
        </w:rPr>
        <w:t xml:space="preserve">is the International Student Exchange Online System. ISEO is the Australian Government’s electronic communication system through which Australian universities can register, apply for funding, receive offers of funding and report on project outcomes online, available at </w:t>
      </w:r>
      <w:hyperlink r:id="rId17" w:history="1">
        <w:r w:rsidRPr="00C77FCB">
          <w:rPr>
            <w:rStyle w:val="Hyperlink"/>
            <w:rFonts w:ascii="Arial" w:hAnsi="Arial" w:cs="Arial"/>
            <w:szCs w:val="20"/>
          </w:rPr>
          <w:t>http://iseo.education.gov.au</w:t>
        </w:r>
      </w:hyperlink>
      <w:r>
        <w:rPr>
          <w:rFonts w:ascii="Arial" w:hAnsi="Arial" w:cs="Arial"/>
          <w:szCs w:val="20"/>
        </w:rPr>
        <w:t xml:space="preserve">. </w:t>
      </w:r>
    </w:p>
    <w:p w14:paraId="4C7917E2" w14:textId="78683B93" w:rsidR="008E2B09" w:rsidRPr="0029103E" w:rsidRDefault="008E2B09" w:rsidP="002F47AB">
      <w:pPr>
        <w:spacing w:after="120"/>
        <w:jc w:val="both"/>
        <w:rPr>
          <w:rFonts w:ascii="Arial" w:hAnsi="Arial" w:cs="Arial"/>
          <w:b/>
          <w:bCs/>
          <w:color w:val="000000" w:themeColor="text1"/>
          <w:szCs w:val="20"/>
        </w:rPr>
      </w:pPr>
      <w:r w:rsidRPr="0029103E">
        <w:rPr>
          <w:rFonts w:ascii="Arial" w:hAnsi="Arial" w:cs="Arial"/>
          <w:b/>
          <w:bCs/>
          <w:color w:val="000000" w:themeColor="text1"/>
          <w:szCs w:val="20"/>
        </w:rPr>
        <w:t>Project Schedule</w:t>
      </w:r>
      <w:r w:rsidRPr="0029103E">
        <w:rPr>
          <w:rFonts w:ascii="Arial" w:hAnsi="Arial" w:cs="Arial"/>
          <w:color w:val="000000" w:themeColor="text1"/>
          <w:szCs w:val="20"/>
        </w:rPr>
        <w:t xml:space="preserve"> is the document which</w:t>
      </w:r>
      <w:r w:rsidR="002F47AB" w:rsidRPr="0029103E">
        <w:rPr>
          <w:rFonts w:ascii="Arial" w:hAnsi="Arial" w:cs="Arial"/>
          <w:color w:val="000000" w:themeColor="text1"/>
          <w:szCs w:val="20"/>
        </w:rPr>
        <w:t>,</w:t>
      </w:r>
      <w:r w:rsidRPr="0029103E">
        <w:rPr>
          <w:rFonts w:ascii="Arial" w:hAnsi="Arial" w:cs="Arial"/>
          <w:color w:val="000000" w:themeColor="text1"/>
          <w:szCs w:val="20"/>
        </w:rPr>
        <w:t xml:space="preserve"> when completed and signed by the parties in accordance with the </w:t>
      </w:r>
      <w:r w:rsidRPr="0029103E">
        <w:rPr>
          <w:rFonts w:ascii="Arial" w:hAnsi="Arial" w:cs="Arial"/>
          <w:i/>
          <w:iCs/>
          <w:color w:val="000000" w:themeColor="text1"/>
          <w:szCs w:val="20"/>
        </w:rPr>
        <w:t>Deed for Student Mobility Programs</w:t>
      </w:r>
      <w:r w:rsidRPr="0029103E">
        <w:rPr>
          <w:rFonts w:ascii="Arial" w:hAnsi="Arial" w:cs="Arial"/>
          <w:color w:val="000000" w:themeColor="text1"/>
          <w:szCs w:val="20"/>
        </w:rPr>
        <w:t xml:space="preserve"> referenced in this </w:t>
      </w:r>
      <w:r w:rsidR="00F06336" w:rsidRPr="0029103E">
        <w:rPr>
          <w:rFonts w:ascii="Arial" w:hAnsi="Arial" w:cs="Arial"/>
          <w:color w:val="000000" w:themeColor="text1"/>
          <w:szCs w:val="20"/>
        </w:rPr>
        <w:t>procedure</w:t>
      </w:r>
      <w:r w:rsidRPr="0029103E">
        <w:rPr>
          <w:rFonts w:ascii="Arial" w:hAnsi="Arial" w:cs="Arial"/>
          <w:color w:val="000000" w:themeColor="text1"/>
          <w:szCs w:val="20"/>
        </w:rPr>
        <w:t>, will form of Agreement in relation to the Australian Govern</w:t>
      </w:r>
      <w:r w:rsidR="00625CC3" w:rsidRPr="0029103E">
        <w:rPr>
          <w:rFonts w:ascii="Arial" w:hAnsi="Arial" w:cs="Arial"/>
          <w:color w:val="000000" w:themeColor="text1"/>
          <w:szCs w:val="20"/>
        </w:rPr>
        <w:t>ment</w:t>
      </w:r>
      <w:r w:rsidRPr="0029103E">
        <w:rPr>
          <w:rFonts w:ascii="Arial" w:hAnsi="Arial" w:cs="Arial"/>
          <w:color w:val="000000" w:themeColor="text1"/>
          <w:szCs w:val="20"/>
        </w:rPr>
        <w:t xml:space="preserve"> funded mobility project. </w:t>
      </w:r>
    </w:p>
    <w:p w14:paraId="17A1434F" w14:textId="383D971D" w:rsidR="00B85AC8" w:rsidRPr="0029103E" w:rsidRDefault="00B85AC8" w:rsidP="002F47AB">
      <w:pPr>
        <w:autoSpaceDE w:val="0"/>
        <w:autoSpaceDN w:val="0"/>
        <w:adjustRightInd w:val="0"/>
        <w:jc w:val="both"/>
        <w:rPr>
          <w:rFonts w:ascii="Arial" w:hAnsi="Arial" w:cs="Arial"/>
          <w:color w:val="000000" w:themeColor="text1"/>
          <w:szCs w:val="20"/>
          <w:lang w:eastAsia="en-US"/>
        </w:rPr>
      </w:pPr>
      <w:r w:rsidRPr="0029103E">
        <w:rPr>
          <w:rFonts w:ascii="Arial" w:hAnsi="Arial" w:cs="Arial"/>
          <w:b/>
          <w:bCs/>
          <w:color w:val="000000" w:themeColor="text1"/>
          <w:szCs w:val="20"/>
        </w:rPr>
        <w:t>Funding</w:t>
      </w:r>
      <w:r w:rsidRPr="0029103E">
        <w:rPr>
          <w:rFonts w:ascii="Arial" w:hAnsi="Arial" w:cs="Arial"/>
          <w:color w:val="000000" w:themeColor="text1"/>
          <w:szCs w:val="20"/>
        </w:rPr>
        <w:t xml:space="preserve"> is the funds payable by Griffith Global Mobility to support student participation in Global Mobility programs.</w:t>
      </w:r>
      <w:r w:rsidRPr="0029103E">
        <w:rPr>
          <w:rFonts w:ascii="Arial" w:hAnsi="Arial" w:cs="Arial"/>
          <w:color w:val="000000" w:themeColor="text1"/>
          <w:szCs w:val="20"/>
          <w:lang w:eastAsia="en-US"/>
        </w:rPr>
        <w:t xml:space="preserve"> Funding sources include, but are not limited to, </w:t>
      </w:r>
      <w:r w:rsidR="00F06336" w:rsidRPr="0029103E">
        <w:rPr>
          <w:rFonts w:ascii="Arial" w:hAnsi="Arial" w:cs="Arial"/>
          <w:color w:val="000000" w:themeColor="text1"/>
          <w:szCs w:val="20"/>
          <w:lang w:eastAsia="en-US"/>
        </w:rPr>
        <w:t xml:space="preserve">the University and </w:t>
      </w:r>
      <w:r w:rsidRPr="0029103E">
        <w:rPr>
          <w:rFonts w:ascii="Arial" w:hAnsi="Arial" w:cs="Arial"/>
          <w:color w:val="000000" w:themeColor="text1"/>
          <w:szCs w:val="20"/>
          <w:lang w:eastAsia="en-US"/>
        </w:rPr>
        <w:t xml:space="preserve">the Australian Government. </w:t>
      </w:r>
    </w:p>
    <w:p w14:paraId="209FF9FA" w14:textId="7A7D77FC" w:rsidR="00B85AC8" w:rsidRPr="0029103E" w:rsidRDefault="00B85AC8" w:rsidP="002F47AB">
      <w:pPr>
        <w:jc w:val="both"/>
        <w:rPr>
          <w:rFonts w:ascii="Arial" w:hAnsi="Arial" w:cs="Arial"/>
          <w:color w:val="000000" w:themeColor="text1"/>
          <w:szCs w:val="20"/>
        </w:rPr>
      </w:pPr>
      <w:r w:rsidRPr="0029103E">
        <w:rPr>
          <w:rFonts w:ascii="Arial" w:hAnsi="Arial" w:cs="Arial"/>
          <w:b/>
          <w:bCs/>
          <w:color w:val="000000" w:themeColor="text1"/>
          <w:szCs w:val="20"/>
        </w:rPr>
        <w:t>Global Mobility program</w:t>
      </w:r>
      <w:r w:rsidRPr="0029103E">
        <w:rPr>
          <w:rFonts w:ascii="Arial" w:hAnsi="Arial" w:cs="Arial"/>
          <w:color w:val="000000" w:themeColor="text1"/>
          <w:szCs w:val="20"/>
        </w:rPr>
        <w:t xml:space="preserve"> means any program coordinated, or otherwise endorsed by</w:t>
      </w:r>
      <w:r w:rsidR="00F06336" w:rsidRPr="0029103E">
        <w:rPr>
          <w:rFonts w:ascii="Arial" w:hAnsi="Arial" w:cs="Arial"/>
          <w:color w:val="000000" w:themeColor="text1"/>
          <w:szCs w:val="20"/>
        </w:rPr>
        <w:t>,</w:t>
      </w:r>
      <w:r w:rsidRPr="0029103E">
        <w:rPr>
          <w:rFonts w:ascii="Arial" w:hAnsi="Arial" w:cs="Arial"/>
          <w:color w:val="000000" w:themeColor="text1"/>
          <w:szCs w:val="20"/>
        </w:rPr>
        <w:t xml:space="preserve"> the University</w:t>
      </w:r>
      <w:r w:rsidR="00F06336" w:rsidRPr="0029103E">
        <w:rPr>
          <w:rFonts w:ascii="Arial" w:hAnsi="Arial" w:cs="Arial"/>
          <w:color w:val="000000" w:themeColor="text1"/>
          <w:szCs w:val="20"/>
        </w:rPr>
        <w:t xml:space="preserve"> </w:t>
      </w:r>
      <w:r w:rsidRPr="0029103E">
        <w:rPr>
          <w:rFonts w:ascii="Arial" w:hAnsi="Arial" w:cs="Arial"/>
          <w:color w:val="000000" w:themeColor="text1"/>
          <w:szCs w:val="20"/>
        </w:rPr>
        <w:t>and involves students participating in an international experience including</w:t>
      </w:r>
      <w:r w:rsidR="00F06336" w:rsidRPr="0029103E">
        <w:rPr>
          <w:rFonts w:ascii="Arial" w:hAnsi="Arial" w:cs="Arial"/>
          <w:color w:val="000000" w:themeColor="text1"/>
          <w:szCs w:val="20"/>
        </w:rPr>
        <w:t>,</w:t>
      </w:r>
      <w:r w:rsidRPr="0029103E">
        <w:rPr>
          <w:rFonts w:ascii="Arial" w:hAnsi="Arial" w:cs="Arial"/>
          <w:color w:val="000000" w:themeColor="text1"/>
          <w:szCs w:val="20"/>
        </w:rPr>
        <w:t xml:space="preserve"> but not limited to, global internships, study programs, and exchanges. They can be offered by Griffith Global Mobility, by an element within the University, an overseas partner institution, an exchange partner </w:t>
      </w:r>
      <w:r w:rsidR="00F06336" w:rsidRPr="0029103E">
        <w:rPr>
          <w:rFonts w:ascii="Arial" w:hAnsi="Arial" w:cs="Arial"/>
          <w:color w:val="000000" w:themeColor="text1"/>
          <w:szCs w:val="20"/>
        </w:rPr>
        <w:t>institution</w:t>
      </w:r>
      <w:r w:rsidRPr="0029103E">
        <w:rPr>
          <w:rFonts w:ascii="Arial" w:hAnsi="Arial" w:cs="Arial"/>
          <w:color w:val="000000" w:themeColor="text1"/>
          <w:szCs w:val="20"/>
        </w:rPr>
        <w:t xml:space="preserve">, and/or by a </w:t>
      </w:r>
      <w:proofErr w:type="gramStart"/>
      <w:r w:rsidRPr="0029103E">
        <w:rPr>
          <w:rFonts w:ascii="Arial" w:hAnsi="Arial" w:cs="Arial"/>
          <w:color w:val="000000" w:themeColor="text1"/>
          <w:szCs w:val="20"/>
        </w:rPr>
        <w:t>University</w:t>
      </w:r>
      <w:proofErr w:type="gramEnd"/>
      <w:r w:rsidRPr="0029103E">
        <w:rPr>
          <w:rFonts w:ascii="Arial" w:hAnsi="Arial" w:cs="Arial"/>
          <w:color w:val="000000" w:themeColor="text1"/>
          <w:szCs w:val="20"/>
        </w:rPr>
        <w:t xml:space="preserve">-approved third-party provider. They may be credit bearing or non-credit bearing and delivered online or </w:t>
      </w:r>
      <w:r w:rsidR="00F06336" w:rsidRPr="0029103E">
        <w:rPr>
          <w:rFonts w:ascii="Arial" w:hAnsi="Arial" w:cs="Arial"/>
          <w:color w:val="000000" w:themeColor="text1"/>
          <w:szCs w:val="20"/>
        </w:rPr>
        <w:t xml:space="preserve">in a country outside of Australia. </w:t>
      </w:r>
      <w:r w:rsidRPr="0029103E">
        <w:rPr>
          <w:rFonts w:ascii="Arial" w:hAnsi="Arial" w:cs="Arial"/>
          <w:color w:val="000000" w:themeColor="text1"/>
          <w:szCs w:val="20"/>
        </w:rPr>
        <w:t xml:space="preserve"> </w:t>
      </w:r>
    </w:p>
    <w:p w14:paraId="3445C237" w14:textId="3A70EE44" w:rsidR="00B85AC8" w:rsidRPr="0029103E" w:rsidRDefault="00B85AC8" w:rsidP="002F47AB">
      <w:pPr>
        <w:jc w:val="both"/>
        <w:rPr>
          <w:rFonts w:ascii="Arial" w:hAnsi="Arial" w:cs="Arial"/>
          <w:color w:val="000000" w:themeColor="text1"/>
          <w:szCs w:val="20"/>
        </w:rPr>
      </w:pPr>
      <w:r w:rsidRPr="0029103E">
        <w:rPr>
          <w:rFonts w:ascii="Arial" w:hAnsi="Arial" w:cs="Arial"/>
          <w:b/>
          <w:bCs/>
          <w:color w:val="000000" w:themeColor="text1"/>
          <w:szCs w:val="20"/>
        </w:rPr>
        <w:lastRenderedPageBreak/>
        <w:t>Griffith Global Mobility</w:t>
      </w:r>
      <w:r w:rsidRPr="0029103E">
        <w:rPr>
          <w:rFonts w:ascii="Arial" w:hAnsi="Arial" w:cs="Arial"/>
          <w:color w:val="000000" w:themeColor="text1"/>
          <w:szCs w:val="20"/>
        </w:rPr>
        <w:t xml:space="preserve"> is the central unit at Griffith responsible for the administration, </w:t>
      </w:r>
      <w:proofErr w:type="gramStart"/>
      <w:r w:rsidRPr="0029103E">
        <w:rPr>
          <w:rFonts w:ascii="Arial" w:hAnsi="Arial" w:cs="Arial"/>
          <w:color w:val="000000" w:themeColor="text1"/>
          <w:szCs w:val="20"/>
        </w:rPr>
        <w:t>management</w:t>
      </w:r>
      <w:proofErr w:type="gramEnd"/>
      <w:r w:rsidRPr="0029103E">
        <w:rPr>
          <w:rFonts w:ascii="Arial" w:hAnsi="Arial" w:cs="Arial"/>
          <w:color w:val="000000" w:themeColor="text1"/>
          <w:szCs w:val="20"/>
        </w:rPr>
        <w:t xml:space="preserve"> and oversight of student global mobility. </w:t>
      </w:r>
    </w:p>
    <w:p w14:paraId="73387C03" w14:textId="5626C478" w:rsidR="00B85AC8" w:rsidRPr="0029103E" w:rsidRDefault="00B85AC8" w:rsidP="002F47AB">
      <w:pPr>
        <w:jc w:val="both"/>
        <w:rPr>
          <w:rFonts w:ascii="Arial" w:hAnsi="Arial" w:cs="Arial"/>
          <w:color w:val="000000" w:themeColor="text1"/>
          <w:szCs w:val="20"/>
        </w:rPr>
      </w:pPr>
      <w:r w:rsidRPr="0029103E">
        <w:rPr>
          <w:rFonts w:ascii="Arial" w:hAnsi="Arial" w:cs="Arial"/>
          <w:b/>
          <w:bCs/>
          <w:color w:val="000000" w:themeColor="text1"/>
          <w:szCs w:val="20"/>
        </w:rPr>
        <w:t>International Experience Incentive Scheme (IEIS)</w:t>
      </w:r>
      <w:r w:rsidRPr="0029103E">
        <w:rPr>
          <w:rFonts w:ascii="Arial" w:hAnsi="Arial" w:cs="Arial"/>
          <w:color w:val="000000" w:themeColor="text1"/>
          <w:szCs w:val="20"/>
        </w:rPr>
        <w:t xml:space="preserve"> </w:t>
      </w:r>
      <w:r w:rsidR="00F06336" w:rsidRPr="0029103E">
        <w:rPr>
          <w:rFonts w:ascii="Arial" w:hAnsi="Arial" w:cs="Arial"/>
          <w:color w:val="000000" w:themeColor="text1"/>
          <w:szCs w:val="20"/>
        </w:rPr>
        <w:t xml:space="preserve">provides grants </w:t>
      </w:r>
      <w:r w:rsidRPr="0029103E">
        <w:rPr>
          <w:rFonts w:ascii="Arial" w:hAnsi="Arial" w:cs="Arial"/>
          <w:color w:val="000000" w:themeColor="text1"/>
          <w:szCs w:val="20"/>
        </w:rPr>
        <w:t xml:space="preserve">paid to eligible Griffith students participating in an outbound mobility program. </w:t>
      </w:r>
    </w:p>
    <w:p w14:paraId="58FA7C98" w14:textId="77777777" w:rsidR="00B85AC8" w:rsidRPr="0029103E" w:rsidRDefault="00B85AC8" w:rsidP="002F47AB">
      <w:pPr>
        <w:spacing w:after="120"/>
        <w:jc w:val="both"/>
        <w:rPr>
          <w:rFonts w:ascii="Arial" w:hAnsi="Arial" w:cs="Arial"/>
          <w:color w:val="000000" w:themeColor="text1"/>
          <w:szCs w:val="20"/>
        </w:rPr>
      </w:pPr>
      <w:r w:rsidRPr="0029103E">
        <w:rPr>
          <w:rFonts w:ascii="Arial" w:hAnsi="Arial" w:cs="Arial"/>
          <w:b/>
          <w:bCs/>
          <w:color w:val="000000" w:themeColor="text1"/>
          <w:szCs w:val="20"/>
        </w:rPr>
        <w:t xml:space="preserve">New Colombo Plan (NCP) </w:t>
      </w:r>
      <w:r w:rsidRPr="0029103E">
        <w:rPr>
          <w:rFonts w:ascii="Arial" w:hAnsi="Arial" w:cs="Arial"/>
          <w:color w:val="000000" w:themeColor="text1"/>
          <w:szCs w:val="20"/>
        </w:rPr>
        <w:t>means the New Colombo Plan managed by the Commonwealth Department of Foreign Affairs and Trade.</w:t>
      </w:r>
    </w:p>
    <w:p w14:paraId="7380DB9B" w14:textId="1D6E783B" w:rsidR="00941EDD" w:rsidRPr="0029103E" w:rsidRDefault="00B85AC8" w:rsidP="002F47AB">
      <w:pPr>
        <w:spacing w:after="120"/>
        <w:jc w:val="both"/>
        <w:rPr>
          <w:rFonts w:ascii="Arial" w:hAnsi="Arial" w:cs="Arial"/>
          <w:b/>
          <w:bCs/>
          <w:color w:val="000000" w:themeColor="text1"/>
          <w:spacing w:val="2"/>
          <w:u w:color="F04E45"/>
          <w:shd w:val="clear" w:color="auto" w:fill="FFFFFF"/>
        </w:rPr>
      </w:pPr>
      <w:bookmarkStart w:id="22" w:name="_Hlk110869670"/>
      <w:r w:rsidRPr="0029103E">
        <w:rPr>
          <w:rFonts w:ascii="Arial" w:hAnsi="Arial" w:cs="Arial"/>
          <w:b/>
          <w:bCs/>
          <w:color w:val="000000" w:themeColor="text1"/>
          <w:szCs w:val="20"/>
        </w:rPr>
        <w:t>Student</w:t>
      </w:r>
      <w:r w:rsidRPr="0029103E">
        <w:rPr>
          <w:rFonts w:ascii="Arial" w:hAnsi="Arial" w:cs="Arial"/>
          <w:color w:val="000000" w:themeColor="text1"/>
          <w:szCs w:val="20"/>
        </w:rPr>
        <w:t xml:space="preserve"> means a person who has an active enrolment status in a program of Griffith University (for complete definition of an active enrolment status refer to the Student </w:t>
      </w:r>
      <w:r w:rsidR="00656FC5" w:rsidRPr="0029103E">
        <w:rPr>
          <w:rFonts w:ascii="Arial" w:hAnsi="Arial" w:cs="Arial"/>
          <w:color w:val="000000" w:themeColor="text1"/>
          <w:szCs w:val="20"/>
        </w:rPr>
        <w:t xml:space="preserve">Enrolment </w:t>
      </w:r>
      <w:r w:rsidRPr="0029103E">
        <w:rPr>
          <w:rFonts w:ascii="Arial" w:hAnsi="Arial" w:cs="Arial"/>
          <w:color w:val="000000" w:themeColor="text1"/>
          <w:szCs w:val="20"/>
        </w:rPr>
        <w:t>Policy)</w:t>
      </w:r>
      <w:r w:rsidR="00941EDD" w:rsidRPr="0029103E">
        <w:rPr>
          <w:rFonts w:ascii="Arial" w:hAnsi="Arial" w:cs="Arial"/>
          <w:color w:val="000000" w:themeColor="text1"/>
          <w:szCs w:val="20"/>
        </w:rPr>
        <w:t xml:space="preserve"> and excludes those enrolled in a Griffith University </w:t>
      </w:r>
      <w:r w:rsidR="00656FC5" w:rsidRPr="0029103E">
        <w:rPr>
          <w:rFonts w:ascii="Arial" w:hAnsi="Arial" w:cs="Arial"/>
          <w:color w:val="000000" w:themeColor="text1"/>
          <w:szCs w:val="20"/>
        </w:rPr>
        <w:t xml:space="preserve">Open Universities Australia (OUA) </w:t>
      </w:r>
      <w:r w:rsidR="00941EDD" w:rsidRPr="0029103E">
        <w:rPr>
          <w:rFonts w:ascii="Arial" w:hAnsi="Arial" w:cs="Arial"/>
          <w:color w:val="000000" w:themeColor="text1"/>
          <w:szCs w:val="20"/>
        </w:rPr>
        <w:t>degree.</w:t>
      </w:r>
    </w:p>
    <w:bookmarkEnd w:id="22"/>
    <w:p w14:paraId="108DD992" w14:textId="32072C94" w:rsidR="00B85AC8" w:rsidRPr="0029103E" w:rsidRDefault="00B85AC8" w:rsidP="002F47AB">
      <w:pPr>
        <w:spacing w:after="120"/>
        <w:jc w:val="both"/>
        <w:rPr>
          <w:rFonts w:ascii="Arial" w:hAnsi="Arial" w:cs="Arial"/>
          <w:b/>
          <w:bCs/>
          <w:color w:val="000000" w:themeColor="text1"/>
          <w:szCs w:val="20"/>
        </w:rPr>
        <w:sectPr w:rsidR="00B85AC8" w:rsidRPr="0029103E" w:rsidSect="00AB79FC">
          <w:headerReference w:type="even" r:id="rId18"/>
          <w:headerReference w:type="default" r:id="rId19"/>
          <w:footerReference w:type="even" r:id="rId20"/>
          <w:footerReference w:type="default" r:id="rId21"/>
          <w:headerReference w:type="first" r:id="rId22"/>
          <w:footerReference w:type="first" r:id="rId23"/>
          <w:type w:val="continuous"/>
          <w:pgSz w:w="11900" w:h="16840" w:code="9"/>
          <w:pgMar w:top="1985" w:right="1021" w:bottom="1021" w:left="1021" w:header="680" w:footer="454" w:gutter="0"/>
          <w:cols w:space="454"/>
          <w:docGrid w:linePitch="360"/>
        </w:sectPr>
      </w:pPr>
      <w:r w:rsidRPr="0029103E">
        <w:rPr>
          <w:rFonts w:ascii="Arial" w:hAnsi="Arial" w:cs="Arial"/>
          <w:b/>
          <w:bCs/>
          <w:color w:val="000000" w:themeColor="text1"/>
          <w:spacing w:val="2"/>
          <w:u w:color="F04E45"/>
          <w:shd w:val="clear" w:color="auto" w:fill="FFFFFF"/>
        </w:rPr>
        <w:t>University-endorsed or approved Global Mobility program</w:t>
      </w:r>
      <w:r w:rsidRPr="0029103E">
        <w:rPr>
          <w:rFonts w:ascii="Arial" w:hAnsi="Arial" w:cs="Arial"/>
          <w:color w:val="000000" w:themeColor="text1"/>
          <w:spacing w:val="2"/>
          <w:u w:color="F04E45"/>
          <w:shd w:val="clear" w:color="auto" w:fill="FFFFFF"/>
        </w:rPr>
        <w:t xml:space="preserve"> means a program approved by Griffith Global Mobility and deemed to be of high quality with regard to the planned activities, </w:t>
      </w:r>
      <w:r w:rsidRPr="0029103E">
        <w:rPr>
          <w:rFonts w:ascii="Arial" w:hAnsi="Arial" w:cs="Arial"/>
          <w:color w:val="000000" w:themeColor="text1"/>
          <w:spacing w:val="2"/>
          <w:shd w:val="clear" w:color="auto" w:fill="FFFFFF"/>
        </w:rPr>
        <w:t xml:space="preserve">fees, </w:t>
      </w:r>
      <w:r w:rsidRPr="0029103E">
        <w:rPr>
          <w:rFonts w:ascii="Arial" w:hAnsi="Arial" w:cs="Arial"/>
          <w:color w:val="000000" w:themeColor="text1"/>
          <w:spacing w:val="2"/>
          <w:u w:color="F04E45"/>
          <w:shd w:val="clear" w:color="auto" w:fill="FFFFFF"/>
        </w:rPr>
        <w:t>refund policies, student support services</w:t>
      </w:r>
      <w:r w:rsidRPr="0029103E">
        <w:rPr>
          <w:rFonts w:ascii="Arial" w:hAnsi="Arial" w:cs="Arial"/>
          <w:color w:val="000000" w:themeColor="text1"/>
          <w:spacing w:val="2"/>
          <w:shd w:val="clear" w:color="auto" w:fill="FFFFFF"/>
        </w:rPr>
        <w:t xml:space="preserve"> and</w:t>
      </w:r>
      <w:r w:rsidR="00F06336" w:rsidRPr="0029103E">
        <w:rPr>
          <w:rFonts w:ascii="Arial" w:hAnsi="Arial" w:cs="Arial"/>
          <w:color w:val="000000" w:themeColor="text1"/>
          <w:spacing w:val="2"/>
          <w:shd w:val="clear" w:color="auto" w:fill="FFFFFF"/>
        </w:rPr>
        <w:t>,</w:t>
      </w:r>
      <w:r w:rsidRPr="0029103E">
        <w:rPr>
          <w:rFonts w:ascii="Arial" w:hAnsi="Arial" w:cs="Arial"/>
          <w:color w:val="000000" w:themeColor="text1"/>
          <w:spacing w:val="2"/>
          <w:shd w:val="clear" w:color="auto" w:fill="FFFFFF"/>
        </w:rPr>
        <w:t xml:space="preserve"> if being delivered in-country, the </w:t>
      </w:r>
      <w:r w:rsidRPr="0029103E">
        <w:rPr>
          <w:rFonts w:ascii="Arial" w:hAnsi="Arial" w:cs="Arial"/>
          <w:color w:val="000000" w:themeColor="text1"/>
          <w:spacing w:val="2"/>
          <w:u w:color="F04E45"/>
          <w:shd w:val="clear" w:color="auto" w:fill="FFFFFF"/>
        </w:rPr>
        <w:t>intended local transport, accommodation, communication networks, and procedures for managing emergency</w:t>
      </w:r>
      <w:r w:rsidRPr="0029103E">
        <w:rPr>
          <w:rFonts w:ascii="Arial" w:hAnsi="Arial" w:cs="Arial"/>
          <w:color w:val="000000" w:themeColor="text1"/>
          <w:spacing w:val="2"/>
          <w:shd w:val="clear" w:color="auto" w:fill="FFFFFF"/>
        </w:rPr>
        <w:t xml:space="preserve"> situations, and any other relevant safeguards required in accordance with the risk management processes established by the University</w:t>
      </w:r>
      <w:r w:rsidR="00F06336" w:rsidRPr="0029103E">
        <w:rPr>
          <w:rFonts w:ascii="Arial" w:hAnsi="Arial" w:cs="Arial"/>
          <w:color w:val="000000" w:themeColor="text1"/>
          <w:spacing w:val="2"/>
          <w:shd w:val="clear" w:color="auto" w:fill="FFFFFF"/>
        </w:rPr>
        <w:t>.</w:t>
      </w:r>
    </w:p>
    <w:tbl>
      <w:tblPr>
        <w:tblStyle w:val="TableGrid"/>
        <w:tblW w:w="5000" w:type="pct"/>
        <w:shd w:val="clear" w:color="auto" w:fill="F2F2F2" w:themeFill="background1" w:themeFillShade="F2"/>
        <w:tblLook w:val="04A0" w:firstRow="1" w:lastRow="0" w:firstColumn="1" w:lastColumn="0" w:noHBand="0" w:noVBand="1"/>
      </w:tblPr>
      <w:tblGrid>
        <w:gridCol w:w="2409"/>
        <w:gridCol w:w="7449"/>
      </w:tblGrid>
      <w:tr w:rsidR="0095399A" w:rsidRPr="00D77C9B" w14:paraId="63123D9A" w14:textId="77777777" w:rsidTr="71B8E271">
        <w:tc>
          <w:tcPr>
            <w:tcW w:w="1222" w:type="pct"/>
            <w:tcBorders>
              <w:top w:val="nil"/>
              <w:left w:val="nil"/>
              <w:bottom w:val="single" w:sz="8" w:space="0" w:color="E30918"/>
              <w:right w:val="nil"/>
            </w:tcBorders>
            <w:shd w:val="clear" w:color="auto" w:fill="auto"/>
          </w:tcPr>
          <w:bookmarkEnd w:id="21"/>
          <w:p w14:paraId="63A19D69" w14:textId="77777777" w:rsidR="0095399A" w:rsidRPr="00102B8A" w:rsidRDefault="0095399A" w:rsidP="002F47AB">
            <w:pPr>
              <w:spacing w:before="120" w:after="120"/>
              <w:jc w:val="both"/>
              <w:rPr>
                <w:rFonts w:ascii="Arial" w:hAnsi="Arial" w:cs="Arial"/>
                <w:b/>
                <w:bCs/>
                <w:color w:val="E30918"/>
                <w:sz w:val="24"/>
                <w:szCs w:val="24"/>
              </w:rPr>
            </w:pPr>
            <w:r w:rsidRPr="00102B8A">
              <w:rPr>
                <w:rFonts w:ascii="Arial" w:hAnsi="Arial" w:cs="Arial"/>
                <w:b/>
                <w:bCs/>
                <w:caps/>
                <w:color w:val="E30918"/>
                <w:sz w:val="24"/>
                <w:szCs w:val="24"/>
              </w:rPr>
              <w:lastRenderedPageBreak/>
              <w:t>INFORMATION</w:t>
            </w:r>
          </w:p>
        </w:tc>
        <w:tc>
          <w:tcPr>
            <w:tcW w:w="3778" w:type="pct"/>
            <w:tcBorders>
              <w:top w:val="nil"/>
              <w:left w:val="nil"/>
              <w:bottom w:val="single" w:sz="8" w:space="0" w:color="E30918"/>
              <w:right w:val="nil"/>
            </w:tcBorders>
            <w:shd w:val="clear" w:color="auto" w:fill="auto"/>
          </w:tcPr>
          <w:p w14:paraId="4A20B024" w14:textId="77777777" w:rsidR="0095399A" w:rsidRPr="00466B7E" w:rsidRDefault="0095399A" w:rsidP="002F47AB">
            <w:pPr>
              <w:spacing w:before="120" w:after="120"/>
              <w:jc w:val="both"/>
              <w:rPr>
                <w:rFonts w:ascii="Arial" w:hAnsi="Arial" w:cs="Arial"/>
                <w:szCs w:val="20"/>
              </w:rPr>
            </w:pPr>
            <w:r w:rsidRPr="00466B7E">
              <w:rPr>
                <w:rFonts w:ascii="Arial" w:hAnsi="Arial" w:cs="Arial"/>
                <w:szCs w:val="20"/>
              </w:rPr>
              <w:t>Printable version (PDF) Downloadable version (Word)</w:t>
            </w:r>
          </w:p>
        </w:tc>
      </w:tr>
      <w:tr w:rsidR="0095399A" w14:paraId="304E25EF" w14:textId="77777777" w:rsidTr="71B8E271">
        <w:tc>
          <w:tcPr>
            <w:tcW w:w="1222" w:type="pct"/>
            <w:tcBorders>
              <w:top w:val="single" w:sz="8" w:space="0" w:color="E30918"/>
              <w:left w:val="nil"/>
              <w:bottom w:val="nil"/>
              <w:right w:val="nil"/>
            </w:tcBorders>
            <w:shd w:val="clear" w:color="auto" w:fill="E6E7E8"/>
          </w:tcPr>
          <w:p w14:paraId="4DD225B2" w14:textId="77777777" w:rsidR="0095399A" w:rsidRPr="00102B8A" w:rsidRDefault="0095399A" w:rsidP="002F47AB">
            <w:pPr>
              <w:spacing w:before="120" w:after="120"/>
              <w:jc w:val="both"/>
              <w:rPr>
                <w:rFonts w:ascii="Arial" w:hAnsi="Arial" w:cs="Arial"/>
                <w:szCs w:val="20"/>
              </w:rPr>
            </w:pPr>
            <w:r w:rsidRPr="00102B8A">
              <w:rPr>
                <w:rFonts w:ascii="Arial" w:hAnsi="Arial" w:cs="Arial"/>
                <w:szCs w:val="20"/>
              </w:rPr>
              <w:t>Title</w:t>
            </w:r>
          </w:p>
        </w:tc>
        <w:tc>
          <w:tcPr>
            <w:tcW w:w="3778" w:type="pct"/>
            <w:tcBorders>
              <w:top w:val="single" w:sz="8" w:space="0" w:color="E30918"/>
              <w:left w:val="nil"/>
              <w:bottom w:val="nil"/>
              <w:right w:val="nil"/>
            </w:tcBorders>
            <w:shd w:val="clear" w:color="auto" w:fill="E6E7E8"/>
          </w:tcPr>
          <w:p w14:paraId="11FCF4F5" w14:textId="5FDB9BB1" w:rsidR="0095399A" w:rsidRPr="00102B8A" w:rsidRDefault="00304C5C" w:rsidP="002F47AB">
            <w:pPr>
              <w:spacing w:before="120" w:after="120"/>
              <w:jc w:val="both"/>
              <w:rPr>
                <w:rFonts w:ascii="Arial" w:hAnsi="Arial" w:cs="Arial"/>
                <w:szCs w:val="20"/>
              </w:rPr>
            </w:pPr>
            <w:r>
              <w:rPr>
                <w:rFonts w:ascii="Arial" w:hAnsi="Arial" w:cs="Arial"/>
                <w:szCs w:val="20"/>
              </w:rPr>
              <w:t>Griffith Global Mobility Student Funding Procedure</w:t>
            </w:r>
          </w:p>
        </w:tc>
      </w:tr>
      <w:tr w:rsidR="0095399A" w14:paraId="7EB2AB77" w14:textId="77777777" w:rsidTr="71B8E271">
        <w:tc>
          <w:tcPr>
            <w:tcW w:w="1222" w:type="pct"/>
            <w:tcBorders>
              <w:top w:val="nil"/>
              <w:left w:val="nil"/>
              <w:bottom w:val="nil"/>
              <w:right w:val="nil"/>
            </w:tcBorders>
            <w:shd w:val="clear" w:color="auto" w:fill="auto"/>
          </w:tcPr>
          <w:p w14:paraId="41120DE0" w14:textId="77777777" w:rsidR="0095399A" w:rsidRPr="00102B8A" w:rsidRDefault="0095399A" w:rsidP="002F47AB">
            <w:pPr>
              <w:spacing w:before="120" w:after="120"/>
              <w:jc w:val="both"/>
              <w:rPr>
                <w:rFonts w:ascii="Arial" w:hAnsi="Arial" w:cs="Arial"/>
                <w:szCs w:val="20"/>
              </w:rPr>
            </w:pPr>
            <w:r w:rsidRPr="00102B8A">
              <w:rPr>
                <w:rFonts w:ascii="Arial" w:hAnsi="Arial" w:cs="Arial"/>
                <w:szCs w:val="20"/>
              </w:rPr>
              <w:t>Document number</w:t>
            </w:r>
          </w:p>
        </w:tc>
        <w:tc>
          <w:tcPr>
            <w:tcW w:w="3778" w:type="pct"/>
            <w:tcBorders>
              <w:top w:val="nil"/>
              <w:left w:val="nil"/>
              <w:bottom w:val="nil"/>
              <w:right w:val="nil"/>
            </w:tcBorders>
            <w:shd w:val="clear" w:color="auto" w:fill="auto"/>
          </w:tcPr>
          <w:p w14:paraId="6CAB3239" w14:textId="0227FCFD" w:rsidR="0095399A" w:rsidRPr="00102B8A" w:rsidRDefault="00661810" w:rsidP="002F47AB">
            <w:pPr>
              <w:spacing w:before="120" w:after="120"/>
              <w:jc w:val="both"/>
              <w:rPr>
                <w:rFonts w:ascii="Arial" w:hAnsi="Arial" w:cs="Arial"/>
                <w:szCs w:val="20"/>
              </w:rPr>
            </w:pPr>
            <w:r w:rsidRPr="00661810">
              <w:rPr>
                <w:rFonts w:ascii="Arial" w:hAnsi="Arial" w:cs="Arial"/>
                <w:szCs w:val="20"/>
              </w:rPr>
              <w:t>202</w:t>
            </w:r>
            <w:r w:rsidR="00FA5F9D">
              <w:rPr>
                <w:rFonts w:ascii="Arial" w:hAnsi="Arial" w:cs="Arial"/>
                <w:szCs w:val="20"/>
              </w:rPr>
              <w:t>3</w:t>
            </w:r>
            <w:r w:rsidRPr="00661810">
              <w:rPr>
                <w:rFonts w:ascii="Arial" w:hAnsi="Arial" w:cs="Arial"/>
                <w:szCs w:val="20"/>
              </w:rPr>
              <w:t>/0000</w:t>
            </w:r>
            <w:r w:rsidR="00FA5F9D">
              <w:rPr>
                <w:rFonts w:ascii="Arial" w:hAnsi="Arial" w:cs="Arial"/>
                <w:szCs w:val="20"/>
              </w:rPr>
              <w:t>454</w:t>
            </w:r>
          </w:p>
        </w:tc>
      </w:tr>
      <w:tr w:rsidR="0095399A" w14:paraId="43C59C5D" w14:textId="77777777" w:rsidTr="71B8E271">
        <w:tc>
          <w:tcPr>
            <w:tcW w:w="1222" w:type="pct"/>
            <w:tcBorders>
              <w:top w:val="nil"/>
              <w:left w:val="nil"/>
              <w:bottom w:val="nil"/>
              <w:right w:val="nil"/>
            </w:tcBorders>
            <w:shd w:val="clear" w:color="auto" w:fill="E6E7E8"/>
          </w:tcPr>
          <w:p w14:paraId="2768F0B0" w14:textId="77777777" w:rsidR="0095399A" w:rsidRPr="00102B8A" w:rsidRDefault="0095399A" w:rsidP="002F47AB">
            <w:pPr>
              <w:spacing w:before="120" w:after="120"/>
              <w:jc w:val="both"/>
              <w:rPr>
                <w:rFonts w:ascii="Arial" w:hAnsi="Arial" w:cs="Arial"/>
                <w:szCs w:val="20"/>
              </w:rPr>
            </w:pPr>
            <w:r w:rsidRPr="00102B8A">
              <w:rPr>
                <w:rFonts w:ascii="Arial" w:hAnsi="Arial" w:cs="Arial"/>
                <w:szCs w:val="20"/>
              </w:rPr>
              <w:t>Purpose</w:t>
            </w:r>
          </w:p>
        </w:tc>
        <w:tc>
          <w:tcPr>
            <w:tcW w:w="3778" w:type="pct"/>
            <w:tcBorders>
              <w:top w:val="nil"/>
              <w:left w:val="nil"/>
              <w:bottom w:val="nil"/>
              <w:right w:val="nil"/>
            </w:tcBorders>
            <w:shd w:val="clear" w:color="auto" w:fill="E6E7E8"/>
          </w:tcPr>
          <w:p w14:paraId="7FE65E89" w14:textId="07A2939B" w:rsidR="0095399A" w:rsidRPr="00102B8A" w:rsidRDefault="00304C5C" w:rsidP="002F47AB">
            <w:pPr>
              <w:spacing w:before="120" w:after="120"/>
              <w:jc w:val="both"/>
              <w:rPr>
                <w:rFonts w:ascii="Arial" w:hAnsi="Arial" w:cs="Arial"/>
                <w:szCs w:val="20"/>
              </w:rPr>
            </w:pPr>
            <w:r w:rsidRPr="00304C5C">
              <w:rPr>
                <w:rFonts w:ascii="Arial" w:hAnsi="Arial" w:cs="Arial"/>
                <w:szCs w:val="20"/>
              </w:rPr>
              <w:t xml:space="preserve">This procedure describes the distribution framework </w:t>
            </w:r>
            <w:r w:rsidR="00BD2BC6">
              <w:rPr>
                <w:rFonts w:ascii="Arial" w:hAnsi="Arial" w:cs="Arial"/>
                <w:szCs w:val="20"/>
              </w:rPr>
              <w:t xml:space="preserve">of </w:t>
            </w:r>
            <w:r w:rsidR="00BD2BC6" w:rsidRPr="00BD2BC6">
              <w:rPr>
                <w:rFonts w:ascii="Arial" w:hAnsi="Arial" w:cs="Arial"/>
                <w:szCs w:val="20"/>
              </w:rPr>
              <w:t xml:space="preserve">funding from the University’s International Experience Incentive Scheme, an Australian Government student international mobility funding program, or other funding sources that may become available to support participation in a </w:t>
            </w:r>
            <w:proofErr w:type="gramStart"/>
            <w:r w:rsidR="00BD2BC6" w:rsidRPr="00BD2BC6">
              <w:rPr>
                <w:rFonts w:ascii="Arial" w:hAnsi="Arial" w:cs="Arial"/>
                <w:szCs w:val="20"/>
              </w:rPr>
              <w:t>University</w:t>
            </w:r>
            <w:proofErr w:type="gramEnd"/>
            <w:r w:rsidR="00BD2BC6" w:rsidRPr="00BD2BC6">
              <w:rPr>
                <w:rFonts w:ascii="Arial" w:hAnsi="Arial" w:cs="Arial"/>
                <w:szCs w:val="20"/>
              </w:rPr>
              <w:t>-endorsed Global Mobility program</w:t>
            </w:r>
            <w:r w:rsidR="00BD2BC6">
              <w:rPr>
                <w:rFonts w:ascii="Arial" w:hAnsi="Arial" w:cs="Arial"/>
                <w:szCs w:val="20"/>
              </w:rPr>
              <w:t xml:space="preserve"> </w:t>
            </w:r>
            <w:r w:rsidRPr="00304C5C">
              <w:rPr>
                <w:rFonts w:ascii="Arial" w:hAnsi="Arial" w:cs="Arial"/>
                <w:szCs w:val="20"/>
              </w:rPr>
              <w:t xml:space="preserve">in </w:t>
            </w:r>
            <w:r w:rsidR="00BD2BC6">
              <w:rPr>
                <w:rFonts w:ascii="Arial" w:hAnsi="Arial" w:cs="Arial"/>
                <w:szCs w:val="20"/>
              </w:rPr>
              <w:t xml:space="preserve">accord </w:t>
            </w:r>
            <w:r w:rsidRPr="00304C5C">
              <w:rPr>
                <w:rFonts w:ascii="Arial" w:hAnsi="Arial" w:cs="Arial"/>
                <w:szCs w:val="20"/>
              </w:rPr>
              <w:t>with the Griffith Global Mobility Student Funding Policy.</w:t>
            </w:r>
          </w:p>
        </w:tc>
      </w:tr>
      <w:tr w:rsidR="0095399A" w14:paraId="222189D1" w14:textId="77777777" w:rsidTr="71B8E271">
        <w:tc>
          <w:tcPr>
            <w:tcW w:w="1222" w:type="pct"/>
            <w:tcBorders>
              <w:top w:val="nil"/>
              <w:left w:val="nil"/>
              <w:bottom w:val="nil"/>
              <w:right w:val="nil"/>
            </w:tcBorders>
            <w:shd w:val="clear" w:color="auto" w:fill="auto"/>
          </w:tcPr>
          <w:p w14:paraId="0F0C7986" w14:textId="77777777" w:rsidR="0095399A" w:rsidRPr="00102B8A" w:rsidRDefault="0095399A" w:rsidP="002F47AB">
            <w:pPr>
              <w:spacing w:before="120" w:after="120"/>
              <w:jc w:val="both"/>
              <w:rPr>
                <w:rFonts w:ascii="Arial" w:hAnsi="Arial" w:cs="Arial"/>
                <w:szCs w:val="20"/>
              </w:rPr>
            </w:pPr>
            <w:r w:rsidRPr="00102B8A">
              <w:rPr>
                <w:rFonts w:ascii="Arial" w:hAnsi="Arial" w:cs="Arial"/>
                <w:szCs w:val="20"/>
              </w:rPr>
              <w:t>Audience</w:t>
            </w:r>
          </w:p>
        </w:tc>
        <w:tc>
          <w:tcPr>
            <w:tcW w:w="3778" w:type="pct"/>
            <w:tcBorders>
              <w:top w:val="nil"/>
              <w:left w:val="nil"/>
              <w:bottom w:val="nil"/>
              <w:right w:val="nil"/>
            </w:tcBorders>
            <w:shd w:val="clear" w:color="auto" w:fill="auto"/>
          </w:tcPr>
          <w:p w14:paraId="6C9EC612" w14:textId="7451D75F" w:rsidR="0095399A" w:rsidRPr="00102B8A" w:rsidRDefault="0095399A" w:rsidP="002F47AB">
            <w:pPr>
              <w:spacing w:before="120" w:after="120"/>
              <w:jc w:val="both"/>
              <w:rPr>
                <w:rFonts w:ascii="Arial" w:hAnsi="Arial" w:cs="Arial"/>
                <w:szCs w:val="20"/>
              </w:rPr>
            </w:pPr>
            <w:r w:rsidRPr="00102B8A">
              <w:rPr>
                <w:rFonts w:ascii="Arial" w:hAnsi="Arial" w:cs="Arial"/>
                <w:szCs w:val="20"/>
              </w:rPr>
              <w:t>Staff</w:t>
            </w:r>
          </w:p>
        </w:tc>
      </w:tr>
      <w:tr w:rsidR="0095399A" w14:paraId="28125B28" w14:textId="77777777" w:rsidTr="71B8E271">
        <w:tc>
          <w:tcPr>
            <w:tcW w:w="1222" w:type="pct"/>
            <w:tcBorders>
              <w:top w:val="nil"/>
              <w:left w:val="nil"/>
              <w:bottom w:val="nil"/>
              <w:right w:val="nil"/>
            </w:tcBorders>
            <w:shd w:val="clear" w:color="auto" w:fill="E6E7E8"/>
          </w:tcPr>
          <w:p w14:paraId="7BB0D257" w14:textId="77777777" w:rsidR="0095399A" w:rsidRPr="00102B8A" w:rsidRDefault="0095399A" w:rsidP="002F47AB">
            <w:pPr>
              <w:spacing w:before="120" w:after="120"/>
              <w:jc w:val="both"/>
              <w:rPr>
                <w:rFonts w:ascii="Arial" w:hAnsi="Arial" w:cs="Arial"/>
                <w:szCs w:val="20"/>
              </w:rPr>
            </w:pPr>
            <w:r w:rsidRPr="00102B8A">
              <w:rPr>
                <w:rFonts w:ascii="Arial" w:hAnsi="Arial" w:cs="Arial"/>
                <w:szCs w:val="20"/>
              </w:rPr>
              <w:t>Category</w:t>
            </w:r>
          </w:p>
        </w:tc>
        <w:tc>
          <w:tcPr>
            <w:tcW w:w="3778" w:type="pct"/>
            <w:tcBorders>
              <w:top w:val="nil"/>
              <w:left w:val="nil"/>
              <w:bottom w:val="nil"/>
              <w:right w:val="nil"/>
            </w:tcBorders>
            <w:shd w:val="clear" w:color="auto" w:fill="E6E7E8"/>
          </w:tcPr>
          <w:p w14:paraId="49825562" w14:textId="217BE45D" w:rsidR="0095399A" w:rsidRPr="00102B8A" w:rsidRDefault="0095399A" w:rsidP="002F47AB">
            <w:pPr>
              <w:spacing w:before="120" w:after="120"/>
              <w:jc w:val="both"/>
              <w:rPr>
                <w:rFonts w:ascii="Arial" w:hAnsi="Arial" w:cs="Arial"/>
                <w:szCs w:val="20"/>
              </w:rPr>
            </w:pPr>
            <w:r w:rsidRPr="00102B8A">
              <w:rPr>
                <w:rFonts w:ascii="Arial" w:hAnsi="Arial" w:cs="Arial"/>
                <w:szCs w:val="20"/>
              </w:rPr>
              <w:t>Academic</w:t>
            </w:r>
          </w:p>
        </w:tc>
      </w:tr>
      <w:tr w:rsidR="0095399A" w14:paraId="6804AE71" w14:textId="77777777" w:rsidTr="71B8E271">
        <w:tc>
          <w:tcPr>
            <w:tcW w:w="1222" w:type="pct"/>
            <w:tcBorders>
              <w:top w:val="nil"/>
              <w:left w:val="nil"/>
              <w:bottom w:val="nil"/>
              <w:right w:val="nil"/>
            </w:tcBorders>
            <w:shd w:val="clear" w:color="auto" w:fill="auto"/>
          </w:tcPr>
          <w:p w14:paraId="633FDD1A" w14:textId="77777777" w:rsidR="0095399A" w:rsidRPr="00102B8A" w:rsidRDefault="0095399A" w:rsidP="002F47AB">
            <w:pPr>
              <w:spacing w:before="120" w:after="120"/>
              <w:jc w:val="both"/>
              <w:rPr>
                <w:rFonts w:ascii="Arial" w:hAnsi="Arial" w:cs="Arial"/>
                <w:szCs w:val="20"/>
              </w:rPr>
            </w:pPr>
            <w:r w:rsidRPr="00102B8A">
              <w:rPr>
                <w:rFonts w:ascii="Arial" w:hAnsi="Arial" w:cs="Arial"/>
                <w:szCs w:val="20"/>
              </w:rPr>
              <w:t>Subcategory</w:t>
            </w:r>
          </w:p>
        </w:tc>
        <w:tc>
          <w:tcPr>
            <w:tcW w:w="3778" w:type="pct"/>
            <w:tcBorders>
              <w:top w:val="nil"/>
              <w:left w:val="nil"/>
              <w:bottom w:val="nil"/>
              <w:right w:val="nil"/>
            </w:tcBorders>
            <w:shd w:val="clear" w:color="auto" w:fill="auto"/>
          </w:tcPr>
          <w:p w14:paraId="24122AE7" w14:textId="7B439747" w:rsidR="00BD32B2" w:rsidRPr="00EB4EA9" w:rsidRDefault="00EC1778" w:rsidP="002F47AB">
            <w:pPr>
              <w:spacing w:before="120" w:after="120"/>
              <w:jc w:val="both"/>
              <w:rPr>
                <w:rFonts w:ascii="Arial" w:hAnsi="Arial" w:cs="Arial"/>
                <w:szCs w:val="20"/>
              </w:rPr>
            </w:pPr>
            <w:r w:rsidRPr="00EB4EA9">
              <w:rPr>
                <w:rFonts w:ascii="Arial" w:hAnsi="Arial" w:cs="Arial"/>
                <w:szCs w:val="20"/>
              </w:rPr>
              <w:t>Student Services</w:t>
            </w:r>
          </w:p>
        </w:tc>
      </w:tr>
      <w:tr w:rsidR="0095399A" w14:paraId="50471DC5" w14:textId="77777777" w:rsidTr="71B8E271">
        <w:tc>
          <w:tcPr>
            <w:tcW w:w="1222" w:type="pct"/>
            <w:tcBorders>
              <w:top w:val="nil"/>
              <w:left w:val="nil"/>
              <w:bottom w:val="nil"/>
              <w:right w:val="nil"/>
            </w:tcBorders>
            <w:shd w:val="clear" w:color="auto" w:fill="E6E7E8"/>
          </w:tcPr>
          <w:p w14:paraId="47AC198B" w14:textId="6E20E01D" w:rsidR="00BD32B2" w:rsidRDefault="00BD32B2" w:rsidP="002F47AB">
            <w:pPr>
              <w:spacing w:before="120" w:after="120"/>
              <w:jc w:val="both"/>
              <w:rPr>
                <w:rFonts w:ascii="Arial" w:hAnsi="Arial" w:cs="Arial"/>
                <w:szCs w:val="20"/>
              </w:rPr>
            </w:pPr>
            <w:r>
              <w:rPr>
                <w:rFonts w:ascii="Arial" w:hAnsi="Arial" w:cs="Arial"/>
                <w:szCs w:val="20"/>
              </w:rPr>
              <w:t>Approval date</w:t>
            </w:r>
          </w:p>
          <w:p w14:paraId="711213AC" w14:textId="77777777" w:rsidR="00BD32B2" w:rsidRDefault="00BD32B2" w:rsidP="002F47AB">
            <w:pPr>
              <w:spacing w:before="120" w:after="120"/>
              <w:jc w:val="both"/>
              <w:rPr>
                <w:rFonts w:ascii="Arial" w:hAnsi="Arial" w:cs="Arial"/>
                <w:szCs w:val="20"/>
              </w:rPr>
            </w:pPr>
          </w:p>
          <w:p w14:paraId="3A9536A9" w14:textId="0367A9E2" w:rsidR="0095399A" w:rsidRDefault="0095399A" w:rsidP="002F47AB">
            <w:pPr>
              <w:spacing w:before="120" w:after="120"/>
              <w:jc w:val="both"/>
              <w:rPr>
                <w:rFonts w:ascii="Arial" w:hAnsi="Arial" w:cs="Arial"/>
                <w:szCs w:val="20"/>
              </w:rPr>
            </w:pPr>
            <w:r w:rsidRPr="00102B8A">
              <w:rPr>
                <w:rFonts w:ascii="Arial" w:hAnsi="Arial" w:cs="Arial"/>
                <w:szCs w:val="20"/>
              </w:rPr>
              <w:t>Effective date</w:t>
            </w:r>
          </w:p>
          <w:p w14:paraId="16A50CAE" w14:textId="3EC22F16" w:rsidR="00BD32B2" w:rsidRPr="00102B8A" w:rsidRDefault="00BD32B2" w:rsidP="002F47AB">
            <w:pPr>
              <w:spacing w:before="120" w:after="120"/>
              <w:jc w:val="both"/>
              <w:rPr>
                <w:rFonts w:ascii="Arial" w:hAnsi="Arial" w:cs="Arial"/>
                <w:szCs w:val="20"/>
              </w:rPr>
            </w:pPr>
          </w:p>
        </w:tc>
        <w:tc>
          <w:tcPr>
            <w:tcW w:w="3778" w:type="pct"/>
            <w:tcBorders>
              <w:top w:val="nil"/>
              <w:left w:val="nil"/>
              <w:bottom w:val="nil"/>
              <w:right w:val="nil"/>
            </w:tcBorders>
            <w:shd w:val="clear" w:color="auto" w:fill="E6E7E8"/>
          </w:tcPr>
          <w:p w14:paraId="7BF39D47" w14:textId="77777777" w:rsidR="0095399A" w:rsidRDefault="00EB4EA9" w:rsidP="002F47AB">
            <w:pPr>
              <w:spacing w:before="120" w:after="120"/>
              <w:jc w:val="both"/>
              <w:rPr>
                <w:rFonts w:ascii="Arial" w:hAnsi="Arial" w:cs="Arial"/>
                <w:szCs w:val="20"/>
              </w:rPr>
            </w:pPr>
            <w:r>
              <w:rPr>
                <w:rFonts w:ascii="Arial" w:hAnsi="Arial" w:cs="Arial"/>
                <w:szCs w:val="20"/>
              </w:rPr>
              <w:t xml:space="preserve">12 October 2022 </w:t>
            </w:r>
          </w:p>
          <w:p w14:paraId="4497EAE7" w14:textId="77777777" w:rsidR="00EB4EA9" w:rsidRDefault="00EB4EA9" w:rsidP="002F47AB">
            <w:pPr>
              <w:spacing w:before="120" w:after="120"/>
              <w:jc w:val="both"/>
              <w:rPr>
                <w:rFonts w:ascii="Arial" w:hAnsi="Arial" w:cs="Arial"/>
                <w:szCs w:val="20"/>
              </w:rPr>
            </w:pPr>
          </w:p>
          <w:p w14:paraId="54E42AB4" w14:textId="2A175196" w:rsidR="00EB4EA9" w:rsidRPr="00102B8A" w:rsidRDefault="00EB4EA9" w:rsidP="002F47AB">
            <w:pPr>
              <w:spacing w:before="120" w:after="120"/>
              <w:jc w:val="both"/>
              <w:rPr>
                <w:rFonts w:ascii="Arial" w:hAnsi="Arial" w:cs="Arial"/>
                <w:szCs w:val="20"/>
              </w:rPr>
            </w:pPr>
            <w:r>
              <w:rPr>
                <w:rFonts w:ascii="Arial" w:hAnsi="Arial" w:cs="Arial"/>
                <w:szCs w:val="20"/>
              </w:rPr>
              <w:t>12 October 2022</w:t>
            </w:r>
          </w:p>
        </w:tc>
      </w:tr>
      <w:tr w:rsidR="0095399A" w14:paraId="2BC374DF" w14:textId="77777777" w:rsidTr="71B8E271">
        <w:tc>
          <w:tcPr>
            <w:tcW w:w="1222" w:type="pct"/>
            <w:tcBorders>
              <w:top w:val="nil"/>
              <w:left w:val="nil"/>
              <w:bottom w:val="nil"/>
              <w:right w:val="nil"/>
            </w:tcBorders>
            <w:shd w:val="clear" w:color="auto" w:fill="auto"/>
          </w:tcPr>
          <w:p w14:paraId="534DFB5D" w14:textId="77777777" w:rsidR="0095399A" w:rsidRPr="00102B8A" w:rsidRDefault="0095399A" w:rsidP="002F47AB">
            <w:pPr>
              <w:spacing w:before="120" w:after="120"/>
              <w:jc w:val="both"/>
              <w:rPr>
                <w:rFonts w:ascii="Arial" w:hAnsi="Arial" w:cs="Arial"/>
                <w:szCs w:val="20"/>
              </w:rPr>
            </w:pPr>
            <w:r w:rsidRPr="00102B8A">
              <w:rPr>
                <w:rFonts w:ascii="Arial" w:hAnsi="Arial" w:cs="Arial"/>
                <w:szCs w:val="20"/>
              </w:rPr>
              <w:t>Review date</w:t>
            </w:r>
          </w:p>
        </w:tc>
        <w:tc>
          <w:tcPr>
            <w:tcW w:w="3778" w:type="pct"/>
            <w:tcBorders>
              <w:top w:val="nil"/>
              <w:left w:val="nil"/>
              <w:bottom w:val="nil"/>
              <w:right w:val="nil"/>
            </w:tcBorders>
            <w:shd w:val="clear" w:color="auto" w:fill="auto"/>
          </w:tcPr>
          <w:p w14:paraId="71B0EEBB" w14:textId="6B4CF665" w:rsidR="0095399A" w:rsidRPr="00102B8A" w:rsidRDefault="00F62DDC" w:rsidP="002F47AB">
            <w:pPr>
              <w:spacing w:before="120" w:after="120"/>
              <w:jc w:val="both"/>
              <w:rPr>
                <w:rFonts w:ascii="Arial" w:hAnsi="Arial" w:cs="Arial"/>
                <w:szCs w:val="20"/>
              </w:rPr>
            </w:pPr>
            <w:r>
              <w:rPr>
                <w:rFonts w:ascii="Arial" w:hAnsi="Arial" w:cs="Arial"/>
                <w:szCs w:val="20"/>
              </w:rPr>
              <w:t>2024</w:t>
            </w:r>
          </w:p>
        </w:tc>
      </w:tr>
      <w:tr w:rsidR="0095399A" w14:paraId="7B757065" w14:textId="77777777" w:rsidTr="71B8E271">
        <w:tc>
          <w:tcPr>
            <w:tcW w:w="1222" w:type="pct"/>
            <w:tcBorders>
              <w:top w:val="nil"/>
              <w:left w:val="nil"/>
              <w:bottom w:val="nil"/>
              <w:right w:val="nil"/>
            </w:tcBorders>
            <w:shd w:val="clear" w:color="auto" w:fill="E6E7E8"/>
          </w:tcPr>
          <w:p w14:paraId="04674916" w14:textId="77777777" w:rsidR="0095399A" w:rsidRPr="00102B8A" w:rsidRDefault="0095399A" w:rsidP="002F47AB">
            <w:pPr>
              <w:spacing w:before="120" w:after="120"/>
              <w:jc w:val="both"/>
              <w:rPr>
                <w:rFonts w:ascii="Arial" w:hAnsi="Arial" w:cs="Arial"/>
                <w:szCs w:val="20"/>
              </w:rPr>
            </w:pPr>
            <w:r w:rsidRPr="00102B8A">
              <w:rPr>
                <w:rFonts w:ascii="Arial" w:hAnsi="Arial" w:cs="Arial"/>
                <w:szCs w:val="20"/>
              </w:rPr>
              <w:t>Policy advisor</w:t>
            </w:r>
          </w:p>
        </w:tc>
        <w:tc>
          <w:tcPr>
            <w:tcW w:w="3778" w:type="pct"/>
            <w:tcBorders>
              <w:top w:val="nil"/>
              <w:left w:val="nil"/>
              <w:bottom w:val="nil"/>
              <w:right w:val="nil"/>
            </w:tcBorders>
            <w:shd w:val="clear" w:color="auto" w:fill="E6E7E8"/>
          </w:tcPr>
          <w:p w14:paraId="096B7BB4" w14:textId="051AAFCE" w:rsidR="0095399A" w:rsidRPr="00102B8A" w:rsidRDefault="00F62DDC" w:rsidP="002F47AB">
            <w:pPr>
              <w:spacing w:before="120" w:after="120"/>
              <w:jc w:val="both"/>
              <w:rPr>
                <w:rFonts w:ascii="Arial" w:hAnsi="Arial" w:cs="Arial"/>
                <w:szCs w:val="20"/>
              </w:rPr>
            </w:pPr>
            <w:r>
              <w:rPr>
                <w:rFonts w:ascii="Arial" w:hAnsi="Arial" w:cs="Arial"/>
                <w:szCs w:val="20"/>
              </w:rPr>
              <w:t>Manager, International Partnerships</w:t>
            </w:r>
          </w:p>
        </w:tc>
      </w:tr>
      <w:tr w:rsidR="0095399A" w14:paraId="16E54E7F" w14:textId="77777777" w:rsidTr="71B8E271">
        <w:tc>
          <w:tcPr>
            <w:tcW w:w="1222" w:type="pct"/>
            <w:tcBorders>
              <w:top w:val="nil"/>
              <w:left w:val="nil"/>
              <w:bottom w:val="nil"/>
              <w:right w:val="nil"/>
            </w:tcBorders>
            <w:shd w:val="clear" w:color="auto" w:fill="auto"/>
          </w:tcPr>
          <w:p w14:paraId="6365C1E2" w14:textId="77777777" w:rsidR="0095399A" w:rsidRPr="00102B8A" w:rsidRDefault="0095399A" w:rsidP="002F47AB">
            <w:pPr>
              <w:spacing w:before="120" w:after="120"/>
              <w:jc w:val="both"/>
              <w:rPr>
                <w:rFonts w:ascii="Arial" w:hAnsi="Arial" w:cs="Arial"/>
                <w:szCs w:val="20"/>
              </w:rPr>
            </w:pPr>
            <w:r w:rsidRPr="00102B8A">
              <w:rPr>
                <w:rFonts w:ascii="Arial" w:hAnsi="Arial" w:cs="Arial"/>
                <w:szCs w:val="20"/>
              </w:rPr>
              <w:t>Approving authority</w:t>
            </w:r>
          </w:p>
        </w:tc>
        <w:tc>
          <w:tcPr>
            <w:tcW w:w="3778" w:type="pct"/>
            <w:tcBorders>
              <w:top w:val="nil"/>
              <w:left w:val="nil"/>
              <w:bottom w:val="nil"/>
              <w:right w:val="nil"/>
            </w:tcBorders>
            <w:shd w:val="clear" w:color="auto" w:fill="auto"/>
          </w:tcPr>
          <w:p w14:paraId="0F8287DA" w14:textId="314AEA7F" w:rsidR="0095399A" w:rsidRDefault="00FA5F9D" w:rsidP="71B8E271">
            <w:pPr>
              <w:spacing w:before="120" w:after="120"/>
              <w:jc w:val="both"/>
              <w:rPr>
                <w:rFonts w:ascii="Arial" w:hAnsi="Arial" w:cs="Arial"/>
              </w:rPr>
            </w:pPr>
            <w:r w:rsidRPr="71B8E271">
              <w:rPr>
                <w:rFonts w:ascii="Arial" w:hAnsi="Arial" w:cs="Arial"/>
              </w:rPr>
              <w:t>Vice</w:t>
            </w:r>
            <w:r w:rsidR="0A117003" w:rsidRPr="71B8E271">
              <w:rPr>
                <w:rFonts w:ascii="Arial" w:hAnsi="Arial" w:cs="Arial"/>
              </w:rPr>
              <w:t xml:space="preserve"> </w:t>
            </w:r>
            <w:r w:rsidRPr="71B8E271">
              <w:rPr>
                <w:rFonts w:ascii="Arial" w:hAnsi="Arial" w:cs="Arial"/>
              </w:rPr>
              <w:t>President (Global)</w:t>
            </w:r>
          </w:p>
          <w:p w14:paraId="51CBEA38" w14:textId="1DA2816D" w:rsidR="00DB0A25" w:rsidRPr="00102B8A" w:rsidRDefault="00DB0A25" w:rsidP="002F47AB">
            <w:pPr>
              <w:spacing w:before="120" w:after="120"/>
              <w:jc w:val="both"/>
              <w:rPr>
                <w:rFonts w:ascii="Arial" w:hAnsi="Arial" w:cs="Arial"/>
                <w:szCs w:val="20"/>
              </w:rPr>
            </w:pPr>
          </w:p>
        </w:tc>
      </w:tr>
      <w:tr w:rsidR="005E494F" w:rsidRPr="00D77C9B" w14:paraId="7BCABB05" w14:textId="77777777" w:rsidTr="71B8E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tcBorders>
              <w:top w:val="single" w:sz="0" w:space="0" w:color="000000" w:themeColor="text1"/>
              <w:left w:val="single" w:sz="0" w:space="0" w:color="000000" w:themeColor="text1"/>
              <w:bottom w:val="single" w:sz="8" w:space="0" w:color="E30918"/>
              <w:right w:val="single" w:sz="0" w:space="0" w:color="000000" w:themeColor="text1"/>
            </w:tcBorders>
            <w:shd w:val="clear" w:color="auto" w:fill="auto"/>
          </w:tcPr>
          <w:p w14:paraId="7B22A96D" w14:textId="77777777" w:rsidR="005E494F" w:rsidRPr="00102B8A" w:rsidRDefault="005E494F" w:rsidP="002F47AB">
            <w:pPr>
              <w:spacing w:before="120" w:after="120"/>
              <w:jc w:val="both"/>
              <w:rPr>
                <w:rFonts w:ascii="Arial" w:hAnsi="Arial" w:cs="Arial"/>
                <w:b/>
                <w:bCs/>
                <w:sz w:val="24"/>
                <w:szCs w:val="24"/>
              </w:rPr>
            </w:pPr>
            <w:r w:rsidRPr="00102B8A">
              <w:rPr>
                <w:rFonts w:ascii="Arial" w:hAnsi="Arial" w:cs="Arial"/>
                <w:b/>
                <w:bCs/>
                <w:caps/>
                <w:color w:val="E30918"/>
                <w:sz w:val="24"/>
                <w:szCs w:val="24"/>
              </w:rPr>
              <w:t>RELATED POLICY DOCUMENTS AND supporting documents</w:t>
            </w:r>
          </w:p>
        </w:tc>
      </w:tr>
      <w:tr w:rsidR="005E494F" w14:paraId="1C7EADDE" w14:textId="77777777" w:rsidTr="71B8E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22" w:type="pct"/>
            <w:tcBorders>
              <w:top w:val="single" w:sz="8" w:space="0" w:color="E30918"/>
              <w:left w:val="single" w:sz="0" w:space="0" w:color="000000" w:themeColor="text1"/>
              <w:bottom w:val="single" w:sz="0" w:space="0" w:color="000000" w:themeColor="text1"/>
              <w:right w:val="single" w:sz="0" w:space="0" w:color="000000" w:themeColor="text1"/>
            </w:tcBorders>
            <w:shd w:val="clear" w:color="auto" w:fill="E6E7E8"/>
          </w:tcPr>
          <w:p w14:paraId="2B75BBE8" w14:textId="77777777" w:rsidR="005E494F" w:rsidRPr="00102B8A" w:rsidRDefault="005E494F" w:rsidP="002F47AB">
            <w:pPr>
              <w:spacing w:before="120" w:after="120"/>
              <w:jc w:val="both"/>
              <w:rPr>
                <w:rFonts w:ascii="Arial" w:hAnsi="Arial" w:cs="Arial"/>
                <w:szCs w:val="20"/>
              </w:rPr>
            </w:pPr>
            <w:r w:rsidRPr="00102B8A">
              <w:rPr>
                <w:rFonts w:ascii="Arial" w:hAnsi="Arial" w:cs="Arial"/>
                <w:szCs w:val="20"/>
              </w:rPr>
              <w:t xml:space="preserve">Legislation </w:t>
            </w:r>
          </w:p>
        </w:tc>
        <w:tc>
          <w:tcPr>
            <w:tcW w:w="3778" w:type="pct"/>
            <w:tcBorders>
              <w:top w:val="single" w:sz="8" w:space="0" w:color="E30918"/>
              <w:left w:val="single" w:sz="0" w:space="0" w:color="000000" w:themeColor="text1"/>
              <w:bottom w:val="single" w:sz="0" w:space="0" w:color="000000" w:themeColor="text1"/>
              <w:right w:val="single" w:sz="0" w:space="0" w:color="000000" w:themeColor="text1"/>
            </w:tcBorders>
            <w:shd w:val="clear" w:color="auto" w:fill="E6E7E8"/>
          </w:tcPr>
          <w:p w14:paraId="7CBB3710" w14:textId="0521ED42" w:rsidR="003F4390" w:rsidRDefault="003F4390" w:rsidP="002F47AB">
            <w:pPr>
              <w:spacing w:before="120" w:after="120"/>
              <w:jc w:val="both"/>
              <w:rPr>
                <w:rFonts w:ascii="Arial" w:hAnsi="Arial" w:cs="Arial"/>
              </w:rPr>
            </w:pPr>
            <w:r w:rsidRPr="003F4390">
              <w:rPr>
                <w:rFonts w:ascii="Arial" w:hAnsi="Arial" w:cs="Arial"/>
              </w:rPr>
              <w:t xml:space="preserve">Any Commonwealth policies notified in writing by the Australian Government, such as DFAT’s </w:t>
            </w:r>
            <w:hyperlink r:id="rId24" w:history="1">
              <w:r w:rsidRPr="003F4390">
                <w:rPr>
                  <w:rStyle w:val="Hyperlink"/>
                  <w:rFonts w:ascii="Arial" w:hAnsi="Arial" w:cs="Arial"/>
                </w:rPr>
                <w:t>Child Protection</w:t>
              </w:r>
            </w:hyperlink>
            <w:r w:rsidRPr="003F4390">
              <w:rPr>
                <w:rFonts w:ascii="Arial" w:hAnsi="Arial" w:cs="Arial"/>
              </w:rPr>
              <w:t xml:space="preserve"> and </w:t>
            </w:r>
            <w:hyperlink r:id="rId25" w:history="1">
              <w:r w:rsidRPr="003F4390">
                <w:rPr>
                  <w:rStyle w:val="Hyperlink"/>
                  <w:rFonts w:ascii="Arial" w:hAnsi="Arial" w:cs="Arial"/>
                </w:rPr>
                <w:t>Preventing Sexual Exploitation, Abuse and Harassment policies</w:t>
              </w:r>
            </w:hyperlink>
          </w:p>
          <w:p w14:paraId="6154984E" w14:textId="7422D420" w:rsidR="003F4390" w:rsidRDefault="003F5098" w:rsidP="002F47AB">
            <w:pPr>
              <w:spacing w:before="120" w:after="120"/>
              <w:jc w:val="both"/>
              <w:rPr>
                <w:rFonts w:ascii="Arial" w:hAnsi="Arial" w:cs="Arial"/>
              </w:rPr>
            </w:pPr>
            <w:hyperlink r:id="rId26" w:history="1">
              <w:r w:rsidR="003F4390" w:rsidRPr="003F4390">
                <w:rPr>
                  <w:rStyle w:val="Hyperlink"/>
                  <w:rFonts w:ascii="Arial" w:hAnsi="Arial" w:cs="Arial"/>
                </w:rPr>
                <w:t>Australia’s Foreign Relations Act 2020</w:t>
              </w:r>
            </w:hyperlink>
          </w:p>
          <w:p w14:paraId="66A70DCC" w14:textId="2D589028" w:rsidR="003F4390" w:rsidRDefault="003F5098" w:rsidP="002F47AB">
            <w:pPr>
              <w:spacing w:before="120" w:after="120"/>
              <w:jc w:val="both"/>
              <w:rPr>
                <w:rFonts w:ascii="Arial" w:hAnsi="Arial" w:cs="Arial"/>
              </w:rPr>
            </w:pPr>
            <w:hyperlink r:id="rId27" w:history="1">
              <w:r w:rsidR="003F4390" w:rsidRPr="003F4390">
                <w:rPr>
                  <w:rStyle w:val="Hyperlink"/>
                  <w:rFonts w:ascii="Arial" w:hAnsi="Arial" w:cs="Arial"/>
                </w:rPr>
                <w:t>Foreign Influence Transparency Scheme Act 2018</w:t>
              </w:r>
            </w:hyperlink>
          </w:p>
          <w:p w14:paraId="5EB68E51" w14:textId="75BA6578" w:rsidR="003F4390" w:rsidRPr="00102B8A" w:rsidRDefault="003F5098" w:rsidP="002F47AB">
            <w:pPr>
              <w:spacing w:before="120" w:after="120"/>
              <w:jc w:val="both"/>
              <w:rPr>
                <w:rFonts w:ascii="Arial" w:hAnsi="Arial" w:cs="Arial"/>
              </w:rPr>
            </w:pPr>
            <w:hyperlink r:id="rId28" w:history="1">
              <w:r w:rsidR="003F4390" w:rsidRPr="003F4390">
                <w:rPr>
                  <w:rStyle w:val="Hyperlink"/>
                  <w:rFonts w:ascii="Arial" w:hAnsi="Arial" w:cs="Arial"/>
                </w:rPr>
                <w:t>The Privacy Act 1988 (including the Australian Privacy and Principles)</w:t>
              </w:r>
            </w:hyperlink>
          </w:p>
        </w:tc>
      </w:tr>
      <w:tr w:rsidR="005E494F" w14:paraId="6B9273E8" w14:textId="77777777" w:rsidTr="71B8E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22"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42E0DB77" w14:textId="77777777" w:rsidR="005E494F" w:rsidRPr="00102B8A" w:rsidRDefault="005E494F" w:rsidP="002F47AB">
            <w:pPr>
              <w:spacing w:before="120" w:after="120"/>
              <w:jc w:val="both"/>
              <w:rPr>
                <w:rFonts w:ascii="Arial" w:hAnsi="Arial" w:cs="Arial"/>
                <w:szCs w:val="20"/>
              </w:rPr>
            </w:pPr>
            <w:r w:rsidRPr="00102B8A">
              <w:rPr>
                <w:rFonts w:ascii="Arial" w:hAnsi="Arial" w:cs="Arial"/>
                <w:szCs w:val="20"/>
              </w:rPr>
              <w:t>Policy</w:t>
            </w:r>
          </w:p>
        </w:tc>
        <w:tc>
          <w:tcPr>
            <w:tcW w:w="377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58479205" w14:textId="61BE1423" w:rsidR="002D51D5" w:rsidRDefault="003F5098" w:rsidP="002F47AB">
            <w:pPr>
              <w:spacing w:before="120" w:after="120"/>
              <w:jc w:val="both"/>
              <w:rPr>
                <w:rStyle w:val="Hyperlink"/>
                <w:rFonts w:ascii="Arial" w:hAnsi="Arial" w:cs="Arial"/>
                <w:szCs w:val="20"/>
              </w:rPr>
            </w:pPr>
            <w:hyperlink r:id="rId29" w:history="1">
              <w:r w:rsidR="002D51D5" w:rsidRPr="00354D29">
                <w:rPr>
                  <w:rStyle w:val="Hyperlink"/>
                  <w:rFonts w:ascii="Arial" w:hAnsi="Arial" w:cs="Arial"/>
                  <w:szCs w:val="20"/>
                </w:rPr>
                <w:t>Griffith Global Mobility policy</w:t>
              </w:r>
            </w:hyperlink>
          </w:p>
          <w:p w14:paraId="541773EE" w14:textId="2521B17F" w:rsidR="00F62DDC" w:rsidRPr="00F62DDC" w:rsidRDefault="00F62DDC" w:rsidP="002F47AB">
            <w:pPr>
              <w:jc w:val="both"/>
              <w:rPr>
                <w:rFonts w:ascii="Arial" w:hAnsi="Arial" w:cs="Arial"/>
                <w:szCs w:val="20"/>
              </w:rPr>
            </w:pPr>
            <w:r w:rsidRPr="00F62DDC">
              <w:rPr>
                <w:rStyle w:val="Hyperlink"/>
                <w:rFonts w:ascii="Arial" w:hAnsi="Arial" w:cs="Arial"/>
                <w:color w:val="auto"/>
              </w:rPr>
              <w:t>Griffith Global Mobility Student Funding Policy</w:t>
            </w:r>
          </w:p>
          <w:p w14:paraId="3FCAFEA7" w14:textId="463C02E5" w:rsidR="00656FC5" w:rsidRPr="00BF018A" w:rsidRDefault="003F5098" w:rsidP="002F47AB">
            <w:pPr>
              <w:spacing w:before="120" w:after="120"/>
              <w:jc w:val="both"/>
              <w:rPr>
                <w:rFonts w:ascii="Arial" w:hAnsi="Arial" w:cs="Arial"/>
                <w:szCs w:val="20"/>
              </w:rPr>
            </w:pPr>
            <w:hyperlink r:id="rId30" w:history="1">
              <w:r w:rsidR="00656FC5" w:rsidRPr="00BF018A">
                <w:rPr>
                  <w:rStyle w:val="Hyperlink"/>
                  <w:rFonts w:ascii="Arial" w:hAnsi="Arial" w:cs="Arial"/>
                  <w:szCs w:val="20"/>
                </w:rPr>
                <w:t>Student Enrolment Policy</w:t>
              </w:r>
            </w:hyperlink>
          </w:p>
          <w:p w14:paraId="07E7FFCB" w14:textId="489A65D1" w:rsidR="002D51D5" w:rsidRPr="003D6A91" w:rsidRDefault="003D6A91" w:rsidP="002F47AB">
            <w:pPr>
              <w:spacing w:before="120" w:after="120"/>
              <w:jc w:val="both"/>
              <w:rPr>
                <w:rStyle w:val="Hyperlink"/>
                <w:rFonts w:ascii="Arial" w:hAnsi="Arial" w:cs="Arial"/>
                <w:szCs w:val="20"/>
              </w:rPr>
            </w:pPr>
            <w:r>
              <w:rPr>
                <w:rFonts w:ascii="Arial" w:hAnsi="Arial" w:cs="Arial"/>
                <w:szCs w:val="20"/>
              </w:rPr>
              <w:fldChar w:fldCharType="begin"/>
            </w:r>
            <w:r>
              <w:rPr>
                <w:rFonts w:ascii="Arial" w:hAnsi="Arial" w:cs="Arial"/>
                <w:szCs w:val="20"/>
              </w:rPr>
              <w:instrText>HYPERLINK "https://sharepointpubstor.blob.core.windows.net/policylibrary-prod/Admission%20Policy.pdf"</w:instrText>
            </w:r>
            <w:r>
              <w:rPr>
                <w:rFonts w:ascii="Arial" w:hAnsi="Arial" w:cs="Arial"/>
                <w:szCs w:val="20"/>
              </w:rPr>
            </w:r>
            <w:r>
              <w:rPr>
                <w:rFonts w:ascii="Arial" w:hAnsi="Arial" w:cs="Arial"/>
                <w:szCs w:val="20"/>
              </w:rPr>
              <w:fldChar w:fldCharType="separate"/>
            </w:r>
            <w:r w:rsidRPr="003D6A91">
              <w:rPr>
                <w:rStyle w:val="Hyperlink"/>
                <w:rFonts w:ascii="Arial" w:hAnsi="Arial" w:cs="Arial"/>
                <w:szCs w:val="20"/>
              </w:rPr>
              <w:t>A</w:t>
            </w:r>
            <w:r w:rsidRPr="003D6A91">
              <w:rPr>
                <w:rStyle w:val="Hyperlink"/>
              </w:rPr>
              <w:t>dmission</w:t>
            </w:r>
            <w:r w:rsidRPr="003D6A91">
              <w:rPr>
                <w:rStyle w:val="Hyperlink"/>
                <w:rFonts w:ascii="Arial" w:hAnsi="Arial" w:cs="Arial"/>
                <w:szCs w:val="20"/>
              </w:rPr>
              <w:t xml:space="preserve"> </w:t>
            </w:r>
            <w:r w:rsidRPr="003D6A91">
              <w:rPr>
                <w:rStyle w:val="Hyperlink"/>
              </w:rPr>
              <w:t>Policy</w:t>
            </w:r>
          </w:p>
          <w:p w14:paraId="6A4CD04E" w14:textId="6B9F29B1" w:rsidR="002D51D5" w:rsidRPr="00E97507" w:rsidRDefault="003D6A91" w:rsidP="002F47AB">
            <w:pPr>
              <w:spacing w:before="120" w:after="120"/>
              <w:jc w:val="both"/>
              <w:rPr>
                <w:rStyle w:val="Hyperlink"/>
                <w:rFonts w:ascii="Arial" w:hAnsi="Arial" w:cs="Arial"/>
                <w:szCs w:val="20"/>
              </w:rPr>
            </w:pPr>
            <w:r>
              <w:rPr>
                <w:rFonts w:ascii="Arial" w:hAnsi="Arial" w:cs="Arial"/>
                <w:szCs w:val="20"/>
              </w:rPr>
              <w:fldChar w:fldCharType="end"/>
            </w:r>
            <w:r w:rsidR="00E97507">
              <w:rPr>
                <w:rFonts w:ascii="Arial" w:hAnsi="Arial" w:cs="Arial"/>
                <w:szCs w:val="20"/>
              </w:rPr>
              <w:fldChar w:fldCharType="begin"/>
            </w:r>
            <w:r w:rsidR="00E97507">
              <w:rPr>
                <w:rFonts w:ascii="Arial" w:hAnsi="Arial" w:cs="Arial"/>
                <w:szCs w:val="20"/>
              </w:rPr>
              <w:instrText>HYPERLINK "https://sharepointpubstor.blob.core.windows.net/policylibrary-prod/Student%20Review%20and%20Appeals%20Policy.pdf"</w:instrText>
            </w:r>
            <w:r w:rsidR="00E97507">
              <w:rPr>
                <w:rFonts w:ascii="Arial" w:hAnsi="Arial" w:cs="Arial"/>
                <w:szCs w:val="20"/>
              </w:rPr>
            </w:r>
            <w:r w:rsidR="00E97507">
              <w:rPr>
                <w:rFonts w:ascii="Arial" w:hAnsi="Arial" w:cs="Arial"/>
                <w:szCs w:val="20"/>
              </w:rPr>
              <w:fldChar w:fldCharType="separate"/>
            </w:r>
            <w:r w:rsidR="002D51D5" w:rsidRPr="00E97507">
              <w:rPr>
                <w:rStyle w:val="Hyperlink"/>
                <w:rFonts w:ascii="Arial" w:hAnsi="Arial" w:cs="Arial"/>
                <w:szCs w:val="20"/>
              </w:rPr>
              <w:t xml:space="preserve">Student </w:t>
            </w:r>
            <w:r w:rsidR="00BF018A" w:rsidRPr="00E97507">
              <w:rPr>
                <w:rStyle w:val="Hyperlink"/>
                <w:rFonts w:ascii="Arial" w:hAnsi="Arial" w:cs="Arial"/>
                <w:szCs w:val="20"/>
              </w:rPr>
              <w:t>R</w:t>
            </w:r>
            <w:r w:rsidR="002D51D5" w:rsidRPr="00E97507">
              <w:rPr>
                <w:rStyle w:val="Hyperlink"/>
                <w:rFonts w:ascii="Arial" w:hAnsi="Arial" w:cs="Arial"/>
                <w:szCs w:val="20"/>
              </w:rPr>
              <w:t xml:space="preserve">eview and </w:t>
            </w:r>
            <w:r w:rsidR="00BF018A" w:rsidRPr="00E97507">
              <w:rPr>
                <w:rStyle w:val="Hyperlink"/>
                <w:rFonts w:ascii="Arial" w:hAnsi="Arial" w:cs="Arial"/>
                <w:szCs w:val="20"/>
              </w:rPr>
              <w:t>A</w:t>
            </w:r>
            <w:r w:rsidR="002D51D5" w:rsidRPr="00E97507">
              <w:rPr>
                <w:rStyle w:val="Hyperlink"/>
                <w:rFonts w:ascii="Arial" w:hAnsi="Arial" w:cs="Arial"/>
                <w:szCs w:val="20"/>
              </w:rPr>
              <w:t xml:space="preserve">ppeals </w:t>
            </w:r>
            <w:r w:rsidR="00BF018A" w:rsidRPr="00E97507">
              <w:rPr>
                <w:rStyle w:val="Hyperlink"/>
                <w:rFonts w:ascii="Arial" w:hAnsi="Arial" w:cs="Arial"/>
                <w:szCs w:val="20"/>
              </w:rPr>
              <w:t>P</w:t>
            </w:r>
            <w:r w:rsidR="002D51D5" w:rsidRPr="00E97507">
              <w:rPr>
                <w:rStyle w:val="Hyperlink"/>
                <w:rFonts w:ascii="Arial" w:hAnsi="Arial" w:cs="Arial"/>
                <w:szCs w:val="20"/>
              </w:rPr>
              <w:t>olicy</w:t>
            </w:r>
          </w:p>
          <w:p w14:paraId="47503873" w14:textId="69370A32" w:rsidR="005E494F" w:rsidRPr="00102B8A" w:rsidRDefault="00E97507" w:rsidP="002F47AB">
            <w:pPr>
              <w:spacing w:before="120" w:after="120"/>
              <w:jc w:val="both"/>
              <w:rPr>
                <w:rFonts w:ascii="Arial" w:hAnsi="Arial" w:cs="Arial"/>
                <w:color w:val="E30918"/>
                <w:szCs w:val="20"/>
                <w:u w:val="single"/>
              </w:rPr>
            </w:pPr>
            <w:r>
              <w:rPr>
                <w:rFonts w:ascii="Arial" w:hAnsi="Arial" w:cs="Arial"/>
                <w:szCs w:val="20"/>
              </w:rPr>
              <w:fldChar w:fldCharType="end"/>
            </w:r>
            <w:hyperlink r:id="rId31" w:history="1">
              <w:r w:rsidR="002D51D5" w:rsidRPr="00BC08BE">
                <w:rPr>
                  <w:rStyle w:val="Hyperlink"/>
                  <w:rFonts w:ascii="Arial" w:hAnsi="Arial" w:cs="Arial"/>
                  <w:szCs w:val="20"/>
                </w:rPr>
                <w:t>Travel Policy</w:t>
              </w:r>
            </w:hyperlink>
          </w:p>
        </w:tc>
      </w:tr>
      <w:tr w:rsidR="005E494F" w14:paraId="2BF6E089" w14:textId="77777777" w:rsidTr="71B8E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22"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E6E7E8"/>
          </w:tcPr>
          <w:p w14:paraId="6C758D34" w14:textId="77777777" w:rsidR="005E494F" w:rsidRPr="00102B8A" w:rsidRDefault="005E494F" w:rsidP="002F47AB">
            <w:pPr>
              <w:spacing w:before="120" w:after="120"/>
              <w:jc w:val="both"/>
              <w:rPr>
                <w:rFonts w:ascii="Arial" w:hAnsi="Arial" w:cs="Arial"/>
                <w:szCs w:val="20"/>
              </w:rPr>
            </w:pPr>
            <w:r w:rsidRPr="00102B8A">
              <w:rPr>
                <w:rFonts w:ascii="Arial" w:hAnsi="Arial" w:cs="Arial"/>
                <w:szCs w:val="20"/>
              </w:rPr>
              <w:lastRenderedPageBreak/>
              <w:t>Procedures</w:t>
            </w:r>
          </w:p>
        </w:tc>
        <w:tc>
          <w:tcPr>
            <w:tcW w:w="377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E6E7E8"/>
          </w:tcPr>
          <w:p w14:paraId="251786C0" w14:textId="77777777" w:rsidR="00FC16D7" w:rsidRDefault="003F5098" w:rsidP="002F47AB">
            <w:pPr>
              <w:spacing w:before="120" w:after="120"/>
              <w:jc w:val="both"/>
              <w:rPr>
                <w:rFonts w:ascii="Arial" w:hAnsi="Arial" w:cs="Arial"/>
                <w:szCs w:val="20"/>
              </w:rPr>
            </w:pPr>
            <w:hyperlink r:id="rId32" w:history="1">
              <w:r w:rsidR="00FC16D7" w:rsidRPr="00BC08BE">
                <w:rPr>
                  <w:rStyle w:val="Hyperlink"/>
                  <w:rFonts w:ascii="Arial" w:hAnsi="Arial" w:cs="Arial"/>
                  <w:szCs w:val="20"/>
                </w:rPr>
                <w:t>Griffith Global Mobility website</w:t>
              </w:r>
            </w:hyperlink>
            <w:r w:rsidR="00FC16D7">
              <w:rPr>
                <w:rFonts w:ascii="Arial" w:hAnsi="Arial" w:cs="Arial"/>
                <w:szCs w:val="20"/>
              </w:rPr>
              <w:t xml:space="preserve"> </w:t>
            </w:r>
          </w:p>
          <w:p w14:paraId="26CE3B67" w14:textId="77777777" w:rsidR="005E494F" w:rsidRDefault="003F5098" w:rsidP="002F47AB">
            <w:pPr>
              <w:spacing w:before="120" w:after="120"/>
              <w:jc w:val="both"/>
              <w:rPr>
                <w:rStyle w:val="Hyperlink"/>
                <w:rFonts w:ascii="Arial" w:hAnsi="Arial" w:cs="Arial"/>
                <w:szCs w:val="20"/>
              </w:rPr>
            </w:pPr>
            <w:hyperlink r:id="rId33" w:history="1">
              <w:r w:rsidR="00FC16D7" w:rsidRPr="00D21FAD">
                <w:rPr>
                  <w:rStyle w:val="Hyperlink"/>
                  <w:rFonts w:ascii="Arial" w:hAnsi="Arial" w:cs="Arial"/>
                  <w:szCs w:val="20"/>
                </w:rPr>
                <w:t>Go Global for Academics</w:t>
              </w:r>
            </w:hyperlink>
          </w:p>
          <w:p w14:paraId="23224F7C" w14:textId="194804F4" w:rsidR="006258C7" w:rsidRDefault="003F5098" w:rsidP="002F47AB">
            <w:pPr>
              <w:spacing w:before="120" w:after="120"/>
              <w:jc w:val="both"/>
              <w:rPr>
                <w:rStyle w:val="Hyperlink"/>
                <w:rFonts w:ascii="Arial" w:hAnsi="Arial" w:cs="Arial"/>
                <w:szCs w:val="20"/>
              </w:rPr>
            </w:pPr>
            <w:hyperlink r:id="rId34" w:history="1">
              <w:r w:rsidR="006258C7" w:rsidRPr="00AE75B3">
                <w:rPr>
                  <w:rStyle w:val="Hyperlink"/>
                  <w:rFonts w:ascii="Arial" w:hAnsi="Arial" w:cs="Arial"/>
                  <w:szCs w:val="20"/>
                </w:rPr>
                <w:t>Fees and Charges Procedure</w:t>
              </w:r>
            </w:hyperlink>
          </w:p>
          <w:p w14:paraId="74B702E4" w14:textId="43D6D4F6" w:rsidR="006258C7" w:rsidRPr="00102B8A" w:rsidRDefault="003F5098" w:rsidP="002F47AB">
            <w:pPr>
              <w:spacing w:before="120" w:after="120"/>
              <w:jc w:val="both"/>
              <w:rPr>
                <w:rFonts w:ascii="Arial" w:hAnsi="Arial" w:cs="Arial"/>
                <w:szCs w:val="20"/>
              </w:rPr>
            </w:pPr>
            <w:hyperlink r:id="rId35" w:history="1">
              <w:r w:rsidR="006258C7" w:rsidRPr="00AE75B3">
                <w:rPr>
                  <w:rStyle w:val="Hyperlink"/>
                  <w:rFonts w:ascii="Arial" w:hAnsi="Arial" w:cs="Arial"/>
                  <w:szCs w:val="20"/>
                </w:rPr>
                <w:t>Fees and Charges Schedule</w:t>
              </w:r>
            </w:hyperlink>
          </w:p>
        </w:tc>
      </w:tr>
      <w:tr w:rsidR="005E494F" w14:paraId="62E9927B" w14:textId="77777777" w:rsidTr="71B8E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22"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3910BD6A" w14:textId="77777777" w:rsidR="005E494F" w:rsidRPr="00102B8A" w:rsidRDefault="005E494F" w:rsidP="002F47AB">
            <w:pPr>
              <w:spacing w:before="120" w:after="120"/>
              <w:jc w:val="both"/>
              <w:rPr>
                <w:rFonts w:ascii="Arial" w:hAnsi="Arial" w:cs="Arial"/>
                <w:szCs w:val="20"/>
              </w:rPr>
            </w:pPr>
            <w:r w:rsidRPr="00102B8A">
              <w:rPr>
                <w:rFonts w:ascii="Arial" w:hAnsi="Arial" w:cs="Arial"/>
                <w:szCs w:val="20"/>
              </w:rPr>
              <w:t>Local protocols</w:t>
            </w:r>
          </w:p>
        </w:tc>
        <w:tc>
          <w:tcPr>
            <w:tcW w:w="377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523F5696" w14:textId="098E0142" w:rsidR="005E494F" w:rsidRPr="00102B8A" w:rsidRDefault="00FC16D7" w:rsidP="002F47AB">
            <w:pPr>
              <w:spacing w:before="120" w:after="120"/>
              <w:jc w:val="both"/>
              <w:rPr>
                <w:rFonts w:ascii="Arial" w:hAnsi="Arial" w:cs="Arial"/>
                <w:szCs w:val="20"/>
              </w:rPr>
            </w:pPr>
            <w:r>
              <w:rPr>
                <w:rFonts w:ascii="Arial" w:hAnsi="Arial" w:cs="Arial"/>
                <w:szCs w:val="20"/>
              </w:rPr>
              <w:t>N/A</w:t>
            </w:r>
          </w:p>
        </w:tc>
      </w:tr>
      <w:tr w:rsidR="005E494F" w14:paraId="5DB71FAA" w14:textId="77777777" w:rsidTr="71B8E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22"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E6E7E8"/>
          </w:tcPr>
          <w:p w14:paraId="35A5584B" w14:textId="77777777" w:rsidR="005E494F" w:rsidRPr="00102B8A" w:rsidRDefault="005E494F" w:rsidP="002F47AB">
            <w:pPr>
              <w:spacing w:before="120" w:after="120"/>
              <w:jc w:val="both"/>
              <w:rPr>
                <w:rFonts w:ascii="Arial" w:hAnsi="Arial" w:cs="Arial"/>
                <w:szCs w:val="20"/>
              </w:rPr>
            </w:pPr>
            <w:r w:rsidRPr="00102B8A">
              <w:rPr>
                <w:rFonts w:ascii="Arial" w:hAnsi="Arial" w:cs="Arial"/>
                <w:szCs w:val="20"/>
              </w:rPr>
              <w:t>Forms</w:t>
            </w:r>
          </w:p>
        </w:tc>
        <w:tc>
          <w:tcPr>
            <w:tcW w:w="377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E6E7E8"/>
          </w:tcPr>
          <w:p w14:paraId="23390665" w14:textId="54A783E5" w:rsidR="005E494F" w:rsidRPr="00102B8A" w:rsidRDefault="003F5098" w:rsidP="002F47AB">
            <w:pPr>
              <w:spacing w:before="120" w:after="120"/>
              <w:jc w:val="both"/>
              <w:rPr>
                <w:rFonts w:ascii="Arial" w:hAnsi="Arial" w:cs="Arial"/>
                <w:szCs w:val="20"/>
              </w:rPr>
            </w:pPr>
            <w:hyperlink r:id="rId36" w:history="1">
              <w:r w:rsidR="00F62DDC" w:rsidRPr="00AC38F3">
                <w:rPr>
                  <w:rStyle w:val="Hyperlink"/>
                  <w:rFonts w:ascii="Arial" w:hAnsi="Arial" w:cs="Arial"/>
                  <w:szCs w:val="20"/>
                </w:rPr>
                <w:t>Griffith Global Mobility program application forms</w:t>
              </w:r>
            </w:hyperlink>
            <w:r w:rsidR="005E494F" w:rsidRPr="00102B8A">
              <w:rPr>
                <w:rFonts w:ascii="Arial" w:hAnsi="Arial" w:cs="Arial"/>
                <w:szCs w:val="20"/>
              </w:rPr>
              <w:t xml:space="preserve"> </w:t>
            </w:r>
          </w:p>
        </w:tc>
      </w:tr>
    </w:tbl>
    <w:p w14:paraId="680A8379" w14:textId="260D4250" w:rsidR="00DA3C93" w:rsidRDefault="00DA3C93" w:rsidP="002F47AB">
      <w:pPr>
        <w:tabs>
          <w:tab w:val="left" w:pos="8550"/>
        </w:tabs>
        <w:jc w:val="both"/>
        <w:rPr>
          <w:rFonts w:ascii="Foundry Sterling Book" w:hAnsi="Foundry Sterling Book"/>
          <w:szCs w:val="20"/>
        </w:rPr>
      </w:pPr>
      <w:r>
        <w:rPr>
          <w:rFonts w:ascii="Foundry Sterling Book" w:hAnsi="Foundry Sterling Book"/>
          <w:szCs w:val="20"/>
        </w:rPr>
        <w:tab/>
      </w:r>
    </w:p>
    <w:p w14:paraId="65B5B57A" w14:textId="06FFEEED" w:rsidR="00814590" w:rsidRDefault="00814590" w:rsidP="002F47AB">
      <w:pPr>
        <w:tabs>
          <w:tab w:val="left" w:pos="8550"/>
        </w:tabs>
        <w:jc w:val="both"/>
        <w:rPr>
          <w:rFonts w:ascii="Foundry Sterling Book" w:hAnsi="Foundry Sterling Book"/>
          <w:szCs w:val="20"/>
        </w:rPr>
      </w:pPr>
    </w:p>
    <w:p w14:paraId="237DB944" w14:textId="73D1AB35" w:rsidR="00814590" w:rsidRPr="00DA3C93" w:rsidRDefault="00814590" w:rsidP="002F47AB">
      <w:pPr>
        <w:tabs>
          <w:tab w:val="left" w:pos="8550"/>
        </w:tabs>
        <w:jc w:val="both"/>
        <w:rPr>
          <w:rFonts w:ascii="Foundry Sterling Book" w:hAnsi="Foundry Sterling Book"/>
          <w:szCs w:val="20"/>
        </w:rPr>
      </w:pPr>
    </w:p>
    <w:sectPr w:rsidR="00814590" w:rsidRPr="00DA3C93" w:rsidSect="003E5024">
      <w:headerReference w:type="default" r:id="rId37"/>
      <w:footerReference w:type="default" r:id="rId38"/>
      <w:headerReference w:type="first" r:id="rId39"/>
      <w:footerReference w:type="first" r:id="rId40"/>
      <w:pgSz w:w="11900" w:h="16840"/>
      <w:pgMar w:top="1985" w:right="1021" w:bottom="1021" w:left="1021" w:header="680" w:footer="454"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3C91B" w14:textId="77777777" w:rsidR="00993CB3" w:rsidRDefault="00993CB3" w:rsidP="00F45E9C">
      <w:r>
        <w:separator/>
      </w:r>
    </w:p>
  </w:endnote>
  <w:endnote w:type="continuationSeparator" w:id="0">
    <w:p w14:paraId="50FB9E23" w14:textId="77777777" w:rsidR="00993CB3" w:rsidRDefault="00993CB3" w:rsidP="00F45E9C">
      <w:r>
        <w:continuationSeparator/>
      </w:r>
    </w:p>
  </w:endnote>
  <w:endnote w:type="continuationNotice" w:id="1">
    <w:p w14:paraId="5B855EBD" w14:textId="77777777" w:rsidR="00993CB3" w:rsidRDefault="00993C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undrySterling-Light">
    <w:altName w:val="Cambria"/>
    <w:panose1 w:val="02000500040000020004"/>
    <w:charset w:val="00"/>
    <w:family w:val="auto"/>
    <w:pitch w:val="variable"/>
    <w:sig w:usb0="80000027" w:usb1="00000040" w:usb2="00000000" w:usb3="00000000" w:csb0="00000001" w:csb1="00000000"/>
  </w:font>
  <w:font w:name="FoundrySterling-Book">
    <w:altName w:val="Calibri"/>
    <w:panose1 w:val="02000503040000020004"/>
    <w:charset w:val="00"/>
    <w:family w:val="auto"/>
    <w:pitch w:val="variable"/>
    <w:sig w:usb0="00000003" w:usb1="00000000" w:usb2="00000000" w:usb3="00000000" w:csb0="00000001" w:csb1="00000000"/>
  </w:font>
  <w:font w:name="Copernicus Medium">
    <w:panose1 w:val="02000000000000000000"/>
    <w:charset w:val="00"/>
    <w:family w:val="auto"/>
    <w:pitch w:val="variable"/>
    <w:sig w:usb0="A000006F" w:usb1="500160FB" w:usb2="00000010" w:usb3="00000000" w:csb0="00000093" w:csb1="00000000"/>
  </w:font>
  <w:font w:name="Foundry Sterling Book">
    <w:panose1 w:val="02000503040000020004"/>
    <w:charset w:val="00"/>
    <w:family w:val="modern"/>
    <w:notTrueType/>
    <w:pitch w:val="variable"/>
    <w:sig w:usb0="800000AF" w:usb1="5000205B" w:usb2="00000000" w:usb3="00000000" w:csb0="00000001" w:csb1="00000000"/>
  </w:font>
  <w:font w:name="Lucida Grande">
    <w:altName w:val="Segoe UI"/>
    <w:charset w:val="00"/>
    <w:family w:val="auto"/>
    <w:pitch w:val="variable"/>
    <w:sig w:usb0="E1000AEF" w:usb1="5000A1FF" w:usb2="00000000" w:usb3="00000000" w:csb0="000001BF" w:csb1="00000000"/>
  </w:font>
  <w:font w:name="Jotia">
    <w:panose1 w:val="00000500000000000000"/>
    <w:charset w:val="00"/>
    <w:family w:val="modern"/>
    <w:notTrueType/>
    <w:pitch w:val="variable"/>
    <w:sig w:usb0="00000007" w:usb1="00000000" w:usb2="00000000" w:usb3="00000000" w:csb0="00000093" w:csb1="00000000"/>
  </w:font>
  <w:font w:name="Arial Unicode MS">
    <w:panose1 w:val="020B0604020202020204"/>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Foundry Sterling Demi">
    <w:panose1 w:val="02000700040000020004"/>
    <w:charset w:val="00"/>
    <w:family w:val="modern"/>
    <w:notTrueType/>
    <w:pitch w:val="variable"/>
    <w:sig w:usb0="A00000AF" w:usb1="4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A6B68" w14:textId="77777777" w:rsidR="00E97507" w:rsidRDefault="00E975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9156358"/>
      <w:docPartObj>
        <w:docPartGallery w:val="Page Numbers (Bottom of Page)"/>
        <w:docPartUnique/>
      </w:docPartObj>
    </w:sdtPr>
    <w:sdtEndPr>
      <w:rPr>
        <w:noProof/>
      </w:rPr>
    </w:sdtEndPr>
    <w:sdtContent>
      <w:p w14:paraId="1AF8502E" w14:textId="77777777" w:rsidR="00B85AC8" w:rsidRPr="00363A85" w:rsidRDefault="00B85AC8">
        <w:pPr>
          <w:pStyle w:val="Footer"/>
          <w:jc w:val="right"/>
          <w:rPr>
            <w:rFonts w:ascii="Calibri Light" w:hAnsi="Calibri Light"/>
            <w:noProof/>
          </w:rPr>
        </w:pPr>
        <w:r w:rsidRPr="00363A85">
          <w:rPr>
            <w:rFonts w:ascii="Calibri Light" w:hAnsi="Calibri Light"/>
          </w:rPr>
          <w:fldChar w:fldCharType="begin"/>
        </w:r>
        <w:r w:rsidRPr="00363A85">
          <w:rPr>
            <w:rFonts w:ascii="Calibri Light" w:hAnsi="Calibri Light"/>
          </w:rPr>
          <w:instrText xml:space="preserve"> PAGE   \* MERGEFORMAT </w:instrText>
        </w:r>
        <w:r w:rsidRPr="00363A85">
          <w:rPr>
            <w:rFonts w:ascii="Calibri Light" w:hAnsi="Calibri Light"/>
          </w:rPr>
          <w:fldChar w:fldCharType="separate"/>
        </w:r>
        <w:r w:rsidRPr="00363A85">
          <w:rPr>
            <w:rFonts w:ascii="Calibri Light" w:hAnsi="Calibri Light"/>
            <w:noProof/>
          </w:rPr>
          <w:t>2</w:t>
        </w:r>
        <w:r w:rsidRPr="00363A85">
          <w:rPr>
            <w:rFonts w:ascii="Calibri Light" w:hAnsi="Calibri Light"/>
            <w:noProof/>
          </w:rPr>
          <w:fldChar w:fldCharType="end"/>
        </w:r>
      </w:p>
      <w:p w14:paraId="4328A3EA" w14:textId="52A28AF7" w:rsidR="00B85AC8" w:rsidRDefault="00EB4EA9" w:rsidP="00EB4EA9">
        <w:pPr>
          <w:spacing w:after="0" w:line="240" w:lineRule="auto"/>
          <w:jc w:val="right"/>
          <w:rPr>
            <w:rFonts w:asciiTheme="minorHAnsi" w:hAnsiTheme="minorHAnsi" w:cstheme="minorHAnsi"/>
            <w:color w:val="70787B"/>
            <w:sz w:val="15"/>
            <w:szCs w:val="15"/>
          </w:rPr>
        </w:pPr>
        <w:r w:rsidRPr="00EB4EA9">
          <w:rPr>
            <w:rFonts w:asciiTheme="minorHAnsi" w:hAnsiTheme="minorHAnsi" w:cstheme="minorHAnsi"/>
            <w:color w:val="70787B"/>
            <w:sz w:val="15"/>
            <w:szCs w:val="15"/>
          </w:rPr>
          <w:t>Griffith Global Mobility Student Funding Procedure</w:t>
        </w:r>
        <w:r w:rsidR="00B85AC8" w:rsidRPr="000209B9">
          <w:rPr>
            <w:rFonts w:asciiTheme="minorHAnsi" w:hAnsiTheme="minorHAnsi" w:cstheme="minorHAnsi"/>
            <w:color w:val="70787B"/>
            <w:sz w:val="15"/>
            <w:szCs w:val="15"/>
          </w:rPr>
          <w:t xml:space="preserve">| </w:t>
        </w:r>
        <w:r>
          <w:rPr>
            <w:rFonts w:asciiTheme="minorHAnsi" w:hAnsiTheme="minorHAnsi" w:cstheme="minorHAnsi"/>
            <w:color w:val="70787B"/>
            <w:sz w:val="15"/>
            <w:szCs w:val="15"/>
          </w:rPr>
          <w:t>October</w:t>
        </w:r>
        <w:r w:rsidR="00B85AC8">
          <w:rPr>
            <w:rFonts w:asciiTheme="minorHAnsi" w:hAnsiTheme="minorHAnsi" w:cstheme="minorHAnsi"/>
            <w:color w:val="70787B"/>
            <w:sz w:val="15"/>
            <w:szCs w:val="15"/>
          </w:rPr>
          <w:t xml:space="preserve"> </w:t>
        </w:r>
        <w:r w:rsidR="00B85AC8" w:rsidRPr="000209B9">
          <w:rPr>
            <w:rFonts w:asciiTheme="minorHAnsi" w:hAnsiTheme="minorHAnsi" w:cstheme="minorHAnsi"/>
            <w:color w:val="70787B"/>
            <w:sz w:val="15"/>
            <w:szCs w:val="15"/>
          </w:rPr>
          <w:t>20</w:t>
        </w:r>
        <w:r w:rsidR="00B85AC8">
          <w:rPr>
            <w:rFonts w:asciiTheme="minorHAnsi" w:hAnsiTheme="minorHAnsi" w:cstheme="minorHAnsi"/>
            <w:color w:val="70787B"/>
            <w:sz w:val="15"/>
            <w:szCs w:val="15"/>
          </w:rPr>
          <w:t>22</w:t>
        </w:r>
        <w:r w:rsidR="00B85AC8" w:rsidRPr="000209B9">
          <w:rPr>
            <w:rFonts w:asciiTheme="minorHAnsi" w:hAnsiTheme="minorHAnsi" w:cstheme="minorHAnsi"/>
            <w:color w:val="70787B"/>
            <w:sz w:val="15"/>
            <w:szCs w:val="15"/>
          </w:rPr>
          <w:t xml:space="preserve"> </w:t>
        </w:r>
      </w:p>
      <w:p w14:paraId="0925327C" w14:textId="3D01B0F3" w:rsidR="00B85AC8" w:rsidRPr="000209B9" w:rsidRDefault="00B85AC8" w:rsidP="00363A85">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661810">
          <w:rPr>
            <w:rFonts w:asciiTheme="minorHAnsi" w:hAnsiTheme="minorHAnsi" w:cstheme="minorHAnsi"/>
            <w:color w:val="70787B"/>
            <w:sz w:val="15"/>
            <w:szCs w:val="15"/>
          </w:rPr>
          <w:t>202</w:t>
        </w:r>
        <w:r w:rsidR="00FA5F9D">
          <w:rPr>
            <w:rFonts w:asciiTheme="minorHAnsi" w:hAnsiTheme="minorHAnsi" w:cstheme="minorHAnsi"/>
            <w:color w:val="70787B"/>
            <w:sz w:val="15"/>
            <w:szCs w:val="15"/>
          </w:rPr>
          <w:t>3</w:t>
        </w:r>
        <w:r w:rsidR="00661810">
          <w:rPr>
            <w:rFonts w:asciiTheme="minorHAnsi" w:hAnsiTheme="minorHAnsi" w:cstheme="minorHAnsi"/>
            <w:color w:val="70787B"/>
            <w:sz w:val="15"/>
            <w:szCs w:val="15"/>
          </w:rPr>
          <w:t>/0000</w:t>
        </w:r>
        <w:r w:rsidR="00FA5F9D">
          <w:rPr>
            <w:rFonts w:asciiTheme="minorHAnsi" w:hAnsiTheme="minorHAnsi" w:cstheme="minorHAnsi"/>
            <w:color w:val="70787B"/>
            <w:sz w:val="15"/>
            <w:szCs w:val="15"/>
          </w:rPr>
          <w:t>454</w:t>
        </w:r>
      </w:p>
      <w:p w14:paraId="730E76CA" w14:textId="77777777" w:rsidR="00B85AC8" w:rsidRDefault="00B85AC8" w:rsidP="00363A85">
        <w:pPr>
          <w:pStyle w:val="Footer"/>
          <w:jc w:val="right"/>
        </w:pPr>
        <w:r w:rsidRPr="000209B9">
          <w:rPr>
            <w:rFonts w:asciiTheme="minorHAnsi" w:eastAsia="Times New Roman" w:hAnsiTheme="minorHAnsi" w:cstheme="minorHAnsi"/>
            <w:color w:val="808080"/>
            <w:sz w:val="15"/>
            <w:szCs w:val="15"/>
            <w:shd w:val="clear" w:color="auto" w:fill="FFFFFF"/>
            <w:lang w:eastAsia="en-GB"/>
          </w:rPr>
          <w:t>Griffith University - CRICOS Provider Number 00233E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ED5C6" w14:textId="77777777" w:rsidR="00E97507" w:rsidRDefault="00E975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1054360465"/>
      <w:docPartObj>
        <w:docPartGallery w:val="Page Numbers (Bottom of Page)"/>
        <w:docPartUnique/>
      </w:docPartObj>
    </w:sdtPr>
    <w:sdtEndPr>
      <w:rPr>
        <w:noProof/>
      </w:rPr>
    </w:sdtEndPr>
    <w:sdtContent>
      <w:p w14:paraId="5324B134" w14:textId="77777777" w:rsidR="007C1483" w:rsidRPr="007C1483" w:rsidRDefault="007C1483">
        <w:pPr>
          <w:pStyle w:val="Footer"/>
          <w:jc w:val="right"/>
          <w:rPr>
            <w:rFonts w:ascii="Calibri Light" w:hAnsi="Calibri Light" w:cs="Calibri Light"/>
            <w:noProof/>
          </w:rPr>
        </w:pPr>
        <w:r w:rsidRPr="007C1483">
          <w:rPr>
            <w:rFonts w:ascii="Calibri Light" w:hAnsi="Calibri Light" w:cs="Calibri Light"/>
          </w:rPr>
          <w:fldChar w:fldCharType="begin"/>
        </w:r>
        <w:r w:rsidRPr="007C1483">
          <w:rPr>
            <w:rFonts w:ascii="Calibri Light" w:hAnsi="Calibri Light" w:cs="Calibri Light"/>
          </w:rPr>
          <w:instrText xml:space="preserve"> PAGE   \* MERGEFORMAT </w:instrText>
        </w:r>
        <w:r w:rsidRPr="007C1483">
          <w:rPr>
            <w:rFonts w:ascii="Calibri Light" w:hAnsi="Calibri Light" w:cs="Calibri Light"/>
          </w:rPr>
          <w:fldChar w:fldCharType="separate"/>
        </w:r>
        <w:r w:rsidRPr="007C1483">
          <w:rPr>
            <w:rFonts w:ascii="Calibri Light" w:hAnsi="Calibri Light" w:cs="Calibri Light"/>
            <w:noProof/>
          </w:rPr>
          <w:t>2</w:t>
        </w:r>
        <w:r w:rsidRPr="007C1483">
          <w:rPr>
            <w:rFonts w:ascii="Calibri Light" w:hAnsi="Calibri Light" w:cs="Calibri Light"/>
            <w:noProof/>
          </w:rPr>
          <w:fldChar w:fldCharType="end"/>
        </w:r>
      </w:p>
      <w:p w14:paraId="564CC459" w14:textId="4BA8F59B" w:rsidR="007C1483" w:rsidRDefault="00EB4EA9" w:rsidP="00EB4EA9">
        <w:pPr>
          <w:spacing w:after="0" w:line="240" w:lineRule="auto"/>
          <w:jc w:val="right"/>
          <w:rPr>
            <w:rFonts w:asciiTheme="minorHAnsi" w:hAnsiTheme="minorHAnsi" w:cstheme="minorHAnsi"/>
            <w:color w:val="70787B"/>
            <w:sz w:val="15"/>
            <w:szCs w:val="15"/>
          </w:rPr>
        </w:pPr>
        <w:r w:rsidRPr="00EB4EA9">
          <w:rPr>
            <w:rFonts w:asciiTheme="minorHAnsi" w:hAnsiTheme="minorHAnsi" w:cstheme="minorHAnsi"/>
            <w:color w:val="70787B"/>
            <w:sz w:val="15"/>
            <w:szCs w:val="15"/>
          </w:rPr>
          <w:t>Griffith Global Mobility Student Funding Procedure</w:t>
        </w:r>
        <w:r w:rsidR="007C1483" w:rsidRPr="00102B8A">
          <w:rPr>
            <w:rFonts w:asciiTheme="minorHAnsi" w:hAnsiTheme="minorHAnsi" w:cstheme="minorHAnsi"/>
            <w:color w:val="70787B"/>
            <w:sz w:val="15"/>
            <w:szCs w:val="15"/>
          </w:rPr>
          <w:t xml:space="preserve">| </w:t>
        </w:r>
        <w:r>
          <w:rPr>
            <w:rFonts w:asciiTheme="minorHAnsi" w:hAnsiTheme="minorHAnsi" w:cstheme="minorHAnsi"/>
            <w:color w:val="70787B"/>
            <w:sz w:val="15"/>
            <w:szCs w:val="15"/>
          </w:rPr>
          <w:t xml:space="preserve">October </w:t>
        </w:r>
        <w:r w:rsidR="007C1483" w:rsidRPr="00102B8A">
          <w:rPr>
            <w:rFonts w:asciiTheme="minorHAnsi" w:hAnsiTheme="minorHAnsi" w:cstheme="minorHAnsi"/>
            <w:color w:val="70787B"/>
            <w:sz w:val="15"/>
            <w:szCs w:val="15"/>
          </w:rPr>
          <w:t>20</w:t>
        </w:r>
        <w:r>
          <w:rPr>
            <w:rFonts w:asciiTheme="minorHAnsi" w:hAnsiTheme="minorHAnsi" w:cstheme="minorHAnsi"/>
            <w:color w:val="70787B"/>
            <w:sz w:val="15"/>
            <w:szCs w:val="15"/>
          </w:rPr>
          <w:t>22</w:t>
        </w:r>
        <w:r w:rsidR="007C1483" w:rsidRPr="00102B8A">
          <w:rPr>
            <w:rFonts w:asciiTheme="minorHAnsi" w:hAnsiTheme="minorHAnsi" w:cstheme="minorHAnsi"/>
            <w:color w:val="70787B"/>
            <w:sz w:val="15"/>
            <w:szCs w:val="15"/>
          </w:rPr>
          <w:t xml:space="preserve"> </w:t>
        </w:r>
      </w:p>
      <w:p w14:paraId="5A1560DF" w14:textId="26032C4D" w:rsidR="007C1483" w:rsidRPr="00102B8A" w:rsidRDefault="007C1483" w:rsidP="007C148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661810">
          <w:rPr>
            <w:rFonts w:asciiTheme="minorHAnsi" w:hAnsiTheme="minorHAnsi" w:cstheme="minorHAnsi"/>
            <w:color w:val="70787B"/>
            <w:sz w:val="15"/>
            <w:szCs w:val="15"/>
          </w:rPr>
          <w:t>202</w:t>
        </w:r>
        <w:r w:rsidR="00FA5F9D">
          <w:rPr>
            <w:rFonts w:asciiTheme="minorHAnsi" w:hAnsiTheme="minorHAnsi" w:cstheme="minorHAnsi"/>
            <w:color w:val="70787B"/>
            <w:sz w:val="15"/>
            <w:szCs w:val="15"/>
          </w:rPr>
          <w:t>3</w:t>
        </w:r>
        <w:r w:rsidR="00661810">
          <w:rPr>
            <w:rFonts w:asciiTheme="minorHAnsi" w:hAnsiTheme="minorHAnsi" w:cstheme="minorHAnsi"/>
            <w:color w:val="70787B"/>
            <w:sz w:val="15"/>
            <w:szCs w:val="15"/>
          </w:rPr>
          <w:t>/0000</w:t>
        </w:r>
        <w:r w:rsidR="00FA5F9D">
          <w:rPr>
            <w:rFonts w:asciiTheme="minorHAnsi" w:hAnsiTheme="minorHAnsi" w:cstheme="minorHAnsi"/>
            <w:color w:val="70787B"/>
            <w:sz w:val="15"/>
            <w:szCs w:val="15"/>
          </w:rPr>
          <w:t>454</w:t>
        </w:r>
      </w:p>
      <w:p w14:paraId="59A619E6" w14:textId="0D639778" w:rsidR="00152D7D" w:rsidRPr="00102B8A" w:rsidRDefault="007C1483" w:rsidP="007C1483">
        <w:pPr>
          <w:spacing w:after="0" w:line="240" w:lineRule="auto"/>
          <w:jc w:val="right"/>
          <w:rPr>
            <w:rFonts w:asciiTheme="minorHAnsi" w:eastAsia="Times New Roman" w:hAnsiTheme="minorHAnsi" w:cstheme="minorHAnsi"/>
            <w:sz w:val="15"/>
            <w:szCs w:val="15"/>
            <w:lang w:eastAsia="en-GB"/>
          </w:rPr>
        </w:pPr>
        <w:r w:rsidRPr="00102B8A">
          <w:rPr>
            <w:rFonts w:asciiTheme="minorHAnsi" w:eastAsia="Times New Roman" w:hAnsiTheme="minorHAnsi" w:cstheme="minorHAnsi"/>
            <w:color w:val="808080"/>
            <w:sz w:val="15"/>
            <w:szCs w:val="15"/>
            <w:shd w:val="clear" w:color="auto" w:fill="FFFFFF"/>
            <w:lang w:eastAsia="en-GB"/>
          </w:rPr>
          <w:t>Griffith University - CRICOS Provider Number 00233E</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6D881" w14:textId="0DAE231D" w:rsidR="007C1483" w:rsidRPr="007C1483" w:rsidRDefault="007C1483" w:rsidP="007C1483">
    <w:pPr>
      <w:pStyle w:val="Footer"/>
      <w:jc w:val="right"/>
      <w:rPr>
        <w:rFonts w:asciiTheme="majorHAnsi" w:hAnsiTheme="majorHAnsi" w:cstheme="majorHAnsi"/>
        <w:noProof/>
      </w:rPr>
    </w:pPr>
    <w:r w:rsidRPr="007C1483">
      <w:rPr>
        <w:rFonts w:asciiTheme="majorHAnsi" w:hAnsiTheme="majorHAnsi" w:cstheme="majorHAnsi"/>
      </w:rPr>
      <w:fldChar w:fldCharType="begin"/>
    </w:r>
    <w:r w:rsidRPr="007C1483">
      <w:rPr>
        <w:rFonts w:asciiTheme="majorHAnsi" w:hAnsiTheme="majorHAnsi" w:cstheme="majorHAnsi"/>
      </w:rPr>
      <w:instrText xml:space="preserve"> PAGE   \* MERGEFORMAT </w:instrText>
    </w:r>
    <w:r w:rsidRPr="007C1483">
      <w:rPr>
        <w:rFonts w:asciiTheme="majorHAnsi" w:hAnsiTheme="majorHAnsi" w:cstheme="majorHAnsi"/>
      </w:rPr>
      <w:fldChar w:fldCharType="separate"/>
    </w:r>
    <w:r w:rsidRPr="007C1483">
      <w:rPr>
        <w:rFonts w:asciiTheme="majorHAnsi" w:hAnsiTheme="majorHAnsi" w:cstheme="majorHAnsi"/>
        <w:noProof/>
      </w:rPr>
      <w:t>2</w:t>
    </w:r>
    <w:r w:rsidRPr="007C1483">
      <w:rPr>
        <w:rFonts w:asciiTheme="majorHAnsi" w:hAnsiTheme="majorHAnsi" w:cstheme="majorHAnsi"/>
        <w:noProof/>
      </w:rPr>
      <w:fldChar w:fldCharType="end"/>
    </w:r>
  </w:p>
  <w:p w14:paraId="6573319C" w14:textId="2840910C" w:rsidR="007C1483" w:rsidRDefault="007C1483" w:rsidP="007C1483">
    <w:pPr>
      <w:spacing w:after="0" w:line="240" w:lineRule="auto"/>
      <w:jc w:val="right"/>
      <w:rPr>
        <w:rFonts w:asciiTheme="minorHAnsi" w:hAnsiTheme="minorHAnsi" w:cstheme="minorHAnsi"/>
        <w:color w:val="70787B"/>
        <w:sz w:val="15"/>
        <w:szCs w:val="15"/>
      </w:rPr>
    </w:pPr>
    <w:r w:rsidRPr="00102B8A">
      <w:rPr>
        <w:rFonts w:asciiTheme="minorHAnsi" w:hAnsiTheme="minorHAnsi" w:cstheme="minorHAnsi"/>
        <w:noProof/>
        <w:color w:val="70787B"/>
        <w:sz w:val="15"/>
        <w:szCs w:val="15"/>
      </w:rPr>
      <mc:AlternateContent>
        <mc:Choice Requires="wpg">
          <w:drawing>
            <wp:anchor distT="0" distB="0" distL="114300" distR="114300" simplePos="0" relativeHeight="251658243" behindDoc="0" locked="0" layoutInCell="1" allowOverlap="1" wp14:anchorId="4DDBA2AD" wp14:editId="7DFCB2BE">
              <wp:simplePos x="0" y="0"/>
              <wp:positionH relativeFrom="page">
                <wp:align>left</wp:align>
              </wp:positionH>
              <wp:positionV relativeFrom="paragraph">
                <wp:posOffset>-2780665</wp:posOffset>
              </wp:positionV>
              <wp:extent cx="3565003" cy="3564322"/>
              <wp:effectExtent l="0" t="0" r="0" b="0"/>
              <wp:wrapNone/>
              <wp:docPr id="8" name="Group 8"/>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9" name="Right Triangle 9"/>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Isosceles Triangle 10"/>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w:pict w14:anchorId="2EE3187B">
            <v:group id="Group 8" style="position:absolute;margin-left:0;margin-top:-218.95pt;width:280.7pt;height:280.65pt;z-index:251665408;mso-position-horizontal:left;mso-position-horizontal-relative:page;mso-width-relative:margin;mso-height-relative:margin" coordsize="39606,39598" o:spid="_x0000_s1026" w14:anchorId="371B7D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">
              <v:shapetype id="_x0000_t6" coordsize="21600,21600" o:spt="6" path="m,l,21600r21600,xe">
                <v:stroke joinstyle="miter"/>
                <v:path textboxrect="1800,12600,12600,19800" gradientshapeok="t" o:connecttype="custom" o:connectlocs="0,0;0,10800;0,21600;10800,21600;21600,21600;10800,10800"/>
              </v:shapetype>
              <v:shape id="Right Triangle 9" style="position:absolute;left:7;width:39599;height:39598;visibility:visible;mso-wrap-style:square;v-text-anchor:middle" o:spid="_x0000_s1027" fillcolor="#f2f2f2 [3052]" stroked="f" strokeweight="1pt" type="#_x0000_t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"/>
              <v:shapetype id="_x0000_t5" coordsize="21600,21600" o:spt="5" adj="10800" path="m@0,l,21600r21600,xe">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10" style="position:absolute;left:-5938;top:6093;width:26105;height:14230;rotation:-90;flip:x;visibility:visible;mso-wrap-style:square;v-text-anchor:middle" o:spid="_x0000_s1028" fillcolor="#d8d8d8 [2732]" stroked="f" strokeweight="1pt" type="#_x0000_t5" adj="9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"/>
              <w10:wrap anchorx="page"/>
            </v:group>
          </w:pict>
        </mc:Fallback>
      </mc:AlternateContent>
    </w:r>
    <w:r w:rsidR="00AB5F66">
      <w:rPr>
        <w:rFonts w:asciiTheme="minorHAnsi" w:hAnsiTheme="minorHAnsi" w:cstheme="minorHAnsi"/>
        <w:color w:val="70787B"/>
        <w:sz w:val="15"/>
        <w:szCs w:val="15"/>
      </w:rPr>
      <w:t>Griffith Global Mobility Student Funding Procedure</w:t>
    </w:r>
    <w:r w:rsidRPr="00102B8A">
      <w:rPr>
        <w:rFonts w:asciiTheme="minorHAnsi" w:hAnsiTheme="minorHAnsi" w:cstheme="minorHAnsi"/>
        <w:color w:val="70787B"/>
        <w:sz w:val="15"/>
        <w:szCs w:val="15"/>
      </w:rPr>
      <w:t xml:space="preserve"> | </w:t>
    </w:r>
    <w:r w:rsidR="00AB5F66">
      <w:rPr>
        <w:rFonts w:asciiTheme="minorHAnsi" w:hAnsiTheme="minorHAnsi" w:cstheme="minorHAnsi"/>
        <w:color w:val="70787B"/>
        <w:sz w:val="15"/>
        <w:szCs w:val="15"/>
      </w:rPr>
      <w:t>April 2022</w:t>
    </w:r>
  </w:p>
  <w:p w14:paraId="0F431CCB" w14:textId="77777777" w:rsidR="007C1483" w:rsidRPr="00102B8A" w:rsidRDefault="007C1483" w:rsidP="007C148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Pr="00AB79FC">
      <w:rPr>
        <w:rFonts w:asciiTheme="minorHAnsi" w:hAnsiTheme="minorHAnsi" w:cstheme="minorHAnsi"/>
        <w:color w:val="70787B"/>
        <w:sz w:val="15"/>
        <w:szCs w:val="15"/>
        <w:highlight w:val="yellow"/>
      </w:rPr>
      <w:t>XXXX/XXXXXXX</w:t>
    </w:r>
  </w:p>
  <w:p w14:paraId="1CB45989" w14:textId="77777777" w:rsidR="007C1483" w:rsidRPr="00102B8A" w:rsidRDefault="007C1483" w:rsidP="007C1483">
    <w:pPr>
      <w:spacing w:after="0" w:line="240" w:lineRule="auto"/>
      <w:jc w:val="right"/>
      <w:rPr>
        <w:rFonts w:asciiTheme="minorHAnsi" w:eastAsia="Times New Roman" w:hAnsiTheme="minorHAnsi" w:cstheme="minorHAnsi"/>
        <w:sz w:val="15"/>
        <w:szCs w:val="15"/>
        <w:lang w:eastAsia="en-GB"/>
      </w:rPr>
    </w:pPr>
    <w:r w:rsidRPr="00102B8A">
      <w:rPr>
        <w:rFonts w:asciiTheme="minorHAnsi" w:eastAsia="Times New Roman" w:hAnsiTheme="minorHAnsi" w:cstheme="minorHAnsi"/>
        <w:color w:val="808080"/>
        <w:sz w:val="15"/>
        <w:szCs w:val="15"/>
        <w:shd w:val="clear" w:color="auto" w:fill="FFFFFF"/>
        <w:lang w:eastAsia="en-GB"/>
      </w:rPr>
      <w:t>Griffith University - CRICOS Provider Number 00233E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AC2A8" w14:textId="77777777" w:rsidR="00993CB3" w:rsidRDefault="00993CB3" w:rsidP="00F45E9C">
      <w:r>
        <w:separator/>
      </w:r>
    </w:p>
  </w:footnote>
  <w:footnote w:type="continuationSeparator" w:id="0">
    <w:p w14:paraId="25534981" w14:textId="77777777" w:rsidR="00993CB3" w:rsidRDefault="00993CB3" w:rsidP="00F45E9C">
      <w:r>
        <w:continuationSeparator/>
      </w:r>
    </w:p>
  </w:footnote>
  <w:footnote w:type="continuationNotice" w:id="1">
    <w:p w14:paraId="7DCADF82" w14:textId="77777777" w:rsidR="00993CB3" w:rsidRDefault="00993CB3">
      <w:pPr>
        <w:spacing w:after="0" w:line="240" w:lineRule="auto"/>
      </w:pPr>
    </w:p>
  </w:footnote>
  <w:footnote w:id="2">
    <w:p w14:paraId="44497AEE" w14:textId="6FE9EFA7" w:rsidR="00625D22" w:rsidRPr="0058075B" w:rsidRDefault="00625D22" w:rsidP="00625D22">
      <w:pPr>
        <w:pStyle w:val="FootnoteText"/>
        <w:spacing w:before="0" w:after="0"/>
        <w:rPr>
          <w:rFonts w:ascii="Arial" w:hAnsi="Arial" w:cs="Arial"/>
          <w:sz w:val="16"/>
          <w:szCs w:val="16"/>
        </w:rPr>
      </w:pPr>
      <w:r w:rsidRPr="0058075B">
        <w:rPr>
          <w:rStyle w:val="FootnoteReference"/>
          <w:rFonts w:ascii="Arial" w:hAnsi="Arial" w:cs="Arial"/>
          <w:sz w:val="16"/>
          <w:szCs w:val="16"/>
        </w:rPr>
        <w:footnoteRef/>
      </w:r>
      <w:r w:rsidRPr="0058075B">
        <w:rPr>
          <w:rFonts w:ascii="Arial" w:hAnsi="Arial" w:cs="Arial"/>
          <w:sz w:val="16"/>
          <w:szCs w:val="16"/>
        </w:rPr>
        <w:t xml:space="preserve"> The Australian Government publishes guidelines specific to its student mobility program funding each year</w:t>
      </w:r>
      <w:r w:rsidR="00C07566">
        <w:rPr>
          <w:rFonts w:ascii="Arial" w:hAnsi="Arial" w:cs="Arial"/>
          <w:sz w:val="16"/>
          <w:szCs w:val="16"/>
        </w:rPr>
        <w:t xml:space="preserve"> on </w:t>
      </w:r>
      <w:hyperlink r:id="rId1" w:history="1">
        <w:r w:rsidRPr="0058075B">
          <w:rPr>
            <w:rStyle w:val="Hyperlink"/>
            <w:rFonts w:ascii="Arial" w:hAnsi="Arial" w:cs="Arial"/>
            <w:sz w:val="16"/>
            <w:szCs w:val="16"/>
          </w:rPr>
          <w:t>GrantConnect</w:t>
        </w:r>
      </w:hyperlink>
      <w:r w:rsidR="00C07566">
        <w:rPr>
          <w:rFonts w:ascii="Arial" w:hAnsi="Arial" w:cs="Arial"/>
          <w:sz w:val="16"/>
          <w:szCs w:val="16"/>
        </w:rPr>
        <w:t>.</w:t>
      </w:r>
      <w:r w:rsidRPr="0058075B">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81C31" w14:textId="77777777" w:rsidR="00E97507" w:rsidRDefault="00E975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072A8" w14:textId="03A70246" w:rsidR="00B85AC8" w:rsidRPr="00577FA9" w:rsidRDefault="00625D22" w:rsidP="00D87683">
    <w:pPr>
      <w:pStyle w:val="Header"/>
      <w:ind w:right="-348"/>
      <w:jc w:val="right"/>
      <w:rPr>
        <w:rFonts w:ascii="Arial" w:hAnsi="Arial" w:cs="Arial"/>
        <w:b/>
        <w:color w:val="FFFFFF" w:themeColor="background1"/>
        <w:sz w:val="52"/>
        <w:szCs w:val="52"/>
      </w:rPr>
    </w:pPr>
    <w:r w:rsidRPr="007C1483">
      <w:rPr>
        <w:noProof/>
      </w:rPr>
      <mc:AlternateContent>
        <mc:Choice Requires="wps">
          <w:drawing>
            <wp:anchor distT="0" distB="0" distL="114300" distR="114300" simplePos="0" relativeHeight="251658245" behindDoc="1" locked="0" layoutInCell="1" allowOverlap="1" wp14:anchorId="50651576" wp14:editId="23784BBB">
              <wp:simplePos x="0" y="0"/>
              <wp:positionH relativeFrom="column">
                <wp:posOffset>3189097</wp:posOffset>
              </wp:positionH>
              <wp:positionV relativeFrom="paragraph">
                <wp:posOffset>-409550</wp:posOffset>
              </wp:positionV>
              <wp:extent cx="5048250" cy="2511425"/>
              <wp:effectExtent l="0" t="0" r="0" b="3175"/>
              <wp:wrapNone/>
              <wp:docPr id="4" name="Isosceles Triangle 4"/>
              <wp:cNvGraphicFramePr/>
              <a:graphic xmlns:a="http://schemas.openxmlformats.org/drawingml/2006/main">
                <a:graphicData uri="http://schemas.microsoft.com/office/word/2010/wordprocessingShape">
                  <wps:wsp>
                    <wps:cNvSpPr/>
                    <wps:spPr>
                      <a:xfrm flipV="1">
                        <a:off x="0" y="0"/>
                        <a:ext cx="5048250" cy="2511425"/>
                      </a:xfrm>
                      <a:prstGeom prst="triangle">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9ED523F">
            <v:shapetype id="_x0000_t5" coordsize="21600,21600" o:spt="5" adj="10800" path="m@0,l,21600r21600,xe" w14:anchorId="0EAB932A">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4" style="position:absolute;margin-left:251.1pt;margin-top:-32.25pt;width:397.5pt;height:197.75pt;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8d8d8 [2732]" stroked="f"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"/>
          </w:pict>
        </mc:Fallback>
      </mc:AlternateContent>
    </w:r>
    <w:r w:rsidR="00B85AC8" w:rsidRPr="00577FA9">
      <w:rPr>
        <w:rFonts w:ascii="Arial" w:hAnsi="Arial" w:cs="Arial"/>
        <w:b/>
        <w:noProof/>
        <w:color w:val="E30918"/>
        <w:sz w:val="52"/>
        <w:szCs w:val="52"/>
      </w:rPr>
      <w:drawing>
        <wp:anchor distT="0" distB="0" distL="114300" distR="114300" simplePos="0" relativeHeight="251658244" behindDoc="1" locked="0" layoutInCell="1" allowOverlap="1" wp14:anchorId="7460F9ED" wp14:editId="4760E3A5">
          <wp:simplePos x="0" y="0"/>
          <wp:positionH relativeFrom="margin">
            <wp:posOffset>-142875</wp:posOffset>
          </wp:positionH>
          <wp:positionV relativeFrom="paragraph">
            <wp:posOffset>-23495</wp:posOffset>
          </wp:positionV>
          <wp:extent cx="1562100" cy="597535"/>
          <wp:effectExtent l="0" t="0" r="0" b="0"/>
          <wp:wrapTight wrapText="bothSides">
            <wp:wrapPolygon edited="0">
              <wp:start x="1580" y="0"/>
              <wp:lineTo x="0" y="3443"/>
              <wp:lineTo x="0" y="14461"/>
              <wp:lineTo x="7112" y="20659"/>
              <wp:lineTo x="21337" y="20659"/>
              <wp:lineTo x="21337" y="0"/>
              <wp:lineTo x="16859" y="0"/>
              <wp:lineTo x="158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IFF_INT1_STD_RGB.png"/>
                  <pic:cNvPicPr/>
                </pic:nvPicPr>
                <pic:blipFill>
                  <a:blip r:embed="rId1">
                    <a:extLst>
                      <a:ext uri="{28A0092B-C50C-407E-A947-70E740481C1C}">
                        <a14:useLocalDpi xmlns:a14="http://schemas.microsoft.com/office/drawing/2010/main" val="0"/>
                      </a:ext>
                    </a:extLst>
                  </a:blip>
                  <a:stretch>
                    <a:fillRect/>
                  </a:stretch>
                </pic:blipFill>
                <pic:spPr>
                  <a:xfrm>
                    <a:off x="0" y="0"/>
                    <a:ext cx="1562100" cy="597535"/>
                  </a:xfrm>
                  <a:prstGeom prst="rect">
                    <a:avLst/>
                  </a:prstGeom>
                </pic:spPr>
              </pic:pic>
            </a:graphicData>
          </a:graphic>
          <wp14:sizeRelH relativeFrom="page">
            <wp14:pctWidth>0</wp14:pctWidth>
          </wp14:sizeRelH>
          <wp14:sizeRelV relativeFrom="page">
            <wp14:pctHeight>0</wp14:pctHeight>
          </wp14:sizeRelV>
        </wp:anchor>
      </w:drawing>
    </w:r>
    <w:r w:rsidRPr="00625D22">
      <w:rPr>
        <w:rFonts w:ascii="Arial" w:hAnsi="Arial" w:cs="Arial"/>
        <w:b/>
        <w:color w:val="E30918"/>
        <w:sz w:val="52"/>
        <w:szCs w:val="52"/>
      </w:rPr>
      <w:t xml:space="preserve"> </w:t>
    </w:r>
    <w:r w:rsidRPr="007C1483">
      <w:rPr>
        <w:rFonts w:ascii="Arial" w:hAnsi="Arial" w:cs="Arial"/>
        <w:b/>
        <w:color w:val="E30918"/>
        <w:sz w:val="52"/>
        <w:szCs w:val="52"/>
      </w:rPr>
      <w:t>Procedure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81444" w14:textId="77777777" w:rsidR="00E97507" w:rsidRDefault="00E9750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19E4" w14:textId="7B7813CB" w:rsidR="00F45E9C" w:rsidRPr="00F7147F" w:rsidRDefault="007A132E" w:rsidP="007A132E">
    <w:pPr>
      <w:pStyle w:val="Header"/>
      <w:ind w:right="-348"/>
      <w:jc w:val="right"/>
      <w:rPr>
        <w:rFonts w:ascii="Arial" w:hAnsi="Arial" w:cs="Arial"/>
        <w:b/>
        <w:sz w:val="52"/>
        <w:szCs w:val="52"/>
      </w:rPr>
    </w:pPr>
    <w:r w:rsidRPr="007C1483">
      <w:rPr>
        <w:rFonts w:ascii="Arial" w:hAnsi="Arial" w:cs="Arial"/>
        <w:b/>
        <w:noProof/>
        <w:color w:val="E30918"/>
        <w:sz w:val="52"/>
        <w:szCs w:val="52"/>
      </w:rPr>
      <w:drawing>
        <wp:anchor distT="0" distB="0" distL="114300" distR="114300" simplePos="0" relativeHeight="251658240" behindDoc="1" locked="0" layoutInCell="1" allowOverlap="1" wp14:anchorId="6427B65B" wp14:editId="489C4383">
          <wp:simplePos x="0" y="0"/>
          <wp:positionH relativeFrom="margin">
            <wp:posOffset>-175260</wp:posOffset>
          </wp:positionH>
          <wp:positionV relativeFrom="paragraph">
            <wp:posOffset>-63500</wp:posOffset>
          </wp:positionV>
          <wp:extent cx="1550670" cy="593090"/>
          <wp:effectExtent l="0" t="0" r="0" b="3810"/>
          <wp:wrapTight wrapText="bothSides">
            <wp:wrapPolygon edited="0">
              <wp:start x="1946" y="0"/>
              <wp:lineTo x="0" y="5088"/>
              <wp:lineTo x="0" y="14801"/>
              <wp:lineTo x="7253" y="15726"/>
              <wp:lineTo x="7076" y="18501"/>
              <wp:lineTo x="7607" y="21276"/>
              <wp:lineTo x="15744" y="21276"/>
              <wp:lineTo x="21405" y="21276"/>
              <wp:lineTo x="21405" y="0"/>
              <wp:lineTo x="4953" y="0"/>
              <wp:lineTo x="194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IFF_INT1_STD_RGB.png"/>
                  <pic:cNvPicPr/>
                </pic:nvPicPr>
                <pic:blipFill>
                  <a:blip r:embed="rId1">
                    <a:extLst>
                      <a:ext uri="{28A0092B-C50C-407E-A947-70E740481C1C}">
                        <a14:useLocalDpi xmlns:a14="http://schemas.microsoft.com/office/drawing/2010/main" val="0"/>
                      </a:ext>
                    </a:extLst>
                  </a:blip>
                  <a:stretch>
                    <a:fillRect/>
                  </a:stretch>
                </pic:blipFill>
                <pic:spPr>
                  <a:xfrm>
                    <a:off x="0" y="0"/>
                    <a:ext cx="1550670" cy="593090"/>
                  </a:xfrm>
                  <a:prstGeom prst="rect">
                    <a:avLst/>
                  </a:prstGeom>
                </pic:spPr>
              </pic:pic>
            </a:graphicData>
          </a:graphic>
          <wp14:sizeRelH relativeFrom="page">
            <wp14:pctWidth>0</wp14:pctWidth>
          </wp14:sizeRelH>
          <wp14:sizeRelV relativeFrom="page">
            <wp14:pctHeight>0</wp14:pctHeight>
          </wp14:sizeRelV>
        </wp:anchor>
      </w:drawing>
    </w:r>
    <w:r w:rsidR="00CC69B4" w:rsidRPr="00F7147F">
      <w:rPr>
        <w:rFonts w:ascii="Arial" w:hAnsi="Arial" w:cs="Arial"/>
        <w:b/>
        <w:color w:val="FFFFFF" w:themeColor="background1"/>
        <w:sz w:val="52"/>
        <w:szCs w:val="5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E5F4B" w14:textId="04AABA49" w:rsidR="007C1483" w:rsidRDefault="002E285B" w:rsidP="007C1483">
    <w:pPr>
      <w:pStyle w:val="Header"/>
      <w:ind w:right="-348"/>
      <w:jc w:val="right"/>
    </w:pPr>
    <w:r w:rsidRPr="007C1483">
      <w:rPr>
        <w:noProof/>
      </w:rPr>
      <mc:AlternateContent>
        <mc:Choice Requires="wps">
          <w:drawing>
            <wp:anchor distT="0" distB="0" distL="114300" distR="114300" simplePos="0" relativeHeight="251658242" behindDoc="1" locked="0" layoutInCell="1" allowOverlap="1" wp14:anchorId="218783E0" wp14:editId="174D26EA">
              <wp:simplePos x="0" y="0"/>
              <wp:positionH relativeFrom="column">
                <wp:posOffset>3069590</wp:posOffset>
              </wp:positionH>
              <wp:positionV relativeFrom="paragraph">
                <wp:posOffset>-708660</wp:posOffset>
              </wp:positionV>
              <wp:extent cx="5048250" cy="2511425"/>
              <wp:effectExtent l="0" t="0" r="0" b="3175"/>
              <wp:wrapNone/>
              <wp:docPr id="5" name="Isosceles Triangle 5"/>
              <wp:cNvGraphicFramePr/>
              <a:graphic xmlns:a="http://schemas.openxmlformats.org/drawingml/2006/main">
                <a:graphicData uri="http://schemas.microsoft.com/office/word/2010/wordprocessingShape">
                  <wps:wsp>
                    <wps:cNvSpPr/>
                    <wps:spPr>
                      <a:xfrm flipV="1">
                        <a:off x="0" y="0"/>
                        <a:ext cx="5048250" cy="2511425"/>
                      </a:xfrm>
                      <a:prstGeom prst="triangle">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86224B9">
            <v:shapetype id="_x0000_t5" coordsize="21600,21600" o:spt="5" adj="10800" path="m@0,l,21600r21600,xe" w14:anchorId="0EFC5975">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5" style="position:absolute;margin-left:241.7pt;margin-top:-55.8pt;width:397.5pt;height:197.75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8d8d8 [2732]" stroked="f"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"/>
          </w:pict>
        </mc:Fallback>
      </mc:AlternateContent>
    </w:r>
    <w:r w:rsidR="007C1483" w:rsidRPr="007C1483">
      <w:rPr>
        <w:rFonts w:ascii="Arial" w:hAnsi="Arial" w:cs="Arial"/>
        <w:b/>
        <w:color w:val="E30918"/>
        <w:sz w:val="52"/>
        <w:szCs w:val="52"/>
      </w:rPr>
      <w:t>Procedure</w:t>
    </w:r>
    <w:r w:rsidR="007C1483" w:rsidRPr="007C1483">
      <w:t xml:space="preserve"> </w:t>
    </w:r>
    <w:r w:rsidR="007C1483" w:rsidRPr="007C1483">
      <w:rPr>
        <w:noProof/>
      </w:rPr>
      <w:drawing>
        <wp:anchor distT="0" distB="0" distL="114300" distR="114300" simplePos="0" relativeHeight="251658241" behindDoc="1" locked="0" layoutInCell="1" allowOverlap="1" wp14:anchorId="68F66495" wp14:editId="24BE9509">
          <wp:simplePos x="0" y="0"/>
          <wp:positionH relativeFrom="margin">
            <wp:posOffset>580</wp:posOffset>
          </wp:positionH>
          <wp:positionV relativeFrom="paragraph">
            <wp:posOffset>-121617</wp:posOffset>
          </wp:positionV>
          <wp:extent cx="1550670" cy="593090"/>
          <wp:effectExtent l="0" t="0" r="0" b="3810"/>
          <wp:wrapTight wrapText="bothSides">
            <wp:wrapPolygon edited="0">
              <wp:start x="1946" y="0"/>
              <wp:lineTo x="0" y="5088"/>
              <wp:lineTo x="0" y="14801"/>
              <wp:lineTo x="7253" y="15726"/>
              <wp:lineTo x="7076" y="18501"/>
              <wp:lineTo x="7607" y="21276"/>
              <wp:lineTo x="15744" y="21276"/>
              <wp:lineTo x="21405" y="21276"/>
              <wp:lineTo x="21405" y="0"/>
              <wp:lineTo x="4953" y="0"/>
              <wp:lineTo x="1946"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IFF_INT1_STD_RGB.png"/>
                  <pic:cNvPicPr/>
                </pic:nvPicPr>
                <pic:blipFill>
                  <a:blip r:embed="rId1">
                    <a:extLst>
                      <a:ext uri="{28A0092B-C50C-407E-A947-70E740481C1C}">
                        <a14:useLocalDpi xmlns:a14="http://schemas.microsoft.com/office/drawing/2010/main" val="0"/>
                      </a:ext>
                    </a:extLst>
                  </a:blip>
                  <a:stretch>
                    <a:fillRect/>
                  </a:stretch>
                </pic:blipFill>
                <pic:spPr>
                  <a:xfrm>
                    <a:off x="0" y="0"/>
                    <a:ext cx="1550670" cy="5930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42358"/>
    <w:multiLevelType w:val="hybridMultilevel"/>
    <w:tmpl w:val="00CCEBBC"/>
    <w:lvl w:ilvl="0" w:tplc="D2386362">
      <w:start w:val="1"/>
      <w:numFmt w:val="bullet"/>
      <w:lvlText w:val=""/>
      <w:lvlJc w:val="left"/>
      <w:pPr>
        <w:ind w:left="1170" w:hanging="360"/>
      </w:pPr>
      <w:rPr>
        <w:rFonts w:ascii="Symbol" w:hAnsi="Symbol" w:hint="default"/>
        <w:color w:val="E30918"/>
      </w:rPr>
    </w:lvl>
    <w:lvl w:ilvl="1" w:tplc="0C090003" w:tentative="1">
      <w:start w:val="1"/>
      <w:numFmt w:val="bullet"/>
      <w:lvlText w:val="o"/>
      <w:lvlJc w:val="left"/>
      <w:pPr>
        <w:ind w:left="1890" w:hanging="360"/>
      </w:pPr>
      <w:rPr>
        <w:rFonts w:ascii="Courier New" w:hAnsi="Courier New" w:cs="Courier New" w:hint="default"/>
      </w:rPr>
    </w:lvl>
    <w:lvl w:ilvl="2" w:tplc="0C090005" w:tentative="1">
      <w:start w:val="1"/>
      <w:numFmt w:val="bullet"/>
      <w:lvlText w:val=""/>
      <w:lvlJc w:val="left"/>
      <w:pPr>
        <w:ind w:left="2610" w:hanging="360"/>
      </w:pPr>
      <w:rPr>
        <w:rFonts w:ascii="Wingdings" w:hAnsi="Wingdings" w:hint="default"/>
      </w:rPr>
    </w:lvl>
    <w:lvl w:ilvl="3" w:tplc="0C090001" w:tentative="1">
      <w:start w:val="1"/>
      <w:numFmt w:val="bullet"/>
      <w:lvlText w:val=""/>
      <w:lvlJc w:val="left"/>
      <w:pPr>
        <w:ind w:left="3330" w:hanging="360"/>
      </w:pPr>
      <w:rPr>
        <w:rFonts w:ascii="Symbol" w:hAnsi="Symbol" w:hint="default"/>
      </w:rPr>
    </w:lvl>
    <w:lvl w:ilvl="4" w:tplc="0C090003" w:tentative="1">
      <w:start w:val="1"/>
      <w:numFmt w:val="bullet"/>
      <w:lvlText w:val="o"/>
      <w:lvlJc w:val="left"/>
      <w:pPr>
        <w:ind w:left="4050" w:hanging="360"/>
      </w:pPr>
      <w:rPr>
        <w:rFonts w:ascii="Courier New" w:hAnsi="Courier New" w:cs="Courier New" w:hint="default"/>
      </w:rPr>
    </w:lvl>
    <w:lvl w:ilvl="5" w:tplc="0C090005" w:tentative="1">
      <w:start w:val="1"/>
      <w:numFmt w:val="bullet"/>
      <w:lvlText w:val=""/>
      <w:lvlJc w:val="left"/>
      <w:pPr>
        <w:ind w:left="4770" w:hanging="360"/>
      </w:pPr>
      <w:rPr>
        <w:rFonts w:ascii="Wingdings" w:hAnsi="Wingdings" w:hint="default"/>
      </w:rPr>
    </w:lvl>
    <w:lvl w:ilvl="6" w:tplc="0C090001" w:tentative="1">
      <w:start w:val="1"/>
      <w:numFmt w:val="bullet"/>
      <w:lvlText w:val=""/>
      <w:lvlJc w:val="left"/>
      <w:pPr>
        <w:ind w:left="5490" w:hanging="360"/>
      </w:pPr>
      <w:rPr>
        <w:rFonts w:ascii="Symbol" w:hAnsi="Symbol" w:hint="default"/>
      </w:rPr>
    </w:lvl>
    <w:lvl w:ilvl="7" w:tplc="0C090003" w:tentative="1">
      <w:start w:val="1"/>
      <w:numFmt w:val="bullet"/>
      <w:lvlText w:val="o"/>
      <w:lvlJc w:val="left"/>
      <w:pPr>
        <w:ind w:left="6210" w:hanging="360"/>
      </w:pPr>
      <w:rPr>
        <w:rFonts w:ascii="Courier New" w:hAnsi="Courier New" w:cs="Courier New" w:hint="default"/>
      </w:rPr>
    </w:lvl>
    <w:lvl w:ilvl="8" w:tplc="0C090005" w:tentative="1">
      <w:start w:val="1"/>
      <w:numFmt w:val="bullet"/>
      <w:lvlText w:val=""/>
      <w:lvlJc w:val="left"/>
      <w:pPr>
        <w:ind w:left="6930" w:hanging="360"/>
      </w:pPr>
      <w:rPr>
        <w:rFonts w:ascii="Wingdings" w:hAnsi="Wingdings" w:hint="default"/>
      </w:rPr>
    </w:lvl>
  </w:abstractNum>
  <w:abstractNum w:abstractNumId="1"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C217BA6"/>
    <w:multiLevelType w:val="hybridMultilevel"/>
    <w:tmpl w:val="B88C73B0"/>
    <w:lvl w:ilvl="0" w:tplc="10A02592">
      <w:start w:val="1"/>
      <w:numFmt w:val="bullet"/>
      <w:pStyle w:val="BulletPoints"/>
      <w:lvlText w:val=""/>
      <w:lvlJc w:val="left"/>
      <w:pPr>
        <w:ind w:left="720" w:hanging="360"/>
      </w:pPr>
      <w:rPr>
        <w:rFonts w:ascii="Symbol" w:hAnsi="Symbol"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0B94CD6"/>
    <w:multiLevelType w:val="hybridMultilevel"/>
    <w:tmpl w:val="F05E0F1E"/>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4" w15:restartNumberingAfterBreak="0">
    <w:nsid w:val="49963F1E"/>
    <w:multiLevelType w:val="hybridMultilevel"/>
    <w:tmpl w:val="E52424B2"/>
    <w:lvl w:ilvl="0" w:tplc="60A2BAF6">
      <w:start w:val="1"/>
      <w:numFmt w:val="lowerLetter"/>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7A7324E"/>
    <w:multiLevelType w:val="hybridMultilevel"/>
    <w:tmpl w:val="7F426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AAE56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1784A5F"/>
    <w:multiLevelType w:val="hybridMultilevel"/>
    <w:tmpl w:val="B9CEB3D2"/>
    <w:lvl w:ilvl="0" w:tplc="BEA4178E">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75C6417"/>
    <w:multiLevelType w:val="hybridMultilevel"/>
    <w:tmpl w:val="86A4BD96"/>
    <w:lvl w:ilvl="0" w:tplc="6212A2CA">
      <w:start w:val="19"/>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B35795E"/>
    <w:multiLevelType w:val="hybridMultilevel"/>
    <w:tmpl w:val="ACF6F54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7D2A1B0A"/>
    <w:multiLevelType w:val="hybridMultilevel"/>
    <w:tmpl w:val="5302061A"/>
    <w:lvl w:ilvl="0" w:tplc="52CE0FCC">
      <w:start w:val="1"/>
      <w:numFmt w:val="decimal"/>
      <w:pStyle w:val="Numberedlist"/>
      <w:lvlText w:val="%1."/>
      <w:lvlJc w:val="left"/>
      <w:pPr>
        <w:ind w:left="720" w:hanging="360"/>
      </w:pPr>
      <w:rPr>
        <w:rFonts w:ascii="FoundrySterling-Light" w:hAnsi="FoundrySterling-Light" w:hint="default"/>
        <w:color w:val="E309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16781279">
    <w:abstractNumId w:val="2"/>
  </w:num>
  <w:num w:numId="2" w16cid:durableId="930241443">
    <w:abstractNumId w:val="10"/>
  </w:num>
  <w:num w:numId="3" w16cid:durableId="1804763023">
    <w:abstractNumId w:val="8"/>
  </w:num>
  <w:num w:numId="4" w16cid:durableId="1229459116">
    <w:abstractNumId w:val="1"/>
  </w:num>
  <w:num w:numId="5" w16cid:durableId="1340352572">
    <w:abstractNumId w:val="0"/>
  </w:num>
  <w:num w:numId="6" w16cid:durableId="529340690">
    <w:abstractNumId w:val="9"/>
  </w:num>
  <w:num w:numId="7" w16cid:durableId="1521359735">
    <w:abstractNumId w:val="7"/>
  </w:num>
  <w:num w:numId="8" w16cid:durableId="803541861">
    <w:abstractNumId w:val="6"/>
  </w:num>
  <w:num w:numId="9" w16cid:durableId="389427370">
    <w:abstractNumId w:val="5"/>
  </w:num>
  <w:num w:numId="10" w16cid:durableId="862741759">
    <w:abstractNumId w:val="4"/>
  </w:num>
  <w:num w:numId="11" w16cid:durableId="104255635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32B"/>
    <w:rsid w:val="00007CE6"/>
    <w:rsid w:val="0001254D"/>
    <w:rsid w:val="00012F47"/>
    <w:rsid w:val="00016F5B"/>
    <w:rsid w:val="0001758E"/>
    <w:rsid w:val="00021C01"/>
    <w:rsid w:val="0002258D"/>
    <w:rsid w:val="000372F6"/>
    <w:rsid w:val="00037E6F"/>
    <w:rsid w:val="000408E3"/>
    <w:rsid w:val="00040BB8"/>
    <w:rsid w:val="00041B5B"/>
    <w:rsid w:val="00042FBA"/>
    <w:rsid w:val="00045330"/>
    <w:rsid w:val="00045D5F"/>
    <w:rsid w:val="00050910"/>
    <w:rsid w:val="00051573"/>
    <w:rsid w:val="00052E7B"/>
    <w:rsid w:val="00052F81"/>
    <w:rsid w:val="00053A5F"/>
    <w:rsid w:val="00056724"/>
    <w:rsid w:val="000576DF"/>
    <w:rsid w:val="00060391"/>
    <w:rsid w:val="000613DC"/>
    <w:rsid w:val="00063FCF"/>
    <w:rsid w:val="000674C0"/>
    <w:rsid w:val="00067FBE"/>
    <w:rsid w:val="000849AD"/>
    <w:rsid w:val="00086097"/>
    <w:rsid w:val="00087697"/>
    <w:rsid w:val="0009125F"/>
    <w:rsid w:val="0009436E"/>
    <w:rsid w:val="000B2888"/>
    <w:rsid w:val="000B2E13"/>
    <w:rsid w:val="000B3767"/>
    <w:rsid w:val="000B43C9"/>
    <w:rsid w:val="000B7D0C"/>
    <w:rsid w:val="000C2C05"/>
    <w:rsid w:val="000D2B21"/>
    <w:rsid w:val="000D3C01"/>
    <w:rsid w:val="000D5843"/>
    <w:rsid w:val="000D73E2"/>
    <w:rsid w:val="000E2A8A"/>
    <w:rsid w:val="000E4CBE"/>
    <w:rsid w:val="000E51B4"/>
    <w:rsid w:val="000E5D52"/>
    <w:rsid w:val="000E5D83"/>
    <w:rsid w:val="000E6B26"/>
    <w:rsid w:val="000E7DE5"/>
    <w:rsid w:val="000F3067"/>
    <w:rsid w:val="00102763"/>
    <w:rsid w:val="00102B8A"/>
    <w:rsid w:val="00102D19"/>
    <w:rsid w:val="00104000"/>
    <w:rsid w:val="00105063"/>
    <w:rsid w:val="001050F0"/>
    <w:rsid w:val="00106938"/>
    <w:rsid w:val="0010768E"/>
    <w:rsid w:val="00115949"/>
    <w:rsid w:val="0012092E"/>
    <w:rsid w:val="00122CF0"/>
    <w:rsid w:val="001254E2"/>
    <w:rsid w:val="0013141E"/>
    <w:rsid w:val="001346A8"/>
    <w:rsid w:val="00147A35"/>
    <w:rsid w:val="00147B11"/>
    <w:rsid w:val="001517AF"/>
    <w:rsid w:val="00152D7D"/>
    <w:rsid w:val="001537D5"/>
    <w:rsid w:val="00162972"/>
    <w:rsid w:val="00167117"/>
    <w:rsid w:val="001735D3"/>
    <w:rsid w:val="0017412E"/>
    <w:rsid w:val="00180673"/>
    <w:rsid w:val="00180A28"/>
    <w:rsid w:val="00181BF5"/>
    <w:rsid w:val="00187159"/>
    <w:rsid w:val="0019294F"/>
    <w:rsid w:val="00192ACD"/>
    <w:rsid w:val="00196AE4"/>
    <w:rsid w:val="001A138A"/>
    <w:rsid w:val="001A1ABF"/>
    <w:rsid w:val="001B52E2"/>
    <w:rsid w:val="001B6863"/>
    <w:rsid w:val="001C48F6"/>
    <w:rsid w:val="001D0DB6"/>
    <w:rsid w:val="001D2660"/>
    <w:rsid w:val="001D3CD5"/>
    <w:rsid w:val="001D4791"/>
    <w:rsid w:val="001E6438"/>
    <w:rsid w:val="001F359B"/>
    <w:rsid w:val="001F5E2B"/>
    <w:rsid w:val="002015FA"/>
    <w:rsid w:val="00202F0E"/>
    <w:rsid w:val="002043F8"/>
    <w:rsid w:val="00207426"/>
    <w:rsid w:val="0021363B"/>
    <w:rsid w:val="002301BB"/>
    <w:rsid w:val="00231CF0"/>
    <w:rsid w:val="00233068"/>
    <w:rsid w:val="0023447E"/>
    <w:rsid w:val="00240B16"/>
    <w:rsid w:val="0024475D"/>
    <w:rsid w:val="00246CB4"/>
    <w:rsid w:val="00251088"/>
    <w:rsid w:val="002551FF"/>
    <w:rsid w:val="002634E3"/>
    <w:rsid w:val="00272168"/>
    <w:rsid w:val="00272A33"/>
    <w:rsid w:val="0027526D"/>
    <w:rsid w:val="0027686D"/>
    <w:rsid w:val="002848DA"/>
    <w:rsid w:val="00284D80"/>
    <w:rsid w:val="0028536D"/>
    <w:rsid w:val="0028552C"/>
    <w:rsid w:val="0029103E"/>
    <w:rsid w:val="002959C7"/>
    <w:rsid w:val="0029766F"/>
    <w:rsid w:val="002A1DE8"/>
    <w:rsid w:val="002A78A0"/>
    <w:rsid w:val="002B02ED"/>
    <w:rsid w:val="002B100C"/>
    <w:rsid w:val="002B432B"/>
    <w:rsid w:val="002B5AE6"/>
    <w:rsid w:val="002C4450"/>
    <w:rsid w:val="002D51D5"/>
    <w:rsid w:val="002E1195"/>
    <w:rsid w:val="002E14B8"/>
    <w:rsid w:val="002E166F"/>
    <w:rsid w:val="002E285B"/>
    <w:rsid w:val="002E4FA8"/>
    <w:rsid w:val="002F13EA"/>
    <w:rsid w:val="002F47AB"/>
    <w:rsid w:val="002F5132"/>
    <w:rsid w:val="002F52A9"/>
    <w:rsid w:val="002F6138"/>
    <w:rsid w:val="003045F8"/>
    <w:rsid w:val="00304C5C"/>
    <w:rsid w:val="00305299"/>
    <w:rsid w:val="00305C35"/>
    <w:rsid w:val="00311F29"/>
    <w:rsid w:val="003139DC"/>
    <w:rsid w:val="00320C55"/>
    <w:rsid w:val="00322FF9"/>
    <w:rsid w:val="00332215"/>
    <w:rsid w:val="00332EC1"/>
    <w:rsid w:val="00333B53"/>
    <w:rsid w:val="003348E0"/>
    <w:rsid w:val="00345F1A"/>
    <w:rsid w:val="00350CB0"/>
    <w:rsid w:val="0035320E"/>
    <w:rsid w:val="00353E10"/>
    <w:rsid w:val="0037658D"/>
    <w:rsid w:val="00376FB2"/>
    <w:rsid w:val="00382F39"/>
    <w:rsid w:val="0038519F"/>
    <w:rsid w:val="003873FF"/>
    <w:rsid w:val="003929B5"/>
    <w:rsid w:val="00394AC0"/>
    <w:rsid w:val="003A293E"/>
    <w:rsid w:val="003B0C9A"/>
    <w:rsid w:val="003B1D32"/>
    <w:rsid w:val="003B3141"/>
    <w:rsid w:val="003B61E7"/>
    <w:rsid w:val="003C20B4"/>
    <w:rsid w:val="003C4CA3"/>
    <w:rsid w:val="003D0FE4"/>
    <w:rsid w:val="003D418D"/>
    <w:rsid w:val="003D51F2"/>
    <w:rsid w:val="003D5267"/>
    <w:rsid w:val="003D6A91"/>
    <w:rsid w:val="003E0B6D"/>
    <w:rsid w:val="003E1E69"/>
    <w:rsid w:val="003E5024"/>
    <w:rsid w:val="003E514B"/>
    <w:rsid w:val="003F02F8"/>
    <w:rsid w:val="003F0C4B"/>
    <w:rsid w:val="003F32AF"/>
    <w:rsid w:val="003F4390"/>
    <w:rsid w:val="003F5098"/>
    <w:rsid w:val="003F67AC"/>
    <w:rsid w:val="004127D7"/>
    <w:rsid w:val="004144E6"/>
    <w:rsid w:val="004251EE"/>
    <w:rsid w:val="004261C3"/>
    <w:rsid w:val="00433B50"/>
    <w:rsid w:val="0043633B"/>
    <w:rsid w:val="00441014"/>
    <w:rsid w:val="00441E32"/>
    <w:rsid w:val="004430BB"/>
    <w:rsid w:val="00443ADF"/>
    <w:rsid w:val="00446655"/>
    <w:rsid w:val="00446ABF"/>
    <w:rsid w:val="00451E7C"/>
    <w:rsid w:val="00452F4C"/>
    <w:rsid w:val="004617E4"/>
    <w:rsid w:val="00466B7E"/>
    <w:rsid w:val="00470DC3"/>
    <w:rsid w:val="004723ED"/>
    <w:rsid w:val="00473800"/>
    <w:rsid w:val="00486453"/>
    <w:rsid w:val="0049225D"/>
    <w:rsid w:val="00494591"/>
    <w:rsid w:val="004B38E1"/>
    <w:rsid w:val="004B67EB"/>
    <w:rsid w:val="004B767C"/>
    <w:rsid w:val="004C49E3"/>
    <w:rsid w:val="004C77E1"/>
    <w:rsid w:val="004D2859"/>
    <w:rsid w:val="004D2BE0"/>
    <w:rsid w:val="004D7998"/>
    <w:rsid w:val="004E17AF"/>
    <w:rsid w:val="004E2E48"/>
    <w:rsid w:val="004E46EA"/>
    <w:rsid w:val="004E50B9"/>
    <w:rsid w:val="004F01DA"/>
    <w:rsid w:val="004F3E9A"/>
    <w:rsid w:val="004F6B20"/>
    <w:rsid w:val="005022DF"/>
    <w:rsid w:val="00503A3B"/>
    <w:rsid w:val="0050415F"/>
    <w:rsid w:val="00504E01"/>
    <w:rsid w:val="005104A1"/>
    <w:rsid w:val="00511137"/>
    <w:rsid w:val="00525C75"/>
    <w:rsid w:val="005279AC"/>
    <w:rsid w:val="00532A1E"/>
    <w:rsid w:val="00533328"/>
    <w:rsid w:val="005364E9"/>
    <w:rsid w:val="00536C6D"/>
    <w:rsid w:val="005411C6"/>
    <w:rsid w:val="00541F5A"/>
    <w:rsid w:val="0054215A"/>
    <w:rsid w:val="00542B4B"/>
    <w:rsid w:val="00545FF8"/>
    <w:rsid w:val="00547953"/>
    <w:rsid w:val="00547ADF"/>
    <w:rsid w:val="0055123D"/>
    <w:rsid w:val="00553B87"/>
    <w:rsid w:val="0055651E"/>
    <w:rsid w:val="00556C99"/>
    <w:rsid w:val="00557E43"/>
    <w:rsid w:val="00560079"/>
    <w:rsid w:val="005605CD"/>
    <w:rsid w:val="00561625"/>
    <w:rsid w:val="00561B98"/>
    <w:rsid w:val="005625B9"/>
    <w:rsid w:val="00564685"/>
    <w:rsid w:val="005649EC"/>
    <w:rsid w:val="005703AB"/>
    <w:rsid w:val="005738ED"/>
    <w:rsid w:val="00573A3D"/>
    <w:rsid w:val="005758D8"/>
    <w:rsid w:val="0058075B"/>
    <w:rsid w:val="00582B51"/>
    <w:rsid w:val="005841FC"/>
    <w:rsid w:val="00585205"/>
    <w:rsid w:val="00590C60"/>
    <w:rsid w:val="005943D5"/>
    <w:rsid w:val="00597ED2"/>
    <w:rsid w:val="005A03C1"/>
    <w:rsid w:val="005A09EF"/>
    <w:rsid w:val="005A612B"/>
    <w:rsid w:val="005A6836"/>
    <w:rsid w:val="005A7A34"/>
    <w:rsid w:val="005B165E"/>
    <w:rsid w:val="005B3CB1"/>
    <w:rsid w:val="005B5914"/>
    <w:rsid w:val="005B5C34"/>
    <w:rsid w:val="005D30DD"/>
    <w:rsid w:val="005E1E03"/>
    <w:rsid w:val="005E4006"/>
    <w:rsid w:val="005E494F"/>
    <w:rsid w:val="005E6454"/>
    <w:rsid w:val="00621BAE"/>
    <w:rsid w:val="006258C7"/>
    <w:rsid w:val="00625CC3"/>
    <w:rsid w:val="00625D22"/>
    <w:rsid w:val="00634387"/>
    <w:rsid w:val="00634522"/>
    <w:rsid w:val="0064557D"/>
    <w:rsid w:val="006464BB"/>
    <w:rsid w:val="00647006"/>
    <w:rsid w:val="00650F00"/>
    <w:rsid w:val="0065542A"/>
    <w:rsid w:val="00656FC5"/>
    <w:rsid w:val="00661810"/>
    <w:rsid w:val="00661D55"/>
    <w:rsid w:val="0066247B"/>
    <w:rsid w:val="006626D7"/>
    <w:rsid w:val="00662A4D"/>
    <w:rsid w:val="00663EA7"/>
    <w:rsid w:val="006640BF"/>
    <w:rsid w:val="00665093"/>
    <w:rsid w:val="006664D5"/>
    <w:rsid w:val="00667F87"/>
    <w:rsid w:val="00674AC7"/>
    <w:rsid w:val="00675E94"/>
    <w:rsid w:val="00686AED"/>
    <w:rsid w:val="0069439E"/>
    <w:rsid w:val="00696054"/>
    <w:rsid w:val="006A2939"/>
    <w:rsid w:val="006A4F70"/>
    <w:rsid w:val="006B1235"/>
    <w:rsid w:val="006B31ED"/>
    <w:rsid w:val="006C182A"/>
    <w:rsid w:val="006C2418"/>
    <w:rsid w:val="006D1A97"/>
    <w:rsid w:val="006D2A66"/>
    <w:rsid w:val="006D4D5D"/>
    <w:rsid w:val="006D7DE9"/>
    <w:rsid w:val="006E341D"/>
    <w:rsid w:val="006F246A"/>
    <w:rsid w:val="00701F3E"/>
    <w:rsid w:val="00702795"/>
    <w:rsid w:val="00704A2C"/>
    <w:rsid w:val="00707E82"/>
    <w:rsid w:val="0071121B"/>
    <w:rsid w:val="00713BBF"/>
    <w:rsid w:val="0072491E"/>
    <w:rsid w:val="00742899"/>
    <w:rsid w:val="0075505C"/>
    <w:rsid w:val="0075730D"/>
    <w:rsid w:val="007706AB"/>
    <w:rsid w:val="00771F35"/>
    <w:rsid w:val="00773B30"/>
    <w:rsid w:val="00776C5D"/>
    <w:rsid w:val="0078241D"/>
    <w:rsid w:val="00784315"/>
    <w:rsid w:val="007866BC"/>
    <w:rsid w:val="0078767D"/>
    <w:rsid w:val="00792AD8"/>
    <w:rsid w:val="0079386C"/>
    <w:rsid w:val="00797D4D"/>
    <w:rsid w:val="007A132E"/>
    <w:rsid w:val="007A3046"/>
    <w:rsid w:val="007A36D7"/>
    <w:rsid w:val="007A578C"/>
    <w:rsid w:val="007B0365"/>
    <w:rsid w:val="007B100E"/>
    <w:rsid w:val="007B40E9"/>
    <w:rsid w:val="007B685A"/>
    <w:rsid w:val="007C00D0"/>
    <w:rsid w:val="007C1483"/>
    <w:rsid w:val="007C14CB"/>
    <w:rsid w:val="007C68AC"/>
    <w:rsid w:val="007D2C38"/>
    <w:rsid w:val="007D2CF5"/>
    <w:rsid w:val="007D65B8"/>
    <w:rsid w:val="007E5448"/>
    <w:rsid w:val="007F1C81"/>
    <w:rsid w:val="007F2B02"/>
    <w:rsid w:val="008013F7"/>
    <w:rsid w:val="0080393D"/>
    <w:rsid w:val="008060B6"/>
    <w:rsid w:val="00807345"/>
    <w:rsid w:val="008075B2"/>
    <w:rsid w:val="00813D87"/>
    <w:rsid w:val="00814590"/>
    <w:rsid w:val="0081659D"/>
    <w:rsid w:val="00823301"/>
    <w:rsid w:val="00825110"/>
    <w:rsid w:val="008267C5"/>
    <w:rsid w:val="008268D7"/>
    <w:rsid w:val="00831703"/>
    <w:rsid w:val="008342CC"/>
    <w:rsid w:val="00834839"/>
    <w:rsid w:val="00843997"/>
    <w:rsid w:val="00844EEF"/>
    <w:rsid w:val="0084695A"/>
    <w:rsid w:val="008542C4"/>
    <w:rsid w:val="00854ED8"/>
    <w:rsid w:val="00855457"/>
    <w:rsid w:val="00856636"/>
    <w:rsid w:val="00861704"/>
    <w:rsid w:val="0086273D"/>
    <w:rsid w:val="00863385"/>
    <w:rsid w:val="00870B0D"/>
    <w:rsid w:val="00871013"/>
    <w:rsid w:val="008752F2"/>
    <w:rsid w:val="008805DD"/>
    <w:rsid w:val="0088405A"/>
    <w:rsid w:val="0089398C"/>
    <w:rsid w:val="00896926"/>
    <w:rsid w:val="008A2318"/>
    <w:rsid w:val="008A54D4"/>
    <w:rsid w:val="008B452B"/>
    <w:rsid w:val="008B4984"/>
    <w:rsid w:val="008D030A"/>
    <w:rsid w:val="008D1E3C"/>
    <w:rsid w:val="008E1D32"/>
    <w:rsid w:val="008E2B09"/>
    <w:rsid w:val="008E409C"/>
    <w:rsid w:val="008E4171"/>
    <w:rsid w:val="008E4C9F"/>
    <w:rsid w:val="008E5BEC"/>
    <w:rsid w:val="008E5D69"/>
    <w:rsid w:val="008F5D03"/>
    <w:rsid w:val="00902440"/>
    <w:rsid w:val="00911012"/>
    <w:rsid w:val="00911B41"/>
    <w:rsid w:val="0091205A"/>
    <w:rsid w:val="00921567"/>
    <w:rsid w:val="009252DB"/>
    <w:rsid w:val="00925E0C"/>
    <w:rsid w:val="0092637C"/>
    <w:rsid w:val="00926581"/>
    <w:rsid w:val="009305B9"/>
    <w:rsid w:val="00933D23"/>
    <w:rsid w:val="00941EDD"/>
    <w:rsid w:val="009459B4"/>
    <w:rsid w:val="00945B70"/>
    <w:rsid w:val="00946B2D"/>
    <w:rsid w:val="00947F35"/>
    <w:rsid w:val="00950014"/>
    <w:rsid w:val="0095399A"/>
    <w:rsid w:val="00954F24"/>
    <w:rsid w:val="00961EF1"/>
    <w:rsid w:val="0097437D"/>
    <w:rsid w:val="00974E55"/>
    <w:rsid w:val="00980F8E"/>
    <w:rsid w:val="0098690D"/>
    <w:rsid w:val="0098747B"/>
    <w:rsid w:val="00987959"/>
    <w:rsid w:val="0099187B"/>
    <w:rsid w:val="00993CB3"/>
    <w:rsid w:val="009976B5"/>
    <w:rsid w:val="00997D62"/>
    <w:rsid w:val="00997DEA"/>
    <w:rsid w:val="009A6028"/>
    <w:rsid w:val="009B3179"/>
    <w:rsid w:val="009B7685"/>
    <w:rsid w:val="009C1955"/>
    <w:rsid w:val="009C3D6A"/>
    <w:rsid w:val="009E2F2F"/>
    <w:rsid w:val="009E7471"/>
    <w:rsid w:val="009F15CB"/>
    <w:rsid w:val="009F1BD8"/>
    <w:rsid w:val="009F313A"/>
    <w:rsid w:val="009F4328"/>
    <w:rsid w:val="00A04082"/>
    <w:rsid w:val="00A06C38"/>
    <w:rsid w:val="00A1044C"/>
    <w:rsid w:val="00A127BD"/>
    <w:rsid w:val="00A14B1F"/>
    <w:rsid w:val="00A24E55"/>
    <w:rsid w:val="00A25AA1"/>
    <w:rsid w:val="00A36943"/>
    <w:rsid w:val="00A44534"/>
    <w:rsid w:val="00A50ED4"/>
    <w:rsid w:val="00A60321"/>
    <w:rsid w:val="00A63331"/>
    <w:rsid w:val="00A64338"/>
    <w:rsid w:val="00A65908"/>
    <w:rsid w:val="00A668B8"/>
    <w:rsid w:val="00A67DAE"/>
    <w:rsid w:val="00A70E6F"/>
    <w:rsid w:val="00A71AD8"/>
    <w:rsid w:val="00A7785F"/>
    <w:rsid w:val="00A77E98"/>
    <w:rsid w:val="00A804BA"/>
    <w:rsid w:val="00A8131C"/>
    <w:rsid w:val="00A8142C"/>
    <w:rsid w:val="00A82A75"/>
    <w:rsid w:val="00A84CEC"/>
    <w:rsid w:val="00A8677D"/>
    <w:rsid w:val="00A943F1"/>
    <w:rsid w:val="00A95F56"/>
    <w:rsid w:val="00A961AC"/>
    <w:rsid w:val="00AA04D4"/>
    <w:rsid w:val="00AA227D"/>
    <w:rsid w:val="00AA4460"/>
    <w:rsid w:val="00AB30DD"/>
    <w:rsid w:val="00AB5F66"/>
    <w:rsid w:val="00AC25B5"/>
    <w:rsid w:val="00AD1316"/>
    <w:rsid w:val="00AD6696"/>
    <w:rsid w:val="00AE4EA8"/>
    <w:rsid w:val="00AE51FB"/>
    <w:rsid w:val="00AE75B3"/>
    <w:rsid w:val="00AF04C5"/>
    <w:rsid w:val="00AF3B1E"/>
    <w:rsid w:val="00AF4034"/>
    <w:rsid w:val="00AF56C6"/>
    <w:rsid w:val="00AF5BF6"/>
    <w:rsid w:val="00AF5F55"/>
    <w:rsid w:val="00B0284B"/>
    <w:rsid w:val="00B02B70"/>
    <w:rsid w:val="00B03A41"/>
    <w:rsid w:val="00B04BAA"/>
    <w:rsid w:val="00B15D0B"/>
    <w:rsid w:val="00B1756B"/>
    <w:rsid w:val="00B264BF"/>
    <w:rsid w:val="00B26C9A"/>
    <w:rsid w:val="00B34AA7"/>
    <w:rsid w:val="00B43C60"/>
    <w:rsid w:val="00B51DF8"/>
    <w:rsid w:val="00B53615"/>
    <w:rsid w:val="00B54CE9"/>
    <w:rsid w:val="00B56FD6"/>
    <w:rsid w:val="00B57117"/>
    <w:rsid w:val="00B638CD"/>
    <w:rsid w:val="00B63A2E"/>
    <w:rsid w:val="00B64947"/>
    <w:rsid w:val="00B85AC8"/>
    <w:rsid w:val="00B90033"/>
    <w:rsid w:val="00B954C5"/>
    <w:rsid w:val="00BA0015"/>
    <w:rsid w:val="00BA0D7E"/>
    <w:rsid w:val="00BA4BF0"/>
    <w:rsid w:val="00BA5B5E"/>
    <w:rsid w:val="00BA6219"/>
    <w:rsid w:val="00BA70D7"/>
    <w:rsid w:val="00BA7F01"/>
    <w:rsid w:val="00BB0B98"/>
    <w:rsid w:val="00BB332B"/>
    <w:rsid w:val="00BB3D5F"/>
    <w:rsid w:val="00BB407A"/>
    <w:rsid w:val="00BB66B5"/>
    <w:rsid w:val="00BC2463"/>
    <w:rsid w:val="00BC3ED3"/>
    <w:rsid w:val="00BC44CB"/>
    <w:rsid w:val="00BC55CF"/>
    <w:rsid w:val="00BC72E7"/>
    <w:rsid w:val="00BD107C"/>
    <w:rsid w:val="00BD14C3"/>
    <w:rsid w:val="00BD2BC6"/>
    <w:rsid w:val="00BD32B2"/>
    <w:rsid w:val="00BE5645"/>
    <w:rsid w:val="00BE6600"/>
    <w:rsid w:val="00BF018A"/>
    <w:rsid w:val="00BF1596"/>
    <w:rsid w:val="00BF3090"/>
    <w:rsid w:val="00BF5CA0"/>
    <w:rsid w:val="00C07566"/>
    <w:rsid w:val="00C16500"/>
    <w:rsid w:val="00C166F2"/>
    <w:rsid w:val="00C31ECA"/>
    <w:rsid w:val="00C33CC5"/>
    <w:rsid w:val="00C35CCE"/>
    <w:rsid w:val="00C40554"/>
    <w:rsid w:val="00C42C64"/>
    <w:rsid w:val="00C43588"/>
    <w:rsid w:val="00C56D08"/>
    <w:rsid w:val="00C5755D"/>
    <w:rsid w:val="00C61357"/>
    <w:rsid w:val="00C644BC"/>
    <w:rsid w:val="00C655EF"/>
    <w:rsid w:val="00C74FCB"/>
    <w:rsid w:val="00C80B51"/>
    <w:rsid w:val="00C80F2E"/>
    <w:rsid w:val="00C91165"/>
    <w:rsid w:val="00C97251"/>
    <w:rsid w:val="00C97759"/>
    <w:rsid w:val="00CA069A"/>
    <w:rsid w:val="00CA4B31"/>
    <w:rsid w:val="00CA5603"/>
    <w:rsid w:val="00CA6519"/>
    <w:rsid w:val="00CA7E35"/>
    <w:rsid w:val="00CB0D19"/>
    <w:rsid w:val="00CC43B2"/>
    <w:rsid w:val="00CC4EB3"/>
    <w:rsid w:val="00CC69B4"/>
    <w:rsid w:val="00CD4C02"/>
    <w:rsid w:val="00CD4DCE"/>
    <w:rsid w:val="00CD6D22"/>
    <w:rsid w:val="00CE0A50"/>
    <w:rsid w:val="00CE0D1E"/>
    <w:rsid w:val="00CE12D1"/>
    <w:rsid w:val="00CE4484"/>
    <w:rsid w:val="00CF2EBA"/>
    <w:rsid w:val="00CF6D79"/>
    <w:rsid w:val="00CF7F1B"/>
    <w:rsid w:val="00D14EF0"/>
    <w:rsid w:val="00D15253"/>
    <w:rsid w:val="00D1605A"/>
    <w:rsid w:val="00D20DE3"/>
    <w:rsid w:val="00D22A18"/>
    <w:rsid w:val="00D25539"/>
    <w:rsid w:val="00D31975"/>
    <w:rsid w:val="00D33E0C"/>
    <w:rsid w:val="00D35A2C"/>
    <w:rsid w:val="00D35C99"/>
    <w:rsid w:val="00D41A10"/>
    <w:rsid w:val="00D44766"/>
    <w:rsid w:val="00D5114B"/>
    <w:rsid w:val="00D64ECB"/>
    <w:rsid w:val="00D66192"/>
    <w:rsid w:val="00D66ECF"/>
    <w:rsid w:val="00D67F1F"/>
    <w:rsid w:val="00D77C9B"/>
    <w:rsid w:val="00D8453B"/>
    <w:rsid w:val="00D855AA"/>
    <w:rsid w:val="00D86597"/>
    <w:rsid w:val="00D92198"/>
    <w:rsid w:val="00D94F19"/>
    <w:rsid w:val="00D95767"/>
    <w:rsid w:val="00D97BAA"/>
    <w:rsid w:val="00DA348D"/>
    <w:rsid w:val="00DA3C93"/>
    <w:rsid w:val="00DB0A25"/>
    <w:rsid w:val="00DB46CC"/>
    <w:rsid w:val="00DB53FB"/>
    <w:rsid w:val="00DB61B5"/>
    <w:rsid w:val="00DC4670"/>
    <w:rsid w:val="00DD657E"/>
    <w:rsid w:val="00DD6A23"/>
    <w:rsid w:val="00DD7190"/>
    <w:rsid w:val="00DD72B2"/>
    <w:rsid w:val="00DE207C"/>
    <w:rsid w:val="00DE4B95"/>
    <w:rsid w:val="00DE745A"/>
    <w:rsid w:val="00DF0531"/>
    <w:rsid w:val="00DF173D"/>
    <w:rsid w:val="00E00AD2"/>
    <w:rsid w:val="00E02203"/>
    <w:rsid w:val="00E0244E"/>
    <w:rsid w:val="00E02A2F"/>
    <w:rsid w:val="00E11277"/>
    <w:rsid w:val="00E11B82"/>
    <w:rsid w:val="00E136B5"/>
    <w:rsid w:val="00E14ADF"/>
    <w:rsid w:val="00E17726"/>
    <w:rsid w:val="00E21590"/>
    <w:rsid w:val="00E225C6"/>
    <w:rsid w:val="00E235C1"/>
    <w:rsid w:val="00E271B4"/>
    <w:rsid w:val="00E3370E"/>
    <w:rsid w:val="00E33EAB"/>
    <w:rsid w:val="00E35859"/>
    <w:rsid w:val="00E40115"/>
    <w:rsid w:val="00E40567"/>
    <w:rsid w:val="00E406BB"/>
    <w:rsid w:val="00E4546F"/>
    <w:rsid w:val="00E5631A"/>
    <w:rsid w:val="00E5772B"/>
    <w:rsid w:val="00E61154"/>
    <w:rsid w:val="00E75674"/>
    <w:rsid w:val="00E83148"/>
    <w:rsid w:val="00E870F4"/>
    <w:rsid w:val="00E97507"/>
    <w:rsid w:val="00EA1BF2"/>
    <w:rsid w:val="00EA5CCD"/>
    <w:rsid w:val="00EA6390"/>
    <w:rsid w:val="00EA6454"/>
    <w:rsid w:val="00EA794F"/>
    <w:rsid w:val="00EB04C1"/>
    <w:rsid w:val="00EB3B1C"/>
    <w:rsid w:val="00EB4EA9"/>
    <w:rsid w:val="00EB67EB"/>
    <w:rsid w:val="00EB789F"/>
    <w:rsid w:val="00EC0BCC"/>
    <w:rsid w:val="00EC1778"/>
    <w:rsid w:val="00ED07EE"/>
    <w:rsid w:val="00ED12B6"/>
    <w:rsid w:val="00EE02E1"/>
    <w:rsid w:val="00EE421A"/>
    <w:rsid w:val="00EF083E"/>
    <w:rsid w:val="00EF0FC1"/>
    <w:rsid w:val="00EF2D1C"/>
    <w:rsid w:val="00EF391B"/>
    <w:rsid w:val="00EF6831"/>
    <w:rsid w:val="00F014A2"/>
    <w:rsid w:val="00F02DBB"/>
    <w:rsid w:val="00F035C0"/>
    <w:rsid w:val="00F06336"/>
    <w:rsid w:val="00F11D33"/>
    <w:rsid w:val="00F2560D"/>
    <w:rsid w:val="00F27714"/>
    <w:rsid w:val="00F3151F"/>
    <w:rsid w:val="00F32BFD"/>
    <w:rsid w:val="00F41226"/>
    <w:rsid w:val="00F45E9C"/>
    <w:rsid w:val="00F471E2"/>
    <w:rsid w:val="00F5261C"/>
    <w:rsid w:val="00F53100"/>
    <w:rsid w:val="00F62DDC"/>
    <w:rsid w:val="00F64D14"/>
    <w:rsid w:val="00F65E11"/>
    <w:rsid w:val="00F673C0"/>
    <w:rsid w:val="00F7147F"/>
    <w:rsid w:val="00F71CBA"/>
    <w:rsid w:val="00F85ADA"/>
    <w:rsid w:val="00F86E95"/>
    <w:rsid w:val="00F92F84"/>
    <w:rsid w:val="00F94F58"/>
    <w:rsid w:val="00F97A5A"/>
    <w:rsid w:val="00FA1219"/>
    <w:rsid w:val="00FA4B0F"/>
    <w:rsid w:val="00FA5F9D"/>
    <w:rsid w:val="00FA64E1"/>
    <w:rsid w:val="00FB01BB"/>
    <w:rsid w:val="00FB0914"/>
    <w:rsid w:val="00FB1A9D"/>
    <w:rsid w:val="00FB353A"/>
    <w:rsid w:val="00FB3A26"/>
    <w:rsid w:val="00FB60AE"/>
    <w:rsid w:val="00FB6309"/>
    <w:rsid w:val="00FC16D7"/>
    <w:rsid w:val="00FC25DD"/>
    <w:rsid w:val="00FC4EBB"/>
    <w:rsid w:val="00FD4F36"/>
    <w:rsid w:val="00FD540F"/>
    <w:rsid w:val="00FD63F4"/>
    <w:rsid w:val="00FD65B1"/>
    <w:rsid w:val="00FE00A3"/>
    <w:rsid w:val="00FE0943"/>
    <w:rsid w:val="00FE28CF"/>
    <w:rsid w:val="00FE505D"/>
    <w:rsid w:val="00FF3CDF"/>
    <w:rsid w:val="00FF5957"/>
    <w:rsid w:val="00FF5AB3"/>
    <w:rsid w:val="0A117003"/>
    <w:rsid w:val="71B8E2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A619C4"/>
  <w14:defaultImageDpi w14:val="32767"/>
  <w15:chartTrackingRefBased/>
  <w15:docId w15:val="{CF801665-1C8D-4D85-92C0-2DFA65A6C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02A2F"/>
    <w:pPr>
      <w:spacing w:after="200" w:line="276" w:lineRule="auto"/>
    </w:pPr>
    <w:rPr>
      <w:rFonts w:ascii="FoundrySterling-Book" w:hAnsi="FoundrySterling-Book"/>
      <w:sz w:val="20"/>
      <w:szCs w:val="22"/>
      <w:lang w:eastAsia="en-AU"/>
    </w:rPr>
  </w:style>
  <w:style w:type="paragraph" w:styleId="Heading1">
    <w:name w:val="heading 1"/>
    <w:basedOn w:val="Normal"/>
    <w:next w:val="Normal"/>
    <w:link w:val="Heading1Char"/>
    <w:uiPriority w:val="9"/>
    <w:qFormat/>
    <w:rsid w:val="00E3370E"/>
    <w:pPr>
      <w:keepNext/>
      <w:keepLines/>
      <w:spacing w:after="240"/>
      <w:outlineLvl w:val="0"/>
    </w:pPr>
    <w:rPr>
      <w:rFonts w:ascii="Arial" w:eastAsiaTheme="majorEastAsia" w:hAnsi="Arial" w:cstheme="majorBidi"/>
      <w:b/>
      <w:color w:val="808080" w:themeColor="background1" w:themeShade="80"/>
      <w:sz w:val="32"/>
      <w:szCs w:val="36"/>
    </w:rPr>
  </w:style>
  <w:style w:type="paragraph" w:styleId="Heading2">
    <w:name w:val="heading 2"/>
    <w:basedOn w:val="Normal"/>
    <w:next w:val="Normal"/>
    <w:link w:val="Heading2Char"/>
    <w:uiPriority w:val="9"/>
    <w:unhideWhenUsed/>
    <w:qFormat/>
    <w:rsid w:val="00D86597"/>
    <w:pPr>
      <w:keepNext/>
      <w:keepLines/>
      <w:spacing w:before="200" w:after="120"/>
      <w:outlineLvl w:val="1"/>
    </w:pPr>
    <w:rPr>
      <w:rFonts w:ascii="Copernicus Medium" w:eastAsiaTheme="majorEastAsia" w:hAnsi="Copernicus Medium" w:cstheme="majorBidi"/>
      <w:color w:val="E30918"/>
      <w:sz w:val="28"/>
      <w:szCs w:val="26"/>
    </w:rPr>
  </w:style>
  <w:style w:type="paragraph" w:styleId="Heading3">
    <w:name w:val="heading 3"/>
    <w:basedOn w:val="Heading2"/>
    <w:next w:val="Normal"/>
    <w:link w:val="Heading3Char"/>
    <w:uiPriority w:val="9"/>
    <w:unhideWhenUsed/>
    <w:qFormat/>
    <w:rsid w:val="00503A3B"/>
    <w:pPr>
      <w:spacing w:after="200" w:line="240" w:lineRule="auto"/>
      <w:ind w:left="1117" w:hanging="397"/>
      <w:outlineLvl w:val="2"/>
    </w:pPr>
    <w:rPr>
      <w:rFonts w:ascii="Foundry Sterling Book" w:eastAsia="Times New Roman" w:hAnsi="Foundry Sterling Book"/>
      <w:sz w:val="24"/>
      <w:lang w:eastAsia="en-GB"/>
    </w:rPr>
  </w:style>
  <w:style w:type="paragraph" w:styleId="Heading4">
    <w:name w:val="heading 4"/>
    <w:basedOn w:val="Normal"/>
    <w:next w:val="Normal"/>
    <w:link w:val="Heading4Char"/>
    <w:uiPriority w:val="9"/>
    <w:unhideWhenUsed/>
    <w:qFormat/>
    <w:rsid w:val="00DC4670"/>
    <w:pPr>
      <w:spacing w:after="120" w:line="240" w:lineRule="auto"/>
      <w:ind w:left="360" w:firstLine="720"/>
      <w:jc w:val="both"/>
      <w:outlineLvl w:val="3"/>
    </w:pPr>
    <w:rPr>
      <w:rFonts w:ascii="Foundry Sterling Book" w:hAnsi="Foundry Sterling Book" w:cs="Arial"/>
      <w:b/>
    </w:rPr>
  </w:style>
  <w:style w:type="paragraph" w:styleId="Heading5">
    <w:name w:val="heading 5"/>
    <w:basedOn w:val="Normal"/>
    <w:next w:val="Normal"/>
    <w:link w:val="Heading5Char"/>
    <w:uiPriority w:val="9"/>
    <w:unhideWhenUsed/>
    <w:qFormat/>
    <w:rsid w:val="00E02A2F"/>
    <w:pPr>
      <w:keepNext/>
      <w:keepLines/>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E02A2F"/>
    <w:pPr>
      <w:keepNext/>
      <w:keepLines/>
      <w:spacing w:before="200" w:after="0"/>
      <w:outlineLvl w:val="5"/>
    </w:pPr>
    <w:rPr>
      <w:rFonts w:eastAsiaTheme="majorEastAsia" w:cstheme="majorBidi"/>
    </w:rPr>
  </w:style>
  <w:style w:type="paragraph" w:styleId="Heading7">
    <w:name w:val="heading 7"/>
    <w:basedOn w:val="Normal"/>
    <w:next w:val="Normal"/>
    <w:link w:val="Heading7Char"/>
    <w:uiPriority w:val="9"/>
    <w:unhideWhenUsed/>
    <w:qFormat/>
    <w:rsid w:val="00E02A2F"/>
    <w:pPr>
      <w:spacing w:before="240" w:after="60"/>
      <w:outlineLvl w:val="6"/>
    </w:pPr>
    <w:rPr>
      <w:rFonts w:eastAsiaTheme="minorEastAsia"/>
      <w:sz w:val="24"/>
      <w:szCs w:val="24"/>
    </w:rPr>
  </w:style>
  <w:style w:type="paragraph" w:styleId="Heading8">
    <w:name w:val="heading 8"/>
    <w:basedOn w:val="Normal"/>
    <w:next w:val="Normal"/>
    <w:link w:val="Heading8Char"/>
    <w:uiPriority w:val="9"/>
    <w:unhideWhenUsed/>
    <w:qFormat/>
    <w:rsid w:val="00E02A2F"/>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unhideWhenUsed/>
    <w:qFormat/>
    <w:rsid w:val="00E02A2F"/>
    <w:pPr>
      <w:spacing w:before="240" w:after="60"/>
      <w:outlineLvl w:val="8"/>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02A2F"/>
    <w:pPr>
      <w:tabs>
        <w:tab w:val="center" w:pos="4513"/>
        <w:tab w:val="right" w:pos="9026"/>
      </w:tabs>
      <w:spacing w:after="0" w:line="240" w:lineRule="auto"/>
    </w:pPr>
  </w:style>
  <w:style w:type="character" w:customStyle="1" w:styleId="HeaderChar">
    <w:name w:val="Header Char"/>
    <w:basedOn w:val="DefaultParagraphFont"/>
    <w:link w:val="Header"/>
    <w:rsid w:val="00E02A2F"/>
    <w:rPr>
      <w:rFonts w:ascii="FoundrySterling-Book" w:hAnsi="FoundrySterling-Book"/>
      <w:sz w:val="20"/>
      <w:szCs w:val="22"/>
      <w:lang w:eastAsia="en-AU"/>
    </w:rPr>
  </w:style>
  <w:style w:type="paragraph" w:styleId="Footer">
    <w:name w:val="footer"/>
    <w:basedOn w:val="Normal"/>
    <w:link w:val="FooterChar"/>
    <w:uiPriority w:val="99"/>
    <w:unhideWhenUsed/>
    <w:rsid w:val="00E02A2F"/>
    <w:pPr>
      <w:tabs>
        <w:tab w:val="center" w:pos="4513"/>
        <w:tab w:val="right" w:pos="9026"/>
      </w:tabs>
      <w:spacing w:after="0" w:line="240" w:lineRule="auto"/>
    </w:pPr>
    <w:rPr>
      <w:color w:val="808080" w:themeColor="background1" w:themeShade="80"/>
    </w:rPr>
  </w:style>
  <w:style w:type="character" w:customStyle="1" w:styleId="FooterChar">
    <w:name w:val="Footer Char"/>
    <w:basedOn w:val="DefaultParagraphFont"/>
    <w:link w:val="Footer"/>
    <w:uiPriority w:val="99"/>
    <w:rsid w:val="00E02A2F"/>
    <w:rPr>
      <w:rFonts w:ascii="FoundrySterling-Book" w:hAnsi="FoundrySterling-Book"/>
      <w:color w:val="808080" w:themeColor="background1" w:themeShade="80"/>
      <w:sz w:val="20"/>
      <w:szCs w:val="22"/>
      <w:lang w:eastAsia="en-AU"/>
    </w:rPr>
  </w:style>
  <w:style w:type="paragraph" w:styleId="ListParagraph">
    <w:name w:val="List Paragraph"/>
    <w:basedOn w:val="Normal"/>
    <w:uiPriority w:val="34"/>
    <w:qFormat/>
    <w:rsid w:val="00E02A2F"/>
    <w:pPr>
      <w:ind w:left="720"/>
      <w:contextualSpacing/>
    </w:pPr>
  </w:style>
  <w:style w:type="paragraph" w:styleId="BalloonText">
    <w:name w:val="Balloon Text"/>
    <w:basedOn w:val="Normal"/>
    <w:link w:val="BalloonTextChar"/>
    <w:uiPriority w:val="99"/>
    <w:semiHidden/>
    <w:unhideWhenUsed/>
    <w:rsid w:val="00E02A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2A2F"/>
    <w:rPr>
      <w:rFonts w:ascii="Lucida Grande" w:hAnsi="Lucida Grande" w:cs="Lucida Grande"/>
      <w:sz w:val="18"/>
      <w:szCs w:val="18"/>
      <w:lang w:eastAsia="en-AU"/>
    </w:rPr>
  </w:style>
  <w:style w:type="paragraph" w:styleId="BlockText">
    <w:name w:val="Block Text"/>
    <w:basedOn w:val="Normal"/>
    <w:uiPriority w:val="99"/>
    <w:semiHidden/>
    <w:unhideWhenUsed/>
    <w:rsid w:val="00E02A2F"/>
    <w:pPr>
      <w:pBdr>
        <w:top w:val="single" w:sz="2" w:space="10" w:color="E30918"/>
        <w:left w:val="single" w:sz="2" w:space="10" w:color="E30918"/>
        <w:bottom w:val="single" w:sz="2" w:space="10" w:color="E30918"/>
        <w:right w:val="single" w:sz="2" w:space="10" w:color="E30918"/>
      </w:pBdr>
      <w:ind w:left="1152" w:right="1152"/>
    </w:pPr>
    <w:rPr>
      <w:rFonts w:asciiTheme="minorHAnsi" w:eastAsiaTheme="minorEastAsia" w:hAnsiTheme="minorHAnsi"/>
      <w:i/>
      <w:iCs/>
      <w:color w:val="E30918"/>
    </w:rPr>
  </w:style>
  <w:style w:type="paragraph" w:customStyle="1" w:styleId="BulletPoints">
    <w:name w:val="Bullet Points"/>
    <w:basedOn w:val="Normal"/>
    <w:qFormat/>
    <w:rsid w:val="00E02A2F"/>
    <w:pPr>
      <w:numPr>
        <w:numId w:val="1"/>
      </w:numPr>
    </w:pPr>
  </w:style>
  <w:style w:type="paragraph" w:styleId="Caption">
    <w:name w:val="caption"/>
    <w:basedOn w:val="Normal"/>
    <w:next w:val="Normal"/>
    <w:uiPriority w:val="35"/>
    <w:semiHidden/>
    <w:unhideWhenUsed/>
    <w:qFormat/>
    <w:rsid w:val="00E02A2F"/>
    <w:rPr>
      <w:b/>
      <w:bCs/>
      <w:szCs w:val="20"/>
    </w:rPr>
  </w:style>
  <w:style w:type="paragraph" w:customStyle="1" w:styleId="ContentsHeading1">
    <w:name w:val="Contents Heading 1"/>
    <w:basedOn w:val="Normal"/>
    <w:qFormat/>
    <w:rsid w:val="00E02A2F"/>
    <w:pPr>
      <w:pBdr>
        <w:bottom w:val="single" w:sz="4" w:space="4" w:color="E30618"/>
      </w:pBdr>
      <w:spacing w:after="480" w:line="240" w:lineRule="auto"/>
      <w:contextualSpacing/>
    </w:pPr>
    <w:rPr>
      <w:rFonts w:ascii="Jotia" w:eastAsiaTheme="majorEastAsia" w:hAnsi="Jotia" w:cstheme="majorBidi"/>
      <w:b/>
      <w:color w:val="E30918"/>
      <w:spacing w:val="-10"/>
      <w:kern w:val="28"/>
      <w:sz w:val="56"/>
      <w:szCs w:val="56"/>
      <w:u w:color="F04E45"/>
      <w:lang w:val="en-US"/>
    </w:rPr>
  </w:style>
  <w:style w:type="paragraph" w:customStyle="1" w:styleId="CoverTitle1">
    <w:name w:val="Cover Title 1"/>
    <w:rsid w:val="00E02A2F"/>
    <w:pPr>
      <w:widowControl w:val="0"/>
      <w:pBdr>
        <w:top w:val="nil"/>
        <w:left w:val="nil"/>
        <w:bottom w:val="nil"/>
        <w:right w:val="nil"/>
        <w:between w:val="nil"/>
        <w:bar w:val="nil"/>
      </w:pBdr>
      <w:spacing w:line="286" w:lineRule="auto"/>
      <w:ind w:left="23"/>
    </w:pPr>
    <w:rPr>
      <w:rFonts w:ascii="Jotia" w:eastAsia="Arial Unicode MS" w:hAnsi="Jotia" w:cs="Arial Unicode MS"/>
      <w:sz w:val="40"/>
      <w:szCs w:val="20"/>
      <w:u w:color="A7A9AC"/>
      <w:bdr w:val="nil"/>
      <w:lang w:val="en-US" w:eastAsia="de-DE"/>
    </w:rPr>
  </w:style>
  <w:style w:type="paragraph" w:customStyle="1" w:styleId="CoverTitle2">
    <w:name w:val="Cover Title 2"/>
    <w:basedOn w:val="Normal"/>
    <w:qFormat/>
    <w:rsid w:val="00E02A2F"/>
    <w:pPr>
      <w:spacing w:after="0" w:line="240" w:lineRule="auto"/>
      <w:contextualSpacing/>
    </w:pPr>
    <w:rPr>
      <w:rFonts w:ascii="Jotia" w:eastAsiaTheme="majorEastAsia" w:hAnsi="Jotia" w:cstheme="majorBidi"/>
      <w:b/>
      <w:caps/>
      <w:color w:val="E30618"/>
      <w:spacing w:val="-10"/>
      <w:kern w:val="28"/>
      <w:sz w:val="96"/>
      <w:szCs w:val="96"/>
    </w:rPr>
  </w:style>
  <w:style w:type="character" w:styleId="Emphasis">
    <w:name w:val="Emphasis"/>
    <w:uiPriority w:val="20"/>
    <w:qFormat/>
    <w:rsid w:val="00E02A2F"/>
    <w:rPr>
      <w:i/>
      <w:iCs/>
    </w:rPr>
  </w:style>
  <w:style w:type="character" w:styleId="FollowedHyperlink">
    <w:name w:val="FollowedHyperlink"/>
    <w:basedOn w:val="DefaultParagraphFont"/>
    <w:uiPriority w:val="99"/>
    <w:semiHidden/>
    <w:unhideWhenUsed/>
    <w:rsid w:val="00E02A2F"/>
    <w:rPr>
      <w:color w:val="7F7F7F" w:themeColor="text1" w:themeTint="80"/>
      <w:u w:val="single"/>
    </w:rPr>
  </w:style>
  <w:style w:type="character" w:styleId="FootnoteReference">
    <w:name w:val="footnote reference"/>
    <w:uiPriority w:val="99"/>
    <w:rsid w:val="00E02A2F"/>
    <w:rPr>
      <w:vertAlign w:val="superscript"/>
    </w:rPr>
  </w:style>
  <w:style w:type="paragraph" w:styleId="FootnoteText">
    <w:name w:val="footnote text"/>
    <w:basedOn w:val="Normal"/>
    <w:link w:val="FootnoteTextChar"/>
    <w:uiPriority w:val="99"/>
    <w:rsid w:val="00E02A2F"/>
    <w:pPr>
      <w:spacing w:before="200"/>
    </w:pPr>
    <w:rPr>
      <w:rFonts w:ascii="Calibri" w:eastAsia="Times New Roman" w:hAnsi="Calibri" w:cs="Times New Roman"/>
      <w:szCs w:val="20"/>
    </w:rPr>
  </w:style>
  <w:style w:type="character" w:customStyle="1" w:styleId="FootnoteTextChar">
    <w:name w:val="Footnote Text Char"/>
    <w:basedOn w:val="DefaultParagraphFont"/>
    <w:link w:val="FootnoteText"/>
    <w:uiPriority w:val="99"/>
    <w:rsid w:val="00E02A2F"/>
    <w:rPr>
      <w:rFonts w:ascii="Calibri" w:eastAsia="Times New Roman" w:hAnsi="Calibri" w:cs="Times New Roman"/>
      <w:sz w:val="20"/>
      <w:szCs w:val="20"/>
      <w:lang w:eastAsia="en-AU"/>
    </w:rPr>
  </w:style>
  <w:style w:type="table" w:customStyle="1" w:styleId="Griffithstyle">
    <w:name w:val="Griffith style"/>
    <w:basedOn w:val="TableNormal"/>
    <w:uiPriority w:val="99"/>
    <w:rsid w:val="00E02A2F"/>
    <w:rPr>
      <w:sz w:val="22"/>
      <w:szCs w:val="22"/>
      <w:lang w:eastAsia="en-AU"/>
    </w:rPr>
    <w:tblPr>
      <w:tblStyleRowBandSize w:val="1"/>
      <w:tblBorders>
        <w:insideH w:val="single" w:sz="4" w:space="0" w:color="BFBFBF" w:themeColor="background1" w:themeShade="BF"/>
        <w:insideV w:val="single" w:sz="4" w:space="0" w:color="BFBFBF" w:themeColor="background1" w:themeShade="BF"/>
      </w:tblBorders>
    </w:tblPr>
    <w:tblStylePr w:type="firstRow">
      <w:rPr>
        <w:rFonts w:ascii="Yu Gothic Light" w:hAnsi="Yu Gothic Light"/>
        <w:b w:val="0"/>
        <w:i w:val="0"/>
        <w:sz w:val="24"/>
      </w:rPr>
      <w:tblPr/>
      <w:tcPr>
        <w:tcBorders>
          <w:top w:val="nil"/>
          <w:left w:val="nil"/>
          <w:bottom w:val="nil"/>
          <w:right w:val="nil"/>
          <w:insideH w:val="nil"/>
          <w:insideV w:val="nil"/>
        </w:tcBorders>
        <w:shd w:val="clear" w:color="auto" w:fill="E30919"/>
      </w:tcPr>
    </w:tblStylePr>
    <w:tblStylePr w:type="lastRow">
      <w:tblPr/>
      <w:tcPr>
        <w:tcBorders>
          <w:top w:val="nil"/>
          <w:left w:val="nil"/>
          <w:bottom w:val="single" w:sz="4" w:space="0" w:color="BFBFBF" w:themeColor="background1" w:themeShade="BF"/>
          <w:right w:val="nil"/>
          <w:insideH w:val="nil"/>
          <w:insideV w:val="single" w:sz="4" w:space="0" w:color="BFBFBF" w:themeColor="background1" w:themeShade="BF"/>
        </w:tcBorders>
      </w:tcPr>
    </w:tblStylePr>
    <w:tblStylePr w:type="band1Horz">
      <w:tblPr/>
      <w:tcPr>
        <w:tcBorders>
          <w:insideH w:val="nil"/>
        </w:tcBorders>
      </w:tcPr>
    </w:tblStylePr>
    <w:tblStylePr w:type="band2Horz">
      <w:tblPr/>
      <w:tcPr>
        <w:tcBorders>
          <w:top w:val="nil"/>
          <w:left w:val="nil"/>
          <w:bottom w:val="nil"/>
          <w:right w:val="nil"/>
          <w:insideH w:val="single" w:sz="4" w:space="0" w:color="BFBFBF" w:themeColor="background1" w:themeShade="BF"/>
        </w:tcBorders>
      </w:tcPr>
    </w:tblStylePr>
  </w:style>
  <w:style w:type="table" w:customStyle="1" w:styleId="Griffithstyle2">
    <w:name w:val="Griffith style 2"/>
    <w:basedOn w:val="TableNormal"/>
    <w:uiPriority w:val="99"/>
    <w:rsid w:val="00E02A2F"/>
    <w:rPr>
      <w:sz w:val="22"/>
      <w:szCs w:val="22"/>
      <w:lang w:eastAsia="en-AU"/>
    </w:rPr>
    <w:tblPr>
      <w:tblBorders>
        <w:insideH w:val="single" w:sz="4" w:space="0" w:color="BFBFBF" w:themeColor="background1" w:themeShade="BF"/>
        <w:insideV w:val="single" w:sz="4" w:space="0" w:color="BFBFBF" w:themeColor="background1" w:themeShade="BF"/>
      </w:tblBorders>
    </w:tblPr>
    <w:tblStylePr w:type="firstCol">
      <w:tblPr/>
      <w:tcPr>
        <w:tcBorders>
          <w:insideH w:val="single" w:sz="4" w:space="0" w:color="E30919"/>
          <w:insideV w:val="single" w:sz="4" w:space="0" w:color="E30919"/>
        </w:tcBorders>
        <w:shd w:val="clear" w:color="auto" w:fill="E30919"/>
      </w:tcPr>
    </w:tblStylePr>
  </w:style>
  <w:style w:type="character" w:customStyle="1" w:styleId="Heading1Char">
    <w:name w:val="Heading 1 Char"/>
    <w:link w:val="Heading1"/>
    <w:uiPriority w:val="9"/>
    <w:rsid w:val="00E3370E"/>
    <w:rPr>
      <w:rFonts w:ascii="Arial" w:eastAsiaTheme="majorEastAsia" w:hAnsi="Arial" w:cstheme="majorBidi"/>
      <w:b/>
      <w:color w:val="808080" w:themeColor="background1" w:themeShade="80"/>
      <w:sz w:val="32"/>
      <w:szCs w:val="36"/>
      <w:lang w:eastAsia="en-AU"/>
    </w:rPr>
  </w:style>
  <w:style w:type="paragraph" w:customStyle="1" w:styleId="Heading1White">
    <w:name w:val="Heading 1 (White)"/>
    <w:basedOn w:val="Normal"/>
    <w:qFormat/>
    <w:rsid w:val="00E02A2F"/>
    <w:rPr>
      <w:rFonts w:ascii="Jotia" w:hAnsi="Jotia"/>
      <w:b/>
      <w:bCs/>
      <w:color w:val="FFFFFF" w:themeColor="background1"/>
      <w:sz w:val="36"/>
    </w:rPr>
  </w:style>
  <w:style w:type="character" w:customStyle="1" w:styleId="Heading2Char">
    <w:name w:val="Heading 2 Char"/>
    <w:link w:val="Heading2"/>
    <w:uiPriority w:val="9"/>
    <w:rsid w:val="00D86597"/>
    <w:rPr>
      <w:rFonts w:ascii="Copernicus Medium" w:eastAsiaTheme="majorEastAsia" w:hAnsi="Copernicus Medium" w:cstheme="majorBidi"/>
      <w:color w:val="E30918"/>
      <w:sz w:val="28"/>
      <w:szCs w:val="26"/>
      <w:lang w:eastAsia="en-AU"/>
    </w:rPr>
  </w:style>
  <w:style w:type="character" w:customStyle="1" w:styleId="Heading3Char">
    <w:name w:val="Heading 3 Char"/>
    <w:link w:val="Heading3"/>
    <w:uiPriority w:val="9"/>
    <w:rsid w:val="00503A3B"/>
    <w:rPr>
      <w:rFonts w:ascii="Foundry Sterling Book" w:eastAsia="Times New Roman" w:hAnsi="Foundry Sterling Book" w:cstheme="majorBidi"/>
      <w:color w:val="E30918"/>
      <w:szCs w:val="26"/>
      <w:lang w:eastAsia="en-GB"/>
    </w:rPr>
  </w:style>
  <w:style w:type="character" w:customStyle="1" w:styleId="Heading4Char">
    <w:name w:val="Heading 4 Char"/>
    <w:link w:val="Heading4"/>
    <w:uiPriority w:val="9"/>
    <w:rsid w:val="00DC4670"/>
    <w:rPr>
      <w:rFonts w:ascii="Foundry Sterling Book" w:hAnsi="Foundry Sterling Book" w:cs="Arial"/>
      <w:b/>
      <w:sz w:val="20"/>
      <w:szCs w:val="22"/>
      <w:lang w:eastAsia="en-AU"/>
    </w:rPr>
  </w:style>
  <w:style w:type="character" w:customStyle="1" w:styleId="Heading5Char">
    <w:name w:val="Heading 5 Char"/>
    <w:link w:val="Heading5"/>
    <w:uiPriority w:val="9"/>
    <w:rsid w:val="00E02A2F"/>
    <w:rPr>
      <w:rFonts w:ascii="FoundrySterling-Book" w:eastAsiaTheme="majorEastAsia" w:hAnsi="FoundrySterling-Book" w:cstheme="majorBidi"/>
      <w:b/>
      <w:sz w:val="20"/>
      <w:szCs w:val="22"/>
      <w:lang w:eastAsia="en-AU"/>
    </w:rPr>
  </w:style>
  <w:style w:type="character" w:customStyle="1" w:styleId="Heading6Char">
    <w:name w:val="Heading 6 Char"/>
    <w:link w:val="Heading6"/>
    <w:uiPriority w:val="9"/>
    <w:rsid w:val="00E02A2F"/>
    <w:rPr>
      <w:rFonts w:ascii="FoundrySterling-Book" w:eastAsiaTheme="majorEastAsia" w:hAnsi="FoundrySterling-Book" w:cstheme="majorBidi"/>
      <w:sz w:val="20"/>
      <w:szCs w:val="22"/>
      <w:lang w:eastAsia="en-AU"/>
    </w:rPr>
  </w:style>
  <w:style w:type="character" w:customStyle="1" w:styleId="Heading7Char">
    <w:name w:val="Heading 7 Char"/>
    <w:basedOn w:val="DefaultParagraphFont"/>
    <w:link w:val="Heading7"/>
    <w:uiPriority w:val="9"/>
    <w:rsid w:val="00E02A2F"/>
    <w:rPr>
      <w:rFonts w:ascii="FoundrySterling-Book" w:eastAsiaTheme="minorEastAsia" w:hAnsi="FoundrySterling-Book"/>
      <w:lang w:eastAsia="en-AU"/>
    </w:rPr>
  </w:style>
  <w:style w:type="character" w:customStyle="1" w:styleId="Heading8Char">
    <w:name w:val="Heading 8 Char"/>
    <w:basedOn w:val="DefaultParagraphFont"/>
    <w:link w:val="Heading8"/>
    <w:uiPriority w:val="9"/>
    <w:rsid w:val="00E02A2F"/>
    <w:rPr>
      <w:rFonts w:ascii="FoundrySterling-Book" w:eastAsiaTheme="minorEastAsia" w:hAnsi="FoundrySterling-Book"/>
      <w:i/>
      <w:iCs/>
      <w:lang w:eastAsia="en-AU"/>
    </w:rPr>
  </w:style>
  <w:style w:type="character" w:customStyle="1" w:styleId="Heading9Char">
    <w:name w:val="Heading 9 Char"/>
    <w:basedOn w:val="DefaultParagraphFont"/>
    <w:link w:val="Heading9"/>
    <w:uiPriority w:val="9"/>
    <w:rsid w:val="00E02A2F"/>
    <w:rPr>
      <w:rFonts w:ascii="FoundrySterling-Book" w:eastAsiaTheme="majorEastAsia" w:hAnsi="FoundrySterling-Book" w:cstheme="majorBidi"/>
      <w:b/>
      <w:sz w:val="22"/>
      <w:szCs w:val="22"/>
      <w:lang w:eastAsia="en-AU"/>
    </w:rPr>
  </w:style>
  <w:style w:type="character" w:styleId="Hyperlink">
    <w:name w:val="Hyperlink"/>
    <w:basedOn w:val="DefaultParagraphFont"/>
    <w:uiPriority w:val="99"/>
    <w:unhideWhenUsed/>
    <w:rsid w:val="00E02A2F"/>
    <w:rPr>
      <w:color w:val="E30918"/>
      <w:u w:val="single"/>
    </w:rPr>
  </w:style>
  <w:style w:type="character" w:styleId="IntenseEmphasis">
    <w:name w:val="Intense Emphasis"/>
    <w:basedOn w:val="Emphasis"/>
    <w:uiPriority w:val="21"/>
    <w:qFormat/>
    <w:rsid w:val="00E02A2F"/>
    <w:rPr>
      <w:b/>
      <w:i/>
      <w:iCs/>
    </w:rPr>
  </w:style>
  <w:style w:type="paragraph" w:styleId="Subtitle">
    <w:name w:val="Subtitle"/>
    <w:basedOn w:val="Normal"/>
    <w:next w:val="Normal"/>
    <w:link w:val="SubtitleChar"/>
    <w:uiPriority w:val="11"/>
    <w:qFormat/>
    <w:rsid w:val="00E02A2F"/>
    <w:pPr>
      <w:numPr>
        <w:ilvl w:val="1"/>
      </w:numPr>
    </w:pPr>
    <w:rPr>
      <w:b/>
      <w:i/>
      <w:iCs/>
      <w:spacing w:val="15"/>
      <w:sz w:val="18"/>
      <w:szCs w:val="24"/>
    </w:rPr>
  </w:style>
  <w:style w:type="character" w:customStyle="1" w:styleId="SubtitleChar">
    <w:name w:val="Subtitle Char"/>
    <w:link w:val="Subtitle"/>
    <w:uiPriority w:val="11"/>
    <w:rsid w:val="00E02A2F"/>
    <w:rPr>
      <w:rFonts w:ascii="FoundrySterling-Book" w:hAnsi="FoundrySterling-Book"/>
      <w:b/>
      <w:i/>
      <w:iCs/>
      <w:spacing w:val="15"/>
      <w:sz w:val="18"/>
      <w:lang w:eastAsia="en-AU"/>
    </w:rPr>
  </w:style>
  <w:style w:type="paragraph" w:styleId="IntenseQuote">
    <w:name w:val="Intense Quote"/>
    <w:basedOn w:val="Subtitle"/>
    <w:next w:val="Normal"/>
    <w:link w:val="IntenseQuoteChar"/>
    <w:uiPriority w:val="30"/>
    <w:qFormat/>
    <w:rsid w:val="00E02A2F"/>
  </w:style>
  <w:style w:type="character" w:customStyle="1" w:styleId="IntenseQuoteChar">
    <w:name w:val="Intense Quote Char"/>
    <w:basedOn w:val="DefaultParagraphFont"/>
    <w:link w:val="IntenseQuote"/>
    <w:uiPriority w:val="30"/>
    <w:rsid w:val="00E02A2F"/>
    <w:rPr>
      <w:rFonts w:ascii="FoundrySterling-Book" w:hAnsi="FoundrySterling-Book"/>
      <w:b/>
      <w:i/>
      <w:iCs/>
      <w:spacing w:val="15"/>
      <w:sz w:val="18"/>
      <w:lang w:eastAsia="en-AU"/>
    </w:rPr>
  </w:style>
  <w:style w:type="character" w:styleId="IntenseReference">
    <w:name w:val="Intense Reference"/>
    <w:uiPriority w:val="32"/>
    <w:qFormat/>
    <w:rsid w:val="00E02A2F"/>
    <w:rPr>
      <w:b/>
      <w:bCs/>
      <w:smallCaps/>
      <w:color w:val="E30918"/>
      <w:spacing w:val="5"/>
      <w:u w:val="single"/>
    </w:rPr>
  </w:style>
  <w:style w:type="paragraph" w:customStyle="1" w:styleId="IntroCopy">
    <w:name w:val="Intro Copy"/>
    <w:basedOn w:val="Normal"/>
    <w:qFormat/>
    <w:rsid w:val="00E02A2F"/>
    <w:rPr>
      <w:rFonts w:ascii="Foundry Sterling Demi" w:hAnsi="Foundry Sterling Demi"/>
      <w:b/>
      <w:bCs/>
      <w:color w:val="E30918"/>
    </w:rPr>
  </w:style>
  <w:style w:type="character" w:customStyle="1" w:styleId="Mention1">
    <w:name w:val="Mention1"/>
    <w:basedOn w:val="DefaultParagraphFont"/>
    <w:uiPriority w:val="99"/>
    <w:semiHidden/>
    <w:unhideWhenUsed/>
    <w:rsid w:val="00E02A2F"/>
    <w:rPr>
      <w:color w:val="E30918"/>
      <w:shd w:val="clear" w:color="auto" w:fill="E6E6E6"/>
    </w:rPr>
  </w:style>
  <w:style w:type="paragraph" w:styleId="NoSpacing">
    <w:name w:val="No Spacing"/>
    <w:link w:val="NoSpacingChar"/>
    <w:uiPriority w:val="1"/>
    <w:qFormat/>
    <w:rsid w:val="00E02A2F"/>
    <w:rPr>
      <w:rFonts w:ascii="FoundrySterling-Book" w:hAnsi="FoundrySterling-Book"/>
      <w:sz w:val="20"/>
      <w:szCs w:val="22"/>
      <w:lang w:eastAsia="en-AU"/>
    </w:rPr>
  </w:style>
  <w:style w:type="character" w:customStyle="1" w:styleId="NoSpacingChar">
    <w:name w:val="No Spacing Char"/>
    <w:basedOn w:val="DefaultParagraphFont"/>
    <w:link w:val="NoSpacing"/>
    <w:uiPriority w:val="1"/>
    <w:rsid w:val="00E02A2F"/>
    <w:rPr>
      <w:rFonts w:ascii="FoundrySterling-Book" w:hAnsi="FoundrySterling-Book"/>
      <w:sz w:val="20"/>
      <w:szCs w:val="22"/>
      <w:lang w:eastAsia="en-AU"/>
    </w:rPr>
  </w:style>
  <w:style w:type="paragraph" w:customStyle="1" w:styleId="NormalWhite">
    <w:name w:val="Normal (White)"/>
    <w:basedOn w:val="Normal"/>
    <w:qFormat/>
    <w:rsid w:val="00E02A2F"/>
    <w:rPr>
      <w:color w:val="FFFFFF" w:themeColor="background1"/>
      <w:u w:color="F04E45"/>
    </w:rPr>
  </w:style>
  <w:style w:type="paragraph" w:customStyle="1" w:styleId="Numberedlist">
    <w:name w:val="Numbered list"/>
    <w:basedOn w:val="Normal"/>
    <w:qFormat/>
    <w:rsid w:val="00E02A2F"/>
    <w:pPr>
      <w:numPr>
        <w:numId w:val="2"/>
      </w:numPr>
    </w:pPr>
  </w:style>
  <w:style w:type="character" w:styleId="PageNumber">
    <w:name w:val="page number"/>
    <w:basedOn w:val="DefaultParagraphFont"/>
    <w:uiPriority w:val="99"/>
    <w:semiHidden/>
    <w:unhideWhenUsed/>
    <w:rsid w:val="00E02A2F"/>
    <w:rPr>
      <w:rFonts w:ascii="FoundrySterling-Book" w:hAnsi="FoundrySterling-Book"/>
      <w:b w:val="0"/>
      <w:bCs w:val="0"/>
      <w:i w:val="0"/>
      <w:iCs w:val="0"/>
      <w:color w:val="808080" w:themeColor="background1" w:themeShade="80"/>
      <w:sz w:val="18"/>
    </w:rPr>
  </w:style>
  <w:style w:type="table" w:styleId="PlainTable3">
    <w:name w:val="Plain Table 3"/>
    <w:basedOn w:val="TableNormal"/>
    <w:uiPriority w:val="43"/>
    <w:rsid w:val="00E02A2F"/>
    <w:rPr>
      <w:sz w:val="22"/>
      <w:szCs w:val="22"/>
      <w:lang w:eastAsia="en-A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Quote">
    <w:name w:val="Quote"/>
    <w:basedOn w:val="Normal"/>
    <w:next w:val="Normal"/>
    <w:link w:val="QuoteChar"/>
    <w:uiPriority w:val="29"/>
    <w:qFormat/>
    <w:rsid w:val="00E02A2F"/>
    <w:rPr>
      <w:i/>
      <w:iCs/>
      <w:color w:val="000000" w:themeColor="text1"/>
    </w:rPr>
  </w:style>
  <w:style w:type="character" w:customStyle="1" w:styleId="QuoteChar">
    <w:name w:val="Quote Char"/>
    <w:basedOn w:val="DefaultParagraphFont"/>
    <w:link w:val="Quote"/>
    <w:uiPriority w:val="29"/>
    <w:rsid w:val="00E02A2F"/>
    <w:rPr>
      <w:rFonts w:ascii="FoundrySterling-Book" w:hAnsi="FoundrySterling-Book"/>
      <w:i/>
      <w:iCs/>
      <w:color w:val="000000" w:themeColor="text1"/>
      <w:sz w:val="20"/>
      <w:szCs w:val="22"/>
      <w:lang w:eastAsia="en-AU"/>
    </w:rPr>
  </w:style>
  <w:style w:type="paragraph" w:customStyle="1" w:styleId="QuoteGrey">
    <w:name w:val="Quote (Grey)"/>
    <w:basedOn w:val="Normal"/>
    <w:rsid w:val="00E02A2F"/>
    <w:pPr>
      <w:pBdr>
        <w:bottom w:val="single" w:sz="2" w:space="12" w:color="808080" w:themeColor="background1" w:themeShade="80"/>
      </w:pBdr>
      <w:spacing w:after="480" w:line="360" w:lineRule="auto"/>
    </w:pPr>
    <w:rPr>
      <w:rFonts w:ascii="Copernicus Medium" w:hAnsi="Copernicus Medium"/>
      <w:i/>
      <w:iCs/>
      <w:color w:val="808080" w:themeColor="background1" w:themeShade="80"/>
      <w:sz w:val="22"/>
    </w:rPr>
  </w:style>
  <w:style w:type="character" w:styleId="Strong">
    <w:name w:val="Strong"/>
    <w:basedOn w:val="DefaultParagraphFont"/>
    <w:uiPriority w:val="22"/>
    <w:qFormat/>
    <w:rsid w:val="00E02A2F"/>
    <w:rPr>
      <w:rFonts w:ascii="Foundry Sterling Demi" w:hAnsi="Foundry Sterling Demi"/>
      <w:b/>
      <w:bCs/>
    </w:rPr>
  </w:style>
  <w:style w:type="character" w:styleId="SubtleEmphasis">
    <w:name w:val="Subtle Emphasis"/>
    <w:uiPriority w:val="19"/>
    <w:qFormat/>
    <w:rsid w:val="00E02A2F"/>
    <w:rPr>
      <w:i/>
      <w:iCs/>
      <w:color w:val="808080" w:themeColor="text1" w:themeTint="7F"/>
    </w:rPr>
  </w:style>
  <w:style w:type="character" w:styleId="SubtleReference">
    <w:name w:val="Subtle Reference"/>
    <w:uiPriority w:val="31"/>
    <w:qFormat/>
    <w:rsid w:val="00E02A2F"/>
    <w:rPr>
      <w:smallCaps/>
      <w:color w:val="E30918"/>
      <w:u w:val="single"/>
    </w:rPr>
  </w:style>
  <w:style w:type="table" w:styleId="TableGrid">
    <w:name w:val="Table Grid"/>
    <w:basedOn w:val="TableNormal"/>
    <w:uiPriority w:val="59"/>
    <w:rsid w:val="00E02A2F"/>
    <w:rPr>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02A2F"/>
    <w:rPr>
      <w:sz w:val="22"/>
      <w:szCs w:val="22"/>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aliases w:val="Title Table"/>
    <w:basedOn w:val="Heading5"/>
    <w:next w:val="Normal"/>
    <w:link w:val="TitleChar"/>
    <w:uiPriority w:val="10"/>
    <w:qFormat/>
    <w:rsid w:val="00E02A2F"/>
    <w:pPr>
      <w:spacing w:before="120" w:after="0" w:line="240" w:lineRule="auto"/>
      <w:contextualSpacing/>
    </w:pPr>
    <w:rPr>
      <w:b w:val="0"/>
      <w:spacing w:val="-10"/>
      <w:kern w:val="28"/>
      <w:szCs w:val="56"/>
    </w:rPr>
  </w:style>
  <w:style w:type="character" w:customStyle="1" w:styleId="TitleChar">
    <w:name w:val="Title Char"/>
    <w:aliases w:val="Title Table Char"/>
    <w:basedOn w:val="DefaultParagraphFont"/>
    <w:link w:val="Title"/>
    <w:uiPriority w:val="10"/>
    <w:rsid w:val="00E02A2F"/>
    <w:rPr>
      <w:rFonts w:ascii="FoundrySterling-Book" w:eastAsiaTheme="majorEastAsia" w:hAnsi="FoundrySterling-Book" w:cstheme="majorBidi"/>
      <w:spacing w:val="-10"/>
      <w:kern w:val="28"/>
      <w:sz w:val="20"/>
      <w:szCs w:val="56"/>
      <w:lang w:eastAsia="en-AU"/>
    </w:rPr>
  </w:style>
  <w:style w:type="paragraph" w:styleId="TOC1">
    <w:name w:val="toc 1"/>
    <w:basedOn w:val="Normal"/>
    <w:next w:val="Normal"/>
    <w:autoRedefine/>
    <w:uiPriority w:val="39"/>
    <w:unhideWhenUsed/>
    <w:rsid w:val="00E02A2F"/>
    <w:pPr>
      <w:tabs>
        <w:tab w:val="left" w:pos="600"/>
        <w:tab w:val="right" w:leader="dot" w:pos="10194"/>
      </w:tabs>
      <w:spacing w:before="120" w:after="0"/>
    </w:pPr>
    <w:rPr>
      <w:rFonts w:asciiTheme="minorHAnsi" w:hAnsiTheme="minorHAnsi"/>
      <w:b/>
      <w:bCs/>
      <w:i/>
      <w:iCs/>
      <w:sz w:val="24"/>
      <w:szCs w:val="24"/>
    </w:rPr>
  </w:style>
  <w:style w:type="paragraph" w:styleId="TOC2">
    <w:name w:val="toc 2"/>
    <w:basedOn w:val="Normal"/>
    <w:next w:val="Normal"/>
    <w:autoRedefine/>
    <w:uiPriority w:val="39"/>
    <w:semiHidden/>
    <w:unhideWhenUsed/>
    <w:rsid w:val="00E02A2F"/>
    <w:pPr>
      <w:spacing w:before="120" w:after="0"/>
      <w:ind w:left="200"/>
    </w:pPr>
    <w:rPr>
      <w:rFonts w:asciiTheme="minorHAnsi" w:hAnsiTheme="minorHAnsi"/>
      <w:b/>
      <w:bCs/>
      <w:sz w:val="22"/>
    </w:rPr>
  </w:style>
  <w:style w:type="paragraph" w:styleId="TOC3">
    <w:name w:val="toc 3"/>
    <w:basedOn w:val="Normal"/>
    <w:next w:val="Normal"/>
    <w:autoRedefine/>
    <w:uiPriority w:val="39"/>
    <w:semiHidden/>
    <w:unhideWhenUsed/>
    <w:rsid w:val="00E02A2F"/>
    <w:pPr>
      <w:spacing w:after="0"/>
      <w:ind w:left="400"/>
    </w:pPr>
    <w:rPr>
      <w:rFonts w:asciiTheme="minorHAnsi" w:hAnsiTheme="minorHAnsi"/>
      <w:szCs w:val="20"/>
    </w:rPr>
  </w:style>
  <w:style w:type="paragraph" w:styleId="TOC4">
    <w:name w:val="toc 4"/>
    <w:basedOn w:val="Normal"/>
    <w:next w:val="Normal"/>
    <w:autoRedefine/>
    <w:uiPriority w:val="39"/>
    <w:semiHidden/>
    <w:unhideWhenUsed/>
    <w:rsid w:val="00E02A2F"/>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E02A2F"/>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E02A2F"/>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E02A2F"/>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E02A2F"/>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E02A2F"/>
    <w:pPr>
      <w:spacing w:after="0"/>
      <w:ind w:left="1600"/>
    </w:pPr>
    <w:rPr>
      <w:rFonts w:asciiTheme="minorHAnsi" w:hAnsiTheme="minorHAnsi"/>
      <w:szCs w:val="20"/>
    </w:rPr>
  </w:style>
  <w:style w:type="paragraph" w:styleId="TOCHeading">
    <w:name w:val="TOC Heading"/>
    <w:basedOn w:val="Heading1"/>
    <w:next w:val="Normal"/>
    <w:uiPriority w:val="39"/>
    <w:unhideWhenUsed/>
    <w:qFormat/>
    <w:rsid w:val="00E02A2F"/>
    <w:pPr>
      <w:keepLines w:val="0"/>
      <w:spacing w:before="240" w:after="60"/>
      <w:outlineLvl w:val="9"/>
    </w:pPr>
    <w:rPr>
      <w:rFonts w:asciiTheme="majorHAnsi" w:hAnsiTheme="majorHAnsi"/>
      <w:caps/>
      <w:color w:val="auto"/>
      <w:kern w:val="32"/>
      <w:szCs w:val="32"/>
    </w:rPr>
  </w:style>
  <w:style w:type="character" w:styleId="UnresolvedMention">
    <w:name w:val="Unresolved Mention"/>
    <w:basedOn w:val="DefaultParagraphFont"/>
    <w:uiPriority w:val="99"/>
    <w:rsid w:val="0013141E"/>
    <w:rPr>
      <w:color w:val="605E5C"/>
      <w:shd w:val="clear" w:color="auto" w:fill="E1DFDD"/>
    </w:rPr>
  </w:style>
  <w:style w:type="paragraph" w:styleId="ListNumber">
    <w:name w:val="List Number"/>
    <w:basedOn w:val="Normal"/>
    <w:uiPriority w:val="1"/>
    <w:unhideWhenUsed/>
    <w:qFormat/>
    <w:rsid w:val="00BF3090"/>
    <w:pPr>
      <w:spacing w:before="120" w:after="120" w:line="312" w:lineRule="auto"/>
    </w:pPr>
    <w:rPr>
      <w:rFonts w:asciiTheme="minorHAnsi" w:hAnsiTheme="minorHAnsi"/>
      <w:sz w:val="24"/>
      <w:szCs w:val="20"/>
      <w:lang w:eastAsia="en-US"/>
    </w:rPr>
  </w:style>
  <w:style w:type="character" w:styleId="CommentReference">
    <w:name w:val="annotation reference"/>
    <w:basedOn w:val="DefaultParagraphFont"/>
    <w:uiPriority w:val="99"/>
    <w:semiHidden/>
    <w:unhideWhenUsed/>
    <w:rsid w:val="001F359B"/>
    <w:rPr>
      <w:sz w:val="16"/>
      <w:szCs w:val="16"/>
    </w:rPr>
  </w:style>
  <w:style w:type="paragraph" w:styleId="CommentText">
    <w:name w:val="annotation text"/>
    <w:basedOn w:val="Normal"/>
    <w:link w:val="CommentTextChar"/>
    <w:uiPriority w:val="99"/>
    <w:semiHidden/>
    <w:unhideWhenUsed/>
    <w:rsid w:val="001F359B"/>
    <w:pPr>
      <w:spacing w:line="240" w:lineRule="auto"/>
    </w:pPr>
    <w:rPr>
      <w:szCs w:val="20"/>
    </w:rPr>
  </w:style>
  <w:style w:type="character" w:customStyle="1" w:styleId="CommentTextChar">
    <w:name w:val="Comment Text Char"/>
    <w:basedOn w:val="DefaultParagraphFont"/>
    <w:link w:val="CommentText"/>
    <w:uiPriority w:val="99"/>
    <w:semiHidden/>
    <w:rsid w:val="001F359B"/>
    <w:rPr>
      <w:rFonts w:ascii="FoundrySterling-Book" w:hAnsi="FoundrySterling-Book"/>
      <w:sz w:val="20"/>
      <w:szCs w:val="20"/>
      <w:lang w:eastAsia="en-AU"/>
    </w:rPr>
  </w:style>
  <w:style w:type="paragraph" w:styleId="CommentSubject">
    <w:name w:val="annotation subject"/>
    <w:basedOn w:val="CommentText"/>
    <w:next w:val="CommentText"/>
    <w:link w:val="CommentSubjectChar"/>
    <w:uiPriority w:val="99"/>
    <w:semiHidden/>
    <w:unhideWhenUsed/>
    <w:rsid w:val="001F359B"/>
    <w:rPr>
      <w:b/>
      <w:bCs/>
    </w:rPr>
  </w:style>
  <w:style w:type="character" w:customStyle="1" w:styleId="CommentSubjectChar">
    <w:name w:val="Comment Subject Char"/>
    <w:basedOn w:val="CommentTextChar"/>
    <w:link w:val="CommentSubject"/>
    <w:uiPriority w:val="99"/>
    <w:semiHidden/>
    <w:rsid w:val="001F359B"/>
    <w:rPr>
      <w:rFonts w:ascii="FoundrySterling-Book" w:hAnsi="FoundrySterling-Book"/>
      <w:b/>
      <w:bCs/>
      <w:sz w:val="20"/>
      <w:szCs w:val="20"/>
      <w:lang w:eastAsia="en-AU"/>
    </w:rPr>
  </w:style>
  <w:style w:type="paragraph" w:styleId="Revision">
    <w:name w:val="Revision"/>
    <w:hidden/>
    <w:uiPriority w:val="99"/>
    <w:semiHidden/>
    <w:rsid w:val="00CA069A"/>
    <w:rPr>
      <w:rFonts w:ascii="FoundrySterling-Book" w:hAnsi="FoundrySterling-Book"/>
      <w:sz w:val="20"/>
      <w:szCs w:val="22"/>
      <w:lang w:eastAsia="en-AU"/>
    </w:rPr>
  </w:style>
  <w:style w:type="paragraph" w:styleId="BodyTextIndent3">
    <w:name w:val="Body Text Indent 3"/>
    <w:basedOn w:val="Normal"/>
    <w:link w:val="BodyTextIndent3Char"/>
    <w:rsid w:val="00D97BAA"/>
    <w:pPr>
      <w:spacing w:after="0" w:line="240" w:lineRule="auto"/>
      <w:ind w:left="720" w:hanging="720"/>
      <w:outlineLvl w:val="0"/>
    </w:pPr>
    <w:rPr>
      <w:rFonts w:ascii="Times New Roman" w:eastAsia="Times New Roman" w:hAnsi="Times New Roman" w:cs="Times New Roman"/>
      <w:szCs w:val="20"/>
      <w:lang w:val="en-US" w:eastAsia="en-US"/>
    </w:rPr>
  </w:style>
  <w:style w:type="character" w:customStyle="1" w:styleId="BodyTextIndent3Char">
    <w:name w:val="Body Text Indent 3 Char"/>
    <w:basedOn w:val="DefaultParagraphFont"/>
    <w:link w:val="BodyTextIndent3"/>
    <w:rsid w:val="00D97BAA"/>
    <w:rPr>
      <w:rFonts w:ascii="Times New Roman" w:eastAsia="Times New Roman" w:hAnsi="Times New Roman" w:cs="Times New Roman"/>
      <w:sz w:val="20"/>
      <w:szCs w:val="20"/>
      <w:lang w:val="en-US"/>
    </w:rPr>
  </w:style>
  <w:style w:type="paragraph" w:styleId="BodyText">
    <w:name w:val="Body Text"/>
    <w:basedOn w:val="Normal"/>
    <w:link w:val="BodyTextChar"/>
    <w:uiPriority w:val="99"/>
    <w:semiHidden/>
    <w:unhideWhenUsed/>
    <w:rsid w:val="00D97BAA"/>
    <w:pPr>
      <w:spacing w:after="120"/>
    </w:pPr>
  </w:style>
  <w:style w:type="character" w:customStyle="1" w:styleId="BodyTextChar">
    <w:name w:val="Body Text Char"/>
    <w:basedOn w:val="DefaultParagraphFont"/>
    <w:link w:val="BodyText"/>
    <w:uiPriority w:val="99"/>
    <w:semiHidden/>
    <w:rsid w:val="00D97BAA"/>
    <w:rPr>
      <w:rFonts w:ascii="FoundrySterling-Book" w:hAnsi="FoundrySterling-Book"/>
      <w:sz w:val="20"/>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808">
      <w:bodyDiv w:val="1"/>
      <w:marLeft w:val="0"/>
      <w:marRight w:val="0"/>
      <w:marTop w:val="0"/>
      <w:marBottom w:val="0"/>
      <w:divBdr>
        <w:top w:val="none" w:sz="0" w:space="0" w:color="auto"/>
        <w:left w:val="none" w:sz="0" w:space="0" w:color="auto"/>
        <w:bottom w:val="none" w:sz="0" w:space="0" w:color="auto"/>
        <w:right w:val="none" w:sz="0" w:space="0" w:color="auto"/>
      </w:divBdr>
    </w:div>
    <w:div w:id="151527692">
      <w:bodyDiv w:val="1"/>
      <w:marLeft w:val="0"/>
      <w:marRight w:val="0"/>
      <w:marTop w:val="0"/>
      <w:marBottom w:val="0"/>
      <w:divBdr>
        <w:top w:val="none" w:sz="0" w:space="0" w:color="auto"/>
        <w:left w:val="none" w:sz="0" w:space="0" w:color="auto"/>
        <w:bottom w:val="none" w:sz="0" w:space="0" w:color="auto"/>
        <w:right w:val="none" w:sz="0" w:space="0" w:color="auto"/>
      </w:divBdr>
    </w:div>
    <w:div w:id="270094517">
      <w:bodyDiv w:val="1"/>
      <w:marLeft w:val="0"/>
      <w:marRight w:val="0"/>
      <w:marTop w:val="0"/>
      <w:marBottom w:val="0"/>
      <w:divBdr>
        <w:top w:val="none" w:sz="0" w:space="0" w:color="auto"/>
        <w:left w:val="none" w:sz="0" w:space="0" w:color="auto"/>
        <w:bottom w:val="none" w:sz="0" w:space="0" w:color="auto"/>
        <w:right w:val="none" w:sz="0" w:space="0" w:color="auto"/>
      </w:divBdr>
    </w:div>
    <w:div w:id="303431921">
      <w:bodyDiv w:val="1"/>
      <w:marLeft w:val="0"/>
      <w:marRight w:val="0"/>
      <w:marTop w:val="0"/>
      <w:marBottom w:val="0"/>
      <w:divBdr>
        <w:top w:val="none" w:sz="0" w:space="0" w:color="auto"/>
        <w:left w:val="none" w:sz="0" w:space="0" w:color="auto"/>
        <w:bottom w:val="none" w:sz="0" w:space="0" w:color="auto"/>
        <w:right w:val="none" w:sz="0" w:space="0" w:color="auto"/>
      </w:divBdr>
    </w:div>
    <w:div w:id="454716270">
      <w:bodyDiv w:val="1"/>
      <w:marLeft w:val="0"/>
      <w:marRight w:val="0"/>
      <w:marTop w:val="0"/>
      <w:marBottom w:val="0"/>
      <w:divBdr>
        <w:top w:val="none" w:sz="0" w:space="0" w:color="auto"/>
        <w:left w:val="none" w:sz="0" w:space="0" w:color="auto"/>
        <w:bottom w:val="none" w:sz="0" w:space="0" w:color="auto"/>
        <w:right w:val="none" w:sz="0" w:space="0" w:color="auto"/>
      </w:divBdr>
    </w:div>
    <w:div w:id="455223682">
      <w:bodyDiv w:val="1"/>
      <w:marLeft w:val="0"/>
      <w:marRight w:val="0"/>
      <w:marTop w:val="0"/>
      <w:marBottom w:val="0"/>
      <w:divBdr>
        <w:top w:val="none" w:sz="0" w:space="0" w:color="auto"/>
        <w:left w:val="none" w:sz="0" w:space="0" w:color="auto"/>
        <w:bottom w:val="none" w:sz="0" w:space="0" w:color="auto"/>
        <w:right w:val="none" w:sz="0" w:space="0" w:color="auto"/>
      </w:divBdr>
    </w:div>
    <w:div w:id="629895476">
      <w:bodyDiv w:val="1"/>
      <w:marLeft w:val="0"/>
      <w:marRight w:val="0"/>
      <w:marTop w:val="0"/>
      <w:marBottom w:val="0"/>
      <w:divBdr>
        <w:top w:val="none" w:sz="0" w:space="0" w:color="auto"/>
        <w:left w:val="none" w:sz="0" w:space="0" w:color="auto"/>
        <w:bottom w:val="none" w:sz="0" w:space="0" w:color="auto"/>
        <w:right w:val="none" w:sz="0" w:space="0" w:color="auto"/>
      </w:divBdr>
    </w:div>
    <w:div w:id="817842964">
      <w:bodyDiv w:val="1"/>
      <w:marLeft w:val="0"/>
      <w:marRight w:val="0"/>
      <w:marTop w:val="0"/>
      <w:marBottom w:val="0"/>
      <w:divBdr>
        <w:top w:val="none" w:sz="0" w:space="0" w:color="auto"/>
        <w:left w:val="none" w:sz="0" w:space="0" w:color="auto"/>
        <w:bottom w:val="none" w:sz="0" w:space="0" w:color="auto"/>
        <w:right w:val="none" w:sz="0" w:space="0" w:color="auto"/>
      </w:divBdr>
    </w:div>
    <w:div w:id="1202550465">
      <w:bodyDiv w:val="1"/>
      <w:marLeft w:val="0"/>
      <w:marRight w:val="0"/>
      <w:marTop w:val="0"/>
      <w:marBottom w:val="0"/>
      <w:divBdr>
        <w:top w:val="none" w:sz="0" w:space="0" w:color="auto"/>
        <w:left w:val="none" w:sz="0" w:space="0" w:color="auto"/>
        <w:bottom w:val="none" w:sz="0" w:space="0" w:color="auto"/>
        <w:right w:val="none" w:sz="0" w:space="0" w:color="auto"/>
      </w:divBdr>
    </w:div>
    <w:div w:id="1394310617">
      <w:bodyDiv w:val="1"/>
      <w:marLeft w:val="0"/>
      <w:marRight w:val="0"/>
      <w:marTop w:val="0"/>
      <w:marBottom w:val="0"/>
      <w:divBdr>
        <w:top w:val="none" w:sz="0" w:space="0" w:color="auto"/>
        <w:left w:val="none" w:sz="0" w:space="0" w:color="auto"/>
        <w:bottom w:val="none" w:sz="0" w:space="0" w:color="auto"/>
        <w:right w:val="none" w:sz="0" w:space="0" w:color="auto"/>
      </w:divBdr>
    </w:div>
    <w:div w:id="1430589266">
      <w:bodyDiv w:val="1"/>
      <w:marLeft w:val="0"/>
      <w:marRight w:val="0"/>
      <w:marTop w:val="0"/>
      <w:marBottom w:val="0"/>
      <w:divBdr>
        <w:top w:val="none" w:sz="0" w:space="0" w:color="auto"/>
        <w:left w:val="none" w:sz="0" w:space="0" w:color="auto"/>
        <w:bottom w:val="none" w:sz="0" w:space="0" w:color="auto"/>
        <w:right w:val="none" w:sz="0" w:space="0" w:color="auto"/>
      </w:divBdr>
    </w:div>
    <w:div w:id="1552111049">
      <w:bodyDiv w:val="1"/>
      <w:marLeft w:val="0"/>
      <w:marRight w:val="0"/>
      <w:marTop w:val="0"/>
      <w:marBottom w:val="0"/>
      <w:divBdr>
        <w:top w:val="none" w:sz="0" w:space="0" w:color="auto"/>
        <w:left w:val="none" w:sz="0" w:space="0" w:color="auto"/>
        <w:bottom w:val="none" w:sz="0" w:space="0" w:color="auto"/>
        <w:right w:val="none" w:sz="0" w:space="0" w:color="auto"/>
      </w:divBdr>
    </w:div>
    <w:div w:id="1746099480">
      <w:bodyDiv w:val="1"/>
      <w:marLeft w:val="0"/>
      <w:marRight w:val="0"/>
      <w:marTop w:val="0"/>
      <w:marBottom w:val="0"/>
      <w:divBdr>
        <w:top w:val="none" w:sz="0" w:space="0" w:color="auto"/>
        <w:left w:val="none" w:sz="0" w:space="0" w:color="auto"/>
        <w:bottom w:val="none" w:sz="0" w:space="0" w:color="auto"/>
        <w:right w:val="none" w:sz="0" w:space="0" w:color="auto"/>
      </w:divBdr>
    </w:div>
    <w:div w:id="1837378961">
      <w:bodyDiv w:val="1"/>
      <w:marLeft w:val="0"/>
      <w:marRight w:val="0"/>
      <w:marTop w:val="0"/>
      <w:marBottom w:val="0"/>
      <w:divBdr>
        <w:top w:val="none" w:sz="0" w:space="0" w:color="auto"/>
        <w:left w:val="none" w:sz="0" w:space="0" w:color="auto"/>
        <w:bottom w:val="none" w:sz="0" w:space="0" w:color="auto"/>
        <w:right w:val="none" w:sz="0" w:space="0" w:color="auto"/>
      </w:divBdr>
    </w:div>
    <w:div w:id="1951205171">
      <w:bodyDiv w:val="1"/>
      <w:marLeft w:val="0"/>
      <w:marRight w:val="0"/>
      <w:marTop w:val="0"/>
      <w:marBottom w:val="0"/>
      <w:divBdr>
        <w:top w:val="none" w:sz="0" w:space="0" w:color="auto"/>
        <w:left w:val="none" w:sz="0" w:space="0" w:color="auto"/>
        <w:bottom w:val="none" w:sz="0" w:space="0" w:color="auto"/>
        <w:right w:val="none" w:sz="0" w:space="0" w:color="auto"/>
      </w:divBdr>
    </w:div>
    <w:div w:id="1994410382">
      <w:bodyDiv w:val="1"/>
      <w:marLeft w:val="0"/>
      <w:marRight w:val="0"/>
      <w:marTop w:val="0"/>
      <w:marBottom w:val="0"/>
      <w:divBdr>
        <w:top w:val="none" w:sz="0" w:space="0" w:color="auto"/>
        <w:left w:val="none" w:sz="0" w:space="0" w:color="auto"/>
        <w:bottom w:val="none" w:sz="0" w:space="0" w:color="auto"/>
        <w:right w:val="none" w:sz="0" w:space="0" w:color="auto"/>
      </w:divBdr>
    </w:div>
    <w:div w:id="2035224768">
      <w:bodyDiv w:val="1"/>
      <w:marLeft w:val="0"/>
      <w:marRight w:val="0"/>
      <w:marTop w:val="0"/>
      <w:marBottom w:val="0"/>
      <w:divBdr>
        <w:top w:val="none" w:sz="0" w:space="0" w:color="auto"/>
        <w:left w:val="none" w:sz="0" w:space="0" w:color="auto"/>
        <w:bottom w:val="none" w:sz="0" w:space="0" w:color="auto"/>
        <w:right w:val="none" w:sz="0" w:space="0" w:color="auto"/>
      </w:divBdr>
    </w:div>
    <w:div w:id="2044357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secure.griffith.edu.au/international/go-global/academics" TargetMode="External"/><Relationship Id="rId18" Type="http://schemas.openxmlformats.org/officeDocument/2006/relationships/header" Target="header1.xml"/><Relationship Id="rId26" Type="http://schemas.openxmlformats.org/officeDocument/2006/relationships/hyperlink" Target="https://www.legislation.gov.au/Details/C2020A00117" TargetMode="External"/><Relationship Id="rId39"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https://sharepointpubstor.blob.core.windows.net/policylibrary-prod/Fees%20and%20Charges%20Procedure.pdf"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riffith.edu.au/go-global" TargetMode="External"/><Relationship Id="rId17" Type="http://schemas.openxmlformats.org/officeDocument/2006/relationships/hyperlink" Target="http://iseo.education.gov.au" TargetMode="External"/><Relationship Id="rId25" Type="http://schemas.openxmlformats.org/officeDocument/2006/relationships/hyperlink" Target="https://www.dfat.gov.au/international-relations/themes/preventing-sexual-exploitation-abuse-and-harassment/Pages/default" TargetMode="External"/><Relationship Id="rId33" Type="http://schemas.openxmlformats.org/officeDocument/2006/relationships/hyperlink" Target="https://intranet.secure.griffith.edu.au/international/go-global/academics/third-party-providers?_gl=1*13qgq8i*_ga*MTU3NzM3ODA0NC4xNjQ3NTgwNzE2*_ga_5GKYJEBSN9*MTY0ODA4MjgzMS4xMi4xLjE2NDgwODYxMjYuMA.." TargetMode="Externa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smartraveller.gov.au/" TargetMode="External"/><Relationship Id="rId20" Type="http://schemas.openxmlformats.org/officeDocument/2006/relationships/footer" Target="footer1.xml"/><Relationship Id="rId29" Type="http://schemas.openxmlformats.org/officeDocument/2006/relationships/hyperlink" Target="https://sharepointpubstor.blob.core.windows.net/policylibrary-prod/Griffith%20Global%20Mobility%20Policy.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iffith.edu.au/go-global/funding" TargetMode="External"/><Relationship Id="rId24" Type="http://schemas.openxmlformats.org/officeDocument/2006/relationships/hyperlink" Target="https://www.dfat.gov.au/international-relations/themes/child-protection/Pages/child-protection" TargetMode="External"/><Relationship Id="rId32" Type="http://schemas.openxmlformats.org/officeDocument/2006/relationships/hyperlink" Target="https://www.griffith.edu.au/go-global" TargetMode="External"/><Relationship Id="rId37" Type="http://schemas.openxmlformats.org/officeDocument/2006/relationships/header" Target="header4.xml"/><Relationship Id="rId40"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https://www.griffith.edu.au/go-global" TargetMode="External"/><Relationship Id="rId23" Type="http://schemas.openxmlformats.org/officeDocument/2006/relationships/footer" Target="footer3.xml"/><Relationship Id="rId28" Type="http://schemas.openxmlformats.org/officeDocument/2006/relationships/hyperlink" Target="https://www.oaic.gov.au/privacy/the-privacy-act" TargetMode="External"/><Relationship Id="rId36" Type="http://schemas.openxmlformats.org/officeDocument/2006/relationships/hyperlink" Target="https://www.griffith.edu.au/go-global" TargetMode="Externa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yperlink" Target="https://sharepointpubstor.blob.core.windows.net/policylibrary-prod/Travel%20Polic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seo.education.gov.au/default.aspx?ReturnUrl=%2f" TargetMode="External"/><Relationship Id="rId22" Type="http://schemas.openxmlformats.org/officeDocument/2006/relationships/header" Target="header3.xml"/><Relationship Id="rId27" Type="http://schemas.openxmlformats.org/officeDocument/2006/relationships/hyperlink" Target="https://www.legislation.gov.au/Details/C2019C00133" TargetMode="External"/><Relationship Id="rId30" Type="http://schemas.openxmlformats.org/officeDocument/2006/relationships/hyperlink" Target="https://sharepointpubstor.blob.core.windows.net/policylibrary-prod/Enrolment%20Policy.pdf" TargetMode="External"/><Relationship Id="rId35" Type="http://schemas.openxmlformats.org/officeDocument/2006/relationships/hyperlink" Target="https://sharepointpubstor.blob.core.windows.net/policylibrary-prod/Fees%20and%20Charges%20Schedules.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rants.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761721\Downloads\Policy%20stat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185</Value>
      <Value>519</Value>
      <Value>552</Value>
      <Value>91</Value>
      <Value>70</Value>
      <Value>86</Value>
    </TaxCatchAll>
    <SharedWithUsers xmlns="b40c662e-0380-4817-843d-2c7e10d40c39">
      <UserInfo>
        <DisplayName>Chelsea Finlayson</DisplayName>
        <AccountId>199</AccountId>
        <AccountType/>
      </UserInfo>
    </SharedWithUsers>
    <PublishOn xmlns="2f261a70-825f-4a37-b7b5-f6ecc2f4c5fa">2023-01-03T01:28:02+00:00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Procedure</TermName>
          <TermId xmlns="http://schemas.microsoft.com/office/infopath/2007/PartnerControls">bb3f25e1-3c03-4bde-afc2-5888b49b7d7d</TermId>
        </TermInfo>
      </Term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Griffith International</TermName>
          <TermId xmlns="http://schemas.microsoft.com/office/infopath/2007/PartnerControls">f5ba5381-44f0-4ff7-a9c4-f405bd38467c</TermId>
        </TermInfo>
      </Terms>
    </l92b321e1c6d4932b3b7fc50f551e57a>
    <policysummary xmlns="2f261a70-825f-4a37-b7b5-f6ecc2f4c5fa">This procedure describes the distribution framework of funding from the University’s International Experience Incentive Scheme, an Australian Government student international mobility funding program, or other funding sources that may become available to support participation in a University-endorsed Global Mobility program in accord with the Griffith Global Mobility Student Funding Policy.</policysummary>
    <PolicyCategoryPath xmlns="2f261a70-825f-4a37-b7b5-f6ecc2f4c5fa">Academic:Student Services</PolicyCategoryPath>
    <PolicyCategory0 xmlns="2f261a70-825f-4a37-b7b5-f6ecc2f4c5fa">Student Services</PolicyCategory0>
    <docsort xmlns="2f261a70-825f-4a37-b7b5-f6ecc2f4c5fa" xsi:nil="true"/>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PolicyCategoryParent xmlns="2f261a70-825f-4a37-b7b5-f6ecc2f4c5fa">Academic</PolicyCategoryParent>
    <LastPublished xmlns="2f261a70-825f-4a37-b7b5-f6ecc2f4c5fa">2024-03-26T14:00:00+00:00</LastPublished>
    <doccomments xmlns="2f261a70-825f-4a37-b7b5-f6ecc2f4c5fa">12/10/22: Approved at EG alongside Griffith Global Mobility Student Funding Policy and Griffith Global Mobility OS-HELP Loan Procedure.
20/11/2023 - On 8 November 2023 the Vice Chancellor approved an instrument of sub-delegation for policy approval. This instrument was published as an Annexure to the Policy Governance Procedure and included both a list of those policy documents to be retained by the Vice Chancellor (TABLE A), the rules and principles for sub-delegation of policy document approval, and a list of qualified officers and the categories of policy documents they would be responsible for approving (TABLE B).
20/03/2024 - Standing COO editorial update - Update to Policy Advisor - Isis Kowaliauskas is the new Manager, International Partnerships replacing Shelly Maller.
26/03/2024 - Standing COO editorial updates - under Related Policy Documents - Student Administration Policy has been rescinded replaced with Admission Policy, effective T1 2024.  
27/03/2024 - Standing COO editorial updates - under Related Policy Documents - Fees and Charges Policy has been rescinded replaced with Fees and Charges Procedure and Schedule.
03/04/2024 - Standing COO Admin editorial approval - Rescinded Student Charter links/references updated to new Student Charter Framework.</doccomments>
    <datedeclared xmlns="2f261a70-825f-4a37-b7b5-f6ecc2f4c5fa">2022-10-11T14:00:00+00:00</datedeclared>
    <PrivatePolicy xmlns="2f261a70-825f-4a37-b7b5-f6ecc2f4c5fa">false</PrivatePolicy>
    <policyadvisor xmlns="2f261a70-825f-4a37-b7b5-f6ecc2f4c5fa">
      <UserInfo>
        <DisplayName>Isis Kowaliauskas</DisplayName>
        <AccountId>1285</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Student</TermName>
          <TermId xmlns="http://schemas.microsoft.com/office/infopath/2007/PartnerControls">ee8ed24e-bfab-45f3-a2fa-94abe1e7357a</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Academic</TermName>
          <TermId xmlns="http://schemas.microsoft.com/office/infopath/2007/PartnerControls">19fb9ccf-3758-4715-9546-fdd966adec75</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4006b601-77d0-4e08-aa8b-4003839fc9be</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Vice President (Global)</TermName>
          <TermId xmlns="http://schemas.microsoft.com/office/infopath/2007/PartnerControls">02877cbf-dc96-45f5-bfe7-70701d39d5ac</TermId>
        </TermInfo>
      </Terms>
    </c4c72b675d9b4d35a824d1eba5c21e27>
    <extlink xmlns="2f261a70-825f-4a37-b7b5-f6ecc2f4c5fa">
      <Url xsi:nil="true"/>
      <Description xsi:nil="true"/>
    </extlink>
  </documentManagement>
</p:properties>
</file>

<file path=customXml/itemProps1.xml><?xml version="1.0" encoding="utf-8"?>
<ds:datastoreItem xmlns:ds="http://schemas.openxmlformats.org/officeDocument/2006/customXml" ds:itemID="{C7472664-BE3E-4F49-B1CF-675E6324E18A}">
  <ds:schemaRefs>
    <ds:schemaRef ds:uri="http://schemas.openxmlformats.org/officeDocument/2006/bibliography"/>
  </ds:schemaRefs>
</ds:datastoreItem>
</file>

<file path=customXml/itemProps2.xml><?xml version="1.0" encoding="utf-8"?>
<ds:datastoreItem xmlns:ds="http://schemas.openxmlformats.org/officeDocument/2006/customXml" ds:itemID="{53666913-9EF4-471A-BDC3-F97A9EA429B2}">
  <ds:schemaRefs>
    <ds:schemaRef ds:uri="http://schemas.microsoft.com/sharepoint/v3/contenttype/forms"/>
  </ds:schemaRefs>
</ds:datastoreItem>
</file>

<file path=customXml/itemProps3.xml><?xml version="1.0" encoding="utf-8"?>
<ds:datastoreItem xmlns:ds="http://schemas.openxmlformats.org/officeDocument/2006/customXml" ds:itemID="{5CB3874F-3501-426B-9A9D-EDAB88776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6F7AD6-2D24-452C-BA2D-4C1DD94A6C30}">
  <ds:schemaRefs>
    <ds:schemaRef ds:uri="http://purl.org/dc/terms/"/>
    <ds:schemaRef ds:uri="2f261a70-825f-4a37-b7b5-f6ecc2f4c5f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b40c662e-0380-4817-843d-2c7e10d40c39"/>
    <ds:schemaRef ds:uri="http://www.w3.org/XML/1998/namespace"/>
    <ds:schemaRef ds:uri="http://purl.org/dc/dcmitype/"/>
  </ds:schemaRefs>
</ds:datastoreItem>
</file>

<file path=docMetadata/LabelInfo.xml><?xml version="1.0" encoding="utf-8"?>
<clbl:labelList xmlns:clbl="http://schemas.microsoft.com/office/2020/mipLabelMetadata">
  <clbl:label id="{adaa4be3-f650-4692-881a-64ae220cbceb}" enabled="1" method="Standard" siteId="{5a7cc8ab-a4dc-4f9b-bf60-66714049ad62}" contentBits="0" removed="0"/>
</clbl:labelList>
</file>

<file path=docProps/app.xml><?xml version="1.0" encoding="utf-8"?>
<Properties xmlns="http://schemas.openxmlformats.org/officeDocument/2006/extended-properties" xmlns:vt="http://schemas.openxmlformats.org/officeDocument/2006/docPropsVTypes">
  <Template>Policy statement template.dotx</Template>
  <TotalTime>2</TotalTime>
  <Pages>7</Pages>
  <Words>2373</Words>
  <Characters>16743</Characters>
  <Application>Microsoft Office Word</Application>
  <DocSecurity>0</DocSecurity>
  <Lines>139</Lines>
  <Paragraphs>38</Paragraphs>
  <ScaleCrop>false</ScaleCrop>
  <Company/>
  <LinksUpToDate>false</LinksUpToDate>
  <CharactersWithSpaces>19078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Griffith Global Mobility Student Funding Procedure</dc:title>
  <dc:subject/>
  <dc:creator>Rebecca Voisey</dc:creator>
  <cp:keywords/>
  <dc:description/>
  <cp:lastModifiedBy>Donna Kalaentzis</cp:lastModifiedBy>
  <cp:revision>11</cp:revision>
  <cp:lastPrinted>2019-10-02T04:35:00Z</cp:lastPrinted>
  <dcterms:created xsi:type="dcterms:W3CDTF">2023-01-03T01:27:00Z</dcterms:created>
  <dcterms:modified xsi:type="dcterms:W3CDTF">2024-04-03T06:08:00Z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0x010100D8585E08B4909F4CA72F2CA699ABA3ED</vt:lpwstr>
  </property>
  <property fmtid="{D5CDD505-2E9C-101B-9397-08002B2CF9AE}" pid="3" name="_dlc_DocIdItemGuid">
    <vt:lpwstr>7f66d1d8-5946-4dbb-b3cf-4f39a6be1913</vt:lpwstr>
  </property>
  <property fmtid="{D5CDD505-2E9C-101B-9397-08002B2CF9AE}" pid="4" name="resourcetype">
    <vt:lpwstr>850</vt:lpwstr>
  </property>
  <property fmtid="{D5CDD505-2E9C-101B-9397-08002B2CF9AE}" pid="5" name="policysummary">
    <vt:lpwstr>This is the Griffith University template for procedures. This template should be used in conjunction with the Policy Governance Policy and the Policy Governance Procedure. </vt:lpwstr>
  </property>
  <property fmtid="{D5CDD505-2E9C-101B-9397-08002B2CF9AE}" pid="6" name="Order">
    <vt:r8>25900</vt:r8>
  </property>
  <property fmtid="{D5CDD505-2E9C-101B-9397-08002B2CF9AE}" pid="7" name="xd_ProgID">
    <vt:lpwstr/>
  </property>
  <property fmtid="{D5CDD505-2E9C-101B-9397-08002B2CF9AE}" pid="8" name="TemplateUrl">
    <vt:lpwstr/>
  </property>
  <property fmtid="{D5CDD505-2E9C-101B-9397-08002B2CF9AE}" pid="9" name="e509630521274583bbfe889d810a3e9e">
    <vt:lpwstr>Public|40058628-4222-4f37-b062-f3fb9daaccf8</vt:lpwstr>
  </property>
  <property fmtid="{D5CDD505-2E9C-101B-9397-08002B2CF9AE}" pid="10" name="TriggerFlowInfo">
    <vt:lpwstr/>
  </property>
  <property fmtid="{D5CDD505-2E9C-101B-9397-08002B2CF9AE}" pid="11" name="ComplianceAssetId">
    <vt:lpwstr/>
  </property>
  <property fmtid="{D5CDD505-2E9C-101B-9397-08002B2CF9AE}" pid="12" name="_ExtendedDescription">
    <vt:lpwstr/>
  </property>
  <property fmtid="{D5CDD505-2E9C-101B-9397-08002B2CF9AE}" pid="13" name="MediaServiceImageTags">
    <vt:lpwstr/>
  </property>
  <property fmtid="{D5CDD505-2E9C-101B-9397-08002B2CF9AE}" pid="14" name="MSIP_Label_adaa4be3-f650-4692-881a-64ae220cbceb_Enabled">
    <vt:lpwstr>true</vt:lpwstr>
  </property>
  <property fmtid="{D5CDD505-2E9C-101B-9397-08002B2CF9AE}" pid="15" name="MSIP_Label_adaa4be3-f650-4692-881a-64ae220cbceb_SetDate">
    <vt:lpwstr>2022-12-20T04:55:41Z</vt:lpwstr>
  </property>
  <property fmtid="{D5CDD505-2E9C-101B-9397-08002B2CF9AE}" pid="16" name="MSIP_Label_adaa4be3-f650-4692-881a-64ae220cbceb_Method">
    <vt:lpwstr>Standard</vt:lpwstr>
  </property>
  <property fmtid="{D5CDD505-2E9C-101B-9397-08002B2CF9AE}" pid="17" name="MSIP_Label_adaa4be3-f650-4692-881a-64ae220cbceb_Name">
    <vt:lpwstr>OFFICIAL  Internal (External sharing)</vt:lpwstr>
  </property>
  <property fmtid="{D5CDD505-2E9C-101B-9397-08002B2CF9AE}" pid="18" name="MSIP_Label_adaa4be3-f650-4692-881a-64ae220cbceb_SiteId">
    <vt:lpwstr>5a7cc8ab-a4dc-4f9b-bf60-66714049ad62</vt:lpwstr>
  </property>
  <property fmtid="{D5CDD505-2E9C-101B-9397-08002B2CF9AE}" pid="19" name="MSIP_Label_adaa4be3-f650-4692-881a-64ae220cbceb_ActionId">
    <vt:lpwstr>1a402d33-6229-4b81-98a2-d06b6a25dede</vt:lpwstr>
  </property>
  <property fmtid="{D5CDD505-2E9C-101B-9397-08002B2CF9AE}" pid="20" name="MSIP_Label_adaa4be3-f650-4692-881a-64ae220cbceb_ContentBits">
    <vt:lpwstr>0</vt:lpwstr>
  </property>
  <property fmtid="{D5CDD505-2E9C-101B-9397-08002B2CF9AE}" pid="21" name="policysection">
    <vt:lpwstr/>
  </property>
  <property fmtid="{D5CDD505-2E9C-101B-9397-08002B2CF9AE}" pid="22" name="appauthority">
    <vt:lpwstr>185;#Vice President (Global)|02877cbf-dc96-45f5-bfe7-70701d39d5ac</vt:lpwstr>
  </property>
  <property fmtid="{D5CDD505-2E9C-101B-9397-08002B2CF9AE}" pid="23" name="policycategory">
    <vt:lpwstr>86;#Procedure|bb3f25e1-3c03-4bde-afc2-5888b49b7d7d</vt:lpwstr>
  </property>
  <property fmtid="{D5CDD505-2E9C-101B-9397-08002B2CF9AE}" pid="24" name="officearea">
    <vt:lpwstr>552;#Griffith International|f5ba5381-44f0-4ff7-a9c4-f405bd38467c</vt:lpwstr>
  </property>
  <property fmtid="{D5CDD505-2E9C-101B-9397-08002B2CF9AE}" pid="25" name="policyaudience">
    <vt:lpwstr>70;#Student|ee8ed24e-bfab-45f3-a2fa-94abe1e7357a</vt:lpwstr>
  </property>
  <property fmtid="{D5CDD505-2E9C-101B-9397-08002B2CF9AE}" pid="26" name="policyreview">
    <vt:lpwstr>91;#2024|4006b601-77d0-4e08-aa8b-4003839fc9be</vt:lpwstr>
  </property>
  <property fmtid="{D5CDD505-2E9C-101B-9397-08002B2CF9AE}" pid="27" name="Managed_Testing_Field">
    <vt:lpwstr/>
  </property>
  <property fmtid="{D5CDD505-2E9C-101B-9397-08002B2CF9AE}" pid="28" name="policy-category">
    <vt:lpwstr>519;#Academic|19fb9ccf-3758-4715-9546-fdd966adec75</vt:lpwstr>
  </property>
  <property fmtid="{D5CDD505-2E9C-101B-9397-08002B2CF9AE}" pid="29" name="glossaryterms">
    <vt:lpwstr/>
  </property>
</Properties>
</file>