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F55DD" w14:textId="3BE4D150" w:rsidR="009C6F38" w:rsidRDefault="009C6F38" w:rsidP="000710DF">
      <w:pPr>
        <w:pStyle w:val="ContentsHeading1"/>
        <w:pBdr>
          <w:bottom w:val="none" w:sz="0" w:space="0" w:color="auto"/>
        </w:pBdr>
        <w:jc w:val="both"/>
        <w:rPr>
          <w:rFonts w:ascii="Arial" w:hAnsi="Arial" w:cs="Arial"/>
          <w:sz w:val="48"/>
          <w:szCs w:val="48"/>
        </w:rPr>
      </w:pPr>
      <w:bookmarkStart w:id="0" w:name="_Ref20321537"/>
      <w:r>
        <w:rPr>
          <w:rFonts w:ascii="Arial" w:hAnsi="Arial" w:cs="Arial"/>
          <w:sz w:val="48"/>
          <w:szCs w:val="48"/>
        </w:rPr>
        <w:t xml:space="preserve">Griffith Global Mobility OS-HELP </w:t>
      </w:r>
    </w:p>
    <w:p w14:paraId="49AC6E22" w14:textId="408E7CB4" w:rsidR="00625D22" w:rsidRDefault="00455338" w:rsidP="000710DF">
      <w:pPr>
        <w:pStyle w:val="ContentsHeading1"/>
        <w:pBdr>
          <w:bottom w:val="none" w:sz="0" w:space="0" w:color="auto"/>
        </w:pBdr>
        <w:jc w:val="both"/>
        <w:rPr>
          <w:rFonts w:ascii="Arial" w:hAnsi="Arial" w:cs="Arial"/>
          <w:sz w:val="48"/>
          <w:szCs w:val="48"/>
        </w:rPr>
      </w:pPr>
      <w:r>
        <w:rPr>
          <w:rFonts w:ascii="Arial" w:hAnsi="Arial" w:cs="Arial"/>
          <w:sz w:val="48"/>
          <w:szCs w:val="48"/>
        </w:rPr>
        <w:t xml:space="preserve">Loan </w:t>
      </w:r>
      <w:r w:rsidR="009C6F38">
        <w:rPr>
          <w:rFonts w:ascii="Arial" w:hAnsi="Arial" w:cs="Arial"/>
          <w:sz w:val="48"/>
          <w:szCs w:val="48"/>
        </w:rPr>
        <w:t xml:space="preserve">Procedure </w:t>
      </w:r>
    </w:p>
    <w:p w14:paraId="1F7FCCFC" w14:textId="77777777" w:rsidR="002B17EE" w:rsidRPr="004F01DA" w:rsidRDefault="002B17EE" w:rsidP="000710DF">
      <w:pPr>
        <w:spacing w:after="0"/>
        <w:jc w:val="both"/>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shd w:val="clear" w:color="auto" w:fill="FFFFFF"/>
        </w:rPr>
        <w:fldChar w:fldCharType="begin"/>
      </w:r>
      <w:r w:rsidRPr="004F01DA">
        <w:rPr>
          <w:rFonts w:ascii="Copernicus Medium" w:hAnsi="Copernicus Medium" w:cs="Arial"/>
          <w:b/>
          <w:bCs/>
          <w:color w:val="E30918"/>
          <w:sz w:val="24"/>
          <w:szCs w:val="24"/>
          <w:shd w:val="clear" w:color="auto" w:fill="FFFFFF"/>
        </w:rPr>
        <w:instrText xml:space="preserve"> REF _Ref20480964 \h  \* MERGEFORMAT </w:instrText>
      </w:r>
      <w:r w:rsidRPr="004F01DA">
        <w:rPr>
          <w:rFonts w:ascii="Copernicus Medium" w:hAnsi="Copernicus Medium" w:cs="Arial"/>
          <w:b/>
          <w:bCs/>
          <w:color w:val="E30918"/>
          <w:sz w:val="24"/>
          <w:szCs w:val="24"/>
          <w:shd w:val="clear" w:color="auto" w:fill="FFFFFF"/>
        </w:rPr>
      </w:r>
      <w:r w:rsidRPr="004F01DA">
        <w:rPr>
          <w:rFonts w:ascii="Copernicus Medium" w:hAnsi="Copernicus Medium" w:cs="Arial"/>
          <w:b/>
          <w:bCs/>
          <w:color w:val="E30918"/>
          <w:sz w:val="24"/>
          <w:szCs w:val="24"/>
          <w:shd w:val="clear" w:color="auto" w:fill="FFFFFF"/>
        </w:rPr>
        <w:fldChar w:fldCharType="separate"/>
      </w:r>
      <w:r w:rsidRPr="004F01DA">
        <w:rPr>
          <w:rFonts w:ascii="Copernicus Medium" w:hAnsi="Copernicus Medium" w:cs="Arial"/>
          <w:b/>
          <w:bCs/>
          <w:color w:val="E30918"/>
          <w:sz w:val="24"/>
          <w:szCs w:val="24"/>
          <w:shd w:val="clear" w:color="auto" w:fill="FFFFFF"/>
        </w:rPr>
        <w:t>1.0 Purpose</w:t>
      </w:r>
      <w:r w:rsidRPr="004F01DA">
        <w:rPr>
          <w:rFonts w:ascii="Copernicus Medium" w:hAnsi="Copernicus Medium" w:cs="Arial"/>
          <w:b/>
          <w:bCs/>
          <w:color w:val="E30918"/>
          <w:sz w:val="24"/>
          <w:szCs w:val="24"/>
          <w:shd w:val="clear" w:color="auto" w:fill="FFFFFF"/>
        </w:rPr>
        <w:fldChar w:fldCharType="end"/>
      </w:r>
    </w:p>
    <w:p w14:paraId="04E7B292" w14:textId="77777777" w:rsidR="002B17EE" w:rsidRPr="004F01DA" w:rsidRDefault="002B17EE" w:rsidP="000710DF">
      <w:pPr>
        <w:spacing w:after="0"/>
        <w:jc w:val="both"/>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shd w:val="clear" w:color="auto" w:fill="FFFFFF"/>
        </w:rPr>
        <w:fldChar w:fldCharType="begin"/>
      </w:r>
      <w:r w:rsidRPr="004F01DA">
        <w:rPr>
          <w:rFonts w:ascii="Copernicus Medium" w:hAnsi="Copernicus Medium" w:cs="Arial"/>
          <w:b/>
          <w:bCs/>
          <w:color w:val="E30918"/>
          <w:sz w:val="24"/>
          <w:szCs w:val="24"/>
          <w:shd w:val="clear" w:color="auto" w:fill="FFFFFF"/>
        </w:rPr>
        <w:instrText xml:space="preserve"> REF _Ref20480989 \h  \* MERGEFORMAT </w:instrText>
      </w:r>
      <w:r w:rsidRPr="004F01DA">
        <w:rPr>
          <w:rFonts w:ascii="Copernicus Medium" w:hAnsi="Copernicus Medium" w:cs="Arial"/>
          <w:b/>
          <w:bCs/>
          <w:color w:val="E30918"/>
          <w:sz w:val="24"/>
          <w:szCs w:val="24"/>
          <w:shd w:val="clear" w:color="auto" w:fill="FFFFFF"/>
        </w:rPr>
      </w:r>
      <w:r w:rsidRPr="004F01DA">
        <w:rPr>
          <w:rFonts w:ascii="Copernicus Medium" w:hAnsi="Copernicus Medium" w:cs="Arial"/>
          <w:b/>
          <w:bCs/>
          <w:color w:val="E30918"/>
          <w:sz w:val="24"/>
          <w:szCs w:val="24"/>
          <w:shd w:val="clear" w:color="auto" w:fill="FFFFFF"/>
        </w:rPr>
        <w:fldChar w:fldCharType="separate"/>
      </w:r>
      <w:r w:rsidRPr="004F01DA">
        <w:rPr>
          <w:rFonts w:ascii="Copernicus Medium" w:hAnsi="Copernicus Medium" w:cs="Arial"/>
          <w:b/>
          <w:bCs/>
          <w:color w:val="E30918"/>
          <w:sz w:val="24"/>
          <w:szCs w:val="24"/>
        </w:rPr>
        <w:t>2.0 Scope</w:t>
      </w:r>
      <w:r w:rsidRPr="004F01DA">
        <w:rPr>
          <w:rFonts w:ascii="Copernicus Medium" w:hAnsi="Copernicus Medium" w:cs="Arial"/>
          <w:b/>
          <w:bCs/>
          <w:color w:val="E30918"/>
          <w:sz w:val="24"/>
          <w:szCs w:val="24"/>
          <w:shd w:val="clear" w:color="auto" w:fill="FFFFFF"/>
        </w:rPr>
        <w:fldChar w:fldCharType="end"/>
      </w:r>
    </w:p>
    <w:p w14:paraId="47BA4868" w14:textId="77777777" w:rsidR="002B17EE" w:rsidRDefault="002B17EE" w:rsidP="000710DF">
      <w:pPr>
        <w:spacing w:after="0"/>
        <w:jc w:val="both"/>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shd w:val="clear" w:color="auto" w:fill="FFFFFF"/>
        </w:rPr>
        <w:fldChar w:fldCharType="begin"/>
      </w:r>
      <w:r w:rsidRPr="004F01DA">
        <w:rPr>
          <w:rFonts w:ascii="Copernicus Medium" w:hAnsi="Copernicus Medium" w:cs="Arial"/>
          <w:b/>
          <w:bCs/>
          <w:color w:val="E30918"/>
          <w:sz w:val="24"/>
          <w:szCs w:val="24"/>
          <w:shd w:val="clear" w:color="auto" w:fill="FFFFFF"/>
        </w:rPr>
        <w:instrText xml:space="preserve"> REF _Ref20481014 \h  \* MERGEFORMAT </w:instrText>
      </w:r>
      <w:r w:rsidRPr="004F01DA">
        <w:rPr>
          <w:rFonts w:ascii="Copernicus Medium" w:hAnsi="Copernicus Medium" w:cs="Arial"/>
          <w:b/>
          <w:bCs/>
          <w:color w:val="E30918"/>
          <w:sz w:val="24"/>
          <w:szCs w:val="24"/>
          <w:shd w:val="clear" w:color="auto" w:fill="FFFFFF"/>
        </w:rPr>
      </w:r>
      <w:r w:rsidRPr="004F01DA">
        <w:rPr>
          <w:rFonts w:ascii="Copernicus Medium" w:hAnsi="Copernicus Medium" w:cs="Arial"/>
          <w:b/>
          <w:bCs/>
          <w:color w:val="E30918"/>
          <w:sz w:val="24"/>
          <w:szCs w:val="24"/>
          <w:shd w:val="clear" w:color="auto" w:fill="FFFFFF"/>
        </w:rPr>
        <w:fldChar w:fldCharType="separate"/>
      </w:r>
      <w:r w:rsidRPr="004F01DA">
        <w:rPr>
          <w:rFonts w:ascii="Copernicus Medium" w:hAnsi="Copernicus Medium" w:cs="Arial"/>
          <w:b/>
          <w:bCs/>
          <w:color w:val="E30918"/>
          <w:sz w:val="24"/>
          <w:szCs w:val="24"/>
        </w:rPr>
        <w:t>3.0 Procedure</w:t>
      </w:r>
      <w:r w:rsidRPr="004F01DA">
        <w:rPr>
          <w:rFonts w:ascii="Copernicus Medium" w:hAnsi="Copernicus Medium" w:cs="Arial"/>
          <w:b/>
          <w:bCs/>
          <w:color w:val="E30918"/>
          <w:sz w:val="24"/>
          <w:szCs w:val="24"/>
          <w:shd w:val="clear" w:color="auto" w:fill="FFFFFF"/>
        </w:rPr>
        <w:fldChar w:fldCharType="end"/>
      </w:r>
    </w:p>
    <w:p w14:paraId="79C5422E" w14:textId="3BA4399B" w:rsidR="00201CBD" w:rsidRDefault="00F50FA3" w:rsidP="00201CBD">
      <w:pPr>
        <w:spacing w:after="0"/>
        <w:ind w:left="720"/>
        <w:jc w:val="both"/>
        <w:rPr>
          <w:rFonts w:ascii="Copernicus Medium" w:hAnsi="Copernicus Medium" w:cs="Arial"/>
          <w:b/>
          <w:bCs/>
          <w:color w:val="E30918"/>
          <w:sz w:val="24"/>
          <w:szCs w:val="24"/>
          <w:shd w:val="clear" w:color="auto" w:fill="FFFFFF"/>
        </w:rPr>
      </w:pPr>
      <w:hyperlink w:anchor="_3.1__Duration" w:history="1">
        <w:r w:rsidR="00201CBD" w:rsidRPr="00DB53FB">
          <w:rPr>
            <w:rStyle w:val="Hyperlink"/>
            <w:rFonts w:ascii="Copernicus Medium" w:hAnsi="Copernicus Medium" w:cs="Arial"/>
            <w:b/>
            <w:bCs/>
            <w:sz w:val="24"/>
            <w:szCs w:val="24"/>
            <w:shd w:val="clear" w:color="auto" w:fill="FFFFFF"/>
          </w:rPr>
          <w:t xml:space="preserve">3.1 </w:t>
        </w:r>
        <w:r w:rsidR="00201CBD" w:rsidRPr="00201CBD">
          <w:rPr>
            <w:rStyle w:val="Hyperlink"/>
            <w:rFonts w:ascii="Copernicus Medium" w:hAnsi="Copernicus Medium" w:cs="Arial"/>
            <w:b/>
            <w:bCs/>
            <w:sz w:val="24"/>
            <w:szCs w:val="24"/>
            <w:shd w:val="clear" w:color="auto" w:fill="FFFFFF"/>
          </w:rPr>
          <w:t>Duration of OS-HELP loans</w:t>
        </w:r>
      </w:hyperlink>
      <w:r w:rsidR="00201CBD">
        <w:rPr>
          <w:rFonts w:ascii="Copernicus Medium" w:hAnsi="Copernicus Medium" w:cs="Arial"/>
          <w:b/>
          <w:bCs/>
          <w:color w:val="E30918"/>
          <w:sz w:val="24"/>
          <w:szCs w:val="24"/>
          <w:shd w:val="clear" w:color="auto" w:fill="FFFFFF"/>
        </w:rPr>
        <w:t xml:space="preserve"> I </w:t>
      </w:r>
      <w:hyperlink w:anchor="_3.2__OS-HELP" w:history="1">
        <w:r w:rsidR="00201CBD" w:rsidRPr="00DB53FB">
          <w:rPr>
            <w:rStyle w:val="Hyperlink"/>
            <w:rFonts w:ascii="Copernicus Medium" w:hAnsi="Copernicus Medium" w:cs="Arial"/>
            <w:b/>
            <w:bCs/>
            <w:sz w:val="24"/>
            <w:szCs w:val="24"/>
            <w:shd w:val="clear" w:color="auto" w:fill="FFFFFF"/>
          </w:rPr>
          <w:t xml:space="preserve">3.2 </w:t>
        </w:r>
        <w:r w:rsidR="00201CBD" w:rsidRPr="00201CBD">
          <w:rPr>
            <w:rStyle w:val="Hyperlink"/>
            <w:rFonts w:ascii="Copernicus Medium" w:hAnsi="Copernicus Medium" w:cs="Arial"/>
            <w:b/>
            <w:bCs/>
            <w:sz w:val="24"/>
            <w:szCs w:val="24"/>
            <w:shd w:val="clear" w:color="auto" w:fill="FFFFFF"/>
          </w:rPr>
          <w:t>OS-HELP loan amounts</w:t>
        </w:r>
      </w:hyperlink>
      <w:r w:rsidR="00201CBD">
        <w:rPr>
          <w:rFonts w:ascii="Copernicus Medium" w:hAnsi="Copernicus Medium" w:cs="Arial"/>
          <w:b/>
          <w:bCs/>
          <w:color w:val="E30918"/>
          <w:sz w:val="24"/>
          <w:szCs w:val="24"/>
          <w:shd w:val="clear" w:color="auto" w:fill="FFFFFF"/>
        </w:rPr>
        <w:t xml:space="preserve"> </w:t>
      </w:r>
      <w:hyperlink w:anchor="_3.3__Eligibility" w:history="1">
        <w:r w:rsidR="00201CBD" w:rsidRPr="00DB53FB">
          <w:rPr>
            <w:rStyle w:val="Hyperlink"/>
            <w:rFonts w:ascii="Copernicus Medium" w:hAnsi="Copernicus Medium" w:cs="Arial"/>
            <w:b/>
            <w:bCs/>
            <w:sz w:val="24"/>
            <w:szCs w:val="24"/>
            <w:shd w:val="clear" w:color="auto" w:fill="FFFFFF"/>
          </w:rPr>
          <w:t>I 3.3</w:t>
        </w:r>
        <w:r w:rsidR="00201CBD">
          <w:rPr>
            <w:rStyle w:val="Hyperlink"/>
            <w:rFonts w:ascii="Copernicus Medium" w:hAnsi="Copernicus Medium" w:cs="Arial"/>
            <w:b/>
            <w:bCs/>
            <w:sz w:val="24"/>
            <w:szCs w:val="24"/>
            <w:shd w:val="clear" w:color="auto" w:fill="FFFFFF"/>
          </w:rPr>
          <w:t xml:space="preserve"> </w:t>
        </w:r>
        <w:r w:rsidR="00201CBD" w:rsidRPr="00201CBD">
          <w:rPr>
            <w:rStyle w:val="Hyperlink"/>
            <w:rFonts w:ascii="Copernicus Medium" w:hAnsi="Copernicus Medium" w:cs="Arial"/>
            <w:b/>
            <w:bCs/>
            <w:sz w:val="24"/>
            <w:szCs w:val="24"/>
            <w:shd w:val="clear" w:color="auto" w:fill="FFFFFF"/>
          </w:rPr>
          <w:t>Eligibility criteria</w:t>
        </w:r>
        <w:r w:rsidR="00201CBD" w:rsidRPr="00DB53FB">
          <w:rPr>
            <w:rStyle w:val="Hyperlink"/>
            <w:rFonts w:ascii="Copernicus Medium" w:hAnsi="Copernicus Medium" w:cs="Arial"/>
            <w:b/>
            <w:bCs/>
            <w:sz w:val="24"/>
            <w:szCs w:val="24"/>
            <w:shd w:val="clear" w:color="auto" w:fill="FFFFFF"/>
          </w:rPr>
          <w:t xml:space="preserve"> I</w:t>
        </w:r>
      </w:hyperlink>
      <w:r w:rsidR="00201CBD">
        <w:rPr>
          <w:rStyle w:val="Hyperlink"/>
          <w:rFonts w:ascii="Copernicus Medium" w:hAnsi="Copernicus Medium" w:cs="Arial"/>
          <w:b/>
          <w:bCs/>
          <w:sz w:val="24"/>
          <w:szCs w:val="24"/>
          <w:shd w:val="clear" w:color="auto" w:fill="FFFFFF"/>
        </w:rPr>
        <w:t xml:space="preserve"> </w:t>
      </w:r>
      <w:hyperlink w:anchor="_3.4__Application" w:history="1">
        <w:r w:rsidR="00201CBD" w:rsidRPr="00DB53FB">
          <w:rPr>
            <w:rStyle w:val="Hyperlink"/>
            <w:rFonts w:ascii="Copernicus Medium" w:hAnsi="Copernicus Medium" w:cs="Arial"/>
            <w:b/>
            <w:bCs/>
            <w:sz w:val="24"/>
            <w:szCs w:val="24"/>
            <w:shd w:val="clear" w:color="auto" w:fill="FFFFFF"/>
          </w:rPr>
          <w:t>3.</w:t>
        </w:r>
        <w:r w:rsidR="00201CBD">
          <w:rPr>
            <w:rStyle w:val="Hyperlink"/>
            <w:rFonts w:ascii="Copernicus Medium" w:hAnsi="Copernicus Medium" w:cs="Arial"/>
            <w:b/>
            <w:bCs/>
            <w:sz w:val="24"/>
            <w:szCs w:val="24"/>
            <w:shd w:val="clear" w:color="auto" w:fill="FFFFFF"/>
          </w:rPr>
          <w:t>4</w:t>
        </w:r>
        <w:r w:rsidR="00201CBD" w:rsidRPr="00DB53FB">
          <w:rPr>
            <w:rStyle w:val="Hyperlink"/>
            <w:rFonts w:ascii="Copernicus Medium" w:hAnsi="Copernicus Medium" w:cs="Arial"/>
            <w:b/>
            <w:bCs/>
            <w:sz w:val="24"/>
            <w:szCs w:val="24"/>
            <w:shd w:val="clear" w:color="auto" w:fill="FFFFFF"/>
          </w:rPr>
          <w:t xml:space="preserve"> </w:t>
        </w:r>
        <w:r w:rsidR="000C3EBE" w:rsidRPr="000C3EBE">
          <w:rPr>
            <w:rStyle w:val="Hyperlink"/>
            <w:rFonts w:ascii="Copernicus Medium" w:hAnsi="Copernicus Medium" w:cs="Arial"/>
            <w:b/>
            <w:bCs/>
            <w:sz w:val="24"/>
            <w:szCs w:val="24"/>
            <w:shd w:val="clear" w:color="auto" w:fill="FFFFFF"/>
          </w:rPr>
          <w:t>Application process</w:t>
        </w:r>
      </w:hyperlink>
      <w:r w:rsidR="00201CBD">
        <w:rPr>
          <w:rFonts w:ascii="Copernicus Medium" w:hAnsi="Copernicus Medium" w:cs="Arial"/>
          <w:b/>
          <w:bCs/>
          <w:color w:val="E30918"/>
          <w:sz w:val="24"/>
          <w:szCs w:val="24"/>
          <w:shd w:val="clear" w:color="auto" w:fill="FFFFFF"/>
        </w:rPr>
        <w:t xml:space="preserve"> I </w:t>
      </w:r>
      <w:hyperlink w:anchor="_3.5_Application_processing" w:history="1">
        <w:r w:rsidR="00201CBD" w:rsidRPr="00DB53FB">
          <w:rPr>
            <w:rStyle w:val="Hyperlink"/>
            <w:rFonts w:ascii="Copernicus Medium" w:hAnsi="Copernicus Medium" w:cs="Arial"/>
            <w:b/>
            <w:bCs/>
            <w:sz w:val="24"/>
            <w:szCs w:val="24"/>
            <w:shd w:val="clear" w:color="auto" w:fill="FFFFFF"/>
          </w:rPr>
          <w:t>3.</w:t>
        </w:r>
        <w:r w:rsidR="00201CBD">
          <w:rPr>
            <w:rStyle w:val="Hyperlink"/>
            <w:rFonts w:ascii="Copernicus Medium" w:hAnsi="Copernicus Medium" w:cs="Arial"/>
            <w:b/>
            <w:bCs/>
            <w:sz w:val="24"/>
            <w:szCs w:val="24"/>
            <w:shd w:val="clear" w:color="auto" w:fill="FFFFFF"/>
          </w:rPr>
          <w:t>5</w:t>
        </w:r>
        <w:r w:rsidR="00201CBD" w:rsidRPr="00DB53FB">
          <w:rPr>
            <w:rStyle w:val="Hyperlink"/>
            <w:rFonts w:ascii="Copernicus Medium" w:hAnsi="Copernicus Medium" w:cs="Arial"/>
            <w:b/>
            <w:bCs/>
            <w:sz w:val="24"/>
            <w:szCs w:val="24"/>
            <w:shd w:val="clear" w:color="auto" w:fill="FFFFFF"/>
          </w:rPr>
          <w:t xml:space="preserve"> </w:t>
        </w:r>
        <w:r w:rsidR="000C3EBE" w:rsidRPr="000C3EBE">
          <w:rPr>
            <w:rStyle w:val="Hyperlink"/>
            <w:rFonts w:ascii="Copernicus Medium" w:hAnsi="Copernicus Medium" w:cs="Arial"/>
            <w:b/>
            <w:bCs/>
            <w:sz w:val="24"/>
            <w:szCs w:val="24"/>
            <w:shd w:val="clear" w:color="auto" w:fill="FFFFFF"/>
          </w:rPr>
          <w:t>Application processing</w:t>
        </w:r>
      </w:hyperlink>
      <w:r w:rsidR="00201CBD">
        <w:rPr>
          <w:rFonts w:ascii="Copernicus Medium" w:hAnsi="Copernicus Medium" w:cs="Arial"/>
          <w:b/>
          <w:bCs/>
          <w:color w:val="E30918"/>
          <w:sz w:val="24"/>
          <w:szCs w:val="24"/>
          <w:shd w:val="clear" w:color="auto" w:fill="FFFFFF"/>
        </w:rPr>
        <w:t xml:space="preserve"> </w:t>
      </w:r>
      <w:hyperlink w:anchor="_3.6_Disclosure_of" w:history="1">
        <w:r w:rsidR="00201CBD" w:rsidRPr="00856D0F">
          <w:rPr>
            <w:rStyle w:val="Hyperlink"/>
            <w:rFonts w:ascii="Copernicus Medium" w:hAnsi="Copernicus Medium" w:cs="Arial"/>
            <w:b/>
            <w:bCs/>
            <w:sz w:val="24"/>
            <w:szCs w:val="24"/>
            <w:u w:val="none"/>
            <w:shd w:val="clear" w:color="auto" w:fill="FFFFFF"/>
          </w:rPr>
          <w:t xml:space="preserve">I </w:t>
        </w:r>
        <w:r w:rsidR="00201CBD" w:rsidRPr="00DB53FB">
          <w:rPr>
            <w:rStyle w:val="Hyperlink"/>
            <w:rFonts w:ascii="Copernicus Medium" w:hAnsi="Copernicus Medium" w:cs="Arial"/>
            <w:b/>
            <w:bCs/>
            <w:sz w:val="24"/>
            <w:szCs w:val="24"/>
            <w:shd w:val="clear" w:color="auto" w:fill="FFFFFF"/>
          </w:rPr>
          <w:t>3.</w:t>
        </w:r>
        <w:r w:rsidR="00201CBD">
          <w:rPr>
            <w:rStyle w:val="Hyperlink"/>
            <w:rFonts w:ascii="Copernicus Medium" w:hAnsi="Copernicus Medium" w:cs="Arial"/>
            <w:b/>
            <w:bCs/>
            <w:sz w:val="24"/>
            <w:szCs w:val="24"/>
            <w:shd w:val="clear" w:color="auto" w:fill="FFFFFF"/>
          </w:rPr>
          <w:t>6</w:t>
        </w:r>
        <w:r w:rsidR="000C3EBE">
          <w:rPr>
            <w:rStyle w:val="Hyperlink"/>
            <w:rFonts w:ascii="Copernicus Medium" w:hAnsi="Copernicus Medium" w:cs="Arial"/>
            <w:b/>
            <w:bCs/>
            <w:sz w:val="24"/>
            <w:szCs w:val="24"/>
            <w:shd w:val="clear" w:color="auto" w:fill="FFFFFF"/>
          </w:rPr>
          <w:t xml:space="preserve"> </w:t>
        </w:r>
        <w:r w:rsidR="000C3EBE" w:rsidRPr="000C3EBE">
          <w:rPr>
            <w:rStyle w:val="Hyperlink"/>
            <w:rFonts w:ascii="Copernicus Medium" w:hAnsi="Copernicus Medium" w:cs="Arial"/>
            <w:b/>
            <w:bCs/>
            <w:sz w:val="24"/>
            <w:szCs w:val="24"/>
            <w:shd w:val="clear" w:color="auto" w:fill="FFFFFF"/>
          </w:rPr>
          <w:t>Disclosure of previous OS-HELP loan</w:t>
        </w:r>
        <w:r w:rsidR="00201CBD" w:rsidRPr="00DB53FB">
          <w:rPr>
            <w:rStyle w:val="Hyperlink"/>
            <w:rFonts w:ascii="Copernicus Medium" w:hAnsi="Copernicus Medium" w:cs="Arial"/>
            <w:b/>
            <w:bCs/>
            <w:sz w:val="24"/>
            <w:szCs w:val="24"/>
            <w:shd w:val="clear" w:color="auto" w:fill="FFFFFF"/>
          </w:rPr>
          <w:t xml:space="preserve"> I</w:t>
        </w:r>
      </w:hyperlink>
      <w:r w:rsidR="00201CBD">
        <w:rPr>
          <w:rStyle w:val="Hyperlink"/>
          <w:rFonts w:ascii="Copernicus Medium" w:hAnsi="Copernicus Medium" w:cs="Arial"/>
          <w:b/>
          <w:bCs/>
          <w:sz w:val="24"/>
          <w:szCs w:val="24"/>
          <w:shd w:val="clear" w:color="auto" w:fill="FFFFFF"/>
        </w:rPr>
        <w:t xml:space="preserve"> </w:t>
      </w:r>
      <w:hyperlink w:anchor="_3.7_Provision_of" w:history="1">
        <w:r w:rsidR="00201CBD" w:rsidRPr="00DB53FB">
          <w:rPr>
            <w:rStyle w:val="Hyperlink"/>
            <w:rFonts w:ascii="Copernicus Medium" w:hAnsi="Copernicus Medium" w:cs="Arial"/>
            <w:b/>
            <w:bCs/>
            <w:sz w:val="24"/>
            <w:szCs w:val="24"/>
            <w:shd w:val="clear" w:color="auto" w:fill="FFFFFF"/>
          </w:rPr>
          <w:t>3.</w:t>
        </w:r>
        <w:r w:rsidR="00201CBD">
          <w:rPr>
            <w:rStyle w:val="Hyperlink"/>
            <w:rFonts w:ascii="Copernicus Medium" w:hAnsi="Copernicus Medium" w:cs="Arial"/>
            <w:b/>
            <w:bCs/>
            <w:sz w:val="24"/>
            <w:szCs w:val="24"/>
            <w:shd w:val="clear" w:color="auto" w:fill="FFFFFF"/>
          </w:rPr>
          <w:t>7</w:t>
        </w:r>
        <w:r w:rsidR="00201CBD" w:rsidRPr="00DB53FB">
          <w:rPr>
            <w:rStyle w:val="Hyperlink"/>
            <w:rFonts w:ascii="Copernicus Medium" w:hAnsi="Copernicus Medium" w:cs="Arial"/>
            <w:b/>
            <w:bCs/>
            <w:sz w:val="24"/>
            <w:szCs w:val="24"/>
            <w:shd w:val="clear" w:color="auto" w:fill="FFFFFF"/>
          </w:rPr>
          <w:t xml:space="preserve"> </w:t>
        </w:r>
        <w:r w:rsidR="00FB68B3" w:rsidRPr="00FB68B3">
          <w:rPr>
            <w:rStyle w:val="Hyperlink"/>
            <w:rFonts w:ascii="Copernicus Medium" w:hAnsi="Copernicus Medium" w:cs="Arial"/>
            <w:b/>
            <w:bCs/>
            <w:sz w:val="24"/>
            <w:szCs w:val="24"/>
            <w:shd w:val="clear" w:color="auto" w:fill="FFFFFF"/>
          </w:rPr>
          <w:t>Provision of false or misleading information</w:t>
        </w:r>
      </w:hyperlink>
      <w:r w:rsidR="00201CBD">
        <w:rPr>
          <w:rFonts w:ascii="Copernicus Medium" w:hAnsi="Copernicus Medium" w:cs="Arial"/>
          <w:b/>
          <w:bCs/>
          <w:color w:val="E30918"/>
          <w:sz w:val="24"/>
          <w:szCs w:val="24"/>
          <w:shd w:val="clear" w:color="auto" w:fill="FFFFFF"/>
        </w:rPr>
        <w:t xml:space="preserve"> I </w:t>
      </w:r>
      <w:hyperlink w:anchor="_3.8_Selection_of" w:history="1">
        <w:r w:rsidR="00201CBD" w:rsidRPr="00DB53FB">
          <w:rPr>
            <w:rStyle w:val="Hyperlink"/>
            <w:rFonts w:ascii="Copernicus Medium" w:hAnsi="Copernicus Medium" w:cs="Arial"/>
            <w:b/>
            <w:bCs/>
            <w:sz w:val="24"/>
            <w:szCs w:val="24"/>
            <w:shd w:val="clear" w:color="auto" w:fill="FFFFFF"/>
          </w:rPr>
          <w:t>3.</w:t>
        </w:r>
        <w:r w:rsidR="00201CBD">
          <w:rPr>
            <w:rStyle w:val="Hyperlink"/>
            <w:rFonts w:ascii="Copernicus Medium" w:hAnsi="Copernicus Medium" w:cs="Arial"/>
            <w:b/>
            <w:bCs/>
            <w:sz w:val="24"/>
            <w:szCs w:val="24"/>
            <w:shd w:val="clear" w:color="auto" w:fill="FFFFFF"/>
          </w:rPr>
          <w:t>8</w:t>
        </w:r>
        <w:r w:rsidR="00201CBD" w:rsidRPr="00DB53FB">
          <w:rPr>
            <w:rStyle w:val="Hyperlink"/>
            <w:rFonts w:ascii="Copernicus Medium" w:hAnsi="Copernicus Medium" w:cs="Arial"/>
            <w:b/>
            <w:bCs/>
            <w:sz w:val="24"/>
            <w:szCs w:val="24"/>
            <w:shd w:val="clear" w:color="auto" w:fill="FFFFFF"/>
          </w:rPr>
          <w:t xml:space="preserve"> </w:t>
        </w:r>
        <w:r w:rsidR="00FB68B3" w:rsidRPr="00FB68B3">
          <w:rPr>
            <w:rStyle w:val="Hyperlink"/>
            <w:rFonts w:ascii="Copernicus Medium" w:hAnsi="Copernicus Medium" w:cs="Arial"/>
            <w:b/>
            <w:bCs/>
            <w:sz w:val="24"/>
            <w:szCs w:val="24"/>
            <w:shd w:val="clear" w:color="auto" w:fill="FFFFFF"/>
          </w:rPr>
          <w:t>Selection of students for OS-HELP loans</w:t>
        </w:r>
      </w:hyperlink>
      <w:r w:rsidR="00201CBD">
        <w:rPr>
          <w:rFonts w:ascii="Copernicus Medium" w:hAnsi="Copernicus Medium" w:cs="Arial"/>
          <w:b/>
          <w:bCs/>
          <w:color w:val="E30918"/>
          <w:sz w:val="24"/>
          <w:szCs w:val="24"/>
          <w:shd w:val="clear" w:color="auto" w:fill="FFFFFF"/>
        </w:rPr>
        <w:t xml:space="preserve"> </w:t>
      </w:r>
      <w:hyperlink w:anchor="_3.9__Review" w:history="1">
        <w:r w:rsidR="00201CBD" w:rsidRPr="00856D0F">
          <w:rPr>
            <w:rStyle w:val="Hyperlink"/>
            <w:rFonts w:ascii="Copernicus Medium" w:hAnsi="Copernicus Medium" w:cs="Arial"/>
            <w:b/>
            <w:bCs/>
            <w:sz w:val="24"/>
            <w:szCs w:val="24"/>
            <w:u w:val="none"/>
            <w:shd w:val="clear" w:color="auto" w:fill="FFFFFF"/>
          </w:rPr>
          <w:t xml:space="preserve">I </w:t>
        </w:r>
        <w:r w:rsidR="00201CBD" w:rsidRPr="00DB53FB">
          <w:rPr>
            <w:rStyle w:val="Hyperlink"/>
            <w:rFonts w:ascii="Copernicus Medium" w:hAnsi="Copernicus Medium" w:cs="Arial"/>
            <w:b/>
            <w:bCs/>
            <w:sz w:val="24"/>
            <w:szCs w:val="24"/>
            <w:shd w:val="clear" w:color="auto" w:fill="FFFFFF"/>
          </w:rPr>
          <w:t>3.</w:t>
        </w:r>
        <w:r w:rsidR="000C3EBE">
          <w:rPr>
            <w:rStyle w:val="Hyperlink"/>
            <w:rFonts w:ascii="Copernicus Medium" w:hAnsi="Copernicus Medium" w:cs="Arial"/>
            <w:b/>
            <w:bCs/>
            <w:sz w:val="24"/>
            <w:szCs w:val="24"/>
            <w:shd w:val="clear" w:color="auto" w:fill="FFFFFF"/>
          </w:rPr>
          <w:t>9</w:t>
        </w:r>
        <w:r w:rsidR="00FB68B3">
          <w:rPr>
            <w:rStyle w:val="Hyperlink"/>
            <w:rFonts w:ascii="Copernicus Medium" w:hAnsi="Copernicus Medium" w:cs="Arial"/>
            <w:b/>
            <w:bCs/>
            <w:sz w:val="24"/>
            <w:szCs w:val="24"/>
            <w:shd w:val="clear" w:color="auto" w:fill="FFFFFF"/>
          </w:rPr>
          <w:t xml:space="preserve"> </w:t>
        </w:r>
        <w:r w:rsidR="00FB68B3" w:rsidRPr="00FB68B3">
          <w:rPr>
            <w:rStyle w:val="Hyperlink"/>
            <w:rFonts w:ascii="Copernicus Medium" w:hAnsi="Copernicus Medium" w:cs="Arial"/>
            <w:b/>
            <w:bCs/>
            <w:sz w:val="24"/>
            <w:szCs w:val="24"/>
            <w:shd w:val="clear" w:color="auto" w:fill="FFFFFF"/>
          </w:rPr>
          <w:t>Review and/or appeal of a decision</w:t>
        </w:r>
        <w:r w:rsidR="000C3EBE">
          <w:rPr>
            <w:rStyle w:val="Hyperlink"/>
            <w:rFonts w:ascii="Copernicus Medium" w:hAnsi="Copernicus Medium" w:cs="Arial"/>
            <w:b/>
            <w:bCs/>
            <w:sz w:val="24"/>
            <w:szCs w:val="24"/>
            <w:shd w:val="clear" w:color="auto" w:fill="FFFFFF"/>
          </w:rPr>
          <w:t xml:space="preserve"> </w:t>
        </w:r>
        <w:r w:rsidR="00201CBD" w:rsidRPr="000C3EBE">
          <w:rPr>
            <w:rStyle w:val="Hyperlink"/>
            <w:rFonts w:ascii="Copernicus Medium" w:hAnsi="Copernicus Medium" w:cs="Arial"/>
            <w:b/>
            <w:bCs/>
            <w:sz w:val="24"/>
            <w:szCs w:val="24"/>
            <w:u w:val="none"/>
            <w:shd w:val="clear" w:color="auto" w:fill="FFFFFF"/>
          </w:rPr>
          <w:t>I</w:t>
        </w:r>
      </w:hyperlink>
      <w:r w:rsidR="00201CBD">
        <w:rPr>
          <w:rStyle w:val="Hyperlink"/>
          <w:rFonts w:ascii="Copernicus Medium" w:hAnsi="Copernicus Medium" w:cs="Arial"/>
          <w:b/>
          <w:bCs/>
          <w:sz w:val="24"/>
          <w:szCs w:val="24"/>
          <w:shd w:val="clear" w:color="auto" w:fill="FFFFFF"/>
        </w:rPr>
        <w:t xml:space="preserve"> </w:t>
      </w:r>
      <w:hyperlink w:anchor="_3.10__Impacts" w:history="1">
        <w:r w:rsidR="00201CBD" w:rsidRPr="00DB53FB">
          <w:rPr>
            <w:rStyle w:val="Hyperlink"/>
            <w:rFonts w:ascii="Copernicus Medium" w:hAnsi="Copernicus Medium" w:cs="Arial"/>
            <w:b/>
            <w:bCs/>
            <w:sz w:val="24"/>
            <w:szCs w:val="24"/>
            <w:shd w:val="clear" w:color="auto" w:fill="FFFFFF"/>
          </w:rPr>
          <w:t>3.1</w:t>
        </w:r>
        <w:r w:rsidR="000C3EBE">
          <w:rPr>
            <w:rStyle w:val="Hyperlink"/>
            <w:rFonts w:ascii="Copernicus Medium" w:hAnsi="Copernicus Medium" w:cs="Arial"/>
            <w:b/>
            <w:bCs/>
            <w:sz w:val="24"/>
            <w:szCs w:val="24"/>
            <w:shd w:val="clear" w:color="auto" w:fill="FFFFFF"/>
          </w:rPr>
          <w:t>0</w:t>
        </w:r>
        <w:r w:rsidR="00201CBD" w:rsidRPr="00DB53FB">
          <w:rPr>
            <w:rStyle w:val="Hyperlink"/>
            <w:rFonts w:ascii="Copernicus Medium" w:hAnsi="Copernicus Medium" w:cs="Arial"/>
            <w:b/>
            <w:bCs/>
            <w:sz w:val="24"/>
            <w:szCs w:val="24"/>
            <w:shd w:val="clear" w:color="auto" w:fill="FFFFFF"/>
          </w:rPr>
          <w:t xml:space="preserve"> </w:t>
        </w:r>
        <w:r w:rsidR="00FB68B3" w:rsidRPr="00FB68B3">
          <w:rPr>
            <w:rStyle w:val="Hyperlink"/>
            <w:rFonts w:ascii="Copernicus Medium" w:hAnsi="Copernicus Medium" w:cs="Arial"/>
            <w:b/>
            <w:bCs/>
            <w:sz w:val="24"/>
            <w:szCs w:val="24"/>
            <w:shd w:val="clear" w:color="auto" w:fill="FFFFFF"/>
          </w:rPr>
          <w:t>Impacts or changes of circumstances</w:t>
        </w:r>
      </w:hyperlink>
      <w:r w:rsidR="00201CBD">
        <w:rPr>
          <w:rFonts w:ascii="Copernicus Medium" w:hAnsi="Copernicus Medium" w:cs="Arial"/>
          <w:b/>
          <w:bCs/>
          <w:color w:val="E30918"/>
          <w:sz w:val="24"/>
          <w:szCs w:val="24"/>
          <w:shd w:val="clear" w:color="auto" w:fill="FFFFFF"/>
        </w:rPr>
        <w:t xml:space="preserve"> I </w:t>
      </w:r>
      <w:hyperlink w:anchor="_3.11__OS-HELP" w:history="1">
        <w:r w:rsidR="00201CBD" w:rsidRPr="00DB53FB">
          <w:rPr>
            <w:rStyle w:val="Hyperlink"/>
            <w:rFonts w:ascii="Copernicus Medium" w:hAnsi="Copernicus Medium" w:cs="Arial"/>
            <w:b/>
            <w:bCs/>
            <w:sz w:val="24"/>
            <w:szCs w:val="24"/>
            <w:shd w:val="clear" w:color="auto" w:fill="FFFFFF"/>
          </w:rPr>
          <w:t>3.</w:t>
        </w:r>
        <w:r w:rsidR="000C3EBE">
          <w:rPr>
            <w:rStyle w:val="Hyperlink"/>
            <w:rFonts w:ascii="Copernicus Medium" w:hAnsi="Copernicus Medium" w:cs="Arial"/>
            <w:b/>
            <w:bCs/>
            <w:sz w:val="24"/>
            <w:szCs w:val="24"/>
            <w:shd w:val="clear" w:color="auto" w:fill="FFFFFF"/>
          </w:rPr>
          <w:t>11</w:t>
        </w:r>
        <w:r w:rsidR="00201CBD" w:rsidRPr="00DB53FB">
          <w:rPr>
            <w:rStyle w:val="Hyperlink"/>
            <w:rFonts w:ascii="Copernicus Medium" w:hAnsi="Copernicus Medium" w:cs="Arial"/>
            <w:b/>
            <w:bCs/>
            <w:sz w:val="24"/>
            <w:szCs w:val="24"/>
            <w:shd w:val="clear" w:color="auto" w:fill="FFFFFF"/>
          </w:rPr>
          <w:t xml:space="preserve"> </w:t>
        </w:r>
        <w:r w:rsidR="00FB68B3" w:rsidRPr="00FB68B3">
          <w:rPr>
            <w:rStyle w:val="Hyperlink"/>
            <w:rFonts w:ascii="Copernicus Medium" w:hAnsi="Copernicus Medium" w:cs="Arial"/>
            <w:b/>
            <w:bCs/>
            <w:sz w:val="24"/>
            <w:szCs w:val="24"/>
            <w:shd w:val="clear" w:color="auto" w:fill="FFFFFF"/>
          </w:rPr>
          <w:t>OS-HELP remission of debt</w:t>
        </w:r>
      </w:hyperlink>
      <w:r w:rsidR="00201CBD">
        <w:rPr>
          <w:rFonts w:ascii="Copernicus Medium" w:hAnsi="Copernicus Medium" w:cs="Arial"/>
          <w:b/>
          <w:bCs/>
          <w:color w:val="E30918"/>
          <w:sz w:val="24"/>
          <w:szCs w:val="24"/>
          <w:shd w:val="clear" w:color="auto" w:fill="FFFFFF"/>
        </w:rPr>
        <w:t xml:space="preserve"> </w:t>
      </w:r>
      <w:hyperlink w:anchor="_3.12__Reports" w:history="1">
        <w:r w:rsidR="00201CBD" w:rsidRPr="00DB53FB">
          <w:rPr>
            <w:rStyle w:val="Hyperlink"/>
            <w:rFonts w:ascii="Copernicus Medium" w:hAnsi="Copernicus Medium" w:cs="Arial"/>
            <w:b/>
            <w:bCs/>
            <w:sz w:val="24"/>
            <w:szCs w:val="24"/>
            <w:shd w:val="clear" w:color="auto" w:fill="FFFFFF"/>
          </w:rPr>
          <w:t>I 3.</w:t>
        </w:r>
        <w:r w:rsidR="000C3EBE">
          <w:rPr>
            <w:rStyle w:val="Hyperlink"/>
            <w:rFonts w:ascii="Copernicus Medium" w:hAnsi="Copernicus Medium" w:cs="Arial"/>
            <w:b/>
            <w:bCs/>
            <w:sz w:val="24"/>
            <w:szCs w:val="24"/>
            <w:shd w:val="clear" w:color="auto" w:fill="FFFFFF"/>
          </w:rPr>
          <w:t>12</w:t>
        </w:r>
        <w:r w:rsidR="00FB68B3">
          <w:rPr>
            <w:rStyle w:val="Hyperlink"/>
            <w:rFonts w:ascii="Copernicus Medium" w:hAnsi="Copernicus Medium" w:cs="Arial"/>
            <w:b/>
            <w:bCs/>
            <w:sz w:val="24"/>
            <w:szCs w:val="24"/>
            <w:shd w:val="clear" w:color="auto" w:fill="FFFFFF"/>
          </w:rPr>
          <w:t xml:space="preserve"> </w:t>
        </w:r>
        <w:r w:rsidR="00FB68B3" w:rsidRPr="00FB68B3">
          <w:rPr>
            <w:rStyle w:val="Hyperlink"/>
            <w:rFonts w:ascii="Copernicus Medium" w:hAnsi="Copernicus Medium" w:cs="Arial"/>
            <w:b/>
            <w:bCs/>
            <w:sz w:val="24"/>
            <w:szCs w:val="24"/>
            <w:shd w:val="clear" w:color="auto" w:fill="FFFFFF"/>
          </w:rPr>
          <w:t>Reports to the Australian Government</w:t>
        </w:r>
        <w:r w:rsidR="00201CBD" w:rsidRPr="00DB53FB">
          <w:rPr>
            <w:rStyle w:val="Hyperlink"/>
            <w:rFonts w:ascii="Copernicus Medium" w:hAnsi="Copernicus Medium" w:cs="Arial"/>
            <w:b/>
            <w:bCs/>
            <w:sz w:val="24"/>
            <w:szCs w:val="24"/>
            <w:shd w:val="clear" w:color="auto" w:fill="FFFFFF"/>
          </w:rPr>
          <w:t xml:space="preserve"> I</w:t>
        </w:r>
      </w:hyperlink>
      <w:r w:rsidR="00201CBD">
        <w:rPr>
          <w:rStyle w:val="Hyperlink"/>
          <w:rFonts w:ascii="Copernicus Medium" w:hAnsi="Copernicus Medium" w:cs="Arial"/>
          <w:b/>
          <w:bCs/>
          <w:sz w:val="24"/>
          <w:szCs w:val="24"/>
          <w:shd w:val="clear" w:color="auto" w:fill="FFFFFF"/>
        </w:rPr>
        <w:t xml:space="preserve"> </w:t>
      </w:r>
    </w:p>
    <w:p w14:paraId="50788E8E" w14:textId="77777777" w:rsidR="002B17EE" w:rsidRPr="004F01DA" w:rsidRDefault="002B17EE" w:rsidP="000710DF">
      <w:pPr>
        <w:spacing w:after="240"/>
        <w:jc w:val="both"/>
        <w:rPr>
          <w:rFonts w:ascii="Copernicus Medium" w:hAnsi="Copernicus Medium" w:cs="Arial"/>
          <w:b/>
          <w:bCs/>
          <w:color w:val="E30918"/>
          <w:sz w:val="24"/>
          <w:szCs w:val="24"/>
          <w:shd w:val="clear" w:color="auto" w:fill="FFFFFF"/>
        </w:rPr>
      </w:pPr>
      <w:r w:rsidRPr="004F01DA">
        <w:rPr>
          <w:rFonts w:ascii="Copernicus Medium" w:hAnsi="Copernicus Medium" w:cs="Arial"/>
          <w:b/>
          <w:bCs/>
          <w:color w:val="E30918"/>
          <w:sz w:val="24"/>
          <w:szCs w:val="24"/>
          <w:shd w:val="clear" w:color="auto" w:fill="FFFFFF"/>
        </w:rPr>
        <w:fldChar w:fldCharType="begin"/>
      </w:r>
      <w:r w:rsidRPr="004F01DA">
        <w:rPr>
          <w:rFonts w:ascii="Copernicus Medium" w:hAnsi="Copernicus Medium" w:cs="Arial"/>
          <w:b/>
          <w:bCs/>
          <w:color w:val="E30918"/>
          <w:sz w:val="24"/>
          <w:szCs w:val="24"/>
          <w:shd w:val="clear" w:color="auto" w:fill="FFFFFF"/>
        </w:rPr>
        <w:instrText xml:space="preserve"> REF _Ref20320732 \h  \* MERGEFORMAT </w:instrText>
      </w:r>
      <w:r w:rsidRPr="004F01DA">
        <w:rPr>
          <w:rFonts w:ascii="Copernicus Medium" w:hAnsi="Copernicus Medium" w:cs="Arial"/>
          <w:b/>
          <w:bCs/>
          <w:color w:val="E30918"/>
          <w:sz w:val="24"/>
          <w:szCs w:val="24"/>
          <w:shd w:val="clear" w:color="auto" w:fill="FFFFFF"/>
        </w:rPr>
      </w:r>
      <w:r w:rsidRPr="004F01DA">
        <w:rPr>
          <w:rFonts w:ascii="Copernicus Medium" w:hAnsi="Copernicus Medium" w:cs="Arial"/>
          <w:b/>
          <w:bCs/>
          <w:color w:val="E30918"/>
          <w:sz w:val="24"/>
          <w:szCs w:val="24"/>
          <w:shd w:val="clear" w:color="auto" w:fill="FFFFFF"/>
        </w:rPr>
        <w:fldChar w:fldCharType="separate"/>
      </w:r>
      <w:r w:rsidRPr="004F01DA">
        <w:rPr>
          <w:rFonts w:ascii="Copernicus Medium" w:hAnsi="Copernicus Medium" w:cs="Arial"/>
          <w:b/>
          <w:bCs/>
          <w:color w:val="E30918"/>
          <w:sz w:val="24"/>
          <w:szCs w:val="24"/>
        </w:rPr>
        <w:t>4.0 Definitions</w:t>
      </w:r>
      <w:r w:rsidRPr="004F01DA">
        <w:rPr>
          <w:rFonts w:ascii="Copernicus Medium" w:hAnsi="Copernicus Medium" w:cs="Arial"/>
          <w:b/>
          <w:bCs/>
          <w:color w:val="E30918"/>
          <w:sz w:val="24"/>
          <w:szCs w:val="24"/>
          <w:shd w:val="clear" w:color="auto" w:fill="FFFFFF"/>
        </w:rPr>
        <w:fldChar w:fldCharType="end"/>
      </w:r>
    </w:p>
    <w:p w14:paraId="2E800012" w14:textId="1BD2C619" w:rsidR="00BC55CF" w:rsidRDefault="00BC55CF" w:rsidP="000710DF">
      <w:pPr>
        <w:pStyle w:val="Heading2"/>
        <w:ind w:left="426" w:hanging="426"/>
        <w:jc w:val="both"/>
        <w:rPr>
          <w:shd w:val="clear" w:color="auto" w:fill="FFFFFF"/>
        </w:rPr>
      </w:pPr>
      <w:bookmarkStart w:id="1" w:name="_Ref20411738"/>
      <w:bookmarkStart w:id="2" w:name="_Ref20411785"/>
      <w:bookmarkStart w:id="3" w:name="_Ref20480964"/>
      <w:r>
        <w:rPr>
          <w:shd w:val="clear" w:color="auto" w:fill="FFFFFF"/>
        </w:rPr>
        <w:t xml:space="preserve">1.0 </w:t>
      </w:r>
      <w:r w:rsidRPr="00997DEA">
        <w:rPr>
          <w:shd w:val="clear" w:color="auto" w:fill="FFFFFF"/>
        </w:rPr>
        <w:t>Purpose</w:t>
      </w:r>
      <w:bookmarkEnd w:id="0"/>
      <w:bookmarkEnd w:id="1"/>
      <w:bookmarkEnd w:id="2"/>
      <w:bookmarkEnd w:id="3"/>
    </w:p>
    <w:p w14:paraId="2520864B" w14:textId="151E17B3" w:rsidR="009C6F38" w:rsidRPr="000710DF" w:rsidRDefault="009C6F38" w:rsidP="000710DF">
      <w:pPr>
        <w:jc w:val="both"/>
        <w:rPr>
          <w:rFonts w:ascii="Arial" w:hAnsi="Arial" w:cs="Arial"/>
          <w:u w:color="F04E45"/>
        </w:rPr>
      </w:pPr>
      <w:bookmarkStart w:id="4" w:name="_Ref20318879"/>
      <w:bookmarkStart w:id="5" w:name="_Ref20411801"/>
      <w:bookmarkStart w:id="6" w:name="_Ref20480989"/>
      <w:r w:rsidRPr="000710DF">
        <w:rPr>
          <w:rFonts w:ascii="Arial" w:hAnsi="Arial" w:cs="Arial"/>
          <w:u w:color="F04E45"/>
        </w:rPr>
        <w:t>This procedure describes the application of the Australian Government provisions for the OS-HELP loan scheme within the University and the conditions for the award of OS-HELP loans to Griffith students.</w:t>
      </w:r>
    </w:p>
    <w:p w14:paraId="65297E40" w14:textId="6F1C72E8" w:rsidR="00F97A5A" w:rsidRPr="00ED12B6" w:rsidRDefault="007706AB" w:rsidP="000710DF">
      <w:pPr>
        <w:pStyle w:val="Heading2"/>
        <w:ind w:left="426" w:hanging="426"/>
        <w:jc w:val="both"/>
      </w:pPr>
      <w:r>
        <w:t xml:space="preserve">2.0 </w:t>
      </w:r>
      <w:r w:rsidR="00F97A5A">
        <w:t>Scope</w:t>
      </w:r>
      <w:bookmarkEnd w:id="4"/>
      <w:bookmarkEnd w:id="5"/>
      <w:bookmarkEnd w:id="6"/>
      <w:r w:rsidR="009C6F38">
        <w:t xml:space="preserve"> </w:t>
      </w:r>
    </w:p>
    <w:p w14:paraId="7987E0DD" w14:textId="06AB1BB7" w:rsidR="009C6F38" w:rsidRDefault="009C6F38" w:rsidP="000710DF">
      <w:pPr>
        <w:jc w:val="both"/>
        <w:rPr>
          <w:rFonts w:ascii="Arial" w:hAnsi="Arial" w:cs="Arial"/>
          <w:color w:val="000000" w:themeColor="text1"/>
          <w:lang w:eastAsia="en-GB"/>
        </w:rPr>
      </w:pPr>
      <w:bookmarkStart w:id="7" w:name="_Ref20318910"/>
      <w:bookmarkStart w:id="8" w:name="_Ref20411814"/>
      <w:r w:rsidRPr="009C6F38">
        <w:rPr>
          <w:rFonts w:ascii="Arial" w:hAnsi="Arial" w:cs="Arial"/>
          <w:color w:val="000000" w:themeColor="text1"/>
          <w:lang w:eastAsia="en-GB"/>
        </w:rPr>
        <w:t xml:space="preserve">The Australian Government provides </w:t>
      </w:r>
      <w:proofErr w:type="gramStart"/>
      <w:r w:rsidRPr="009C6F38">
        <w:rPr>
          <w:rFonts w:ascii="Arial" w:hAnsi="Arial" w:cs="Arial"/>
          <w:color w:val="000000" w:themeColor="text1"/>
          <w:lang w:eastAsia="en-GB"/>
        </w:rPr>
        <w:t>a number of</w:t>
      </w:r>
      <w:proofErr w:type="gramEnd"/>
      <w:r w:rsidRPr="009C6F38">
        <w:rPr>
          <w:rFonts w:ascii="Arial" w:hAnsi="Arial" w:cs="Arial"/>
          <w:color w:val="000000" w:themeColor="text1"/>
          <w:lang w:eastAsia="en-GB"/>
        </w:rPr>
        <w:t xml:space="preserve"> OS-HELP loans to the University annually to help</w:t>
      </w:r>
      <w:r>
        <w:rPr>
          <w:rFonts w:ascii="Arial" w:hAnsi="Arial" w:cs="Arial"/>
          <w:color w:val="000000" w:themeColor="text1"/>
          <w:lang w:eastAsia="en-GB"/>
        </w:rPr>
        <w:t xml:space="preserve"> </w:t>
      </w:r>
      <w:r w:rsidRPr="009C6F38">
        <w:rPr>
          <w:rFonts w:ascii="Arial" w:hAnsi="Arial" w:cs="Arial"/>
          <w:color w:val="000000" w:themeColor="text1"/>
          <w:lang w:eastAsia="en-GB"/>
        </w:rPr>
        <w:t xml:space="preserve">eligible undergraduate and postgraduate students undertake part of their </w:t>
      </w:r>
      <w:r w:rsidR="00603F8B" w:rsidRPr="009C6F38">
        <w:rPr>
          <w:rFonts w:ascii="Arial" w:hAnsi="Arial" w:cs="Arial"/>
          <w:color w:val="000000" w:themeColor="text1"/>
          <w:lang w:eastAsia="en-GB"/>
        </w:rPr>
        <w:t xml:space="preserve">study </w:t>
      </w:r>
      <w:r w:rsidRPr="009C6F38">
        <w:rPr>
          <w:rFonts w:ascii="Arial" w:hAnsi="Arial" w:cs="Arial"/>
          <w:color w:val="000000" w:themeColor="text1"/>
          <w:lang w:eastAsia="en-GB"/>
        </w:rPr>
        <w:t xml:space="preserve">overseas in </w:t>
      </w:r>
      <w:r w:rsidR="00C15534">
        <w:rPr>
          <w:rFonts w:ascii="Arial" w:hAnsi="Arial" w:cs="Arial"/>
          <w:color w:val="000000" w:themeColor="text1"/>
          <w:lang w:eastAsia="en-GB"/>
        </w:rPr>
        <w:t xml:space="preserve">approved </w:t>
      </w:r>
      <w:r w:rsidRPr="009C6F38">
        <w:rPr>
          <w:rFonts w:ascii="Arial" w:hAnsi="Arial" w:cs="Arial"/>
          <w:color w:val="000000" w:themeColor="text1"/>
          <w:lang w:eastAsia="en-GB"/>
        </w:rPr>
        <w:t>student mobility programs. This procedure explains the criteria and processes that the University will</w:t>
      </w:r>
      <w:r>
        <w:rPr>
          <w:rFonts w:ascii="Arial" w:hAnsi="Arial" w:cs="Arial"/>
          <w:color w:val="000000" w:themeColor="text1"/>
          <w:lang w:eastAsia="en-GB"/>
        </w:rPr>
        <w:t xml:space="preserve"> </w:t>
      </w:r>
      <w:r w:rsidRPr="009C6F38">
        <w:rPr>
          <w:rFonts w:ascii="Arial" w:hAnsi="Arial" w:cs="Arial"/>
          <w:color w:val="000000" w:themeColor="text1"/>
          <w:lang w:eastAsia="en-GB"/>
        </w:rPr>
        <w:t>apply to allocate the loan funds</w:t>
      </w:r>
      <w:r>
        <w:rPr>
          <w:rFonts w:ascii="Arial" w:hAnsi="Arial" w:cs="Arial"/>
          <w:color w:val="000000" w:themeColor="text1"/>
          <w:lang w:eastAsia="en-GB"/>
        </w:rPr>
        <w:t xml:space="preserve">. </w:t>
      </w:r>
    </w:p>
    <w:p w14:paraId="0EF6F076" w14:textId="6CCA8767" w:rsidR="00625D22" w:rsidRDefault="008060B6" w:rsidP="000710DF">
      <w:pPr>
        <w:jc w:val="both"/>
        <w:rPr>
          <w:rFonts w:ascii="Arial" w:hAnsi="Arial" w:cs="Arial"/>
          <w:color w:val="000000" w:themeColor="text1"/>
          <w:lang w:eastAsia="en-GB"/>
        </w:rPr>
      </w:pPr>
      <w:r>
        <w:rPr>
          <w:rFonts w:ascii="Arial" w:hAnsi="Arial" w:cs="Arial"/>
          <w:color w:val="000000"/>
          <w:spacing w:val="2"/>
          <w:shd w:val="clear" w:color="auto" w:fill="FFFFFF"/>
        </w:rPr>
        <w:t>This p</w:t>
      </w:r>
      <w:r w:rsidR="001050F0">
        <w:rPr>
          <w:rFonts w:ascii="Arial" w:hAnsi="Arial" w:cs="Arial"/>
          <w:color w:val="000000" w:themeColor="text1"/>
          <w:lang w:eastAsia="en-GB"/>
        </w:rPr>
        <w:t xml:space="preserve">rocedure should be read </w:t>
      </w:r>
      <w:r w:rsidR="00665093">
        <w:rPr>
          <w:rFonts w:ascii="Arial" w:hAnsi="Arial" w:cs="Arial"/>
          <w:color w:val="000000" w:themeColor="text1"/>
          <w:lang w:eastAsia="en-GB"/>
        </w:rPr>
        <w:t>in conjunction with the Griffith Global Mobility Student Funding Policy.</w:t>
      </w:r>
      <w:r w:rsidR="005E6454">
        <w:rPr>
          <w:rFonts w:ascii="Arial" w:hAnsi="Arial" w:cs="Arial"/>
          <w:color w:val="000000" w:themeColor="text1"/>
          <w:lang w:eastAsia="en-GB"/>
        </w:rPr>
        <w:t xml:space="preserve"> </w:t>
      </w:r>
    </w:p>
    <w:p w14:paraId="16734CDB" w14:textId="4CE5A926" w:rsidR="00C91165" w:rsidRDefault="007706AB" w:rsidP="000710DF">
      <w:pPr>
        <w:pStyle w:val="Heading2"/>
        <w:ind w:left="426" w:hanging="426"/>
        <w:jc w:val="both"/>
      </w:pPr>
      <w:bookmarkStart w:id="9" w:name="_Ref20481014"/>
      <w:r>
        <w:t xml:space="preserve">3.0 </w:t>
      </w:r>
      <w:r w:rsidR="00532A1E">
        <w:tab/>
      </w:r>
      <w:r w:rsidR="00C91165">
        <w:t>P</w:t>
      </w:r>
      <w:bookmarkEnd w:id="7"/>
      <w:r w:rsidR="00A71AD8">
        <w:t>rocedure</w:t>
      </w:r>
      <w:bookmarkEnd w:id="8"/>
      <w:bookmarkEnd w:id="9"/>
    </w:p>
    <w:p w14:paraId="27CE338B" w14:textId="5E1AC186" w:rsidR="00625D22" w:rsidRPr="00625D22" w:rsidRDefault="00625D22" w:rsidP="000710DF">
      <w:pPr>
        <w:pStyle w:val="Heading3"/>
        <w:spacing w:after="120" w:line="276" w:lineRule="auto"/>
        <w:ind w:left="0" w:firstLine="0"/>
        <w:jc w:val="both"/>
        <w:rPr>
          <w:rFonts w:eastAsiaTheme="majorEastAsia"/>
          <w:szCs w:val="22"/>
          <w:lang w:eastAsia="en-AU"/>
        </w:rPr>
      </w:pPr>
      <w:bookmarkStart w:id="10" w:name="_3.1__Duration"/>
      <w:bookmarkEnd w:id="10"/>
      <w:r w:rsidRPr="00625D22">
        <w:rPr>
          <w:rFonts w:eastAsiaTheme="majorEastAsia"/>
          <w:szCs w:val="22"/>
          <w:lang w:eastAsia="en-AU"/>
        </w:rPr>
        <w:t xml:space="preserve">3.1 </w:t>
      </w:r>
      <w:r w:rsidR="008060B6">
        <w:rPr>
          <w:rFonts w:eastAsiaTheme="majorEastAsia"/>
          <w:szCs w:val="22"/>
          <w:lang w:eastAsia="en-AU"/>
        </w:rPr>
        <w:tab/>
      </w:r>
      <w:bookmarkStart w:id="11" w:name="_Hlk123633617"/>
      <w:r w:rsidR="009C6F38">
        <w:rPr>
          <w:rFonts w:eastAsiaTheme="majorEastAsia"/>
          <w:szCs w:val="22"/>
          <w:lang w:eastAsia="en-AU"/>
        </w:rPr>
        <w:t>Duration of OS-HELP loans</w:t>
      </w:r>
      <w:bookmarkEnd w:id="11"/>
    </w:p>
    <w:p w14:paraId="4CC96A6E" w14:textId="38E8F92A" w:rsidR="009C6F38" w:rsidRPr="009C6F38" w:rsidRDefault="009C6F38" w:rsidP="000710DF">
      <w:pPr>
        <w:pStyle w:val="NormalWhite"/>
        <w:spacing w:after="0"/>
        <w:jc w:val="both"/>
        <w:rPr>
          <w:rFonts w:ascii="Arial" w:hAnsi="Arial" w:cs="Arial"/>
          <w:color w:val="000000"/>
          <w:spacing w:val="2"/>
          <w:shd w:val="clear" w:color="auto" w:fill="FFFFFF"/>
        </w:rPr>
      </w:pPr>
      <w:r w:rsidRPr="009C6F38">
        <w:rPr>
          <w:rFonts w:ascii="Arial" w:hAnsi="Arial" w:cs="Arial"/>
          <w:color w:val="000000"/>
          <w:spacing w:val="2"/>
          <w:shd w:val="clear" w:color="auto" w:fill="FFFFFF"/>
        </w:rPr>
        <w:t xml:space="preserve">A single OS-HELP </w:t>
      </w:r>
      <w:r>
        <w:rPr>
          <w:rFonts w:ascii="Arial" w:hAnsi="Arial" w:cs="Arial"/>
          <w:color w:val="000000"/>
          <w:spacing w:val="2"/>
          <w:shd w:val="clear" w:color="auto" w:fill="FFFFFF"/>
        </w:rPr>
        <w:t>l</w:t>
      </w:r>
      <w:r w:rsidRPr="009C6F38">
        <w:rPr>
          <w:rFonts w:ascii="Arial" w:hAnsi="Arial" w:cs="Arial"/>
          <w:color w:val="000000"/>
          <w:spacing w:val="2"/>
          <w:shd w:val="clear" w:color="auto" w:fill="FFFFFF"/>
        </w:rPr>
        <w:t>oan is set for a specific study period of six months only. This period is defined as</w:t>
      </w:r>
      <w:r w:rsidR="000710DF">
        <w:rPr>
          <w:rFonts w:ascii="Arial" w:hAnsi="Arial" w:cs="Arial"/>
          <w:color w:val="000000"/>
          <w:spacing w:val="2"/>
          <w:shd w:val="clear" w:color="auto" w:fill="FFFFFF"/>
        </w:rPr>
        <w:t xml:space="preserve"> </w:t>
      </w:r>
      <w:r w:rsidRPr="009C6F38">
        <w:rPr>
          <w:rFonts w:ascii="Arial" w:hAnsi="Arial" w:cs="Arial"/>
          <w:color w:val="000000"/>
          <w:spacing w:val="2"/>
          <w:shd w:val="clear" w:color="auto" w:fill="FFFFFF"/>
        </w:rPr>
        <w:t>exactly six months from the day that the student commences their study at the overseas institution.</w:t>
      </w:r>
      <w:r w:rsidR="00660A27">
        <w:rPr>
          <w:rFonts w:ascii="Arial" w:hAnsi="Arial" w:cs="Arial"/>
          <w:color w:val="000000"/>
          <w:spacing w:val="2"/>
          <w:shd w:val="clear" w:color="auto" w:fill="FFFFFF"/>
        </w:rPr>
        <w:t xml:space="preserve"> </w:t>
      </w:r>
      <w:r w:rsidRPr="009C6F38">
        <w:rPr>
          <w:rFonts w:ascii="Arial" w:hAnsi="Arial" w:cs="Arial"/>
          <w:color w:val="000000"/>
          <w:spacing w:val="2"/>
          <w:shd w:val="clear" w:color="auto" w:fill="FFFFFF"/>
        </w:rPr>
        <w:t>A student can apply for a period of overseas study that is greater or less than the six-month period,</w:t>
      </w:r>
      <w:r w:rsidR="000710DF">
        <w:rPr>
          <w:rFonts w:ascii="Arial" w:hAnsi="Arial" w:cs="Arial"/>
          <w:color w:val="000000"/>
          <w:spacing w:val="2"/>
          <w:shd w:val="clear" w:color="auto" w:fill="FFFFFF"/>
        </w:rPr>
        <w:t xml:space="preserve"> </w:t>
      </w:r>
      <w:r w:rsidRPr="009C6F38">
        <w:rPr>
          <w:rFonts w:ascii="Arial" w:hAnsi="Arial" w:cs="Arial"/>
          <w:color w:val="000000"/>
          <w:spacing w:val="2"/>
          <w:shd w:val="clear" w:color="auto" w:fill="FFFFFF"/>
        </w:rPr>
        <w:t xml:space="preserve">but the OS-HELP </w:t>
      </w:r>
      <w:r w:rsidR="00162EEF">
        <w:rPr>
          <w:rFonts w:ascii="Arial" w:hAnsi="Arial" w:cs="Arial"/>
          <w:color w:val="000000"/>
          <w:spacing w:val="2"/>
          <w:shd w:val="clear" w:color="auto" w:fill="FFFFFF"/>
        </w:rPr>
        <w:t>l</w:t>
      </w:r>
      <w:r w:rsidRPr="009C6F38">
        <w:rPr>
          <w:rFonts w:ascii="Arial" w:hAnsi="Arial" w:cs="Arial"/>
          <w:color w:val="000000"/>
          <w:spacing w:val="2"/>
          <w:shd w:val="clear" w:color="auto" w:fill="FFFFFF"/>
        </w:rPr>
        <w:t>oan they receive will remain bound by the six-month period. In other words,</w:t>
      </w:r>
      <w:r w:rsidR="000710DF">
        <w:rPr>
          <w:rFonts w:ascii="Arial" w:hAnsi="Arial" w:cs="Arial"/>
          <w:color w:val="000000"/>
          <w:spacing w:val="2"/>
          <w:shd w:val="clear" w:color="auto" w:fill="FFFFFF"/>
        </w:rPr>
        <w:t xml:space="preserve"> </w:t>
      </w:r>
      <w:r w:rsidRPr="009C6F38">
        <w:rPr>
          <w:rFonts w:ascii="Arial" w:hAnsi="Arial" w:cs="Arial"/>
          <w:color w:val="000000"/>
          <w:spacing w:val="2"/>
          <w:shd w:val="clear" w:color="auto" w:fill="FFFFFF"/>
        </w:rPr>
        <w:t>regardless of the length of the overseas study period, the loan will be paid in six-month blocks.</w:t>
      </w:r>
    </w:p>
    <w:p w14:paraId="390F16B5" w14:textId="77777777" w:rsidR="00660A27" w:rsidRDefault="00660A27" w:rsidP="000710DF">
      <w:pPr>
        <w:pStyle w:val="NormalWhite"/>
        <w:spacing w:after="0"/>
        <w:jc w:val="both"/>
        <w:rPr>
          <w:rFonts w:ascii="Arial" w:hAnsi="Arial" w:cs="Arial"/>
          <w:color w:val="000000"/>
          <w:spacing w:val="2"/>
          <w:shd w:val="clear" w:color="auto" w:fill="FFFFFF"/>
        </w:rPr>
      </w:pPr>
    </w:p>
    <w:p w14:paraId="5E59777F" w14:textId="3F6E754E" w:rsidR="002E166F" w:rsidRDefault="009C6F38" w:rsidP="000710DF">
      <w:pPr>
        <w:pStyle w:val="NormalWhite"/>
        <w:spacing w:after="0"/>
        <w:jc w:val="both"/>
        <w:rPr>
          <w:rFonts w:ascii="Arial" w:hAnsi="Arial" w:cs="Arial"/>
          <w:color w:val="000000"/>
          <w:spacing w:val="2"/>
          <w:shd w:val="clear" w:color="auto" w:fill="FFFFFF"/>
        </w:rPr>
      </w:pPr>
      <w:r w:rsidRPr="009C6F38">
        <w:rPr>
          <w:rFonts w:ascii="Arial" w:hAnsi="Arial" w:cs="Arial"/>
          <w:color w:val="000000"/>
          <w:spacing w:val="2"/>
          <w:shd w:val="clear" w:color="auto" w:fill="FFFFFF"/>
        </w:rPr>
        <w:t>When a student will be studying overseas for a period greater than six months, the student can apply</w:t>
      </w:r>
      <w:r w:rsidR="000710DF">
        <w:rPr>
          <w:rFonts w:ascii="Arial" w:hAnsi="Arial" w:cs="Arial"/>
          <w:color w:val="000000"/>
          <w:spacing w:val="2"/>
          <w:shd w:val="clear" w:color="auto" w:fill="FFFFFF"/>
        </w:rPr>
        <w:t xml:space="preserve"> </w:t>
      </w:r>
      <w:r w:rsidRPr="009C6F38">
        <w:rPr>
          <w:rFonts w:ascii="Arial" w:hAnsi="Arial" w:cs="Arial"/>
          <w:color w:val="000000"/>
          <w:spacing w:val="2"/>
          <w:shd w:val="clear" w:color="auto" w:fill="FFFFFF"/>
        </w:rPr>
        <w:t xml:space="preserve">for two OS-HELP </w:t>
      </w:r>
      <w:r w:rsidR="00660A27">
        <w:rPr>
          <w:rFonts w:ascii="Arial" w:hAnsi="Arial" w:cs="Arial"/>
          <w:color w:val="000000"/>
          <w:spacing w:val="2"/>
          <w:shd w:val="clear" w:color="auto" w:fill="FFFFFF"/>
        </w:rPr>
        <w:t>l</w:t>
      </w:r>
      <w:r w:rsidRPr="009C6F38">
        <w:rPr>
          <w:rFonts w:ascii="Arial" w:hAnsi="Arial" w:cs="Arial"/>
          <w:color w:val="000000"/>
          <w:spacing w:val="2"/>
          <w:shd w:val="clear" w:color="auto" w:fill="FFFFFF"/>
        </w:rPr>
        <w:t>oans concurrently if they meet the eligibility criteria. The</w:t>
      </w:r>
      <w:r w:rsidR="00660A27">
        <w:rPr>
          <w:rFonts w:ascii="Arial" w:hAnsi="Arial" w:cs="Arial"/>
          <w:color w:val="000000"/>
          <w:spacing w:val="2"/>
          <w:shd w:val="clear" w:color="auto" w:fill="FFFFFF"/>
        </w:rPr>
        <w:t xml:space="preserve"> </w:t>
      </w:r>
      <w:r w:rsidRPr="009C6F38">
        <w:rPr>
          <w:rFonts w:ascii="Arial" w:hAnsi="Arial" w:cs="Arial"/>
          <w:color w:val="000000"/>
          <w:spacing w:val="2"/>
          <w:shd w:val="clear" w:color="auto" w:fill="FFFFFF"/>
        </w:rPr>
        <w:t>payment for the second six-mon</w:t>
      </w:r>
      <w:r>
        <w:rPr>
          <w:rFonts w:ascii="Arial" w:hAnsi="Arial" w:cs="Arial"/>
          <w:color w:val="000000"/>
          <w:spacing w:val="2"/>
          <w:shd w:val="clear" w:color="auto" w:fill="FFFFFF"/>
        </w:rPr>
        <w:t xml:space="preserve">th period will be paid within 28 days of the next scheduled payment (see </w:t>
      </w:r>
      <w:r w:rsidR="00660A27">
        <w:rPr>
          <w:rFonts w:ascii="Arial" w:hAnsi="Arial" w:cs="Arial"/>
          <w:color w:val="000000"/>
          <w:spacing w:val="2"/>
          <w:shd w:val="clear" w:color="auto" w:fill="FFFFFF"/>
        </w:rPr>
        <w:t>S</w:t>
      </w:r>
      <w:r>
        <w:rPr>
          <w:rFonts w:ascii="Arial" w:hAnsi="Arial" w:cs="Arial"/>
          <w:color w:val="000000"/>
          <w:spacing w:val="2"/>
          <w:shd w:val="clear" w:color="auto" w:fill="FFFFFF"/>
        </w:rPr>
        <w:t>ection</w:t>
      </w:r>
      <w:r w:rsidR="00857A92">
        <w:rPr>
          <w:rFonts w:ascii="Arial" w:hAnsi="Arial" w:cs="Arial"/>
          <w:color w:val="000000"/>
          <w:spacing w:val="2"/>
          <w:shd w:val="clear" w:color="auto" w:fill="FFFFFF"/>
        </w:rPr>
        <w:t>s</w:t>
      </w:r>
      <w:r>
        <w:rPr>
          <w:rFonts w:ascii="Arial" w:hAnsi="Arial" w:cs="Arial"/>
          <w:color w:val="000000"/>
          <w:spacing w:val="2"/>
          <w:shd w:val="clear" w:color="auto" w:fill="FFFFFF"/>
        </w:rPr>
        <w:t xml:space="preserve"> 3.</w:t>
      </w:r>
      <w:r w:rsidR="00660A27">
        <w:rPr>
          <w:rFonts w:ascii="Arial" w:hAnsi="Arial" w:cs="Arial"/>
          <w:color w:val="000000"/>
          <w:spacing w:val="2"/>
          <w:shd w:val="clear" w:color="auto" w:fill="FFFFFF"/>
        </w:rPr>
        <w:t>4</w:t>
      </w:r>
      <w:r w:rsidR="00857A92">
        <w:rPr>
          <w:rFonts w:ascii="Arial" w:hAnsi="Arial" w:cs="Arial"/>
          <w:color w:val="000000"/>
          <w:spacing w:val="2"/>
          <w:shd w:val="clear" w:color="auto" w:fill="FFFFFF"/>
        </w:rPr>
        <w:t xml:space="preserve"> and 3.5</w:t>
      </w:r>
      <w:r>
        <w:rPr>
          <w:rFonts w:ascii="Arial" w:hAnsi="Arial" w:cs="Arial"/>
          <w:color w:val="000000"/>
          <w:spacing w:val="2"/>
          <w:shd w:val="clear" w:color="auto" w:fill="FFFFFF"/>
        </w:rPr>
        <w:t xml:space="preserve">). </w:t>
      </w:r>
      <w:r w:rsidR="008060B6">
        <w:rPr>
          <w:rFonts w:ascii="Arial" w:hAnsi="Arial" w:cs="Arial"/>
          <w:color w:val="000000"/>
          <w:spacing w:val="2"/>
          <w:shd w:val="clear" w:color="auto" w:fill="FFFFFF"/>
        </w:rPr>
        <w:t xml:space="preserve"> </w:t>
      </w:r>
    </w:p>
    <w:p w14:paraId="04CA5315" w14:textId="291B7E77" w:rsidR="009C6F38" w:rsidRPr="00625D22" w:rsidRDefault="009C6F38" w:rsidP="000710DF">
      <w:pPr>
        <w:pStyle w:val="Heading3"/>
        <w:spacing w:after="120" w:line="276" w:lineRule="auto"/>
        <w:ind w:left="0" w:firstLine="0"/>
        <w:jc w:val="both"/>
        <w:rPr>
          <w:rFonts w:eastAsiaTheme="majorEastAsia"/>
          <w:szCs w:val="22"/>
          <w:lang w:eastAsia="en-AU"/>
        </w:rPr>
      </w:pPr>
      <w:bookmarkStart w:id="12" w:name="_3.2__OS-HELP"/>
      <w:bookmarkEnd w:id="12"/>
      <w:r w:rsidRPr="00625D22">
        <w:rPr>
          <w:rFonts w:eastAsiaTheme="majorEastAsia"/>
          <w:szCs w:val="22"/>
          <w:lang w:eastAsia="en-AU"/>
        </w:rPr>
        <w:t>3.</w:t>
      </w:r>
      <w:r>
        <w:rPr>
          <w:rFonts w:eastAsiaTheme="majorEastAsia"/>
          <w:szCs w:val="22"/>
          <w:lang w:eastAsia="en-AU"/>
        </w:rPr>
        <w:t>2</w:t>
      </w:r>
      <w:r w:rsidRPr="00625D22">
        <w:rPr>
          <w:rFonts w:eastAsiaTheme="majorEastAsia"/>
          <w:szCs w:val="22"/>
          <w:lang w:eastAsia="en-AU"/>
        </w:rPr>
        <w:t xml:space="preserve"> </w:t>
      </w:r>
      <w:r>
        <w:rPr>
          <w:rFonts w:eastAsiaTheme="majorEastAsia"/>
          <w:szCs w:val="22"/>
          <w:lang w:eastAsia="en-AU"/>
        </w:rPr>
        <w:tab/>
        <w:t xml:space="preserve">OS-HELP loan amounts </w:t>
      </w:r>
    </w:p>
    <w:p w14:paraId="47B73517" w14:textId="2DEF9CD1" w:rsidR="009C6F38" w:rsidRPr="009C6F38" w:rsidRDefault="009C6F38" w:rsidP="000710DF">
      <w:pPr>
        <w:pStyle w:val="NormalWhite"/>
        <w:spacing w:after="0"/>
        <w:jc w:val="both"/>
        <w:rPr>
          <w:rFonts w:ascii="Arial" w:hAnsi="Arial" w:cs="Arial"/>
          <w:color w:val="000000"/>
          <w:spacing w:val="2"/>
          <w:shd w:val="clear" w:color="auto" w:fill="FFFFFF"/>
        </w:rPr>
      </w:pPr>
      <w:bookmarkStart w:id="13" w:name="_Hlk115866754"/>
      <w:r w:rsidRPr="009C6F38">
        <w:rPr>
          <w:rFonts w:ascii="Arial" w:hAnsi="Arial" w:cs="Arial"/>
          <w:color w:val="000000"/>
          <w:spacing w:val="2"/>
          <w:shd w:val="clear" w:color="auto" w:fill="FFFFFF"/>
        </w:rPr>
        <w:t>Students may apply for one (1)</w:t>
      </w:r>
      <w:r w:rsidR="00603F8B">
        <w:rPr>
          <w:rFonts w:ascii="Arial" w:hAnsi="Arial" w:cs="Arial"/>
          <w:color w:val="000000"/>
          <w:spacing w:val="2"/>
          <w:shd w:val="clear" w:color="auto" w:fill="FFFFFF"/>
        </w:rPr>
        <w:t xml:space="preserve"> </w:t>
      </w:r>
      <w:r w:rsidRPr="009C6F38">
        <w:rPr>
          <w:rFonts w:ascii="Arial" w:hAnsi="Arial" w:cs="Arial"/>
          <w:color w:val="000000"/>
          <w:spacing w:val="2"/>
          <w:shd w:val="clear" w:color="auto" w:fill="FFFFFF"/>
        </w:rPr>
        <w:t>loan per trimester of overseas study and can apply for a maximum of</w:t>
      </w:r>
    </w:p>
    <w:p w14:paraId="0419CCBA" w14:textId="5E6B833A" w:rsidR="009C6F38" w:rsidRDefault="009C6F38" w:rsidP="000710DF">
      <w:pPr>
        <w:pStyle w:val="NormalWhite"/>
        <w:spacing w:after="0"/>
        <w:jc w:val="both"/>
        <w:rPr>
          <w:rFonts w:ascii="Arial" w:hAnsi="Arial" w:cs="Arial"/>
          <w:color w:val="000000"/>
          <w:spacing w:val="2"/>
          <w:shd w:val="clear" w:color="auto" w:fill="FFFFFF"/>
        </w:rPr>
      </w:pPr>
      <w:r w:rsidRPr="009C6F38">
        <w:rPr>
          <w:rFonts w:ascii="Arial" w:hAnsi="Arial" w:cs="Arial"/>
          <w:color w:val="000000"/>
          <w:spacing w:val="2"/>
          <w:shd w:val="clear" w:color="auto" w:fill="FFFFFF"/>
        </w:rPr>
        <w:lastRenderedPageBreak/>
        <w:t xml:space="preserve">two (2) loans. </w:t>
      </w:r>
      <w:r w:rsidR="00CD52D7">
        <w:rPr>
          <w:rFonts w:ascii="Arial" w:hAnsi="Arial" w:cs="Arial"/>
          <w:color w:val="000000"/>
          <w:spacing w:val="2"/>
          <w:shd w:val="clear" w:color="auto" w:fill="FFFFFF"/>
        </w:rPr>
        <w:t xml:space="preserve">Students </w:t>
      </w:r>
      <w:r w:rsidR="00C90E39">
        <w:rPr>
          <w:rFonts w:ascii="Arial" w:hAnsi="Arial" w:cs="Arial"/>
          <w:color w:val="000000"/>
          <w:spacing w:val="2"/>
          <w:shd w:val="clear" w:color="auto" w:fill="FFFFFF"/>
        </w:rPr>
        <w:t xml:space="preserve">can </w:t>
      </w:r>
      <w:r w:rsidR="00CD52D7">
        <w:rPr>
          <w:rFonts w:ascii="Arial" w:hAnsi="Arial" w:cs="Arial"/>
          <w:color w:val="000000"/>
          <w:spacing w:val="2"/>
          <w:shd w:val="clear" w:color="auto" w:fill="FFFFFF"/>
        </w:rPr>
        <w:t xml:space="preserve">apply for </w:t>
      </w:r>
      <w:r w:rsidR="00603F8B">
        <w:rPr>
          <w:rFonts w:ascii="Arial" w:hAnsi="Arial" w:cs="Arial"/>
          <w:color w:val="000000"/>
          <w:spacing w:val="2"/>
          <w:shd w:val="clear" w:color="auto" w:fill="FFFFFF"/>
        </w:rPr>
        <w:t xml:space="preserve">an </w:t>
      </w:r>
      <w:r w:rsidR="00CD52D7" w:rsidRPr="00CD52D7">
        <w:rPr>
          <w:rFonts w:ascii="Arial" w:hAnsi="Arial" w:cs="Arial"/>
          <w:color w:val="000000"/>
          <w:spacing w:val="2"/>
          <w:shd w:val="clear" w:color="auto" w:fill="FFFFFF"/>
        </w:rPr>
        <w:t xml:space="preserve">extra loan amount if </w:t>
      </w:r>
      <w:r w:rsidR="00CD52D7">
        <w:rPr>
          <w:rFonts w:ascii="Arial" w:hAnsi="Arial" w:cs="Arial"/>
          <w:color w:val="000000"/>
          <w:spacing w:val="2"/>
          <w:shd w:val="clear" w:color="auto" w:fill="FFFFFF"/>
        </w:rPr>
        <w:t xml:space="preserve">they </w:t>
      </w:r>
      <w:r w:rsidR="00CD52D7" w:rsidRPr="00CD52D7">
        <w:rPr>
          <w:rFonts w:ascii="Arial" w:hAnsi="Arial" w:cs="Arial"/>
          <w:color w:val="000000"/>
          <w:spacing w:val="2"/>
          <w:shd w:val="clear" w:color="auto" w:fill="FFFFFF"/>
        </w:rPr>
        <w:t xml:space="preserve">study Asian language in preparation for </w:t>
      </w:r>
      <w:r w:rsidR="00CD52D7">
        <w:rPr>
          <w:rFonts w:ascii="Arial" w:hAnsi="Arial" w:cs="Arial"/>
          <w:color w:val="000000"/>
          <w:spacing w:val="2"/>
          <w:shd w:val="clear" w:color="auto" w:fill="FFFFFF"/>
        </w:rPr>
        <w:t xml:space="preserve">their </w:t>
      </w:r>
      <w:r w:rsidR="00CD52D7" w:rsidRPr="00CD52D7">
        <w:rPr>
          <w:rFonts w:ascii="Arial" w:hAnsi="Arial" w:cs="Arial"/>
          <w:color w:val="000000"/>
          <w:spacing w:val="2"/>
          <w:shd w:val="clear" w:color="auto" w:fill="FFFFFF"/>
        </w:rPr>
        <w:t>overseas study in Asia.</w:t>
      </w:r>
      <w:r w:rsidR="00CD52D7">
        <w:rPr>
          <w:rFonts w:ascii="Arial" w:hAnsi="Arial" w:cs="Arial"/>
          <w:color w:val="000000"/>
          <w:spacing w:val="2"/>
          <w:shd w:val="clear" w:color="auto" w:fill="FFFFFF"/>
        </w:rPr>
        <w:t xml:space="preserve"> </w:t>
      </w:r>
      <w:r w:rsidRPr="009C6F38">
        <w:rPr>
          <w:rFonts w:ascii="Arial" w:hAnsi="Arial" w:cs="Arial"/>
          <w:color w:val="000000"/>
          <w:spacing w:val="2"/>
          <w:shd w:val="clear" w:color="auto" w:fill="FFFFFF"/>
        </w:rPr>
        <w:t>Students should refer to</w:t>
      </w:r>
      <w:r>
        <w:rPr>
          <w:rFonts w:ascii="Arial" w:hAnsi="Arial" w:cs="Arial"/>
          <w:color w:val="000000"/>
          <w:spacing w:val="2"/>
          <w:shd w:val="clear" w:color="auto" w:fill="FFFFFF"/>
        </w:rPr>
        <w:t xml:space="preserve"> the </w:t>
      </w:r>
      <w:r w:rsidR="00CD52D7">
        <w:rPr>
          <w:rFonts w:ascii="Arial" w:hAnsi="Arial" w:cs="Arial"/>
          <w:color w:val="000000"/>
          <w:spacing w:val="2"/>
          <w:shd w:val="clear" w:color="auto" w:fill="FFFFFF"/>
        </w:rPr>
        <w:t xml:space="preserve">Australian Government’s </w:t>
      </w:r>
      <w:hyperlink r:id="rId11" w:history="1">
        <w:r w:rsidR="00CD52D7" w:rsidRPr="00660A27">
          <w:rPr>
            <w:rStyle w:val="Hyperlink"/>
            <w:rFonts w:ascii="Arial" w:hAnsi="Arial" w:cs="Arial"/>
            <w:spacing w:val="2"/>
            <w:shd w:val="clear" w:color="auto" w:fill="FFFFFF"/>
          </w:rPr>
          <w:t>Study Assist</w:t>
        </w:r>
      </w:hyperlink>
      <w:r w:rsidR="00CD52D7">
        <w:rPr>
          <w:rFonts w:ascii="Arial" w:hAnsi="Arial" w:cs="Arial"/>
          <w:color w:val="000000"/>
          <w:spacing w:val="2"/>
          <w:shd w:val="clear" w:color="auto" w:fill="FFFFFF"/>
        </w:rPr>
        <w:t xml:space="preserve"> information page for OS-HELP and overseas study for the maximum amounts each year. </w:t>
      </w:r>
    </w:p>
    <w:p w14:paraId="785B3B6E" w14:textId="77777777" w:rsidR="009C6F38" w:rsidRDefault="009C6F38" w:rsidP="000710DF">
      <w:pPr>
        <w:pStyle w:val="NormalWhite"/>
        <w:spacing w:after="0"/>
        <w:jc w:val="both"/>
        <w:rPr>
          <w:rFonts w:ascii="Arial" w:hAnsi="Arial" w:cs="Arial"/>
          <w:color w:val="000000"/>
          <w:spacing w:val="2"/>
          <w:shd w:val="clear" w:color="auto" w:fill="FFFFFF"/>
        </w:rPr>
      </w:pPr>
    </w:p>
    <w:p w14:paraId="44338E91" w14:textId="0342FD6A" w:rsidR="00532A1E" w:rsidRDefault="00CD52D7" w:rsidP="000710DF">
      <w:pPr>
        <w:pStyle w:val="NormalWhite"/>
        <w:spacing w:after="0"/>
        <w:jc w:val="both"/>
        <w:rPr>
          <w:rFonts w:ascii="Arial" w:hAnsi="Arial" w:cs="Arial"/>
          <w:color w:val="000000"/>
          <w:spacing w:val="2"/>
          <w:shd w:val="clear" w:color="auto" w:fill="FFFFFF"/>
        </w:rPr>
      </w:pPr>
      <w:r>
        <w:rPr>
          <w:rFonts w:ascii="Arial" w:hAnsi="Arial" w:cs="Arial"/>
          <w:color w:val="000000"/>
          <w:spacing w:val="2"/>
          <w:shd w:val="clear" w:color="auto" w:fill="FFFFFF"/>
        </w:rPr>
        <w:t>L</w:t>
      </w:r>
      <w:r w:rsidR="009C6F38" w:rsidRPr="009C6F38">
        <w:rPr>
          <w:rFonts w:ascii="Arial" w:hAnsi="Arial" w:cs="Arial"/>
          <w:color w:val="000000"/>
          <w:spacing w:val="2"/>
          <w:shd w:val="clear" w:color="auto" w:fill="FFFFFF"/>
        </w:rPr>
        <w:t xml:space="preserve">oan amounts </w:t>
      </w:r>
      <w:r>
        <w:rPr>
          <w:rFonts w:ascii="Arial" w:hAnsi="Arial" w:cs="Arial"/>
          <w:color w:val="000000"/>
          <w:spacing w:val="2"/>
          <w:shd w:val="clear" w:color="auto" w:fill="FFFFFF"/>
        </w:rPr>
        <w:t xml:space="preserve">requested by students should be </w:t>
      </w:r>
      <w:r w:rsidR="009C6F38" w:rsidRPr="009C6F38">
        <w:rPr>
          <w:rFonts w:ascii="Arial" w:hAnsi="Arial" w:cs="Arial"/>
          <w:color w:val="000000"/>
          <w:spacing w:val="2"/>
          <w:shd w:val="clear" w:color="auto" w:fill="FFFFFF"/>
        </w:rPr>
        <w:t xml:space="preserve">in Australian dollars and </w:t>
      </w:r>
      <w:r>
        <w:rPr>
          <w:rFonts w:ascii="Arial" w:hAnsi="Arial" w:cs="Arial"/>
          <w:color w:val="000000"/>
          <w:spacing w:val="2"/>
          <w:shd w:val="clear" w:color="auto" w:fill="FFFFFF"/>
        </w:rPr>
        <w:t xml:space="preserve">where possible </w:t>
      </w:r>
      <w:r w:rsidR="009C6F38" w:rsidRPr="009C6F38">
        <w:rPr>
          <w:rFonts w:ascii="Arial" w:hAnsi="Arial" w:cs="Arial"/>
          <w:color w:val="000000"/>
          <w:spacing w:val="2"/>
          <w:shd w:val="clear" w:color="auto" w:fill="FFFFFF"/>
        </w:rPr>
        <w:t>in multiples of $500.</w:t>
      </w:r>
    </w:p>
    <w:p w14:paraId="52793616" w14:textId="12F63A55" w:rsidR="00CD52D7" w:rsidRPr="00625D22" w:rsidRDefault="00CD52D7" w:rsidP="000710DF">
      <w:pPr>
        <w:pStyle w:val="Heading3"/>
        <w:spacing w:after="120" w:line="276" w:lineRule="auto"/>
        <w:ind w:left="0" w:firstLine="0"/>
        <w:jc w:val="both"/>
        <w:rPr>
          <w:rFonts w:eastAsiaTheme="majorEastAsia"/>
          <w:szCs w:val="22"/>
          <w:lang w:eastAsia="en-AU"/>
        </w:rPr>
      </w:pPr>
      <w:bookmarkStart w:id="14" w:name="_3.3__Eligibility"/>
      <w:bookmarkEnd w:id="13"/>
      <w:bookmarkEnd w:id="14"/>
      <w:r w:rsidRPr="00625D22">
        <w:rPr>
          <w:rFonts w:eastAsiaTheme="majorEastAsia"/>
          <w:szCs w:val="22"/>
          <w:lang w:eastAsia="en-AU"/>
        </w:rPr>
        <w:t>3.</w:t>
      </w:r>
      <w:r w:rsidR="00660A27">
        <w:rPr>
          <w:rFonts w:eastAsiaTheme="majorEastAsia"/>
          <w:szCs w:val="22"/>
          <w:lang w:eastAsia="en-AU"/>
        </w:rPr>
        <w:t>3</w:t>
      </w:r>
      <w:r w:rsidRPr="00625D22">
        <w:rPr>
          <w:rFonts w:eastAsiaTheme="majorEastAsia"/>
          <w:szCs w:val="22"/>
          <w:lang w:eastAsia="en-AU"/>
        </w:rPr>
        <w:t xml:space="preserve"> </w:t>
      </w:r>
      <w:r>
        <w:rPr>
          <w:rFonts w:eastAsiaTheme="majorEastAsia"/>
          <w:szCs w:val="22"/>
          <w:lang w:eastAsia="en-AU"/>
        </w:rPr>
        <w:tab/>
        <w:t xml:space="preserve">Eligibility criteria </w:t>
      </w:r>
    </w:p>
    <w:p w14:paraId="4712F854" w14:textId="1B1E5404" w:rsidR="00CD52D7" w:rsidRDefault="00CD52D7" w:rsidP="000710DF">
      <w:pPr>
        <w:spacing w:before="240"/>
        <w:jc w:val="both"/>
        <w:rPr>
          <w:rFonts w:ascii="Arial" w:hAnsi="Arial" w:cs="Arial"/>
          <w:color w:val="000000"/>
          <w:spacing w:val="2"/>
          <w:u w:color="F04E45"/>
          <w:shd w:val="clear" w:color="auto" w:fill="FFFFFF"/>
        </w:rPr>
      </w:pPr>
      <w:bookmarkStart w:id="15" w:name="_Hlk115866802"/>
      <w:r w:rsidRPr="00CD52D7">
        <w:rPr>
          <w:rFonts w:ascii="Arial" w:hAnsi="Arial" w:cs="Arial"/>
          <w:color w:val="000000"/>
          <w:spacing w:val="2"/>
          <w:u w:color="F04E45"/>
          <w:shd w:val="clear" w:color="auto" w:fill="FFFFFF"/>
        </w:rPr>
        <w:t xml:space="preserve">To be entitled to OS-HELP for a six-month study period, a student must comply </w:t>
      </w:r>
      <w:r w:rsidR="00AC1C10">
        <w:rPr>
          <w:rFonts w:ascii="Arial" w:hAnsi="Arial" w:cs="Arial"/>
          <w:color w:val="000000"/>
          <w:spacing w:val="2"/>
          <w:u w:color="F04E45"/>
          <w:shd w:val="clear" w:color="auto" w:fill="FFFFFF"/>
        </w:rPr>
        <w:t xml:space="preserve">with </w:t>
      </w:r>
      <w:r w:rsidRPr="00CD52D7">
        <w:rPr>
          <w:rFonts w:ascii="Arial" w:hAnsi="Arial" w:cs="Arial"/>
          <w:color w:val="000000"/>
          <w:spacing w:val="2"/>
          <w:u w:color="F04E45"/>
          <w:shd w:val="clear" w:color="auto" w:fill="FFFFFF"/>
        </w:rPr>
        <w:t xml:space="preserve">OS-HELP criteria for eligibility and the EFTSL formula published </w:t>
      </w:r>
      <w:r>
        <w:rPr>
          <w:rFonts w:ascii="Arial" w:hAnsi="Arial" w:cs="Arial"/>
          <w:color w:val="000000"/>
          <w:spacing w:val="2"/>
          <w:u w:color="F04E45"/>
          <w:shd w:val="clear" w:color="auto" w:fill="FFFFFF"/>
        </w:rPr>
        <w:t xml:space="preserve">to the </w:t>
      </w:r>
      <w:r w:rsidRPr="00CD52D7">
        <w:rPr>
          <w:rFonts w:ascii="Arial" w:hAnsi="Arial" w:cs="Arial"/>
          <w:color w:val="000000"/>
          <w:spacing w:val="2"/>
          <w:u w:color="F04E45"/>
          <w:shd w:val="clear" w:color="auto" w:fill="FFFFFF"/>
        </w:rPr>
        <w:t xml:space="preserve">Australian Government’s </w:t>
      </w:r>
      <w:hyperlink r:id="rId12" w:history="1">
        <w:r w:rsidRPr="00660A27">
          <w:rPr>
            <w:rStyle w:val="Hyperlink"/>
            <w:rFonts w:ascii="Arial" w:hAnsi="Arial" w:cs="Arial"/>
            <w:spacing w:val="2"/>
            <w:shd w:val="clear" w:color="auto" w:fill="FFFFFF"/>
          </w:rPr>
          <w:t>Study Assist</w:t>
        </w:r>
      </w:hyperlink>
      <w:r w:rsidRPr="00CD52D7">
        <w:rPr>
          <w:rFonts w:ascii="Arial" w:hAnsi="Arial" w:cs="Arial"/>
          <w:color w:val="000000"/>
          <w:spacing w:val="2"/>
          <w:u w:color="F04E45"/>
          <w:shd w:val="clear" w:color="auto" w:fill="FFFFFF"/>
        </w:rPr>
        <w:t xml:space="preserve"> information page</w:t>
      </w:r>
      <w:r>
        <w:rPr>
          <w:rFonts w:ascii="Arial" w:hAnsi="Arial" w:cs="Arial"/>
          <w:color w:val="000000"/>
          <w:spacing w:val="2"/>
          <w:u w:color="F04E45"/>
          <w:shd w:val="clear" w:color="auto" w:fill="FFFFFF"/>
        </w:rPr>
        <w:t xml:space="preserve"> for OS-HELP and overseas study. </w:t>
      </w:r>
    </w:p>
    <w:p w14:paraId="7589D3A0" w14:textId="74F80C7D" w:rsidR="00A0548D" w:rsidRDefault="00A0548D" w:rsidP="000710DF">
      <w:pPr>
        <w:spacing w:before="240"/>
        <w:jc w:val="both"/>
        <w:rPr>
          <w:rFonts w:ascii="Arial" w:hAnsi="Arial" w:cs="Arial"/>
          <w:color w:val="000000"/>
          <w:spacing w:val="2"/>
          <w:u w:color="F04E45"/>
          <w:shd w:val="clear" w:color="auto" w:fill="FFFFFF"/>
        </w:rPr>
      </w:pPr>
      <w:r w:rsidRPr="00A0548D">
        <w:rPr>
          <w:rFonts w:ascii="Arial" w:hAnsi="Arial" w:cs="Arial"/>
          <w:color w:val="000000"/>
          <w:spacing w:val="2"/>
          <w:u w:color="F04E45"/>
          <w:shd w:val="clear" w:color="auto" w:fill="FFFFFF"/>
        </w:rPr>
        <w:t>A student's eligibility for an OS-HELP loan is not affected by the student also holding another grant or scholarship supporting overseas study.</w:t>
      </w:r>
    </w:p>
    <w:p w14:paraId="4EA3DCCA" w14:textId="5D4374DA" w:rsidR="008060B6" w:rsidRPr="008060B6" w:rsidRDefault="008060B6" w:rsidP="000710DF">
      <w:pPr>
        <w:pStyle w:val="Heading3"/>
        <w:ind w:left="0" w:firstLine="0"/>
        <w:jc w:val="both"/>
        <w:rPr>
          <w:rFonts w:eastAsiaTheme="majorEastAsia"/>
        </w:rPr>
      </w:pPr>
      <w:bookmarkStart w:id="16" w:name="_3.4__Application"/>
      <w:bookmarkEnd w:id="15"/>
      <w:bookmarkEnd w:id="16"/>
      <w:r>
        <w:rPr>
          <w:rFonts w:eastAsiaTheme="majorEastAsia"/>
        </w:rPr>
        <w:t>3.</w:t>
      </w:r>
      <w:r w:rsidR="00660A27">
        <w:rPr>
          <w:rFonts w:eastAsiaTheme="majorEastAsia"/>
        </w:rPr>
        <w:t>4</w:t>
      </w:r>
      <w:r>
        <w:rPr>
          <w:rFonts w:eastAsiaTheme="majorEastAsia"/>
        </w:rPr>
        <w:t xml:space="preserve"> </w:t>
      </w:r>
      <w:r>
        <w:rPr>
          <w:rFonts w:eastAsiaTheme="majorEastAsia"/>
        </w:rPr>
        <w:tab/>
      </w:r>
      <w:r w:rsidR="00CD52D7">
        <w:rPr>
          <w:rFonts w:eastAsiaTheme="majorEastAsia"/>
        </w:rPr>
        <w:t xml:space="preserve">Application process </w:t>
      </w:r>
    </w:p>
    <w:p w14:paraId="5C520921" w14:textId="77777777" w:rsidR="003A2A2D" w:rsidRDefault="00CD52D7" w:rsidP="000710DF">
      <w:pPr>
        <w:spacing w:before="240"/>
        <w:jc w:val="both"/>
        <w:rPr>
          <w:rFonts w:ascii="Arial" w:hAnsi="Arial" w:cs="Arial"/>
          <w:color w:val="000000"/>
          <w:spacing w:val="2"/>
          <w:u w:color="F04E45"/>
          <w:shd w:val="clear" w:color="auto" w:fill="FFFFFF"/>
        </w:rPr>
      </w:pPr>
      <w:bookmarkStart w:id="17" w:name="_Hlk115866838"/>
      <w:r w:rsidRPr="00CD52D7">
        <w:rPr>
          <w:rFonts w:ascii="Arial" w:hAnsi="Arial" w:cs="Arial"/>
          <w:color w:val="000000"/>
          <w:spacing w:val="2"/>
          <w:u w:color="F04E45"/>
          <w:shd w:val="clear" w:color="auto" w:fill="FFFFFF"/>
        </w:rPr>
        <w:t>If eligible, students can submit their applications for OS-HELP to Griffith</w:t>
      </w:r>
      <w:r w:rsidR="003A2A2D">
        <w:rPr>
          <w:rFonts w:ascii="Arial" w:hAnsi="Arial" w:cs="Arial"/>
          <w:color w:val="000000"/>
          <w:spacing w:val="2"/>
          <w:u w:color="F04E45"/>
          <w:shd w:val="clear" w:color="auto" w:fill="FFFFFF"/>
        </w:rPr>
        <w:t xml:space="preserve"> University </w:t>
      </w:r>
      <w:r w:rsidRPr="00CD52D7">
        <w:rPr>
          <w:rFonts w:ascii="Arial" w:hAnsi="Arial" w:cs="Arial"/>
          <w:color w:val="000000"/>
          <w:spacing w:val="2"/>
          <w:u w:color="F04E45"/>
          <w:shd w:val="clear" w:color="auto" w:fill="FFFFFF"/>
        </w:rPr>
        <w:t xml:space="preserve">as follows: </w:t>
      </w:r>
    </w:p>
    <w:p w14:paraId="28810452" w14:textId="5DF991F8" w:rsidR="003A2A2D" w:rsidRPr="003A2A2D" w:rsidRDefault="0022460C" w:rsidP="000710DF">
      <w:pPr>
        <w:spacing w:before="240"/>
        <w:jc w:val="both"/>
        <w:rPr>
          <w:rFonts w:ascii="Arial" w:hAnsi="Arial" w:cs="Arial"/>
          <w:b/>
          <w:bCs/>
          <w:color w:val="000000"/>
          <w:spacing w:val="2"/>
          <w:u w:color="F04E45"/>
          <w:shd w:val="clear" w:color="auto" w:fill="FFFFFF"/>
        </w:rPr>
      </w:pPr>
      <w:r>
        <w:rPr>
          <w:rFonts w:ascii="Arial" w:hAnsi="Arial" w:cs="Arial"/>
          <w:b/>
          <w:bCs/>
          <w:color w:val="000000"/>
          <w:spacing w:val="2"/>
          <w:u w:color="F04E45"/>
          <w:shd w:val="clear" w:color="auto" w:fill="FFFFFF"/>
        </w:rPr>
        <w:t xml:space="preserve">Griffith </w:t>
      </w:r>
      <w:r w:rsidR="00CD52D7" w:rsidRPr="003A2A2D">
        <w:rPr>
          <w:rFonts w:ascii="Arial" w:hAnsi="Arial" w:cs="Arial"/>
          <w:b/>
          <w:bCs/>
          <w:color w:val="000000"/>
          <w:spacing w:val="2"/>
          <w:u w:color="F04E45"/>
          <w:shd w:val="clear" w:color="auto" w:fill="FFFFFF"/>
        </w:rPr>
        <w:t>Exchange Program</w:t>
      </w:r>
    </w:p>
    <w:p w14:paraId="0581C3BD" w14:textId="22554889" w:rsidR="003A2A2D" w:rsidRDefault="00CD52D7" w:rsidP="000710DF">
      <w:pPr>
        <w:spacing w:before="240"/>
        <w:jc w:val="both"/>
        <w:rPr>
          <w:rFonts w:ascii="Arial" w:hAnsi="Arial" w:cs="Arial"/>
          <w:color w:val="000000"/>
          <w:spacing w:val="2"/>
          <w:u w:color="F04E45"/>
          <w:shd w:val="clear" w:color="auto" w:fill="FFFFFF"/>
        </w:rPr>
      </w:pPr>
      <w:r w:rsidRPr="00CD52D7">
        <w:rPr>
          <w:rFonts w:ascii="Arial" w:hAnsi="Arial" w:cs="Arial"/>
          <w:color w:val="000000"/>
          <w:spacing w:val="2"/>
          <w:u w:color="F04E45"/>
          <w:shd w:val="clear" w:color="auto" w:fill="FFFFFF"/>
        </w:rPr>
        <w:t xml:space="preserve">If students are applying for an OS-HELP </w:t>
      </w:r>
      <w:r w:rsidR="003A2A2D">
        <w:rPr>
          <w:rFonts w:ascii="Arial" w:hAnsi="Arial" w:cs="Arial"/>
          <w:color w:val="000000"/>
          <w:spacing w:val="2"/>
          <w:u w:color="F04E45"/>
          <w:shd w:val="clear" w:color="auto" w:fill="FFFFFF"/>
        </w:rPr>
        <w:t>l</w:t>
      </w:r>
      <w:r w:rsidRPr="00CD52D7">
        <w:rPr>
          <w:rFonts w:ascii="Arial" w:hAnsi="Arial" w:cs="Arial"/>
          <w:color w:val="000000"/>
          <w:spacing w:val="2"/>
          <w:u w:color="F04E45"/>
          <w:shd w:val="clear" w:color="auto" w:fill="FFFFFF"/>
        </w:rPr>
        <w:t>oan for a trimester or full year exchange</w:t>
      </w:r>
      <w:r w:rsidR="00AC1C10">
        <w:rPr>
          <w:rFonts w:ascii="Arial" w:hAnsi="Arial" w:cs="Arial"/>
          <w:color w:val="000000"/>
          <w:spacing w:val="2"/>
          <w:u w:color="F04E45"/>
          <w:shd w:val="clear" w:color="auto" w:fill="FFFFFF"/>
        </w:rPr>
        <w:t>,</w:t>
      </w:r>
      <w:r w:rsidRPr="00CD52D7">
        <w:rPr>
          <w:rFonts w:ascii="Arial" w:hAnsi="Arial" w:cs="Arial"/>
          <w:color w:val="000000"/>
          <w:spacing w:val="2"/>
          <w:u w:color="F04E45"/>
          <w:shd w:val="clear" w:color="auto" w:fill="FFFFFF"/>
        </w:rPr>
        <w:t xml:space="preserve"> the application can be submitted once formal acceptance has been received from the host institution.</w:t>
      </w:r>
    </w:p>
    <w:p w14:paraId="2DCA4CF9" w14:textId="093F8747" w:rsidR="003A2A2D" w:rsidRPr="003A2A2D" w:rsidRDefault="003A2A2D" w:rsidP="000710DF">
      <w:pPr>
        <w:spacing w:before="240"/>
        <w:jc w:val="both"/>
        <w:rPr>
          <w:rFonts w:ascii="Arial" w:hAnsi="Arial" w:cs="Arial"/>
          <w:b/>
          <w:bCs/>
          <w:color w:val="000000"/>
          <w:spacing w:val="2"/>
          <w:u w:color="F04E45"/>
          <w:shd w:val="clear" w:color="auto" w:fill="FFFFFF"/>
        </w:rPr>
      </w:pPr>
      <w:r w:rsidRPr="003A2A2D">
        <w:rPr>
          <w:rFonts w:ascii="Arial" w:hAnsi="Arial" w:cs="Arial"/>
          <w:b/>
          <w:bCs/>
          <w:color w:val="000000"/>
          <w:spacing w:val="2"/>
          <w:u w:color="F04E45"/>
          <w:shd w:val="clear" w:color="auto" w:fill="FFFFFF"/>
        </w:rPr>
        <w:t>Other programs</w:t>
      </w:r>
    </w:p>
    <w:p w14:paraId="01E3BCBA" w14:textId="3CCC8184" w:rsidR="003A2A2D" w:rsidRDefault="00CD52D7" w:rsidP="000710DF">
      <w:pPr>
        <w:spacing w:before="240"/>
        <w:jc w:val="both"/>
        <w:rPr>
          <w:rFonts w:ascii="Arial" w:hAnsi="Arial" w:cs="Arial"/>
          <w:color w:val="000000"/>
          <w:spacing w:val="2"/>
          <w:u w:color="F04E45"/>
          <w:shd w:val="clear" w:color="auto" w:fill="FFFFFF"/>
        </w:rPr>
      </w:pPr>
      <w:r w:rsidRPr="00CD52D7">
        <w:rPr>
          <w:rFonts w:ascii="Arial" w:hAnsi="Arial" w:cs="Arial"/>
          <w:color w:val="000000"/>
          <w:spacing w:val="2"/>
          <w:u w:color="F04E45"/>
          <w:shd w:val="clear" w:color="auto" w:fill="FFFFFF"/>
        </w:rPr>
        <w:t xml:space="preserve">If students are applying for an OS-HELP </w:t>
      </w:r>
      <w:r w:rsidR="003A2A2D">
        <w:rPr>
          <w:rFonts w:ascii="Arial" w:hAnsi="Arial" w:cs="Arial"/>
          <w:color w:val="000000"/>
          <w:spacing w:val="2"/>
          <w:u w:color="F04E45"/>
          <w:shd w:val="clear" w:color="auto" w:fill="FFFFFF"/>
        </w:rPr>
        <w:t>l</w:t>
      </w:r>
      <w:r w:rsidRPr="00CD52D7">
        <w:rPr>
          <w:rFonts w:ascii="Arial" w:hAnsi="Arial" w:cs="Arial"/>
          <w:color w:val="000000"/>
          <w:spacing w:val="2"/>
          <w:u w:color="F04E45"/>
          <w:shd w:val="clear" w:color="auto" w:fill="FFFFFF"/>
        </w:rPr>
        <w:t xml:space="preserve">oan for another type of </w:t>
      </w:r>
      <w:r w:rsidR="00660A27">
        <w:rPr>
          <w:rFonts w:ascii="Arial" w:hAnsi="Arial" w:cs="Arial"/>
          <w:color w:val="000000"/>
          <w:spacing w:val="2"/>
          <w:u w:color="F04E45"/>
          <w:shd w:val="clear" w:color="auto" w:fill="FFFFFF"/>
        </w:rPr>
        <w:t>University-endorsed</w:t>
      </w:r>
      <w:r w:rsidR="00603F8B">
        <w:rPr>
          <w:rFonts w:ascii="Arial" w:hAnsi="Arial" w:cs="Arial"/>
          <w:color w:val="000000"/>
          <w:spacing w:val="2"/>
          <w:u w:color="F04E45"/>
          <w:shd w:val="clear" w:color="auto" w:fill="FFFFFF"/>
        </w:rPr>
        <w:t xml:space="preserve"> </w:t>
      </w:r>
      <w:r w:rsidR="00660A27">
        <w:rPr>
          <w:rFonts w:ascii="Arial" w:hAnsi="Arial" w:cs="Arial"/>
          <w:color w:val="000000"/>
          <w:spacing w:val="2"/>
          <w:u w:color="F04E45"/>
          <w:shd w:val="clear" w:color="auto" w:fill="FFFFFF"/>
        </w:rPr>
        <w:t xml:space="preserve">mobility program </w:t>
      </w:r>
      <w:r w:rsidRPr="00CD52D7">
        <w:rPr>
          <w:rFonts w:ascii="Arial" w:hAnsi="Arial" w:cs="Arial"/>
          <w:color w:val="000000"/>
          <w:spacing w:val="2"/>
          <w:u w:color="F04E45"/>
          <w:shd w:val="clear" w:color="auto" w:fill="FFFFFF"/>
        </w:rPr>
        <w:t>(not trimester or full year exchange)</w:t>
      </w:r>
      <w:r w:rsidR="00A0548D">
        <w:rPr>
          <w:rFonts w:ascii="Arial" w:hAnsi="Arial" w:cs="Arial"/>
          <w:color w:val="000000"/>
          <w:spacing w:val="2"/>
          <w:u w:color="F04E45"/>
          <w:shd w:val="clear" w:color="auto" w:fill="FFFFFF"/>
        </w:rPr>
        <w:t>,</w:t>
      </w:r>
      <w:r w:rsidRPr="00CD52D7">
        <w:rPr>
          <w:rFonts w:ascii="Arial" w:hAnsi="Arial" w:cs="Arial"/>
          <w:color w:val="000000"/>
          <w:spacing w:val="2"/>
          <w:u w:color="F04E45"/>
          <w:shd w:val="clear" w:color="auto" w:fill="FFFFFF"/>
        </w:rPr>
        <w:t xml:space="preserve"> the application can be submitted once formal acceptance has been received from the host institution</w:t>
      </w:r>
      <w:r w:rsidR="00D5208C">
        <w:rPr>
          <w:rFonts w:ascii="Arial" w:hAnsi="Arial" w:cs="Arial"/>
          <w:color w:val="000000"/>
          <w:spacing w:val="2"/>
          <w:u w:color="F04E45"/>
          <w:shd w:val="clear" w:color="auto" w:fill="FFFFFF"/>
        </w:rPr>
        <w:t xml:space="preserve"> or organisation</w:t>
      </w:r>
      <w:r w:rsidRPr="00CD52D7">
        <w:rPr>
          <w:rFonts w:ascii="Arial" w:hAnsi="Arial" w:cs="Arial"/>
          <w:color w:val="000000"/>
          <w:spacing w:val="2"/>
          <w:u w:color="F04E45"/>
          <w:shd w:val="clear" w:color="auto" w:fill="FFFFFF"/>
        </w:rPr>
        <w:t xml:space="preserve"> or</w:t>
      </w:r>
      <w:r w:rsidR="00D5208C">
        <w:rPr>
          <w:rFonts w:ascii="Arial" w:hAnsi="Arial" w:cs="Arial"/>
          <w:color w:val="000000"/>
          <w:spacing w:val="2"/>
          <w:u w:color="F04E45"/>
          <w:shd w:val="clear" w:color="auto" w:fill="FFFFFF"/>
        </w:rPr>
        <w:t>,</w:t>
      </w:r>
      <w:r w:rsidRPr="00CD52D7">
        <w:rPr>
          <w:rFonts w:ascii="Arial" w:hAnsi="Arial" w:cs="Arial"/>
          <w:color w:val="000000"/>
          <w:spacing w:val="2"/>
          <w:u w:color="F04E45"/>
          <w:shd w:val="clear" w:color="auto" w:fill="FFFFFF"/>
        </w:rPr>
        <w:t xml:space="preserve"> in the case of the overseas experience being a Griffith led study tour</w:t>
      </w:r>
      <w:r w:rsidR="00D5208C">
        <w:rPr>
          <w:rFonts w:ascii="Arial" w:hAnsi="Arial" w:cs="Arial"/>
          <w:color w:val="000000"/>
          <w:spacing w:val="2"/>
          <w:u w:color="F04E45"/>
          <w:shd w:val="clear" w:color="auto" w:fill="FFFFFF"/>
        </w:rPr>
        <w:t>,</w:t>
      </w:r>
      <w:r w:rsidRPr="00CD52D7">
        <w:rPr>
          <w:rFonts w:ascii="Arial" w:hAnsi="Arial" w:cs="Arial"/>
          <w:color w:val="000000"/>
          <w:spacing w:val="2"/>
          <w:u w:color="F04E45"/>
          <w:shd w:val="clear" w:color="auto" w:fill="FFFFFF"/>
        </w:rPr>
        <w:t xml:space="preserve"> once formal acceptance has been received from the Griffith Course Convenor</w:t>
      </w:r>
      <w:r w:rsidR="00603F8B">
        <w:rPr>
          <w:rFonts w:ascii="Arial" w:hAnsi="Arial" w:cs="Arial"/>
          <w:color w:val="000000"/>
          <w:spacing w:val="2"/>
          <w:u w:color="F04E45"/>
          <w:shd w:val="clear" w:color="auto" w:fill="FFFFFF"/>
        </w:rPr>
        <w:t xml:space="preserve"> or</w:t>
      </w:r>
      <w:r w:rsidR="00455338">
        <w:rPr>
          <w:rFonts w:ascii="Arial" w:hAnsi="Arial" w:cs="Arial"/>
          <w:color w:val="000000"/>
          <w:spacing w:val="2"/>
          <w:u w:color="F04E45"/>
          <w:shd w:val="clear" w:color="auto" w:fill="FFFFFF"/>
        </w:rPr>
        <w:t xml:space="preserve"> study tour program </w:t>
      </w:r>
      <w:r w:rsidR="00603F8B">
        <w:rPr>
          <w:rFonts w:ascii="Arial" w:hAnsi="Arial" w:cs="Arial"/>
          <w:color w:val="000000"/>
          <w:spacing w:val="2"/>
          <w:u w:color="F04E45"/>
          <w:shd w:val="clear" w:color="auto" w:fill="FFFFFF"/>
        </w:rPr>
        <w:t>lead.</w:t>
      </w:r>
      <w:r w:rsidR="00B31A96">
        <w:rPr>
          <w:rFonts w:ascii="Arial" w:hAnsi="Arial" w:cs="Arial"/>
          <w:color w:val="000000"/>
          <w:spacing w:val="2"/>
          <w:u w:color="F04E45"/>
          <w:shd w:val="clear" w:color="auto" w:fill="FFFFFF"/>
        </w:rPr>
        <w:t xml:space="preserve"> Students must register their participation in the program with Griffith Global Mobility via the website by completing a </w:t>
      </w:r>
      <w:hyperlink r:id="rId13" w:history="1">
        <w:r w:rsidR="00B31A96" w:rsidRPr="00B31A96">
          <w:rPr>
            <w:rStyle w:val="Hyperlink"/>
            <w:rFonts w:ascii="Arial" w:hAnsi="Arial" w:cs="Arial"/>
            <w:spacing w:val="2"/>
            <w:shd w:val="clear" w:color="auto" w:fill="FFFFFF"/>
          </w:rPr>
          <w:t>Short-Term Program Application</w:t>
        </w:r>
      </w:hyperlink>
      <w:r w:rsidR="00B31A96">
        <w:rPr>
          <w:rFonts w:ascii="Arial" w:hAnsi="Arial" w:cs="Arial"/>
          <w:color w:val="000000"/>
          <w:spacing w:val="2"/>
          <w:u w:color="F04E45"/>
          <w:shd w:val="clear" w:color="auto" w:fill="FFFFFF"/>
        </w:rPr>
        <w:t xml:space="preserve">. </w:t>
      </w:r>
    </w:p>
    <w:p w14:paraId="4EE92E5A" w14:textId="2D4C3E04" w:rsidR="003A2A2D" w:rsidRDefault="003A2A2D" w:rsidP="000710DF">
      <w:pPr>
        <w:spacing w:before="240"/>
        <w:jc w:val="both"/>
        <w:rPr>
          <w:rFonts w:ascii="Arial" w:hAnsi="Arial" w:cs="Arial"/>
          <w:color w:val="000000"/>
          <w:spacing w:val="2"/>
          <w:u w:color="F04E45"/>
          <w:shd w:val="clear" w:color="auto" w:fill="FFFFFF"/>
        </w:rPr>
      </w:pPr>
      <w:r w:rsidRPr="00CD52D7">
        <w:rPr>
          <w:rFonts w:ascii="Arial" w:hAnsi="Arial" w:cs="Arial"/>
          <w:color w:val="000000"/>
          <w:spacing w:val="2"/>
          <w:u w:color="F04E45"/>
          <w:shd w:val="clear" w:color="auto" w:fill="FFFFFF"/>
        </w:rPr>
        <w:t xml:space="preserve">A single OS-HELP </w:t>
      </w:r>
      <w:r>
        <w:rPr>
          <w:rFonts w:ascii="Arial" w:hAnsi="Arial" w:cs="Arial"/>
          <w:color w:val="000000"/>
          <w:spacing w:val="2"/>
          <w:u w:color="F04E45"/>
          <w:shd w:val="clear" w:color="auto" w:fill="FFFFFF"/>
        </w:rPr>
        <w:t>l</w:t>
      </w:r>
      <w:r w:rsidRPr="00CD52D7">
        <w:rPr>
          <w:rFonts w:ascii="Arial" w:hAnsi="Arial" w:cs="Arial"/>
          <w:color w:val="000000"/>
          <w:spacing w:val="2"/>
          <w:u w:color="F04E45"/>
          <w:shd w:val="clear" w:color="auto" w:fill="FFFFFF"/>
        </w:rPr>
        <w:t xml:space="preserve">oan is set for a specific study period of </w:t>
      </w:r>
      <w:r w:rsidR="00603F8B">
        <w:rPr>
          <w:rFonts w:ascii="Arial" w:hAnsi="Arial" w:cs="Arial"/>
          <w:color w:val="000000"/>
          <w:spacing w:val="2"/>
          <w:u w:color="F04E45"/>
          <w:shd w:val="clear" w:color="auto" w:fill="FFFFFF"/>
        </w:rPr>
        <w:t xml:space="preserve">six </w:t>
      </w:r>
      <w:r w:rsidRPr="00CD52D7">
        <w:rPr>
          <w:rFonts w:ascii="Arial" w:hAnsi="Arial" w:cs="Arial"/>
          <w:color w:val="000000"/>
          <w:spacing w:val="2"/>
          <w:u w:color="F04E45"/>
          <w:shd w:val="clear" w:color="auto" w:fill="FFFFFF"/>
        </w:rPr>
        <w:t>months only. This period is defined as exactly</w:t>
      </w:r>
      <w:r w:rsidR="00603F8B">
        <w:rPr>
          <w:rFonts w:ascii="Arial" w:hAnsi="Arial" w:cs="Arial"/>
          <w:color w:val="000000"/>
          <w:spacing w:val="2"/>
          <w:u w:color="F04E45"/>
          <w:shd w:val="clear" w:color="auto" w:fill="FFFFFF"/>
        </w:rPr>
        <w:t xml:space="preserve"> six </w:t>
      </w:r>
      <w:r w:rsidRPr="00CD52D7">
        <w:rPr>
          <w:rFonts w:ascii="Arial" w:hAnsi="Arial" w:cs="Arial"/>
          <w:color w:val="000000"/>
          <w:spacing w:val="2"/>
          <w:u w:color="F04E45"/>
          <w:shd w:val="clear" w:color="auto" w:fill="FFFFFF"/>
        </w:rPr>
        <w:t xml:space="preserve">months from the day the student commences their study at the overseas institution/organisation. A student can apply for a period of overseas study that is greater or less than the </w:t>
      </w:r>
      <w:r w:rsidR="00C15534">
        <w:rPr>
          <w:rFonts w:ascii="Arial" w:hAnsi="Arial" w:cs="Arial"/>
          <w:color w:val="000000"/>
          <w:spacing w:val="2"/>
          <w:u w:color="F04E45"/>
          <w:shd w:val="clear" w:color="auto" w:fill="FFFFFF"/>
        </w:rPr>
        <w:t>six</w:t>
      </w:r>
      <w:r w:rsidRPr="00CD52D7">
        <w:rPr>
          <w:rFonts w:ascii="Arial" w:hAnsi="Arial" w:cs="Arial"/>
          <w:color w:val="000000"/>
          <w:spacing w:val="2"/>
          <w:u w:color="F04E45"/>
          <w:shd w:val="clear" w:color="auto" w:fill="FFFFFF"/>
        </w:rPr>
        <w:t>-month period, but the OS</w:t>
      </w:r>
      <w:r w:rsidR="00603F8B">
        <w:rPr>
          <w:rFonts w:ascii="Arial" w:hAnsi="Arial" w:cs="Arial"/>
          <w:color w:val="000000"/>
          <w:spacing w:val="2"/>
          <w:u w:color="F04E45"/>
          <w:shd w:val="clear" w:color="auto" w:fill="FFFFFF"/>
        </w:rPr>
        <w:t>-</w:t>
      </w:r>
      <w:r w:rsidRPr="00CD52D7">
        <w:rPr>
          <w:rFonts w:ascii="Arial" w:hAnsi="Arial" w:cs="Arial"/>
          <w:color w:val="000000"/>
          <w:spacing w:val="2"/>
          <w:u w:color="F04E45"/>
          <w:shd w:val="clear" w:color="auto" w:fill="FFFFFF"/>
        </w:rPr>
        <w:t xml:space="preserve">HELP </w:t>
      </w:r>
      <w:r w:rsidR="00603F8B">
        <w:rPr>
          <w:rFonts w:ascii="Arial" w:hAnsi="Arial" w:cs="Arial"/>
          <w:color w:val="000000"/>
          <w:spacing w:val="2"/>
          <w:u w:color="F04E45"/>
          <w:shd w:val="clear" w:color="auto" w:fill="FFFFFF"/>
        </w:rPr>
        <w:t>l</w:t>
      </w:r>
      <w:r w:rsidRPr="00CD52D7">
        <w:rPr>
          <w:rFonts w:ascii="Arial" w:hAnsi="Arial" w:cs="Arial"/>
          <w:color w:val="000000"/>
          <w:spacing w:val="2"/>
          <w:u w:color="F04E45"/>
          <w:shd w:val="clear" w:color="auto" w:fill="FFFFFF"/>
        </w:rPr>
        <w:t xml:space="preserve">oan they receive will remain bound by the six-month period. In other words, regardless of the length of the overseas study period, the loan will be paid in </w:t>
      </w:r>
      <w:r w:rsidR="00C15534">
        <w:rPr>
          <w:rFonts w:ascii="Arial" w:hAnsi="Arial" w:cs="Arial"/>
          <w:color w:val="000000"/>
          <w:spacing w:val="2"/>
          <w:u w:color="F04E45"/>
          <w:shd w:val="clear" w:color="auto" w:fill="FFFFFF"/>
        </w:rPr>
        <w:t>six</w:t>
      </w:r>
      <w:r w:rsidRPr="00CD52D7">
        <w:rPr>
          <w:rFonts w:ascii="Arial" w:hAnsi="Arial" w:cs="Arial"/>
          <w:color w:val="000000"/>
          <w:spacing w:val="2"/>
          <w:u w:color="F04E45"/>
          <w:shd w:val="clear" w:color="auto" w:fill="FFFFFF"/>
        </w:rPr>
        <w:t xml:space="preserve">-month blocks. When a student will be studying overseas for a period of greater than </w:t>
      </w:r>
      <w:r w:rsidR="00FA3FE9">
        <w:rPr>
          <w:rFonts w:ascii="Arial" w:hAnsi="Arial" w:cs="Arial"/>
          <w:color w:val="000000"/>
          <w:spacing w:val="2"/>
          <w:u w:color="F04E45"/>
          <w:shd w:val="clear" w:color="auto" w:fill="FFFFFF"/>
        </w:rPr>
        <w:t>six</w:t>
      </w:r>
      <w:r w:rsidRPr="00CD52D7">
        <w:rPr>
          <w:rFonts w:ascii="Arial" w:hAnsi="Arial" w:cs="Arial"/>
          <w:color w:val="000000"/>
          <w:spacing w:val="2"/>
          <w:u w:color="F04E45"/>
          <w:shd w:val="clear" w:color="auto" w:fill="FFFFFF"/>
        </w:rPr>
        <w:t xml:space="preserve"> months, the student can apply for two OS-HELP </w:t>
      </w:r>
      <w:r w:rsidR="00603F8B">
        <w:rPr>
          <w:rFonts w:ascii="Arial" w:hAnsi="Arial" w:cs="Arial"/>
          <w:color w:val="000000"/>
          <w:spacing w:val="2"/>
          <w:u w:color="F04E45"/>
          <w:shd w:val="clear" w:color="auto" w:fill="FFFFFF"/>
        </w:rPr>
        <w:t>l</w:t>
      </w:r>
      <w:r w:rsidRPr="00CD52D7">
        <w:rPr>
          <w:rFonts w:ascii="Arial" w:hAnsi="Arial" w:cs="Arial"/>
          <w:color w:val="000000"/>
          <w:spacing w:val="2"/>
          <w:u w:color="F04E45"/>
          <w:shd w:val="clear" w:color="auto" w:fill="FFFFFF"/>
        </w:rPr>
        <w:t xml:space="preserve">oans concurrently if they believe they will still meet the eligibility criteria. The </w:t>
      </w:r>
      <w:r w:rsidR="00AC1C10">
        <w:rPr>
          <w:rFonts w:ascii="Arial" w:hAnsi="Arial" w:cs="Arial"/>
          <w:color w:val="000000"/>
          <w:spacing w:val="2"/>
          <w:u w:color="F04E45"/>
          <w:shd w:val="clear" w:color="auto" w:fill="FFFFFF"/>
        </w:rPr>
        <w:t>application</w:t>
      </w:r>
      <w:r w:rsidRPr="00CD52D7">
        <w:rPr>
          <w:rFonts w:ascii="Arial" w:hAnsi="Arial" w:cs="Arial"/>
          <w:color w:val="000000"/>
          <w:spacing w:val="2"/>
          <w:u w:color="F04E45"/>
          <w:shd w:val="clear" w:color="auto" w:fill="FFFFFF"/>
        </w:rPr>
        <w:t xml:space="preserve"> for the second </w:t>
      </w:r>
      <w:r w:rsidR="00603F8B">
        <w:rPr>
          <w:rFonts w:ascii="Arial" w:hAnsi="Arial" w:cs="Arial"/>
          <w:color w:val="000000"/>
          <w:spacing w:val="2"/>
          <w:u w:color="F04E45"/>
          <w:shd w:val="clear" w:color="auto" w:fill="FFFFFF"/>
        </w:rPr>
        <w:t>six</w:t>
      </w:r>
      <w:r w:rsidRPr="00CD52D7">
        <w:rPr>
          <w:rFonts w:ascii="Arial" w:hAnsi="Arial" w:cs="Arial"/>
          <w:color w:val="000000"/>
          <w:spacing w:val="2"/>
          <w:u w:color="F04E45"/>
          <w:shd w:val="clear" w:color="auto" w:fill="FFFFFF"/>
        </w:rPr>
        <w:t xml:space="preserve">-month period will be administered within </w:t>
      </w:r>
      <w:r w:rsidR="00603F8B">
        <w:rPr>
          <w:rFonts w:ascii="Arial" w:hAnsi="Arial" w:cs="Arial"/>
          <w:color w:val="000000"/>
          <w:spacing w:val="2"/>
          <w:u w:color="F04E45"/>
          <w:shd w:val="clear" w:color="auto" w:fill="FFFFFF"/>
        </w:rPr>
        <w:t xml:space="preserve">six </w:t>
      </w:r>
      <w:r w:rsidRPr="00CD52D7">
        <w:rPr>
          <w:rFonts w:ascii="Arial" w:hAnsi="Arial" w:cs="Arial"/>
          <w:color w:val="000000"/>
          <w:spacing w:val="2"/>
          <w:u w:color="F04E45"/>
          <w:shd w:val="clear" w:color="auto" w:fill="FFFFFF"/>
        </w:rPr>
        <w:t>months’ time</w:t>
      </w:r>
      <w:r w:rsidR="00AC1C10">
        <w:rPr>
          <w:rFonts w:ascii="Arial" w:hAnsi="Arial" w:cs="Arial"/>
          <w:color w:val="000000"/>
          <w:spacing w:val="2"/>
          <w:u w:color="F04E45"/>
          <w:shd w:val="clear" w:color="auto" w:fill="FFFFFF"/>
        </w:rPr>
        <w:t xml:space="preserve"> but cannot be approved or paid until a minimum of six-months </w:t>
      </w:r>
      <w:r w:rsidR="008024A9">
        <w:rPr>
          <w:rFonts w:ascii="Arial" w:hAnsi="Arial" w:cs="Arial"/>
          <w:color w:val="000000"/>
          <w:spacing w:val="2"/>
          <w:u w:color="F04E45"/>
          <w:shd w:val="clear" w:color="auto" w:fill="FFFFFF"/>
        </w:rPr>
        <w:t>and o</w:t>
      </w:r>
      <w:r w:rsidR="00AC1C10">
        <w:rPr>
          <w:rFonts w:ascii="Arial" w:hAnsi="Arial" w:cs="Arial"/>
          <w:color w:val="000000"/>
          <w:spacing w:val="2"/>
          <w:u w:color="F04E45"/>
          <w:shd w:val="clear" w:color="auto" w:fill="FFFFFF"/>
        </w:rPr>
        <w:t>ne day from the day the student initially commenced their studies at the overseas institution/organisation</w:t>
      </w:r>
      <w:r w:rsidRPr="00CD52D7">
        <w:rPr>
          <w:rFonts w:ascii="Arial" w:hAnsi="Arial" w:cs="Arial"/>
          <w:color w:val="000000"/>
          <w:spacing w:val="2"/>
          <w:u w:color="F04E45"/>
          <w:shd w:val="clear" w:color="auto" w:fill="FFFFFF"/>
        </w:rPr>
        <w:t xml:space="preserve">. </w:t>
      </w:r>
    </w:p>
    <w:p w14:paraId="40933D1A" w14:textId="040E3D08" w:rsidR="0058075B" w:rsidRPr="0058075B" w:rsidRDefault="0058075B" w:rsidP="00FD25A0">
      <w:pPr>
        <w:pStyle w:val="Heading3"/>
        <w:ind w:left="0" w:firstLine="0"/>
        <w:rPr>
          <w:rFonts w:eastAsiaTheme="majorEastAsia"/>
        </w:rPr>
      </w:pPr>
      <w:bookmarkStart w:id="18" w:name="_3.5_Application_processing"/>
      <w:bookmarkEnd w:id="17"/>
      <w:bookmarkEnd w:id="18"/>
      <w:r w:rsidRPr="0058075B">
        <w:rPr>
          <w:rFonts w:eastAsiaTheme="majorEastAsia"/>
        </w:rPr>
        <w:t>3.</w:t>
      </w:r>
      <w:r w:rsidR="00660A27">
        <w:rPr>
          <w:rFonts w:eastAsiaTheme="majorEastAsia"/>
        </w:rPr>
        <w:t>5</w:t>
      </w:r>
      <w:r w:rsidRPr="0058075B">
        <w:rPr>
          <w:rFonts w:eastAsiaTheme="majorEastAsia"/>
        </w:rPr>
        <w:tab/>
      </w:r>
      <w:r w:rsidR="003A2A2D">
        <w:rPr>
          <w:rFonts w:eastAsiaTheme="majorEastAsia"/>
        </w:rPr>
        <w:t>Application process</w:t>
      </w:r>
      <w:r w:rsidR="00A0548D">
        <w:rPr>
          <w:rFonts w:eastAsiaTheme="majorEastAsia"/>
        </w:rPr>
        <w:t>ing</w:t>
      </w:r>
      <w:r w:rsidRPr="0058075B">
        <w:rPr>
          <w:rFonts w:eastAsiaTheme="majorEastAsia"/>
        </w:rPr>
        <w:t xml:space="preserve"> </w:t>
      </w:r>
    </w:p>
    <w:p w14:paraId="65FF4314" w14:textId="37C7072B" w:rsidR="0022460C" w:rsidRDefault="003A2A2D" w:rsidP="000710DF">
      <w:pPr>
        <w:jc w:val="both"/>
        <w:rPr>
          <w:rFonts w:ascii="Arial" w:hAnsi="Arial" w:cs="Arial"/>
          <w:color w:val="000000"/>
          <w:spacing w:val="2"/>
          <w:u w:color="F04E45"/>
          <w:shd w:val="clear" w:color="auto" w:fill="FFFFFF"/>
        </w:rPr>
      </w:pPr>
      <w:bookmarkStart w:id="19" w:name="_Hlk115866921"/>
      <w:r w:rsidRPr="003A2A2D">
        <w:rPr>
          <w:rFonts w:ascii="Arial" w:hAnsi="Arial" w:cs="Arial"/>
          <w:color w:val="000000"/>
          <w:spacing w:val="2"/>
          <w:u w:color="F04E45"/>
          <w:shd w:val="clear" w:color="auto" w:fill="FFFFFF"/>
        </w:rPr>
        <w:t xml:space="preserve">OS-HELP is assessed by </w:t>
      </w:r>
      <w:r w:rsidR="0022460C">
        <w:rPr>
          <w:rFonts w:ascii="Arial" w:hAnsi="Arial" w:cs="Arial"/>
          <w:color w:val="000000"/>
          <w:spacing w:val="2"/>
          <w:u w:color="F04E45"/>
          <w:shd w:val="clear" w:color="auto" w:fill="FFFFFF"/>
        </w:rPr>
        <w:t xml:space="preserve">International Finance, Griffith International. </w:t>
      </w:r>
      <w:proofErr w:type="gramStart"/>
      <w:r w:rsidR="0022460C">
        <w:rPr>
          <w:rFonts w:ascii="Arial" w:hAnsi="Arial" w:cs="Arial"/>
          <w:color w:val="000000"/>
          <w:spacing w:val="2"/>
          <w:u w:color="F04E45"/>
          <w:shd w:val="clear" w:color="auto" w:fill="FFFFFF"/>
        </w:rPr>
        <w:t>I</w:t>
      </w:r>
      <w:r w:rsidR="0022460C" w:rsidRPr="003A2A2D">
        <w:rPr>
          <w:rFonts w:ascii="Arial" w:hAnsi="Arial" w:cs="Arial"/>
          <w:color w:val="000000"/>
          <w:spacing w:val="2"/>
          <w:u w:color="F04E45"/>
          <w:shd w:val="clear" w:color="auto" w:fill="FFFFFF"/>
        </w:rPr>
        <w:t>n order to</w:t>
      </w:r>
      <w:proofErr w:type="gramEnd"/>
      <w:r w:rsidR="0022460C" w:rsidRPr="003A2A2D">
        <w:rPr>
          <w:rFonts w:ascii="Arial" w:hAnsi="Arial" w:cs="Arial"/>
          <w:color w:val="000000"/>
          <w:spacing w:val="2"/>
          <w:u w:color="F04E45"/>
          <w:shd w:val="clear" w:color="auto" w:fill="FFFFFF"/>
        </w:rPr>
        <w:t xml:space="preserve"> access the online OS-HELP application portal, </w:t>
      </w:r>
      <w:r w:rsidR="0022460C">
        <w:rPr>
          <w:rFonts w:ascii="Arial" w:hAnsi="Arial" w:cs="Arial"/>
          <w:color w:val="000000"/>
          <w:spacing w:val="2"/>
          <w:u w:color="F04E45"/>
          <w:shd w:val="clear" w:color="auto" w:fill="FFFFFF"/>
        </w:rPr>
        <w:t xml:space="preserve">students will need to </w:t>
      </w:r>
      <w:r w:rsidRPr="003A2A2D">
        <w:rPr>
          <w:rFonts w:ascii="Arial" w:hAnsi="Arial" w:cs="Arial"/>
          <w:color w:val="000000"/>
          <w:spacing w:val="2"/>
          <w:u w:color="F04E45"/>
          <w:shd w:val="clear" w:color="auto" w:fill="FFFFFF"/>
        </w:rPr>
        <w:t xml:space="preserve">ensure </w:t>
      </w:r>
      <w:r w:rsidR="0022460C">
        <w:rPr>
          <w:rFonts w:ascii="Arial" w:hAnsi="Arial" w:cs="Arial"/>
          <w:color w:val="000000"/>
          <w:spacing w:val="2"/>
          <w:u w:color="F04E45"/>
          <w:shd w:val="clear" w:color="auto" w:fill="FFFFFF"/>
        </w:rPr>
        <w:t xml:space="preserve">they </w:t>
      </w:r>
      <w:r w:rsidRPr="003A2A2D">
        <w:rPr>
          <w:rFonts w:ascii="Arial" w:hAnsi="Arial" w:cs="Arial"/>
          <w:color w:val="000000"/>
          <w:spacing w:val="2"/>
          <w:u w:color="F04E45"/>
          <w:shd w:val="clear" w:color="auto" w:fill="FFFFFF"/>
        </w:rPr>
        <w:t>have registered with Griffith Global Mobility before</w:t>
      </w:r>
      <w:r w:rsidR="0022460C">
        <w:rPr>
          <w:rFonts w:ascii="Arial" w:hAnsi="Arial" w:cs="Arial"/>
          <w:color w:val="000000"/>
          <w:spacing w:val="2"/>
          <w:u w:color="F04E45"/>
          <w:shd w:val="clear" w:color="auto" w:fill="FFFFFF"/>
        </w:rPr>
        <w:t xml:space="preserve"> applying</w:t>
      </w:r>
      <w:r w:rsidRPr="003A2A2D">
        <w:rPr>
          <w:rFonts w:ascii="Arial" w:hAnsi="Arial" w:cs="Arial"/>
          <w:color w:val="000000"/>
          <w:spacing w:val="2"/>
          <w:u w:color="F04E45"/>
          <w:shd w:val="clear" w:color="auto" w:fill="FFFFFF"/>
        </w:rPr>
        <w:t>.</w:t>
      </w:r>
      <w:r w:rsidR="0022460C">
        <w:rPr>
          <w:rFonts w:ascii="Arial" w:hAnsi="Arial" w:cs="Arial"/>
          <w:color w:val="000000"/>
          <w:spacing w:val="2"/>
          <w:u w:color="F04E45"/>
          <w:shd w:val="clear" w:color="auto" w:fill="FFFFFF"/>
        </w:rPr>
        <w:t xml:space="preserve"> </w:t>
      </w:r>
      <w:r w:rsidRPr="003A2A2D">
        <w:rPr>
          <w:rFonts w:ascii="Arial" w:hAnsi="Arial" w:cs="Arial"/>
          <w:color w:val="000000"/>
          <w:spacing w:val="2"/>
          <w:u w:color="F04E45"/>
          <w:shd w:val="clear" w:color="auto" w:fill="FFFFFF"/>
        </w:rPr>
        <w:t xml:space="preserve">The OS-HELP link will be provided to </w:t>
      </w:r>
      <w:r w:rsidR="0022460C">
        <w:rPr>
          <w:rFonts w:ascii="Arial" w:hAnsi="Arial" w:cs="Arial"/>
          <w:color w:val="000000"/>
          <w:spacing w:val="2"/>
          <w:u w:color="F04E45"/>
          <w:shd w:val="clear" w:color="auto" w:fill="FFFFFF"/>
        </w:rPr>
        <w:t xml:space="preserve">students </w:t>
      </w:r>
      <w:r w:rsidRPr="003A2A2D">
        <w:rPr>
          <w:rFonts w:ascii="Arial" w:hAnsi="Arial" w:cs="Arial"/>
          <w:color w:val="000000"/>
          <w:spacing w:val="2"/>
          <w:u w:color="F04E45"/>
          <w:shd w:val="clear" w:color="auto" w:fill="FFFFFF"/>
        </w:rPr>
        <w:t>in the automatic email confirmation</w:t>
      </w:r>
      <w:r w:rsidR="00603F8B">
        <w:rPr>
          <w:rFonts w:ascii="Arial" w:hAnsi="Arial" w:cs="Arial"/>
          <w:color w:val="000000"/>
          <w:spacing w:val="2"/>
          <w:u w:color="F04E45"/>
          <w:shd w:val="clear" w:color="auto" w:fill="FFFFFF"/>
        </w:rPr>
        <w:t xml:space="preserve"> for the Global Mobility program approval </w:t>
      </w:r>
      <w:r w:rsidR="0022460C">
        <w:rPr>
          <w:rFonts w:ascii="Arial" w:hAnsi="Arial" w:cs="Arial"/>
          <w:color w:val="000000"/>
          <w:spacing w:val="2"/>
          <w:u w:color="F04E45"/>
          <w:shd w:val="clear" w:color="auto" w:fill="FFFFFF"/>
        </w:rPr>
        <w:t>or</w:t>
      </w:r>
      <w:r w:rsidR="00D5208C">
        <w:rPr>
          <w:rFonts w:ascii="Arial" w:hAnsi="Arial" w:cs="Arial"/>
          <w:color w:val="000000"/>
          <w:spacing w:val="2"/>
          <w:u w:color="F04E45"/>
          <w:shd w:val="clear" w:color="auto" w:fill="FFFFFF"/>
        </w:rPr>
        <w:t>,</w:t>
      </w:r>
      <w:r w:rsidR="0022460C">
        <w:rPr>
          <w:rFonts w:ascii="Arial" w:hAnsi="Arial" w:cs="Arial"/>
          <w:color w:val="000000"/>
          <w:spacing w:val="2"/>
          <w:u w:color="F04E45"/>
          <w:shd w:val="clear" w:color="auto" w:fill="FFFFFF"/>
        </w:rPr>
        <w:t xml:space="preserve"> if undertaking an e</w:t>
      </w:r>
      <w:r w:rsidR="0022460C" w:rsidRPr="003A2A2D">
        <w:rPr>
          <w:rFonts w:ascii="Arial" w:hAnsi="Arial" w:cs="Arial"/>
          <w:color w:val="000000"/>
          <w:spacing w:val="2"/>
          <w:u w:color="F04E45"/>
          <w:shd w:val="clear" w:color="auto" w:fill="FFFFFF"/>
        </w:rPr>
        <w:t>xchange</w:t>
      </w:r>
      <w:r w:rsidR="0022460C">
        <w:rPr>
          <w:rFonts w:ascii="Arial" w:hAnsi="Arial" w:cs="Arial"/>
          <w:color w:val="000000"/>
          <w:spacing w:val="2"/>
          <w:u w:color="F04E45"/>
          <w:shd w:val="clear" w:color="auto" w:fill="FFFFFF"/>
        </w:rPr>
        <w:t xml:space="preserve">, </w:t>
      </w:r>
      <w:r w:rsidRPr="003A2A2D">
        <w:rPr>
          <w:rFonts w:ascii="Arial" w:hAnsi="Arial" w:cs="Arial"/>
          <w:color w:val="000000"/>
          <w:spacing w:val="2"/>
          <w:u w:color="F04E45"/>
          <w:shd w:val="clear" w:color="auto" w:fill="FFFFFF"/>
        </w:rPr>
        <w:t xml:space="preserve">will be provided </w:t>
      </w:r>
      <w:r w:rsidR="00603F8B">
        <w:rPr>
          <w:rFonts w:ascii="Arial" w:hAnsi="Arial" w:cs="Arial"/>
          <w:color w:val="000000"/>
          <w:spacing w:val="2"/>
          <w:u w:color="F04E45"/>
          <w:shd w:val="clear" w:color="auto" w:fill="FFFFFF"/>
        </w:rPr>
        <w:t xml:space="preserve">with </w:t>
      </w:r>
      <w:r w:rsidRPr="003A2A2D">
        <w:rPr>
          <w:rFonts w:ascii="Arial" w:hAnsi="Arial" w:cs="Arial"/>
          <w:color w:val="000000"/>
          <w:spacing w:val="2"/>
          <w:u w:color="F04E45"/>
          <w:shd w:val="clear" w:color="auto" w:fill="FFFFFF"/>
        </w:rPr>
        <w:t xml:space="preserve">the OS-HELP link once </w:t>
      </w:r>
      <w:r w:rsidR="0022460C">
        <w:rPr>
          <w:rFonts w:ascii="Arial" w:hAnsi="Arial" w:cs="Arial"/>
          <w:color w:val="000000"/>
          <w:spacing w:val="2"/>
          <w:u w:color="F04E45"/>
          <w:shd w:val="clear" w:color="auto" w:fill="FFFFFF"/>
        </w:rPr>
        <w:t xml:space="preserve">the Griffith Global Mobility </w:t>
      </w:r>
      <w:r w:rsidRPr="003A2A2D">
        <w:rPr>
          <w:rFonts w:ascii="Arial" w:hAnsi="Arial" w:cs="Arial"/>
          <w:color w:val="000000"/>
          <w:spacing w:val="2"/>
          <w:u w:color="F04E45"/>
          <w:shd w:val="clear" w:color="auto" w:fill="FFFFFF"/>
        </w:rPr>
        <w:t xml:space="preserve">office has received </w:t>
      </w:r>
      <w:r w:rsidR="00603F8B">
        <w:rPr>
          <w:rFonts w:ascii="Arial" w:hAnsi="Arial" w:cs="Arial"/>
          <w:color w:val="000000"/>
          <w:spacing w:val="2"/>
          <w:u w:color="F04E45"/>
          <w:shd w:val="clear" w:color="auto" w:fill="FFFFFF"/>
        </w:rPr>
        <w:t>the student</w:t>
      </w:r>
      <w:r w:rsidR="00D5208C">
        <w:rPr>
          <w:rFonts w:ascii="Arial" w:hAnsi="Arial" w:cs="Arial"/>
          <w:color w:val="000000"/>
          <w:spacing w:val="2"/>
          <w:u w:color="F04E45"/>
          <w:shd w:val="clear" w:color="auto" w:fill="FFFFFF"/>
        </w:rPr>
        <w:t>’</w:t>
      </w:r>
      <w:r w:rsidR="00603F8B">
        <w:rPr>
          <w:rFonts w:ascii="Arial" w:hAnsi="Arial" w:cs="Arial"/>
          <w:color w:val="000000"/>
          <w:spacing w:val="2"/>
          <w:u w:color="F04E45"/>
          <w:shd w:val="clear" w:color="auto" w:fill="FFFFFF"/>
        </w:rPr>
        <w:t xml:space="preserve">s </w:t>
      </w:r>
      <w:r w:rsidRPr="003A2A2D">
        <w:rPr>
          <w:rFonts w:ascii="Arial" w:hAnsi="Arial" w:cs="Arial"/>
          <w:color w:val="000000"/>
          <w:spacing w:val="2"/>
          <w:u w:color="F04E45"/>
          <w:shd w:val="clear" w:color="auto" w:fill="FFFFFF"/>
        </w:rPr>
        <w:t xml:space="preserve">host </w:t>
      </w:r>
      <w:r w:rsidR="00D5208C">
        <w:rPr>
          <w:rFonts w:ascii="Arial" w:hAnsi="Arial" w:cs="Arial"/>
          <w:color w:val="000000"/>
          <w:spacing w:val="2"/>
          <w:u w:color="F04E45"/>
          <w:shd w:val="clear" w:color="auto" w:fill="FFFFFF"/>
        </w:rPr>
        <w:t>institution</w:t>
      </w:r>
      <w:r w:rsidR="00D5208C" w:rsidRPr="003A2A2D">
        <w:rPr>
          <w:rFonts w:ascii="Arial" w:hAnsi="Arial" w:cs="Arial"/>
          <w:color w:val="000000"/>
          <w:spacing w:val="2"/>
          <w:u w:color="F04E45"/>
          <w:shd w:val="clear" w:color="auto" w:fill="FFFFFF"/>
        </w:rPr>
        <w:t xml:space="preserve"> </w:t>
      </w:r>
      <w:r w:rsidRPr="003A2A2D">
        <w:rPr>
          <w:rFonts w:ascii="Arial" w:hAnsi="Arial" w:cs="Arial"/>
          <w:color w:val="000000"/>
          <w:spacing w:val="2"/>
          <w:u w:color="F04E45"/>
          <w:shd w:val="clear" w:color="auto" w:fill="FFFFFF"/>
        </w:rPr>
        <w:t>acceptance letter.</w:t>
      </w:r>
      <w:r w:rsidR="0022460C">
        <w:rPr>
          <w:rFonts w:ascii="Arial" w:hAnsi="Arial" w:cs="Arial"/>
          <w:color w:val="000000"/>
          <w:spacing w:val="2"/>
          <w:u w:color="F04E45"/>
          <w:shd w:val="clear" w:color="auto" w:fill="FFFFFF"/>
        </w:rPr>
        <w:t xml:space="preserve"> </w:t>
      </w:r>
    </w:p>
    <w:p w14:paraId="2C464D2D" w14:textId="0F795EAF" w:rsidR="003A2A2D" w:rsidRPr="003A2A2D" w:rsidRDefault="0022460C" w:rsidP="000710DF">
      <w:pPr>
        <w:jc w:val="both"/>
        <w:rPr>
          <w:rFonts w:ascii="Arial" w:hAnsi="Arial" w:cs="Arial"/>
          <w:color w:val="000000"/>
          <w:spacing w:val="2"/>
          <w:u w:color="F04E45"/>
          <w:shd w:val="clear" w:color="auto" w:fill="FFFFFF"/>
        </w:rPr>
      </w:pPr>
      <w:r>
        <w:rPr>
          <w:rFonts w:ascii="Arial" w:hAnsi="Arial" w:cs="Arial"/>
          <w:color w:val="000000"/>
          <w:spacing w:val="2"/>
          <w:u w:color="F04E45"/>
          <w:shd w:val="clear" w:color="auto" w:fill="FFFFFF"/>
        </w:rPr>
        <w:t xml:space="preserve">Students can refer to the </w:t>
      </w:r>
      <w:hyperlink r:id="rId14" w:history="1">
        <w:r w:rsidRPr="007805A5">
          <w:rPr>
            <w:rStyle w:val="Hyperlink"/>
            <w:rFonts w:ascii="Arial" w:hAnsi="Arial" w:cs="Arial"/>
            <w:spacing w:val="2"/>
            <w:shd w:val="clear" w:color="auto" w:fill="FFFFFF"/>
          </w:rPr>
          <w:t>Griffith Global Mobility website</w:t>
        </w:r>
      </w:hyperlink>
      <w:r>
        <w:rPr>
          <w:rFonts w:ascii="Arial" w:hAnsi="Arial" w:cs="Arial"/>
          <w:color w:val="000000"/>
          <w:spacing w:val="2"/>
          <w:u w:color="F04E45"/>
          <w:shd w:val="clear" w:color="auto" w:fill="FFFFFF"/>
        </w:rPr>
        <w:t xml:space="preserve"> </w:t>
      </w:r>
      <w:r w:rsidR="00B31A96">
        <w:rPr>
          <w:rFonts w:ascii="Arial" w:hAnsi="Arial" w:cs="Arial"/>
          <w:color w:val="000000"/>
          <w:spacing w:val="2"/>
          <w:u w:color="F04E45"/>
          <w:shd w:val="clear" w:color="auto" w:fill="FFFFFF"/>
        </w:rPr>
        <w:t xml:space="preserve">at any time </w:t>
      </w:r>
      <w:r>
        <w:rPr>
          <w:rFonts w:ascii="Arial" w:hAnsi="Arial" w:cs="Arial"/>
          <w:color w:val="000000"/>
          <w:spacing w:val="2"/>
          <w:u w:color="F04E45"/>
          <w:shd w:val="clear" w:color="auto" w:fill="FFFFFF"/>
        </w:rPr>
        <w:t>to check their eligibility, academic requirements, and to prepare the required supporting document</w:t>
      </w:r>
      <w:r w:rsidR="00B31A96">
        <w:rPr>
          <w:rFonts w:ascii="Arial" w:hAnsi="Arial" w:cs="Arial"/>
          <w:color w:val="000000"/>
          <w:spacing w:val="2"/>
          <w:u w:color="F04E45"/>
          <w:shd w:val="clear" w:color="auto" w:fill="FFFFFF"/>
        </w:rPr>
        <w:t>s</w:t>
      </w:r>
      <w:r>
        <w:rPr>
          <w:rFonts w:ascii="Arial" w:hAnsi="Arial" w:cs="Arial"/>
          <w:color w:val="000000"/>
          <w:spacing w:val="2"/>
          <w:u w:color="F04E45"/>
          <w:shd w:val="clear" w:color="auto" w:fill="FFFFFF"/>
        </w:rPr>
        <w:t xml:space="preserve">.  </w:t>
      </w:r>
    </w:p>
    <w:p w14:paraId="58D559C5" w14:textId="4434F493" w:rsidR="00484684" w:rsidRPr="00484684" w:rsidRDefault="003A2A2D" w:rsidP="000710DF">
      <w:pPr>
        <w:jc w:val="both"/>
        <w:rPr>
          <w:rFonts w:ascii="Arial" w:hAnsi="Arial" w:cs="Arial"/>
          <w:color w:val="000000"/>
          <w:spacing w:val="2"/>
          <w:u w:color="F04E45"/>
          <w:shd w:val="clear" w:color="auto" w:fill="FFFFFF"/>
        </w:rPr>
      </w:pPr>
      <w:r w:rsidRPr="003A2A2D">
        <w:rPr>
          <w:rFonts w:ascii="Arial" w:hAnsi="Arial" w:cs="Arial"/>
          <w:color w:val="000000"/>
          <w:spacing w:val="2"/>
          <w:u w:color="F04E45"/>
          <w:shd w:val="clear" w:color="auto" w:fill="FFFFFF"/>
        </w:rPr>
        <w:lastRenderedPageBreak/>
        <w:t xml:space="preserve">After </w:t>
      </w:r>
      <w:r w:rsidR="0022460C">
        <w:rPr>
          <w:rFonts w:ascii="Arial" w:hAnsi="Arial" w:cs="Arial"/>
          <w:color w:val="000000"/>
          <w:spacing w:val="2"/>
          <w:u w:color="F04E45"/>
          <w:shd w:val="clear" w:color="auto" w:fill="FFFFFF"/>
        </w:rPr>
        <w:t xml:space="preserve">students </w:t>
      </w:r>
      <w:r w:rsidRPr="003A2A2D">
        <w:rPr>
          <w:rFonts w:ascii="Arial" w:hAnsi="Arial" w:cs="Arial"/>
          <w:color w:val="000000"/>
          <w:spacing w:val="2"/>
          <w:u w:color="F04E45"/>
          <w:shd w:val="clear" w:color="auto" w:fill="FFFFFF"/>
        </w:rPr>
        <w:t xml:space="preserve">have submitted </w:t>
      </w:r>
      <w:r w:rsidR="0022460C">
        <w:rPr>
          <w:rFonts w:ascii="Arial" w:hAnsi="Arial" w:cs="Arial"/>
          <w:color w:val="000000"/>
          <w:spacing w:val="2"/>
          <w:u w:color="F04E45"/>
          <w:shd w:val="clear" w:color="auto" w:fill="FFFFFF"/>
        </w:rPr>
        <w:t xml:space="preserve">their </w:t>
      </w:r>
      <w:r w:rsidRPr="003A2A2D">
        <w:rPr>
          <w:rFonts w:ascii="Arial" w:hAnsi="Arial" w:cs="Arial"/>
          <w:color w:val="000000"/>
          <w:spacing w:val="2"/>
          <w:u w:color="F04E45"/>
          <w:shd w:val="clear" w:color="auto" w:fill="FFFFFF"/>
        </w:rPr>
        <w:t>OS-HELP application,</w:t>
      </w:r>
      <w:r w:rsidR="0022460C">
        <w:rPr>
          <w:rFonts w:ascii="Arial" w:hAnsi="Arial" w:cs="Arial"/>
          <w:color w:val="000000"/>
          <w:spacing w:val="2"/>
          <w:u w:color="F04E45"/>
          <w:shd w:val="clear" w:color="auto" w:fill="FFFFFF"/>
        </w:rPr>
        <w:t xml:space="preserve"> International Finance </w:t>
      </w:r>
      <w:r w:rsidRPr="003A2A2D">
        <w:rPr>
          <w:rFonts w:ascii="Arial" w:hAnsi="Arial" w:cs="Arial"/>
          <w:color w:val="000000"/>
          <w:spacing w:val="2"/>
          <w:u w:color="F04E45"/>
          <w:shd w:val="clear" w:color="auto" w:fill="FFFFFF"/>
        </w:rPr>
        <w:t>will issue an outcome within 10 business days.</w:t>
      </w:r>
      <w:r w:rsidR="00484684" w:rsidRPr="00484684">
        <w:t xml:space="preserve"> </w:t>
      </w:r>
      <w:r w:rsidR="00484684" w:rsidRPr="00484684">
        <w:rPr>
          <w:rFonts w:ascii="Arial" w:hAnsi="Arial" w:cs="Arial"/>
          <w:color w:val="000000"/>
          <w:spacing w:val="2"/>
          <w:u w:color="F04E45"/>
          <w:shd w:val="clear" w:color="auto" w:fill="FFFFFF"/>
        </w:rPr>
        <w:t>Successful applicants will be required to:</w:t>
      </w:r>
      <w:r w:rsidR="00484684">
        <w:rPr>
          <w:rFonts w:ascii="Arial" w:hAnsi="Arial" w:cs="Arial"/>
          <w:color w:val="000000"/>
          <w:spacing w:val="2"/>
          <w:u w:color="F04E45"/>
          <w:shd w:val="clear" w:color="auto" w:fill="FFFFFF"/>
        </w:rPr>
        <w:t xml:space="preserve"> </w:t>
      </w:r>
    </w:p>
    <w:p w14:paraId="222B3B8C" w14:textId="2065B361" w:rsidR="00484684" w:rsidRPr="00484684" w:rsidRDefault="00484684" w:rsidP="000710DF">
      <w:pPr>
        <w:pStyle w:val="ListParagraph"/>
        <w:numPr>
          <w:ilvl w:val="0"/>
          <w:numId w:val="11"/>
        </w:numPr>
        <w:jc w:val="both"/>
        <w:rPr>
          <w:rFonts w:ascii="Arial" w:hAnsi="Arial" w:cs="Arial"/>
          <w:color w:val="000000"/>
          <w:spacing w:val="2"/>
          <w:u w:color="F04E45"/>
          <w:shd w:val="clear" w:color="auto" w:fill="FFFFFF"/>
        </w:rPr>
      </w:pPr>
      <w:r w:rsidRPr="00484684">
        <w:rPr>
          <w:rFonts w:ascii="Arial" w:hAnsi="Arial" w:cs="Arial"/>
          <w:color w:val="000000"/>
          <w:spacing w:val="2"/>
          <w:u w:color="F04E45"/>
          <w:shd w:val="clear" w:color="auto" w:fill="FFFFFF"/>
        </w:rPr>
        <w:t xml:space="preserve">Read, </w:t>
      </w:r>
      <w:proofErr w:type="gramStart"/>
      <w:r w:rsidRPr="00484684">
        <w:rPr>
          <w:rFonts w:ascii="Arial" w:hAnsi="Arial" w:cs="Arial"/>
          <w:color w:val="000000"/>
          <w:spacing w:val="2"/>
          <w:u w:color="F04E45"/>
          <w:shd w:val="clear" w:color="auto" w:fill="FFFFFF"/>
        </w:rPr>
        <w:t>sign</w:t>
      </w:r>
      <w:proofErr w:type="gramEnd"/>
      <w:r w:rsidRPr="00484684">
        <w:rPr>
          <w:rFonts w:ascii="Arial" w:hAnsi="Arial" w:cs="Arial"/>
          <w:color w:val="000000"/>
          <w:spacing w:val="2"/>
          <w:u w:color="F04E45"/>
          <w:shd w:val="clear" w:color="auto" w:fill="FFFFFF"/>
        </w:rPr>
        <w:t xml:space="preserve"> and submit an OS-HELP </w:t>
      </w:r>
      <w:r w:rsidR="00C15534">
        <w:rPr>
          <w:rFonts w:ascii="Arial" w:hAnsi="Arial" w:cs="Arial"/>
          <w:color w:val="000000"/>
          <w:spacing w:val="2"/>
          <w:u w:color="F04E45"/>
          <w:shd w:val="clear" w:color="auto" w:fill="FFFFFF"/>
        </w:rPr>
        <w:t>d</w:t>
      </w:r>
      <w:r w:rsidRPr="00484684">
        <w:rPr>
          <w:rFonts w:ascii="Arial" w:hAnsi="Arial" w:cs="Arial"/>
          <w:color w:val="000000"/>
          <w:spacing w:val="2"/>
          <w:u w:color="F04E45"/>
          <w:shd w:val="clear" w:color="auto" w:fill="FFFFFF"/>
        </w:rPr>
        <w:t xml:space="preserve">ebt </w:t>
      </w:r>
      <w:r w:rsidR="00C15534">
        <w:rPr>
          <w:rFonts w:ascii="Arial" w:hAnsi="Arial" w:cs="Arial"/>
          <w:color w:val="000000"/>
          <w:spacing w:val="2"/>
          <w:u w:color="F04E45"/>
          <w:shd w:val="clear" w:color="auto" w:fill="FFFFFF"/>
        </w:rPr>
        <w:t>c</w:t>
      </w:r>
      <w:r w:rsidRPr="00484684">
        <w:rPr>
          <w:rFonts w:ascii="Arial" w:hAnsi="Arial" w:cs="Arial"/>
          <w:color w:val="000000"/>
          <w:spacing w:val="2"/>
          <w:u w:color="F04E45"/>
          <w:shd w:val="clear" w:color="auto" w:fill="FFFFFF"/>
        </w:rPr>
        <w:t>onfirmation form, which contains the terms and conditions for accepting an OS-HELP loan, before the funds are made available.</w:t>
      </w:r>
    </w:p>
    <w:p w14:paraId="68A08213" w14:textId="302B52C9" w:rsidR="003A2A2D" w:rsidRDefault="00484684" w:rsidP="000710DF">
      <w:pPr>
        <w:pStyle w:val="ListParagraph"/>
        <w:numPr>
          <w:ilvl w:val="0"/>
          <w:numId w:val="11"/>
        </w:numPr>
        <w:jc w:val="both"/>
        <w:rPr>
          <w:rFonts w:ascii="Arial" w:hAnsi="Arial" w:cs="Arial"/>
          <w:color w:val="000000"/>
          <w:spacing w:val="2"/>
          <w:u w:color="F04E45"/>
          <w:shd w:val="clear" w:color="auto" w:fill="FFFFFF"/>
        </w:rPr>
      </w:pPr>
      <w:r w:rsidRPr="00484684">
        <w:rPr>
          <w:rFonts w:ascii="Arial" w:hAnsi="Arial" w:cs="Arial"/>
          <w:color w:val="000000"/>
          <w:spacing w:val="2"/>
          <w:u w:color="F04E45"/>
          <w:shd w:val="clear" w:color="auto" w:fill="FFFFFF"/>
        </w:rPr>
        <w:t xml:space="preserve">Provide any relevant details as specified or required by the University for the purpose of administering the OS-HELP </w:t>
      </w:r>
      <w:r>
        <w:rPr>
          <w:rFonts w:ascii="Arial" w:hAnsi="Arial" w:cs="Arial"/>
          <w:color w:val="000000"/>
          <w:spacing w:val="2"/>
          <w:u w:color="F04E45"/>
          <w:shd w:val="clear" w:color="auto" w:fill="FFFFFF"/>
        </w:rPr>
        <w:t>l</w:t>
      </w:r>
      <w:r w:rsidRPr="00484684">
        <w:rPr>
          <w:rFonts w:ascii="Arial" w:hAnsi="Arial" w:cs="Arial"/>
          <w:color w:val="000000"/>
          <w:spacing w:val="2"/>
          <w:u w:color="F04E45"/>
          <w:shd w:val="clear" w:color="auto" w:fill="FFFFFF"/>
        </w:rPr>
        <w:t>oan</w:t>
      </w:r>
      <w:r>
        <w:rPr>
          <w:rFonts w:ascii="Arial" w:hAnsi="Arial" w:cs="Arial"/>
          <w:color w:val="000000"/>
          <w:spacing w:val="2"/>
          <w:u w:color="F04E45"/>
          <w:shd w:val="clear" w:color="auto" w:fill="FFFFFF"/>
        </w:rPr>
        <w:t>.</w:t>
      </w:r>
    </w:p>
    <w:p w14:paraId="0913C4BC" w14:textId="5E8D7D9C" w:rsidR="00484684" w:rsidRDefault="00484684" w:rsidP="000710DF">
      <w:pPr>
        <w:jc w:val="both"/>
        <w:rPr>
          <w:rFonts w:ascii="Arial" w:hAnsi="Arial" w:cs="Arial"/>
          <w:color w:val="000000"/>
          <w:spacing w:val="2"/>
          <w:u w:color="F04E45"/>
          <w:shd w:val="clear" w:color="auto" w:fill="FFFFFF"/>
        </w:rPr>
      </w:pPr>
      <w:r w:rsidRPr="00484684">
        <w:rPr>
          <w:rFonts w:ascii="Arial" w:hAnsi="Arial" w:cs="Arial"/>
          <w:color w:val="000000"/>
          <w:spacing w:val="2"/>
          <w:u w:color="F04E45"/>
          <w:shd w:val="clear" w:color="auto" w:fill="FFFFFF"/>
        </w:rPr>
        <w:t xml:space="preserve">All applicants who receive an OS-HELP </w:t>
      </w:r>
      <w:r w:rsidR="00603F8B">
        <w:rPr>
          <w:rFonts w:ascii="Arial" w:hAnsi="Arial" w:cs="Arial"/>
          <w:color w:val="000000"/>
          <w:spacing w:val="2"/>
          <w:u w:color="F04E45"/>
          <w:shd w:val="clear" w:color="auto" w:fill="FFFFFF"/>
        </w:rPr>
        <w:t>l</w:t>
      </w:r>
      <w:r w:rsidRPr="00484684">
        <w:rPr>
          <w:rFonts w:ascii="Arial" w:hAnsi="Arial" w:cs="Arial"/>
          <w:color w:val="000000"/>
          <w:spacing w:val="2"/>
          <w:u w:color="F04E45"/>
          <w:shd w:val="clear" w:color="auto" w:fill="FFFFFF"/>
        </w:rPr>
        <w:t>oan will be issued with a Commonwealth Assistance Notice</w:t>
      </w:r>
      <w:r w:rsidR="00660A27">
        <w:rPr>
          <w:rFonts w:ascii="Arial" w:hAnsi="Arial" w:cs="Arial"/>
          <w:color w:val="000000"/>
          <w:spacing w:val="2"/>
          <w:u w:color="F04E45"/>
          <w:shd w:val="clear" w:color="auto" w:fill="FFFFFF"/>
        </w:rPr>
        <w:t xml:space="preserve"> </w:t>
      </w:r>
      <w:r w:rsidRPr="00484684">
        <w:rPr>
          <w:rFonts w:ascii="Arial" w:hAnsi="Arial" w:cs="Arial"/>
          <w:color w:val="000000"/>
          <w:spacing w:val="2"/>
          <w:u w:color="F04E45"/>
          <w:shd w:val="clear" w:color="auto" w:fill="FFFFFF"/>
        </w:rPr>
        <w:t xml:space="preserve">(CAN) no later than </w:t>
      </w:r>
      <w:r w:rsidR="00857A92">
        <w:rPr>
          <w:rFonts w:ascii="Arial" w:hAnsi="Arial" w:cs="Arial"/>
          <w:color w:val="000000"/>
          <w:spacing w:val="2"/>
          <w:u w:color="F04E45"/>
          <w:shd w:val="clear" w:color="auto" w:fill="FFFFFF"/>
        </w:rPr>
        <w:t>28</w:t>
      </w:r>
      <w:r w:rsidRPr="00484684">
        <w:rPr>
          <w:rFonts w:ascii="Arial" w:hAnsi="Arial" w:cs="Arial"/>
          <w:color w:val="000000"/>
          <w:spacing w:val="2"/>
          <w:u w:color="F04E45"/>
          <w:shd w:val="clear" w:color="auto" w:fill="FFFFFF"/>
        </w:rPr>
        <w:t xml:space="preserve"> days after the date on which the OS-HELP debt is incurred.</w:t>
      </w:r>
      <w:r w:rsidR="00B31A96">
        <w:rPr>
          <w:rFonts w:ascii="Arial" w:hAnsi="Arial" w:cs="Arial"/>
          <w:color w:val="000000"/>
          <w:spacing w:val="2"/>
          <w:u w:color="F04E45"/>
          <w:shd w:val="clear" w:color="auto" w:fill="FFFFFF"/>
        </w:rPr>
        <w:t xml:space="preserve"> </w:t>
      </w:r>
      <w:r w:rsidRPr="00484684">
        <w:rPr>
          <w:rFonts w:ascii="Arial" w:hAnsi="Arial" w:cs="Arial"/>
          <w:color w:val="000000"/>
          <w:spacing w:val="2"/>
          <w:u w:color="F04E45"/>
          <w:shd w:val="clear" w:color="auto" w:fill="FFFFFF"/>
        </w:rPr>
        <w:t xml:space="preserve">Any notification of error or correction to the information detailed on the CAN must be </w:t>
      </w:r>
      <w:r w:rsidR="00C15534">
        <w:rPr>
          <w:rFonts w:ascii="Arial" w:hAnsi="Arial" w:cs="Arial"/>
          <w:color w:val="000000"/>
          <w:spacing w:val="2"/>
          <w:u w:color="F04E45"/>
          <w:shd w:val="clear" w:color="auto" w:fill="FFFFFF"/>
        </w:rPr>
        <w:t xml:space="preserve">reported to the University </w:t>
      </w:r>
      <w:r w:rsidRPr="00484684">
        <w:rPr>
          <w:rFonts w:ascii="Arial" w:hAnsi="Arial" w:cs="Arial"/>
          <w:color w:val="000000"/>
          <w:spacing w:val="2"/>
          <w:u w:color="F04E45"/>
          <w:shd w:val="clear" w:color="auto" w:fill="FFFFFF"/>
        </w:rPr>
        <w:t>in</w:t>
      </w:r>
      <w:r w:rsidR="00660A27">
        <w:rPr>
          <w:rFonts w:ascii="Arial" w:hAnsi="Arial" w:cs="Arial"/>
          <w:color w:val="000000"/>
          <w:spacing w:val="2"/>
          <w:u w:color="F04E45"/>
          <w:shd w:val="clear" w:color="auto" w:fill="FFFFFF"/>
        </w:rPr>
        <w:t xml:space="preserve"> </w:t>
      </w:r>
      <w:r w:rsidRPr="00484684">
        <w:rPr>
          <w:rFonts w:ascii="Arial" w:hAnsi="Arial" w:cs="Arial"/>
          <w:color w:val="000000"/>
          <w:spacing w:val="2"/>
          <w:u w:color="F04E45"/>
          <w:shd w:val="clear" w:color="auto" w:fill="FFFFFF"/>
        </w:rPr>
        <w:t>writing</w:t>
      </w:r>
      <w:r w:rsidR="00C15534">
        <w:rPr>
          <w:rFonts w:ascii="Arial" w:hAnsi="Arial" w:cs="Arial"/>
          <w:color w:val="000000"/>
          <w:spacing w:val="2"/>
          <w:u w:color="F04E45"/>
          <w:shd w:val="clear" w:color="auto" w:fill="FFFFFF"/>
        </w:rPr>
        <w:t xml:space="preserve"> </w:t>
      </w:r>
      <w:r w:rsidRPr="00484684">
        <w:rPr>
          <w:rFonts w:ascii="Arial" w:hAnsi="Arial" w:cs="Arial"/>
          <w:color w:val="000000"/>
          <w:spacing w:val="2"/>
          <w:u w:color="F04E45"/>
          <w:shd w:val="clear" w:color="auto" w:fill="FFFFFF"/>
        </w:rPr>
        <w:t xml:space="preserve">within </w:t>
      </w:r>
      <w:r w:rsidR="00D5208C">
        <w:rPr>
          <w:rFonts w:ascii="Arial" w:hAnsi="Arial" w:cs="Arial"/>
          <w:color w:val="000000"/>
          <w:spacing w:val="2"/>
          <w:u w:color="F04E45"/>
          <w:shd w:val="clear" w:color="auto" w:fill="FFFFFF"/>
        </w:rPr>
        <w:t>10</w:t>
      </w:r>
      <w:r w:rsidR="00D5208C" w:rsidRPr="00484684">
        <w:rPr>
          <w:rFonts w:ascii="Arial" w:hAnsi="Arial" w:cs="Arial"/>
          <w:color w:val="000000"/>
          <w:spacing w:val="2"/>
          <w:u w:color="F04E45"/>
          <w:shd w:val="clear" w:color="auto" w:fill="FFFFFF"/>
        </w:rPr>
        <w:t xml:space="preserve"> </w:t>
      </w:r>
      <w:r w:rsidRPr="00484684">
        <w:rPr>
          <w:rFonts w:ascii="Arial" w:hAnsi="Arial" w:cs="Arial"/>
          <w:color w:val="000000"/>
          <w:spacing w:val="2"/>
          <w:u w:color="F04E45"/>
          <w:shd w:val="clear" w:color="auto" w:fill="FFFFFF"/>
        </w:rPr>
        <w:t>working days from receipt of the CAN</w:t>
      </w:r>
      <w:r w:rsidR="00B31A96">
        <w:rPr>
          <w:rFonts w:ascii="Arial" w:hAnsi="Arial" w:cs="Arial"/>
          <w:color w:val="000000"/>
          <w:spacing w:val="2"/>
          <w:u w:color="F04E45"/>
          <w:shd w:val="clear" w:color="auto" w:fill="FFFFFF"/>
        </w:rPr>
        <w:t>.</w:t>
      </w:r>
    </w:p>
    <w:p w14:paraId="1EAC313A" w14:textId="77777777" w:rsidR="00857A92" w:rsidRPr="00857A92" w:rsidRDefault="00857A92" w:rsidP="000710DF">
      <w:pPr>
        <w:jc w:val="both"/>
        <w:rPr>
          <w:rFonts w:ascii="Arial" w:hAnsi="Arial" w:cs="Arial"/>
          <w:color w:val="000000"/>
          <w:spacing w:val="2"/>
          <w:u w:color="F04E45"/>
          <w:shd w:val="clear" w:color="auto" w:fill="FFFFFF"/>
        </w:rPr>
      </w:pPr>
      <w:r w:rsidRPr="00857A92">
        <w:rPr>
          <w:rFonts w:ascii="Arial" w:hAnsi="Arial" w:cs="Arial"/>
          <w:color w:val="000000"/>
          <w:spacing w:val="2"/>
          <w:u w:color="F04E45"/>
          <w:shd w:val="clear" w:color="auto" w:fill="FFFFFF"/>
        </w:rPr>
        <w:t xml:space="preserve">Griffith University will pay each OS-HELP </w:t>
      </w:r>
      <w:r>
        <w:rPr>
          <w:rFonts w:ascii="Arial" w:hAnsi="Arial" w:cs="Arial"/>
          <w:color w:val="000000"/>
          <w:spacing w:val="2"/>
          <w:u w:color="F04E45"/>
          <w:shd w:val="clear" w:color="auto" w:fill="FFFFFF"/>
        </w:rPr>
        <w:t>l</w:t>
      </w:r>
      <w:r w:rsidRPr="00857A92">
        <w:rPr>
          <w:rFonts w:ascii="Arial" w:hAnsi="Arial" w:cs="Arial"/>
          <w:color w:val="000000"/>
          <w:spacing w:val="2"/>
          <w:u w:color="F04E45"/>
          <w:shd w:val="clear" w:color="auto" w:fill="FFFFFF"/>
        </w:rPr>
        <w:t>oan in a single payment to allow a student to use the funds for key travel-related expenses, having due regard for students’ financial needs.</w:t>
      </w:r>
    </w:p>
    <w:p w14:paraId="004F89C6" w14:textId="57C948B7" w:rsidR="00857A92" w:rsidRPr="00484684" w:rsidRDefault="00857A92" w:rsidP="000710DF">
      <w:pPr>
        <w:jc w:val="both"/>
        <w:rPr>
          <w:rFonts w:ascii="Arial" w:hAnsi="Arial" w:cs="Arial"/>
          <w:color w:val="000000"/>
          <w:spacing w:val="2"/>
          <w:u w:color="F04E45"/>
          <w:shd w:val="clear" w:color="auto" w:fill="FFFFFF"/>
        </w:rPr>
      </w:pPr>
      <w:r w:rsidRPr="00857A92">
        <w:rPr>
          <w:rFonts w:ascii="Arial" w:hAnsi="Arial" w:cs="Arial"/>
          <w:color w:val="000000"/>
          <w:spacing w:val="2"/>
          <w:u w:color="F04E45"/>
          <w:shd w:val="clear" w:color="auto" w:fill="FFFFFF"/>
        </w:rPr>
        <w:t xml:space="preserve">All OS-HELP </w:t>
      </w:r>
      <w:r w:rsidR="00162EEF">
        <w:rPr>
          <w:rFonts w:ascii="Arial" w:hAnsi="Arial" w:cs="Arial"/>
          <w:color w:val="000000"/>
          <w:spacing w:val="2"/>
          <w:u w:color="F04E45"/>
          <w:shd w:val="clear" w:color="auto" w:fill="FFFFFF"/>
        </w:rPr>
        <w:t>l</w:t>
      </w:r>
      <w:r w:rsidRPr="00857A92">
        <w:rPr>
          <w:rFonts w:ascii="Arial" w:hAnsi="Arial" w:cs="Arial"/>
          <w:color w:val="000000"/>
          <w:spacing w:val="2"/>
          <w:u w:color="F04E45"/>
          <w:shd w:val="clear" w:color="auto" w:fill="FFFFFF"/>
        </w:rPr>
        <w:t xml:space="preserve">oan payments will be made by electronic funds transfer. The OS-HELP </w:t>
      </w:r>
      <w:r>
        <w:rPr>
          <w:rFonts w:ascii="Arial" w:hAnsi="Arial" w:cs="Arial"/>
          <w:color w:val="000000"/>
          <w:spacing w:val="2"/>
          <w:u w:color="F04E45"/>
          <w:shd w:val="clear" w:color="auto" w:fill="FFFFFF"/>
        </w:rPr>
        <w:t>l</w:t>
      </w:r>
      <w:r w:rsidRPr="00857A92">
        <w:rPr>
          <w:rFonts w:ascii="Arial" w:hAnsi="Arial" w:cs="Arial"/>
          <w:color w:val="000000"/>
          <w:spacing w:val="2"/>
          <w:u w:color="F04E45"/>
          <w:shd w:val="clear" w:color="auto" w:fill="FFFFFF"/>
        </w:rPr>
        <w:t>oan debt is incurred on the day that the funds transfer occurs</w:t>
      </w:r>
      <w:r>
        <w:rPr>
          <w:rFonts w:ascii="Arial" w:hAnsi="Arial" w:cs="Arial"/>
          <w:color w:val="000000"/>
          <w:spacing w:val="2"/>
          <w:u w:color="F04E45"/>
          <w:shd w:val="clear" w:color="auto" w:fill="FFFFFF"/>
        </w:rPr>
        <w:t>.</w:t>
      </w:r>
    </w:p>
    <w:p w14:paraId="46EACA0D" w14:textId="03748EBC" w:rsidR="00DB1B7E" w:rsidRDefault="00DB1B7E" w:rsidP="000710DF">
      <w:pPr>
        <w:jc w:val="both"/>
        <w:rPr>
          <w:rFonts w:ascii="Arial" w:hAnsi="Arial" w:cs="Arial"/>
          <w:color w:val="000000"/>
          <w:spacing w:val="2"/>
          <w:u w:color="F04E45"/>
          <w:shd w:val="clear" w:color="auto" w:fill="FFFFFF"/>
        </w:rPr>
      </w:pPr>
      <w:r w:rsidRPr="00DB1B7E">
        <w:rPr>
          <w:rFonts w:ascii="Arial" w:hAnsi="Arial" w:cs="Arial"/>
          <w:color w:val="000000"/>
          <w:spacing w:val="2"/>
          <w:u w:color="F04E45"/>
          <w:shd w:val="clear" w:color="auto" w:fill="FFFFFF"/>
        </w:rPr>
        <w:t xml:space="preserve">Loans will be paid directly into the recipient's bank account using the details provided on the </w:t>
      </w:r>
      <w:r>
        <w:rPr>
          <w:rFonts w:ascii="Arial" w:hAnsi="Arial" w:cs="Arial"/>
          <w:color w:val="000000"/>
          <w:spacing w:val="2"/>
          <w:u w:color="F04E45"/>
          <w:shd w:val="clear" w:color="auto" w:fill="FFFFFF"/>
        </w:rPr>
        <w:t>OS</w:t>
      </w:r>
      <w:r w:rsidR="00162EEF">
        <w:rPr>
          <w:rFonts w:ascii="Arial" w:hAnsi="Arial" w:cs="Arial"/>
          <w:color w:val="000000"/>
          <w:spacing w:val="2"/>
          <w:u w:color="F04E45"/>
          <w:shd w:val="clear" w:color="auto" w:fill="FFFFFF"/>
        </w:rPr>
        <w:t>-</w:t>
      </w:r>
      <w:r>
        <w:rPr>
          <w:rFonts w:ascii="Arial" w:hAnsi="Arial" w:cs="Arial"/>
          <w:color w:val="000000"/>
          <w:spacing w:val="2"/>
          <w:u w:color="F04E45"/>
          <w:shd w:val="clear" w:color="auto" w:fill="FFFFFF"/>
        </w:rPr>
        <w:t>HELP loan</w:t>
      </w:r>
      <w:r w:rsidRPr="00DB1B7E">
        <w:rPr>
          <w:rFonts w:ascii="Arial" w:hAnsi="Arial" w:cs="Arial"/>
          <w:color w:val="000000"/>
          <w:spacing w:val="2"/>
          <w:u w:color="F04E45"/>
          <w:shd w:val="clear" w:color="auto" w:fill="FFFFFF"/>
        </w:rPr>
        <w:t xml:space="preserve"> application form.</w:t>
      </w:r>
    </w:p>
    <w:p w14:paraId="586F8A66" w14:textId="38550CDB" w:rsidR="00484684" w:rsidRDefault="0022460C" w:rsidP="00D67D22">
      <w:pPr>
        <w:pStyle w:val="Heading3"/>
        <w:ind w:left="0" w:firstLine="0"/>
        <w:rPr>
          <w:rFonts w:eastAsiaTheme="majorEastAsia"/>
        </w:rPr>
      </w:pPr>
      <w:bookmarkStart w:id="20" w:name="_3.6_Disclosure_of"/>
      <w:bookmarkEnd w:id="19"/>
      <w:bookmarkEnd w:id="20"/>
      <w:r w:rsidRPr="0058075B">
        <w:rPr>
          <w:rFonts w:eastAsiaTheme="majorEastAsia"/>
        </w:rPr>
        <w:t>3.</w:t>
      </w:r>
      <w:r w:rsidR="00857A92">
        <w:rPr>
          <w:rFonts w:eastAsiaTheme="majorEastAsia"/>
        </w:rPr>
        <w:t>6</w:t>
      </w:r>
      <w:r w:rsidRPr="0058075B">
        <w:rPr>
          <w:rFonts w:eastAsiaTheme="majorEastAsia"/>
        </w:rPr>
        <w:tab/>
      </w:r>
      <w:r w:rsidR="00484684">
        <w:rPr>
          <w:rFonts w:eastAsiaTheme="majorEastAsia"/>
        </w:rPr>
        <w:t>Disclosure of previous OS-HELP loan</w:t>
      </w:r>
    </w:p>
    <w:p w14:paraId="66485A8D" w14:textId="696ABDE2" w:rsidR="0022460C" w:rsidRPr="00484684" w:rsidRDefault="00484684" w:rsidP="000710DF">
      <w:pPr>
        <w:spacing w:before="240"/>
        <w:jc w:val="both"/>
        <w:rPr>
          <w:rFonts w:ascii="Arial" w:hAnsi="Arial" w:cs="Arial"/>
          <w:color w:val="000000"/>
          <w:spacing w:val="2"/>
          <w:u w:color="F04E45"/>
          <w:shd w:val="clear" w:color="auto" w:fill="FFFFFF"/>
        </w:rPr>
      </w:pPr>
      <w:r w:rsidRPr="00484684">
        <w:rPr>
          <w:rFonts w:ascii="Arial" w:hAnsi="Arial" w:cs="Arial"/>
          <w:color w:val="000000"/>
          <w:spacing w:val="2"/>
          <w:u w:color="F04E45"/>
          <w:shd w:val="clear" w:color="auto" w:fill="FFFFFF"/>
        </w:rPr>
        <w:t xml:space="preserve">A student applying for an OS-HELP </w:t>
      </w:r>
      <w:r>
        <w:rPr>
          <w:rFonts w:ascii="Arial" w:hAnsi="Arial" w:cs="Arial"/>
          <w:color w:val="000000"/>
          <w:spacing w:val="2"/>
          <w:u w:color="F04E45"/>
          <w:shd w:val="clear" w:color="auto" w:fill="FFFFFF"/>
        </w:rPr>
        <w:t>l</w:t>
      </w:r>
      <w:r w:rsidRPr="00484684">
        <w:rPr>
          <w:rFonts w:ascii="Arial" w:hAnsi="Arial" w:cs="Arial"/>
          <w:color w:val="000000"/>
          <w:spacing w:val="2"/>
          <w:u w:color="F04E45"/>
          <w:shd w:val="clear" w:color="auto" w:fill="FFFFFF"/>
        </w:rPr>
        <w:t xml:space="preserve">oan </w:t>
      </w:r>
      <w:r w:rsidR="00B31A96">
        <w:rPr>
          <w:rFonts w:ascii="Arial" w:hAnsi="Arial" w:cs="Arial"/>
          <w:color w:val="000000"/>
          <w:spacing w:val="2"/>
          <w:u w:color="F04E45"/>
          <w:shd w:val="clear" w:color="auto" w:fill="FFFFFF"/>
        </w:rPr>
        <w:t xml:space="preserve">must </w:t>
      </w:r>
      <w:r w:rsidRPr="00484684">
        <w:rPr>
          <w:rFonts w:ascii="Arial" w:hAnsi="Arial" w:cs="Arial"/>
          <w:color w:val="000000"/>
          <w:spacing w:val="2"/>
          <w:u w:color="F04E45"/>
          <w:shd w:val="clear" w:color="auto" w:fill="FFFFFF"/>
        </w:rPr>
        <w:t>disclose and provide information on the OS-HELP</w:t>
      </w:r>
      <w:r>
        <w:rPr>
          <w:rFonts w:ascii="Arial" w:hAnsi="Arial" w:cs="Arial"/>
          <w:color w:val="000000"/>
          <w:spacing w:val="2"/>
          <w:u w:color="F04E45"/>
          <w:shd w:val="clear" w:color="auto" w:fill="FFFFFF"/>
        </w:rPr>
        <w:t xml:space="preserve"> l</w:t>
      </w:r>
      <w:r w:rsidRPr="00484684">
        <w:rPr>
          <w:rFonts w:ascii="Arial" w:hAnsi="Arial" w:cs="Arial"/>
          <w:color w:val="000000"/>
          <w:spacing w:val="2"/>
          <w:u w:color="F04E45"/>
          <w:shd w:val="clear" w:color="auto" w:fill="FFFFFF"/>
        </w:rPr>
        <w:t xml:space="preserve">oan application form if they have been a previous recipient of an OS-HELP </w:t>
      </w:r>
      <w:r>
        <w:rPr>
          <w:rFonts w:ascii="Arial" w:hAnsi="Arial" w:cs="Arial"/>
          <w:color w:val="000000"/>
          <w:spacing w:val="2"/>
          <w:u w:color="F04E45"/>
          <w:shd w:val="clear" w:color="auto" w:fill="FFFFFF"/>
        </w:rPr>
        <w:t>l</w:t>
      </w:r>
      <w:r w:rsidRPr="00484684">
        <w:rPr>
          <w:rFonts w:ascii="Arial" w:hAnsi="Arial" w:cs="Arial"/>
          <w:color w:val="000000"/>
          <w:spacing w:val="2"/>
          <w:u w:color="F04E45"/>
          <w:shd w:val="clear" w:color="auto" w:fill="FFFFFF"/>
        </w:rPr>
        <w:t>oan.</w:t>
      </w:r>
      <w:r w:rsidR="0022460C" w:rsidRPr="00484684">
        <w:rPr>
          <w:rFonts w:ascii="Arial" w:hAnsi="Arial" w:cs="Arial"/>
          <w:color w:val="000000"/>
          <w:spacing w:val="2"/>
          <w:u w:color="F04E45"/>
          <w:shd w:val="clear" w:color="auto" w:fill="FFFFFF"/>
        </w:rPr>
        <w:t xml:space="preserve"> </w:t>
      </w:r>
    </w:p>
    <w:p w14:paraId="06D3E900" w14:textId="3B196154" w:rsidR="00484684" w:rsidRDefault="00484684" w:rsidP="00D67D22">
      <w:pPr>
        <w:pStyle w:val="Heading3"/>
        <w:ind w:left="0" w:firstLine="0"/>
        <w:rPr>
          <w:rFonts w:eastAsiaTheme="majorEastAsia"/>
        </w:rPr>
      </w:pPr>
      <w:bookmarkStart w:id="21" w:name="_3.7_Provision_of"/>
      <w:bookmarkEnd w:id="21"/>
      <w:r w:rsidRPr="0058075B">
        <w:rPr>
          <w:rFonts w:eastAsiaTheme="majorEastAsia"/>
        </w:rPr>
        <w:t>3.</w:t>
      </w:r>
      <w:r w:rsidR="00857A92">
        <w:rPr>
          <w:rFonts w:eastAsiaTheme="majorEastAsia"/>
        </w:rPr>
        <w:t>7</w:t>
      </w:r>
      <w:r w:rsidRPr="0058075B">
        <w:rPr>
          <w:rFonts w:eastAsiaTheme="majorEastAsia"/>
        </w:rPr>
        <w:tab/>
      </w:r>
      <w:r>
        <w:rPr>
          <w:rFonts w:eastAsiaTheme="majorEastAsia"/>
        </w:rPr>
        <w:t xml:space="preserve">Provision of false or misleading information </w:t>
      </w:r>
    </w:p>
    <w:p w14:paraId="0E898FD4" w14:textId="37B66B0C" w:rsidR="00484684" w:rsidRPr="00484684" w:rsidRDefault="00484684" w:rsidP="000710DF">
      <w:pPr>
        <w:spacing w:before="240"/>
        <w:jc w:val="both"/>
        <w:rPr>
          <w:rFonts w:ascii="Arial" w:hAnsi="Arial" w:cs="Arial"/>
          <w:color w:val="000000"/>
          <w:spacing w:val="2"/>
          <w:u w:color="F04E45"/>
          <w:shd w:val="clear" w:color="auto" w:fill="FFFFFF"/>
        </w:rPr>
      </w:pPr>
      <w:r w:rsidRPr="00484684">
        <w:rPr>
          <w:rFonts w:ascii="Arial" w:hAnsi="Arial" w:cs="Arial"/>
          <w:color w:val="000000"/>
          <w:spacing w:val="2"/>
          <w:u w:color="F04E45"/>
          <w:shd w:val="clear" w:color="auto" w:fill="FFFFFF"/>
        </w:rPr>
        <w:t xml:space="preserve">If the University knows or believes that a student in receipt of OS-HELP </w:t>
      </w:r>
      <w:r w:rsidR="00B31A96">
        <w:rPr>
          <w:rFonts w:ascii="Arial" w:hAnsi="Arial" w:cs="Arial"/>
          <w:color w:val="000000"/>
          <w:spacing w:val="2"/>
          <w:u w:color="F04E45"/>
          <w:shd w:val="clear" w:color="auto" w:fill="FFFFFF"/>
        </w:rPr>
        <w:t>l</w:t>
      </w:r>
      <w:r w:rsidRPr="00484684">
        <w:rPr>
          <w:rFonts w:ascii="Arial" w:hAnsi="Arial" w:cs="Arial"/>
          <w:color w:val="000000"/>
          <w:spacing w:val="2"/>
          <w:u w:color="F04E45"/>
          <w:shd w:val="clear" w:color="auto" w:fill="FFFFFF"/>
        </w:rPr>
        <w:t>oan assistance has provided</w:t>
      </w:r>
      <w:r>
        <w:rPr>
          <w:rFonts w:ascii="Arial" w:hAnsi="Arial" w:cs="Arial"/>
          <w:color w:val="000000"/>
          <w:spacing w:val="2"/>
          <w:u w:color="F04E45"/>
          <w:shd w:val="clear" w:color="auto" w:fill="FFFFFF"/>
        </w:rPr>
        <w:t xml:space="preserve"> </w:t>
      </w:r>
      <w:r w:rsidRPr="00484684">
        <w:rPr>
          <w:rFonts w:ascii="Arial" w:hAnsi="Arial" w:cs="Arial"/>
          <w:color w:val="000000"/>
          <w:spacing w:val="2"/>
          <w:u w:color="F04E45"/>
          <w:shd w:val="clear" w:color="auto" w:fill="FFFFFF"/>
        </w:rPr>
        <w:t xml:space="preserve">false </w:t>
      </w:r>
      <w:r w:rsidR="008E3E3A">
        <w:rPr>
          <w:rFonts w:ascii="Arial" w:hAnsi="Arial" w:cs="Arial"/>
          <w:color w:val="000000"/>
          <w:spacing w:val="2"/>
          <w:u w:color="F04E45"/>
          <w:shd w:val="clear" w:color="auto" w:fill="FFFFFF"/>
        </w:rPr>
        <w:t>o</w:t>
      </w:r>
      <w:r w:rsidRPr="00484684">
        <w:rPr>
          <w:rFonts w:ascii="Arial" w:hAnsi="Arial" w:cs="Arial"/>
          <w:color w:val="000000"/>
          <w:spacing w:val="2"/>
          <w:u w:color="F04E45"/>
          <w:shd w:val="clear" w:color="auto" w:fill="FFFFFF"/>
        </w:rPr>
        <w:t xml:space="preserve">r misleading information </w:t>
      </w:r>
      <w:r w:rsidR="008E3E3A">
        <w:rPr>
          <w:rFonts w:ascii="Arial" w:hAnsi="Arial" w:cs="Arial"/>
          <w:color w:val="000000"/>
          <w:spacing w:val="2"/>
          <w:u w:color="F04E45"/>
          <w:shd w:val="clear" w:color="auto" w:fill="FFFFFF"/>
        </w:rPr>
        <w:t xml:space="preserve">on </w:t>
      </w:r>
      <w:r w:rsidRPr="00484684">
        <w:rPr>
          <w:rFonts w:ascii="Arial" w:hAnsi="Arial" w:cs="Arial"/>
          <w:color w:val="000000"/>
          <w:spacing w:val="2"/>
          <w:u w:color="F04E45"/>
          <w:shd w:val="clear" w:color="auto" w:fill="FFFFFF"/>
        </w:rPr>
        <w:t>their OS-HELP</w:t>
      </w:r>
      <w:r w:rsidR="00B31A96">
        <w:rPr>
          <w:rFonts w:ascii="Arial" w:hAnsi="Arial" w:cs="Arial"/>
          <w:color w:val="000000"/>
          <w:spacing w:val="2"/>
          <w:u w:color="F04E45"/>
          <w:shd w:val="clear" w:color="auto" w:fill="FFFFFF"/>
        </w:rPr>
        <w:t xml:space="preserve"> l</w:t>
      </w:r>
      <w:r w:rsidRPr="00484684">
        <w:rPr>
          <w:rFonts w:ascii="Arial" w:hAnsi="Arial" w:cs="Arial"/>
          <w:color w:val="000000"/>
          <w:spacing w:val="2"/>
          <w:u w:color="F04E45"/>
          <w:shd w:val="clear" w:color="auto" w:fill="FFFFFF"/>
        </w:rPr>
        <w:t>oan application, the University will notify the Australian</w:t>
      </w:r>
      <w:r>
        <w:rPr>
          <w:rFonts w:ascii="Arial" w:hAnsi="Arial" w:cs="Arial"/>
          <w:color w:val="000000"/>
          <w:spacing w:val="2"/>
          <w:u w:color="F04E45"/>
          <w:shd w:val="clear" w:color="auto" w:fill="FFFFFF"/>
        </w:rPr>
        <w:t xml:space="preserve"> </w:t>
      </w:r>
      <w:r w:rsidRPr="00484684">
        <w:rPr>
          <w:rFonts w:ascii="Arial" w:hAnsi="Arial" w:cs="Arial"/>
          <w:color w:val="000000"/>
          <w:spacing w:val="2"/>
          <w:u w:color="F04E45"/>
          <w:shd w:val="clear" w:color="auto" w:fill="FFFFFF"/>
        </w:rPr>
        <w:t>Government of the suspected offence and provide them with a copy of the student’s application and</w:t>
      </w:r>
      <w:r>
        <w:rPr>
          <w:rFonts w:ascii="Arial" w:hAnsi="Arial" w:cs="Arial"/>
          <w:color w:val="000000"/>
          <w:spacing w:val="2"/>
          <w:u w:color="F04E45"/>
          <w:shd w:val="clear" w:color="auto" w:fill="FFFFFF"/>
        </w:rPr>
        <w:t xml:space="preserve"> </w:t>
      </w:r>
      <w:r w:rsidRPr="00484684">
        <w:rPr>
          <w:rFonts w:ascii="Arial" w:hAnsi="Arial" w:cs="Arial"/>
          <w:color w:val="000000"/>
          <w:spacing w:val="2"/>
          <w:u w:color="F04E45"/>
          <w:shd w:val="clear" w:color="auto" w:fill="FFFFFF"/>
        </w:rPr>
        <w:t>any other relevant information or material requested by</w:t>
      </w:r>
      <w:r w:rsidR="008E3E3A">
        <w:rPr>
          <w:rFonts w:ascii="Arial" w:hAnsi="Arial" w:cs="Arial"/>
          <w:color w:val="000000"/>
          <w:spacing w:val="2"/>
          <w:u w:color="F04E45"/>
          <w:shd w:val="clear" w:color="auto" w:fill="FFFFFF"/>
        </w:rPr>
        <w:t xml:space="preserve"> the</w:t>
      </w:r>
      <w:r w:rsidRPr="00484684">
        <w:rPr>
          <w:rFonts w:ascii="Arial" w:hAnsi="Arial" w:cs="Arial"/>
          <w:color w:val="000000"/>
          <w:spacing w:val="2"/>
          <w:u w:color="F04E45"/>
          <w:shd w:val="clear" w:color="auto" w:fill="FFFFFF"/>
        </w:rPr>
        <w:t xml:space="preserve"> Australian Government</w:t>
      </w:r>
      <w:r w:rsidR="00B31A96">
        <w:rPr>
          <w:rFonts w:ascii="Arial" w:hAnsi="Arial" w:cs="Arial"/>
          <w:color w:val="000000"/>
          <w:spacing w:val="2"/>
          <w:u w:color="F04E45"/>
          <w:shd w:val="clear" w:color="auto" w:fill="FFFFFF"/>
        </w:rPr>
        <w:t>.</w:t>
      </w:r>
    </w:p>
    <w:p w14:paraId="619B82ED" w14:textId="09453A2A" w:rsidR="00484684" w:rsidRDefault="00484684" w:rsidP="00D67D22">
      <w:pPr>
        <w:pStyle w:val="Heading3"/>
        <w:ind w:left="0" w:firstLine="0"/>
        <w:rPr>
          <w:rFonts w:eastAsiaTheme="majorEastAsia"/>
        </w:rPr>
      </w:pPr>
      <w:bookmarkStart w:id="22" w:name="_3.8_Selection_of"/>
      <w:bookmarkEnd w:id="22"/>
      <w:r w:rsidRPr="0058075B">
        <w:rPr>
          <w:rFonts w:eastAsiaTheme="majorEastAsia"/>
        </w:rPr>
        <w:t>3.</w:t>
      </w:r>
      <w:r w:rsidR="00857A92">
        <w:rPr>
          <w:rFonts w:eastAsiaTheme="majorEastAsia"/>
        </w:rPr>
        <w:t>8</w:t>
      </w:r>
      <w:r w:rsidRPr="0058075B">
        <w:rPr>
          <w:rFonts w:eastAsiaTheme="majorEastAsia"/>
        </w:rPr>
        <w:tab/>
      </w:r>
      <w:r>
        <w:rPr>
          <w:rFonts w:eastAsiaTheme="majorEastAsia"/>
        </w:rPr>
        <w:t xml:space="preserve">Selection of students for OS-HELP loans </w:t>
      </w:r>
    </w:p>
    <w:p w14:paraId="46D7F526" w14:textId="61FEB72E" w:rsidR="00484684" w:rsidRDefault="00484684" w:rsidP="000710DF">
      <w:pPr>
        <w:spacing w:before="240"/>
        <w:jc w:val="both"/>
        <w:rPr>
          <w:rFonts w:ascii="Arial" w:hAnsi="Arial" w:cs="Arial"/>
          <w:color w:val="000000"/>
          <w:spacing w:val="2"/>
          <w:u w:color="F04E45"/>
          <w:shd w:val="clear" w:color="auto" w:fill="FFFFFF"/>
        </w:rPr>
      </w:pPr>
      <w:bookmarkStart w:id="23" w:name="_Hlk115865906"/>
      <w:r w:rsidRPr="00484684">
        <w:rPr>
          <w:rFonts w:ascii="Arial" w:hAnsi="Arial" w:cs="Arial"/>
          <w:color w:val="000000"/>
          <w:spacing w:val="2"/>
          <w:u w:color="F04E45"/>
          <w:shd w:val="clear" w:color="auto" w:fill="FFFFFF"/>
        </w:rPr>
        <w:t xml:space="preserve">OS-HELP </w:t>
      </w:r>
      <w:r w:rsidR="00B31A96">
        <w:rPr>
          <w:rFonts w:ascii="Arial" w:hAnsi="Arial" w:cs="Arial"/>
          <w:color w:val="000000"/>
          <w:spacing w:val="2"/>
          <w:u w:color="F04E45"/>
          <w:shd w:val="clear" w:color="auto" w:fill="FFFFFF"/>
        </w:rPr>
        <w:t>l</w:t>
      </w:r>
      <w:r w:rsidRPr="00484684">
        <w:rPr>
          <w:rFonts w:ascii="Arial" w:hAnsi="Arial" w:cs="Arial"/>
          <w:color w:val="000000"/>
          <w:spacing w:val="2"/>
          <w:u w:color="F04E45"/>
          <w:shd w:val="clear" w:color="auto" w:fill="FFFFFF"/>
        </w:rPr>
        <w:t xml:space="preserve">oans will be allocated to all eligible </w:t>
      </w:r>
      <w:r w:rsidR="00B31A96">
        <w:rPr>
          <w:rFonts w:ascii="Arial" w:hAnsi="Arial" w:cs="Arial"/>
          <w:color w:val="000000"/>
          <w:spacing w:val="2"/>
          <w:u w:color="F04E45"/>
          <w:shd w:val="clear" w:color="auto" w:fill="FFFFFF"/>
        </w:rPr>
        <w:t xml:space="preserve">Griffith </w:t>
      </w:r>
      <w:r w:rsidRPr="00484684">
        <w:rPr>
          <w:rFonts w:ascii="Arial" w:hAnsi="Arial" w:cs="Arial"/>
          <w:color w:val="000000"/>
          <w:spacing w:val="2"/>
          <w:u w:color="F04E45"/>
          <w:shd w:val="clear" w:color="auto" w:fill="FFFFFF"/>
        </w:rPr>
        <w:t>students</w:t>
      </w:r>
      <w:r w:rsidR="00B31A96">
        <w:rPr>
          <w:rFonts w:ascii="Arial" w:hAnsi="Arial" w:cs="Arial"/>
          <w:color w:val="000000"/>
          <w:spacing w:val="2"/>
          <w:u w:color="F04E45"/>
          <w:shd w:val="clear" w:color="auto" w:fill="FFFFFF"/>
        </w:rPr>
        <w:t xml:space="preserve">, </w:t>
      </w:r>
      <w:r w:rsidRPr="00484684">
        <w:rPr>
          <w:rFonts w:ascii="Arial" w:hAnsi="Arial" w:cs="Arial"/>
          <w:color w:val="000000"/>
          <w:spacing w:val="2"/>
          <w:u w:color="F04E45"/>
          <w:shd w:val="clear" w:color="auto" w:fill="FFFFFF"/>
        </w:rPr>
        <w:t>subject to fundin</w:t>
      </w:r>
      <w:r>
        <w:rPr>
          <w:rFonts w:ascii="Arial" w:hAnsi="Arial" w:cs="Arial"/>
          <w:color w:val="000000"/>
          <w:spacing w:val="2"/>
          <w:u w:color="F04E45"/>
          <w:shd w:val="clear" w:color="auto" w:fill="FFFFFF"/>
        </w:rPr>
        <w:t xml:space="preserve">g </w:t>
      </w:r>
      <w:r w:rsidRPr="00484684">
        <w:rPr>
          <w:rFonts w:ascii="Arial" w:hAnsi="Arial" w:cs="Arial"/>
          <w:color w:val="000000"/>
          <w:spacing w:val="2"/>
          <w:u w:color="F04E45"/>
          <w:shd w:val="clear" w:color="auto" w:fill="FFFFFF"/>
        </w:rPr>
        <w:t xml:space="preserve">availability. </w:t>
      </w:r>
    </w:p>
    <w:p w14:paraId="110AB299" w14:textId="698E6962" w:rsidR="00484684" w:rsidRPr="005E6454" w:rsidRDefault="00484684" w:rsidP="00D67D22">
      <w:pPr>
        <w:pStyle w:val="Heading3"/>
        <w:ind w:left="0" w:firstLine="0"/>
        <w:rPr>
          <w:rFonts w:eastAsiaTheme="majorEastAsia"/>
        </w:rPr>
      </w:pPr>
      <w:bookmarkStart w:id="24" w:name="_3.9__Review"/>
      <w:bookmarkEnd w:id="23"/>
      <w:bookmarkEnd w:id="24"/>
      <w:r w:rsidRPr="005E6454">
        <w:rPr>
          <w:rFonts w:eastAsiaTheme="majorEastAsia"/>
        </w:rPr>
        <w:t>3.</w:t>
      </w:r>
      <w:r w:rsidR="00857A92">
        <w:rPr>
          <w:rFonts w:eastAsiaTheme="majorEastAsia"/>
        </w:rPr>
        <w:t>9</w:t>
      </w:r>
      <w:r w:rsidRPr="005E6454">
        <w:rPr>
          <w:rFonts w:eastAsiaTheme="majorEastAsia"/>
        </w:rPr>
        <w:t xml:space="preserve"> </w:t>
      </w:r>
      <w:r>
        <w:rPr>
          <w:rFonts w:eastAsiaTheme="majorEastAsia"/>
        </w:rPr>
        <w:tab/>
      </w:r>
      <w:r w:rsidRPr="005E6454">
        <w:rPr>
          <w:rFonts w:eastAsiaTheme="majorEastAsia"/>
        </w:rPr>
        <w:t>Review and/or appeal of a decision</w:t>
      </w:r>
    </w:p>
    <w:p w14:paraId="627240CA" w14:textId="7BB22190" w:rsidR="00484684" w:rsidRPr="002E166F" w:rsidRDefault="00484684" w:rsidP="000710DF">
      <w:pPr>
        <w:jc w:val="both"/>
        <w:rPr>
          <w:rFonts w:ascii="Arial" w:hAnsi="Arial" w:cs="Arial"/>
          <w:color w:val="000000"/>
          <w:spacing w:val="2"/>
          <w:u w:color="F04E45"/>
          <w:shd w:val="clear" w:color="auto" w:fill="FFFFFF"/>
        </w:rPr>
      </w:pPr>
      <w:bookmarkStart w:id="25" w:name="_Hlk115867769"/>
      <w:r>
        <w:rPr>
          <w:rFonts w:ascii="Arial" w:hAnsi="Arial" w:cs="Arial"/>
          <w:color w:val="000000"/>
          <w:spacing w:val="2"/>
          <w:u w:color="F04E45"/>
          <w:shd w:val="clear" w:color="auto" w:fill="FFFFFF"/>
        </w:rPr>
        <w:t xml:space="preserve">Students can submit a formal </w:t>
      </w:r>
      <w:r w:rsidRPr="002E166F">
        <w:rPr>
          <w:rFonts w:ascii="Arial" w:hAnsi="Arial" w:cs="Arial"/>
          <w:color w:val="000000"/>
          <w:spacing w:val="2"/>
          <w:u w:color="F04E45"/>
          <w:shd w:val="clear" w:color="auto" w:fill="FFFFFF"/>
        </w:rPr>
        <w:t xml:space="preserve">review of </w:t>
      </w:r>
      <w:r>
        <w:rPr>
          <w:rFonts w:ascii="Arial" w:hAnsi="Arial" w:cs="Arial"/>
          <w:color w:val="000000"/>
          <w:spacing w:val="2"/>
          <w:u w:color="F04E45"/>
          <w:shd w:val="clear" w:color="auto" w:fill="FFFFFF"/>
        </w:rPr>
        <w:t xml:space="preserve">a </w:t>
      </w:r>
      <w:r w:rsidRPr="002E166F">
        <w:rPr>
          <w:rFonts w:ascii="Arial" w:hAnsi="Arial" w:cs="Arial"/>
          <w:color w:val="000000"/>
          <w:spacing w:val="2"/>
          <w:u w:color="F04E45"/>
          <w:shd w:val="clear" w:color="auto" w:fill="FFFFFF"/>
        </w:rPr>
        <w:t>decision made by Griffith Global Mobility</w:t>
      </w:r>
      <w:r w:rsidR="008E3E3A">
        <w:rPr>
          <w:rFonts w:ascii="Arial" w:hAnsi="Arial" w:cs="Arial"/>
          <w:color w:val="000000"/>
          <w:spacing w:val="2"/>
          <w:u w:color="F04E45"/>
          <w:shd w:val="clear" w:color="auto" w:fill="FFFFFF"/>
        </w:rPr>
        <w:t xml:space="preserve"> or International Finance</w:t>
      </w:r>
      <w:r w:rsidRPr="002E166F">
        <w:rPr>
          <w:rFonts w:ascii="Arial" w:hAnsi="Arial" w:cs="Arial"/>
          <w:color w:val="000000"/>
          <w:spacing w:val="2"/>
          <w:u w:color="F04E45"/>
          <w:shd w:val="clear" w:color="auto" w:fill="FFFFFF"/>
        </w:rPr>
        <w:t xml:space="preserve"> </w:t>
      </w:r>
      <w:r w:rsidR="00D5208C">
        <w:rPr>
          <w:rFonts w:ascii="Arial" w:hAnsi="Arial" w:cs="Arial"/>
          <w:color w:val="000000"/>
          <w:spacing w:val="2"/>
          <w:u w:color="F04E45"/>
          <w:shd w:val="clear" w:color="auto" w:fill="FFFFFF"/>
        </w:rPr>
        <w:t xml:space="preserve">regarding OS-HELP loan funding </w:t>
      </w:r>
      <w:r>
        <w:rPr>
          <w:rFonts w:ascii="Arial" w:hAnsi="Arial" w:cs="Arial"/>
          <w:color w:val="000000"/>
          <w:spacing w:val="2"/>
          <w:u w:color="F04E45"/>
          <w:shd w:val="clear" w:color="auto" w:fill="FFFFFF"/>
        </w:rPr>
        <w:t xml:space="preserve">by referring to the Student Review and Appeals Policy and following the Student Review and Appeals Procedures. </w:t>
      </w:r>
    </w:p>
    <w:p w14:paraId="0AC2F4FA" w14:textId="7062B80C" w:rsidR="00484684" w:rsidRDefault="000710DF" w:rsidP="00D67D22">
      <w:pPr>
        <w:pStyle w:val="Heading3"/>
        <w:ind w:left="0" w:firstLine="0"/>
        <w:rPr>
          <w:rFonts w:eastAsiaTheme="majorEastAsia"/>
        </w:rPr>
      </w:pPr>
      <w:bookmarkStart w:id="26" w:name="_3.10__Impacts"/>
      <w:bookmarkEnd w:id="25"/>
      <w:bookmarkEnd w:id="26"/>
      <w:r>
        <w:rPr>
          <w:rFonts w:eastAsiaTheme="majorEastAsia"/>
        </w:rPr>
        <w:t>3.10</w:t>
      </w:r>
      <w:r w:rsidR="00484684" w:rsidRPr="005E6454">
        <w:rPr>
          <w:rFonts w:eastAsiaTheme="majorEastAsia"/>
        </w:rPr>
        <w:t xml:space="preserve"> </w:t>
      </w:r>
      <w:r w:rsidR="00484684">
        <w:rPr>
          <w:rFonts w:eastAsiaTheme="majorEastAsia"/>
        </w:rPr>
        <w:tab/>
        <w:t>Impacts or changes of circumstances</w:t>
      </w:r>
    </w:p>
    <w:p w14:paraId="1FB531B2" w14:textId="13ED4B10" w:rsidR="00484684" w:rsidRPr="00484684" w:rsidRDefault="00484684" w:rsidP="000710DF">
      <w:pPr>
        <w:jc w:val="both"/>
        <w:rPr>
          <w:rFonts w:ascii="Arial" w:hAnsi="Arial" w:cs="Arial"/>
          <w:color w:val="000000"/>
          <w:spacing w:val="2"/>
          <w:u w:color="F04E45"/>
          <w:shd w:val="clear" w:color="auto" w:fill="FFFFFF"/>
        </w:rPr>
      </w:pPr>
      <w:r w:rsidRPr="00484684">
        <w:rPr>
          <w:rFonts w:ascii="Arial" w:hAnsi="Arial" w:cs="Arial"/>
          <w:color w:val="000000"/>
          <w:spacing w:val="2"/>
          <w:u w:color="F04E45"/>
          <w:shd w:val="clear" w:color="auto" w:fill="FFFFFF"/>
        </w:rPr>
        <w:t>If a student’s circumstances change in such a way that the University determines that the student no</w:t>
      </w:r>
      <w:r>
        <w:rPr>
          <w:rFonts w:ascii="Arial" w:hAnsi="Arial" w:cs="Arial"/>
          <w:color w:val="000000"/>
          <w:spacing w:val="2"/>
          <w:u w:color="F04E45"/>
          <w:shd w:val="clear" w:color="auto" w:fill="FFFFFF"/>
        </w:rPr>
        <w:t xml:space="preserve"> </w:t>
      </w:r>
      <w:r w:rsidRPr="00484684">
        <w:rPr>
          <w:rFonts w:ascii="Arial" w:hAnsi="Arial" w:cs="Arial"/>
          <w:color w:val="000000"/>
          <w:spacing w:val="2"/>
          <w:u w:color="F04E45"/>
          <w:shd w:val="clear" w:color="auto" w:fill="FFFFFF"/>
        </w:rPr>
        <w:t xml:space="preserve">longer meets the OS-HELP </w:t>
      </w:r>
      <w:r w:rsidR="00660A27">
        <w:rPr>
          <w:rFonts w:ascii="Arial" w:hAnsi="Arial" w:cs="Arial"/>
          <w:color w:val="000000"/>
          <w:spacing w:val="2"/>
          <w:u w:color="F04E45"/>
          <w:shd w:val="clear" w:color="auto" w:fill="FFFFFF"/>
        </w:rPr>
        <w:t>l</w:t>
      </w:r>
      <w:r w:rsidRPr="00484684">
        <w:rPr>
          <w:rFonts w:ascii="Arial" w:hAnsi="Arial" w:cs="Arial"/>
          <w:color w:val="000000"/>
          <w:spacing w:val="2"/>
          <w:u w:color="F04E45"/>
          <w:shd w:val="clear" w:color="auto" w:fill="FFFFFF"/>
        </w:rPr>
        <w:t>oan eligibility criteria and the student has yet to be paid, the University</w:t>
      </w:r>
      <w:r>
        <w:rPr>
          <w:rFonts w:ascii="Arial" w:hAnsi="Arial" w:cs="Arial"/>
          <w:color w:val="000000"/>
          <w:spacing w:val="2"/>
          <w:u w:color="F04E45"/>
          <w:shd w:val="clear" w:color="auto" w:fill="FFFFFF"/>
        </w:rPr>
        <w:t xml:space="preserve"> </w:t>
      </w:r>
      <w:r w:rsidRPr="00484684">
        <w:rPr>
          <w:rFonts w:ascii="Arial" w:hAnsi="Arial" w:cs="Arial"/>
          <w:color w:val="000000"/>
          <w:spacing w:val="2"/>
          <w:u w:color="F04E45"/>
          <w:shd w:val="clear" w:color="auto" w:fill="FFFFFF"/>
        </w:rPr>
        <w:t>will withdraw the offer of OS-HELP assistance.</w:t>
      </w:r>
      <w:r>
        <w:rPr>
          <w:rFonts w:ascii="Arial" w:hAnsi="Arial" w:cs="Arial"/>
          <w:color w:val="000000"/>
          <w:spacing w:val="2"/>
          <w:u w:color="F04E45"/>
          <w:shd w:val="clear" w:color="auto" w:fill="FFFFFF"/>
        </w:rPr>
        <w:t xml:space="preserve"> </w:t>
      </w:r>
      <w:r w:rsidRPr="00484684">
        <w:rPr>
          <w:rFonts w:ascii="Arial" w:hAnsi="Arial" w:cs="Arial"/>
          <w:color w:val="000000"/>
          <w:spacing w:val="2"/>
          <w:u w:color="F04E45"/>
          <w:shd w:val="clear" w:color="auto" w:fill="FFFFFF"/>
        </w:rPr>
        <w:t>If a selected student’s circumstances change in such a way that the University determines that the</w:t>
      </w:r>
      <w:r>
        <w:rPr>
          <w:rFonts w:ascii="Arial" w:hAnsi="Arial" w:cs="Arial"/>
          <w:color w:val="000000"/>
          <w:spacing w:val="2"/>
          <w:u w:color="F04E45"/>
          <w:shd w:val="clear" w:color="auto" w:fill="FFFFFF"/>
        </w:rPr>
        <w:t xml:space="preserve"> </w:t>
      </w:r>
      <w:r w:rsidRPr="00484684">
        <w:rPr>
          <w:rFonts w:ascii="Arial" w:hAnsi="Arial" w:cs="Arial"/>
          <w:color w:val="000000"/>
          <w:spacing w:val="2"/>
          <w:u w:color="F04E45"/>
          <w:shd w:val="clear" w:color="auto" w:fill="FFFFFF"/>
        </w:rPr>
        <w:t xml:space="preserve">student no longer meets the OS-HELP </w:t>
      </w:r>
      <w:r w:rsidR="00660A27">
        <w:rPr>
          <w:rFonts w:ascii="Arial" w:hAnsi="Arial" w:cs="Arial"/>
          <w:color w:val="000000"/>
          <w:spacing w:val="2"/>
          <w:u w:color="F04E45"/>
          <w:shd w:val="clear" w:color="auto" w:fill="FFFFFF"/>
        </w:rPr>
        <w:t>l</w:t>
      </w:r>
      <w:r w:rsidRPr="00484684">
        <w:rPr>
          <w:rFonts w:ascii="Arial" w:hAnsi="Arial" w:cs="Arial"/>
          <w:color w:val="000000"/>
          <w:spacing w:val="2"/>
          <w:u w:color="F04E45"/>
          <w:shd w:val="clear" w:color="auto" w:fill="FFFFFF"/>
        </w:rPr>
        <w:t>oan eligibility criteria and the student has already been paid,</w:t>
      </w:r>
      <w:r>
        <w:rPr>
          <w:rFonts w:ascii="Arial" w:hAnsi="Arial" w:cs="Arial"/>
          <w:color w:val="000000"/>
          <w:spacing w:val="2"/>
          <w:u w:color="F04E45"/>
          <w:shd w:val="clear" w:color="auto" w:fill="FFFFFF"/>
        </w:rPr>
        <w:t xml:space="preserve"> </w:t>
      </w:r>
      <w:r w:rsidRPr="00484684">
        <w:rPr>
          <w:rFonts w:ascii="Arial" w:hAnsi="Arial" w:cs="Arial"/>
          <w:color w:val="000000"/>
          <w:spacing w:val="2"/>
          <w:u w:color="F04E45"/>
          <w:shd w:val="clear" w:color="auto" w:fill="FFFFFF"/>
        </w:rPr>
        <w:t>then the University will not withdraw the offer of OS-HELP assistance</w:t>
      </w:r>
      <w:r w:rsidR="003A2408">
        <w:rPr>
          <w:rFonts w:ascii="Arial" w:hAnsi="Arial" w:cs="Arial"/>
          <w:color w:val="000000"/>
          <w:spacing w:val="2"/>
          <w:u w:color="F04E45"/>
          <w:shd w:val="clear" w:color="auto" w:fill="FFFFFF"/>
        </w:rPr>
        <w:t xml:space="preserve"> </w:t>
      </w:r>
      <w:r w:rsidR="003A2408" w:rsidRPr="00484684">
        <w:rPr>
          <w:rFonts w:ascii="Arial" w:hAnsi="Arial" w:cs="Arial"/>
          <w:color w:val="000000"/>
          <w:spacing w:val="2"/>
          <w:u w:color="F04E45"/>
          <w:shd w:val="clear" w:color="auto" w:fill="FFFFFF"/>
        </w:rPr>
        <w:t xml:space="preserve">as the OS-HELP </w:t>
      </w:r>
      <w:r w:rsidR="003A2408">
        <w:rPr>
          <w:rFonts w:ascii="Arial" w:hAnsi="Arial" w:cs="Arial"/>
          <w:color w:val="000000"/>
          <w:spacing w:val="2"/>
          <w:u w:color="F04E45"/>
          <w:shd w:val="clear" w:color="auto" w:fill="FFFFFF"/>
        </w:rPr>
        <w:t>l</w:t>
      </w:r>
      <w:r w:rsidR="003A2408" w:rsidRPr="00484684">
        <w:rPr>
          <w:rFonts w:ascii="Arial" w:hAnsi="Arial" w:cs="Arial"/>
          <w:color w:val="000000"/>
          <w:spacing w:val="2"/>
          <w:u w:color="F04E45"/>
          <w:shd w:val="clear" w:color="auto" w:fill="FFFFFF"/>
        </w:rPr>
        <w:t>oan debt has already been incurred by the student.</w:t>
      </w:r>
      <w:r w:rsidR="003A2408">
        <w:rPr>
          <w:rFonts w:ascii="Arial" w:hAnsi="Arial" w:cs="Arial"/>
          <w:color w:val="000000"/>
          <w:spacing w:val="2"/>
          <w:u w:color="F04E45"/>
          <w:shd w:val="clear" w:color="auto" w:fill="FFFFFF"/>
        </w:rPr>
        <w:t xml:space="preserve"> If</w:t>
      </w:r>
      <w:r w:rsidRPr="00484684">
        <w:rPr>
          <w:rFonts w:ascii="Arial" w:hAnsi="Arial" w:cs="Arial"/>
          <w:color w:val="000000"/>
          <w:spacing w:val="2"/>
          <w:u w:color="F04E45"/>
          <w:shd w:val="clear" w:color="auto" w:fill="FFFFFF"/>
        </w:rPr>
        <w:t xml:space="preserve"> there are reasons to</w:t>
      </w:r>
      <w:r>
        <w:rPr>
          <w:rFonts w:ascii="Arial" w:hAnsi="Arial" w:cs="Arial"/>
          <w:color w:val="000000"/>
          <w:spacing w:val="2"/>
          <w:u w:color="F04E45"/>
          <w:shd w:val="clear" w:color="auto" w:fill="FFFFFF"/>
        </w:rPr>
        <w:t xml:space="preserve"> </w:t>
      </w:r>
      <w:r w:rsidRPr="00484684">
        <w:rPr>
          <w:rFonts w:ascii="Arial" w:hAnsi="Arial" w:cs="Arial"/>
          <w:color w:val="000000"/>
          <w:spacing w:val="2"/>
          <w:u w:color="F04E45"/>
          <w:shd w:val="clear" w:color="auto" w:fill="FFFFFF"/>
        </w:rPr>
        <w:t>believe that the student has provided false or misleading information on their OS-HELP application</w:t>
      </w:r>
      <w:r>
        <w:rPr>
          <w:rFonts w:ascii="Arial" w:hAnsi="Arial" w:cs="Arial"/>
          <w:color w:val="000000"/>
          <w:spacing w:val="2"/>
          <w:u w:color="F04E45"/>
          <w:shd w:val="clear" w:color="auto" w:fill="FFFFFF"/>
        </w:rPr>
        <w:t xml:space="preserve"> </w:t>
      </w:r>
      <w:r w:rsidRPr="00484684">
        <w:rPr>
          <w:rFonts w:ascii="Arial" w:hAnsi="Arial" w:cs="Arial"/>
          <w:color w:val="000000"/>
          <w:spacing w:val="2"/>
          <w:u w:color="F04E45"/>
          <w:shd w:val="clear" w:color="auto" w:fill="FFFFFF"/>
        </w:rPr>
        <w:t xml:space="preserve">form Section </w:t>
      </w:r>
      <w:r w:rsidR="00B31A96">
        <w:rPr>
          <w:rFonts w:ascii="Arial" w:hAnsi="Arial" w:cs="Arial"/>
          <w:color w:val="000000"/>
          <w:spacing w:val="2"/>
          <w:u w:color="F04E45"/>
          <w:shd w:val="clear" w:color="auto" w:fill="FFFFFF"/>
        </w:rPr>
        <w:t>3.</w:t>
      </w:r>
      <w:r w:rsidR="00513C74">
        <w:rPr>
          <w:rFonts w:ascii="Arial" w:hAnsi="Arial" w:cs="Arial"/>
          <w:color w:val="000000"/>
          <w:spacing w:val="2"/>
          <w:u w:color="F04E45"/>
          <w:shd w:val="clear" w:color="auto" w:fill="FFFFFF"/>
        </w:rPr>
        <w:t>7</w:t>
      </w:r>
      <w:r w:rsidR="003A2408">
        <w:rPr>
          <w:rFonts w:ascii="Arial" w:hAnsi="Arial" w:cs="Arial"/>
          <w:color w:val="000000"/>
          <w:spacing w:val="2"/>
          <w:u w:color="F04E45"/>
          <w:shd w:val="clear" w:color="auto" w:fill="FFFFFF"/>
        </w:rPr>
        <w:t xml:space="preserve"> will apply.</w:t>
      </w:r>
    </w:p>
    <w:p w14:paraId="00677CE2" w14:textId="09D6BB8F" w:rsidR="00660A27" w:rsidRDefault="00484684" w:rsidP="000710DF">
      <w:pPr>
        <w:jc w:val="both"/>
        <w:rPr>
          <w:rFonts w:ascii="Arial" w:hAnsi="Arial" w:cs="Arial"/>
          <w:color w:val="000000"/>
          <w:spacing w:val="2"/>
          <w:u w:color="F04E45"/>
          <w:shd w:val="clear" w:color="auto" w:fill="FFFFFF"/>
        </w:rPr>
      </w:pPr>
      <w:r w:rsidRPr="00484684">
        <w:rPr>
          <w:rFonts w:ascii="Arial" w:hAnsi="Arial" w:cs="Arial"/>
          <w:color w:val="000000"/>
          <w:spacing w:val="2"/>
          <w:u w:color="F04E45"/>
          <w:shd w:val="clear" w:color="auto" w:fill="FFFFFF"/>
        </w:rPr>
        <w:lastRenderedPageBreak/>
        <w:t>If the University determines that the student will not be undertaking their overseas study after it formally</w:t>
      </w:r>
      <w:r>
        <w:rPr>
          <w:rFonts w:ascii="Arial" w:hAnsi="Arial" w:cs="Arial"/>
          <w:color w:val="000000"/>
          <w:spacing w:val="2"/>
          <w:u w:color="F04E45"/>
          <w:shd w:val="clear" w:color="auto" w:fill="FFFFFF"/>
        </w:rPr>
        <w:t xml:space="preserve"> </w:t>
      </w:r>
      <w:r w:rsidRPr="00484684">
        <w:rPr>
          <w:rFonts w:ascii="Arial" w:hAnsi="Arial" w:cs="Arial"/>
          <w:color w:val="000000"/>
          <w:spacing w:val="2"/>
          <w:u w:color="F04E45"/>
          <w:shd w:val="clear" w:color="auto" w:fill="FFFFFF"/>
        </w:rPr>
        <w:t>approves an application but before it provides the OS-HELP assistance, then the University may</w:t>
      </w:r>
      <w:r>
        <w:rPr>
          <w:rFonts w:ascii="Arial" w:hAnsi="Arial" w:cs="Arial"/>
          <w:color w:val="000000"/>
          <w:spacing w:val="2"/>
          <w:u w:color="F04E45"/>
          <w:shd w:val="clear" w:color="auto" w:fill="FFFFFF"/>
        </w:rPr>
        <w:t xml:space="preserve"> </w:t>
      </w:r>
      <w:r w:rsidRPr="00484684">
        <w:rPr>
          <w:rFonts w:ascii="Arial" w:hAnsi="Arial" w:cs="Arial"/>
          <w:color w:val="000000"/>
          <w:spacing w:val="2"/>
          <w:u w:color="F04E45"/>
          <w:shd w:val="clear" w:color="auto" w:fill="FFFFFF"/>
        </w:rPr>
        <w:t xml:space="preserve">withdraw the offer for an OS-HELP </w:t>
      </w:r>
      <w:r w:rsidR="00660A27">
        <w:rPr>
          <w:rFonts w:ascii="Arial" w:hAnsi="Arial" w:cs="Arial"/>
          <w:color w:val="000000"/>
          <w:spacing w:val="2"/>
          <w:u w:color="F04E45"/>
          <w:shd w:val="clear" w:color="auto" w:fill="FFFFFF"/>
        </w:rPr>
        <w:t>l</w:t>
      </w:r>
      <w:r w:rsidRPr="00484684">
        <w:rPr>
          <w:rFonts w:ascii="Arial" w:hAnsi="Arial" w:cs="Arial"/>
          <w:color w:val="000000"/>
          <w:spacing w:val="2"/>
          <w:u w:color="F04E45"/>
          <w:shd w:val="clear" w:color="auto" w:fill="FFFFFF"/>
        </w:rPr>
        <w:t>oan.</w:t>
      </w:r>
      <w:r w:rsidR="00B31A96">
        <w:rPr>
          <w:rFonts w:ascii="Arial" w:hAnsi="Arial" w:cs="Arial"/>
          <w:color w:val="000000"/>
          <w:spacing w:val="2"/>
          <w:u w:color="F04E45"/>
          <w:shd w:val="clear" w:color="auto" w:fill="FFFFFF"/>
        </w:rPr>
        <w:t xml:space="preserve"> </w:t>
      </w:r>
      <w:r w:rsidRPr="00484684">
        <w:rPr>
          <w:rFonts w:ascii="Arial" w:hAnsi="Arial" w:cs="Arial"/>
          <w:color w:val="000000"/>
          <w:spacing w:val="2"/>
          <w:u w:color="F04E45"/>
          <w:shd w:val="clear" w:color="auto" w:fill="FFFFFF"/>
        </w:rPr>
        <w:t>If the University determines that the student will not be undertaking their overseas study after it</w:t>
      </w:r>
      <w:r>
        <w:rPr>
          <w:rFonts w:ascii="Arial" w:hAnsi="Arial" w:cs="Arial"/>
          <w:color w:val="000000"/>
          <w:spacing w:val="2"/>
          <w:u w:color="F04E45"/>
          <w:shd w:val="clear" w:color="auto" w:fill="FFFFFF"/>
        </w:rPr>
        <w:t xml:space="preserve"> a</w:t>
      </w:r>
      <w:r w:rsidRPr="00484684">
        <w:rPr>
          <w:rFonts w:ascii="Arial" w:hAnsi="Arial" w:cs="Arial"/>
          <w:color w:val="000000"/>
          <w:spacing w:val="2"/>
          <w:u w:color="F04E45"/>
          <w:shd w:val="clear" w:color="auto" w:fill="FFFFFF"/>
        </w:rPr>
        <w:t>pproves an application and provides the OS-HELP assistance, then the University will not take any</w:t>
      </w:r>
      <w:r>
        <w:rPr>
          <w:rFonts w:ascii="Arial" w:hAnsi="Arial" w:cs="Arial"/>
          <w:color w:val="000000"/>
          <w:spacing w:val="2"/>
          <w:u w:color="F04E45"/>
          <w:shd w:val="clear" w:color="auto" w:fill="FFFFFF"/>
        </w:rPr>
        <w:t xml:space="preserve"> </w:t>
      </w:r>
      <w:r w:rsidRPr="00484684">
        <w:rPr>
          <w:rFonts w:ascii="Arial" w:hAnsi="Arial" w:cs="Arial"/>
          <w:color w:val="000000"/>
          <w:spacing w:val="2"/>
          <w:u w:color="F04E45"/>
          <w:shd w:val="clear" w:color="auto" w:fill="FFFFFF"/>
        </w:rPr>
        <w:t xml:space="preserve">action as the OS-HELP </w:t>
      </w:r>
      <w:r w:rsidR="00660A27">
        <w:rPr>
          <w:rFonts w:ascii="Arial" w:hAnsi="Arial" w:cs="Arial"/>
          <w:color w:val="000000"/>
          <w:spacing w:val="2"/>
          <w:u w:color="F04E45"/>
          <w:shd w:val="clear" w:color="auto" w:fill="FFFFFF"/>
        </w:rPr>
        <w:t>l</w:t>
      </w:r>
      <w:r w:rsidRPr="00484684">
        <w:rPr>
          <w:rFonts w:ascii="Arial" w:hAnsi="Arial" w:cs="Arial"/>
          <w:color w:val="000000"/>
          <w:spacing w:val="2"/>
          <w:u w:color="F04E45"/>
          <w:shd w:val="clear" w:color="auto" w:fill="FFFFFF"/>
        </w:rPr>
        <w:t>oan debt has already been incurred by the student.</w:t>
      </w:r>
    </w:p>
    <w:p w14:paraId="6A5D7E47" w14:textId="23171D23" w:rsidR="00484684" w:rsidRPr="00660A27" w:rsidRDefault="000710DF" w:rsidP="00D67D22">
      <w:pPr>
        <w:pStyle w:val="Heading3"/>
        <w:ind w:left="0" w:firstLine="0"/>
        <w:rPr>
          <w:rFonts w:eastAsiaTheme="majorEastAsia"/>
        </w:rPr>
      </w:pPr>
      <w:bookmarkStart w:id="27" w:name="_3.11__OS-HELP"/>
      <w:bookmarkEnd w:id="27"/>
      <w:r>
        <w:rPr>
          <w:rFonts w:eastAsiaTheme="majorEastAsia"/>
        </w:rPr>
        <w:t>3.11</w:t>
      </w:r>
      <w:r w:rsidR="00660A27">
        <w:rPr>
          <w:rFonts w:eastAsiaTheme="majorEastAsia"/>
        </w:rPr>
        <w:t xml:space="preserve"> </w:t>
      </w:r>
      <w:r w:rsidR="00660A27">
        <w:rPr>
          <w:rFonts w:eastAsiaTheme="majorEastAsia"/>
        </w:rPr>
        <w:tab/>
      </w:r>
      <w:r w:rsidR="00660A27" w:rsidRPr="00660A27">
        <w:rPr>
          <w:rFonts w:eastAsiaTheme="majorEastAsia"/>
        </w:rPr>
        <w:t xml:space="preserve">OS-HELP remission of debt </w:t>
      </w:r>
    </w:p>
    <w:p w14:paraId="325A7A40" w14:textId="0DE6257C" w:rsidR="00484684" w:rsidRPr="00660A27" w:rsidRDefault="00484684" w:rsidP="000710DF">
      <w:pPr>
        <w:jc w:val="both"/>
        <w:rPr>
          <w:rFonts w:ascii="Arial" w:hAnsi="Arial" w:cs="Arial"/>
          <w:color w:val="000000"/>
          <w:spacing w:val="2"/>
          <w:u w:color="F04E45"/>
          <w:shd w:val="clear" w:color="auto" w:fill="FFFFFF"/>
        </w:rPr>
      </w:pPr>
      <w:r w:rsidRPr="00660A27">
        <w:rPr>
          <w:rFonts w:ascii="Arial" w:hAnsi="Arial" w:cs="Arial"/>
          <w:color w:val="000000"/>
          <w:spacing w:val="2"/>
          <w:u w:color="F04E45"/>
          <w:shd w:val="clear" w:color="auto" w:fill="FFFFFF"/>
        </w:rPr>
        <w:t>OS-HELP debt cannot be remitted by the University</w:t>
      </w:r>
      <w:r w:rsidR="00B31A96">
        <w:rPr>
          <w:rFonts w:ascii="Arial" w:hAnsi="Arial" w:cs="Arial"/>
          <w:color w:val="000000"/>
          <w:spacing w:val="2"/>
          <w:u w:color="F04E45"/>
          <w:shd w:val="clear" w:color="auto" w:fill="FFFFFF"/>
        </w:rPr>
        <w:t>.</w:t>
      </w:r>
    </w:p>
    <w:p w14:paraId="2FA957A3" w14:textId="48BADB7D" w:rsidR="00484684" w:rsidRPr="00660A27" w:rsidRDefault="000710DF" w:rsidP="00D67D22">
      <w:pPr>
        <w:pStyle w:val="Heading3"/>
        <w:ind w:left="0" w:firstLine="0"/>
        <w:rPr>
          <w:rFonts w:eastAsiaTheme="majorEastAsia"/>
        </w:rPr>
      </w:pPr>
      <w:bookmarkStart w:id="28" w:name="_3.12__Reports"/>
      <w:bookmarkEnd w:id="28"/>
      <w:r>
        <w:rPr>
          <w:rFonts w:eastAsiaTheme="majorEastAsia"/>
        </w:rPr>
        <w:t>3.12</w:t>
      </w:r>
      <w:r w:rsidR="00660A27">
        <w:rPr>
          <w:rFonts w:eastAsiaTheme="majorEastAsia"/>
        </w:rPr>
        <w:t xml:space="preserve"> </w:t>
      </w:r>
      <w:r w:rsidR="00660A27">
        <w:rPr>
          <w:rFonts w:eastAsiaTheme="majorEastAsia"/>
        </w:rPr>
        <w:tab/>
      </w:r>
      <w:r w:rsidR="00660A27" w:rsidRPr="00660A27">
        <w:rPr>
          <w:rFonts w:eastAsiaTheme="majorEastAsia"/>
        </w:rPr>
        <w:t xml:space="preserve">Reports </w:t>
      </w:r>
      <w:r w:rsidR="00660A27">
        <w:rPr>
          <w:rFonts w:eastAsiaTheme="majorEastAsia"/>
        </w:rPr>
        <w:t xml:space="preserve">to the </w:t>
      </w:r>
      <w:r w:rsidR="00660A27" w:rsidRPr="00660A27">
        <w:rPr>
          <w:rFonts w:eastAsiaTheme="majorEastAsia"/>
        </w:rPr>
        <w:t xml:space="preserve">Australian Government </w:t>
      </w:r>
    </w:p>
    <w:p w14:paraId="6BB73A5B" w14:textId="0ADCA7F9" w:rsidR="00484684" w:rsidRPr="00484684" w:rsidRDefault="00484684" w:rsidP="000710DF">
      <w:pPr>
        <w:jc w:val="both"/>
        <w:rPr>
          <w:rFonts w:ascii="Arial" w:hAnsi="Arial" w:cs="Arial"/>
          <w:color w:val="000000"/>
          <w:spacing w:val="2"/>
          <w:u w:color="F04E45"/>
          <w:shd w:val="clear" w:color="auto" w:fill="FFFFFF"/>
        </w:rPr>
      </w:pPr>
      <w:bookmarkStart w:id="29" w:name="_Hlk115867883"/>
      <w:r w:rsidRPr="00660A27">
        <w:rPr>
          <w:rFonts w:ascii="Arial" w:hAnsi="Arial" w:cs="Arial"/>
          <w:color w:val="000000"/>
          <w:spacing w:val="2"/>
          <w:u w:color="F04E45"/>
          <w:shd w:val="clear" w:color="auto" w:fill="FFFFFF"/>
        </w:rPr>
        <w:t xml:space="preserve">The University is required to provide OS-HELP </w:t>
      </w:r>
      <w:r w:rsidR="00660A27">
        <w:rPr>
          <w:rFonts w:ascii="Arial" w:hAnsi="Arial" w:cs="Arial"/>
          <w:color w:val="000000"/>
          <w:spacing w:val="2"/>
          <w:u w:color="F04E45"/>
          <w:shd w:val="clear" w:color="auto" w:fill="FFFFFF"/>
        </w:rPr>
        <w:t>l</w:t>
      </w:r>
      <w:r w:rsidRPr="00660A27">
        <w:rPr>
          <w:rFonts w:ascii="Arial" w:hAnsi="Arial" w:cs="Arial"/>
          <w:color w:val="000000"/>
          <w:spacing w:val="2"/>
          <w:u w:color="F04E45"/>
          <w:shd w:val="clear" w:color="auto" w:fill="FFFFFF"/>
        </w:rPr>
        <w:t xml:space="preserve">oans information periodically to the </w:t>
      </w:r>
      <w:r w:rsidR="00660A27">
        <w:rPr>
          <w:rFonts w:ascii="Arial" w:hAnsi="Arial" w:cs="Arial"/>
          <w:color w:val="000000"/>
          <w:spacing w:val="2"/>
          <w:u w:color="F04E45"/>
          <w:shd w:val="clear" w:color="auto" w:fill="FFFFFF"/>
        </w:rPr>
        <w:t>Australian Government</w:t>
      </w:r>
      <w:r w:rsidRPr="00660A27">
        <w:rPr>
          <w:rFonts w:ascii="Arial" w:hAnsi="Arial" w:cs="Arial"/>
          <w:color w:val="000000"/>
          <w:spacing w:val="2"/>
          <w:u w:color="F04E45"/>
          <w:shd w:val="clear" w:color="auto" w:fill="FFFFFF"/>
        </w:rPr>
        <w:t>.</w:t>
      </w:r>
      <w:r w:rsidR="00660A27">
        <w:rPr>
          <w:rFonts w:ascii="Arial" w:hAnsi="Arial" w:cs="Arial"/>
          <w:color w:val="000000"/>
          <w:spacing w:val="2"/>
          <w:u w:color="F04E45"/>
          <w:shd w:val="clear" w:color="auto" w:fill="FFFFFF"/>
        </w:rPr>
        <w:t xml:space="preserve"> The Australian Government </w:t>
      </w:r>
      <w:r w:rsidRPr="00660A27">
        <w:rPr>
          <w:rFonts w:ascii="Arial" w:hAnsi="Arial" w:cs="Arial"/>
          <w:color w:val="000000"/>
          <w:spacing w:val="2"/>
          <w:u w:color="F04E45"/>
          <w:shd w:val="clear" w:color="auto" w:fill="FFFFFF"/>
        </w:rPr>
        <w:t>administers OS-HELP debts and collects loan repayments from students via the taxation system.</w:t>
      </w:r>
    </w:p>
    <w:p w14:paraId="29D75CE1" w14:textId="2E24194A" w:rsidR="00B54CE9" w:rsidRPr="00DA348D" w:rsidRDefault="00B54CE9" w:rsidP="000710DF">
      <w:pPr>
        <w:pStyle w:val="Heading2"/>
        <w:ind w:left="426" w:hanging="426"/>
        <w:jc w:val="both"/>
      </w:pPr>
      <w:bookmarkStart w:id="30" w:name="_Ref20320732"/>
      <w:bookmarkStart w:id="31" w:name="_Ref20320710"/>
      <w:bookmarkEnd w:id="29"/>
      <w:r>
        <w:t>4</w:t>
      </w:r>
      <w:r w:rsidRPr="00DA348D">
        <w:t xml:space="preserve">.0 </w:t>
      </w:r>
      <w:bookmarkStart w:id="32" w:name="_Hlk115867991"/>
      <w:r w:rsidRPr="00DA348D">
        <w:t>Definitions</w:t>
      </w:r>
      <w:bookmarkEnd w:id="30"/>
    </w:p>
    <w:p w14:paraId="47E348F8" w14:textId="5138B2EE" w:rsidR="003348E0" w:rsidRDefault="003348E0" w:rsidP="000710DF">
      <w:pPr>
        <w:jc w:val="both"/>
        <w:rPr>
          <w:rFonts w:ascii="Arial" w:hAnsi="Arial" w:cs="Arial"/>
          <w:szCs w:val="20"/>
        </w:rPr>
      </w:pPr>
      <w:r w:rsidRPr="003348E0">
        <w:rPr>
          <w:rFonts w:ascii="Arial" w:hAnsi="Arial" w:cs="Arial"/>
          <w:szCs w:val="20"/>
        </w:rPr>
        <w:t>For the purposes of this policy and related policy documents, the following definitions apply:</w:t>
      </w:r>
    </w:p>
    <w:p w14:paraId="4C6FF960" w14:textId="3F0368F5" w:rsidR="00B31A96" w:rsidRPr="00B31A96" w:rsidRDefault="00B31A96" w:rsidP="000710DF">
      <w:pPr>
        <w:autoSpaceDE w:val="0"/>
        <w:autoSpaceDN w:val="0"/>
        <w:adjustRightInd w:val="0"/>
        <w:jc w:val="both"/>
        <w:rPr>
          <w:rFonts w:ascii="Arial" w:hAnsi="Arial" w:cs="Arial"/>
          <w:szCs w:val="20"/>
        </w:rPr>
      </w:pPr>
      <w:r w:rsidRPr="00B31A96">
        <w:rPr>
          <w:rFonts w:ascii="Arial" w:hAnsi="Arial" w:cs="Arial"/>
          <w:b/>
          <w:bCs/>
          <w:szCs w:val="20"/>
        </w:rPr>
        <w:t xml:space="preserve">Award </w:t>
      </w:r>
      <w:r>
        <w:rPr>
          <w:rFonts w:ascii="Arial" w:hAnsi="Arial" w:cs="Arial"/>
          <w:b/>
          <w:bCs/>
          <w:szCs w:val="20"/>
        </w:rPr>
        <w:t>c</w:t>
      </w:r>
      <w:r w:rsidRPr="00B31A96">
        <w:rPr>
          <w:rFonts w:ascii="Arial" w:hAnsi="Arial" w:cs="Arial"/>
          <w:b/>
          <w:bCs/>
          <w:szCs w:val="20"/>
        </w:rPr>
        <w:t>ourse</w:t>
      </w:r>
      <w:r>
        <w:rPr>
          <w:rFonts w:ascii="Arial" w:hAnsi="Arial" w:cs="Arial"/>
          <w:szCs w:val="20"/>
        </w:rPr>
        <w:t xml:space="preserve"> means a</w:t>
      </w:r>
      <w:r w:rsidRPr="00B31A96">
        <w:rPr>
          <w:rFonts w:ascii="Arial" w:hAnsi="Arial" w:cs="Arial"/>
          <w:szCs w:val="20"/>
        </w:rPr>
        <w:t xml:space="preserve"> course leading to an award of the University, such as a </w:t>
      </w:r>
      <w:proofErr w:type="gramStart"/>
      <w:r w:rsidR="00D5208C">
        <w:rPr>
          <w:rFonts w:ascii="Arial" w:hAnsi="Arial" w:cs="Arial"/>
          <w:szCs w:val="20"/>
        </w:rPr>
        <w:t>b</w:t>
      </w:r>
      <w:r w:rsidRPr="00B31A96">
        <w:rPr>
          <w:rFonts w:ascii="Arial" w:hAnsi="Arial" w:cs="Arial"/>
          <w:szCs w:val="20"/>
        </w:rPr>
        <w:t>achelor</w:t>
      </w:r>
      <w:proofErr w:type="gramEnd"/>
      <w:r w:rsidRPr="00B31A96">
        <w:rPr>
          <w:rFonts w:ascii="Arial" w:hAnsi="Arial" w:cs="Arial"/>
          <w:szCs w:val="20"/>
        </w:rPr>
        <w:t xml:space="preserve"> degree or a graduate diploma</w:t>
      </w:r>
      <w:r>
        <w:rPr>
          <w:rFonts w:ascii="Arial" w:hAnsi="Arial" w:cs="Arial"/>
          <w:szCs w:val="20"/>
        </w:rPr>
        <w:t>.</w:t>
      </w:r>
    </w:p>
    <w:p w14:paraId="1E17549C" w14:textId="70249DA6" w:rsidR="00660A27" w:rsidRPr="00660A27" w:rsidRDefault="00660A27" w:rsidP="13D3764F">
      <w:pPr>
        <w:autoSpaceDE w:val="0"/>
        <w:autoSpaceDN w:val="0"/>
        <w:adjustRightInd w:val="0"/>
        <w:jc w:val="both"/>
        <w:rPr>
          <w:rFonts w:ascii="Arial" w:hAnsi="Arial" w:cs="Arial"/>
        </w:rPr>
      </w:pPr>
      <w:r w:rsidRPr="13D3764F">
        <w:rPr>
          <w:rFonts w:ascii="Arial" w:hAnsi="Arial" w:cs="Arial"/>
          <w:b/>
          <w:bCs/>
        </w:rPr>
        <w:t xml:space="preserve">Equivalent Full-time Study Load (EFTSL) </w:t>
      </w:r>
      <w:r w:rsidRPr="13D3764F">
        <w:rPr>
          <w:rFonts w:ascii="Arial" w:hAnsi="Arial" w:cs="Arial"/>
        </w:rPr>
        <w:t xml:space="preserve">means the measure of the study load, for </w:t>
      </w:r>
      <w:r w:rsidR="00D5208C" w:rsidRPr="13D3764F">
        <w:rPr>
          <w:rFonts w:ascii="Arial" w:hAnsi="Arial" w:cs="Arial"/>
        </w:rPr>
        <w:t>one</w:t>
      </w:r>
      <w:r w:rsidRPr="13D3764F">
        <w:rPr>
          <w:rFonts w:ascii="Arial" w:hAnsi="Arial" w:cs="Arial"/>
        </w:rPr>
        <w:t xml:space="preserve"> year, of a student undertaking a course of study on a full-time basis. For example, in most courses Griffith University considers 80 credit points to be equivalent to a full-time study load in </w:t>
      </w:r>
      <w:r w:rsidR="00D5208C" w:rsidRPr="13D3764F">
        <w:rPr>
          <w:rFonts w:ascii="Arial" w:hAnsi="Arial" w:cs="Arial"/>
        </w:rPr>
        <w:t>one</w:t>
      </w:r>
      <w:r w:rsidRPr="13D3764F">
        <w:rPr>
          <w:rFonts w:ascii="Arial" w:hAnsi="Arial" w:cs="Arial"/>
        </w:rPr>
        <w:t xml:space="preserve"> academic year. In double degrees, </w:t>
      </w:r>
      <w:r w:rsidR="00D5208C" w:rsidRPr="13D3764F">
        <w:rPr>
          <w:rFonts w:ascii="Arial" w:hAnsi="Arial" w:cs="Arial"/>
        </w:rPr>
        <w:t>one</w:t>
      </w:r>
      <w:r w:rsidRPr="13D3764F">
        <w:rPr>
          <w:rFonts w:ascii="Arial" w:hAnsi="Arial" w:cs="Arial"/>
        </w:rPr>
        <w:t xml:space="preserve"> full-time year’s work may be greater than 80</w:t>
      </w:r>
      <w:r w:rsidR="00335405" w:rsidRPr="13D3764F">
        <w:rPr>
          <w:rFonts w:ascii="Arial" w:hAnsi="Arial" w:cs="Arial"/>
        </w:rPr>
        <w:t xml:space="preserve">CP </w:t>
      </w:r>
      <w:r w:rsidRPr="13D3764F">
        <w:rPr>
          <w:rFonts w:ascii="Arial" w:hAnsi="Arial" w:cs="Arial"/>
        </w:rPr>
        <w:t xml:space="preserve">(refer to </w:t>
      </w:r>
      <w:r w:rsidR="4B89F8C2" w:rsidRPr="13D3764F">
        <w:rPr>
          <w:rFonts w:ascii="Arial" w:hAnsi="Arial" w:cs="Arial"/>
          <w:i/>
          <w:iCs/>
        </w:rPr>
        <w:t>Academic Awards Procedure</w:t>
      </w:r>
      <w:r w:rsidRPr="13D3764F">
        <w:rPr>
          <w:rFonts w:ascii="Arial" w:hAnsi="Arial" w:cs="Arial"/>
        </w:rPr>
        <w:t>).</w:t>
      </w:r>
    </w:p>
    <w:p w14:paraId="209FF9FA" w14:textId="3541C8F4" w:rsidR="00B85AC8" w:rsidRDefault="00B85AC8" w:rsidP="000710DF">
      <w:pPr>
        <w:jc w:val="both"/>
        <w:rPr>
          <w:rFonts w:ascii="Arial" w:hAnsi="Arial" w:cs="Arial"/>
          <w:szCs w:val="20"/>
        </w:rPr>
      </w:pPr>
      <w:r w:rsidRPr="00722585">
        <w:rPr>
          <w:rFonts w:ascii="Arial" w:hAnsi="Arial" w:cs="Arial"/>
          <w:b/>
          <w:bCs/>
          <w:szCs w:val="20"/>
        </w:rPr>
        <w:t>Global Mobility program</w:t>
      </w:r>
      <w:r w:rsidRPr="00722585">
        <w:rPr>
          <w:rFonts w:ascii="Arial" w:hAnsi="Arial" w:cs="Arial"/>
          <w:szCs w:val="20"/>
        </w:rPr>
        <w:t xml:space="preserve"> means any program coordinated, or otherwise endorsed by the University, and involves students participating in an international experience including</w:t>
      </w:r>
      <w:r w:rsidR="00D5208C">
        <w:rPr>
          <w:rFonts w:ascii="Arial" w:hAnsi="Arial" w:cs="Arial"/>
          <w:szCs w:val="20"/>
        </w:rPr>
        <w:t>,</w:t>
      </w:r>
      <w:r w:rsidRPr="00722585">
        <w:rPr>
          <w:rFonts w:ascii="Arial" w:hAnsi="Arial" w:cs="Arial"/>
          <w:szCs w:val="20"/>
        </w:rPr>
        <w:t xml:space="preserve"> but not limited to, global internships, study programs, and exchanges. They can be offered by Griffith Global Mobility, an element within the University, an overseas partner institution, an exchange partner university, and/or by a </w:t>
      </w:r>
      <w:proofErr w:type="gramStart"/>
      <w:r w:rsidRPr="00722585">
        <w:rPr>
          <w:rFonts w:ascii="Arial" w:hAnsi="Arial" w:cs="Arial"/>
          <w:szCs w:val="20"/>
        </w:rPr>
        <w:t>University</w:t>
      </w:r>
      <w:proofErr w:type="gramEnd"/>
      <w:r w:rsidRPr="00722585">
        <w:rPr>
          <w:rFonts w:ascii="Arial" w:hAnsi="Arial" w:cs="Arial"/>
          <w:szCs w:val="20"/>
        </w:rPr>
        <w:t xml:space="preserve">-approved third-party provider. </w:t>
      </w:r>
    </w:p>
    <w:p w14:paraId="584F3F91" w14:textId="2585137D" w:rsidR="00603F8B" w:rsidRPr="00E609DC" w:rsidRDefault="00603F8B" w:rsidP="000710DF">
      <w:pPr>
        <w:jc w:val="both"/>
        <w:rPr>
          <w:rFonts w:ascii="Arial" w:hAnsi="Arial" w:cs="Arial"/>
          <w:szCs w:val="20"/>
        </w:rPr>
      </w:pPr>
      <w:r>
        <w:rPr>
          <w:rFonts w:ascii="Arial" w:hAnsi="Arial" w:cs="Arial"/>
          <w:b/>
          <w:bCs/>
          <w:szCs w:val="20"/>
        </w:rPr>
        <w:t>O</w:t>
      </w:r>
      <w:r w:rsidRPr="00603F8B">
        <w:rPr>
          <w:rFonts w:ascii="Arial" w:hAnsi="Arial" w:cs="Arial"/>
          <w:b/>
          <w:bCs/>
          <w:szCs w:val="20"/>
        </w:rPr>
        <w:t>verseas</w:t>
      </w:r>
      <w:r w:rsidRPr="00603F8B">
        <w:rPr>
          <w:rFonts w:ascii="Arial" w:hAnsi="Arial" w:cs="Arial"/>
          <w:szCs w:val="20"/>
        </w:rPr>
        <w:t xml:space="preserve"> </w:t>
      </w:r>
      <w:r w:rsidRPr="00603F8B">
        <w:rPr>
          <w:rFonts w:ascii="Arial" w:hAnsi="Arial" w:cs="Arial"/>
          <w:b/>
          <w:bCs/>
          <w:szCs w:val="20"/>
        </w:rPr>
        <w:t>study</w:t>
      </w:r>
      <w:r w:rsidRPr="00603F8B">
        <w:rPr>
          <w:rFonts w:ascii="Arial" w:hAnsi="Arial" w:cs="Arial"/>
          <w:szCs w:val="20"/>
        </w:rPr>
        <w:t xml:space="preserve"> means study undertaken outside of Australia that counts towards the course requirements of the course of study in which the student is enrolled with their home provider</w:t>
      </w:r>
      <w:r>
        <w:rPr>
          <w:rFonts w:ascii="Arial" w:hAnsi="Arial" w:cs="Arial"/>
          <w:szCs w:val="20"/>
        </w:rPr>
        <w:t>.</w:t>
      </w:r>
    </w:p>
    <w:p w14:paraId="3445C237" w14:textId="40528A69" w:rsidR="00B85AC8" w:rsidRDefault="00B85AC8" w:rsidP="000710DF">
      <w:pPr>
        <w:jc w:val="both"/>
        <w:rPr>
          <w:rFonts w:ascii="Arial" w:hAnsi="Arial" w:cs="Arial"/>
          <w:szCs w:val="20"/>
        </w:rPr>
      </w:pPr>
      <w:r w:rsidRPr="00353E8C">
        <w:rPr>
          <w:rFonts w:ascii="Arial" w:hAnsi="Arial" w:cs="Arial"/>
          <w:b/>
          <w:bCs/>
          <w:szCs w:val="20"/>
        </w:rPr>
        <w:t>Griffith Global Mobility</w:t>
      </w:r>
      <w:r>
        <w:rPr>
          <w:rFonts w:ascii="Arial" w:hAnsi="Arial" w:cs="Arial"/>
          <w:szCs w:val="20"/>
        </w:rPr>
        <w:t xml:space="preserve"> is the central </w:t>
      </w:r>
      <w:r w:rsidRPr="00B32B87">
        <w:rPr>
          <w:rFonts w:ascii="Arial" w:hAnsi="Arial" w:cs="Arial"/>
          <w:szCs w:val="20"/>
        </w:rPr>
        <w:t xml:space="preserve">unit </w:t>
      </w:r>
      <w:r>
        <w:rPr>
          <w:rFonts w:ascii="Arial" w:hAnsi="Arial" w:cs="Arial"/>
          <w:szCs w:val="20"/>
        </w:rPr>
        <w:t xml:space="preserve">at Griffith </w:t>
      </w:r>
      <w:r w:rsidRPr="00B32B87">
        <w:rPr>
          <w:rFonts w:ascii="Arial" w:hAnsi="Arial" w:cs="Arial"/>
          <w:szCs w:val="20"/>
        </w:rPr>
        <w:t>responsible for the administration</w:t>
      </w:r>
      <w:r>
        <w:rPr>
          <w:rFonts w:ascii="Arial" w:hAnsi="Arial" w:cs="Arial"/>
          <w:szCs w:val="20"/>
        </w:rPr>
        <w:t xml:space="preserve">, </w:t>
      </w:r>
      <w:proofErr w:type="gramStart"/>
      <w:r w:rsidRPr="00B32B87">
        <w:rPr>
          <w:rFonts w:ascii="Arial" w:hAnsi="Arial" w:cs="Arial"/>
          <w:szCs w:val="20"/>
        </w:rPr>
        <w:t>management</w:t>
      </w:r>
      <w:proofErr w:type="gramEnd"/>
      <w:r w:rsidRPr="00B32B87">
        <w:rPr>
          <w:rFonts w:ascii="Arial" w:hAnsi="Arial" w:cs="Arial"/>
          <w:szCs w:val="20"/>
        </w:rPr>
        <w:t xml:space="preserve"> </w:t>
      </w:r>
      <w:r>
        <w:rPr>
          <w:rFonts w:ascii="Arial" w:hAnsi="Arial" w:cs="Arial"/>
          <w:szCs w:val="20"/>
        </w:rPr>
        <w:t xml:space="preserve">and oversight </w:t>
      </w:r>
      <w:r w:rsidRPr="00B32B87">
        <w:rPr>
          <w:rFonts w:ascii="Arial" w:hAnsi="Arial" w:cs="Arial"/>
          <w:szCs w:val="20"/>
        </w:rPr>
        <w:t>of</w:t>
      </w:r>
      <w:r>
        <w:rPr>
          <w:rFonts w:ascii="Arial" w:hAnsi="Arial" w:cs="Arial"/>
          <w:szCs w:val="20"/>
        </w:rPr>
        <w:t xml:space="preserve"> outbound student global </w:t>
      </w:r>
      <w:r w:rsidRPr="00B32B87">
        <w:rPr>
          <w:rFonts w:ascii="Arial" w:hAnsi="Arial" w:cs="Arial"/>
          <w:szCs w:val="20"/>
        </w:rPr>
        <w:t>mobili</w:t>
      </w:r>
      <w:r>
        <w:rPr>
          <w:rFonts w:ascii="Arial" w:hAnsi="Arial" w:cs="Arial"/>
          <w:szCs w:val="20"/>
        </w:rPr>
        <w:t xml:space="preserve">ty. </w:t>
      </w:r>
    </w:p>
    <w:p w14:paraId="1666729F" w14:textId="6E4AD965" w:rsidR="00660A27" w:rsidRDefault="00660A27" w:rsidP="000710DF">
      <w:pPr>
        <w:spacing w:after="120"/>
        <w:jc w:val="both"/>
        <w:rPr>
          <w:rFonts w:ascii="Arial" w:hAnsi="Arial" w:cs="Arial"/>
          <w:b/>
          <w:bCs/>
          <w:szCs w:val="20"/>
        </w:rPr>
      </w:pPr>
      <w:r>
        <w:rPr>
          <w:rFonts w:ascii="Arial" w:hAnsi="Arial" w:cs="Arial"/>
          <w:b/>
          <w:bCs/>
          <w:szCs w:val="20"/>
        </w:rPr>
        <w:t xml:space="preserve">OS-HELP </w:t>
      </w:r>
      <w:r w:rsidRPr="00660A27">
        <w:rPr>
          <w:rFonts w:ascii="Arial" w:hAnsi="Arial" w:cs="Arial"/>
          <w:b/>
          <w:bCs/>
          <w:szCs w:val="20"/>
        </w:rPr>
        <w:t>loan</w:t>
      </w:r>
      <w:r w:rsidRPr="00F2545F">
        <w:rPr>
          <w:rFonts w:ascii="Arial" w:hAnsi="Arial" w:cs="Arial"/>
          <w:szCs w:val="20"/>
        </w:rPr>
        <w:t xml:space="preserve"> means</w:t>
      </w:r>
      <w:r>
        <w:rPr>
          <w:rFonts w:ascii="Arial" w:hAnsi="Arial" w:cs="Arial"/>
          <w:b/>
          <w:bCs/>
          <w:szCs w:val="20"/>
        </w:rPr>
        <w:t xml:space="preserve"> </w:t>
      </w:r>
      <w:r w:rsidRPr="00F2545F">
        <w:rPr>
          <w:rFonts w:ascii="Arial" w:hAnsi="Arial" w:cs="Arial"/>
          <w:szCs w:val="20"/>
        </w:rPr>
        <w:t xml:space="preserve">OS-HELP is a loan </w:t>
      </w:r>
      <w:r w:rsidR="00F178F6">
        <w:rPr>
          <w:rFonts w:ascii="Arial" w:hAnsi="Arial" w:cs="Arial"/>
          <w:szCs w:val="20"/>
        </w:rPr>
        <w:t xml:space="preserve">available </w:t>
      </w:r>
      <w:r w:rsidRPr="00F2545F">
        <w:rPr>
          <w:rFonts w:ascii="Arial" w:hAnsi="Arial" w:cs="Arial"/>
          <w:szCs w:val="20"/>
        </w:rPr>
        <w:t xml:space="preserve">for students enrolled in a </w:t>
      </w:r>
      <w:hyperlink r:id="rId15" w:history="1">
        <w:r w:rsidRPr="00F2545F">
          <w:rPr>
            <w:rStyle w:val="Hyperlink"/>
            <w:rFonts w:ascii="Arial" w:hAnsi="Arial" w:cs="Arial"/>
            <w:szCs w:val="20"/>
          </w:rPr>
          <w:t>Commonwealth supported place (CSP)</w:t>
        </w:r>
      </w:hyperlink>
      <w:r w:rsidRPr="00F2545F">
        <w:rPr>
          <w:rFonts w:ascii="Arial" w:hAnsi="Arial" w:cs="Arial"/>
          <w:szCs w:val="20"/>
        </w:rPr>
        <w:t xml:space="preserve"> who </w:t>
      </w:r>
      <w:r w:rsidR="00F150CC">
        <w:rPr>
          <w:rFonts w:ascii="Arial" w:hAnsi="Arial" w:cs="Arial"/>
          <w:szCs w:val="20"/>
        </w:rPr>
        <w:t>are approved</w:t>
      </w:r>
      <w:r w:rsidR="00F150CC" w:rsidRPr="00F2545F">
        <w:rPr>
          <w:rFonts w:ascii="Arial" w:hAnsi="Arial" w:cs="Arial"/>
          <w:szCs w:val="20"/>
        </w:rPr>
        <w:t xml:space="preserve"> </w:t>
      </w:r>
      <w:r w:rsidRPr="00F2545F">
        <w:rPr>
          <w:rFonts w:ascii="Arial" w:hAnsi="Arial" w:cs="Arial"/>
          <w:szCs w:val="20"/>
        </w:rPr>
        <w:t xml:space="preserve">to study some of their </w:t>
      </w:r>
      <w:r w:rsidR="00B31A96">
        <w:rPr>
          <w:rFonts w:ascii="Arial" w:hAnsi="Arial" w:cs="Arial"/>
          <w:szCs w:val="20"/>
        </w:rPr>
        <w:t xml:space="preserve">award </w:t>
      </w:r>
      <w:r w:rsidRPr="00F2545F">
        <w:rPr>
          <w:rFonts w:ascii="Arial" w:hAnsi="Arial" w:cs="Arial"/>
          <w:szCs w:val="20"/>
        </w:rPr>
        <w:t>course overseas.</w:t>
      </w:r>
      <w:r>
        <w:rPr>
          <w:rFonts w:ascii="Arial" w:hAnsi="Arial" w:cs="Arial"/>
          <w:szCs w:val="20"/>
        </w:rPr>
        <w:t xml:space="preserve"> </w:t>
      </w:r>
    </w:p>
    <w:p w14:paraId="734806D0" w14:textId="4FD3A40F" w:rsidR="00660A27" w:rsidRPr="00722585" w:rsidRDefault="00660A27" w:rsidP="000710DF">
      <w:pPr>
        <w:spacing w:after="120"/>
        <w:jc w:val="both"/>
        <w:rPr>
          <w:rFonts w:ascii="Arial" w:hAnsi="Arial" w:cs="Arial"/>
          <w:szCs w:val="20"/>
        </w:rPr>
      </w:pPr>
      <w:r w:rsidRPr="00722585">
        <w:rPr>
          <w:rFonts w:ascii="Arial" w:hAnsi="Arial" w:cs="Arial"/>
          <w:b/>
          <w:bCs/>
          <w:szCs w:val="20"/>
        </w:rPr>
        <w:t>Student</w:t>
      </w:r>
      <w:r w:rsidRPr="00722585">
        <w:rPr>
          <w:rFonts w:ascii="Arial" w:hAnsi="Arial" w:cs="Arial"/>
          <w:szCs w:val="20"/>
        </w:rPr>
        <w:t xml:space="preserve"> means a person who has an active enrolment status in a program of Griffith University (for complete definition of an active enrolment status refer to the </w:t>
      </w:r>
      <w:r w:rsidR="004F17EB" w:rsidRPr="004F17EB">
        <w:rPr>
          <w:rFonts w:ascii="Arial" w:hAnsi="Arial" w:cs="Arial"/>
          <w:i/>
          <w:iCs/>
          <w:szCs w:val="20"/>
        </w:rPr>
        <w:t>Admission Policy</w:t>
      </w:r>
      <w:r w:rsidRPr="00722585">
        <w:rPr>
          <w:rFonts w:ascii="Arial" w:hAnsi="Arial" w:cs="Arial"/>
          <w:szCs w:val="20"/>
        </w:rPr>
        <w:t>).</w:t>
      </w:r>
    </w:p>
    <w:p w14:paraId="57188A35" w14:textId="4882EE01" w:rsidR="007D65B8" w:rsidRPr="00102B8A" w:rsidRDefault="00B85AC8" w:rsidP="000710DF">
      <w:pPr>
        <w:spacing w:after="120"/>
        <w:jc w:val="both"/>
        <w:rPr>
          <w:rFonts w:ascii="Arial" w:hAnsi="Arial" w:cs="Arial"/>
        </w:rPr>
        <w:sectPr w:rsidR="007D65B8" w:rsidRPr="00102B8A" w:rsidSect="007C1483">
          <w:headerReference w:type="default" r:id="rId16"/>
          <w:footerReference w:type="default" r:id="rId17"/>
          <w:headerReference w:type="first" r:id="rId18"/>
          <w:footerReference w:type="first" r:id="rId19"/>
          <w:type w:val="continuous"/>
          <w:pgSz w:w="11900" w:h="16820" w:code="9"/>
          <w:pgMar w:top="1985" w:right="1021" w:bottom="1021" w:left="1021" w:header="680" w:footer="454" w:gutter="0"/>
          <w:cols w:space="454"/>
          <w:titlePg/>
          <w:docGrid w:linePitch="360"/>
        </w:sectPr>
      </w:pPr>
      <w:r w:rsidRPr="00CF3257">
        <w:rPr>
          <w:rFonts w:ascii="Arial" w:hAnsi="Arial" w:cs="Arial"/>
          <w:b/>
          <w:bCs/>
          <w:color w:val="000000"/>
          <w:spacing w:val="2"/>
          <w:u w:color="F04E45"/>
          <w:shd w:val="clear" w:color="auto" w:fill="FFFFFF"/>
        </w:rPr>
        <w:t>University-endorsed or approved Global Mobility program</w:t>
      </w:r>
      <w:r>
        <w:rPr>
          <w:rFonts w:ascii="Arial" w:hAnsi="Arial" w:cs="Arial"/>
          <w:color w:val="000000"/>
          <w:spacing w:val="2"/>
          <w:u w:color="F04E45"/>
          <w:shd w:val="clear" w:color="auto" w:fill="FFFFFF"/>
        </w:rPr>
        <w:t xml:space="preserve"> means a program approved by Griffith Global Mobility </w:t>
      </w:r>
      <w:r w:rsidRPr="00274B9C">
        <w:rPr>
          <w:rFonts w:ascii="Arial" w:hAnsi="Arial" w:cs="Arial"/>
          <w:color w:val="000000"/>
          <w:spacing w:val="2"/>
          <w:u w:color="F04E45"/>
          <w:shd w:val="clear" w:color="auto" w:fill="FFFFFF"/>
        </w:rPr>
        <w:t xml:space="preserve">and deemed to be of high quality with regard to the planned activities, </w:t>
      </w:r>
      <w:r>
        <w:rPr>
          <w:rFonts w:ascii="Arial" w:hAnsi="Arial" w:cs="Arial"/>
          <w:color w:val="000000"/>
          <w:spacing w:val="2"/>
          <w:shd w:val="clear" w:color="auto" w:fill="FFFFFF"/>
        </w:rPr>
        <w:t xml:space="preserve">fees, </w:t>
      </w:r>
      <w:r w:rsidRPr="00274B9C">
        <w:rPr>
          <w:rFonts w:ascii="Arial" w:hAnsi="Arial" w:cs="Arial"/>
          <w:color w:val="000000"/>
          <w:spacing w:val="2"/>
          <w:u w:color="F04E45"/>
          <w:shd w:val="clear" w:color="auto" w:fill="FFFFFF"/>
        </w:rPr>
        <w:t>refund policies, student support services</w:t>
      </w:r>
      <w:r>
        <w:rPr>
          <w:rFonts w:ascii="Arial" w:hAnsi="Arial" w:cs="Arial"/>
          <w:color w:val="000000"/>
          <w:spacing w:val="2"/>
          <w:shd w:val="clear" w:color="auto" w:fill="FFFFFF"/>
        </w:rPr>
        <w:t xml:space="preserve"> and</w:t>
      </w:r>
      <w:r w:rsidR="002F6A19">
        <w:rPr>
          <w:rFonts w:ascii="Arial" w:hAnsi="Arial" w:cs="Arial"/>
          <w:color w:val="000000"/>
          <w:spacing w:val="2"/>
          <w:shd w:val="clear" w:color="auto" w:fill="FFFFFF"/>
        </w:rPr>
        <w:t>,</w:t>
      </w:r>
      <w:r>
        <w:rPr>
          <w:rFonts w:ascii="Arial" w:hAnsi="Arial" w:cs="Arial"/>
          <w:color w:val="000000"/>
          <w:spacing w:val="2"/>
          <w:shd w:val="clear" w:color="auto" w:fill="FFFFFF"/>
        </w:rPr>
        <w:t xml:space="preserve"> if being delivered in-country, the </w:t>
      </w:r>
      <w:r w:rsidRPr="00274B9C">
        <w:rPr>
          <w:rFonts w:ascii="Arial" w:hAnsi="Arial" w:cs="Arial"/>
          <w:color w:val="000000"/>
          <w:spacing w:val="2"/>
          <w:u w:color="F04E45"/>
          <w:shd w:val="clear" w:color="auto" w:fill="FFFFFF"/>
        </w:rPr>
        <w:t>intended local transport, accommodation, communication networks, and procedures for managing emergency</w:t>
      </w:r>
      <w:r w:rsidRPr="00DA3B45">
        <w:rPr>
          <w:rFonts w:ascii="Arial" w:hAnsi="Arial" w:cs="Arial"/>
          <w:color w:val="000000"/>
          <w:spacing w:val="2"/>
          <w:shd w:val="clear" w:color="auto" w:fill="FFFFFF"/>
        </w:rPr>
        <w:t xml:space="preserve"> situations, and any other relevant safeguards required in accordance with the risk management processes established by the University</w:t>
      </w:r>
      <w:bookmarkEnd w:id="31"/>
      <w:r w:rsidR="00660A27">
        <w:rPr>
          <w:rFonts w:ascii="Arial" w:hAnsi="Arial" w:cs="Arial"/>
          <w:color w:val="000000"/>
          <w:spacing w:val="2"/>
          <w:shd w:val="clear" w:color="auto" w:fill="FFFFFF"/>
        </w:rPr>
        <w:t>.</w:t>
      </w:r>
    </w:p>
    <w:tbl>
      <w:tblPr>
        <w:tblStyle w:val="TableGrid"/>
        <w:tblW w:w="5000" w:type="pct"/>
        <w:shd w:val="clear" w:color="auto" w:fill="F2F2F2" w:themeFill="background1" w:themeFillShade="F2"/>
        <w:tblLook w:val="04A0" w:firstRow="1" w:lastRow="0" w:firstColumn="1" w:lastColumn="0" w:noHBand="0" w:noVBand="1"/>
      </w:tblPr>
      <w:tblGrid>
        <w:gridCol w:w="2409"/>
        <w:gridCol w:w="7449"/>
      </w:tblGrid>
      <w:tr w:rsidR="0095399A" w:rsidRPr="00D77C9B" w14:paraId="63123D9A" w14:textId="77777777" w:rsidTr="13D3764F">
        <w:tc>
          <w:tcPr>
            <w:tcW w:w="1222" w:type="pct"/>
            <w:tcBorders>
              <w:top w:val="nil"/>
              <w:left w:val="nil"/>
              <w:bottom w:val="single" w:sz="8" w:space="0" w:color="E30918"/>
              <w:right w:val="nil"/>
            </w:tcBorders>
            <w:shd w:val="clear" w:color="auto" w:fill="auto"/>
          </w:tcPr>
          <w:bookmarkEnd w:id="32"/>
          <w:p w14:paraId="63A19D69" w14:textId="77777777" w:rsidR="0095399A" w:rsidRPr="00102B8A" w:rsidRDefault="0095399A" w:rsidP="000710DF">
            <w:pPr>
              <w:spacing w:before="120" w:after="120"/>
              <w:jc w:val="both"/>
              <w:rPr>
                <w:rFonts w:ascii="Arial" w:hAnsi="Arial" w:cs="Arial"/>
                <w:b/>
                <w:bCs/>
                <w:color w:val="E30918"/>
                <w:sz w:val="24"/>
                <w:szCs w:val="24"/>
              </w:rPr>
            </w:pPr>
            <w:r w:rsidRPr="00102B8A">
              <w:rPr>
                <w:rFonts w:ascii="Arial" w:hAnsi="Arial" w:cs="Arial"/>
                <w:b/>
                <w:bCs/>
                <w:caps/>
                <w:color w:val="E30918"/>
                <w:sz w:val="24"/>
                <w:szCs w:val="24"/>
              </w:rPr>
              <w:lastRenderedPageBreak/>
              <w:t>INFORMATION</w:t>
            </w:r>
          </w:p>
        </w:tc>
        <w:tc>
          <w:tcPr>
            <w:tcW w:w="3778" w:type="pct"/>
            <w:tcBorders>
              <w:top w:val="nil"/>
              <w:left w:val="nil"/>
              <w:bottom w:val="single" w:sz="8" w:space="0" w:color="E30918"/>
              <w:right w:val="nil"/>
            </w:tcBorders>
            <w:shd w:val="clear" w:color="auto" w:fill="auto"/>
          </w:tcPr>
          <w:p w14:paraId="4A20B024" w14:textId="77777777" w:rsidR="0095399A" w:rsidRPr="00466B7E" w:rsidRDefault="0095399A" w:rsidP="000710DF">
            <w:pPr>
              <w:spacing w:before="120" w:after="120"/>
              <w:jc w:val="both"/>
              <w:rPr>
                <w:rFonts w:ascii="Arial" w:hAnsi="Arial" w:cs="Arial"/>
                <w:szCs w:val="20"/>
              </w:rPr>
            </w:pPr>
            <w:r w:rsidRPr="00466B7E">
              <w:rPr>
                <w:rFonts w:ascii="Arial" w:hAnsi="Arial" w:cs="Arial"/>
                <w:szCs w:val="20"/>
              </w:rPr>
              <w:t>Printable version (PDF) Downloadable version (Word)</w:t>
            </w:r>
          </w:p>
        </w:tc>
      </w:tr>
      <w:tr w:rsidR="0095399A" w14:paraId="304E25EF" w14:textId="77777777" w:rsidTr="13D3764F">
        <w:tc>
          <w:tcPr>
            <w:tcW w:w="1222" w:type="pct"/>
            <w:tcBorders>
              <w:top w:val="single" w:sz="8" w:space="0" w:color="E30918"/>
              <w:left w:val="nil"/>
              <w:bottom w:val="nil"/>
              <w:right w:val="nil"/>
            </w:tcBorders>
            <w:shd w:val="clear" w:color="auto" w:fill="E6E7E8"/>
          </w:tcPr>
          <w:p w14:paraId="4DD225B2" w14:textId="77777777" w:rsidR="0095399A" w:rsidRPr="00102B8A" w:rsidRDefault="0095399A" w:rsidP="000710DF">
            <w:pPr>
              <w:spacing w:before="120" w:after="120"/>
              <w:jc w:val="both"/>
              <w:rPr>
                <w:rFonts w:ascii="Arial" w:hAnsi="Arial" w:cs="Arial"/>
                <w:szCs w:val="20"/>
              </w:rPr>
            </w:pPr>
            <w:r w:rsidRPr="00102B8A">
              <w:rPr>
                <w:rFonts w:ascii="Arial" w:hAnsi="Arial" w:cs="Arial"/>
                <w:szCs w:val="20"/>
              </w:rPr>
              <w:t>Title</w:t>
            </w:r>
          </w:p>
        </w:tc>
        <w:tc>
          <w:tcPr>
            <w:tcW w:w="3778" w:type="pct"/>
            <w:tcBorders>
              <w:top w:val="single" w:sz="8" w:space="0" w:color="E30918"/>
              <w:left w:val="nil"/>
              <w:bottom w:val="nil"/>
              <w:right w:val="nil"/>
            </w:tcBorders>
            <w:shd w:val="clear" w:color="auto" w:fill="E6E7E8"/>
          </w:tcPr>
          <w:p w14:paraId="11FCF4F5" w14:textId="4BBAEF5D" w:rsidR="0095399A" w:rsidRPr="00102B8A" w:rsidRDefault="00304C5C" w:rsidP="000710DF">
            <w:pPr>
              <w:spacing w:before="120" w:after="120"/>
              <w:jc w:val="both"/>
              <w:rPr>
                <w:rFonts w:ascii="Arial" w:hAnsi="Arial" w:cs="Arial"/>
                <w:szCs w:val="20"/>
              </w:rPr>
            </w:pPr>
            <w:r>
              <w:rPr>
                <w:rFonts w:ascii="Arial" w:hAnsi="Arial" w:cs="Arial"/>
                <w:szCs w:val="20"/>
              </w:rPr>
              <w:t xml:space="preserve">Griffith Global Mobility </w:t>
            </w:r>
            <w:r w:rsidR="00455338">
              <w:rPr>
                <w:rFonts w:ascii="Arial" w:hAnsi="Arial" w:cs="Arial"/>
                <w:szCs w:val="20"/>
              </w:rPr>
              <w:t xml:space="preserve">OS-HELP Loan </w:t>
            </w:r>
            <w:r>
              <w:rPr>
                <w:rFonts w:ascii="Arial" w:hAnsi="Arial" w:cs="Arial"/>
                <w:szCs w:val="20"/>
              </w:rPr>
              <w:t>Procedure</w:t>
            </w:r>
          </w:p>
        </w:tc>
      </w:tr>
      <w:tr w:rsidR="0095399A" w14:paraId="7EB2AB77" w14:textId="77777777" w:rsidTr="13D3764F">
        <w:tc>
          <w:tcPr>
            <w:tcW w:w="1222" w:type="pct"/>
            <w:tcBorders>
              <w:top w:val="nil"/>
              <w:left w:val="nil"/>
              <w:bottom w:val="nil"/>
              <w:right w:val="nil"/>
            </w:tcBorders>
            <w:shd w:val="clear" w:color="auto" w:fill="auto"/>
          </w:tcPr>
          <w:p w14:paraId="41120DE0" w14:textId="77777777" w:rsidR="0095399A" w:rsidRPr="00102B8A" w:rsidRDefault="0095399A" w:rsidP="000710DF">
            <w:pPr>
              <w:spacing w:before="120" w:after="120"/>
              <w:jc w:val="both"/>
              <w:rPr>
                <w:rFonts w:ascii="Arial" w:hAnsi="Arial" w:cs="Arial"/>
                <w:szCs w:val="20"/>
              </w:rPr>
            </w:pPr>
            <w:r w:rsidRPr="00102B8A">
              <w:rPr>
                <w:rFonts w:ascii="Arial" w:hAnsi="Arial" w:cs="Arial"/>
                <w:szCs w:val="20"/>
              </w:rPr>
              <w:t>Document number</w:t>
            </w:r>
          </w:p>
        </w:tc>
        <w:tc>
          <w:tcPr>
            <w:tcW w:w="3778" w:type="pct"/>
            <w:tcBorders>
              <w:top w:val="nil"/>
              <w:left w:val="nil"/>
              <w:bottom w:val="nil"/>
              <w:right w:val="nil"/>
            </w:tcBorders>
            <w:shd w:val="clear" w:color="auto" w:fill="auto"/>
          </w:tcPr>
          <w:p w14:paraId="6CAB3239" w14:textId="501B636D" w:rsidR="0095399A" w:rsidRPr="00102B8A" w:rsidRDefault="00FB269F" w:rsidP="000710DF">
            <w:pPr>
              <w:spacing w:before="120" w:after="120"/>
              <w:jc w:val="both"/>
              <w:rPr>
                <w:rFonts w:ascii="Arial" w:hAnsi="Arial" w:cs="Arial"/>
                <w:szCs w:val="20"/>
              </w:rPr>
            </w:pPr>
            <w:r w:rsidRPr="00FB269F">
              <w:rPr>
                <w:rFonts w:ascii="Arial" w:hAnsi="Arial" w:cs="Arial"/>
                <w:szCs w:val="20"/>
              </w:rPr>
              <w:t>202</w:t>
            </w:r>
            <w:r w:rsidR="00546141">
              <w:rPr>
                <w:rFonts w:ascii="Arial" w:hAnsi="Arial" w:cs="Arial"/>
                <w:szCs w:val="20"/>
              </w:rPr>
              <w:t>3</w:t>
            </w:r>
            <w:r w:rsidRPr="00FB269F">
              <w:rPr>
                <w:rFonts w:ascii="Arial" w:hAnsi="Arial" w:cs="Arial"/>
                <w:szCs w:val="20"/>
              </w:rPr>
              <w:t>/0000</w:t>
            </w:r>
            <w:r w:rsidR="00546141">
              <w:rPr>
                <w:rFonts w:ascii="Arial" w:hAnsi="Arial" w:cs="Arial"/>
                <w:szCs w:val="20"/>
              </w:rPr>
              <w:t>452</w:t>
            </w:r>
          </w:p>
        </w:tc>
      </w:tr>
      <w:tr w:rsidR="0095399A" w14:paraId="43C59C5D" w14:textId="77777777" w:rsidTr="13D3764F">
        <w:tc>
          <w:tcPr>
            <w:tcW w:w="1222" w:type="pct"/>
            <w:tcBorders>
              <w:top w:val="nil"/>
              <w:left w:val="nil"/>
              <w:bottom w:val="nil"/>
              <w:right w:val="nil"/>
            </w:tcBorders>
            <w:shd w:val="clear" w:color="auto" w:fill="E6E7E8"/>
          </w:tcPr>
          <w:p w14:paraId="2768F0B0" w14:textId="77777777" w:rsidR="0095399A" w:rsidRPr="00102B8A" w:rsidRDefault="0095399A" w:rsidP="000710DF">
            <w:pPr>
              <w:spacing w:before="120" w:after="120"/>
              <w:jc w:val="both"/>
              <w:rPr>
                <w:rFonts w:ascii="Arial" w:hAnsi="Arial" w:cs="Arial"/>
                <w:szCs w:val="20"/>
              </w:rPr>
            </w:pPr>
            <w:r w:rsidRPr="00102B8A">
              <w:rPr>
                <w:rFonts w:ascii="Arial" w:hAnsi="Arial" w:cs="Arial"/>
                <w:szCs w:val="20"/>
              </w:rPr>
              <w:t>Purpose</w:t>
            </w:r>
          </w:p>
        </w:tc>
        <w:tc>
          <w:tcPr>
            <w:tcW w:w="3778" w:type="pct"/>
            <w:tcBorders>
              <w:top w:val="nil"/>
              <w:left w:val="nil"/>
              <w:bottom w:val="nil"/>
              <w:right w:val="nil"/>
            </w:tcBorders>
            <w:shd w:val="clear" w:color="auto" w:fill="E6E7E8"/>
          </w:tcPr>
          <w:p w14:paraId="7FE65E89" w14:textId="72C99C82" w:rsidR="0095399A" w:rsidRPr="00102B8A" w:rsidRDefault="00455338" w:rsidP="000710DF">
            <w:pPr>
              <w:spacing w:before="120" w:after="120"/>
              <w:jc w:val="both"/>
              <w:rPr>
                <w:rFonts w:ascii="Arial" w:hAnsi="Arial" w:cs="Arial"/>
                <w:szCs w:val="20"/>
              </w:rPr>
            </w:pPr>
            <w:r w:rsidRPr="00455338">
              <w:rPr>
                <w:rFonts w:ascii="Arial" w:hAnsi="Arial" w:cs="Arial"/>
                <w:szCs w:val="20"/>
              </w:rPr>
              <w:t>This procedure describes the application of the Australian Government</w:t>
            </w:r>
            <w:r>
              <w:rPr>
                <w:rFonts w:ascii="Arial" w:hAnsi="Arial" w:cs="Arial"/>
                <w:szCs w:val="20"/>
              </w:rPr>
              <w:t xml:space="preserve"> </w:t>
            </w:r>
            <w:r w:rsidRPr="00455338">
              <w:rPr>
                <w:rFonts w:ascii="Arial" w:hAnsi="Arial" w:cs="Arial"/>
                <w:szCs w:val="20"/>
              </w:rPr>
              <w:t>provisions for the OS-HELP loan scheme within the University and the</w:t>
            </w:r>
            <w:r>
              <w:rPr>
                <w:rFonts w:ascii="Arial" w:hAnsi="Arial" w:cs="Arial"/>
                <w:szCs w:val="20"/>
              </w:rPr>
              <w:t xml:space="preserve"> </w:t>
            </w:r>
            <w:r w:rsidRPr="00455338">
              <w:rPr>
                <w:rFonts w:ascii="Arial" w:hAnsi="Arial" w:cs="Arial"/>
                <w:szCs w:val="20"/>
              </w:rPr>
              <w:t xml:space="preserve">conditions for the award of OS-HELP loans to Griffith students </w:t>
            </w:r>
            <w:r>
              <w:rPr>
                <w:rFonts w:ascii="Arial" w:hAnsi="Arial" w:cs="Arial"/>
                <w:szCs w:val="20"/>
              </w:rPr>
              <w:t xml:space="preserve">in accord </w:t>
            </w:r>
            <w:r w:rsidR="00304C5C" w:rsidRPr="00304C5C">
              <w:rPr>
                <w:rFonts w:ascii="Arial" w:hAnsi="Arial" w:cs="Arial"/>
                <w:szCs w:val="20"/>
              </w:rPr>
              <w:t>with the Griffith Global Mobility Student Funding Policy.</w:t>
            </w:r>
          </w:p>
        </w:tc>
      </w:tr>
      <w:tr w:rsidR="0095399A" w14:paraId="222189D1" w14:textId="77777777" w:rsidTr="13D3764F">
        <w:tc>
          <w:tcPr>
            <w:tcW w:w="1222" w:type="pct"/>
            <w:tcBorders>
              <w:top w:val="nil"/>
              <w:left w:val="nil"/>
              <w:bottom w:val="nil"/>
              <w:right w:val="nil"/>
            </w:tcBorders>
            <w:shd w:val="clear" w:color="auto" w:fill="auto"/>
          </w:tcPr>
          <w:p w14:paraId="0F0C7986" w14:textId="77777777" w:rsidR="0095399A" w:rsidRPr="00102B8A" w:rsidRDefault="0095399A" w:rsidP="000710DF">
            <w:pPr>
              <w:spacing w:before="120" w:after="120"/>
              <w:jc w:val="both"/>
              <w:rPr>
                <w:rFonts w:ascii="Arial" w:hAnsi="Arial" w:cs="Arial"/>
                <w:szCs w:val="20"/>
              </w:rPr>
            </w:pPr>
            <w:r w:rsidRPr="00102B8A">
              <w:rPr>
                <w:rFonts w:ascii="Arial" w:hAnsi="Arial" w:cs="Arial"/>
                <w:szCs w:val="20"/>
              </w:rPr>
              <w:t>Audience</w:t>
            </w:r>
          </w:p>
        </w:tc>
        <w:tc>
          <w:tcPr>
            <w:tcW w:w="3778" w:type="pct"/>
            <w:tcBorders>
              <w:top w:val="nil"/>
              <w:left w:val="nil"/>
              <w:bottom w:val="nil"/>
              <w:right w:val="nil"/>
            </w:tcBorders>
            <w:shd w:val="clear" w:color="auto" w:fill="auto"/>
          </w:tcPr>
          <w:p w14:paraId="6C9EC612" w14:textId="05D31503" w:rsidR="0095399A" w:rsidRPr="00102B8A" w:rsidRDefault="002B17EE" w:rsidP="000710DF">
            <w:pPr>
              <w:spacing w:before="120" w:after="120"/>
              <w:jc w:val="both"/>
              <w:rPr>
                <w:rFonts w:ascii="Arial" w:hAnsi="Arial" w:cs="Arial"/>
                <w:szCs w:val="20"/>
              </w:rPr>
            </w:pPr>
            <w:r>
              <w:rPr>
                <w:rFonts w:ascii="Arial" w:hAnsi="Arial" w:cs="Arial"/>
                <w:szCs w:val="20"/>
              </w:rPr>
              <w:t xml:space="preserve">Staff; </w:t>
            </w:r>
            <w:r w:rsidR="00455338">
              <w:rPr>
                <w:rFonts w:ascii="Arial" w:hAnsi="Arial" w:cs="Arial"/>
                <w:szCs w:val="20"/>
              </w:rPr>
              <w:t>Students</w:t>
            </w:r>
            <w:r>
              <w:rPr>
                <w:rFonts w:ascii="Arial" w:hAnsi="Arial" w:cs="Arial"/>
                <w:szCs w:val="20"/>
              </w:rPr>
              <w:t>; Public</w:t>
            </w:r>
          </w:p>
        </w:tc>
      </w:tr>
      <w:tr w:rsidR="0095399A" w14:paraId="28125B28" w14:textId="77777777" w:rsidTr="13D3764F">
        <w:tc>
          <w:tcPr>
            <w:tcW w:w="1222" w:type="pct"/>
            <w:tcBorders>
              <w:top w:val="nil"/>
              <w:left w:val="nil"/>
              <w:bottom w:val="nil"/>
              <w:right w:val="nil"/>
            </w:tcBorders>
            <w:shd w:val="clear" w:color="auto" w:fill="E6E7E8"/>
          </w:tcPr>
          <w:p w14:paraId="7BB0D257" w14:textId="77777777" w:rsidR="0095399A" w:rsidRPr="00102B8A" w:rsidRDefault="0095399A" w:rsidP="000710DF">
            <w:pPr>
              <w:spacing w:before="120" w:after="120"/>
              <w:jc w:val="both"/>
              <w:rPr>
                <w:rFonts w:ascii="Arial" w:hAnsi="Arial" w:cs="Arial"/>
                <w:szCs w:val="20"/>
              </w:rPr>
            </w:pPr>
            <w:r w:rsidRPr="00102B8A">
              <w:rPr>
                <w:rFonts w:ascii="Arial" w:hAnsi="Arial" w:cs="Arial"/>
                <w:szCs w:val="20"/>
              </w:rPr>
              <w:t>Category</w:t>
            </w:r>
          </w:p>
        </w:tc>
        <w:tc>
          <w:tcPr>
            <w:tcW w:w="3778" w:type="pct"/>
            <w:tcBorders>
              <w:top w:val="nil"/>
              <w:left w:val="nil"/>
              <w:bottom w:val="nil"/>
              <w:right w:val="nil"/>
            </w:tcBorders>
            <w:shd w:val="clear" w:color="auto" w:fill="E6E7E8"/>
          </w:tcPr>
          <w:p w14:paraId="49825562" w14:textId="075C6AD3" w:rsidR="0095399A" w:rsidRPr="00102B8A" w:rsidRDefault="00455338" w:rsidP="000710DF">
            <w:pPr>
              <w:spacing w:before="120" w:after="120"/>
              <w:jc w:val="both"/>
              <w:rPr>
                <w:rFonts w:ascii="Arial" w:hAnsi="Arial" w:cs="Arial"/>
                <w:szCs w:val="20"/>
              </w:rPr>
            </w:pPr>
            <w:r>
              <w:rPr>
                <w:rFonts w:ascii="Arial" w:hAnsi="Arial" w:cs="Arial"/>
                <w:szCs w:val="20"/>
              </w:rPr>
              <w:t>Academic</w:t>
            </w:r>
          </w:p>
        </w:tc>
      </w:tr>
      <w:tr w:rsidR="0095399A" w14:paraId="6804AE71" w14:textId="77777777" w:rsidTr="13D3764F">
        <w:tc>
          <w:tcPr>
            <w:tcW w:w="1222" w:type="pct"/>
            <w:tcBorders>
              <w:top w:val="nil"/>
              <w:left w:val="nil"/>
              <w:bottom w:val="nil"/>
              <w:right w:val="nil"/>
            </w:tcBorders>
            <w:shd w:val="clear" w:color="auto" w:fill="auto"/>
          </w:tcPr>
          <w:p w14:paraId="633FDD1A" w14:textId="77777777" w:rsidR="0095399A" w:rsidRPr="00102B8A" w:rsidRDefault="0095399A" w:rsidP="000710DF">
            <w:pPr>
              <w:spacing w:before="120" w:after="120"/>
              <w:jc w:val="both"/>
              <w:rPr>
                <w:rFonts w:ascii="Arial" w:hAnsi="Arial" w:cs="Arial"/>
                <w:szCs w:val="20"/>
              </w:rPr>
            </w:pPr>
            <w:r w:rsidRPr="00102B8A">
              <w:rPr>
                <w:rFonts w:ascii="Arial" w:hAnsi="Arial" w:cs="Arial"/>
                <w:szCs w:val="20"/>
              </w:rPr>
              <w:t>Subcategory</w:t>
            </w:r>
          </w:p>
        </w:tc>
        <w:tc>
          <w:tcPr>
            <w:tcW w:w="3778" w:type="pct"/>
            <w:tcBorders>
              <w:top w:val="nil"/>
              <w:left w:val="nil"/>
              <w:bottom w:val="nil"/>
              <w:right w:val="nil"/>
            </w:tcBorders>
            <w:shd w:val="clear" w:color="auto" w:fill="auto"/>
          </w:tcPr>
          <w:p w14:paraId="24122AE7" w14:textId="6401B85B" w:rsidR="00BD32B2" w:rsidRPr="002B17EE" w:rsidRDefault="00EC1778" w:rsidP="000710DF">
            <w:pPr>
              <w:spacing w:before="120" w:after="120"/>
              <w:jc w:val="both"/>
              <w:rPr>
                <w:rFonts w:ascii="Arial" w:hAnsi="Arial" w:cs="Arial"/>
                <w:szCs w:val="20"/>
              </w:rPr>
            </w:pPr>
            <w:r w:rsidRPr="002B17EE">
              <w:rPr>
                <w:rFonts w:ascii="Arial" w:hAnsi="Arial" w:cs="Arial"/>
                <w:szCs w:val="20"/>
              </w:rPr>
              <w:t>Student Services</w:t>
            </w:r>
          </w:p>
        </w:tc>
      </w:tr>
      <w:tr w:rsidR="0095399A" w14:paraId="50471DC5" w14:textId="77777777" w:rsidTr="13D3764F">
        <w:tc>
          <w:tcPr>
            <w:tcW w:w="1222" w:type="pct"/>
            <w:tcBorders>
              <w:top w:val="nil"/>
              <w:left w:val="nil"/>
              <w:bottom w:val="nil"/>
              <w:right w:val="nil"/>
            </w:tcBorders>
            <w:shd w:val="clear" w:color="auto" w:fill="E6E7E8"/>
          </w:tcPr>
          <w:p w14:paraId="47AC198B" w14:textId="6E20E01D" w:rsidR="00BD32B2" w:rsidRDefault="00BD32B2" w:rsidP="000710DF">
            <w:pPr>
              <w:spacing w:before="120" w:after="120"/>
              <w:jc w:val="both"/>
              <w:rPr>
                <w:rFonts w:ascii="Arial" w:hAnsi="Arial" w:cs="Arial"/>
                <w:szCs w:val="20"/>
              </w:rPr>
            </w:pPr>
            <w:r>
              <w:rPr>
                <w:rFonts w:ascii="Arial" w:hAnsi="Arial" w:cs="Arial"/>
                <w:szCs w:val="20"/>
              </w:rPr>
              <w:t>Approval date</w:t>
            </w:r>
          </w:p>
          <w:p w14:paraId="16A50CAE" w14:textId="14FEF7B2" w:rsidR="00BD32B2" w:rsidRPr="00102B8A" w:rsidRDefault="0095399A" w:rsidP="000710DF">
            <w:pPr>
              <w:spacing w:before="120" w:after="120"/>
              <w:jc w:val="both"/>
              <w:rPr>
                <w:rFonts w:ascii="Arial" w:hAnsi="Arial" w:cs="Arial"/>
                <w:szCs w:val="20"/>
              </w:rPr>
            </w:pPr>
            <w:r w:rsidRPr="00102B8A">
              <w:rPr>
                <w:rFonts w:ascii="Arial" w:hAnsi="Arial" w:cs="Arial"/>
                <w:szCs w:val="20"/>
              </w:rPr>
              <w:t>Effective date</w:t>
            </w:r>
          </w:p>
        </w:tc>
        <w:tc>
          <w:tcPr>
            <w:tcW w:w="3778" w:type="pct"/>
            <w:tcBorders>
              <w:top w:val="nil"/>
              <w:left w:val="nil"/>
              <w:bottom w:val="nil"/>
              <w:right w:val="nil"/>
            </w:tcBorders>
            <w:shd w:val="clear" w:color="auto" w:fill="E6E7E8"/>
          </w:tcPr>
          <w:p w14:paraId="021D5FDD" w14:textId="77777777" w:rsidR="0095399A" w:rsidRDefault="002B17EE" w:rsidP="000710DF">
            <w:pPr>
              <w:spacing w:before="120" w:after="120"/>
              <w:jc w:val="both"/>
              <w:rPr>
                <w:rFonts w:ascii="Arial" w:hAnsi="Arial" w:cs="Arial"/>
                <w:szCs w:val="20"/>
              </w:rPr>
            </w:pPr>
            <w:r>
              <w:rPr>
                <w:rFonts w:ascii="Arial" w:hAnsi="Arial" w:cs="Arial"/>
                <w:szCs w:val="20"/>
              </w:rPr>
              <w:t>12 October 2022</w:t>
            </w:r>
          </w:p>
          <w:p w14:paraId="54E42AB4" w14:textId="39F5E365" w:rsidR="00D0183A" w:rsidRPr="00102B8A" w:rsidRDefault="00D0183A" w:rsidP="000710DF">
            <w:pPr>
              <w:spacing w:before="120" w:after="120"/>
              <w:jc w:val="both"/>
              <w:rPr>
                <w:rFonts w:ascii="Arial" w:hAnsi="Arial" w:cs="Arial"/>
                <w:szCs w:val="20"/>
              </w:rPr>
            </w:pPr>
            <w:r>
              <w:rPr>
                <w:rFonts w:ascii="Arial" w:hAnsi="Arial" w:cs="Arial"/>
                <w:szCs w:val="20"/>
              </w:rPr>
              <w:t>12 October 2022</w:t>
            </w:r>
          </w:p>
        </w:tc>
      </w:tr>
      <w:tr w:rsidR="0095399A" w14:paraId="2BC374DF" w14:textId="77777777" w:rsidTr="13D3764F">
        <w:tc>
          <w:tcPr>
            <w:tcW w:w="1222" w:type="pct"/>
            <w:tcBorders>
              <w:top w:val="nil"/>
              <w:left w:val="nil"/>
              <w:bottom w:val="nil"/>
              <w:right w:val="nil"/>
            </w:tcBorders>
            <w:shd w:val="clear" w:color="auto" w:fill="auto"/>
          </w:tcPr>
          <w:p w14:paraId="534DFB5D" w14:textId="77777777" w:rsidR="0095399A" w:rsidRPr="00102B8A" w:rsidRDefault="0095399A" w:rsidP="000710DF">
            <w:pPr>
              <w:spacing w:before="120" w:after="120"/>
              <w:jc w:val="both"/>
              <w:rPr>
                <w:rFonts w:ascii="Arial" w:hAnsi="Arial" w:cs="Arial"/>
                <w:szCs w:val="20"/>
              </w:rPr>
            </w:pPr>
            <w:r w:rsidRPr="00102B8A">
              <w:rPr>
                <w:rFonts w:ascii="Arial" w:hAnsi="Arial" w:cs="Arial"/>
                <w:szCs w:val="20"/>
              </w:rPr>
              <w:t>Review date</w:t>
            </w:r>
          </w:p>
        </w:tc>
        <w:tc>
          <w:tcPr>
            <w:tcW w:w="3778" w:type="pct"/>
            <w:tcBorders>
              <w:top w:val="nil"/>
              <w:left w:val="nil"/>
              <w:bottom w:val="nil"/>
              <w:right w:val="nil"/>
            </w:tcBorders>
            <w:shd w:val="clear" w:color="auto" w:fill="auto"/>
          </w:tcPr>
          <w:p w14:paraId="71B0EEBB" w14:textId="430F63F3" w:rsidR="0095399A" w:rsidRPr="00102B8A" w:rsidRDefault="00F62DDC" w:rsidP="000710DF">
            <w:pPr>
              <w:spacing w:before="120" w:after="120"/>
              <w:jc w:val="both"/>
              <w:rPr>
                <w:rFonts w:ascii="Arial" w:hAnsi="Arial" w:cs="Arial"/>
                <w:szCs w:val="20"/>
              </w:rPr>
            </w:pPr>
            <w:r>
              <w:rPr>
                <w:rFonts w:ascii="Arial" w:hAnsi="Arial" w:cs="Arial"/>
                <w:szCs w:val="20"/>
              </w:rPr>
              <w:t>202</w:t>
            </w:r>
            <w:r w:rsidR="00455338">
              <w:rPr>
                <w:rFonts w:ascii="Arial" w:hAnsi="Arial" w:cs="Arial"/>
                <w:szCs w:val="20"/>
              </w:rPr>
              <w:t>7</w:t>
            </w:r>
          </w:p>
        </w:tc>
      </w:tr>
      <w:tr w:rsidR="0095399A" w14:paraId="7B757065" w14:textId="77777777" w:rsidTr="13D3764F">
        <w:tc>
          <w:tcPr>
            <w:tcW w:w="1222" w:type="pct"/>
            <w:tcBorders>
              <w:top w:val="nil"/>
              <w:left w:val="nil"/>
              <w:bottom w:val="nil"/>
              <w:right w:val="nil"/>
            </w:tcBorders>
            <w:shd w:val="clear" w:color="auto" w:fill="E6E7E8"/>
          </w:tcPr>
          <w:p w14:paraId="04674916" w14:textId="77777777" w:rsidR="0095399A" w:rsidRPr="00102B8A" w:rsidRDefault="0095399A" w:rsidP="000710DF">
            <w:pPr>
              <w:spacing w:before="120" w:after="120"/>
              <w:jc w:val="both"/>
              <w:rPr>
                <w:rFonts w:ascii="Arial" w:hAnsi="Arial" w:cs="Arial"/>
                <w:szCs w:val="20"/>
              </w:rPr>
            </w:pPr>
            <w:r w:rsidRPr="00102B8A">
              <w:rPr>
                <w:rFonts w:ascii="Arial" w:hAnsi="Arial" w:cs="Arial"/>
                <w:szCs w:val="20"/>
              </w:rPr>
              <w:t>Policy advisor</w:t>
            </w:r>
          </w:p>
        </w:tc>
        <w:tc>
          <w:tcPr>
            <w:tcW w:w="3778" w:type="pct"/>
            <w:tcBorders>
              <w:top w:val="nil"/>
              <w:left w:val="nil"/>
              <w:bottom w:val="nil"/>
              <w:right w:val="nil"/>
            </w:tcBorders>
            <w:shd w:val="clear" w:color="auto" w:fill="E6E7E8"/>
          </w:tcPr>
          <w:p w14:paraId="096B7BB4" w14:textId="051AAFCE" w:rsidR="0095399A" w:rsidRPr="00102B8A" w:rsidRDefault="00F62DDC" w:rsidP="000710DF">
            <w:pPr>
              <w:spacing w:before="120" w:after="120"/>
              <w:jc w:val="both"/>
              <w:rPr>
                <w:rFonts w:ascii="Arial" w:hAnsi="Arial" w:cs="Arial"/>
                <w:szCs w:val="20"/>
              </w:rPr>
            </w:pPr>
            <w:r>
              <w:rPr>
                <w:rFonts w:ascii="Arial" w:hAnsi="Arial" w:cs="Arial"/>
                <w:szCs w:val="20"/>
              </w:rPr>
              <w:t>Manager, International Partnerships</w:t>
            </w:r>
          </w:p>
        </w:tc>
      </w:tr>
      <w:tr w:rsidR="0095399A" w14:paraId="16E54E7F" w14:textId="77777777" w:rsidTr="13D3764F">
        <w:tc>
          <w:tcPr>
            <w:tcW w:w="1222" w:type="pct"/>
            <w:tcBorders>
              <w:top w:val="nil"/>
              <w:left w:val="nil"/>
              <w:bottom w:val="nil"/>
              <w:right w:val="nil"/>
            </w:tcBorders>
            <w:shd w:val="clear" w:color="auto" w:fill="auto"/>
          </w:tcPr>
          <w:p w14:paraId="6365C1E2" w14:textId="77777777" w:rsidR="0095399A" w:rsidRPr="00102B8A" w:rsidRDefault="0095399A" w:rsidP="000710DF">
            <w:pPr>
              <w:spacing w:before="120" w:after="120"/>
              <w:jc w:val="both"/>
              <w:rPr>
                <w:rFonts w:ascii="Arial" w:hAnsi="Arial" w:cs="Arial"/>
                <w:szCs w:val="20"/>
              </w:rPr>
            </w:pPr>
            <w:r w:rsidRPr="00102B8A">
              <w:rPr>
                <w:rFonts w:ascii="Arial" w:hAnsi="Arial" w:cs="Arial"/>
                <w:szCs w:val="20"/>
              </w:rPr>
              <w:t>Approving authority</w:t>
            </w:r>
          </w:p>
        </w:tc>
        <w:tc>
          <w:tcPr>
            <w:tcW w:w="3778" w:type="pct"/>
            <w:tcBorders>
              <w:top w:val="nil"/>
              <w:left w:val="nil"/>
              <w:bottom w:val="nil"/>
              <w:right w:val="nil"/>
            </w:tcBorders>
            <w:shd w:val="clear" w:color="auto" w:fill="auto"/>
          </w:tcPr>
          <w:p w14:paraId="51CBEA38" w14:textId="6092FDE6" w:rsidR="00DB0A25" w:rsidRPr="00102B8A" w:rsidRDefault="005D4DFC" w:rsidP="122536B8">
            <w:pPr>
              <w:spacing w:before="120" w:after="120"/>
              <w:jc w:val="both"/>
              <w:rPr>
                <w:rFonts w:ascii="Arial" w:hAnsi="Arial" w:cs="Arial"/>
              </w:rPr>
            </w:pPr>
            <w:r w:rsidRPr="122536B8">
              <w:rPr>
                <w:rFonts w:ascii="Arial" w:hAnsi="Arial" w:cs="Arial"/>
              </w:rPr>
              <w:t>Vice</w:t>
            </w:r>
            <w:r w:rsidR="181F4A50" w:rsidRPr="122536B8">
              <w:rPr>
                <w:rFonts w:ascii="Arial" w:hAnsi="Arial" w:cs="Arial"/>
              </w:rPr>
              <w:t xml:space="preserve"> </w:t>
            </w:r>
            <w:r w:rsidRPr="122536B8">
              <w:rPr>
                <w:rFonts w:ascii="Arial" w:hAnsi="Arial" w:cs="Arial"/>
              </w:rPr>
              <w:t>President (Global)</w:t>
            </w:r>
          </w:p>
        </w:tc>
      </w:tr>
      <w:tr w:rsidR="005E494F" w:rsidRPr="00D77C9B" w14:paraId="7BCABB05" w14:textId="77777777" w:rsidTr="13D37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top w:val="single" w:sz="0" w:space="0" w:color="000000" w:themeColor="text1"/>
              <w:left w:val="single" w:sz="0" w:space="0" w:color="000000" w:themeColor="text1"/>
              <w:bottom w:val="single" w:sz="8" w:space="0" w:color="E30918"/>
              <w:right w:val="single" w:sz="0" w:space="0" w:color="000000" w:themeColor="text1"/>
            </w:tcBorders>
            <w:shd w:val="clear" w:color="auto" w:fill="auto"/>
          </w:tcPr>
          <w:p w14:paraId="7B22A96D" w14:textId="77777777" w:rsidR="005E494F" w:rsidRPr="00102B8A" w:rsidRDefault="005E494F" w:rsidP="000710DF">
            <w:pPr>
              <w:spacing w:before="120" w:after="120"/>
              <w:jc w:val="both"/>
              <w:rPr>
                <w:rFonts w:ascii="Arial" w:hAnsi="Arial" w:cs="Arial"/>
                <w:b/>
                <w:bCs/>
                <w:sz w:val="24"/>
                <w:szCs w:val="24"/>
              </w:rPr>
            </w:pPr>
            <w:r w:rsidRPr="00102B8A">
              <w:rPr>
                <w:rFonts w:ascii="Arial" w:hAnsi="Arial" w:cs="Arial"/>
                <w:b/>
                <w:bCs/>
                <w:caps/>
                <w:color w:val="E30918"/>
                <w:sz w:val="24"/>
                <w:szCs w:val="24"/>
              </w:rPr>
              <w:t>RELATED POLICY DOCUMENTS AND supporting documents</w:t>
            </w:r>
          </w:p>
        </w:tc>
      </w:tr>
      <w:tr w:rsidR="005E494F" w14:paraId="1C7EADDE" w14:textId="77777777" w:rsidTr="13D37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22" w:type="pct"/>
            <w:tcBorders>
              <w:top w:val="single" w:sz="8" w:space="0" w:color="E30918"/>
              <w:left w:val="single" w:sz="0" w:space="0" w:color="000000" w:themeColor="text1"/>
              <w:bottom w:val="single" w:sz="0" w:space="0" w:color="000000" w:themeColor="text1"/>
              <w:right w:val="single" w:sz="0" w:space="0" w:color="000000" w:themeColor="text1"/>
            </w:tcBorders>
            <w:shd w:val="clear" w:color="auto" w:fill="E6E7E8"/>
          </w:tcPr>
          <w:p w14:paraId="2B75BBE8" w14:textId="77777777" w:rsidR="005E494F" w:rsidRPr="00102B8A" w:rsidRDefault="005E494F" w:rsidP="000710DF">
            <w:pPr>
              <w:spacing w:before="120" w:after="120"/>
              <w:jc w:val="both"/>
              <w:rPr>
                <w:rFonts w:ascii="Arial" w:hAnsi="Arial" w:cs="Arial"/>
                <w:szCs w:val="20"/>
              </w:rPr>
            </w:pPr>
            <w:r w:rsidRPr="00102B8A">
              <w:rPr>
                <w:rFonts w:ascii="Arial" w:hAnsi="Arial" w:cs="Arial"/>
                <w:szCs w:val="20"/>
              </w:rPr>
              <w:t xml:space="preserve">Legislation </w:t>
            </w:r>
          </w:p>
        </w:tc>
        <w:tc>
          <w:tcPr>
            <w:tcW w:w="3778" w:type="pct"/>
            <w:tcBorders>
              <w:top w:val="single" w:sz="8" w:space="0" w:color="E30918"/>
              <w:left w:val="single" w:sz="0" w:space="0" w:color="000000" w:themeColor="text1"/>
              <w:bottom w:val="single" w:sz="0" w:space="0" w:color="000000" w:themeColor="text1"/>
              <w:right w:val="single" w:sz="0" w:space="0" w:color="000000" w:themeColor="text1"/>
            </w:tcBorders>
            <w:shd w:val="clear" w:color="auto" w:fill="E6E7E8"/>
          </w:tcPr>
          <w:p w14:paraId="3A911817" w14:textId="4E2F0EA3" w:rsidR="00F411B8" w:rsidRPr="00F411B8" w:rsidRDefault="00F50FA3" w:rsidP="00483CF7">
            <w:pPr>
              <w:spacing w:before="120" w:after="120"/>
              <w:rPr>
                <w:rFonts w:ascii="Arial" w:hAnsi="Arial" w:cs="Arial"/>
              </w:rPr>
            </w:pPr>
            <w:hyperlink r:id="rId20" w:history="1">
              <w:r w:rsidR="00F411B8" w:rsidRPr="00F411B8">
                <w:rPr>
                  <w:rStyle w:val="Hyperlink"/>
                  <w:rFonts w:ascii="Arial" w:hAnsi="Arial" w:cs="Arial"/>
                </w:rPr>
                <w:t>Higher Education Support Act 2003</w:t>
              </w:r>
            </w:hyperlink>
          </w:p>
          <w:p w14:paraId="6B55F1D6" w14:textId="637A6CAB" w:rsidR="00F411B8" w:rsidRPr="00F411B8" w:rsidRDefault="00F50FA3" w:rsidP="00483CF7">
            <w:pPr>
              <w:spacing w:before="120" w:after="120"/>
              <w:rPr>
                <w:rFonts w:ascii="Arial" w:hAnsi="Arial" w:cs="Arial"/>
              </w:rPr>
            </w:pPr>
            <w:hyperlink r:id="rId21" w:history="1">
              <w:r w:rsidR="00F411B8" w:rsidRPr="00F411B8">
                <w:rPr>
                  <w:rStyle w:val="Hyperlink"/>
                  <w:rFonts w:ascii="Arial" w:hAnsi="Arial" w:cs="Arial"/>
                </w:rPr>
                <w:t>Higher Education Support (Transitional Provisions and Consequential Amendments) Act 2003</w:t>
              </w:r>
            </w:hyperlink>
          </w:p>
          <w:p w14:paraId="5B2B8385" w14:textId="06AAFA24" w:rsidR="00F411B8" w:rsidRPr="00F411B8" w:rsidRDefault="00F50FA3" w:rsidP="00483CF7">
            <w:pPr>
              <w:spacing w:before="120" w:after="120"/>
              <w:rPr>
                <w:rFonts w:ascii="Arial" w:hAnsi="Arial" w:cs="Arial"/>
              </w:rPr>
            </w:pPr>
            <w:hyperlink r:id="rId22" w:history="1">
              <w:r w:rsidR="00F411B8" w:rsidRPr="00F411B8">
                <w:rPr>
                  <w:rStyle w:val="Hyperlink"/>
                  <w:rFonts w:ascii="Arial" w:hAnsi="Arial" w:cs="Arial"/>
                </w:rPr>
                <w:t>Privacy Act 1988</w:t>
              </w:r>
            </w:hyperlink>
          </w:p>
          <w:p w14:paraId="2F616AFF" w14:textId="71625EE6" w:rsidR="00F411B8" w:rsidRPr="00F411B8" w:rsidRDefault="00F50FA3" w:rsidP="00483CF7">
            <w:pPr>
              <w:spacing w:before="120" w:after="120"/>
              <w:rPr>
                <w:rFonts w:ascii="Arial" w:hAnsi="Arial" w:cs="Arial"/>
              </w:rPr>
            </w:pPr>
            <w:hyperlink r:id="rId23" w:history="1">
              <w:r w:rsidR="00F411B8" w:rsidRPr="00F411B8">
                <w:rPr>
                  <w:rStyle w:val="Hyperlink"/>
                  <w:rFonts w:ascii="Arial" w:hAnsi="Arial" w:cs="Arial"/>
                </w:rPr>
                <w:t>Archives Act 1983</w:t>
              </w:r>
            </w:hyperlink>
          </w:p>
          <w:p w14:paraId="1D5B4469" w14:textId="02F48B07" w:rsidR="00455338" w:rsidRDefault="00F50FA3" w:rsidP="00483CF7">
            <w:pPr>
              <w:spacing w:before="120" w:after="120"/>
              <w:rPr>
                <w:rFonts w:ascii="Arial" w:hAnsi="Arial" w:cs="Arial"/>
              </w:rPr>
            </w:pPr>
            <w:hyperlink r:id="rId24" w:history="1">
              <w:r w:rsidR="00F411B8" w:rsidRPr="00F411B8">
                <w:rPr>
                  <w:rStyle w:val="Hyperlink"/>
                  <w:rFonts w:ascii="Arial" w:hAnsi="Arial" w:cs="Arial"/>
                </w:rPr>
                <w:t>Electronic Transactions Act 1999</w:t>
              </w:r>
            </w:hyperlink>
          </w:p>
          <w:p w14:paraId="5EB68E51" w14:textId="59E9063E" w:rsidR="00F411B8" w:rsidRPr="00102B8A" w:rsidRDefault="00F50FA3" w:rsidP="00483CF7">
            <w:pPr>
              <w:spacing w:before="120" w:after="120"/>
              <w:rPr>
                <w:rFonts w:ascii="Arial" w:hAnsi="Arial" w:cs="Arial"/>
              </w:rPr>
            </w:pPr>
            <w:hyperlink r:id="rId25" w:history="1">
              <w:r w:rsidR="00F411B8" w:rsidRPr="00F411B8">
                <w:rPr>
                  <w:rStyle w:val="Hyperlink"/>
                  <w:rFonts w:ascii="Arial" w:hAnsi="Arial" w:cs="Arial"/>
                </w:rPr>
                <w:t>OS-HELP Guidelines</w:t>
              </w:r>
            </w:hyperlink>
            <w:r w:rsidR="00F411B8">
              <w:rPr>
                <w:rFonts w:ascii="Arial" w:hAnsi="Arial" w:cs="Arial"/>
              </w:rPr>
              <w:t xml:space="preserve"> </w:t>
            </w:r>
          </w:p>
        </w:tc>
      </w:tr>
      <w:tr w:rsidR="005E494F" w14:paraId="6B9273E8" w14:textId="77777777" w:rsidTr="13D37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22"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42E0DB77" w14:textId="77777777" w:rsidR="005E494F" w:rsidRPr="00102B8A" w:rsidRDefault="005E494F" w:rsidP="000710DF">
            <w:pPr>
              <w:spacing w:before="120" w:after="120"/>
              <w:jc w:val="both"/>
              <w:rPr>
                <w:rFonts w:ascii="Arial" w:hAnsi="Arial" w:cs="Arial"/>
                <w:szCs w:val="20"/>
              </w:rPr>
            </w:pPr>
            <w:r w:rsidRPr="00102B8A">
              <w:rPr>
                <w:rFonts w:ascii="Arial" w:hAnsi="Arial" w:cs="Arial"/>
                <w:szCs w:val="20"/>
              </w:rPr>
              <w:t>Policy</w:t>
            </w:r>
          </w:p>
        </w:tc>
        <w:tc>
          <w:tcPr>
            <w:tcW w:w="377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58479205" w14:textId="57EE0061" w:rsidR="002D51D5" w:rsidRDefault="00F50FA3" w:rsidP="000710DF">
            <w:pPr>
              <w:spacing w:before="120" w:after="120"/>
              <w:jc w:val="both"/>
              <w:rPr>
                <w:rStyle w:val="Hyperlink"/>
                <w:rFonts w:ascii="Arial" w:hAnsi="Arial" w:cs="Arial"/>
                <w:szCs w:val="20"/>
              </w:rPr>
            </w:pPr>
            <w:hyperlink r:id="rId26" w:history="1">
              <w:r w:rsidR="0008041B" w:rsidRPr="00354D29">
                <w:rPr>
                  <w:rStyle w:val="Hyperlink"/>
                  <w:rFonts w:ascii="Arial" w:hAnsi="Arial" w:cs="Arial"/>
                  <w:szCs w:val="20"/>
                </w:rPr>
                <w:t xml:space="preserve">Griffith Global Mobility </w:t>
              </w:r>
              <w:r w:rsidR="0008041B">
                <w:rPr>
                  <w:rStyle w:val="Hyperlink"/>
                  <w:rFonts w:ascii="Arial" w:hAnsi="Arial" w:cs="Arial"/>
                  <w:szCs w:val="20"/>
                </w:rPr>
                <w:t>P</w:t>
              </w:r>
              <w:r w:rsidR="0008041B" w:rsidRPr="00354D29">
                <w:rPr>
                  <w:rStyle w:val="Hyperlink"/>
                  <w:rFonts w:ascii="Arial" w:hAnsi="Arial" w:cs="Arial"/>
                  <w:szCs w:val="20"/>
                </w:rPr>
                <w:t>olicy</w:t>
              </w:r>
            </w:hyperlink>
          </w:p>
          <w:p w14:paraId="541773EE" w14:textId="45F57745" w:rsidR="00F62DDC" w:rsidRDefault="00F62DDC" w:rsidP="000710DF">
            <w:pPr>
              <w:jc w:val="both"/>
              <w:rPr>
                <w:rStyle w:val="Hyperlink"/>
                <w:rFonts w:ascii="Arial" w:hAnsi="Arial" w:cs="Arial"/>
                <w:color w:val="auto"/>
              </w:rPr>
            </w:pPr>
            <w:r w:rsidRPr="00F62DDC">
              <w:rPr>
                <w:rStyle w:val="Hyperlink"/>
                <w:rFonts w:ascii="Arial" w:hAnsi="Arial" w:cs="Arial"/>
                <w:color w:val="auto"/>
              </w:rPr>
              <w:t>Griffith Global Mobility Student Funding Policy</w:t>
            </w:r>
            <w:r w:rsidR="002B17EE">
              <w:rPr>
                <w:rStyle w:val="Hyperlink"/>
                <w:rFonts w:ascii="Arial" w:hAnsi="Arial" w:cs="Arial"/>
                <w:color w:val="auto"/>
              </w:rPr>
              <w:t xml:space="preserve"> </w:t>
            </w:r>
          </w:p>
          <w:p w14:paraId="662226B8" w14:textId="4F9A0833" w:rsidR="425D877D" w:rsidRDefault="00F50FA3" w:rsidP="470F5A47">
            <w:pPr>
              <w:jc w:val="both"/>
            </w:pPr>
            <w:hyperlink r:id="rId27" w:history="1">
              <w:r w:rsidR="425D877D" w:rsidRPr="00F50FA3">
                <w:rPr>
                  <w:rStyle w:val="Hyperlink"/>
                  <w:rFonts w:ascii="Arial" w:hAnsi="Arial" w:cs="Arial"/>
                </w:rPr>
                <w:t>Admission Policy</w:t>
              </w:r>
            </w:hyperlink>
          </w:p>
          <w:p w14:paraId="6A4CD04E" w14:textId="79F887E0" w:rsidR="002D51D5" w:rsidRDefault="00F50FA3" w:rsidP="000710DF">
            <w:pPr>
              <w:spacing w:before="120" w:after="120"/>
              <w:jc w:val="both"/>
              <w:rPr>
                <w:rStyle w:val="Hyperlink"/>
                <w:rFonts w:ascii="Arial" w:hAnsi="Arial" w:cs="Arial"/>
                <w:szCs w:val="20"/>
              </w:rPr>
            </w:pPr>
            <w:hyperlink r:id="rId28" w:history="1">
              <w:r w:rsidR="002D51D5" w:rsidRPr="004856CE">
                <w:rPr>
                  <w:rStyle w:val="Hyperlink"/>
                  <w:rFonts w:ascii="Arial" w:hAnsi="Arial" w:cs="Arial"/>
                  <w:szCs w:val="20"/>
                </w:rPr>
                <w:t>Student review and appeals policy</w:t>
              </w:r>
            </w:hyperlink>
          </w:p>
          <w:p w14:paraId="47503873" w14:textId="1FE03E11" w:rsidR="005E494F" w:rsidRPr="00102B8A" w:rsidRDefault="00F50FA3" w:rsidP="000710DF">
            <w:pPr>
              <w:spacing w:before="120" w:after="120"/>
              <w:jc w:val="both"/>
              <w:rPr>
                <w:rFonts w:ascii="Arial" w:hAnsi="Arial" w:cs="Arial"/>
                <w:color w:val="E30918"/>
                <w:szCs w:val="20"/>
                <w:u w:val="single"/>
              </w:rPr>
            </w:pPr>
            <w:hyperlink r:id="rId29" w:history="1">
              <w:r w:rsidR="002D51D5" w:rsidRPr="00BC08BE">
                <w:rPr>
                  <w:rStyle w:val="Hyperlink"/>
                  <w:rFonts w:ascii="Arial" w:hAnsi="Arial" w:cs="Arial"/>
                  <w:szCs w:val="20"/>
                </w:rPr>
                <w:t>Travel Policy</w:t>
              </w:r>
            </w:hyperlink>
          </w:p>
        </w:tc>
      </w:tr>
      <w:tr w:rsidR="005E494F" w14:paraId="2BF6E089" w14:textId="77777777" w:rsidTr="13D37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22"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E6E7E8"/>
          </w:tcPr>
          <w:p w14:paraId="6C758D34" w14:textId="63397DE4" w:rsidR="005E494F" w:rsidRPr="00102B8A" w:rsidRDefault="005E494F" w:rsidP="000710DF">
            <w:pPr>
              <w:spacing w:before="120" w:after="120"/>
              <w:jc w:val="both"/>
              <w:rPr>
                <w:rFonts w:ascii="Arial" w:hAnsi="Arial" w:cs="Arial"/>
                <w:szCs w:val="20"/>
              </w:rPr>
            </w:pPr>
            <w:r w:rsidRPr="00102B8A">
              <w:rPr>
                <w:rFonts w:ascii="Arial" w:hAnsi="Arial" w:cs="Arial"/>
                <w:szCs w:val="20"/>
              </w:rPr>
              <w:t>Procedure</w:t>
            </w:r>
          </w:p>
        </w:tc>
        <w:tc>
          <w:tcPr>
            <w:tcW w:w="377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E6E7E8"/>
          </w:tcPr>
          <w:p w14:paraId="19885AFF" w14:textId="485B543F" w:rsidR="0190B92F" w:rsidRDefault="00F50FA3" w:rsidP="13D3764F">
            <w:pPr>
              <w:spacing w:before="120" w:after="120"/>
              <w:jc w:val="both"/>
              <w:rPr>
                <w:rFonts w:ascii="Arial" w:hAnsi="Arial" w:cs="Arial"/>
              </w:rPr>
            </w:pPr>
            <w:hyperlink r:id="rId30">
              <w:r w:rsidR="0190B92F" w:rsidRPr="13D3764F">
                <w:rPr>
                  <w:rStyle w:val="Hyperlink"/>
                  <w:rFonts w:ascii="Arial" w:hAnsi="Arial" w:cs="Arial"/>
                </w:rPr>
                <w:t>Academic Awards Procedure</w:t>
              </w:r>
            </w:hyperlink>
          </w:p>
          <w:p w14:paraId="365F8951" w14:textId="77777777" w:rsidR="005E494F" w:rsidRDefault="00F50FA3" w:rsidP="000710DF">
            <w:pPr>
              <w:spacing w:before="120" w:after="120"/>
              <w:jc w:val="both"/>
              <w:rPr>
                <w:rFonts w:ascii="Arial" w:hAnsi="Arial" w:cs="Arial"/>
                <w:szCs w:val="20"/>
              </w:rPr>
            </w:pPr>
            <w:hyperlink r:id="rId31" w:history="1">
              <w:r w:rsidR="00FC16D7" w:rsidRPr="00BC08BE">
                <w:rPr>
                  <w:rStyle w:val="Hyperlink"/>
                  <w:rFonts w:ascii="Arial" w:hAnsi="Arial" w:cs="Arial"/>
                  <w:szCs w:val="20"/>
                </w:rPr>
                <w:t>Griffith Global Mobility website</w:t>
              </w:r>
            </w:hyperlink>
            <w:r w:rsidR="00FC16D7">
              <w:rPr>
                <w:rFonts w:ascii="Arial" w:hAnsi="Arial" w:cs="Arial"/>
                <w:szCs w:val="20"/>
              </w:rPr>
              <w:t xml:space="preserve"> </w:t>
            </w:r>
          </w:p>
          <w:p w14:paraId="74B702E4" w14:textId="513736F7" w:rsidR="00F411B8" w:rsidRPr="00102B8A" w:rsidRDefault="00F50FA3" w:rsidP="000710DF">
            <w:pPr>
              <w:spacing w:before="120" w:after="120"/>
              <w:jc w:val="both"/>
              <w:rPr>
                <w:rFonts w:ascii="Arial" w:hAnsi="Arial" w:cs="Arial"/>
                <w:szCs w:val="20"/>
              </w:rPr>
            </w:pPr>
            <w:hyperlink r:id="rId32" w:history="1">
              <w:r w:rsidR="00F411B8" w:rsidRPr="00F411B8">
                <w:rPr>
                  <w:rStyle w:val="Hyperlink"/>
                  <w:rFonts w:ascii="Arial" w:hAnsi="Arial" w:cs="Arial"/>
                  <w:szCs w:val="20"/>
                </w:rPr>
                <w:t>Go Global Funding website (OS-HELP loans)</w:t>
              </w:r>
            </w:hyperlink>
          </w:p>
        </w:tc>
      </w:tr>
      <w:tr w:rsidR="005E494F" w14:paraId="62E9927B" w14:textId="77777777" w:rsidTr="13D37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22"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3910BD6A" w14:textId="16F93459" w:rsidR="005E494F" w:rsidRPr="00102B8A" w:rsidRDefault="005E494F" w:rsidP="000710DF">
            <w:pPr>
              <w:spacing w:before="120" w:after="120"/>
              <w:jc w:val="both"/>
              <w:rPr>
                <w:rFonts w:ascii="Arial" w:hAnsi="Arial" w:cs="Arial"/>
                <w:szCs w:val="20"/>
              </w:rPr>
            </w:pPr>
            <w:r w:rsidRPr="00102B8A">
              <w:rPr>
                <w:rFonts w:ascii="Arial" w:hAnsi="Arial" w:cs="Arial"/>
                <w:szCs w:val="20"/>
              </w:rPr>
              <w:lastRenderedPageBreak/>
              <w:t>Local protocol</w:t>
            </w:r>
          </w:p>
        </w:tc>
        <w:tc>
          <w:tcPr>
            <w:tcW w:w="377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523F5696" w14:textId="098E0142" w:rsidR="005E494F" w:rsidRPr="00102B8A" w:rsidRDefault="00FC16D7" w:rsidP="000710DF">
            <w:pPr>
              <w:spacing w:before="120" w:after="120"/>
              <w:jc w:val="both"/>
              <w:rPr>
                <w:rFonts w:ascii="Arial" w:hAnsi="Arial" w:cs="Arial"/>
                <w:szCs w:val="20"/>
              </w:rPr>
            </w:pPr>
            <w:r>
              <w:rPr>
                <w:rFonts w:ascii="Arial" w:hAnsi="Arial" w:cs="Arial"/>
                <w:szCs w:val="20"/>
              </w:rPr>
              <w:t>N/A</w:t>
            </w:r>
          </w:p>
        </w:tc>
      </w:tr>
      <w:tr w:rsidR="005E494F" w14:paraId="5DB71FAA" w14:textId="77777777" w:rsidTr="13D37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22"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E6E7E8"/>
          </w:tcPr>
          <w:p w14:paraId="35A5584B" w14:textId="2F9F8D37" w:rsidR="005E494F" w:rsidRPr="00102B8A" w:rsidRDefault="005E494F" w:rsidP="000710DF">
            <w:pPr>
              <w:spacing w:before="120" w:after="120"/>
              <w:jc w:val="both"/>
              <w:rPr>
                <w:rFonts w:ascii="Arial" w:hAnsi="Arial" w:cs="Arial"/>
                <w:szCs w:val="20"/>
              </w:rPr>
            </w:pPr>
            <w:r w:rsidRPr="00102B8A">
              <w:rPr>
                <w:rFonts w:ascii="Arial" w:hAnsi="Arial" w:cs="Arial"/>
                <w:szCs w:val="20"/>
              </w:rPr>
              <w:t>Form</w:t>
            </w:r>
          </w:p>
        </w:tc>
        <w:tc>
          <w:tcPr>
            <w:tcW w:w="3778" w:type="pct"/>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E6E7E8"/>
          </w:tcPr>
          <w:p w14:paraId="23390665" w14:textId="54A783E5" w:rsidR="005E494F" w:rsidRPr="00102B8A" w:rsidRDefault="00F50FA3" w:rsidP="000710DF">
            <w:pPr>
              <w:spacing w:before="120" w:after="120"/>
              <w:jc w:val="both"/>
              <w:rPr>
                <w:rFonts w:ascii="Arial" w:hAnsi="Arial" w:cs="Arial"/>
                <w:szCs w:val="20"/>
              </w:rPr>
            </w:pPr>
            <w:hyperlink r:id="rId33" w:history="1">
              <w:r w:rsidR="00F62DDC" w:rsidRPr="00AC38F3">
                <w:rPr>
                  <w:rStyle w:val="Hyperlink"/>
                  <w:rFonts w:ascii="Arial" w:hAnsi="Arial" w:cs="Arial"/>
                  <w:szCs w:val="20"/>
                </w:rPr>
                <w:t>Griffith Global Mobility program application forms</w:t>
              </w:r>
            </w:hyperlink>
            <w:r w:rsidR="005E494F" w:rsidRPr="00102B8A">
              <w:rPr>
                <w:rFonts w:ascii="Arial" w:hAnsi="Arial" w:cs="Arial"/>
                <w:szCs w:val="20"/>
              </w:rPr>
              <w:t xml:space="preserve"> </w:t>
            </w:r>
          </w:p>
        </w:tc>
      </w:tr>
    </w:tbl>
    <w:p w14:paraId="237DB944" w14:textId="5359D4D8" w:rsidR="00814590" w:rsidRPr="00DA3C93" w:rsidRDefault="00814590" w:rsidP="000710DF">
      <w:pPr>
        <w:tabs>
          <w:tab w:val="left" w:pos="8550"/>
        </w:tabs>
        <w:jc w:val="both"/>
        <w:rPr>
          <w:rFonts w:ascii="Foundry Sterling Book" w:hAnsi="Foundry Sterling Book"/>
          <w:szCs w:val="20"/>
        </w:rPr>
      </w:pPr>
    </w:p>
    <w:sectPr w:rsidR="00814590" w:rsidRPr="00DA3C93" w:rsidSect="003E5024">
      <w:pgSz w:w="11900" w:h="16840"/>
      <w:pgMar w:top="1985" w:right="1021" w:bottom="1021" w:left="1021" w:header="680" w:footer="45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57541" w14:textId="77777777" w:rsidR="00057EEE" w:rsidRDefault="00057EEE" w:rsidP="00F45E9C">
      <w:r>
        <w:separator/>
      </w:r>
    </w:p>
  </w:endnote>
  <w:endnote w:type="continuationSeparator" w:id="0">
    <w:p w14:paraId="7BDDB930" w14:textId="77777777" w:rsidR="00057EEE" w:rsidRDefault="00057EEE" w:rsidP="00F45E9C">
      <w:r>
        <w:continuationSeparator/>
      </w:r>
    </w:p>
  </w:endnote>
  <w:endnote w:type="continuationNotice" w:id="1">
    <w:p w14:paraId="6AC58F63" w14:textId="77777777" w:rsidR="00057EEE" w:rsidRDefault="00057E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panose1 w:val="02000500040000020004"/>
    <w:charset w:val="00"/>
    <w:family w:val="auto"/>
    <w:pitch w:val="variable"/>
    <w:sig w:usb0="80000027" w:usb1="00000040" w:usb2="00000000" w:usb3="00000000" w:csb0="00000001" w:csb1="00000000"/>
  </w:font>
  <w:font w:name="FoundrySterling-Book">
    <w:altName w:val="Courier New"/>
    <w:panose1 w:val="020005030400000200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opernicus Medium">
    <w:altName w:val="Calibri"/>
    <w:panose1 w:val="02000000000000000000"/>
    <w:charset w:val="00"/>
    <w:family w:val="auto"/>
    <w:pitch w:val="variable"/>
    <w:sig w:usb0="A000006F" w:usb1="500160FB" w:usb2="00000010" w:usb3="00000000" w:csb0="00000093" w:csb1="00000000"/>
  </w:font>
  <w:font w:name="Foundry Sterling Book">
    <w:altName w:val="Calibri"/>
    <w:panose1 w:val="02000503040000020004"/>
    <w:charset w:val="00"/>
    <w:family w:val="modern"/>
    <w:notTrueType/>
    <w:pitch w:val="variable"/>
    <w:sig w:usb0="800000AF" w:usb1="5000205B" w:usb2="00000000" w:usb3="00000000" w:csb0="00000001" w:csb1="00000000"/>
  </w:font>
  <w:font w:name="Yu Mincho">
    <w:altName w:val="Yu Gothic"/>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Jotia">
    <w:altName w:val="Calibri"/>
    <w:panose1 w:val="000005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Foundry Sterling Demi">
    <w:altName w:val="Calibr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rPr>
    </w:sdtEndPr>
    <w:sdtContent>
      <w:p w14:paraId="5324B134" w14:textId="77777777" w:rsidR="007C1483" w:rsidRPr="007C1483" w:rsidRDefault="007C1483">
        <w:pPr>
          <w:pStyle w:val="Footer"/>
          <w:jc w:val="right"/>
          <w:rPr>
            <w:rFonts w:ascii="Calibri Light" w:hAnsi="Calibri Light" w:cs="Calibri Light"/>
            <w:noProof/>
          </w:rPr>
        </w:pPr>
        <w:r w:rsidRPr="007C1483">
          <w:rPr>
            <w:rFonts w:ascii="Calibri Light" w:hAnsi="Calibri Light" w:cs="Calibri Light"/>
          </w:rPr>
          <w:fldChar w:fldCharType="begin"/>
        </w:r>
        <w:r w:rsidRPr="007C1483">
          <w:rPr>
            <w:rFonts w:ascii="Calibri Light" w:hAnsi="Calibri Light" w:cs="Calibri Light"/>
          </w:rPr>
          <w:instrText xml:space="preserve"> PAGE   \* MERGEFORMAT </w:instrText>
        </w:r>
        <w:r w:rsidRPr="007C1483">
          <w:rPr>
            <w:rFonts w:ascii="Calibri Light" w:hAnsi="Calibri Light" w:cs="Calibri Light"/>
          </w:rPr>
          <w:fldChar w:fldCharType="separate"/>
        </w:r>
        <w:r w:rsidRPr="007C1483">
          <w:rPr>
            <w:rFonts w:ascii="Calibri Light" w:hAnsi="Calibri Light" w:cs="Calibri Light"/>
            <w:noProof/>
          </w:rPr>
          <w:t>2</w:t>
        </w:r>
        <w:r w:rsidRPr="007C1483">
          <w:rPr>
            <w:rFonts w:ascii="Calibri Light" w:hAnsi="Calibri Light" w:cs="Calibri Light"/>
            <w:noProof/>
          </w:rPr>
          <w:fldChar w:fldCharType="end"/>
        </w:r>
      </w:p>
      <w:p w14:paraId="564CC459" w14:textId="3AAB8B59" w:rsidR="007C1483" w:rsidRDefault="002B17EE"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Global Mobility OS-HELP Loan Procedure</w:t>
        </w:r>
        <w:r w:rsidRPr="00102B8A">
          <w:rPr>
            <w:rFonts w:asciiTheme="minorHAnsi" w:hAnsiTheme="minorHAnsi" w:cstheme="minorHAnsi"/>
            <w:color w:val="70787B"/>
            <w:sz w:val="15"/>
            <w:szCs w:val="15"/>
          </w:rPr>
          <w:t xml:space="preserve"> </w:t>
        </w:r>
        <w:r w:rsidR="007C1483" w:rsidRPr="00102B8A">
          <w:rPr>
            <w:rFonts w:asciiTheme="minorHAnsi" w:hAnsiTheme="minorHAnsi" w:cstheme="minorHAnsi"/>
            <w:color w:val="70787B"/>
            <w:sz w:val="15"/>
            <w:szCs w:val="15"/>
          </w:rPr>
          <w:t xml:space="preserve">| </w:t>
        </w:r>
        <w:r>
          <w:rPr>
            <w:rFonts w:asciiTheme="minorHAnsi" w:hAnsiTheme="minorHAnsi" w:cstheme="minorHAnsi"/>
            <w:color w:val="70787B"/>
            <w:sz w:val="15"/>
            <w:szCs w:val="15"/>
          </w:rPr>
          <w:t>October 2022</w:t>
        </w:r>
        <w:r w:rsidR="007C1483" w:rsidRPr="00102B8A">
          <w:rPr>
            <w:rFonts w:asciiTheme="minorHAnsi" w:hAnsiTheme="minorHAnsi" w:cstheme="minorHAnsi"/>
            <w:color w:val="70787B"/>
            <w:sz w:val="15"/>
            <w:szCs w:val="15"/>
          </w:rPr>
          <w:t xml:space="preserve"> </w:t>
        </w:r>
      </w:p>
      <w:p w14:paraId="5A1560DF" w14:textId="2AAB20D0"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FB269F">
          <w:rPr>
            <w:rFonts w:asciiTheme="minorHAnsi" w:hAnsiTheme="minorHAnsi" w:cstheme="minorHAnsi"/>
            <w:color w:val="70787B"/>
            <w:sz w:val="15"/>
            <w:szCs w:val="15"/>
          </w:rPr>
          <w:t>202</w:t>
        </w:r>
        <w:r w:rsidR="00546141">
          <w:rPr>
            <w:rFonts w:asciiTheme="minorHAnsi" w:hAnsiTheme="minorHAnsi" w:cstheme="minorHAnsi"/>
            <w:color w:val="70787B"/>
            <w:sz w:val="15"/>
            <w:szCs w:val="15"/>
          </w:rPr>
          <w:t>3</w:t>
        </w:r>
        <w:r w:rsidR="00FB269F">
          <w:rPr>
            <w:rFonts w:asciiTheme="minorHAnsi" w:hAnsiTheme="minorHAnsi" w:cstheme="minorHAnsi"/>
            <w:color w:val="70787B"/>
            <w:sz w:val="15"/>
            <w:szCs w:val="15"/>
          </w:rPr>
          <w:t>/0000</w:t>
        </w:r>
        <w:r w:rsidR="00546141">
          <w:rPr>
            <w:rFonts w:asciiTheme="minorHAnsi" w:hAnsiTheme="minorHAnsi" w:cstheme="minorHAnsi"/>
            <w:color w:val="70787B"/>
            <w:sz w:val="15"/>
            <w:szCs w:val="15"/>
          </w:rPr>
          <w:t>452</w:t>
        </w:r>
      </w:p>
      <w:p w14:paraId="59A619E6" w14:textId="0D639778" w:rsidR="00152D7D"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881" w14:textId="0DAE231D" w:rsidR="007C1483" w:rsidRPr="007C1483" w:rsidRDefault="007C1483" w:rsidP="007C1483">
    <w:pPr>
      <w:pStyle w:val="Footer"/>
      <w:jc w:val="right"/>
      <w:rPr>
        <w:rFonts w:asciiTheme="majorHAnsi" w:hAnsiTheme="majorHAnsi" w:cstheme="majorHAnsi"/>
        <w:noProof/>
      </w:rPr>
    </w:pPr>
    <w:r w:rsidRPr="007C1483">
      <w:rPr>
        <w:rFonts w:asciiTheme="majorHAnsi" w:hAnsiTheme="majorHAnsi" w:cstheme="majorHAnsi"/>
      </w:rPr>
      <w:fldChar w:fldCharType="begin"/>
    </w:r>
    <w:r w:rsidRPr="007C1483">
      <w:rPr>
        <w:rFonts w:asciiTheme="majorHAnsi" w:hAnsiTheme="majorHAnsi" w:cstheme="majorHAnsi"/>
      </w:rPr>
      <w:instrText xml:space="preserve"> PAGE   \* MERGEFORMAT </w:instrText>
    </w:r>
    <w:r w:rsidRPr="007C1483">
      <w:rPr>
        <w:rFonts w:asciiTheme="majorHAnsi" w:hAnsiTheme="majorHAnsi" w:cstheme="majorHAnsi"/>
      </w:rPr>
      <w:fldChar w:fldCharType="separate"/>
    </w:r>
    <w:r w:rsidRPr="007C1483">
      <w:rPr>
        <w:rFonts w:asciiTheme="majorHAnsi" w:hAnsiTheme="majorHAnsi" w:cstheme="majorHAnsi"/>
        <w:noProof/>
      </w:rPr>
      <w:t>2</w:t>
    </w:r>
    <w:r w:rsidRPr="007C1483">
      <w:rPr>
        <w:rFonts w:asciiTheme="majorHAnsi" w:hAnsiTheme="majorHAnsi" w:cstheme="majorHAnsi"/>
        <w:noProof/>
      </w:rPr>
      <w:fldChar w:fldCharType="end"/>
    </w:r>
  </w:p>
  <w:p w14:paraId="6573319C" w14:textId="6219E36A" w:rsidR="007C1483" w:rsidRDefault="007C1483" w:rsidP="007C1483">
    <w:pPr>
      <w:spacing w:after="0" w:line="240" w:lineRule="auto"/>
      <w:jc w:val="right"/>
      <w:rPr>
        <w:rFonts w:asciiTheme="minorHAnsi" w:hAnsiTheme="minorHAnsi" w:cstheme="minorHAnsi"/>
        <w:color w:val="70787B"/>
        <w:sz w:val="15"/>
        <w:szCs w:val="15"/>
      </w:rPr>
    </w:pPr>
    <w:r w:rsidRPr="00102B8A">
      <w:rPr>
        <w:rFonts w:asciiTheme="minorHAnsi" w:hAnsiTheme="minorHAnsi" w:cstheme="minorHAnsi"/>
        <w:noProof/>
        <w:color w:val="70787B"/>
        <w:sz w:val="15"/>
        <w:szCs w:val="15"/>
      </w:rPr>
      <mc:AlternateContent>
        <mc:Choice Requires="wpg">
          <w:drawing>
            <wp:anchor distT="0" distB="0" distL="114300" distR="114300" simplePos="0" relativeHeight="251658243" behindDoc="0" locked="0" layoutInCell="1" allowOverlap="1" wp14:anchorId="4DDBA2AD" wp14:editId="7DFCB2BE">
              <wp:simplePos x="0" y="0"/>
              <wp:positionH relativeFrom="page">
                <wp:align>left</wp:align>
              </wp:positionH>
              <wp:positionV relativeFrom="paragraph">
                <wp:posOffset>-2780665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w:pict w14:anchorId="28AA976B">
            <v:group id="Group 8" style="position:absolute;margin-left:0;margin-top:-218.95pt;width:280.7pt;height:280.65pt;z-index:251665408;mso-position-horizontal:left;mso-position-horizontal-relative:page;mso-width-relative:margin;mso-height-relative:margin" coordsize="39606,39598" o:spid="_x0000_s1026" w14:anchorId="4FA96E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">
              <v:shapetype id="_x0000_t6" coordsize="21600,21600" o:spt="6" path="m,l,21600r21600,xe">
                <v:stroke joinstyle="miter"/>
                <v:path textboxrect="1800,12600,12600,19800" gradientshapeok="t" o:connecttype="custom" o:connectlocs="0,0;0,10800;0,21600;10800,21600;21600,21600;10800,10800"/>
              </v:shapetype>
              <v:shape id="Right Triangle 9" style="position:absolute;left:7;width:39599;height:39598;visibility:visible;mso-wrap-style:square;v-text-anchor:middle" o:spid="_x0000_s1027" fillcolor="#f2f2f2 [3052]"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0" style="position:absolute;left:-5938;top:6093;width:26105;height:14230;rotation:-90;flip:x;visibility:visible;mso-wrap-style:square;v-text-anchor:middle" o:spid="_x0000_s1028" fillcolor="#d8d8d8 [2732]" stroked="f" strokeweight="1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"/>
              <w10:wrap anchorx="page"/>
            </v:group>
          </w:pict>
        </mc:Fallback>
      </mc:AlternateContent>
    </w:r>
    <w:r w:rsidR="00AB5F66">
      <w:rPr>
        <w:rFonts w:asciiTheme="minorHAnsi" w:hAnsiTheme="minorHAnsi" w:cstheme="minorHAnsi"/>
        <w:color w:val="70787B"/>
        <w:sz w:val="15"/>
        <w:szCs w:val="15"/>
      </w:rPr>
      <w:t xml:space="preserve">Griffith Global Mobility </w:t>
    </w:r>
    <w:r w:rsidR="00455338">
      <w:rPr>
        <w:rFonts w:asciiTheme="minorHAnsi" w:hAnsiTheme="minorHAnsi" w:cstheme="minorHAnsi"/>
        <w:color w:val="70787B"/>
        <w:sz w:val="15"/>
        <w:szCs w:val="15"/>
      </w:rPr>
      <w:t xml:space="preserve">OS-HELP Loan </w:t>
    </w:r>
    <w:r w:rsidR="00AB5F66">
      <w:rPr>
        <w:rFonts w:asciiTheme="minorHAnsi" w:hAnsiTheme="minorHAnsi" w:cstheme="minorHAnsi"/>
        <w:color w:val="70787B"/>
        <w:sz w:val="15"/>
        <w:szCs w:val="15"/>
      </w:rPr>
      <w:t>Procedure</w:t>
    </w:r>
    <w:r w:rsidRPr="00102B8A">
      <w:rPr>
        <w:rFonts w:asciiTheme="minorHAnsi" w:hAnsiTheme="minorHAnsi" w:cstheme="minorHAnsi"/>
        <w:color w:val="70787B"/>
        <w:sz w:val="15"/>
        <w:szCs w:val="15"/>
      </w:rPr>
      <w:t xml:space="preserve"> | </w:t>
    </w:r>
    <w:r w:rsidR="002B17EE">
      <w:rPr>
        <w:rFonts w:asciiTheme="minorHAnsi" w:hAnsiTheme="minorHAnsi" w:cstheme="minorHAnsi"/>
        <w:color w:val="70787B"/>
        <w:sz w:val="15"/>
        <w:szCs w:val="15"/>
      </w:rPr>
      <w:t>October</w:t>
    </w:r>
    <w:r w:rsidR="00AB5F66">
      <w:rPr>
        <w:rFonts w:asciiTheme="minorHAnsi" w:hAnsiTheme="minorHAnsi" w:cstheme="minorHAnsi"/>
        <w:color w:val="70787B"/>
        <w:sz w:val="15"/>
        <w:szCs w:val="15"/>
      </w:rPr>
      <w:t xml:space="preserve"> 2022</w:t>
    </w:r>
  </w:p>
  <w:p w14:paraId="0F431CCB" w14:textId="29094582"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FB269F">
      <w:rPr>
        <w:rFonts w:asciiTheme="minorHAnsi" w:hAnsiTheme="minorHAnsi" w:cstheme="minorHAnsi"/>
        <w:color w:val="70787B"/>
        <w:sz w:val="15"/>
        <w:szCs w:val="15"/>
      </w:rPr>
      <w:t>202</w:t>
    </w:r>
    <w:r w:rsidR="00546141">
      <w:rPr>
        <w:rFonts w:asciiTheme="minorHAnsi" w:hAnsiTheme="minorHAnsi" w:cstheme="minorHAnsi"/>
        <w:color w:val="70787B"/>
        <w:sz w:val="15"/>
        <w:szCs w:val="15"/>
      </w:rPr>
      <w:t>3</w:t>
    </w:r>
    <w:r w:rsidR="00FB269F">
      <w:rPr>
        <w:rFonts w:asciiTheme="minorHAnsi" w:hAnsiTheme="minorHAnsi" w:cstheme="minorHAnsi"/>
        <w:color w:val="70787B"/>
        <w:sz w:val="15"/>
        <w:szCs w:val="15"/>
      </w:rPr>
      <w:t>/0000</w:t>
    </w:r>
    <w:r w:rsidR="00546141">
      <w:rPr>
        <w:rFonts w:asciiTheme="minorHAnsi" w:hAnsiTheme="minorHAnsi" w:cstheme="minorHAnsi"/>
        <w:color w:val="70787B"/>
        <w:sz w:val="15"/>
        <w:szCs w:val="15"/>
      </w:rPr>
      <w:t>452</w:t>
    </w:r>
  </w:p>
  <w:p w14:paraId="1CB45989" w14:textId="77777777" w:rsidR="007C1483"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7F2CB" w14:textId="77777777" w:rsidR="00057EEE" w:rsidRDefault="00057EEE" w:rsidP="00F45E9C">
      <w:r>
        <w:separator/>
      </w:r>
    </w:p>
  </w:footnote>
  <w:footnote w:type="continuationSeparator" w:id="0">
    <w:p w14:paraId="3B9CC8C0" w14:textId="77777777" w:rsidR="00057EEE" w:rsidRDefault="00057EEE" w:rsidP="00F45E9C">
      <w:r>
        <w:continuationSeparator/>
      </w:r>
    </w:p>
  </w:footnote>
  <w:footnote w:type="continuationNotice" w:id="1">
    <w:p w14:paraId="6D411627" w14:textId="77777777" w:rsidR="00057EEE" w:rsidRDefault="00057E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7B7813CB" w:rsidR="00F45E9C" w:rsidRPr="00F7147F" w:rsidRDefault="007A132E" w:rsidP="007A132E">
    <w:pPr>
      <w:pStyle w:val="Header"/>
      <w:ind w:right="-348"/>
      <w:jc w:val="right"/>
      <w:rPr>
        <w:rFonts w:ascii="Arial" w:hAnsi="Arial" w:cs="Arial"/>
        <w:b/>
        <w:sz w:val="52"/>
        <w:szCs w:val="52"/>
      </w:rPr>
    </w:pPr>
    <w:r w:rsidRPr="007C1483">
      <w:rPr>
        <w:rFonts w:ascii="Arial" w:hAnsi="Arial" w:cs="Arial"/>
        <w:b/>
        <w:noProof/>
        <w:color w:val="E30918"/>
        <w:sz w:val="52"/>
        <w:szCs w:val="52"/>
      </w:rPr>
      <w:drawing>
        <wp:anchor distT="0" distB="0" distL="114300" distR="114300" simplePos="0" relativeHeight="251658240" behindDoc="1" locked="0" layoutInCell="1" allowOverlap="1" wp14:anchorId="6427B65B" wp14:editId="489C4383">
          <wp:simplePos x="0" y="0"/>
          <wp:positionH relativeFrom="margin">
            <wp:posOffset>-175260</wp:posOffset>
          </wp:positionH>
          <wp:positionV relativeFrom="paragraph">
            <wp:posOffset>-63500</wp:posOffset>
          </wp:positionV>
          <wp:extent cx="1550670" cy="593090"/>
          <wp:effectExtent l="0" t="0" r="0" b="3810"/>
          <wp:wrapTight wrapText="bothSides">
            <wp:wrapPolygon edited="0">
              <wp:start x="1946" y="0"/>
              <wp:lineTo x="0" y="5088"/>
              <wp:lineTo x="0" y="14801"/>
              <wp:lineTo x="7253" y="15726"/>
              <wp:lineTo x="7076" y="18501"/>
              <wp:lineTo x="7607" y="21276"/>
              <wp:lineTo x="15744" y="21276"/>
              <wp:lineTo x="21405" y="21276"/>
              <wp:lineTo x="21405" y="0"/>
              <wp:lineTo x="4953" y="0"/>
              <wp:lineTo x="194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r w:rsidR="00CC69B4" w:rsidRPr="00F7147F">
      <w:rPr>
        <w:rFonts w:ascii="Arial" w:hAnsi="Arial" w:cs="Arial"/>
        <w:b/>
        <w:color w:val="FFFFFF" w:themeColor="background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5F4B" w14:textId="04AABA49" w:rsidR="007C1483" w:rsidRDefault="002E285B" w:rsidP="007C1483">
    <w:pPr>
      <w:pStyle w:val="Header"/>
      <w:ind w:right="-348"/>
      <w:jc w:val="right"/>
    </w:pPr>
    <w:r w:rsidRPr="007C1483">
      <w:rPr>
        <w:noProof/>
      </w:rPr>
      <mc:AlternateContent>
        <mc:Choice Requires="wps">
          <w:drawing>
            <wp:anchor distT="0" distB="0" distL="114300" distR="114300" simplePos="0" relativeHeight="251658242" behindDoc="1" locked="0" layoutInCell="1" allowOverlap="1" wp14:anchorId="218783E0" wp14:editId="174D26EA">
              <wp:simplePos x="0" y="0"/>
              <wp:positionH relativeFrom="column">
                <wp:posOffset>3069590</wp:posOffset>
              </wp:positionH>
              <wp:positionV relativeFrom="paragraph">
                <wp:posOffset>-708660</wp:posOffset>
              </wp:positionV>
              <wp:extent cx="5048250" cy="2511425"/>
              <wp:effectExtent l="0" t="0" r="0" b="3175"/>
              <wp:wrapNone/>
              <wp:docPr id="5" name="Isosceles Triangle 5"/>
              <wp:cNvGraphicFramePr/>
              <a:graphic xmlns:a="http://schemas.openxmlformats.org/drawingml/2006/main">
                <a:graphicData uri="http://schemas.microsoft.com/office/word/2010/wordprocessingShape">
                  <wps:wsp>
                    <wps:cNvSpPr/>
                    <wps:spPr>
                      <a:xfrm flipV="1">
                        <a:off x="0" y="0"/>
                        <a:ext cx="5048250" cy="2511425"/>
                      </a:xfrm>
                      <a:prstGeom prs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70285FF">
            <v:shapetype id="_x0000_t5" coordsize="21600,21600" o:spt="5" adj="10800" path="m@0,l,21600r21600,xe" w14:anchorId="581DF761">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5" style="position:absolute;margin-left:241.7pt;margin-top:-55.8pt;width:397.5pt;height:197.7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"/>
          </w:pict>
        </mc:Fallback>
      </mc:AlternateContent>
    </w:r>
    <w:r w:rsidR="007C1483" w:rsidRPr="007C1483">
      <w:rPr>
        <w:rFonts w:ascii="Arial" w:hAnsi="Arial" w:cs="Arial"/>
        <w:b/>
        <w:color w:val="E30918"/>
        <w:sz w:val="52"/>
        <w:szCs w:val="52"/>
      </w:rPr>
      <w:t>Procedure</w:t>
    </w:r>
    <w:r w:rsidR="007C1483" w:rsidRPr="007C1483">
      <w:t xml:space="preserve"> </w:t>
    </w:r>
    <w:r w:rsidR="007C1483" w:rsidRPr="007C1483">
      <w:rPr>
        <w:noProof/>
      </w:rPr>
      <w:drawing>
        <wp:anchor distT="0" distB="0" distL="114300" distR="114300" simplePos="0" relativeHeight="251658241" behindDoc="1" locked="0" layoutInCell="1" allowOverlap="1" wp14:anchorId="68F66495" wp14:editId="24BE9509">
          <wp:simplePos x="0" y="0"/>
          <wp:positionH relativeFrom="margin">
            <wp:posOffset>580</wp:posOffset>
          </wp:positionH>
          <wp:positionV relativeFrom="paragraph">
            <wp:posOffset>-121617</wp:posOffset>
          </wp:positionV>
          <wp:extent cx="1550670" cy="593090"/>
          <wp:effectExtent l="0" t="0" r="0" b="3810"/>
          <wp:wrapTight wrapText="bothSides">
            <wp:wrapPolygon edited="0">
              <wp:start x="1946" y="0"/>
              <wp:lineTo x="0" y="5088"/>
              <wp:lineTo x="0" y="14801"/>
              <wp:lineTo x="7253" y="15726"/>
              <wp:lineTo x="7076" y="18501"/>
              <wp:lineTo x="7607" y="21276"/>
              <wp:lineTo x="15744" y="21276"/>
              <wp:lineTo x="21405" y="21276"/>
              <wp:lineTo x="21405" y="0"/>
              <wp:lineTo x="4953" y="0"/>
              <wp:lineTo x="194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50670" cy="593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2358"/>
    <w:multiLevelType w:val="hybridMultilevel"/>
    <w:tmpl w:val="00CCEBBC"/>
    <w:lvl w:ilvl="0" w:tplc="D2386362">
      <w:start w:val="1"/>
      <w:numFmt w:val="bullet"/>
      <w:lvlText w:val=""/>
      <w:lvlJc w:val="left"/>
      <w:pPr>
        <w:ind w:left="1170" w:hanging="360"/>
      </w:pPr>
      <w:rPr>
        <w:rFonts w:ascii="Symbol" w:hAnsi="Symbol" w:hint="default"/>
        <w:color w:val="E30918"/>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1"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963F1E"/>
    <w:multiLevelType w:val="hybridMultilevel"/>
    <w:tmpl w:val="E52424B2"/>
    <w:lvl w:ilvl="0" w:tplc="60A2BAF6">
      <w:start w:val="1"/>
      <w:numFmt w:val="lowerLetter"/>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7A7324E"/>
    <w:multiLevelType w:val="hybridMultilevel"/>
    <w:tmpl w:val="7F426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AE56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73D2A"/>
    <w:multiLevelType w:val="hybridMultilevel"/>
    <w:tmpl w:val="71CC2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784A5F"/>
    <w:multiLevelType w:val="hybridMultilevel"/>
    <w:tmpl w:val="B9CEB3D2"/>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35795E"/>
    <w:multiLevelType w:val="hybridMultilevel"/>
    <w:tmpl w:val="ACF6F5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41065918">
    <w:abstractNumId w:val="2"/>
  </w:num>
  <w:num w:numId="2" w16cid:durableId="240649678">
    <w:abstractNumId w:val="10"/>
  </w:num>
  <w:num w:numId="3" w16cid:durableId="2136747615">
    <w:abstractNumId w:val="8"/>
  </w:num>
  <w:num w:numId="4" w16cid:durableId="16197873">
    <w:abstractNumId w:val="1"/>
  </w:num>
  <w:num w:numId="5" w16cid:durableId="1219433382">
    <w:abstractNumId w:val="0"/>
  </w:num>
  <w:num w:numId="6" w16cid:durableId="1157455717">
    <w:abstractNumId w:val="9"/>
  </w:num>
  <w:num w:numId="7" w16cid:durableId="396326104">
    <w:abstractNumId w:val="7"/>
  </w:num>
  <w:num w:numId="8" w16cid:durableId="1325356580">
    <w:abstractNumId w:val="5"/>
  </w:num>
  <w:num w:numId="9" w16cid:durableId="1820000624">
    <w:abstractNumId w:val="4"/>
  </w:num>
  <w:num w:numId="10" w16cid:durableId="523859006">
    <w:abstractNumId w:val="3"/>
  </w:num>
  <w:num w:numId="11" w16cid:durableId="33144582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7CE6"/>
    <w:rsid w:val="0001254D"/>
    <w:rsid w:val="00012F47"/>
    <w:rsid w:val="00016F5B"/>
    <w:rsid w:val="0001758E"/>
    <w:rsid w:val="00021C01"/>
    <w:rsid w:val="0002258D"/>
    <w:rsid w:val="000372F6"/>
    <w:rsid w:val="00037E6F"/>
    <w:rsid w:val="000408E3"/>
    <w:rsid w:val="00040BB8"/>
    <w:rsid w:val="0004123A"/>
    <w:rsid w:val="00041B5B"/>
    <w:rsid w:val="00042FBA"/>
    <w:rsid w:val="00045330"/>
    <w:rsid w:val="00045D5F"/>
    <w:rsid w:val="00050910"/>
    <w:rsid w:val="00051573"/>
    <w:rsid w:val="00052E7B"/>
    <w:rsid w:val="00052F81"/>
    <w:rsid w:val="00053A5F"/>
    <w:rsid w:val="00056724"/>
    <w:rsid w:val="000576DF"/>
    <w:rsid w:val="00057EEE"/>
    <w:rsid w:val="00060391"/>
    <w:rsid w:val="00063FCF"/>
    <w:rsid w:val="000674C0"/>
    <w:rsid w:val="00067FBE"/>
    <w:rsid w:val="000710DF"/>
    <w:rsid w:val="0008041B"/>
    <w:rsid w:val="000849AD"/>
    <w:rsid w:val="00086097"/>
    <w:rsid w:val="00087697"/>
    <w:rsid w:val="0009125F"/>
    <w:rsid w:val="0009436E"/>
    <w:rsid w:val="000B2888"/>
    <w:rsid w:val="000B2E13"/>
    <w:rsid w:val="000B3767"/>
    <w:rsid w:val="000B43C9"/>
    <w:rsid w:val="000B7D0C"/>
    <w:rsid w:val="000C2C05"/>
    <w:rsid w:val="000C3EBE"/>
    <w:rsid w:val="000D2B21"/>
    <w:rsid w:val="000D3C01"/>
    <w:rsid w:val="000D5843"/>
    <w:rsid w:val="000D73E2"/>
    <w:rsid w:val="000E2A8A"/>
    <w:rsid w:val="000E4CBE"/>
    <w:rsid w:val="000E51B4"/>
    <w:rsid w:val="000E5D52"/>
    <w:rsid w:val="000E5D83"/>
    <w:rsid w:val="000E6B26"/>
    <w:rsid w:val="000E7DE5"/>
    <w:rsid w:val="000F3067"/>
    <w:rsid w:val="00102763"/>
    <w:rsid w:val="00102B8A"/>
    <w:rsid w:val="00102D19"/>
    <w:rsid w:val="00104000"/>
    <w:rsid w:val="00105063"/>
    <w:rsid w:val="001050F0"/>
    <w:rsid w:val="00106938"/>
    <w:rsid w:val="0010768E"/>
    <w:rsid w:val="0012092E"/>
    <w:rsid w:val="00122CF0"/>
    <w:rsid w:val="001254E2"/>
    <w:rsid w:val="0013141E"/>
    <w:rsid w:val="001346A8"/>
    <w:rsid w:val="00147A35"/>
    <w:rsid w:val="00147B11"/>
    <w:rsid w:val="001517AF"/>
    <w:rsid w:val="00152D7D"/>
    <w:rsid w:val="001537D5"/>
    <w:rsid w:val="00162972"/>
    <w:rsid w:val="00162EEF"/>
    <w:rsid w:val="00167117"/>
    <w:rsid w:val="001735D3"/>
    <w:rsid w:val="0017412E"/>
    <w:rsid w:val="00180673"/>
    <w:rsid w:val="00180A28"/>
    <w:rsid w:val="00181BF5"/>
    <w:rsid w:val="00187159"/>
    <w:rsid w:val="0019294F"/>
    <w:rsid w:val="00192ACD"/>
    <w:rsid w:val="00196AE4"/>
    <w:rsid w:val="001A138A"/>
    <w:rsid w:val="001A1ABF"/>
    <w:rsid w:val="001B52E2"/>
    <w:rsid w:val="001B6863"/>
    <w:rsid w:val="001C48F6"/>
    <w:rsid w:val="001D0DB6"/>
    <w:rsid w:val="001D2660"/>
    <w:rsid w:val="001D3CD5"/>
    <w:rsid w:val="001D4791"/>
    <w:rsid w:val="001E6438"/>
    <w:rsid w:val="001F359B"/>
    <w:rsid w:val="001F5E2B"/>
    <w:rsid w:val="002015FA"/>
    <w:rsid w:val="00201CBD"/>
    <w:rsid w:val="00202F0E"/>
    <w:rsid w:val="002043F8"/>
    <w:rsid w:val="0021363B"/>
    <w:rsid w:val="0022460C"/>
    <w:rsid w:val="00227E75"/>
    <w:rsid w:val="002301BB"/>
    <w:rsid w:val="00231CF0"/>
    <w:rsid w:val="00233068"/>
    <w:rsid w:val="0023447E"/>
    <w:rsid w:val="00240B16"/>
    <w:rsid w:val="0024475D"/>
    <w:rsid w:val="00246CB4"/>
    <w:rsid w:val="002551FF"/>
    <w:rsid w:val="002634E3"/>
    <w:rsid w:val="00272168"/>
    <w:rsid w:val="00272A33"/>
    <w:rsid w:val="0027526D"/>
    <w:rsid w:val="0027686D"/>
    <w:rsid w:val="002848DA"/>
    <w:rsid w:val="00284D80"/>
    <w:rsid w:val="0028536D"/>
    <w:rsid w:val="0028552C"/>
    <w:rsid w:val="002959C7"/>
    <w:rsid w:val="002A1DE8"/>
    <w:rsid w:val="002A78A0"/>
    <w:rsid w:val="002B02ED"/>
    <w:rsid w:val="002B100C"/>
    <w:rsid w:val="002B17EE"/>
    <w:rsid w:val="002B432B"/>
    <w:rsid w:val="002B5AE6"/>
    <w:rsid w:val="002C4450"/>
    <w:rsid w:val="002D51D5"/>
    <w:rsid w:val="002E1195"/>
    <w:rsid w:val="002E14B8"/>
    <w:rsid w:val="002E166F"/>
    <w:rsid w:val="002E285B"/>
    <w:rsid w:val="002E4FA8"/>
    <w:rsid w:val="002F13EA"/>
    <w:rsid w:val="002F4E55"/>
    <w:rsid w:val="002F5132"/>
    <w:rsid w:val="002F52A9"/>
    <w:rsid w:val="002F6138"/>
    <w:rsid w:val="002F6A19"/>
    <w:rsid w:val="003045F8"/>
    <w:rsid w:val="00304C5C"/>
    <w:rsid w:val="00305299"/>
    <w:rsid w:val="00305C35"/>
    <w:rsid w:val="00311F29"/>
    <w:rsid w:val="003139DC"/>
    <w:rsid w:val="00320C55"/>
    <w:rsid w:val="00322FF9"/>
    <w:rsid w:val="00332215"/>
    <w:rsid w:val="00332EC1"/>
    <w:rsid w:val="00333B53"/>
    <w:rsid w:val="003348E0"/>
    <w:rsid w:val="00335405"/>
    <w:rsid w:val="00345F1A"/>
    <w:rsid w:val="00350CB0"/>
    <w:rsid w:val="0035320E"/>
    <w:rsid w:val="00353E10"/>
    <w:rsid w:val="00361780"/>
    <w:rsid w:val="00374B24"/>
    <w:rsid w:val="0037658D"/>
    <w:rsid w:val="00376FB2"/>
    <w:rsid w:val="00382F39"/>
    <w:rsid w:val="0038519F"/>
    <w:rsid w:val="003873FF"/>
    <w:rsid w:val="00391C5C"/>
    <w:rsid w:val="00394AC0"/>
    <w:rsid w:val="003A2408"/>
    <w:rsid w:val="003A293E"/>
    <w:rsid w:val="003A2A2D"/>
    <w:rsid w:val="003B0C9A"/>
    <w:rsid w:val="003B1D32"/>
    <w:rsid w:val="003B3141"/>
    <w:rsid w:val="003C20B4"/>
    <w:rsid w:val="003C4CA3"/>
    <w:rsid w:val="003D0FE4"/>
    <w:rsid w:val="003D418D"/>
    <w:rsid w:val="003D51F2"/>
    <w:rsid w:val="003D5267"/>
    <w:rsid w:val="003E0B6D"/>
    <w:rsid w:val="003E1E69"/>
    <w:rsid w:val="003E5024"/>
    <w:rsid w:val="003E514B"/>
    <w:rsid w:val="003F02F8"/>
    <w:rsid w:val="003F0C4B"/>
    <w:rsid w:val="003F32AF"/>
    <w:rsid w:val="003F67AC"/>
    <w:rsid w:val="004127D7"/>
    <w:rsid w:val="004144E6"/>
    <w:rsid w:val="004251EE"/>
    <w:rsid w:val="00433B50"/>
    <w:rsid w:val="0043633B"/>
    <w:rsid w:val="00441014"/>
    <w:rsid w:val="00441E32"/>
    <w:rsid w:val="004430BB"/>
    <w:rsid w:val="00443ADF"/>
    <w:rsid w:val="00446655"/>
    <w:rsid w:val="00446ABF"/>
    <w:rsid w:val="00451E7C"/>
    <w:rsid w:val="00452F4C"/>
    <w:rsid w:val="00455338"/>
    <w:rsid w:val="004617E4"/>
    <w:rsid w:val="00466B7E"/>
    <w:rsid w:val="00470DC3"/>
    <w:rsid w:val="004723ED"/>
    <w:rsid w:val="00473800"/>
    <w:rsid w:val="00483CF7"/>
    <w:rsid w:val="00484684"/>
    <w:rsid w:val="0049225D"/>
    <w:rsid w:val="00494591"/>
    <w:rsid w:val="004B38E1"/>
    <w:rsid w:val="004B67EB"/>
    <w:rsid w:val="004B767C"/>
    <w:rsid w:val="004C49E3"/>
    <w:rsid w:val="004C77E1"/>
    <w:rsid w:val="004D2859"/>
    <w:rsid w:val="004D2BE0"/>
    <w:rsid w:val="004D7998"/>
    <w:rsid w:val="004E17AF"/>
    <w:rsid w:val="004E2E48"/>
    <w:rsid w:val="004E46EA"/>
    <w:rsid w:val="004E50B9"/>
    <w:rsid w:val="004F01DA"/>
    <w:rsid w:val="004F17EB"/>
    <w:rsid w:val="004F3E9A"/>
    <w:rsid w:val="004F6B20"/>
    <w:rsid w:val="004F795C"/>
    <w:rsid w:val="005022DF"/>
    <w:rsid w:val="00503A3B"/>
    <w:rsid w:val="0050415F"/>
    <w:rsid w:val="00504E01"/>
    <w:rsid w:val="005104A1"/>
    <w:rsid w:val="00511137"/>
    <w:rsid w:val="00513C74"/>
    <w:rsid w:val="00525C75"/>
    <w:rsid w:val="005279AC"/>
    <w:rsid w:val="00532A1E"/>
    <w:rsid w:val="00533328"/>
    <w:rsid w:val="005364E9"/>
    <w:rsid w:val="005411C6"/>
    <w:rsid w:val="00541F5A"/>
    <w:rsid w:val="0054215A"/>
    <w:rsid w:val="00545FF8"/>
    <w:rsid w:val="00546141"/>
    <w:rsid w:val="00547953"/>
    <w:rsid w:val="00547ADF"/>
    <w:rsid w:val="0055123D"/>
    <w:rsid w:val="00553B48"/>
    <w:rsid w:val="00553B87"/>
    <w:rsid w:val="0055651E"/>
    <w:rsid w:val="00556C99"/>
    <w:rsid w:val="00557E43"/>
    <w:rsid w:val="00560079"/>
    <w:rsid w:val="005605CD"/>
    <w:rsid w:val="00560A70"/>
    <w:rsid w:val="00561625"/>
    <w:rsid w:val="00561B98"/>
    <w:rsid w:val="005625B9"/>
    <w:rsid w:val="00564685"/>
    <w:rsid w:val="005649EC"/>
    <w:rsid w:val="005703AB"/>
    <w:rsid w:val="005738ED"/>
    <w:rsid w:val="00573A3D"/>
    <w:rsid w:val="005758D8"/>
    <w:rsid w:val="0058075B"/>
    <w:rsid w:val="00582B51"/>
    <w:rsid w:val="005841FC"/>
    <w:rsid w:val="00585205"/>
    <w:rsid w:val="00590C60"/>
    <w:rsid w:val="005943D5"/>
    <w:rsid w:val="005A03C1"/>
    <w:rsid w:val="005A09EF"/>
    <w:rsid w:val="005A612B"/>
    <w:rsid w:val="005A6836"/>
    <w:rsid w:val="005A7A34"/>
    <w:rsid w:val="005B3CB1"/>
    <w:rsid w:val="005B48EB"/>
    <w:rsid w:val="005B5914"/>
    <w:rsid w:val="005B5C34"/>
    <w:rsid w:val="005D30DD"/>
    <w:rsid w:val="005D4DFC"/>
    <w:rsid w:val="005E1E03"/>
    <w:rsid w:val="005E4006"/>
    <w:rsid w:val="005E494F"/>
    <w:rsid w:val="005E6454"/>
    <w:rsid w:val="00603F8B"/>
    <w:rsid w:val="00621BAE"/>
    <w:rsid w:val="00625D22"/>
    <w:rsid w:val="00634387"/>
    <w:rsid w:val="0064557D"/>
    <w:rsid w:val="006464BB"/>
    <w:rsid w:val="00647006"/>
    <w:rsid w:val="00650F00"/>
    <w:rsid w:val="0065542A"/>
    <w:rsid w:val="00660A27"/>
    <w:rsid w:val="00661D55"/>
    <w:rsid w:val="0066247B"/>
    <w:rsid w:val="006626D7"/>
    <w:rsid w:val="00662A4D"/>
    <w:rsid w:val="00663EA7"/>
    <w:rsid w:val="006640BF"/>
    <w:rsid w:val="00665093"/>
    <w:rsid w:val="006664D5"/>
    <w:rsid w:val="00667F87"/>
    <w:rsid w:val="00674AC7"/>
    <w:rsid w:val="00675E94"/>
    <w:rsid w:val="00686AED"/>
    <w:rsid w:val="0069439E"/>
    <w:rsid w:val="00696054"/>
    <w:rsid w:val="006A2939"/>
    <w:rsid w:val="006A4F70"/>
    <w:rsid w:val="006B1235"/>
    <w:rsid w:val="006B31ED"/>
    <w:rsid w:val="006C182A"/>
    <w:rsid w:val="006C2418"/>
    <w:rsid w:val="006D1A97"/>
    <w:rsid w:val="006D2A66"/>
    <w:rsid w:val="006D4D5D"/>
    <w:rsid w:val="006D7DE9"/>
    <w:rsid w:val="006E341D"/>
    <w:rsid w:val="006F246A"/>
    <w:rsid w:val="00701F3E"/>
    <w:rsid w:val="00702795"/>
    <w:rsid w:val="00704A2C"/>
    <w:rsid w:val="00707E82"/>
    <w:rsid w:val="0071121B"/>
    <w:rsid w:val="0072491E"/>
    <w:rsid w:val="00742899"/>
    <w:rsid w:val="0075505C"/>
    <w:rsid w:val="0075730D"/>
    <w:rsid w:val="007706AB"/>
    <w:rsid w:val="00771F35"/>
    <w:rsid w:val="00773B30"/>
    <w:rsid w:val="00776C5D"/>
    <w:rsid w:val="007805A5"/>
    <w:rsid w:val="0078241D"/>
    <w:rsid w:val="00784315"/>
    <w:rsid w:val="007866BC"/>
    <w:rsid w:val="0078767D"/>
    <w:rsid w:val="00792AD8"/>
    <w:rsid w:val="0079386C"/>
    <w:rsid w:val="007A132E"/>
    <w:rsid w:val="007A3046"/>
    <w:rsid w:val="007A36D7"/>
    <w:rsid w:val="007A578C"/>
    <w:rsid w:val="007B0365"/>
    <w:rsid w:val="007B100E"/>
    <w:rsid w:val="007B40E9"/>
    <w:rsid w:val="007B685A"/>
    <w:rsid w:val="007C00D0"/>
    <w:rsid w:val="007C1483"/>
    <w:rsid w:val="007C14CB"/>
    <w:rsid w:val="007C68AC"/>
    <w:rsid w:val="007D2C38"/>
    <w:rsid w:val="007D2CF5"/>
    <w:rsid w:val="007D65B8"/>
    <w:rsid w:val="007F1C81"/>
    <w:rsid w:val="007F2B02"/>
    <w:rsid w:val="008013F7"/>
    <w:rsid w:val="008024A9"/>
    <w:rsid w:val="008060B6"/>
    <w:rsid w:val="00807345"/>
    <w:rsid w:val="008075B2"/>
    <w:rsid w:val="00813D87"/>
    <w:rsid w:val="00814590"/>
    <w:rsid w:val="0081659D"/>
    <w:rsid w:val="00823301"/>
    <w:rsid w:val="00825110"/>
    <w:rsid w:val="008267C5"/>
    <w:rsid w:val="008268D7"/>
    <w:rsid w:val="00831703"/>
    <w:rsid w:val="008342CC"/>
    <w:rsid w:val="00834839"/>
    <w:rsid w:val="00843997"/>
    <w:rsid w:val="00844EEF"/>
    <w:rsid w:val="0084695A"/>
    <w:rsid w:val="008542C4"/>
    <w:rsid w:val="00854ED8"/>
    <w:rsid w:val="00855457"/>
    <w:rsid w:val="00856636"/>
    <w:rsid w:val="00856D0F"/>
    <w:rsid w:val="00857A92"/>
    <w:rsid w:val="00861704"/>
    <w:rsid w:val="0086273D"/>
    <w:rsid w:val="00863385"/>
    <w:rsid w:val="00870B0D"/>
    <w:rsid w:val="00871013"/>
    <w:rsid w:val="008752F2"/>
    <w:rsid w:val="008805DD"/>
    <w:rsid w:val="0088405A"/>
    <w:rsid w:val="0089398C"/>
    <w:rsid w:val="008A54D4"/>
    <w:rsid w:val="008B4984"/>
    <w:rsid w:val="008D030A"/>
    <w:rsid w:val="008D1E3C"/>
    <w:rsid w:val="008E1D32"/>
    <w:rsid w:val="008E2B09"/>
    <w:rsid w:val="008E3A69"/>
    <w:rsid w:val="008E3E3A"/>
    <w:rsid w:val="008E409C"/>
    <w:rsid w:val="008E4171"/>
    <w:rsid w:val="008E4C9F"/>
    <w:rsid w:val="008E5BEC"/>
    <w:rsid w:val="008E5D69"/>
    <w:rsid w:val="008F5D03"/>
    <w:rsid w:val="00911012"/>
    <w:rsid w:val="00911B41"/>
    <w:rsid w:val="0091205A"/>
    <w:rsid w:val="00921567"/>
    <w:rsid w:val="009252DB"/>
    <w:rsid w:val="00925E0C"/>
    <w:rsid w:val="0092637C"/>
    <w:rsid w:val="00926581"/>
    <w:rsid w:val="009305B9"/>
    <w:rsid w:val="00933D23"/>
    <w:rsid w:val="009459B4"/>
    <w:rsid w:val="00945B70"/>
    <w:rsid w:val="00946B2D"/>
    <w:rsid w:val="00947F35"/>
    <w:rsid w:val="00950014"/>
    <w:rsid w:val="0095399A"/>
    <w:rsid w:val="00954F24"/>
    <w:rsid w:val="00961EF1"/>
    <w:rsid w:val="0097437D"/>
    <w:rsid w:val="00974E55"/>
    <w:rsid w:val="00980F8E"/>
    <w:rsid w:val="0098690D"/>
    <w:rsid w:val="0098747B"/>
    <w:rsid w:val="00987959"/>
    <w:rsid w:val="0099187B"/>
    <w:rsid w:val="009976B5"/>
    <w:rsid w:val="00997D62"/>
    <w:rsid w:val="00997DEA"/>
    <w:rsid w:val="009A6028"/>
    <w:rsid w:val="009B3179"/>
    <w:rsid w:val="009B7685"/>
    <w:rsid w:val="009C1955"/>
    <w:rsid w:val="009C3D6A"/>
    <w:rsid w:val="009C6F38"/>
    <w:rsid w:val="009E2F2F"/>
    <w:rsid w:val="009E7471"/>
    <w:rsid w:val="009F15CB"/>
    <w:rsid w:val="009F1BD8"/>
    <w:rsid w:val="009F313A"/>
    <w:rsid w:val="009F4328"/>
    <w:rsid w:val="00A04082"/>
    <w:rsid w:val="00A0548D"/>
    <w:rsid w:val="00A06C38"/>
    <w:rsid w:val="00A1044C"/>
    <w:rsid w:val="00A127BD"/>
    <w:rsid w:val="00A24E55"/>
    <w:rsid w:val="00A25AA1"/>
    <w:rsid w:val="00A36943"/>
    <w:rsid w:val="00A50ED4"/>
    <w:rsid w:val="00A60321"/>
    <w:rsid w:val="00A63331"/>
    <w:rsid w:val="00A64338"/>
    <w:rsid w:val="00A65908"/>
    <w:rsid w:val="00A668B8"/>
    <w:rsid w:val="00A67DAE"/>
    <w:rsid w:val="00A70E6F"/>
    <w:rsid w:val="00A71AD8"/>
    <w:rsid w:val="00A7785F"/>
    <w:rsid w:val="00A804BA"/>
    <w:rsid w:val="00A8131C"/>
    <w:rsid w:val="00A8142C"/>
    <w:rsid w:val="00A82A75"/>
    <w:rsid w:val="00A84CEC"/>
    <w:rsid w:val="00A8677D"/>
    <w:rsid w:val="00A943F1"/>
    <w:rsid w:val="00A95F56"/>
    <w:rsid w:val="00A961AC"/>
    <w:rsid w:val="00AA04D4"/>
    <w:rsid w:val="00AA227D"/>
    <w:rsid w:val="00AA4460"/>
    <w:rsid w:val="00AB30DD"/>
    <w:rsid w:val="00AB5F66"/>
    <w:rsid w:val="00AC1C10"/>
    <w:rsid w:val="00AC25B5"/>
    <w:rsid w:val="00AD1316"/>
    <w:rsid w:val="00AD6696"/>
    <w:rsid w:val="00AE4EA8"/>
    <w:rsid w:val="00AE51FB"/>
    <w:rsid w:val="00AF04C5"/>
    <w:rsid w:val="00AF3B1E"/>
    <w:rsid w:val="00AF4034"/>
    <w:rsid w:val="00AF56C6"/>
    <w:rsid w:val="00AF5BF6"/>
    <w:rsid w:val="00AF5F55"/>
    <w:rsid w:val="00B0284B"/>
    <w:rsid w:val="00B02B70"/>
    <w:rsid w:val="00B03A41"/>
    <w:rsid w:val="00B04BAA"/>
    <w:rsid w:val="00B15D0B"/>
    <w:rsid w:val="00B1756B"/>
    <w:rsid w:val="00B264BF"/>
    <w:rsid w:val="00B26C9A"/>
    <w:rsid w:val="00B31A96"/>
    <w:rsid w:val="00B34AA7"/>
    <w:rsid w:val="00B43C60"/>
    <w:rsid w:val="00B51DF8"/>
    <w:rsid w:val="00B53615"/>
    <w:rsid w:val="00B54CE9"/>
    <w:rsid w:val="00B56FD6"/>
    <w:rsid w:val="00B57117"/>
    <w:rsid w:val="00B638CD"/>
    <w:rsid w:val="00B63A2E"/>
    <w:rsid w:val="00B64947"/>
    <w:rsid w:val="00B85AC8"/>
    <w:rsid w:val="00B90033"/>
    <w:rsid w:val="00B954C5"/>
    <w:rsid w:val="00BA0015"/>
    <w:rsid w:val="00BA0D7E"/>
    <w:rsid w:val="00BA4BF0"/>
    <w:rsid w:val="00BA5B5E"/>
    <w:rsid w:val="00BA6219"/>
    <w:rsid w:val="00BA70D7"/>
    <w:rsid w:val="00BA7F01"/>
    <w:rsid w:val="00BB0B98"/>
    <w:rsid w:val="00BB332B"/>
    <w:rsid w:val="00BB3D5F"/>
    <w:rsid w:val="00BB407A"/>
    <w:rsid w:val="00BB66B5"/>
    <w:rsid w:val="00BC2463"/>
    <w:rsid w:val="00BC3ED3"/>
    <w:rsid w:val="00BC44CB"/>
    <w:rsid w:val="00BC55CF"/>
    <w:rsid w:val="00BC72E7"/>
    <w:rsid w:val="00BD107C"/>
    <w:rsid w:val="00BD14C3"/>
    <w:rsid w:val="00BD32B2"/>
    <w:rsid w:val="00BE5645"/>
    <w:rsid w:val="00BF1596"/>
    <w:rsid w:val="00BF3090"/>
    <w:rsid w:val="00BF5CA0"/>
    <w:rsid w:val="00C15534"/>
    <w:rsid w:val="00C16500"/>
    <w:rsid w:val="00C166F2"/>
    <w:rsid w:val="00C31ECA"/>
    <w:rsid w:val="00C33CC5"/>
    <w:rsid w:val="00C35CCE"/>
    <w:rsid w:val="00C40554"/>
    <w:rsid w:val="00C42C64"/>
    <w:rsid w:val="00C43588"/>
    <w:rsid w:val="00C56D08"/>
    <w:rsid w:val="00C5755D"/>
    <w:rsid w:val="00C61357"/>
    <w:rsid w:val="00C644BC"/>
    <w:rsid w:val="00C655EF"/>
    <w:rsid w:val="00C74FCB"/>
    <w:rsid w:val="00C80B51"/>
    <w:rsid w:val="00C80F2E"/>
    <w:rsid w:val="00C90E39"/>
    <w:rsid w:val="00C91165"/>
    <w:rsid w:val="00C97251"/>
    <w:rsid w:val="00C97759"/>
    <w:rsid w:val="00CA069A"/>
    <w:rsid w:val="00CA25F0"/>
    <w:rsid w:val="00CA4B31"/>
    <w:rsid w:val="00CA5603"/>
    <w:rsid w:val="00CA6519"/>
    <w:rsid w:val="00CA7E35"/>
    <w:rsid w:val="00CB0D19"/>
    <w:rsid w:val="00CC43B2"/>
    <w:rsid w:val="00CC4EB3"/>
    <w:rsid w:val="00CC69B4"/>
    <w:rsid w:val="00CD4C02"/>
    <w:rsid w:val="00CD4DCE"/>
    <w:rsid w:val="00CD52D7"/>
    <w:rsid w:val="00CD6D22"/>
    <w:rsid w:val="00CE0A50"/>
    <w:rsid w:val="00CE0D1E"/>
    <w:rsid w:val="00CE12D1"/>
    <w:rsid w:val="00CE4484"/>
    <w:rsid w:val="00CF2EBA"/>
    <w:rsid w:val="00CF6D79"/>
    <w:rsid w:val="00CF7F1B"/>
    <w:rsid w:val="00D0183A"/>
    <w:rsid w:val="00D14EF0"/>
    <w:rsid w:val="00D15253"/>
    <w:rsid w:val="00D1605A"/>
    <w:rsid w:val="00D20DE3"/>
    <w:rsid w:val="00D22A18"/>
    <w:rsid w:val="00D25539"/>
    <w:rsid w:val="00D31975"/>
    <w:rsid w:val="00D33E0C"/>
    <w:rsid w:val="00D35A2C"/>
    <w:rsid w:val="00D35C99"/>
    <w:rsid w:val="00D41A10"/>
    <w:rsid w:val="00D44766"/>
    <w:rsid w:val="00D5114B"/>
    <w:rsid w:val="00D5208C"/>
    <w:rsid w:val="00D64ECB"/>
    <w:rsid w:val="00D66192"/>
    <w:rsid w:val="00D66ECF"/>
    <w:rsid w:val="00D67D22"/>
    <w:rsid w:val="00D67F1F"/>
    <w:rsid w:val="00D74A7F"/>
    <w:rsid w:val="00D77C9B"/>
    <w:rsid w:val="00D8453B"/>
    <w:rsid w:val="00D855AA"/>
    <w:rsid w:val="00D86597"/>
    <w:rsid w:val="00D92198"/>
    <w:rsid w:val="00D94F19"/>
    <w:rsid w:val="00D95767"/>
    <w:rsid w:val="00D95DA6"/>
    <w:rsid w:val="00D97BAA"/>
    <w:rsid w:val="00DA348D"/>
    <w:rsid w:val="00DA3C93"/>
    <w:rsid w:val="00DB0A25"/>
    <w:rsid w:val="00DB1B7E"/>
    <w:rsid w:val="00DB46CC"/>
    <w:rsid w:val="00DB53FB"/>
    <w:rsid w:val="00DB61B5"/>
    <w:rsid w:val="00DC4670"/>
    <w:rsid w:val="00DD657E"/>
    <w:rsid w:val="00DD6A23"/>
    <w:rsid w:val="00DD7190"/>
    <w:rsid w:val="00DD72B2"/>
    <w:rsid w:val="00DE207C"/>
    <w:rsid w:val="00DE4B95"/>
    <w:rsid w:val="00DE745A"/>
    <w:rsid w:val="00DF0531"/>
    <w:rsid w:val="00DF173D"/>
    <w:rsid w:val="00E00AD2"/>
    <w:rsid w:val="00E02203"/>
    <w:rsid w:val="00E0244E"/>
    <w:rsid w:val="00E02A2F"/>
    <w:rsid w:val="00E11277"/>
    <w:rsid w:val="00E11B82"/>
    <w:rsid w:val="00E136B5"/>
    <w:rsid w:val="00E14ADF"/>
    <w:rsid w:val="00E17726"/>
    <w:rsid w:val="00E21590"/>
    <w:rsid w:val="00E225C6"/>
    <w:rsid w:val="00E235C1"/>
    <w:rsid w:val="00E271B4"/>
    <w:rsid w:val="00E3370E"/>
    <w:rsid w:val="00E33EAB"/>
    <w:rsid w:val="00E35859"/>
    <w:rsid w:val="00E40115"/>
    <w:rsid w:val="00E40567"/>
    <w:rsid w:val="00E406BB"/>
    <w:rsid w:val="00E4546F"/>
    <w:rsid w:val="00E5631A"/>
    <w:rsid w:val="00E5772B"/>
    <w:rsid w:val="00E61154"/>
    <w:rsid w:val="00E75674"/>
    <w:rsid w:val="00E83148"/>
    <w:rsid w:val="00E870F4"/>
    <w:rsid w:val="00EA1BF2"/>
    <w:rsid w:val="00EA5CCD"/>
    <w:rsid w:val="00EA6390"/>
    <w:rsid w:val="00EA6454"/>
    <w:rsid w:val="00EA794F"/>
    <w:rsid w:val="00EB04C1"/>
    <w:rsid w:val="00EB3B1C"/>
    <w:rsid w:val="00EB67EB"/>
    <w:rsid w:val="00EB789F"/>
    <w:rsid w:val="00EC0BCC"/>
    <w:rsid w:val="00EC1778"/>
    <w:rsid w:val="00EC4E21"/>
    <w:rsid w:val="00ED07EE"/>
    <w:rsid w:val="00ED12B6"/>
    <w:rsid w:val="00EE02E1"/>
    <w:rsid w:val="00EE421A"/>
    <w:rsid w:val="00EF083E"/>
    <w:rsid w:val="00EF0FC1"/>
    <w:rsid w:val="00EF2D1C"/>
    <w:rsid w:val="00EF391B"/>
    <w:rsid w:val="00F014A2"/>
    <w:rsid w:val="00F02DBB"/>
    <w:rsid w:val="00F035C0"/>
    <w:rsid w:val="00F11D33"/>
    <w:rsid w:val="00F150CC"/>
    <w:rsid w:val="00F178F6"/>
    <w:rsid w:val="00F2560D"/>
    <w:rsid w:val="00F27714"/>
    <w:rsid w:val="00F3151F"/>
    <w:rsid w:val="00F32BFD"/>
    <w:rsid w:val="00F411B8"/>
    <w:rsid w:val="00F41226"/>
    <w:rsid w:val="00F45E9C"/>
    <w:rsid w:val="00F471E2"/>
    <w:rsid w:val="00F50FA3"/>
    <w:rsid w:val="00F5261C"/>
    <w:rsid w:val="00F53100"/>
    <w:rsid w:val="00F62DDC"/>
    <w:rsid w:val="00F64D14"/>
    <w:rsid w:val="00F65E11"/>
    <w:rsid w:val="00F673C0"/>
    <w:rsid w:val="00F7147F"/>
    <w:rsid w:val="00F71CBA"/>
    <w:rsid w:val="00F85ADA"/>
    <w:rsid w:val="00F86E95"/>
    <w:rsid w:val="00F92F84"/>
    <w:rsid w:val="00F94F58"/>
    <w:rsid w:val="00F97A5A"/>
    <w:rsid w:val="00FA1219"/>
    <w:rsid w:val="00FA3FE9"/>
    <w:rsid w:val="00FA64E1"/>
    <w:rsid w:val="00FB01BB"/>
    <w:rsid w:val="00FB0914"/>
    <w:rsid w:val="00FB269F"/>
    <w:rsid w:val="00FB353A"/>
    <w:rsid w:val="00FB60AE"/>
    <w:rsid w:val="00FB6309"/>
    <w:rsid w:val="00FB68B3"/>
    <w:rsid w:val="00FC16D7"/>
    <w:rsid w:val="00FC25DD"/>
    <w:rsid w:val="00FC4EBB"/>
    <w:rsid w:val="00FD25A0"/>
    <w:rsid w:val="00FD4F36"/>
    <w:rsid w:val="00FD540F"/>
    <w:rsid w:val="00FD63F4"/>
    <w:rsid w:val="00FE00A3"/>
    <w:rsid w:val="00FE0943"/>
    <w:rsid w:val="00FE28CF"/>
    <w:rsid w:val="00FE505D"/>
    <w:rsid w:val="00FF3CDF"/>
    <w:rsid w:val="00FF5957"/>
    <w:rsid w:val="00FF5AB3"/>
    <w:rsid w:val="0190B92F"/>
    <w:rsid w:val="122536B8"/>
    <w:rsid w:val="13D3764F"/>
    <w:rsid w:val="181F4A50"/>
    <w:rsid w:val="28943B9F"/>
    <w:rsid w:val="2A6F4829"/>
    <w:rsid w:val="425D877D"/>
    <w:rsid w:val="470F5A47"/>
    <w:rsid w:val="4B89F8C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A619C4"/>
  <w14:defaultImageDpi w14:val="32767"/>
  <w15:chartTrackingRefBased/>
  <w15:docId w15:val="{CF801665-1C8D-4D85-92C0-2DFA65A6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1"/>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2"/>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character" w:styleId="CommentReference">
    <w:name w:val="annotation reference"/>
    <w:basedOn w:val="DefaultParagraphFont"/>
    <w:uiPriority w:val="99"/>
    <w:semiHidden/>
    <w:unhideWhenUsed/>
    <w:rsid w:val="001F359B"/>
    <w:rPr>
      <w:sz w:val="16"/>
      <w:szCs w:val="16"/>
    </w:rPr>
  </w:style>
  <w:style w:type="paragraph" w:styleId="CommentText">
    <w:name w:val="annotation text"/>
    <w:basedOn w:val="Normal"/>
    <w:link w:val="CommentTextChar"/>
    <w:uiPriority w:val="99"/>
    <w:semiHidden/>
    <w:unhideWhenUsed/>
    <w:rsid w:val="001F359B"/>
    <w:pPr>
      <w:spacing w:line="240" w:lineRule="auto"/>
    </w:pPr>
    <w:rPr>
      <w:szCs w:val="20"/>
    </w:rPr>
  </w:style>
  <w:style w:type="character" w:customStyle="1" w:styleId="CommentTextChar">
    <w:name w:val="Comment Text Char"/>
    <w:basedOn w:val="DefaultParagraphFont"/>
    <w:link w:val="CommentText"/>
    <w:uiPriority w:val="99"/>
    <w:semiHidden/>
    <w:rsid w:val="001F359B"/>
    <w:rPr>
      <w:rFonts w:ascii="FoundrySterling-Book" w:hAnsi="FoundrySterling-Book"/>
      <w:sz w:val="20"/>
      <w:szCs w:val="20"/>
      <w:lang w:eastAsia="en-AU"/>
    </w:rPr>
  </w:style>
  <w:style w:type="paragraph" w:styleId="CommentSubject">
    <w:name w:val="annotation subject"/>
    <w:basedOn w:val="CommentText"/>
    <w:next w:val="CommentText"/>
    <w:link w:val="CommentSubjectChar"/>
    <w:uiPriority w:val="99"/>
    <w:semiHidden/>
    <w:unhideWhenUsed/>
    <w:rsid w:val="001F359B"/>
    <w:rPr>
      <w:b/>
      <w:bCs/>
    </w:rPr>
  </w:style>
  <w:style w:type="character" w:customStyle="1" w:styleId="CommentSubjectChar">
    <w:name w:val="Comment Subject Char"/>
    <w:basedOn w:val="CommentTextChar"/>
    <w:link w:val="CommentSubject"/>
    <w:uiPriority w:val="99"/>
    <w:semiHidden/>
    <w:rsid w:val="001F359B"/>
    <w:rPr>
      <w:rFonts w:ascii="FoundrySterling-Book" w:hAnsi="FoundrySterling-Book"/>
      <w:b/>
      <w:bCs/>
      <w:sz w:val="20"/>
      <w:szCs w:val="20"/>
      <w:lang w:eastAsia="en-AU"/>
    </w:rPr>
  </w:style>
  <w:style w:type="paragraph" w:styleId="Revision">
    <w:name w:val="Revision"/>
    <w:hidden/>
    <w:uiPriority w:val="99"/>
    <w:semiHidden/>
    <w:rsid w:val="00CA069A"/>
    <w:rPr>
      <w:rFonts w:ascii="FoundrySterling-Book" w:hAnsi="FoundrySterling-Book"/>
      <w:sz w:val="20"/>
      <w:szCs w:val="22"/>
      <w:lang w:eastAsia="en-AU"/>
    </w:rPr>
  </w:style>
  <w:style w:type="paragraph" w:styleId="BodyTextIndent3">
    <w:name w:val="Body Text Indent 3"/>
    <w:basedOn w:val="Normal"/>
    <w:link w:val="BodyTextIndent3Char"/>
    <w:rsid w:val="00D97BAA"/>
    <w:pPr>
      <w:spacing w:after="0" w:line="240" w:lineRule="auto"/>
      <w:ind w:left="720" w:hanging="720"/>
      <w:outlineLvl w:val="0"/>
    </w:pPr>
    <w:rPr>
      <w:rFonts w:ascii="Times New Roman" w:eastAsia="Times New Roman" w:hAnsi="Times New Roman" w:cs="Times New Roman"/>
      <w:szCs w:val="20"/>
      <w:lang w:val="en-US" w:eastAsia="en-US"/>
    </w:rPr>
  </w:style>
  <w:style w:type="character" w:customStyle="1" w:styleId="BodyTextIndent3Char">
    <w:name w:val="Body Text Indent 3 Char"/>
    <w:basedOn w:val="DefaultParagraphFont"/>
    <w:link w:val="BodyTextIndent3"/>
    <w:rsid w:val="00D97BAA"/>
    <w:rPr>
      <w:rFonts w:ascii="Times New Roman" w:eastAsia="Times New Roman" w:hAnsi="Times New Roman" w:cs="Times New Roman"/>
      <w:sz w:val="20"/>
      <w:szCs w:val="20"/>
      <w:lang w:val="en-US"/>
    </w:rPr>
  </w:style>
  <w:style w:type="paragraph" w:styleId="BodyText">
    <w:name w:val="Body Text"/>
    <w:basedOn w:val="Normal"/>
    <w:link w:val="BodyTextChar"/>
    <w:uiPriority w:val="99"/>
    <w:semiHidden/>
    <w:unhideWhenUsed/>
    <w:rsid w:val="00D97BAA"/>
    <w:pPr>
      <w:spacing w:after="120"/>
    </w:pPr>
  </w:style>
  <w:style w:type="character" w:customStyle="1" w:styleId="BodyTextChar">
    <w:name w:val="Body Text Char"/>
    <w:basedOn w:val="DefaultParagraphFont"/>
    <w:link w:val="BodyText"/>
    <w:uiPriority w:val="99"/>
    <w:semiHidden/>
    <w:rsid w:val="00D97BAA"/>
    <w:rPr>
      <w:rFonts w:ascii="FoundrySterling-Book" w:hAnsi="FoundrySterling-Book"/>
      <w:sz w:val="2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141658643">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445881187">
      <w:bodyDiv w:val="1"/>
      <w:marLeft w:val="0"/>
      <w:marRight w:val="0"/>
      <w:marTop w:val="0"/>
      <w:marBottom w:val="0"/>
      <w:divBdr>
        <w:top w:val="none" w:sz="0" w:space="0" w:color="auto"/>
        <w:left w:val="none" w:sz="0" w:space="0" w:color="auto"/>
        <w:bottom w:val="none" w:sz="0" w:space="0" w:color="auto"/>
        <w:right w:val="none" w:sz="0" w:space="0" w:color="auto"/>
      </w:divBdr>
    </w:div>
    <w:div w:id="1552111049">
      <w:bodyDiv w:val="1"/>
      <w:marLeft w:val="0"/>
      <w:marRight w:val="0"/>
      <w:marTop w:val="0"/>
      <w:marBottom w:val="0"/>
      <w:divBdr>
        <w:top w:val="none" w:sz="0" w:space="0" w:color="auto"/>
        <w:left w:val="none" w:sz="0" w:space="0" w:color="auto"/>
        <w:bottom w:val="none" w:sz="0" w:space="0" w:color="auto"/>
        <w:right w:val="none" w:sz="0" w:space="0" w:color="auto"/>
      </w:divBdr>
    </w:div>
    <w:div w:id="1711035069">
      <w:bodyDiv w:val="1"/>
      <w:marLeft w:val="0"/>
      <w:marRight w:val="0"/>
      <w:marTop w:val="0"/>
      <w:marBottom w:val="0"/>
      <w:divBdr>
        <w:top w:val="none" w:sz="0" w:space="0" w:color="auto"/>
        <w:left w:val="none" w:sz="0" w:space="0" w:color="auto"/>
        <w:bottom w:val="none" w:sz="0" w:space="0" w:color="auto"/>
        <w:right w:val="none" w:sz="0" w:space="0" w:color="auto"/>
      </w:divBdr>
    </w:div>
    <w:div w:id="1746099480">
      <w:bodyDiv w:val="1"/>
      <w:marLeft w:val="0"/>
      <w:marRight w:val="0"/>
      <w:marTop w:val="0"/>
      <w:marBottom w:val="0"/>
      <w:divBdr>
        <w:top w:val="none" w:sz="0" w:space="0" w:color="auto"/>
        <w:left w:val="none" w:sz="0" w:space="0" w:color="auto"/>
        <w:bottom w:val="none" w:sz="0" w:space="0" w:color="auto"/>
        <w:right w:val="none" w:sz="0" w:space="0" w:color="auto"/>
      </w:divBdr>
    </w:div>
    <w:div w:id="1837378961">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 w:id="2065980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iffith.edu.au/go-global/short-term" TargetMode="External"/><Relationship Id="rId18" Type="http://schemas.openxmlformats.org/officeDocument/2006/relationships/header" Target="header2.xml"/><Relationship Id="rId26" Type="http://schemas.openxmlformats.org/officeDocument/2006/relationships/hyperlink" Target="https://sharepointpubstor.blob.core.windows.net/policylibrary-prod/Griffith%20Global%20Mobility%20Policy.pdf" TargetMode="External"/><Relationship Id="rId3" Type="http://schemas.openxmlformats.org/officeDocument/2006/relationships/customXml" Target="../customXml/item3.xml"/><Relationship Id="rId21" Type="http://schemas.openxmlformats.org/officeDocument/2006/relationships/hyperlink" Target="http://www.comlaw.gov.au/Series/C2004A01235"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tudyassist.gov.au/help-loans/os-help-and-overseas-study" TargetMode="External"/><Relationship Id="rId17" Type="http://schemas.openxmlformats.org/officeDocument/2006/relationships/footer" Target="footer1.xml"/><Relationship Id="rId25" Type="http://schemas.openxmlformats.org/officeDocument/2006/relationships/hyperlink" Target="https://www.legislation.gov.au/Series/F2013L01680" TargetMode="External"/><Relationship Id="rId33" Type="http://schemas.openxmlformats.org/officeDocument/2006/relationships/hyperlink" Target="https://www.griffith.edu.au/go-global"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comlaw.gov.au/Series/C2004A01234" TargetMode="External"/><Relationship Id="rId29" Type="http://schemas.openxmlformats.org/officeDocument/2006/relationships/hyperlink" Target="https://sharepointpubstor.blob.core.windows.net/policylibrary-prod/Travel%20Polic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udyassist.gov.au/help-loans/os-help-and-overseas-study" TargetMode="External"/><Relationship Id="rId24" Type="http://schemas.openxmlformats.org/officeDocument/2006/relationships/hyperlink" Target="http://www.comlaw.gov.au/Series/C2004A00553" TargetMode="External"/><Relationship Id="rId32" Type="http://schemas.openxmlformats.org/officeDocument/2006/relationships/hyperlink" Target="https://www.griffith.edu.au/go-global/funding/os-help" TargetMode="External"/><Relationship Id="rId5" Type="http://schemas.openxmlformats.org/officeDocument/2006/relationships/numbering" Target="numbering.xml"/><Relationship Id="rId15" Type="http://schemas.openxmlformats.org/officeDocument/2006/relationships/hyperlink" Target="https://www.studyassist.gov.au/help-loans/commonwealth-supported-places-csps" TargetMode="External"/><Relationship Id="rId23" Type="http://schemas.openxmlformats.org/officeDocument/2006/relationships/hyperlink" Target="http://www.comlaw.gov.au/Series/C2004A02796" TargetMode="External"/><Relationship Id="rId28" Type="http://schemas.openxmlformats.org/officeDocument/2006/relationships/hyperlink" Target="http://policies.griffith.edu.au/pdf/Student%20Review%20and%20Appeals%20Policy.pdf?_gl=1*1vclpio*_ga*NzA3Mjc1MzUyLjE2NjQ0Mzg5MzQ.*_ga_5GKYJEBSN9*MTY2NDk1MDg5MS4yLjEuMTY2NDk1MDg5Ni4wLjAuMA.."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griffith.edu.au/go-glob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iffith.edu.au/go-global/funding/os-help" TargetMode="External"/><Relationship Id="rId22" Type="http://schemas.openxmlformats.org/officeDocument/2006/relationships/hyperlink" Target="http://www.comlaw.gov.au/Series/C2004A03712" TargetMode="External"/><Relationship Id="rId27" Type="http://schemas.openxmlformats.org/officeDocument/2006/relationships/hyperlink" Target="https://sharepointpubstor.blob.core.windows.net/policylibrary-prod/Admission%20Policy.pdf" TargetMode="External"/><Relationship Id="rId30" Type="http://schemas.openxmlformats.org/officeDocument/2006/relationships/hyperlink" Target="https://sharepointpubstor.blob.core.windows.net/policylibrary-prod/Academic%20Awards%20Procedure.pdf"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185</Value>
      <Value>557</Value>
      <Value>519</Value>
      <Value>552</Value>
      <Value>70</Value>
      <Value>86</Value>
    </TaxCatchAll>
    <SharedWithUsers xmlns="b40c662e-0380-4817-843d-2c7e10d40c39">
      <UserInfo>
        <DisplayName>Chelsea Finlayson</DisplayName>
        <AccountId>199</AccountId>
        <AccountType/>
      </UserInfo>
    </SharedWithUsers>
    <PublishOn xmlns="2f261a70-825f-4a37-b7b5-f6ecc2f4c5fa">2023-01-03T01:09:44+00:00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Griffith International</TermName>
          <TermId xmlns="http://schemas.microsoft.com/office/infopath/2007/PartnerControls">f5ba5381-44f0-4ff7-a9c4-f405bd38467c</TermId>
        </TermInfo>
      </Terms>
    </l92b321e1c6d4932b3b7fc50f551e57a>
    <policysummary xmlns="2f261a70-825f-4a37-b7b5-f6ecc2f4c5fa">This procedure describes the application of the Australian Government provisions for the OS-HELP loan scheme within the University and the conditions for the award of OS-HELP loans to Griffith students in accord with the Griffith Global Mobility Student Funding Policy.</policysummary>
    <PolicyCategoryPath xmlns="2f261a70-825f-4a37-b7b5-f6ecc2f4c5fa">Academic:Student Services</PolicyCategoryPath>
    <PolicyCategory0 xmlns="2f261a70-825f-4a37-b7b5-f6ecc2f4c5fa">Student Services</PolicyCategory0>
    <docsort xmlns="2f261a70-825f-4a37-b7b5-f6ecc2f4c5fa" xsi:nil="true"/>
    <RecentlyPublished xmlns="2f261a70-825f-4a37-b7b5-f6ecc2f4c5fa">true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Academic</PolicyCategoryParent>
    <LastPublished xmlns="2f261a70-825f-4a37-b7b5-f6ecc2f4c5fa">2024-03-25T14:00:00+00:00</LastPublished>
    <doccomments xmlns="2f261a70-825f-4a37-b7b5-f6ecc2f4c5fa">20/11/2023 -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
20/03/2024 - Standing COO editorial update - Update to Policy Advisor - Isis Kowaliauskas is the new Manager, International Partnerships replacing Shelly Maller.
26/03/2024 - Standing COO editorial updates - under Related Policy Documents - Student Administration Policy has been rescinded replaced with Admission Policy, effective T1 2024.</doccomments>
    <datedeclared xmlns="2f261a70-825f-4a37-b7b5-f6ecc2f4c5fa">2022-10-11T14:00:00+00:00</datedeclared>
    <PrivatePolicy xmlns="2f261a70-825f-4a37-b7b5-f6ecc2f4c5fa">false</PrivatePolicy>
    <policyadvisor xmlns="2f261a70-825f-4a37-b7b5-f6ecc2f4c5fa">
      <UserInfo>
        <DisplayName>Isis Kowaliauskas</DisplayName>
        <AccountId>1285</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Academic</TermName>
          <TermId xmlns="http://schemas.microsoft.com/office/infopath/2007/PartnerControls">19fb9ccf-3758-4715-9546-fdd966adec75</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2027</TermName>
          <TermId xmlns="http://schemas.microsoft.com/office/infopath/2007/PartnerControls">5367102b-b974-48bc-a774-1b6e75626f42</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President (Global)</TermName>
          <TermId xmlns="http://schemas.microsoft.com/office/infopath/2007/PartnerControls">02877cbf-dc96-45f5-bfe7-70701d39d5ac</TermId>
        </TermInfo>
      </Terms>
    </c4c72b675d9b4d35a824d1eba5c21e27>
    <extlink xmlns="2f261a70-825f-4a37-b7b5-f6ecc2f4c5fa">
      <Url xsi:nil="true"/>
      <Description xsi:nil="true"/>
    </ext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F7AD6-2D24-452C-BA2D-4C1DD94A6C30}">
  <ds:schemaRefs>
    <ds:schemaRef ds:uri="http://schemas.microsoft.com/office/2006/documentManagement/types"/>
    <ds:schemaRef ds:uri="2f261a70-825f-4a37-b7b5-f6ecc2f4c5fa"/>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40c662e-0380-4817-843d-2c7e10d40c39"/>
    <ds:schemaRef ds:uri="http://www.w3.org/XML/1998/namespace"/>
    <ds:schemaRef ds:uri="http://purl.org/dc/dcmitype/"/>
  </ds:schemaRefs>
</ds:datastoreItem>
</file>

<file path=customXml/itemProps2.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3.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4.xml><?xml version="1.0" encoding="utf-8"?>
<ds:datastoreItem xmlns:ds="http://schemas.openxmlformats.org/officeDocument/2006/customXml" ds:itemID="{F8C7BD5B-AE3B-49AB-9102-92C450902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1</TotalTime>
  <Pages>6</Pages>
  <Words>2021</Words>
  <Characters>13387</Characters>
  <Application>Microsoft Office Word</Application>
  <DocSecurity>0</DocSecurity>
  <Lines>111</Lines>
  <Paragraphs>30</Paragraphs>
  <ScaleCrop>false</ScaleCrop>
  <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Griffith Global Mobility OS HELP Procedure</dc:title>
  <dc:subject/>
  <dc:creator>Rebecca Voisey</dc:creator>
  <cp:keywords/>
  <dc:description/>
  <cp:lastModifiedBy>Donna Kalaentzis</cp:lastModifiedBy>
  <cp:revision>9</cp:revision>
  <cp:lastPrinted>2019-10-02T04:35:00Z</cp:lastPrinted>
  <dcterms:created xsi:type="dcterms:W3CDTF">2023-01-03T01:09:00Z</dcterms:created>
  <dcterms:modified xsi:type="dcterms:W3CDTF">2024-03-26T05:13:00Z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26100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TriggerFlowInfo">
    <vt:lpwstr/>
  </property>
  <property fmtid="{D5CDD505-2E9C-101B-9397-08002B2CF9AE}" pid="11" name="ComplianceAssetId">
    <vt:lpwstr/>
  </property>
  <property fmtid="{D5CDD505-2E9C-101B-9397-08002B2CF9AE}" pid="12" name="_ExtendedDescription">
    <vt:lpwstr/>
  </property>
  <property fmtid="{D5CDD505-2E9C-101B-9397-08002B2CF9AE}" pid="13" name="MediaServiceImageTags">
    <vt:lpwstr/>
  </property>
  <property fmtid="{D5CDD505-2E9C-101B-9397-08002B2CF9AE}" pid="14" name="MSIP_Label_adaa4be3-f650-4692-881a-64ae220cbceb_Enabled">
    <vt:lpwstr>true</vt:lpwstr>
  </property>
  <property fmtid="{D5CDD505-2E9C-101B-9397-08002B2CF9AE}" pid="15" name="MSIP_Label_adaa4be3-f650-4692-881a-64ae220cbceb_SetDate">
    <vt:lpwstr>2022-12-20T04:51:33Z</vt:lpwstr>
  </property>
  <property fmtid="{D5CDD505-2E9C-101B-9397-08002B2CF9AE}" pid="16" name="MSIP_Label_adaa4be3-f650-4692-881a-64ae220cbceb_Method">
    <vt:lpwstr>Standard</vt:lpwstr>
  </property>
  <property fmtid="{D5CDD505-2E9C-101B-9397-08002B2CF9AE}" pid="17" name="MSIP_Label_adaa4be3-f650-4692-881a-64ae220cbceb_Name">
    <vt:lpwstr>OFFICIAL  Internal (External sharing)</vt:lpwstr>
  </property>
  <property fmtid="{D5CDD505-2E9C-101B-9397-08002B2CF9AE}" pid="18" name="MSIP_Label_adaa4be3-f650-4692-881a-64ae220cbceb_SiteId">
    <vt:lpwstr>5a7cc8ab-a4dc-4f9b-bf60-66714049ad62</vt:lpwstr>
  </property>
  <property fmtid="{D5CDD505-2E9C-101B-9397-08002B2CF9AE}" pid="19" name="MSIP_Label_adaa4be3-f650-4692-881a-64ae220cbceb_ActionId">
    <vt:lpwstr>079f0364-9f27-4a85-a66b-1da6e4fc362b</vt:lpwstr>
  </property>
  <property fmtid="{D5CDD505-2E9C-101B-9397-08002B2CF9AE}" pid="20" name="MSIP_Label_adaa4be3-f650-4692-881a-64ae220cbceb_ContentBits">
    <vt:lpwstr>0</vt:lpwstr>
  </property>
  <property fmtid="{D5CDD505-2E9C-101B-9397-08002B2CF9AE}" pid="21" name="policysection">
    <vt:lpwstr/>
  </property>
  <property fmtid="{D5CDD505-2E9C-101B-9397-08002B2CF9AE}" pid="22" name="appauthority">
    <vt:lpwstr>185;#Vice President (Global)|02877cbf-dc96-45f5-bfe7-70701d39d5ac</vt:lpwstr>
  </property>
  <property fmtid="{D5CDD505-2E9C-101B-9397-08002B2CF9AE}" pid="23" name="policycategory">
    <vt:lpwstr>86;#Procedure|bb3f25e1-3c03-4bde-afc2-5888b49b7d7d</vt:lpwstr>
  </property>
  <property fmtid="{D5CDD505-2E9C-101B-9397-08002B2CF9AE}" pid="24" name="officearea">
    <vt:lpwstr>552;#Griffith International|f5ba5381-44f0-4ff7-a9c4-f405bd38467c</vt:lpwstr>
  </property>
  <property fmtid="{D5CDD505-2E9C-101B-9397-08002B2CF9AE}" pid="25" name="Managed_Testing_Field">
    <vt:lpwstr/>
  </property>
  <property fmtid="{D5CDD505-2E9C-101B-9397-08002B2CF9AE}" pid="26" name="policy-category">
    <vt:lpwstr>519;#Academic|19fb9ccf-3758-4715-9546-fdd966adec75</vt:lpwstr>
  </property>
  <property fmtid="{D5CDD505-2E9C-101B-9397-08002B2CF9AE}" pid="27" name="glossaryterms">
    <vt:lpwstr/>
  </property>
  <property fmtid="{D5CDD505-2E9C-101B-9397-08002B2CF9AE}" pid="28" name="policyaudience">
    <vt:lpwstr>70;#Student|ee8ed24e-bfab-45f3-a2fa-94abe1e7357a</vt:lpwstr>
  </property>
  <property fmtid="{D5CDD505-2E9C-101B-9397-08002B2CF9AE}" pid="29" name="policyreview">
    <vt:lpwstr>557;#2027|5367102b-b974-48bc-a774-1b6e75626f42</vt:lpwstr>
  </property>
</Properties>
</file>