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BA3A" w14:textId="2D892ACA" w:rsidR="007F2B02" w:rsidRPr="00B13CB4" w:rsidRDefault="00C82866" w:rsidP="004701E5">
      <w:pPr>
        <w:pStyle w:val="ContentsHeading1"/>
        <w:pBdr>
          <w:bottom w:val="none" w:sz="0" w:space="0" w:color="auto"/>
        </w:pBdr>
        <w:spacing w:before="120" w:after="120"/>
        <w:ind w:right="-207"/>
        <w:rPr>
          <w:rFonts w:ascii="Arial" w:hAnsi="Arial" w:cs="Arial"/>
          <w:sz w:val="52"/>
          <w:szCs w:val="52"/>
        </w:rPr>
      </w:pPr>
      <w:r w:rsidRPr="00B13CB4">
        <w:rPr>
          <w:rFonts w:ascii="Arial" w:hAnsi="Arial" w:cs="Arial"/>
          <w:sz w:val="52"/>
          <w:szCs w:val="52"/>
        </w:rPr>
        <w:t>Enrolment</w:t>
      </w:r>
      <w:bookmarkStart w:id="0" w:name="_Ref20321537"/>
      <w:bookmarkStart w:id="1" w:name="_Ref20411738"/>
      <w:bookmarkStart w:id="2" w:name="_Ref20411785"/>
    </w:p>
    <w:p w14:paraId="1370E53A" w14:textId="1C870354" w:rsidR="00997DEA" w:rsidRPr="006441C5" w:rsidRDefault="00997DEA" w:rsidP="004701E5">
      <w:pPr>
        <w:spacing w:after="0" w:line="240" w:lineRule="auto"/>
        <w:ind w:right="-207"/>
        <w:rPr>
          <w:rFonts w:ascii="Arial" w:hAnsi="Arial" w:cs="Arial"/>
          <w:color w:val="E30918"/>
          <w:sz w:val="24"/>
          <w:szCs w:val="24"/>
          <w:shd w:val="clear" w:color="auto" w:fill="FFFFFF"/>
        </w:rPr>
      </w:pPr>
    </w:p>
    <w:p w14:paraId="6CCA0D8F" w14:textId="539839BB" w:rsidR="00D24BFE" w:rsidRPr="00D24BFE" w:rsidRDefault="00EE3266" w:rsidP="00D24BFE">
      <w:pPr>
        <w:pStyle w:val="ListParagraph"/>
        <w:numPr>
          <w:ilvl w:val="0"/>
          <w:numId w:val="26"/>
        </w:numPr>
        <w:spacing w:after="0" w:line="240" w:lineRule="auto"/>
        <w:ind w:right="-207"/>
        <w:rPr>
          <w:rFonts w:ascii="Arial" w:hAnsi="Arial" w:cs="Arial"/>
          <w:color w:val="E30918"/>
          <w:sz w:val="24"/>
          <w:szCs w:val="24"/>
          <w:shd w:val="clear" w:color="auto" w:fill="FFFFFF"/>
        </w:rPr>
      </w:pPr>
      <w:hyperlink w:anchor="Purpose" w:history="1">
        <w:r w:rsidR="00D24BFE" w:rsidRPr="00D24BFE">
          <w:rPr>
            <w:rStyle w:val="Hyperlink"/>
            <w:rFonts w:ascii="Arial" w:hAnsi="Arial" w:cs="Arial"/>
            <w:sz w:val="24"/>
            <w:szCs w:val="24"/>
            <w:u w:val="none"/>
            <w:shd w:val="clear" w:color="auto" w:fill="FFFFFF"/>
          </w:rPr>
          <w:t>Purpose</w:t>
        </w:r>
      </w:hyperlink>
    </w:p>
    <w:p w14:paraId="147BF20F" w14:textId="5698FE53" w:rsidR="00D24BFE" w:rsidRPr="00D24BFE" w:rsidRDefault="00EE3266" w:rsidP="00D24BFE">
      <w:pPr>
        <w:pStyle w:val="ListParagraph"/>
        <w:numPr>
          <w:ilvl w:val="0"/>
          <w:numId w:val="26"/>
        </w:numPr>
        <w:spacing w:after="0" w:line="240" w:lineRule="auto"/>
        <w:ind w:right="-207"/>
        <w:rPr>
          <w:rFonts w:ascii="Arial" w:hAnsi="Arial" w:cs="Arial"/>
          <w:color w:val="E30918"/>
          <w:sz w:val="24"/>
          <w:szCs w:val="24"/>
          <w:shd w:val="clear" w:color="auto" w:fill="FFFFFF"/>
        </w:rPr>
      </w:pPr>
      <w:hyperlink w:anchor="Scope" w:history="1">
        <w:r w:rsidR="00D24BFE" w:rsidRPr="00D24BFE">
          <w:rPr>
            <w:rStyle w:val="Hyperlink"/>
            <w:rFonts w:ascii="Arial" w:hAnsi="Arial" w:cs="Arial"/>
            <w:sz w:val="24"/>
            <w:szCs w:val="24"/>
            <w:u w:val="none"/>
            <w:shd w:val="clear" w:color="auto" w:fill="FFFFFF"/>
          </w:rPr>
          <w:t>Scope</w:t>
        </w:r>
      </w:hyperlink>
    </w:p>
    <w:p w14:paraId="50B92993" w14:textId="288D70C0" w:rsidR="00997DEA" w:rsidRPr="00D24BFE" w:rsidRDefault="00EE3266" w:rsidP="00D24BFE">
      <w:pPr>
        <w:pStyle w:val="ListParagraph"/>
        <w:numPr>
          <w:ilvl w:val="0"/>
          <w:numId w:val="26"/>
        </w:numPr>
        <w:spacing w:after="0" w:line="240" w:lineRule="auto"/>
        <w:ind w:right="-207"/>
        <w:rPr>
          <w:rFonts w:ascii="Arial" w:hAnsi="Arial" w:cs="Arial"/>
          <w:color w:val="E30918"/>
          <w:sz w:val="24"/>
          <w:szCs w:val="24"/>
          <w:shd w:val="clear" w:color="auto" w:fill="FFFFFF"/>
        </w:rPr>
      </w:pPr>
      <w:hyperlink w:anchor="Procedure" w:history="1">
        <w:r w:rsidR="00D24BFE" w:rsidRPr="00D24BFE">
          <w:rPr>
            <w:rStyle w:val="Hyperlink"/>
            <w:rFonts w:ascii="Arial" w:hAnsi="Arial" w:cs="Arial"/>
            <w:sz w:val="24"/>
            <w:szCs w:val="24"/>
            <w:u w:val="none"/>
            <w:shd w:val="clear" w:color="auto" w:fill="FFFFFF"/>
          </w:rPr>
          <w:t>Procedure</w:t>
        </w:r>
      </w:hyperlink>
    </w:p>
    <w:p w14:paraId="0C9B250F" w14:textId="0DF1AF16" w:rsidR="00BF2841" w:rsidRPr="00830789" w:rsidRDefault="00376C1A" w:rsidP="004701E5">
      <w:pPr>
        <w:pStyle w:val="Heading3"/>
        <w:spacing w:before="0" w:after="0"/>
        <w:ind w:left="284" w:right="-207" w:firstLine="0"/>
        <w:rPr>
          <w:rStyle w:val="Hyperlink"/>
          <w:rFonts w:ascii="Arial" w:hAnsi="Arial" w:cs="Arial"/>
          <w:szCs w:val="24"/>
          <w:u w:val="none"/>
        </w:rPr>
      </w:pPr>
      <w:r w:rsidRPr="00830789">
        <w:rPr>
          <w:rFonts w:ascii="Arial" w:hAnsi="Arial" w:cs="Arial"/>
          <w:szCs w:val="24"/>
        </w:rPr>
        <w:t xml:space="preserve">3.1 </w:t>
      </w:r>
      <w:hyperlink w:anchor="_3.1_Course_Lists" w:history="1">
        <w:r w:rsidR="00BF275C" w:rsidRPr="00830789">
          <w:rPr>
            <w:rFonts w:ascii="Arial" w:hAnsi="Arial" w:cs="Arial"/>
            <w:szCs w:val="24"/>
          </w:rPr>
          <w:t>Course Lists and Requirements</w:t>
        </w:r>
      </w:hyperlink>
      <w:r w:rsidR="00DF3FB3" w:rsidRPr="006441C5">
        <w:rPr>
          <w:rFonts w:ascii="Arial" w:hAnsi="Arial" w:cs="Arial"/>
          <w:szCs w:val="24"/>
        </w:rPr>
        <w:t xml:space="preserve"> </w:t>
      </w:r>
      <w:r w:rsidR="00DF3FB3" w:rsidRPr="006441C5">
        <w:rPr>
          <w:rFonts w:ascii="Arial" w:hAnsi="Arial" w:cs="Arial"/>
          <w:szCs w:val="24"/>
          <w:shd w:val="clear" w:color="auto" w:fill="FFFFFF"/>
        </w:rPr>
        <w:t xml:space="preserve">I </w:t>
      </w:r>
      <w:hyperlink w:anchor="_Enrolment" w:history="1">
        <w:r w:rsidR="000C07F8" w:rsidRPr="00830789">
          <w:rPr>
            <w:rFonts w:ascii="Arial" w:hAnsi="Arial" w:cs="Arial"/>
            <w:szCs w:val="24"/>
          </w:rPr>
          <w:t>3.2 Enrolment</w:t>
        </w:r>
      </w:hyperlink>
      <w:r w:rsidR="00DF3FB3" w:rsidRPr="006441C5">
        <w:rPr>
          <w:rFonts w:ascii="Arial" w:hAnsi="Arial" w:cs="Arial"/>
          <w:szCs w:val="24"/>
        </w:rPr>
        <w:t xml:space="preserve"> </w:t>
      </w:r>
      <w:r w:rsidR="00DF3FB3" w:rsidRPr="006441C5">
        <w:rPr>
          <w:rFonts w:ascii="Arial" w:hAnsi="Arial" w:cs="Arial"/>
          <w:szCs w:val="24"/>
          <w:shd w:val="clear" w:color="auto" w:fill="FFFFFF"/>
        </w:rPr>
        <w:t xml:space="preserve">I </w:t>
      </w:r>
      <w:hyperlink w:anchor="_3.3_Academic_load" w:history="1">
        <w:r w:rsidR="00102BB0" w:rsidRPr="00830789">
          <w:rPr>
            <w:rFonts w:ascii="Arial" w:hAnsi="Arial" w:cs="Arial"/>
            <w:szCs w:val="24"/>
          </w:rPr>
          <w:t>3.3 Academic load</w:t>
        </w:r>
      </w:hyperlink>
      <w:r w:rsidR="00DF3FB3" w:rsidRPr="006441C5">
        <w:rPr>
          <w:rFonts w:ascii="Arial" w:hAnsi="Arial" w:cs="Arial"/>
          <w:szCs w:val="24"/>
        </w:rPr>
        <w:t xml:space="preserve"> </w:t>
      </w:r>
      <w:r w:rsidR="00DF3FB3" w:rsidRPr="006441C5">
        <w:rPr>
          <w:rFonts w:ascii="Arial" w:hAnsi="Arial" w:cs="Arial"/>
          <w:szCs w:val="24"/>
          <w:shd w:val="clear" w:color="auto" w:fill="FFFFFF"/>
        </w:rPr>
        <w:t xml:space="preserve">I </w:t>
      </w:r>
      <w:hyperlink w:anchor="_3.4_Home_campus" w:history="1">
        <w:r w:rsidR="00102BB0" w:rsidRPr="00830789">
          <w:rPr>
            <w:rFonts w:ascii="Arial" w:hAnsi="Arial" w:cs="Arial"/>
            <w:szCs w:val="24"/>
          </w:rPr>
          <w:t>3.4 Home campus</w:t>
        </w:r>
      </w:hyperlink>
      <w:r w:rsidR="00DF3FB3" w:rsidRPr="006441C5">
        <w:rPr>
          <w:rFonts w:ascii="Arial" w:hAnsi="Arial" w:cs="Arial"/>
          <w:szCs w:val="24"/>
        </w:rPr>
        <w:t xml:space="preserve"> </w:t>
      </w:r>
      <w:r w:rsidR="00DF3FB3" w:rsidRPr="006441C5">
        <w:rPr>
          <w:rFonts w:ascii="Arial" w:hAnsi="Arial" w:cs="Arial"/>
          <w:szCs w:val="24"/>
          <w:shd w:val="clear" w:color="auto" w:fill="FFFFFF"/>
        </w:rPr>
        <w:t xml:space="preserve">I </w:t>
      </w:r>
      <w:hyperlink w:anchor="_3.5_Concurrent_enrolment" w:history="1">
        <w:r w:rsidR="00102BB0" w:rsidRPr="00830789">
          <w:rPr>
            <w:rFonts w:ascii="Arial" w:hAnsi="Arial" w:cs="Arial"/>
            <w:szCs w:val="24"/>
          </w:rPr>
          <w:t>3.5 Concurrent enrolment</w:t>
        </w:r>
      </w:hyperlink>
      <w:r w:rsidR="00DF3FB3" w:rsidRPr="006441C5">
        <w:rPr>
          <w:rFonts w:ascii="Arial" w:hAnsi="Arial" w:cs="Arial"/>
          <w:szCs w:val="24"/>
        </w:rPr>
        <w:t xml:space="preserve"> </w:t>
      </w:r>
      <w:r w:rsidR="00DF3FB3" w:rsidRPr="006441C5">
        <w:rPr>
          <w:rFonts w:ascii="Arial" w:hAnsi="Arial" w:cs="Arial"/>
          <w:szCs w:val="24"/>
          <w:shd w:val="clear" w:color="auto" w:fill="FFFFFF"/>
        </w:rPr>
        <w:t xml:space="preserve">I </w:t>
      </w:r>
      <w:hyperlink w:anchor="_3.6_Census_date" w:history="1">
        <w:r w:rsidR="006A4F56" w:rsidRPr="00830789">
          <w:rPr>
            <w:rFonts w:ascii="Arial" w:hAnsi="Arial" w:cs="Arial"/>
            <w:szCs w:val="24"/>
          </w:rPr>
          <w:t>3.6 Census date</w:t>
        </w:r>
      </w:hyperlink>
      <w:r w:rsidR="00DF3FB3" w:rsidRPr="00830789">
        <w:rPr>
          <w:rFonts w:ascii="Arial" w:hAnsi="Arial" w:cs="Arial"/>
          <w:szCs w:val="24"/>
        </w:rPr>
        <w:t xml:space="preserve"> </w:t>
      </w:r>
      <w:r w:rsidR="00DF3FB3" w:rsidRPr="006441C5">
        <w:rPr>
          <w:rFonts w:ascii="Arial" w:hAnsi="Arial" w:cs="Arial"/>
          <w:szCs w:val="24"/>
          <w:shd w:val="clear" w:color="auto" w:fill="FFFFFF"/>
        </w:rPr>
        <w:t xml:space="preserve">I </w:t>
      </w:r>
      <w:hyperlink w:anchor="_3.7_Course_restrictions" w:history="1">
        <w:r w:rsidR="006A4F56" w:rsidRPr="00830789">
          <w:rPr>
            <w:rFonts w:ascii="Arial" w:hAnsi="Arial" w:cs="Arial"/>
            <w:szCs w:val="24"/>
          </w:rPr>
          <w:t>3.7 Course restrictions</w:t>
        </w:r>
      </w:hyperlink>
      <w:r w:rsidR="00DF3FB3" w:rsidRPr="006441C5">
        <w:rPr>
          <w:rFonts w:ascii="Arial" w:hAnsi="Arial" w:cs="Arial"/>
          <w:szCs w:val="24"/>
        </w:rPr>
        <w:t xml:space="preserve"> </w:t>
      </w:r>
      <w:r w:rsidR="00DF3FB3" w:rsidRPr="006441C5">
        <w:rPr>
          <w:rFonts w:ascii="Arial" w:hAnsi="Arial" w:cs="Arial"/>
          <w:szCs w:val="24"/>
          <w:shd w:val="clear" w:color="auto" w:fill="FFFFFF"/>
        </w:rPr>
        <w:t xml:space="preserve">I </w:t>
      </w:r>
      <w:hyperlink w:anchor="_3.8_Withdrawal_from" w:history="1">
        <w:r w:rsidR="00BE5A76" w:rsidRPr="00830789">
          <w:rPr>
            <w:rFonts w:ascii="Arial" w:hAnsi="Arial" w:cs="Arial"/>
            <w:szCs w:val="24"/>
          </w:rPr>
          <w:t>3.8 Withdrawal from courses</w:t>
        </w:r>
      </w:hyperlink>
      <w:r w:rsidR="00DF3FB3" w:rsidRPr="006441C5">
        <w:rPr>
          <w:rFonts w:ascii="Arial" w:hAnsi="Arial" w:cs="Arial"/>
          <w:szCs w:val="24"/>
        </w:rPr>
        <w:t xml:space="preserve"> </w:t>
      </w:r>
      <w:r w:rsidR="00DF3FB3" w:rsidRPr="006441C5">
        <w:rPr>
          <w:rFonts w:ascii="Arial" w:hAnsi="Arial" w:cs="Arial"/>
          <w:szCs w:val="24"/>
          <w:shd w:val="clear" w:color="auto" w:fill="FFFFFF"/>
        </w:rPr>
        <w:t xml:space="preserve">I </w:t>
      </w:r>
      <w:hyperlink w:anchor="_3.9_Withdrawal_due" w:history="1">
        <w:r w:rsidR="00BE5A76" w:rsidRPr="00830789">
          <w:rPr>
            <w:rFonts w:ascii="Arial" w:hAnsi="Arial" w:cs="Arial"/>
            <w:szCs w:val="24"/>
          </w:rPr>
          <w:t>3.9 Withdrawal due to special circumstances</w:t>
        </w:r>
      </w:hyperlink>
      <w:r w:rsidR="00DF3FB3" w:rsidRPr="006441C5">
        <w:rPr>
          <w:rFonts w:ascii="Arial" w:hAnsi="Arial" w:cs="Arial"/>
          <w:szCs w:val="24"/>
        </w:rPr>
        <w:t xml:space="preserve"> </w:t>
      </w:r>
      <w:r w:rsidR="00DF3FB3" w:rsidRPr="006441C5">
        <w:rPr>
          <w:rFonts w:ascii="Arial" w:hAnsi="Arial" w:cs="Arial"/>
          <w:szCs w:val="24"/>
          <w:shd w:val="clear" w:color="auto" w:fill="FFFFFF"/>
        </w:rPr>
        <w:t xml:space="preserve">I </w:t>
      </w:r>
      <w:hyperlink w:anchor="_3.10_Process_for" w:history="1">
        <w:r w:rsidR="00EA5309" w:rsidRPr="00830789">
          <w:rPr>
            <w:rFonts w:ascii="Arial" w:hAnsi="Arial" w:cs="Arial"/>
            <w:szCs w:val="24"/>
          </w:rPr>
          <w:t>3.</w:t>
        </w:r>
        <w:r w:rsidR="000A6D02" w:rsidRPr="00830789">
          <w:rPr>
            <w:rFonts w:ascii="Arial" w:hAnsi="Arial" w:cs="Arial"/>
            <w:szCs w:val="24"/>
          </w:rPr>
          <w:t>9.1</w:t>
        </w:r>
        <w:r w:rsidR="00EA5309" w:rsidRPr="00830789">
          <w:rPr>
            <w:rFonts w:ascii="Arial" w:hAnsi="Arial" w:cs="Arial"/>
            <w:szCs w:val="24"/>
          </w:rPr>
          <w:t xml:space="preserve"> Process for withdrawal due to special circumstances</w:t>
        </w:r>
      </w:hyperlink>
      <w:r w:rsidR="00DF3FB3" w:rsidRPr="006441C5">
        <w:rPr>
          <w:rFonts w:ascii="Arial" w:hAnsi="Arial" w:cs="Arial"/>
          <w:szCs w:val="24"/>
        </w:rPr>
        <w:t xml:space="preserve"> </w:t>
      </w:r>
      <w:r w:rsidR="00DF3FB3" w:rsidRPr="006441C5">
        <w:rPr>
          <w:rFonts w:ascii="Arial" w:hAnsi="Arial" w:cs="Arial"/>
          <w:szCs w:val="24"/>
          <w:shd w:val="clear" w:color="auto" w:fill="FFFFFF"/>
        </w:rPr>
        <w:t xml:space="preserve">I </w:t>
      </w:r>
      <w:hyperlink w:anchor="_3.10_Interruption_of" w:history="1">
        <w:r w:rsidR="00EA5309" w:rsidRPr="00830789">
          <w:rPr>
            <w:rFonts w:ascii="Arial" w:hAnsi="Arial" w:cs="Arial"/>
            <w:szCs w:val="24"/>
          </w:rPr>
          <w:t>3.1</w:t>
        </w:r>
        <w:r w:rsidR="000A6D02" w:rsidRPr="00830789">
          <w:rPr>
            <w:rFonts w:ascii="Arial" w:hAnsi="Arial" w:cs="Arial"/>
            <w:szCs w:val="24"/>
          </w:rPr>
          <w:t>0</w:t>
        </w:r>
        <w:r w:rsidR="00EA5309" w:rsidRPr="00830789">
          <w:rPr>
            <w:rFonts w:ascii="Arial" w:hAnsi="Arial" w:cs="Arial"/>
            <w:szCs w:val="24"/>
          </w:rPr>
          <w:t xml:space="preserve"> Interruption of studies</w:t>
        </w:r>
      </w:hyperlink>
      <w:r w:rsidR="00DF3FB3" w:rsidRPr="006441C5">
        <w:rPr>
          <w:rFonts w:ascii="Arial" w:hAnsi="Arial" w:cs="Arial"/>
          <w:szCs w:val="24"/>
        </w:rPr>
        <w:t xml:space="preserve"> </w:t>
      </w:r>
      <w:r w:rsidR="00DF3FB3" w:rsidRPr="006441C5">
        <w:rPr>
          <w:rFonts w:ascii="Arial" w:hAnsi="Arial" w:cs="Arial"/>
          <w:szCs w:val="24"/>
          <w:shd w:val="clear" w:color="auto" w:fill="FFFFFF"/>
        </w:rPr>
        <w:t xml:space="preserve">I </w:t>
      </w:r>
      <w:hyperlink w:anchor="_3.11.1_Discontinuation_and" w:history="1">
        <w:r w:rsidR="009D6E54" w:rsidRPr="00830789">
          <w:rPr>
            <w:rFonts w:ascii="Arial" w:hAnsi="Arial" w:cs="Arial"/>
            <w:szCs w:val="24"/>
          </w:rPr>
          <w:t>3.1</w:t>
        </w:r>
        <w:r w:rsidR="00897FA3" w:rsidRPr="00830789">
          <w:rPr>
            <w:rFonts w:ascii="Arial" w:hAnsi="Arial" w:cs="Arial"/>
            <w:szCs w:val="24"/>
          </w:rPr>
          <w:t>0</w:t>
        </w:r>
        <w:r w:rsidR="009D6E54" w:rsidRPr="00830789">
          <w:rPr>
            <w:rFonts w:ascii="Arial" w:hAnsi="Arial" w:cs="Arial"/>
            <w:szCs w:val="24"/>
          </w:rPr>
          <w:t>.1 Discontinuation and leave of absence</w:t>
        </w:r>
      </w:hyperlink>
      <w:r w:rsidR="00DF3FB3" w:rsidRPr="006441C5">
        <w:rPr>
          <w:rFonts w:ascii="Arial" w:hAnsi="Arial" w:cs="Arial"/>
          <w:szCs w:val="24"/>
        </w:rPr>
        <w:t xml:space="preserve"> </w:t>
      </w:r>
      <w:r w:rsidR="00DF3FB3" w:rsidRPr="006441C5">
        <w:rPr>
          <w:rFonts w:ascii="Arial" w:hAnsi="Arial" w:cs="Arial"/>
          <w:szCs w:val="24"/>
          <w:shd w:val="clear" w:color="auto" w:fill="FFFFFF"/>
        </w:rPr>
        <w:t xml:space="preserve">I </w:t>
      </w:r>
      <w:hyperlink w:anchor="_3.11.2_Process_for" w:history="1">
        <w:r w:rsidR="00AD3925" w:rsidRPr="00830789">
          <w:rPr>
            <w:rStyle w:val="Hyperlink"/>
            <w:rFonts w:ascii="Arial" w:hAnsi="Arial" w:cs="Arial"/>
            <w:szCs w:val="24"/>
            <w:u w:val="none"/>
          </w:rPr>
          <w:t>3.10.2 Approval of leave of absence</w:t>
        </w:r>
        <w:r w:rsidR="002300F0" w:rsidRPr="006441C5">
          <w:rPr>
            <w:rStyle w:val="Hyperlink"/>
            <w:rFonts w:ascii="Arial" w:hAnsi="Arial" w:cs="Arial"/>
            <w:szCs w:val="24"/>
            <w:u w:val="none"/>
          </w:rPr>
          <w:t xml:space="preserve"> </w:t>
        </w:r>
        <w:r w:rsidR="00DF3FB3" w:rsidRPr="006441C5">
          <w:rPr>
            <w:rFonts w:ascii="Arial" w:hAnsi="Arial" w:cs="Arial"/>
            <w:szCs w:val="24"/>
            <w:shd w:val="clear" w:color="auto" w:fill="FFFFFF"/>
          </w:rPr>
          <w:t xml:space="preserve">I </w:t>
        </w:r>
      </w:hyperlink>
      <w:hyperlink w:anchor="maximumtimeforcompletion" w:history="1">
        <w:r w:rsidR="00BF2841" w:rsidRPr="00830789">
          <w:rPr>
            <w:rStyle w:val="Hyperlink"/>
            <w:rFonts w:ascii="Arial" w:hAnsi="Arial" w:cs="Arial"/>
            <w:szCs w:val="24"/>
            <w:u w:val="none"/>
          </w:rPr>
          <w:t>3.1</w:t>
        </w:r>
        <w:r w:rsidR="00897FA3" w:rsidRPr="00830789">
          <w:rPr>
            <w:rStyle w:val="Hyperlink"/>
            <w:rFonts w:ascii="Arial" w:hAnsi="Arial" w:cs="Arial"/>
            <w:szCs w:val="24"/>
            <w:u w:val="none"/>
          </w:rPr>
          <w:t>1</w:t>
        </w:r>
        <w:r w:rsidR="00BF2841" w:rsidRPr="00830789">
          <w:rPr>
            <w:rStyle w:val="Hyperlink"/>
            <w:rFonts w:ascii="Arial" w:hAnsi="Arial" w:cs="Arial"/>
            <w:szCs w:val="24"/>
            <w:u w:val="none"/>
          </w:rPr>
          <w:t xml:space="preserve"> Maximum time for completing a program</w:t>
        </w:r>
      </w:hyperlink>
    </w:p>
    <w:p w14:paraId="700E1353" w14:textId="1549D6EA" w:rsidR="00EE3266" w:rsidRPr="00EE3266" w:rsidRDefault="00EE3266" w:rsidP="00D24BFE">
      <w:pPr>
        <w:pStyle w:val="ListParagraph"/>
        <w:numPr>
          <w:ilvl w:val="0"/>
          <w:numId w:val="26"/>
        </w:numPr>
        <w:spacing w:after="0" w:line="240" w:lineRule="auto"/>
        <w:ind w:right="-207"/>
        <w:rPr>
          <w:rFonts w:ascii="Arial" w:hAnsi="Arial" w:cs="Arial"/>
          <w:color w:val="E51F30"/>
          <w:sz w:val="24"/>
          <w:szCs w:val="24"/>
          <w:lang w:eastAsia="en-GB"/>
        </w:rPr>
      </w:pPr>
      <w:hyperlink w:anchor="_4.0_Definitions" w:history="1">
        <w:r w:rsidRPr="00EE3266">
          <w:rPr>
            <w:rStyle w:val="Hyperlink"/>
            <w:rFonts w:ascii="Arial" w:hAnsi="Arial" w:cs="Arial"/>
            <w:sz w:val="24"/>
            <w:szCs w:val="24"/>
            <w:u w:val="none"/>
          </w:rPr>
          <w:t>Definitions</w:t>
        </w:r>
      </w:hyperlink>
    </w:p>
    <w:p w14:paraId="2041B86F" w14:textId="26C1B373" w:rsidR="00D24BFE" w:rsidRPr="00D24BFE" w:rsidRDefault="00EE3266" w:rsidP="00D24BFE">
      <w:pPr>
        <w:pStyle w:val="ListParagraph"/>
        <w:numPr>
          <w:ilvl w:val="0"/>
          <w:numId w:val="26"/>
        </w:numPr>
        <w:spacing w:after="0" w:line="240" w:lineRule="auto"/>
        <w:ind w:right="-207"/>
        <w:rPr>
          <w:rFonts w:ascii="Arial" w:hAnsi="Arial" w:cs="Arial"/>
          <w:color w:val="E30918"/>
          <w:sz w:val="24"/>
          <w:szCs w:val="24"/>
          <w:lang w:eastAsia="en-GB"/>
        </w:rPr>
      </w:pPr>
      <w:hyperlink w:anchor="_5.0_Information" w:history="1">
        <w:r w:rsidR="00D24BFE" w:rsidRPr="00D24BFE">
          <w:rPr>
            <w:rStyle w:val="Hyperlink"/>
            <w:rFonts w:ascii="Arial" w:hAnsi="Arial" w:cs="Arial"/>
            <w:sz w:val="24"/>
            <w:szCs w:val="24"/>
            <w:u w:val="none"/>
            <w:lang w:eastAsia="en-GB"/>
          </w:rPr>
          <w:t>Information</w:t>
        </w:r>
      </w:hyperlink>
    </w:p>
    <w:p w14:paraId="6741B743" w14:textId="6D55958A" w:rsidR="00D24BFE" w:rsidRPr="00D24BFE" w:rsidRDefault="00EE3266" w:rsidP="00D24BFE">
      <w:pPr>
        <w:pStyle w:val="ListParagraph"/>
        <w:numPr>
          <w:ilvl w:val="0"/>
          <w:numId w:val="26"/>
        </w:numPr>
        <w:spacing w:after="0" w:line="240" w:lineRule="auto"/>
        <w:ind w:right="-207"/>
        <w:rPr>
          <w:rFonts w:ascii="Arial" w:hAnsi="Arial" w:cs="Arial"/>
          <w:color w:val="E30918"/>
          <w:sz w:val="24"/>
          <w:szCs w:val="24"/>
          <w:lang w:eastAsia="en-GB"/>
        </w:rPr>
      </w:pPr>
      <w:hyperlink w:anchor="_6.0_Related_Policy" w:history="1">
        <w:r w:rsidR="00D24BFE" w:rsidRPr="00D24BFE">
          <w:rPr>
            <w:rStyle w:val="Hyperlink"/>
            <w:rFonts w:ascii="Arial" w:hAnsi="Arial" w:cs="Arial"/>
            <w:sz w:val="24"/>
            <w:szCs w:val="24"/>
            <w:u w:val="none"/>
            <w:lang w:eastAsia="en-GB"/>
          </w:rPr>
          <w:t xml:space="preserve">Related </w:t>
        </w:r>
        <w:r>
          <w:rPr>
            <w:rStyle w:val="Hyperlink"/>
            <w:rFonts w:ascii="Arial" w:hAnsi="Arial" w:cs="Arial"/>
            <w:sz w:val="24"/>
            <w:szCs w:val="24"/>
            <w:u w:val="none"/>
            <w:lang w:eastAsia="en-GB"/>
          </w:rPr>
          <w:t>p</w:t>
        </w:r>
        <w:r w:rsidR="00D24BFE" w:rsidRPr="00D24BFE">
          <w:rPr>
            <w:rStyle w:val="Hyperlink"/>
            <w:rFonts w:ascii="Arial" w:hAnsi="Arial" w:cs="Arial"/>
            <w:sz w:val="24"/>
            <w:szCs w:val="24"/>
            <w:u w:val="none"/>
            <w:lang w:eastAsia="en-GB"/>
          </w:rPr>
          <w:t xml:space="preserve">olicy </w:t>
        </w:r>
        <w:r>
          <w:rPr>
            <w:rStyle w:val="Hyperlink"/>
            <w:rFonts w:ascii="Arial" w:hAnsi="Arial" w:cs="Arial"/>
            <w:sz w:val="24"/>
            <w:szCs w:val="24"/>
            <w:u w:val="none"/>
            <w:lang w:eastAsia="en-GB"/>
          </w:rPr>
          <w:t>d</w:t>
        </w:r>
        <w:r w:rsidR="00D24BFE" w:rsidRPr="00D24BFE">
          <w:rPr>
            <w:rStyle w:val="Hyperlink"/>
            <w:rFonts w:ascii="Arial" w:hAnsi="Arial" w:cs="Arial"/>
            <w:sz w:val="24"/>
            <w:szCs w:val="24"/>
            <w:u w:val="none"/>
            <w:lang w:eastAsia="en-GB"/>
          </w:rPr>
          <w:t xml:space="preserve">ocuments and </w:t>
        </w:r>
        <w:r>
          <w:rPr>
            <w:rStyle w:val="Hyperlink"/>
            <w:rFonts w:ascii="Arial" w:hAnsi="Arial" w:cs="Arial"/>
            <w:sz w:val="24"/>
            <w:szCs w:val="24"/>
            <w:u w:val="none"/>
            <w:lang w:eastAsia="en-GB"/>
          </w:rPr>
          <w:t>s</w:t>
        </w:r>
        <w:r w:rsidR="00D24BFE" w:rsidRPr="00D24BFE">
          <w:rPr>
            <w:rStyle w:val="Hyperlink"/>
            <w:rFonts w:ascii="Arial" w:hAnsi="Arial" w:cs="Arial"/>
            <w:sz w:val="24"/>
            <w:szCs w:val="24"/>
            <w:u w:val="none"/>
            <w:lang w:eastAsia="en-GB"/>
          </w:rPr>
          <w:t xml:space="preserve">upporting </w:t>
        </w:r>
        <w:r>
          <w:rPr>
            <w:rStyle w:val="Hyperlink"/>
            <w:rFonts w:ascii="Arial" w:hAnsi="Arial" w:cs="Arial"/>
            <w:sz w:val="24"/>
            <w:szCs w:val="24"/>
            <w:u w:val="none"/>
            <w:lang w:eastAsia="en-GB"/>
          </w:rPr>
          <w:t>d</w:t>
        </w:r>
        <w:r w:rsidR="00D24BFE" w:rsidRPr="00D24BFE">
          <w:rPr>
            <w:rStyle w:val="Hyperlink"/>
            <w:rFonts w:ascii="Arial" w:hAnsi="Arial" w:cs="Arial"/>
            <w:sz w:val="24"/>
            <w:szCs w:val="24"/>
            <w:u w:val="none"/>
            <w:lang w:eastAsia="en-GB"/>
          </w:rPr>
          <w:t>ocum</w:t>
        </w:r>
        <w:r w:rsidR="00D24BFE" w:rsidRPr="00D24BFE">
          <w:rPr>
            <w:rStyle w:val="Hyperlink"/>
            <w:rFonts w:ascii="Arial" w:hAnsi="Arial" w:cs="Arial"/>
            <w:sz w:val="24"/>
            <w:szCs w:val="24"/>
            <w:u w:val="none"/>
            <w:lang w:eastAsia="en-GB"/>
          </w:rPr>
          <w:t>e</w:t>
        </w:r>
        <w:r w:rsidR="00D24BFE" w:rsidRPr="00D24BFE">
          <w:rPr>
            <w:rStyle w:val="Hyperlink"/>
            <w:rFonts w:ascii="Arial" w:hAnsi="Arial" w:cs="Arial"/>
            <w:sz w:val="24"/>
            <w:szCs w:val="24"/>
            <w:u w:val="none"/>
            <w:lang w:eastAsia="en-GB"/>
          </w:rPr>
          <w:t>nts</w:t>
        </w:r>
      </w:hyperlink>
    </w:p>
    <w:p w14:paraId="2E800012" w14:textId="7732DE1C" w:rsidR="00BC55CF" w:rsidRPr="00B13CB4" w:rsidRDefault="00BC55CF" w:rsidP="004701E5">
      <w:pPr>
        <w:tabs>
          <w:tab w:val="left" w:pos="8760"/>
        </w:tabs>
        <w:spacing w:before="120" w:after="120" w:line="240" w:lineRule="auto"/>
        <w:ind w:right="-207"/>
        <w:rPr>
          <w:rFonts w:ascii="Arial" w:hAnsi="Arial" w:cs="Arial"/>
          <w:b/>
          <w:bCs/>
          <w:color w:val="E30918"/>
          <w:sz w:val="32"/>
          <w:szCs w:val="32"/>
        </w:rPr>
      </w:pPr>
      <w:bookmarkStart w:id="3" w:name="_Ref20480964"/>
      <w:r w:rsidRPr="00B13CB4">
        <w:rPr>
          <w:rFonts w:ascii="Arial" w:hAnsi="Arial" w:cs="Arial"/>
          <w:b/>
          <w:bCs/>
          <w:color w:val="E30918"/>
          <w:sz w:val="32"/>
          <w:szCs w:val="32"/>
        </w:rPr>
        <w:t xml:space="preserve">1.0 </w:t>
      </w:r>
      <w:bookmarkStart w:id="4" w:name="Purpose"/>
      <w:bookmarkEnd w:id="4"/>
      <w:r w:rsidRPr="00B13CB4">
        <w:rPr>
          <w:rFonts w:ascii="Arial" w:hAnsi="Arial" w:cs="Arial"/>
          <w:b/>
          <w:bCs/>
          <w:color w:val="E30918"/>
          <w:sz w:val="32"/>
          <w:szCs w:val="32"/>
        </w:rPr>
        <w:t>Purpose</w:t>
      </w:r>
      <w:bookmarkEnd w:id="0"/>
      <w:bookmarkEnd w:id="1"/>
      <w:bookmarkEnd w:id="2"/>
      <w:bookmarkEnd w:id="3"/>
      <w:r w:rsidR="004701E5">
        <w:rPr>
          <w:rFonts w:ascii="Arial" w:hAnsi="Arial" w:cs="Arial"/>
          <w:b/>
          <w:bCs/>
          <w:color w:val="E30918"/>
          <w:sz w:val="32"/>
          <w:szCs w:val="32"/>
        </w:rPr>
        <w:tab/>
      </w:r>
    </w:p>
    <w:p w14:paraId="4C8DA0E4" w14:textId="4A5D9A51" w:rsidR="006D5CA2" w:rsidRPr="00B13CB4" w:rsidRDefault="006D5CA2" w:rsidP="004701E5">
      <w:pPr>
        <w:pStyle w:val="NormalWhite"/>
        <w:spacing w:before="120" w:after="120" w:line="240" w:lineRule="auto"/>
        <w:ind w:right="-207"/>
        <w:rPr>
          <w:rFonts w:ascii="Arial" w:hAnsi="Arial" w:cs="Arial"/>
          <w:color w:val="auto"/>
          <w:sz w:val="22"/>
        </w:rPr>
      </w:pPr>
      <w:bookmarkStart w:id="5" w:name="_Ref20318879"/>
      <w:bookmarkStart w:id="6" w:name="_Ref20411801"/>
      <w:bookmarkStart w:id="7" w:name="_Ref20480989"/>
      <w:r w:rsidRPr="00B13CB4">
        <w:rPr>
          <w:rFonts w:ascii="Arial" w:hAnsi="Arial" w:cs="Arial"/>
          <w:color w:val="auto"/>
          <w:sz w:val="22"/>
        </w:rPr>
        <w:t xml:space="preserve">This </w:t>
      </w:r>
      <w:r w:rsidR="00830789">
        <w:rPr>
          <w:rFonts w:ascii="Arial" w:hAnsi="Arial" w:cs="Arial"/>
          <w:color w:val="auto"/>
          <w:sz w:val="22"/>
        </w:rPr>
        <w:t>P</w:t>
      </w:r>
      <w:r w:rsidRPr="00B13CB4">
        <w:rPr>
          <w:rFonts w:ascii="Arial" w:hAnsi="Arial" w:cs="Arial"/>
          <w:color w:val="auto"/>
          <w:sz w:val="22"/>
        </w:rPr>
        <w:t xml:space="preserve">rocedure supports the </w:t>
      </w:r>
      <w:r w:rsidRPr="006D5E3D">
        <w:rPr>
          <w:rFonts w:ascii="Arial" w:hAnsi="Arial" w:cs="Arial"/>
          <w:i/>
          <w:iCs/>
          <w:color w:val="auto"/>
          <w:sz w:val="22"/>
        </w:rPr>
        <w:t>Enrolment Policy</w:t>
      </w:r>
      <w:r w:rsidRPr="00B13CB4">
        <w:rPr>
          <w:rFonts w:ascii="Arial" w:hAnsi="Arial" w:cs="Arial"/>
          <w:color w:val="auto"/>
          <w:sz w:val="22"/>
        </w:rPr>
        <w:t xml:space="preserve"> and provides a formal framework for enrolment procedures.  Its purpose is to ensure a consistent approach to the management of enrolment in accordance with the policy.</w:t>
      </w:r>
    </w:p>
    <w:p w14:paraId="65297E40" w14:textId="4C1217F4" w:rsidR="00F97A5A" w:rsidRPr="00B13CB4" w:rsidRDefault="007706AB" w:rsidP="00830789">
      <w:pPr>
        <w:tabs>
          <w:tab w:val="left" w:pos="5715"/>
        </w:tabs>
        <w:spacing w:before="120" w:after="120" w:line="240" w:lineRule="auto"/>
        <w:ind w:right="-207"/>
        <w:rPr>
          <w:rFonts w:ascii="Arial" w:hAnsi="Arial" w:cs="Arial"/>
          <w:b/>
          <w:bCs/>
          <w:color w:val="E30918"/>
          <w:sz w:val="32"/>
          <w:szCs w:val="32"/>
        </w:rPr>
      </w:pPr>
      <w:r w:rsidRPr="00B13CB4">
        <w:rPr>
          <w:rFonts w:ascii="Arial" w:hAnsi="Arial" w:cs="Arial"/>
          <w:b/>
          <w:bCs/>
          <w:color w:val="E30918"/>
          <w:sz w:val="32"/>
          <w:szCs w:val="32"/>
        </w:rPr>
        <w:t xml:space="preserve">2.0 </w:t>
      </w:r>
      <w:bookmarkStart w:id="8" w:name="Scope"/>
      <w:bookmarkEnd w:id="8"/>
      <w:r w:rsidR="00F97A5A" w:rsidRPr="00B13CB4">
        <w:rPr>
          <w:rFonts w:ascii="Arial" w:hAnsi="Arial" w:cs="Arial"/>
          <w:b/>
          <w:bCs/>
          <w:color w:val="E30918"/>
          <w:sz w:val="32"/>
          <w:szCs w:val="32"/>
        </w:rPr>
        <w:t>Scope</w:t>
      </w:r>
      <w:bookmarkEnd w:id="5"/>
      <w:bookmarkEnd w:id="6"/>
      <w:bookmarkEnd w:id="7"/>
      <w:r w:rsidR="00830789">
        <w:rPr>
          <w:rFonts w:ascii="Arial" w:hAnsi="Arial" w:cs="Arial"/>
          <w:b/>
          <w:bCs/>
          <w:color w:val="E30918"/>
          <w:sz w:val="32"/>
          <w:szCs w:val="32"/>
        </w:rPr>
        <w:tab/>
      </w:r>
    </w:p>
    <w:p w14:paraId="0600D0DE" w14:textId="0F333AFF" w:rsidR="00921475" w:rsidRPr="00B13CB4" w:rsidRDefault="00921475" w:rsidP="004701E5">
      <w:pPr>
        <w:pStyle w:val="NormalWhite"/>
        <w:spacing w:before="120" w:after="120" w:line="240" w:lineRule="auto"/>
        <w:ind w:right="-207"/>
        <w:rPr>
          <w:rFonts w:ascii="Arial" w:hAnsi="Arial" w:cs="Arial"/>
          <w:color w:val="auto"/>
          <w:sz w:val="22"/>
        </w:rPr>
      </w:pPr>
      <w:bookmarkStart w:id="9" w:name="_Ref20318910"/>
      <w:bookmarkStart w:id="10" w:name="_Ref20411814"/>
      <w:r w:rsidRPr="00B13CB4">
        <w:rPr>
          <w:rFonts w:ascii="Arial" w:hAnsi="Arial" w:cs="Arial"/>
          <w:color w:val="auto"/>
          <w:sz w:val="22"/>
        </w:rPr>
        <w:t xml:space="preserve">This </w:t>
      </w:r>
      <w:r w:rsidR="00830789">
        <w:rPr>
          <w:rFonts w:ascii="Arial" w:hAnsi="Arial" w:cs="Arial"/>
          <w:color w:val="auto"/>
          <w:sz w:val="22"/>
        </w:rPr>
        <w:t>P</w:t>
      </w:r>
      <w:r w:rsidRPr="00B13CB4">
        <w:rPr>
          <w:rFonts w:ascii="Arial" w:hAnsi="Arial" w:cs="Arial"/>
          <w:color w:val="auto"/>
          <w:sz w:val="22"/>
        </w:rPr>
        <w:t xml:space="preserve">rocedure applies to all students enrolled in non-award, undergraduate and postgraduate coursework </w:t>
      </w:r>
      <w:proofErr w:type="gramStart"/>
      <w:r w:rsidRPr="00B13CB4">
        <w:rPr>
          <w:rFonts w:ascii="Arial" w:hAnsi="Arial" w:cs="Arial"/>
          <w:color w:val="auto"/>
          <w:sz w:val="22"/>
        </w:rPr>
        <w:t>programs</w:t>
      </w:r>
      <w:proofErr w:type="gramEnd"/>
      <w:r w:rsidRPr="00B13CB4">
        <w:rPr>
          <w:rFonts w:ascii="Arial" w:hAnsi="Arial" w:cs="Arial"/>
          <w:color w:val="auto"/>
          <w:sz w:val="22"/>
        </w:rPr>
        <w:t xml:space="preserve"> and </w:t>
      </w:r>
      <w:r w:rsidR="00D60F9F" w:rsidRPr="00B13CB4">
        <w:rPr>
          <w:rFonts w:ascii="Arial" w:hAnsi="Arial" w:cs="Arial"/>
          <w:color w:val="auto"/>
          <w:sz w:val="22"/>
        </w:rPr>
        <w:t>higher degree research programs</w:t>
      </w:r>
      <w:r w:rsidRPr="00B13CB4">
        <w:rPr>
          <w:rFonts w:ascii="Arial" w:hAnsi="Arial" w:cs="Arial"/>
          <w:color w:val="auto"/>
          <w:sz w:val="22"/>
        </w:rPr>
        <w:t>.</w:t>
      </w:r>
    </w:p>
    <w:p w14:paraId="16734CDB" w14:textId="0DDE130A" w:rsidR="00C91165" w:rsidRPr="00B13CB4" w:rsidRDefault="007706AB" w:rsidP="004701E5">
      <w:pPr>
        <w:spacing w:before="120" w:after="120" w:line="240" w:lineRule="auto"/>
        <w:ind w:right="-207"/>
        <w:rPr>
          <w:rFonts w:ascii="Arial" w:hAnsi="Arial" w:cs="Arial"/>
          <w:b/>
          <w:bCs/>
          <w:color w:val="E30918"/>
          <w:sz w:val="32"/>
          <w:szCs w:val="32"/>
        </w:rPr>
      </w:pPr>
      <w:bookmarkStart w:id="11" w:name="_Ref20481014"/>
      <w:r w:rsidRPr="00B13CB4">
        <w:rPr>
          <w:rFonts w:ascii="Arial" w:hAnsi="Arial" w:cs="Arial"/>
          <w:b/>
          <w:bCs/>
          <w:color w:val="E30918"/>
          <w:sz w:val="32"/>
          <w:szCs w:val="32"/>
        </w:rPr>
        <w:t xml:space="preserve">3.0 </w:t>
      </w:r>
      <w:bookmarkStart w:id="12" w:name="Procedure"/>
      <w:bookmarkEnd w:id="12"/>
      <w:r w:rsidR="00C91165" w:rsidRPr="00B13CB4">
        <w:rPr>
          <w:rFonts w:ascii="Arial" w:hAnsi="Arial" w:cs="Arial"/>
          <w:b/>
          <w:bCs/>
          <w:color w:val="E30918"/>
          <w:sz w:val="32"/>
          <w:szCs w:val="32"/>
        </w:rPr>
        <w:t>P</w:t>
      </w:r>
      <w:bookmarkEnd w:id="9"/>
      <w:r w:rsidR="00A71AD8" w:rsidRPr="00B13CB4">
        <w:rPr>
          <w:rFonts w:ascii="Arial" w:hAnsi="Arial" w:cs="Arial"/>
          <w:b/>
          <w:bCs/>
          <w:color w:val="E30918"/>
          <w:sz w:val="32"/>
          <w:szCs w:val="32"/>
        </w:rPr>
        <w:t>rocedure</w:t>
      </w:r>
      <w:bookmarkEnd w:id="10"/>
      <w:bookmarkEnd w:id="11"/>
    </w:p>
    <w:p w14:paraId="43526E9F" w14:textId="2C30E2C4" w:rsidR="00305C35" w:rsidRPr="00E07C91" w:rsidRDefault="00305C35" w:rsidP="004701E5">
      <w:pPr>
        <w:pStyle w:val="Heading3"/>
        <w:spacing w:before="120" w:after="120"/>
        <w:ind w:left="567" w:right="-207" w:firstLine="0"/>
        <w:rPr>
          <w:rFonts w:ascii="Arial" w:hAnsi="Arial" w:cs="Arial"/>
          <w:b/>
          <w:bCs/>
          <w:sz w:val="28"/>
          <w:szCs w:val="28"/>
        </w:rPr>
      </w:pPr>
      <w:bookmarkStart w:id="13" w:name="_3.1_&lt;Insert_sub-heading&gt;"/>
      <w:bookmarkStart w:id="14" w:name="_3.1_Course_Lists"/>
      <w:bookmarkEnd w:id="13"/>
      <w:bookmarkEnd w:id="14"/>
      <w:r w:rsidRPr="00E07C91">
        <w:rPr>
          <w:rFonts w:ascii="Arial" w:hAnsi="Arial" w:cs="Arial"/>
          <w:b/>
          <w:bCs/>
          <w:sz w:val="28"/>
          <w:szCs w:val="28"/>
        </w:rPr>
        <w:t xml:space="preserve">3.1 </w:t>
      </w:r>
      <w:r w:rsidR="009A0644" w:rsidRPr="00E07C91">
        <w:rPr>
          <w:rFonts w:ascii="Arial" w:hAnsi="Arial" w:cs="Arial"/>
          <w:b/>
          <w:bCs/>
          <w:sz w:val="28"/>
          <w:szCs w:val="28"/>
        </w:rPr>
        <w:t>Course Lists and Requirements</w:t>
      </w:r>
    </w:p>
    <w:p w14:paraId="055CCD7F" w14:textId="787A9040" w:rsidR="00597D0B" w:rsidRPr="00B13CB4" w:rsidRDefault="00597D0B" w:rsidP="004701E5">
      <w:pPr>
        <w:spacing w:before="120" w:after="120" w:line="240" w:lineRule="auto"/>
        <w:ind w:left="567" w:right="-207"/>
        <w:rPr>
          <w:rFonts w:ascii="Arial" w:hAnsi="Arial" w:cs="Arial"/>
          <w:sz w:val="22"/>
        </w:rPr>
      </w:pPr>
      <w:bookmarkStart w:id="15" w:name="_3.2_&lt;Insert_sub-heading&gt;"/>
      <w:bookmarkEnd w:id="15"/>
      <w:r w:rsidRPr="00B13CB4">
        <w:rPr>
          <w:rFonts w:ascii="Arial" w:hAnsi="Arial" w:cs="Arial"/>
          <w:sz w:val="22"/>
        </w:rPr>
        <w:t xml:space="preserve">A student's enrolment for each trimester or teaching period must conform to the degree requirements for the program </w:t>
      </w:r>
      <w:r w:rsidR="00D4404F" w:rsidRPr="00B13CB4">
        <w:rPr>
          <w:rFonts w:ascii="Arial" w:hAnsi="Arial" w:cs="Arial"/>
          <w:sz w:val="22"/>
        </w:rPr>
        <w:t xml:space="preserve">to which </w:t>
      </w:r>
      <w:r w:rsidR="00AB355B" w:rsidRPr="00B13CB4">
        <w:rPr>
          <w:rFonts w:ascii="Arial" w:hAnsi="Arial" w:cs="Arial"/>
          <w:sz w:val="22"/>
        </w:rPr>
        <w:t>they are</w:t>
      </w:r>
      <w:r w:rsidRPr="00B13CB4">
        <w:rPr>
          <w:rFonts w:ascii="Arial" w:hAnsi="Arial" w:cs="Arial"/>
          <w:sz w:val="22"/>
        </w:rPr>
        <w:t xml:space="preserve"> admitted.  Students need to satisfy the enrolment requirements for each course as specified in the course list and requirements. </w:t>
      </w:r>
    </w:p>
    <w:p w14:paraId="54443789" w14:textId="70B1A45B" w:rsidR="00597D0B" w:rsidRPr="00B13CB4" w:rsidRDefault="00597D0B" w:rsidP="004701E5">
      <w:pPr>
        <w:spacing w:before="120" w:after="120" w:line="240" w:lineRule="auto"/>
        <w:ind w:left="567" w:right="-207"/>
        <w:rPr>
          <w:rFonts w:ascii="Arial" w:hAnsi="Arial" w:cs="Arial"/>
          <w:sz w:val="22"/>
        </w:rPr>
      </w:pPr>
      <w:r w:rsidRPr="00B13CB4">
        <w:rPr>
          <w:rFonts w:ascii="Arial" w:hAnsi="Arial" w:cs="Arial"/>
          <w:sz w:val="22"/>
        </w:rPr>
        <w:t xml:space="preserve">Students can check their enrolment and add and drop courses through </w:t>
      </w:r>
      <w:hyperlink r:id="rId11">
        <w:proofErr w:type="spellStart"/>
        <w:r w:rsidRPr="00B13CB4">
          <w:rPr>
            <w:rFonts w:ascii="Arial" w:hAnsi="Arial" w:cs="Arial"/>
            <w:sz w:val="22"/>
          </w:rPr>
          <w:t>myGriffith</w:t>
        </w:r>
        <w:proofErr w:type="spellEnd"/>
      </w:hyperlink>
      <w:r w:rsidRPr="00B13CB4">
        <w:rPr>
          <w:rFonts w:ascii="Arial" w:hAnsi="Arial" w:cs="Arial"/>
          <w:sz w:val="22"/>
        </w:rPr>
        <w:t>.</w:t>
      </w:r>
    </w:p>
    <w:p w14:paraId="581357AA" w14:textId="2E167425" w:rsidR="00597D0B" w:rsidRPr="00B13CB4" w:rsidRDefault="00597D0B" w:rsidP="004701E5">
      <w:pPr>
        <w:spacing w:before="120" w:after="120" w:line="240" w:lineRule="auto"/>
        <w:ind w:left="567" w:right="-207"/>
        <w:rPr>
          <w:rFonts w:ascii="Arial" w:hAnsi="Arial" w:cs="Arial"/>
          <w:sz w:val="22"/>
        </w:rPr>
      </w:pPr>
      <w:r w:rsidRPr="00B13CB4" w:rsidDel="00A3346E">
        <w:rPr>
          <w:rFonts w:ascii="Arial" w:hAnsi="Arial" w:cs="Arial"/>
          <w:sz w:val="22"/>
        </w:rPr>
        <w:t>A student may be prevented from adding a course to their study program where:</w:t>
      </w:r>
    </w:p>
    <w:p w14:paraId="7916E6E0" w14:textId="670A7CBD" w:rsidR="00597D0B" w:rsidRPr="00B13CB4" w:rsidRDefault="00597D0B" w:rsidP="004701E5">
      <w:pPr>
        <w:pStyle w:val="ListParagraph"/>
        <w:numPr>
          <w:ilvl w:val="0"/>
          <w:numId w:val="20"/>
        </w:numPr>
        <w:spacing w:before="120" w:after="120" w:line="240" w:lineRule="auto"/>
        <w:ind w:left="851" w:right="-207" w:hanging="284"/>
        <w:rPr>
          <w:rFonts w:ascii="Arial" w:hAnsi="Arial" w:cs="Arial"/>
          <w:sz w:val="22"/>
        </w:rPr>
      </w:pPr>
      <w:r w:rsidRPr="00B13CB4">
        <w:rPr>
          <w:rFonts w:ascii="Arial" w:hAnsi="Arial" w:cs="Arial"/>
          <w:sz w:val="22"/>
        </w:rPr>
        <w:t xml:space="preserve">the course does not conform to the course list and </w:t>
      </w:r>
      <w:proofErr w:type="gramStart"/>
      <w:r w:rsidRPr="00B13CB4">
        <w:rPr>
          <w:rFonts w:ascii="Arial" w:hAnsi="Arial" w:cs="Arial"/>
          <w:sz w:val="22"/>
        </w:rPr>
        <w:t>requirements</w:t>
      </w:r>
      <w:r w:rsidR="001C309F" w:rsidRPr="00B13CB4">
        <w:rPr>
          <w:rFonts w:ascii="Arial" w:hAnsi="Arial" w:cs="Arial"/>
          <w:sz w:val="22"/>
        </w:rPr>
        <w:t>;</w:t>
      </w:r>
      <w:proofErr w:type="gramEnd"/>
    </w:p>
    <w:p w14:paraId="7EA42292" w14:textId="18604BD5" w:rsidR="00597D0B" w:rsidRPr="00B13CB4" w:rsidRDefault="00597D0B" w:rsidP="004701E5">
      <w:pPr>
        <w:pStyle w:val="ListParagraph"/>
        <w:numPr>
          <w:ilvl w:val="0"/>
          <w:numId w:val="20"/>
        </w:numPr>
        <w:spacing w:before="120" w:after="120" w:line="240" w:lineRule="auto"/>
        <w:ind w:left="851" w:right="-207" w:hanging="284"/>
        <w:rPr>
          <w:rFonts w:ascii="Arial" w:hAnsi="Arial" w:cs="Arial"/>
          <w:sz w:val="22"/>
        </w:rPr>
      </w:pPr>
      <w:r w:rsidRPr="00B13CB4">
        <w:rPr>
          <w:rFonts w:ascii="Arial" w:hAnsi="Arial" w:cs="Arial"/>
          <w:sz w:val="22"/>
        </w:rPr>
        <w:t xml:space="preserve">the last date for adding courses for that trimester or teaching period has </w:t>
      </w:r>
      <w:proofErr w:type="gramStart"/>
      <w:r w:rsidRPr="00B13CB4">
        <w:rPr>
          <w:rFonts w:ascii="Arial" w:hAnsi="Arial" w:cs="Arial"/>
          <w:sz w:val="22"/>
        </w:rPr>
        <w:t>passed</w:t>
      </w:r>
      <w:r w:rsidR="001C309F" w:rsidRPr="00B13CB4">
        <w:rPr>
          <w:rFonts w:ascii="Arial" w:hAnsi="Arial" w:cs="Arial"/>
          <w:sz w:val="22"/>
        </w:rPr>
        <w:t>;</w:t>
      </w:r>
      <w:proofErr w:type="gramEnd"/>
    </w:p>
    <w:p w14:paraId="79CF3D56" w14:textId="4149F6CE" w:rsidR="00597D0B" w:rsidRPr="00B13CB4" w:rsidRDefault="00597D0B" w:rsidP="004701E5">
      <w:pPr>
        <w:pStyle w:val="ListParagraph"/>
        <w:numPr>
          <w:ilvl w:val="0"/>
          <w:numId w:val="20"/>
        </w:numPr>
        <w:spacing w:before="120" w:after="120" w:line="240" w:lineRule="auto"/>
        <w:ind w:left="851" w:right="-207" w:hanging="284"/>
        <w:rPr>
          <w:rFonts w:ascii="Arial" w:hAnsi="Arial" w:cs="Arial"/>
          <w:sz w:val="22"/>
        </w:rPr>
      </w:pPr>
      <w:r w:rsidRPr="00B13CB4">
        <w:rPr>
          <w:rFonts w:ascii="Arial" w:hAnsi="Arial" w:cs="Arial"/>
          <w:sz w:val="22"/>
        </w:rPr>
        <w:t xml:space="preserve">the course is not scheduled in the nominated trimester or teaching </w:t>
      </w:r>
      <w:proofErr w:type="gramStart"/>
      <w:r w:rsidRPr="00B13CB4">
        <w:rPr>
          <w:rFonts w:ascii="Arial" w:hAnsi="Arial" w:cs="Arial"/>
          <w:sz w:val="22"/>
        </w:rPr>
        <w:t>period</w:t>
      </w:r>
      <w:r w:rsidR="001C309F" w:rsidRPr="00B13CB4">
        <w:rPr>
          <w:rFonts w:ascii="Arial" w:hAnsi="Arial" w:cs="Arial"/>
          <w:sz w:val="22"/>
        </w:rPr>
        <w:t>;</w:t>
      </w:r>
      <w:proofErr w:type="gramEnd"/>
    </w:p>
    <w:p w14:paraId="1E7107A7" w14:textId="4D8E212A" w:rsidR="00597D0B" w:rsidRPr="00B13CB4" w:rsidRDefault="00597D0B" w:rsidP="004701E5">
      <w:pPr>
        <w:pStyle w:val="ListParagraph"/>
        <w:numPr>
          <w:ilvl w:val="0"/>
          <w:numId w:val="20"/>
        </w:numPr>
        <w:spacing w:before="120" w:after="120" w:line="240" w:lineRule="auto"/>
        <w:ind w:left="851" w:right="-207" w:hanging="284"/>
        <w:rPr>
          <w:rFonts w:ascii="Arial" w:hAnsi="Arial" w:cs="Arial"/>
          <w:sz w:val="22"/>
        </w:rPr>
      </w:pPr>
      <w:r w:rsidRPr="00B13CB4">
        <w:rPr>
          <w:rFonts w:ascii="Arial" w:hAnsi="Arial" w:cs="Arial"/>
          <w:sz w:val="22"/>
        </w:rPr>
        <w:t xml:space="preserve">the course is a restricted </w:t>
      </w:r>
      <w:proofErr w:type="gramStart"/>
      <w:r w:rsidRPr="00B13CB4">
        <w:rPr>
          <w:rFonts w:ascii="Arial" w:hAnsi="Arial" w:cs="Arial"/>
          <w:sz w:val="22"/>
        </w:rPr>
        <w:t>course</w:t>
      </w:r>
      <w:r w:rsidR="001C309F" w:rsidRPr="00B13CB4">
        <w:rPr>
          <w:rFonts w:ascii="Arial" w:hAnsi="Arial" w:cs="Arial"/>
          <w:sz w:val="22"/>
        </w:rPr>
        <w:t>;</w:t>
      </w:r>
      <w:proofErr w:type="gramEnd"/>
    </w:p>
    <w:p w14:paraId="713F4B6F" w14:textId="609B2A6A" w:rsidR="00597D0B" w:rsidRPr="00B13CB4" w:rsidRDefault="00597D0B" w:rsidP="004701E5">
      <w:pPr>
        <w:pStyle w:val="ListParagraph"/>
        <w:numPr>
          <w:ilvl w:val="0"/>
          <w:numId w:val="20"/>
        </w:numPr>
        <w:spacing w:before="120" w:after="120" w:line="240" w:lineRule="auto"/>
        <w:ind w:left="851" w:right="-207" w:hanging="284"/>
        <w:rPr>
          <w:rFonts w:ascii="Arial" w:hAnsi="Arial" w:cs="Arial"/>
          <w:sz w:val="22"/>
        </w:rPr>
      </w:pPr>
      <w:r w:rsidRPr="00B13CB4">
        <w:rPr>
          <w:rFonts w:ascii="Arial" w:hAnsi="Arial" w:cs="Arial"/>
          <w:sz w:val="22"/>
        </w:rPr>
        <w:t xml:space="preserve">the student does not meet the pre-requisite conditions for the </w:t>
      </w:r>
      <w:proofErr w:type="gramStart"/>
      <w:r w:rsidRPr="00B13CB4">
        <w:rPr>
          <w:rFonts w:ascii="Arial" w:hAnsi="Arial" w:cs="Arial"/>
          <w:sz w:val="22"/>
        </w:rPr>
        <w:t>course</w:t>
      </w:r>
      <w:r w:rsidR="001C309F" w:rsidRPr="00B13CB4">
        <w:rPr>
          <w:rFonts w:ascii="Arial" w:hAnsi="Arial" w:cs="Arial"/>
          <w:sz w:val="22"/>
        </w:rPr>
        <w:t>;</w:t>
      </w:r>
      <w:proofErr w:type="gramEnd"/>
    </w:p>
    <w:p w14:paraId="243DE340" w14:textId="3BB6FC66" w:rsidR="00597D0B" w:rsidRPr="00B13CB4" w:rsidRDefault="00597D0B" w:rsidP="004701E5">
      <w:pPr>
        <w:pStyle w:val="ListParagraph"/>
        <w:numPr>
          <w:ilvl w:val="0"/>
          <w:numId w:val="20"/>
        </w:numPr>
        <w:spacing w:before="120" w:after="120" w:line="240" w:lineRule="auto"/>
        <w:ind w:left="851" w:right="-207" w:hanging="284"/>
        <w:rPr>
          <w:rFonts w:ascii="Arial" w:hAnsi="Arial" w:cs="Arial"/>
          <w:sz w:val="22"/>
        </w:rPr>
      </w:pPr>
      <w:r w:rsidRPr="00B13CB4">
        <w:rPr>
          <w:rFonts w:ascii="Arial" w:hAnsi="Arial" w:cs="Arial"/>
          <w:sz w:val="22"/>
        </w:rPr>
        <w:t xml:space="preserve">the course is closed because the maximum enrolment number specified for the course has been </w:t>
      </w:r>
      <w:proofErr w:type="gramStart"/>
      <w:r w:rsidRPr="00B13CB4">
        <w:rPr>
          <w:rFonts w:ascii="Arial" w:hAnsi="Arial" w:cs="Arial"/>
          <w:sz w:val="22"/>
        </w:rPr>
        <w:t>reached</w:t>
      </w:r>
      <w:r w:rsidR="001C309F" w:rsidRPr="00B13CB4">
        <w:rPr>
          <w:rFonts w:ascii="Arial" w:hAnsi="Arial" w:cs="Arial"/>
          <w:sz w:val="22"/>
        </w:rPr>
        <w:t>;</w:t>
      </w:r>
      <w:proofErr w:type="gramEnd"/>
    </w:p>
    <w:p w14:paraId="7543E6E3" w14:textId="75FDB15D" w:rsidR="00597D0B" w:rsidRPr="00B13CB4" w:rsidRDefault="00597D0B" w:rsidP="004701E5">
      <w:pPr>
        <w:pStyle w:val="ListParagraph"/>
        <w:numPr>
          <w:ilvl w:val="0"/>
          <w:numId w:val="20"/>
        </w:numPr>
        <w:spacing w:before="120" w:after="120" w:line="240" w:lineRule="auto"/>
        <w:ind w:left="851" w:right="-207" w:hanging="284"/>
        <w:rPr>
          <w:rFonts w:ascii="Arial" w:hAnsi="Arial" w:cs="Arial"/>
          <w:sz w:val="22"/>
        </w:rPr>
      </w:pPr>
      <w:r w:rsidRPr="00B13CB4">
        <w:rPr>
          <w:rFonts w:ascii="Arial" w:hAnsi="Arial" w:cs="Arial"/>
          <w:sz w:val="22"/>
        </w:rPr>
        <w:t>the course is not listed in the program structure, and the course is at a different qualification level than the student's program (students in undergraduate programs may not enrol in postgraduate courses)</w:t>
      </w:r>
      <w:r w:rsidR="001C309F" w:rsidRPr="00B13CB4">
        <w:rPr>
          <w:rFonts w:ascii="Arial" w:hAnsi="Arial" w:cs="Arial"/>
          <w:sz w:val="22"/>
        </w:rPr>
        <w:t xml:space="preserve"> or</w:t>
      </w:r>
    </w:p>
    <w:p w14:paraId="48FD8E19" w14:textId="5540E737" w:rsidR="00597D0B" w:rsidRPr="00B13CB4" w:rsidRDefault="00597D0B" w:rsidP="004701E5">
      <w:pPr>
        <w:pStyle w:val="ListParagraph"/>
        <w:numPr>
          <w:ilvl w:val="0"/>
          <w:numId w:val="20"/>
        </w:numPr>
        <w:spacing w:before="120" w:after="120" w:line="240" w:lineRule="auto"/>
        <w:ind w:left="851" w:right="-207" w:hanging="284"/>
        <w:rPr>
          <w:rFonts w:ascii="Arial" w:hAnsi="Arial" w:cs="Arial"/>
          <w:sz w:val="22"/>
        </w:rPr>
      </w:pPr>
      <w:r w:rsidRPr="00B13CB4">
        <w:rPr>
          <w:rFonts w:ascii="Arial" w:hAnsi="Arial" w:cs="Arial"/>
          <w:sz w:val="22"/>
        </w:rPr>
        <w:t>the student is attempting to enrol in more than 50</w:t>
      </w:r>
      <w:r w:rsidR="00830789">
        <w:rPr>
          <w:rFonts w:ascii="Arial" w:hAnsi="Arial" w:cs="Arial"/>
          <w:sz w:val="22"/>
        </w:rPr>
        <w:t xml:space="preserve"> </w:t>
      </w:r>
      <w:r w:rsidRPr="00B13CB4">
        <w:rPr>
          <w:rFonts w:ascii="Arial" w:hAnsi="Arial" w:cs="Arial"/>
          <w:sz w:val="22"/>
        </w:rPr>
        <w:t>CP in the standard trimester or 20</w:t>
      </w:r>
      <w:r w:rsidR="00830789">
        <w:rPr>
          <w:rFonts w:ascii="Arial" w:hAnsi="Arial" w:cs="Arial"/>
          <w:sz w:val="22"/>
        </w:rPr>
        <w:t xml:space="preserve"> </w:t>
      </w:r>
      <w:r w:rsidRPr="00B13CB4">
        <w:rPr>
          <w:rFonts w:ascii="Arial" w:hAnsi="Arial" w:cs="Arial"/>
          <w:sz w:val="22"/>
        </w:rPr>
        <w:t>CP in a Six Week Teaching Period (without the approval of the Program Director).</w:t>
      </w:r>
    </w:p>
    <w:p w14:paraId="732942AC" w14:textId="2CC76F7A" w:rsidR="00DB53FB" w:rsidRPr="00E07C91" w:rsidRDefault="000C07F8" w:rsidP="004701E5">
      <w:pPr>
        <w:pStyle w:val="Heading3"/>
        <w:spacing w:before="120" w:after="120"/>
        <w:ind w:left="567" w:right="-207" w:firstLine="0"/>
        <w:rPr>
          <w:rFonts w:ascii="Arial" w:hAnsi="Arial" w:cs="Arial"/>
          <w:b/>
          <w:bCs/>
          <w:sz w:val="28"/>
          <w:szCs w:val="28"/>
        </w:rPr>
      </w:pPr>
      <w:bookmarkStart w:id="16" w:name="_3.3_&lt;Insert_sub-heading&gt;"/>
      <w:bookmarkStart w:id="17" w:name="_Enrolment"/>
      <w:bookmarkEnd w:id="16"/>
      <w:bookmarkEnd w:id="17"/>
      <w:r w:rsidRPr="00E07C91">
        <w:rPr>
          <w:rFonts w:ascii="Arial" w:hAnsi="Arial" w:cs="Arial"/>
          <w:b/>
          <w:bCs/>
          <w:sz w:val="28"/>
          <w:szCs w:val="28"/>
        </w:rPr>
        <w:lastRenderedPageBreak/>
        <w:t xml:space="preserve">3.2 </w:t>
      </w:r>
      <w:r w:rsidR="00630D0F" w:rsidRPr="00E07C91">
        <w:rPr>
          <w:rFonts w:ascii="Arial" w:hAnsi="Arial" w:cs="Arial"/>
          <w:b/>
          <w:bCs/>
          <w:sz w:val="28"/>
          <w:szCs w:val="28"/>
        </w:rPr>
        <w:t>Enrolment</w:t>
      </w:r>
    </w:p>
    <w:p w14:paraId="4D7FF859" w14:textId="77777777" w:rsidR="00E9510F" w:rsidRPr="00B13CB4" w:rsidRDefault="00E9510F" w:rsidP="004701E5">
      <w:pPr>
        <w:spacing w:before="120" w:after="120" w:line="240" w:lineRule="auto"/>
        <w:ind w:left="567" w:right="-207"/>
        <w:rPr>
          <w:rFonts w:ascii="Arial" w:hAnsi="Arial" w:cs="Arial"/>
          <w:sz w:val="22"/>
        </w:rPr>
      </w:pPr>
      <w:bookmarkStart w:id="18" w:name="_Ref20320710"/>
      <w:r w:rsidRPr="00B13CB4">
        <w:rPr>
          <w:rFonts w:ascii="Arial" w:hAnsi="Arial" w:cs="Arial"/>
          <w:sz w:val="22"/>
        </w:rPr>
        <w:t xml:space="preserve">Students are required to enrol by the due date as specified in the offer of admission or readmission or as specified in the academic calendar as the due date for enrolment each trimester or teaching period.  </w:t>
      </w:r>
    </w:p>
    <w:p w14:paraId="41673B95" w14:textId="26CAC42D" w:rsidR="00E9510F" w:rsidRPr="00B13CB4" w:rsidRDefault="00E9510F" w:rsidP="004701E5">
      <w:pPr>
        <w:spacing w:before="120" w:after="120" w:line="240" w:lineRule="auto"/>
        <w:ind w:left="567" w:right="-207"/>
        <w:rPr>
          <w:rFonts w:ascii="Arial" w:hAnsi="Arial" w:cs="Arial"/>
          <w:sz w:val="22"/>
        </w:rPr>
      </w:pPr>
      <w:r w:rsidRPr="00B13CB4">
        <w:rPr>
          <w:rFonts w:ascii="Arial" w:hAnsi="Arial" w:cs="Arial"/>
          <w:sz w:val="22"/>
        </w:rPr>
        <w:t xml:space="preserve">A student may add or change a course up to the last date for adding courses as specified on the </w:t>
      </w:r>
      <w:hyperlink r:id="rId12" w:history="1">
        <w:r w:rsidRPr="00B13CB4">
          <w:rPr>
            <w:rStyle w:val="Hyperlink"/>
            <w:rFonts w:ascii="Arial" w:hAnsi="Arial" w:cs="Arial"/>
            <w:sz w:val="22"/>
          </w:rPr>
          <w:t>Programs and Courses website</w:t>
        </w:r>
      </w:hyperlink>
      <w:r w:rsidRPr="00B13CB4">
        <w:rPr>
          <w:rFonts w:ascii="Arial" w:hAnsi="Arial" w:cs="Arial"/>
          <w:sz w:val="22"/>
        </w:rPr>
        <w:t xml:space="preserve"> in accordance with </w:t>
      </w:r>
      <w:r w:rsidR="002E6FB9" w:rsidRPr="00B13CB4">
        <w:rPr>
          <w:rFonts w:ascii="Arial" w:hAnsi="Arial" w:cs="Arial"/>
          <w:sz w:val="22"/>
        </w:rPr>
        <w:t>t</w:t>
      </w:r>
      <w:r w:rsidR="002E6FB9" w:rsidRPr="00830789">
        <w:rPr>
          <w:rFonts w:ascii="Arial" w:hAnsi="Arial" w:cs="Arial"/>
          <w:color w:val="000000" w:themeColor="text1"/>
          <w:sz w:val="22"/>
        </w:rPr>
        <w:t xml:space="preserve">he </w:t>
      </w:r>
      <w:r w:rsidR="002E6FB9" w:rsidRPr="00830789">
        <w:rPr>
          <w:rFonts w:ascii="Arial" w:hAnsi="Arial" w:cs="Arial"/>
          <w:i/>
          <w:iCs/>
          <w:color w:val="000000" w:themeColor="text1"/>
          <w:sz w:val="22"/>
        </w:rPr>
        <w:t>Enrolment Dates Protocol</w:t>
      </w:r>
      <w:r w:rsidR="00851247" w:rsidRPr="00830789">
        <w:rPr>
          <w:rFonts w:ascii="Arial" w:hAnsi="Arial" w:cs="Arial"/>
          <w:color w:val="000000" w:themeColor="text1"/>
          <w:sz w:val="22"/>
        </w:rPr>
        <w:t>.</w:t>
      </w:r>
    </w:p>
    <w:p w14:paraId="3065A762" w14:textId="3866149A" w:rsidR="00E9510F" w:rsidRPr="00B13CB4" w:rsidRDefault="00DC5F82" w:rsidP="2BD48BEE">
      <w:pPr>
        <w:spacing w:before="120" w:after="120" w:line="240" w:lineRule="auto"/>
        <w:ind w:left="567" w:right="-207"/>
        <w:rPr>
          <w:rFonts w:ascii="Arial" w:hAnsi="Arial" w:cs="Arial"/>
          <w:sz w:val="22"/>
        </w:rPr>
      </w:pPr>
      <w:r w:rsidRPr="00696444">
        <w:rPr>
          <w:rFonts w:ascii="Arial" w:hAnsi="Arial" w:cs="Arial"/>
          <w:sz w:val="22"/>
        </w:rPr>
        <w:t>In exceptional circumstances, a student with a GPA of 4.0 or higher, seeking to enrol in a course with no assessment item due within 5 days of the request, may receive permission from Student Connect, with consultation from the Course Convenor in cases involving group work or placements, and as needed, to add the course after the designated deadline for course additions</w:t>
      </w:r>
      <w:r w:rsidRPr="38EDE3C4">
        <w:rPr>
          <w:rFonts w:ascii="Arial" w:hAnsi="Arial" w:cs="Arial"/>
          <w:sz w:val="22"/>
        </w:rPr>
        <w:t>.</w:t>
      </w:r>
      <w:r>
        <w:rPr>
          <w:rFonts w:ascii="Arial" w:hAnsi="Arial" w:cs="Arial"/>
          <w:sz w:val="22"/>
        </w:rPr>
        <w:t xml:space="preserve">  </w:t>
      </w:r>
      <w:r w:rsidR="00E9510F" w:rsidRPr="38EDE3C4">
        <w:rPr>
          <w:rFonts w:ascii="Arial" w:hAnsi="Arial" w:cs="Arial"/>
          <w:sz w:val="22"/>
        </w:rPr>
        <w:t>Each late course addition request will incur a late application fee.</w:t>
      </w:r>
      <w:r w:rsidR="000176C4" w:rsidRPr="38EDE3C4">
        <w:rPr>
          <w:rFonts w:ascii="Arial" w:hAnsi="Arial" w:cs="Arial"/>
          <w:sz w:val="22"/>
        </w:rPr>
        <w:t xml:space="preserve">  In addition, enrolment after the census date will only be allowed if it is the result of an administrative error, and the student would not be disadvantaged by the addition of the course, provided the student has provided written consent, and the course convenor has also granted their approval.</w:t>
      </w:r>
    </w:p>
    <w:p w14:paraId="3A5CF278" w14:textId="77777777" w:rsidR="00664C48" w:rsidRPr="00E07C91" w:rsidRDefault="00664C48" w:rsidP="004701E5">
      <w:pPr>
        <w:pStyle w:val="Heading3"/>
        <w:spacing w:before="120" w:after="120"/>
        <w:ind w:left="567" w:right="-207" w:firstLine="0"/>
        <w:rPr>
          <w:rFonts w:ascii="Arial" w:eastAsia="Calibri" w:hAnsi="Arial" w:cs="Arial"/>
          <w:b/>
          <w:bCs/>
          <w:sz w:val="28"/>
          <w:szCs w:val="28"/>
        </w:rPr>
      </w:pPr>
      <w:bookmarkStart w:id="19" w:name="_3.3_Academic_load"/>
      <w:bookmarkEnd w:id="19"/>
      <w:r w:rsidRPr="00E07C91">
        <w:rPr>
          <w:rFonts w:ascii="Arial" w:hAnsi="Arial" w:cs="Arial"/>
          <w:b/>
          <w:bCs/>
          <w:sz w:val="28"/>
          <w:szCs w:val="28"/>
        </w:rPr>
        <w:t>3.3 Academic load</w:t>
      </w:r>
    </w:p>
    <w:p w14:paraId="1ACEAFB3" w14:textId="77777777" w:rsidR="00664C48" w:rsidRPr="00B13CB4" w:rsidRDefault="00664C48" w:rsidP="004701E5">
      <w:pPr>
        <w:spacing w:before="120" w:after="120" w:line="240" w:lineRule="auto"/>
        <w:ind w:left="567" w:right="-207"/>
        <w:rPr>
          <w:rFonts w:ascii="Arial" w:hAnsi="Arial" w:cs="Arial"/>
          <w:sz w:val="22"/>
        </w:rPr>
      </w:pPr>
      <w:r w:rsidRPr="00B13CB4">
        <w:rPr>
          <w:rFonts w:ascii="Arial" w:hAnsi="Arial" w:cs="Arial"/>
          <w:sz w:val="22"/>
        </w:rPr>
        <w:t>A student's academic load in a program is determined by the courses the student is enrolled in for each standard trimester or equivalent teaching period.</w:t>
      </w:r>
    </w:p>
    <w:p w14:paraId="06373229" w14:textId="77777777" w:rsidR="00664C48" w:rsidRPr="00B13CB4" w:rsidRDefault="00664C48" w:rsidP="004701E5">
      <w:pPr>
        <w:pStyle w:val="ListParagraph"/>
        <w:numPr>
          <w:ilvl w:val="0"/>
          <w:numId w:val="21"/>
        </w:numPr>
        <w:spacing w:before="120" w:after="120" w:line="240" w:lineRule="auto"/>
        <w:ind w:left="851" w:right="-207" w:hanging="284"/>
        <w:rPr>
          <w:rFonts w:ascii="Arial" w:hAnsi="Arial" w:cs="Arial"/>
          <w:sz w:val="22"/>
        </w:rPr>
      </w:pPr>
      <w:r w:rsidRPr="00B13CB4">
        <w:rPr>
          <w:rFonts w:ascii="Arial" w:hAnsi="Arial" w:cs="Arial"/>
          <w:sz w:val="22"/>
        </w:rPr>
        <w:t>A full-time student is one who is enrolled in courses totalling at least 75% of a standard full-time academic load in any standard trimester or equivalent teaching period.</w:t>
      </w:r>
    </w:p>
    <w:p w14:paraId="0E8BF0FE" w14:textId="77777777" w:rsidR="00664C48" w:rsidRPr="00B13CB4" w:rsidRDefault="00664C48" w:rsidP="004701E5">
      <w:pPr>
        <w:pStyle w:val="ListParagraph"/>
        <w:numPr>
          <w:ilvl w:val="0"/>
          <w:numId w:val="21"/>
        </w:numPr>
        <w:spacing w:before="120" w:after="120" w:line="240" w:lineRule="auto"/>
        <w:ind w:left="851" w:right="-207" w:hanging="284"/>
        <w:rPr>
          <w:rFonts w:ascii="Arial" w:hAnsi="Arial" w:cs="Arial"/>
          <w:sz w:val="22"/>
        </w:rPr>
      </w:pPr>
      <w:r w:rsidRPr="00B13CB4">
        <w:rPr>
          <w:rFonts w:ascii="Arial" w:hAnsi="Arial" w:cs="Arial"/>
          <w:sz w:val="22"/>
        </w:rPr>
        <w:t>A part-time student is one who is enrolled in courses totalling less than 75% of a standard full-time academic load in any standard trimester or equivalent teaching period.</w:t>
      </w:r>
    </w:p>
    <w:p w14:paraId="6EDC8086" w14:textId="46258419" w:rsidR="00BF2841" w:rsidRPr="00B13CB4" w:rsidRDefault="162ADBCD" w:rsidP="004701E5">
      <w:pPr>
        <w:spacing w:before="120" w:after="120" w:line="240" w:lineRule="auto"/>
        <w:ind w:left="567" w:right="-207"/>
        <w:rPr>
          <w:rFonts w:ascii="Arial" w:hAnsi="Arial" w:cs="Arial"/>
          <w:sz w:val="22"/>
        </w:rPr>
      </w:pPr>
      <w:r w:rsidRPr="00B13CB4">
        <w:rPr>
          <w:rFonts w:ascii="Arial" w:hAnsi="Arial" w:cs="Arial"/>
          <w:sz w:val="22"/>
        </w:rPr>
        <w:t>International students are required to enrol in an academic load that ensures completion of the program within the expected duration of study as outlined in the Confirmation of Enrolment (</w:t>
      </w:r>
      <w:proofErr w:type="spellStart"/>
      <w:r w:rsidRPr="00B13CB4">
        <w:rPr>
          <w:rFonts w:ascii="Arial" w:hAnsi="Arial" w:cs="Arial"/>
          <w:sz w:val="22"/>
        </w:rPr>
        <w:t>CoE</w:t>
      </w:r>
      <w:proofErr w:type="spellEnd"/>
      <w:r w:rsidRPr="00B13CB4">
        <w:rPr>
          <w:rFonts w:ascii="Arial" w:hAnsi="Arial" w:cs="Arial"/>
          <w:sz w:val="22"/>
        </w:rPr>
        <w:t>)</w:t>
      </w:r>
      <w:r w:rsidR="004B2AD4" w:rsidRPr="00B13CB4">
        <w:rPr>
          <w:rFonts w:ascii="Arial" w:hAnsi="Arial" w:cs="Arial"/>
          <w:sz w:val="22"/>
        </w:rPr>
        <w:t>. A full-time international student is one who is enrolled in a minimum of 40 credit points in any compulsory standard trimester or equivalent teaching period.</w:t>
      </w:r>
    </w:p>
    <w:p w14:paraId="160BE9B5" w14:textId="48E9BF12" w:rsidR="00456A18" w:rsidRPr="00B13CB4" w:rsidRDefault="00F06DC1" w:rsidP="004701E5">
      <w:pPr>
        <w:spacing w:before="120" w:after="120" w:line="240" w:lineRule="auto"/>
        <w:ind w:left="567" w:right="-207"/>
        <w:rPr>
          <w:rFonts w:ascii="Arial" w:hAnsi="Arial" w:cs="Arial"/>
          <w:sz w:val="22"/>
        </w:rPr>
      </w:pPr>
      <w:r w:rsidRPr="00B13CB4">
        <w:rPr>
          <w:rFonts w:ascii="Arial" w:hAnsi="Arial" w:cs="Arial"/>
          <w:sz w:val="22"/>
        </w:rPr>
        <w:t>Higher degree research candidates are required to enrol in courses as per their degree requirements, according to their approved academic load, that ensures the time-based requirements of their higher degree research program are met</w:t>
      </w:r>
      <w:bookmarkStart w:id="20" w:name="_3.4_Home_campus"/>
      <w:bookmarkEnd w:id="20"/>
      <w:r w:rsidR="00DC2180" w:rsidRPr="00B13CB4">
        <w:rPr>
          <w:rFonts w:ascii="Arial" w:hAnsi="Arial" w:cs="Arial"/>
          <w:sz w:val="22"/>
        </w:rPr>
        <w:t>.</w:t>
      </w:r>
    </w:p>
    <w:p w14:paraId="4F9395D4" w14:textId="32A599D9" w:rsidR="00664C48" w:rsidRPr="00E07C91" w:rsidRDefault="00664C48" w:rsidP="004701E5">
      <w:pPr>
        <w:pStyle w:val="Heading3"/>
        <w:spacing w:before="120" w:after="120"/>
        <w:ind w:left="567" w:right="-207" w:firstLine="0"/>
        <w:rPr>
          <w:rFonts w:ascii="Arial" w:hAnsi="Arial" w:cs="Arial"/>
          <w:b/>
          <w:bCs/>
          <w:sz w:val="28"/>
          <w:szCs w:val="28"/>
        </w:rPr>
      </w:pPr>
      <w:r w:rsidRPr="00E07C91">
        <w:rPr>
          <w:rFonts w:ascii="Arial" w:hAnsi="Arial" w:cs="Arial"/>
          <w:b/>
          <w:bCs/>
          <w:sz w:val="28"/>
          <w:szCs w:val="28"/>
        </w:rPr>
        <w:t>3.4 Home campus</w:t>
      </w:r>
    </w:p>
    <w:p w14:paraId="6BE7D069" w14:textId="2BD98FD2" w:rsidR="00664C48" w:rsidRPr="00B13CB4" w:rsidRDefault="00664C48" w:rsidP="004701E5">
      <w:pPr>
        <w:spacing w:before="120" w:after="120" w:line="240" w:lineRule="auto"/>
        <w:ind w:left="567" w:right="-207"/>
        <w:rPr>
          <w:rFonts w:ascii="Arial" w:eastAsia="FoundrySterling-Book" w:hAnsi="Arial" w:cs="Arial"/>
          <w:sz w:val="22"/>
        </w:rPr>
      </w:pPr>
      <w:r w:rsidRPr="00B13CB4">
        <w:rPr>
          <w:rFonts w:ascii="Arial" w:hAnsi="Arial" w:cs="Arial"/>
          <w:sz w:val="22"/>
        </w:rPr>
        <w:t xml:space="preserve">Students are admitted to a program offered on a particular campus, which is referred to as the student's home campus.  A student may enrol in courses offered at campuses other than the student's home campus, provided that the student's enrolment in such courses is permissible according to the program requirements.  </w:t>
      </w:r>
      <w:r w:rsidRPr="00B13CB4">
        <w:rPr>
          <w:rFonts w:ascii="Arial" w:eastAsia="FoundrySterling-Book" w:hAnsi="Arial" w:cs="Arial"/>
          <w:sz w:val="22"/>
        </w:rPr>
        <w:t xml:space="preserve">Students </w:t>
      </w:r>
      <w:r w:rsidR="0084099B" w:rsidRPr="00B13CB4">
        <w:rPr>
          <w:rFonts w:ascii="Arial" w:eastAsia="FoundrySterling-Book" w:hAnsi="Arial" w:cs="Arial"/>
          <w:sz w:val="22"/>
        </w:rPr>
        <w:t xml:space="preserve">are encouraged </w:t>
      </w:r>
      <w:r w:rsidRPr="00B13CB4">
        <w:rPr>
          <w:rFonts w:ascii="Arial" w:eastAsia="FoundrySterling-Book" w:hAnsi="Arial" w:cs="Arial"/>
          <w:sz w:val="22"/>
        </w:rPr>
        <w:t xml:space="preserve">check their home campus through </w:t>
      </w:r>
      <w:hyperlink r:id="rId13" w:history="1">
        <w:proofErr w:type="spellStart"/>
        <w:r w:rsidRPr="00B13CB4">
          <w:rPr>
            <w:rStyle w:val="Hyperlink"/>
            <w:rFonts w:ascii="Arial" w:eastAsia="FoundrySterling-Book" w:hAnsi="Arial" w:cs="Arial"/>
            <w:color w:val="auto"/>
            <w:sz w:val="22"/>
            <w:u w:val="none"/>
          </w:rPr>
          <w:t>myGriffith</w:t>
        </w:r>
        <w:proofErr w:type="spellEnd"/>
      </w:hyperlink>
      <w:r w:rsidRPr="00B13CB4">
        <w:rPr>
          <w:rStyle w:val="Hyperlink"/>
          <w:rFonts w:ascii="Arial" w:eastAsia="FoundrySterling-Book" w:hAnsi="Arial" w:cs="Arial"/>
          <w:color w:val="auto"/>
          <w:sz w:val="22"/>
          <w:u w:val="none"/>
        </w:rPr>
        <w:t xml:space="preserve">.  Constraints on cross campus enrolment are specified in the </w:t>
      </w:r>
      <w:hyperlink r:id="rId14" w:history="1">
        <w:r w:rsidRPr="00B13CB4">
          <w:rPr>
            <w:rStyle w:val="Hyperlink"/>
            <w:rFonts w:ascii="Arial" w:eastAsia="FoundrySterling-Book" w:hAnsi="Arial" w:cs="Arial"/>
            <w:sz w:val="22"/>
          </w:rPr>
          <w:t>Programs and Courses website</w:t>
        </w:r>
      </w:hyperlink>
      <w:r w:rsidRPr="00B13CB4">
        <w:rPr>
          <w:rStyle w:val="Hyperlink"/>
          <w:rFonts w:ascii="Arial" w:eastAsia="FoundrySterling-Book" w:hAnsi="Arial" w:cs="Arial"/>
          <w:color w:val="auto"/>
          <w:sz w:val="22"/>
          <w:u w:val="none"/>
        </w:rPr>
        <w:t>.</w:t>
      </w:r>
    </w:p>
    <w:p w14:paraId="373349A6" w14:textId="77777777" w:rsidR="00664C48" w:rsidRPr="00E07C91" w:rsidRDefault="00664C48" w:rsidP="004701E5">
      <w:pPr>
        <w:pStyle w:val="Heading3"/>
        <w:spacing w:before="120" w:after="120"/>
        <w:ind w:right="-207" w:hanging="550"/>
        <w:rPr>
          <w:rFonts w:ascii="Arial" w:eastAsia="Calibri" w:hAnsi="Arial" w:cs="Arial"/>
          <w:b/>
          <w:bCs/>
          <w:sz w:val="28"/>
          <w:szCs w:val="28"/>
        </w:rPr>
      </w:pPr>
      <w:bookmarkStart w:id="21" w:name="_3.5_Concurrent_enrolment"/>
      <w:bookmarkEnd w:id="21"/>
      <w:r w:rsidRPr="00E07C91">
        <w:rPr>
          <w:rFonts w:ascii="Arial" w:hAnsi="Arial" w:cs="Arial"/>
          <w:b/>
          <w:bCs/>
          <w:sz w:val="28"/>
          <w:szCs w:val="28"/>
        </w:rPr>
        <w:t>3.5 Concurrent enrolment</w:t>
      </w:r>
    </w:p>
    <w:p w14:paraId="459D48BC" w14:textId="5CD37C6D" w:rsidR="00664C48" w:rsidRPr="00B13CB4" w:rsidRDefault="00664C48" w:rsidP="004701E5">
      <w:pPr>
        <w:spacing w:before="120" w:after="120" w:line="240" w:lineRule="auto"/>
        <w:ind w:left="567" w:right="-207"/>
        <w:rPr>
          <w:rFonts w:ascii="Arial" w:hAnsi="Arial" w:cs="Arial"/>
          <w:sz w:val="22"/>
        </w:rPr>
      </w:pPr>
      <w:r w:rsidRPr="00B13CB4">
        <w:rPr>
          <w:rFonts w:ascii="Arial" w:hAnsi="Arial" w:cs="Arial"/>
          <w:sz w:val="22"/>
        </w:rPr>
        <w:t>Students are normally enrolled in one program of the University at a time.  With the approval of the Dean (Learning &amp; Teaching), students may enrol in more than one program of the University at the same time across two careers (e.g. undergraduate &amp; postgraduate, postgraduate &amp; higher degree).  An enrolment of this type is referred to as concurrent enrolment.  A student may not concurrently enrol in more than 50</w:t>
      </w:r>
      <w:r w:rsidR="00830789">
        <w:rPr>
          <w:rFonts w:ascii="Arial" w:hAnsi="Arial" w:cs="Arial"/>
          <w:sz w:val="22"/>
        </w:rPr>
        <w:t xml:space="preserve"> </w:t>
      </w:r>
      <w:r w:rsidRPr="00B13CB4">
        <w:rPr>
          <w:rFonts w:ascii="Arial" w:hAnsi="Arial" w:cs="Arial"/>
          <w:sz w:val="22"/>
        </w:rPr>
        <w:t>CP in any standard trimester</w:t>
      </w:r>
      <w:r w:rsidR="00D96DA4" w:rsidRPr="00B13CB4">
        <w:rPr>
          <w:rFonts w:ascii="Arial" w:hAnsi="Arial" w:cs="Arial"/>
          <w:sz w:val="22"/>
        </w:rPr>
        <w:t xml:space="preserve">. Concurrent </w:t>
      </w:r>
      <w:r w:rsidR="00815E10" w:rsidRPr="00B13CB4">
        <w:rPr>
          <w:rFonts w:ascii="Arial" w:hAnsi="Arial" w:cs="Arial"/>
          <w:sz w:val="22"/>
        </w:rPr>
        <w:t>e</w:t>
      </w:r>
      <w:r w:rsidR="00D96DA4" w:rsidRPr="00B13CB4">
        <w:rPr>
          <w:rFonts w:ascii="Arial" w:hAnsi="Arial" w:cs="Arial"/>
          <w:sz w:val="22"/>
        </w:rPr>
        <w:t>nrolment is inclusive of cross-institutional stud</w:t>
      </w:r>
      <w:r w:rsidR="00815E10" w:rsidRPr="00B13CB4">
        <w:rPr>
          <w:rFonts w:ascii="Arial" w:hAnsi="Arial" w:cs="Arial"/>
          <w:sz w:val="22"/>
        </w:rPr>
        <w:t>y.</w:t>
      </w:r>
    </w:p>
    <w:p w14:paraId="182A5C9E" w14:textId="46154E3F" w:rsidR="00883B22" w:rsidRPr="00B13CB4" w:rsidRDefault="00883B22" w:rsidP="004701E5">
      <w:pPr>
        <w:spacing w:before="120" w:after="120" w:line="240" w:lineRule="auto"/>
        <w:ind w:left="567" w:right="-207"/>
        <w:rPr>
          <w:rFonts w:ascii="Arial" w:hAnsi="Arial" w:cs="Arial"/>
          <w:sz w:val="22"/>
        </w:rPr>
      </w:pPr>
      <w:r w:rsidRPr="00B13CB4">
        <w:rPr>
          <w:rFonts w:ascii="Arial" w:hAnsi="Arial" w:cs="Arial"/>
          <w:sz w:val="22"/>
        </w:rPr>
        <w:t>Concurrent enrolment in a higher degree research program will require the approval of the Dean, Griffith Graduate Research School.</w:t>
      </w:r>
    </w:p>
    <w:p w14:paraId="3DFC2F8F" w14:textId="77777777" w:rsidR="00664C48" w:rsidRPr="00E07C91" w:rsidRDefault="00664C48" w:rsidP="004701E5">
      <w:pPr>
        <w:pStyle w:val="Heading3"/>
        <w:spacing w:before="120" w:after="120"/>
        <w:ind w:left="567" w:right="-207" w:firstLine="0"/>
        <w:rPr>
          <w:rFonts w:ascii="Arial" w:hAnsi="Arial" w:cs="Arial"/>
          <w:b/>
          <w:bCs/>
          <w:sz w:val="28"/>
          <w:szCs w:val="28"/>
        </w:rPr>
      </w:pPr>
      <w:bookmarkStart w:id="22" w:name="_3.6_Census_date"/>
      <w:bookmarkEnd w:id="22"/>
      <w:r w:rsidRPr="00E07C91">
        <w:rPr>
          <w:rFonts w:ascii="Arial" w:hAnsi="Arial" w:cs="Arial"/>
          <w:b/>
          <w:bCs/>
          <w:sz w:val="28"/>
          <w:szCs w:val="28"/>
        </w:rPr>
        <w:lastRenderedPageBreak/>
        <w:t>3.6 Census date</w:t>
      </w:r>
    </w:p>
    <w:p w14:paraId="0EB963EF" w14:textId="34464538" w:rsidR="00664C48" w:rsidRPr="00B13CB4" w:rsidRDefault="00664C48" w:rsidP="004701E5">
      <w:pPr>
        <w:spacing w:before="120" w:after="120" w:line="240" w:lineRule="auto"/>
        <w:ind w:left="567" w:right="-207"/>
        <w:rPr>
          <w:rFonts w:ascii="Arial" w:hAnsi="Arial" w:cs="Arial"/>
          <w:sz w:val="22"/>
        </w:rPr>
      </w:pPr>
      <w:r w:rsidRPr="00B13CB4">
        <w:rPr>
          <w:rFonts w:ascii="Arial" w:hAnsi="Arial" w:cs="Arial"/>
          <w:sz w:val="22"/>
        </w:rPr>
        <w:t xml:space="preserve">Each course has a designated census date which is the effective enrolment date.  A student who is enrolled in a course on the census date is deemed to be effectively enrolled and is liable for the tuition fee or the student contribution or any other fee or charge which is applicable to the student under the </w:t>
      </w:r>
      <w:r w:rsidRPr="00B13CB4">
        <w:rPr>
          <w:rFonts w:ascii="Arial" w:hAnsi="Arial" w:cs="Arial"/>
          <w:i/>
          <w:sz w:val="22"/>
        </w:rPr>
        <w:t xml:space="preserve">Fees and Charges </w:t>
      </w:r>
      <w:r w:rsidR="002C335E" w:rsidRPr="00B13CB4">
        <w:rPr>
          <w:rFonts w:ascii="Arial" w:hAnsi="Arial" w:cs="Arial"/>
          <w:i/>
          <w:sz w:val="22"/>
        </w:rPr>
        <w:t>Procedure</w:t>
      </w:r>
      <w:r w:rsidRPr="00B13CB4">
        <w:rPr>
          <w:rFonts w:ascii="Arial" w:hAnsi="Arial" w:cs="Arial"/>
          <w:sz w:val="22"/>
        </w:rPr>
        <w:t>.</w:t>
      </w:r>
    </w:p>
    <w:p w14:paraId="793B7946" w14:textId="2849897A" w:rsidR="00664C48" w:rsidRPr="00B13CB4" w:rsidRDefault="00664C48" w:rsidP="004701E5">
      <w:pPr>
        <w:spacing w:before="120" w:after="120" w:line="240" w:lineRule="auto"/>
        <w:ind w:left="567" w:right="-207"/>
        <w:rPr>
          <w:rFonts w:ascii="Arial" w:hAnsi="Arial" w:cs="Arial"/>
          <w:sz w:val="22"/>
        </w:rPr>
      </w:pPr>
      <w:r w:rsidRPr="00B13CB4">
        <w:rPr>
          <w:rFonts w:ascii="Arial" w:hAnsi="Arial" w:cs="Arial"/>
          <w:sz w:val="22"/>
        </w:rPr>
        <w:t xml:space="preserve">The census dates of a course are specified on the </w:t>
      </w:r>
      <w:hyperlink r:id="rId15" w:history="1">
        <w:r w:rsidRPr="00B13CB4">
          <w:rPr>
            <w:rStyle w:val="Hyperlink"/>
            <w:rFonts w:ascii="Arial" w:hAnsi="Arial" w:cs="Arial"/>
            <w:sz w:val="22"/>
          </w:rPr>
          <w:t>Programs and Courses website</w:t>
        </w:r>
      </w:hyperlink>
      <w:r w:rsidR="00D57C54" w:rsidRPr="00B13CB4">
        <w:rPr>
          <w:rFonts w:ascii="Arial" w:hAnsi="Arial" w:cs="Arial"/>
          <w:sz w:val="22"/>
        </w:rPr>
        <w:t>.</w:t>
      </w:r>
    </w:p>
    <w:p w14:paraId="79A86E22" w14:textId="77777777" w:rsidR="00664C48" w:rsidRPr="00F41825" w:rsidRDefault="00664C48" w:rsidP="004701E5">
      <w:pPr>
        <w:pStyle w:val="Heading3"/>
        <w:spacing w:before="120" w:after="120"/>
        <w:ind w:left="567" w:right="-207" w:firstLine="0"/>
        <w:rPr>
          <w:rFonts w:ascii="Arial" w:hAnsi="Arial" w:cs="Arial"/>
          <w:b/>
          <w:bCs/>
          <w:sz w:val="28"/>
          <w:szCs w:val="28"/>
        </w:rPr>
      </w:pPr>
      <w:bookmarkStart w:id="23" w:name="_3.7_Course_restrictions"/>
      <w:bookmarkEnd w:id="23"/>
      <w:r w:rsidRPr="00F41825">
        <w:rPr>
          <w:rFonts w:ascii="Arial" w:hAnsi="Arial" w:cs="Arial"/>
          <w:b/>
          <w:bCs/>
          <w:sz w:val="28"/>
          <w:szCs w:val="28"/>
        </w:rPr>
        <w:t>3.7 Course restrictions</w:t>
      </w:r>
    </w:p>
    <w:p w14:paraId="4D960A5B" w14:textId="546F437B" w:rsidR="00664C48" w:rsidRPr="00B13CB4" w:rsidRDefault="00664C48" w:rsidP="004701E5">
      <w:pPr>
        <w:spacing w:before="120" w:after="120" w:line="240" w:lineRule="auto"/>
        <w:ind w:left="567" w:right="-207"/>
        <w:rPr>
          <w:rFonts w:ascii="Arial" w:hAnsi="Arial" w:cs="Arial"/>
          <w:sz w:val="22"/>
        </w:rPr>
      </w:pPr>
      <w:r w:rsidRPr="00B13CB4">
        <w:rPr>
          <w:rFonts w:ascii="Arial" w:hAnsi="Arial" w:cs="Arial"/>
          <w:sz w:val="22"/>
        </w:rPr>
        <w:t xml:space="preserve">It is the student's responsibility to ensure that pre-requisite and co-requisite conditions are satisfied when </w:t>
      </w:r>
      <w:r w:rsidR="00AE4439" w:rsidRPr="00B13CB4">
        <w:rPr>
          <w:rFonts w:ascii="Arial" w:hAnsi="Arial" w:cs="Arial"/>
          <w:sz w:val="22"/>
        </w:rPr>
        <w:t xml:space="preserve">enrolling in </w:t>
      </w:r>
      <w:r w:rsidRPr="00B13CB4">
        <w:rPr>
          <w:rFonts w:ascii="Arial" w:hAnsi="Arial" w:cs="Arial"/>
          <w:sz w:val="22"/>
        </w:rPr>
        <w:t>a course. The Course Convenor may waive a pre-requisite or co-requisite condition on application from a student. If the student fails a course which is a pre-requisite for a course in which the student has enrolled in a future trimester or teaching period, it is the student's responsibility to amend their enrolment.</w:t>
      </w:r>
    </w:p>
    <w:p w14:paraId="10183694" w14:textId="631408AA" w:rsidR="00664C48" w:rsidRPr="00B13CB4" w:rsidRDefault="00664C48" w:rsidP="004701E5">
      <w:pPr>
        <w:spacing w:before="120" w:after="120" w:line="240" w:lineRule="auto"/>
        <w:ind w:left="567" w:right="-207"/>
        <w:rPr>
          <w:rFonts w:ascii="Arial" w:hAnsi="Arial" w:cs="Arial"/>
          <w:sz w:val="22"/>
        </w:rPr>
      </w:pPr>
      <w:r w:rsidRPr="00B13CB4">
        <w:rPr>
          <w:rFonts w:ascii="Arial" w:hAnsi="Arial" w:cs="Arial"/>
          <w:sz w:val="22"/>
        </w:rPr>
        <w:t xml:space="preserve">If a student fails to amend their enrolment </w:t>
      </w:r>
      <w:r w:rsidR="00AC53CA" w:rsidRPr="00B13CB4">
        <w:rPr>
          <w:rFonts w:ascii="Arial" w:hAnsi="Arial" w:cs="Arial"/>
          <w:sz w:val="22"/>
        </w:rPr>
        <w:t>in a way which satisfies</w:t>
      </w:r>
      <w:r w:rsidRPr="00B13CB4">
        <w:rPr>
          <w:rFonts w:ascii="Arial" w:hAnsi="Arial" w:cs="Arial"/>
          <w:sz w:val="22"/>
        </w:rPr>
        <w:t xml:space="preserve"> pre-requisite conditions when requested in writing to do so, the student's enrolment in the course concerned may be cancelled.</w:t>
      </w:r>
    </w:p>
    <w:p w14:paraId="0BF2865D" w14:textId="77777777" w:rsidR="00664C48" w:rsidRPr="00B13CB4" w:rsidRDefault="00664C48" w:rsidP="004701E5">
      <w:pPr>
        <w:spacing w:before="120" w:after="120" w:line="240" w:lineRule="auto"/>
        <w:ind w:left="567" w:right="-207"/>
        <w:rPr>
          <w:rFonts w:ascii="Arial" w:hAnsi="Arial" w:cs="Arial"/>
          <w:sz w:val="22"/>
        </w:rPr>
      </w:pPr>
      <w:r w:rsidRPr="00B13CB4">
        <w:rPr>
          <w:rFonts w:ascii="Arial" w:hAnsi="Arial" w:cs="Arial"/>
          <w:sz w:val="22"/>
        </w:rPr>
        <w:t>A student may enrol in a restricted course only if:</w:t>
      </w:r>
    </w:p>
    <w:p w14:paraId="721952E8" w14:textId="4F2119A0" w:rsidR="00664C48" w:rsidRPr="00B13CB4" w:rsidRDefault="00664C48" w:rsidP="004701E5">
      <w:pPr>
        <w:pStyle w:val="ListParagraph"/>
        <w:numPr>
          <w:ilvl w:val="0"/>
          <w:numId w:val="22"/>
        </w:numPr>
        <w:spacing w:before="120" w:after="120" w:line="240" w:lineRule="auto"/>
        <w:ind w:left="851" w:right="-207" w:hanging="284"/>
        <w:rPr>
          <w:rFonts w:ascii="Arial" w:hAnsi="Arial" w:cs="Arial"/>
          <w:sz w:val="22"/>
        </w:rPr>
      </w:pPr>
      <w:r w:rsidRPr="00B13CB4">
        <w:rPr>
          <w:rFonts w:ascii="Arial" w:hAnsi="Arial" w:cs="Arial"/>
          <w:sz w:val="22"/>
        </w:rPr>
        <w:t xml:space="preserve">the course is listed in the course list </w:t>
      </w:r>
      <w:r w:rsidR="00F52947" w:rsidRPr="00B13CB4">
        <w:rPr>
          <w:rFonts w:ascii="Arial" w:hAnsi="Arial" w:cs="Arial"/>
          <w:sz w:val="22"/>
        </w:rPr>
        <w:t>and requirements</w:t>
      </w:r>
      <w:r w:rsidRPr="00B13CB4">
        <w:rPr>
          <w:rFonts w:ascii="Arial" w:hAnsi="Arial" w:cs="Arial"/>
          <w:sz w:val="22"/>
        </w:rPr>
        <w:t>;</w:t>
      </w:r>
      <w:r w:rsidR="00906677" w:rsidRPr="00B13CB4">
        <w:rPr>
          <w:rFonts w:ascii="Arial" w:hAnsi="Arial" w:cs="Arial"/>
          <w:sz w:val="22"/>
        </w:rPr>
        <w:t xml:space="preserve"> </w:t>
      </w:r>
      <w:r w:rsidR="003C600B" w:rsidRPr="00B13CB4">
        <w:rPr>
          <w:rFonts w:ascii="Arial" w:hAnsi="Arial" w:cs="Arial"/>
          <w:sz w:val="22"/>
        </w:rPr>
        <w:t>and</w:t>
      </w:r>
    </w:p>
    <w:p w14:paraId="508E862A" w14:textId="77777777" w:rsidR="00664C48" w:rsidRPr="00B13CB4" w:rsidRDefault="00664C48" w:rsidP="004701E5">
      <w:pPr>
        <w:pStyle w:val="ListParagraph"/>
        <w:numPr>
          <w:ilvl w:val="0"/>
          <w:numId w:val="22"/>
        </w:numPr>
        <w:spacing w:before="120" w:after="120" w:line="240" w:lineRule="auto"/>
        <w:ind w:left="851" w:right="-207" w:hanging="284"/>
        <w:rPr>
          <w:rFonts w:ascii="Arial" w:hAnsi="Arial" w:cs="Arial"/>
          <w:sz w:val="22"/>
        </w:rPr>
      </w:pPr>
      <w:r w:rsidRPr="00B13CB4">
        <w:rPr>
          <w:rFonts w:ascii="Arial" w:hAnsi="Arial" w:cs="Arial"/>
          <w:sz w:val="22"/>
        </w:rPr>
        <w:t>the student satisfies the conditions which are imposed by way of the restrictions, or with the approval of the Head of School or nominee.</w:t>
      </w:r>
    </w:p>
    <w:p w14:paraId="06BDEB14" w14:textId="77777777" w:rsidR="00664C48" w:rsidRPr="00B13CB4" w:rsidRDefault="00664C48" w:rsidP="004701E5">
      <w:pPr>
        <w:spacing w:before="120" w:after="120" w:line="240" w:lineRule="auto"/>
        <w:ind w:left="567" w:right="-207"/>
        <w:rPr>
          <w:rFonts w:ascii="Arial" w:hAnsi="Arial" w:cs="Arial"/>
          <w:sz w:val="22"/>
        </w:rPr>
      </w:pPr>
      <w:r w:rsidRPr="00B13CB4">
        <w:rPr>
          <w:rFonts w:ascii="Arial" w:hAnsi="Arial" w:cs="Arial"/>
          <w:sz w:val="22"/>
        </w:rPr>
        <w:t xml:space="preserve">Students need to adhere to the Degree Requirements on the </w:t>
      </w:r>
      <w:hyperlink r:id="rId16" w:history="1">
        <w:r w:rsidRPr="00B13CB4">
          <w:rPr>
            <w:rStyle w:val="Hyperlink"/>
            <w:rFonts w:ascii="Arial" w:hAnsi="Arial" w:cs="Arial"/>
            <w:sz w:val="22"/>
          </w:rPr>
          <w:t>Programs and Courses website</w:t>
        </w:r>
      </w:hyperlink>
      <w:r w:rsidRPr="00B13CB4">
        <w:rPr>
          <w:rFonts w:ascii="Arial" w:hAnsi="Arial" w:cs="Arial"/>
          <w:sz w:val="22"/>
        </w:rPr>
        <w:t xml:space="preserve"> for specified enrolment requirements such as pre-requisites, co-requisites, prior assumed courses, incompatible courses, and restricted courses.</w:t>
      </w:r>
    </w:p>
    <w:p w14:paraId="3EF00E5F" w14:textId="77777777" w:rsidR="00664C48" w:rsidRPr="00F41825" w:rsidRDefault="00664C48" w:rsidP="004701E5">
      <w:pPr>
        <w:pStyle w:val="Heading3"/>
        <w:spacing w:before="120" w:after="120"/>
        <w:ind w:left="567" w:right="-207" w:firstLine="0"/>
        <w:rPr>
          <w:rFonts w:ascii="Arial" w:hAnsi="Arial" w:cs="Arial"/>
          <w:b/>
          <w:bCs/>
          <w:sz w:val="28"/>
          <w:szCs w:val="28"/>
        </w:rPr>
      </w:pPr>
      <w:bookmarkStart w:id="24" w:name="_3.8_Withdrawal_from"/>
      <w:bookmarkEnd w:id="24"/>
      <w:r w:rsidRPr="00F41825">
        <w:rPr>
          <w:rFonts w:ascii="Arial" w:hAnsi="Arial" w:cs="Arial"/>
          <w:b/>
          <w:bCs/>
          <w:sz w:val="28"/>
          <w:szCs w:val="28"/>
        </w:rPr>
        <w:t>3.8 Withdrawal from courses</w:t>
      </w:r>
    </w:p>
    <w:p w14:paraId="1A641D84" w14:textId="7C91CD03" w:rsidR="00664C48" w:rsidRPr="00B13CB4" w:rsidRDefault="00664C48" w:rsidP="004701E5">
      <w:pPr>
        <w:spacing w:before="120" w:after="120" w:line="240" w:lineRule="auto"/>
        <w:ind w:left="567" w:right="-207"/>
        <w:rPr>
          <w:rFonts w:ascii="Arial" w:hAnsi="Arial" w:cs="Arial"/>
          <w:sz w:val="22"/>
        </w:rPr>
      </w:pPr>
      <w:r w:rsidRPr="00B13CB4">
        <w:rPr>
          <w:rFonts w:ascii="Arial" w:hAnsi="Arial" w:cs="Arial"/>
          <w:sz w:val="22"/>
        </w:rPr>
        <w:t xml:space="preserve">A student may withdraw from a course at any time.  The effect of such withdrawal on the student's academic record depends on the time and date of the withdrawal. Key dates for </w:t>
      </w:r>
      <w:r w:rsidR="00986E6E" w:rsidRPr="00B13CB4">
        <w:rPr>
          <w:rFonts w:ascii="Arial" w:hAnsi="Arial" w:cs="Arial"/>
          <w:sz w:val="22"/>
        </w:rPr>
        <w:t xml:space="preserve">withdrawing from </w:t>
      </w:r>
      <w:r w:rsidRPr="00B13CB4">
        <w:rPr>
          <w:rFonts w:ascii="Arial" w:hAnsi="Arial" w:cs="Arial"/>
          <w:sz w:val="22"/>
        </w:rPr>
        <w:t xml:space="preserve">a course are on the </w:t>
      </w:r>
      <w:hyperlink r:id="rId17" w:history="1">
        <w:r w:rsidRPr="00B13CB4">
          <w:rPr>
            <w:rStyle w:val="Hyperlink"/>
            <w:rFonts w:ascii="Arial" w:hAnsi="Arial" w:cs="Arial"/>
            <w:sz w:val="22"/>
          </w:rPr>
          <w:t>Programs and Courses website</w:t>
        </w:r>
      </w:hyperlink>
      <w:r w:rsidRPr="00B13CB4">
        <w:rPr>
          <w:rFonts w:ascii="Arial" w:hAnsi="Arial" w:cs="Arial"/>
          <w:sz w:val="22"/>
        </w:rPr>
        <w:t>.</w:t>
      </w:r>
    </w:p>
    <w:p w14:paraId="0DCD23FA" w14:textId="4B7C9781" w:rsidR="00664C48" w:rsidRPr="00B13CB4" w:rsidRDefault="00664C48" w:rsidP="004701E5">
      <w:pPr>
        <w:pStyle w:val="ListParagraph"/>
        <w:numPr>
          <w:ilvl w:val="0"/>
          <w:numId w:val="23"/>
        </w:numPr>
        <w:spacing w:before="120" w:after="120" w:line="240" w:lineRule="auto"/>
        <w:ind w:left="851" w:right="-207" w:hanging="284"/>
        <w:contextualSpacing w:val="0"/>
        <w:rPr>
          <w:rFonts w:ascii="Arial" w:hAnsi="Arial" w:cs="Arial"/>
          <w:sz w:val="22"/>
        </w:rPr>
      </w:pPr>
      <w:r w:rsidRPr="00B13CB4">
        <w:rPr>
          <w:rFonts w:ascii="Arial" w:hAnsi="Arial" w:cs="Arial"/>
          <w:sz w:val="22"/>
        </w:rPr>
        <w:t xml:space="preserve">Up to the census date: the record of the student's enrolment in the course is </w:t>
      </w:r>
      <w:r w:rsidR="00986E6E" w:rsidRPr="00B13CB4">
        <w:rPr>
          <w:rFonts w:ascii="Arial" w:hAnsi="Arial" w:cs="Arial"/>
          <w:sz w:val="22"/>
        </w:rPr>
        <w:t xml:space="preserve">removed </w:t>
      </w:r>
      <w:r w:rsidRPr="00B13CB4">
        <w:rPr>
          <w:rFonts w:ascii="Arial" w:hAnsi="Arial" w:cs="Arial"/>
          <w:sz w:val="22"/>
        </w:rPr>
        <w:t>from the academic record. After the census date and up to the final date for withdrawal without failure, the course is included on the student's academic record as "Withdraw".</w:t>
      </w:r>
    </w:p>
    <w:p w14:paraId="11E9EB31" w14:textId="77777777" w:rsidR="00664C48" w:rsidRPr="00B13CB4" w:rsidRDefault="00664C48" w:rsidP="004701E5">
      <w:pPr>
        <w:pStyle w:val="ListParagraph"/>
        <w:numPr>
          <w:ilvl w:val="0"/>
          <w:numId w:val="23"/>
        </w:numPr>
        <w:spacing w:before="120" w:after="120" w:line="240" w:lineRule="auto"/>
        <w:ind w:left="851" w:right="-207" w:hanging="284"/>
        <w:contextualSpacing w:val="0"/>
        <w:rPr>
          <w:rFonts w:ascii="Arial" w:hAnsi="Arial" w:cs="Arial"/>
          <w:sz w:val="22"/>
        </w:rPr>
      </w:pPr>
      <w:r w:rsidRPr="00B13CB4">
        <w:rPr>
          <w:rFonts w:ascii="Arial" w:hAnsi="Arial" w:cs="Arial"/>
          <w:sz w:val="22"/>
        </w:rPr>
        <w:t>After the final date for withdrawal without failure: the course is included on the student's academic record with a grade of "Withdraw with Failure”.</w:t>
      </w:r>
    </w:p>
    <w:p w14:paraId="55F06136" w14:textId="77777777" w:rsidR="00664C48" w:rsidRPr="00B13CB4" w:rsidRDefault="00664C48" w:rsidP="004701E5">
      <w:pPr>
        <w:pStyle w:val="ListParagraph"/>
        <w:numPr>
          <w:ilvl w:val="0"/>
          <w:numId w:val="23"/>
        </w:numPr>
        <w:spacing w:before="120" w:after="120" w:line="240" w:lineRule="auto"/>
        <w:ind w:left="851" w:right="-207" w:hanging="284"/>
        <w:contextualSpacing w:val="0"/>
        <w:rPr>
          <w:rFonts w:ascii="Arial" w:hAnsi="Arial" w:cs="Arial"/>
          <w:sz w:val="22"/>
        </w:rPr>
      </w:pPr>
      <w:r w:rsidRPr="00B13CB4">
        <w:rPr>
          <w:rFonts w:ascii="Arial" w:hAnsi="Arial" w:cs="Arial"/>
          <w:sz w:val="22"/>
        </w:rPr>
        <w:t>A student may not withdraw from a course after the last day of the trimester or teaching period.</w:t>
      </w:r>
    </w:p>
    <w:p w14:paraId="01CE271E" w14:textId="62361D16" w:rsidR="00664C48" w:rsidRPr="00F41825" w:rsidRDefault="00664C48" w:rsidP="004701E5">
      <w:pPr>
        <w:pStyle w:val="Heading3"/>
        <w:spacing w:before="120" w:after="120"/>
        <w:ind w:left="567" w:right="-207" w:firstLine="0"/>
        <w:rPr>
          <w:rFonts w:ascii="Arial" w:hAnsi="Arial" w:cs="Arial"/>
          <w:b/>
          <w:bCs/>
          <w:sz w:val="28"/>
          <w:szCs w:val="28"/>
        </w:rPr>
      </w:pPr>
      <w:bookmarkStart w:id="25" w:name="_3.9_Withdrawal_due"/>
      <w:bookmarkEnd w:id="25"/>
      <w:r w:rsidRPr="00F41825">
        <w:rPr>
          <w:rFonts w:ascii="Arial" w:hAnsi="Arial" w:cs="Arial"/>
          <w:b/>
          <w:bCs/>
          <w:sz w:val="28"/>
          <w:szCs w:val="28"/>
        </w:rPr>
        <w:t xml:space="preserve">3.9 Withdrawal </w:t>
      </w:r>
      <w:r w:rsidR="00E816E6" w:rsidRPr="00F41825">
        <w:rPr>
          <w:rFonts w:ascii="Arial" w:hAnsi="Arial" w:cs="Arial"/>
          <w:b/>
          <w:bCs/>
          <w:sz w:val="28"/>
          <w:szCs w:val="28"/>
        </w:rPr>
        <w:t xml:space="preserve">from a course </w:t>
      </w:r>
      <w:r w:rsidRPr="00F41825">
        <w:rPr>
          <w:rFonts w:ascii="Arial" w:hAnsi="Arial" w:cs="Arial"/>
          <w:b/>
          <w:bCs/>
          <w:sz w:val="28"/>
          <w:szCs w:val="28"/>
        </w:rPr>
        <w:t>due to special circumstances</w:t>
      </w:r>
    </w:p>
    <w:p w14:paraId="5CBF5CD9" w14:textId="62312E2B" w:rsidR="00664C48" w:rsidRPr="00B13CB4" w:rsidRDefault="00664C48" w:rsidP="004701E5">
      <w:pPr>
        <w:spacing w:before="120" w:after="120" w:line="240" w:lineRule="auto"/>
        <w:ind w:left="567" w:right="-207"/>
        <w:rPr>
          <w:rFonts w:ascii="Arial" w:hAnsi="Arial" w:cs="Arial"/>
          <w:sz w:val="22"/>
        </w:rPr>
      </w:pPr>
      <w:bookmarkStart w:id="26" w:name="_Hlk103952527"/>
      <w:r w:rsidRPr="00B13CB4">
        <w:rPr>
          <w:rFonts w:ascii="Arial" w:eastAsia="Calibri" w:hAnsi="Arial" w:cs="Arial"/>
          <w:sz w:val="22"/>
        </w:rPr>
        <w:t>A student may withdraw from a course after the census date without penalty if the reasons for the withdrawal fall within the limits of special circumstances</w:t>
      </w:r>
      <w:r w:rsidR="005657F3">
        <w:rPr>
          <w:rFonts w:ascii="Arial" w:eastAsia="Calibri" w:hAnsi="Arial" w:cs="Arial"/>
          <w:sz w:val="22"/>
        </w:rPr>
        <w:t xml:space="preserve">.  </w:t>
      </w:r>
      <w:bookmarkStart w:id="27" w:name="_Hlk160188317"/>
      <w:r w:rsidR="00192A0B">
        <w:rPr>
          <w:rFonts w:ascii="Arial" w:eastAsia="Calibri" w:hAnsi="Arial" w:cs="Arial"/>
          <w:sz w:val="22"/>
        </w:rPr>
        <w:t>S</w:t>
      </w:r>
      <w:r w:rsidRPr="00B13CB4">
        <w:rPr>
          <w:rFonts w:ascii="Arial" w:eastAsia="Calibri" w:hAnsi="Arial" w:cs="Arial"/>
          <w:sz w:val="22"/>
        </w:rPr>
        <w:t>tudents may request a refund of fees and withdrawal without failure.</w:t>
      </w:r>
      <w:r w:rsidR="00192A0B">
        <w:rPr>
          <w:rFonts w:ascii="Arial" w:eastAsia="Calibri" w:hAnsi="Arial" w:cs="Arial"/>
          <w:sz w:val="22"/>
        </w:rPr>
        <w:t xml:space="preserve">  </w:t>
      </w:r>
      <w:r w:rsidR="00192A0B" w:rsidRPr="00192A0B">
        <w:rPr>
          <w:rFonts w:ascii="Arial" w:eastAsia="Calibri" w:hAnsi="Arial" w:cs="Arial"/>
          <w:sz w:val="22"/>
        </w:rPr>
        <w:t>Commonwealth supported students may also request the recrediting of Student Learning Entitlement (SLE) for courses with a census date from 1 January 2022.</w:t>
      </w:r>
    </w:p>
    <w:bookmarkEnd w:id="26"/>
    <w:bookmarkEnd w:id="27"/>
    <w:p w14:paraId="4E922BD2" w14:textId="5873D9FB" w:rsidR="00664C48" w:rsidRPr="00B13CB4" w:rsidRDefault="00664C48" w:rsidP="004701E5">
      <w:pPr>
        <w:spacing w:before="120" w:after="120" w:line="240" w:lineRule="auto"/>
        <w:ind w:left="567" w:right="-207"/>
        <w:rPr>
          <w:rFonts w:ascii="Arial" w:hAnsi="Arial" w:cs="Arial"/>
          <w:sz w:val="22"/>
        </w:rPr>
      </w:pPr>
      <w:r w:rsidRPr="00B13CB4">
        <w:rPr>
          <w:rFonts w:ascii="Arial" w:hAnsi="Arial" w:cs="Arial"/>
          <w:sz w:val="22"/>
        </w:rPr>
        <w:t>A request for withdrawal without failure cannot be made by a student who has received a pass grade (4-7</w:t>
      </w:r>
      <w:r w:rsidR="00662C95">
        <w:rPr>
          <w:rFonts w:ascii="Arial" w:hAnsi="Arial" w:cs="Arial"/>
          <w:sz w:val="22"/>
        </w:rPr>
        <w:t xml:space="preserve"> or NGP</w:t>
      </w:r>
      <w:r w:rsidRPr="00B13CB4">
        <w:rPr>
          <w:rFonts w:ascii="Arial" w:hAnsi="Arial" w:cs="Arial"/>
          <w:sz w:val="22"/>
        </w:rPr>
        <w:t>) for the course.</w:t>
      </w:r>
    </w:p>
    <w:p w14:paraId="58A7F818" w14:textId="77777777" w:rsidR="00664C48" w:rsidRPr="00B13CB4" w:rsidRDefault="00664C48" w:rsidP="004701E5">
      <w:pPr>
        <w:spacing w:before="120" w:after="120" w:line="240" w:lineRule="auto"/>
        <w:ind w:left="567" w:right="-207"/>
        <w:rPr>
          <w:rFonts w:ascii="Arial" w:hAnsi="Arial" w:cs="Arial"/>
          <w:sz w:val="22"/>
        </w:rPr>
      </w:pPr>
      <w:r w:rsidRPr="00B13CB4">
        <w:rPr>
          <w:rFonts w:ascii="Arial" w:hAnsi="Arial" w:cs="Arial"/>
          <w:sz w:val="22"/>
        </w:rPr>
        <w:t>Special circumstance limits are defined as circumstances applying to the student that:</w:t>
      </w:r>
    </w:p>
    <w:p w14:paraId="3EE5A4A2" w14:textId="77777777" w:rsidR="00664C48" w:rsidRPr="00B13CB4" w:rsidRDefault="00664C48" w:rsidP="004701E5">
      <w:pPr>
        <w:pStyle w:val="ListParagraph"/>
        <w:numPr>
          <w:ilvl w:val="0"/>
          <w:numId w:val="9"/>
        </w:numPr>
        <w:spacing w:before="120" w:after="120" w:line="240" w:lineRule="auto"/>
        <w:ind w:left="851" w:right="-207" w:hanging="284"/>
        <w:contextualSpacing w:val="0"/>
        <w:rPr>
          <w:rFonts w:ascii="Arial" w:hAnsi="Arial" w:cs="Arial"/>
          <w:sz w:val="22"/>
        </w:rPr>
      </w:pPr>
      <w:r w:rsidRPr="00B13CB4">
        <w:rPr>
          <w:rFonts w:ascii="Arial" w:hAnsi="Arial" w:cs="Arial"/>
          <w:sz w:val="22"/>
        </w:rPr>
        <w:t>are beyond the student's control; and</w:t>
      </w:r>
    </w:p>
    <w:p w14:paraId="0AE9B49F" w14:textId="77777777" w:rsidR="00664C48" w:rsidRPr="00B13CB4" w:rsidRDefault="00664C48" w:rsidP="004701E5">
      <w:pPr>
        <w:pStyle w:val="ListParagraph"/>
        <w:numPr>
          <w:ilvl w:val="0"/>
          <w:numId w:val="9"/>
        </w:numPr>
        <w:spacing w:before="120" w:after="120" w:line="240" w:lineRule="auto"/>
        <w:ind w:left="851" w:right="-207" w:hanging="284"/>
        <w:contextualSpacing w:val="0"/>
        <w:rPr>
          <w:rFonts w:ascii="Arial" w:hAnsi="Arial" w:cs="Arial"/>
          <w:sz w:val="22"/>
        </w:rPr>
      </w:pPr>
      <w:r w:rsidRPr="00B13CB4">
        <w:rPr>
          <w:rFonts w:ascii="Arial" w:hAnsi="Arial" w:cs="Arial"/>
          <w:sz w:val="22"/>
        </w:rPr>
        <w:t>do not make their full impact on the student until on or after the census date for the course; and</w:t>
      </w:r>
    </w:p>
    <w:p w14:paraId="42C2DC1A" w14:textId="77777777" w:rsidR="00664C48" w:rsidRPr="00B13CB4" w:rsidRDefault="00664C48" w:rsidP="004701E5">
      <w:pPr>
        <w:pStyle w:val="ListParagraph"/>
        <w:numPr>
          <w:ilvl w:val="0"/>
          <w:numId w:val="9"/>
        </w:numPr>
        <w:spacing w:before="120" w:after="120" w:line="240" w:lineRule="auto"/>
        <w:ind w:left="851" w:right="-207" w:hanging="284"/>
        <w:contextualSpacing w:val="0"/>
        <w:rPr>
          <w:rFonts w:ascii="Arial" w:hAnsi="Arial" w:cs="Arial"/>
          <w:sz w:val="22"/>
        </w:rPr>
      </w:pPr>
      <w:r w:rsidRPr="00B13CB4">
        <w:rPr>
          <w:rFonts w:ascii="Arial" w:hAnsi="Arial" w:cs="Arial"/>
          <w:sz w:val="22"/>
        </w:rPr>
        <w:t>make it impracticable for the student to complete the requirements for the course during the period in which the student undertook or was to undertake the course.</w:t>
      </w:r>
    </w:p>
    <w:p w14:paraId="4882AEF5" w14:textId="6A951D35" w:rsidR="00664C48" w:rsidRPr="00B13CB4" w:rsidRDefault="00664C48" w:rsidP="004701E5">
      <w:pPr>
        <w:pStyle w:val="Heading3"/>
        <w:spacing w:before="120" w:after="120"/>
        <w:ind w:left="851" w:right="-207" w:firstLine="0"/>
        <w:rPr>
          <w:rFonts w:ascii="Arial" w:hAnsi="Arial" w:cs="Arial"/>
          <w:b/>
          <w:bCs/>
          <w:color w:val="000000" w:themeColor="text1"/>
          <w:sz w:val="22"/>
          <w:szCs w:val="22"/>
        </w:rPr>
      </w:pPr>
      <w:bookmarkStart w:id="28" w:name="_3.10_Process_for"/>
      <w:bookmarkEnd w:id="28"/>
      <w:r w:rsidRPr="00B13CB4">
        <w:rPr>
          <w:rFonts w:ascii="Arial" w:hAnsi="Arial" w:cs="Arial"/>
          <w:b/>
          <w:bCs/>
          <w:color w:val="000000" w:themeColor="text1"/>
          <w:sz w:val="22"/>
          <w:szCs w:val="22"/>
        </w:rPr>
        <w:lastRenderedPageBreak/>
        <w:t>3.</w:t>
      </w:r>
      <w:r w:rsidR="0055225D" w:rsidRPr="00B13CB4">
        <w:rPr>
          <w:rFonts w:ascii="Arial" w:hAnsi="Arial" w:cs="Arial"/>
          <w:b/>
          <w:bCs/>
          <w:color w:val="000000" w:themeColor="text1"/>
          <w:sz w:val="22"/>
          <w:szCs w:val="22"/>
        </w:rPr>
        <w:t>9.1</w:t>
      </w:r>
      <w:r w:rsidRPr="00B13CB4">
        <w:rPr>
          <w:rFonts w:ascii="Arial" w:hAnsi="Arial" w:cs="Arial"/>
          <w:b/>
          <w:bCs/>
          <w:color w:val="000000" w:themeColor="text1"/>
          <w:sz w:val="22"/>
          <w:szCs w:val="22"/>
        </w:rPr>
        <w:t xml:space="preserve"> Process for withdrawal due to special circumstances</w:t>
      </w:r>
    </w:p>
    <w:p w14:paraId="4E36B7CE" w14:textId="316723C1" w:rsidR="000951CF" w:rsidRPr="00B13CB4" w:rsidRDefault="00664C48" w:rsidP="004701E5">
      <w:pPr>
        <w:spacing w:before="120" w:after="120" w:line="240" w:lineRule="auto"/>
        <w:ind w:left="851" w:right="-207"/>
        <w:rPr>
          <w:rStyle w:val="Hyperlink"/>
          <w:rFonts w:ascii="Arial" w:hAnsi="Arial" w:cs="Arial"/>
          <w:sz w:val="22"/>
        </w:rPr>
      </w:pPr>
      <w:bookmarkStart w:id="29" w:name="_Hlk103952448"/>
      <w:r w:rsidRPr="00B13CB4">
        <w:rPr>
          <w:rFonts w:ascii="Arial" w:hAnsi="Arial" w:cs="Arial"/>
          <w:sz w:val="22"/>
        </w:rPr>
        <w:t xml:space="preserve">The request for withdrawal </w:t>
      </w:r>
      <w:r w:rsidR="004B64CA" w:rsidRPr="00B13CB4">
        <w:rPr>
          <w:rFonts w:ascii="Arial" w:hAnsi="Arial" w:cs="Arial"/>
          <w:sz w:val="22"/>
        </w:rPr>
        <w:t xml:space="preserve">from a course </w:t>
      </w:r>
      <w:r w:rsidRPr="00B13CB4">
        <w:rPr>
          <w:rFonts w:ascii="Arial" w:hAnsi="Arial" w:cs="Arial"/>
          <w:sz w:val="22"/>
        </w:rPr>
        <w:t xml:space="preserve">due to special circumstances must be accompanied by appropriate </w:t>
      </w:r>
      <w:hyperlink r:id="rId18" w:history="1">
        <w:r w:rsidRPr="00B13CB4">
          <w:rPr>
            <w:rStyle w:val="Hyperlink"/>
            <w:rFonts w:ascii="Arial" w:hAnsi="Arial" w:cs="Arial"/>
            <w:sz w:val="22"/>
          </w:rPr>
          <w:t>supporting documentation</w:t>
        </w:r>
      </w:hyperlink>
      <w:r w:rsidR="00886478" w:rsidRPr="00B13CB4">
        <w:rPr>
          <w:rFonts w:ascii="Arial" w:hAnsi="Arial" w:cs="Arial"/>
          <w:sz w:val="22"/>
        </w:rPr>
        <w:t xml:space="preserve"> and must be lodged </w:t>
      </w:r>
      <w:hyperlink r:id="rId19" w:history="1">
        <w:r w:rsidR="00886478" w:rsidRPr="00B13CB4">
          <w:rPr>
            <w:rStyle w:val="Hyperlink"/>
            <w:rFonts w:ascii="Arial" w:hAnsi="Arial" w:cs="Arial"/>
            <w:sz w:val="22"/>
          </w:rPr>
          <w:t>online</w:t>
        </w:r>
      </w:hyperlink>
      <w:r w:rsidR="00424B96" w:rsidRPr="00830789">
        <w:rPr>
          <w:rStyle w:val="Hyperlink"/>
          <w:rFonts w:ascii="Arial" w:hAnsi="Arial" w:cs="Arial"/>
          <w:sz w:val="22"/>
          <w:u w:val="none"/>
        </w:rPr>
        <w:t xml:space="preserve"> </w:t>
      </w:r>
      <w:r w:rsidR="00424B96" w:rsidRPr="00424B96">
        <w:rPr>
          <w:rFonts w:ascii="Arial" w:eastAsia="Times New Roman" w:hAnsi="Arial" w:cs="Arial"/>
          <w:sz w:val="22"/>
        </w:rPr>
        <w:t>within one year of the date the course was dropped or</w:t>
      </w:r>
      <w:r w:rsidR="008E4A74">
        <w:rPr>
          <w:rFonts w:ascii="Arial" w:eastAsia="Times New Roman" w:hAnsi="Arial" w:cs="Arial"/>
          <w:sz w:val="22"/>
        </w:rPr>
        <w:t>,</w:t>
      </w:r>
      <w:r w:rsidR="00424B96" w:rsidRPr="00424B96">
        <w:rPr>
          <w:rFonts w:ascii="Arial" w:eastAsia="Times New Roman" w:hAnsi="Arial" w:cs="Arial"/>
          <w:sz w:val="22"/>
        </w:rPr>
        <w:t xml:space="preserve"> if the course was not dropped</w:t>
      </w:r>
      <w:r w:rsidR="008E4A74">
        <w:rPr>
          <w:rFonts w:ascii="Arial" w:eastAsia="Times New Roman" w:hAnsi="Arial" w:cs="Arial"/>
          <w:sz w:val="22"/>
        </w:rPr>
        <w:t>,</w:t>
      </w:r>
      <w:r w:rsidR="00424B96" w:rsidRPr="00424B96">
        <w:rPr>
          <w:rFonts w:ascii="Arial" w:eastAsia="Times New Roman" w:hAnsi="Arial" w:cs="Arial"/>
          <w:sz w:val="22"/>
        </w:rPr>
        <w:t xml:space="preserve"> th</w:t>
      </w:r>
      <w:r w:rsidR="008E4A74">
        <w:rPr>
          <w:rFonts w:ascii="Arial" w:eastAsia="Times New Roman" w:hAnsi="Arial" w:cs="Arial"/>
          <w:sz w:val="22"/>
        </w:rPr>
        <w:t>e</w:t>
      </w:r>
      <w:r w:rsidR="00424B96" w:rsidRPr="00424B96">
        <w:rPr>
          <w:rFonts w:ascii="Arial" w:eastAsia="Times New Roman" w:hAnsi="Arial" w:cs="Arial"/>
          <w:sz w:val="22"/>
        </w:rPr>
        <w:t>n within one year of the last day of teaching for the course</w:t>
      </w:r>
      <w:r w:rsidR="00DA3A63" w:rsidRPr="00B13CB4">
        <w:rPr>
          <w:rFonts w:ascii="Arial" w:hAnsi="Arial" w:cs="Arial"/>
          <w:sz w:val="22"/>
        </w:rPr>
        <w:t>.</w:t>
      </w:r>
    </w:p>
    <w:p w14:paraId="1C811AFE" w14:textId="77777777" w:rsidR="0017264A" w:rsidRDefault="00424B96" w:rsidP="004701E5">
      <w:pPr>
        <w:spacing w:before="120" w:after="120" w:line="240" w:lineRule="auto"/>
        <w:ind w:left="851" w:right="-207"/>
        <w:rPr>
          <w:rFonts w:ascii="Arial" w:hAnsi="Arial" w:cs="Arial"/>
          <w:color w:val="0D0D0D"/>
          <w:sz w:val="22"/>
          <w:shd w:val="clear" w:color="auto" w:fill="FFFFFF"/>
        </w:rPr>
      </w:pPr>
      <w:r w:rsidRPr="00424B96">
        <w:rPr>
          <w:rFonts w:ascii="Arial" w:eastAsia="Times New Roman" w:hAnsi="Arial" w:cs="Arial"/>
          <w:sz w:val="22"/>
        </w:rPr>
        <w:t xml:space="preserve"> </w:t>
      </w:r>
      <w:r w:rsidRPr="00424B96">
        <w:rPr>
          <w:rFonts w:ascii="Arial" w:hAnsi="Arial" w:cs="Arial"/>
          <w:sz w:val="22"/>
        </w:rPr>
        <w:t xml:space="preserve">Requests for withdrawal due to special circumstances </w:t>
      </w:r>
      <w:r w:rsidRPr="00DF553B">
        <w:rPr>
          <w:rFonts w:ascii="Arial" w:hAnsi="Arial" w:cs="Arial"/>
          <w:color w:val="0D0D0D"/>
          <w:sz w:val="22"/>
          <w:shd w:val="clear" w:color="auto" w:fill="FFFFFF"/>
        </w:rPr>
        <w:t>will</w:t>
      </w:r>
      <w:r w:rsidR="008E4A74">
        <w:rPr>
          <w:rFonts w:ascii="Arial" w:hAnsi="Arial" w:cs="Arial"/>
          <w:color w:val="0D0D0D"/>
          <w:sz w:val="22"/>
          <w:shd w:val="clear" w:color="auto" w:fill="FFFFFF"/>
        </w:rPr>
        <w:t xml:space="preserve"> only</w:t>
      </w:r>
      <w:r w:rsidRPr="00DF553B">
        <w:rPr>
          <w:rFonts w:ascii="Arial" w:hAnsi="Arial" w:cs="Arial"/>
          <w:color w:val="0D0D0D"/>
          <w:sz w:val="22"/>
          <w:shd w:val="clear" w:color="auto" w:fill="FFFFFF"/>
        </w:rPr>
        <w:t xml:space="preserve"> be considered if they are submitted within the specified timeframes. </w:t>
      </w:r>
      <w:r w:rsidR="008E4A74">
        <w:rPr>
          <w:rFonts w:ascii="Arial" w:hAnsi="Arial" w:cs="Arial"/>
          <w:color w:val="0D0D0D"/>
          <w:sz w:val="22"/>
          <w:shd w:val="clear" w:color="auto" w:fill="FFFFFF"/>
        </w:rPr>
        <w:t>E</w:t>
      </w:r>
      <w:r w:rsidRPr="00DF553B">
        <w:rPr>
          <w:rFonts w:ascii="Arial" w:hAnsi="Arial" w:cs="Arial"/>
          <w:color w:val="0D0D0D"/>
          <w:sz w:val="22"/>
          <w:shd w:val="clear" w:color="auto" w:fill="FFFFFF"/>
        </w:rPr>
        <w:t>xceptions may be made for requests outside of these timeframes if the student can provide a reasonable justification for the delayed submission within the prescribed timeframe.</w:t>
      </w:r>
      <w:bookmarkEnd w:id="29"/>
    </w:p>
    <w:p w14:paraId="444EF201" w14:textId="185553EB" w:rsidR="00664C48" w:rsidRPr="00B13CB4" w:rsidRDefault="00664C48" w:rsidP="004701E5">
      <w:pPr>
        <w:spacing w:before="120" w:after="120" w:line="240" w:lineRule="auto"/>
        <w:ind w:left="851" w:right="-207"/>
        <w:rPr>
          <w:rFonts w:ascii="Arial" w:hAnsi="Arial" w:cs="Arial"/>
          <w:sz w:val="22"/>
        </w:rPr>
      </w:pPr>
      <w:r w:rsidRPr="00B13CB4">
        <w:rPr>
          <w:rFonts w:ascii="Arial" w:hAnsi="Arial" w:cs="Arial"/>
          <w:sz w:val="22"/>
        </w:rPr>
        <w:t xml:space="preserve">Lack of awareness of the provisions of this policy does not constitute a reasonable </w:t>
      </w:r>
      <w:r w:rsidR="00226393">
        <w:rPr>
          <w:rFonts w:ascii="Arial" w:hAnsi="Arial" w:cs="Arial"/>
          <w:sz w:val="22"/>
        </w:rPr>
        <w:t>justification</w:t>
      </w:r>
      <w:r w:rsidRPr="00B13CB4">
        <w:rPr>
          <w:rFonts w:ascii="Arial" w:hAnsi="Arial" w:cs="Arial"/>
          <w:sz w:val="22"/>
        </w:rPr>
        <w:t>.</w:t>
      </w:r>
    </w:p>
    <w:p w14:paraId="23A6D9F2" w14:textId="307FA93A" w:rsidR="00664C48" w:rsidRPr="00B13CB4" w:rsidRDefault="00664C48" w:rsidP="004701E5">
      <w:pPr>
        <w:spacing w:before="120" w:after="120" w:line="240" w:lineRule="auto"/>
        <w:ind w:left="851" w:right="-207"/>
        <w:rPr>
          <w:rFonts w:ascii="Arial" w:hAnsi="Arial" w:cs="Arial"/>
          <w:sz w:val="22"/>
        </w:rPr>
      </w:pPr>
      <w:r w:rsidRPr="00B13CB4">
        <w:rPr>
          <w:rFonts w:ascii="Arial" w:hAnsi="Arial" w:cs="Arial"/>
          <w:sz w:val="22"/>
        </w:rPr>
        <w:t>Students will be notified of the outcome of their request for withdrawal due to special circumstances</w:t>
      </w:r>
      <w:r w:rsidR="004B64CA" w:rsidRPr="00B13CB4">
        <w:rPr>
          <w:rFonts w:ascii="Arial" w:hAnsi="Arial" w:cs="Arial"/>
          <w:sz w:val="22"/>
        </w:rPr>
        <w:t xml:space="preserve"> from a course</w:t>
      </w:r>
      <w:r w:rsidRPr="00B13CB4">
        <w:rPr>
          <w:rFonts w:ascii="Arial" w:hAnsi="Arial" w:cs="Arial"/>
          <w:sz w:val="22"/>
        </w:rPr>
        <w:t xml:space="preserve"> within four weeks of lodging the request, provided appropriate supporting documentation accompanies the request.  Where the request is denied, the student will be given the reason.</w:t>
      </w:r>
    </w:p>
    <w:p w14:paraId="5303DAA0" w14:textId="758E633A" w:rsidR="00664C48" w:rsidRPr="00C61DE0" w:rsidRDefault="00664C48" w:rsidP="004701E5">
      <w:pPr>
        <w:pStyle w:val="Heading3"/>
        <w:spacing w:before="120" w:after="120"/>
        <w:ind w:left="567" w:right="-207" w:firstLine="0"/>
        <w:rPr>
          <w:rFonts w:ascii="Arial" w:hAnsi="Arial" w:cs="Arial"/>
          <w:b/>
          <w:bCs/>
          <w:sz w:val="28"/>
          <w:szCs w:val="28"/>
        </w:rPr>
      </w:pPr>
      <w:bookmarkStart w:id="30" w:name="_3.11_Interruption_of"/>
      <w:bookmarkStart w:id="31" w:name="_3.10_Interruption_of"/>
      <w:bookmarkEnd w:id="30"/>
      <w:bookmarkEnd w:id="31"/>
      <w:r w:rsidRPr="00C61DE0">
        <w:rPr>
          <w:rFonts w:ascii="Arial" w:hAnsi="Arial" w:cs="Arial"/>
          <w:b/>
          <w:bCs/>
          <w:sz w:val="28"/>
          <w:szCs w:val="28"/>
        </w:rPr>
        <w:t>3.1</w:t>
      </w:r>
      <w:r w:rsidR="0055225D" w:rsidRPr="00C61DE0">
        <w:rPr>
          <w:rFonts w:ascii="Arial" w:hAnsi="Arial" w:cs="Arial"/>
          <w:b/>
          <w:bCs/>
          <w:sz w:val="28"/>
          <w:szCs w:val="28"/>
        </w:rPr>
        <w:t>0</w:t>
      </w:r>
      <w:r w:rsidRPr="00C61DE0">
        <w:rPr>
          <w:rFonts w:ascii="Arial" w:hAnsi="Arial" w:cs="Arial"/>
          <w:b/>
          <w:bCs/>
          <w:sz w:val="28"/>
          <w:szCs w:val="28"/>
        </w:rPr>
        <w:t xml:space="preserve"> Interruption of studies</w:t>
      </w:r>
    </w:p>
    <w:p w14:paraId="55E7116D" w14:textId="72819444" w:rsidR="00664C48" w:rsidRPr="00B13CB4" w:rsidRDefault="00664C48" w:rsidP="004701E5">
      <w:pPr>
        <w:pStyle w:val="Heading3"/>
        <w:spacing w:before="120" w:after="120"/>
        <w:ind w:left="851" w:right="-207" w:firstLine="0"/>
        <w:rPr>
          <w:rFonts w:ascii="Arial" w:hAnsi="Arial" w:cs="Arial"/>
          <w:b/>
          <w:bCs/>
          <w:color w:val="000000" w:themeColor="text1"/>
          <w:sz w:val="22"/>
          <w:szCs w:val="22"/>
        </w:rPr>
      </w:pPr>
      <w:bookmarkStart w:id="32" w:name="_3.11.1_Discontinuation_and"/>
      <w:bookmarkStart w:id="33" w:name="_3.10.1_Discontinuation_and"/>
      <w:bookmarkEnd w:id="32"/>
      <w:bookmarkEnd w:id="33"/>
      <w:r w:rsidRPr="00B13CB4">
        <w:rPr>
          <w:rFonts w:ascii="Arial" w:hAnsi="Arial" w:cs="Arial"/>
          <w:b/>
          <w:bCs/>
          <w:color w:val="000000" w:themeColor="text1"/>
          <w:sz w:val="22"/>
          <w:szCs w:val="22"/>
        </w:rPr>
        <w:t>3.1</w:t>
      </w:r>
      <w:r w:rsidR="004B64CA" w:rsidRPr="00B13CB4">
        <w:rPr>
          <w:rFonts w:ascii="Arial" w:hAnsi="Arial" w:cs="Arial"/>
          <w:b/>
          <w:bCs/>
          <w:color w:val="000000" w:themeColor="text1"/>
          <w:sz w:val="22"/>
          <w:szCs w:val="22"/>
        </w:rPr>
        <w:t>0</w:t>
      </w:r>
      <w:r w:rsidRPr="00B13CB4">
        <w:rPr>
          <w:rFonts w:ascii="Arial" w:hAnsi="Arial" w:cs="Arial"/>
          <w:b/>
          <w:bCs/>
          <w:color w:val="000000" w:themeColor="text1"/>
          <w:sz w:val="22"/>
          <w:szCs w:val="22"/>
        </w:rPr>
        <w:t xml:space="preserve">.1 Discontinuation and leave of </w:t>
      </w:r>
      <w:proofErr w:type="gramStart"/>
      <w:r w:rsidRPr="00B13CB4">
        <w:rPr>
          <w:rFonts w:ascii="Arial" w:hAnsi="Arial" w:cs="Arial"/>
          <w:b/>
          <w:bCs/>
          <w:color w:val="000000" w:themeColor="text1"/>
          <w:sz w:val="22"/>
          <w:szCs w:val="22"/>
        </w:rPr>
        <w:t>absence</w:t>
      </w:r>
      <w:proofErr w:type="gramEnd"/>
    </w:p>
    <w:p w14:paraId="1C94729E" w14:textId="3FCBF577" w:rsidR="00664C48" w:rsidRPr="00B13CB4" w:rsidRDefault="00664C48" w:rsidP="004701E5">
      <w:pPr>
        <w:spacing w:before="120" w:after="120" w:line="240" w:lineRule="auto"/>
        <w:ind w:left="851" w:right="-207"/>
        <w:rPr>
          <w:rFonts w:ascii="Arial" w:hAnsi="Arial" w:cs="Arial"/>
          <w:sz w:val="22"/>
        </w:rPr>
      </w:pPr>
      <w:r w:rsidRPr="00B13CB4">
        <w:rPr>
          <w:rFonts w:ascii="Arial" w:hAnsi="Arial" w:cs="Arial"/>
          <w:sz w:val="22"/>
        </w:rPr>
        <w:t xml:space="preserve">A student may notify the University of their intention to discontinue enrolment and request </w:t>
      </w:r>
      <w:r w:rsidR="00DC5F82">
        <w:rPr>
          <w:rFonts w:ascii="Arial" w:hAnsi="Arial" w:cs="Arial"/>
          <w:sz w:val="22"/>
        </w:rPr>
        <w:t xml:space="preserve">a </w:t>
      </w:r>
      <w:r w:rsidRPr="00B13CB4">
        <w:rPr>
          <w:rFonts w:ascii="Arial" w:hAnsi="Arial" w:cs="Arial"/>
          <w:sz w:val="22"/>
        </w:rPr>
        <w:t xml:space="preserve">leave of absence.  </w:t>
      </w:r>
      <w:r w:rsidR="00DC5F82">
        <w:rPr>
          <w:rFonts w:ascii="Arial" w:hAnsi="Arial" w:cs="Arial"/>
          <w:sz w:val="22"/>
        </w:rPr>
        <w:t>Domestic students may request a leave of absence within the maximum time to complete their program, for a maximum period of up to four standard trimesters per request.</w:t>
      </w:r>
      <w:r w:rsidR="00BB2074">
        <w:rPr>
          <w:rFonts w:ascii="Arial" w:hAnsi="Arial" w:cs="Arial"/>
          <w:sz w:val="22"/>
        </w:rPr>
        <w:t xml:space="preserve">  </w:t>
      </w:r>
      <w:r w:rsidRPr="00B13CB4">
        <w:rPr>
          <w:rFonts w:ascii="Arial" w:hAnsi="Arial" w:cs="Arial"/>
          <w:sz w:val="22"/>
        </w:rPr>
        <w:t xml:space="preserve">International students may request </w:t>
      </w:r>
      <w:r w:rsidR="00DC5F82">
        <w:rPr>
          <w:rFonts w:ascii="Arial" w:hAnsi="Arial" w:cs="Arial"/>
          <w:sz w:val="22"/>
        </w:rPr>
        <w:t xml:space="preserve">a </w:t>
      </w:r>
      <w:r w:rsidRPr="00B13CB4">
        <w:rPr>
          <w:rFonts w:ascii="Arial" w:hAnsi="Arial" w:cs="Arial"/>
          <w:sz w:val="22"/>
        </w:rPr>
        <w:t>leave of absence for a maximum period of up to one trimester</w:t>
      </w:r>
      <w:r w:rsidR="009109D1" w:rsidRPr="00B13CB4">
        <w:rPr>
          <w:rFonts w:ascii="Arial" w:hAnsi="Arial" w:cs="Arial"/>
          <w:sz w:val="22"/>
        </w:rPr>
        <w:t xml:space="preserve"> per request</w:t>
      </w:r>
      <w:r w:rsidRPr="00B13CB4">
        <w:rPr>
          <w:rFonts w:ascii="Arial" w:hAnsi="Arial" w:cs="Arial"/>
          <w:sz w:val="22"/>
        </w:rPr>
        <w:t xml:space="preserve"> to ensure completion of the program within the expected duration of study (</w:t>
      </w:r>
      <w:proofErr w:type="spellStart"/>
      <w:r w:rsidRPr="00B13CB4">
        <w:rPr>
          <w:rFonts w:ascii="Arial" w:hAnsi="Arial" w:cs="Arial"/>
          <w:sz w:val="22"/>
        </w:rPr>
        <w:t>CoE</w:t>
      </w:r>
      <w:proofErr w:type="spellEnd"/>
      <w:r w:rsidRPr="00B13CB4">
        <w:rPr>
          <w:rFonts w:ascii="Arial" w:hAnsi="Arial" w:cs="Arial"/>
          <w:sz w:val="22"/>
        </w:rPr>
        <w:t xml:space="preserve">).  Discontinuation of their enrolment or requests for a period of leave of absence may affect their international student visa.  When the student discontinues enrolment or requests leave of absence, the provisions of Section 3.8 relating to withdrawal of courses apply to the courses in which the student is enrolled.  A student who is on leave of absence or who has discontinued enrolment may be excluded under the provisions of the </w:t>
      </w:r>
      <w:hyperlink r:id="rId20">
        <w:r w:rsidR="00D659F1">
          <w:rPr>
            <w:rFonts w:ascii="Arial" w:hAnsi="Arial" w:cs="Arial"/>
            <w:sz w:val="22"/>
          </w:rPr>
          <w:t>Academic</w:t>
        </w:r>
      </w:hyperlink>
      <w:r w:rsidR="00D659F1">
        <w:rPr>
          <w:rFonts w:ascii="Arial" w:hAnsi="Arial" w:cs="Arial"/>
          <w:sz w:val="22"/>
        </w:rPr>
        <w:t xml:space="preserve"> Progress Procedure</w:t>
      </w:r>
      <w:r w:rsidRPr="00B13CB4">
        <w:rPr>
          <w:rFonts w:ascii="Arial" w:hAnsi="Arial" w:cs="Arial"/>
          <w:sz w:val="22"/>
        </w:rPr>
        <w:t>.</w:t>
      </w:r>
    </w:p>
    <w:p w14:paraId="05FDE015" w14:textId="05CD1731" w:rsidR="00664C48" w:rsidRPr="00B13CB4" w:rsidRDefault="00664C48" w:rsidP="004701E5">
      <w:pPr>
        <w:spacing w:before="120" w:after="120" w:line="240" w:lineRule="auto"/>
        <w:ind w:left="851" w:right="-207"/>
        <w:rPr>
          <w:rFonts w:ascii="Arial" w:hAnsi="Arial" w:cs="Arial"/>
          <w:sz w:val="22"/>
        </w:rPr>
      </w:pPr>
      <w:r w:rsidRPr="00B13CB4">
        <w:rPr>
          <w:rFonts w:ascii="Arial" w:hAnsi="Arial" w:cs="Arial"/>
          <w:sz w:val="22"/>
        </w:rPr>
        <w:t>At the end of the period of leave of absence the student is required to re-enrol</w:t>
      </w:r>
      <w:r w:rsidR="008813D5" w:rsidRPr="00B13CB4">
        <w:rPr>
          <w:rFonts w:ascii="Arial" w:hAnsi="Arial" w:cs="Arial"/>
          <w:sz w:val="22"/>
        </w:rPr>
        <w:t xml:space="preserve"> in courses for </w:t>
      </w:r>
      <w:r w:rsidRPr="00B13CB4">
        <w:rPr>
          <w:rFonts w:ascii="Arial" w:hAnsi="Arial" w:cs="Arial"/>
          <w:sz w:val="22"/>
        </w:rPr>
        <w:t>the</w:t>
      </w:r>
      <w:r w:rsidR="008813D5" w:rsidRPr="00B13CB4">
        <w:rPr>
          <w:rFonts w:ascii="Arial" w:hAnsi="Arial" w:cs="Arial"/>
          <w:sz w:val="22"/>
        </w:rPr>
        <w:t>ir</w:t>
      </w:r>
      <w:r w:rsidRPr="00B13CB4">
        <w:rPr>
          <w:rFonts w:ascii="Arial" w:hAnsi="Arial" w:cs="Arial"/>
          <w:sz w:val="22"/>
        </w:rPr>
        <w:t xml:space="preserve"> program.  If the student fails to enrol by the due date, the student's enrolment in the program may be cancelled.</w:t>
      </w:r>
    </w:p>
    <w:p w14:paraId="778A4072" w14:textId="7C216BCC" w:rsidR="00664C48" w:rsidRPr="00B13CB4" w:rsidRDefault="00664C48" w:rsidP="004701E5">
      <w:pPr>
        <w:spacing w:before="120" w:after="120" w:line="240" w:lineRule="auto"/>
        <w:ind w:left="851" w:right="-207"/>
        <w:rPr>
          <w:rFonts w:ascii="Arial" w:hAnsi="Arial" w:cs="Arial"/>
          <w:sz w:val="22"/>
        </w:rPr>
      </w:pPr>
      <w:proofErr w:type="gramStart"/>
      <w:r w:rsidRPr="00B13CB4">
        <w:rPr>
          <w:rFonts w:ascii="Arial" w:hAnsi="Arial" w:cs="Arial"/>
          <w:sz w:val="22"/>
        </w:rPr>
        <w:t>In the event that</w:t>
      </w:r>
      <w:proofErr w:type="gramEnd"/>
      <w:r w:rsidRPr="00B13CB4">
        <w:rPr>
          <w:rFonts w:ascii="Arial" w:hAnsi="Arial" w:cs="Arial"/>
          <w:sz w:val="22"/>
        </w:rPr>
        <w:t xml:space="preserve"> the program of enrolment is withdrawn a student who withdraws from the program, or who otherwise interrupts their enrolment in the program, including taking leave of absence, may not be covered by transition arrangements and therefore, would be required to conform to the amended program requirements when they resume their studies in the program.  This may result in a student being transferred to a new program or completing more credit points than are normally required for the qualification.</w:t>
      </w:r>
    </w:p>
    <w:p w14:paraId="0DD745CF" w14:textId="7021D9A1" w:rsidR="00664C48" w:rsidRPr="00B13CB4" w:rsidRDefault="00664C48" w:rsidP="004701E5">
      <w:pPr>
        <w:pStyle w:val="Heading3"/>
        <w:spacing w:before="120" w:after="120"/>
        <w:ind w:left="851" w:right="-207" w:firstLine="0"/>
        <w:rPr>
          <w:rFonts w:ascii="Arial" w:hAnsi="Arial" w:cs="Arial"/>
          <w:b/>
          <w:bCs/>
          <w:color w:val="000000" w:themeColor="text1"/>
          <w:sz w:val="22"/>
          <w:szCs w:val="22"/>
        </w:rPr>
      </w:pPr>
      <w:bookmarkStart w:id="34" w:name="_3.11.2_Process_for"/>
      <w:bookmarkStart w:id="35" w:name="_3.10.2_Approval_of"/>
      <w:bookmarkEnd w:id="34"/>
      <w:bookmarkEnd w:id="35"/>
      <w:r w:rsidRPr="00B13CB4">
        <w:rPr>
          <w:rFonts w:ascii="Arial" w:hAnsi="Arial" w:cs="Arial"/>
          <w:b/>
          <w:bCs/>
          <w:color w:val="000000" w:themeColor="text1"/>
          <w:sz w:val="22"/>
          <w:szCs w:val="22"/>
        </w:rPr>
        <w:t>3.1</w:t>
      </w:r>
      <w:r w:rsidR="0055225D" w:rsidRPr="00B13CB4">
        <w:rPr>
          <w:rFonts w:ascii="Arial" w:hAnsi="Arial" w:cs="Arial"/>
          <w:b/>
          <w:bCs/>
          <w:color w:val="000000" w:themeColor="text1"/>
          <w:sz w:val="22"/>
          <w:szCs w:val="22"/>
        </w:rPr>
        <w:t>0</w:t>
      </w:r>
      <w:r w:rsidRPr="00B13CB4">
        <w:rPr>
          <w:rFonts w:ascii="Arial" w:hAnsi="Arial" w:cs="Arial"/>
          <w:b/>
          <w:bCs/>
          <w:color w:val="000000" w:themeColor="text1"/>
          <w:sz w:val="22"/>
          <w:szCs w:val="22"/>
        </w:rPr>
        <w:t xml:space="preserve">.2 </w:t>
      </w:r>
      <w:r w:rsidR="00D7433B" w:rsidRPr="00B13CB4">
        <w:rPr>
          <w:rFonts w:ascii="Arial" w:hAnsi="Arial" w:cs="Arial"/>
          <w:b/>
          <w:bCs/>
          <w:color w:val="000000" w:themeColor="text1"/>
          <w:sz w:val="22"/>
          <w:szCs w:val="22"/>
        </w:rPr>
        <w:t>Approval of</w:t>
      </w:r>
      <w:r w:rsidRPr="00B13CB4">
        <w:rPr>
          <w:rFonts w:ascii="Arial" w:hAnsi="Arial" w:cs="Arial"/>
          <w:b/>
          <w:bCs/>
          <w:color w:val="000000" w:themeColor="text1"/>
          <w:sz w:val="22"/>
          <w:szCs w:val="22"/>
        </w:rPr>
        <w:t xml:space="preserve"> leave of absence</w:t>
      </w:r>
    </w:p>
    <w:p w14:paraId="169DDB5C" w14:textId="0A89182E" w:rsidR="00664C48" w:rsidRPr="00B13CB4" w:rsidRDefault="00664C48" w:rsidP="004701E5">
      <w:pPr>
        <w:pStyle w:val="ListParagraph"/>
        <w:numPr>
          <w:ilvl w:val="0"/>
          <w:numId w:val="12"/>
        </w:numPr>
        <w:spacing w:before="120" w:after="120" w:line="240" w:lineRule="auto"/>
        <w:ind w:left="1134" w:right="-207" w:hanging="283"/>
        <w:rPr>
          <w:rFonts w:ascii="Arial" w:eastAsiaTheme="minorEastAsia" w:hAnsi="Arial" w:cs="Arial"/>
          <w:sz w:val="22"/>
        </w:rPr>
      </w:pPr>
      <w:r w:rsidRPr="00B13CB4">
        <w:rPr>
          <w:rFonts w:ascii="Arial" w:hAnsi="Arial" w:cs="Arial"/>
          <w:sz w:val="22"/>
        </w:rPr>
        <w:t>A request for leave of absence will be a</w:t>
      </w:r>
      <w:r w:rsidR="001376AE" w:rsidRPr="00B13CB4">
        <w:rPr>
          <w:rFonts w:ascii="Arial" w:hAnsi="Arial" w:cs="Arial"/>
          <w:sz w:val="22"/>
        </w:rPr>
        <w:t>pproved</w:t>
      </w:r>
      <w:r w:rsidRPr="00B13CB4">
        <w:rPr>
          <w:rFonts w:ascii="Arial" w:hAnsi="Arial" w:cs="Arial"/>
          <w:sz w:val="22"/>
        </w:rPr>
        <w:t xml:space="preserve"> and noted on the student's record except where:</w:t>
      </w:r>
    </w:p>
    <w:p w14:paraId="1A838362" w14:textId="0085C0D3" w:rsidR="009738B2" w:rsidRPr="00B13CB4" w:rsidRDefault="00136D45" w:rsidP="004701E5">
      <w:pPr>
        <w:numPr>
          <w:ilvl w:val="2"/>
          <w:numId w:val="24"/>
        </w:numPr>
        <w:spacing w:before="120" w:after="120" w:line="240" w:lineRule="auto"/>
        <w:ind w:right="-207"/>
        <w:rPr>
          <w:rFonts w:ascii="Arial" w:eastAsia="Times New Roman" w:hAnsi="Arial" w:cs="Arial"/>
          <w:color w:val="000000"/>
          <w:sz w:val="22"/>
        </w:rPr>
      </w:pPr>
      <w:r w:rsidRPr="00B13CB4">
        <w:rPr>
          <w:rFonts w:ascii="Arial" w:eastAsia="Times New Roman" w:hAnsi="Arial" w:cs="Arial"/>
          <w:color w:val="000000"/>
          <w:sz w:val="22"/>
        </w:rPr>
        <w:t>t</w:t>
      </w:r>
      <w:r w:rsidR="009738B2" w:rsidRPr="00B13CB4">
        <w:rPr>
          <w:rFonts w:ascii="Arial" w:eastAsia="Times New Roman" w:hAnsi="Arial" w:cs="Arial"/>
          <w:color w:val="000000"/>
          <w:sz w:val="22"/>
        </w:rPr>
        <w:t xml:space="preserve">he student has not completed </w:t>
      </w:r>
      <w:r w:rsidRPr="00B13CB4">
        <w:rPr>
          <w:rFonts w:ascii="Arial" w:eastAsia="Times New Roman" w:hAnsi="Arial" w:cs="Arial"/>
          <w:color w:val="000000"/>
          <w:sz w:val="22"/>
        </w:rPr>
        <w:t xml:space="preserve">at least </w:t>
      </w:r>
      <w:r w:rsidR="009738B2" w:rsidRPr="00B13CB4">
        <w:rPr>
          <w:rFonts w:ascii="Arial" w:eastAsia="Times New Roman" w:hAnsi="Arial" w:cs="Arial"/>
          <w:color w:val="000000"/>
          <w:sz w:val="22"/>
        </w:rPr>
        <w:t xml:space="preserve">one trimester of </w:t>
      </w:r>
      <w:proofErr w:type="gramStart"/>
      <w:r w:rsidR="009738B2" w:rsidRPr="00B13CB4">
        <w:rPr>
          <w:rFonts w:ascii="Arial" w:eastAsia="Times New Roman" w:hAnsi="Arial" w:cs="Arial"/>
          <w:color w:val="000000"/>
          <w:sz w:val="22"/>
        </w:rPr>
        <w:t>study</w:t>
      </w:r>
      <w:r w:rsidR="006D5E3D">
        <w:rPr>
          <w:rFonts w:ascii="Arial" w:eastAsia="Times New Roman" w:hAnsi="Arial" w:cs="Arial"/>
          <w:color w:val="000000"/>
          <w:sz w:val="22"/>
        </w:rPr>
        <w:t>;</w:t>
      </w:r>
      <w:proofErr w:type="gramEnd"/>
    </w:p>
    <w:p w14:paraId="07F75F54" w14:textId="7318F051" w:rsidR="00B659EF" w:rsidRPr="00B13CB4" w:rsidRDefault="00B659EF" w:rsidP="004701E5">
      <w:pPr>
        <w:numPr>
          <w:ilvl w:val="2"/>
          <w:numId w:val="24"/>
        </w:numPr>
        <w:spacing w:before="120" w:after="120" w:line="240" w:lineRule="auto"/>
        <w:ind w:right="-207"/>
        <w:rPr>
          <w:rFonts w:ascii="Arial" w:eastAsia="Times New Roman" w:hAnsi="Arial" w:cs="Arial"/>
          <w:color w:val="000000"/>
          <w:sz w:val="22"/>
        </w:rPr>
      </w:pPr>
      <w:r w:rsidRPr="00B13CB4">
        <w:rPr>
          <w:rFonts w:ascii="Arial" w:eastAsia="Times New Roman" w:hAnsi="Arial" w:cs="Arial"/>
          <w:color w:val="201F1E"/>
          <w:sz w:val="22"/>
          <w:bdr w:val="none" w:sz="0" w:space="0" w:color="auto" w:frame="1"/>
        </w:rPr>
        <w:t xml:space="preserve">the period of absence would not allow the student sufficient time to complete the program within the maximum time to complete the program or the teach-out period for programs being taught out by the </w:t>
      </w:r>
      <w:proofErr w:type="gramStart"/>
      <w:r w:rsidRPr="00B13CB4">
        <w:rPr>
          <w:rFonts w:ascii="Arial" w:eastAsia="Times New Roman" w:hAnsi="Arial" w:cs="Arial"/>
          <w:color w:val="201F1E"/>
          <w:sz w:val="22"/>
          <w:bdr w:val="none" w:sz="0" w:space="0" w:color="auto" w:frame="1"/>
        </w:rPr>
        <w:t>University</w:t>
      </w:r>
      <w:r w:rsidR="006D5E3D">
        <w:rPr>
          <w:rFonts w:ascii="Arial" w:eastAsia="Times New Roman" w:hAnsi="Arial" w:cs="Arial"/>
          <w:color w:val="201F1E"/>
          <w:sz w:val="22"/>
          <w:bdr w:val="none" w:sz="0" w:space="0" w:color="auto" w:frame="1"/>
        </w:rPr>
        <w:t>;</w:t>
      </w:r>
      <w:proofErr w:type="gramEnd"/>
      <w:r w:rsidRPr="00B13CB4">
        <w:rPr>
          <w:rFonts w:ascii="Arial" w:eastAsia="Times New Roman" w:hAnsi="Arial" w:cs="Arial"/>
          <w:color w:val="201F1E"/>
          <w:sz w:val="22"/>
        </w:rPr>
        <w:t> </w:t>
      </w:r>
    </w:p>
    <w:p w14:paraId="3810C640" w14:textId="2A473432" w:rsidR="00B659EF" w:rsidRPr="00B13CB4" w:rsidRDefault="00B659EF" w:rsidP="004701E5">
      <w:pPr>
        <w:numPr>
          <w:ilvl w:val="2"/>
          <w:numId w:val="24"/>
        </w:numPr>
        <w:spacing w:before="120" w:after="120" w:line="240" w:lineRule="auto"/>
        <w:ind w:right="-207"/>
        <w:rPr>
          <w:rFonts w:ascii="Arial" w:eastAsia="Times New Roman" w:hAnsi="Arial" w:cs="Arial"/>
          <w:color w:val="000000"/>
          <w:sz w:val="22"/>
        </w:rPr>
      </w:pPr>
      <w:r w:rsidRPr="00B13CB4">
        <w:rPr>
          <w:rFonts w:ascii="Arial" w:eastAsia="Times New Roman" w:hAnsi="Arial" w:cs="Arial"/>
          <w:color w:val="000000"/>
          <w:sz w:val="22"/>
          <w:bdr w:val="none" w:sz="0" w:space="0" w:color="auto" w:frame="1"/>
          <w:shd w:val="clear" w:color="auto" w:fill="FFFFFF"/>
        </w:rPr>
        <w:t xml:space="preserve">the program does not permit leave of </w:t>
      </w:r>
      <w:proofErr w:type="gramStart"/>
      <w:r w:rsidRPr="00B13CB4">
        <w:rPr>
          <w:rFonts w:ascii="Arial" w:eastAsia="Times New Roman" w:hAnsi="Arial" w:cs="Arial"/>
          <w:color w:val="000000"/>
          <w:sz w:val="22"/>
          <w:bdr w:val="none" w:sz="0" w:space="0" w:color="auto" w:frame="1"/>
          <w:shd w:val="clear" w:color="auto" w:fill="FFFFFF"/>
        </w:rPr>
        <w:t>absence</w:t>
      </w:r>
      <w:r w:rsidR="006D5E3D">
        <w:rPr>
          <w:rFonts w:ascii="Arial" w:eastAsia="Times New Roman" w:hAnsi="Arial" w:cs="Arial"/>
          <w:color w:val="000000"/>
          <w:sz w:val="22"/>
          <w:bdr w:val="none" w:sz="0" w:space="0" w:color="auto" w:frame="1"/>
          <w:shd w:val="clear" w:color="auto" w:fill="FFFFFF"/>
        </w:rPr>
        <w:t>;</w:t>
      </w:r>
      <w:proofErr w:type="gramEnd"/>
      <w:r w:rsidRPr="00B13CB4">
        <w:rPr>
          <w:rFonts w:ascii="Arial" w:eastAsia="Times New Roman" w:hAnsi="Arial" w:cs="Arial"/>
          <w:color w:val="201F1E"/>
          <w:sz w:val="22"/>
        </w:rPr>
        <w:t> </w:t>
      </w:r>
    </w:p>
    <w:p w14:paraId="76924995" w14:textId="37955866" w:rsidR="00B659EF" w:rsidRPr="00B13CB4" w:rsidRDefault="00B659EF" w:rsidP="004701E5">
      <w:pPr>
        <w:numPr>
          <w:ilvl w:val="2"/>
          <w:numId w:val="24"/>
        </w:numPr>
        <w:spacing w:before="120" w:after="120" w:line="240" w:lineRule="auto"/>
        <w:ind w:right="-207"/>
        <w:rPr>
          <w:rFonts w:ascii="Arial" w:eastAsia="Times New Roman" w:hAnsi="Arial" w:cs="Arial"/>
          <w:color w:val="000000"/>
          <w:sz w:val="22"/>
        </w:rPr>
      </w:pPr>
      <w:r w:rsidRPr="00B13CB4">
        <w:rPr>
          <w:rFonts w:ascii="Arial" w:eastAsia="Times New Roman" w:hAnsi="Arial" w:cs="Arial"/>
          <w:color w:val="201F1E"/>
          <w:sz w:val="22"/>
          <w:bdr w:val="none" w:sz="0" w:space="0" w:color="auto" w:frame="1"/>
        </w:rPr>
        <w:t>and in the case of an international student where no documentation has been submitted to demonstrate compassionate or compelling circumstances.</w:t>
      </w:r>
      <w:r w:rsidRPr="00B13CB4">
        <w:rPr>
          <w:rFonts w:ascii="Arial" w:eastAsia="Times New Roman" w:hAnsi="Arial" w:cs="Arial"/>
          <w:color w:val="201F1E"/>
          <w:sz w:val="22"/>
        </w:rPr>
        <w:t> </w:t>
      </w:r>
    </w:p>
    <w:p w14:paraId="432D7A63" w14:textId="77777777" w:rsidR="00B659EF" w:rsidRPr="00B13CB4" w:rsidRDefault="00B659EF" w:rsidP="004701E5">
      <w:pPr>
        <w:shd w:val="clear" w:color="auto" w:fill="FFFFFF"/>
        <w:spacing w:before="120" w:after="120" w:line="240" w:lineRule="auto"/>
        <w:ind w:left="1134" w:right="-207"/>
        <w:rPr>
          <w:rFonts w:ascii="Arial" w:hAnsi="Arial" w:cs="Arial"/>
          <w:color w:val="000000"/>
          <w:sz w:val="22"/>
        </w:rPr>
      </w:pPr>
      <w:r w:rsidRPr="00B13CB4">
        <w:rPr>
          <w:rFonts w:ascii="Arial" w:eastAsia="Times New Roman" w:hAnsi="Arial" w:cs="Arial"/>
          <w:color w:val="201F1E"/>
          <w:sz w:val="22"/>
          <w:bdr w:val="none" w:sz="0" w:space="0" w:color="auto" w:frame="1"/>
        </w:rPr>
        <w:lastRenderedPageBreak/>
        <w:t>Circumstances accepted for international students for leave of absence include:</w:t>
      </w:r>
      <w:r w:rsidRPr="00B13CB4">
        <w:rPr>
          <w:rFonts w:ascii="Arial" w:eastAsia="Times New Roman" w:hAnsi="Arial" w:cs="Arial"/>
          <w:color w:val="000000"/>
          <w:sz w:val="22"/>
        </w:rPr>
        <w:t> </w:t>
      </w:r>
    </w:p>
    <w:p w14:paraId="42BD04BA" w14:textId="77777777" w:rsidR="00B659EF" w:rsidRPr="00B13CB4" w:rsidRDefault="00B659EF" w:rsidP="004701E5">
      <w:pPr>
        <w:numPr>
          <w:ilvl w:val="2"/>
          <w:numId w:val="24"/>
        </w:numPr>
        <w:spacing w:before="120" w:after="120" w:line="240" w:lineRule="auto"/>
        <w:ind w:right="-207"/>
        <w:rPr>
          <w:rFonts w:ascii="Arial" w:eastAsia="Times New Roman" w:hAnsi="Arial" w:cs="Arial"/>
          <w:color w:val="000000"/>
          <w:sz w:val="22"/>
        </w:rPr>
      </w:pPr>
      <w:r w:rsidRPr="00B13CB4">
        <w:rPr>
          <w:rFonts w:ascii="Arial" w:eastAsia="Times New Roman" w:hAnsi="Arial" w:cs="Arial"/>
          <w:color w:val="000000"/>
          <w:sz w:val="22"/>
          <w:bdr w:val="none" w:sz="0" w:space="0" w:color="auto" w:frame="1"/>
          <w:shd w:val="clear" w:color="auto" w:fill="FFFFFF"/>
        </w:rPr>
        <w:t xml:space="preserve">Where the University is unable to offer a pre-requisite course(s), or the student has failed a pre-requisite course(s) and therefore faces a shortage of relevant courses for which they are eligible to </w:t>
      </w:r>
      <w:proofErr w:type="gramStart"/>
      <w:r w:rsidRPr="00B13CB4">
        <w:rPr>
          <w:rFonts w:ascii="Arial" w:eastAsia="Times New Roman" w:hAnsi="Arial" w:cs="Arial"/>
          <w:color w:val="000000"/>
          <w:sz w:val="22"/>
          <w:bdr w:val="none" w:sz="0" w:space="0" w:color="auto" w:frame="1"/>
          <w:shd w:val="clear" w:color="auto" w:fill="FFFFFF"/>
        </w:rPr>
        <w:t>enrol;</w:t>
      </w:r>
      <w:proofErr w:type="gramEnd"/>
      <w:r w:rsidRPr="00B13CB4">
        <w:rPr>
          <w:rFonts w:ascii="Arial" w:eastAsia="Times New Roman" w:hAnsi="Arial" w:cs="Arial"/>
          <w:color w:val="000000"/>
          <w:sz w:val="22"/>
        </w:rPr>
        <w:t> </w:t>
      </w:r>
    </w:p>
    <w:p w14:paraId="71FC2F59" w14:textId="77777777" w:rsidR="00B659EF" w:rsidRPr="00B13CB4" w:rsidRDefault="00B659EF" w:rsidP="004701E5">
      <w:pPr>
        <w:numPr>
          <w:ilvl w:val="2"/>
          <w:numId w:val="24"/>
        </w:numPr>
        <w:spacing w:before="120" w:after="120" w:line="240" w:lineRule="auto"/>
        <w:ind w:right="-207"/>
        <w:rPr>
          <w:rFonts w:ascii="Arial" w:eastAsia="Times New Roman" w:hAnsi="Arial" w:cs="Arial"/>
          <w:color w:val="000000"/>
          <w:sz w:val="22"/>
        </w:rPr>
      </w:pPr>
      <w:r w:rsidRPr="00C61DE0">
        <w:rPr>
          <w:rFonts w:ascii="Arial" w:eastAsia="Times New Roman" w:hAnsi="Arial" w:cs="Arial"/>
          <w:color w:val="000000"/>
          <w:sz w:val="22"/>
          <w:bdr w:val="none" w:sz="0" w:space="0" w:color="auto" w:frame="1"/>
          <w:shd w:val="clear" w:color="auto" w:fill="FFFFFF"/>
        </w:rPr>
        <w:t>Where</w:t>
      </w:r>
      <w:r w:rsidRPr="00B13CB4">
        <w:rPr>
          <w:rFonts w:ascii="Arial" w:eastAsia="Times New Roman" w:hAnsi="Arial" w:cs="Arial"/>
          <w:color w:val="201F1E"/>
          <w:sz w:val="22"/>
          <w:bdr w:val="none" w:sz="0" w:space="0" w:color="auto" w:frame="1"/>
        </w:rPr>
        <w:t xml:space="preserve"> approved documentation is provided to demonstrate compassionate and compelling circumstances which include but are not limited to:</w:t>
      </w:r>
      <w:r w:rsidRPr="00B13CB4">
        <w:rPr>
          <w:rFonts w:ascii="Arial" w:eastAsia="Times New Roman" w:hAnsi="Arial" w:cs="Arial"/>
          <w:color w:val="000000"/>
          <w:sz w:val="22"/>
        </w:rPr>
        <w:t> </w:t>
      </w:r>
    </w:p>
    <w:p w14:paraId="72B16C87" w14:textId="77777777" w:rsidR="00B659EF" w:rsidRPr="00B13CB4" w:rsidRDefault="00B659EF" w:rsidP="004701E5">
      <w:pPr>
        <w:numPr>
          <w:ilvl w:val="2"/>
          <w:numId w:val="24"/>
        </w:numPr>
        <w:spacing w:before="120" w:after="120" w:line="240" w:lineRule="auto"/>
        <w:ind w:right="-207"/>
        <w:rPr>
          <w:rFonts w:ascii="Arial" w:eastAsia="Times New Roman" w:hAnsi="Arial" w:cs="Arial"/>
          <w:color w:val="000000"/>
          <w:sz w:val="22"/>
        </w:rPr>
      </w:pPr>
      <w:r w:rsidRPr="00B13CB4">
        <w:rPr>
          <w:rFonts w:ascii="Arial" w:eastAsia="Times New Roman" w:hAnsi="Arial" w:cs="Arial"/>
          <w:color w:val="201F1E"/>
          <w:sz w:val="22"/>
          <w:bdr w:val="none" w:sz="0" w:space="0" w:color="auto" w:frame="1"/>
        </w:rPr>
        <w:t xml:space="preserve">Serious </w:t>
      </w:r>
      <w:r w:rsidRPr="00C61DE0">
        <w:rPr>
          <w:rFonts w:ascii="Arial" w:eastAsia="Times New Roman" w:hAnsi="Arial" w:cs="Arial"/>
          <w:color w:val="000000"/>
          <w:sz w:val="22"/>
          <w:bdr w:val="none" w:sz="0" w:space="0" w:color="auto" w:frame="1"/>
          <w:shd w:val="clear" w:color="auto" w:fill="FFFFFF"/>
        </w:rPr>
        <w:t>illness</w:t>
      </w:r>
      <w:r w:rsidRPr="00B13CB4">
        <w:rPr>
          <w:rFonts w:ascii="Arial" w:eastAsia="Times New Roman" w:hAnsi="Arial" w:cs="Arial"/>
          <w:color w:val="201F1E"/>
          <w:sz w:val="22"/>
          <w:bdr w:val="none" w:sz="0" w:space="0" w:color="auto" w:frame="1"/>
        </w:rPr>
        <w:t xml:space="preserve"> or injury, where a medical certificate states that the student was unable to attend </w:t>
      </w:r>
      <w:proofErr w:type="gramStart"/>
      <w:r w:rsidRPr="00B13CB4">
        <w:rPr>
          <w:rFonts w:ascii="Arial" w:eastAsia="Times New Roman" w:hAnsi="Arial" w:cs="Arial"/>
          <w:color w:val="201F1E"/>
          <w:sz w:val="22"/>
          <w:bdr w:val="none" w:sz="0" w:space="0" w:color="auto" w:frame="1"/>
        </w:rPr>
        <w:t>classes;</w:t>
      </w:r>
      <w:proofErr w:type="gramEnd"/>
      <w:r w:rsidRPr="00B13CB4">
        <w:rPr>
          <w:rFonts w:ascii="Arial" w:eastAsia="Times New Roman" w:hAnsi="Arial" w:cs="Arial"/>
          <w:color w:val="000000"/>
          <w:sz w:val="22"/>
        </w:rPr>
        <w:t> </w:t>
      </w:r>
    </w:p>
    <w:p w14:paraId="1B9D7959" w14:textId="77777777" w:rsidR="00B659EF" w:rsidRPr="00B13CB4" w:rsidRDefault="00B659EF" w:rsidP="004701E5">
      <w:pPr>
        <w:numPr>
          <w:ilvl w:val="2"/>
          <w:numId w:val="24"/>
        </w:numPr>
        <w:spacing w:before="120" w:after="120" w:line="240" w:lineRule="auto"/>
        <w:ind w:right="-207"/>
        <w:rPr>
          <w:rFonts w:ascii="Arial" w:eastAsia="Times New Roman" w:hAnsi="Arial" w:cs="Arial"/>
          <w:color w:val="000000"/>
          <w:sz w:val="22"/>
        </w:rPr>
      </w:pPr>
      <w:r w:rsidRPr="00B13CB4">
        <w:rPr>
          <w:rFonts w:ascii="Arial" w:eastAsia="Times New Roman" w:hAnsi="Arial" w:cs="Arial"/>
          <w:color w:val="201F1E"/>
          <w:sz w:val="22"/>
          <w:bdr w:val="none" w:sz="0" w:space="0" w:color="auto" w:frame="1"/>
        </w:rPr>
        <w:t xml:space="preserve">Bereavement of close family members such as parents, grandparents and </w:t>
      </w:r>
      <w:r w:rsidRPr="00C61DE0">
        <w:rPr>
          <w:rFonts w:ascii="Arial" w:eastAsia="Times New Roman" w:hAnsi="Arial" w:cs="Arial"/>
          <w:color w:val="000000"/>
          <w:sz w:val="22"/>
          <w:bdr w:val="none" w:sz="0" w:space="0" w:color="auto" w:frame="1"/>
          <w:shd w:val="clear" w:color="auto" w:fill="FFFFFF"/>
        </w:rPr>
        <w:t>siblings</w:t>
      </w:r>
      <w:r w:rsidRPr="00B13CB4">
        <w:rPr>
          <w:rFonts w:ascii="Arial" w:eastAsia="Times New Roman" w:hAnsi="Arial" w:cs="Arial"/>
          <w:color w:val="201F1E"/>
          <w:sz w:val="22"/>
          <w:bdr w:val="none" w:sz="0" w:space="0" w:color="auto" w:frame="1"/>
        </w:rPr>
        <w:t xml:space="preserve"> (where possible a death certificate should be provided</w:t>
      </w:r>
      <w:proofErr w:type="gramStart"/>
      <w:r w:rsidRPr="00B13CB4">
        <w:rPr>
          <w:rFonts w:ascii="Arial" w:eastAsia="Times New Roman" w:hAnsi="Arial" w:cs="Arial"/>
          <w:color w:val="201F1E"/>
          <w:sz w:val="22"/>
          <w:bdr w:val="none" w:sz="0" w:space="0" w:color="auto" w:frame="1"/>
        </w:rPr>
        <w:t>);</w:t>
      </w:r>
      <w:proofErr w:type="gramEnd"/>
      <w:r w:rsidRPr="00B13CB4">
        <w:rPr>
          <w:rFonts w:ascii="Arial" w:eastAsia="Times New Roman" w:hAnsi="Arial" w:cs="Arial"/>
          <w:color w:val="000000"/>
          <w:sz w:val="22"/>
        </w:rPr>
        <w:t> </w:t>
      </w:r>
    </w:p>
    <w:p w14:paraId="0344FA04" w14:textId="77777777" w:rsidR="00B659EF" w:rsidRPr="00B13CB4" w:rsidRDefault="00B659EF" w:rsidP="004701E5">
      <w:pPr>
        <w:numPr>
          <w:ilvl w:val="2"/>
          <w:numId w:val="24"/>
        </w:numPr>
        <w:spacing w:before="120" w:after="120" w:line="240" w:lineRule="auto"/>
        <w:ind w:right="-207"/>
        <w:rPr>
          <w:rFonts w:ascii="Arial" w:eastAsia="Times New Roman" w:hAnsi="Arial" w:cs="Arial"/>
          <w:color w:val="000000"/>
          <w:sz w:val="22"/>
        </w:rPr>
      </w:pPr>
      <w:r w:rsidRPr="00C61DE0">
        <w:rPr>
          <w:rFonts w:ascii="Arial" w:eastAsia="Times New Roman" w:hAnsi="Arial" w:cs="Arial"/>
          <w:color w:val="000000"/>
          <w:sz w:val="22"/>
          <w:bdr w:val="none" w:sz="0" w:space="0" w:color="auto" w:frame="1"/>
          <w:shd w:val="clear" w:color="auto" w:fill="FFFFFF"/>
        </w:rPr>
        <w:t>Pregnancy</w:t>
      </w:r>
      <w:r w:rsidRPr="00B13CB4">
        <w:rPr>
          <w:rFonts w:ascii="Arial" w:eastAsia="Times New Roman" w:hAnsi="Arial" w:cs="Arial"/>
          <w:color w:val="201F1E"/>
          <w:sz w:val="22"/>
          <w:bdr w:val="none" w:sz="0" w:space="0" w:color="auto" w:frame="1"/>
        </w:rPr>
        <w:t xml:space="preserve">, as evidenced by a medical </w:t>
      </w:r>
      <w:proofErr w:type="gramStart"/>
      <w:r w:rsidRPr="00B13CB4">
        <w:rPr>
          <w:rFonts w:ascii="Arial" w:eastAsia="Times New Roman" w:hAnsi="Arial" w:cs="Arial"/>
          <w:color w:val="201F1E"/>
          <w:sz w:val="22"/>
          <w:bdr w:val="none" w:sz="0" w:space="0" w:color="auto" w:frame="1"/>
        </w:rPr>
        <w:t>certificate;</w:t>
      </w:r>
      <w:proofErr w:type="gramEnd"/>
      <w:r w:rsidRPr="00B13CB4">
        <w:rPr>
          <w:rFonts w:ascii="Arial" w:eastAsia="Times New Roman" w:hAnsi="Arial" w:cs="Arial"/>
          <w:color w:val="000000"/>
          <w:sz w:val="22"/>
        </w:rPr>
        <w:t> </w:t>
      </w:r>
    </w:p>
    <w:p w14:paraId="08382527" w14:textId="77777777" w:rsidR="00B659EF" w:rsidRPr="00B13CB4" w:rsidRDefault="00B659EF" w:rsidP="004701E5">
      <w:pPr>
        <w:numPr>
          <w:ilvl w:val="2"/>
          <w:numId w:val="24"/>
        </w:numPr>
        <w:spacing w:before="120" w:after="120" w:line="240" w:lineRule="auto"/>
        <w:ind w:right="-207"/>
        <w:rPr>
          <w:rFonts w:ascii="Arial" w:eastAsia="Times New Roman" w:hAnsi="Arial" w:cs="Arial"/>
          <w:color w:val="000000"/>
          <w:sz w:val="22"/>
        </w:rPr>
      </w:pPr>
      <w:r w:rsidRPr="00B13CB4">
        <w:rPr>
          <w:rFonts w:ascii="Arial" w:eastAsia="Times New Roman" w:hAnsi="Arial" w:cs="Arial"/>
          <w:color w:val="201F1E"/>
          <w:sz w:val="22"/>
          <w:bdr w:val="none" w:sz="0" w:space="0" w:color="auto" w:frame="1"/>
        </w:rPr>
        <w:t xml:space="preserve">Major political upheaval or natural disaster in the home country which may require emergency travel or reduction in enrolment load impacting on the student's </w:t>
      </w:r>
      <w:proofErr w:type="gramStart"/>
      <w:r w:rsidRPr="00C61DE0">
        <w:rPr>
          <w:rFonts w:ascii="Arial" w:eastAsia="Times New Roman" w:hAnsi="Arial" w:cs="Arial"/>
          <w:color w:val="000000"/>
          <w:sz w:val="22"/>
          <w:bdr w:val="none" w:sz="0" w:space="0" w:color="auto" w:frame="1"/>
          <w:shd w:val="clear" w:color="auto" w:fill="FFFFFF"/>
        </w:rPr>
        <w:t>studies</w:t>
      </w:r>
      <w:r w:rsidRPr="00B13CB4">
        <w:rPr>
          <w:rFonts w:ascii="Arial" w:eastAsia="Times New Roman" w:hAnsi="Arial" w:cs="Arial"/>
          <w:color w:val="201F1E"/>
          <w:sz w:val="22"/>
          <w:bdr w:val="none" w:sz="0" w:space="0" w:color="auto" w:frame="1"/>
        </w:rPr>
        <w:t>;</w:t>
      </w:r>
      <w:proofErr w:type="gramEnd"/>
      <w:r w:rsidRPr="00B13CB4">
        <w:rPr>
          <w:rFonts w:ascii="Arial" w:eastAsia="Times New Roman" w:hAnsi="Arial" w:cs="Arial"/>
          <w:color w:val="000000"/>
          <w:sz w:val="22"/>
        </w:rPr>
        <w:t> </w:t>
      </w:r>
    </w:p>
    <w:p w14:paraId="2BFC5F36" w14:textId="2328E813" w:rsidR="00D4739E" w:rsidRPr="00B13CB4" w:rsidRDefault="00B659EF" w:rsidP="004701E5">
      <w:pPr>
        <w:numPr>
          <w:ilvl w:val="2"/>
          <w:numId w:val="24"/>
        </w:numPr>
        <w:spacing w:before="120" w:after="120" w:line="240" w:lineRule="auto"/>
        <w:ind w:right="-207"/>
        <w:rPr>
          <w:rFonts w:ascii="Arial" w:eastAsia="Times New Roman" w:hAnsi="Arial" w:cs="Arial"/>
          <w:color w:val="000000"/>
          <w:sz w:val="22"/>
        </w:rPr>
      </w:pPr>
      <w:r w:rsidRPr="00B13CB4">
        <w:rPr>
          <w:rFonts w:ascii="Arial" w:eastAsia="Times New Roman" w:hAnsi="Arial" w:cs="Arial"/>
          <w:color w:val="201F1E"/>
          <w:sz w:val="22"/>
          <w:bdr w:val="none" w:sz="0" w:space="0" w:color="auto" w:frame="1"/>
        </w:rPr>
        <w:t xml:space="preserve">A </w:t>
      </w:r>
      <w:r w:rsidRPr="00C61DE0">
        <w:rPr>
          <w:rFonts w:ascii="Arial" w:eastAsia="Times New Roman" w:hAnsi="Arial" w:cs="Arial"/>
          <w:color w:val="000000"/>
          <w:sz w:val="22"/>
          <w:bdr w:val="none" w:sz="0" w:space="0" w:color="auto" w:frame="1"/>
          <w:shd w:val="clear" w:color="auto" w:fill="FFFFFF"/>
        </w:rPr>
        <w:t>traumatic</w:t>
      </w:r>
      <w:r w:rsidRPr="00B13CB4">
        <w:rPr>
          <w:rFonts w:ascii="Arial" w:eastAsia="Times New Roman" w:hAnsi="Arial" w:cs="Arial"/>
          <w:color w:val="201F1E"/>
          <w:sz w:val="22"/>
          <w:bdr w:val="none" w:sz="0" w:space="0" w:color="auto" w:frame="1"/>
        </w:rPr>
        <w:t xml:space="preserve"> experience, which could include involvement in or witnessing of a serious accident or witnessing or being the victim of a serious crime and this has impacted on the student (supported by police or psychologist reports).</w:t>
      </w:r>
      <w:r w:rsidRPr="00B13CB4">
        <w:rPr>
          <w:rFonts w:ascii="Arial" w:eastAsia="Times New Roman" w:hAnsi="Arial" w:cs="Arial"/>
          <w:color w:val="000000"/>
          <w:sz w:val="22"/>
        </w:rPr>
        <w:t> </w:t>
      </w:r>
    </w:p>
    <w:p w14:paraId="280B9B17" w14:textId="7565B6CA" w:rsidR="00C33036" w:rsidRPr="0007405D" w:rsidRDefault="751C0755" w:rsidP="004701E5">
      <w:pPr>
        <w:pStyle w:val="ListParagraph"/>
        <w:numPr>
          <w:ilvl w:val="0"/>
          <w:numId w:val="12"/>
        </w:numPr>
        <w:spacing w:before="120" w:after="120" w:line="240" w:lineRule="auto"/>
        <w:ind w:left="1134" w:right="-207" w:hanging="283"/>
        <w:rPr>
          <w:rFonts w:ascii="Arial" w:eastAsiaTheme="minorEastAsia" w:hAnsi="Arial" w:cs="Arial"/>
          <w:sz w:val="22"/>
        </w:rPr>
      </w:pPr>
      <w:r w:rsidRPr="00B13CB4">
        <w:rPr>
          <w:rFonts w:ascii="Arial" w:hAnsi="Arial" w:cs="Arial"/>
          <w:sz w:val="22"/>
        </w:rPr>
        <w:t>Notwithstanding 3.1</w:t>
      </w:r>
      <w:r w:rsidR="24F5F5C3" w:rsidRPr="00B13CB4">
        <w:rPr>
          <w:rFonts w:ascii="Arial" w:hAnsi="Arial" w:cs="Arial"/>
          <w:sz w:val="22"/>
        </w:rPr>
        <w:t>0</w:t>
      </w:r>
      <w:r w:rsidRPr="00B13CB4">
        <w:rPr>
          <w:rFonts w:ascii="Arial" w:hAnsi="Arial" w:cs="Arial"/>
          <w:sz w:val="22"/>
        </w:rPr>
        <w:t>.1 and 3.1</w:t>
      </w:r>
      <w:r w:rsidR="24F5F5C3" w:rsidRPr="00B13CB4">
        <w:rPr>
          <w:rFonts w:ascii="Arial" w:hAnsi="Arial" w:cs="Arial"/>
          <w:sz w:val="22"/>
        </w:rPr>
        <w:t>0</w:t>
      </w:r>
      <w:r w:rsidRPr="00B13CB4">
        <w:rPr>
          <w:rFonts w:ascii="Arial" w:hAnsi="Arial" w:cs="Arial"/>
          <w:sz w:val="22"/>
        </w:rPr>
        <w:t>.2 (a),</w:t>
      </w:r>
      <w:r w:rsidR="0096078D">
        <w:rPr>
          <w:rFonts w:ascii="Arial" w:hAnsi="Arial" w:cs="Arial"/>
          <w:sz w:val="22"/>
        </w:rPr>
        <w:t xml:space="preserve"> </w:t>
      </w:r>
      <w:r w:rsidRPr="00B13CB4">
        <w:rPr>
          <w:rFonts w:ascii="Arial" w:hAnsi="Arial" w:cs="Arial"/>
          <w:sz w:val="22"/>
        </w:rPr>
        <w:t xml:space="preserve">students in </w:t>
      </w:r>
      <w:r w:rsidR="0096078D">
        <w:rPr>
          <w:rFonts w:ascii="Arial" w:hAnsi="Arial" w:cs="Arial"/>
          <w:sz w:val="22"/>
        </w:rPr>
        <w:t xml:space="preserve">End-on </w:t>
      </w:r>
      <w:r w:rsidRPr="00B13CB4">
        <w:rPr>
          <w:rFonts w:ascii="Arial" w:hAnsi="Arial" w:cs="Arial"/>
          <w:sz w:val="22"/>
        </w:rPr>
        <w:t>Honours programs require approval to take leave of absence</w:t>
      </w:r>
      <w:r w:rsidR="009D23D8" w:rsidRPr="00B13CB4">
        <w:rPr>
          <w:rFonts w:ascii="Arial" w:hAnsi="Arial" w:cs="Arial"/>
          <w:sz w:val="22"/>
        </w:rPr>
        <w:t>.</w:t>
      </w:r>
      <w:r w:rsidRPr="00B13CB4">
        <w:rPr>
          <w:rFonts w:ascii="Arial" w:hAnsi="Arial" w:cs="Arial"/>
          <w:sz w:val="22"/>
        </w:rPr>
        <w:t xml:space="preserve">  (See </w:t>
      </w:r>
      <w:r w:rsidR="0096078D">
        <w:rPr>
          <w:rFonts w:ascii="Arial" w:hAnsi="Arial" w:cs="Arial"/>
          <w:i/>
          <w:iCs/>
          <w:sz w:val="22"/>
        </w:rPr>
        <w:t>Qualifications Procedure</w:t>
      </w:r>
      <w:r w:rsidRPr="00B13CB4">
        <w:rPr>
          <w:rFonts w:ascii="Arial" w:hAnsi="Arial" w:cs="Arial"/>
          <w:i/>
          <w:iCs/>
          <w:sz w:val="22"/>
        </w:rPr>
        <w:t>)</w:t>
      </w:r>
      <w:r w:rsidR="5099F1E4" w:rsidRPr="00B13CB4">
        <w:rPr>
          <w:rFonts w:ascii="Arial" w:hAnsi="Arial" w:cs="Arial"/>
          <w:i/>
          <w:iCs/>
          <w:sz w:val="22"/>
        </w:rPr>
        <w:t>.</w:t>
      </w:r>
    </w:p>
    <w:p w14:paraId="5E61BEBF" w14:textId="217B7266" w:rsidR="0007405D" w:rsidRPr="0007405D" w:rsidRDefault="1027EA2A" w:rsidP="004701E5">
      <w:pPr>
        <w:pStyle w:val="ListParagraph"/>
        <w:numPr>
          <w:ilvl w:val="0"/>
          <w:numId w:val="12"/>
        </w:numPr>
        <w:spacing w:before="120" w:after="120" w:line="240" w:lineRule="auto"/>
        <w:ind w:left="1134" w:right="-207" w:hanging="283"/>
        <w:rPr>
          <w:rFonts w:ascii="Arial" w:hAnsi="Arial" w:cs="Arial"/>
          <w:sz w:val="22"/>
        </w:rPr>
      </w:pPr>
      <w:r w:rsidRPr="00B13CB4">
        <w:rPr>
          <w:rFonts w:ascii="Arial" w:hAnsi="Arial" w:cs="Arial"/>
          <w:sz w:val="22"/>
        </w:rPr>
        <w:t>Notwithstanding 3.1</w:t>
      </w:r>
      <w:r w:rsidR="24F5F5C3" w:rsidRPr="00B13CB4">
        <w:rPr>
          <w:rFonts w:ascii="Arial" w:hAnsi="Arial" w:cs="Arial"/>
          <w:sz w:val="22"/>
        </w:rPr>
        <w:t>0</w:t>
      </w:r>
      <w:r w:rsidRPr="00B13CB4">
        <w:rPr>
          <w:rFonts w:ascii="Arial" w:hAnsi="Arial" w:cs="Arial"/>
          <w:sz w:val="22"/>
        </w:rPr>
        <w:t>.1 and 3.1</w:t>
      </w:r>
      <w:r w:rsidR="24F5F5C3" w:rsidRPr="00B13CB4">
        <w:rPr>
          <w:rFonts w:ascii="Arial" w:hAnsi="Arial" w:cs="Arial"/>
          <w:sz w:val="22"/>
        </w:rPr>
        <w:t>0</w:t>
      </w:r>
      <w:r w:rsidRPr="00B13CB4">
        <w:rPr>
          <w:rFonts w:ascii="Arial" w:hAnsi="Arial" w:cs="Arial"/>
          <w:sz w:val="22"/>
        </w:rPr>
        <w:t xml:space="preserve">.2 (a), higher degree research candidates should refer to the </w:t>
      </w:r>
      <w:r w:rsidRPr="00B13CB4">
        <w:rPr>
          <w:rFonts w:ascii="Arial" w:hAnsi="Arial" w:cs="Arial"/>
          <w:i/>
          <w:iCs/>
          <w:sz w:val="22"/>
        </w:rPr>
        <w:t xml:space="preserve">Higher Degree </w:t>
      </w:r>
      <w:r w:rsidR="00C9522F">
        <w:rPr>
          <w:rFonts w:ascii="Arial" w:hAnsi="Arial" w:cs="Arial"/>
          <w:i/>
          <w:iCs/>
          <w:sz w:val="22"/>
        </w:rPr>
        <w:t xml:space="preserve">by </w:t>
      </w:r>
      <w:r w:rsidRPr="00B13CB4">
        <w:rPr>
          <w:rFonts w:ascii="Arial" w:hAnsi="Arial" w:cs="Arial"/>
          <w:i/>
          <w:iCs/>
          <w:sz w:val="22"/>
        </w:rPr>
        <w:t>Research Policy</w:t>
      </w:r>
      <w:r w:rsidRPr="00B13CB4">
        <w:rPr>
          <w:rFonts w:ascii="Arial" w:hAnsi="Arial" w:cs="Arial"/>
          <w:sz w:val="22"/>
        </w:rPr>
        <w:t xml:space="preserve"> for leave entitlements and approval requirements.</w:t>
      </w:r>
    </w:p>
    <w:p w14:paraId="6C666428" w14:textId="139B9837" w:rsidR="00664C48" w:rsidRPr="00B13CB4" w:rsidRDefault="00664C48" w:rsidP="004701E5">
      <w:pPr>
        <w:pStyle w:val="ListParagraph"/>
        <w:numPr>
          <w:ilvl w:val="0"/>
          <w:numId w:val="12"/>
        </w:numPr>
        <w:spacing w:before="120" w:after="120" w:line="240" w:lineRule="auto"/>
        <w:ind w:left="1134" w:right="-207" w:hanging="283"/>
        <w:rPr>
          <w:rFonts w:ascii="Arial" w:hAnsi="Arial" w:cs="Arial"/>
          <w:sz w:val="22"/>
        </w:rPr>
      </w:pPr>
      <w:r w:rsidRPr="00B13CB4">
        <w:rPr>
          <w:rFonts w:ascii="Arial" w:hAnsi="Arial" w:cs="Arial"/>
          <w:sz w:val="22"/>
        </w:rPr>
        <w:t>Notwithstanding 3.1</w:t>
      </w:r>
      <w:r w:rsidR="009212E1" w:rsidRPr="00B13CB4">
        <w:rPr>
          <w:rFonts w:ascii="Arial" w:hAnsi="Arial" w:cs="Arial"/>
          <w:sz w:val="22"/>
        </w:rPr>
        <w:t>0</w:t>
      </w:r>
      <w:r w:rsidRPr="00B13CB4">
        <w:rPr>
          <w:rFonts w:ascii="Arial" w:hAnsi="Arial" w:cs="Arial"/>
          <w:sz w:val="22"/>
        </w:rPr>
        <w:t>.1 and 3.1</w:t>
      </w:r>
      <w:r w:rsidR="009212E1" w:rsidRPr="00B13CB4">
        <w:rPr>
          <w:rFonts w:ascii="Arial" w:hAnsi="Arial" w:cs="Arial"/>
          <w:sz w:val="22"/>
        </w:rPr>
        <w:t>0</w:t>
      </w:r>
      <w:r w:rsidRPr="00B13CB4">
        <w:rPr>
          <w:rFonts w:ascii="Arial" w:hAnsi="Arial" w:cs="Arial"/>
          <w:sz w:val="22"/>
        </w:rPr>
        <w:t xml:space="preserve">.2 (a), programs that have restrictions and/or require approval to take leave of absence are specified in the </w:t>
      </w:r>
      <w:hyperlink r:id="rId21">
        <w:r w:rsidRPr="00B13CB4">
          <w:rPr>
            <w:rStyle w:val="Hyperlink"/>
            <w:rFonts w:ascii="Arial" w:hAnsi="Arial" w:cs="Arial"/>
            <w:sz w:val="22"/>
          </w:rPr>
          <w:t>Programs and Courses website</w:t>
        </w:r>
      </w:hyperlink>
      <w:r w:rsidRPr="00B13CB4">
        <w:rPr>
          <w:rFonts w:ascii="Arial" w:hAnsi="Arial" w:cs="Arial"/>
          <w:sz w:val="22"/>
        </w:rPr>
        <w:t xml:space="preserve">. </w:t>
      </w:r>
    </w:p>
    <w:p w14:paraId="50D5A4B4" w14:textId="5DA6E91A" w:rsidR="00376791" w:rsidRPr="0007405D" w:rsidRDefault="00376791" w:rsidP="004701E5">
      <w:pPr>
        <w:pStyle w:val="Heading3"/>
        <w:spacing w:before="120" w:after="120"/>
        <w:ind w:left="567" w:right="-207" w:firstLine="0"/>
        <w:rPr>
          <w:rFonts w:ascii="Arial" w:hAnsi="Arial" w:cs="Arial"/>
          <w:b/>
          <w:bCs/>
          <w:sz w:val="28"/>
          <w:szCs w:val="28"/>
        </w:rPr>
      </w:pPr>
      <w:bookmarkStart w:id="36" w:name="maximumtimeforcompletion"/>
      <w:bookmarkStart w:id="37" w:name="crossinstitutionalstudy"/>
      <w:bookmarkStart w:id="38" w:name="_3.12_Enrolment_Key"/>
      <w:bookmarkStart w:id="39" w:name="_3.11_Maximum_time"/>
      <w:bookmarkEnd w:id="36"/>
      <w:bookmarkEnd w:id="37"/>
      <w:bookmarkEnd w:id="38"/>
      <w:bookmarkEnd w:id="39"/>
      <w:r w:rsidRPr="0007405D">
        <w:rPr>
          <w:rFonts w:ascii="Arial" w:hAnsi="Arial" w:cs="Arial"/>
          <w:b/>
          <w:bCs/>
          <w:sz w:val="28"/>
          <w:szCs w:val="28"/>
        </w:rPr>
        <w:t>3.1</w:t>
      </w:r>
      <w:r w:rsidR="0055225D" w:rsidRPr="0007405D">
        <w:rPr>
          <w:rFonts w:ascii="Arial" w:hAnsi="Arial" w:cs="Arial"/>
          <w:b/>
          <w:bCs/>
          <w:sz w:val="28"/>
          <w:szCs w:val="28"/>
        </w:rPr>
        <w:t>1</w:t>
      </w:r>
      <w:r w:rsidRPr="0007405D">
        <w:rPr>
          <w:rFonts w:ascii="Arial" w:hAnsi="Arial" w:cs="Arial"/>
          <w:b/>
          <w:bCs/>
          <w:sz w:val="28"/>
          <w:szCs w:val="28"/>
        </w:rPr>
        <w:t xml:space="preserve"> Maximum </w:t>
      </w:r>
      <w:r w:rsidR="00417C3C" w:rsidRPr="0007405D">
        <w:rPr>
          <w:rFonts w:ascii="Arial" w:hAnsi="Arial" w:cs="Arial"/>
          <w:b/>
          <w:bCs/>
          <w:sz w:val="28"/>
          <w:szCs w:val="28"/>
        </w:rPr>
        <w:t xml:space="preserve">time for completing a </w:t>
      </w:r>
      <w:proofErr w:type="gramStart"/>
      <w:r w:rsidR="00417C3C" w:rsidRPr="0007405D">
        <w:rPr>
          <w:rFonts w:ascii="Arial" w:hAnsi="Arial" w:cs="Arial"/>
          <w:b/>
          <w:bCs/>
          <w:sz w:val="28"/>
          <w:szCs w:val="28"/>
        </w:rPr>
        <w:t>p</w:t>
      </w:r>
      <w:r w:rsidR="008D3945" w:rsidRPr="0007405D">
        <w:rPr>
          <w:rFonts w:ascii="Arial" w:hAnsi="Arial" w:cs="Arial"/>
          <w:b/>
          <w:bCs/>
          <w:sz w:val="28"/>
          <w:szCs w:val="28"/>
        </w:rPr>
        <w:t>rogram</w:t>
      </w:r>
      <w:proofErr w:type="gramEnd"/>
    </w:p>
    <w:p w14:paraId="041BC00A" w14:textId="63E9EB21" w:rsidR="00355F01" w:rsidRPr="00B13CB4" w:rsidRDefault="00C472AF" w:rsidP="004701E5">
      <w:pPr>
        <w:spacing w:before="120" w:after="120" w:line="240" w:lineRule="auto"/>
        <w:ind w:left="567" w:right="-207"/>
        <w:rPr>
          <w:rFonts w:ascii="Arial" w:hAnsi="Arial" w:cs="Arial"/>
          <w:sz w:val="22"/>
        </w:rPr>
      </w:pPr>
      <w:r w:rsidRPr="00B13CB4">
        <w:rPr>
          <w:rFonts w:ascii="Arial" w:hAnsi="Arial" w:cs="Arial"/>
          <w:sz w:val="22"/>
        </w:rPr>
        <w:t>The tables below</w:t>
      </w:r>
      <w:r w:rsidR="00355F01" w:rsidRPr="00B13CB4">
        <w:rPr>
          <w:rFonts w:ascii="Arial" w:hAnsi="Arial" w:cs="Arial"/>
          <w:sz w:val="22"/>
        </w:rPr>
        <w:t xml:space="preserve"> specify the maximum period for satisfying the requirements for completion of a program.  The period refers to elapsed calendar years starting from the </w:t>
      </w:r>
      <w:r w:rsidR="00FF3AC0" w:rsidRPr="00B13CB4">
        <w:rPr>
          <w:rFonts w:ascii="Arial" w:hAnsi="Arial" w:cs="Arial"/>
          <w:sz w:val="22"/>
        </w:rPr>
        <w:t xml:space="preserve">trimester and </w:t>
      </w:r>
      <w:r w:rsidR="00355F01" w:rsidRPr="00B13CB4">
        <w:rPr>
          <w:rFonts w:ascii="Arial" w:hAnsi="Arial" w:cs="Arial"/>
          <w:sz w:val="22"/>
        </w:rPr>
        <w:t xml:space="preserve">year in which admission to the program was </w:t>
      </w:r>
      <w:r w:rsidR="002B1146" w:rsidRPr="00B13CB4">
        <w:rPr>
          <w:rFonts w:ascii="Arial" w:hAnsi="Arial" w:cs="Arial"/>
          <w:sz w:val="22"/>
        </w:rPr>
        <w:t xml:space="preserve">commenced </w:t>
      </w:r>
      <w:r w:rsidR="00355F01" w:rsidRPr="00B13CB4">
        <w:rPr>
          <w:rFonts w:ascii="Arial" w:hAnsi="Arial" w:cs="Arial"/>
          <w:sz w:val="22"/>
        </w:rPr>
        <w:t xml:space="preserve">and is inclusive of periods of leave of absence, </w:t>
      </w:r>
      <w:proofErr w:type="gramStart"/>
      <w:r w:rsidR="00355F01" w:rsidRPr="00B13CB4">
        <w:rPr>
          <w:rFonts w:ascii="Arial" w:hAnsi="Arial" w:cs="Arial"/>
          <w:sz w:val="22"/>
        </w:rPr>
        <w:t>discontinuation</w:t>
      </w:r>
      <w:proofErr w:type="gramEnd"/>
      <w:r w:rsidR="00355F01" w:rsidRPr="00B13CB4">
        <w:rPr>
          <w:rFonts w:ascii="Arial" w:hAnsi="Arial" w:cs="Arial"/>
          <w:sz w:val="22"/>
        </w:rPr>
        <w:t xml:space="preserve"> or exclusion.</w:t>
      </w:r>
    </w:p>
    <w:p w14:paraId="52FDFF55" w14:textId="0FAFFC48" w:rsidR="00D93A7A" w:rsidRPr="00B13CB4" w:rsidRDefault="00355F01" w:rsidP="004701E5">
      <w:pPr>
        <w:spacing w:before="120" w:after="120" w:line="240" w:lineRule="auto"/>
        <w:ind w:left="567" w:right="-207"/>
        <w:rPr>
          <w:rFonts w:ascii="Arial" w:hAnsi="Arial" w:cs="Arial"/>
          <w:sz w:val="22"/>
        </w:rPr>
      </w:pPr>
      <w:r w:rsidRPr="00B13CB4">
        <w:rPr>
          <w:rFonts w:ascii="Arial" w:hAnsi="Arial" w:cs="Arial"/>
          <w:sz w:val="22"/>
        </w:rPr>
        <w:t>Students who are at risk of not completing their program within the maximum program duration</w:t>
      </w:r>
      <w:r w:rsidR="003C7A61" w:rsidRPr="00B13CB4">
        <w:rPr>
          <w:rFonts w:ascii="Arial" w:hAnsi="Arial" w:cs="Arial"/>
          <w:sz w:val="22"/>
        </w:rPr>
        <w:t xml:space="preserve"> </w:t>
      </w:r>
      <w:r w:rsidR="003F2658" w:rsidRPr="00B13CB4">
        <w:rPr>
          <w:rFonts w:ascii="Arial" w:hAnsi="Arial" w:cs="Arial"/>
          <w:sz w:val="22"/>
        </w:rPr>
        <w:t xml:space="preserve">can apply for an extension </w:t>
      </w:r>
      <w:r w:rsidR="001365B1" w:rsidRPr="00B13CB4">
        <w:rPr>
          <w:rFonts w:ascii="Arial" w:hAnsi="Arial" w:cs="Arial"/>
          <w:sz w:val="22"/>
        </w:rPr>
        <w:t>of up to 1 year (12 months) to</w:t>
      </w:r>
      <w:r w:rsidR="003F2658" w:rsidRPr="00B13CB4">
        <w:rPr>
          <w:rFonts w:ascii="Arial" w:hAnsi="Arial" w:cs="Arial"/>
          <w:sz w:val="22"/>
        </w:rPr>
        <w:t xml:space="preserve"> the maximum period </w:t>
      </w:r>
      <w:r w:rsidR="001365B1" w:rsidRPr="00B13CB4">
        <w:rPr>
          <w:rFonts w:ascii="Arial" w:hAnsi="Arial" w:cs="Arial"/>
          <w:sz w:val="22"/>
        </w:rPr>
        <w:t>for completing the program</w:t>
      </w:r>
      <w:r w:rsidR="003F2658" w:rsidRPr="00B13CB4">
        <w:rPr>
          <w:rFonts w:ascii="Arial" w:hAnsi="Arial" w:cs="Arial"/>
          <w:sz w:val="22"/>
        </w:rPr>
        <w:t>.</w:t>
      </w:r>
      <w:r w:rsidRPr="00B13CB4">
        <w:rPr>
          <w:rFonts w:ascii="Arial" w:hAnsi="Arial" w:cs="Arial"/>
          <w:sz w:val="22"/>
        </w:rPr>
        <w:t xml:space="preserve"> </w:t>
      </w:r>
      <w:r w:rsidR="00052F28" w:rsidRPr="00B13CB4">
        <w:rPr>
          <w:rFonts w:ascii="Arial" w:hAnsi="Arial" w:cs="Arial"/>
          <w:sz w:val="22"/>
        </w:rPr>
        <w:t xml:space="preserve">Student </w:t>
      </w:r>
      <w:r w:rsidR="001365B1" w:rsidRPr="00B13CB4">
        <w:rPr>
          <w:rFonts w:ascii="Arial" w:hAnsi="Arial" w:cs="Arial"/>
          <w:sz w:val="22"/>
        </w:rPr>
        <w:t xml:space="preserve">must </w:t>
      </w:r>
      <w:r w:rsidR="00052F28" w:rsidRPr="00B13CB4">
        <w:rPr>
          <w:rFonts w:ascii="Arial" w:hAnsi="Arial" w:cs="Arial"/>
          <w:sz w:val="22"/>
        </w:rPr>
        <w:t xml:space="preserve">apply for the extension </w:t>
      </w:r>
      <w:r w:rsidR="0077363C" w:rsidRPr="00B13CB4">
        <w:rPr>
          <w:rFonts w:ascii="Arial" w:hAnsi="Arial" w:cs="Arial"/>
          <w:sz w:val="22"/>
        </w:rPr>
        <w:t xml:space="preserve">in writing to their Program Director. </w:t>
      </w:r>
      <w:r w:rsidR="001365B1" w:rsidRPr="00B13CB4">
        <w:rPr>
          <w:rFonts w:ascii="Arial" w:hAnsi="Arial" w:cs="Arial"/>
          <w:sz w:val="22"/>
        </w:rPr>
        <w:t xml:space="preserve"> An extension of the maximum period for completing the program is not permissible in the case of students in Honours programs that are end-on to a </w:t>
      </w:r>
      <w:proofErr w:type="gramStart"/>
      <w:r w:rsidR="00653EAB" w:rsidRPr="00B13CB4">
        <w:rPr>
          <w:rFonts w:ascii="Arial" w:hAnsi="Arial" w:cs="Arial"/>
          <w:sz w:val="22"/>
        </w:rPr>
        <w:t>B</w:t>
      </w:r>
      <w:r w:rsidR="001365B1" w:rsidRPr="00B13CB4">
        <w:rPr>
          <w:rFonts w:ascii="Arial" w:hAnsi="Arial" w:cs="Arial"/>
          <w:sz w:val="22"/>
        </w:rPr>
        <w:t>achelor</w:t>
      </w:r>
      <w:proofErr w:type="gramEnd"/>
      <w:r w:rsidR="001365B1" w:rsidRPr="00B13CB4">
        <w:rPr>
          <w:rFonts w:ascii="Arial" w:hAnsi="Arial" w:cs="Arial"/>
          <w:sz w:val="22"/>
        </w:rPr>
        <w:t xml:space="preserve"> degree.</w:t>
      </w:r>
    </w:p>
    <w:p w14:paraId="72209015" w14:textId="5ED1FADE" w:rsidR="00464A1C" w:rsidRDefault="008E6A42" w:rsidP="004701E5">
      <w:pPr>
        <w:spacing w:before="120" w:after="120" w:line="240" w:lineRule="auto"/>
        <w:ind w:left="567" w:right="-207"/>
        <w:rPr>
          <w:rFonts w:ascii="Arial" w:hAnsi="Arial" w:cs="Arial"/>
          <w:sz w:val="22"/>
        </w:rPr>
      </w:pPr>
      <w:r w:rsidRPr="00B13CB4">
        <w:rPr>
          <w:rFonts w:ascii="Arial" w:hAnsi="Arial" w:cs="Arial"/>
          <w:sz w:val="22"/>
        </w:rPr>
        <w:t>Students who do not complete their program within the maximum time</w:t>
      </w:r>
      <w:r w:rsidR="002F2781" w:rsidRPr="00B13CB4">
        <w:rPr>
          <w:rFonts w:ascii="Arial" w:hAnsi="Arial" w:cs="Arial"/>
          <w:sz w:val="22"/>
        </w:rPr>
        <w:t xml:space="preserve"> </w:t>
      </w:r>
      <w:r w:rsidRPr="00B13CB4">
        <w:rPr>
          <w:rFonts w:ascii="Arial" w:hAnsi="Arial" w:cs="Arial"/>
          <w:sz w:val="22"/>
        </w:rPr>
        <w:t>will be administratively withdrawn from the University.</w:t>
      </w:r>
    </w:p>
    <w:p w14:paraId="38920D8F" w14:textId="77777777" w:rsidR="00464A1C" w:rsidRDefault="00464A1C" w:rsidP="004701E5">
      <w:pPr>
        <w:spacing w:after="0" w:line="240" w:lineRule="auto"/>
        <w:ind w:right="-207"/>
        <w:rPr>
          <w:rFonts w:ascii="Arial" w:hAnsi="Arial" w:cs="Arial"/>
          <w:sz w:val="22"/>
        </w:rPr>
      </w:pPr>
      <w:r>
        <w:rPr>
          <w:rFonts w:ascii="Arial" w:hAnsi="Arial" w:cs="Arial"/>
          <w:sz w:val="22"/>
        </w:rPr>
        <w:br w:type="page"/>
      </w:r>
    </w:p>
    <w:tbl>
      <w:tblPr>
        <w:tblStyle w:val="TableGrid"/>
        <w:tblW w:w="9391" w:type="dxa"/>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13"/>
        <w:gridCol w:w="1878"/>
      </w:tblGrid>
      <w:tr w:rsidR="004A46BC" w:rsidRPr="006D5E3D" w14:paraId="4617BF13" w14:textId="77777777" w:rsidTr="006460C4">
        <w:trPr>
          <w:trHeight w:val="585"/>
          <w:jc w:val="right"/>
        </w:trPr>
        <w:tc>
          <w:tcPr>
            <w:tcW w:w="9391" w:type="dxa"/>
            <w:gridSpan w:val="2"/>
            <w:shd w:val="clear" w:color="auto" w:fill="auto"/>
          </w:tcPr>
          <w:p w14:paraId="71FE5BE1" w14:textId="7C7004C6" w:rsidR="004A46BC" w:rsidRPr="00830789" w:rsidRDefault="004A46BC" w:rsidP="00C9522F">
            <w:pPr>
              <w:spacing w:before="120" w:after="120" w:line="240" w:lineRule="auto"/>
              <w:ind w:left="-105" w:right="69"/>
              <w:jc w:val="center"/>
              <w:rPr>
                <w:rFonts w:ascii="Arial" w:hAnsi="Arial" w:cs="Arial"/>
                <w:b/>
                <w:sz w:val="24"/>
                <w:szCs w:val="24"/>
              </w:rPr>
            </w:pPr>
            <w:r w:rsidRPr="00830789">
              <w:rPr>
                <w:rFonts w:ascii="Arial" w:hAnsi="Arial" w:cs="Arial"/>
                <w:b/>
                <w:sz w:val="24"/>
                <w:szCs w:val="24"/>
              </w:rPr>
              <w:lastRenderedPageBreak/>
              <w:t xml:space="preserve">Maximum period for completing a program for students admitted to the program </w:t>
            </w:r>
            <w:r w:rsidR="006D5E3D" w:rsidRPr="00830789">
              <w:rPr>
                <w:rFonts w:ascii="Arial" w:hAnsi="Arial" w:cs="Arial"/>
                <w:b/>
                <w:sz w:val="24"/>
                <w:szCs w:val="24"/>
              </w:rPr>
              <w:br/>
            </w:r>
            <w:r w:rsidRPr="00830789">
              <w:rPr>
                <w:rFonts w:ascii="Arial" w:hAnsi="Arial" w:cs="Arial"/>
                <w:b/>
                <w:sz w:val="24"/>
                <w:szCs w:val="24"/>
              </w:rPr>
              <w:t>on or after 1 January 2016</w:t>
            </w:r>
          </w:p>
        </w:tc>
      </w:tr>
      <w:tr w:rsidR="00D621D8" w:rsidRPr="00B13CB4" w14:paraId="358004E3" w14:textId="77777777" w:rsidTr="006460C4">
        <w:trPr>
          <w:jc w:val="right"/>
        </w:trPr>
        <w:tc>
          <w:tcPr>
            <w:tcW w:w="7513" w:type="dxa"/>
            <w:shd w:val="clear" w:color="auto" w:fill="auto"/>
          </w:tcPr>
          <w:p w14:paraId="3C52570E" w14:textId="77777777" w:rsidR="00D621D8" w:rsidRPr="00B13CB4" w:rsidRDefault="00D621D8" w:rsidP="00C9522F">
            <w:pPr>
              <w:spacing w:before="120" w:after="120" w:line="240" w:lineRule="auto"/>
              <w:ind w:left="-105" w:right="37"/>
              <w:rPr>
                <w:rFonts w:ascii="Arial" w:hAnsi="Arial" w:cs="Arial"/>
                <w:sz w:val="22"/>
              </w:rPr>
            </w:pPr>
            <w:r w:rsidRPr="00B13CB4">
              <w:rPr>
                <w:rFonts w:ascii="Arial" w:hAnsi="Arial" w:cs="Arial"/>
                <w:sz w:val="22"/>
              </w:rPr>
              <w:t>Diploma</w:t>
            </w:r>
          </w:p>
        </w:tc>
        <w:tc>
          <w:tcPr>
            <w:tcW w:w="1878" w:type="dxa"/>
            <w:shd w:val="clear" w:color="auto" w:fill="auto"/>
          </w:tcPr>
          <w:p w14:paraId="3DE2811D" w14:textId="77777777" w:rsidR="00D621D8" w:rsidRPr="00B13CB4" w:rsidRDefault="00D621D8" w:rsidP="00C9522F">
            <w:pPr>
              <w:spacing w:before="120" w:after="120" w:line="240" w:lineRule="auto"/>
              <w:ind w:left="-105" w:right="-207"/>
              <w:rPr>
                <w:rFonts w:ascii="Arial" w:hAnsi="Arial" w:cs="Arial"/>
                <w:sz w:val="22"/>
              </w:rPr>
            </w:pPr>
            <w:r w:rsidRPr="00B13CB4">
              <w:rPr>
                <w:rFonts w:ascii="Arial" w:hAnsi="Arial" w:cs="Arial"/>
                <w:sz w:val="22"/>
              </w:rPr>
              <w:t>4 years</w:t>
            </w:r>
          </w:p>
        </w:tc>
      </w:tr>
      <w:tr w:rsidR="00D621D8" w:rsidRPr="00B13CB4" w14:paraId="4C14AC16" w14:textId="77777777" w:rsidTr="006460C4">
        <w:trPr>
          <w:jc w:val="right"/>
        </w:trPr>
        <w:tc>
          <w:tcPr>
            <w:tcW w:w="7513" w:type="dxa"/>
            <w:shd w:val="clear" w:color="auto" w:fill="auto"/>
          </w:tcPr>
          <w:p w14:paraId="0B4839A8" w14:textId="6B68D5F9" w:rsidR="00D621D8" w:rsidRPr="00B13CB4" w:rsidRDefault="00D621D8" w:rsidP="00C9522F">
            <w:pPr>
              <w:spacing w:before="120" w:after="120" w:line="240" w:lineRule="auto"/>
              <w:ind w:left="-105" w:right="-207"/>
              <w:rPr>
                <w:rFonts w:ascii="Arial" w:hAnsi="Arial" w:cs="Arial"/>
                <w:sz w:val="22"/>
              </w:rPr>
            </w:pPr>
            <w:r w:rsidRPr="00B13CB4">
              <w:rPr>
                <w:rFonts w:ascii="Arial" w:hAnsi="Arial" w:cs="Arial"/>
                <w:sz w:val="22"/>
              </w:rPr>
              <w:t>Diploma offered concurrently with another award e.g.</w:t>
            </w:r>
            <w:r w:rsidR="00C9522F">
              <w:rPr>
                <w:rFonts w:ascii="Arial" w:hAnsi="Arial" w:cs="Arial"/>
                <w:sz w:val="22"/>
              </w:rPr>
              <w:t xml:space="preserve"> </w:t>
            </w:r>
            <w:proofErr w:type="gramStart"/>
            <w:r w:rsidRPr="00B13CB4">
              <w:rPr>
                <w:rFonts w:ascii="Arial" w:hAnsi="Arial" w:cs="Arial"/>
                <w:sz w:val="22"/>
              </w:rPr>
              <w:t>Bachelor Degree</w:t>
            </w:r>
            <w:proofErr w:type="gramEnd"/>
          </w:p>
        </w:tc>
        <w:tc>
          <w:tcPr>
            <w:tcW w:w="1878" w:type="dxa"/>
            <w:shd w:val="clear" w:color="auto" w:fill="auto"/>
          </w:tcPr>
          <w:p w14:paraId="6CD8968E" w14:textId="77777777" w:rsidR="00D621D8" w:rsidRPr="00B13CB4" w:rsidRDefault="00D621D8" w:rsidP="00C9522F">
            <w:pPr>
              <w:spacing w:before="120" w:after="120" w:line="240" w:lineRule="auto"/>
              <w:ind w:left="-105" w:right="-207"/>
              <w:rPr>
                <w:rFonts w:ascii="Arial" w:hAnsi="Arial" w:cs="Arial"/>
                <w:sz w:val="22"/>
              </w:rPr>
            </w:pPr>
            <w:r w:rsidRPr="00B13CB4">
              <w:rPr>
                <w:rFonts w:ascii="Arial" w:hAnsi="Arial" w:cs="Arial"/>
                <w:sz w:val="22"/>
              </w:rPr>
              <w:t>10 years</w:t>
            </w:r>
          </w:p>
        </w:tc>
      </w:tr>
      <w:tr w:rsidR="00D621D8" w:rsidRPr="00B13CB4" w14:paraId="1F597300" w14:textId="77777777" w:rsidTr="006460C4">
        <w:trPr>
          <w:jc w:val="right"/>
        </w:trPr>
        <w:tc>
          <w:tcPr>
            <w:tcW w:w="7513" w:type="dxa"/>
            <w:shd w:val="clear" w:color="auto" w:fill="auto"/>
          </w:tcPr>
          <w:p w14:paraId="501AB46A" w14:textId="77777777" w:rsidR="00D621D8" w:rsidRPr="00B13CB4" w:rsidRDefault="00D621D8" w:rsidP="00C9522F">
            <w:pPr>
              <w:spacing w:before="120" w:after="120" w:line="240" w:lineRule="auto"/>
              <w:ind w:left="-105" w:right="-207"/>
              <w:rPr>
                <w:rFonts w:ascii="Arial" w:hAnsi="Arial" w:cs="Arial"/>
                <w:sz w:val="22"/>
              </w:rPr>
            </w:pPr>
            <w:r w:rsidRPr="00B13CB4">
              <w:rPr>
                <w:rFonts w:ascii="Arial" w:hAnsi="Arial" w:cs="Arial"/>
                <w:sz w:val="22"/>
              </w:rPr>
              <w:t>Degree (3 year)</w:t>
            </w:r>
          </w:p>
        </w:tc>
        <w:tc>
          <w:tcPr>
            <w:tcW w:w="1878" w:type="dxa"/>
            <w:shd w:val="clear" w:color="auto" w:fill="auto"/>
          </w:tcPr>
          <w:p w14:paraId="2B8819FB" w14:textId="77777777" w:rsidR="00D621D8" w:rsidRPr="00B13CB4" w:rsidRDefault="00D621D8" w:rsidP="00C9522F">
            <w:pPr>
              <w:spacing w:before="120" w:after="120" w:line="240" w:lineRule="auto"/>
              <w:ind w:left="-105" w:right="-207"/>
              <w:rPr>
                <w:rFonts w:ascii="Arial" w:hAnsi="Arial" w:cs="Arial"/>
                <w:sz w:val="22"/>
              </w:rPr>
            </w:pPr>
            <w:r w:rsidRPr="00B13CB4">
              <w:rPr>
                <w:rFonts w:ascii="Arial" w:hAnsi="Arial" w:cs="Arial"/>
                <w:sz w:val="22"/>
              </w:rPr>
              <w:t>8 years</w:t>
            </w:r>
          </w:p>
        </w:tc>
      </w:tr>
      <w:tr w:rsidR="00D621D8" w:rsidRPr="00B13CB4" w14:paraId="4BB303FE" w14:textId="77777777" w:rsidTr="006460C4">
        <w:trPr>
          <w:jc w:val="right"/>
        </w:trPr>
        <w:tc>
          <w:tcPr>
            <w:tcW w:w="7513" w:type="dxa"/>
            <w:shd w:val="clear" w:color="auto" w:fill="auto"/>
          </w:tcPr>
          <w:p w14:paraId="459D7F0C" w14:textId="25C806A7" w:rsidR="00D621D8" w:rsidRPr="00B13CB4" w:rsidRDefault="00D621D8" w:rsidP="00C9522F">
            <w:pPr>
              <w:spacing w:before="120" w:after="120" w:line="240" w:lineRule="auto"/>
              <w:ind w:left="-105" w:right="-207"/>
              <w:rPr>
                <w:rFonts w:ascii="Arial" w:hAnsi="Arial" w:cs="Arial"/>
                <w:sz w:val="22"/>
              </w:rPr>
            </w:pPr>
            <w:r w:rsidRPr="00B13CB4">
              <w:rPr>
                <w:rFonts w:ascii="Arial" w:hAnsi="Arial" w:cs="Arial"/>
                <w:sz w:val="22"/>
              </w:rPr>
              <w:t>Degree (4 year) including concurrent Honours</w:t>
            </w:r>
          </w:p>
        </w:tc>
        <w:tc>
          <w:tcPr>
            <w:tcW w:w="1878" w:type="dxa"/>
            <w:shd w:val="clear" w:color="auto" w:fill="auto"/>
          </w:tcPr>
          <w:p w14:paraId="461FC41A" w14:textId="77777777" w:rsidR="00D621D8" w:rsidRPr="00B13CB4" w:rsidRDefault="00D621D8" w:rsidP="00C9522F">
            <w:pPr>
              <w:spacing w:before="120" w:after="120" w:line="240" w:lineRule="auto"/>
              <w:ind w:left="-105" w:right="-207"/>
              <w:rPr>
                <w:rFonts w:ascii="Arial" w:hAnsi="Arial" w:cs="Arial"/>
                <w:sz w:val="22"/>
              </w:rPr>
            </w:pPr>
            <w:r w:rsidRPr="00B13CB4">
              <w:rPr>
                <w:rFonts w:ascii="Arial" w:hAnsi="Arial" w:cs="Arial"/>
                <w:sz w:val="22"/>
              </w:rPr>
              <w:t>10 years</w:t>
            </w:r>
          </w:p>
        </w:tc>
      </w:tr>
      <w:tr w:rsidR="00D621D8" w:rsidRPr="00B13CB4" w14:paraId="6F61E13E" w14:textId="77777777" w:rsidTr="006460C4">
        <w:trPr>
          <w:jc w:val="right"/>
        </w:trPr>
        <w:tc>
          <w:tcPr>
            <w:tcW w:w="7513" w:type="dxa"/>
            <w:shd w:val="clear" w:color="auto" w:fill="auto"/>
          </w:tcPr>
          <w:p w14:paraId="2DAD0C5A" w14:textId="77777777" w:rsidR="00D621D8" w:rsidRPr="00B13CB4" w:rsidRDefault="00D621D8" w:rsidP="00C9522F">
            <w:pPr>
              <w:spacing w:before="120" w:after="120" w:line="240" w:lineRule="auto"/>
              <w:ind w:left="-105" w:right="-207"/>
              <w:rPr>
                <w:rFonts w:ascii="Arial" w:hAnsi="Arial" w:cs="Arial"/>
                <w:sz w:val="22"/>
              </w:rPr>
            </w:pPr>
            <w:r w:rsidRPr="00B13CB4">
              <w:rPr>
                <w:rFonts w:ascii="Arial" w:hAnsi="Arial" w:cs="Arial"/>
                <w:sz w:val="22"/>
              </w:rPr>
              <w:t>Double/Vertical Degree</w:t>
            </w:r>
          </w:p>
        </w:tc>
        <w:tc>
          <w:tcPr>
            <w:tcW w:w="1878" w:type="dxa"/>
            <w:shd w:val="clear" w:color="auto" w:fill="auto"/>
          </w:tcPr>
          <w:p w14:paraId="62BFB3CE" w14:textId="77777777" w:rsidR="00D621D8" w:rsidRPr="00B13CB4" w:rsidRDefault="00D621D8" w:rsidP="00C9522F">
            <w:pPr>
              <w:spacing w:before="120" w:after="120" w:line="240" w:lineRule="auto"/>
              <w:ind w:left="-105" w:right="-207"/>
              <w:rPr>
                <w:rFonts w:ascii="Arial" w:hAnsi="Arial" w:cs="Arial"/>
                <w:sz w:val="22"/>
              </w:rPr>
            </w:pPr>
            <w:r w:rsidRPr="00B13CB4">
              <w:rPr>
                <w:rFonts w:ascii="Arial" w:hAnsi="Arial" w:cs="Arial"/>
                <w:sz w:val="22"/>
              </w:rPr>
              <w:t>10 years</w:t>
            </w:r>
          </w:p>
        </w:tc>
      </w:tr>
      <w:tr w:rsidR="00D621D8" w:rsidRPr="00B13CB4" w14:paraId="3DFE3C8F" w14:textId="77777777" w:rsidTr="006460C4">
        <w:trPr>
          <w:jc w:val="right"/>
        </w:trPr>
        <w:tc>
          <w:tcPr>
            <w:tcW w:w="7513" w:type="dxa"/>
            <w:shd w:val="clear" w:color="auto" w:fill="auto"/>
          </w:tcPr>
          <w:p w14:paraId="190AE796" w14:textId="77777777" w:rsidR="00D621D8" w:rsidRPr="00B13CB4" w:rsidRDefault="00D621D8" w:rsidP="00C9522F">
            <w:pPr>
              <w:spacing w:before="120" w:after="120" w:line="240" w:lineRule="auto"/>
              <w:ind w:left="-105" w:right="-207"/>
              <w:rPr>
                <w:rFonts w:ascii="Arial" w:hAnsi="Arial" w:cs="Arial"/>
                <w:sz w:val="22"/>
              </w:rPr>
            </w:pPr>
            <w:r w:rsidRPr="00B13CB4">
              <w:rPr>
                <w:rFonts w:ascii="Arial" w:hAnsi="Arial" w:cs="Arial"/>
                <w:sz w:val="22"/>
              </w:rPr>
              <w:t xml:space="preserve">Honours (end on to </w:t>
            </w:r>
            <w:proofErr w:type="gramStart"/>
            <w:r w:rsidRPr="00B13CB4">
              <w:rPr>
                <w:rFonts w:ascii="Arial" w:hAnsi="Arial" w:cs="Arial"/>
                <w:sz w:val="22"/>
              </w:rPr>
              <w:t>Bachelor</w:t>
            </w:r>
            <w:proofErr w:type="gramEnd"/>
            <w:r w:rsidRPr="00B13CB4">
              <w:rPr>
                <w:rFonts w:ascii="Arial" w:hAnsi="Arial" w:cs="Arial"/>
                <w:sz w:val="22"/>
              </w:rPr>
              <w:t xml:space="preserve"> degree)</w:t>
            </w:r>
          </w:p>
        </w:tc>
        <w:tc>
          <w:tcPr>
            <w:tcW w:w="1878" w:type="dxa"/>
            <w:shd w:val="clear" w:color="auto" w:fill="auto"/>
          </w:tcPr>
          <w:p w14:paraId="526313DF" w14:textId="77777777" w:rsidR="00D621D8" w:rsidRPr="00B13CB4" w:rsidRDefault="00D621D8" w:rsidP="00C9522F">
            <w:pPr>
              <w:spacing w:before="120" w:after="120" w:line="240" w:lineRule="auto"/>
              <w:ind w:left="-105" w:right="-207"/>
              <w:rPr>
                <w:rFonts w:ascii="Arial" w:hAnsi="Arial" w:cs="Arial"/>
                <w:sz w:val="22"/>
              </w:rPr>
            </w:pPr>
            <w:r w:rsidRPr="00B13CB4">
              <w:rPr>
                <w:rFonts w:ascii="Arial" w:hAnsi="Arial" w:cs="Arial"/>
                <w:sz w:val="22"/>
              </w:rPr>
              <w:t>3 years</w:t>
            </w:r>
          </w:p>
        </w:tc>
      </w:tr>
      <w:tr w:rsidR="00D621D8" w:rsidRPr="00B13CB4" w14:paraId="5A8E4413" w14:textId="77777777" w:rsidTr="006460C4">
        <w:trPr>
          <w:jc w:val="right"/>
        </w:trPr>
        <w:tc>
          <w:tcPr>
            <w:tcW w:w="7513" w:type="dxa"/>
            <w:shd w:val="clear" w:color="auto" w:fill="auto"/>
          </w:tcPr>
          <w:p w14:paraId="5D661F07" w14:textId="77777777" w:rsidR="00D621D8" w:rsidRPr="00B13CB4" w:rsidRDefault="00D621D8" w:rsidP="00C9522F">
            <w:pPr>
              <w:spacing w:before="120" w:after="120" w:line="240" w:lineRule="auto"/>
              <w:ind w:left="-105" w:right="-207"/>
              <w:rPr>
                <w:rFonts w:ascii="Arial" w:hAnsi="Arial" w:cs="Arial"/>
                <w:sz w:val="22"/>
              </w:rPr>
            </w:pPr>
            <w:r w:rsidRPr="00B13CB4">
              <w:rPr>
                <w:rFonts w:ascii="Arial" w:hAnsi="Arial" w:cs="Arial"/>
                <w:sz w:val="22"/>
              </w:rPr>
              <w:t>Undergraduate Certificate</w:t>
            </w:r>
          </w:p>
        </w:tc>
        <w:tc>
          <w:tcPr>
            <w:tcW w:w="1878" w:type="dxa"/>
            <w:shd w:val="clear" w:color="auto" w:fill="auto"/>
          </w:tcPr>
          <w:p w14:paraId="31C12AA8" w14:textId="77777777" w:rsidR="00D621D8" w:rsidRPr="00B13CB4" w:rsidRDefault="00D621D8" w:rsidP="00C9522F">
            <w:pPr>
              <w:spacing w:before="120" w:after="120" w:line="240" w:lineRule="auto"/>
              <w:ind w:left="-105" w:right="-207"/>
              <w:rPr>
                <w:rFonts w:ascii="Arial" w:hAnsi="Arial" w:cs="Arial"/>
                <w:sz w:val="22"/>
              </w:rPr>
            </w:pPr>
            <w:r w:rsidRPr="00B13CB4">
              <w:rPr>
                <w:rFonts w:ascii="Arial" w:hAnsi="Arial" w:cs="Arial"/>
                <w:sz w:val="22"/>
              </w:rPr>
              <w:t xml:space="preserve">1 year * </w:t>
            </w:r>
          </w:p>
        </w:tc>
      </w:tr>
      <w:tr w:rsidR="00D621D8" w:rsidRPr="00B13CB4" w14:paraId="749BD2FA" w14:textId="77777777" w:rsidTr="006460C4">
        <w:trPr>
          <w:jc w:val="right"/>
        </w:trPr>
        <w:tc>
          <w:tcPr>
            <w:tcW w:w="7513" w:type="dxa"/>
            <w:shd w:val="clear" w:color="auto" w:fill="auto"/>
          </w:tcPr>
          <w:p w14:paraId="1ED66CF6" w14:textId="77777777" w:rsidR="00D621D8" w:rsidRPr="00B13CB4" w:rsidRDefault="00D621D8" w:rsidP="00C9522F">
            <w:pPr>
              <w:spacing w:before="120" w:after="120" w:line="240" w:lineRule="auto"/>
              <w:ind w:left="-105" w:right="-207"/>
              <w:rPr>
                <w:rFonts w:ascii="Arial" w:hAnsi="Arial" w:cs="Arial"/>
                <w:sz w:val="22"/>
              </w:rPr>
            </w:pPr>
            <w:r w:rsidRPr="00B13CB4">
              <w:rPr>
                <w:rFonts w:ascii="Arial" w:hAnsi="Arial" w:cs="Arial"/>
                <w:sz w:val="22"/>
              </w:rPr>
              <w:t>Graduate Certificate</w:t>
            </w:r>
          </w:p>
        </w:tc>
        <w:tc>
          <w:tcPr>
            <w:tcW w:w="1878" w:type="dxa"/>
            <w:shd w:val="clear" w:color="auto" w:fill="auto"/>
          </w:tcPr>
          <w:p w14:paraId="231EEDF7" w14:textId="77777777" w:rsidR="00D621D8" w:rsidRPr="00B13CB4" w:rsidRDefault="00D621D8" w:rsidP="00C9522F">
            <w:pPr>
              <w:spacing w:before="120" w:after="120" w:line="240" w:lineRule="auto"/>
              <w:ind w:left="-105" w:right="-207"/>
              <w:rPr>
                <w:rFonts w:ascii="Arial" w:hAnsi="Arial" w:cs="Arial"/>
                <w:sz w:val="22"/>
              </w:rPr>
            </w:pPr>
            <w:r w:rsidRPr="00B13CB4">
              <w:rPr>
                <w:rFonts w:ascii="Arial" w:hAnsi="Arial" w:cs="Arial"/>
                <w:sz w:val="22"/>
              </w:rPr>
              <w:t>2 years</w:t>
            </w:r>
          </w:p>
        </w:tc>
      </w:tr>
      <w:tr w:rsidR="00D621D8" w:rsidRPr="00B13CB4" w14:paraId="699B2C02" w14:textId="77777777" w:rsidTr="006460C4">
        <w:trPr>
          <w:jc w:val="right"/>
        </w:trPr>
        <w:tc>
          <w:tcPr>
            <w:tcW w:w="7513" w:type="dxa"/>
            <w:shd w:val="clear" w:color="auto" w:fill="auto"/>
          </w:tcPr>
          <w:p w14:paraId="18F9AE25" w14:textId="77777777" w:rsidR="00D621D8" w:rsidRPr="00B13CB4" w:rsidRDefault="00D621D8" w:rsidP="00C9522F">
            <w:pPr>
              <w:spacing w:before="120" w:after="120" w:line="240" w:lineRule="auto"/>
              <w:ind w:left="-105" w:right="-207"/>
              <w:rPr>
                <w:rFonts w:ascii="Arial" w:hAnsi="Arial" w:cs="Arial"/>
                <w:sz w:val="22"/>
              </w:rPr>
            </w:pPr>
            <w:r w:rsidRPr="00B13CB4">
              <w:rPr>
                <w:rFonts w:ascii="Arial" w:hAnsi="Arial" w:cs="Arial"/>
                <w:sz w:val="22"/>
              </w:rPr>
              <w:t>Graduate Diploma</w:t>
            </w:r>
          </w:p>
        </w:tc>
        <w:tc>
          <w:tcPr>
            <w:tcW w:w="1878" w:type="dxa"/>
            <w:shd w:val="clear" w:color="auto" w:fill="auto"/>
          </w:tcPr>
          <w:p w14:paraId="3D9A7584" w14:textId="77777777" w:rsidR="00D621D8" w:rsidRPr="00B13CB4" w:rsidRDefault="00D621D8" w:rsidP="00C9522F">
            <w:pPr>
              <w:spacing w:before="120" w:after="120" w:line="240" w:lineRule="auto"/>
              <w:ind w:left="-105" w:right="-207"/>
              <w:rPr>
                <w:rFonts w:ascii="Arial" w:hAnsi="Arial" w:cs="Arial"/>
                <w:sz w:val="22"/>
              </w:rPr>
            </w:pPr>
            <w:r w:rsidRPr="00B13CB4">
              <w:rPr>
                <w:rFonts w:ascii="Arial" w:hAnsi="Arial" w:cs="Arial"/>
                <w:sz w:val="22"/>
              </w:rPr>
              <w:t>4 years</w:t>
            </w:r>
          </w:p>
        </w:tc>
      </w:tr>
      <w:tr w:rsidR="00D621D8" w:rsidRPr="00B13CB4" w14:paraId="605F0A81" w14:textId="77777777" w:rsidTr="006460C4">
        <w:trPr>
          <w:jc w:val="right"/>
        </w:trPr>
        <w:tc>
          <w:tcPr>
            <w:tcW w:w="7513" w:type="dxa"/>
            <w:shd w:val="clear" w:color="auto" w:fill="auto"/>
          </w:tcPr>
          <w:p w14:paraId="00F42784" w14:textId="77777777" w:rsidR="00D621D8" w:rsidRPr="00B13CB4" w:rsidRDefault="00D621D8" w:rsidP="00C9522F">
            <w:pPr>
              <w:spacing w:before="120" w:after="120" w:line="240" w:lineRule="auto"/>
              <w:ind w:left="-105" w:right="-207"/>
              <w:rPr>
                <w:rFonts w:ascii="Arial" w:hAnsi="Arial" w:cs="Arial"/>
                <w:sz w:val="22"/>
              </w:rPr>
            </w:pPr>
            <w:r w:rsidRPr="00B13CB4">
              <w:rPr>
                <w:rFonts w:ascii="Arial" w:hAnsi="Arial" w:cs="Arial"/>
                <w:sz w:val="22"/>
              </w:rPr>
              <w:t>Masters (Research)</w:t>
            </w:r>
          </w:p>
        </w:tc>
        <w:tc>
          <w:tcPr>
            <w:tcW w:w="1878" w:type="dxa"/>
            <w:shd w:val="clear" w:color="auto" w:fill="auto"/>
          </w:tcPr>
          <w:p w14:paraId="319C9DD0" w14:textId="77777777" w:rsidR="00D621D8" w:rsidRPr="00B13CB4" w:rsidRDefault="00D621D8" w:rsidP="00C9522F">
            <w:pPr>
              <w:spacing w:before="120" w:after="120" w:line="240" w:lineRule="auto"/>
              <w:ind w:left="-105" w:right="-207"/>
              <w:rPr>
                <w:rFonts w:ascii="Arial" w:hAnsi="Arial" w:cs="Arial"/>
                <w:sz w:val="22"/>
              </w:rPr>
            </w:pPr>
            <w:r w:rsidRPr="00B13CB4">
              <w:rPr>
                <w:rFonts w:ascii="Arial" w:hAnsi="Arial" w:cs="Arial"/>
                <w:sz w:val="22"/>
              </w:rPr>
              <w:t>4 years</w:t>
            </w:r>
          </w:p>
        </w:tc>
      </w:tr>
      <w:tr w:rsidR="00D621D8" w:rsidRPr="00B13CB4" w14:paraId="21E4BF5A" w14:textId="77777777" w:rsidTr="006460C4">
        <w:trPr>
          <w:jc w:val="right"/>
        </w:trPr>
        <w:tc>
          <w:tcPr>
            <w:tcW w:w="7513" w:type="dxa"/>
            <w:shd w:val="clear" w:color="auto" w:fill="auto"/>
          </w:tcPr>
          <w:p w14:paraId="3922E951" w14:textId="77777777" w:rsidR="00D621D8" w:rsidRPr="00B13CB4" w:rsidRDefault="00D621D8" w:rsidP="00C9522F">
            <w:pPr>
              <w:spacing w:before="120" w:after="120" w:line="240" w:lineRule="auto"/>
              <w:ind w:left="-105" w:right="-207"/>
              <w:rPr>
                <w:rFonts w:ascii="Arial" w:hAnsi="Arial" w:cs="Arial"/>
                <w:sz w:val="22"/>
              </w:rPr>
            </w:pPr>
            <w:r w:rsidRPr="00B13CB4">
              <w:rPr>
                <w:rFonts w:ascii="Arial" w:hAnsi="Arial" w:cs="Arial"/>
                <w:sz w:val="22"/>
              </w:rPr>
              <w:t>Masters (up to 120CP)</w:t>
            </w:r>
          </w:p>
        </w:tc>
        <w:tc>
          <w:tcPr>
            <w:tcW w:w="1878" w:type="dxa"/>
            <w:shd w:val="clear" w:color="auto" w:fill="auto"/>
          </w:tcPr>
          <w:p w14:paraId="0B5DA08C" w14:textId="4299B6E3" w:rsidR="00D621D8" w:rsidRPr="00B13CB4" w:rsidRDefault="00D621D8" w:rsidP="00C9522F">
            <w:pPr>
              <w:spacing w:before="120" w:after="120" w:line="240" w:lineRule="auto"/>
              <w:ind w:left="-105" w:right="-207"/>
              <w:rPr>
                <w:rFonts w:ascii="Arial" w:hAnsi="Arial" w:cs="Arial"/>
                <w:sz w:val="22"/>
              </w:rPr>
            </w:pPr>
            <w:r w:rsidRPr="00B13CB4">
              <w:rPr>
                <w:rFonts w:ascii="Arial" w:hAnsi="Arial" w:cs="Arial"/>
                <w:sz w:val="22"/>
              </w:rPr>
              <w:t>5 years</w:t>
            </w:r>
          </w:p>
        </w:tc>
      </w:tr>
      <w:tr w:rsidR="00D621D8" w:rsidRPr="00B13CB4" w14:paraId="461BCABA" w14:textId="77777777" w:rsidTr="006460C4">
        <w:trPr>
          <w:jc w:val="right"/>
        </w:trPr>
        <w:tc>
          <w:tcPr>
            <w:tcW w:w="7513" w:type="dxa"/>
            <w:shd w:val="clear" w:color="auto" w:fill="auto"/>
          </w:tcPr>
          <w:p w14:paraId="5F8DA4C7" w14:textId="77777777" w:rsidR="00D621D8" w:rsidRPr="00B13CB4" w:rsidRDefault="00D621D8" w:rsidP="00C9522F">
            <w:pPr>
              <w:spacing w:before="120" w:after="120" w:line="240" w:lineRule="auto"/>
              <w:ind w:left="-105" w:right="-207"/>
              <w:rPr>
                <w:rFonts w:ascii="Arial" w:hAnsi="Arial" w:cs="Arial"/>
                <w:sz w:val="22"/>
              </w:rPr>
            </w:pPr>
            <w:r w:rsidRPr="00B13CB4">
              <w:rPr>
                <w:rFonts w:ascii="Arial" w:hAnsi="Arial" w:cs="Arial"/>
                <w:sz w:val="22"/>
              </w:rPr>
              <w:t>Masters (more than 120CP)</w:t>
            </w:r>
          </w:p>
        </w:tc>
        <w:tc>
          <w:tcPr>
            <w:tcW w:w="1878" w:type="dxa"/>
            <w:shd w:val="clear" w:color="auto" w:fill="auto"/>
          </w:tcPr>
          <w:p w14:paraId="57F75243" w14:textId="77777777" w:rsidR="00D621D8" w:rsidRPr="00B13CB4" w:rsidRDefault="00D621D8" w:rsidP="00C9522F">
            <w:pPr>
              <w:spacing w:before="120" w:after="120" w:line="240" w:lineRule="auto"/>
              <w:ind w:left="-105" w:right="-207"/>
              <w:rPr>
                <w:rFonts w:ascii="Arial" w:hAnsi="Arial" w:cs="Arial"/>
                <w:sz w:val="22"/>
              </w:rPr>
            </w:pPr>
            <w:r w:rsidRPr="00B13CB4">
              <w:rPr>
                <w:rFonts w:ascii="Arial" w:hAnsi="Arial" w:cs="Arial"/>
                <w:sz w:val="22"/>
              </w:rPr>
              <w:t>6 years</w:t>
            </w:r>
          </w:p>
        </w:tc>
      </w:tr>
      <w:tr w:rsidR="00D621D8" w:rsidRPr="00B13CB4" w14:paraId="7548EFC0" w14:textId="77777777" w:rsidTr="006460C4">
        <w:trPr>
          <w:jc w:val="right"/>
        </w:trPr>
        <w:tc>
          <w:tcPr>
            <w:tcW w:w="7513" w:type="dxa"/>
            <w:tcBorders>
              <w:bottom w:val="single" w:sz="4" w:space="0" w:color="auto"/>
            </w:tcBorders>
            <w:shd w:val="clear" w:color="auto" w:fill="auto"/>
          </w:tcPr>
          <w:p w14:paraId="333D1B1C" w14:textId="77777777" w:rsidR="00D621D8" w:rsidRPr="00B13CB4" w:rsidRDefault="00D621D8" w:rsidP="00C9522F">
            <w:pPr>
              <w:spacing w:before="120" w:after="120" w:line="240" w:lineRule="auto"/>
              <w:ind w:left="-105" w:right="-207"/>
              <w:rPr>
                <w:rFonts w:ascii="Arial" w:hAnsi="Arial" w:cs="Arial"/>
                <w:sz w:val="22"/>
              </w:rPr>
            </w:pPr>
            <w:r w:rsidRPr="00B13CB4">
              <w:rPr>
                <w:rFonts w:ascii="Arial" w:hAnsi="Arial" w:cs="Arial"/>
                <w:sz w:val="22"/>
              </w:rPr>
              <w:t>Masters (Extended)</w:t>
            </w:r>
          </w:p>
        </w:tc>
        <w:tc>
          <w:tcPr>
            <w:tcW w:w="1878" w:type="dxa"/>
            <w:tcBorders>
              <w:bottom w:val="single" w:sz="4" w:space="0" w:color="auto"/>
            </w:tcBorders>
            <w:shd w:val="clear" w:color="auto" w:fill="auto"/>
          </w:tcPr>
          <w:p w14:paraId="4A45DD55" w14:textId="77777777" w:rsidR="00D621D8" w:rsidRPr="00B13CB4" w:rsidRDefault="00D621D8" w:rsidP="00C9522F">
            <w:pPr>
              <w:spacing w:before="120" w:after="120" w:line="240" w:lineRule="auto"/>
              <w:ind w:left="-105" w:right="-207"/>
              <w:rPr>
                <w:rFonts w:ascii="Arial" w:hAnsi="Arial" w:cs="Arial"/>
                <w:sz w:val="22"/>
              </w:rPr>
            </w:pPr>
            <w:r w:rsidRPr="00B13CB4">
              <w:rPr>
                <w:rFonts w:ascii="Arial" w:hAnsi="Arial" w:cs="Arial"/>
                <w:sz w:val="22"/>
              </w:rPr>
              <w:t>8 years</w:t>
            </w:r>
          </w:p>
        </w:tc>
      </w:tr>
      <w:tr w:rsidR="00D621D8" w:rsidRPr="00B13CB4" w14:paraId="55D46596" w14:textId="77777777" w:rsidTr="006460C4">
        <w:trPr>
          <w:jc w:val="right"/>
        </w:trPr>
        <w:tc>
          <w:tcPr>
            <w:tcW w:w="7513" w:type="dxa"/>
            <w:tcBorders>
              <w:top w:val="single" w:sz="4" w:space="0" w:color="auto"/>
              <w:bottom w:val="single" w:sz="4" w:space="0" w:color="auto"/>
            </w:tcBorders>
            <w:shd w:val="clear" w:color="auto" w:fill="auto"/>
          </w:tcPr>
          <w:p w14:paraId="0A228BD8" w14:textId="77777777" w:rsidR="00D621D8" w:rsidRPr="00B13CB4" w:rsidRDefault="00D621D8" w:rsidP="00C9522F">
            <w:pPr>
              <w:spacing w:before="120" w:after="120" w:line="240" w:lineRule="auto"/>
              <w:ind w:left="-105" w:right="-207"/>
              <w:rPr>
                <w:rFonts w:ascii="Arial" w:hAnsi="Arial" w:cs="Arial"/>
                <w:sz w:val="22"/>
              </w:rPr>
            </w:pPr>
            <w:r w:rsidRPr="00B13CB4">
              <w:rPr>
                <w:rFonts w:ascii="Arial" w:hAnsi="Arial" w:cs="Arial"/>
                <w:sz w:val="22"/>
              </w:rPr>
              <w:t>Professional Doctorate</w:t>
            </w:r>
          </w:p>
        </w:tc>
        <w:tc>
          <w:tcPr>
            <w:tcW w:w="1878" w:type="dxa"/>
            <w:tcBorders>
              <w:top w:val="single" w:sz="4" w:space="0" w:color="auto"/>
              <w:bottom w:val="single" w:sz="4" w:space="0" w:color="auto"/>
            </w:tcBorders>
            <w:shd w:val="clear" w:color="auto" w:fill="auto"/>
          </w:tcPr>
          <w:p w14:paraId="6A5B90F1" w14:textId="77777777" w:rsidR="00D621D8" w:rsidRPr="00B13CB4" w:rsidRDefault="00D621D8" w:rsidP="00C9522F">
            <w:pPr>
              <w:spacing w:before="120" w:after="120" w:line="240" w:lineRule="auto"/>
              <w:ind w:left="-105" w:right="-207"/>
              <w:rPr>
                <w:rFonts w:ascii="Arial" w:hAnsi="Arial" w:cs="Arial"/>
                <w:sz w:val="22"/>
              </w:rPr>
            </w:pPr>
            <w:r w:rsidRPr="00B13CB4">
              <w:rPr>
                <w:rFonts w:ascii="Arial" w:hAnsi="Arial" w:cs="Arial"/>
                <w:sz w:val="22"/>
              </w:rPr>
              <w:t>8 years</w:t>
            </w:r>
          </w:p>
        </w:tc>
      </w:tr>
    </w:tbl>
    <w:p w14:paraId="504A04E2" w14:textId="713A8FC0" w:rsidR="00D621D8" w:rsidRPr="00B13CB4" w:rsidRDefault="00D621D8" w:rsidP="004701E5">
      <w:pPr>
        <w:pStyle w:val="ListParagraph"/>
        <w:spacing w:before="120" w:after="120" w:line="240" w:lineRule="auto"/>
        <w:ind w:left="930" w:right="-207"/>
        <w:rPr>
          <w:rFonts w:ascii="Arial" w:hAnsi="Arial" w:cs="Arial"/>
          <w:sz w:val="22"/>
        </w:rPr>
      </w:pPr>
      <w:r w:rsidRPr="00B13CB4">
        <w:rPr>
          <w:rFonts w:ascii="Arial" w:hAnsi="Arial" w:cs="Arial"/>
          <w:sz w:val="22"/>
        </w:rPr>
        <w:t xml:space="preserve">* The Undergraduate Certificate qualification may not be issued after </w:t>
      </w:r>
      <w:r w:rsidR="006310BE" w:rsidRPr="00B13CB4">
        <w:rPr>
          <w:rFonts w:ascii="Arial" w:hAnsi="Arial" w:cs="Arial"/>
          <w:sz w:val="22"/>
        </w:rPr>
        <w:t>30 June 2025</w:t>
      </w:r>
      <w:r w:rsidR="00252CB7" w:rsidRPr="00B13CB4">
        <w:rPr>
          <w:rFonts w:ascii="Arial" w:hAnsi="Arial" w:cs="Arial"/>
          <w:sz w:val="22"/>
        </w:rPr>
        <w:t>.</w:t>
      </w:r>
    </w:p>
    <w:tbl>
      <w:tblPr>
        <w:tblW w:w="4607" w:type="pct"/>
        <w:jc w:val="right"/>
        <w:tblBorders>
          <w:insideH w:val="single" w:sz="4" w:space="0" w:color="auto"/>
        </w:tblBorders>
        <w:tblLayout w:type="fixed"/>
        <w:tblCellMar>
          <w:left w:w="0" w:type="dxa"/>
          <w:right w:w="0" w:type="dxa"/>
        </w:tblCellMar>
        <w:tblLook w:val="0000" w:firstRow="0" w:lastRow="0" w:firstColumn="0" w:lastColumn="0" w:noHBand="0" w:noVBand="0"/>
      </w:tblPr>
      <w:tblGrid>
        <w:gridCol w:w="7480"/>
        <w:gridCol w:w="1917"/>
      </w:tblGrid>
      <w:tr w:rsidR="00C43807" w:rsidRPr="006D5E3D" w14:paraId="4BF089FE" w14:textId="77777777" w:rsidTr="00C9522F">
        <w:trPr>
          <w:jc w:val="right"/>
        </w:trPr>
        <w:tc>
          <w:tcPr>
            <w:tcW w:w="9083" w:type="dxa"/>
            <w:gridSpan w:val="2"/>
            <w:shd w:val="clear" w:color="auto" w:fill="auto"/>
          </w:tcPr>
          <w:p w14:paraId="1521C789" w14:textId="1FDD62D8" w:rsidR="00C43807" w:rsidRPr="00830789" w:rsidRDefault="00C43807" w:rsidP="00C9522F">
            <w:pPr>
              <w:spacing w:before="120" w:after="120" w:line="240" w:lineRule="auto"/>
              <w:ind w:right="18"/>
              <w:jc w:val="center"/>
              <w:rPr>
                <w:rFonts w:ascii="Arial" w:hAnsi="Arial" w:cs="Arial"/>
                <w:b/>
                <w:sz w:val="24"/>
                <w:szCs w:val="24"/>
              </w:rPr>
            </w:pPr>
            <w:r w:rsidRPr="00830789">
              <w:rPr>
                <w:rFonts w:ascii="Arial" w:hAnsi="Arial" w:cs="Arial"/>
                <w:b/>
                <w:sz w:val="24"/>
                <w:szCs w:val="24"/>
              </w:rPr>
              <w:t xml:space="preserve">Maximum period for completing a program for students admitted to the program </w:t>
            </w:r>
            <w:r w:rsidR="006D5E3D" w:rsidRPr="00830789">
              <w:rPr>
                <w:rFonts w:ascii="Arial" w:hAnsi="Arial" w:cs="Arial"/>
                <w:b/>
                <w:sz w:val="24"/>
                <w:szCs w:val="24"/>
              </w:rPr>
              <w:br/>
              <w:t>b</w:t>
            </w:r>
            <w:r w:rsidRPr="00830789">
              <w:rPr>
                <w:rFonts w:ascii="Arial" w:hAnsi="Arial" w:cs="Arial"/>
                <w:b/>
                <w:sz w:val="24"/>
                <w:szCs w:val="24"/>
              </w:rPr>
              <w:t>efore 1 January 2016</w:t>
            </w:r>
          </w:p>
        </w:tc>
      </w:tr>
      <w:tr w:rsidR="00C472AF" w:rsidRPr="00B13CB4" w14:paraId="17AC9A4E" w14:textId="77777777" w:rsidTr="00C9522F">
        <w:trPr>
          <w:jc w:val="right"/>
        </w:trPr>
        <w:tc>
          <w:tcPr>
            <w:tcW w:w="7230" w:type="dxa"/>
            <w:shd w:val="clear" w:color="auto" w:fill="auto"/>
          </w:tcPr>
          <w:p w14:paraId="643B3F50" w14:textId="77777777" w:rsidR="00C472AF" w:rsidRPr="00B13CB4" w:rsidRDefault="00C472AF" w:rsidP="00C9522F">
            <w:pPr>
              <w:spacing w:before="120" w:after="120" w:line="240" w:lineRule="auto"/>
              <w:ind w:right="-207"/>
              <w:rPr>
                <w:rFonts w:ascii="Arial" w:hAnsi="Arial" w:cs="Arial"/>
                <w:sz w:val="22"/>
              </w:rPr>
            </w:pPr>
            <w:r w:rsidRPr="00B13CB4">
              <w:rPr>
                <w:rFonts w:ascii="Arial" w:hAnsi="Arial" w:cs="Arial"/>
                <w:sz w:val="22"/>
              </w:rPr>
              <w:t>Diploma</w:t>
            </w:r>
          </w:p>
        </w:tc>
        <w:tc>
          <w:tcPr>
            <w:tcW w:w="1853" w:type="dxa"/>
            <w:shd w:val="clear" w:color="auto" w:fill="auto"/>
          </w:tcPr>
          <w:p w14:paraId="4FF8D267" w14:textId="77777777" w:rsidR="00C472AF" w:rsidRPr="00B13CB4" w:rsidRDefault="00C472AF" w:rsidP="00C9522F">
            <w:pPr>
              <w:spacing w:before="120" w:after="120" w:line="240" w:lineRule="auto"/>
              <w:ind w:right="-207"/>
              <w:rPr>
                <w:rFonts w:ascii="Arial" w:hAnsi="Arial" w:cs="Arial"/>
                <w:sz w:val="22"/>
              </w:rPr>
            </w:pPr>
            <w:r w:rsidRPr="00B13CB4">
              <w:rPr>
                <w:rFonts w:ascii="Arial" w:hAnsi="Arial" w:cs="Arial"/>
                <w:sz w:val="22"/>
              </w:rPr>
              <w:t>10 years</w:t>
            </w:r>
          </w:p>
        </w:tc>
      </w:tr>
      <w:tr w:rsidR="00C472AF" w:rsidRPr="00B13CB4" w14:paraId="4D031EF3" w14:textId="77777777" w:rsidTr="00C9522F">
        <w:trPr>
          <w:jc w:val="right"/>
        </w:trPr>
        <w:tc>
          <w:tcPr>
            <w:tcW w:w="7230" w:type="dxa"/>
            <w:shd w:val="clear" w:color="auto" w:fill="auto"/>
          </w:tcPr>
          <w:p w14:paraId="53A8507E" w14:textId="4663BDB7" w:rsidR="00C472AF" w:rsidRPr="00B13CB4" w:rsidRDefault="00C472AF" w:rsidP="00C9522F">
            <w:pPr>
              <w:spacing w:before="120" w:after="120" w:line="240" w:lineRule="auto"/>
              <w:ind w:right="-207"/>
              <w:rPr>
                <w:rFonts w:ascii="Arial" w:hAnsi="Arial" w:cs="Arial"/>
                <w:sz w:val="22"/>
              </w:rPr>
            </w:pPr>
            <w:r w:rsidRPr="00B13CB4">
              <w:rPr>
                <w:rFonts w:ascii="Arial" w:hAnsi="Arial" w:cs="Arial"/>
                <w:sz w:val="22"/>
              </w:rPr>
              <w:t>Degree</w:t>
            </w:r>
          </w:p>
        </w:tc>
        <w:tc>
          <w:tcPr>
            <w:tcW w:w="1853" w:type="dxa"/>
            <w:shd w:val="clear" w:color="auto" w:fill="auto"/>
          </w:tcPr>
          <w:p w14:paraId="7B24C76A" w14:textId="77777777" w:rsidR="00C472AF" w:rsidRPr="00B13CB4" w:rsidRDefault="00C472AF" w:rsidP="00C9522F">
            <w:pPr>
              <w:spacing w:before="120" w:after="120" w:line="240" w:lineRule="auto"/>
              <w:ind w:right="-207"/>
              <w:rPr>
                <w:rFonts w:ascii="Arial" w:hAnsi="Arial" w:cs="Arial"/>
                <w:sz w:val="22"/>
              </w:rPr>
            </w:pPr>
            <w:r w:rsidRPr="00B13CB4">
              <w:rPr>
                <w:rFonts w:ascii="Arial" w:hAnsi="Arial" w:cs="Arial"/>
                <w:sz w:val="22"/>
              </w:rPr>
              <w:t>10 years</w:t>
            </w:r>
          </w:p>
        </w:tc>
      </w:tr>
      <w:tr w:rsidR="00C472AF" w:rsidRPr="00B13CB4" w14:paraId="5AC86BFD" w14:textId="77777777" w:rsidTr="00C9522F">
        <w:trPr>
          <w:jc w:val="right"/>
        </w:trPr>
        <w:tc>
          <w:tcPr>
            <w:tcW w:w="7230" w:type="dxa"/>
            <w:shd w:val="clear" w:color="auto" w:fill="auto"/>
          </w:tcPr>
          <w:p w14:paraId="0BC72A6B" w14:textId="77777777" w:rsidR="00C472AF" w:rsidRPr="00B13CB4" w:rsidRDefault="00C472AF" w:rsidP="00C9522F">
            <w:pPr>
              <w:spacing w:before="120" w:after="120" w:line="240" w:lineRule="auto"/>
              <w:ind w:right="-207"/>
              <w:rPr>
                <w:rFonts w:ascii="Arial" w:hAnsi="Arial" w:cs="Arial"/>
                <w:sz w:val="22"/>
              </w:rPr>
            </w:pPr>
            <w:r w:rsidRPr="00B13CB4">
              <w:rPr>
                <w:rFonts w:ascii="Arial" w:hAnsi="Arial" w:cs="Arial"/>
                <w:sz w:val="22"/>
              </w:rPr>
              <w:t xml:space="preserve">Honours (end on to </w:t>
            </w:r>
            <w:proofErr w:type="gramStart"/>
            <w:r w:rsidRPr="00B13CB4">
              <w:rPr>
                <w:rFonts w:ascii="Arial" w:hAnsi="Arial" w:cs="Arial"/>
                <w:sz w:val="22"/>
              </w:rPr>
              <w:t>Bachelor</w:t>
            </w:r>
            <w:proofErr w:type="gramEnd"/>
            <w:r w:rsidRPr="00B13CB4">
              <w:rPr>
                <w:rFonts w:ascii="Arial" w:hAnsi="Arial" w:cs="Arial"/>
                <w:sz w:val="22"/>
              </w:rPr>
              <w:t xml:space="preserve"> degree)</w:t>
            </w:r>
          </w:p>
        </w:tc>
        <w:tc>
          <w:tcPr>
            <w:tcW w:w="1853" w:type="dxa"/>
            <w:shd w:val="clear" w:color="auto" w:fill="auto"/>
          </w:tcPr>
          <w:p w14:paraId="72B3120D" w14:textId="77777777" w:rsidR="00C472AF" w:rsidRPr="00B13CB4" w:rsidRDefault="00C472AF" w:rsidP="00C9522F">
            <w:pPr>
              <w:spacing w:before="120" w:after="120" w:line="240" w:lineRule="auto"/>
              <w:ind w:right="-207"/>
              <w:rPr>
                <w:rFonts w:ascii="Arial" w:hAnsi="Arial" w:cs="Arial"/>
                <w:sz w:val="22"/>
              </w:rPr>
            </w:pPr>
            <w:r w:rsidRPr="00B13CB4">
              <w:rPr>
                <w:rFonts w:ascii="Arial" w:hAnsi="Arial" w:cs="Arial"/>
                <w:sz w:val="22"/>
              </w:rPr>
              <w:t>3 years</w:t>
            </w:r>
          </w:p>
        </w:tc>
      </w:tr>
      <w:tr w:rsidR="00C472AF" w:rsidRPr="00B13CB4" w14:paraId="55EF704B" w14:textId="77777777" w:rsidTr="00C9522F">
        <w:trPr>
          <w:jc w:val="right"/>
        </w:trPr>
        <w:tc>
          <w:tcPr>
            <w:tcW w:w="7230" w:type="dxa"/>
            <w:shd w:val="clear" w:color="auto" w:fill="auto"/>
          </w:tcPr>
          <w:p w14:paraId="55E3BF12" w14:textId="77777777" w:rsidR="00C472AF" w:rsidRPr="00B13CB4" w:rsidRDefault="00C472AF" w:rsidP="00C9522F">
            <w:pPr>
              <w:spacing w:before="120" w:after="120" w:line="240" w:lineRule="auto"/>
              <w:ind w:right="-207"/>
              <w:rPr>
                <w:rFonts w:ascii="Arial" w:hAnsi="Arial" w:cs="Arial"/>
                <w:sz w:val="22"/>
              </w:rPr>
            </w:pPr>
            <w:r w:rsidRPr="00B13CB4">
              <w:rPr>
                <w:rFonts w:ascii="Arial" w:hAnsi="Arial" w:cs="Arial"/>
                <w:sz w:val="22"/>
              </w:rPr>
              <w:t>Graduate Certificate</w:t>
            </w:r>
          </w:p>
        </w:tc>
        <w:tc>
          <w:tcPr>
            <w:tcW w:w="1853" w:type="dxa"/>
            <w:shd w:val="clear" w:color="auto" w:fill="auto"/>
          </w:tcPr>
          <w:p w14:paraId="1D26008A" w14:textId="77777777" w:rsidR="00C472AF" w:rsidRPr="00B13CB4" w:rsidRDefault="00C472AF" w:rsidP="00C9522F">
            <w:pPr>
              <w:spacing w:before="120" w:after="120" w:line="240" w:lineRule="auto"/>
              <w:ind w:right="-207"/>
              <w:rPr>
                <w:rFonts w:ascii="Arial" w:hAnsi="Arial" w:cs="Arial"/>
                <w:sz w:val="22"/>
              </w:rPr>
            </w:pPr>
            <w:r w:rsidRPr="00B13CB4">
              <w:rPr>
                <w:rFonts w:ascii="Arial" w:hAnsi="Arial" w:cs="Arial"/>
                <w:sz w:val="22"/>
              </w:rPr>
              <w:t>2 years</w:t>
            </w:r>
          </w:p>
        </w:tc>
      </w:tr>
      <w:tr w:rsidR="00C472AF" w:rsidRPr="00B13CB4" w14:paraId="521D6B63" w14:textId="77777777" w:rsidTr="00C9522F">
        <w:trPr>
          <w:jc w:val="right"/>
        </w:trPr>
        <w:tc>
          <w:tcPr>
            <w:tcW w:w="7230" w:type="dxa"/>
            <w:shd w:val="clear" w:color="auto" w:fill="auto"/>
          </w:tcPr>
          <w:p w14:paraId="5DB3D5FF" w14:textId="77777777" w:rsidR="00C472AF" w:rsidRPr="00B13CB4" w:rsidRDefault="00C472AF" w:rsidP="00C9522F">
            <w:pPr>
              <w:spacing w:before="120" w:after="120" w:line="240" w:lineRule="auto"/>
              <w:ind w:right="-207"/>
              <w:rPr>
                <w:rFonts w:ascii="Arial" w:hAnsi="Arial" w:cs="Arial"/>
                <w:sz w:val="22"/>
              </w:rPr>
            </w:pPr>
            <w:r w:rsidRPr="00B13CB4">
              <w:rPr>
                <w:rFonts w:ascii="Arial" w:hAnsi="Arial" w:cs="Arial"/>
                <w:sz w:val="22"/>
              </w:rPr>
              <w:t>Graduate Diploma</w:t>
            </w:r>
          </w:p>
        </w:tc>
        <w:tc>
          <w:tcPr>
            <w:tcW w:w="1853" w:type="dxa"/>
            <w:shd w:val="clear" w:color="auto" w:fill="auto"/>
          </w:tcPr>
          <w:p w14:paraId="57256EED" w14:textId="77777777" w:rsidR="00C472AF" w:rsidRPr="00B13CB4" w:rsidRDefault="00C472AF" w:rsidP="00C9522F">
            <w:pPr>
              <w:spacing w:before="120" w:after="120" w:line="240" w:lineRule="auto"/>
              <w:ind w:right="-207"/>
              <w:rPr>
                <w:rFonts w:ascii="Arial" w:hAnsi="Arial" w:cs="Arial"/>
                <w:sz w:val="22"/>
              </w:rPr>
            </w:pPr>
            <w:r w:rsidRPr="00B13CB4">
              <w:rPr>
                <w:rFonts w:ascii="Arial" w:hAnsi="Arial" w:cs="Arial"/>
                <w:sz w:val="22"/>
              </w:rPr>
              <w:t>4 years</w:t>
            </w:r>
          </w:p>
        </w:tc>
      </w:tr>
      <w:tr w:rsidR="00C472AF" w:rsidRPr="00B13CB4" w14:paraId="51716EC1" w14:textId="77777777" w:rsidTr="00C9522F">
        <w:trPr>
          <w:jc w:val="right"/>
        </w:trPr>
        <w:tc>
          <w:tcPr>
            <w:tcW w:w="7230" w:type="dxa"/>
            <w:tcBorders>
              <w:bottom w:val="single" w:sz="4" w:space="0" w:color="auto"/>
            </w:tcBorders>
            <w:shd w:val="clear" w:color="auto" w:fill="auto"/>
          </w:tcPr>
          <w:p w14:paraId="4DADA761" w14:textId="77777777" w:rsidR="00C472AF" w:rsidRPr="00B13CB4" w:rsidRDefault="00C472AF" w:rsidP="00C9522F">
            <w:pPr>
              <w:spacing w:before="120" w:after="120" w:line="240" w:lineRule="auto"/>
              <w:ind w:right="-207"/>
              <w:rPr>
                <w:rFonts w:ascii="Arial" w:hAnsi="Arial" w:cs="Arial"/>
                <w:sz w:val="22"/>
              </w:rPr>
            </w:pPr>
            <w:r w:rsidRPr="00B13CB4">
              <w:rPr>
                <w:rFonts w:ascii="Arial" w:hAnsi="Arial" w:cs="Arial"/>
                <w:sz w:val="22"/>
              </w:rPr>
              <w:t>Masters (up to 120CP)</w:t>
            </w:r>
          </w:p>
        </w:tc>
        <w:tc>
          <w:tcPr>
            <w:tcW w:w="1853" w:type="dxa"/>
            <w:tcBorders>
              <w:bottom w:val="single" w:sz="4" w:space="0" w:color="auto"/>
            </w:tcBorders>
            <w:shd w:val="clear" w:color="auto" w:fill="auto"/>
          </w:tcPr>
          <w:p w14:paraId="19FB1C17" w14:textId="77777777" w:rsidR="00C472AF" w:rsidRPr="00B13CB4" w:rsidRDefault="00C472AF" w:rsidP="00C9522F">
            <w:pPr>
              <w:spacing w:before="120" w:after="120" w:line="240" w:lineRule="auto"/>
              <w:ind w:right="-207"/>
              <w:rPr>
                <w:rFonts w:ascii="Arial" w:hAnsi="Arial" w:cs="Arial"/>
                <w:sz w:val="22"/>
              </w:rPr>
            </w:pPr>
            <w:r w:rsidRPr="00B13CB4">
              <w:rPr>
                <w:rFonts w:ascii="Arial" w:hAnsi="Arial" w:cs="Arial"/>
                <w:sz w:val="22"/>
              </w:rPr>
              <w:t>5 years</w:t>
            </w:r>
          </w:p>
        </w:tc>
      </w:tr>
      <w:tr w:rsidR="00C472AF" w:rsidRPr="00B13CB4" w14:paraId="5CF22B07" w14:textId="77777777" w:rsidTr="00C9522F">
        <w:trPr>
          <w:jc w:val="right"/>
        </w:trPr>
        <w:tc>
          <w:tcPr>
            <w:tcW w:w="7230" w:type="dxa"/>
            <w:tcBorders>
              <w:top w:val="single" w:sz="4" w:space="0" w:color="auto"/>
              <w:bottom w:val="single" w:sz="4" w:space="0" w:color="auto"/>
            </w:tcBorders>
            <w:shd w:val="clear" w:color="auto" w:fill="auto"/>
          </w:tcPr>
          <w:p w14:paraId="07B2B822" w14:textId="77777777" w:rsidR="00C472AF" w:rsidRPr="00B13CB4" w:rsidRDefault="00C472AF" w:rsidP="00C9522F">
            <w:pPr>
              <w:spacing w:before="120" w:after="120" w:line="240" w:lineRule="auto"/>
              <w:ind w:right="-207"/>
              <w:rPr>
                <w:rFonts w:ascii="Arial" w:hAnsi="Arial" w:cs="Arial"/>
                <w:sz w:val="22"/>
              </w:rPr>
            </w:pPr>
            <w:r w:rsidRPr="00B13CB4">
              <w:rPr>
                <w:rFonts w:ascii="Arial" w:hAnsi="Arial" w:cs="Arial"/>
                <w:sz w:val="22"/>
              </w:rPr>
              <w:t>Masters (more than 120CP)</w:t>
            </w:r>
          </w:p>
        </w:tc>
        <w:tc>
          <w:tcPr>
            <w:tcW w:w="1853" w:type="dxa"/>
            <w:tcBorders>
              <w:top w:val="single" w:sz="4" w:space="0" w:color="auto"/>
              <w:bottom w:val="single" w:sz="4" w:space="0" w:color="auto"/>
            </w:tcBorders>
            <w:shd w:val="clear" w:color="auto" w:fill="auto"/>
          </w:tcPr>
          <w:p w14:paraId="6E4EB7E8" w14:textId="6356342B" w:rsidR="00C472AF" w:rsidRPr="00B13CB4" w:rsidRDefault="00C472AF" w:rsidP="00C9522F">
            <w:pPr>
              <w:spacing w:before="120" w:after="120" w:line="240" w:lineRule="auto"/>
              <w:ind w:right="-207"/>
              <w:rPr>
                <w:rFonts w:ascii="Arial" w:hAnsi="Arial" w:cs="Arial"/>
                <w:sz w:val="22"/>
              </w:rPr>
            </w:pPr>
            <w:r w:rsidRPr="00B13CB4">
              <w:rPr>
                <w:rFonts w:ascii="Arial" w:hAnsi="Arial" w:cs="Arial"/>
                <w:sz w:val="22"/>
              </w:rPr>
              <w:t>6 years</w:t>
            </w:r>
          </w:p>
        </w:tc>
      </w:tr>
    </w:tbl>
    <w:p w14:paraId="452ED007" w14:textId="77777777" w:rsidR="004701E5" w:rsidRDefault="004701E5" w:rsidP="00DF553B">
      <w:pPr>
        <w:pStyle w:val="Heading2"/>
        <w:spacing w:before="120" w:line="240" w:lineRule="auto"/>
        <w:ind w:right="-207"/>
        <w:rPr>
          <w:rFonts w:ascii="Arial" w:hAnsi="Arial" w:cs="Arial"/>
          <w:sz w:val="22"/>
          <w:szCs w:val="22"/>
        </w:rPr>
      </w:pPr>
      <w:bookmarkStart w:id="40" w:name="_Ref20320732"/>
    </w:p>
    <w:p w14:paraId="11C571F5" w14:textId="77777777" w:rsidR="004701E5" w:rsidRDefault="004701E5" w:rsidP="004701E5">
      <w:pPr>
        <w:spacing w:after="0" w:line="240" w:lineRule="auto"/>
        <w:ind w:right="-207"/>
        <w:rPr>
          <w:rFonts w:ascii="Arial" w:eastAsiaTheme="majorEastAsia" w:hAnsi="Arial" w:cs="Arial"/>
          <w:color w:val="E30918"/>
          <w:sz w:val="22"/>
        </w:rPr>
      </w:pPr>
      <w:r>
        <w:rPr>
          <w:rFonts w:ascii="Arial" w:hAnsi="Arial" w:cs="Arial"/>
          <w:sz w:val="22"/>
        </w:rPr>
        <w:br w:type="page"/>
      </w:r>
    </w:p>
    <w:p w14:paraId="4CE0ECA8" w14:textId="2FEF7E1A" w:rsidR="00093437" w:rsidRPr="004701E5" w:rsidRDefault="00093437" w:rsidP="004701E5">
      <w:pPr>
        <w:pStyle w:val="Heading2"/>
        <w:spacing w:before="120" w:line="240" w:lineRule="auto"/>
        <w:ind w:left="426" w:right="-207" w:hanging="426"/>
        <w:rPr>
          <w:rFonts w:ascii="Arial" w:hAnsi="Arial" w:cs="Arial"/>
          <w:b/>
          <w:bCs/>
          <w:sz w:val="32"/>
          <w:szCs w:val="32"/>
        </w:rPr>
      </w:pPr>
      <w:bookmarkStart w:id="41" w:name="_4.0_Definitions"/>
      <w:bookmarkEnd w:id="41"/>
      <w:r w:rsidRPr="004701E5">
        <w:rPr>
          <w:rFonts w:ascii="Arial" w:hAnsi="Arial" w:cs="Arial"/>
          <w:b/>
          <w:bCs/>
          <w:sz w:val="32"/>
          <w:szCs w:val="32"/>
        </w:rPr>
        <w:lastRenderedPageBreak/>
        <w:t>4.0 Definitions</w:t>
      </w:r>
      <w:bookmarkEnd w:id="40"/>
    </w:p>
    <w:p w14:paraId="7C441BFF" w14:textId="77777777" w:rsidR="00FC1372" w:rsidRPr="00B13CB4" w:rsidRDefault="002E14B8" w:rsidP="004701E5">
      <w:pPr>
        <w:spacing w:before="120" w:after="120" w:line="240" w:lineRule="auto"/>
        <w:ind w:right="-207"/>
        <w:rPr>
          <w:rFonts w:ascii="Arial" w:hAnsi="Arial" w:cs="Arial"/>
          <w:sz w:val="22"/>
        </w:rPr>
      </w:pPr>
      <w:r w:rsidRPr="00B13CB4">
        <w:rPr>
          <w:rFonts w:ascii="Arial" w:hAnsi="Arial" w:cs="Arial"/>
          <w:b/>
          <w:sz w:val="22"/>
        </w:rPr>
        <w:t>Policy Library</w:t>
      </w:r>
      <w:r w:rsidRPr="00B13CB4">
        <w:rPr>
          <w:rFonts w:ascii="Arial" w:hAnsi="Arial" w:cs="Arial"/>
          <w:sz w:val="22"/>
        </w:rPr>
        <w:t xml:space="preserve"> refers to the repository for all current and expired University policy documents.</w:t>
      </w:r>
    </w:p>
    <w:p w14:paraId="5BF30E01" w14:textId="22596DD9" w:rsidR="00FC1372" w:rsidRPr="00B13CB4" w:rsidRDefault="00FC1372" w:rsidP="004701E5">
      <w:pPr>
        <w:spacing w:before="120" w:after="120" w:line="240" w:lineRule="auto"/>
        <w:ind w:right="-207"/>
        <w:rPr>
          <w:rFonts w:ascii="Arial" w:eastAsiaTheme="minorEastAsia" w:hAnsi="Arial" w:cs="Arial"/>
          <w:b/>
          <w:bCs/>
          <w:sz w:val="22"/>
        </w:rPr>
      </w:pPr>
      <w:r w:rsidRPr="00B13CB4">
        <w:rPr>
          <w:rFonts w:ascii="Arial" w:eastAsiaTheme="minorEastAsia" w:hAnsi="Arial" w:cs="Arial"/>
          <w:b/>
          <w:bCs/>
          <w:sz w:val="22"/>
        </w:rPr>
        <w:t xml:space="preserve">Census Date: </w:t>
      </w:r>
      <w:r w:rsidRPr="00B13CB4">
        <w:rPr>
          <w:rFonts w:ascii="Arial" w:hAnsi="Arial" w:cs="Arial"/>
          <w:sz w:val="22"/>
        </w:rPr>
        <w:t>The census date for a course is the effective enrolment date and charges liability date for the course</w:t>
      </w:r>
      <w:r w:rsidR="004E430C" w:rsidRPr="00B13CB4">
        <w:rPr>
          <w:rFonts w:ascii="Arial" w:eastAsiaTheme="minorEastAsia" w:hAnsi="Arial" w:cs="Arial"/>
          <w:sz w:val="22"/>
        </w:rPr>
        <w:t>.</w:t>
      </w:r>
    </w:p>
    <w:p w14:paraId="7557F3C3" w14:textId="301D4D55" w:rsidR="00FC1372" w:rsidRPr="00B13CB4" w:rsidRDefault="00FC1372" w:rsidP="004701E5">
      <w:pPr>
        <w:spacing w:before="120" w:after="120" w:line="240" w:lineRule="auto"/>
        <w:ind w:right="-207"/>
        <w:rPr>
          <w:rFonts w:ascii="Arial" w:hAnsi="Arial" w:cs="Arial"/>
          <w:b/>
          <w:sz w:val="22"/>
        </w:rPr>
      </w:pPr>
      <w:r w:rsidRPr="00B13CB4">
        <w:rPr>
          <w:rFonts w:ascii="Arial" w:hAnsi="Arial" w:cs="Arial"/>
          <w:b/>
          <w:sz w:val="22"/>
        </w:rPr>
        <w:t xml:space="preserve">Co-requisite Course: </w:t>
      </w:r>
      <w:r w:rsidRPr="00B13CB4">
        <w:rPr>
          <w:rFonts w:ascii="Arial" w:hAnsi="Arial" w:cs="Arial"/>
          <w:sz w:val="22"/>
        </w:rPr>
        <w:t>A co-requisite course is a course that must be studied before, or at the same time as, another specified course</w:t>
      </w:r>
      <w:r w:rsidR="004E430C" w:rsidRPr="00B13CB4">
        <w:rPr>
          <w:rFonts w:ascii="Arial" w:hAnsi="Arial" w:cs="Arial"/>
          <w:sz w:val="22"/>
        </w:rPr>
        <w:t>.</w:t>
      </w:r>
    </w:p>
    <w:p w14:paraId="19F14786" w14:textId="77777777" w:rsidR="00FC1372" w:rsidRPr="00B13CB4" w:rsidRDefault="00FC1372" w:rsidP="004701E5">
      <w:pPr>
        <w:spacing w:before="120" w:after="120" w:line="240" w:lineRule="auto"/>
        <w:ind w:right="-207"/>
        <w:rPr>
          <w:rFonts w:ascii="Arial" w:eastAsiaTheme="minorEastAsia" w:hAnsi="Arial" w:cs="Arial"/>
          <w:b/>
          <w:bCs/>
          <w:sz w:val="22"/>
        </w:rPr>
      </w:pPr>
      <w:r w:rsidRPr="00B13CB4">
        <w:rPr>
          <w:rFonts w:ascii="Arial" w:eastAsiaTheme="minorEastAsia" w:hAnsi="Arial" w:cs="Arial"/>
          <w:b/>
          <w:bCs/>
          <w:sz w:val="22"/>
        </w:rPr>
        <w:t>Course:</w:t>
      </w:r>
      <w:r w:rsidRPr="00B13CB4">
        <w:rPr>
          <w:rFonts w:ascii="Arial" w:hAnsi="Arial" w:cs="Arial"/>
          <w:sz w:val="22"/>
        </w:rPr>
        <w:t xml:space="preserve"> A course is a component of a qualification in which the student enrols and on completion of which the student is awarded a grade (such grades appearing on a student's academic record).  Learning outcomes, assessment tasks and achievement standards are specified for each course appropriate to a level and qualification type.</w:t>
      </w:r>
    </w:p>
    <w:p w14:paraId="4E1C84F8" w14:textId="5E2D607E" w:rsidR="00FC1372" w:rsidRPr="00B13CB4" w:rsidRDefault="0039285E" w:rsidP="004701E5">
      <w:pPr>
        <w:spacing w:before="120" w:after="120" w:line="240" w:lineRule="auto"/>
        <w:ind w:right="-207"/>
        <w:rPr>
          <w:rFonts w:ascii="Arial" w:hAnsi="Arial" w:cs="Arial"/>
          <w:sz w:val="22"/>
        </w:rPr>
      </w:pPr>
      <w:r w:rsidRPr="00B13CB4">
        <w:rPr>
          <w:rFonts w:ascii="Arial" w:hAnsi="Arial" w:cs="Arial"/>
          <w:b/>
          <w:sz w:val="22"/>
        </w:rPr>
        <w:t>C</w:t>
      </w:r>
      <w:r w:rsidR="00FC1372" w:rsidRPr="00B13CB4">
        <w:rPr>
          <w:rFonts w:ascii="Arial" w:hAnsi="Arial" w:cs="Arial"/>
          <w:b/>
          <w:sz w:val="22"/>
        </w:rPr>
        <w:t xml:space="preserve">ourse Component Types: </w:t>
      </w:r>
      <w:r w:rsidR="00FC1372" w:rsidRPr="00B13CB4">
        <w:rPr>
          <w:rFonts w:ascii="Arial" w:hAnsi="Arial" w:cs="Arial"/>
          <w:sz w:val="22"/>
        </w:rPr>
        <w:t>A course that is specified in the program requirements as mandatory for the award of the degree.</w:t>
      </w:r>
    </w:p>
    <w:p w14:paraId="45BC87F9" w14:textId="77777777" w:rsidR="00FC1372" w:rsidRPr="00B13CB4" w:rsidRDefault="00FC1372" w:rsidP="004701E5">
      <w:pPr>
        <w:spacing w:before="120" w:after="120" w:line="240" w:lineRule="auto"/>
        <w:ind w:right="-207"/>
        <w:rPr>
          <w:rFonts w:ascii="Arial" w:hAnsi="Arial" w:cs="Arial"/>
          <w:sz w:val="22"/>
        </w:rPr>
      </w:pPr>
      <w:r w:rsidRPr="00B13CB4">
        <w:rPr>
          <w:rFonts w:ascii="Arial" w:hAnsi="Arial" w:cs="Arial"/>
          <w:b/>
          <w:bCs/>
          <w:sz w:val="22"/>
        </w:rPr>
        <w:t>Credit Point</w:t>
      </w:r>
      <w:r w:rsidRPr="00B13CB4">
        <w:rPr>
          <w:rFonts w:ascii="Arial" w:hAnsi="Arial" w:cs="Arial"/>
          <w:sz w:val="22"/>
        </w:rPr>
        <w:t>: Refers to the value of a course. This term is used to provide students with a guide to the amount of work a course may entail; indicate a student's enrolment load; define the requirements for an award of the University; quantify recognition of prior learning; and indicate the amount of work a student has successfully completed towards an award of the University.</w:t>
      </w:r>
    </w:p>
    <w:p w14:paraId="16756AD9" w14:textId="52E45D1C" w:rsidR="00FC1372" w:rsidRPr="00B13CB4" w:rsidRDefault="00FC1372" w:rsidP="004701E5">
      <w:pPr>
        <w:spacing w:before="120" w:after="120" w:line="240" w:lineRule="auto"/>
        <w:ind w:right="-207"/>
        <w:rPr>
          <w:rFonts w:ascii="Arial" w:hAnsi="Arial" w:cs="Arial"/>
          <w:sz w:val="22"/>
        </w:rPr>
      </w:pPr>
      <w:r w:rsidRPr="00B13CB4">
        <w:rPr>
          <w:rFonts w:ascii="Arial" w:hAnsi="Arial" w:cs="Arial"/>
          <w:b/>
          <w:sz w:val="22"/>
        </w:rPr>
        <w:t xml:space="preserve">Head of School: </w:t>
      </w:r>
      <w:r w:rsidRPr="00B13CB4">
        <w:rPr>
          <w:rFonts w:ascii="Arial" w:hAnsi="Arial" w:cs="Arial"/>
          <w:sz w:val="22"/>
        </w:rPr>
        <w:t xml:space="preserve">The Head of School is responsible for the performance of the School/Department in teaching and learning, </w:t>
      </w:r>
      <w:proofErr w:type="gramStart"/>
      <w:r w:rsidRPr="00B13CB4">
        <w:rPr>
          <w:rFonts w:ascii="Arial" w:hAnsi="Arial" w:cs="Arial"/>
          <w:sz w:val="22"/>
        </w:rPr>
        <w:t>research</w:t>
      </w:r>
      <w:proofErr w:type="gramEnd"/>
      <w:r w:rsidRPr="00B13CB4">
        <w:rPr>
          <w:rFonts w:ascii="Arial" w:hAnsi="Arial" w:cs="Arial"/>
          <w:sz w:val="22"/>
        </w:rPr>
        <w:t xml:space="preserve"> and external engagement; and for planning and aligning financial and staff resources with the University's strategic objectives. </w:t>
      </w:r>
    </w:p>
    <w:p w14:paraId="1966DE72" w14:textId="77777777" w:rsidR="00FC1372" w:rsidRPr="00B13CB4" w:rsidRDefault="00FC1372" w:rsidP="004701E5">
      <w:pPr>
        <w:spacing w:before="120" w:after="120" w:line="240" w:lineRule="auto"/>
        <w:ind w:right="-207"/>
        <w:rPr>
          <w:rFonts w:ascii="Arial" w:eastAsia="Times New Roman" w:hAnsi="Arial" w:cs="Arial"/>
          <w:sz w:val="22"/>
        </w:rPr>
      </w:pPr>
      <w:r w:rsidRPr="00B13CB4">
        <w:rPr>
          <w:rFonts w:ascii="Arial" w:hAnsi="Arial" w:cs="Arial"/>
          <w:b/>
          <w:sz w:val="22"/>
        </w:rPr>
        <w:t xml:space="preserve">Higher degree research program: </w:t>
      </w:r>
      <w:r w:rsidRPr="00B13CB4">
        <w:rPr>
          <w:rFonts w:ascii="Arial" w:eastAsia="Times New Roman" w:hAnsi="Arial" w:cs="Arial"/>
          <w:sz w:val="22"/>
        </w:rPr>
        <w:t>Research Masters or Research Doctorate where a Research Masters means a Level 9 qualification as described in the AQF and where a minimum of two-thirds of the program of learning is for research, research training and independent study; ▪ Research Doctorate means a Level 10 qualification as described in the AQF and where a minimum of two years of the program of learning, and typically two-thirds of the qualification, is research.</w:t>
      </w:r>
    </w:p>
    <w:p w14:paraId="683DDCC5" w14:textId="09B832D7" w:rsidR="00FC1372" w:rsidRPr="00B13CB4" w:rsidRDefault="00FC1372" w:rsidP="004701E5">
      <w:pPr>
        <w:spacing w:before="120" w:after="120" w:line="240" w:lineRule="auto"/>
        <w:ind w:right="-207"/>
        <w:rPr>
          <w:rFonts w:ascii="Arial" w:hAnsi="Arial" w:cs="Arial"/>
          <w:sz w:val="22"/>
        </w:rPr>
      </w:pPr>
      <w:r w:rsidRPr="00B13CB4">
        <w:rPr>
          <w:rFonts w:ascii="Arial" w:hAnsi="Arial" w:cs="Arial"/>
          <w:b/>
          <w:bCs/>
          <w:sz w:val="22"/>
        </w:rPr>
        <w:t>Incompatible Course</w:t>
      </w:r>
      <w:r w:rsidRPr="00B13CB4">
        <w:rPr>
          <w:rFonts w:ascii="Arial" w:hAnsi="Arial" w:cs="Arial"/>
          <w:sz w:val="22"/>
        </w:rPr>
        <w:t>: Two or more courses are incompatible where there is sufficient overlap between the content such that the student is not permitted to receive credit for more than one of the courses.</w:t>
      </w:r>
    </w:p>
    <w:p w14:paraId="7102281E" w14:textId="77777777" w:rsidR="00FC1372" w:rsidRPr="00B13CB4" w:rsidRDefault="00FC1372" w:rsidP="004701E5">
      <w:pPr>
        <w:spacing w:before="120" w:after="120" w:line="240" w:lineRule="auto"/>
        <w:ind w:right="-207"/>
        <w:rPr>
          <w:rFonts w:ascii="Arial" w:hAnsi="Arial" w:cs="Arial"/>
          <w:sz w:val="22"/>
        </w:rPr>
      </w:pPr>
      <w:r w:rsidRPr="00B13CB4">
        <w:rPr>
          <w:rFonts w:ascii="Arial" w:hAnsi="Arial" w:cs="Arial"/>
          <w:b/>
          <w:bCs/>
          <w:sz w:val="22"/>
        </w:rPr>
        <w:t>Listed Elective:</w:t>
      </w:r>
      <w:r w:rsidRPr="00B13CB4">
        <w:rPr>
          <w:rFonts w:ascii="Arial" w:hAnsi="Arial" w:cs="Arial"/>
          <w:sz w:val="22"/>
        </w:rPr>
        <w:t xml:space="preserve"> A defined set of specified courses within the requirements of a program or an academic plan (</w:t>
      </w:r>
      <w:proofErr w:type="spellStart"/>
      <w:r w:rsidRPr="00B13CB4">
        <w:rPr>
          <w:rFonts w:ascii="Arial" w:hAnsi="Arial" w:cs="Arial"/>
          <w:sz w:val="22"/>
        </w:rPr>
        <w:t>ie</w:t>
      </w:r>
      <w:proofErr w:type="spellEnd"/>
      <w:r w:rsidRPr="00B13CB4">
        <w:rPr>
          <w:rFonts w:ascii="Arial" w:hAnsi="Arial" w:cs="Arial"/>
          <w:sz w:val="22"/>
        </w:rPr>
        <w:t xml:space="preserve"> major, specialisation, etc). Students are required to complete the specified number of courses </w:t>
      </w:r>
      <w:proofErr w:type="gramStart"/>
      <w:r w:rsidRPr="00B13CB4">
        <w:rPr>
          <w:rFonts w:ascii="Arial" w:hAnsi="Arial" w:cs="Arial"/>
          <w:sz w:val="22"/>
        </w:rPr>
        <w:t>in order to</w:t>
      </w:r>
      <w:proofErr w:type="gramEnd"/>
      <w:r w:rsidRPr="00B13CB4">
        <w:rPr>
          <w:rFonts w:ascii="Arial" w:hAnsi="Arial" w:cs="Arial"/>
          <w:sz w:val="22"/>
        </w:rPr>
        <w:t xml:space="preserve"> fulfil the degree requirements of a program or plan.</w:t>
      </w:r>
    </w:p>
    <w:p w14:paraId="2EF5F671" w14:textId="77777777" w:rsidR="00FC1372" w:rsidRPr="00B13CB4" w:rsidRDefault="00FC1372" w:rsidP="004701E5">
      <w:pPr>
        <w:spacing w:before="120" w:after="120" w:line="240" w:lineRule="auto"/>
        <w:ind w:right="-207"/>
        <w:rPr>
          <w:rFonts w:ascii="Arial" w:hAnsi="Arial" w:cs="Arial"/>
          <w:sz w:val="22"/>
        </w:rPr>
      </w:pPr>
      <w:r w:rsidRPr="00B13CB4">
        <w:rPr>
          <w:rFonts w:ascii="Arial" w:hAnsi="Arial" w:cs="Arial"/>
          <w:b/>
          <w:sz w:val="22"/>
        </w:rPr>
        <w:t xml:space="preserve">Non-award Study: </w:t>
      </w:r>
      <w:r w:rsidRPr="00B13CB4">
        <w:rPr>
          <w:rFonts w:ascii="Arial" w:hAnsi="Arial" w:cs="Arial"/>
          <w:sz w:val="22"/>
        </w:rPr>
        <w:t>The generic term indicating programs of study which do not lead to the award of a degree.</w:t>
      </w:r>
    </w:p>
    <w:p w14:paraId="5DF466F3" w14:textId="77777777" w:rsidR="00FC1372" w:rsidRPr="00B13CB4" w:rsidRDefault="00FC1372" w:rsidP="004701E5">
      <w:pPr>
        <w:spacing w:before="120" w:after="120" w:line="240" w:lineRule="auto"/>
        <w:ind w:right="-207"/>
        <w:rPr>
          <w:rFonts w:ascii="Arial" w:hAnsi="Arial" w:cs="Arial"/>
          <w:sz w:val="22"/>
        </w:rPr>
      </w:pPr>
      <w:r w:rsidRPr="00B13CB4">
        <w:rPr>
          <w:rFonts w:ascii="Arial" w:hAnsi="Arial" w:cs="Arial"/>
          <w:b/>
          <w:bCs/>
          <w:sz w:val="22"/>
        </w:rPr>
        <w:t>Postgraduate Career:</w:t>
      </w:r>
      <w:r w:rsidRPr="00B13CB4">
        <w:rPr>
          <w:rFonts w:ascii="Arial" w:hAnsi="Arial" w:cs="Arial"/>
          <w:sz w:val="22"/>
        </w:rPr>
        <w:t xml:space="preserve"> Refers to a broad academic level to which the Graduate Certificate, Graduate Diploma, </w:t>
      </w:r>
      <w:proofErr w:type="gramStart"/>
      <w:r w:rsidRPr="00B13CB4">
        <w:rPr>
          <w:rFonts w:ascii="Arial" w:hAnsi="Arial" w:cs="Arial"/>
          <w:sz w:val="22"/>
        </w:rPr>
        <w:t>Masters</w:t>
      </w:r>
      <w:proofErr w:type="gramEnd"/>
      <w:r w:rsidRPr="00B13CB4">
        <w:rPr>
          <w:rFonts w:ascii="Arial" w:hAnsi="Arial" w:cs="Arial"/>
          <w:sz w:val="22"/>
        </w:rPr>
        <w:t xml:space="preserve"> by Coursework and Doctorate by Coursework belong.</w:t>
      </w:r>
    </w:p>
    <w:p w14:paraId="041E69F3" w14:textId="77777777" w:rsidR="00FC1372" w:rsidRPr="00B13CB4" w:rsidRDefault="00FC1372" w:rsidP="004701E5">
      <w:pPr>
        <w:spacing w:before="120" w:after="120" w:line="240" w:lineRule="auto"/>
        <w:ind w:right="-207"/>
        <w:rPr>
          <w:rFonts w:ascii="Arial" w:hAnsi="Arial" w:cs="Arial"/>
          <w:sz w:val="22"/>
        </w:rPr>
      </w:pPr>
      <w:r w:rsidRPr="00B13CB4">
        <w:rPr>
          <w:rFonts w:ascii="Arial" w:hAnsi="Arial" w:cs="Arial"/>
          <w:b/>
          <w:bCs/>
          <w:sz w:val="22"/>
        </w:rPr>
        <w:t>Pre-requisite Course: A</w:t>
      </w:r>
      <w:r w:rsidRPr="00B13CB4">
        <w:rPr>
          <w:rFonts w:ascii="Arial" w:hAnsi="Arial" w:cs="Arial"/>
          <w:sz w:val="22"/>
        </w:rPr>
        <w:t xml:space="preserve"> pre-requisite course is a course which must be completed, and for which a specified minimum grade must be obtained before another specified course may be commenced.</w:t>
      </w:r>
    </w:p>
    <w:p w14:paraId="4A1CB5A9" w14:textId="77777777" w:rsidR="00FC1372" w:rsidRPr="00B13CB4" w:rsidRDefault="00FC1372" w:rsidP="004701E5">
      <w:pPr>
        <w:spacing w:before="120" w:after="120" w:line="240" w:lineRule="auto"/>
        <w:ind w:right="-207"/>
        <w:rPr>
          <w:rFonts w:ascii="Arial" w:hAnsi="Arial" w:cs="Arial"/>
          <w:sz w:val="22"/>
        </w:rPr>
      </w:pPr>
      <w:r w:rsidRPr="00B13CB4">
        <w:rPr>
          <w:rFonts w:ascii="Arial" w:hAnsi="Arial" w:cs="Arial"/>
          <w:b/>
          <w:bCs/>
          <w:sz w:val="22"/>
        </w:rPr>
        <w:t>Prior Assumed Course:</w:t>
      </w:r>
      <w:r w:rsidRPr="00B13CB4">
        <w:rPr>
          <w:rFonts w:ascii="Arial" w:hAnsi="Arial" w:cs="Arial"/>
          <w:sz w:val="22"/>
        </w:rPr>
        <w:t xml:space="preserve"> A prior-assumed course is a course the content of which it is assumed a student has mastered before commencing a second course, but which is not a pre-requisite.</w:t>
      </w:r>
    </w:p>
    <w:p w14:paraId="0EAAF289" w14:textId="77777777" w:rsidR="00FC1372" w:rsidRPr="00B13CB4" w:rsidRDefault="00FC1372" w:rsidP="004701E5">
      <w:pPr>
        <w:spacing w:before="120" w:after="120" w:line="240" w:lineRule="auto"/>
        <w:ind w:right="-207"/>
        <w:rPr>
          <w:rFonts w:ascii="Arial" w:hAnsi="Arial" w:cs="Arial"/>
          <w:sz w:val="22"/>
        </w:rPr>
      </w:pPr>
      <w:r w:rsidRPr="00B13CB4">
        <w:rPr>
          <w:rFonts w:ascii="Arial" w:hAnsi="Arial" w:cs="Arial"/>
          <w:b/>
          <w:sz w:val="22"/>
        </w:rPr>
        <w:t xml:space="preserve">Program: </w:t>
      </w:r>
      <w:r w:rsidRPr="00B13CB4">
        <w:rPr>
          <w:rFonts w:ascii="Arial" w:hAnsi="Arial" w:cs="Arial"/>
          <w:sz w:val="22"/>
        </w:rPr>
        <w:t>A program is an approved course of study leading to an award of the University. A student is admitted to a program, and on successful completion of all program requirements is awarded the degree to which the program relates.</w:t>
      </w:r>
    </w:p>
    <w:p w14:paraId="2ADE1E4B" w14:textId="77777777" w:rsidR="00FC1372" w:rsidRPr="00B13CB4" w:rsidRDefault="00FC1372" w:rsidP="004701E5">
      <w:pPr>
        <w:spacing w:before="120" w:after="120" w:line="240" w:lineRule="auto"/>
        <w:ind w:right="-207"/>
        <w:rPr>
          <w:rFonts w:ascii="Arial" w:hAnsi="Arial" w:cs="Arial"/>
          <w:sz w:val="22"/>
        </w:rPr>
      </w:pPr>
      <w:r w:rsidRPr="00B13CB4">
        <w:rPr>
          <w:rFonts w:ascii="Arial" w:hAnsi="Arial" w:cs="Arial"/>
          <w:b/>
          <w:bCs/>
          <w:sz w:val="22"/>
        </w:rPr>
        <w:t>Program and Course website:</w:t>
      </w:r>
      <w:r w:rsidRPr="00B13CB4">
        <w:rPr>
          <w:rFonts w:ascii="Arial" w:hAnsi="Arial" w:cs="Arial"/>
          <w:sz w:val="22"/>
        </w:rPr>
        <w:t xml:space="preserve"> This web site includes the programs and courses offered by the University. Program information includes degree requirements and program structure, and convenor contact information. Course information includes fee bands, course requirements, course convenor, timetabling and a link to the Course Profile.</w:t>
      </w:r>
    </w:p>
    <w:p w14:paraId="0C392D01" w14:textId="77777777" w:rsidR="00FC1372" w:rsidRPr="00B13CB4" w:rsidRDefault="00FC1372" w:rsidP="004701E5">
      <w:pPr>
        <w:spacing w:before="120" w:after="120" w:line="240" w:lineRule="auto"/>
        <w:ind w:right="-207"/>
        <w:rPr>
          <w:rFonts w:ascii="Arial" w:eastAsia="Times New Roman" w:hAnsi="Arial" w:cs="Arial"/>
          <w:sz w:val="22"/>
        </w:rPr>
      </w:pPr>
      <w:r w:rsidRPr="00B13CB4">
        <w:rPr>
          <w:rFonts w:ascii="Arial" w:hAnsi="Arial" w:cs="Arial"/>
          <w:b/>
          <w:bCs/>
          <w:sz w:val="22"/>
        </w:rPr>
        <w:lastRenderedPageBreak/>
        <w:t>Program/Degree Requirements</w:t>
      </w:r>
      <w:r w:rsidRPr="00B13CB4">
        <w:rPr>
          <w:rFonts w:ascii="Arial" w:hAnsi="Arial" w:cs="Arial"/>
          <w:sz w:val="22"/>
        </w:rPr>
        <w:t xml:space="preserve">: </w:t>
      </w:r>
      <w:r w:rsidRPr="00B13CB4">
        <w:rPr>
          <w:rFonts w:ascii="Arial" w:eastAsia="Times New Roman" w:hAnsi="Arial" w:cs="Arial"/>
          <w:sz w:val="22"/>
        </w:rPr>
        <w:t xml:space="preserve">The set of academic requirements which need to be attained </w:t>
      </w:r>
      <w:proofErr w:type="gramStart"/>
      <w:r w:rsidRPr="00B13CB4">
        <w:rPr>
          <w:rFonts w:ascii="Arial" w:eastAsia="Times New Roman" w:hAnsi="Arial" w:cs="Arial"/>
          <w:sz w:val="22"/>
        </w:rPr>
        <w:t>in order for</w:t>
      </w:r>
      <w:proofErr w:type="gramEnd"/>
      <w:r w:rsidRPr="00B13CB4">
        <w:rPr>
          <w:rFonts w:ascii="Arial" w:eastAsia="Times New Roman" w:hAnsi="Arial" w:cs="Arial"/>
          <w:sz w:val="22"/>
        </w:rPr>
        <w:t xml:space="preserve"> the award associated with the program to be conferred as approved by Academic Committee.</w:t>
      </w:r>
    </w:p>
    <w:p w14:paraId="3A9E0318" w14:textId="77777777" w:rsidR="00FC1372" w:rsidRPr="00B13CB4" w:rsidRDefault="00FC1372" w:rsidP="004701E5">
      <w:pPr>
        <w:spacing w:before="120" w:after="120" w:line="240" w:lineRule="auto"/>
        <w:ind w:right="-207"/>
        <w:rPr>
          <w:rFonts w:ascii="Arial" w:hAnsi="Arial" w:cs="Arial"/>
          <w:b/>
          <w:sz w:val="22"/>
        </w:rPr>
      </w:pPr>
      <w:r w:rsidRPr="00B13CB4">
        <w:rPr>
          <w:rFonts w:ascii="Arial" w:hAnsi="Arial" w:cs="Arial"/>
          <w:b/>
          <w:sz w:val="22"/>
        </w:rPr>
        <w:t xml:space="preserve">Program Director: </w:t>
      </w:r>
      <w:r w:rsidRPr="00B13CB4">
        <w:rPr>
          <w:rFonts w:ascii="Arial" w:hAnsi="Arial" w:cs="Arial"/>
          <w:sz w:val="22"/>
        </w:rPr>
        <w:t>The academic staff member appointed by the Group Board responsible for the program and for assuring the overall pattern of assessment, to which individual Course Assessment Plans within the relevant Course Profiles contribute, achieves the stated outcomes of the program.  The relevant Program Director is a member of the School Assessment Board and, where relevant, Assessment Panels (see below).  The Program Director is responsible for making decisions on assessment matters pertaining to the progress of students through the program.</w:t>
      </w:r>
      <w:r w:rsidRPr="00B13CB4">
        <w:rPr>
          <w:rFonts w:ascii="Arial" w:hAnsi="Arial" w:cs="Arial"/>
          <w:b/>
          <w:sz w:val="22"/>
        </w:rPr>
        <w:t xml:space="preserve"> </w:t>
      </w:r>
    </w:p>
    <w:p w14:paraId="4D0F9BF5" w14:textId="77777777" w:rsidR="00FC1372" w:rsidRPr="00B13CB4" w:rsidRDefault="00FC1372" w:rsidP="004701E5">
      <w:pPr>
        <w:spacing w:before="120" w:after="120" w:line="240" w:lineRule="auto"/>
        <w:ind w:right="-207"/>
        <w:rPr>
          <w:rFonts w:ascii="Arial" w:hAnsi="Arial" w:cs="Arial"/>
          <w:sz w:val="22"/>
        </w:rPr>
      </w:pPr>
      <w:r w:rsidRPr="00B13CB4">
        <w:rPr>
          <w:rFonts w:ascii="Arial" w:hAnsi="Arial" w:cs="Arial"/>
          <w:b/>
          <w:sz w:val="22"/>
        </w:rPr>
        <w:t xml:space="preserve">Restricted Course: </w:t>
      </w:r>
      <w:r w:rsidRPr="00B13CB4">
        <w:rPr>
          <w:rFonts w:ascii="Arial" w:hAnsi="Arial" w:cs="Arial"/>
          <w:sz w:val="22"/>
        </w:rPr>
        <w:t xml:space="preserve">A restricted course is one where the </w:t>
      </w:r>
      <w:proofErr w:type="gramStart"/>
      <w:r w:rsidRPr="00B13CB4">
        <w:rPr>
          <w:rFonts w:ascii="Arial" w:hAnsi="Arial" w:cs="Arial"/>
          <w:sz w:val="22"/>
        </w:rPr>
        <w:t>School</w:t>
      </w:r>
      <w:proofErr w:type="gramEnd"/>
      <w:r w:rsidRPr="00B13CB4">
        <w:rPr>
          <w:rFonts w:ascii="Arial" w:hAnsi="Arial" w:cs="Arial"/>
          <w:sz w:val="22"/>
        </w:rPr>
        <w:t xml:space="preserve"> responsible for the course places restrictions on the enrolment of students in that course. Restrictions may include limits on the number of students enrolled, level of performance required such as a GPA, or a requirement to demonstrate an acceptable reason for undertaking the course.</w:t>
      </w:r>
    </w:p>
    <w:p w14:paraId="020AA0FC" w14:textId="77777777" w:rsidR="00FC1372" w:rsidRPr="00B13CB4" w:rsidRDefault="00FC1372" w:rsidP="004701E5">
      <w:pPr>
        <w:spacing w:before="120" w:after="120" w:line="240" w:lineRule="auto"/>
        <w:ind w:right="-207"/>
        <w:rPr>
          <w:rFonts w:ascii="Arial" w:hAnsi="Arial" w:cs="Arial"/>
          <w:bCs/>
          <w:sz w:val="22"/>
        </w:rPr>
      </w:pPr>
      <w:r w:rsidRPr="00B13CB4">
        <w:rPr>
          <w:rFonts w:ascii="Arial" w:hAnsi="Arial" w:cs="Arial"/>
          <w:b/>
          <w:sz w:val="22"/>
        </w:rPr>
        <w:t xml:space="preserve">Student: </w:t>
      </w:r>
      <w:r w:rsidRPr="00B13CB4">
        <w:rPr>
          <w:rFonts w:ascii="Arial" w:hAnsi="Arial" w:cs="Arial"/>
          <w:bCs/>
          <w:sz w:val="22"/>
        </w:rPr>
        <w:t>A person who has an active enrolment status in a course at Griffith.</w:t>
      </w:r>
    </w:p>
    <w:p w14:paraId="498DB4FF" w14:textId="77777777" w:rsidR="00FC1372" w:rsidRPr="00B13CB4" w:rsidRDefault="00FC1372" w:rsidP="004701E5">
      <w:pPr>
        <w:spacing w:before="120" w:after="120" w:line="240" w:lineRule="auto"/>
        <w:ind w:right="-207"/>
        <w:rPr>
          <w:rFonts w:ascii="Arial" w:hAnsi="Arial" w:cs="Arial"/>
          <w:sz w:val="22"/>
        </w:rPr>
      </w:pPr>
      <w:r w:rsidRPr="00B13CB4">
        <w:rPr>
          <w:rFonts w:ascii="Arial" w:hAnsi="Arial" w:cs="Arial"/>
          <w:b/>
          <w:sz w:val="22"/>
        </w:rPr>
        <w:t xml:space="preserve">Trimesters and Teaching Periods: </w:t>
      </w:r>
      <w:r w:rsidRPr="00B13CB4">
        <w:rPr>
          <w:rFonts w:ascii="Arial" w:hAnsi="Arial" w:cs="Arial"/>
          <w:sz w:val="22"/>
        </w:rPr>
        <w:t>The standard academic year is comprised of two standard trimesters, Trimester 1 and Trimester 2 as designated in the University’s Academic Calendar.  Other teaching periods may be designated in the academic calendar and may be used for the offering of certain courses.</w:t>
      </w:r>
    </w:p>
    <w:p w14:paraId="3AE7815B" w14:textId="19F19150" w:rsidR="00FC1372" w:rsidRPr="00B13CB4" w:rsidRDefault="00FC1372" w:rsidP="004701E5">
      <w:pPr>
        <w:spacing w:before="120" w:after="120" w:line="240" w:lineRule="auto"/>
        <w:ind w:right="-207"/>
        <w:rPr>
          <w:rFonts w:ascii="Arial" w:hAnsi="Arial" w:cs="Arial"/>
          <w:sz w:val="22"/>
        </w:rPr>
      </w:pPr>
      <w:r w:rsidRPr="00B13CB4">
        <w:rPr>
          <w:rFonts w:ascii="Arial" w:hAnsi="Arial" w:cs="Arial"/>
          <w:b/>
          <w:bCs/>
          <w:sz w:val="22"/>
        </w:rPr>
        <w:t>Undergraduate Career:</w:t>
      </w:r>
      <w:r w:rsidRPr="00B13CB4">
        <w:rPr>
          <w:rFonts w:ascii="Arial" w:hAnsi="Arial" w:cs="Arial"/>
          <w:sz w:val="22"/>
        </w:rPr>
        <w:t xml:space="preserve"> Refers to the broad academic level to which sub-Bachelors (e</w:t>
      </w:r>
      <w:r w:rsidR="00C9522F">
        <w:rPr>
          <w:rFonts w:ascii="Arial" w:hAnsi="Arial" w:cs="Arial"/>
          <w:sz w:val="22"/>
        </w:rPr>
        <w:t>.</w:t>
      </w:r>
      <w:r w:rsidRPr="00B13CB4">
        <w:rPr>
          <w:rFonts w:ascii="Arial" w:hAnsi="Arial" w:cs="Arial"/>
          <w:sz w:val="22"/>
        </w:rPr>
        <w:t>g</w:t>
      </w:r>
      <w:r w:rsidR="00C9522F">
        <w:rPr>
          <w:rFonts w:ascii="Arial" w:hAnsi="Arial" w:cs="Arial"/>
          <w:sz w:val="22"/>
        </w:rPr>
        <w:t>.</w:t>
      </w:r>
      <w:r w:rsidRPr="00B13CB4">
        <w:rPr>
          <w:rFonts w:ascii="Arial" w:hAnsi="Arial" w:cs="Arial"/>
          <w:sz w:val="22"/>
        </w:rPr>
        <w:t xml:space="preserve"> some Certificates, Diplomas, Advanced Diplomas, </w:t>
      </w:r>
      <w:proofErr w:type="gramStart"/>
      <w:r w:rsidRPr="00B13CB4">
        <w:rPr>
          <w:rFonts w:ascii="Arial" w:hAnsi="Arial" w:cs="Arial"/>
          <w:sz w:val="22"/>
        </w:rPr>
        <w:t>Associate Degrees</w:t>
      </w:r>
      <w:proofErr w:type="gramEnd"/>
      <w:r w:rsidRPr="00B13CB4">
        <w:rPr>
          <w:rFonts w:ascii="Arial" w:hAnsi="Arial" w:cs="Arial"/>
          <w:sz w:val="22"/>
        </w:rPr>
        <w:t xml:space="preserve">), </w:t>
      </w:r>
      <w:proofErr w:type="spellStart"/>
      <w:r w:rsidRPr="00B13CB4">
        <w:rPr>
          <w:rFonts w:ascii="Arial" w:hAnsi="Arial" w:cs="Arial"/>
          <w:sz w:val="22"/>
        </w:rPr>
        <w:t>Bachelors</w:t>
      </w:r>
      <w:proofErr w:type="spellEnd"/>
      <w:r w:rsidRPr="00B13CB4">
        <w:rPr>
          <w:rFonts w:ascii="Arial" w:hAnsi="Arial" w:cs="Arial"/>
          <w:sz w:val="22"/>
        </w:rPr>
        <w:t xml:space="preserve"> Degrees and Bachelors Honours Degrees belong.</w:t>
      </w:r>
    </w:p>
    <w:p w14:paraId="6BF4201C" w14:textId="47EFE1A5" w:rsidR="007D65B8" w:rsidRDefault="004701E5" w:rsidP="004701E5">
      <w:pPr>
        <w:pStyle w:val="Heading2"/>
        <w:spacing w:before="120" w:line="240" w:lineRule="auto"/>
        <w:ind w:left="426" w:right="-207" w:hanging="426"/>
        <w:rPr>
          <w:rFonts w:ascii="Arial" w:hAnsi="Arial" w:cs="Arial"/>
          <w:sz w:val="22"/>
        </w:rPr>
      </w:pPr>
      <w:bookmarkStart w:id="42" w:name="_5.0_Information"/>
      <w:bookmarkEnd w:id="18"/>
      <w:bookmarkEnd w:id="42"/>
      <w:r>
        <w:rPr>
          <w:rFonts w:ascii="Arial" w:hAnsi="Arial" w:cs="Arial"/>
          <w:b/>
          <w:bCs/>
          <w:sz w:val="32"/>
          <w:szCs w:val="32"/>
        </w:rPr>
        <w:t>5.0 Information</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93"/>
        <w:gridCol w:w="7706"/>
      </w:tblGrid>
      <w:tr w:rsidR="004701E5" w:rsidRPr="00B13CB4" w14:paraId="56088D9C" w14:textId="77777777" w:rsidTr="004701E5">
        <w:tc>
          <w:tcPr>
            <w:tcW w:w="1222" w:type="pct"/>
            <w:shd w:val="clear" w:color="auto" w:fill="auto"/>
          </w:tcPr>
          <w:p w14:paraId="02A10F10" w14:textId="77777777" w:rsidR="004701E5" w:rsidRPr="00B13CB4" w:rsidRDefault="004701E5" w:rsidP="00BF5709">
            <w:pPr>
              <w:spacing w:before="120" w:after="120" w:line="240" w:lineRule="auto"/>
              <w:ind w:right="-207"/>
              <w:rPr>
                <w:rFonts w:ascii="Arial" w:hAnsi="Arial" w:cs="Arial"/>
                <w:sz w:val="22"/>
              </w:rPr>
            </w:pPr>
            <w:r w:rsidRPr="00B13CB4">
              <w:rPr>
                <w:rFonts w:ascii="Arial" w:hAnsi="Arial" w:cs="Arial"/>
                <w:sz w:val="22"/>
              </w:rPr>
              <w:t>Title</w:t>
            </w:r>
          </w:p>
        </w:tc>
        <w:tc>
          <w:tcPr>
            <w:tcW w:w="3778" w:type="pct"/>
            <w:shd w:val="clear" w:color="auto" w:fill="auto"/>
          </w:tcPr>
          <w:p w14:paraId="77CB870A" w14:textId="77777777" w:rsidR="004701E5" w:rsidRPr="00B13CB4" w:rsidRDefault="004701E5" w:rsidP="00BF5709">
            <w:pPr>
              <w:spacing w:before="120" w:after="120" w:line="240" w:lineRule="auto"/>
              <w:ind w:right="-207"/>
              <w:rPr>
                <w:rFonts w:ascii="Arial" w:hAnsi="Arial" w:cs="Arial"/>
                <w:sz w:val="22"/>
              </w:rPr>
            </w:pPr>
            <w:r w:rsidRPr="00B13CB4">
              <w:rPr>
                <w:rFonts w:ascii="Arial" w:hAnsi="Arial" w:cs="Arial"/>
                <w:sz w:val="22"/>
              </w:rPr>
              <w:t>Enrolment Procedure</w:t>
            </w:r>
          </w:p>
        </w:tc>
      </w:tr>
      <w:tr w:rsidR="004701E5" w:rsidRPr="006D5E3D" w14:paraId="4DF01F9B" w14:textId="77777777" w:rsidTr="004701E5">
        <w:tc>
          <w:tcPr>
            <w:tcW w:w="1222" w:type="pct"/>
            <w:shd w:val="clear" w:color="auto" w:fill="auto"/>
          </w:tcPr>
          <w:p w14:paraId="212D77B6" w14:textId="77777777" w:rsidR="004701E5" w:rsidRPr="006D5E3D" w:rsidRDefault="004701E5" w:rsidP="00BF5709">
            <w:pPr>
              <w:spacing w:before="120" w:after="120" w:line="240" w:lineRule="auto"/>
              <w:ind w:right="-207"/>
              <w:rPr>
                <w:rFonts w:ascii="Arial" w:hAnsi="Arial" w:cs="Arial"/>
                <w:sz w:val="22"/>
              </w:rPr>
            </w:pPr>
            <w:r w:rsidRPr="006D5E3D">
              <w:rPr>
                <w:rFonts w:ascii="Arial" w:hAnsi="Arial" w:cs="Arial"/>
                <w:sz w:val="22"/>
              </w:rPr>
              <w:t>Document number</w:t>
            </w:r>
          </w:p>
        </w:tc>
        <w:tc>
          <w:tcPr>
            <w:tcW w:w="3778" w:type="pct"/>
            <w:shd w:val="clear" w:color="auto" w:fill="auto"/>
          </w:tcPr>
          <w:p w14:paraId="68563304" w14:textId="60833438" w:rsidR="004701E5" w:rsidRPr="006D5E3D" w:rsidRDefault="006D5E3D" w:rsidP="00BF5709">
            <w:pPr>
              <w:spacing w:before="120" w:after="120" w:line="240" w:lineRule="auto"/>
              <w:ind w:right="-207"/>
              <w:rPr>
                <w:rFonts w:ascii="Arial" w:hAnsi="Arial" w:cs="Arial"/>
                <w:sz w:val="22"/>
              </w:rPr>
            </w:pPr>
            <w:r w:rsidRPr="006D5E3D">
              <w:rPr>
                <w:rFonts w:ascii="Arial" w:hAnsi="Arial" w:cs="Arial"/>
                <w:color w:val="000000"/>
                <w:sz w:val="22"/>
                <w:shd w:val="clear" w:color="auto" w:fill="FFFFFF"/>
              </w:rPr>
              <w:t>2024/0000025</w:t>
            </w:r>
          </w:p>
        </w:tc>
      </w:tr>
      <w:tr w:rsidR="004701E5" w:rsidRPr="00B13CB4" w14:paraId="11ACBC0C" w14:textId="77777777" w:rsidTr="004701E5">
        <w:tc>
          <w:tcPr>
            <w:tcW w:w="1222" w:type="pct"/>
            <w:shd w:val="clear" w:color="auto" w:fill="auto"/>
          </w:tcPr>
          <w:p w14:paraId="0FF96084" w14:textId="77777777" w:rsidR="004701E5" w:rsidRPr="00B13CB4" w:rsidRDefault="004701E5" w:rsidP="00BF5709">
            <w:pPr>
              <w:spacing w:before="120" w:after="120" w:line="240" w:lineRule="auto"/>
              <w:ind w:right="-207"/>
              <w:rPr>
                <w:rFonts w:ascii="Arial" w:hAnsi="Arial" w:cs="Arial"/>
                <w:sz w:val="22"/>
              </w:rPr>
            </w:pPr>
            <w:r w:rsidRPr="00B13CB4">
              <w:rPr>
                <w:rFonts w:ascii="Arial" w:hAnsi="Arial" w:cs="Arial"/>
                <w:sz w:val="22"/>
              </w:rPr>
              <w:t>Purpose</w:t>
            </w:r>
          </w:p>
        </w:tc>
        <w:tc>
          <w:tcPr>
            <w:tcW w:w="3778" w:type="pct"/>
            <w:shd w:val="clear" w:color="auto" w:fill="auto"/>
          </w:tcPr>
          <w:p w14:paraId="6CF86E4F" w14:textId="5F7D074F" w:rsidR="004701E5" w:rsidRPr="00B13CB4" w:rsidRDefault="004701E5" w:rsidP="00BF5709">
            <w:pPr>
              <w:pStyle w:val="NormalWhite"/>
              <w:spacing w:before="120" w:after="120" w:line="240" w:lineRule="auto"/>
              <w:ind w:right="-207"/>
              <w:rPr>
                <w:rFonts w:ascii="Arial" w:hAnsi="Arial" w:cs="Arial"/>
                <w:color w:val="auto"/>
                <w:sz w:val="22"/>
              </w:rPr>
            </w:pPr>
            <w:r w:rsidRPr="00B13CB4">
              <w:rPr>
                <w:rFonts w:ascii="Arial" w:hAnsi="Arial" w:cs="Arial"/>
                <w:color w:val="auto"/>
                <w:sz w:val="22"/>
              </w:rPr>
              <w:t xml:space="preserve">This </w:t>
            </w:r>
            <w:r w:rsidR="00830789">
              <w:rPr>
                <w:rFonts w:ascii="Arial" w:hAnsi="Arial" w:cs="Arial"/>
                <w:color w:val="auto"/>
                <w:sz w:val="22"/>
              </w:rPr>
              <w:t>P</w:t>
            </w:r>
            <w:r w:rsidRPr="00B13CB4">
              <w:rPr>
                <w:rFonts w:ascii="Arial" w:hAnsi="Arial" w:cs="Arial"/>
                <w:color w:val="auto"/>
                <w:sz w:val="22"/>
              </w:rPr>
              <w:t xml:space="preserve">rocedure supports the </w:t>
            </w:r>
            <w:r w:rsidRPr="00830789">
              <w:rPr>
                <w:rFonts w:ascii="Arial" w:hAnsi="Arial" w:cs="Arial"/>
                <w:i/>
                <w:color w:val="auto"/>
                <w:sz w:val="22"/>
              </w:rPr>
              <w:t xml:space="preserve">Enrolment Policy </w:t>
            </w:r>
            <w:r w:rsidRPr="00B13CB4">
              <w:rPr>
                <w:rFonts w:ascii="Arial" w:hAnsi="Arial" w:cs="Arial"/>
                <w:color w:val="auto"/>
                <w:sz w:val="22"/>
              </w:rPr>
              <w:t>and provides a formal framework for enrolment procedures.  Its purpose is to ensure a consistent approach to the management of enrolment in accordance with the policy.</w:t>
            </w:r>
          </w:p>
        </w:tc>
      </w:tr>
      <w:tr w:rsidR="004701E5" w:rsidRPr="00B13CB4" w14:paraId="5B810A45" w14:textId="77777777" w:rsidTr="004701E5">
        <w:tc>
          <w:tcPr>
            <w:tcW w:w="1222" w:type="pct"/>
            <w:shd w:val="clear" w:color="auto" w:fill="auto"/>
          </w:tcPr>
          <w:p w14:paraId="2AB6C8D7" w14:textId="77777777" w:rsidR="004701E5" w:rsidRPr="00B13CB4" w:rsidRDefault="004701E5" w:rsidP="00BF5709">
            <w:pPr>
              <w:spacing w:before="120" w:after="120" w:line="240" w:lineRule="auto"/>
              <w:ind w:right="-207"/>
              <w:rPr>
                <w:rFonts w:ascii="Arial" w:hAnsi="Arial" w:cs="Arial"/>
                <w:sz w:val="22"/>
              </w:rPr>
            </w:pPr>
            <w:r w:rsidRPr="00B13CB4">
              <w:rPr>
                <w:rFonts w:ascii="Arial" w:hAnsi="Arial" w:cs="Arial"/>
                <w:sz w:val="22"/>
              </w:rPr>
              <w:t>Audience</w:t>
            </w:r>
          </w:p>
        </w:tc>
        <w:tc>
          <w:tcPr>
            <w:tcW w:w="3778" w:type="pct"/>
            <w:shd w:val="clear" w:color="auto" w:fill="auto"/>
          </w:tcPr>
          <w:p w14:paraId="4143A796" w14:textId="77777777" w:rsidR="004701E5" w:rsidRPr="00B13CB4" w:rsidRDefault="004701E5" w:rsidP="00BF5709">
            <w:pPr>
              <w:spacing w:before="120" w:after="120" w:line="240" w:lineRule="auto"/>
              <w:ind w:right="-207"/>
              <w:rPr>
                <w:rFonts w:ascii="Arial" w:hAnsi="Arial" w:cs="Arial"/>
                <w:sz w:val="22"/>
              </w:rPr>
            </w:pPr>
            <w:r w:rsidRPr="00B13CB4">
              <w:rPr>
                <w:rFonts w:ascii="Arial" w:hAnsi="Arial" w:cs="Arial"/>
                <w:sz w:val="22"/>
              </w:rPr>
              <w:t>Staff; Students</w:t>
            </w:r>
          </w:p>
        </w:tc>
      </w:tr>
      <w:tr w:rsidR="004701E5" w:rsidRPr="00B13CB4" w14:paraId="37C15DDE" w14:textId="77777777" w:rsidTr="004701E5">
        <w:tc>
          <w:tcPr>
            <w:tcW w:w="1222" w:type="pct"/>
            <w:shd w:val="clear" w:color="auto" w:fill="auto"/>
          </w:tcPr>
          <w:p w14:paraId="0073DEAC" w14:textId="77777777" w:rsidR="004701E5" w:rsidRPr="00B13CB4" w:rsidRDefault="004701E5" w:rsidP="00BF5709">
            <w:pPr>
              <w:spacing w:before="120" w:after="120" w:line="240" w:lineRule="auto"/>
              <w:ind w:right="-207"/>
              <w:rPr>
                <w:rFonts w:ascii="Arial" w:hAnsi="Arial" w:cs="Arial"/>
                <w:sz w:val="22"/>
              </w:rPr>
            </w:pPr>
            <w:r w:rsidRPr="00B13CB4">
              <w:rPr>
                <w:rFonts w:ascii="Arial" w:hAnsi="Arial" w:cs="Arial"/>
                <w:sz w:val="22"/>
              </w:rPr>
              <w:t>Category</w:t>
            </w:r>
          </w:p>
        </w:tc>
        <w:tc>
          <w:tcPr>
            <w:tcW w:w="3778" w:type="pct"/>
            <w:shd w:val="clear" w:color="auto" w:fill="auto"/>
          </w:tcPr>
          <w:p w14:paraId="78322BA5" w14:textId="77777777" w:rsidR="004701E5" w:rsidRPr="00B13CB4" w:rsidRDefault="004701E5" w:rsidP="00BF5709">
            <w:pPr>
              <w:spacing w:before="120" w:after="120" w:line="240" w:lineRule="auto"/>
              <w:ind w:right="-207"/>
              <w:rPr>
                <w:rFonts w:ascii="Arial" w:hAnsi="Arial" w:cs="Arial"/>
                <w:sz w:val="22"/>
              </w:rPr>
            </w:pPr>
            <w:r w:rsidRPr="00B13CB4">
              <w:rPr>
                <w:rFonts w:ascii="Arial" w:hAnsi="Arial" w:cs="Arial"/>
                <w:sz w:val="22"/>
              </w:rPr>
              <w:t>Academic</w:t>
            </w:r>
          </w:p>
        </w:tc>
      </w:tr>
      <w:tr w:rsidR="004701E5" w:rsidRPr="00B13CB4" w14:paraId="563B5142" w14:textId="77777777" w:rsidTr="004701E5">
        <w:tc>
          <w:tcPr>
            <w:tcW w:w="1222" w:type="pct"/>
            <w:shd w:val="clear" w:color="auto" w:fill="auto"/>
          </w:tcPr>
          <w:p w14:paraId="103AD582" w14:textId="77777777" w:rsidR="004701E5" w:rsidRPr="00B13CB4" w:rsidRDefault="004701E5" w:rsidP="00BF5709">
            <w:pPr>
              <w:spacing w:before="120" w:after="120" w:line="240" w:lineRule="auto"/>
              <w:ind w:right="-207"/>
              <w:rPr>
                <w:rFonts w:ascii="Arial" w:hAnsi="Arial" w:cs="Arial"/>
                <w:sz w:val="22"/>
              </w:rPr>
            </w:pPr>
            <w:r w:rsidRPr="00B13CB4">
              <w:rPr>
                <w:rFonts w:ascii="Arial" w:hAnsi="Arial" w:cs="Arial"/>
                <w:sz w:val="22"/>
              </w:rPr>
              <w:t>Subcategory</w:t>
            </w:r>
          </w:p>
        </w:tc>
        <w:tc>
          <w:tcPr>
            <w:tcW w:w="3778" w:type="pct"/>
            <w:shd w:val="clear" w:color="auto" w:fill="auto"/>
          </w:tcPr>
          <w:p w14:paraId="3C1D971F" w14:textId="77777777" w:rsidR="004701E5" w:rsidRPr="00B13CB4" w:rsidRDefault="004701E5" w:rsidP="00BF5709">
            <w:pPr>
              <w:spacing w:before="120" w:after="120" w:line="240" w:lineRule="auto"/>
              <w:ind w:right="-207"/>
              <w:rPr>
                <w:rFonts w:ascii="Arial" w:hAnsi="Arial" w:cs="Arial"/>
                <w:sz w:val="22"/>
              </w:rPr>
            </w:pPr>
            <w:r w:rsidRPr="00B13CB4">
              <w:rPr>
                <w:rFonts w:ascii="Arial" w:hAnsi="Arial" w:cs="Arial"/>
                <w:sz w:val="22"/>
              </w:rPr>
              <w:t xml:space="preserve">Learning and Teaching </w:t>
            </w:r>
          </w:p>
        </w:tc>
      </w:tr>
      <w:tr w:rsidR="004701E5" w:rsidRPr="00B13CB4" w14:paraId="4102A01D" w14:textId="77777777" w:rsidTr="004701E5">
        <w:tc>
          <w:tcPr>
            <w:tcW w:w="1222" w:type="pct"/>
            <w:shd w:val="clear" w:color="auto" w:fill="auto"/>
          </w:tcPr>
          <w:p w14:paraId="42E4AE31" w14:textId="239D0360" w:rsidR="004701E5" w:rsidRPr="006D5E3D" w:rsidRDefault="004701E5" w:rsidP="00BF5709">
            <w:pPr>
              <w:spacing w:before="120" w:after="120" w:line="240" w:lineRule="auto"/>
              <w:ind w:right="-207"/>
              <w:rPr>
                <w:rFonts w:ascii="Arial" w:hAnsi="Arial" w:cs="Arial"/>
                <w:sz w:val="22"/>
              </w:rPr>
            </w:pPr>
            <w:r w:rsidRPr="006D5E3D">
              <w:rPr>
                <w:rFonts w:ascii="Arial" w:hAnsi="Arial" w:cs="Arial"/>
                <w:sz w:val="22"/>
              </w:rPr>
              <w:t>Approval date</w:t>
            </w:r>
          </w:p>
        </w:tc>
        <w:tc>
          <w:tcPr>
            <w:tcW w:w="3778" w:type="pct"/>
            <w:shd w:val="clear" w:color="auto" w:fill="auto"/>
          </w:tcPr>
          <w:p w14:paraId="1A260E63" w14:textId="5C3BED87" w:rsidR="004701E5" w:rsidRPr="006D5E3D" w:rsidRDefault="006D5E3D" w:rsidP="00BF5709">
            <w:pPr>
              <w:spacing w:before="120" w:after="120" w:line="240" w:lineRule="auto"/>
              <w:ind w:right="-207"/>
              <w:rPr>
                <w:rFonts w:ascii="Arial" w:hAnsi="Arial" w:cs="Arial"/>
                <w:sz w:val="22"/>
              </w:rPr>
            </w:pPr>
            <w:r w:rsidRPr="006D5E3D">
              <w:rPr>
                <w:rFonts w:ascii="Arial" w:hAnsi="Arial" w:cs="Arial"/>
                <w:color w:val="000000"/>
                <w:sz w:val="22"/>
                <w:shd w:val="clear" w:color="auto" w:fill="FFFFFF"/>
              </w:rPr>
              <w:t>22 March 2024</w:t>
            </w:r>
          </w:p>
        </w:tc>
      </w:tr>
      <w:tr w:rsidR="004701E5" w:rsidRPr="00B13CB4" w14:paraId="3E2AD5F5" w14:textId="77777777" w:rsidTr="004701E5">
        <w:tc>
          <w:tcPr>
            <w:tcW w:w="1222" w:type="pct"/>
            <w:shd w:val="clear" w:color="auto" w:fill="auto"/>
          </w:tcPr>
          <w:p w14:paraId="2F36026E" w14:textId="25FA30A3" w:rsidR="004701E5" w:rsidRPr="006D5E3D" w:rsidRDefault="004701E5" w:rsidP="00BF5709">
            <w:pPr>
              <w:spacing w:before="120" w:after="120" w:line="240" w:lineRule="auto"/>
              <w:ind w:right="-207"/>
              <w:rPr>
                <w:rFonts w:ascii="Arial" w:hAnsi="Arial" w:cs="Arial"/>
                <w:sz w:val="22"/>
              </w:rPr>
            </w:pPr>
            <w:r w:rsidRPr="006D5E3D">
              <w:rPr>
                <w:rFonts w:ascii="Arial" w:hAnsi="Arial" w:cs="Arial"/>
                <w:sz w:val="22"/>
              </w:rPr>
              <w:t>Effective date</w:t>
            </w:r>
          </w:p>
        </w:tc>
        <w:tc>
          <w:tcPr>
            <w:tcW w:w="3778" w:type="pct"/>
            <w:shd w:val="clear" w:color="auto" w:fill="auto"/>
          </w:tcPr>
          <w:p w14:paraId="46080EC1" w14:textId="512C4D4F" w:rsidR="004701E5" w:rsidRPr="006D5E3D" w:rsidRDefault="006D5E3D" w:rsidP="00BF5709">
            <w:pPr>
              <w:spacing w:before="120" w:after="120" w:line="240" w:lineRule="auto"/>
              <w:ind w:right="-207"/>
              <w:rPr>
                <w:rFonts w:ascii="Arial" w:hAnsi="Arial" w:cs="Arial"/>
                <w:sz w:val="22"/>
              </w:rPr>
            </w:pPr>
            <w:r w:rsidRPr="006D5E3D">
              <w:rPr>
                <w:rFonts w:ascii="Arial" w:hAnsi="Arial" w:cs="Arial"/>
                <w:sz w:val="22"/>
              </w:rPr>
              <w:t>22 March 2024</w:t>
            </w:r>
          </w:p>
        </w:tc>
      </w:tr>
      <w:tr w:rsidR="004701E5" w:rsidRPr="00B13CB4" w14:paraId="7B9C72A1" w14:textId="77777777" w:rsidTr="004701E5">
        <w:tc>
          <w:tcPr>
            <w:tcW w:w="1222" w:type="pct"/>
            <w:shd w:val="clear" w:color="auto" w:fill="auto"/>
          </w:tcPr>
          <w:p w14:paraId="1CC56290" w14:textId="77777777" w:rsidR="004701E5" w:rsidRPr="00B13CB4" w:rsidRDefault="004701E5" w:rsidP="00BF5709">
            <w:pPr>
              <w:spacing w:before="120" w:after="120" w:line="240" w:lineRule="auto"/>
              <w:ind w:right="-207"/>
              <w:rPr>
                <w:rFonts w:ascii="Arial" w:hAnsi="Arial" w:cs="Arial"/>
                <w:sz w:val="22"/>
              </w:rPr>
            </w:pPr>
            <w:r w:rsidRPr="00B13CB4">
              <w:rPr>
                <w:rFonts w:ascii="Arial" w:hAnsi="Arial" w:cs="Arial"/>
                <w:sz w:val="22"/>
              </w:rPr>
              <w:t>Review date</w:t>
            </w:r>
          </w:p>
        </w:tc>
        <w:tc>
          <w:tcPr>
            <w:tcW w:w="3778" w:type="pct"/>
            <w:shd w:val="clear" w:color="auto" w:fill="auto"/>
          </w:tcPr>
          <w:p w14:paraId="5B62E29C" w14:textId="77777777" w:rsidR="004701E5" w:rsidRPr="00B13CB4" w:rsidRDefault="004701E5" w:rsidP="00BF5709">
            <w:pPr>
              <w:spacing w:before="120" w:after="120" w:line="240" w:lineRule="auto"/>
              <w:ind w:right="-207"/>
              <w:rPr>
                <w:rFonts w:ascii="Arial" w:hAnsi="Arial" w:cs="Arial"/>
                <w:sz w:val="22"/>
              </w:rPr>
            </w:pPr>
            <w:r w:rsidRPr="00B13CB4">
              <w:rPr>
                <w:rFonts w:ascii="Arial" w:hAnsi="Arial" w:cs="Arial"/>
                <w:sz w:val="22"/>
              </w:rPr>
              <w:t>2026</w:t>
            </w:r>
          </w:p>
        </w:tc>
      </w:tr>
      <w:tr w:rsidR="004701E5" w:rsidRPr="00B13CB4" w14:paraId="5C102BAB" w14:textId="77777777" w:rsidTr="00125286">
        <w:tc>
          <w:tcPr>
            <w:tcW w:w="1222" w:type="pct"/>
            <w:tcBorders>
              <w:bottom w:val="single" w:sz="4" w:space="0" w:color="auto"/>
            </w:tcBorders>
            <w:shd w:val="clear" w:color="auto" w:fill="auto"/>
          </w:tcPr>
          <w:p w14:paraId="3BE68346" w14:textId="77777777" w:rsidR="004701E5" w:rsidRPr="00B13CB4" w:rsidRDefault="004701E5" w:rsidP="00BF5709">
            <w:pPr>
              <w:spacing w:before="120" w:after="120" w:line="240" w:lineRule="auto"/>
              <w:ind w:right="-207"/>
              <w:rPr>
                <w:rFonts w:ascii="Arial" w:hAnsi="Arial" w:cs="Arial"/>
                <w:sz w:val="22"/>
              </w:rPr>
            </w:pPr>
            <w:r w:rsidRPr="00B13CB4">
              <w:rPr>
                <w:rFonts w:ascii="Arial" w:hAnsi="Arial" w:cs="Arial"/>
                <w:sz w:val="22"/>
              </w:rPr>
              <w:t>Policy advisor</w:t>
            </w:r>
          </w:p>
        </w:tc>
        <w:tc>
          <w:tcPr>
            <w:tcW w:w="3778" w:type="pct"/>
            <w:tcBorders>
              <w:bottom w:val="single" w:sz="4" w:space="0" w:color="auto"/>
            </w:tcBorders>
            <w:shd w:val="clear" w:color="auto" w:fill="auto"/>
          </w:tcPr>
          <w:p w14:paraId="1546E6C7" w14:textId="77777777" w:rsidR="004701E5" w:rsidRPr="00B13CB4" w:rsidRDefault="004701E5" w:rsidP="00BF5709">
            <w:pPr>
              <w:spacing w:before="120" w:after="120" w:line="240" w:lineRule="auto"/>
              <w:ind w:right="-207"/>
              <w:rPr>
                <w:rFonts w:ascii="Arial" w:hAnsi="Arial" w:cs="Arial"/>
                <w:sz w:val="22"/>
              </w:rPr>
            </w:pPr>
            <w:r w:rsidRPr="00B13CB4">
              <w:rPr>
                <w:rFonts w:ascii="Arial" w:hAnsi="Arial" w:cs="Arial"/>
                <w:sz w:val="22"/>
              </w:rPr>
              <w:t>Director, Student Business Services</w:t>
            </w:r>
          </w:p>
        </w:tc>
      </w:tr>
      <w:tr w:rsidR="004701E5" w:rsidRPr="00B13CB4" w14:paraId="55667721" w14:textId="77777777" w:rsidTr="00125286">
        <w:trPr>
          <w:trHeight w:val="589"/>
        </w:trPr>
        <w:tc>
          <w:tcPr>
            <w:tcW w:w="1222" w:type="pct"/>
            <w:tcBorders>
              <w:top w:val="single" w:sz="4" w:space="0" w:color="auto"/>
              <w:bottom w:val="single" w:sz="4" w:space="0" w:color="auto"/>
            </w:tcBorders>
            <w:shd w:val="clear" w:color="auto" w:fill="auto"/>
          </w:tcPr>
          <w:p w14:paraId="736834FB" w14:textId="77777777" w:rsidR="004701E5" w:rsidRPr="00B13CB4" w:rsidRDefault="004701E5" w:rsidP="00BF5709">
            <w:pPr>
              <w:spacing w:before="120" w:after="120" w:line="240" w:lineRule="auto"/>
              <w:ind w:right="-207"/>
              <w:rPr>
                <w:rFonts w:ascii="Arial" w:hAnsi="Arial" w:cs="Arial"/>
                <w:sz w:val="22"/>
              </w:rPr>
            </w:pPr>
            <w:r w:rsidRPr="00B13CB4">
              <w:rPr>
                <w:rFonts w:ascii="Arial" w:hAnsi="Arial" w:cs="Arial"/>
                <w:sz w:val="22"/>
              </w:rPr>
              <w:t>Approving authority</w:t>
            </w:r>
          </w:p>
        </w:tc>
        <w:tc>
          <w:tcPr>
            <w:tcW w:w="3778" w:type="pct"/>
            <w:tcBorders>
              <w:top w:val="single" w:sz="4" w:space="0" w:color="auto"/>
              <w:bottom w:val="single" w:sz="4" w:space="0" w:color="auto"/>
            </w:tcBorders>
            <w:shd w:val="clear" w:color="auto" w:fill="auto"/>
          </w:tcPr>
          <w:p w14:paraId="7FC576AB" w14:textId="77777777" w:rsidR="004701E5" w:rsidRPr="00B13CB4" w:rsidRDefault="004701E5" w:rsidP="00BF5709">
            <w:pPr>
              <w:spacing w:before="120" w:after="120" w:line="240" w:lineRule="auto"/>
              <w:ind w:right="-207"/>
              <w:rPr>
                <w:rFonts w:ascii="Arial" w:hAnsi="Arial" w:cs="Arial"/>
                <w:sz w:val="22"/>
              </w:rPr>
            </w:pPr>
            <w:r w:rsidRPr="00B13CB4">
              <w:rPr>
                <w:rFonts w:ascii="Arial" w:hAnsi="Arial" w:cs="Arial"/>
                <w:sz w:val="22"/>
              </w:rPr>
              <w:t>Registrar</w:t>
            </w:r>
          </w:p>
        </w:tc>
      </w:tr>
    </w:tbl>
    <w:p w14:paraId="57188A35" w14:textId="46E73F5B" w:rsidR="004701E5" w:rsidRPr="00B13CB4" w:rsidRDefault="004701E5" w:rsidP="004701E5">
      <w:pPr>
        <w:pBdr>
          <w:bottom w:val="single" w:sz="4" w:space="1" w:color="auto"/>
        </w:pBdr>
        <w:spacing w:before="120" w:after="120" w:line="240" w:lineRule="auto"/>
        <w:ind w:right="-207"/>
        <w:rPr>
          <w:rFonts w:ascii="Arial" w:hAnsi="Arial" w:cs="Arial"/>
          <w:sz w:val="22"/>
        </w:rPr>
        <w:sectPr w:rsidR="004701E5" w:rsidRPr="00B13CB4" w:rsidSect="006460C4">
          <w:headerReference w:type="default" r:id="rId22"/>
          <w:footerReference w:type="default" r:id="rId23"/>
          <w:headerReference w:type="first" r:id="rId24"/>
          <w:footerReference w:type="first" r:id="rId25"/>
          <w:type w:val="nextColumn"/>
          <w:pgSz w:w="11901" w:h="16820" w:code="9"/>
          <w:pgMar w:top="1985" w:right="851" w:bottom="851" w:left="851" w:header="680" w:footer="454" w:gutter="0"/>
          <w:cols w:space="454"/>
          <w:titlePg/>
          <w:docGrid w:linePitch="360"/>
        </w:sectPr>
      </w:pPr>
    </w:p>
    <w:p w14:paraId="59A619DC" w14:textId="48D69457" w:rsidR="000372F6" w:rsidRPr="004701E5" w:rsidRDefault="004701E5" w:rsidP="004701E5">
      <w:pPr>
        <w:pStyle w:val="Heading2"/>
        <w:spacing w:before="120" w:line="240" w:lineRule="auto"/>
        <w:ind w:left="426" w:right="-207" w:hanging="426"/>
        <w:rPr>
          <w:rFonts w:ascii="Arial" w:hAnsi="Arial" w:cs="Arial"/>
          <w:b/>
          <w:bCs/>
          <w:sz w:val="32"/>
          <w:szCs w:val="32"/>
        </w:rPr>
      </w:pPr>
      <w:bookmarkStart w:id="43" w:name="_6.0_Related_Policy"/>
      <w:bookmarkEnd w:id="43"/>
      <w:r>
        <w:rPr>
          <w:rFonts w:ascii="Arial" w:hAnsi="Arial" w:cs="Arial"/>
          <w:b/>
          <w:bCs/>
          <w:sz w:val="32"/>
          <w:szCs w:val="32"/>
        </w:rPr>
        <w:lastRenderedPageBreak/>
        <w:t>6.0 Related Policy Documents and Supporting Documents</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93"/>
        <w:gridCol w:w="7706"/>
      </w:tblGrid>
      <w:tr w:rsidR="005E494F" w:rsidRPr="00B13CB4" w14:paraId="1C7EADDE" w14:textId="77777777" w:rsidTr="00D659F1">
        <w:tc>
          <w:tcPr>
            <w:tcW w:w="1222" w:type="pct"/>
            <w:shd w:val="clear" w:color="auto" w:fill="auto"/>
          </w:tcPr>
          <w:p w14:paraId="2B75BBE8" w14:textId="77777777" w:rsidR="005E494F" w:rsidRPr="00EE3266" w:rsidRDefault="005E494F" w:rsidP="004701E5">
            <w:pPr>
              <w:spacing w:before="120" w:after="120" w:line="240" w:lineRule="auto"/>
              <w:ind w:right="-207"/>
              <w:rPr>
                <w:rFonts w:ascii="Arial" w:hAnsi="Arial" w:cs="Arial"/>
                <w:sz w:val="22"/>
              </w:rPr>
            </w:pPr>
            <w:r w:rsidRPr="00EE3266">
              <w:rPr>
                <w:rFonts w:ascii="Arial" w:hAnsi="Arial" w:cs="Arial"/>
                <w:sz w:val="22"/>
              </w:rPr>
              <w:t xml:space="preserve">Legislation </w:t>
            </w:r>
          </w:p>
        </w:tc>
        <w:tc>
          <w:tcPr>
            <w:tcW w:w="3778" w:type="pct"/>
            <w:shd w:val="clear" w:color="auto" w:fill="auto"/>
          </w:tcPr>
          <w:p w14:paraId="70DF0193" w14:textId="4EFEFB98" w:rsidR="00BF275C" w:rsidRPr="00EE3266" w:rsidRDefault="00EE3266" w:rsidP="004701E5">
            <w:pPr>
              <w:spacing w:before="120" w:after="120" w:line="240" w:lineRule="auto"/>
              <w:ind w:right="-207"/>
              <w:rPr>
                <w:rStyle w:val="Hyperlink"/>
                <w:rFonts w:ascii="Arial" w:hAnsi="Arial" w:cs="Arial"/>
                <w:sz w:val="22"/>
                <w:u w:val="none"/>
              </w:rPr>
            </w:pPr>
            <w:r w:rsidRPr="00EE3266">
              <w:rPr>
                <w:rFonts w:ascii="Arial" w:hAnsi="Arial" w:cs="Arial"/>
                <w:sz w:val="22"/>
              </w:rPr>
              <w:fldChar w:fldCharType="begin"/>
            </w:r>
            <w:r w:rsidRPr="00EE3266">
              <w:rPr>
                <w:rFonts w:ascii="Arial" w:hAnsi="Arial" w:cs="Arial"/>
                <w:sz w:val="22"/>
              </w:rPr>
              <w:instrText>HYPERLINK "https://www.legislation.gov.au/C2004A01234/latest/text"</w:instrText>
            </w:r>
            <w:r w:rsidRPr="00EE3266">
              <w:rPr>
                <w:rFonts w:ascii="Arial" w:hAnsi="Arial" w:cs="Arial"/>
                <w:sz w:val="22"/>
              </w:rPr>
            </w:r>
            <w:r w:rsidRPr="00EE3266">
              <w:rPr>
                <w:rFonts w:ascii="Arial" w:hAnsi="Arial" w:cs="Arial"/>
                <w:sz w:val="22"/>
              </w:rPr>
              <w:fldChar w:fldCharType="separate"/>
            </w:r>
            <w:r w:rsidR="00BF275C" w:rsidRPr="00EE3266">
              <w:rPr>
                <w:rStyle w:val="Hyperlink"/>
                <w:rFonts w:ascii="Arial" w:hAnsi="Arial" w:cs="Arial"/>
                <w:sz w:val="22"/>
                <w:u w:val="none"/>
              </w:rPr>
              <w:t>Higher Education</w:t>
            </w:r>
            <w:r w:rsidR="00BF275C" w:rsidRPr="00EE3266">
              <w:rPr>
                <w:rStyle w:val="Hyperlink"/>
                <w:rFonts w:ascii="Arial" w:hAnsi="Arial" w:cs="Arial"/>
                <w:sz w:val="22"/>
                <w:u w:val="none"/>
              </w:rPr>
              <w:t xml:space="preserve"> </w:t>
            </w:r>
            <w:r w:rsidR="00BF275C" w:rsidRPr="00EE3266">
              <w:rPr>
                <w:rStyle w:val="Hyperlink"/>
                <w:rFonts w:ascii="Arial" w:hAnsi="Arial" w:cs="Arial"/>
                <w:sz w:val="22"/>
                <w:u w:val="none"/>
              </w:rPr>
              <w:t>Support Act 2003</w:t>
            </w:r>
          </w:p>
          <w:p w14:paraId="364C697A" w14:textId="145D8783" w:rsidR="00BF275C" w:rsidRPr="00EE3266" w:rsidRDefault="00EE3266" w:rsidP="004701E5">
            <w:pPr>
              <w:spacing w:before="120" w:after="120" w:line="240" w:lineRule="auto"/>
              <w:ind w:right="-207"/>
              <w:rPr>
                <w:rStyle w:val="Hyperlink"/>
                <w:rFonts w:ascii="Arial" w:hAnsi="Arial" w:cs="Arial"/>
                <w:sz w:val="22"/>
                <w:u w:val="none"/>
              </w:rPr>
            </w:pPr>
            <w:r w:rsidRPr="00EE3266">
              <w:rPr>
                <w:rFonts w:ascii="Arial" w:hAnsi="Arial" w:cs="Arial"/>
                <w:sz w:val="22"/>
              </w:rPr>
              <w:fldChar w:fldCharType="end"/>
            </w:r>
            <w:r w:rsidR="00BF275C" w:rsidRPr="00EE3266">
              <w:rPr>
                <w:rFonts w:ascii="Arial" w:hAnsi="Arial" w:cs="Arial"/>
                <w:color w:val="2B579A"/>
                <w:sz w:val="22"/>
                <w:shd w:val="clear" w:color="auto" w:fill="E6E6E6"/>
              </w:rPr>
              <w:fldChar w:fldCharType="begin"/>
            </w:r>
            <w:r w:rsidR="00BF275C" w:rsidRPr="00EE3266">
              <w:rPr>
                <w:rFonts w:ascii="Arial" w:hAnsi="Arial" w:cs="Arial"/>
                <w:sz w:val="22"/>
              </w:rPr>
              <w:instrText xml:space="preserve"> HYPERLINK "https://www.legislation.gov.au/Details/F2021L00488" </w:instrText>
            </w:r>
            <w:r w:rsidR="00BF275C" w:rsidRPr="00EE3266">
              <w:rPr>
                <w:rFonts w:ascii="Arial" w:hAnsi="Arial" w:cs="Arial"/>
                <w:color w:val="2B579A"/>
                <w:sz w:val="22"/>
                <w:shd w:val="clear" w:color="auto" w:fill="E6E6E6"/>
              </w:rPr>
            </w:r>
            <w:r w:rsidR="00BF275C" w:rsidRPr="00EE3266">
              <w:rPr>
                <w:rFonts w:ascii="Arial" w:hAnsi="Arial" w:cs="Arial"/>
                <w:color w:val="2B579A"/>
                <w:sz w:val="22"/>
                <w:shd w:val="clear" w:color="auto" w:fill="E6E6E6"/>
              </w:rPr>
              <w:fldChar w:fldCharType="separate"/>
            </w:r>
            <w:r w:rsidR="00BF275C" w:rsidRPr="00EE3266">
              <w:rPr>
                <w:rStyle w:val="Hyperlink"/>
                <w:rFonts w:ascii="Arial" w:hAnsi="Arial" w:cs="Arial"/>
                <w:sz w:val="22"/>
                <w:u w:val="none"/>
              </w:rPr>
              <w:t>Higher Education Standards Framework (Threshold Standards) 2021</w:t>
            </w:r>
          </w:p>
          <w:p w14:paraId="5EB68E51" w14:textId="2FEF6951" w:rsidR="005E494F" w:rsidRPr="00EE3266" w:rsidRDefault="00BF275C" w:rsidP="004701E5">
            <w:pPr>
              <w:spacing w:before="120" w:after="120" w:line="240" w:lineRule="auto"/>
              <w:ind w:right="-207"/>
              <w:rPr>
                <w:rFonts w:ascii="Arial" w:hAnsi="Arial" w:cs="Arial"/>
                <w:sz w:val="22"/>
              </w:rPr>
            </w:pPr>
            <w:r w:rsidRPr="00EE3266">
              <w:rPr>
                <w:rFonts w:ascii="Arial" w:hAnsi="Arial" w:cs="Arial"/>
                <w:color w:val="2B579A"/>
                <w:sz w:val="22"/>
                <w:shd w:val="clear" w:color="auto" w:fill="E6E6E6"/>
              </w:rPr>
              <w:fldChar w:fldCharType="end"/>
            </w:r>
            <w:hyperlink r:id="rId26" w:history="1">
              <w:r w:rsidRPr="00EE3266">
                <w:rPr>
                  <w:rStyle w:val="Hyperlink"/>
                  <w:rFonts w:ascii="Arial" w:hAnsi="Arial" w:cs="Arial"/>
                  <w:sz w:val="22"/>
                  <w:u w:val="none"/>
                </w:rPr>
                <w:t>Education Services for Overseas Student (ESOS)</w:t>
              </w:r>
              <w:r w:rsidR="00830789" w:rsidRPr="00EE3266">
                <w:rPr>
                  <w:rStyle w:val="Hyperlink"/>
                  <w:rFonts w:ascii="Arial" w:hAnsi="Arial" w:cs="Arial"/>
                  <w:sz w:val="22"/>
                  <w:u w:val="none"/>
                </w:rPr>
                <w:t xml:space="preserve"> Act 2000</w:t>
              </w:r>
            </w:hyperlink>
          </w:p>
        </w:tc>
      </w:tr>
      <w:tr w:rsidR="005E494F" w:rsidRPr="00B13CB4" w14:paraId="6B9273E8" w14:textId="77777777" w:rsidTr="00D659F1">
        <w:tc>
          <w:tcPr>
            <w:tcW w:w="1222" w:type="pct"/>
            <w:shd w:val="clear" w:color="auto" w:fill="auto"/>
          </w:tcPr>
          <w:p w14:paraId="42E0DB77" w14:textId="77777777" w:rsidR="005E494F" w:rsidRPr="00B13CB4" w:rsidRDefault="005E494F" w:rsidP="004701E5">
            <w:pPr>
              <w:spacing w:before="120" w:after="120" w:line="240" w:lineRule="auto"/>
              <w:ind w:right="-207"/>
              <w:rPr>
                <w:rFonts w:ascii="Arial" w:hAnsi="Arial" w:cs="Arial"/>
                <w:sz w:val="22"/>
              </w:rPr>
            </w:pPr>
            <w:r w:rsidRPr="00B13CB4">
              <w:rPr>
                <w:rFonts w:ascii="Arial" w:hAnsi="Arial" w:cs="Arial"/>
                <w:sz w:val="22"/>
              </w:rPr>
              <w:t>Policy</w:t>
            </w:r>
          </w:p>
        </w:tc>
        <w:tc>
          <w:tcPr>
            <w:tcW w:w="3778" w:type="pct"/>
            <w:shd w:val="clear" w:color="auto" w:fill="auto"/>
          </w:tcPr>
          <w:p w14:paraId="21CA5F00" w14:textId="77777777" w:rsidR="005E494F" w:rsidRPr="00E57796" w:rsidRDefault="00EE3266" w:rsidP="004701E5">
            <w:pPr>
              <w:spacing w:before="120" w:after="120" w:line="240" w:lineRule="auto"/>
              <w:ind w:right="-207"/>
              <w:rPr>
                <w:rStyle w:val="Hyperlink"/>
                <w:rFonts w:ascii="Arial" w:hAnsi="Arial" w:cs="Arial"/>
                <w:sz w:val="22"/>
                <w:u w:val="none"/>
              </w:rPr>
            </w:pPr>
            <w:hyperlink r:id="rId27" w:history="1">
              <w:r w:rsidR="00440939" w:rsidRPr="00E57796">
                <w:rPr>
                  <w:rStyle w:val="Hyperlink"/>
                  <w:rFonts w:ascii="Arial" w:hAnsi="Arial" w:cs="Arial"/>
                  <w:sz w:val="22"/>
                  <w:u w:val="none"/>
                </w:rPr>
                <w:t>Enrolment Policy</w:t>
              </w:r>
            </w:hyperlink>
          </w:p>
          <w:p w14:paraId="47503873" w14:textId="16EAB40C" w:rsidR="005E494F" w:rsidRPr="00B13CB4" w:rsidRDefault="00EE3266" w:rsidP="004701E5">
            <w:pPr>
              <w:spacing w:before="120" w:after="120" w:line="240" w:lineRule="auto"/>
              <w:ind w:right="-207"/>
              <w:rPr>
                <w:rFonts w:ascii="Arial" w:hAnsi="Arial" w:cs="Arial"/>
                <w:color w:val="E30918"/>
                <w:sz w:val="22"/>
              </w:rPr>
            </w:pPr>
            <w:hyperlink r:id="rId28" w:history="1">
              <w:r w:rsidR="00E57796" w:rsidRPr="00E57796">
                <w:rPr>
                  <w:rStyle w:val="Hyperlink"/>
                  <w:rFonts w:ascii="Arial" w:hAnsi="Arial" w:cs="Arial"/>
                  <w:sz w:val="22"/>
                  <w:u w:val="none"/>
                </w:rPr>
                <w:t>Higher Degree by Research Policy</w:t>
              </w:r>
            </w:hyperlink>
          </w:p>
        </w:tc>
      </w:tr>
      <w:tr w:rsidR="005E494F" w:rsidRPr="00B13CB4" w14:paraId="2BF6E089" w14:textId="77777777" w:rsidTr="00D659F1">
        <w:tc>
          <w:tcPr>
            <w:tcW w:w="1222" w:type="pct"/>
            <w:shd w:val="clear" w:color="auto" w:fill="auto"/>
          </w:tcPr>
          <w:p w14:paraId="6C758D34" w14:textId="1714FDB8" w:rsidR="005E494F" w:rsidRPr="0096078D" w:rsidRDefault="005E494F" w:rsidP="004701E5">
            <w:pPr>
              <w:spacing w:before="120" w:after="120" w:line="240" w:lineRule="auto"/>
              <w:ind w:right="-207"/>
              <w:rPr>
                <w:rFonts w:ascii="Arial" w:hAnsi="Arial" w:cs="Arial"/>
                <w:sz w:val="22"/>
              </w:rPr>
            </w:pPr>
            <w:r w:rsidRPr="0096078D">
              <w:rPr>
                <w:rFonts w:ascii="Arial" w:hAnsi="Arial" w:cs="Arial"/>
                <w:sz w:val="22"/>
              </w:rPr>
              <w:t>Procedure</w:t>
            </w:r>
          </w:p>
        </w:tc>
        <w:tc>
          <w:tcPr>
            <w:tcW w:w="3778" w:type="pct"/>
            <w:shd w:val="clear" w:color="auto" w:fill="auto"/>
          </w:tcPr>
          <w:p w14:paraId="3FF35E76" w14:textId="77777777" w:rsidR="005E494F" w:rsidRPr="00830789" w:rsidRDefault="00EE3266" w:rsidP="004701E5">
            <w:pPr>
              <w:spacing w:before="120" w:after="120" w:line="240" w:lineRule="auto"/>
              <w:ind w:right="-207"/>
              <w:rPr>
                <w:rStyle w:val="Hyperlink"/>
                <w:rFonts w:ascii="Arial" w:hAnsi="Arial" w:cs="Arial"/>
                <w:sz w:val="22"/>
                <w:u w:val="none"/>
              </w:rPr>
            </w:pPr>
            <w:hyperlink r:id="rId29" w:history="1">
              <w:r w:rsidR="00590259" w:rsidRPr="00830789">
                <w:rPr>
                  <w:rStyle w:val="Hyperlink"/>
                  <w:rFonts w:ascii="Arial" w:hAnsi="Arial" w:cs="Arial"/>
                  <w:sz w:val="22"/>
                  <w:u w:val="none"/>
                </w:rPr>
                <w:t>Enrolment Procedure</w:t>
              </w:r>
            </w:hyperlink>
          </w:p>
          <w:p w14:paraId="74B702E4" w14:textId="0FD7E4D1" w:rsidR="0096078D" w:rsidRPr="0096078D" w:rsidRDefault="00EE3266" w:rsidP="004701E5">
            <w:pPr>
              <w:spacing w:before="120" w:after="120" w:line="240" w:lineRule="auto"/>
              <w:ind w:right="-207"/>
              <w:rPr>
                <w:rFonts w:ascii="Arial" w:hAnsi="Arial" w:cs="Arial"/>
                <w:sz w:val="22"/>
              </w:rPr>
            </w:pPr>
            <w:hyperlink r:id="rId30" w:history="1">
              <w:r w:rsidR="0096078D" w:rsidRPr="00830789">
                <w:rPr>
                  <w:rStyle w:val="Hyperlink"/>
                  <w:rFonts w:ascii="Arial" w:hAnsi="Arial" w:cs="Arial"/>
                  <w:sz w:val="22"/>
                  <w:u w:val="none"/>
                </w:rPr>
                <w:t>Qualifications Procedure</w:t>
              </w:r>
            </w:hyperlink>
          </w:p>
        </w:tc>
      </w:tr>
      <w:tr w:rsidR="005E494F" w:rsidRPr="00B13CB4" w14:paraId="62E9927B" w14:textId="77777777" w:rsidTr="00D659F1">
        <w:tc>
          <w:tcPr>
            <w:tcW w:w="1222" w:type="pct"/>
            <w:tcBorders>
              <w:bottom w:val="single" w:sz="4" w:space="0" w:color="auto"/>
            </w:tcBorders>
            <w:shd w:val="clear" w:color="auto" w:fill="auto"/>
          </w:tcPr>
          <w:p w14:paraId="3910BD6A" w14:textId="17E0687B" w:rsidR="005E494F" w:rsidRPr="00B13CB4" w:rsidRDefault="005E494F" w:rsidP="004701E5">
            <w:pPr>
              <w:spacing w:before="120" w:after="120" w:line="240" w:lineRule="auto"/>
              <w:ind w:right="-207"/>
              <w:rPr>
                <w:rFonts w:ascii="Arial" w:hAnsi="Arial" w:cs="Arial"/>
                <w:sz w:val="22"/>
              </w:rPr>
            </w:pPr>
            <w:r w:rsidRPr="00B13CB4">
              <w:rPr>
                <w:rFonts w:ascii="Arial" w:hAnsi="Arial" w:cs="Arial"/>
                <w:sz w:val="22"/>
              </w:rPr>
              <w:t>Local protocol</w:t>
            </w:r>
          </w:p>
        </w:tc>
        <w:tc>
          <w:tcPr>
            <w:tcW w:w="3778" w:type="pct"/>
            <w:tcBorders>
              <w:bottom w:val="single" w:sz="4" w:space="0" w:color="auto"/>
            </w:tcBorders>
            <w:shd w:val="clear" w:color="auto" w:fill="auto"/>
          </w:tcPr>
          <w:p w14:paraId="523F5696" w14:textId="772C947F" w:rsidR="005E494F" w:rsidRPr="00B13CB4" w:rsidRDefault="00EE3266" w:rsidP="004701E5">
            <w:pPr>
              <w:spacing w:before="120" w:after="120" w:line="240" w:lineRule="auto"/>
              <w:ind w:right="-207"/>
              <w:rPr>
                <w:rFonts w:ascii="Arial" w:hAnsi="Arial" w:cs="Arial"/>
                <w:sz w:val="22"/>
              </w:rPr>
            </w:pPr>
            <w:hyperlink r:id="rId31" w:history="1">
              <w:r w:rsidR="00196D18" w:rsidRPr="00830789">
                <w:rPr>
                  <w:rStyle w:val="Hyperlink"/>
                  <w:rFonts w:ascii="Arial" w:hAnsi="Arial" w:cs="Arial"/>
                  <w:sz w:val="22"/>
                  <w:u w:val="none"/>
                </w:rPr>
                <w:t>Enrolment Dates Protocol</w:t>
              </w:r>
            </w:hyperlink>
          </w:p>
        </w:tc>
      </w:tr>
    </w:tbl>
    <w:p w14:paraId="65B5B57A" w14:textId="692484C0" w:rsidR="00814590" w:rsidRPr="00B13CB4" w:rsidRDefault="00DA3C93" w:rsidP="004701E5">
      <w:pPr>
        <w:tabs>
          <w:tab w:val="left" w:pos="8550"/>
        </w:tabs>
        <w:spacing w:before="120" w:after="120" w:line="240" w:lineRule="auto"/>
        <w:ind w:right="-207"/>
        <w:rPr>
          <w:rFonts w:ascii="Arial" w:hAnsi="Arial" w:cs="Arial"/>
          <w:sz w:val="22"/>
        </w:rPr>
      </w:pPr>
      <w:r w:rsidRPr="00B13CB4">
        <w:rPr>
          <w:rFonts w:ascii="Arial" w:hAnsi="Arial" w:cs="Arial"/>
          <w:sz w:val="22"/>
        </w:rPr>
        <w:tab/>
      </w:r>
    </w:p>
    <w:sectPr w:rsidR="00814590" w:rsidRPr="00B13CB4" w:rsidSect="007E3899">
      <w:pgSz w:w="11901" w:h="16840"/>
      <w:pgMar w:top="1985" w:right="851" w:bottom="851" w:left="851" w:header="680" w:footer="45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09C37" w14:textId="77777777" w:rsidR="002B00B7" w:rsidRDefault="002B00B7" w:rsidP="00F45E9C">
      <w:r>
        <w:separator/>
      </w:r>
    </w:p>
  </w:endnote>
  <w:endnote w:type="continuationSeparator" w:id="0">
    <w:p w14:paraId="405C52AE" w14:textId="77777777" w:rsidR="002B00B7" w:rsidRDefault="002B00B7" w:rsidP="00F45E9C">
      <w:r>
        <w:continuationSeparator/>
      </w:r>
    </w:p>
  </w:endnote>
  <w:endnote w:type="continuationNotice" w:id="1">
    <w:p w14:paraId="1CB812CC" w14:textId="77777777" w:rsidR="002B00B7" w:rsidRDefault="002B0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libri"/>
    <w:panose1 w:val="02000500040000020004"/>
    <w:charset w:val="00"/>
    <w:family w:val="auto"/>
    <w:pitch w:val="variable"/>
    <w:sig w:usb0="80000027" w:usb1="00000040" w:usb2="00000000" w:usb3="00000000" w:csb0="00000001" w:csb1="00000000"/>
  </w:font>
  <w:font w:name="FoundrySterling-Book">
    <w:altName w:val="Calibri"/>
    <w:panose1 w:val="020005030400000200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opernicus Medium">
    <w:altName w:val="Calibri"/>
    <w:panose1 w:val="02000000000000000000"/>
    <w:charset w:val="00"/>
    <w:family w:val="auto"/>
    <w:pitch w:val="variable"/>
    <w:sig w:usb0="A000006F" w:usb1="500160FB" w:usb2="00000010" w:usb3="00000000" w:csb0="00000093"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Yu Mincho">
    <w:altName w:val="游明朝"/>
    <w:charset w:val="80"/>
    <w:family w:val="roman"/>
    <w:pitch w:val="variable"/>
    <w:sig w:usb0="800002E7" w:usb1="2AC7FCFF" w:usb2="00000012" w:usb3="00000000" w:csb0="0002009F" w:csb1="00000000"/>
  </w:font>
  <w:font w:name="Lucida Grande">
    <w:altName w:val="Times New Roman"/>
    <w:charset w:val="00"/>
    <w:family w:val="swiss"/>
    <w:pitch w:val="variable"/>
    <w:sig w:usb0="E1000AEF" w:usb1="5000A1FF" w:usb2="00000000" w:usb3="00000000" w:csb0="000001BF" w:csb1="00000000"/>
  </w:font>
  <w:font w:name="Jotia">
    <w:altName w:val="Calibri"/>
    <w:panose1 w:val="000005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Foundry Sterling Demi">
    <w:altName w:val="Calibr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5324B134" w14:textId="696BB756" w:rsidR="007C1483" w:rsidRPr="00B61EB2" w:rsidRDefault="00454A86">
        <w:pPr>
          <w:pStyle w:val="Footer"/>
          <w:jc w:val="right"/>
          <w:rPr>
            <w:rFonts w:ascii="Calibri Light" w:hAnsi="Calibri Light" w:cs="Calibri Light"/>
            <w:noProof/>
            <w:sz w:val="16"/>
            <w:szCs w:val="16"/>
          </w:rPr>
        </w:pPr>
        <w:r w:rsidRPr="00B61EB2">
          <w:rPr>
            <w:rFonts w:ascii="Calibri Light" w:hAnsi="Calibri Light"/>
            <w:sz w:val="16"/>
            <w:szCs w:val="16"/>
          </w:rPr>
          <w:fldChar w:fldCharType="begin"/>
        </w:r>
        <w:r w:rsidRPr="00B61EB2">
          <w:rPr>
            <w:rFonts w:ascii="Calibri Light" w:hAnsi="Calibri Light"/>
            <w:sz w:val="16"/>
            <w:szCs w:val="16"/>
          </w:rPr>
          <w:instrText xml:space="preserve"> PAGE   \* MERGEFORMAT </w:instrText>
        </w:r>
        <w:r w:rsidRPr="00B61EB2">
          <w:rPr>
            <w:rFonts w:ascii="Calibri Light" w:hAnsi="Calibri Light"/>
            <w:sz w:val="16"/>
            <w:szCs w:val="16"/>
          </w:rPr>
          <w:fldChar w:fldCharType="separate"/>
        </w:r>
        <w:r w:rsidRPr="00B61EB2">
          <w:rPr>
            <w:rFonts w:ascii="Calibri Light" w:hAnsi="Calibri Light"/>
            <w:sz w:val="16"/>
            <w:szCs w:val="16"/>
          </w:rPr>
          <w:t>2</w:t>
        </w:r>
        <w:r w:rsidRPr="00B61EB2">
          <w:rPr>
            <w:rFonts w:ascii="Calibri Light" w:hAnsi="Calibri Light"/>
            <w:noProof/>
            <w:sz w:val="16"/>
            <w:szCs w:val="16"/>
          </w:rPr>
          <w:fldChar w:fldCharType="end"/>
        </w:r>
      </w:p>
      <w:p w14:paraId="4A6ACC89" w14:textId="65C0CC9B" w:rsidR="002C2D48" w:rsidRDefault="005B3AA1" w:rsidP="002C2D4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E</w:t>
        </w:r>
        <w:r w:rsidR="002C2D48">
          <w:rPr>
            <w:rFonts w:asciiTheme="minorHAnsi" w:hAnsiTheme="minorHAnsi" w:cstheme="minorHAnsi"/>
            <w:color w:val="70787B"/>
            <w:sz w:val="15"/>
            <w:szCs w:val="15"/>
          </w:rPr>
          <w:t>nrolment Procedure</w:t>
        </w:r>
        <w:r w:rsidR="002C2D48" w:rsidRPr="00102B8A">
          <w:rPr>
            <w:rFonts w:asciiTheme="minorHAnsi" w:hAnsiTheme="minorHAnsi" w:cstheme="minorHAnsi"/>
            <w:color w:val="70787B"/>
            <w:sz w:val="15"/>
            <w:szCs w:val="15"/>
          </w:rPr>
          <w:t xml:space="preserve">| </w:t>
        </w:r>
        <w:r w:rsidR="00D4428F">
          <w:rPr>
            <w:rFonts w:asciiTheme="minorHAnsi" w:hAnsiTheme="minorHAnsi" w:cstheme="minorHAnsi"/>
            <w:color w:val="70787B"/>
            <w:sz w:val="15"/>
            <w:szCs w:val="15"/>
          </w:rPr>
          <w:t>March 202</w:t>
        </w:r>
        <w:r w:rsidR="006D5E3D">
          <w:rPr>
            <w:rFonts w:asciiTheme="minorHAnsi" w:hAnsiTheme="minorHAnsi" w:cstheme="minorHAnsi"/>
            <w:color w:val="70787B"/>
            <w:sz w:val="15"/>
            <w:szCs w:val="15"/>
          </w:rPr>
          <w:t>4</w:t>
        </w:r>
      </w:p>
      <w:p w14:paraId="5A1560DF" w14:textId="3D46BDDC" w:rsidR="007C1483" w:rsidRPr="00102B8A" w:rsidRDefault="005C33CE" w:rsidP="002C2D4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proofErr w:type="gramStart"/>
        <w:r w:rsidR="006D5E3D">
          <w:rPr>
            <w:rFonts w:asciiTheme="minorHAnsi" w:hAnsiTheme="minorHAnsi" w:cstheme="minorHAnsi"/>
            <w:color w:val="70787B"/>
            <w:sz w:val="15"/>
            <w:szCs w:val="15"/>
          </w:rPr>
          <w:t>2024/0000025</w:t>
        </w:r>
        <w:proofErr w:type="gramEnd"/>
      </w:p>
      <w:p w14:paraId="59A619E6" w14:textId="528ACCCB" w:rsidR="00152D7D"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881" w14:textId="4681F1F0" w:rsidR="007C1483" w:rsidRPr="00454A86" w:rsidRDefault="00454A86" w:rsidP="00454A86">
    <w:pPr>
      <w:pStyle w:val="Footer"/>
      <w:jc w:val="right"/>
      <w:rPr>
        <w:rFonts w:ascii="Calibri Light" w:hAnsi="Calibri Light"/>
        <w:noProof/>
      </w:rPr>
    </w:pPr>
    <w:r w:rsidRPr="00B61EB2">
      <w:rPr>
        <w:rFonts w:ascii="Calibri Light" w:hAnsi="Calibri Light"/>
        <w:sz w:val="16"/>
        <w:szCs w:val="16"/>
      </w:rPr>
      <w:fldChar w:fldCharType="begin"/>
    </w:r>
    <w:r w:rsidRPr="00B61EB2">
      <w:rPr>
        <w:rFonts w:ascii="Calibri Light" w:hAnsi="Calibri Light"/>
        <w:sz w:val="16"/>
        <w:szCs w:val="16"/>
      </w:rPr>
      <w:instrText xml:space="preserve"> PAGE   \* MERGEFORMAT </w:instrText>
    </w:r>
    <w:r w:rsidRPr="00B61EB2">
      <w:rPr>
        <w:rFonts w:ascii="Calibri Light" w:hAnsi="Calibri Light"/>
        <w:sz w:val="16"/>
        <w:szCs w:val="16"/>
      </w:rPr>
      <w:fldChar w:fldCharType="separate"/>
    </w:r>
    <w:r w:rsidRPr="00B61EB2">
      <w:rPr>
        <w:rFonts w:ascii="Calibri Light" w:hAnsi="Calibri Light"/>
        <w:sz w:val="16"/>
        <w:szCs w:val="16"/>
      </w:rPr>
      <w:t>1</w:t>
    </w:r>
    <w:r w:rsidRPr="00B61EB2">
      <w:rPr>
        <w:rFonts w:ascii="Calibri Light" w:hAnsi="Calibri Light"/>
        <w:noProof/>
        <w:sz w:val="16"/>
        <w:szCs w:val="16"/>
      </w:rPr>
      <w:fldChar w:fldCharType="end"/>
    </w:r>
  </w:p>
  <w:p w14:paraId="6573319C" w14:textId="2A679254" w:rsidR="007C1483" w:rsidRDefault="007C1483" w:rsidP="007C1483">
    <w:pPr>
      <w:spacing w:after="0" w:line="240" w:lineRule="auto"/>
      <w:jc w:val="right"/>
      <w:rPr>
        <w:rFonts w:asciiTheme="minorHAnsi" w:hAnsiTheme="minorHAnsi" w:cstheme="minorHAnsi"/>
        <w:color w:val="70787B"/>
        <w:sz w:val="15"/>
        <w:szCs w:val="15"/>
      </w:rPr>
    </w:pPr>
    <w:r w:rsidRPr="00102B8A">
      <w:rPr>
        <w:rFonts w:asciiTheme="minorHAnsi" w:hAnsiTheme="minorHAnsi" w:cstheme="minorHAnsi"/>
        <w:noProof/>
        <w:color w:val="70787B"/>
        <w:sz w:val="15"/>
        <w:szCs w:val="15"/>
        <w:shd w:val="clear" w:color="auto" w:fill="E6E6E6"/>
      </w:rPr>
      <mc:AlternateContent>
        <mc:Choice Requires="wpg">
          <w:drawing>
            <wp:anchor distT="0" distB="0" distL="114300" distR="114300" simplePos="0" relativeHeight="251658240" behindDoc="0" locked="0" layoutInCell="1" allowOverlap="1" wp14:anchorId="4DDBA2AD" wp14:editId="7DFCB2BE">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B24A36" id="Group 8" o:spid="_x0000_s1026" style="position:absolute;margin-left:0;margin-top:-218.95pt;width:280.7pt;height:280.65pt;z-index:251658240;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">
              <v:shapetype id="_x0000_t6" coordsize="21600,21600" o:spt="6" path="m,l,21600r21600,xe">
                <v:stroke joinstyle="miter"/>
                <v:path gradientshapeok="t" o:connecttype="custom" o:connectlocs="0,0;0,10800;0,21600;10800,21600;21600,21600;10800,10800" textboxrect="1800,12600,12600,19800"/>
              </v:shapetype>
              <v:shape id="Right Triangle 9"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adj="9943" fillcolor="#d8d8d8 [2732]" stroked="f" strokeweight="1pt"/>
              <w10:wrap anchorx="page"/>
            </v:group>
          </w:pict>
        </mc:Fallback>
      </mc:AlternateContent>
    </w:r>
    <w:r w:rsidR="007F6F5C">
      <w:rPr>
        <w:rFonts w:asciiTheme="minorHAnsi" w:hAnsiTheme="minorHAnsi" w:cstheme="minorHAnsi"/>
        <w:color w:val="70787B"/>
        <w:sz w:val="15"/>
        <w:szCs w:val="15"/>
      </w:rPr>
      <w:t>Enrolment Procedure</w:t>
    </w:r>
    <w:r w:rsidRPr="00102B8A">
      <w:rPr>
        <w:rFonts w:asciiTheme="minorHAnsi" w:hAnsiTheme="minorHAnsi" w:cstheme="minorHAnsi"/>
        <w:color w:val="70787B"/>
        <w:sz w:val="15"/>
        <w:szCs w:val="15"/>
      </w:rPr>
      <w:t xml:space="preserve">| </w:t>
    </w:r>
    <w:r w:rsidR="00D4428F">
      <w:rPr>
        <w:rFonts w:asciiTheme="minorHAnsi" w:hAnsiTheme="minorHAnsi" w:cstheme="minorHAnsi"/>
        <w:color w:val="70787B"/>
        <w:sz w:val="15"/>
        <w:szCs w:val="15"/>
      </w:rPr>
      <w:t>March 202</w:t>
    </w:r>
    <w:r w:rsidR="006D5E3D">
      <w:rPr>
        <w:rFonts w:asciiTheme="minorHAnsi" w:hAnsiTheme="minorHAnsi" w:cstheme="minorHAnsi"/>
        <w:color w:val="70787B"/>
        <w:sz w:val="15"/>
        <w:szCs w:val="15"/>
      </w:rPr>
      <w:t>4</w:t>
    </w:r>
  </w:p>
  <w:p w14:paraId="0F431CCB" w14:textId="16722EFF"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proofErr w:type="gramStart"/>
    <w:r w:rsidR="00D4428F">
      <w:rPr>
        <w:rFonts w:asciiTheme="minorHAnsi" w:hAnsiTheme="minorHAnsi" w:cstheme="minorHAnsi"/>
        <w:color w:val="70787B"/>
        <w:sz w:val="15"/>
        <w:szCs w:val="15"/>
      </w:rPr>
      <w:t>202</w:t>
    </w:r>
    <w:r w:rsidR="006D5E3D">
      <w:rPr>
        <w:rFonts w:asciiTheme="minorHAnsi" w:hAnsiTheme="minorHAnsi" w:cstheme="minorHAnsi"/>
        <w:color w:val="70787B"/>
        <w:sz w:val="15"/>
        <w:szCs w:val="15"/>
      </w:rPr>
      <w:t>4/0000025</w:t>
    </w:r>
    <w:proofErr w:type="gramEnd"/>
  </w:p>
  <w:p w14:paraId="1CB45989" w14:textId="77777777" w:rsidR="007C1483"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C5CA7" w14:textId="77777777" w:rsidR="002B00B7" w:rsidRDefault="002B00B7" w:rsidP="00F45E9C">
      <w:r>
        <w:separator/>
      </w:r>
    </w:p>
  </w:footnote>
  <w:footnote w:type="continuationSeparator" w:id="0">
    <w:p w14:paraId="0825E9E1" w14:textId="77777777" w:rsidR="002B00B7" w:rsidRDefault="002B00B7" w:rsidP="00F45E9C">
      <w:r>
        <w:continuationSeparator/>
      </w:r>
    </w:p>
  </w:footnote>
  <w:footnote w:type="continuationNotice" w:id="1">
    <w:p w14:paraId="1ACD6670" w14:textId="77777777" w:rsidR="002B00B7" w:rsidRDefault="002B00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7E0FCB8C" w:rsidR="00F45E9C" w:rsidRPr="00F7147F" w:rsidRDefault="00E07C91" w:rsidP="007A132E">
    <w:pPr>
      <w:pStyle w:val="Header"/>
      <w:ind w:right="-348"/>
      <w:jc w:val="right"/>
      <w:rPr>
        <w:rFonts w:ascii="Arial" w:hAnsi="Arial" w:cs="Arial"/>
        <w:b/>
        <w:sz w:val="52"/>
        <w:szCs w:val="52"/>
      </w:rPr>
    </w:pPr>
    <w:r w:rsidRPr="00941EAE">
      <w:rPr>
        <w:rFonts w:cs="Arial"/>
        <w:b/>
        <w:bCs/>
        <w:noProof/>
        <w:color w:val="FFFFFF" w:themeColor="background1"/>
        <w:sz w:val="52"/>
        <w:szCs w:val="52"/>
      </w:rPr>
      <w:drawing>
        <wp:anchor distT="0" distB="0" distL="114300" distR="114300" simplePos="0" relativeHeight="251658243" behindDoc="1" locked="0" layoutInCell="1" allowOverlap="1" wp14:anchorId="3F00B14C" wp14:editId="043FF463">
          <wp:simplePos x="0" y="0"/>
          <wp:positionH relativeFrom="margin">
            <wp:align>left</wp:align>
          </wp:positionH>
          <wp:positionV relativeFrom="page">
            <wp:posOffset>440690</wp:posOffset>
          </wp:positionV>
          <wp:extent cx="2047875" cy="434975"/>
          <wp:effectExtent l="0" t="0" r="9525" b="3175"/>
          <wp:wrapTight wrapText="bothSides">
            <wp:wrapPolygon edited="0">
              <wp:start x="0" y="0"/>
              <wp:lineTo x="0" y="20812"/>
              <wp:lineTo x="21500" y="20812"/>
              <wp:lineTo x="21500" y="0"/>
              <wp:lineTo x="0" y="0"/>
            </wp:wrapPolygon>
          </wp:wrapTight>
          <wp:docPr id="20751598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CC69B4" w:rsidRPr="00F7147F">
      <w:rPr>
        <w:rFonts w:ascii="Arial" w:hAnsi="Arial" w:cs="Arial"/>
        <w:b/>
        <w:color w:val="FFFFFF" w:themeColor="background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3474" w14:textId="1C3FDBF0" w:rsidR="00577310" w:rsidRPr="00941EAE" w:rsidRDefault="00941EAE" w:rsidP="00577310">
    <w:pPr>
      <w:pStyle w:val="Header"/>
      <w:ind w:right="-348"/>
      <w:jc w:val="right"/>
      <w:rPr>
        <w:rFonts w:ascii="Arial" w:hAnsi="Arial" w:cs="Arial"/>
        <w:b/>
        <w:color w:val="FFFFFF" w:themeColor="background1"/>
        <w:sz w:val="52"/>
        <w:szCs w:val="52"/>
      </w:rPr>
    </w:pPr>
    <w:r w:rsidRPr="00941EAE">
      <w:rPr>
        <w:rFonts w:cs="Arial"/>
        <w:b/>
        <w:bCs/>
        <w:noProof/>
        <w:color w:val="FFFFFF" w:themeColor="background1"/>
        <w:sz w:val="52"/>
        <w:szCs w:val="52"/>
      </w:rPr>
      <mc:AlternateContent>
        <mc:Choice Requires="wps">
          <w:drawing>
            <wp:anchor distT="0" distB="0" distL="114300" distR="114300" simplePos="0" relativeHeight="251658241" behindDoc="1" locked="0" layoutInCell="1" allowOverlap="1" wp14:anchorId="12DD4F48" wp14:editId="3721B2C0">
              <wp:simplePos x="0" y="0"/>
              <wp:positionH relativeFrom="column">
                <wp:posOffset>2966720</wp:posOffset>
              </wp:positionH>
              <wp:positionV relativeFrom="page">
                <wp:posOffset>-692785</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BDAF0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33.6pt;margin-top:-54.55pt;width:450.35pt;height:220.55pt;rotation:180;z-index:-25165823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" fillcolor="#f40609" stroked="f" strokeweight="1pt">
              <w10:wrap anchory="page"/>
            </v:shape>
          </w:pict>
        </mc:Fallback>
      </mc:AlternateContent>
    </w:r>
    <w:r w:rsidRPr="00941EAE">
      <w:rPr>
        <w:rFonts w:cs="Arial"/>
        <w:b/>
        <w:bCs/>
        <w:noProof/>
        <w:color w:val="FFFFFF" w:themeColor="background1"/>
        <w:sz w:val="52"/>
        <w:szCs w:val="52"/>
      </w:rPr>
      <w:drawing>
        <wp:anchor distT="0" distB="0" distL="114300" distR="114300" simplePos="0" relativeHeight="251658242" behindDoc="1" locked="0" layoutInCell="1" allowOverlap="1" wp14:anchorId="1750DA7C" wp14:editId="5DD79EC9">
          <wp:simplePos x="0" y="0"/>
          <wp:positionH relativeFrom="margin">
            <wp:posOffset>0</wp:posOffset>
          </wp:positionH>
          <wp:positionV relativeFrom="page">
            <wp:posOffset>497840</wp:posOffset>
          </wp:positionV>
          <wp:extent cx="2047875" cy="434975"/>
          <wp:effectExtent l="0" t="0" r="9525" b="3175"/>
          <wp:wrapTight wrapText="bothSides">
            <wp:wrapPolygon edited="0">
              <wp:start x="0" y="0"/>
              <wp:lineTo x="0" y="20812"/>
              <wp:lineTo x="21500" y="20812"/>
              <wp:lineTo x="21500" y="0"/>
              <wp:lineTo x="0" y="0"/>
            </wp:wrapPolygon>
          </wp:wrapTight>
          <wp:docPr id="212975044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7C1483" w:rsidRPr="00941EAE">
      <w:rPr>
        <w:rFonts w:ascii="Arial" w:hAnsi="Arial" w:cs="Arial"/>
        <w:b/>
        <w:color w:val="FFFFFF" w:themeColor="background1"/>
        <w:sz w:val="52"/>
        <w:szCs w:val="52"/>
      </w:rPr>
      <w:t>Procedure</w:t>
    </w:r>
  </w:p>
  <w:p w14:paraId="651D3946" w14:textId="5664F228" w:rsidR="00577310" w:rsidRPr="00941EAE" w:rsidRDefault="00577310" w:rsidP="00577310">
    <w:pPr>
      <w:pStyle w:val="Header"/>
      <w:ind w:right="-348"/>
      <w:jc w:val="right"/>
      <w:rPr>
        <w:rFonts w:ascii="Arial" w:hAnsi="Arial" w:cs="Arial"/>
        <w:b/>
        <w:color w:val="FFFFFF" w:themeColor="background1"/>
        <w:sz w:val="22"/>
      </w:rPr>
    </w:pPr>
    <w:r w:rsidRPr="00941EAE">
      <w:rPr>
        <w:rFonts w:ascii="Arial" w:hAnsi="Arial" w:cs="Arial"/>
        <w:b/>
        <w:color w:val="FFFFFF" w:themeColor="background1"/>
        <w:szCs w:val="20"/>
        <w:u w:val="single"/>
      </w:rPr>
      <w:br/>
    </w:r>
  </w:p>
  <w:p w14:paraId="6D6E5F4B" w14:textId="6BCA301A" w:rsidR="007C1483" w:rsidRPr="00941EAE" w:rsidRDefault="007C1483" w:rsidP="007C1483">
    <w:pPr>
      <w:pStyle w:val="Header"/>
      <w:ind w:right="-348"/>
      <w:jc w:val="right"/>
      <w:rPr>
        <w:color w:val="FFFFFF" w:themeColor="background1"/>
      </w:rPr>
    </w:pPr>
    <w:r w:rsidRPr="00941EAE">
      <w:rPr>
        <w:color w:val="FFFFFF"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69D7"/>
    <w:multiLevelType w:val="hybridMultilevel"/>
    <w:tmpl w:val="FFFFFFFF"/>
    <w:lvl w:ilvl="0" w:tplc="6C9CF3FA">
      <w:start w:val="1"/>
      <w:numFmt w:val="bullet"/>
      <w:lvlText w:val="·"/>
      <w:lvlJc w:val="left"/>
      <w:pPr>
        <w:ind w:left="1440" w:hanging="360"/>
      </w:pPr>
      <w:rPr>
        <w:rFonts w:ascii="Symbol" w:hAnsi="Symbol" w:hint="default"/>
      </w:rPr>
    </w:lvl>
    <w:lvl w:ilvl="1" w:tplc="7C80CB88">
      <w:start w:val="1"/>
      <w:numFmt w:val="bullet"/>
      <w:lvlText w:val="o"/>
      <w:lvlJc w:val="left"/>
      <w:pPr>
        <w:ind w:left="2160" w:hanging="360"/>
      </w:pPr>
      <w:rPr>
        <w:rFonts w:ascii="Courier New" w:hAnsi="Courier New" w:hint="default"/>
      </w:rPr>
    </w:lvl>
    <w:lvl w:ilvl="2" w:tplc="A0BA75A2">
      <w:start w:val="1"/>
      <w:numFmt w:val="bullet"/>
      <w:lvlText w:val=""/>
      <w:lvlJc w:val="left"/>
      <w:pPr>
        <w:ind w:left="2880" w:hanging="360"/>
      </w:pPr>
      <w:rPr>
        <w:rFonts w:ascii="Wingdings" w:hAnsi="Wingdings" w:hint="default"/>
      </w:rPr>
    </w:lvl>
    <w:lvl w:ilvl="3" w:tplc="2B7C8624">
      <w:start w:val="1"/>
      <w:numFmt w:val="bullet"/>
      <w:lvlText w:val=""/>
      <w:lvlJc w:val="left"/>
      <w:pPr>
        <w:ind w:left="3600" w:hanging="360"/>
      </w:pPr>
      <w:rPr>
        <w:rFonts w:ascii="Symbol" w:hAnsi="Symbol" w:hint="default"/>
      </w:rPr>
    </w:lvl>
    <w:lvl w:ilvl="4" w:tplc="9676A6B6">
      <w:start w:val="1"/>
      <w:numFmt w:val="bullet"/>
      <w:lvlText w:val="o"/>
      <w:lvlJc w:val="left"/>
      <w:pPr>
        <w:ind w:left="4320" w:hanging="360"/>
      </w:pPr>
      <w:rPr>
        <w:rFonts w:ascii="Courier New" w:hAnsi="Courier New" w:hint="default"/>
      </w:rPr>
    </w:lvl>
    <w:lvl w:ilvl="5" w:tplc="37041BE0">
      <w:start w:val="1"/>
      <w:numFmt w:val="bullet"/>
      <w:lvlText w:val=""/>
      <w:lvlJc w:val="left"/>
      <w:pPr>
        <w:ind w:left="5040" w:hanging="360"/>
      </w:pPr>
      <w:rPr>
        <w:rFonts w:ascii="Wingdings" w:hAnsi="Wingdings" w:hint="default"/>
      </w:rPr>
    </w:lvl>
    <w:lvl w:ilvl="6" w:tplc="A5A411DC">
      <w:start w:val="1"/>
      <w:numFmt w:val="bullet"/>
      <w:lvlText w:val=""/>
      <w:lvlJc w:val="left"/>
      <w:pPr>
        <w:ind w:left="5760" w:hanging="360"/>
      </w:pPr>
      <w:rPr>
        <w:rFonts w:ascii="Symbol" w:hAnsi="Symbol" w:hint="default"/>
      </w:rPr>
    </w:lvl>
    <w:lvl w:ilvl="7" w:tplc="9DBE1680">
      <w:start w:val="1"/>
      <w:numFmt w:val="bullet"/>
      <w:lvlText w:val="o"/>
      <w:lvlJc w:val="left"/>
      <w:pPr>
        <w:ind w:left="6480" w:hanging="360"/>
      </w:pPr>
      <w:rPr>
        <w:rFonts w:ascii="Courier New" w:hAnsi="Courier New" w:hint="default"/>
      </w:rPr>
    </w:lvl>
    <w:lvl w:ilvl="8" w:tplc="91C47E04">
      <w:start w:val="1"/>
      <w:numFmt w:val="bullet"/>
      <w:lvlText w:val=""/>
      <w:lvlJc w:val="left"/>
      <w:pPr>
        <w:ind w:left="7200" w:hanging="360"/>
      </w:pPr>
      <w:rPr>
        <w:rFonts w:ascii="Wingdings" w:hAnsi="Wingdings" w:hint="default"/>
      </w:rPr>
    </w:lvl>
  </w:abstractNum>
  <w:abstractNum w:abstractNumId="1" w15:restartNumberingAfterBreak="0">
    <w:nsid w:val="09AC3605"/>
    <w:multiLevelType w:val="hybridMultilevel"/>
    <w:tmpl w:val="0D446092"/>
    <w:lvl w:ilvl="0" w:tplc="EDEC25B0">
      <w:start w:val="1"/>
      <w:numFmt w:val="bullet"/>
      <w:lvlText w:val=""/>
      <w:lvlJc w:val="left"/>
      <w:pPr>
        <w:ind w:left="1506" w:hanging="360"/>
      </w:pPr>
      <w:rPr>
        <w:rFonts w:ascii="Symbol" w:hAnsi="Symbol" w:hint="default"/>
        <w:color w:val="E51F30"/>
      </w:rPr>
    </w:lvl>
    <w:lvl w:ilvl="1" w:tplc="FFFFFFFF">
      <w:start w:val="1"/>
      <w:numFmt w:val="bullet"/>
      <w:lvlText w:val="o"/>
      <w:lvlJc w:val="left"/>
      <w:pPr>
        <w:ind w:left="2226" w:hanging="360"/>
      </w:pPr>
      <w:rPr>
        <w:rFonts w:ascii="Courier New" w:hAnsi="Courier New" w:cs="Courier New" w:hint="default"/>
      </w:rPr>
    </w:lvl>
    <w:lvl w:ilvl="2" w:tplc="FFFFFFFF">
      <w:start w:val="1"/>
      <w:numFmt w:val="bullet"/>
      <w:lvlText w:val=""/>
      <w:lvlJc w:val="left"/>
      <w:pPr>
        <w:ind w:left="2946" w:hanging="360"/>
      </w:pPr>
      <w:rPr>
        <w:rFonts w:ascii="Wingdings" w:hAnsi="Wingdings" w:hint="default"/>
      </w:rPr>
    </w:lvl>
    <w:lvl w:ilvl="3" w:tplc="FFFFFFFF">
      <w:start w:val="1"/>
      <w:numFmt w:val="bullet"/>
      <w:lvlText w:val=""/>
      <w:lvlJc w:val="left"/>
      <w:pPr>
        <w:ind w:left="3666" w:hanging="360"/>
      </w:pPr>
      <w:rPr>
        <w:rFonts w:ascii="Symbol" w:hAnsi="Symbol" w:hint="default"/>
      </w:rPr>
    </w:lvl>
    <w:lvl w:ilvl="4" w:tplc="FFFFFFFF">
      <w:start w:val="1"/>
      <w:numFmt w:val="bullet"/>
      <w:lvlText w:val="o"/>
      <w:lvlJc w:val="left"/>
      <w:pPr>
        <w:ind w:left="4386" w:hanging="360"/>
      </w:pPr>
      <w:rPr>
        <w:rFonts w:ascii="Courier New" w:hAnsi="Courier New" w:cs="Courier New" w:hint="default"/>
      </w:rPr>
    </w:lvl>
    <w:lvl w:ilvl="5" w:tplc="FFFFFFFF">
      <w:start w:val="1"/>
      <w:numFmt w:val="bullet"/>
      <w:lvlText w:val=""/>
      <w:lvlJc w:val="left"/>
      <w:pPr>
        <w:ind w:left="5106" w:hanging="360"/>
      </w:pPr>
      <w:rPr>
        <w:rFonts w:ascii="Wingdings" w:hAnsi="Wingdings" w:hint="default"/>
      </w:rPr>
    </w:lvl>
    <w:lvl w:ilvl="6" w:tplc="FFFFFFFF">
      <w:start w:val="1"/>
      <w:numFmt w:val="bullet"/>
      <w:lvlText w:val=""/>
      <w:lvlJc w:val="left"/>
      <w:pPr>
        <w:ind w:left="5826" w:hanging="360"/>
      </w:pPr>
      <w:rPr>
        <w:rFonts w:ascii="Symbol" w:hAnsi="Symbol" w:hint="default"/>
      </w:rPr>
    </w:lvl>
    <w:lvl w:ilvl="7" w:tplc="FFFFFFFF">
      <w:start w:val="1"/>
      <w:numFmt w:val="bullet"/>
      <w:lvlText w:val="o"/>
      <w:lvlJc w:val="left"/>
      <w:pPr>
        <w:ind w:left="6546" w:hanging="360"/>
      </w:pPr>
      <w:rPr>
        <w:rFonts w:ascii="Courier New" w:hAnsi="Courier New" w:cs="Courier New" w:hint="default"/>
      </w:rPr>
    </w:lvl>
    <w:lvl w:ilvl="8" w:tplc="FFFFFFFF">
      <w:start w:val="1"/>
      <w:numFmt w:val="bullet"/>
      <w:lvlText w:val=""/>
      <w:lvlJc w:val="left"/>
      <w:pPr>
        <w:ind w:left="7266" w:hanging="360"/>
      </w:pPr>
      <w:rPr>
        <w:rFonts w:ascii="Wingdings" w:hAnsi="Wingdings" w:hint="default"/>
      </w:rPr>
    </w:lvl>
  </w:abstractNum>
  <w:abstractNum w:abstractNumId="2" w15:restartNumberingAfterBreak="0">
    <w:nsid w:val="0D5A645B"/>
    <w:multiLevelType w:val="hybridMultilevel"/>
    <w:tmpl w:val="FFFFFFFF"/>
    <w:lvl w:ilvl="0" w:tplc="96FCDA32">
      <w:start w:val="1"/>
      <w:numFmt w:val="bullet"/>
      <w:lvlText w:val=""/>
      <w:lvlJc w:val="left"/>
      <w:pPr>
        <w:ind w:left="2062" w:hanging="360"/>
      </w:pPr>
      <w:rPr>
        <w:rFonts w:ascii="Symbol" w:hAnsi="Symbol" w:hint="default"/>
      </w:rPr>
    </w:lvl>
    <w:lvl w:ilvl="1" w:tplc="2B4A2D96">
      <w:start w:val="1"/>
      <w:numFmt w:val="bullet"/>
      <w:lvlText w:val="o"/>
      <w:lvlJc w:val="left"/>
      <w:pPr>
        <w:ind w:left="1800" w:hanging="360"/>
      </w:pPr>
      <w:rPr>
        <w:rFonts w:ascii="Courier New" w:hAnsi="Courier New" w:hint="default"/>
      </w:rPr>
    </w:lvl>
    <w:lvl w:ilvl="2" w:tplc="5D863D5E">
      <w:start w:val="1"/>
      <w:numFmt w:val="bullet"/>
      <w:lvlText w:val=""/>
      <w:lvlJc w:val="left"/>
      <w:pPr>
        <w:ind w:left="2520" w:hanging="360"/>
      </w:pPr>
      <w:rPr>
        <w:rFonts w:ascii="Wingdings" w:hAnsi="Wingdings" w:hint="default"/>
      </w:rPr>
    </w:lvl>
    <w:lvl w:ilvl="3" w:tplc="BCF227FA">
      <w:start w:val="1"/>
      <w:numFmt w:val="bullet"/>
      <w:lvlText w:val=""/>
      <w:lvlJc w:val="left"/>
      <w:pPr>
        <w:ind w:left="3240" w:hanging="360"/>
      </w:pPr>
      <w:rPr>
        <w:rFonts w:ascii="Symbol" w:hAnsi="Symbol" w:hint="default"/>
      </w:rPr>
    </w:lvl>
    <w:lvl w:ilvl="4" w:tplc="F0DCC17C">
      <w:start w:val="1"/>
      <w:numFmt w:val="bullet"/>
      <w:lvlText w:val="o"/>
      <w:lvlJc w:val="left"/>
      <w:pPr>
        <w:ind w:left="3960" w:hanging="360"/>
      </w:pPr>
      <w:rPr>
        <w:rFonts w:ascii="Courier New" w:hAnsi="Courier New" w:hint="default"/>
      </w:rPr>
    </w:lvl>
    <w:lvl w:ilvl="5" w:tplc="3E5467F4">
      <w:start w:val="1"/>
      <w:numFmt w:val="bullet"/>
      <w:lvlText w:val=""/>
      <w:lvlJc w:val="left"/>
      <w:pPr>
        <w:ind w:left="4680" w:hanging="360"/>
      </w:pPr>
      <w:rPr>
        <w:rFonts w:ascii="Wingdings" w:hAnsi="Wingdings" w:hint="default"/>
      </w:rPr>
    </w:lvl>
    <w:lvl w:ilvl="6" w:tplc="529ED814">
      <w:start w:val="1"/>
      <w:numFmt w:val="bullet"/>
      <w:lvlText w:val=""/>
      <w:lvlJc w:val="left"/>
      <w:pPr>
        <w:ind w:left="5400" w:hanging="360"/>
      </w:pPr>
      <w:rPr>
        <w:rFonts w:ascii="Symbol" w:hAnsi="Symbol" w:hint="default"/>
      </w:rPr>
    </w:lvl>
    <w:lvl w:ilvl="7" w:tplc="06E0F94C">
      <w:start w:val="1"/>
      <w:numFmt w:val="bullet"/>
      <w:lvlText w:val="o"/>
      <w:lvlJc w:val="left"/>
      <w:pPr>
        <w:ind w:left="6120" w:hanging="360"/>
      </w:pPr>
      <w:rPr>
        <w:rFonts w:ascii="Courier New" w:hAnsi="Courier New" w:hint="default"/>
      </w:rPr>
    </w:lvl>
    <w:lvl w:ilvl="8" w:tplc="5F2C7A98">
      <w:start w:val="1"/>
      <w:numFmt w:val="bullet"/>
      <w:lvlText w:val=""/>
      <w:lvlJc w:val="left"/>
      <w:pPr>
        <w:ind w:left="6840" w:hanging="360"/>
      </w:pPr>
      <w:rPr>
        <w:rFonts w:ascii="Wingdings" w:hAnsi="Wingdings" w:hint="default"/>
      </w:rPr>
    </w:lvl>
  </w:abstractNum>
  <w:abstractNum w:abstractNumId="3" w15:restartNumberingAfterBreak="0">
    <w:nsid w:val="11603242"/>
    <w:multiLevelType w:val="hybridMultilevel"/>
    <w:tmpl w:val="EF0426CA"/>
    <w:lvl w:ilvl="0" w:tplc="0C090017">
      <w:start w:val="1"/>
      <w:numFmt w:val="lowerLetter"/>
      <w:lvlText w:val="%1)"/>
      <w:lvlJc w:val="left"/>
      <w:pPr>
        <w:ind w:left="1506" w:hanging="360"/>
      </w:pPr>
    </w:lvl>
    <w:lvl w:ilvl="1" w:tplc="724400A8">
      <w:start w:val="1"/>
      <w:numFmt w:val="lowerLetter"/>
      <w:lvlText w:val="(%2)"/>
      <w:lvlJc w:val="left"/>
      <w:pPr>
        <w:ind w:left="2226" w:hanging="360"/>
      </w:pPr>
    </w:lvl>
    <w:lvl w:ilvl="2" w:tplc="0C09001B">
      <w:start w:val="1"/>
      <w:numFmt w:val="lowerRoman"/>
      <w:lvlText w:val="%3."/>
      <w:lvlJc w:val="right"/>
      <w:pPr>
        <w:ind w:left="2946" w:hanging="180"/>
      </w:pPr>
    </w:lvl>
    <w:lvl w:ilvl="3" w:tplc="0C09000F">
      <w:start w:val="1"/>
      <w:numFmt w:val="decimal"/>
      <w:lvlText w:val="%4."/>
      <w:lvlJc w:val="left"/>
      <w:pPr>
        <w:ind w:left="3666" w:hanging="360"/>
      </w:pPr>
    </w:lvl>
    <w:lvl w:ilvl="4" w:tplc="0C090019">
      <w:start w:val="1"/>
      <w:numFmt w:val="lowerLetter"/>
      <w:lvlText w:val="%5."/>
      <w:lvlJc w:val="left"/>
      <w:pPr>
        <w:ind w:left="4386" w:hanging="360"/>
      </w:pPr>
    </w:lvl>
    <w:lvl w:ilvl="5" w:tplc="0C09001B">
      <w:start w:val="1"/>
      <w:numFmt w:val="lowerRoman"/>
      <w:lvlText w:val="%6."/>
      <w:lvlJc w:val="right"/>
      <w:pPr>
        <w:ind w:left="5106" w:hanging="180"/>
      </w:pPr>
    </w:lvl>
    <w:lvl w:ilvl="6" w:tplc="0C09000F">
      <w:start w:val="1"/>
      <w:numFmt w:val="decimal"/>
      <w:lvlText w:val="%7."/>
      <w:lvlJc w:val="left"/>
      <w:pPr>
        <w:ind w:left="5826" w:hanging="360"/>
      </w:pPr>
    </w:lvl>
    <w:lvl w:ilvl="7" w:tplc="0C090019">
      <w:start w:val="1"/>
      <w:numFmt w:val="lowerLetter"/>
      <w:lvlText w:val="%8."/>
      <w:lvlJc w:val="left"/>
      <w:pPr>
        <w:ind w:left="6546" w:hanging="360"/>
      </w:pPr>
    </w:lvl>
    <w:lvl w:ilvl="8" w:tplc="0C09001B">
      <w:start w:val="1"/>
      <w:numFmt w:val="lowerRoman"/>
      <w:lvlText w:val="%9."/>
      <w:lvlJc w:val="right"/>
      <w:pPr>
        <w:ind w:left="7266" w:hanging="180"/>
      </w:pPr>
    </w:lvl>
  </w:abstractNum>
  <w:abstractNum w:abstractNumId="4" w15:restartNumberingAfterBreak="0">
    <w:nsid w:val="163F1CBD"/>
    <w:multiLevelType w:val="multilevel"/>
    <w:tmpl w:val="4EBAB15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142D57"/>
    <w:multiLevelType w:val="hybridMultilevel"/>
    <w:tmpl w:val="1DD4D282"/>
    <w:lvl w:ilvl="0" w:tplc="0C090017">
      <w:start w:val="1"/>
      <w:numFmt w:val="lowerLetter"/>
      <w:lvlText w:val="%1)"/>
      <w:lvlJc w:val="left"/>
      <w:pPr>
        <w:ind w:left="1506" w:hanging="360"/>
      </w:pPr>
    </w:lvl>
    <w:lvl w:ilvl="1" w:tplc="0C090019">
      <w:start w:val="1"/>
      <w:numFmt w:val="lowerLetter"/>
      <w:lvlText w:val="%2."/>
      <w:lvlJc w:val="left"/>
      <w:pPr>
        <w:ind w:left="2226" w:hanging="360"/>
      </w:pPr>
    </w:lvl>
    <w:lvl w:ilvl="2" w:tplc="0C09001B">
      <w:start w:val="1"/>
      <w:numFmt w:val="lowerRoman"/>
      <w:lvlText w:val="%3."/>
      <w:lvlJc w:val="right"/>
      <w:pPr>
        <w:ind w:left="2946" w:hanging="180"/>
      </w:pPr>
    </w:lvl>
    <w:lvl w:ilvl="3" w:tplc="0C09000F">
      <w:start w:val="1"/>
      <w:numFmt w:val="decimal"/>
      <w:lvlText w:val="%4."/>
      <w:lvlJc w:val="left"/>
      <w:pPr>
        <w:ind w:left="3666" w:hanging="360"/>
      </w:pPr>
    </w:lvl>
    <w:lvl w:ilvl="4" w:tplc="0C090019">
      <w:start w:val="1"/>
      <w:numFmt w:val="lowerLetter"/>
      <w:lvlText w:val="%5."/>
      <w:lvlJc w:val="left"/>
      <w:pPr>
        <w:ind w:left="4386" w:hanging="360"/>
      </w:pPr>
    </w:lvl>
    <w:lvl w:ilvl="5" w:tplc="0C09001B">
      <w:start w:val="1"/>
      <w:numFmt w:val="lowerRoman"/>
      <w:lvlText w:val="%6."/>
      <w:lvlJc w:val="right"/>
      <w:pPr>
        <w:ind w:left="5106" w:hanging="180"/>
      </w:pPr>
    </w:lvl>
    <w:lvl w:ilvl="6" w:tplc="0C09000F">
      <w:start w:val="1"/>
      <w:numFmt w:val="decimal"/>
      <w:lvlText w:val="%7."/>
      <w:lvlJc w:val="left"/>
      <w:pPr>
        <w:ind w:left="5826" w:hanging="360"/>
      </w:pPr>
    </w:lvl>
    <w:lvl w:ilvl="7" w:tplc="0C090019">
      <w:start w:val="1"/>
      <w:numFmt w:val="lowerLetter"/>
      <w:lvlText w:val="%8."/>
      <w:lvlJc w:val="left"/>
      <w:pPr>
        <w:ind w:left="6546" w:hanging="360"/>
      </w:pPr>
    </w:lvl>
    <w:lvl w:ilvl="8" w:tplc="0C09001B">
      <w:start w:val="1"/>
      <w:numFmt w:val="lowerRoman"/>
      <w:lvlText w:val="%9."/>
      <w:lvlJc w:val="right"/>
      <w:pPr>
        <w:ind w:left="7266" w:hanging="180"/>
      </w:pPr>
    </w:lvl>
  </w:abstractNum>
  <w:abstractNum w:abstractNumId="6" w15:restartNumberingAfterBreak="0">
    <w:nsid w:val="26180F23"/>
    <w:multiLevelType w:val="hybridMultilevel"/>
    <w:tmpl w:val="8E46B5D4"/>
    <w:lvl w:ilvl="0" w:tplc="EDEC25B0">
      <w:start w:val="1"/>
      <w:numFmt w:val="bullet"/>
      <w:lvlText w:val=""/>
      <w:lvlJc w:val="left"/>
      <w:pPr>
        <w:ind w:left="1506" w:hanging="360"/>
      </w:pPr>
      <w:rPr>
        <w:rFonts w:ascii="Symbol" w:hAnsi="Symbol" w:hint="default"/>
        <w:color w:val="E51F30"/>
      </w:rPr>
    </w:lvl>
    <w:lvl w:ilvl="1" w:tplc="FFFFFFFF">
      <w:start w:val="1"/>
      <w:numFmt w:val="bullet"/>
      <w:lvlText w:val="o"/>
      <w:lvlJc w:val="left"/>
      <w:pPr>
        <w:ind w:left="2226" w:hanging="360"/>
      </w:pPr>
      <w:rPr>
        <w:rFonts w:ascii="Courier New" w:hAnsi="Courier New" w:cs="Courier New" w:hint="default"/>
      </w:rPr>
    </w:lvl>
    <w:lvl w:ilvl="2" w:tplc="FFFFFFFF">
      <w:start w:val="1"/>
      <w:numFmt w:val="bullet"/>
      <w:lvlText w:val=""/>
      <w:lvlJc w:val="left"/>
      <w:pPr>
        <w:ind w:left="2946" w:hanging="360"/>
      </w:pPr>
      <w:rPr>
        <w:rFonts w:ascii="Wingdings" w:hAnsi="Wingdings" w:hint="default"/>
      </w:rPr>
    </w:lvl>
    <w:lvl w:ilvl="3" w:tplc="FFFFFFFF">
      <w:start w:val="1"/>
      <w:numFmt w:val="bullet"/>
      <w:lvlText w:val=""/>
      <w:lvlJc w:val="left"/>
      <w:pPr>
        <w:ind w:left="3666" w:hanging="360"/>
      </w:pPr>
      <w:rPr>
        <w:rFonts w:ascii="Symbol" w:hAnsi="Symbol" w:hint="default"/>
      </w:rPr>
    </w:lvl>
    <w:lvl w:ilvl="4" w:tplc="FFFFFFFF">
      <w:start w:val="1"/>
      <w:numFmt w:val="bullet"/>
      <w:lvlText w:val="o"/>
      <w:lvlJc w:val="left"/>
      <w:pPr>
        <w:ind w:left="4386" w:hanging="360"/>
      </w:pPr>
      <w:rPr>
        <w:rFonts w:ascii="Courier New" w:hAnsi="Courier New" w:cs="Courier New" w:hint="default"/>
      </w:rPr>
    </w:lvl>
    <w:lvl w:ilvl="5" w:tplc="FFFFFFFF">
      <w:start w:val="1"/>
      <w:numFmt w:val="bullet"/>
      <w:lvlText w:val=""/>
      <w:lvlJc w:val="left"/>
      <w:pPr>
        <w:ind w:left="5106" w:hanging="360"/>
      </w:pPr>
      <w:rPr>
        <w:rFonts w:ascii="Wingdings" w:hAnsi="Wingdings" w:hint="default"/>
      </w:rPr>
    </w:lvl>
    <w:lvl w:ilvl="6" w:tplc="FFFFFFFF">
      <w:start w:val="1"/>
      <w:numFmt w:val="bullet"/>
      <w:lvlText w:val=""/>
      <w:lvlJc w:val="left"/>
      <w:pPr>
        <w:ind w:left="5826" w:hanging="360"/>
      </w:pPr>
      <w:rPr>
        <w:rFonts w:ascii="Symbol" w:hAnsi="Symbol" w:hint="default"/>
      </w:rPr>
    </w:lvl>
    <w:lvl w:ilvl="7" w:tplc="FFFFFFFF">
      <w:start w:val="1"/>
      <w:numFmt w:val="bullet"/>
      <w:lvlText w:val="o"/>
      <w:lvlJc w:val="left"/>
      <w:pPr>
        <w:ind w:left="6546" w:hanging="360"/>
      </w:pPr>
      <w:rPr>
        <w:rFonts w:ascii="Courier New" w:hAnsi="Courier New" w:cs="Courier New" w:hint="default"/>
      </w:rPr>
    </w:lvl>
    <w:lvl w:ilvl="8" w:tplc="FFFFFFFF">
      <w:start w:val="1"/>
      <w:numFmt w:val="bullet"/>
      <w:lvlText w:val=""/>
      <w:lvlJc w:val="left"/>
      <w:pPr>
        <w:ind w:left="7266" w:hanging="360"/>
      </w:pPr>
      <w:rPr>
        <w:rFonts w:ascii="Wingdings" w:hAnsi="Wingdings" w:hint="default"/>
      </w:rPr>
    </w:lvl>
  </w:abstractNum>
  <w:abstractNum w:abstractNumId="7" w15:restartNumberingAfterBreak="0">
    <w:nsid w:val="2CAF6763"/>
    <w:multiLevelType w:val="multilevel"/>
    <w:tmpl w:val="69429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ind w:left="1506" w:hanging="360"/>
      </w:pPr>
      <w:rPr>
        <w:rFonts w:ascii="Symbol" w:hAnsi="Symbol" w:hint="default"/>
        <w:color w:val="E51F3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A6522D"/>
    <w:multiLevelType w:val="hybridMultilevel"/>
    <w:tmpl w:val="9184F754"/>
    <w:lvl w:ilvl="0" w:tplc="6212A2CA">
      <w:start w:val="19"/>
      <w:numFmt w:val="bullet"/>
      <w:lvlText w:val="-"/>
      <w:lvlJc w:val="left"/>
      <w:pPr>
        <w:ind w:left="2062" w:hanging="360"/>
      </w:pPr>
      <w:rPr>
        <w:rFonts w:ascii="Arial" w:eastAsiaTheme="minorHAnsi" w:hAnsi="Arial" w:cs="Arial" w:hint="default"/>
      </w:rPr>
    </w:lvl>
    <w:lvl w:ilvl="1" w:tplc="2B4A2D96">
      <w:start w:val="1"/>
      <w:numFmt w:val="bullet"/>
      <w:lvlText w:val="o"/>
      <w:lvlJc w:val="left"/>
      <w:pPr>
        <w:ind w:left="1800" w:hanging="360"/>
      </w:pPr>
      <w:rPr>
        <w:rFonts w:ascii="Courier New" w:hAnsi="Courier New" w:hint="default"/>
      </w:rPr>
    </w:lvl>
    <w:lvl w:ilvl="2" w:tplc="5D863D5E">
      <w:start w:val="1"/>
      <w:numFmt w:val="bullet"/>
      <w:lvlText w:val=""/>
      <w:lvlJc w:val="left"/>
      <w:pPr>
        <w:ind w:left="2520" w:hanging="360"/>
      </w:pPr>
      <w:rPr>
        <w:rFonts w:ascii="Wingdings" w:hAnsi="Wingdings" w:hint="default"/>
      </w:rPr>
    </w:lvl>
    <w:lvl w:ilvl="3" w:tplc="BCF227FA">
      <w:start w:val="1"/>
      <w:numFmt w:val="bullet"/>
      <w:lvlText w:val=""/>
      <w:lvlJc w:val="left"/>
      <w:pPr>
        <w:ind w:left="3240" w:hanging="360"/>
      </w:pPr>
      <w:rPr>
        <w:rFonts w:ascii="Symbol" w:hAnsi="Symbol" w:hint="default"/>
      </w:rPr>
    </w:lvl>
    <w:lvl w:ilvl="4" w:tplc="F0DCC17C">
      <w:start w:val="1"/>
      <w:numFmt w:val="bullet"/>
      <w:lvlText w:val="o"/>
      <w:lvlJc w:val="left"/>
      <w:pPr>
        <w:ind w:left="3960" w:hanging="360"/>
      </w:pPr>
      <w:rPr>
        <w:rFonts w:ascii="Courier New" w:hAnsi="Courier New" w:hint="default"/>
      </w:rPr>
    </w:lvl>
    <w:lvl w:ilvl="5" w:tplc="3E5467F4">
      <w:start w:val="1"/>
      <w:numFmt w:val="bullet"/>
      <w:lvlText w:val=""/>
      <w:lvlJc w:val="left"/>
      <w:pPr>
        <w:ind w:left="4680" w:hanging="360"/>
      </w:pPr>
      <w:rPr>
        <w:rFonts w:ascii="Wingdings" w:hAnsi="Wingdings" w:hint="default"/>
      </w:rPr>
    </w:lvl>
    <w:lvl w:ilvl="6" w:tplc="529ED814">
      <w:start w:val="1"/>
      <w:numFmt w:val="bullet"/>
      <w:lvlText w:val=""/>
      <w:lvlJc w:val="left"/>
      <w:pPr>
        <w:ind w:left="5400" w:hanging="360"/>
      </w:pPr>
      <w:rPr>
        <w:rFonts w:ascii="Symbol" w:hAnsi="Symbol" w:hint="default"/>
      </w:rPr>
    </w:lvl>
    <w:lvl w:ilvl="7" w:tplc="06E0F94C">
      <w:start w:val="1"/>
      <w:numFmt w:val="bullet"/>
      <w:lvlText w:val="o"/>
      <w:lvlJc w:val="left"/>
      <w:pPr>
        <w:ind w:left="6120" w:hanging="360"/>
      </w:pPr>
      <w:rPr>
        <w:rFonts w:ascii="Courier New" w:hAnsi="Courier New" w:hint="default"/>
      </w:rPr>
    </w:lvl>
    <w:lvl w:ilvl="8" w:tplc="5F2C7A98">
      <w:start w:val="1"/>
      <w:numFmt w:val="bullet"/>
      <w:lvlText w:val=""/>
      <w:lvlJc w:val="left"/>
      <w:pPr>
        <w:ind w:left="6840" w:hanging="360"/>
      </w:pPr>
      <w:rPr>
        <w:rFonts w:ascii="Wingdings" w:hAnsi="Wingdings" w:hint="default"/>
      </w:rPr>
    </w:lvl>
  </w:abstractNum>
  <w:abstractNum w:abstractNumId="9" w15:restartNumberingAfterBreak="0">
    <w:nsid w:val="2ECE448C"/>
    <w:multiLevelType w:val="multilevel"/>
    <w:tmpl w:val="D8DAC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1657D9"/>
    <w:multiLevelType w:val="multilevel"/>
    <w:tmpl w:val="EF6A7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0214F2"/>
    <w:multiLevelType w:val="hybridMultilevel"/>
    <w:tmpl w:val="83167CC6"/>
    <w:lvl w:ilvl="0" w:tplc="0C090005">
      <w:start w:val="1"/>
      <w:numFmt w:val="bullet"/>
      <w:lvlText w:val=""/>
      <w:lvlJc w:val="left"/>
      <w:pPr>
        <w:ind w:left="1506" w:hanging="360"/>
      </w:pPr>
      <w:rPr>
        <w:rFonts w:ascii="Wingdings" w:hAnsi="Wingdings" w:hint="default"/>
      </w:rPr>
    </w:lvl>
    <w:lvl w:ilvl="1" w:tplc="0C090003">
      <w:start w:val="1"/>
      <w:numFmt w:val="bullet"/>
      <w:lvlText w:val="o"/>
      <w:lvlJc w:val="left"/>
      <w:pPr>
        <w:ind w:left="2226" w:hanging="360"/>
      </w:pPr>
      <w:rPr>
        <w:rFonts w:ascii="Courier New" w:hAnsi="Courier New" w:cs="Courier New" w:hint="default"/>
      </w:rPr>
    </w:lvl>
    <w:lvl w:ilvl="2" w:tplc="0C090005">
      <w:start w:val="1"/>
      <w:numFmt w:val="bullet"/>
      <w:lvlText w:val=""/>
      <w:lvlJc w:val="left"/>
      <w:pPr>
        <w:ind w:left="2946" w:hanging="360"/>
      </w:pPr>
      <w:rPr>
        <w:rFonts w:ascii="Wingdings" w:hAnsi="Wingdings" w:hint="default"/>
      </w:rPr>
    </w:lvl>
    <w:lvl w:ilvl="3" w:tplc="0C090001">
      <w:start w:val="1"/>
      <w:numFmt w:val="bullet"/>
      <w:lvlText w:val=""/>
      <w:lvlJc w:val="left"/>
      <w:pPr>
        <w:ind w:left="3666" w:hanging="360"/>
      </w:pPr>
      <w:rPr>
        <w:rFonts w:ascii="Symbol" w:hAnsi="Symbol" w:hint="default"/>
      </w:rPr>
    </w:lvl>
    <w:lvl w:ilvl="4" w:tplc="0C090003">
      <w:start w:val="1"/>
      <w:numFmt w:val="bullet"/>
      <w:lvlText w:val="o"/>
      <w:lvlJc w:val="left"/>
      <w:pPr>
        <w:ind w:left="4386" w:hanging="360"/>
      </w:pPr>
      <w:rPr>
        <w:rFonts w:ascii="Courier New" w:hAnsi="Courier New" w:cs="Courier New" w:hint="default"/>
      </w:rPr>
    </w:lvl>
    <w:lvl w:ilvl="5" w:tplc="0C090005">
      <w:start w:val="1"/>
      <w:numFmt w:val="bullet"/>
      <w:lvlText w:val=""/>
      <w:lvlJc w:val="left"/>
      <w:pPr>
        <w:ind w:left="5106" w:hanging="360"/>
      </w:pPr>
      <w:rPr>
        <w:rFonts w:ascii="Wingdings" w:hAnsi="Wingdings" w:hint="default"/>
      </w:rPr>
    </w:lvl>
    <w:lvl w:ilvl="6" w:tplc="0C090001">
      <w:start w:val="1"/>
      <w:numFmt w:val="bullet"/>
      <w:lvlText w:val=""/>
      <w:lvlJc w:val="left"/>
      <w:pPr>
        <w:ind w:left="5826" w:hanging="360"/>
      </w:pPr>
      <w:rPr>
        <w:rFonts w:ascii="Symbol" w:hAnsi="Symbol" w:hint="default"/>
      </w:rPr>
    </w:lvl>
    <w:lvl w:ilvl="7" w:tplc="0C090003">
      <w:start w:val="1"/>
      <w:numFmt w:val="bullet"/>
      <w:lvlText w:val="o"/>
      <w:lvlJc w:val="left"/>
      <w:pPr>
        <w:ind w:left="6546" w:hanging="360"/>
      </w:pPr>
      <w:rPr>
        <w:rFonts w:ascii="Courier New" w:hAnsi="Courier New" w:cs="Courier New" w:hint="default"/>
      </w:rPr>
    </w:lvl>
    <w:lvl w:ilvl="8" w:tplc="0C090005">
      <w:start w:val="1"/>
      <w:numFmt w:val="bullet"/>
      <w:lvlText w:val=""/>
      <w:lvlJc w:val="left"/>
      <w:pPr>
        <w:ind w:left="7266" w:hanging="360"/>
      </w:pPr>
      <w:rPr>
        <w:rFonts w:ascii="Wingdings" w:hAnsi="Wingdings" w:hint="default"/>
      </w:rPr>
    </w:lvl>
  </w:abstractNum>
  <w:abstractNum w:abstractNumId="13" w15:restartNumberingAfterBreak="0">
    <w:nsid w:val="4F1A5EA7"/>
    <w:multiLevelType w:val="hybridMultilevel"/>
    <w:tmpl w:val="FFFFFFFF"/>
    <w:lvl w:ilvl="0" w:tplc="FC7A8636">
      <w:start w:val="1"/>
      <w:numFmt w:val="lowerLetter"/>
      <w:lvlText w:val="%1)"/>
      <w:lvlJc w:val="left"/>
      <w:pPr>
        <w:ind w:left="720" w:hanging="360"/>
      </w:pPr>
    </w:lvl>
    <w:lvl w:ilvl="1" w:tplc="476671A8">
      <w:start w:val="1"/>
      <w:numFmt w:val="lowerLetter"/>
      <w:lvlText w:val="%2."/>
      <w:lvlJc w:val="left"/>
      <w:pPr>
        <w:ind w:left="1440" w:hanging="360"/>
      </w:pPr>
    </w:lvl>
    <w:lvl w:ilvl="2" w:tplc="971221F8">
      <w:start w:val="1"/>
      <w:numFmt w:val="lowerRoman"/>
      <w:lvlText w:val="%3."/>
      <w:lvlJc w:val="right"/>
      <w:pPr>
        <w:ind w:left="2160" w:hanging="180"/>
      </w:pPr>
    </w:lvl>
    <w:lvl w:ilvl="3" w:tplc="7A5CAAD6">
      <w:start w:val="1"/>
      <w:numFmt w:val="decimal"/>
      <w:lvlText w:val="%4."/>
      <w:lvlJc w:val="left"/>
      <w:pPr>
        <w:ind w:left="2880" w:hanging="360"/>
      </w:pPr>
    </w:lvl>
    <w:lvl w:ilvl="4" w:tplc="7A162B1E">
      <w:start w:val="1"/>
      <w:numFmt w:val="lowerLetter"/>
      <w:lvlText w:val="%5."/>
      <w:lvlJc w:val="left"/>
      <w:pPr>
        <w:ind w:left="3600" w:hanging="360"/>
      </w:pPr>
    </w:lvl>
    <w:lvl w:ilvl="5" w:tplc="A30CA0DA">
      <w:start w:val="1"/>
      <w:numFmt w:val="lowerRoman"/>
      <w:lvlText w:val="%6."/>
      <w:lvlJc w:val="right"/>
      <w:pPr>
        <w:ind w:left="4320" w:hanging="180"/>
      </w:pPr>
    </w:lvl>
    <w:lvl w:ilvl="6" w:tplc="5AC6D94C">
      <w:start w:val="1"/>
      <w:numFmt w:val="decimal"/>
      <w:lvlText w:val="%7."/>
      <w:lvlJc w:val="left"/>
      <w:pPr>
        <w:ind w:left="5040" w:hanging="360"/>
      </w:pPr>
    </w:lvl>
    <w:lvl w:ilvl="7" w:tplc="E0442760">
      <w:start w:val="1"/>
      <w:numFmt w:val="lowerLetter"/>
      <w:lvlText w:val="%8."/>
      <w:lvlJc w:val="left"/>
      <w:pPr>
        <w:ind w:left="5760" w:hanging="360"/>
      </w:pPr>
    </w:lvl>
    <w:lvl w:ilvl="8" w:tplc="18467A02">
      <w:start w:val="1"/>
      <w:numFmt w:val="lowerRoman"/>
      <w:lvlText w:val="%9."/>
      <w:lvlJc w:val="right"/>
      <w:pPr>
        <w:ind w:left="6480" w:hanging="180"/>
      </w:pPr>
    </w:lvl>
  </w:abstractNum>
  <w:abstractNum w:abstractNumId="14" w15:restartNumberingAfterBreak="0">
    <w:nsid w:val="519741C3"/>
    <w:multiLevelType w:val="hybridMultilevel"/>
    <w:tmpl w:val="3B5A3BDC"/>
    <w:lvl w:ilvl="0" w:tplc="0C090005">
      <w:start w:val="1"/>
      <w:numFmt w:val="bullet"/>
      <w:lvlText w:val=""/>
      <w:lvlJc w:val="left"/>
      <w:pPr>
        <w:ind w:left="1506" w:hanging="360"/>
      </w:pPr>
      <w:rPr>
        <w:rFonts w:ascii="Wingdings" w:hAnsi="Wingdings" w:hint="default"/>
      </w:rPr>
    </w:lvl>
    <w:lvl w:ilvl="1" w:tplc="0C090003">
      <w:start w:val="1"/>
      <w:numFmt w:val="bullet"/>
      <w:lvlText w:val="o"/>
      <w:lvlJc w:val="left"/>
      <w:pPr>
        <w:ind w:left="2226" w:hanging="360"/>
      </w:pPr>
      <w:rPr>
        <w:rFonts w:ascii="Courier New" w:hAnsi="Courier New" w:cs="Courier New" w:hint="default"/>
      </w:rPr>
    </w:lvl>
    <w:lvl w:ilvl="2" w:tplc="0C090005">
      <w:start w:val="1"/>
      <w:numFmt w:val="bullet"/>
      <w:lvlText w:val=""/>
      <w:lvlJc w:val="left"/>
      <w:pPr>
        <w:ind w:left="2946" w:hanging="360"/>
      </w:pPr>
      <w:rPr>
        <w:rFonts w:ascii="Wingdings" w:hAnsi="Wingdings" w:hint="default"/>
      </w:rPr>
    </w:lvl>
    <w:lvl w:ilvl="3" w:tplc="0C090001">
      <w:start w:val="1"/>
      <w:numFmt w:val="bullet"/>
      <w:lvlText w:val=""/>
      <w:lvlJc w:val="left"/>
      <w:pPr>
        <w:ind w:left="3666" w:hanging="360"/>
      </w:pPr>
      <w:rPr>
        <w:rFonts w:ascii="Symbol" w:hAnsi="Symbol" w:hint="default"/>
      </w:rPr>
    </w:lvl>
    <w:lvl w:ilvl="4" w:tplc="0C090003">
      <w:start w:val="1"/>
      <w:numFmt w:val="bullet"/>
      <w:lvlText w:val="o"/>
      <w:lvlJc w:val="left"/>
      <w:pPr>
        <w:ind w:left="4386" w:hanging="360"/>
      </w:pPr>
      <w:rPr>
        <w:rFonts w:ascii="Courier New" w:hAnsi="Courier New" w:cs="Courier New" w:hint="default"/>
      </w:rPr>
    </w:lvl>
    <w:lvl w:ilvl="5" w:tplc="0C090005">
      <w:start w:val="1"/>
      <w:numFmt w:val="bullet"/>
      <w:lvlText w:val=""/>
      <w:lvlJc w:val="left"/>
      <w:pPr>
        <w:ind w:left="5106" w:hanging="360"/>
      </w:pPr>
      <w:rPr>
        <w:rFonts w:ascii="Wingdings" w:hAnsi="Wingdings" w:hint="default"/>
      </w:rPr>
    </w:lvl>
    <w:lvl w:ilvl="6" w:tplc="0C090001">
      <w:start w:val="1"/>
      <w:numFmt w:val="bullet"/>
      <w:lvlText w:val=""/>
      <w:lvlJc w:val="left"/>
      <w:pPr>
        <w:ind w:left="5826" w:hanging="360"/>
      </w:pPr>
      <w:rPr>
        <w:rFonts w:ascii="Symbol" w:hAnsi="Symbol" w:hint="default"/>
      </w:rPr>
    </w:lvl>
    <w:lvl w:ilvl="7" w:tplc="0C090003">
      <w:start w:val="1"/>
      <w:numFmt w:val="bullet"/>
      <w:lvlText w:val="o"/>
      <w:lvlJc w:val="left"/>
      <w:pPr>
        <w:ind w:left="6546" w:hanging="360"/>
      </w:pPr>
      <w:rPr>
        <w:rFonts w:ascii="Courier New" w:hAnsi="Courier New" w:cs="Courier New" w:hint="default"/>
      </w:rPr>
    </w:lvl>
    <w:lvl w:ilvl="8" w:tplc="0C090005">
      <w:start w:val="1"/>
      <w:numFmt w:val="bullet"/>
      <w:lvlText w:val=""/>
      <w:lvlJc w:val="left"/>
      <w:pPr>
        <w:ind w:left="7266" w:hanging="360"/>
      </w:pPr>
      <w:rPr>
        <w:rFonts w:ascii="Wingdings" w:hAnsi="Wingdings" w:hint="default"/>
      </w:rPr>
    </w:lvl>
  </w:abstractNum>
  <w:abstractNum w:abstractNumId="15" w15:restartNumberingAfterBreak="0">
    <w:nsid w:val="57B20ACA"/>
    <w:multiLevelType w:val="hybridMultilevel"/>
    <w:tmpl w:val="448AF3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DD90FE5"/>
    <w:multiLevelType w:val="hybridMultilevel"/>
    <w:tmpl w:val="D5FCD300"/>
    <w:lvl w:ilvl="0" w:tplc="6252393A">
      <w:start w:val="1"/>
      <w:numFmt w:val="bullet"/>
      <w:lvlText w:val=""/>
      <w:lvlJc w:val="left"/>
      <w:pPr>
        <w:ind w:left="1080" w:hanging="360"/>
      </w:pPr>
      <w:rPr>
        <w:rFonts w:ascii="Symbol" w:hAnsi="Symbol"/>
      </w:rPr>
    </w:lvl>
    <w:lvl w:ilvl="1" w:tplc="C16E5022">
      <w:start w:val="1"/>
      <w:numFmt w:val="bullet"/>
      <w:lvlText w:val=""/>
      <w:lvlJc w:val="left"/>
      <w:pPr>
        <w:ind w:left="1080" w:hanging="360"/>
      </w:pPr>
      <w:rPr>
        <w:rFonts w:ascii="Symbol" w:hAnsi="Symbol"/>
      </w:rPr>
    </w:lvl>
    <w:lvl w:ilvl="2" w:tplc="80060116">
      <w:start w:val="1"/>
      <w:numFmt w:val="bullet"/>
      <w:lvlText w:val=""/>
      <w:lvlJc w:val="left"/>
      <w:pPr>
        <w:ind w:left="1080" w:hanging="360"/>
      </w:pPr>
      <w:rPr>
        <w:rFonts w:ascii="Symbol" w:hAnsi="Symbol"/>
      </w:rPr>
    </w:lvl>
    <w:lvl w:ilvl="3" w:tplc="04F0D0C4">
      <w:start w:val="1"/>
      <w:numFmt w:val="bullet"/>
      <w:lvlText w:val=""/>
      <w:lvlJc w:val="left"/>
      <w:pPr>
        <w:ind w:left="1080" w:hanging="360"/>
      </w:pPr>
      <w:rPr>
        <w:rFonts w:ascii="Symbol" w:hAnsi="Symbol"/>
      </w:rPr>
    </w:lvl>
    <w:lvl w:ilvl="4" w:tplc="8AD699CE">
      <w:start w:val="1"/>
      <w:numFmt w:val="bullet"/>
      <w:lvlText w:val=""/>
      <w:lvlJc w:val="left"/>
      <w:pPr>
        <w:ind w:left="1080" w:hanging="360"/>
      </w:pPr>
      <w:rPr>
        <w:rFonts w:ascii="Symbol" w:hAnsi="Symbol"/>
      </w:rPr>
    </w:lvl>
    <w:lvl w:ilvl="5" w:tplc="F4761324">
      <w:start w:val="1"/>
      <w:numFmt w:val="bullet"/>
      <w:lvlText w:val=""/>
      <w:lvlJc w:val="left"/>
      <w:pPr>
        <w:ind w:left="1080" w:hanging="360"/>
      </w:pPr>
      <w:rPr>
        <w:rFonts w:ascii="Symbol" w:hAnsi="Symbol"/>
      </w:rPr>
    </w:lvl>
    <w:lvl w:ilvl="6" w:tplc="B0FE8B48">
      <w:start w:val="1"/>
      <w:numFmt w:val="bullet"/>
      <w:lvlText w:val=""/>
      <w:lvlJc w:val="left"/>
      <w:pPr>
        <w:ind w:left="1080" w:hanging="360"/>
      </w:pPr>
      <w:rPr>
        <w:rFonts w:ascii="Symbol" w:hAnsi="Symbol"/>
      </w:rPr>
    </w:lvl>
    <w:lvl w:ilvl="7" w:tplc="F54E57D6">
      <w:start w:val="1"/>
      <w:numFmt w:val="bullet"/>
      <w:lvlText w:val=""/>
      <w:lvlJc w:val="left"/>
      <w:pPr>
        <w:ind w:left="1080" w:hanging="360"/>
      </w:pPr>
      <w:rPr>
        <w:rFonts w:ascii="Symbol" w:hAnsi="Symbol"/>
      </w:rPr>
    </w:lvl>
    <w:lvl w:ilvl="8" w:tplc="3306B97C">
      <w:start w:val="1"/>
      <w:numFmt w:val="bullet"/>
      <w:lvlText w:val=""/>
      <w:lvlJc w:val="left"/>
      <w:pPr>
        <w:ind w:left="1080" w:hanging="360"/>
      </w:pPr>
      <w:rPr>
        <w:rFonts w:ascii="Symbol" w:hAnsi="Symbol"/>
      </w:rPr>
    </w:lvl>
  </w:abstractNum>
  <w:abstractNum w:abstractNumId="17" w15:restartNumberingAfterBreak="0">
    <w:nsid w:val="5EA9455A"/>
    <w:multiLevelType w:val="hybridMultilevel"/>
    <w:tmpl w:val="91784548"/>
    <w:lvl w:ilvl="0" w:tplc="0C090005">
      <w:start w:val="1"/>
      <w:numFmt w:val="bullet"/>
      <w:lvlText w:val=""/>
      <w:lvlJc w:val="left"/>
      <w:pPr>
        <w:ind w:left="1920" w:hanging="360"/>
      </w:pPr>
      <w:rPr>
        <w:rFonts w:ascii="Wingdings" w:hAnsi="Wingdings" w:hint="default"/>
      </w:rPr>
    </w:lvl>
    <w:lvl w:ilvl="1" w:tplc="0C090003">
      <w:start w:val="1"/>
      <w:numFmt w:val="bullet"/>
      <w:lvlText w:val="o"/>
      <w:lvlJc w:val="left"/>
      <w:pPr>
        <w:ind w:left="2640" w:hanging="360"/>
      </w:pPr>
      <w:rPr>
        <w:rFonts w:ascii="Courier New" w:hAnsi="Courier New" w:cs="Courier New" w:hint="default"/>
      </w:rPr>
    </w:lvl>
    <w:lvl w:ilvl="2" w:tplc="0C090005">
      <w:start w:val="1"/>
      <w:numFmt w:val="bullet"/>
      <w:lvlText w:val=""/>
      <w:lvlJc w:val="left"/>
      <w:pPr>
        <w:ind w:left="3360" w:hanging="360"/>
      </w:pPr>
      <w:rPr>
        <w:rFonts w:ascii="Wingdings" w:hAnsi="Wingdings" w:hint="default"/>
      </w:rPr>
    </w:lvl>
    <w:lvl w:ilvl="3" w:tplc="0C090001">
      <w:start w:val="1"/>
      <w:numFmt w:val="bullet"/>
      <w:lvlText w:val=""/>
      <w:lvlJc w:val="left"/>
      <w:pPr>
        <w:ind w:left="4080" w:hanging="360"/>
      </w:pPr>
      <w:rPr>
        <w:rFonts w:ascii="Symbol" w:hAnsi="Symbol" w:hint="default"/>
      </w:rPr>
    </w:lvl>
    <w:lvl w:ilvl="4" w:tplc="0C090003">
      <w:start w:val="1"/>
      <w:numFmt w:val="bullet"/>
      <w:lvlText w:val="o"/>
      <w:lvlJc w:val="left"/>
      <w:pPr>
        <w:ind w:left="4800" w:hanging="360"/>
      </w:pPr>
      <w:rPr>
        <w:rFonts w:ascii="Courier New" w:hAnsi="Courier New" w:cs="Courier New" w:hint="default"/>
      </w:rPr>
    </w:lvl>
    <w:lvl w:ilvl="5" w:tplc="0C090005">
      <w:start w:val="1"/>
      <w:numFmt w:val="bullet"/>
      <w:lvlText w:val=""/>
      <w:lvlJc w:val="left"/>
      <w:pPr>
        <w:ind w:left="5520" w:hanging="360"/>
      </w:pPr>
      <w:rPr>
        <w:rFonts w:ascii="Wingdings" w:hAnsi="Wingdings" w:hint="default"/>
      </w:rPr>
    </w:lvl>
    <w:lvl w:ilvl="6" w:tplc="0C090001">
      <w:start w:val="1"/>
      <w:numFmt w:val="bullet"/>
      <w:lvlText w:val=""/>
      <w:lvlJc w:val="left"/>
      <w:pPr>
        <w:ind w:left="6240" w:hanging="360"/>
      </w:pPr>
      <w:rPr>
        <w:rFonts w:ascii="Symbol" w:hAnsi="Symbol" w:hint="default"/>
      </w:rPr>
    </w:lvl>
    <w:lvl w:ilvl="7" w:tplc="0C090003">
      <w:start w:val="1"/>
      <w:numFmt w:val="bullet"/>
      <w:lvlText w:val="o"/>
      <w:lvlJc w:val="left"/>
      <w:pPr>
        <w:ind w:left="6960" w:hanging="360"/>
      </w:pPr>
      <w:rPr>
        <w:rFonts w:ascii="Courier New" w:hAnsi="Courier New" w:cs="Courier New" w:hint="default"/>
      </w:rPr>
    </w:lvl>
    <w:lvl w:ilvl="8" w:tplc="0C090005">
      <w:start w:val="1"/>
      <w:numFmt w:val="bullet"/>
      <w:lvlText w:val=""/>
      <w:lvlJc w:val="left"/>
      <w:pPr>
        <w:ind w:left="7680" w:hanging="360"/>
      </w:pPr>
      <w:rPr>
        <w:rFonts w:ascii="Wingdings" w:hAnsi="Wingdings" w:hint="default"/>
      </w:rPr>
    </w:lvl>
  </w:abstractNum>
  <w:abstractNum w:abstractNumId="18" w15:restartNumberingAfterBreak="0">
    <w:nsid w:val="6A522C96"/>
    <w:multiLevelType w:val="hybridMultilevel"/>
    <w:tmpl w:val="4AB2F738"/>
    <w:lvl w:ilvl="0" w:tplc="EDEC25B0">
      <w:start w:val="1"/>
      <w:numFmt w:val="bullet"/>
      <w:lvlText w:val=""/>
      <w:lvlJc w:val="left"/>
      <w:pPr>
        <w:ind w:left="1506" w:hanging="360"/>
      </w:pPr>
      <w:rPr>
        <w:rFonts w:ascii="Symbol" w:hAnsi="Symbol" w:hint="default"/>
        <w:color w:val="E51F30"/>
      </w:rPr>
    </w:lvl>
    <w:lvl w:ilvl="1" w:tplc="FFFFFFFF">
      <w:start w:val="1"/>
      <w:numFmt w:val="bullet"/>
      <w:lvlText w:val="o"/>
      <w:lvlJc w:val="left"/>
      <w:pPr>
        <w:ind w:left="2226" w:hanging="360"/>
      </w:pPr>
      <w:rPr>
        <w:rFonts w:ascii="Courier New" w:hAnsi="Courier New" w:cs="Courier New" w:hint="default"/>
      </w:rPr>
    </w:lvl>
    <w:lvl w:ilvl="2" w:tplc="FFFFFFFF">
      <w:start w:val="1"/>
      <w:numFmt w:val="bullet"/>
      <w:lvlText w:val=""/>
      <w:lvlJc w:val="left"/>
      <w:pPr>
        <w:ind w:left="2946" w:hanging="360"/>
      </w:pPr>
      <w:rPr>
        <w:rFonts w:ascii="Wingdings" w:hAnsi="Wingdings" w:hint="default"/>
      </w:rPr>
    </w:lvl>
    <w:lvl w:ilvl="3" w:tplc="FFFFFFFF">
      <w:start w:val="1"/>
      <w:numFmt w:val="bullet"/>
      <w:lvlText w:val=""/>
      <w:lvlJc w:val="left"/>
      <w:pPr>
        <w:ind w:left="3666" w:hanging="360"/>
      </w:pPr>
      <w:rPr>
        <w:rFonts w:ascii="Symbol" w:hAnsi="Symbol" w:hint="default"/>
      </w:rPr>
    </w:lvl>
    <w:lvl w:ilvl="4" w:tplc="FFFFFFFF">
      <w:start w:val="1"/>
      <w:numFmt w:val="bullet"/>
      <w:lvlText w:val="o"/>
      <w:lvlJc w:val="left"/>
      <w:pPr>
        <w:ind w:left="4386" w:hanging="360"/>
      </w:pPr>
      <w:rPr>
        <w:rFonts w:ascii="Courier New" w:hAnsi="Courier New" w:cs="Courier New" w:hint="default"/>
      </w:rPr>
    </w:lvl>
    <w:lvl w:ilvl="5" w:tplc="FFFFFFFF">
      <w:start w:val="1"/>
      <w:numFmt w:val="bullet"/>
      <w:lvlText w:val=""/>
      <w:lvlJc w:val="left"/>
      <w:pPr>
        <w:ind w:left="5106" w:hanging="360"/>
      </w:pPr>
      <w:rPr>
        <w:rFonts w:ascii="Wingdings" w:hAnsi="Wingdings" w:hint="default"/>
      </w:rPr>
    </w:lvl>
    <w:lvl w:ilvl="6" w:tplc="FFFFFFFF">
      <w:start w:val="1"/>
      <w:numFmt w:val="bullet"/>
      <w:lvlText w:val=""/>
      <w:lvlJc w:val="left"/>
      <w:pPr>
        <w:ind w:left="5826" w:hanging="360"/>
      </w:pPr>
      <w:rPr>
        <w:rFonts w:ascii="Symbol" w:hAnsi="Symbol" w:hint="default"/>
      </w:rPr>
    </w:lvl>
    <w:lvl w:ilvl="7" w:tplc="FFFFFFFF">
      <w:start w:val="1"/>
      <w:numFmt w:val="bullet"/>
      <w:lvlText w:val="o"/>
      <w:lvlJc w:val="left"/>
      <w:pPr>
        <w:ind w:left="6546" w:hanging="360"/>
      </w:pPr>
      <w:rPr>
        <w:rFonts w:ascii="Courier New" w:hAnsi="Courier New" w:cs="Courier New" w:hint="default"/>
      </w:rPr>
    </w:lvl>
    <w:lvl w:ilvl="8" w:tplc="FFFFFFFF">
      <w:start w:val="1"/>
      <w:numFmt w:val="bullet"/>
      <w:lvlText w:val=""/>
      <w:lvlJc w:val="left"/>
      <w:pPr>
        <w:ind w:left="7266" w:hanging="360"/>
      </w:pPr>
      <w:rPr>
        <w:rFonts w:ascii="Wingdings" w:hAnsi="Wingdings" w:hint="default"/>
      </w:rPr>
    </w:lvl>
  </w:abstractNum>
  <w:abstractNum w:abstractNumId="19" w15:restartNumberingAfterBreak="0">
    <w:nsid w:val="6F4A49A8"/>
    <w:multiLevelType w:val="hybridMultilevel"/>
    <w:tmpl w:val="E39A494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75965530"/>
    <w:multiLevelType w:val="hybridMultilevel"/>
    <w:tmpl w:val="BAFC01C2"/>
    <w:lvl w:ilvl="0" w:tplc="EDEC25B0">
      <w:start w:val="1"/>
      <w:numFmt w:val="bullet"/>
      <w:lvlText w:val=""/>
      <w:lvlJc w:val="left"/>
      <w:pPr>
        <w:ind w:left="1506" w:hanging="360"/>
      </w:pPr>
      <w:rPr>
        <w:rFonts w:ascii="Symbol" w:hAnsi="Symbol" w:hint="default"/>
        <w:color w:val="E51F30"/>
      </w:rPr>
    </w:lvl>
    <w:lvl w:ilvl="1" w:tplc="FFFFFFFF">
      <w:start w:val="1"/>
      <w:numFmt w:val="bullet"/>
      <w:lvlText w:val="o"/>
      <w:lvlJc w:val="left"/>
      <w:pPr>
        <w:ind w:left="2226" w:hanging="360"/>
      </w:pPr>
      <w:rPr>
        <w:rFonts w:ascii="Courier New" w:hAnsi="Courier New" w:cs="Courier New" w:hint="default"/>
      </w:rPr>
    </w:lvl>
    <w:lvl w:ilvl="2" w:tplc="FFFFFFFF">
      <w:start w:val="1"/>
      <w:numFmt w:val="bullet"/>
      <w:lvlText w:val=""/>
      <w:lvlJc w:val="left"/>
      <w:pPr>
        <w:ind w:left="2946" w:hanging="360"/>
      </w:pPr>
      <w:rPr>
        <w:rFonts w:ascii="Wingdings" w:hAnsi="Wingdings" w:hint="default"/>
      </w:rPr>
    </w:lvl>
    <w:lvl w:ilvl="3" w:tplc="FFFFFFFF">
      <w:start w:val="1"/>
      <w:numFmt w:val="bullet"/>
      <w:lvlText w:val=""/>
      <w:lvlJc w:val="left"/>
      <w:pPr>
        <w:ind w:left="3666" w:hanging="360"/>
      </w:pPr>
      <w:rPr>
        <w:rFonts w:ascii="Symbol" w:hAnsi="Symbol" w:hint="default"/>
      </w:rPr>
    </w:lvl>
    <w:lvl w:ilvl="4" w:tplc="FFFFFFFF">
      <w:start w:val="1"/>
      <w:numFmt w:val="bullet"/>
      <w:lvlText w:val="o"/>
      <w:lvlJc w:val="left"/>
      <w:pPr>
        <w:ind w:left="4386" w:hanging="360"/>
      </w:pPr>
      <w:rPr>
        <w:rFonts w:ascii="Courier New" w:hAnsi="Courier New" w:cs="Courier New" w:hint="default"/>
      </w:rPr>
    </w:lvl>
    <w:lvl w:ilvl="5" w:tplc="FFFFFFFF">
      <w:start w:val="1"/>
      <w:numFmt w:val="bullet"/>
      <w:lvlText w:val=""/>
      <w:lvlJc w:val="left"/>
      <w:pPr>
        <w:ind w:left="5106" w:hanging="360"/>
      </w:pPr>
      <w:rPr>
        <w:rFonts w:ascii="Wingdings" w:hAnsi="Wingdings" w:hint="default"/>
      </w:rPr>
    </w:lvl>
    <w:lvl w:ilvl="6" w:tplc="FFFFFFFF">
      <w:start w:val="1"/>
      <w:numFmt w:val="bullet"/>
      <w:lvlText w:val=""/>
      <w:lvlJc w:val="left"/>
      <w:pPr>
        <w:ind w:left="5826" w:hanging="360"/>
      </w:pPr>
      <w:rPr>
        <w:rFonts w:ascii="Symbol" w:hAnsi="Symbol" w:hint="default"/>
      </w:rPr>
    </w:lvl>
    <w:lvl w:ilvl="7" w:tplc="FFFFFFFF">
      <w:start w:val="1"/>
      <w:numFmt w:val="bullet"/>
      <w:lvlText w:val="o"/>
      <w:lvlJc w:val="left"/>
      <w:pPr>
        <w:ind w:left="6546" w:hanging="360"/>
      </w:pPr>
      <w:rPr>
        <w:rFonts w:ascii="Courier New" w:hAnsi="Courier New" w:cs="Courier New" w:hint="default"/>
      </w:rPr>
    </w:lvl>
    <w:lvl w:ilvl="8" w:tplc="FFFFFFFF">
      <w:start w:val="1"/>
      <w:numFmt w:val="bullet"/>
      <w:lvlText w:val=""/>
      <w:lvlJc w:val="left"/>
      <w:pPr>
        <w:ind w:left="7266" w:hanging="360"/>
      </w:pPr>
      <w:rPr>
        <w:rFonts w:ascii="Wingdings" w:hAnsi="Wingdings" w:hint="default"/>
      </w:rPr>
    </w:lvl>
  </w:abstractNum>
  <w:abstractNum w:abstractNumId="21"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0F2842"/>
    <w:multiLevelType w:val="hybridMultilevel"/>
    <w:tmpl w:val="50C05802"/>
    <w:lvl w:ilvl="0" w:tplc="0C090005">
      <w:start w:val="1"/>
      <w:numFmt w:val="bullet"/>
      <w:lvlText w:val=""/>
      <w:lvlJc w:val="left"/>
      <w:pPr>
        <w:ind w:left="1506" w:hanging="360"/>
      </w:pPr>
      <w:rPr>
        <w:rFonts w:ascii="Wingdings" w:hAnsi="Wingdings" w:hint="default"/>
      </w:rPr>
    </w:lvl>
    <w:lvl w:ilvl="1" w:tplc="0C090003">
      <w:start w:val="1"/>
      <w:numFmt w:val="bullet"/>
      <w:lvlText w:val="o"/>
      <w:lvlJc w:val="left"/>
      <w:pPr>
        <w:ind w:left="2226" w:hanging="360"/>
      </w:pPr>
      <w:rPr>
        <w:rFonts w:ascii="Courier New" w:hAnsi="Courier New" w:cs="Courier New" w:hint="default"/>
      </w:rPr>
    </w:lvl>
    <w:lvl w:ilvl="2" w:tplc="0C090005">
      <w:start w:val="1"/>
      <w:numFmt w:val="bullet"/>
      <w:lvlText w:val=""/>
      <w:lvlJc w:val="left"/>
      <w:pPr>
        <w:ind w:left="2946" w:hanging="360"/>
      </w:pPr>
      <w:rPr>
        <w:rFonts w:ascii="Wingdings" w:hAnsi="Wingdings" w:hint="default"/>
      </w:rPr>
    </w:lvl>
    <w:lvl w:ilvl="3" w:tplc="0C090001">
      <w:start w:val="1"/>
      <w:numFmt w:val="bullet"/>
      <w:lvlText w:val=""/>
      <w:lvlJc w:val="left"/>
      <w:pPr>
        <w:ind w:left="3666" w:hanging="360"/>
      </w:pPr>
      <w:rPr>
        <w:rFonts w:ascii="Symbol" w:hAnsi="Symbol" w:hint="default"/>
      </w:rPr>
    </w:lvl>
    <w:lvl w:ilvl="4" w:tplc="0C090003">
      <w:start w:val="1"/>
      <w:numFmt w:val="bullet"/>
      <w:lvlText w:val="o"/>
      <w:lvlJc w:val="left"/>
      <w:pPr>
        <w:ind w:left="4386" w:hanging="360"/>
      </w:pPr>
      <w:rPr>
        <w:rFonts w:ascii="Courier New" w:hAnsi="Courier New" w:cs="Courier New" w:hint="default"/>
      </w:rPr>
    </w:lvl>
    <w:lvl w:ilvl="5" w:tplc="0C090005">
      <w:start w:val="1"/>
      <w:numFmt w:val="bullet"/>
      <w:lvlText w:val=""/>
      <w:lvlJc w:val="left"/>
      <w:pPr>
        <w:ind w:left="5106" w:hanging="360"/>
      </w:pPr>
      <w:rPr>
        <w:rFonts w:ascii="Wingdings" w:hAnsi="Wingdings" w:hint="default"/>
      </w:rPr>
    </w:lvl>
    <w:lvl w:ilvl="6" w:tplc="0C090001">
      <w:start w:val="1"/>
      <w:numFmt w:val="bullet"/>
      <w:lvlText w:val=""/>
      <w:lvlJc w:val="left"/>
      <w:pPr>
        <w:ind w:left="5826" w:hanging="360"/>
      </w:pPr>
      <w:rPr>
        <w:rFonts w:ascii="Symbol" w:hAnsi="Symbol" w:hint="default"/>
      </w:rPr>
    </w:lvl>
    <w:lvl w:ilvl="7" w:tplc="0C090003">
      <w:start w:val="1"/>
      <w:numFmt w:val="bullet"/>
      <w:lvlText w:val="o"/>
      <w:lvlJc w:val="left"/>
      <w:pPr>
        <w:ind w:left="6546" w:hanging="360"/>
      </w:pPr>
      <w:rPr>
        <w:rFonts w:ascii="Courier New" w:hAnsi="Courier New" w:cs="Courier New" w:hint="default"/>
      </w:rPr>
    </w:lvl>
    <w:lvl w:ilvl="8" w:tplc="0C090005">
      <w:start w:val="1"/>
      <w:numFmt w:val="bullet"/>
      <w:lvlText w:val=""/>
      <w:lvlJc w:val="left"/>
      <w:pPr>
        <w:ind w:left="7266" w:hanging="360"/>
      </w:pPr>
      <w:rPr>
        <w:rFonts w:ascii="Wingdings" w:hAnsi="Wingdings" w:hint="default"/>
      </w:rPr>
    </w:lvl>
  </w:abstractNum>
  <w:abstractNum w:abstractNumId="24" w15:restartNumberingAfterBreak="0">
    <w:nsid w:val="7F605E3F"/>
    <w:multiLevelType w:val="hybridMultilevel"/>
    <w:tmpl w:val="BAC83292"/>
    <w:lvl w:ilvl="0" w:tplc="0C090005">
      <w:start w:val="1"/>
      <w:numFmt w:val="bullet"/>
      <w:lvlText w:val=""/>
      <w:lvlJc w:val="left"/>
      <w:pPr>
        <w:ind w:left="1506" w:hanging="360"/>
      </w:pPr>
      <w:rPr>
        <w:rFonts w:ascii="Wingdings" w:hAnsi="Wingdings" w:hint="default"/>
      </w:rPr>
    </w:lvl>
    <w:lvl w:ilvl="1" w:tplc="0C090003">
      <w:start w:val="1"/>
      <w:numFmt w:val="bullet"/>
      <w:lvlText w:val="o"/>
      <w:lvlJc w:val="left"/>
      <w:pPr>
        <w:ind w:left="2226" w:hanging="360"/>
      </w:pPr>
      <w:rPr>
        <w:rFonts w:ascii="Courier New" w:hAnsi="Courier New" w:cs="Courier New" w:hint="default"/>
      </w:rPr>
    </w:lvl>
    <w:lvl w:ilvl="2" w:tplc="0C090005">
      <w:start w:val="1"/>
      <w:numFmt w:val="bullet"/>
      <w:lvlText w:val=""/>
      <w:lvlJc w:val="left"/>
      <w:pPr>
        <w:ind w:left="2946" w:hanging="360"/>
      </w:pPr>
      <w:rPr>
        <w:rFonts w:ascii="Wingdings" w:hAnsi="Wingdings" w:hint="default"/>
      </w:rPr>
    </w:lvl>
    <w:lvl w:ilvl="3" w:tplc="0C090001">
      <w:start w:val="1"/>
      <w:numFmt w:val="bullet"/>
      <w:lvlText w:val=""/>
      <w:lvlJc w:val="left"/>
      <w:pPr>
        <w:ind w:left="3666" w:hanging="360"/>
      </w:pPr>
      <w:rPr>
        <w:rFonts w:ascii="Symbol" w:hAnsi="Symbol" w:hint="default"/>
      </w:rPr>
    </w:lvl>
    <w:lvl w:ilvl="4" w:tplc="0C090003">
      <w:start w:val="1"/>
      <w:numFmt w:val="bullet"/>
      <w:lvlText w:val="o"/>
      <w:lvlJc w:val="left"/>
      <w:pPr>
        <w:ind w:left="4386" w:hanging="360"/>
      </w:pPr>
      <w:rPr>
        <w:rFonts w:ascii="Courier New" w:hAnsi="Courier New" w:cs="Courier New" w:hint="default"/>
      </w:rPr>
    </w:lvl>
    <w:lvl w:ilvl="5" w:tplc="0C090005">
      <w:start w:val="1"/>
      <w:numFmt w:val="bullet"/>
      <w:lvlText w:val=""/>
      <w:lvlJc w:val="left"/>
      <w:pPr>
        <w:ind w:left="5106" w:hanging="360"/>
      </w:pPr>
      <w:rPr>
        <w:rFonts w:ascii="Wingdings" w:hAnsi="Wingdings" w:hint="default"/>
      </w:rPr>
    </w:lvl>
    <w:lvl w:ilvl="6" w:tplc="0C090001">
      <w:start w:val="1"/>
      <w:numFmt w:val="bullet"/>
      <w:lvlText w:val=""/>
      <w:lvlJc w:val="left"/>
      <w:pPr>
        <w:ind w:left="5826" w:hanging="360"/>
      </w:pPr>
      <w:rPr>
        <w:rFonts w:ascii="Symbol" w:hAnsi="Symbol" w:hint="default"/>
      </w:rPr>
    </w:lvl>
    <w:lvl w:ilvl="7" w:tplc="0C090003">
      <w:start w:val="1"/>
      <w:numFmt w:val="bullet"/>
      <w:lvlText w:val="o"/>
      <w:lvlJc w:val="left"/>
      <w:pPr>
        <w:ind w:left="6546" w:hanging="360"/>
      </w:pPr>
      <w:rPr>
        <w:rFonts w:ascii="Courier New" w:hAnsi="Courier New" w:cs="Courier New" w:hint="default"/>
      </w:rPr>
    </w:lvl>
    <w:lvl w:ilvl="8" w:tplc="0C090005">
      <w:start w:val="1"/>
      <w:numFmt w:val="bullet"/>
      <w:lvlText w:val=""/>
      <w:lvlJc w:val="left"/>
      <w:pPr>
        <w:ind w:left="7266" w:hanging="360"/>
      </w:pPr>
      <w:rPr>
        <w:rFonts w:ascii="Wingdings" w:hAnsi="Wingdings" w:hint="default"/>
      </w:rPr>
    </w:lvl>
  </w:abstractNum>
  <w:num w:numId="1" w16cid:durableId="153569645">
    <w:abstractNumId w:val="11"/>
  </w:num>
  <w:num w:numId="2" w16cid:durableId="89351836">
    <w:abstractNumId w:val="22"/>
  </w:num>
  <w:num w:numId="3" w16cid:durableId="1866216183">
    <w:abstractNumId w:val="21"/>
  </w:num>
  <w:num w:numId="4" w16cid:durableId="687609111">
    <w:abstractNumId w:val="24"/>
  </w:num>
  <w:num w:numId="5" w16cid:durableId="127405848">
    <w:abstractNumId w:val="12"/>
  </w:num>
  <w:num w:numId="6" w16cid:durableId="389303268">
    <w:abstractNumId w:val="14"/>
  </w:num>
  <w:num w:numId="7" w16cid:durableId="1775009527">
    <w:abstractNumId w:val="23"/>
  </w:num>
  <w:num w:numId="8" w16cid:durableId="11647101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53801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4761692">
    <w:abstractNumId w:val="17"/>
  </w:num>
  <w:num w:numId="11" w16cid:durableId="1431050044">
    <w:abstractNumId w:val="2"/>
  </w:num>
  <w:num w:numId="12" w16cid:durableId="417674311">
    <w:abstractNumId w:val="13"/>
  </w:num>
  <w:num w:numId="13" w16cid:durableId="425537093">
    <w:abstractNumId w:val="0"/>
  </w:num>
  <w:num w:numId="14" w16cid:durableId="302194311">
    <w:abstractNumId w:val="19"/>
  </w:num>
  <w:num w:numId="15" w16cid:durableId="1106846412">
    <w:abstractNumId w:val="3"/>
  </w:num>
  <w:num w:numId="16" w16cid:durableId="681861985">
    <w:abstractNumId w:val="8"/>
  </w:num>
  <w:num w:numId="17" w16cid:durableId="818425733">
    <w:abstractNumId w:val="15"/>
  </w:num>
  <w:num w:numId="18" w16cid:durableId="502626169">
    <w:abstractNumId w:val="10"/>
  </w:num>
  <w:num w:numId="19" w16cid:durableId="1902708928">
    <w:abstractNumId w:val="9"/>
  </w:num>
  <w:num w:numId="20" w16cid:durableId="869878345">
    <w:abstractNumId w:val="18"/>
  </w:num>
  <w:num w:numId="21" w16cid:durableId="274755057">
    <w:abstractNumId w:val="1"/>
  </w:num>
  <w:num w:numId="22" w16cid:durableId="1633560066">
    <w:abstractNumId w:val="6"/>
  </w:num>
  <w:num w:numId="23" w16cid:durableId="1488327416">
    <w:abstractNumId w:val="20"/>
  </w:num>
  <w:num w:numId="24" w16cid:durableId="375005784">
    <w:abstractNumId w:val="7"/>
  </w:num>
  <w:num w:numId="25" w16cid:durableId="1110248541">
    <w:abstractNumId w:val="16"/>
  </w:num>
  <w:num w:numId="26" w16cid:durableId="146473445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7CE6"/>
    <w:rsid w:val="0001254D"/>
    <w:rsid w:val="00012F47"/>
    <w:rsid w:val="000176C4"/>
    <w:rsid w:val="00021C01"/>
    <w:rsid w:val="0002258D"/>
    <w:rsid w:val="00023DB4"/>
    <w:rsid w:val="000240E9"/>
    <w:rsid w:val="000372F6"/>
    <w:rsid w:val="00037E6F"/>
    <w:rsid w:val="000408E3"/>
    <w:rsid w:val="00040BB8"/>
    <w:rsid w:val="00041B5B"/>
    <w:rsid w:val="00042FBA"/>
    <w:rsid w:val="00045D5F"/>
    <w:rsid w:val="00050910"/>
    <w:rsid w:val="00051573"/>
    <w:rsid w:val="00052E7B"/>
    <w:rsid w:val="00052F28"/>
    <w:rsid w:val="00052F81"/>
    <w:rsid w:val="00053A5F"/>
    <w:rsid w:val="00056724"/>
    <w:rsid w:val="00056BA2"/>
    <w:rsid w:val="000576DF"/>
    <w:rsid w:val="00063FCF"/>
    <w:rsid w:val="000674C0"/>
    <w:rsid w:val="00070C5D"/>
    <w:rsid w:val="0007405D"/>
    <w:rsid w:val="00076DF5"/>
    <w:rsid w:val="000849AD"/>
    <w:rsid w:val="00087111"/>
    <w:rsid w:val="00087697"/>
    <w:rsid w:val="0009125F"/>
    <w:rsid w:val="00093437"/>
    <w:rsid w:val="000951CF"/>
    <w:rsid w:val="000A6D02"/>
    <w:rsid w:val="000B2888"/>
    <w:rsid w:val="000B3767"/>
    <w:rsid w:val="000B43C9"/>
    <w:rsid w:val="000B6760"/>
    <w:rsid w:val="000B7D0C"/>
    <w:rsid w:val="000C07F8"/>
    <w:rsid w:val="000C2C05"/>
    <w:rsid w:val="000D37E4"/>
    <w:rsid w:val="000D5843"/>
    <w:rsid w:val="000D715B"/>
    <w:rsid w:val="000E2A8A"/>
    <w:rsid w:val="000E4CBE"/>
    <w:rsid w:val="000E51B4"/>
    <w:rsid w:val="000E5D52"/>
    <w:rsid w:val="000E5D83"/>
    <w:rsid w:val="000E6B26"/>
    <w:rsid w:val="000E70E7"/>
    <w:rsid w:val="000F79C1"/>
    <w:rsid w:val="00102763"/>
    <w:rsid w:val="00102B8A"/>
    <w:rsid w:val="00102BB0"/>
    <w:rsid w:val="00102D19"/>
    <w:rsid w:val="00103047"/>
    <w:rsid w:val="00104000"/>
    <w:rsid w:val="00105063"/>
    <w:rsid w:val="0010768E"/>
    <w:rsid w:val="00122CF0"/>
    <w:rsid w:val="00125286"/>
    <w:rsid w:val="001254E2"/>
    <w:rsid w:val="0013141E"/>
    <w:rsid w:val="00132924"/>
    <w:rsid w:val="00133D56"/>
    <w:rsid w:val="001365B1"/>
    <w:rsid w:val="001366C4"/>
    <w:rsid w:val="00136D45"/>
    <w:rsid w:val="001376AE"/>
    <w:rsid w:val="00147A35"/>
    <w:rsid w:val="00147B11"/>
    <w:rsid w:val="00152D7D"/>
    <w:rsid w:val="001537D5"/>
    <w:rsid w:val="00162972"/>
    <w:rsid w:val="001658B7"/>
    <w:rsid w:val="00167117"/>
    <w:rsid w:val="0017264A"/>
    <w:rsid w:val="001730A1"/>
    <w:rsid w:val="001735D3"/>
    <w:rsid w:val="0017412E"/>
    <w:rsid w:val="001762AD"/>
    <w:rsid w:val="00180673"/>
    <w:rsid w:val="00180A28"/>
    <w:rsid w:val="00181BF5"/>
    <w:rsid w:val="00187159"/>
    <w:rsid w:val="00192A0B"/>
    <w:rsid w:val="00192ACD"/>
    <w:rsid w:val="00196D18"/>
    <w:rsid w:val="001A138A"/>
    <w:rsid w:val="001A1ABF"/>
    <w:rsid w:val="001C309F"/>
    <w:rsid w:val="001D0DB6"/>
    <w:rsid w:val="001D2660"/>
    <w:rsid w:val="001E2FA0"/>
    <w:rsid w:val="001E62AA"/>
    <w:rsid w:val="001E62E8"/>
    <w:rsid w:val="001E6438"/>
    <w:rsid w:val="001F5E2B"/>
    <w:rsid w:val="002015FA"/>
    <w:rsid w:val="002043F8"/>
    <w:rsid w:val="00211CB9"/>
    <w:rsid w:val="00220BA3"/>
    <w:rsid w:val="00226393"/>
    <w:rsid w:val="002300F0"/>
    <w:rsid w:val="002301BB"/>
    <w:rsid w:val="00231147"/>
    <w:rsid w:val="00231CF0"/>
    <w:rsid w:val="00233068"/>
    <w:rsid w:val="0024475D"/>
    <w:rsid w:val="00246CB4"/>
    <w:rsid w:val="00252CB7"/>
    <w:rsid w:val="00272168"/>
    <w:rsid w:val="00272A33"/>
    <w:rsid w:val="00274DD1"/>
    <w:rsid w:val="0027526D"/>
    <w:rsid w:val="002848DA"/>
    <w:rsid w:val="00284D80"/>
    <w:rsid w:val="00284F9C"/>
    <w:rsid w:val="00287CA5"/>
    <w:rsid w:val="00292248"/>
    <w:rsid w:val="002A1DE8"/>
    <w:rsid w:val="002A78A0"/>
    <w:rsid w:val="002B00B7"/>
    <w:rsid w:val="002B02ED"/>
    <w:rsid w:val="002B100C"/>
    <w:rsid w:val="002B1146"/>
    <w:rsid w:val="002B432B"/>
    <w:rsid w:val="002B5AE6"/>
    <w:rsid w:val="002B5E7F"/>
    <w:rsid w:val="002C2D48"/>
    <w:rsid w:val="002C335E"/>
    <w:rsid w:val="002C3FC3"/>
    <w:rsid w:val="002C4450"/>
    <w:rsid w:val="002C6906"/>
    <w:rsid w:val="002E14B8"/>
    <w:rsid w:val="002E285B"/>
    <w:rsid w:val="002E4FA8"/>
    <w:rsid w:val="002E6FB9"/>
    <w:rsid w:val="002F13EA"/>
    <w:rsid w:val="002F2781"/>
    <w:rsid w:val="002F2B08"/>
    <w:rsid w:val="002F5132"/>
    <w:rsid w:val="002F52A9"/>
    <w:rsid w:val="002F6129"/>
    <w:rsid w:val="002F6138"/>
    <w:rsid w:val="003045F8"/>
    <w:rsid w:val="00304D09"/>
    <w:rsid w:val="00305299"/>
    <w:rsid w:val="00305C35"/>
    <w:rsid w:val="00311F29"/>
    <w:rsid w:val="00320C55"/>
    <w:rsid w:val="003217FB"/>
    <w:rsid w:val="00322FF9"/>
    <w:rsid w:val="0032765F"/>
    <w:rsid w:val="00332215"/>
    <w:rsid w:val="00332EC1"/>
    <w:rsid w:val="00333B53"/>
    <w:rsid w:val="00343B41"/>
    <w:rsid w:val="003445D9"/>
    <w:rsid w:val="0034609E"/>
    <w:rsid w:val="00350CB0"/>
    <w:rsid w:val="00355F01"/>
    <w:rsid w:val="0037658D"/>
    <w:rsid w:val="00376791"/>
    <w:rsid w:val="00376C1A"/>
    <w:rsid w:val="00376FB2"/>
    <w:rsid w:val="003772AF"/>
    <w:rsid w:val="00382F39"/>
    <w:rsid w:val="0038519F"/>
    <w:rsid w:val="00385F4F"/>
    <w:rsid w:val="003867DB"/>
    <w:rsid w:val="003873FF"/>
    <w:rsid w:val="00387CA4"/>
    <w:rsid w:val="0039285E"/>
    <w:rsid w:val="00394AC0"/>
    <w:rsid w:val="003B0C9A"/>
    <w:rsid w:val="003B1D32"/>
    <w:rsid w:val="003B7805"/>
    <w:rsid w:val="003C20B4"/>
    <w:rsid w:val="003C4CA3"/>
    <w:rsid w:val="003C600B"/>
    <w:rsid w:val="003C7038"/>
    <w:rsid w:val="003C7A61"/>
    <w:rsid w:val="003D0FE4"/>
    <w:rsid w:val="003D418D"/>
    <w:rsid w:val="003D4FE2"/>
    <w:rsid w:val="003D51F2"/>
    <w:rsid w:val="003D5267"/>
    <w:rsid w:val="003E0B6D"/>
    <w:rsid w:val="003E1E69"/>
    <w:rsid w:val="003E5024"/>
    <w:rsid w:val="003E514B"/>
    <w:rsid w:val="003F2658"/>
    <w:rsid w:val="003F32AF"/>
    <w:rsid w:val="003F67AC"/>
    <w:rsid w:val="00403EA4"/>
    <w:rsid w:val="004127D7"/>
    <w:rsid w:val="004144E6"/>
    <w:rsid w:val="00414C0A"/>
    <w:rsid w:val="00417C3C"/>
    <w:rsid w:val="00424B96"/>
    <w:rsid w:val="004251EE"/>
    <w:rsid w:val="00427D51"/>
    <w:rsid w:val="00440939"/>
    <w:rsid w:val="00441014"/>
    <w:rsid w:val="004430BB"/>
    <w:rsid w:val="00443ADF"/>
    <w:rsid w:val="00451D17"/>
    <w:rsid w:val="004520E7"/>
    <w:rsid w:val="00452F4C"/>
    <w:rsid w:val="00454A86"/>
    <w:rsid w:val="00456A18"/>
    <w:rsid w:val="004617E4"/>
    <w:rsid w:val="00464A1C"/>
    <w:rsid w:val="00466B7E"/>
    <w:rsid w:val="004701E5"/>
    <w:rsid w:val="00470DC3"/>
    <w:rsid w:val="004723ED"/>
    <w:rsid w:val="00473800"/>
    <w:rsid w:val="0049225D"/>
    <w:rsid w:val="004A46BC"/>
    <w:rsid w:val="004A586E"/>
    <w:rsid w:val="004B2AD4"/>
    <w:rsid w:val="004B38E1"/>
    <w:rsid w:val="004B57BF"/>
    <w:rsid w:val="004B64CA"/>
    <w:rsid w:val="004B67EB"/>
    <w:rsid w:val="004B767C"/>
    <w:rsid w:val="004C155C"/>
    <w:rsid w:val="004C49E3"/>
    <w:rsid w:val="004C77E1"/>
    <w:rsid w:val="004D2859"/>
    <w:rsid w:val="004D2BE0"/>
    <w:rsid w:val="004D7998"/>
    <w:rsid w:val="004E17AF"/>
    <w:rsid w:val="004E2E48"/>
    <w:rsid w:val="004E430C"/>
    <w:rsid w:val="004E50B9"/>
    <w:rsid w:val="004F01DA"/>
    <w:rsid w:val="004F3E9A"/>
    <w:rsid w:val="00503A3B"/>
    <w:rsid w:val="0050415F"/>
    <w:rsid w:val="00504E01"/>
    <w:rsid w:val="00505B8C"/>
    <w:rsid w:val="005104A1"/>
    <w:rsid w:val="00511137"/>
    <w:rsid w:val="00511634"/>
    <w:rsid w:val="00514B04"/>
    <w:rsid w:val="00514F00"/>
    <w:rsid w:val="00525C75"/>
    <w:rsid w:val="005279AC"/>
    <w:rsid w:val="005356FC"/>
    <w:rsid w:val="00537D8F"/>
    <w:rsid w:val="005411C6"/>
    <w:rsid w:val="00541F5A"/>
    <w:rsid w:val="0054302F"/>
    <w:rsid w:val="00545FF8"/>
    <w:rsid w:val="00547ADF"/>
    <w:rsid w:val="0055123D"/>
    <w:rsid w:val="0055225D"/>
    <w:rsid w:val="00553B87"/>
    <w:rsid w:val="0055651E"/>
    <w:rsid w:val="00557E43"/>
    <w:rsid w:val="00560079"/>
    <w:rsid w:val="00561625"/>
    <w:rsid w:val="005625B9"/>
    <w:rsid w:val="00564685"/>
    <w:rsid w:val="005649EC"/>
    <w:rsid w:val="005657F3"/>
    <w:rsid w:val="00566E6A"/>
    <w:rsid w:val="005703AB"/>
    <w:rsid w:val="005738ED"/>
    <w:rsid w:val="00573A3D"/>
    <w:rsid w:val="005758D8"/>
    <w:rsid w:val="00577310"/>
    <w:rsid w:val="00580DB2"/>
    <w:rsid w:val="00582B51"/>
    <w:rsid w:val="005841FC"/>
    <w:rsid w:val="00585205"/>
    <w:rsid w:val="00590259"/>
    <w:rsid w:val="00590C60"/>
    <w:rsid w:val="00593DF2"/>
    <w:rsid w:val="005943D5"/>
    <w:rsid w:val="00597D0B"/>
    <w:rsid w:val="005A03C1"/>
    <w:rsid w:val="005A09EF"/>
    <w:rsid w:val="005A612B"/>
    <w:rsid w:val="005A7A34"/>
    <w:rsid w:val="005B3AA1"/>
    <w:rsid w:val="005B3CB1"/>
    <w:rsid w:val="005B43F7"/>
    <w:rsid w:val="005B56C1"/>
    <w:rsid w:val="005B5914"/>
    <w:rsid w:val="005B5C34"/>
    <w:rsid w:val="005C23AF"/>
    <w:rsid w:val="005C33CE"/>
    <w:rsid w:val="005E0350"/>
    <w:rsid w:val="005E1E03"/>
    <w:rsid w:val="005E4006"/>
    <w:rsid w:val="005E494F"/>
    <w:rsid w:val="00612647"/>
    <w:rsid w:val="00616FCE"/>
    <w:rsid w:val="00630D0F"/>
    <w:rsid w:val="006310BE"/>
    <w:rsid w:val="00632FEA"/>
    <w:rsid w:val="00634387"/>
    <w:rsid w:val="006441C5"/>
    <w:rsid w:val="0064557D"/>
    <w:rsid w:val="006460C4"/>
    <w:rsid w:val="006464BB"/>
    <w:rsid w:val="00647006"/>
    <w:rsid w:val="00650F00"/>
    <w:rsid w:val="00653D3D"/>
    <w:rsid w:val="00653EAB"/>
    <w:rsid w:val="006541C3"/>
    <w:rsid w:val="0065542A"/>
    <w:rsid w:val="00661D55"/>
    <w:rsid w:val="006626D7"/>
    <w:rsid w:val="00662A4D"/>
    <w:rsid w:val="00662C95"/>
    <w:rsid w:val="006640BF"/>
    <w:rsid w:val="00664C48"/>
    <w:rsid w:val="006664D5"/>
    <w:rsid w:val="00667F87"/>
    <w:rsid w:val="00674AC7"/>
    <w:rsid w:val="006753C6"/>
    <w:rsid w:val="00675E94"/>
    <w:rsid w:val="00681A1E"/>
    <w:rsid w:val="00686AED"/>
    <w:rsid w:val="006918E3"/>
    <w:rsid w:val="0069439E"/>
    <w:rsid w:val="006955B5"/>
    <w:rsid w:val="00696054"/>
    <w:rsid w:val="006A2939"/>
    <w:rsid w:val="006A4F56"/>
    <w:rsid w:val="006A4F70"/>
    <w:rsid w:val="006A7565"/>
    <w:rsid w:val="006B31ED"/>
    <w:rsid w:val="006C182A"/>
    <w:rsid w:val="006C2418"/>
    <w:rsid w:val="006C3088"/>
    <w:rsid w:val="006C4D0F"/>
    <w:rsid w:val="006D1A97"/>
    <w:rsid w:val="006D2A66"/>
    <w:rsid w:val="006D4D5D"/>
    <w:rsid w:val="006D5CA2"/>
    <w:rsid w:val="006D5CC5"/>
    <w:rsid w:val="006D5E3D"/>
    <w:rsid w:val="006F246A"/>
    <w:rsid w:val="006F5CAC"/>
    <w:rsid w:val="00701F3E"/>
    <w:rsid w:val="00702657"/>
    <w:rsid w:val="00702795"/>
    <w:rsid w:val="00704A2C"/>
    <w:rsid w:val="007068C3"/>
    <w:rsid w:val="00707E82"/>
    <w:rsid w:val="0071121B"/>
    <w:rsid w:val="007137E1"/>
    <w:rsid w:val="0072491E"/>
    <w:rsid w:val="00742899"/>
    <w:rsid w:val="00751B71"/>
    <w:rsid w:val="0075505C"/>
    <w:rsid w:val="0075730D"/>
    <w:rsid w:val="00760EE1"/>
    <w:rsid w:val="007706AB"/>
    <w:rsid w:val="00771F35"/>
    <w:rsid w:val="0077363C"/>
    <w:rsid w:val="00773B30"/>
    <w:rsid w:val="00776C5D"/>
    <w:rsid w:val="0078241D"/>
    <w:rsid w:val="00783251"/>
    <w:rsid w:val="00784315"/>
    <w:rsid w:val="007866BC"/>
    <w:rsid w:val="0078767D"/>
    <w:rsid w:val="00792AD8"/>
    <w:rsid w:val="0079386C"/>
    <w:rsid w:val="007A132E"/>
    <w:rsid w:val="007A3046"/>
    <w:rsid w:val="007A36D7"/>
    <w:rsid w:val="007A578C"/>
    <w:rsid w:val="007B0365"/>
    <w:rsid w:val="007B100E"/>
    <w:rsid w:val="007B685A"/>
    <w:rsid w:val="007C00D0"/>
    <w:rsid w:val="007C1483"/>
    <w:rsid w:val="007C14CB"/>
    <w:rsid w:val="007C68AC"/>
    <w:rsid w:val="007D2C38"/>
    <w:rsid w:val="007D2CF5"/>
    <w:rsid w:val="007D65B8"/>
    <w:rsid w:val="007E3668"/>
    <w:rsid w:val="007E3899"/>
    <w:rsid w:val="007E629E"/>
    <w:rsid w:val="007F1C81"/>
    <w:rsid w:val="007F2B02"/>
    <w:rsid w:val="007F6F5C"/>
    <w:rsid w:val="008013F7"/>
    <w:rsid w:val="00807345"/>
    <w:rsid w:val="008075B2"/>
    <w:rsid w:val="00813D87"/>
    <w:rsid w:val="00814590"/>
    <w:rsid w:val="008157D3"/>
    <w:rsid w:val="00815E10"/>
    <w:rsid w:val="0081659D"/>
    <w:rsid w:val="00820C93"/>
    <w:rsid w:val="00821065"/>
    <w:rsid w:val="00823301"/>
    <w:rsid w:val="00825110"/>
    <w:rsid w:val="008267C5"/>
    <w:rsid w:val="008268D7"/>
    <w:rsid w:val="0083017C"/>
    <w:rsid w:val="00830789"/>
    <w:rsid w:val="00831703"/>
    <w:rsid w:val="008342CC"/>
    <w:rsid w:val="00834839"/>
    <w:rsid w:val="008369F0"/>
    <w:rsid w:val="0084099B"/>
    <w:rsid w:val="00843997"/>
    <w:rsid w:val="0084695A"/>
    <w:rsid w:val="00851247"/>
    <w:rsid w:val="008542C4"/>
    <w:rsid w:val="00854ED8"/>
    <w:rsid w:val="0086273D"/>
    <w:rsid w:val="00863385"/>
    <w:rsid w:val="00871013"/>
    <w:rsid w:val="008752F2"/>
    <w:rsid w:val="008805DD"/>
    <w:rsid w:val="008813D5"/>
    <w:rsid w:val="008819E4"/>
    <w:rsid w:val="00881F38"/>
    <w:rsid w:val="00883B22"/>
    <w:rsid w:val="0088405A"/>
    <w:rsid w:val="00886478"/>
    <w:rsid w:val="0089398C"/>
    <w:rsid w:val="008955C8"/>
    <w:rsid w:val="00897FA3"/>
    <w:rsid w:val="008A54D4"/>
    <w:rsid w:val="008D030A"/>
    <w:rsid w:val="008D1E3C"/>
    <w:rsid w:val="008D3945"/>
    <w:rsid w:val="008E1D32"/>
    <w:rsid w:val="008E4171"/>
    <w:rsid w:val="008E4A74"/>
    <w:rsid w:val="008E4C9F"/>
    <w:rsid w:val="008E5D69"/>
    <w:rsid w:val="008E6A42"/>
    <w:rsid w:val="008F5D03"/>
    <w:rsid w:val="00906677"/>
    <w:rsid w:val="009109D1"/>
    <w:rsid w:val="00911012"/>
    <w:rsid w:val="00911B41"/>
    <w:rsid w:val="0091205A"/>
    <w:rsid w:val="009212E1"/>
    <w:rsid w:val="00921475"/>
    <w:rsid w:val="00921567"/>
    <w:rsid w:val="009252DB"/>
    <w:rsid w:val="00925E0C"/>
    <w:rsid w:val="0092637C"/>
    <w:rsid w:val="00926581"/>
    <w:rsid w:val="00933D23"/>
    <w:rsid w:val="00941EAE"/>
    <w:rsid w:val="009431D7"/>
    <w:rsid w:val="009459B4"/>
    <w:rsid w:val="00945B70"/>
    <w:rsid w:val="00946B2D"/>
    <w:rsid w:val="00947F35"/>
    <w:rsid w:val="00950014"/>
    <w:rsid w:val="0095399A"/>
    <w:rsid w:val="00954F24"/>
    <w:rsid w:val="0096078D"/>
    <w:rsid w:val="00970F61"/>
    <w:rsid w:val="009738B2"/>
    <w:rsid w:val="0097437D"/>
    <w:rsid w:val="00974E55"/>
    <w:rsid w:val="00976C16"/>
    <w:rsid w:val="009773C3"/>
    <w:rsid w:val="0097762E"/>
    <w:rsid w:val="009803FC"/>
    <w:rsid w:val="00980F8E"/>
    <w:rsid w:val="00980FD6"/>
    <w:rsid w:val="0098690D"/>
    <w:rsid w:val="00986E6E"/>
    <w:rsid w:val="0098747B"/>
    <w:rsid w:val="00987959"/>
    <w:rsid w:val="0099187B"/>
    <w:rsid w:val="00997D62"/>
    <w:rsid w:val="00997DEA"/>
    <w:rsid w:val="009A0644"/>
    <w:rsid w:val="009A45DA"/>
    <w:rsid w:val="009A6028"/>
    <w:rsid w:val="009B3179"/>
    <w:rsid w:val="009B7685"/>
    <w:rsid w:val="009C1955"/>
    <w:rsid w:val="009C2647"/>
    <w:rsid w:val="009C3D6A"/>
    <w:rsid w:val="009D23D8"/>
    <w:rsid w:val="009D6E54"/>
    <w:rsid w:val="009E2F2F"/>
    <w:rsid w:val="009E3ACE"/>
    <w:rsid w:val="009E7471"/>
    <w:rsid w:val="009F15CB"/>
    <w:rsid w:val="009F1BD8"/>
    <w:rsid w:val="009F313A"/>
    <w:rsid w:val="009F416A"/>
    <w:rsid w:val="00A01D57"/>
    <w:rsid w:val="00A04082"/>
    <w:rsid w:val="00A06C38"/>
    <w:rsid w:val="00A127BD"/>
    <w:rsid w:val="00A13267"/>
    <w:rsid w:val="00A13AB7"/>
    <w:rsid w:val="00A24E55"/>
    <w:rsid w:val="00A25AA1"/>
    <w:rsid w:val="00A27319"/>
    <w:rsid w:val="00A3346E"/>
    <w:rsid w:val="00A36943"/>
    <w:rsid w:val="00A50ED4"/>
    <w:rsid w:val="00A5702D"/>
    <w:rsid w:val="00A60321"/>
    <w:rsid w:val="00A61E61"/>
    <w:rsid w:val="00A63331"/>
    <w:rsid w:val="00A64338"/>
    <w:rsid w:val="00A6455A"/>
    <w:rsid w:val="00A65908"/>
    <w:rsid w:val="00A67DAE"/>
    <w:rsid w:val="00A70E6F"/>
    <w:rsid w:val="00A71AD8"/>
    <w:rsid w:val="00A71F15"/>
    <w:rsid w:val="00A7785F"/>
    <w:rsid w:val="00A804BA"/>
    <w:rsid w:val="00A8131C"/>
    <w:rsid w:val="00A8142C"/>
    <w:rsid w:val="00A82A75"/>
    <w:rsid w:val="00A84CEC"/>
    <w:rsid w:val="00A8677D"/>
    <w:rsid w:val="00A95F56"/>
    <w:rsid w:val="00A961AC"/>
    <w:rsid w:val="00AA227D"/>
    <w:rsid w:val="00AA4460"/>
    <w:rsid w:val="00AB30DD"/>
    <w:rsid w:val="00AB3170"/>
    <w:rsid w:val="00AB355B"/>
    <w:rsid w:val="00AB594A"/>
    <w:rsid w:val="00AB5C85"/>
    <w:rsid w:val="00AC25B5"/>
    <w:rsid w:val="00AC455B"/>
    <w:rsid w:val="00AC460E"/>
    <w:rsid w:val="00AC53CA"/>
    <w:rsid w:val="00AD1316"/>
    <w:rsid w:val="00AD2B04"/>
    <w:rsid w:val="00AD3674"/>
    <w:rsid w:val="00AD369E"/>
    <w:rsid w:val="00AD3925"/>
    <w:rsid w:val="00AD6696"/>
    <w:rsid w:val="00AD6C0F"/>
    <w:rsid w:val="00AE3DD0"/>
    <w:rsid w:val="00AE4439"/>
    <w:rsid w:val="00AE4EA8"/>
    <w:rsid w:val="00AE51FB"/>
    <w:rsid w:val="00AF3B1E"/>
    <w:rsid w:val="00AF4034"/>
    <w:rsid w:val="00AF56C6"/>
    <w:rsid w:val="00AF5BF6"/>
    <w:rsid w:val="00B01FA1"/>
    <w:rsid w:val="00B0284B"/>
    <w:rsid w:val="00B02B70"/>
    <w:rsid w:val="00B03A41"/>
    <w:rsid w:val="00B04BAA"/>
    <w:rsid w:val="00B13CB4"/>
    <w:rsid w:val="00B15D0B"/>
    <w:rsid w:val="00B17D76"/>
    <w:rsid w:val="00B264BF"/>
    <w:rsid w:val="00B26C9A"/>
    <w:rsid w:val="00B27166"/>
    <w:rsid w:val="00B3234C"/>
    <w:rsid w:val="00B343F5"/>
    <w:rsid w:val="00B34862"/>
    <w:rsid w:val="00B34AA7"/>
    <w:rsid w:val="00B421F2"/>
    <w:rsid w:val="00B43C60"/>
    <w:rsid w:val="00B51DF8"/>
    <w:rsid w:val="00B53615"/>
    <w:rsid w:val="00B54CE9"/>
    <w:rsid w:val="00B56FD6"/>
    <w:rsid w:val="00B57117"/>
    <w:rsid w:val="00B61EB2"/>
    <w:rsid w:val="00B659EF"/>
    <w:rsid w:val="00B840C4"/>
    <w:rsid w:val="00B85EA5"/>
    <w:rsid w:val="00B90033"/>
    <w:rsid w:val="00B91C48"/>
    <w:rsid w:val="00B954C5"/>
    <w:rsid w:val="00B97651"/>
    <w:rsid w:val="00BA0015"/>
    <w:rsid w:val="00BA0D7E"/>
    <w:rsid w:val="00BA4BF0"/>
    <w:rsid w:val="00BA548B"/>
    <w:rsid w:val="00BA5B5E"/>
    <w:rsid w:val="00BA5F12"/>
    <w:rsid w:val="00BA6219"/>
    <w:rsid w:val="00BA70D7"/>
    <w:rsid w:val="00BA7F01"/>
    <w:rsid w:val="00BB0B98"/>
    <w:rsid w:val="00BB2074"/>
    <w:rsid w:val="00BB27AB"/>
    <w:rsid w:val="00BB332B"/>
    <w:rsid w:val="00BB3D5F"/>
    <w:rsid w:val="00BB407A"/>
    <w:rsid w:val="00BB66B5"/>
    <w:rsid w:val="00BC03DA"/>
    <w:rsid w:val="00BC3ED3"/>
    <w:rsid w:val="00BC44CB"/>
    <w:rsid w:val="00BC55CF"/>
    <w:rsid w:val="00BD107C"/>
    <w:rsid w:val="00BD32B2"/>
    <w:rsid w:val="00BE28DC"/>
    <w:rsid w:val="00BE5645"/>
    <w:rsid w:val="00BE5A76"/>
    <w:rsid w:val="00BF275C"/>
    <w:rsid w:val="00BF2841"/>
    <w:rsid w:val="00BF3090"/>
    <w:rsid w:val="00C10598"/>
    <w:rsid w:val="00C16500"/>
    <w:rsid w:val="00C20AEF"/>
    <w:rsid w:val="00C31ECA"/>
    <w:rsid w:val="00C33036"/>
    <w:rsid w:val="00C33CC5"/>
    <w:rsid w:val="00C343E6"/>
    <w:rsid w:val="00C35FA5"/>
    <w:rsid w:val="00C40554"/>
    <w:rsid w:val="00C43588"/>
    <w:rsid w:val="00C43807"/>
    <w:rsid w:val="00C472AF"/>
    <w:rsid w:val="00C5755D"/>
    <w:rsid w:val="00C61357"/>
    <w:rsid w:val="00C61DE0"/>
    <w:rsid w:val="00C644BC"/>
    <w:rsid w:val="00C655EF"/>
    <w:rsid w:val="00C71A83"/>
    <w:rsid w:val="00C74FCB"/>
    <w:rsid w:val="00C80B51"/>
    <w:rsid w:val="00C80F2E"/>
    <w:rsid w:val="00C82866"/>
    <w:rsid w:val="00C91165"/>
    <w:rsid w:val="00C9522F"/>
    <w:rsid w:val="00C97251"/>
    <w:rsid w:val="00C97759"/>
    <w:rsid w:val="00CA7E35"/>
    <w:rsid w:val="00CC0CF0"/>
    <w:rsid w:val="00CC43B2"/>
    <w:rsid w:val="00CC69B4"/>
    <w:rsid w:val="00CD4C02"/>
    <w:rsid w:val="00CD4DCE"/>
    <w:rsid w:val="00CD6D22"/>
    <w:rsid w:val="00CE0A50"/>
    <w:rsid w:val="00CE2EBC"/>
    <w:rsid w:val="00CE4484"/>
    <w:rsid w:val="00CF2EBA"/>
    <w:rsid w:val="00CF6D79"/>
    <w:rsid w:val="00CF7F1B"/>
    <w:rsid w:val="00D00DF4"/>
    <w:rsid w:val="00D0400D"/>
    <w:rsid w:val="00D10D69"/>
    <w:rsid w:val="00D14EF0"/>
    <w:rsid w:val="00D1605A"/>
    <w:rsid w:val="00D20DE3"/>
    <w:rsid w:val="00D22A18"/>
    <w:rsid w:val="00D24BFE"/>
    <w:rsid w:val="00D31975"/>
    <w:rsid w:val="00D33E0C"/>
    <w:rsid w:val="00D35A2C"/>
    <w:rsid w:val="00D35AD9"/>
    <w:rsid w:val="00D35CD0"/>
    <w:rsid w:val="00D41A10"/>
    <w:rsid w:val="00D438B6"/>
    <w:rsid w:val="00D4404F"/>
    <w:rsid w:val="00D4428F"/>
    <w:rsid w:val="00D44766"/>
    <w:rsid w:val="00D454BA"/>
    <w:rsid w:val="00D4739E"/>
    <w:rsid w:val="00D5114B"/>
    <w:rsid w:val="00D57C54"/>
    <w:rsid w:val="00D60F9F"/>
    <w:rsid w:val="00D621D8"/>
    <w:rsid w:val="00D659F1"/>
    <w:rsid w:val="00D65E69"/>
    <w:rsid w:val="00D66192"/>
    <w:rsid w:val="00D66ECF"/>
    <w:rsid w:val="00D67F1F"/>
    <w:rsid w:val="00D7433B"/>
    <w:rsid w:val="00D77C9B"/>
    <w:rsid w:val="00D8453B"/>
    <w:rsid w:val="00D848B7"/>
    <w:rsid w:val="00D855AA"/>
    <w:rsid w:val="00D86597"/>
    <w:rsid w:val="00D86764"/>
    <w:rsid w:val="00D93A7A"/>
    <w:rsid w:val="00D94F19"/>
    <w:rsid w:val="00D95767"/>
    <w:rsid w:val="00D96DA4"/>
    <w:rsid w:val="00DA348D"/>
    <w:rsid w:val="00DA34FE"/>
    <w:rsid w:val="00DA3A63"/>
    <w:rsid w:val="00DA3C93"/>
    <w:rsid w:val="00DB0A25"/>
    <w:rsid w:val="00DB46CC"/>
    <w:rsid w:val="00DB53FB"/>
    <w:rsid w:val="00DB7FFC"/>
    <w:rsid w:val="00DC2180"/>
    <w:rsid w:val="00DC3B1A"/>
    <w:rsid w:val="00DC4670"/>
    <w:rsid w:val="00DC5A05"/>
    <w:rsid w:val="00DC5F82"/>
    <w:rsid w:val="00DD657E"/>
    <w:rsid w:val="00DD6A23"/>
    <w:rsid w:val="00DD7190"/>
    <w:rsid w:val="00DD72B2"/>
    <w:rsid w:val="00DE207C"/>
    <w:rsid w:val="00DE745A"/>
    <w:rsid w:val="00DF173D"/>
    <w:rsid w:val="00DF3FB3"/>
    <w:rsid w:val="00DF553B"/>
    <w:rsid w:val="00E00AD2"/>
    <w:rsid w:val="00E011F2"/>
    <w:rsid w:val="00E02A2F"/>
    <w:rsid w:val="00E06A6D"/>
    <w:rsid w:val="00E0775A"/>
    <w:rsid w:val="00E07C91"/>
    <w:rsid w:val="00E12796"/>
    <w:rsid w:val="00E136B5"/>
    <w:rsid w:val="00E14ADF"/>
    <w:rsid w:val="00E17726"/>
    <w:rsid w:val="00E22526"/>
    <w:rsid w:val="00E225C6"/>
    <w:rsid w:val="00E235C1"/>
    <w:rsid w:val="00E3370E"/>
    <w:rsid w:val="00E33EAB"/>
    <w:rsid w:val="00E37F04"/>
    <w:rsid w:val="00E40115"/>
    <w:rsid w:val="00E40567"/>
    <w:rsid w:val="00E406BB"/>
    <w:rsid w:val="00E43965"/>
    <w:rsid w:val="00E4546F"/>
    <w:rsid w:val="00E5028E"/>
    <w:rsid w:val="00E5631A"/>
    <w:rsid w:val="00E566A7"/>
    <w:rsid w:val="00E5772B"/>
    <w:rsid w:val="00E57796"/>
    <w:rsid w:val="00E61154"/>
    <w:rsid w:val="00E77512"/>
    <w:rsid w:val="00E816E6"/>
    <w:rsid w:val="00E823FF"/>
    <w:rsid w:val="00E82403"/>
    <w:rsid w:val="00E83148"/>
    <w:rsid w:val="00E870F4"/>
    <w:rsid w:val="00E9510F"/>
    <w:rsid w:val="00E9702D"/>
    <w:rsid w:val="00E97094"/>
    <w:rsid w:val="00E97747"/>
    <w:rsid w:val="00EA0DAE"/>
    <w:rsid w:val="00EA5309"/>
    <w:rsid w:val="00EA6390"/>
    <w:rsid w:val="00EA6454"/>
    <w:rsid w:val="00EA794F"/>
    <w:rsid w:val="00EB04C1"/>
    <w:rsid w:val="00EB67EB"/>
    <w:rsid w:val="00EB789F"/>
    <w:rsid w:val="00EC0BCC"/>
    <w:rsid w:val="00EC1778"/>
    <w:rsid w:val="00EC2FA5"/>
    <w:rsid w:val="00ED12B6"/>
    <w:rsid w:val="00ED27C5"/>
    <w:rsid w:val="00EE02E1"/>
    <w:rsid w:val="00EE1388"/>
    <w:rsid w:val="00EE3266"/>
    <w:rsid w:val="00EE421A"/>
    <w:rsid w:val="00EE7F92"/>
    <w:rsid w:val="00EF083E"/>
    <w:rsid w:val="00EF0CA2"/>
    <w:rsid w:val="00EF0FC1"/>
    <w:rsid w:val="00EF2D1C"/>
    <w:rsid w:val="00EF391B"/>
    <w:rsid w:val="00EF6689"/>
    <w:rsid w:val="00EF687B"/>
    <w:rsid w:val="00F00599"/>
    <w:rsid w:val="00F00DE6"/>
    <w:rsid w:val="00F014A2"/>
    <w:rsid w:val="00F02DBB"/>
    <w:rsid w:val="00F035C0"/>
    <w:rsid w:val="00F06DC1"/>
    <w:rsid w:val="00F11007"/>
    <w:rsid w:val="00F30848"/>
    <w:rsid w:val="00F3151F"/>
    <w:rsid w:val="00F32BFD"/>
    <w:rsid w:val="00F32D42"/>
    <w:rsid w:val="00F32FBB"/>
    <w:rsid w:val="00F41226"/>
    <w:rsid w:val="00F41825"/>
    <w:rsid w:val="00F45E9C"/>
    <w:rsid w:val="00F471E2"/>
    <w:rsid w:val="00F52947"/>
    <w:rsid w:val="00F6481E"/>
    <w:rsid w:val="00F65E11"/>
    <w:rsid w:val="00F673C0"/>
    <w:rsid w:val="00F67B38"/>
    <w:rsid w:val="00F7147F"/>
    <w:rsid w:val="00F71CBA"/>
    <w:rsid w:val="00F80B67"/>
    <w:rsid w:val="00F86E95"/>
    <w:rsid w:val="00F92F84"/>
    <w:rsid w:val="00F95899"/>
    <w:rsid w:val="00F97A5A"/>
    <w:rsid w:val="00FA1219"/>
    <w:rsid w:val="00FA552C"/>
    <w:rsid w:val="00FA64E1"/>
    <w:rsid w:val="00FB01BB"/>
    <w:rsid w:val="00FB0914"/>
    <w:rsid w:val="00FB0A79"/>
    <w:rsid w:val="00FB353A"/>
    <w:rsid w:val="00FB3F53"/>
    <w:rsid w:val="00FB44DB"/>
    <w:rsid w:val="00FB60AE"/>
    <w:rsid w:val="00FB6309"/>
    <w:rsid w:val="00FC1372"/>
    <w:rsid w:val="00FC25DD"/>
    <w:rsid w:val="00FC4EBB"/>
    <w:rsid w:val="00FD4F36"/>
    <w:rsid w:val="00FD540F"/>
    <w:rsid w:val="00FD7CA2"/>
    <w:rsid w:val="00FE0943"/>
    <w:rsid w:val="00FE28CF"/>
    <w:rsid w:val="00FE505D"/>
    <w:rsid w:val="00FE5118"/>
    <w:rsid w:val="00FF3AC0"/>
    <w:rsid w:val="00FF5957"/>
    <w:rsid w:val="00FF5AB3"/>
    <w:rsid w:val="00FF70A9"/>
    <w:rsid w:val="0671CF91"/>
    <w:rsid w:val="0A0D25F8"/>
    <w:rsid w:val="0A4B6BA6"/>
    <w:rsid w:val="0C263A1B"/>
    <w:rsid w:val="0E5357B1"/>
    <w:rsid w:val="1027EA2A"/>
    <w:rsid w:val="10B5C6DA"/>
    <w:rsid w:val="1228BE13"/>
    <w:rsid w:val="12901727"/>
    <w:rsid w:val="13460E0B"/>
    <w:rsid w:val="162ADBCD"/>
    <w:rsid w:val="1923F267"/>
    <w:rsid w:val="1C8E1070"/>
    <w:rsid w:val="1E169797"/>
    <w:rsid w:val="1EB48F44"/>
    <w:rsid w:val="220250D0"/>
    <w:rsid w:val="23D274C1"/>
    <w:rsid w:val="2483E2B6"/>
    <w:rsid w:val="24F5F5C3"/>
    <w:rsid w:val="2553B693"/>
    <w:rsid w:val="25625C88"/>
    <w:rsid w:val="2748F78F"/>
    <w:rsid w:val="28416DA4"/>
    <w:rsid w:val="289B12B7"/>
    <w:rsid w:val="28ADB1D9"/>
    <w:rsid w:val="294FCBF5"/>
    <w:rsid w:val="2A6D80BA"/>
    <w:rsid w:val="2BC72F74"/>
    <w:rsid w:val="2BD48BEE"/>
    <w:rsid w:val="2C866343"/>
    <w:rsid w:val="3204DCDE"/>
    <w:rsid w:val="3404E71B"/>
    <w:rsid w:val="35A97104"/>
    <w:rsid w:val="35E2C4A6"/>
    <w:rsid w:val="3612C9FE"/>
    <w:rsid w:val="36982412"/>
    <w:rsid w:val="388FA3A4"/>
    <w:rsid w:val="38EDE3C4"/>
    <w:rsid w:val="39C170EA"/>
    <w:rsid w:val="3A2B7405"/>
    <w:rsid w:val="3B9296C7"/>
    <w:rsid w:val="3EAE3DCD"/>
    <w:rsid w:val="3ECA3789"/>
    <w:rsid w:val="413CBDA8"/>
    <w:rsid w:val="4206A54B"/>
    <w:rsid w:val="47248AC8"/>
    <w:rsid w:val="493756D9"/>
    <w:rsid w:val="4C51F6EF"/>
    <w:rsid w:val="4CA4F6EF"/>
    <w:rsid w:val="4F4EFD68"/>
    <w:rsid w:val="4F69AD9C"/>
    <w:rsid w:val="5099F1E4"/>
    <w:rsid w:val="51253124"/>
    <w:rsid w:val="521635AD"/>
    <w:rsid w:val="52930C01"/>
    <w:rsid w:val="559A4AAA"/>
    <w:rsid w:val="5B31ED07"/>
    <w:rsid w:val="603C825F"/>
    <w:rsid w:val="623446FD"/>
    <w:rsid w:val="68853108"/>
    <w:rsid w:val="69B2B020"/>
    <w:rsid w:val="6A76A0CF"/>
    <w:rsid w:val="6DED239D"/>
    <w:rsid w:val="6EE4384A"/>
    <w:rsid w:val="6F9C5241"/>
    <w:rsid w:val="6FA40CF6"/>
    <w:rsid w:val="72743683"/>
    <w:rsid w:val="730D0BF0"/>
    <w:rsid w:val="751C0755"/>
    <w:rsid w:val="7521E967"/>
    <w:rsid w:val="77BA04FC"/>
    <w:rsid w:val="7818A9DE"/>
    <w:rsid w:val="7837529F"/>
    <w:rsid w:val="7A08EE2C"/>
    <w:rsid w:val="7B3A0031"/>
    <w:rsid w:val="7E67B804"/>
    <w:rsid w:val="7E6C3FF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7326BBCA-05D0-440A-BB94-BC833495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1"/>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2"/>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character" w:styleId="CommentReference">
    <w:name w:val="annotation reference"/>
    <w:basedOn w:val="DefaultParagraphFont"/>
    <w:uiPriority w:val="99"/>
    <w:semiHidden/>
    <w:unhideWhenUsed/>
    <w:rsid w:val="006753C6"/>
    <w:rPr>
      <w:sz w:val="16"/>
      <w:szCs w:val="16"/>
    </w:rPr>
  </w:style>
  <w:style w:type="paragraph" w:styleId="CommentText">
    <w:name w:val="annotation text"/>
    <w:basedOn w:val="Normal"/>
    <w:link w:val="CommentTextChar"/>
    <w:uiPriority w:val="99"/>
    <w:unhideWhenUsed/>
    <w:rsid w:val="006753C6"/>
    <w:pPr>
      <w:spacing w:line="240" w:lineRule="auto"/>
    </w:pPr>
    <w:rPr>
      <w:szCs w:val="20"/>
    </w:rPr>
  </w:style>
  <w:style w:type="character" w:customStyle="1" w:styleId="CommentTextChar">
    <w:name w:val="Comment Text Char"/>
    <w:basedOn w:val="DefaultParagraphFont"/>
    <w:link w:val="CommentText"/>
    <w:uiPriority w:val="99"/>
    <w:rsid w:val="006753C6"/>
    <w:rPr>
      <w:rFonts w:ascii="FoundrySterling-Book" w:hAnsi="FoundrySterling-Book"/>
      <w:sz w:val="20"/>
      <w:szCs w:val="20"/>
      <w:lang w:eastAsia="en-AU"/>
    </w:rPr>
  </w:style>
  <w:style w:type="paragraph" w:styleId="CommentSubject">
    <w:name w:val="annotation subject"/>
    <w:basedOn w:val="CommentText"/>
    <w:next w:val="CommentText"/>
    <w:link w:val="CommentSubjectChar"/>
    <w:uiPriority w:val="99"/>
    <w:semiHidden/>
    <w:unhideWhenUsed/>
    <w:rsid w:val="006753C6"/>
    <w:rPr>
      <w:b/>
      <w:bCs/>
    </w:rPr>
  </w:style>
  <w:style w:type="character" w:customStyle="1" w:styleId="CommentSubjectChar">
    <w:name w:val="Comment Subject Char"/>
    <w:basedOn w:val="CommentTextChar"/>
    <w:link w:val="CommentSubject"/>
    <w:uiPriority w:val="99"/>
    <w:semiHidden/>
    <w:rsid w:val="006753C6"/>
    <w:rPr>
      <w:rFonts w:ascii="FoundrySterling-Book" w:hAnsi="FoundrySterling-Book"/>
      <w:b/>
      <w:bCs/>
      <w:sz w:val="20"/>
      <w:szCs w:val="20"/>
      <w:lang w:eastAsia="en-AU"/>
    </w:rPr>
  </w:style>
  <w:style w:type="paragraph" w:customStyle="1" w:styleId="paragraph">
    <w:name w:val="paragraph"/>
    <w:basedOn w:val="Normal"/>
    <w:rsid w:val="00D35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35AD9"/>
  </w:style>
  <w:style w:type="character" w:customStyle="1" w:styleId="eop">
    <w:name w:val="eop"/>
    <w:basedOn w:val="DefaultParagraphFont"/>
    <w:rsid w:val="00D35AD9"/>
  </w:style>
  <w:style w:type="character" w:styleId="Mention">
    <w:name w:val="Mention"/>
    <w:basedOn w:val="DefaultParagraphFont"/>
    <w:uiPriority w:val="99"/>
    <w:unhideWhenUsed/>
    <w:rsid w:val="00E0775A"/>
    <w:rPr>
      <w:color w:val="2B579A"/>
      <w:shd w:val="clear" w:color="auto" w:fill="E6E6E6"/>
    </w:rPr>
  </w:style>
  <w:style w:type="paragraph" w:styleId="Revision">
    <w:name w:val="Revision"/>
    <w:hidden/>
    <w:uiPriority w:val="99"/>
    <w:semiHidden/>
    <w:rsid w:val="00AD6C0F"/>
    <w:rPr>
      <w:rFonts w:ascii="FoundrySterling-Book" w:hAnsi="FoundrySterling-Book"/>
      <w:sz w:val="2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773477178">
      <w:bodyDiv w:val="1"/>
      <w:marLeft w:val="0"/>
      <w:marRight w:val="0"/>
      <w:marTop w:val="0"/>
      <w:marBottom w:val="0"/>
      <w:divBdr>
        <w:top w:val="none" w:sz="0" w:space="0" w:color="auto"/>
        <w:left w:val="none" w:sz="0" w:space="0" w:color="auto"/>
        <w:bottom w:val="none" w:sz="0" w:space="0" w:color="auto"/>
        <w:right w:val="none" w:sz="0" w:space="0" w:color="auto"/>
      </w:divBdr>
      <w:divsChild>
        <w:div w:id="673217886">
          <w:marLeft w:val="0"/>
          <w:marRight w:val="0"/>
          <w:marTop w:val="0"/>
          <w:marBottom w:val="0"/>
          <w:divBdr>
            <w:top w:val="none" w:sz="0" w:space="0" w:color="auto"/>
            <w:left w:val="none" w:sz="0" w:space="0" w:color="auto"/>
            <w:bottom w:val="none" w:sz="0" w:space="0" w:color="auto"/>
            <w:right w:val="none" w:sz="0" w:space="0" w:color="auto"/>
          </w:divBdr>
          <w:divsChild>
            <w:div w:id="418213279">
              <w:marLeft w:val="0"/>
              <w:marRight w:val="0"/>
              <w:marTop w:val="0"/>
              <w:marBottom w:val="0"/>
              <w:divBdr>
                <w:top w:val="none" w:sz="0" w:space="0" w:color="auto"/>
                <w:left w:val="none" w:sz="0" w:space="0" w:color="auto"/>
                <w:bottom w:val="none" w:sz="0" w:space="0" w:color="auto"/>
                <w:right w:val="none" w:sz="0" w:space="0" w:color="auto"/>
              </w:divBdr>
              <w:divsChild>
                <w:div w:id="269557617">
                  <w:marLeft w:val="0"/>
                  <w:marRight w:val="0"/>
                  <w:marTop w:val="0"/>
                  <w:marBottom w:val="0"/>
                  <w:divBdr>
                    <w:top w:val="none" w:sz="0" w:space="0" w:color="auto"/>
                    <w:left w:val="none" w:sz="0" w:space="0" w:color="auto"/>
                    <w:bottom w:val="none" w:sz="0" w:space="0" w:color="auto"/>
                    <w:right w:val="none" w:sz="0" w:space="0" w:color="auto"/>
                  </w:divBdr>
                  <w:divsChild>
                    <w:div w:id="560601040">
                      <w:marLeft w:val="0"/>
                      <w:marRight w:val="0"/>
                      <w:marTop w:val="0"/>
                      <w:marBottom w:val="0"/>
                      <w:divBdr>
                        <w:top w:val="none" w:sz="0" w:space="0" w:color="auto"/>
                        <w:left w:val="none" w:sz="0" w:space="0" w:color="auto"/>
                        <w:bottom w:val="none" w:sz="0" w:space="0" w:color="auto"/>
                        <w:right w:val="none" w:sz="0" w:space="0" w:color="auto"/>
                      </w:divBdr>
                    </w:div>
                  </w:divsChild>
                </w:div>
                <w:div w:id="362554307">
                  <w:marLeft w:val="0"/>
                  <w:marRight w:val="0"/>
                  <w:marTop w:val="0"/>
                  <w:marBottom w:val="0"/>
                  <w:divBdr>
                    <w:top w:val="none" w:sz="0" w:space="0" w:color="auto"/>
                    <w:left w:val="none" w:sz="0" w:space="0" w:color="auto"/>
                    <w:bottom w:val="none" w:sz="0" w:space="0" w:color="auto"/>
                    <w:right w:val="none" w:sz="0" w:space="0" w:color="auto"/>
                  </w:divBdr>
                  <w:divsChild>
                    <w:div w:id="2087145825">
                      <w:marLeft w:val="0"/>
                      <w:marRight w:val="0"/>
                      <w:marTop w:val="0"/>
                      <w:marBottom w:val="0"/>
                      <w:divBdr>
                        <w:top w:val="none" w:sz="0" w:space="0" w:color="auto"/>
                        <w:left w:val="none" w:sz="0" w:space="0" w:color="auto"/>
                        <w:bottom w:val="none" w:sz="0" w:space="0" w:color="auto"/>
                        <w:right w:val="none" w:sz="0" w:space="0" w:color="auto"/>
                      </w:divBdr>
                    </w:div>
                  </w:divsChild>
                </w:div>
                <w:div w:id="563760911">
                  <w:marLeft w:val="0"/>
                  <w:marRight w:val="0"/>
                  <w:marTop w:val="0"/>
                  <w:marBottom w:val="0"/>
                  <w:divBdr>
                    <w:top w:val="none" w:sz="0" w:space="0" w:color="auto"/>
                    <w:left w:val="none" w:sz="0" w:space="0" w:color="auto"/>
                    <w:bottom w:val="none" w:sz="0" w:space="0" w:color="auto"/>
                    <w:right w:val="none" w:sz="0" w:space="0" w:color="auto"/>
                  </w:divBdr>
                  <w:divsChild>
                    <w:div w:id="267734145">
                      <w:marLeft w:val="0"/>
                      <w:marRight w:val="0"/>
                      <w:marTop w:val="0"/>
                      <w:marBottom w:val="0"/>
                      <w:divBdr>
                        <w:top w:val="none" w:sz="0" w:space="0" w:color="auto"/>
                        <w:left w:val="none" w:sz="0" w:space="0" w:color="auto"/>
                        <w:bottom w:val="none" w:sz="0" w:space="0" w:color="auto"/>
                        <w:right w:val="none" w:sz="0" w:space="0" w:color="auto"/>
                      </w:divBdr>
                    </w:div>
                  </w:divsChild>
                </w:div>
                <w:div w:id="760179318">
                  <w:marLeft w:val="0"/>
                  <w:marRight w:val="0"/>
                  <w:marTop w:val="0"/>
                  <w:marBottom w:val="0"/>
                  <w:divBdr>
                    <w:top w:val="none" w:sz="0" w:space="0" w:color="auto"/>
                    <w:left w:val="none" w:sz="0" w:space="0" w:color="auto"/>
                    <w:bottom w:val="none" w:sz="0" w:space="0" w:color="auto"/>
                    <w:right w:val="none" w:sz="0" w:space="0" w:color="auto"/>
                  </w:divBdr>
                  <w:divsChild>
                    <w:div w:id="381028280">
                      <w:marLeft w:val="0"/>
                      <w:marRight w:val="0"/>
                      <w:marTop w:val="0"/>
                      <w:marBottom w:val="0"/>
                      <w:divBdr>
                        <w:top w:val="none" w:sz="0" w:space="0" w:color="auto"/>
                        <w:left w:val="none" w:sz="0" w:space="0" w:color="auto"/>
                        <w:bottom w:val="none" w:sz="0" w:space="0" w:color="auto"/>
                        <w:right w:val="none" w:sz="0" w:space="0" w:color="auto"/>
                      </w:divBdr>
                    </w:div>
                  </w:divsChild>
                </w:div>
                <w:div w:id="796605238">
                  <w:marLeft w:val="0"/>
                  <w:marRight w:val="0"/>
                  <w:marTop w:val="0"/>
                  <w:marBottom w:val="0"/>
                  <w:divBdr>
                    <w:top w:val="none" w:sz="0" w:space="0" w:color="auto"/>
                    <w:left w:val="none" w:sz="0" w:space="0" w:color="auto"/>
                    <w:bottom w:val="none" w:sz="0" w:space="0" w:color="auto"/>
                    <w:right w:val="none" w:sz="0" w:space="0" w:color="auto"/>
                  </w:divBdr>
                  <w:divsChild>
                    <w:div w:id="722563738">
                      <w:marLeft w:val="0"/>
                      <w:marRight w:val="0"/>
                      <w:marTop w:val="0"/>
                      <w:marBottom w:val="0"/>
                      <w:divBdr>
                        <w:top w:val="none" w:sz="0" w:space="0" w:color="auto"/>
                        <w:left w:val="none" w:sz="0" w:space="0" w:color="auto"/>
                        <w:bottom w:val="none" w:sz="0" w:space="0" w:color="auto"/>
                        <w:right w:val="none" w:sz="0" w:space="0" w:color="auto"/>
                      </w:divBdr>
                    </w:div>
                  </w:divsChild>
                </w:div>
                <w:div w:id="889389378">
                  <w:marLeft w:val="0"/>
                  <w:marRight w:val="0"/>
                  <w:marTop w:val="0"/>
                  <w:marBottom w:val="0"/>
                  <w:divBdr>
                    <w:top w:val="none" w:sz="0" w:space="0" w:color="auto"/>
                    <w:left w:val="none" w:sz="0" w:space="0" w:color="auto"/>
                    <w:bottom w:val="none" w:sz="0" w:space="0" w:color="auto"/>
                    <w:right w:val="none" w:sz="0" w:space="0" w:color="auto"/>
                  </w:divBdr>
                  <w:divsChild>
                    <w:div w:id="844904840">
                      <w:marLeft w:val="0"/>
                      <w:marRight w:val="0"/>
                      <w:marTop w:val="0"/>
                      <w:marBottom w:val="0"/>
                      <w:divBdr>
                        <w:top w:val="none" w:sz="0" w:space="0" w:color="auto"/>
                        <w:left w:val="none" w:sz="0" w:space="0" w:color="auto"/>
                        <w:bottom w:val="none" w:sz="0" w:space="0" w:color="auto"/>
                        <w:right w:val="none" w:sz="0" w:space="0" w:color="auto"/>
                      </w:divBdr>
                    </w:div>
                  </w:divsChild>
                </w:div>
                <w:div w:id="1088773527">
                  <w:marLeft w:val="0"/>
                  <w:marRight w:val="0"/>
                  <w:marTop w:val="0"/>
                  <w:marBottom w:val="0"/>
                  <w:divBdr>
                    <w:top w:val="none" w:sz="0" w:space="0" w:color="auto"/>
                    <w:left w:val="none" w:sz="0" w:space="0" w:color="auto"/>
                    <w:bottom w:val="none" w:sz="0" w:space="0" w:color="auto"/>
                    <w:right w:val="none" w:sz="0" w:space="0" w:color="auto"/>
                  </w:divBdr>
                  <w:divsChild>
                    <w:div w:id="1507404007">
                      <w:marLeft w:val="0"/>
                      <w:marRight w:val="0"/>
                      <w:marTop w:val="0"/>
                      <w:marBottom w:val="0"/>
                      <w:divBdr>
                        <w:top w:val="none" w:sz="0" w:space="0" w:color="auto"/>
                        <w:left w:val="none" w:sz="0" w:space="0" w:color="auto"/>
                        <w:bottom w:val="none" w:sz="0" w:space="0" w:color="auto"/>
                        <w:right w:val="none" w:sz="0" w:space="0" w:color="auto"/>
                      </w:divBdr>
                    </w:div>
                  </w:divsChild>
                </w:div>
                <w:div w:id="1104347243">
                  <w:marLeft w:val="0"/>
                  <w:marRight w:val="0"/>
                  <w:marTop w:val="0"/>
                  <w:marBottom w:val="0"/>
                  <w:divBdr>
                    <w:top w:val="none" w:sz="0" w:space="0" w:color="auto"/>
                    <w:left w:val="none" w:sz="0" w:space="0" w:color="auto"/>
                    <w:bottom w:val="none" w:sz="0" w:space="0" w:color="auto"/>
                    <w:right w:val="none" w:sz="0" w:space="0" w:color="auto"/>
                  </w:divBdr>
                  <w:divsChild>
                    <w:div w:id="1432749071">
                      <w:marLeft w:val="0"/>
                      <w:marRight w:val="0"/>
                      <w:marTop w:val="0"/>
                      <w:marBottom w:val="0"/>
                      <w:divBdr>
                        <w:top w:val="none" w:sz="0" w:space="0" w:color="auto"/>
                        <w:left w:val="none" w:sz="0" w:space="0" w:color="auto"/>
                        <w:bottom w:val="none" w:sz="0" w:space="0" w:color="auto"/>
                        <w:right w:val="none" w:sz="0" w:space="0" w:color="auto"/>
                      </w:divBdr>
                    </w:div>
                  </w:divsChild>
                </w:div>
                <w:div w:id="1149204793">
                  <w:marLeft w:val="0"/>
                  <w:marRight w:val="0"/>
                  <w:marTop w:val="0"/>
                  <w:marBottom w:val="0"/>
                  <w:divBdr>
                    <w:top w:val="none" w:sz="0" w:space="0" w:color="auto"/>
                    <w:left w:val="none" w:sz="0" w:space="0" w:color="auto"/>
                    <w:bottom w:val="none" w:sz="0" w:space="0" w:color="auto"/>
                    <w:right w:val="none" w:sz="0" w:space="0" w:color="auto"/>
                  </w:divBdr>
                  <w:divsChild>
                    <w:div w:id="1116219884">
                      <w:marLeft w:val="0"/>
                      <w:marRight w:val="0"/>
                      <w:marTop w:val="0"/>
                      <w:marBottom w:val="0"/>
                      <w:divBdr>
                        <w:top w:val="none" w:sz="0" w:space="0" w:color="auto"/>
                        <w:left w:val="none" w:sz="0" w:space="0" w:color="auto"/>
                        <w:bottom w:val="none" w:sz="0" w:space="0" w:color="auto"/>
                        <w:right w:val="none" w:sz="0" w:space="0" w:color="auto"/>
                      </w:divBdr>
                    </w:div>
                  </w:divsChild>
                </w:div>
                <w:div w:id="1534540651">
                  <w:marLeft w:val="0"/>
                  <w:marRight w:val="0"/>
                  <w:marTop w:val="0"/>
                  <w:marBottom w:val="0"/>
                  <w:divBdr>
                    <w:top w:val="none" w:sz="0" w:space="0" w:color="auto"/>
                    <w:left w:val="none" w:sz="0" w:space="0" w:color="auto"/>
                    <w:bottom w:val="none" w:sz="0" w:space="0" w:color="auto"/>
                    <w:right w:val="none" w:sz="0" w:space="0" w:color="auto"/>
                  </w:divBdr>
                  <w:divsChild>
                    <w:div w:id="23404412">
                      <w:marLeft w:val="0"/>
                      <w:marRight w:val="0"/>
                      <w:marTop w:val="0"/>
                      <w:marBottom w:val="0"/>
                      <w:divBdr>
                        <w:top w:val="none" w:sz="0" w:space="0" w:color="auto"/>
                        <w:left w:val="none" w:sz="0" w:space="0" w:color="auto"/>
                        <w:bottom w:val="none" w:sz="0" w:space="0" w:color="auto"/>
                        <w:right w:val="none" w:sz="0" w:space="0" w:color="auto"/>
                      </w:divBdr>
                    </w:div>
                  </w:divsChild>
                </w:div>
                <w:div w:id="1738240518">
                  <w:marLeft w:val="0"/>
                  <w:marRight w:val="0"/>
                  <w:marTop w:val="0"/>
                  <w:marBottom w:val="0"/>
                  <w:divBdr>
                    <w:top w:val="none" w:sz="0" w:space="0" w:color="auto"/>
                    <w:left w:val="none" w:sz="0" w:space="0" w:color="auto"/>
                    <w:bottom w:val="none" w:sz="0" w:space="0" w:color="auto"/>
                    <w:right w:val="none" w:sz="0" w:space="0" w:color="auto"/>
                  </w:divBdr>
                  <w:divsChild>
                    <w:div w:id="443693877">
                      <w:marLeft w:val="0"/>
                      <w:marRight w:val="0"/>
                      <w:marTop w:val="0"/>
                      <w:marBottom w:val="0"/>
                      <w:divBdr>
                        <w:top w:val="none" w:sz="0" w:space="0" w:color="auto"/>
                        <w:left w:val="none" w:sz="0" w:space="0" w:color="auto"/>
                        <w:bottom w:val="none" w:sz="0" w:space="0" w:color="auto"/>
                        <w:right w:val="none" w:sz="0" w:space="0" w:color="auto"/>
                      </w:divBdr>
                    </w:div>
                  </w:divsChild>
                </w:div>
                <w:div w:id="2091534128">
                  <w:marLeft w:val="0"/>
                  <w:marRight w:val="0"/>
                  <w:marTop w:val="0"/>
                  <w:marBottom w:val="0"/>
                  <w:divBdr>
                    <w:top w:val="none" w:sz="0" w:space="0" w:color="auto"/>
                    <w:left w:val="none" w:sz="0" w:space="0" w:color="auto"/>
                    <w:bottom w:val="none" w:sz="0" w:space="0" w:color="auto"/>
                    <w:right w:val="none" w:sz="0" w:space="0" w:color="auto"/>
                  </w:divBdr>
                  <w:divsChild>
                    <w:div w:id="176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827744213">
      <w:bodyDiv w:val="1"/>
      <w:marLeft w:val="0"/>
      <w:marRight w:val="0"/>
      <w:marTop w:val="0"/>
      <w:marBottom w:val="0"/>
      <w:divBdr>
        <w:top w:val="none" w:sz="0" w:space="0" w:color="auto"/>
        <w:left w:val="none" w:sz="0" w:space="0" w:color="auto"/>
        <w:bottom w:val="none" w:sz="0" w:space="0" w:color="auto"/>
        <w:right w:val="none" w:sz="0" w:space="0" w:color="auto"/>
      </w:divBdr>
      <w:divsChild>
        <w:div w:id="1154956373">
          <w:marLeft w:val="0"/>
          <w:marRight w:val="0"/>
          <w:marTop w:val="0"/>
          <w:marBottom w:val="0"/>
          <w:divBdr>
            <w:top w:val="none" w:sz="0" w:space="0" w:color="auto"/>
            <w:left w:val="none" w:sz="0" w:space="0" w:color="auto"/>
            <w:bottom w:val="none" w:sz="0" w:space="0" w:color="auto"/>
            <w:right w:val="none" w:sz="0" w:space="0" w:color="auto"/>
          </w:divBdr>
          <w:divsChild>
            <w:div w:id="655308378">
              <w:marLeft w:val="0"/>
              <w:marRight w:val="0"/>
              <w:marTop w:val="0"/>
              <w:marBottom w:val="0"/>
              <w:divBdr>
                <w:top w:val="none" w:sz="0" w:space="0" w:color="auto"/>
                <w:left w:val="none" w:sz="0" w:space="0" w:color="auto"/>
                <w:bottom w:val="none" w:sz="0" w:space="0" w:color="auto"/>
                <w:right w:val="none" w:sz="0" w:space="0" w:color="auto"/>
              </w:divBdr>
              <w:divsChild>
                <w:div w:id="886140740">
                  <w:marLeft w:val="0"/>
                  <w:marRight w:val="0"/>
                  <w:marTop w:val="0"/>
                  <w:marBottom w:val="0"/>
                  <w:divBdr>
                    <w:top w:val="none" w:sz="0" w:space="0" w:color="auto"/>
                    <w:left w:val="none" w:sz="0" w:space="0" w:color="auto"/>
                    <w:bottom w:val="none" w:sz="0" w:space="0" w:color="auto"/>
                    <w:right w:val="none" w:sz="0" w:space="0" w:color="auto"/>
                  </w:divBdr>
                  <w:divsChild>
                    <w:div w:id="1055741876">
                      <w:marLeft w:val="0"/>
                      <w:marRight w:val="0"/>
                      <w:marTop w:val="0"/>
                      <w:marBottom w:val="0"/>
                      <w:divBdr>
                        <w:top w:val="none" w:sz="0" w:space="0" w:color="auto"/>
                        <w:left w:val="none" w:sz="0" w:space="0" w:color="auto"/>
                        <w:bottom w:val="none" w:sz="0" w:space="0" w:color="auto"/>
                        <w:right w:val="none" w:sz="0" w:space="0" w:color="auto"/>
                      </w:divBdr>
                    </w:div>
                  </w:divsChild>
                </w:div>
                <w:div w:id="1085491195">
                  <w:marLeft w:val="0"/>
                  <w:marRight w:val="0"/>
                  <w:marTop w:val="0"/>
                  <w:marBottom w:val="0"/>
                  <w:divBdr>
                    <w:top w:val="none" w:sz="0" w:space="0" w:color="auto"/>
                    <w:left w:val="none" w:sz="0" w:space="0" w:color="auto"/>
                    <w:bottom w:val="none" w:sz="0" w:space="0" w:color="auto"/>
                    <w:right w:val="none" w:sz="0" w:space="0" w:color="auto"/>
                  </w:divBdr>
                  <w:divsChild>
                    <w:div w:id="762455261">
                      <w:marLeft w:val="0"/>
                      <w:marRight w:val="0"/>
                      <w:marTop w:val="0"/>
                      <w:marBottom w:val="0"/>
                      <w:divBdr>
                        <w:top w:val="none" w:sz="0" w:space="0" w:color="auto"/>
                        <w:left w:val="none" w:sz="0" w:space="0" w:color="auto"/>
                        <w:bottom w:val="none" w:sz="0" w:space="0" w:color="auto"/>
                        <w:right w:val="none" w:sz="0" w:space="0" w:color="auto"/>
                      </w:divBdr>
                    </w:div>
                  </w:divsChild>
                </w:div>
                <w:div w:id="1348629868">
                  <w:marLeft w:val="0"/>
                  <w:marRight w:val="0"/>
                  <w:marTop w:val="0"/>
                  <w:marBottom w:val="0"/>
                  <w:divBdr>
                    <w:top w:val="none" w:sz="0" w:space="0" w:color="auto"/>
                    <w:left w:val="none" w:sz="0" w:space="0" w:color="auto"/>
                    <w:bottom w:val="none" w:sz="0" w:space="0" w:color="auto"/>
                    <w:right w:val="none" w:sz="0" w:space="0" w:color="auto"/>
                  </w:divBdr>
                  <w:divsChild>
                    <w:div w:id="1892233748">
                      <w:marLeft w:val="0"/>
                      <w:marRight w:val="0"/>
                      <w:marTop w:val="0"/>
                      <w:marBottom w:val="0"/>
                      <w:divBdr>
                        <w:top w:val="none" w:sz="0" w:space="0" w:color="auto"/>
                        <w:left w:val="none" w:sz="0" w:space="0" w:color="auto"/>
                        <w:bottom w:val="none" w:sz="0" w:space="0" w:color="auto"/>
                        <w:right w:val="none" w:sz="0" w:space="0" w:color="auto"/>
                      </w:divBdr>
                    </w:div>
                  </w:divsChild>
                </w:div>
                <w:div w:id="1580402727">
                  <w:marLeft w:val="0"/>
                  <w:marRight w:val="0"/>
                  <w:marTop w:val="0"/>
                  <w:marBottom w:val="0"/>
                  <w:divBdr>
                    <w:top w:val="none" w:sz="0" w:space="0" w:color="auto"/>
                    <w:left w:val="none" w:sz="0" w:space="0" w:color="auto"/>
                    <w:bottom w:val="none" w:sz="0" w:space="0" w:color="auto"/>
                    <w:right w:val="none" w:sz="0" w:space="0" w:color="auto"/>
                  </w:divBdr>
                  <w:divsChild>
                    <w:div w:id="354574819">
                      <w:marLeft w:val="0"/>
                      <w:marRight w:val="0"/>
                      <w:marTop w:val="0"/>
                      <w:marBottom w:val="0"/>
                      <w:divBdr>
                        <w:top w:val="none" w:sz="0" w:space="0" w:color="auto"/>
                        <w:left w:val="none" w:sz="0" w:space="0" w:color="auto"/>
                        <w:bottom w:val="none" w:sz="0" w:space="0" w:color="auto"/>
                        <w:right w:val="none" w:sz="0" w:space="0" w:color="auto"/>
                      </w:divBdr>
                    </w:div>
                  </w:divsChild>
                </w:div>
                <w:div w:id="1756199032">
                  <w:marLeft w:val="0"/>
                  <w:marRight w:val="0"/>
                  <w:marTop w:val="0"/>
                  <w:marBottom w:val="0"/>
                  <w:divBdr>
                    <w:top w:val="none" w:sz="0" w:space="0" w:color="auto"/>
                    <w:left w:val="none" w:sz="0" w:space="0" w:color="auto"/>
                    <w:bottom w:val="none" w:sz="0" w:space="0" w:color="auto"/>
                    <w:right w:val="none" w:sz="0" w:space="0" w:color="auto"/>
                  </w:divBdr>
                  <w:divsChild>
                    <w:div w:id="1328436272">
                      <w:marLeft w:val="0"/>
                      <w:marRight w:val="0"/>
                      <w:marTop w:val="0"/>
                      <w:marBottom w:val="0"/>
                      <w:divBdr>
                        <w:top w:val="none" w:sz="0" w:space="0" w:color="auto"/>
                        <w:left w:val="none" w:sz="0" w:space="0" w:color="auto"/>
                        <w:bottom w:val="none" w:sz="0" w:space="0" w:color="auto"/>
                        <w:right w:val="none" w:sz="0" w:space="0" w:color="auto"/>
                      </w:divBdr>
                    </w:div>
                  </w:divsChild>
                </w:div>
                <w:div w:id="1826121144">
                  <w:marLeft w:val="0"/>
                  <w:marRight w:val="0"/>
                  <w:marTop w:val="0"/>
                  <w:marBottom w:val="0"/>
                  <w:divBdr>
                    <w:top w:val="none" w:sz="0" w:space="0" w:color="auto"/>
                    <w:left w:val="none" w:sz="0" w:space="0" w:color="auto"/>
                    <w:bottom w:val="none" w:sz="0" w:space="0" w:color="auto"/>
                    <w:right w:val="none" w:sz="0" w:space="0" w:color="auto"/>
                  </w:divBdr>
                  <w:divsChild>
                    <w:div w:id="1373455524">
                      <w:marLeft w:val="0"/>
                      <w:marRight w:val="0"/>
                      <w:marTop w:val="0"/>
                      <w:marBottom w:val="0"/>
                      <w:divBdr>
                        <w:top w:val="none" w:sz="0" w:space="0" w:color="auto"/>
                        <w:left w:val="none" w:sz="0" w:space="0" w:color="auto"/>
                        <w:bottom w:val="none" w:sz="0" w:space="0" w:color="auto"/>
                        <w:right w:val="none" w:sz="0" w:space="0" w:color="auto"/>
                      </w:divBdr>
                    </w:div>
                  </w:divsChild>
                </w:div>
                <w:div w:id="1834881094">
                  <w:marLeft w:val="0"/>
                  <w:marRight w:val="0"/>
                  <w:marTop w:val="0"/>
                  <w:marBottom w:val="0"/>
                  <w:divBdr>
                    <w:top w:val="none" w:sz="0" w:space="0" w:color="auto"/>
                    <w:left w:val="none" w:sz="0" w:space="0" w:color="auto"/>
                    <w:bottom w:val="none" w:sz="0" w:space="0" w:color="auto"/>
                    <w:right w:val="none" w:sz="0" w:space="0" w:color="auto"/>
                  </w:divBdr>
                  <w:divsChild>
                    <w:div w:id="1065957529">
                      <w:marLeft w:val="0"/>
                      <w:marRight w:val="0"/>
                      <w:marTop w:val="0"/>
                      <w:marBottom w:val="0"/>
                      <w:divBdr>
                        <w:top w:val="none" w:sz="0" w:space="0" w:color="auto"/>
                        <w:left w:val="none" w:sz="0" w:space="0" w:color="auto"/>
                        <w:bottom w:val="none" w:sz="0" w:space="0" w:color="auto"/>
                        <w:right w:val="none" w:sz="0" w:space="0" w:color="auto"/>
                      </w:divBdr>
                    </w:div>
                  </w:divsChild>
                </w:div>
                <w:div w:id="1949774904">
                  <w:marLeft w:val="0"/>
                  <w:marRight w:val="0"/>
                  <w:marTop w:val="0"/>
                  <w:marBottom w:val="0"/>
                  <w:divBdr>
                    <w:top w:val="none" w:sz="0" w:space="0" w:color="auto"/>
                    <w:left w:val="none" w:sz="0" w:space="0" w:color="auto"/>
                    <w:bottom w:val="none" w:sz="0" w:space="0" w:color="auto"/>
                    <w:right w:val="none" w:sz="0" w:space="0" w:color="auto"/>
                  </w:divBdr>
                  <w:divsChild>
                    <w:div w:id="616064861">
                      <w:marLeft w:val="0"/>
                      <w:marRight w:val="0"/>
                      <w:marTop w:val="0"/>
                      <w:marBottom w:val="0"/>
                      <w:divBdr>
                        <w:top w:val="none" w:sz="0" w:space="0" w:color="auto"/>
                        <w:left w:val="none" w:sz="0" w:space="0" w:color="auto"/>
                        <w:bottom w:val="none" w:sz="0" w:space="0" w:color="auto"/>
                        <w:right w:val="none" w:sz="0" w:space="0" w:color="auto"/>
                      </w:divBdr>
                    </w:div>
                  </w:divsChild>
                </w:div>
                <w:div w:id="2001031415">
                  <w:marLeft w:val="0"/>
                  <w:marRight w:val="0"/>
                  <w:marTop w:val="0"/>
                  <w:marBottom w:val="0"/>
                  <w:divBdr>
                    <w:top w:val="none" w:sz="0" w:space="0" w:color="auto"/>
                    <w:left w:val="none" w:sz="0" w:space="0" w:color="auto"/>
                    <w:bottom w:val="none" w:sz="0" w:space="0" w:color="auto"/>
                    <w:right w:val="none" w:sz="0" w:space="0" w:color="auto"/>
                  </w:divBdr>
                  <w:divsChild>
                    <w:div w:id="14618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30672">
      <w:bodyDiv w:val="1"/>
      <w:marLeft w:val="0"/>
      <w:marRight w:val="0"/>
      <w:marTop w:val="0"/>
      <w:marBottom w:val="0"/>
      <w:divBdr>
        <w:top w:val="none" w:sz="0" w:space="0" w:color="auto"/>
        <w:left w:val="none" w:sz="0" w:space="0" w:color="auto"/>
        <w:bottom w:val="none" w:sz="0" w:space="0" w:color="auto"/>
        <w:right w:val="none" w:sz="0" w:space="0" w:color="auto"/>
      </w:divBdr>
      <w:divsChild>
        <w:div w:id="309285725">
          <w:marLeft w:val="0"/>
          <w:marRight w:val="0"/>
          <w:marTop w:val="0"/>
          <w:marBottom w:val="0"/>
          <w:divBdr>
            <w:top w:val="none" w:sz="0" w:space="0" w:color="auto"/>
            <w:left w:val="none" w:sz="0" w:space="0" w:color="auto"/>
            <w:bottom w:val="none" w:sz="0" w:space="0" w:color="auto"/>
            <w:right w:val="none" w:sz="0" w:space="0" w:color="auto"/>
          </w:divBdr>
          <w:divsChild>
            <w:div w:id="1924608748">
              <w:marLeft w:val="0"/>
              <w:marRight w:val="0"/>
              <w:marTop w:val="0"/>
              <w:marBottom w:val="0"/>
              <w:divBdr>
                <w:top w:val="none" w:sz="0" w:space="0" w:color="auto"/>
                <w:left w:val="none" w:sz="0" w:space="0" w:color="auto"/>
                <w:bottom w:val="none" w:sz="0" w:space="0" w:color="auto"/>
                <w:right w:val="none" w:sz="0" w:space="0" w:color="auto"/>
              </w:divBdr>
              <w:divsChild>
                <w:div w:id="30763636">
                  <w:marLeft w:val="0"/>
                  <w:marRight w:val="0"/>
                  <w:marTop w:val="0"/>
                  <w:marBottom w:val="0"/>
                  <w:divBdr>
                    <w:top w:val="none" w:sz="0" w:space="0" w:color="auto"/>
                    <w:left w:val="none" w:sz="0" w:space="0" w:color="auto"/>
                    <w:bottom w:val="none" w:sz="0" w:space="0" w:color="auto"/>
                    <w:right w:val="none" w:sz="0" w:space="0" w:color="auto"/>
                  </w:divBdr>
                  <w:divsChild>
                    <w:div w:id="324432350">
                      <w:marLeft w:val="0"/>
                      <w:marRight w:val="0"/>
                      <w:marTop w:val="0"/>
                      <w:marBottom w:val="0"/>
                      <w:divBdr>
                        <w:top w:val="none" w:sz="0" w:space="0" w:color="auto"/>
                        <w:left w:val="none" w:sz="0" w:space="0" w:color="auto"/>
                        <w:bottom w:val="none" w:sz="0" w:space="0" w:color="auto"/>
                        <w:right w:val="none" w:sz="0" w:space="0" w:color="auto"/>
                      </w:divBdr>
                    </w:div>
                  </w:divsChild>
                </w:div>
                <w:div w:id="88239149">
                  <w:marLeft w:val="0"/>
                  <w:marRight w:val="0"/>
                  <w:marTop w:val="0"/>
                  <w:marBottom w:val="0"/>
                  <w:divBdr>
                    <w:top w:val="none" w:sz="0" w:space="0" w:color="auto"/>
                    <w:left w:val="none" w:sz="0" w:space="0" w:color="auto"/>
                    <w:bottom w:val="none" w:sz="0" w:space="0" w:color="auto"/>
                    <w:right w:val="none" w:sz="0" w:space="0" w:color="auto"/>
                  </w:divBdr>
                  <w:divsChild>
                    <w:div w:id="632828852">
                      <w:marLeft w:val="0"/>
                      <w:marRight w:val="0"/>
                      <w:marTop w:val="0"/>
                      <w:marBottom w:val="0"/>
                      <w:divBdr>
                        <w:top w:val="none" w:sz="0" w:space="0" w:color="auto"/>
                        <w:left w:val="none" w:sz="0" w:space="0" w:color="auto"/>
                        <w:bottom w:val="none" w:sz="0" w:space="0" w:color="auto"/>
                        <w:right w:val="none" w:sz="0" w:space="0" w:color="auto"/>
                      </w:divBdr>
                    </w:div>
                  </w:divsChild>
                </w:div>
                <w:div w:id="105390415">
                  <w:marLeft w:val="0"/>
                  <w:marRight w:val="0"/>
                  <w:marTop w:val="0"/>
                  <w:marBottom w:val="0"/>
                  <w:divBdr>
                    <w:top w:val="none" w:sz="0" w:space="0" w:color="auto"/>
                    <w:left w:val="none" w:sz="0" w:space="0" w:color="auto"/>
                    <w:bottom w:val="none" w:sz="0" w:space="0" w:color="auto"/>
                    <w:right w:val="none" w:sz="0" w:space="0" w:color="auto"/>
                  </w:divBdr>
                  <w:divsChild>
                    <w:div w:id="1414163644">
                      <w:marLeft w:val="0"/>
                      <w:marRight w:val="0"/>
                      <w:marTop w:val="0"/>
                      <w:marBottom w:val="0"/>
                      <w:divBdr>
                        <w:top w:val="none" w:sz="0" w:space="0" w:color="auto"/>
                        <w:left w:val="none" w:sz="0" w:space="0" w:color="auto"/>
                        <w:bottom w:val="none" w:sz="0" w:space="0" w:color="auto"/>
                        <w:right w:val="none" w:sz="0" w:space="0" w:color="auto"/>
                      </w:divBdr>
                    </w:div>
                  </w:divsChild>
                </w:div>
                <w:div w:id="306978741">
                  <w:marLeft w:val="0"/>
                  <w:marRight w:val="0"/>
                  <w:marTop w:val="0"/>
                  <w:marBottom w:val="0"/>
                  <w:divBdr>
                    <w:top w:val="none" w:sz="0" w:space="0" w:color="auto"/>
                    <w:left w:val="none" w:sz="0" w:space="0" w:color="auto"/>
                    <w:bottom w:val="none" w:sz="0" w:space="0" w:color="auto"/>
                    <w:right w:val="none" w:sz="0" w:space="0" w:color="auto"/>
                  </w:divBdr>
                  <w:divsChild>
                    <w:div w:id="493378787">
                      <w:marLeft w:val="0"/>
                      <w:marRight w:val="0"/>
                      <w:marTop w:val="0"/>
                      <w:marBottom w:val="0"/>
                      <w:divBdr>
                        <w:top w:val="none" w:sz="0" w:space="0" w:color="auto"/>
                        <w:left w:val="none" w:sz="0" w:space="0" w:color="auto"/>
                        <w:bottom w:val="none" w:sz="0" w:space="0" w:color="auto"/>
                        <w:right w:val="none" w:sz="0" w:space="0" w:color="auto"/>
                      </w:divBdr>
                    </w:div>
                  </w:divsChild>
                </w:div>
                <w:div w:id="324628529">
                  <w:marLeft w:val="0"/>
                  <w:marRight w:val="0"/>
                  <w:marTop w:val="0"/>
                  <w:marBottom w:val="0"/>
                  <w:divBdr>
                    <w:top w:val="none" w:sz="0" w:space="0" w:color="auto"/>
                    <w:left w:val="none" w:sz="0" w:space="0" w:color="auto"/>
                    <w:bottom w:val="none" w:sz="0" w:space="0" w:color="auto"/>
                    <w:right w:val="none" w:sz="0" w:space="0" w:color="auto"/>
                  </w:divBdr>
                  <w:divsChild>
                    <w:div w:id="788158594">
                      <w:marLeft w:val="0"/>
                      <w:marRight w:val="0"/>
                      <w:marTop w:val="0"/>
                      <w:marBottom w:val="0"/>
                      <w:divBdr>
                        <w:top w:val="none" w:sz="0" w:space="0" w:color="auto"/>
                        <w:left w:val="none" w:sz="0" w:space="0" w:color="auto"/>
                        <w:bottom w:val="none" w:sz="0" w:space="0" w:color="auto"/>
                        <w:right w:val="none" w:sz="0" w:space="0" w:color="auto"/>
                      </w:divBdr>
                    </w:div>
                  </w:divsChild>
                </w:div>
                <w:div w:id="531646435">
                  <w:marLeft w:val="0"/>
                  <w:marRight w:val="0"/>
                  <w:marTop w:val="0"/>
                  <w:marBottom w:val="0"/>
                  <w:divBdr>
                    <w:top w:val="none" w:sz="0" w:space="0" w:color="auto"/>
                    <w:left w:val="none" w:sz="0" w:space="0" w:color="auto"/>
                    <w:bottom w:val="none" w:sz="0" w:space="0" w:color="auto"/>
                    <w:right w:val="none" w:sz="0" w:space="0" w:color="auto"/>
                  </w:divBdr>
                  <w:divsChild>
                    <w:div w:id="615675069">
                      <w:marLeft w:val="0"/>
                      <w:marRight w:val="0"/>
                      <w:marTop w:val="0"/>
                      <w:marBottom w:val="0"/>
                      <w:divBdr>
                        <w:top w:val="none" w:sz="0" w:space="0" w:color="auto"/>
                        <w:left w:val="none" w:sz="0" w:space="0" w:color="auto"/>
                        <w:bottom w:val="none" w:sz="0" w:space="0" w:color="auto"/>
                        <w:right w:val="none" w:sz="0" w:space="0" w:color="auto"/>
                      </w:divBdr>
                    </w:div>
                  </w:divsChild>
                </w:div>
                <w:div w:id="847524548">
                  <w:marLeft w:val="0"/>
                  <w:marRight w:val="0"/>
                  <w:marTop w:val="0"/>
                  <w:marBottom w:val="0"/>
                  <w:divBdr>
                    <w:top w:val="none" w:sz="0" w:space="0" w:color="auto"/>
                    <w:left w:val="none" w:sz="0" w:space="0" w:color="auto"/>
                    <w:bottom w:val="none" w:sz="0" w:space="0" w:color="auto"/>
                    <w:right w:val="none" w:sz="0" w:space="0" w:color="auto"/>
                  </w:divBdr>
                  <w:divsChild>
                    <w:div w:id="1715500842">
                      <w:marLeft w:val="0"/>
                      <w:marRight w:val="0"/>
                      <w:marTop w:val="0"/>
                      <w:marBottom w:val="0"/>
                      <w:divBdr>
                        <w:top w:val="none" w:sz="0" w:space="0" w:color="auto"/>
                        <w:left w:val="none" w:sz="0" w:space="0" w:color="auto"/>
                        <w:bottom w:val="none" w:sz="0" w:space="0" w:color="auto"/>
                        <w:right w:val="none" w:sz="0" w:space="0" w:color="auto"/>
                      </w:divBdr>
                    </w:div>
                  </w:divsChild>
                </w:div>
                <w:div w:id="991904861">
                  <w:marLeft w:val="0"/>
                  <w:marRight w:val="0"/>
                  <w:marTop w:val="0"/>
                  <w:marBottom w:val="0"/>
                  <w:divBdr>
                    <w:top w:val="none" w:sz="0" w:space="0" w:color="auto"/>
                    <w:left w:val="none" w:sz="0" w:space="0" w:color="auto"/>
                    <w:bottom w:val="none" w:sz="0" w:space="0" w:color="auto"/>
                    <w:right w:val="none" w:sz="0" w:space="0" w:color="auto"/>
                  </w:divBdr>
                  <w:divsChild>
                    <w:div w:id="403652033">
                      <w:marLeft w:val="0"/>
                      <w:marRight w:val="0"/>
                      <w:marTop w:val="0"/>
                      <w:marBottom w:val="0"/>
                      <w:divBdr>
                        <w:top w:val="none" w:sz="0" w:space="0" w:color="auto"/>
                        <w:left w:val="none" w:sz="0" w:space="0" w:color="auto"/>
                        <w:bottom w:val="none" w:sz="0" w:space="0" w:color="auto"/>
                        <w:right w:val="none" w:sz="0" w:space="0" w:color="auto"/>
                      </w:divBdr>
                    </w:div>
                  </w:divsChild>
                </w:div>
                <w:div w:id="1249844190">
                  <w:marLeft w:val="0"/>
                  <w:marRight w:val="0"/>
                  <w:marTop w:val="0"/>
                  <w:marBottom w:val="0"/>
                  <w:divBdr>
                    <w:top w:val="none" w:sz="0" w:space="0" w:color="auto"/>
                    <w:left w:val="none" w:sz="0" w:space="0" w:color="auto"/>
                    <w:bottom w:val="none" w:sz="0" w:space="0" w:color="auto"/>
                    <w:right w:val="none" w:sz="0" w:space="0" w:color="auto"/>
                  </w:divBdr>
                  <w:divsChild>
                    <w:div w:id="1948467924">
                      <w:marLeft w:val="0"/>
                      <w:marRight w:val="0"/>
                      <w:marTop w:val="0"/>
                      <w:marBottom w:val="0"/>
                      <w:divBdr>
                        <w:top w:val="none" w:sz="0" w:space="0" w:color="auto"/>
                        <w:left w:val="none" w:sz="0" w:space="0" w:color="auto"/>
                        <w:bottom w:val="none" w:sz="0" w:space="0" w:color="auto"/>
                        <w:right w:val="none" w:sz="0" w:space="0" w:color="auto"/>
                      </w:divBdr>
                    </w:div>
                  </w:divsChild>
                </w:div>
                <w:div w:id="1696424589">
                  <w:marLeft w:val="0"/>
                  <w:marRight w:val="0"/>
                  <w:marTop w:val="0"/>
                  <w:marBottom w:val="0"/>
                  <w:divBdr>
                    <w:top w:val="none" w:sz="0" w:space="0" w:color="auto"/>
                    <w:left w:val="none" w:sz="0" w:space="0" w:color="auto"/>
                    <w:bottom w:val="none" w:sz="0" w:space="0" w:color="auto"/>
                    <w:right w:val="none" w:sz="0" w:space="0" w:color="auto"/>
                  </w:divBdr>
                  <w:divsChild>
                    <w:div w:id="1701130136">
                      <w:marLeft w:val="0"/>
                      <w:marRight w:val="0"/>
                      <w:marTop w:val="0"/>
                      <w:marBottom w:val="0"/>
                      <w:divBdr>
                        <w:top w:val="none" w:sz="0" w:space="0" w:color="auto"/>
                        <w:left w:val="none" w:sz="0" w:space="0" w:color="auto"/>
                        <w:bottom w:val="none" w:sz="0" w:space="0" w:color="auto"/>
                        <w:right w:val="none" w:sz="0" w:space="0" w:color="auto"/>
                      </w:divBdr>
                    </w:div>
                  </w:divsChild>
                </w:div>
                <w:div w:id="1812751569">
                  <w:marLeft w:val="0"/>
                  <w:marRight w:val="0"/>
                  <w:marTop w:val="0"/>
                  <w:marBottom w:val="0"/>
                  <w:divBdr>
                    <w:top w:val="none" w:sz="0" w:space="0" w:color="auto"/>
                    <w:left w:val="none" w:sz="0" w:space="0" w:color="auto"/>
                    <w:bottom w:val="none" w:sz="0" w:space="0" w:color="auto"/>
                    <w:right w:val="none" w:sz="0" w:space="0" w:color="auto"/>
                  </w:divBdr>
                  <w:divsChild>
                    <w:div w:id="104276023">
                      <w:marLeft w:val="0"/>
                      <w:marRight w:val="0"/>
                      <w:marTop w:val="0"/>
                      <w:marBottom w:val="0"/>
                      <w:divBdr>
                        <w:top w:val="none" w:sz="0" w:space="0" w:color="auto"/>
                        <w:left w:val="none" w:sz="0" w:space="0" w:color="auto"/>
                        <w:bottom w:val="none" w:sz="0" w:space="0" w:color="auto"/>
                        <w:right w:val="none" w:sz="0" w:space="0" w:color="auto"/>
                      </w:divBdr>
                    </w:div>
                  </w:divsChild>
                </w:div>
                <w:div w:id="2131196613">
                  <w:marLeft w:val="0"/>
                  <w:marRight w:val="0"/>
                  <w:marTop w:val="0"/>
                  <w:marBottom w:val="0"/>
                  <w:divBdr>
                    <w:top w:val="none" w:sz="0" w:space="0" w:color="auto"/>
                    <w:left w:val="none" w:sz="0" w:space="0" w:color="auto"/>
                    <w:bottom w:val="none" w:sz="0" w:space="0" w:color="auto"/>
                    <w:right w:val="none" w:sz="0" w:space="0" w:color="auto"/>
                  </w:divBdr>
                  <w:divsChild>
                    <w:div w:id="8926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02523972">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griffith.edu.au/" TargetMode="External"/><Relationship Id="rId18" Type="http://schemas.openxmlformats.org/officeDocument/2006/relationships/hyperlink" Target="https://www.griffith.edu.au/students/enrolment-timetables-fees/taking-a-break-from-study/supporting-documentation-for-withdrawal" TargetMode="External"/><Relationship Id="rId26" Type="http://schemas.openxmlformats.org/officeDocument/2006/relationships/hyperlink" Target="https://www.legislation.gov.au/C2004A00757/latest/text" TargetMode="External"/><Relationship Id="rId3" Type="http://schemas.openxmlformats.org/officeDocument/2006/relationships/customXml" Target="../customXml/item3.xml"/><Relationship Id="rId21" Type="http://schemas.openxmlformats.org/officeDocument/2006/relationships/hyperlink" Target="https://www148.griffith.edu.au/programs-courses/" TargetMode="External"/><Relationship Id="rId34"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148.griffith.edu.au/programs-courses/" TargetMode="External"/><Relationship Id="rId17" Type="http://schemas.openxmlformats.org/officeDocument/2006/relationships/hyperlink" Target="https://www148.griffith.edu.au/programs-courses/"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148.griffith.edu.au/programs-courses/" TargetMode="External"/><Relationship Id="rId20" Type="http://schemas.openxmlformats.org/officeDocument/2006/relationships/hyperlink" Target="http://policies.griffith.edu.au/pdf/Academic%20Standing%20Policy.pdf" TargetMode="External"/><Relationship Id="rId29" Type="http://schemas.openxmlformats.org/officeDocument/2006/relationships/hyperlink" Target="https://sharepointpubstor.blob.core.windows.net/policylibrary-prod/Enrolment%20Procedur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griffith.edu.au/"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148.griffith.edu.au/programs-courses/" TargetMode="External"/><Relationship Id="rId23" Type="http://schemas.openxmlformats.org/officeDocument/2006/relationships/footer" Target="footer1.xml"/><Relationship Id="rId28" Type="http://schemas.openxmlformats.org/officeDocument/2006/relationships/hyperlink" Target="https://sharepointpubstor.blob.core.windows.net/policylibrary-prod/Higher%20Degree%20by%20Research%20Policy.pdf" TargetMode="External"/><Relationship Id="rId10" Type="http://schemas.openxmlformats.org/officeDocument/2006/relationships/endnotes" Target="endnotes.xml"/><Relationship Id="rId19" Type="http://schemas.openxmlformats.org/officeDocument/2006/relationships/hyperlink" Target="https://www.griffith.edu.au/students/enrolment-timetables-fees/taking-a-break-from-study/withdrawal-due-to-special-circumstances" TargetMode="External"/><Relationship Id="rId31" Type="http://schemas.openxmlformats.org/officeDocument/2006/relationships/hyperlink" Target="https://sharepointpubstor.blob.core.windows.net/policylibrary-prod/Enrolment%20Dates%20Protoco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148.griffith.edu.au/programs-courses/" TargetMode="External"/><Relationship Id="rId22" Type="http://schemas.openxmlformats.org/officeDocument/2006/relationships/header" Target="header1.xml"/><Relationship Id="rId27" Type="http://schemas.openxmlformats.org/officeDocument/2006/relationships/hyperlink" Target="https://sharepointpubstor.blob.core.windows.net/policylibrary-prod/Enrolment%20Policy.pdf" TargetMode="External"/><Relationship Id="rId30" Type="http://schemas.openxmlformats.org/officeDocument/2006/relationships/hyperlink" Target="https://sharepointpubstor.blob.core.windows.net/policylibrary-prod/Qualifications%20Procedur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documenttasks/documenttasks1.xml><?xml version="1.0" encoding="utf-8"?>
<t:Tasks xmlns:t="http://schemas.microsoft.com/office/tasks/2019/documenttasks" xmlns:oel="http://schemas.microsoft.com/office/2019/extlst">
  <t:Task id="{D198CD97-D426-472D-A315-127EB3DF4FB3}">
    <t:Anchor>
      <t:Comment id="1380562197"/>
    </t:Anchor>
    <t:History>
      <t:Event id="{D3063C9A-0940-4D40-8459-DE8F7E281B75}" time="2021-09-22T05:40:03.785Z">
        <t:Attribution userId="S::b.biviano@griffith.edu.au::90e05fbf-0edc-484b-a20e-f7e72eb2d4fb" userProvider="AD" userName="Barbara Biviano"/>
        <t:Anchor>
          <t:Comment id="1380562197"/>
        </t:Anchor>
        <t:Create/>
      </t:Event>
      <t:Event id="{EC3C0E90-0C69-4783-8577-89DA19017EB0}" time="2021-09-22T05:40:03.785Z">
        <t:Attribution userId="S::b.biviano@griffith.edu.au::90e05fbf-0edc-484b-a20e-f7e72eb2d4fb" userProvider="AD" userName="Barbara Biviano"/>
        <t:Anchor>
          <t:Comment id="1380562197"/>
        </t:Anchor>
        <t:Assign userId="S::c.mcgrath@griffith.edu.au::5f4fdc33-0483-498a-8d2b-8bcdbc23f04b" userProvider="AD" userName="Cathy McGrath"/>
      </t:Event>
      <t:Event id="{24808DFB-F77A-453C-B7DB-A759CAB566A7}" time="2021-09-22T05:40:03.785Z">
        <t:Attribution userId="S::b.biviano@griffith.edu.au::90e05fbf-0edc-484b-a20e-f7e72eb2d4fb" userProvider="AD" userName="Barbara Biviano"/>
        <t:Anchor>
          <t:Comment id="1380562197"/>
        </t:Anchor>
        <t:SetTitle title="Hi @Cathy McGrath with the line above dot point deleted, the dot points don't make sen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On xmlns="2f261a70-825f-4a37-b7b5-f6ecc2f4c5fa">2022-03-24T01:59:40+00:00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procedure supports the Enrolment Policy and provides a formal framework for enrolment procedures.  Its purpose is to ensure a consistent approach to the management of enrolment in accordance with the policy.</policysummary>
    <PolicyCategoryPath xmlns="2f261a70-825f-4a37-b7b5-f6ecc2f4c5fa">Academic:Learning and Teaching</PolicyCategoryPath>
    <PolicyCategory0 xmlns="2f261a70-825f-4a37-b7b5-f6ecc2f4c5fa">Learning and Teaching</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539</Value>
      <Value>518</Value>
      <Value>551</Value>
      <Value>242</Value>
      <Value>70</Value>
      <Value>86</Value>
    </TaxCatchAll>
    <PolicyCategoryParent xmlns="2f261a70-825f-4a37-b7b5-f6ecc2f4c5fa">Academic</PolicyCategoryParent>
    <LastPublished xmlns="2f261a70-825f-4a37-b7b5-f6ecc2f4c5fa">2024-04-16T14:00:00+00:00</LastPublished>
    <doccomments xmlns="2f261a70-825f-4a37-b7b5-f6ecc2f4c5fa">24/03/2022 - The 01/2022 Academic Committee (17 March) meeting approved the  implementation  of  the  new  Enrolment Procedure document, effective from Trimester 2 2022.
06/06/2022 - The Registrar (via email) approved on 02/06/2022 the updates to the Procedure which incorporates the changes to the withdrawal from a course due to special circumstances section to ensure our business process aligns with the JRG completion rate requirements legislation + other minor amendments have also been included to correct references.
09/06/2022 - Administrative update - advised by Pascal Boucher - section 3.9.1 typo of "." removed before online, missed when marked ups was accepted to clean copy.
07/02/2023 - Administrative update - advised by Pascal Boucher and approved by Policy Advisor (via email) - Update link to new Fees and Charges Procedure.
03/03/2023 - The Registrar as Approving Authority approved (via email) the update - the following sentence has been added to Section 3.10.2 Approval of leave of absence - "the student has not completed at least one trimester of study."
27/02/2024 - Standing COO Admin Update - update wording 'Academic Standing, Progression and Exclusion Policy' (now rescinded) to new Academic Progress Procedure.
27/03/2024 - The Registrar approved (via email 22/03/2024) updates re changes to enrolment after the census date and the revision of the course withdrawal process due to special circumstances. These changes aim to streamline the procedure, no longer necessitating alignment with the JRG completion rate requirements legislation. Furthermore, the updated procedure now reflects the recent alteration to the leave of absence process. Additionally, minor amendments have been made to rectify references.</doccomments>
    <datedeclared xmlns="2f261a70-825f-4a37-b7b5-f6ecc2f4c5fa">2022-03-16T14:00:00+00:00</datedeclared>
    <PrivatePolicy xmlns="2f261a70-825f-4a37-b7b5-f6ecc2f4c5fa">false</PrivatePolicy>
    <policyadvisor xmlns="2f261a70-825f-4a37-b7b5-f6ecc2f4c5fa">
      <UserInfo>
        <DisplayName>Cathy McGrath</DisplayName>
        <AccountId>65</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Registrar</TermName>
          <TermId xmlns="http://schemas.microsoft.com/office/infopath/2007/PartnerControls">d07e3dfb-ed46-446a-9992-47c68d5d6267</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CAEB4BB2-6902-44CD-89D9-08C4F1F4A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3.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4.xml><?xml version="1.0" encoding="utf-8"?>
<ds:datastoreItem xmlns:ds="http://schemas.openxmlformats.org/officeDocument/2006/customXml" ds:itemID="{196F7AD6-2D24-452C-BA2D-4C1DD94A6C30}">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2f261a70-825f-4a37-b7b5-f6ecc2f4c5fa"/>
    <ds:schemaRef ds:uri="http://purl.org/dc/terms/"/>
    <ds:schemaRef ds:uri="http://purl.org/dc/dcmitype/"/>
    <ds:schemaRef ds:uri="http://schemas.openxmlformats.org/package/2006/metadata/core-properties"/>
    <ds:schemaRef ds:uri="b40c662e-0380-4817-843d-2c7e10d40c39"/>
    <ds:schemaRef ds:uri="http://www.w3.org/XML/1998/namespace"/>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3</TotalTime>
  <Pages>9</Pages>
  <Words>3650</Words>
  <Characters>20806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Enrolment Procedure</vt:lpstr>
    </vt:vector>
  </TitlesOfParts>
  <Company/>
  <LinksUpToDate>false</LinksUpToDate>
  <CharactersWithSpaces>24408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Procedure</dc:title>
  <dc:subject/>
  <dc:creator>Rebecca Voisey</dc:creator>
  <cp:keywords/>
  <dc:description/>
  <cp:lastModifiedBy>Donna Kalaentzis</cp:lastModifiedBy>
  <cp:revision>2</cp:revision>
  <cp:lastPrinted>2022-03-10T16:04:00Z</cp:lastPrinted>
  <dcterms:created xsi:type="dcterms:W3CDTF">2024-04-17T02:14:00Z</dcterms:created>
  <dcterms:modified xsi:type="dcterms:W3CDTF">2024-04-17T02:14:00Z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policysection">
    <vt:lpwstr/>
  </property>
  <property fmtid="{D5CDD505-2E9C-101B-9397-08002B2CF9AE}" pid="11" name="appauthority">
    <vt:lpwstr>539;#Registrar|d07e3dfb-ed46-446a-9992-47c68d5d6267</vt:lpwstr>
  </property>
  <property fmtid="{D5CDD505-2E9C-101B-9397-08002B2CF9AE}" pid="12" name="policycategory">
    <vt:lpwstr>86;#Procedure|bb3f25e1-3c03-4bde-afc2-5888b49b7d7d</vt:lpwstr>
  </property>
  <property fmtid="{D5CDD505-2E9C-101B-9397-08002B2CF9AE}" pid="13" name="glossaryterms">
    <vt:lpwstr/>
  </property>
  <property fmtid="{D5CDD505-2E9C-101B-9397-08002B2CF9AE}" pid="14" name="officearea">
    <vt:lpwstr>551;#Student Life|10f28419-8eea-4122-9bbc-3c3d69c6fcc4</vt:lpwstr>
  </property>
  <property fmtid="{D5CDD505-2E9C-101B-9397-08002B2CF9AE}" pid="15" name="policyaudience">
    <vt:lpwstr>70;#Student|ee8ed24e-bfab-45f3-a2fa-94abe1e7357a</vt:lpwstr>
  </property>
  <property fmtid="{D5CDD505-2E9C-101B-9397-08002B2CF9AE}" pid="16" name="policyreview">
    <vt:lpwstr>242;#2026|0e39d474-4c22-40b4-8b37-f0e7c9e0e124</vt:lpwstr>
  </property>
  <property fmtid="{D5CDD505-2E9C-101B-9397-08002B2CF9AE}" pid="17" name="policy-category">
    <vt:lpwstr>518;#Learning and Teaching|446e0cdd-d096-4b26-b8f8-0a6485e32142</vt:lpwstr>
  </property>
  <property fmtid="{D5CDD505-2E9C-101B-9397-08002B2CF9AE}" pid="18" name="Managed_Testing_Field">
    <vt:lpwstr/>
  </property>
  <property fmtid="{D5CDD505-2E9C-101B-9397-08002B2CF9AE}" pid="19" name="MSIP_Label_adaa4be3-f650-4692-881a-64ae220cbceb_Enabled">
    <vt:lpwstr>true</vt:lpwstr>
  </property>
  <property fmtid="{D5CDD505-2E9C-101B-9397-08002B2CF9AE}" pid="20" name="MSIP_Label_adaa4be3-f650-4692-881a-64ae220cbceb_SetDate">
    <vt:lpwstr>2023-02-07T00:20:21Z</vt:lpwstr>
  </property>
  <property fmtid="{D5CDD505-2E9C-101B-9397-08002B2CF9AE}" pid="21" name="MSIP_Label_adaa4be3-f650-4692-881a-64ae220cbceb_Method">
    <vt:lpwstr>Standard</vt:lpwstr>
  </property>
  <property fmtid="{D5CDD505-2E9C-101B-9397-08002B2CF9AE}" pid="22" name="MSIP_Label_adaa4be3-f650-4692-881a-64ae220cbceb_Name">
    <vt:lpwstr>OFFICIAL  Internal (External sharing)</vt:lpwstr>
  </property>
  <property fmtid="{D5CDD505-2E9C-101B-9397-08002B2CF9AE}" pid="23" name="MSIP_Label_adaa4be3-f650-4692-881a-64ae220cbceb_SiteId">
    <vt:lpwstr>5a7cc8ab-a4dc-4f9b-bf60-66714049ad62</vt:lpwstr>
  </property>
  <property fmtid="{D5CDD505-2E9C-101B-9397-08002B2CF9AE}" pid="24" name="MSIP_Label_adaa4be3-f650-4692-881a-64ae220cbceb_ActionId">
    <vt:lpwstr>20530d2a-56e2-45d4-8d3d-97dff1b2c887</vt:lpwstr>
  </property>
  <property fmtid="{D5CDD505-2E9C-101B-9397-08002B2CF9AE}" pid="25" name="MSIP_Label_adaa4be3-f650-4692-881a-64ae220cbceb_ContentBits">
    <vt:lpwstr>0</vt:lpwstr>
  </property>
</Properties>
</file>