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AB932" w14:textId="73ADE9BE" w:rsidR="00ED6047" w:rsidRPr="000C7000" w:rsidRDefault="00652D3F" w:rsidP="00A144B2">
      <w:pPr>
        <w:pStyle w:val="Heading1"/>
        <w:spacing w:before="0" w:after="240"/>
        <w:rPr>
          <w:rFonts w:ascii="Griffith Sans Text" w:hAnsi="Griffith Sans Text"/>
          <w:sz w:val="52"/>
          <w:szCs w:val="32"/>
        </w:rPr>
      </w:pPr>
      <w:r>
        <w:rPr>
          <w:rFonts w:ascii="Griffith Sans Text" w:hAnsi="Griffith Sans Text"/>
          <w:sz w:val="52"/>
          <w:szCs w:val="32"/>
        </w:rPr>
        <w:t>Electoral</w:t>
      </w:r>
    </w:p>
    <w:p w14:paraId="4B56D564" w14:textId="33010313" w:rsidR="00A144B2" w:rsidRPr="000C7000" w:rsidRDefault="00B33171" w:rsidP="00E166E0">
      <w:pPr>
        <w:pStyle w:val="Heading2"/>
        <w:spacing w:before="0" w:after="0"/>
        <w:rPr>
          <w:rFonts w:ascii="Griffith Sans Text" w:hAnsi="Griffith Sans Text"/>
          <w:b w:val="0"/>
          <w:bCs w:val="0"/>
          <w:sz w:val="24"/>
          <w:szCs w:val="18"/>
        </w:rPr>
      </w:pPr>
      <w:hyperlink w:anchor="_1.0_Purpose" w:history="1">
        <w:r w:rsidR="00A144B2" w:rsidRPr="000C7000">
          <w:rPr>
            <w:rFonts w:ascii="Griffith Sans Text" w:hAnsi="Griffith Sans Text"/>
            <w:b w:val="0"/>
            <w:bCs w:val="0"/>
            <w:sz w:val="24"/>
            <w:szCs w:val="18"/>
          </w:rPr>
          <w:t>1.0 Purpose</w:t>
        </w:r>
      </w:hyperlink>
    </w:p>
    <w:p w14:paraId="1240B968" w14:textId="4A74855E" w:rsidR="00732202" w:rsidRDefault="00B33171" w:rsidP="00E166E0">
      <w:pPr>
        <w:pStyle w:val="Heading2"/>
        <w:spacing w:before="0" w:after="0"/>
        <w:rPr>
          <w:rFonts w:ascii="Griffith Sans Text" w:hAnsi="Griffith Sans Text"/>
          <w:b w:val="0"/>
          <w:bCs w:val="0"/>
          <w:sz w:val="24"/>
          <w:szCs w:val="18"/>
        </w:rPr>
      </w:pPr>
      <w:hyperlink w:anchor="_2.0_Scope" w:history="1">
        <w:r w:rsidR="00732202" w:rsidRPr="000C7000">
          <w:rPr>
            <w:rFonts w:ascii="Griffith Sans Text" w:hAnsi="Griffith Sans Text"/>
            <w:b w:val="0"/>
            <w:bCs w:val="0"/>
            <w:sz w:val="24"/>
            <w:szCs w:val="18"/>
          </w:rPr>
          <w:t>2.0 Scope</w:t>
        </w:r>
      </w:hyperlink>
    </w:p>
    <w:p w14:paraId="3A5E9F86" w14:textId="77777777" w:rsidR="00652D3F" w:rsidRDefault="00B33171" w:rsidP="00105EBD">
      <w:pPr>
        <w:pStyle w:val="Heading2"/>
        <w:tabs>
          <w:tab w:val="left" w:pos="567"/>
        </w:tabs>
        <w:spacing w:before="0" w:after="0"/>
        <w:rPr>
          <w:rFonts w:ascii="Griffith Sans Text" w:hAnsi="Griffith Sans Text"/>
          <w:b w:val="0"/>
          <w:bCs w:val="0"/>
          <w:sz w:val="24"/>
          <w:szCs w:val="18"/>
        </w:rPr>
      </w:pPr>
      <w:hyperlink w:anchor="_3.0_Policy_statement" w:history="1">
        <w:r w:rsidR="00105EBD" w:rsidRPr="00673B09">
          <w:rPr>
            <w:rFonts w:ascii="Griffith Sans Text" w:hAnsi="Griffith Sans Text"/>
            <w:b w:val="0"/>
            <w:bCs w:val="0"/>
            <w:sz w:val="24"/>
            <w:szCs w:val="18"/>
          </w:rPr>
          <w:t xml:space="preserve">3.0 </w:t>
        </w:r>
        <w:r w:rsidR="00652D3F">
          <w:rPr>
            <w:rFonts w:ascii="Griffith Sans Text" w:hAnsi="Griffith Sans Text"/>
            <w:b w:val="0"/>
            <w:bCs w:val="0"/>
            <w:sz w:val="24"/>
            <w:szCs w:val="18"/>
          </w:rPr>
          <w:t xml:space="preserve">Code </w:t>
        </w:r>
        <w:proofErr w:type="spellStart"/>
        <w:r w:rsidR="00652D3F">
          <w:rPr>
            <w:rFonts w:ascii="Griffith Sans Text" w:hAnsi="Griffith Sans Text"/>
            <w:b w:val="0"/>
            <w:bCs w:val="0"/>
            <w:sz w:val="24"/>
            <w:szCs w:val="18"/>
          </w:rPr>
          <w:t>Priciples</w:t>
        </w:r>
        <w:proofErr w:type="spellEnd"/>
        <w:r w:rsidR="00105EBD">
          <w:rPr>
            <w:rFonts w:ascii="Griffith Sans Text" w:hAnsi="Griffith Sans Text"/>
            <w:b w:val="0"/>
            <w:bCs w:val="0"/>
            <w:sz w:val="24"/>
            <w:szCs w:val="18"/>
          </w:rPr>
          <w:br/>
        </w:r>
      </w:hyperlink>
      <w:r w:rsidR="00652D3F">
        <w:rPr>
          <w:rFonts w:ascii="Griffith Sans Text" w:hAnsi="Griffith Sans Text"/>
          <w:b w:val="0"/>
          <w:bCs w:val="0"/>
          <w:sz w:val="24"/>
          <w:szCs w:val="18"/>
        </w:rPr>
        <w:tab/>
      </w:r>
      <w:r w:rsidR="00652D3F" w:rsidRPr="00652D3F">
        <w:rPr>
          <w:rFonts w:ascii="Griffith Sans Text" w:hAnsi="Griffith Sans Text"/>
          <w:b w:val="0"/>
          <w:bCs w:val="0"/>
          <w:sz w:val="24"/>
          <w:szCs w:val="18"/>
        </w:rPr>
        <w:t xml:space="preserve">3.1 Campaign materials | 3.2 Conduct of campaigns | 3.3 Prohibited Conduct | </w:t>
      </w:r>
    </w:p>
    <w:p w14:paraId="582B8F75" w14:textId="5B1AA202" w:rsidR="00105EBD" w:rsidRDefault="00652D3F" w:rsidP="00105EBD">
      <w:pPr>
        <w:pStyle w:val="Heading2"/>
        <w:tabs>
          <w:tab w:val="left" w:pos="567"/>
        </w:tabs>
        <w:spacing w:before="0" w:after="0"/>
        <w:rPr>
          <w:rFonts w:ascii="Griffith Sans Text" w:hAnsi="Griffith Sans Text"/>
          <w:b w:val="0"/>
          <w:bCs w:val="0"/>
          <w:sz w:val="24"/>
          <w:szCs w:val="18"/>
        </w:rPr>
      </w:pPr>
      <w:r>
        <w:rPr>
          <w:rFonts w:ascii="Griffith Sans Text" w:hAnsi="Griffith Sans Text"/>
          <w:b w:val="0"/>
          <w:bCs w:val="0"/>
          <w:sz w:val="24"/>
          <w:szCs w:val="18"/>
        </w:rPr>
        <w:tab/>
      </w:r>
      <w:r w:rsidRPr="00652D3F">
        <w:rPr>
          <w:rFonts w:ascii="Griffith Sans Text" w:hAnsi="Griffith Sans Text"/>
          <w:b w:val="0"/>
          <w:bCs w:val="0"/>
          <w:sz w:val="24"/>
          <w:szCs w:val="18"/>
        </w:rPr>
        <w:t>3.4 Breaches of the Code</w:t>
      </w:r>
    </w:p>
    <w:p w14:paraId="574A747E" w14:textId="2B2A8E37" w:rsidR="00A144B2" w:rsidRPr="000C7000" w:rsidRDefault="00FF586B" w:rsidP="00EA6334">
      <w:pPr>
        <w:pStyle w:val="Heading2"/>
        <w:spacing w:before="0" w:after="0"/>
        <w:rPr>
          <w:rFonts w:ascii="Griffith Sans Text" w:hAnsi="Griffith Sans Text"/>
          <w:b w:val="0"/>
          <w:bCs w:val="0"/>
          <w:sz w:val="24"/>
          <w:szCs w:val="18"/>
        </w:rPr>
      </w:pPr>
      <w:r w:rsidRPr="000C7000">
        <w:rPr>
          <w:rFonts w:ascii="Griffith Sans Text" w:hAnsi="Griffith Sans Text"/>
          <w:b w:val="0"/>
          <w:bCs w:val="0"/>
          <w:sz w:val="24"/>
          <w:szCs w:val="18"/>
        </w:rPr>
        <w:fldChar w:fldCharType="begin"/>
      </w:r>
      <w:r w:rsidR="0065502D" w:rsidRPr="000C7000">
        <w:rPr>
          <w:rFonts w:ascii="Griffith Sans Text" w:hAnsi="Griffith Sans Text"/>
          <w:b w:val="0"/>
          <w:bCs w:val="0"/>
          <w:sz w:val="24"/>
          <w:szCs w:val="18"/>
        </w:rPr>
        <w:instrText>HYPERLINK  \l "_4.0_Roles,_responsibilities"</w:instrText>
      </w:r>
      <w:r w:rsidRPr="000C7000">
        <w:rPr>
          <w:rFonts w:ascii="Griffith Sans Text" w:hAnsi="Griffith Sans Text"/>
          <w:b w:val="0"/>
          <w:bCs w:val="0"/>
          <w:sz w:val="24"/>
          <w:szCs w:val="18"/>
        </w:rPr>
      </w:r>
      <w:r w:rsidRPr="000C7000">
        <w:rPr>
          <w:rFonts w:ascii="Griffith Sans Text" w:hAnsi="Griffith Sans Text"/>
          <w:b w:val="0"/>
          <w:bCs w:val="0"/>
          <w:sz w:val="24"/>
          <w:szCs w:val="18"/>
        </w:rPr>
        <w:fldChar w:fldCharType="separate"/>
      </w:r>
      <w:r w:rsidR="007418A5" w:rsidRPr="000C7000">
        <w:rPr>
          <w:rFonts w:ascii="Griffith Sans Text" w:hAnsi="Griffith Sans Text"/>
          <w:b w:val="0"/>
          <w:bCs w:val="0"/>
          <w:sz w:val="24"/>
          <w:szCs w:val="18"/>
        </w:rPr>
        <w:t>4</w:t>
      </w:r>
      <w:r w:rsidR="00732202" w:rsidRPr="000C7000">
        <w:rPr>
          <w:rFonts w:ascii="Griffith Sans Text" w:hAnsi="Griffith Sans Text"/>
          <w:b w:val="0"/>
          <w:bCs w:val="0"/>
          <w:sz w:val="24"/>
          <w:szCs w:val="18"/>
        </w:rPr>
        <w:t>.0 Definitions</w:t>
      </w:r>
    </w:p>
    <w:p w14:paraId="55C75591" w14:textId="5E684B7A" w:rsidR="00FC349F" w:rsidRPr="000C7000" w:rsidRDefault="00FF586B" w:rsidP="00E166E0">
      <w:pPr>
        <w:pStyle w:val="Heading2"/>
        <w:spacing w:before="0" w:after="0"/>
        <w:rPr>
          <w:rStyle w:val="Hyperlink"/>
          <w:rFonts w:ascii="Griffith Sans Text" w:hAnsi="Griffith Sans Text"/>
          <w:b w:val="0"/>
          <w:bCs w:val="0"/>
          <w:sz w:val="24"/>
          <w:szCs w:val="18"/>
        </w:rPr>
      </w:pPr>
      <w:r w:rsidRPr="000C7000">
        <w:rPr>
          <w:rFonts w:ascii="Griffith Sans Text" w:hAnsi="Griffith Sans Text"/>
          <w:b w:val="0"/>
          <w:bCs w:val="0"/>
          <w:sz w:val="24"/>
          <w:szCs w:val="18"/>
        </w:rPr>
        <w:fldChar w:fldCharType="end"/>
      </w:r>
      <w:r w:rsidR="0065502D" w:rsidRPr="000C7000">
        <w:rPr>
          <w:rFonts w:ascii="Griffith Sans Text" w:hAnsi="Griffith Sans Text"/>
          <w:b w:val="0"/>
          <w:bCs w:val="0"/>
          <w:sz w:val="24"/>
          <w:szCs w:val="18"/>
        </w:rPr>
        <w:fldChar w:fldCharType="begin"/>
      </w:r>
      <w:r w:rsidR="0065502D" w:rsidRPr="000C7000">
        <w:rPr>
          <w:rFonts w:ascii="Griffith Sans Text" w:hAnsi="Griffith Sans Text"/>
          <w:b w:val="0"/>
          <w:bCs w:val="0"/>
          <w:sz w:val="24"/>
          <w:szCs w:val="18"/>
        </w:rPr>
        <w:instrText>HYPERLINK  \l "_6.0_Information"</w:instrText>
      </w:r>
      <w:r w:rsidR="0065502D" w:rsidRPr="000C7000">
        <w:rPr>
          <w:rFonts w:ascii="Griffith Sans Text" w:hAnsi="Griffith Sans Text"/>
          <w:b w:val="0"/>
          <w:bCs w:val="0"/>
          <w:sz w:val="24"/>
          <w:szCs w:val="18"/>
        </w:rPr>
      </w:r>
      <w:r w:rsidR="0065502D" w:rsidRPr="000C7000">
        <w:rPr>
          <w:rFonts w:ascii="Griffith Sans Text" w:hAnsi="Griffith Sans Text"/>
          <w:b w:val="0"/>
          <w:bCs w:val="0"/>
          <w:sz w:val="24"/>
          <w:szCs w:val="18"/>
        </w:rPr>
        <w:fldChar w:fldCharType="separate"/>
      </w:r>
      <w:r w:rsidR="007418A5" w:rsidRPr="000C7000">
        <w:rPr>
          <w:rStyle w:val="Hyperlink"/>
          <w:rFonts w:ascii="Griffith Sans Text" w:hAnsi="Griffith Sans Text"/>
          <w:b w:val="0"/>
          <w:bCs w:val="0"/>
          <w:sz w:val="24"/>
          <w:szCs w:val="18"/>
        </w:rPr>
        <w:t>5</w:t>
      </w:r>
      <w:r w:rsidR="00FC349F" w:rsidRPr="000C7000">
        <w:rPr>
          <w:rStyle w:val="Hyperlink"/>
          <w:rFonts w:ascii="Griffith Sans Text" w:hAnsi="Griffith Sans Text"/>
          <w:b w:val="0"/>
          <w:bCs w:val="0"/>
          <w:sz w:val="24"/>
          <w:szCs w:val="18"/>
        </w:rPr>
        <w:t>.0</w:t>
      </w:r>
      <w:r w:rsidR="00274580" w:rsidRPr="000C7000">
        <w:rPr>
          <w:rStyle w:val="Hyperlink"/>
          <w:rFonts w:ascii="Griffith Sans Text" w:hAnsi="Griffith Sans Text"/>
          <w:b w:val="0"/>
          <w:bCs w:val="0"/>
          <w:sz w:val="24"/>
          <w:szCs w:val="18"/>
        </w:rPr>
        <w:t xml:space="preserve"> Information</w:t>
      </w:r>
    </w:p>
    <w:p w14:paraId="3005F60D" w14:textId="6D0134BD" w:rsidR="00D434E9" w:rsidRPr="000C7000" w:rsidRDefault="0065502D" w:rsidP="00E166E0">
      <w:pPr>
        <w:pStyle w:val="Heading2"/>
        <w:spacing w:before="0" w:after="0"/>
        <w:rPr>
          <w:rFonts w:ascii="Griffith Sans Text" w:hAnsi="Griffith Sans Text"/>
          <w:b w:val="0"/>
          <w:bCs w:val="0"/>
          <w:sz w:val="24"/>
          <w:szCs w:val="18"/>
        </w:rPr>
      </w:pPr>
      <w:r w:rsidRPr="000C7000">
        <w:rPr>
          <w:rFonts w:ascii="Griffith Sans Text" w:hAnsi="Griffith Sans Text"/>
          <w:b w:val="0"/>
          <w:bCs w:val="0"/>
          <w:sz w:val="24"/>
          <w:szCs w:val="18"/>
        </w:rPr>
        <w:fldChar w:fldCharType="end"/>
      </w:r>
      <w:hyperlink w:anchor="_7.0_Related_Policy" w:history="1">
        <w:r w:rsidR="007418A5" w:rsidRPr="000C7000">
          <w:rPr>
            <w:rStyle w:val="Hyperlink"/>
            <w:rFonts w:ascii="Griffith Sans Text" w:hAnsi="Griffith Sans Text"/>
            <w:b w:val="0"/>
            <w:bCs w:val="0"/>
            <w:sz w:val="24"/>
            <w:szCs w:val="18"/>
          </w:rPr>
          <w:t>6</w:t>
        </w:r>
        <w:r w:rsidR="00274580" w:rsidRPr="000C7000">
          <w:rPr>
            <w:rStyle w:val="Hyperlink"/>
            <w:rFonts w:ascii="Griffith Sans Text" w:hAnsi="Griffith Sans Text"/>
            <w:b w:val="0"/>
            <w:bCs w:val="0"/>
            <w:sz w:val="24"/>
            <w:szCs w:val="18"/>
          </w:rPr>
          <w:t xml:space="preserve">.0 Related </w:t>
        </w:r>
        <w:r w:rsidR="00456A0E" w:rsidRPr="000C7000">
          <w:rPr>
            <w:rStyle w:val="Hyperlink"/>
            <w:rFonts w:ascii="Griffith Sans Text" w:hAnsi="Griffith Sans Text"/>
            <w:b w:val="0"/>
            <w:bCs w:val="0"/>
            <w:sz w:val="24"/>
            <w:szCs w:val="18"/>
          </w:rPr>
          <w:t>policy documents and supporting documents</w:t>
        </w:r>
      </w:hyperlink>
      <w:r w:rsidR="00613014" w:rsidRPr="000C7000">
        <w:rPr>
          <w:rFonts w:ascii="Griffith Sans Text" w:hAnsi="Griffith Sans Text"/>
          <w:b w:val="0"/>
          <w:bCs w:val="0"/>
          <w:sz w:val="24"/>
          <w:szCs w:val="18"/>
        </w:rPr>
        <w:t xml:space="preserve"> </w:t>
      </w:r>
    </w:p>
    <w:p w14:paraId="2DF7559D" w14:textId="403D7944" w:rsidR="00A144B2" w:rsidRPr="00237AB3" w:rsidRDefault="00A144B2" w:rsidP="00CA6AC5">
      <w:pPr>
        <w:pStyle w:val="Heading2"/>
        <w:rPr>
          <w:rFonts w:ascii="Griffith Sans Text" w:hAnsi="Griffith Sans Text"/>
        </w:rPr>
      </w:pPr>
      <w:bookmarkStart w:id="0" w:name="_1.0_Purpose"/>
      <w:bookmarkEnd w:id="0"/>
      <w:r w:rsidRPr="00237AB3">
        <w:rPr>
          <w:rFonts w:ascii="Griffith Sans Text" w:hAnsi="Griffith Sans Text"/>
        </w:rPr>
        <w:t>1.0 Purpose</w:t>
      </w:r>
    </w:p>
    <w:p w14:paraId="1BD2DAC3" w14:textId="77777777" w:rsidR="00652D3F" w:rsidRPr="00652D3F" w:rsidRDefault="00652D3F" w:rsidP="00652D3F">
      <w:pPr>
        <w:rPr>
          <w:rFonts w:cs="Arial"/>
        </w:rPr>
      </w:pPr>
      <w:r w:rsidRPr="00652D3F">
        <w:rPr>
          <w:rFonts w:cs="Arial"/>
        </w:rPr>
        <w:t>The Griffith University Act 1998 (the Act) requires the University Council to make a policy about the conduct of elections. This Electoral Code (the Code) is published as an addendum to the Elections Policy. This Code must be read with the Elections Policy and the Elections Procedure.</w:t>
      </w:r>
    </w:p>
    <w:p w14:paraId="031F2CA2" w14:textId="77777777" w:rsidR="00652D3F" w:rsidRPr="00652D3F" w:rsidRDefault="00652D3F" w:rsidP="00652D3F">
      <w:pPr>
        <w:rPr>
          <w:rFonts w:cs="Arial"/>
        </w:rPr>
      </w:pPr>
      <w:r w:rsidRPr="00652D3F">
        <w:rPr>
          <w:rFonts w:cs="Arial"/>
        </w:rPr>
        <w:t xml:space="preserve">The purpose of the Code is to promote fairness and preserve the integrity of Griffith University (the University) elections and election campaigns. It also encourages candidates and their supporters to maintain the spirit of friendly competition and respect for the election process. </w:t>
      </w:r>
    </w:p>
    <w:p w14:paraId="5DFFE265" w14:textId="77777777" w:rsidR="00652D3F" w:rsidRPr="00652D3F" w:rsidRDefault="00652D3F" w:rsidP="00652D3F">
      <w:pPr>
        <w:rPr>
          <w:rFonts w:cs="Arial"/>
        </w:rPr>
      </w:pPr>
      <w:r w:rsidRPr="00652D3F">
        <w:rPr>
          <w:rFonts w:cs="Arial"/>
        </w:rPr>
        <w:t xml:space="preserve">To assist this purpose, the Code sets out the expected standards of behaviour during election campaigns and the requirements for campaign materials. </w:t>
      </w:r>
    </w:p>
    <w:p w14:paraId="5841146F" w14:textId="3C9D2897" w:rsidR="00820F73" w:rsidRPr="004922AF" w:rsidRDefault="00652D3F" w:rsidP="00652D3F">
      <w:pPr>
        <w:rPr>
          <w:rFonts w:cs="Arial"/>
        </w:rPr>
      </w:pPr>
      <w:r w:rsidRPr="00652D3F">
        <w:rPr>
          <w:rFonts w:cs="Arial"/>
        </w:rPr>
        <w:t>Staff and students are required to comply with the Code and associated policies and procedures.</w:t>
      </w:r>
    </w:p>
    <w:p w14:paraId="7F0EA822" w14:textId="07CBBBFC" w:rsidR="00A144B2" w:rsidRPr="00237AB3" w:rsidRDefault="00A144B2" w:rsidP="00CA6AC5">
      <w:pPr>
        <w:pStyle w:val="Heading2"/>
        <w:rPr>
          <w:rFonts w:ascii="Griffith Sans Text" w:hAnsi="Griffith Sans Text"/>
        </w:rPr>
      </w:pPr>
      <w:bookmarkStart w:id="1" w:name="_2.0_Scope"/>
      <w:bookmarkEnd w:id="1"/>
      <w:r w:rsidRPr="00237AB3">
        <w:rPr>
          <w:rFonts w:ascii="Griffith Sans Text" w:hAnsi="Griffith Sans Text"/>
        </w:rPr>
        <w:t>2.0 Scope</w:t>
      </w:r>
    </w:p>
    <w:p w14:paraId="32381DE0" w14:textId="4AB46523" w:rsidR="00A144B2" w:rsidRPr="004922AF" w:rsidRDefault="00652D3F" w:rsidP="004922AF">
      <w:pPr>
        <w:rPr>
          <w:rFonts w:eastAsia="Calibri" w:cs="Arial"/>
        </w:rPr>
      </w:pPr>
      <w:r w:rsidRPr="00652D3F">
        <w:rPr>
          <w:rFonts w:eastAsia="Calibri" w:cs="Arial"/>
        </w:rPr>
        <w:t>The Code applies to all elections conducted at the University under the Elections Policy and to any person involved in elections.</w:t>
      </w:r>
    </w:p>
    <w:p w14:paraId="738A9BC3" w14:textId="2C6A3A3C" w:rsidR="00A144B2" w:rsidRPr="00237AB3" w:rsidRDefault="00A144B2" w:rsidP="00CA6AC5">
      <w:pPr>
        <w:pStyle w:val="Heading2"/>
        <w:rPr>
          <w:rFonts w:ascii="Griffith Sans Text" w:hAnsi="Griffith Sans Text"/>
        </w:rPr>
      </w:pPr>
      <w:bookmarkStart w:id="2" w:name="_3.0_Policy_statement"/>
      <w:bookmarkStart w:id="3" w:name="_3.0_Procedure"/>
      <w:bookmarkEnd w:id="2"/>
      <w:bookmarkEnd w:id="3"/>
      <w:r w:rsidRPr="00237AB3">
        <w:rPr>
          <w:rFonts w:ascii="Griffith Sans Text" w:hAnsi="Griffith Sans Text"/>
        </w:rPr>
        <w:t xml:space="preserve">3.0 </w:t>
      </w:r>
      <w:r w:rsidR="00652D3F">
        <w:rPr>
          <w:rFonts w:ascii="Griffith Sans Text" w:hAnsi="Griffith Sans Text"/>
        </w:rPr>
        <w:t>Code Principles</w:t>
      </w:r>
    </w:p>
    <w:p w14:paraId="63C19569" w14:textId="77777777" w:rsidR="00652D3F" w:rsidRDefault="00652D3F" w:rsidP="00652D3F">
      <w:r>
        <w:t xml:space="preserve">University elections will be conducted in a manner that supports the University’s values and in compliance with all relevant legislation and University policies. The Code supports the conduct of free and fair elections.  </w:t>
      </w:r>
    </w:p>
    <w:p w14:paraId="1FBF6489" w14:textId="77777777" w:rsidR="00652D3F" w:rsidRDefault="00652D3F" w:rsidP="00652D3F">
      <w:r>
        <w:t xml:space="preserve">Candidates are expected to conduct their candidacy in a respectful, ethical and collegial manner, and with the overarching responsibility to act in the best interests of the University. </w:t>
      </w:r>
    </w:p>
    <w:p w14:paraId="3C37C7B9" w14:textId="77777777" w:rsidR="00652D3F" w:rsidRDefault="00652D3F" w:rsidP="00652D3F">
      <w:r>
        <w:t xml:space="preserve">University staff and students are expected to follow the same high standard of conduct and behaviour during the election campaign process as is expected on campus generally. These expectations of the university are set out in the following University policies and procedures, which should be read in conjunction with the Code: </w:t>
      </w:r>
    </w:p>
    <w:p w14:paraId="42F5CAA4" w14:textId="0E967F5B" w:rsidR="00652D3F" w:rsidRDefault="00652D3F" w:rsidP="00652D3F">
      <w:pPr>
        <w:pStyle w:val="ListParagraph"/>
        <w:numPr>
          <w:ilvl w:val="0"/>
          <w:numId w:val="38"/>
        </w:numPr>
      </w:pPr>
      <w:r>
        <w:t xml:space="preserve">Code of Conduct (for staff) </w:t>
      </w:r>
    </w:p>
    <w:p w14:paraId="6A6BC586" w14:textId="2C8E9803" w:rsidR="00652D3F" w:rsidRDefault="00652D3F" w:rsidP="00652D3F">
      <w:pPr>
        <w:pStyle w:val="ListParagraph"/>
        <w:numPr>
          <w:ilvl w:val="0"/>
          <w:numId w:val="38"/>
        </w:numPr>
      </w:pPr>
      <w:r>
        <w:t>Student Charter Framework (for students)</w:t>
      </w:r>
    </w:p>
    <w:p w14:paraId="43859E9D" w14:textId="121E7446" w:rsidR="00652D3F" w:rsidRDefault="00652D3F" w:rsidP="00652D3F">
      <w:pPr>
        <w:pStyle w:val="ListParagraph"/>
        <w:numPr>
          <w:ilvl w:val="0"/>
          <w:numId w:val="38"/>
        </w:numPr>
      </w:pPr>
      <w:r>
        <w:t>Student Misconduct Policy (for students)</w:t>
      </w:r>
    </w:p>
    <w:p w14:paraId="7822CD51" w14:textId="27C17D81" w:rsidR="00652D3F" w:rsidRDefault="00652D3F" w:rsidP="00652D3F">
      <w:pPr>
        <w:pStyle w:val="ListParagraph"/>
        <w:numPr>
          <w:ilvl w:val="0"/>
          <w:numId w:val="38"/>
        </w:numPr>
      </w:pPr>
      <w:r>
        <w:t>Information Technology Code of Practice</w:t>
      </w:r>
    </w:p>
    <w:p w14:paraId="6A2B85EC" w14:textId="0C2C10BE" w:rsidR="00652D3F" w:rsidRDefault="00652D3F" w:rsidP="00652D3F">
      <w:pPr>
        <w:pStyle w:val="ListParagraph"/>
        <w:numPr>
          <w:ilvl w:val="0"/>
          <w:numId w:val="38"/>
        </w:numPr>
      </w:pPr>
      <w:r>
        <w:t>Academic Freedom and Freedom of Speech Policy</w:t>
      </w:r>
    </w:p>
    <w:p w14:paraId="22BDA559" w14:textId="1E896F35" w:rsidR="00652D3F" w:rsidRDefault="00652D3F" w:rsidP="00652D3F">
      <w:pPr>
        <w:pStyle w:val="ListParagraph"/>
        <w:numPr>
          <w:ilvl w:val="0"/>
          <w:numId w:val="38"/>
        </w:numPr>
      </w:pPr>
      <w:r>
        <w:t>Campus Access and Use Procedure.</w:t>
      </w:r>
    </w:p>
    <w:p w14:paraId="7446A2FE" w14:textId="607D0F69" w:rsidR="000B71D9" w:rsidRPr="004922AF" w:rsidRDefault="00652D3F" w:rsidP="00652D3F">
      <w:r>
        <w:lastRenderedPageBreak/>
        <w:t>Candidates are advised to run their campaign ideas past the Returning Officer and/or persons assisting the Returning Officer before they are put into action.</w:t>
      </w:r>
    </w:p>
    <w:p w14:paraId="301FA844" w14:textId="1665CAD1" w:rsidR="00A144B2" w:rsidRPr="001520D3" w:rsidRDefault="0007655B" w:rsidP="001520D3">
      <w:pPr>
        <w:pStyle w:val="Heading3"/>
        <w:ind w:left="567"/>
        <w:rPr>
          <w:rFonts w:ascii="Griffith Sans Text" w:hAnsi="Griffith Sans Text"/>
        </w:rPr>
      </w:pPr>
      <w:bookmarkStart w:id="4" w:name="_3.1_[Insert_sub-heading]"/>
      <w:bookmarkEnd w:id="4"/>
      <w:r w:rsidRPr="0007655B">
        <w:rPr>
          <w:rFonts w:ascii="Griffith Sans Text" w:hAnsi="Griffith Sans Text"/>
        </w:rPr>
        <w:t>3.1 Campaign materials</w:t>
      </w:r>
    </w:p>
    <w:p w14:paraId="71FF77EB" w14:textId="77777777" w:rsidR="002F682B" w:rsidRPr="002F682B" w:rsidRDefault="002F682B" w:rsidP="002F682B">
      <w:pPr>
        <w:ind w:left="567"/>
        <w:rPr>
          <w:rFonts w:cs="Arial"/>
        </w:rPr>
      </w:pPr>
      <w:r w:rsidRPr="002F682B">
        <w:rPr>
          <w:rFonts w:cs="Arial"/>
        </w:rPr>
        <w:t xml:space="preserve">Campaign materials are defined as any physical or online content that in the opinion of the Returning Officer is intended to promote the electoral prospect of a candidate in an election. Examples include web pages, emails, social media, posters, brochures, and flyers. All online content must adhere to the Information Technology Code of Practice. </w:t>
      </w:r>
    </w:p>
    <w:p w14:paraId="70A879D7" w14:textId="77777777" w:rsidR="002F682B" w:rsidRPr="002F682B" w:rsidRDefault="002F682B" w:rsidP="002F682B">
      <w:pPr>
        <w:ind w:left="567"/>
        <w:rPr>
          <w:rFonts w:cs="Arial"/>
        </w:rPr>
      </w:pPr>
      <w:r w:rsidRPr="002F682B">
        <w:rPr>
          <w:rFonts w:cs="Arial"/>
        </w:rPr>
        <w:t>The Returning Officer may issue instructions on what is acceptable and unacceptable in relation to campaign materials and may require that campaign material is submitted for approval prior to dissemination or publication.</w:t>
      </w:r>
    </w:p>
    <w:p w14:paraId="0A571688" w14:textId="77777777" w:rsidR="002F682B" w:rsidRPr="002F682B" w:rsidRDefault="002F682B" w:rsidP="002F682B">
      <w:pPr>
        <w:ind w:left="567"/>
        <w:rPr>
          <w:rFonts w:cs="Arial"/>
        </w:rPr>
      </w:pPr>
      <w:r w:rsidRPr="002F682B">
        <w:rPr>
          <w:rFonts w:cs="Arial"/>
        </w:rPr>
        <w:t xml:space="preserve">Campaign materials must comply with this Code and be relevant to the campaign, and must not be: </w:t>
      </w:r>
    </w:p>
    <w:p w14:paraId="4A0828C3" w14:textId="77777777" w:rsidR="002F682B" w:rsidRPr="002F682B" w:rsidRDefault="002F682B" w:rsidP="002F682B">
      <w:pPr>
        <w:ind w:left="1440" w:hanging="873"/>
        <w:rPr>
          <w:rFonts w:cs="Arial"/>
        </w:rPr>
      </w:pPr>
      <w:r w:rsidRPr="002F682B">
        <w:rPr>
          <w:rFonts w:cs="Arial"/>
        </w:rPr>
        <w:t>a.</w:t>
      </w:r>
      <w:r w:rsidRPr="002F682B">
        <w:rPr>
          <w:rFonts w:cs="Arial"/>
        </w:rPr>
        <w:tab/>
        <w:t>in breach of the prohibited conduct listed under section 3.3 of this procedure or University policies or procedures.</w:t>
      </w:r>
    </w:p>
    <w:p w14:paraId="36109403" w14:textId="77777777" w:rsidR="002F682B" w:rsidRPr="002F682B" w:rsidRDefault="002F682B" w:rsidP="002F682B">
      <w:pPr>
        <w:ind w:left="567"/>
        <w:rPr>
          <w:rFonts w:cs="Arial"/>
        </w:rPr>
      </w:pPr>
      <w:r w:rsidRPr="002F682B">
        <w:rPr>
          <w:rFonts w:cs="Arial"/>
        </w:rPr>
        <w:t>b.</w:t>
      </w:r>
      <w:r w:rsidRPr="002F682B">
        <w:rPr>
          <w:rFonts w:cs="Arial"/>
        </w:rPr>
        <w:tab/>
        <w:t xml:space="preserve">offensive, derogatory, defamatory or discriminatory, untrue, misleading or deceptive. </w:t>
      </w:r>
    </w:p>
    <w:p w14:paraId="350B0265" w14:textId="77777777" w:rsidR="002F682B" w:rsidRPr="002F682B" w:rsidRDefault="002F682B" w:rsidP="002F682B">
      <w:pPr>
        <w:ind w:left="567"/>
        <w:rPr>
          <w:rFonts w:cs="Arial"/>
        </w:rPr>
      </w:pPr>
      <w:r w:rsidRPr="002F682B">
        <w:rPr>
          <w:rFonts w:cs="Arial"/>
        </w:rPr>
        <w:t>c.</w:t>
      </w:r>
      <w:r w:rsidRPr="002F682B">
        <w:rPr>
          <w:rFonts w:cs="Arial"/>
        </w:rPr>
        <w:tab/>
        <w:t>damaging to the physical or online infrastructure of the University</w:t>
      </w:r>
    </w:p>
    <w:p w14:paraId="0267A53A" w14:textId="77777777" w:rsidR="002F682B" w:rsidRPr="002F682B" w:rsidRDefault="002F682B" w:rsidP="002F682B">
      <w:pPr>
        <w:ind w:left="1440" w:hanging="873"/>
        <w:rPr>
          <w:rFonts w:cs="Arial"/>
        </w:rPr>
      </w:pPr>
      <w:r w:rsidRPr="002F682B">
        <w:rPr>
          <w:rFonts w:cs="Arial"/>
        </w:rPr>
        <w:t>d.</w:t>
      </w:r>
      <w:r w:rsidRPr="002F682B">
        <w:rPr>
          <w:rFonts w:cs="Arial"/>
        </w:rPr>
        <w:tab/>
        <w:t>branded with the University’s logo or use other University branding, or state or imply that a particular candidate has the endorsement or approval of the University.</w:t>
      </w:r>
    </w:p>
    <w:p w14:paraId="3839CA2A" w14:textId="1E65D45B" w:rsidR="002F682B" w:rsidRDefault="002F682B" w:rsidP="00B33171">
      <w:pPr>
        <w:ind w:left="1440" w:hanging="873"/>
        <w:rPr>
          <w:rFonts w:cs="Arial"/>
        </w:rPr>
      </w:pPr>
      <w:r w:rsidRPr="002F682B">
        <w:rPr>
          <w:rFonts w:cs="Arial"/>
        </w:rPr>
        <w:t>e.</w:t>
      </w:r>
      <w:r w:rsidRPr="002F682B">
        <w:rPr>
          <w:rFonts w:cs="Arial"/>
        </w:rPr>
        <w:tab/>
        <w:t>branded similarly to an external organisation including, but not limited to, the Australian Electoral Commission or any government department.</w:t>
      </w:r>
    </w:p>
    <w:p w14:paraId="49C9719F" w14:textId="5E09382A" w:rsidR="0007655B" w:rsidRDefault="0007655B" w:rsidP="0007655B">
      <w:pPr>
        <w:pStyle w:val="SubSubHeading"/>
        <w:rPr>
          <w:rFonts w:cs="Arial"/>
          <w:sz w:val="22"/>
        </w:rPr>
      </w:pPr>
      <w:r w:rsidRPr="0007655B">
        <w:t>3.1.1 Use of email or other digital messaging</w:t>
      </w:r>
    </w:p>
    <w:p w14:paraId="012A70B0" w14:textId="77777777" w:rsidR="00B33171" w:rsidRDefault="00B33171" w:rsidP="00B33171">
      <w:pPr>
        <w:pStyle w:val="SubSubHeadText"/>
      </w:pPr>
      <w:r>
        <w:t>Candidates’ campaign submissions will be communicated to all eligible voters by the Returning Officer through the University’s electronic systems. To ensure fairness and probity of the election process, it is not intended that candidates utilise the University’s email, Teams channels, or other digital platforms for broadly broadcasting nomination and campaign messaging. Digital messages from the candidate to staff or students should therefore be limited in number and breadth of circulation and sent from the candidate personally. Any digital messaging must:</w:t>
      </w:r>
    </w:p>
    <w:p w14:paraId="5431B4A7" w14:textId="43240BD1" w:rsidR="00B33171" w:rsidRDefault="00B33171" w:rsidP="00B33171">
      <w:pPr>
        <w:pStyle w:val="SubSubHeadText"/>
        <w:numPr>
          <w:ilvl w:val="0"/>
          <w:numId w:val="39"/>
        </w:numPr>
      </w:pPr>
      <w:r>
        <w:t xml:space="preserve">only be distributed using self-generated distribution lists drawn from publicly available sources or personally held contacts and must </w:t>
      </w:r>
      <w:r w:rsidRPr="00B33171">
        <w:rPr>
          <w:b/>
          <w:bCs/>
        </w:rPr>
        <w:t>not</w:t>
      </w:r>
      <w:r>
        <w:t xml:space="preserve"> include the use of bulk email systems or University mailing lists (in Outlook or Teams) and </w:t>
      </w:r>
      <w:r w:rsidRPr="00B33171">
        <w:rPr>
          <w:b/>
          <w:bCs/>
        </w:rPr>
        <w:t>not</w:t>
      </w:r>
      <w:r>
        <w:t xml:space="preserve"> attempt to include any voter email addresses by automated means.</w:t>
      </w:r>
    </w:p>
    <w:p w14:paraId="11EC44A9" w14:textId="10B016A1" w:rsidR="00B33171" w:rsidRDefault="00B33171" w:rsidP="00B33171">
      <w:pPr>
        <w:pStyle w:val="SubSubHeadText"/>
        <w:numPr>
          <w:ilvl w:val="0"/>
          <w:numId w:val="39"/>
        </w:numPr>
      </w:pPr>
      <w:r>
        <w:t>be clearly marked as campaign related.</w:t>
      </w:r>
    </w:p>
    <w:p w14:paraId="5018B6B4" w14:textId="73FC1B8C" w:rsidR="0007655B" w:rsidRDefault="00B33171" w:rsidP="00B33171">
      <w:pPr>
        <w:pStyle w:val="SubSubHeadText"/>
        <w:numPr>
          <w:ilvl w:val="0"/>
          <w:numId w:val="39"/>
        </w:numPr>
      </w:pPr>
      <w:r>
        <w:t>ensure the privacy of others is protected.</w:t>
      </w:r>
    </w:p>
    <w:p w14:paraId="5F25FE57" w14:textId="3ADF9F73" w:rsidR="0007655B" w:rsidRDefault="0007655B" w:rsidP="0007655B">
      <w:pPr>
        <w:pStyle w:val="SubSubHeading"/>
        <w:rPr>
          <w:rFonts w:cs="Arial"/>
          <w:sz w:val="22"/>
        </w:rPr>
      </w:pPr>
      <w:r w:rsidRPr="0007655B">
        <w:t>3.1.2 Use of social media and websites</w:t>
      </w:r>
    </w:p>
    <w:p w14:paraId="15309D4A" w14:textId="77777777" w:rsidR="00B33171" w:rsidRDefault="00B33171" w:rsidP="00B33171">
      <w:pPr>
        <w:pStyle w:val="SubSubHeadText"/>
      </w:pPr>
      <w:r>
        <w:t>Candidates may communicate campaign material by social media, but must ensure that:</w:t>
      </w:r>
    </w:p>
    <w:p w14:paraId="050EE1F9" w14:textId="7401BEE1" w:rsidR="00B33171" w:rsidRDefault="00B33171" w:rsidP="00B33171">
      <w:pPr>
        <w:pStyle w:val="SubSubHeadText"/>
        <w:numPr>
          <w:ilvl w:val="0"/>
          <w:numId w:val="40"/>
        </w:numPr>
      </w:pPr>
      <w:r>
        <w:t xml:space="preserve">campaign material on social media complies with the University </w:t>
      </w:r>
      <w:hyperlink r:id="rId10" w:history="1">
        <w:r w:rsidRPr="00B33171">
          <w:rPr>
            <w:rStyle w:val="Hyperlink"/>
          </w:rPr>
          <w:t>Social Media</w:t>
        </w:r>
        <w:r w:rsidRPr="00B33171">
          <w:rPr>
            <w:rStyle w:val="Hyperlink"/>
          </w:rPr>
          <w:t xml:space="preserve"> </w:t>
        </w:r>
        <w:r w:rsidRPr="00B33171">
          <w:rPr>
            <w:rStyle w:val="Hyperlink"/>
          </w:rPr>
          <w:t>Guides</w:t>
        </w:r>
      </w:hyperlink>
      <w:r>
        <w:t xml:space="preserve">. </w:t>
      </w:r>
    </w:p>
    <w:p w14:paraId="26FFC8E1" w14:textId="08C431A6" w:rsidR="00B33171" w:rsidRDefault="00B33171" w:rsidP="00B33171">
      <w:pPr>
        <w:pStyle w:val="SubSubHeadText"/>
        <w:numPr>
          <w:ilvl w:val="0"/>
          <w:numId w:val="40"/>
        </w:numPr>
      </w:pPr>
      <w:r>
        <w:t xml:space="preserve">social media posts or websites including campaign material are clearly marked as campaign-related and have been created by, or with the permission of, the candidate. </w:t>
      </w:r>
    </w:p>
    <w:p w14:paraId="3DCA14CA" w14:textId="56255273" w:rsidR="00B33171" w:rsidRDefault="00B33171" w:rsidP="00B33171">
      <w:pPr>
        <w:pStyle w:val="SubSubHeadText"/>
        <w:numPr>
          <w:ilvl w:val="0"/>
          <w:numId w:val="40"/>
        </w:numPr>
      </w:pPr>
      <w:r>
        <w:t>University servers or systems are not used to build, maintain or host a campaign website.</w:t>
      </w:r>
    </w:p>
    <w:p w14:paraId="4F9B3F79" w14:textId="4B078212" w:rsidR="0007655B" w:rsidRDefault="00B33171" w:rsidP="00B33171">
      <w:pPr>
        <w:pStyle w:val="SubSubHeadText"/>
        <w:numPr>
          <w:ilvl w:val="0"/>
          <w:numId w:val="40"/>
        </w:numPr>
      </w:pPr>
      <w:r>
        <w:t>University social media channels or University websites are not used for campaigning.</w:t>
      </w:r>
    </w:p>
    <w:p w14:paraId="11DEE611" w14:textId="7D413191" w:rsidR="0007655B" w:rsidRDefault="0007655B" w:rsidP="0007655B">
      <w:pPr>
        <w:pStyle w:val="SubSubHeading"/>
        <w:rPr>
          <w:rFonts w:cs="Arial"/>
          <w:sz w:val="22"/>
        </w:rPr>
      </w:pPr>
      <w:r w:rsidRPr="0007655B">
        <w:t>3.1.3 Use of non-digital media and campaign material</w:t>
      </w:r>
    </w:p>
    <w:p w14:paraId="6581B0C2" w14:textId="77777777" w:rsidR="00B33171" w:rsidRDefault="00B33171" w:rsidP="00B33171">
      <w:pPr>
        <w:pStyle w:val="SubSubHeadText"/>
      </w:pPr>
      <w:r>
        <w:t xml:space="preserve">Candidates may generate non-digital campaign material, but must ensure: </w:t>
      </w:r>
    </w:p>
    <w:p w14:paraId="3B66F950" w14:textId="1E53D7EF" w:rsidR="00B33171" w:rsidRDefault="00B33171" w:rsidP="00B33171">
      <w:pPr>
        <w:pStyle w:val="SubSubHeadText"/>
        <w:numPr>
          <w:ilvl w:val="0"/>
          <w:numId w:val="41"/>
        </w:numPr>
      </w:pPr>
      <w:r>
        <w:lastRenderedPageBreak/>
        <w:t xml:space="preserve">posters are only placed in, or affixed to, general University notice boards and designated display areas in foyers of </w:t>
      </w:r>
      <w:proofErr w:type="gramStart"/>
      <w:r>
        <w:t>University</w:t>
      </w:r>
      <w:proofErr w:type="gramEnd"/>
      <w:r>
        <w:t xml:space="preserve"> buildings and only using temporary fixings. </w:t>
      </w:r>
    </w:p>
    <w:p w14:paraId="78774F0C" w14:textId="4F380F20" w:rsidR="00B33171" w:rsidRDefault="00B33171" w:rsidP="00B33171">
      <w:pPr>
        <w:pStyle w:val="SubSubHeadText"/>
        <w:numPr>
          <w:ilvl w:val="0"/>
          <w:numId w:val="41"/>
        </w:numPr>
      </w:pPr>
      <w:r>
        <w:t xml:space="preserve">pamphlets or flyers are only distributed by hand or left in common areas within the University and not left in areas where they may be blown away or cause disturbance. </w:t>
      </w:r>
    </w:p>
    <w:p w14:paraId="14206929" w14:textId="56AC186F" w:rsidR="00B33171" w:rsidRDefault="00B33171" w:rsidP="00B33171">
      <w:pPr>
        <w:pStyle w:val="SubSubHeadText"/>
        <w:numPr>
          <w:ilvl w:val="0"/>
          <w:numId w:val="41"/>
        </w:numPr>
      </w:pPr>
      <w:r>
        <w:t xml:space="preserve">loose campaign materials are collected at the end of each day. </w:t>
      </w:r>
    </w:p>
    <w:p w14:paraId="3A6F0FA7" w14:textId="5B945810" w:rsidR="00B33171" w:rsidRDefault="00B33171" w:rsidP="00B33171">
      <w:pPr>
        <w:pStyle w:val="SubSubHeadText"/>
        <w:numPr>
          <w:ilvl w:val="0"/>
          <w:numId w:val="41"/>
        </w:numPr>
      </w:pPr>
      <w:r>
        <w:t xml:space="preserve">no inducements are offered (such as food, drinks, or other giveaways) </w:t>
      </w:r>
    </w:p>
    <w:p w14:paraId="2F2CDD3D" w14:textId="47BA107F" w:rsidR="0007655B" w:rsidRDefault="00B33171" w:rsidP="00B33171">
      <w:pPr>
        <w:pStyle w:val="SubSubHeadText"/>
        <w:numPr>
          <w:ilvl w:val="0"/>
          <w:numId w:val="41"/>
        </w:numPr>
      </w:pPr>
      <w:r>
        <w:t>no live music or live entertainment is used in campaigning.</w:t>
      </w:r>
    </w:p>
    <w:p w14:paraId="124F75BE" w14:textId="1C9044D1" w:rsidR="00E77B43" w:rsidRPr="001520D3" w:rsidRDefault="0007655B" w:rsidP="001520D3">
      <w:pPr>
        <w:pStyle w:val="Heading3"/>
        <w:ind w:left="567"/>
        <w:rPr>
          <w:rFonts w:ascii="Griffith Sans Text" w:hAnsi="Griffith Sans Text"/>
        </w:rPr>
      </w:pPr>
      <w:bookmarkStart w:id="5" w:name="_3.2_[Insert_sub-heading]"/>
      <w:bookmarkEnd w:id="5"/>
      <w:r w:rsidRPr="0007655B">
        <w:rPr>
          <w:rFonts w:ascii="Griffith Sans Text" w:hAnsi="Griffith Sans Text"/>
        </w:rPr>
        <w:t>3.2 Conduct of campaigns</w:t>
      </w:r>
    </w:p>
    <w:p w14:paraId="57166A9D" w14:textId="77777777" w:rsidR="00B33171" w:rsidRPr="00B33171" w:rsidRDefault="00B33171" w:rsidP="00B33171">
      <w:pPr>
        <w:ind w:left="567"/>
        <w:rPr>
          <w:rFonts w:cs="Arial"/>
        </w:rPr>
      </w:pPr>
      <w:r w:rsidRPr="00B33171">
        <w:rPr>
          <w:rFonts w:cs="Arial"/>
        </w:rPr>
        <w:t xml:space="preserve">Campaigning for an election is only permitted during the period following notice of election, to the date on which the result of the election is declared by the Returning Officer. </w:t>
      </w:r>
    </w:p>
    <w:p w14:paraId="1204F5C2" w14:textId="77777777" w:rsidR="00B33171" w:rsidRPr="00B33171" w:rsidRDefault="00B33171" w:rsidP="00B33171">
      <w:pPr>
        <w:ind w:left="567"/>
        <w:rPr>
          <w:rFonts w:cs="Arial"/>
        </w:rPr>
      </w:pPr>
      <w:r w:rsidRPr="00B33171">
        <w:rPr>
          <w:rFonts w:cs="Arial"/>
        </w:rPr>
        <w:t xml:space="preserve">The Code allows candidates to submit to the Returning Officer via the Elections Office, (elections@griffith.edu.au) a candidate statement of reasons for their candidature and a photograph for distribution to voters. </w:t>
      </w:r>
    </w:p>
    <w:p w14:paraId="499A4B32" w14:textId="77777777" w:rsidR="00B33171" w:rsidRPr="00B33171" w:rsidRDefault="00B33171" w:rsidP="00B33171">
      <w:pPr>
        <w:ind w:left="567"/>
        <w:rPr>
          <w:rFonts w:cs="Arial"/>
        </w:rPr>
      </w:pPr>
      <w:r w:rsidRPr="00B33171">
        <w:rPr>
          <w:rFonts w:cs="Arial"/>
        </w:rPr>
        <w:t xml:space="preserve">Candidates are required to complete and submit their nomination form by the stated deadline. Any amendments or information received more than three days after the close of nominations will NOT be accepted. </w:t>
      </w:r>
    </w:p>
    <w:p w14:paraId="1FEDA890" w14:textId="77777777" w:rsidR="00B33171" w:rsidRPr="00B33171" w:rsidRDefault="00B33171" w:rsidP="00B33171">
      <w:pPr>
        <w:ind w:left="567"/>
        <w:rPr>
          <w:rFonts w:cs="Arial"/>
        </w:rPr>
      </w:pPr>
      <w:r w:rsidRPr="00B33171">
        <w:rPr>
          <w:rFonts w:cs="Arial"/>
        </w:rPr>
        <w:t>Voters will be sent an email when voting opens that contains a link to the online voting system. This will contain details of eligible candidates, their candidate statement and photo.</w:t>
      </w:r>
    </w:p>
    <w:p w14:paraId="6D70570B" w14:textId="77777777" w:rsidR="00B33171" w:rsidRPr="00B33171" w:rsidRDefault="00B33171" w:rsidP="00B33171">
      <w:pPr>
        <w:ind w:left="567"/>
        <w:rPr>
          <w:rFonts w:cs="Arial"/>
        </w:rPr>
      </w:pPr>
      <w:r w:rsidRPr="00B33171">
        <w:rPr>
          <w:rFonts w:cs="Arial"/>
        </w:rPr>
        <w:t xml:space="preserve">All information provided to the Returning Officer and persons assisting the Returning Officer on official forms, in correspondence and/or verbally, must be true and accurate, and not misleading. </w:t>
      </w:r>
    </w:p>
    <w:p w14:paraId="09C8227B" w14:textId="77777777" w:rsidR="00B33171" w:rsidRPr="00B33171" w:rsidRDefault="00B33171" w:rsidP="00B33171">
      <w:pPr>
        <w:ind w:left="567"/>
        <w:rPr>
          <w:rFonts w:cs="Arial"/>
        </w:rPr>
      </w:pPr>
      <w:r w:rsidRPr="00B33171">
        <w:rPr>
          <w:rFonts w:cs="Arial"/>
        </w:rPr>
        <w:t xml:space="preserve">The directions of the Returning Officer in relation to campaign conduct and campaign material must be </w:t>
      </w:r>
      <w:proofErr w:type="gramStart"/>
      <w:r w:rsidRPr="00B33171">
        <w:rPr>
          <w:rFonts w:cs="Arial"/>
        </w:rPr>
        <w:t>followed at all times</w:t>
      </w:r>
      <w:proofErr w:type="gramEnd"/>
      <w:r w:rsidRPr="00B33171">
        <w:rPr>
          <w:rFonts w:cs="Arial"/>
        </w:rPr>
        <w:t>.</w:t>
      </w:r>
    </w:p>
    <w:p w14:paraId="5DDF884C" w14:textId="77777777" w:rsidR="00B33171" w:rsidRPr="00B33171" w:rsidRDefault="00B33171" w:rsidP="00B33171">
      <w:pPr>
        <w:ind w:left="567"/>
        <w:rPr>
          <w:rFonts w:cs="Arial"/>
        </w:rPr>
      </w:pPr>
      <w:r w:rsidRPr="00B33171">
        <w:rPr>
          <w:rFonts w:cs="Arial"/>
        </w:rPr>
        <w:t xml:space="preserve">Candidates are responsible for the actions of those campaigning on their behalf. </w:t>
      </w:r>
    </w:p>
    <w:p w14:paraId="637CAD9D" w14:textId="77777777" w:rsidR="00B33171" w:rsidRPr="00B33171" w:rsidRDefault="00B33171" w:rsidP="00B33171">
      <w:pPr>
        <w:ind w:left="567"/>
        <w:rPr>
          <w:rFonts w:cs="Arial"/>
        </w:rPr>
      </w:pPr>
      <w:r w:rsidRPr="00B33171">
        <w:rPr>
          <w:rFonts w:cs="Arial"/>
        </w:rPr>
        <w:t>Campaigning conducted on campus must be done in a manner that does not cause any obstruction or unreasonable disruption to others.</w:t>
      </w:r>
    </w:p>
    <w:p w14:paraId="411D505A" w14:textId="77777777" w:rsidR="00B33171" w:rsidRPr="00B33171" w:rsidRDefault="00B33171" w:rsidP="00B33171">
      <w:pPr>
        <w:ind w:left="567"/>
        <w:rPr>
          <w:rFonts w:cs="Arial"/>
        </w:rPr>
      </w:pPr>
      <w:r w:rsidRPr="00B33171">
        <w:rPr>
          <w:rFonts w:cs="Arial"/>
        </w:rPr>
        <w:t xml:space="preserve">Candidates are responsible for removing all campaign materials from the campus within three days of close of voting. </w:t>
      </w:r>
    </w:p>
    <w:p w14:paraId="50F3D544" w14:textId="1CA07140" w:rsidR="00B508D5" w:rsidRDefault="00B33171" w:rsidP="00B33171">
      <w:pPr>
        <w:ind w:left="567"/>
        <w:rPr>
          <w:rFonts w:cs="Arial"/>
        </w:rPr>
      </w:pPr>
      <w:r w:rsidRPr="00B33171">
        <w:rPr>
          <w:rFonts w:cs="Arial"/>
        </w:rPr>
        <w:t xml:space="preserve">Senior staff are encouraged to make staff and students aware of elections in which they can participate, bearing in mind that in doing so, </w:t>
      </w:r>
      <w:proofErr w:type="gramStart"/>
      <w:r w:rsidRPr="00B33171">
        <w:rPr>
          <w:rFonts w:cs="Arial"/>
        </w:rPr>
        <w:t>particular candidates</w:t>
      </w:r>
      <w:proofErr w:type="gramEnd"/>
      <w:r w:rsidRPr="00B33171">
        <w:rPr>
          <w:rFonts w:cs="Arial"/>
        </w:rPr>
        <w:t xml:space="preserve"> cannot be promoted or endorsed.</w:t>
      </w:r>
    </w:p>
    <w:p w14:paraId="671EEC2A" w14:textId="3BB563CB" w:rsidR="0007655B" w:rsidRPr="001520D3" w:rsidRDefault="0007655B" w:rsidP="0007655B">
      <w:pPr>
        <w:pStyle w:val="Heading3"/>
        <w:ind w:left="567"/>
        <w:rPr>
          <w:rFonts w:ascii="Griffith Sans Text" w:hAnsi="Griffith Sans Text"/>
        </w:rPr>
      </w:pPr>
      <w:r w:rsidRPr="0007655B">
        <w:rPr>
          <w:rFonts w:ascii="Griffith Sans Text" w:hAnsi="Griffith Sans Text"/>
        </w:rPr>
        <w:t>3.3 Prohibited Conduct</w:t>
      </w:r>
    </w:p>
    <w:p w14:paraId="42951117" w14:textId="77777777" w:rsidR="00B33171" w:rsidRDefault="00B33171" w:rsidP="00B33171">
      <w:pPr>
        <w:pStyle w:val="NormalSubheading"/>
      </w:pPr>
      <w:r>
        <w:t xml:space="preserve">Election participants must not engage in any of the following activities </w:t>
      </w:r>
      <w:proofErr w:type="gramStart"/>
      <w:r>
        <w:t>in the course of</w:t>
      </w:r>
      <w:proofErr w:type="gramEnd"/>
      <w:r>
        <w:t xml:space="preserve"> campaigning: </w:t>
      </w:r>
    </w:p>
    <w:p w14:paraId="6BBD8196" w14:textId="423E9410" w:rsidR="00B33171" w:rsidRDefault="00B33171" w:rsidP="00B33171">
      <w:pPr>
        <w:pStyle w:val="NormalSubheading"/>
        <w:numPr>
          <w:ilvl w:val="0"/>
          <w:numId w:val="42"/>
        </w:numPr>
      </w:pPr>
      <w:r>
        <w:t>Any conduct that is violent, threatening or abusive.</w:t>
      </w:r>
    </w:p>
    <w:p w14:paraId="6021365A" w14:textId="54227E57" w:rsidR="00B33171" w:rsidRDefault="00B33171" w:rsidP="00B33171">
      <w:pPr>
        <w:pStyle w:val="NormalSubheading"/>
        <w:numPr>
          <w:ilvl w:val="0"/>
          <w:numId w:val="42"/>
        </w:numPr>
      </w:pPr>
      <w:r>
        <w:t xml:space="preserve">Using any means to apply pressure on a person to vote, or to vote for or against a particular candidate. </w:t>
      </w:r>
    </w:p>
    <w:p w14:paraId="752EF308" w14:textId="55ED2E15" w:rsidR="00B33171" w:rsidRDefault="00B33171" w:rsidP="00B33171">
      <w:pPr>
        <w:pStyle w:val="NormalSubheading"/>
        <w:numPr>
          <w:ilvl w:val="0"/>
          <w:numId w:val="42"/>
        </w:numPr>
      </w:pPr>
      <w:r>
        <w:t>Soliciting votes from voters by means of providing a mobile electronic device or by being closely situated to a computer facility to enable voting in the presence of the candidate or their supporter.</w:t>
      </w:r>
    </w:p>
    <w:p w14:paraId="252E8008" w14:textId="345949DF" w:rsidR="00B33171" w:rsidRDefault="00B33171" w:rsidP="00B33171">
      <w:pPr>
        <w:pStyle w:val="NormalSubheading"/>
        <w:numPr>
          <w:ilvl w:val="0"/>
          <w:numId w:val="42"/>
        </w:numPr>
      </w:pPr>
      <w:r>
        <w:t xml:space="preserve">Violating the secrecy of the ballot. </w:t>
      </w:r>
    </w:p>
    <w:p w14:paraId="03F26BC8" w14:textId="51422DD6" w:rsidR="00B33171" w:rsidRDefault="00B33171" w:rsidP="00B33171">
      <w:pPr>
        <w:pStyle w:val="NormalSubheading"/>
        <w:numPr>
          <w:ilvl w:val="0"/>
          <w:numId w:val="42"/>
        </w:numPr>
      </w:pPr>
      <w:r>
        <w:t>Paying a person to campaign or paying for advertising, including sponsored social media posts (or asking for someone to undertake this on their behalf).</w:t>
      </w:r>
    </w:p>
    <w:p w14:paraId="061D85F7" w14:textId="6375F7EA" w:rsidR="00B33171" w:rsidRDefault="00B33171" w:rsidP="00B33171">
      <w:pPr>
        <w:pStyle w:val="NormalSubheading"/>
        <w:numPr>
          <w:ilvl w:val="0"/>
          <w:numId w:val="42"/>
        </w:numPr>
      </w:pPr>
      <w:r>
        <w:lastRenderedPageBreak/>
        <w:t xml:space="preserve">Accessing University student or staff contact details that are not available to all students or </w:t>
      </w:r>
      <w:proofErr w:type="gramStart"/>
      <w:r>
        <w:t>staff, or</w:t>
      </w:r>
      <w:proofErr w:type="gramEnd"/>
      <w:r>
        <w:t xml:space="preserve"> accessing University distribution lists to send campaign emails – this includes contact lists in Outlook and Teams. </w:t>
      </w:r>
    </w:p>
    <w:p w14:paraId="35A911F3" w14:textId="15250FA3" w:rsidR="00B33171" w:rsidRDefault="00B33171" w:rsidP="00B33171">
      <w:pPr>
        <w:pStyle w:val="NormalSubheading"/>
        <w:numPr>
          <w:ilvl w:val="0"/>
          <w:numId w:val="42"/>
        </w:numPr>
      </w:pPr>
      <w:r>
        <w:t xml:space="preserve">Using University servers or systems to build, maintain or host a campaign website. </w:t>
      </w:r>
    </w:p>
    <w:p w14:paraId="32225A1D" w14:textId="24E8586F" w:rsidR="00B33171" w:rsidRDefault="00B33171" w:rsidP="00B33171">
      <w:pPr>
        <w:pStyle w:val="NormalSubheading"/>
        <w:numPr>
          <w:ilvl w:val="0"/>
          <w:numId w:val="42"/>
        </w:numPr>
      </w:pPr>
      <w:r>
        <w:t xml:space="preserve">Interfering with the campaign activities of other candidates. </w:t>
      </w:r>
    </w:p>
    <w:p w14:paraId="6AE7E545" w14:textId="0073C27C" w:rsidR="00B33171" w:rsidRDefault="00B33171" w:rsidP="00B33171">
      <w:pPr>
        <w:pStyle w:val="NormalSubheading"/>
        <w:numPr>
          <w:ilvl w:val="0"/>
          <w:numId w:val="42"/>
        </w:numPr>
      </w:pPr>
      <w:r>
        <w:t xml:space="preserve">Publishing defamatory, discriminatory, derogatory, defamatory, untrue, misleading or deceptive statements, or engaging in any form of harassment, intimidation or bullying. </w:t>
      </w:r>
    </w:p>
    <w:p w14:paraId="5D5386FE" w14:textId="2AE3997D" w:rsidR="00B33171" w:rsidRDefault="00B33171" w:rsidP="00B33171">
      <w:pPr>
        <w:pStyle w:val="NormalSubheading"/>
        <w:numPr>
          <w:ilvl w:val="0"/>
          <w:numId w:val="42"/>
        </w:numPr>
      </w:pPr>
      <w:r>
        <w:t xml:space="preserve">Campaigning in areas used for teaching and research activities, such as libraries, laboratories, lecture theatres, classrooms, or during online class/tutorial sessions. </w:t>
      </w:r>
    </w:p>
    <w:p w14:paraId="686EB316" w14:textId="7E928ABC" w:rsidR="00B33171" w:rsidRDefault="00B33171" w:rsidP="00B33171">
      <w:pPr>
        <w:pStyle w:val="NormalSubheading"/>
        <w:numPr>
          <w:ilvl w:val="0"/>
          <w:numId w:val="42"/>
        </w:numPr>
      </w:pPr>
      <w:r>
        <w:t>Campaigning in classes or during work-related activities unless the individual lecturer or staff member in charge of that activity first gives his/her express consent. Any consent is conditional upon the campaign not interfering with the running of the class or work being undertaken and may be withdrawn at any time.</w:t>
      </w:r>
    </w:p>
    <w:p w14:paraId="79D933A5" w14:textId="192EFD0C" w:rsidR="00B33171" w:rsidRDefault="00B33171" w:rsidP="00B33171">
      <w:pPr>
        <w:pStyle w:val="NormalSubheading"/>
        <w:numPr>
          <w:ilvl w:val="0"/>
          <w:numId w:val="42"/>
        </w:numPr>
      </w:pPr>
      <w:r>
        <w:t xml:space="preserve">Non-electronic campaigning outside the boundaries of the University campus. </w:t>
      </w:r>
    </w:p>
    <w:p w14:paraId="1C9F4D49" w14:textId="52403129" w:rsidR="00B33171" w:rsidRDefault="00B33171" w:rsidP="00B33171">
      <w:pPr>
        <w:pStyle w:val="NormalSubheading"/>
        <w:numPr>
          <w:ilvl w:val="0"/>
          <w:numId w:val="42"/>
        </w:numPr>
      </w:pPr>
      <w:r>
        <w:t xml:space="preserve">Using University funds or resources to produce campaign materials or to promote or support any candidate. </w:t>
      </w:r>
    </w:p>
    <w:p w14:paraId="2856FE2C" w14:textId="4B6210F1" w:rsidR="0007655B" w:rsidRPr="004922AF" w:rsidRDefault="00B33171" w:rsidP="00B33171">
      <w:pPr>
        <w:pStyle w:val="NormalSubheading"/>
        <w:numPr>
          <w:ilvl w:val="0"/>
          <w:numId w:val="42"/>
        </w:numPr>
      </w:pPr>
      <w:r>
        <w:t>Removing, defacing or pasting over campaign materials of other candidates.</w:t>
      </w:r>
    </w:p>
    <w:p w14:paraId="2C619B94" w14:textId="579859AC" w:rsidR="0007655B" w:rsidRPr="001520D3" w:rsidRDefault="0007655B" w:rsidP="0007655B">
      <w:pPr>
        <w:pStyle w:val="Heading3"/>
        <w:ind w:left="567"/>
        <w:rPr>
          <w:rFonts w:ascii="Griffith Sans Text" w:hAnsi="Griffith Sans Text"/>
        </w:rPr>
      </w:pPr>
      <w:r w:rsidRPr="0007655B">
        <w:rPr>
          <w:rFonts w:ascii="Griffith Sans Text" w:hAnsi="Griffith Sans Text"/>
        </w:rPr>
        <w:t>3.4 Breaches of the Code</w:t>
      </w:r>
    </w:p>
    <w:p w14:paraId="5A1D1371" w14:textId="77777777" w:rsidR="00B33171" w:rsidRPr="00B33171" w:rsidRDefault="00B33171" w:rsidP="00B33171">
      <w:pPr>
        <w:ind w:left="567"/>
        <w:rPr>
          <w:rFonts w:cs="Arial"/>
        </w:rPr>
      </w:pPr>
      <w:r w:rsidRPr="00B33171">
        <w:rPr>
          <w:rFonts w:cs="Arial"/>
        </w:rPr>
        <w:t xml:space="preserve">Complaints about the behaviour of individuals (including a candidate) during an election should be made in accordance with section 3.8 of the Elections Policy. </w:t>
      </w:r>
    </w:p>
    <w:p w14:paraId="287FAFF7" w14:textId="77777777" w:rsidR="00B33171" w:rsidRPr="00B33171" w:rsidRDefault="00B33171" w:rsidP="00B33171">
      <w:pPr>
        <w:ind w:left="567"/>
        <w:rPr>
          <w:rFonts w:cs="Arial"/>
        </w:rPr>
      </w:pPr>
      <w:r w:rsidRPr="00B33171">
        <w:rPr>
          <w:rFonts w:cs="Arial"/>
        </w:rPr>
        <w:t>Non-compliance with the Code may result in the candidate’s disqualification from the election. Any allegations of student breaches of the Code may also be investigated and dealt with under the University’s Student Misconduct Policy.</w:t>
      </w:r>
    </w:p>
    <w:p w14:paraId="51554EBE" w14:textId="458E6F5F" w:rsidR="004F2CE1" w:rsidRPr="004922AF" w:rsidRDefault="00B33171" w:rsidP="00B33171">
      <w:pPr>
        <w:ind w:left="567"/>
        <w:rPr>
          <w:rFonts w:cs="Arial"/>
        </w:rPr>
      </w:pPr>
      <w:r w:rsidRPr="00B33171">
        <w:rPr>
          <w:rFonts w:cs="Arial"/>
        </w:rPr>
        <w:t>If this non-compliance has compromised the outcome of the election, the Returning Officer or the Chief Operating Officer is able to declare an election void and disqualify candidates from renominating themselves in future elections.</w:t>
      </w:r>
    </w:p>
    <w:p w14:paraId="5EB8F927" w14:textId="418EF0AB" w:rsidR="00A144B2" w:rsidRPr="00237AB3" w:rsidRDefault="007418A5" w:rsidP="00CA6AC5">
      <w:pPr>
        <w:pStyle w:val="Heading2"/>
        <w:rPr>
          <w:rFonts w:ascii="Griffith Sans Text" w:hAnsi="Griffith Sans Text"/>
        </w:rPr>
      </w:pPr>
      <w:bookmarkStart w:id="6" w:name="_4.0_Roles,_responsibilities"/>
      <w:bookmarkStart w:id="7" w:name="_5.0_Definitions"/>
      <w:bookmarkStart w:id="8" w:name="_4.0_Definitions"/>
      <w:bookmarkEnd w:id="6"/>
      <w:bookmarkEnd w:id="7"/>
      <w:bookmarkEnd w:id="8"/>
      <w:r w:rsidRPr="00237AB3">
        <w:rPr>
          <w:rFonts w:ascii="Griffith Sans Text" w:hAnsi="Griffith Sans Text"/>
        </w:rPr>
        <w:t>4</w:t>
      </w:r>
      <w:r w:rsidR="00A144B2" w:rsidRPr="00237AB3">
        <w:rPr>
          <w:rFonts w:ascii="Griffith Sans Text" w:hAnsi="Griffith Sans Text"/>
        </w:rPr>
        <w:t>.0 Definitions</w:t>
      </w:r>
    </w:p>
    <w:p w14:paraId="0B0E7C23" w14:textId="01FFDD6A" w:rsidR="00407CF1" w:rsidRPr="00AC0FEF" w:rsidRDefault="00407CF1" w:rsidP="00407CF1">
      <w:pPr>
        <w:rPr>
          <w:rFonts w:cs="Arial"/>
        </w:rPr>
      </w:pPr>
      <w:bookmarkStart w:id="9" w:name="_Hlk163041606"/>
      <w:r w:rsidRPr="00AC0FEF">
        <w:rPr>
          <w:rFonts w:cs="Arial"/>
        </w:rPr>
        <w:t>For the purposes of this p</w:t>
      </w:r>
      <w:r w:rsidR="008E72F1">
        <w:rPr>
          <w:rFonts w:cs="Arial"/>
        </w:rPr>
        <w:t>rocedure</w:t>
      </w:r>
      <w:r w:rsidRPr="00AC0FEF">
        <w:rPr>
          <w:rFonts w:cs="Arial"/>
        </w:rPr>
        <w:t xml:space="preserve"> and related documents, the following definitions apply: </w:t>
      </w:r>
      <w:bookmarkEnd w:id="9"/>
    </w:p>
    <w:p w14:paraId="20AE52A5" w14:textId="77777777" w:rsidR="00652D3F" w:rsidRPr="00881341" w:rsidRDefault="00652D3F" w:rsidP="00652D3F">
      <w:pPr>
        <w:ind w:right="1639"/>
        <w:jc w:val="both"/>
        <w:rPr>
          <w:rFonts w:cs="Arial"/>
          <w:szCs w:val="20"/>
        </w:rPr>
      </w:pPr>
      <w:r w:rsidRPr="00881341">
        <w:rPr>
          <w:rFonts w:cs="Arial"/>
          <w:b/>
          <w:bCs/>
          <w:szCs w:val="20"/>
        </w:rPr>
        <w:t>Academic Staff</w:t>
      </w:r>
      <w:r w:rsidRPr="00881341">
        <w:rPr>
          <w:rFonts w:cs="Arial"/>
          <w:szCs w:val="20"/>
        </w:rPr>
        <w:t xml:space="preserve"> </w:t>
      </w:r>
      <w:r>
        <w:rPr>
          <w:rFonts w:cs="Arial"/>
          <w:szCs w:val="20"/>
        </w:rPr>
        <w:t xml:space="preserve">means </w:t>
      </w:r>
      <w:r w:rsidRPr="00BC5278">
        <w:rPr>
          <w:rFonts w:cs="Arial"/>
          <w:szCs w:val="20"/>
        </w:rPr>
        <w:t>academic staff who are at Level A, B, C, D or E, on current contracts of six months or more and who are employed at 50% or above</w:t>
      </w:r>
      <w:r>
        <w:rPr>
          <w:rFonts w:cs="Arial"/>
          <w:szCs w:val="20"/>
        </w:rPr>
        <w:t>.</w:t>
      </w:r>
    </w:p>
    <w:p w14:paraId="5AA534CB" w14:textId="77777777" w:rsidR="00652D3F" w:rsidRDefault="00652D3F" w:rsidP="00652D3F">
      <w:pPr>
        <w:jc w:val="both"/>
        <w:rPr>
          <w:rFonts w:cs="Arial"/>
          <w:szCs w:val="20"/>
        </w:rPr>
      </w:pPr>
      <w:r>
        <w:rPr>
          <w:rFonts w:cs="Arial"/>
          <w:b/>
          <w:bCs/>
          <w:szCs w:val="20"/>
        </w:rPr>
        <w:t xml:space="preserve">Campaigning </w:t>
      </w:r>
      <w:r w:rsidRPr="00E53D72">
        <w:rPr>
          <w:rFonts w:cs="Arial"/>
          <w:szCs w:val="20"/>
        </w:rPr>
        <w:t>means</w:t>
      </w:r>
      <w:r>
        <w:rPr>
          <w:rFonts w:cs="Arial"/>
          <w:szCs w:val="20"/>
        </w:rPr>
        <w:t xml:space="preserve"> the advocacy or advertising of a candidacy, including but not limited to: </w:t>
      </w:r>
    </w:p>
    <w:p w14:paraId="0EE73A13" w14:textId="77777777" w:rsidR="00652D3F" w:rsidRPr="00E53D72" w:rsidRDefault="00652D3F" w:rsidP="00652D3F">
      <w:pPr>
        <w:pStyle w:val="ListParagraph"/>
        <w:numPr>
          <w:ilvl w:val="0"/>
          <w:numId w:val="37"/>
        </w:numPr>
        <w:spacing w:before="0" w:line="276" w:lineRule="auto"/>
        <w:contextualSpacing/>
        <w:jc w:val="both"/>
        <w:rPr>
          <w:rFonts w:cs="Arial"/>
          <w:szCs w:val="20"/>
        </w:rPr>
      </w:pPr>
      <w:r>
        <w:rPr>
          <w:rFonts w:cs="Arial"/>
          <w:szCs w:val="20"/>
        </w:rPr>
        <w:t>p</w:t>
      </w:r>
      <w:r w:rsidRPr="00E53D72">
        <w:rPr>
          <w:rFonts w:cs="Arial"/>
          <w:szCs w:val="20"/>
        </w:rPr>
        <w:t>ublic verbal advocacy of a candidate</w:t>
      </w:r>
      <w:r>
        <w:rPr>
          <w:rFonts w:cs="Arial"/>
          <w:szCs w:val="20"/>
        </w:rPr>
        <w:t>,</w:t>
      </w:r>
    </w:p>
    <w:p w14:paraId="57AB94B6" w14:textId="77777777" w:rsidR="00652D3F" w:rsidRPr="00E53D72" w:rsidRDefault="00652D3F" w:rsidP="00652D3F">
      <w:pPr>
        <w:pStyle w:val="ListParagraph"/>
        <w:numPr>
          <w:ilvl w:val="0"/>
          <w:numId w:val="37"/>
        </w:numPr>
        <w:spacing w:before="0" w:line="276" w:lineRule="auto"/>
        <w:contextualSpacing/>
        <w:jc w:val="both"/>
        <w:rPr>
          <w:rFonts w:cs="Arial"/>
          <w:szCs w:val="20"/>
        </w:rPr>
      </w:pPr>
      <w:r>
        <w:rPr>
          <w:rFonts w:cs="Arial"/>
          <w:szCs w:val="20"/>
        </w:rPr>
        <w:t>d</w:t>
      </w:r>
      <w:r w:rsidRPr="00E53D72">
        <w:rPr>
          <w:rFonts w:cs="Arial"/>
          <w:szCs w:val="20"/>
        </w:rPr>
        <w:t>istribution of campaign materials, including electronic distribution</w:t>
      </w:r>
      <w:r>
        <w:rPr>
          <w:rFonts w:cs="Arial"/>
          <w:szCs w:val="20"/>
        </w:rPr>
        <w:t>,</w:t>
      </w:r>
      <w:r w:rsidRPr="00E53D72">
        <w:rPr>
          <w:rFonts w:cs="Arial"/>
          <w:szCs w:val="20"/>
        </w:rPr>
        <w:t xml:space="preserve"> </w:t>
      </w:r>
    </w:p>
    <w:p w14:paraId="6C74F197" w14:textId="77777777" w:rsidR="00652D3F" w:rsidRPr="00E53D72" w:rsidRDefault="00652D3F" w:rsidP="00652D3F">
      <w:pPr>
        <w:pStyle w:val="ListParagraph"/>
        <w:numPr>
          <w:ilvl w:val="0"/>
          <w:numId w:val="37"/>
        </w:numPr>
        <w:spacing w:before="0" w:line="276" w:lineRule="auto"/>
        <w:contextualSpacing/>
        <w:jc w:val="both"/>
        <w:rPr>
          <w:rFonts w:cs="Arial"/>
          <w:szCs w:val="20"/>
        </w:rPr>
      </w:pPr>
      <w:r>
        <w:rPr>
          <w:rFonts w:cs="Arial"/>
          <w:szCs w:val="20"/>
        </w:rPr>
        <w:t>p</w:t>
      </w:r>
      <w:r w:rsidRPr="00E53D72">
        <w:rPr>
          <w:rFonts w:cs="Arial"/>
          <w:szCs w:val="20"/>
        </w:rPr>
        <w:t>osting of campaign signs or flyers</w:t>
      </w:r>
      <w:r>
        <w:rPr>
          <w:rFonts w:cs="Arial"/>
          <w:szCs w:val="20"/>
        </w:rPr>
        <w:t>,</w:t>
      </w:r>
    </w:p>
    <w:p w14:paraId="5D652823" w14:textId="77777777" w:rsidR="00652D3F" w:rsidRPr="00E53D72" w:rsidRDefault="00652D3F" w:rsidP="00652D3F">
      <w:pPr>
        <w:pStyle w:val="ListParagraph"/>
        <w:numPr>
          <w:ilvl w:val="0"/>
          <w:numId w:val="37"/>
        </w:numPr>
        <w:spacing w:before="0" w:line="276" w:lineRule="auto"/>
        <w:ind w:left="771" w:hanging="357"/>
        <w:jc w:val="both"/>
        <w:rPr>
          <w:rFonts w:cs="Arial"/>
          <w:szCs w:val="20"/>
        </w:rPr>
      </w:pPr>
      <w:r>
        <w:rPr>
          <w:rFonts w:cs="Arial"/>
          <w:szCs w:val="20"/>
        </w:rPr>
        <w:t>u</w:t>
      </w:r>
      <w:r w:rsidRPr="00E53D72">
        <w:rPr>
          <w:rFonts w:cs="Arial"/>
          <w:szCs w:val="20"/>
        </w:rPr>
        <w:t xml:space="preserve">se of other electronic means for distributing campaign materials, including use of social media. </w:t>
      </w:r>
    </w:p>
    <w:p w14:paraId="0CC1B157" w14:textId="77777777" w:rsidR="00652D3F" w:rsidRPr="00881341" w:rsidRDefault="00652D3F" w:rsidP="00652D3F">
      <w:pPr>
        <w:jc w:val="both"/>
        <w:rPr>
          <w:rFonts w:cs="Arial"/>
          <w:szCs w:val="20"/>
        </w:rPr>
      </w:pPr>
      <w:r w:rsidRPr="00881341">
        <w:rPr>
          <w:rFonts w:cs="Arial"/>
          <w:b/>
          <w:bCs/>
          <w:szCs w:val="20"/>
        </w:rPr>
        <w:t>General Staff</w:t>
      </w:r>
      <w:r w:rsidRPr="00881341">
        <w:rPr>
          <w:rFonts w:cs="Arial"/>
          <w:szCs w:val="20"/>
        </w:rPr>
        <w:t xml:space="preserve"> means</w:t>
      </w:r>
      <w:r>
        <w:rPr>
          <w:rFonts w:cs="Arial"/>
          <w:szCs w:val="20"/>
        </w:rPr>
        <w:t xml:space="preserve"> all professional and support</w:t>
      </w:r>
      <w:r w:rsidRPr="00881341">
        <w:rPr>
          <w:rFonts w:cs="Arial"/>
          <w:szCs w:val="20"/>
        </w:rPr>
        <w:t xml:space="preserve"> staff of the university</w:t>
      </w:r>
      <w:r>
        <w:rPr>
          <w:rFonts w:cs="Arial"/>
          <w:szCs w:val="20"/>
        </w:rPr>
        <w:t xml:space="preserve"> </w:t>
      </w:r>
      <w:r w:rsidRPr="00BC5278">
        <w:rPr>
          <w:rFonts w:cs="Arial"/>
          <w:szCs w:val="20"/>
        </w:rPr>
        <w:t>who are on current contracts of six months or more and who are employed at 50% or above</w:t>
      </w:r>
      <w:r>
        <w:rPr>
          <w:rFonts w:cs="Arial"/>
          <w:szCs w:val="20"/>
        </w:rPr>
        <w:t>.</w:t>
      </w:r>
    </w:p>
    <w:p w14:paraId="7DBD1C49" w14:textId="77777777" w:rsidR="00652D3F" w:rsidRPr="00881341" w:rsidRDefault="00652D3F" w:rsidP="00652D3F">
      <w:pPr>
        <w:jc w:val="both"/>
        <w:rPr>
          <w:rFonts w:cs="Arial"/>
          <w:b/>
          <w:bCs/>
          <w:szCs w:val="20"/>
        </w:rPr>
      </w:pPr>
      <w:r w:rsidRPr="00881341">
        <w:rPr>
          <w:rFonts w:cs="Arial"/>
          <w:b/>
          <w:bCs/>
          <w:szCs w:val="20"/>
        </w:rPr>
        <w:t>Member</w:t>
      </w:r>
      <w:r w:rsidRPr="00881341">
        <w:rPr>
          <w:rFonts w:cs="Arial"/>
          <w:szCs w:val="20"/>
        </w:rPr>
        <w:t xml:space="preserve"> means a member of the</w:t>
      </w:r>
      <w:r>
        <w:rPr>
          <w:rFonts w:cs="Arial"/>
          <w:szCs w:val="20"/>
        </w:rPr>
        <w:t xml:space="preserve"> University</w:t>
      </w:r>
      <w:r w:rsidRPr="00881341">
        <w:rPr>
          <w:rFonts w:cs="Arial"/>
          <w:szCs w:val="20"/>
        </w:rPr>
        <w:t xml:space="preserve"> Council or a </w:t>
      </w:r>
      <w:r>
        <w:rPr>
          <w:rFonts w:cs="Arial"/>
          <w:szCs w:val="20"/>
        </w:rPr>
        <w:t xml:space="preserve">University </w:t>
      </w:r>
      <w:r w:rsidRPr="00881341">
        <w:rPr>
          <w:rFonts w:cs="Arial"/>
          <w:szCs w:val="20"/>
        </w:rPr>
        <w:t>committee</w:t>
      </w:r>
      <w:r>
        <w:rPr>
          <w:rFonts w:cs="Arial"/>
          <w:szCs w:val="20"/>
        </w:rPr>
        <w:t>.</w:t>
      </w:r>
    </w:p>
    <w:p w14:paraId="5AF319E0" w14:textId="77777777" w:rsidR="00652D3F" w:rsidRPr="00902581" w:rsidRDefault="00652D3F" w:rsidP="00652D3F">
      <w:pPr>
        <w:jc w:val="both"/>
        <w:rPr>
          <w:rFonts w:cs="Arial"/>
          <w:szCs w:val="20"/>
        </w:rPr>
      </w:pPr>
      <w:r>
        <w:rPr>
          <w:rFonts w:cs="Arial"/>
          <w:b/>
          <w:bCs/>
          <w:szCs w:val="20"/>
        </w:rPr>
        <w:t xml:space="preserve">Returning Officer </w:t>
      </w:r>
      <w:r>
        <w:rPr>
          <w:rFonts w:cs="Arial"/>
          <w:szCs w:val="20"/>
        </w:rPr>
        <w:t>means the staff member of the University appointed under section 3.1.3 of the Elections Policy.</w:t>
      </w:r>
    </w:p>
    <w:p w14:paraId="3B347BDE" w14:textId="77777777" w:rsidR="00652D3F" w:rsidRPr="00653D0B" w:rsidRDefault="00652D3F" w:rsidP="00652D3F">
      <w:pPr>
        <w:jc w:val="both"/>
        <w:rPr>
          <w:rFonts w:cs="Arial"/>
          <w:szCs w:val="20"/>
        </w:rPr>
      </w:pPr>
      <w:r w:rsidRPr="00653D0B">
        <w:rPr>
          <w:rFonts w:cs="Arial"/>
          <w:b/>
          <w:bCs/>
          <w:szCs w:val="20"/>
        </w:rPr>
        <w:lastRenderedPageBreak/>
        <w:t xml:space="preserve">Student </w:t>
      </w:r>
      <w:r w:rsidRPr="00653D0B">
        <w:rPr>
          <w:rFonts w:cs="Arial"/>
          <w:szCs w:val="20"/>
        </w:rPr>
        <w:t xml:space="preserve">means </w:t>
      </w:r>
      <w:r>
        <w:rPr>
          <w:rFonts w:cs="Arial"/>
          <w:szCs w:val="20"/>
        </w:rPr>
        <w:t>both full-time and part-time</w:t>
      </w:r>
      <w:r w:rsidRPr="00653D0B">
        <w:rPr>
          <w:rFonts w:cs="Arial"/>
          <w:szCs w:val="20"/>
        </w:rPr>
        <w:t xml:space="preserve"> student</w:t>
      </w:r>
      <w:r>
        <w:rPr>
          <w:rFonts w:cs="Arial"/>
          <w:szCs w:val="20"/>
        </w:rPr>
        <w:t>s</w:t>
      </w:r>
      <w:r w:rsidRPr="00653D0B">
        <w:rPr>
          <w:rFonts w:cs="Arial"/>
          <w:szCs w:val="20"/>
        </w:rPr>
        <w:t xml:space="preserve"> enrolled </w:t>
      </w:r>
      <w:r>
        <w:rPr>
          <w:rFonts w:cs="Arial"/>
          <w:szCs w:val="20"/>
        </w:rPr>
        <w:t>at</w:t>
      </w:r>
      <w:r w:rsidRPr="00653D0B">
        <w:rPr>
          <w:rFonts w:cs="Arial"/>
          <w:szCs w:val="20"/>
        </w:rPr>
        <w:t xml:space="preserve"> the University</w:t>
      </w:r>
      <w:r>
        <w:rPr>
          <w:rFonts w:cs="Arial"/>
          <w:szCs w:val="20"/>
        </w:rPr>
        <w:t>.</w:t>
      </w:r>
    </w:p>
    <w:p w14:paraId="76E3540E" w14:textId="6780D727" w:rsidR="00B42BD2" w:rsidRPr="004922AF" w:rsidRDefault="00652D3F" w:rsidP="00652D3F">
      <w:pPr>
        <w:rPr>
          <w:rFonts w:cs="Arial"/>
        </w:rPr>
      </w:pPr>
      <w:r w:rsidRPr="00653D0B">
        <w:rPr>
          <w:rFonts w:cs="Arial"/>
          <w:b/>
          <w:bCs/>
          <w:szCs w:val="20"/>
        </w:rPr>
        <w:t>University</w:t>
      </w:r>
      <w:r w:rsidRPr="00653D0B">
        <w:rPr>
          <w:rFonts w:cs="Arial"/>
          <w:szCs w:val="20"/>
        </w:rPr>
        <w:t xml:space="preserve"> means Griffith University</w:t>
      </w:r>
      <w:r>
        <w:rPr>
          <w:rFonts w:cs="Arial"/>
          <w:szCs w:val="20"/>
        </w:rPr>
        <w:t>,</w:t>
      </w:r>
      <w:r w:rsidRPr="00653D0B">
        <w:rPr>
          <w:rFonts w:cs="Arial"/>
          <w:szCs w:val="20"/>
        </w:rPr>
        <w:t xml:space="preserve"> established by the Griffith University Act 1998</w:t>
      </w:r>
      <w:r>
        <w:rPr>
          <w:rFonts w:cs="Arial"/>
          <w:szCs w:val="20"/>
        </w:rPr>
        <w:t>.</w:t>
      </w:r>
      <w:r w:rsidR="00B42BD2" w:rsidRPr="004922AF">
        <w:rPr>
          <w:rFonts w:cs="Arial"/>
        </w:rPr>
        <w:t xml:space="preserve"> </w:t>
      </w:r>
    </w:p>
    <w:p w14:paraId="688A41E7" w14:textId="77777777" w:rsidR="00EA6334" w:rsidRDefault="00EA6334" w:rsidP="004922AF">
      <w:pPr>
        <w:rPr>
          <w:rFonts w:cs="Arial"/>
          <w:b/>
          <w:bCs/>
          <w:highlight w:val="yellow"/>
        </w:rPr>
      </w:pPr>
    </w:p>
    <w:p w14:paraId="2005D636" w14:textId="537D34D2" w:rsidR="00B42BD2" w:rsidRPr="004922AF" w:rsidRDefault="002F3C8B" w:rsidP="004922AF">
      <w:pPr>
        <w:rPr>
          <w:rFonts w:cs="Arial"/>
          <w:b/>
          <w:bCs/>
        </w:rPr>
      </w:pPr>
      <w:r w:rsidRPr="00EA6334">
        <w:rPr>
          <w:rFonts w:cs="Arial"/>
          <w:b/>
          <w:bCs/>
        </w:rPr>
        <w:t xml:space="preserve">For advice and support contact </w:t>
      </w:r>
      <w:hyperlink r:id="rId11" w:history="1">
        <w:r w:rsidR="00343D34" w:rsidRPr="00EA6334">
          <w:rPr>
            <w:rStyle w:val="Hyperlink"/>
            <w:rFonts w:cs="Arial"/>
            <w:b/>
            <w:bCs/>
          </w:rPr>
          <w:t>policy@griffith.edu.au</w:t>
        </w:r>
      </w:hyperlink>
      <w:r w:rsidR="00343D34" w:rsidRPr="00EA6334">
        <w:rPr>
          <w:rFonts w:cs="Arial"/>
          <w:b/>
          <w:bCs/>
        </w:rPr>
        <w:t xml:space="preserve"> f</w:t>
      </w:r>
      <w:r w:rsidRPr="00EA6334">
        <w:rPr>
          <w:rFonts w:cs="Arial"/>
          <w:b/>
          <w:bCs/>
        </w:rPr>
        <w:t>or Governance and Operational policy documents</w:t>
      </w:r>
      <w:r w:rsidR="00EA6334" w:rsidRPr="00EA6334">
        <w:rPr>
          <w:rFonts w:cs="Arial"/>
          <w:b/>
          <w:bCs/>
        </w:rPr>
        <w:t>.</w:t>
      </w:r>
    </w:p>
    <w:p w14:paraId="6B8985C1" w14:textId="27CC9FA9" w:rsidR="00091E5E" w:rsidRDefault="00091E5E">
      <w:pPr>
        <w:rPr>
          <w:rFonts w:cs="Arial"/>
          <w:b/>
          <w:bCs/>
          <w:sz w:val="20"/>
          <w:szCs w:val="20"/>
        </w:rPr>
      </w:pPr>
      <w:r>
        <w:rPr>
          <w:rFonts w:cs="Arial"/>
          <w:b/>
          <w:bCs/>
          <w:sz w:val="20"/>
          <w:szCs w:val="20"/>
        </w:rPr>
        <w:br w:type="page"/>
      </w:r>
    </w:p>
    <w:p w14:paraId="12A3BF87" w14:textId="3D3BC32C" w:rsidR="00811F90" w:rsidRPr="00237AB3" w:rsidRDefault="007418A5" w:rsidP="00CA6AC5">
      <w:pPr>
        <w:pStyle w:val="Heading2"/>
        <w:rPr>
          <w:rFonts w:ascii="Griffith Sans Text" w:hAnsi="Griffith Sans Text"/>
        </w:rPr>
      </w:pPr>
      <w:bookmarkStart w:id="10" w:name="_6.0_Information"/>
      <w:bookmarkStart w:id="11" w:name="_5.0_Information"/>
      <w:bookmarkEnd w:id="10"/>
      <w:bookmarkEnd w:id="11"/>
      <w:r w:rsidRPr="00237AB3">
        <w:rPr>
          <w:rFonts w:ascii="Griffith Sans Text" w:hAnsi="Griffith Sans Text"/>
        </w:rPr>
        <w:lastRenderedPageBreak/>
        <w:t>5</w:t>
      </w:r>
      <w:r w:rsidR="00FC349F" w:rsidRPr="00237AB3">
        <w:rPr>
          <w:rFonts w:ascii="Griffith Sans Text" w:hAnsi="Griffith Sans Text"/>
        </w:rPr>
        <w:t xml:space="preserve">.0 </w:t>
      </w:r>
      <w:r w:rsidR="00786706" w:rsidRPr="00237AB3">
        <w:rPr>
          <w:rFonts w:ascii="Griffith Sans Text" w:hAnsi="Griffith Sans Text"/>
        </w:rPr>
        <w:t>Information</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86706" w14:paraId="56F88C37" w14:textId="77777777" w:rsidTr="006721EA">
        <w:tc>
          <w:tcPr>
            <w:tcW w:w="2943" w:type="dxa"/>
          </w:tcPr>
          <w:p w14:paraId="043C5737" w14:textId="2C6464CE" w:rsidR="00786706" w:rsidRPr="004922AF" w:rsidRDefault="00786706" w:rsidP="004922AF">
            <w:pPr>
              <w:rPr>
                <w:rFonts w:cs="Arial"/>
                <w:szCs w:val="28"/>
              </w:rPr>
            </w:pPr>
            <w:r w:rsidRPr="004922AF">
              <w:rPr>
                <w:rFonts w:cs="Arial"/>
                <w:szCs w:val="28"/>
              </w:rPr>
              <w:t>Title</w:t>
            </w:r>
          </w:p>
        </w:tc>
        <w:tc>
          <w:tcPr>
            <w:tcW w:w="7147" w:type="dxa"/>
          </w:tcPr>
          <w:p w14:paraId="19EA923A" w14:textId="5171C7FD" w:rsidR="00786706" w:rsidRPr="004922AF" w:rsidRDefault="00652D3F" w:rsidP="004922AF">
            <w:pPr>
              <w:rPr>
                <w:rFonts w:cs="Arial"/>
                <w:szCs w:val="28"/>
                <w:lang w:val="en-GB"/>
              </w:rPr>
            </w:pPr>
            <w:r>
              <w:rPr>
                <w:rFonts w:cs="Arial"/>
                <w:szCs w:val="20"/>
              </w:rPr>
              <w:t>Electoral Code</w:t>
            </w:r>
          </w:p>
        </w:tc>
      </w:tr>
      <w:tr w:rsidR="00786706" w14:paraId="66D4D4A1" w14:textId="77777777" w:rsidTr="006721EA">
        <w:tc>
          <w:tcPr>
            <w:tcW w:w="2943" w:type="dxa"/>
          </w:tcPr>
          <w:p w14:paraId="18280F52" w14:textId="5ED479A2" w:rsidR="00786706" w:rsidRPr="004922AF" w:rsidRDefault="00786706" w:rsidP="004922AF">
            <w:pPr>
              <w:rPr>
                <w:rFonts w:cs="Arial"/>
                <w:szCs w:val="28"/>
              </w:rPr>
            </w:pPr>
            <w:r w:rsidRPr="004922AF">
              <w:rPr>
                <w:rFonts w:cs="Arial"/>
                <w:szCs w:val="28"/>
              </w:rPr>
              <w:t>Document number</w:t>
            </w:r>
          </w:p>
        </w:tc>
        <w:tc>
          <w:tcPr>
            <w:tcW w:w="7147" w:type="dxa"/>
          </w:tcPr>
          <w:p w14:paraId="53E0817F" w14:textId="572C318C" w:rsidR="00786706" w:rsidRPr="004922AF" w:rsidRDefault="00652D3F" w:rsidP="004922AF">
            <w:pPr>
              <w:rPr>
                <w:rFonts w:cs="Arial"/>
                <w:szCs w:val="28"/>
                <w:lang w:val="en-GB"/>
              </w:rPr>
            </w:pPr>
            <w:r w:rsidRPr="005E7385">
              <w:rPr>
                <w:rFonts w:cs="Arial"/>
                <w:szCs w:val="20"/>
              </w:rPr>
              <w:t>2023/0001165</w:t>
            </w:r>
          </w:p>
        </w:tc>
      </w:tr>
      <w:tr w:rsidR="00786706" w14:paraId="66BCD115" w14:textId="77777777" w:rsidTr="006721EA">
        <w:tc>
          <w:tcPr>
            <w:tcW w:w="2943" w:type="dxa"/>
          </w:tcPr>
          <w:p w14:paraId="0DEE091F" w14:textId="5E2B7B69" w:rsidR="00786706" w:rsidRPr="004922AF" w:rsidRDefault="00786706" w:rsidP="004922AF">
            <w:pPr>
              <w:rPr>
                <w:rFonts w:cs="Arial"/>
                <w:szCs w:val="28"/>
              </w:rPr>
            </w:pPr>
            <w:r w:rsidRPr="004922AF">
              <w:rPr>
                <w:rFonts w:cs="Arial"/>
                <w:szCs w:val="28"/>
              </w:rPr>
              <w:t>Purpose</w:t>
            </w:r>
          </w:p>
        </w:tc>
        <w:tc>
          <w:tcPr>
            <w:tcW w:w="7147" w:type="dxa"/>
          </w:tcPr>
          <w:p w14:paraId="7FE09B90" w14:textId="6B8A1429" w:rsidR="00786706" w:rsidRPr="004922AF" w:rsidRDefault="00652D3F" w:rsidP="004922AF">
            <w:pPr>
              <w:rPr>
                <w:rFonts w:cs="Arial"/>
                <w:szCs w:val="28"/>
                <w:lang w:val="en-GB"/>
              </w:rPr>
            </w:pPr>
            <w:r w:rsidRPr="00C75E06">
              <w:rPr>
                <w:rFonts w:cs="Arial"/>
                <w:szCs w:val="20"/>
              </w:rPr>
              <w:t xml:space="preserve">This Code sets out the conduct required of candidates before </w:t>
            </w:r>
            <w:r>
              <w:rPr>
                <w:rFonts w:cs="Arial"/>
                <w:szCs w:val="20"/>
              </w:rPr>
              <w:t>and</w:t>
            </w:r>
            <w:r w:rsidRPr="00C75E06">
              <w:rPr>
                <w:rFonts w:cs="Arial"/>
                <w:szCs w:val="20"/>
              </w:rPr>
              <w:t xml:space="preserve"> during an election campaign. It also includes provisions to ensure that no person who is eligible to vote is improperly influenced. It forms part of and is an addendum to the Elections Policy</w:t>
            </w:r>
            <w:r>
              <w:rPr>
                <w:rFonts w:cs="Arial"/>
                <w:szCs w:val="20"/>
              </w:rPr>
              <w:t>.</w:t>
            </w:r>
          </w:p>
        </w:tc>
      </w:tr>
      <w:tr w:rsidR="00786706" w14:paraId="625A2530" w14:textId="77777777" w:rsidTr="006721EA">
        <w:tc>
          <w:tcPr>
            <w:tcW w:w="2943" w:type="dxa"/>
          </w:tcPr>
          <w:p w14:paraId="74ADF083" w14:textId="20B8679F" w:rsidR="00786706" w:rsidRPr="004922AF" w:rsidRDefault="00786706" w:rsidP="004922AF">
            <w:pPr>
              <w:rPr>
                <w:rFonts w:cs="Arial"/>
                <w:szCs w:val="28"/>
              </w:rPr>
            </w:pPr>
            <w:r w:rsidRPr="004922AF">
              <w:rPr>
                <w:rFonts w:cs="Arial"/>
                <w:szCs w:val="28"/>
              </w:rPr>
              <w:t>Audience</w:t>
            </w:r>
          </w:p>
        </w:tc>
        <w:tc>
          <w:tcPr>
            <w:tcW w:w="7147" w:type="dxa"/>
          </w:tcPr>
          <w:p w14:paraId="4FF0C248" w14:textId="35DE12A2" w:rsidR="00786706" w:rsidRPr="004922AF" w:rsidRDefault="00652D3F" w:rsidP="004922AF">
            <w:pPr>
              <w:rPr>
                <w:rFonts w:cs="Arial"/>
                <w:szCs w:val="28"/>
              </w:rPr>
            </w:pPr>
            <w:r w:rsidRPr="00EE646E">
              <w:rPr>
                <w:rFonts w:cs="Arial"/>
                <w:szCs w:val="20"/>
              </w:rPr>
              <w:t>Staff; Students</w:t>
            </w:r>
          </w:p>
        </w:tc>
      </w:tr>
      <w:tr w:rsidR="00786706" w14:paraId="132A1D0D" w14:textId="77777777" w:rsidTr="006721EA">
        <w:tc>
          <w:tcPr>
            <w:tcW w:w="2943" w:type="dxa"/>
          </w:tcPr>
          <w:p w14:paraId="375184E5" w14:textId="4F1FD2B3" w:rsidR="00786706" w:rsidRPr="004922AF" w:rsidRDefault="00786706" w:rsidP="004922AF">
            <w:pPr>
              <w:rPr>
                <w:rFonts w:cs="Arial"/>
                <w:szCs w:val="28"/>
              </w:rPr>
            </w:pPr>
            <w:r w:rsidRPr="004922AF">
              <w:rPr>
                <w:rFonts w:cs="Arial"/>
                <w:szCs w:val="28"/>
              </w:rPr>
              <w:t>Category</w:t>
            </w:r>
          </w:p>
        </w:tc>
        <w:tc>
          <w:tcPr>
            <w:tcW w:w="7147" w:type="dxa"/>
          </w:tcPr>
          <w:sdt>
            <w:sdtPr>
              <w:rPr>
                <w:rFonts w:cs="Arial"/>
                <w:szCs w:val="28"/>
              </w:rPr>
              <w:id w:val="683178401"/>
              <w:placeholder>
                <w:docPart w:val="5895EF9B990741AE897416FB89EB4AC9"/>
              </w:placeholder>
              <w15:color w:val="E51F30"/>
              <w:dropDownList>
                <w:listItem w:displayText="Academic" w:value="Academic"/>
                <w:listItem w:displayText="Governance" w:value="Governance"/>
                <w:listItem w:displayText="Operational" w:value="Operational"/>
              </w:dropDownList>
            </w:sdtPr>
            <w:sdtEndPr/>
            <w:sdtContent>
              <w:p w14:paraId="4D641298" w14:textId="08551738" w:rsidR="00786706" w:rsidRPr="004922AF" w:rsidRDefault="00652D3F" w:rsidP="004922AF">
                <w:pPr>
                  <w:rPr>
                    <w:rFonts w:cs="Arial"/>
                    <w:szCs w:val="28"/>
                  </w:rPr>
                </w:pPr>
                <w:r>
                  <w:rPr>
                    <w:rFonts w:cs="Arial"/>
                    <w:szCs w:val="28"/>
                  </w:rPr>
                  <w:t>Governance</w:t>
                </w:r>
              </w:p>
            </w:sdtContent>
          </w:sdt>
        </w:tc>
      </w:tr>
      <w:tr w:rsidR="00786706" w14:paraId="704234F9" w14:textId="77777777" w:rsidTr="006721EA">
        <w:tc>
          <w:tcPr>
            <w:tcW w:w="2943" w:type="dxa"/>
          </w:tcPr>
          <w:p w14:paraId="51A9284E" w14:textId="46B8CBB9" w:rsidR="00786706" w:rsidRPr="004922AF" w:rsidRDefault="00786706" w:rsidP="004922AF">
            <w:pPr>
              <w:rPr>
                <w:rFonts w:cs="Arial"/>
                <w:szCs w:val="28"/>
              </w:rPr>
            </w:pPr>
            <w:r w:rsidRPr="004922AF">
              <w:rPr>
                <w:rFonts w:cs="Arial"/>
                <w:szCs w:val="28"/>
              </w:rPr>
              <w:t>Subcategory</w:t>
            </w:r>
          </w:p>
        </w:tc>
        <w:tc>
          <w:tcPr>
            <w:tcW w:w="7147" w:type="dxa"/>
          </w:tcPr>
          <w:p w14:paraId="617C1518" w14:textId="46FF736C" w:rsidR="007512F5" w:rsidRPr="004922AF" w:rsidRDefault="00652D3F" w:rsidP="00EA6334">
            <w:pPr>
              <w:rPr>
                <w:rFonts w:cs="Arial"/>
                <w:szCs w:val="28"/>
                <w:lang w:val="en-GB"/>
              </w:rPr>
            </w:pPr>
            <w:r>
              <w:rPr>
                <w:rFonts w:cs="Arial"/>
                <w:szCs w:val="28"/>
                <w:lang w:val="en-GB"/>
              </w:rPr>
              <w:t>Governance</w:t>
            </w:r>
          </w:p>
        </w:tc>
      </w:tr>
      <w:tr w:rsidR="00A57044" w14:paraId="1DD394A7" w14:textId="77777777" w:rsidTr="006721EA">
        <w:tc>
          <w:tcPr>
            <w:tcW w:w="2943" w:type="dxa"/>
          </w:tcPr>
          <w:p w14:paraId="4CDE964B" w14:textId="68F552EF" w:rsidR="00A57044" w:rsidRPr="004922AF" w:rsidRDefault="0046665F" w:rsidP="004922AF">
            <w:pPr>
              <w:rPr>
                <w:rFonts w:cs="Arial"/>
                <w:szCs w:val="28"/>
              </w:rPr>
            </w:pPr>
            <w:r w:rsidRPr="004922AF">
              <w:rPr>
                <w:rFonts w:cs="Arial"/>
                <w:szCs w:val="28"/>
              </w:rPr>
              <w:t>UN Sustainable Development Goals (SDGs)</w:t>
            </w:r>
          </w:p>
        </w:tc>
        <w:tc>
          <w:tcPr>
            <w:tcW w:w="7147" w:type="dxa"/>
          </w:tcPr>
          <w:p w14:paraId="68B0A012" w14:textId="77777777" w:rsidR="00A57044" w:rsidRPr="004922AF" w:rsidRDefault="008239FE" w:rsidP="004922AF">
            <w:pPr>
              <w:rPr>
                <w:rFonts w:cs="Arial"/>
                <w:szCs w:val="28"/>
              </w:rPr>
            </w:pPr>
            <w:r w:rsidRPr="004922AF">
              <w:rPr>
                <w:rFonts w:cs="Arial"/>
                <w:szCs w:val="28"/>
              </w:rPr>
              <w:t xml:space="preserve">This document aligns with </w:t>
            </w:r>
            <w:r w:rsidR="00B25332" w:rsidRPr="004922AF">
              <w:rPr>
                <w:rFonts w:cs="Arial"/>
                <w:szCs w:val="28"/>
              </w:rPr>
              <w:t>Sustainable Development Goal/s:</w:t>
            </w:r>
          </w:p>
          <w:sdt>
            <w:sdtPr>
              <w:rPr>
                <w:rFonts w:cs="Arial"/>
                <w:szCs w:val="28"/>
              </w:rPr>
              <w:id w:val="468869604"/>
              <w:placeholder>
                <w:docPart w:val="646DF40437AD4C1A9FA18ABA9D4C6E4B"/>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EndPr/>
            <w:sdtContent>
              <w:p w14:paraId="1238885A" w14:textId="6A473998" w:rsidR="00067836" w:rsidRPr="004922AF" w:rsidRDefault="00652D3F" w:rsidP="004922AF">
                <w:pPr>
                  <w:rPr>
                    <w:rFonts w:cs="Arial"/>
                    <w:szCs w:val="28"/>
                  </w:rPr>
                </w:pPr>
                <w:r>
                  <w:rPr>
                    <w:rFonts w:cs="Arial"/>
                    <w:szCs w:val="28"/>
                  </w:rPr>
                  <w:t>16: Peace, Justice and Strong Institutions</w:t>
                </w:r>
              </w:p>
            </w:sdtContent>
          </w:sdt>
        </w:tc>
      </w:tr>
      <w:tr w:rsidR="00786706" w14:paraId="72503509" w14:textId="77777777" w:rsidTr="006721EA">
        <w:tc>
          <w:tcPr>
            <w:tcW w:w="2943" w:type="dxa"/>
          </w:tcPr>
          <w:p w14:paraId="7967AC55" w14:textId="476A8E6E" w:rsidR="00786706" w:rsidRPr="004922AF" w:rsidRDefault="00786706" w:rsidP="004922AF">
            <w:pPr>
              <w:rPr>
                <w:rFonts w:cs="Arial"/>
                <w:szCs w:val="28"/>
              </w:rPr>
            </w:pPr>
            <w:r w:rsidRPr="004922AF">
              <w:rPr>
                <w:rFonts w:cs="Arial"/>
                <w:szCs w:val="28"/>
              </w:rPr>
              <w:t>Approval date</w:t>
            </w:r>
          </w:p>
        </w:tc>
        <w:tc>
          <w:tcPr>
            <w:tcW w:w="7147" w:type="dxa"/>
          </w:tcPr>
          <w:p w14:paraId="194B217B" w14:textId="21102FBD" w:rsidR="00786706" w:rsidRPr="004922AF" w:rsidRDefault="00652D3F" w:rsidP="004922AF">
            <w:pPr>
              <w:rPr>
                <w:rFonts w:cs="Arial"/>
                <w:szCs w:val="28"/>
              </w:rPr>
            </w:pPr>
            <w:r>
              <w:rPr>
                <w:rFonts w:cs="Arial"/>
                <w:szCs w:val="20"/>
              </w:rPr>
              <w:t>14 August 2023</w:t>
            </w:r>
          </w:p>
        </w:tc>
      </w:tr>
      <w:tr w:rsidR="00786706" w14:paraId="2AB5E63B" w14:textId="77777777" w:rsidTr="006721EA">
        <w:tc>
          <w:tcPr>
            <w:tcW w:w="2943" w:type="dxa"/>
          </w:tcPr>
          <w:p w14:paraId="64F617D1" w14:textId="7CF14029" w:rsidR="00786706" w:rsidRPr="004922AF" w:rsidRDefault="00786706" w:rsidP="004922AF">
            <w:pPr>
              <w:rPr>
                <w:rFonts w:cs="Arial"/>
                <w:szCs w:val="28"/>
              </w:rPr>
            </w:pPr>
            <w:r w:rsidRPr="004922AF">
              <w:rPr>
                <w:rFonts w:cs="Arial"/>
                <w:szCs w:val="28"/>
              </w:rPr>
              <w:t>Effective date</w:t>
            </w:r>
          </w:p>
        </w:tc>
        <w:tc>
          <w:tcPr>
            <w:tcW w:w="7147" w:type="dxa"/>
          </w:tcPr>
          <w:p w14:paraId="4FFCA795" w14:textId="5C7E011B" w:rsidR="00786706" w:rsidRPr="004922AF" w:rsidRDefault="00652D3F" w:rsidP="004922AF">
            <w:pPr>
              <w:rPr>
                <w:rFonts w:cs="Arial"/>
                <w:szCs w:val="28"/>
              </w:rPr>
            </w:pPr>
            <w:r>
              <w:rPr>
                <w:rFonts w:cs="Arial"/>
                <w:szCs w:val="20"/>
              </w:rPr>
              <w:t>14 August 2023</w:t>
            </w:r>
          </w:p>
        </w:tc>
      </w:tr>
      <w:tr w:rsidR="00786706" w14:paraId="6F3FFE23" w14:textId="77777777" w:rsidTr="006721EA">
        <w:tc>
          <w:tcPr>
            <w:tcW w:w="2943" w:type="dxa"/>
          </w:tcPr>
          <w:p w14:paraId="6FF0BF57" w14:textId="3ECF3A96" w:rsidR="00786706" w:rsidRPr="004922AF" w:rsidRDefault="00786706" w:rsidP="004922AF">
            <w:pPr>
              <w:rPr>
                <w:rFonts w:cs="Arial"/>
                <w:szCs w:val="28"/>
              </w:rPr>
            </w:pPr>
            <w:r w:rsidRPr="004922AF">
              <w:rPr>
                <w:rFonts w:cs="Arial"/>
                <w:szCs w:val="28"/>
              </w:rPr>
              <w:t>Review date</w:t>
            </w:r>
          </w:p>
        </w:tc>
        <w:tc>
          <w:tcPr>
            <w:tcW w:w="7147" w:type="dxa"/>
          </w:tcPr>
          <w:p w14:paraId="01E953C9" w14:textId="1E12B35F" w:rsidR="00786706" w:rsidRPr="004922AF" w:rsidRDefault="00652D3F" w:rsidP="004922AF">
            <w:pPr>
              <w:rPr>
                <w:rFonts w:cs="Arial"/>
                <w:szCs w:val="28"/>
              </w:rPr>
            </w:pPr>
            <w:r>
              <w:rPr>
                <w:rFonts w:cs="Arial"/>
                <w:szCs w:val="28"/>
              </w:rPr>
              <w:t>2026</w:t>
            </w:r>
          </w:p>
        </w:tc>
      </w:tr>
      <w:tr w:rsidR="00786706" w14:paraId="3BDD3607" w14:textId="77777777" w:rsidTr="006721EA">
        <w:tc>
          <w:tcPr>
            <w:tcW w:w="2943" w:type="dxa"/>
          </w:tcPr>
          <w:p w14:paraId="12FCF114" w14:textId="4AD0B255" w:rsidR="00786706" w:rsidRPr="004922AF" w:rsidRDefault="00786706" w:rsidP="004922AF">
            <w:pPr>
              <w:rPr>
                <w:rFonts w:cs="Arial"/>
                <w:szCs w:val="28"/>
              </w:rPr>
            </w:pPr>
            <w:r w:rsidRPr="004922AF">
              <w:rPr>
                <w:rFonts w:cs="Arial"/>
                <w:szCs w:val="28"/>
              </w:rPr>
              <w:t>Policy advisor</w:t>
            </w:r>
          </w:p>
        </w:tc>
        <w:tc>
          <w:tcPr>
            <w:tcW w:w="7147" w:type="dxa"/>
          </w:tcPr>
          <w:p w14:paraId="0CB94D75" w14:textId="1473673F" w:rsidR="00786706" w:rsidRPr="004922AF" w:rsidRDefault="00652D3F" w:rsidP="004922AF">
            <w:pPr>
              <w:rPr>
                <w:rFonts w:cs="Arial"/>
                <w:szCs w:val="28"/>
              </w:rPr>
            </w:pPr>
            <w:r>
              <w:rPr>
                <w:rFonts w:cs="Arial"/>
                <w:szCs w:val="20"/>
              </w:rPr>
              <w:t>Head, Corporate Governance</w:t>
            </w:r>
          </w:p>
        </w:tc>
      </w:tr>
      <w:tr w:rsidR="00786706" w14:paraId="49179DFF" w14:textId="77777777" w:rsidTr="006721EA">
        <w:tc>
          <w:tcPr>
            <w:tcW w:w="2943" w:type="dxa"/>
          </w:tcPr>
          <w:p w14:paraId="1B0442C2" w14:textId="61E06347" w:rsidR="00786706" w:rsidRPr="004922AF" w:rsidRDefault="00786706" w:rsidP="004922AF">
            <w:pPr>
              <w:rPr>
                <w:rFonts w:cs="Arial"/>
                <w:szCs w:val="28"/>
              </w:rPr>
            </w:pPr>
            <w:r w:rsidRPr="004922AF">
              <w:rPr>
                <w:rFonts w:cs="Arial"/>
                <w:szCs w:val="28"/>
              </w:rPr>
              <w:t>Approving authority</w:t>
            </w:r>
          </w:p>
        </w:tc>
        <w:tc>
          <w:tcPr>
            <w:tcW w:w="7147" w:type="dxa"/>
          </w:tcPr>
          <w:p w14:paraId="0D81D6BC" w14:textId="0695FD96" w:rsidR="00786706" w:rsidRPr="004922AF" w:rsidRDefault="00652D3F" w:rsidP="004922AF">
            <w:pPr>
              <w:rPr>
                <w:rFonts w:cs="Arial"/>
                <w:szCs w:val="28"/>
              </w:rPr>
            </w:pPr>
            <w:r>
              <w:rPr>
                <w:rFonts w:cs="Arial"/>
                <w:szCs w:val="20"/>
              </w:rPr>
              <w:t>Chief Operating Officer</w:t>
            </w:r>
          </w:p>
        </w:tc>
      </w:tr>
    </w:tbl>
    <w:p w14:paraId="07DD10BA" w14:textId="0FA127FA" w:rsidR="00811F90" w:rsidRDefault="00811F90">
      <w:pPr>
        <w:rPr>
          <w:rFonts w:cs="Arial"/>
          <w:sz w:val="20"/>
          <w:szCs w:val="20"/>
        </w:rPr>
      </w:pPr>
    </w:p>
    <w:p w14:paraId="605F990D" w14:textId="015915AF" w:rsidR="00C22059" w:rsidRPr="00237AB3" w:rsidRDefault="007418A5" w:rsidP="00CA6AC5">
      <w:pPr>
        <w:pStyle w:val="Heading2"/>
        <w:rPr>
          <w:rFonts w:ascii="Griffith Sans Text" w:hAnsi="Griffith Sans Text"/>
        </w:rPr>
      </w:pPr>
      <w:bookmarkStart w:id="12" w:name="_7.0_Related_Policy"/>
      <w:bookmarkStart w:id="13" w:name="_6.0_Related_Policy"/>
      <w:bookmarkEnd w:id="12"/>
      <w:bookmarkEnd w:id="13"/>
      <w:r w:rsidRPr="00237AB3">
        <w:rPr>
          <w:rFonts w:ascii="Griffith Sans Text" w:hAnsi="Griffith Sans Text"/>
        </w:rPr>
        <w:t>6</w:t>
      </w:r>
      <w:r w:rsidR="00FC349F" w:rsidRPr="00237AB3">
        <w:rPr>
          <w:rFonts w:ascii="Griffith Sans Text" w:hAnsi="Griffith Sans Text"/>
        </w:rPr>
        <w:t xml:space="preserve">.0 </w:t>
      </w:r>
      <w:r w:rsidR="008605D5" w:rsidRPr="00237AB3">
        <w:rPr>
          <w:rFonts w:ascii="Griffith Sans Text" w:hAnsi="Griffith Sans Text"/>
        </w:rPr>
        <w:t>Related Policy Documents and Supporting Documents</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46A0E" w:rsidRPr="004922AF" w14:paraId="1BED611B" w14:textId="77777777" w:rsidTr="006721EA">
        <w:tc>
          <w:tcPr>
            <w:tcW w:w="2943" w:type="dxa"/>
          </w:tcPr>
          <w:p w14:paraId="30FE0F19" w14:textId="2232CC87" w:rsidR="00746A0E" w:rsidRPr="004922AF" w:rsidRDefault="00746A0E" w:rsidP="004922AF">
            <w:pPr>
              <w:rPr>
                <w:rFonts w:cs="Arial"/>
              </w:rPr>
            </w:pPr>
            <w:r w:rsidRPr="004922AF">
              <w:rPr>
                <w:rFonts w:cs="Arial"/>
              </w:rPr>
              <w:t>Legislation</w:t>
            </w:r>
          </w:p>
        </w:tc>
        <w:tc>
          <w:tcPr>
            <w:tcW w:w="7147" w:type="dxa"/>
          </w:tcPr>
          <w:p w14:paraId="4B1D6B2E" w14:textId="77777777" w:rsidR="00652D3F" w:rsidRDefault="00652D3F" w:rsidP="00652D3F">
            <w:pPr>
              <w:rPr>
                <w:rStyle w:val="Hyperlink"/>
                <w:rFonts w:cs="Arial"/>
              </w:rPr>
            </w:pPr>
            <w:hyperlink r:id="rId12" w:history="1">
              <w:r w:rsidRPr="00947EB1">
                <w:rPr>
                  <w:rStyle w:val="Hyperlink"/>
                  <w:rFonts w:cs="Arial"/>
                </w:rPr>
                <w:t>Griffith University Act 1998</w:t>
              </w:r>
            </w:hyperlink>
          </w:p>
          <w:p w14:paraId="1D95EE8D" w14:textId="42A5AD23" w:rsidR="00746A0E" w:rsidRPr="004922AF" w:rsidRDefault="00652D3F" w:rsidP="00652D3F">
            <w:pPr>
              <w:rPr>
                <w:rFonts w:cs="Arial"/>
                <w:lang w:val="en-GB"/>
              </w:rPr>
            </w:pPr>
            <w:hyperlink r:id="rId13" w:history="1">
              <w:r w:rsidRPr="00BB2AEA">
                <w:rPr>
                  <w:rStyle w:val="Hyperlink"/>
                  <w:rFonts w:cs="Arial"/>
                </w:rPr>
                <w:t>Human Rights Act 2019</w:t>
              </w:r>
            </w:hyperlink>
          </w:p>
        </w:tc>
      </w:tr>
      <w:tr w:rsidR="00746A0E" w:rsidRPr="004922AF" w14:paraId="13D635BA" w14:textId="77777777" w:rsidTr="006721EA">
        <w:tc>
          <w:tcPr>
            <w:tcW w:w="2943" w:type="dxa"/>
          </w:tcPr>
          <w:p w14:paraId="7CB30007" w14:textId="274434BC" w:rsidR="00746A0E" w:rsidRPr="004922AF" w:rsidRDefault="00746A0E" w:rsidP="004922AF">
            <w:pPr>
              <w:rPr>
                <w:rFonts w:cs="Arial"/>
              </w:rPr>
            </w:pPr>
            <w:r w:rsidRPr="004922AF">
              <w:rPr>
                <w:rFonts w:cs="Arial"/>
              </w:rPr>
              <w:lastRenderedPageBreak/>
              <w:t>Policy</w:t>
            </w:r>
          </w:p>
        </w:tc>
        <w:tc>
          <w:tcPr>
            <w:tcW w:w="7147" w:type="dxa"/>
          </w:tcPr>
          <w:p w14:paraId="6B400486" w14:textId="77777777" w:rsidR="00652D3F" w:rsidRDefault="00652D3F" w:rsidP="00652D3F">
            <w:pPr>
              <w:spacing w:before="80" w:after="80"/>
              <w:rPr>
                <w:rFonts w:cs="Arial"/>
                <w:szCs w:val="20"/>
              </w:rPr>
            </w:pPr>
            <w:hyperlink r:id="rId14" w:history="1">
              <w:r w:rsidRPr="007E6FBC">
                <w:rPr>
                  <w:rStyle w:val="Hyperlink"/>
                  <w:rFonts w:cs="Arial"/>
                  <w:szCs w:val="20"/>
                </w:rPr>
                <w:t>Academic Freedom and Freedom of Speech Policy</w:t>
              </w:r>
            </w:hyperlink>
          </w:p>
          <w:p w14:paraId="11FA6A50" w14:textId="77777777" w:rsidR="00652D3F" w:rsidRDefault="00652D3F" w:rsidP="00652D3F">
            <w:pPr>
              <w:spacing w:before="80" w:after="80"/>
              <w:rPr>
                <w:rFonts w:cs="Arial"/>
                <w:szCs w:val="20"/>
              </w:rPr>
            </w:pPr>
            <w:hyperlink r:id="rId15" w:history="1">
              <w:r w:rsidRPr="007E6FBC">
                <w:rPr>
                  <w:rStyle w:val="Hyperlink"/>
                  <w:rFonts w:cs="Arial"/>
                  <w:szCs w:val="20"/>
                </w:rPr>
                <w:t>Code of Conduct</w:t>
              </w:r>
            </w:hyperlink>
            <w:r>
              <w:rPr>
                <w:rFonts w:cs="Arial"/>
                <w:szCs w:val="20"/>
              </w:rPr>
              <w:t xml:space="preserve"> </w:t>
            </w:r>
          </w:p>
          <w:p w14:paraId="4ECD4C9D" w14:textId="77777777" w:rsidR="00652D3F" w:rsidRDefault="00652D3F" w:rsidP="00652D3F">
            <w:pPr>
              <w:spacing w:before="80" w:after="80"/>
              <w:rPr>
                <w:rFonts w:cs="Arial"/>
                <w:szCs w:val="20"/>
              </w:rPr>
            </w:pPr>
            <w:hyperlink r:id="rId16" w:history="1">
              <w:r w:rsidRPr="00A24E9E">
                <w:rPr>
                  <w:rStyle w:val="Hyperlink"/>
                  <w:rFonts w:cs="Arial"/>
                </w:rPr>
                <w:t>Elections Policy</w:t>
              </w:r>
            </w:hyperlink>
          </w:p>
          <w:p w14:paraId="3500FCCD" w14:textId="77777777" w:rsidR="00652D3F" w:rsidRDefault="00652D3F" w:rsidP="00652D3F">
            <w:pPr>
              <w:spacing w:before="80" w:after="80"/>
              <w:rPr>
                <w:rFonts w:cs="Arial"/>
                <w:szCs w:val="20"/>
              </w:rPr>
            </w:pPr>
            <w:hyperlink r:id="rId17" w:history="1">
              <w:r w:rsidRPr="007E6FBC">
                <w:rPr>
                  <w:rStyle w:val="Hyperlink"/>
                  <w:rFonts w:cs="Arial"/>
                  <w:szCs w:val="20"/>
                </w:rPr>
                <w:t>Facilities Management and Campus Access and Use Policy</w:t>
              </w:r>
            </w:hyperlink>
          </w:p>
          <w:p w14:paraId="01EF0F2E" w14:textId="77777777" w:rsidR="00652D3F" w:rsidRDefault="00652D3F" w:rsidP="00652D3F">
            <w:pPr>
              <w:spacing w:before="80" w:after="80"/>
              <w:rPr>
                <w:rFonts w:cs="Arial"/>
                <w:szCs w:val="20"/>
              </w:rPr>
            </w:pPr>
            <w:hyperlink r:id="rId18" w:history="1">
              <w:r w:rsidRPr="007E6FBC">
                <w:rPr>
                  <w:rStyle w:val="Hyperlink"/>
                  <w:rFonts w:cs="Arial"/>
                  <w:szCs w:val="20"/>
                </w:rPr>
                <w:t>Information Technology Code of Practice</w:t>
              </w:r>
            </w:hyperlink>
          </w:p>
          <w:p w14:paraId="4B260EDC" w14:textId="77777777" w:rsidR="00652D3F" w:rsidRPr="00E557EF" w:rsidRDefault="00652D3F" w:rsidP="00652D3F">
            <w:pPr>
              <w:spacing w:before="80" w:after="80"/>
              <w:rPr>
                <w:rStyle w:val="Hyperlink"/>
                <w:rFonts w:cs="Arial"/>
                <w:szCs w:val="20"/>
              </w:rPr>
            </w:pPr>
            <w:r>
              <w:rPr>
                <w:rFonts w:cs="Arial"/>
                <w:szCs w:val="20"/>
              </w:rPr>
              <w:fldChar w:fldCharType="begin"/>
            </w:r>
            <w:r>
              <w:rPr>
                <w:rFonts w:cs="Arial"/>
                <w:szCs w:val="20"/>
              </w:rPr>
              <w:instrText>HYPERLINK "https://sharepointpubstor.blob.core.windows.net/policylibrary-prod/Student%20Charter%20Framework.pdf"</w:instrText>
            </w:r>
            <w:r>
              <w:rPr>
                <w:rFonts w:cs="Arial"/>
                <w:szCs w:val="20"/>
              </w:rPr>
            </w:r>
            <w:r>
              <w:rPr>
                <w:rFonts w:cs="Arial"/>
                <w:szCs w:val="20"/>
              </w:rPr>
              <w:fldChar w:fldCharType="separate"/>
            </w:r>
            <w:r w:rsidRPr="00E557EF">
              <w:rPr>
                <w:rStyle w:val="Hyperlink"/>
                <w:rFonts w:cs="Arial"/>
                <w:szCs w:val="20"/>
              </w:rPr>
              <w:t>Student Charter Framework</w:t>
            </w:r>
          </w:p>
          <w:p w14:paraId="7A1507B9" w14:textId="0E14DBC7" w:rsidR="00746A0E" w:rsidRPr="004922AF" w:rsidRDefault="00652D3F" w:rsidP="00652D3F">
            <w:pPr>
              <w:rPr>
                <w:rFonts w:cs="Arial"/>
                <w:lang w:val="en-GB"/>
              </w:rPr>
            </w:pPr>
            <w:r>
              <w:rPr>
                <w:rFonts w:cs="Arial"/>
                <w:szCs w:val="20"/>
              </w:rPr>
              <w:fldChar w:fldCharType="end"/>
            </w:r>
            <w:hyperlink r:id="rId19" w:history="1">
              <w:r w:rsidRPr="007E6FBC">
                <w:rPr>
                  <w:rStyle w:val="Hyperlink"/>
                  <w:rFonts w:cs="Arial"/>
                  <w:szCs w:val="20"/>
                </w:rPr>
                <w:t>Student Misconduct Policy</w:t>
              </w:r>
            </w:hyperlink>
          </w:p>
        </w:tc>
      </w:tr>
      <w:tr w:rsidR="00746A0E" w:rsidRPr="004922AF" w14:paraId="55329BCC" w14:textId="77777777" w:rsidTr="006721EA">
        <w:tc>
          <w:tcPr>
            <w:tcW w:w="2943" w:type="dxa"/>
          </w:tcPr>
          <w:p w14:paraId="1BD7DB3E" w14:textId="54AA41D2" w:rsidR="00746A0E" w:rsidRPr="004922AF" w:rsidRDefault="00746A0E" w:rsidP="004922AF">
            <w:pPr>
              <w:rPr>
                <w:rFonts w:cs="Arial"/>
              </w:rPr>
            </w:pPr>
            <w:r w:rsidRPr="004922AF">
              <w:rPr>
                <w:rFonts w:cs="Arial"/>
              </w:rPr>
              <w:t>Procedures</w:t>
            </w:r>
          </w:p>
        </w:tc>
        <w:tc>
          <w:tcPr>
            <w:tcW w:w="7147" w:type="dxa"/>
          </w:tcPr>
          <w:p w14:paraId="4180C973" w14:textId="77777777" w:rsidR="00652D3F" w:rsidRDefault="00652D3F" w:rsidP="00652D3F">
            <w:pPr>
              <w:spacing w:before="80" w:after="80"/>
              <w:rPr>
                <w:rFonts w:cs="Arial"/>
                <w:szCs w:val="20"/>
              </w:rPr>
            </w:pPr>
            <w:hyperlink r:id="rId20" w:history="1">
              <w:r w:rsidRPr="007E6FBC">
                <w:rPr>
                  <w:rStyle w:val="Hyperlink"/>
                  <w:rFonts w:cs="Arial"/>
                  <w:szCs w:val="20"/>
                </w:rPr>
                <w:t>Campus Access and Use Procedure</w:t>
              </w:r>
            </w:hyperlink>
            <w:r>
              <w:rPr>
                <w:rFonts w:cs="Arial"/>
                <w:szCs w:val="20"/>
              </w:rPr>
              <w:t xml:space="preserve"> </w:t>
            </w:r>
          </w:p>
          <w:p w14:paraId="04BD0531" w14:textId="77777777" w:rsidR="00652D3F" w:rsidRDefault="00652D3F" w:rsidP="00652D3F">
            <w:pPr>
              <w:spacing w:before="80" w:after="80"/>
              <w:rPr>
                <w:rFonts w:cs="Arial"/>
                <w:szCs w:val="20"/>
              </w:rPr>
            </w:pPr>
            <w:hyperlink r:id="rId21" w:history="1">
              <w:r w:rsidRPr="007E6FBC">
                <w:rPr>
                  <w:rStyle w:val="Hyperlink"/>
                  <w:rFonts w:cs="Arial"/>
                  <w:szCs w:val="20"/>
                </w:rPr>
                <w:t>Elections Procedure</w:t>
              </w:r>
            </w:hyperlink>
          </w:p>
          <w:p w14:paraId="4302959E" w14:textId="627CD60E" w:rsidR="00746A0E" w:rsidRPr="004922AF" w:rsidRDefault="00652D3F" w:rsidP="00652D3F">
            <w:pPr>
              <w:rPr>
                <w:rFonts w:cs="Arial"/>
                <w:lang w:val="en-GB"/>
              </w:rPr>
            </w:pPr>
            <w:hyperlink r:id="rId22" w:history="1">
              <w:r w:rsidRPr="007E6FBC">
                <w:rPr>
                  <w:rStyle w:val="Hyperlink"/>
                  <w:rFonts w:cs="Arial"/>
                  <w:szCs w:val="20"/>
                </w:rPr>
                <w:t>Student Misconduct Procedure</w:t>
              </w:r>
            </w:hyperlink>
          </w:p>
        </w:tc>
      </w:tr>
      <w:tr w:rsidR="00746A0E" w:rsidRPr="004922AF" w14:paraId="76652B21" w14:textId="77777777" w:rsidTr="006721EA">
        <w:tc>
          <w:tcPr>
            <w:tcW w:w="2943" w:type="dxa"/>
          </w:tcPr>
          <w:p w14:paraId="118FD34E" w14:textId="481E52F8" w:rsidR="00746A0E" w:rsidRPr="004922AF" w:rsidRDefault="00746A0E" w:rsidP="004922AF">
            <w:pPr>
              <w:rPr>
                <w:rFonts w:cs="Arial"/>
              </w:rPr>
            </w:pPr>
            <w:r w:rsidRPr="004922AF">
              <w:rPr>
                <w:rFonts w:cs="Arial"/>
              </w:rPr>
              <w:t>Local Protocol</w:t>
            </w:r>
          </w:p>
        </w:tc>
        <w:tc>
          <w:tcPr>
            <w:tcW w:w="7147" w:type="dxa"/>
          </w:tcPr>
          <w:p w14:paraId="55AA03EB" w14:textId="13C0B2C2" w:rsidR="00746A0E" w:rsidRPr="004922AF" w:rsidRDefault="00746A0E" w:rsidP="004922AF">
            <w:pPr>
              <w:rPr>
                <w:rFonts w:cs="Arial"/>
              </w:rPr>
            </w:pPr>
            <w:r w:rsidRPr="004922AF">
              <w:rPr>
                <w:rFonts w:cs="Arial"/>
              </w:rPr>
              <w:t>N/A</w:t>
            </w:r>
          </w:p>
        </w:tc>
      </w:tr>
      <w:tr w:rsidR="00746A0E" w:rsidRPr="004922AF" w14:paraId="5AB64C6F" w14:textId="77777777" w:rsidTr="006721EA">
        <w:tc>
          <w:tcPr>
            <w:tcW w:w="2943" w:type="dxa"/>
          </w:tcPr>
          <w:p w14:paraId="22348C3F" w14:textId="0F6236D7" w:rsidR="00746A0E" w:rsidRPr="004922AF" w:rsidRDefault="00746A0E" w:rsidP="004922AF">
            <w:pPr>
              <w:rPr>
                <w:rFonts w:cs="Arial"/>
              </w:rPr>
            </w:pPr>
            <w:r w:rsidRPr="004922AF">
              <w:rPr>
                <w:rFonts w:cs="Arial"/>
              </w:rPr>
              <w:t>Forms</w:t>
            </w:r>
          </w:p>
        </w:tc>
        <w:tc>
          <w:tcPr>
            <w:tcW w:w="7147" w:type="dxa"/>
          </w:tcPr>
          <w:p w14:paraId="54F51F15" w14:textId="3F717F66" w:rsidR="00746A0E" w:rsidRPr="004922AF" w:rsidRDefault="00EA6334" w:rsidP="004922AF">
            <w:pPr>
              <w:rPr>
                <w:rFonts w:cs="Arial"/>
              </w:rPr>
            </w:pPr>
            <w:r w:rsidRPr="004922AF">
              <w:rPr>
                <w:rFonts w:cs="Arial"/>
              </w:rPr>
              <w:t>N/A</w:t>
            </w:r>
          </w:p>
        </w:tc>
      </w:tr>
    </w:tbl>
    <w:p w14:paraId="6BA7652E" w14:textId="26761596" w:rsidR="00A15D12" w:rsidRDefault="00A15D12" w:rsidP="004922AF">
      <w:pPr>
        <w:rPr>
          <w:rFonts w:cs="Arial"/>
        </w:rPr>
      </w:pPr>
    </w:p>
    <w:sectPr w:rsidR="00A15D12" w:rsidSect="00E77B43">
      <w:headerReference w:type="default" r:id="rId23"/>
      <w:footerReference w:type="even" r:id="rId24"/>
      <w:footerReference w:type="default" r:id="rId25"/>
      <w:headerReference w:type="first" r:id="rId26"/>
      <w:footerReference w:type="first" r:id="rId27"/>
      <w:type w:val="continuous"/>
      <w:pgSz w:w="11906" w:h="16838"/>
      <w:pgMar w:top="1985" w:right="680" w:bottom="851" w:left="680"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918B5" w14:textId="77777777" w:rsidR="0061147C" w:rsidRDefault="0061147C" w:rsidP="00575CC3">
      <w:pPr>
        <w:spacing w:after="0"/>
      </w:pPr>
      <w:r>
        <w:separator/>
      </w:r>
    </w:p>
    <w:p w14:paraId="7100BF3B" w14:textId="77777777" w:rsidR="00CC760B" w:rsidRDefault="00CC760B"/>
  </w:endnote>
  <w:endnote w:type="continuationSeparator" w:id="0">
    <w:p w14:paraId="6A1DDC77" w14:textId="77777777" w:rsidR="0061147C" w:rsidRDefault="0061147C" w:rsidP="00575CC3">
      <w:pPr>
        <w:spacing w:after="0"/>
      </w:pPr>
      <w:r>
        <w:continuationSeparator/>
      </w:r>
    </w:p>
    <w:p w14:paraId="2BD40580" w14:textId="77777777" w:rsidR="00CC760B" w:rsidRDefault="00CC76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mbria"/>
    <w:charset w:val="00"/>
    <w:family w:val="auto"/>
    <w:pitch w:val="variable"/>
    <w:sig w:usb0="80000027" w:usb1="0000004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856571"/>
      <w:docPartObj>
        <w:docPartGallery w:val="Page Numbers (Bottom of Page)"/>
        <w:docPartUnique/>
      </w:docPartObj>
    </w:sdtPr>
    <w:sdtEndPr>
      <w:rPr>
        <w:rStyle w:val="PageNumber"/>
      </w:rPr>
    </w:sdtEndPr>
    <w:sdtContent>
      <w:p w14:paraId="6E64F0AB" w14:textId="7953B17D" w:rsidR="00A144B2" w:rsidRDefault="00A144B2" w:rsidP="007E3A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7A06D6" w14:textId="77777777" w:rsidR="00A144B2" w:rsidRDefault="00A144B2" w:rsidP="00A144B2">
    <w:pPr>
      <w:pStyle w:val="Footer"/>
      <w:ind w:right="360"/>
    </w:pPr>
  </w:p>
  <w:p w14:paraId="3E98B54B" w14:textId="77777777" w:rsidR="00CC760B" w:rsidRDefault="00CC760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70787B"/>
        <w:sz w:val="21"/>
        <w:szCs w:val="21"/>
      </w:rPr>
      <w:id w:val="-584762695"/>
      <w:docPartObj>
        <w:docPartGallery w:val="Page Numbers (Bottom of Page)"/>
        <w:docPartUnique/>
      </w:docPartObj>
    </w:sdtPr>
    <w:sdtEndPr/>
    <w:sdtContent>
      <w:p w14:paraId="1DEF1CC7" w14:textId="2681FBBA" w:rsidR="00A144B2" w:rsidRPr="007225FE" w:rsidRDefault="00A144B2" w:rsidP="007225FE">
        <w:pPr>
          <w:pStyle w:val="Footer"/>
          <w:framePr w:wrap="none" w:vAnchor="text" w:hAnchor="margin" w:xAlign="right" w:y="1"/>
          <w:spacing w:after="240" w:line="276" w:lineRule="auto"/>
          <w:rPr>
            <w:rFonts w:asciiTheme="minorHAnsi" w:hAnsiTheme="minorHAnsi" w:cstheme="minorHAnsi"/>
            <w:color w:val="70787B"/>
            <w:sz w:val="21"/>
            <w:szCs w:val="21"/>
          </w:rPr>
        </w:pPr>
        <w:r w:rsidRPr="007225FE">
          <w:rPr>
            <w:rFonts w:asciiTheme="minorHAnsi" w:hAnsiTheme="minorHAnsi" w:cstheme="minorHAnsi"/>
            <w:color w:val="70787B"/>
            <w:sz w:val="21"/>
            <w:szCs w:val="21"/>
          </w:rPr>
          <w:fldChar w:fldCharType="begin"/>
        </w:r>
        <w:r w:rsidRPr="007225FE">
          <w:rPr>
            <w:rFonts w:asciiTheme="minorHAnsi" w:hAnsiTheme="minorHAnsi" w:cstheme="minorHAnsi"/>
            <w:color w:val="70787B"/>
            <w:sz w:val="21"/>
            <w:szCs w:val="21"/>
          </w:rPr>
          <w:instrText xml:space="preserve"> PAGE </w:instrText>
        </w:r>
        <w:r w:rsidRPr="007225FE">
          <w:rPr>
            <w:rFonts w:asciiTheme="minorHAnsi" w:hAnsiTheme="minorHAnsi" w:cstheme="minorHAnsi"/>
            <w:color w:val="70787B"/>
            <w:sz w:val="21"/>
            <w:szCs w:val="21"/>
          </w:rPr>
          <w:fldChar w:fldCharType="separate"/>
        </w:r>
        <w:r w:rsidRPr="007225FE">
          <w:rPr>
            <w:rFonts w:asciiTheme="minorHAnsi" w:hAnsiTheme="minorHAnsi" w:cstheme="minorHAnsi"/>
            <w:color w:val="70787B"/>
            <w:sz w:val="21"/>
            <w:szCs w:val="21"/>
          </w:rPr>
          <w:t>1</w:t>
        </w:r>
        <w:r w:rsidRPr="007225FE">
          <w:rPr>
            <w:rFonts w:asciiTheme="minorHAnsi" w:hAnsiTheme="minorHAnsi" w:cstheme="minorHAnsi"/>
            <w:color w:val="70787B"/>
            <w:sz w:val="21"/>
            <w:szCs w:val="21"/>
          </w:rPr>
          <w:fldChar w:fldCharType="end"/>
        </w:r>
      </w:p>
    </w:sdtContent>
  </w:sdt>
  <w:p w14:paraId="0E4A430F" w14:textId="32BB126C" w:rsidR="00830B58" w:rsidRDefault="00830B58" w:rsidP="00A144B2">
    <w:pPr>
      <w:spacing w:after="0"/>
      <w:ind w:right="360"/>
      <w:jc w:val="right"/>
      <w:rPr>
        <w:rFonts w:asciiTheme="minorHAnsi" w:hAnsiTheme="minorHAnsi" w:cstheme="minorHAnsi"/>
        <w:color w:val="70787B"/>
        <w:sz w:val="15"/>
        <w:szCs w:val="15"/>
      </w:rPr>
    </w:pPr>
  </w:p>
  <w:p w14:paraId="4321CDD4" w14:textId="77777777" w:rsidR="00652D3F" w:rsidRDefault="00652D3F" w:rsidP="002879F0">
    <w:pPr>
      <w:pStyle w:val="FooterTemplate"/>
      <w:rPr>
        <w:highlight w:val="yellow"/>
      </w:rPr>
    </w:pPr>
  </w:p>
  <w:p w14:paraId="46D79327" w14:textId="77777777" w:rsidR="00652D3F" w:rsidRDefault="00652D3F" w:rsidP="00652D3F">
    <w:pPr>
      <w:pStyle w:val="FooterTemplate"/>
    </w:pPr>
    <w:r>
      <w:t xml:space="preserve">Electoral Code | 14 August 2023 </w:t>
    </w:r>
  </w:p>
  <w:p w14:paraId="6521F9B2" w14:textId="57350BE5" w:rsidR="00830B58" w:rsidRDefault="00652D3F" w:rsidP="00652D3F">
    <w:pPr>
      <w:pStyle w:val="FooterTemplate"/>
    </w:pPr>
    <w:r>
      <w:t xml:space="preserve">Document number: </w:t>
    </w:r>
    <w:proofErr w:type="gramStart"/>
    <w:r>
      <w:t>2023/0001165</w:t>
    </w:r>
    <w:proofErr w:type="gramEnd"/>
  </w:p>
  <w:p w14:paraId="2E3A5653" w14:textId="1223C1E3" w:rsidR="00830B58" w:rsidRDefault="00830B58" w:rsidP="002879F0">
    <w:pPr>
      <w:pStyle w:val="FooterTemplate"/>
    </w:pPr>
    <w:r>
      <w:t>Griffith University – CRICOS Provider Number 00233E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3F71" w14:textId="45E189B9" w:rsidR="00E77B43" w:rsidRPr="00E77B43" w:rsidRDefault="00E77B43" w:rsidP="00E77B43">
    <w:pPr>
      <w:spacing w:after="0"/>
      <w:jc w:val="right"/>
      <w:rPr>
        <w:rFonts w:cs="Arial"/>
        <w:color w:val="70787B"/>
        <w:szCs w:val="18"/>
      </w:rPr>
    </w:pPr>
    <w:r w:rsidRPr="00E77B43">
      <w:rPr>
        <w:rFonts w:cs="Arial"/>
        <w:color w:val="70787B"/>
        <w:szCs w:val="18"/>
      </w:rPr>
      <w:t>1</w:t>
    </w:r>
  </w:p>
  <w:p w14:paraId="4A565DA6" w14:textId="77777777" w:rsidR="00652D3F" w:rsidRDefault="00652D3F" w:rsidP="00652D3F">
    <w:pPr>
      <w:pStyle w:val="FooterTemplate"/>
    </w:pPr>
    <w:r>
      <w:t xml:space="preserve">Electoral Code | 14 August 2023 </w:t>
    </w:r>
  </w:p>
  <w:p w14:paraId="3471DC75" w14:textId="1656630C" w:rsidR="00E77B43" w:rsidRDefault="00652D3F" w:rsidP="00652D3F">
    <w:pPr>
      <w:pStyle w:val="FooterTemplate"/>
    </w:pPr>
    <w:r>
      <w:t>Document number: 2023/0001165</w:t>
    </w:r>
    <w:r>
      <w:br/>
    </w:r>
    <w:r w:rsidR="00E77B43" w:rsidRPr="000209B9">
      <w:rPr>
        <w:rFonts w:eastAsia="Times New Roman"/>
        <w:color w:val="808080"/>
        <w:shd w:val="clear" w:color="auto" w:fill="FFFFFF"/>
        <w:lang w:eastAsia="en-GB"/>
      </w:rPr>
      <w:t>Griffith University - CRICOS Provider Number 00233E</w:t>
    </w:r>
    <w:r w:rsidR="00E77B43" w:rsidRPr="000209B9">
      <w:rPr>
        <w:noProof/>
      </w:rPr>
      <mc:AlternateContent>
        <mc:Choice Requires="wpg">
          <w:drawing>
            <wp:anchor distT="0" distB="0" distL="114300" distR="114300" simplePos="0" relativeHeight="251669504" behindDoc="0" locked="0" layoutInCell="1" allowOverlap="1" wp14:anchorId="37435329" wp14:editId="3A99B7C3">
              <wp:simplePos x="0" y="0"/>
              <wp:positionH relativeFrom="page">
                <wp:posOffset>-6993</wp:posOffset>
              </wp:positionH>
              <wp:positionV relativeFrom="paragraph">
                <wp:posOffset>-3113027</wp:posOffset>
              </wp:positionV>
              <wp:extent cx="3565003" cy="3564322"/>
              <wp:effectExtent l="0" t="0" r="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4" name="Right Triangle 4"/>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7"/>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B67276" id="Group 3" o:spid="_x0000_s1026" alt="&quot;&quot;" style="position:absolute;margin-left:-.55pt;margin-top:-245.1pt;width:280.7pt;height:280.65pt;z-index:251669504;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">
              <v:shapetype id="_x0000_t6" coordsize="21600,21600" o:spt="6" path="m,l,21600r21600,xe">
                <v:stroke joinstyle="miter"/>
                <v:path gradientshapeok="t" o:connecttype="custom" o:connectlocs="0,0;0,10800;0,21600;10800,21600;21600,21600;10800,10800" textboxrect="1800,12600,12600,19800"/>
              </v:shapetype>
              <v:shape id="Right Triangle 4"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" fillcolor="#f2f2f2 [3052]" stroked="f"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" adj="9943" fillcolor="#d8d8d8 [2732]" stroked="f" strokeweight="2pt"/>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2C1A5" w14:textId="77777777" w:rsidR="0061147C" w:rsidRDefault="0061147C" w:rsidP="00575CC3">
      <w:pPr>
        <w:spacing w:after="0"/>
      </w:pPr>
      <w:r>
        <w:separator/>
      </w:r>
    </w:p>
    <w:p w14:paraId="318BF58B" w14:textId="77777777" w:rsidR="00CC760B" w:rsidRDefault="00CC760B"/>
  </w:footnote>
  <w:footnote w:type="continuationSeparator" w:id="0">
    <w:p w14:paraId="25885BE6" w14:textId="77777777" w:rsidR="0061147C" w:rsidRDefault="0061147C" w:rsidP="00575CC3">
      <w:pPr>
        <w:spacing w:after="0"/>
      </w:pPr>
      <w:r>
        <w:continuationSeparator/>
      </w:r>
    </w:p>
    <w:p w14:paraId="04269FD5" w14:textId="77777777" w:rsidR="00CC760B" w:rsidRDefault="00CC76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3F21" w14:textId="463DC8C6" w:rsidR="00830B58" w:rsidRDefault="00E826C9" w:rsidP="00830B58">
    <w:pPr>
      <w:pStyle w:val="Heading1"/>
      <w:tabs>
        <w:tab w:val="left" w:pos="820"/>
      </w:tabs>
    </w:pPr>
    <w:r>
      <w:rPr>
        <w:rFonts w:cs="Arial"/>
        <w:b w:val="0"/>
        <w:noProof/>
        <w:color w:val="E30918"/>
        <w:sz w:val="52"/>
        <w:szCs w:val="52"/>
        <w14:ligatures w14:val="none"/>
      </w:rPr>
      <w:drawing>
        <wp:anchor distT="0" distB="0" distL="114300" distR="114300" simplePos="0" relativeHeight="251661312" behindDoc="1" locked="0" layoutInCell="1" allowOverlap="1" wp14:anchorId="6F97AE15" wp14:editId="362B7B53">
          <wp:simplePos x="0" y="0"/>
          <wp:positionH relativeFrom="column">
            <wp:posOffset>0</wp:posOffset>
          </wp:positionH>
          <wp:positionV relativeFrom="page">
            <wp:posOffset>410210</wp:posOffset>
          </wp:positionV>
          <wp:extent cx="2048400" cy="435600"/>
          <wp:effectExtent l="0" t="0" r="0" b="3175"/>
          <wp:wrapTight wrapText="bothSides">
            <wp:wrapPolygon edited="0">
              <wp:start x="0" y="0"/>
              <wp:lineTo x="0" y="20812"/>
              <wp:lineTo x="21299" y="20812"/>
              <wp:lineTo x="21299" y="0"/>
              <wp:lineTo x="0" y="0"/>
            </wp:wrapPolygon>
          </wp:wrapTight>
          <wp:docPr id="157402311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02311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8400" cy="435600"/>
                  </a:xfrm>
                  <a:prstGeom prst="rect">
                    <a:avLst/>
                  </a:prstGeom>
                </pic:spPr>
              </pic:pic>
            </a:graphicData>
          </a:graphic>
          <wp14:sizeRelH relativeFrom="margin">
            <wp14:pctWidth>0</wp14:pctWidth>
          </wp14:sizeRelH>
          <wp14:sizeRelV relativeFrom="margin">
            <wp14:pctHeight>0</wp14:pctHeight>
          </wp14:sizeRelV>
        </wp:anchor>
      </w:drawing>
    </w:r>
  </w:p>
  <w:p w14:paraId="04F8F975" w14:textId="77777777" w:rsidR="00CC760B" w:rsidRDefault="00CC760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2119" w14:textId="366754A1" w:rsidR="00E77B43" w:rsidRPr="000D3B39" w:rsidRDefault="00751170" w:rsidP="00F252F4">
    <w:pPr>
      <w:pStyle w:val="Header"/>
      <w:jc w:val="right"/>
      <w:rPr>
        <w:b/>
        <w:bCs/>
      </w:rPr>
    </w:pPr>
    <w:r w:rsidRPr="00237AB3">
      <w:rPr>
        <w:rFonts w:cs="Arial"/>
        <w:b/>
        <w:bCs/>
        <w:noProof/>
        <w:color w:val="E30918"/>
        <w:sz w:val="52"/>
        <w:szCs w:val="52"/>
      </w:rPr>
      <w:drawing>
        <wp:anchor distT="0" distB="0" distL="114300" distR="114300" simplePos="0" relativeHeight="251670528" behindDoc="1" locked="0" layoutInCell="1" allowOverlap="1" wp14:anchorId="0093D322" wp14:editId="170EE948">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136174357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E77B43" w:rsidRPr="00237AB3">
      <w:rPr>
        <w:rFonts w:cs="Arial"/>
        <w:b/>
        <w:bCs/>
        <w:noProof/>
        <w:color w:val="E30918"/>
        <w:sz w:val="52"/>
        <w:szCs w:val="52"/>
      </w:rPr>
      <mc:AlternateContent>
        <mc:Choice Requires="wps">
          <w:drawing>
            <wp:anchor distT="0" distB="0" distL="114300" distR="114300" simplePos="0" relativeHeight="251665408" behindDoc="1" locked="0" layoutInCell="1" allowOverlap="1" wp14:anchorId="17985D41" wp14:editId="2F891FE7">
              <wp:simplePos x="0" y="0"/>
              <wp:positionH relativeFrom="column">
                <wp:posOffset>3252470</wp:posOffset>
              </wp:positionH>
              <wp:positionV relativeFrom="page">
                <wp:posOffset>-772160</wp:posOffset>
              </wp:positionV>
              <wp:extent cx="5719445" cy="2800985"/>
              <wp:effectExtent l="0" t="0" r="0" b="0"/>
              <wp:wrapNone/>
              <wp:docPr id="656548353" name="Tri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7B0A26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6" type="#_x0000_t5" alt="&quot;&quot;" style="position:absolute;margin-left:256.1pt;margin-top:-60.8pt;width:450.35pt;height:220.55pt;rotation:180;z-index:-25165107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" fillcolor="#f40609" stroked="f" strokeweight="2pt">
              <w10:wrap anchory="page"/>
            </v:shape>
          </w:pict>
        </mc:Fallback>
      </mc:AlternateContent>
    </w:r>
    <w:r w:rsidR="00652D3F">
      <w:rPr>
        <w:rFonts w:cs="Arial"/>
        <w:b/>
        <w:bCs/>
        <w:color w:val="FFFFFF" w:themeColor="background1"/>
        <w:sz w:val="52"/>
        <w:szCs w:val="52"/>
      </w:rPr>
      <w:t xml:space="preserve">Code   </w:t>
    </w:r>
    <w:r w:rsidR="000D3B39">
      <w:rPr>
        <w:rFonts w:cs="Arial"/>
        <w:b/>
        <w:bCs/>
        <w:color w:val="FFFFFF" w:themeColor="background1"/>
        <w:sz w:val="52"/>
        <w:szCs w:val="5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92091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67483B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702D45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134C8D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96AF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932414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12C6F9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BC0C28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2DA666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00AE7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D0C98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E3C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3A04FD5"/>
    <w:multiLevelType w:val="multilevel"/>
    <w:tmpl w:val="A2AA0012"/>
    <w:styleLink w:val="CurrentList3"/>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8485B27"/>
    <w:multiLevelType w:val="multilevel"/>
    <w:tmpl w:val="8530EB6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0B197CD8"/>
    <w:multiLevelType w:val="multilevel"/>
    <w:tmpl w:val="5DC0F13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0B6144AC"/>
    <w:multiLevelType w:val="hybridMultilevel"/>
    <w:tmpl w:val="D5D013FA"/>
    <w:lvl w:ilvl="0" w:tplc="EDEC25B0">
      <w:start w:val="1"/>
      <w:numFmt w:val="bullet"/>
      <w:lvlText w:val=""/>
      <w:lvlJc w:val="left"/>
      <w:pPr>
        <w:ind w:left="1080" w:hanging="360"/>
      </w:pPr>
      <w:rPr>
        <w:rFonts w:ascii="Symbol" w:hAnsi="Symbol" w:hint="default"/>
        <w:color w:val="E51F30"/>
      </w:rPr>
    </w:lvl>
    <w:lvl w:ilvl="1" w:tplc="08090003">
      <w:start w:val="1"/>
      <w:numFmt w:val="bullet"/>
      <w:lvlText w:val="o"/>
      <w:lvlJc w:val="left"/>
      <w:pPr>
        <w:ind w:left="1494" w:hanging="360"/>
      </w:pPr>
      <w:rPr>
        <w:rFonts w:ascii="Courier New" w:hAnsi="Courier New" w:cs="Courier New" w:hint="default"/>
      </w:rPr>
    </w:lvl>
    <w:lvl w:ilvl="2" w:tplc="2FD6763A">
      <w:start w:val="1"/>
      <w:numFmt w:val="bullet"/>
      <w:lvlText w:val=""/>
      <w:lvlJc w:val="left"/>
      <w:pPr>
        <w:ind w:left="2520" w:hanging="360"/>
      </w:pPr>
      <w:rPr>
        <w:rFonts w:ascii="Wingdings" w:hAnsi="Wingdings" w:hint="default"/>
        <w:color w:val="E30918"/>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10147B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9ED46DA"/>
    <w:multiLevelType w:val="hybridMultilevel"/>
    <w:tmpl w:val="9C3420C0"/>
    <w:lvl w:ilvl="0" w:tplc="EDEC25B0">
      <w:start w:val="1"/>
      <w:numFmt w:val="bullet"/>
      <w:lvlText w:val=""/>
      <w:lvlJc w:val="left"/>
      <w:pPr>
        <w:ind w:left="720"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A7C345A"/>
    <w:multiLevelType w:val="hybridMultilevel"/>
    <w:tmpl w:val="339C5246"/>
    <w:lvl w:ilvl="0" w:tplc="2FD6763A">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AF72CFE"/>
    <w:multiLevelType w:val="multilevel"/>
    <w:tmpl w:val="96FE2152"/>
    <w:styleLink w:val="CurrentList7"/>
    <w:lvl w:ilvl="0">
      <w:start w:val="1"/>
      <w:numFmt w:val="decimal"/>
      <w:lvlText w:val="%1."/>
      <w:lvlJc w:val="left"/>
      <w:pPr>
        <w:ind w:left="360" w:hanging="360"/>
      </w:pPr>
      <w:rPr>
        <w:rFonts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D5D3D99"/>
    <w:multiLevelType w:val="hybridMultilevel"/>
    <w:tmpl w:val="EAAC45AE"/>
    <w:lvl w:ilvl="0" w:tplc="3A4E0A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F035A8B"/>
    <w:multiLevelType w:val="hybridMultilevel"/>
    <w:tmpl w:val="BD8E911C"/>
    <w:lvl w:ilvl="0" w:tplc="2FD6763A">
      <w:start w:val="1"/>
      <w:numFmt w:val="bullet"/>
      <w:lvlText w:val=""/>
      <w:lvlJc w:val="left"/>
      <w:pPr>
        <w:ind w:left="1854" w:hanging="360"/>
      </w:pPr>
      <w:rPr>
        <w:rFonts w:ascii="Wingdings" w:hAnsi="Wingdings" w:hint="default"/>
        <w:color w:val="E30918"/>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2" w15:restartNumberingAfterBreak="0">
    <w:nsid w:val="20801810"/>
    <w:multiLevelType w:val="hybridMultilevel"/>
    <w:tmpl w:val="B5D08E70"/>
    <w:lvl w:ilvl="0" w:tplc="2FD6763A">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36E7CEC"/>
    <w:multiLevelType w:val="hybridMultilevel"/>
    <w:tmpl w:val="E6BA03DE"/>
    <w:lvl w:ilvl="0" w:tplc="A042B54E">
      <w:start w:val="1"/>
      <w:numFmt w:val="decimal"/>
      <w:lvlText w:val="%1."/>
      <w:lvlJc w:val="left"/>
      <w:pPr>
        <w:ind w:left="720" w:hanging="360"/>
      </w:pPr>
      <w:rPr>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7702806"/>
    <w:multiLevelType w:val="hybridMultilevel"/>
    <w:tmpl w:val="CB12002A"/>
    <w:lvl w:ilvl="0" w:tplc="2F762D24">
      <w:start w:val="1"/>
      <w:numFmt w:val="bullet"/>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2FBF5EC8"/>
    <w:multiLevelType w:val="multilevel"/>
    <w:tmpl w:val="F0A0E086"/>
    <w:styleLink w:val="CurrentList5"/>
    <w:lvl w:ilvl="0">
      <w:start w:val="1"/>
      <w:numFmt w:val="bullet"/>
      <w:lvlText w:val=""/>
      <w:lvlJc w:val="left"/>
      <w:pPr>
        <w:ind w:left="717" w:hanging="717"/>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3A21683"/>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61A34E5"/>
    <w:multiLevelType w:val="multilevel"/>
    <w:tmpl w:val="A2AA0012"/>
    <w:styleLink w:val="CurrentList4"/>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C217BA6"/>
    <w:multiLevelType w:val="hybridMultilevel"/>
    <w:tmpl w:val="F62CBBB2"/>
    <w:lvl w:ilvl="0" w:tplc="7A2C7194">
      <w:start w:val="1"/>
      <w:numFmt w:val="bullet"/>
      <w:lvlText w:val=""/>
      <w:lvlJc w:val="left"/>
      <w:pPr>
        <w:ind w:left="717"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EFB5E9B"/>
    <w:multiLevelType w:val="multilevel"/>
    <w:tmpl w:val="8E4C7B96"/>
    <w:lvl w:ilvl="0">
      <w:start w:val="1"/>
      <w:numFmt w:val="decimal"/>
      <w:lvlText w:val="%1."/>
      <w:lvlJc w:val="left"/>
      <w:pPr>
        <w:ind w:left="720" w:hanging="360"/>
      </w:pPr>
      <w:rPr>
        <w:rFonts w:ascii="FoundrySterling-Light" w:hAnsi="FoundrySterling-Light" w:hint="default"/>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5D70F48"/>
    <w:multiLevelType w:val="multilevel"/>
    <w:tmpl w:val="718C61DA"/>
    <w:styleLink w:val="CurrentList6"/>
    <w:lvl w:ilvl="0">
      <w:start w:val="1"/>
      <w:numFmt w:val="decimal"/>
      <w:lvlText w:val="%1."/>
      <w:lvlJc w:val="left"/>
      <w:pPr>
        <w:ind w:left="567" w:hanging="207"/>
      </w:pPr>
      <w:rPr>
        <w:rFonts w:ascii="Griffith Sans Text" w:hAnsi="Griffith Sans Text" w:cs="Arial" w:hint="default"/>
        <w:color w:val="E51F3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C4B17EE"/>
    <w:multiLevelType w:val="hybridMultilevel"/>
    <w:tmpl w:val="93A48510"/>
    <w:lvl w:ilvl="0" w:tplc="2FD6763A">
      <w:start w:val="1"/>
      <w:numFmt w:val="bullet"/>
      <w:lvlText w:val=""/>
      <w:lvlJc w:val="left"/>
      <w:pPr>
        <w:ind w:left="1854" w:hanging="360"/>
      </w:pPr>
      <w:rPr>
        <w:rFonts w:ascii="Wingdings" w:hAnsi="Wingdings" w:hint="default"/>
        <w:color w:val="E30918"/>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2" w15:restartNumberingAfterBreak="0">
    <w:nsid w:val="4F83189A"/>
    <w:multiLevelType w:val="hybridMultilevel"/>
    <w:tmpl w:val="6728D2B8"/>
    <w:lvl w:ilvl="0" w:tplc="975E6880">
      <w:start w:val="1"/>
      <w:numFmt w:val="bullet"/>
      <w:lvlText w:val="o"/>
      <w:lvlJc w:val="left"/>
      <w:pPr>
        <w:ind w:left="1800" w:hanging="360"/>
      </w:pPr>
      <w:rPr>
        <w:rFonts w:ascii="Courier New" w:hAnsi="Courier New" w:cs="Courier New" w:hint="default"/>
        <w:color w:val="000000" w:themeColor="text1"/>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3" w15:restartNumberingAfterBreak="0">
    <w:nsid w:val="5217059B"/>
    <w:multiLevelType w:val="hybridMultilevel"/>
    <w:tmpl w:val="0254C00C"/>
    <w:lvl w:ilvl="0" w:tplc="4CD4D1F8">
      <w:start w:val="1"/>
      <w:numFmt w:val="bullet"/>
      <w:pStyle w:val="ListParagraph"/>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2930D8A"/>
    <w:multiLevelType w:val="multilevel"/>
    <w:tmpl w:val="DFB840A4"/>
    <w:lvl w:ilvl="0">
      <w:start w:val="1"/>
      <w:numFmt w:val="bullet"/>
      <w:lvlText w:val=""/>
      <w:lvlJc w:val="left"/>
      <w:pPr>
        <w:ind w:left="720" w:hanging="360"/>
      </w:pPr>
      <w:rPr>
        <w:rFonts w:ascii="Wingdings" w:hAnsi="Wingdings" w:hint="default"/>
        <w:color w:val="FF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696702E"/>
    <w:multiLevelType w:val="multilevel"/>
    <w:tmpl w:val="E23E1C56"/>
    <w:styleLink w:val="CurrentList2"/>
    <w:lvl w:ilvl="0">
      <w:start w:val="1"/>
      <w:numFmt w:val="decimal"/>
      <w:lvlText w:val="%1."/>
      <w:lvlJc w:val="left"/>
      <w:pPr>
        <w:ind w:left="720" w:hanging="360"/>
      </w:pPr>
      <w:rPr>
        <w:rFonts w:ascii="Arial" w:hAnsi="Arial" w:cs="Arial" w:hint="default"/>
        <w:color w:val="E309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CCE21FD"/>
    <w:multiLevelType w:val="hybridMultilevel"/>
    <w:tmpl w:val="446E95D6"/>
    <w:lvl w:ilvl="0" w:tplc="D04EEABC">
      <w:start w:val="1"/>
      <w:numFmt w:val="bullet"/>
      <w:lvlText w:val=""/>
      <w:lvlJc w:val="left"/>
      <w:pPr>
        <w:ind w:left="774" w:hanging="360"/>
      </w:pPr>
      <w:rPr>
        <w:rFonts w:ascii="Wingdings" w:hAnsi="Wingdings" w:hint="default"/>
        <w:color w:val="E30918"/>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37" w15:restartNumberingAfterBreak="0">
    <w:nsid w:val="75BA2519"/>
    <w:multiLevelType w:val="multilevel"/>
    <w:tmpl w:val="E50A448A"/>
    <w:lvl w:ilvl="0">
      <w:start w:val="3"/>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38" w15:restartNumberingAfterBreak="0">
    <w:nsid w:val="781A5B79"/>
    <w:multiLevelType w:val="hybridMultilevel"/>
    <w:tmpl w:val="FB8A6662"/>
    <w:lvl w:ilvl="0" w:tplc="2FD6763A">
      <w:start w:val="1"/>
      <w:numFmt w:val="bullet"/>
      <w:lvlText w:val=""/>
      <w:lvlJc w:val="left"/>
      <w:pPr>
        <w:ind w:left="1287" w:hanging="360"/>
      </w:pPr>
      <w:rPr>
        <w:rFonts w:ascii="Wingdings" w:hAnsi="Wingdings" w:hint="default"/>
        <w:color w:val="E30918"/>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9" w15:restartNumberingAfterBreak="0">
    <w:nsid w:val="784F466E"/>
    <w:multiLevelType w:val="multilevel"/>
    <w:tmpl w:val="5442D448"/>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1860" w:hanging="4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78DC5874"/>
    <w:multiLevelType w:val="hybridMultilevel"/>
    <w:tmpl w:val="5F38419C"/>
    <w:lvl w:ilvl="0" w:tplc="2FD6763A">
      <w:start w:val="1"/>
      <w:numFmt w:val="bullet"/>
      <w:lvlText w:val=""/>
      <w:lvlJc w:val="left"/>
      <w:pPr>
        <w:ind w:left="1854" w:hanging="360"/>
      </w:pPr>
      <w:rPr>
        <w:rFonts w:ascii="Wingdings" w:hAnsi="Wingdings" w:hint="default"/>
        <w:color w:val="E30918"/>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41" w15:restartNumberingAfterBreak="0">
    <w:nsid w:val="7D2A1B0A"/>
    <w:multiLevelType w:val="hybridMultilevel"/>
    <w:tmpl w:val="DCB00214"/>
    <w:lvl w:ilvl="0" w:tplc="2BB2AB80">
      <w:start w:val="1"/>
      <w:numFmt w:val="decimal"/>
      <w:lvlText w:val="%1."/>
      <w:lvlJc w:val="left"/>
      <w:pPr>
        <w:ind w:left="567" w:hanging="207"/>
      </w:pPr>
      <w:rPr>
        <w:rFonts w:ascii="Griffith Sans Text" w:hAnsi="Griffith Sans Text" w:cs="Arial" w:hint="default"/>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04477392">
    <w:abstractNumId w:val="28"/>
  </w:num>
  <w:num w:numId="2" w16cid:durableId="396825147">
    <w:abstractNumId w:val="41"/>
  </w:num>
  <w:num w:numId="3" w16cid:durableId="1304701530">
    <w:abstractNumId w:val="34"/>
  </w:num>
  <w:num w:numId="4" w16cid:durableId="352269857">
    <w:abstractNumId w:val="29"/>
  </w:num>
  <w:num w:numId="5" w16cid:durableId="1640375799">
    <w:abstractNumId w:val="16"/>
  </w:num>
  <w:num w:numId="6" w16cid:durableId="282806425">
    <w:abstractNumId w:val="11"/>
  </w:num>
  <w:num w:numId="7" w16cid:durableId="11499526">
    <w:abstractNumId w:val="0"/>
  </w:num>
  <w:num w:numId="8" w16cid:durableId="974262011">
    <w:abstractNumId w:val="1"/>
  </w:num>
  <w:num w:numId="9" w16cid:durableId="670838881">
    <w:abstractNumId w:val="2"/>
  </w:num>
  <w:num w:numId="10" w16cid:durableId="1500076090">
    <w:abstractNumId w:val="3"/>
  </w:num>
  <w:num w:numId="11" w16cid:durableId="2034839024">
    <w:abstractNumId w:val="4"/>
  </w:num>
  <w:num w:numId="12" w16cid:durableId="1866287719">
    <w:abstractNumId w:val="9"/>
  </w:num>
  <w:num w:numId="13" w16cid:durableId="1445615780">
    <w:abstractNumId w:val="5"/>
  </w:num>
  <w:num w:numId="14" w16cid:durableId="824932073">
    <w:abstractNumId w:val="6"/>
  </w:num>
  <w:num w:numId="15" w16cid:durableId="1030226476">
    <w:abstractNumId w:val="7"/>
  </w:num>
  <w:num w:numId="16" w16cid:durableId="686830347">
    <w:abstractNumId w:val="8"/>
  </w:num>
  <w:num w:numId="17" w16cid:durableId="760877918">
    <w:abstractNumId w:val="10"/>
  </w:num>
  <w:num w:numId="18" w16cid:durableId="1927572751">
    <w:abstractNumId w:val="26"/>
  </w:num>
  <w:num w:numId="19" w16cid:durableId="1511336397">
    <w:abstractNumId w:val="35"/>
  </w:num>
  <w:num w:numId="20" w16cid:durableId="1666785443">
    <w:abstractNumId w:val="12"/>
  </w:num>
  <w:num w:numId="21" w16cid:durableId="1708486012">
    <w:abstractNumId w:val="27"/>
  </w:num>
  <w:num w:numId="22" w16cid:durableId="831220188">
    <w:abstractNumId w:val="24"/>
  </w:num>
  <w:num w:numId="23" w16cid:durableId="1621642287">
    <w:abstractNumId w:val="25"/>
  </w:num>
  <w:num w:numId="24" w16cid:durableId="1833176348">
    <w:abstractNumId w:val="30"/>
  </w:num>
  <w:num w:numId="25" w16cid:durableId="1126041565">
    <w:abstractNumId w:val="33"/>
  </w:num>
  <w:num w:numId="26" w16cid:durableId="1098252483">
    <w:abstractNumId w:val="19"/>
  </w:num>
  <w:num w:numId="27" w16cid:durableId="1930380739">
    <w:abstractNumId w:val="13"/>
  </w:num>
  <w:num w:numId="28" w16cid:durableId="871302621">
    <w:abstractNumId w:val="14"/>
  </w:num>
  <w:num w:numId="29" w16cid:durableId="991954021">
    <w:abstractNumId w:val="39"/>
  </w:num>
  <w:num w:numId="30" w16cid:durableId="218833091">
    <w:abstractNumId w:val="15"/>
  </w:num>
  <w:num w:numId="31" w16cid:durableId="66726597">
    <w:abstractNumId w:val="32"/>
  </w:num>
  <w:num w:numId="32" w16cid:durableId="1786579993">
    <w:abstractNumId w:val="37"/>
  </w:num>
  <w:num w:numId="33" w16cid:durableId="1071662295">
    <w:abstractNumId w:val="22"/>
  </w:num>
  <w:num w:numId="34" w16cid:durableId="944117931">
    <w:abstractNumId w:val="20"/>
  </w:num>
  <w:num w:numId="35" w16cid:durableId="754860717">
    <w:abstractNumId w:val="17"/>
  </w:num>
  <w:num w:numId="36" w16cid:durableId="177352507">
    <w:abstractNumId w:val="23"/>
  </w:num>
  <w:num w:numId="37" w16cid:durableId="2134513263">
    <w:abstractNumId w:val="36"/>
  </w:num>
  <w:num w:numId="38" w16cid:durableId="1419912064">
    <w:abstractNumId w:val="18"/>
  </w:num>
  <w:num w:numId="39" w16cid:durableId="1573545948">
    <w:abstractNumId w:val="21"/>
  </w:num>
  <w:num w:numId="40" w16cid:durableId="416559842">
    <w:abstractNumId w:val="31"/>
  </w:num>
  <w:num w:numId="41" w16cid:durableId="384449112">
    <w:abstractNumId w:val="40"/>
  </w:num>
  <w:num w:numId="42" w16cid:durableId="201190670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8F"/>
    <w:rsid w:val="00001B5F"/>
    <w:rsid w:val="00034496"/>
    <w:rsid w:val="00040160"/>
    <w:rsid w:val="00047EA7"/>
    <w:rsid w:val="00052590"/>
    <w:rsid w:val="0006473D"/>
    <w:rsid w:val="000652A0"/>
    <w:rsid w:val="00067836"/>
    <w:rsid w:val="000728E0"/>
    <w:rsid w:val="000760A1"/>
    <w:rsid w:val="0007655B"/>
    <w:rsid w:val="00083FFC"/>
    <w:rsid w:val="00091E5E"/>
    <w:rsid w:val="000B17D8"/>
    <w:rsid w:val="000B192C"/>
    <w:rsid w:val="000B71D9"/>
    <w:rsid w:val="000C0E96"/>
    <w:rsid w:val="000C57B7"/>
    <w:rsid w:val="000C7000"/>
    <w:rsid w:val="000D3B39"/>
    <w:rsid w:val="000E01AE"/>
    <w:rsid w:val="000F1CE9"/>
    <w:rsid w:val="000F5EB6"/>
    <w:rsid w:val="00103826"/>
    <w:rsid w:val="00104FF2"/>
    <w:rsid w:val="00105EBD"/>
    <w:rsid w:val="001520D3"/>
    <w:rsid w:val="00154994"/>
    <w:rsid w:val="0016404C"/>
    <w:rsid w:val="00164E41"/>
    <w:rsid w:val="0016609B"/>
    <w:rsid w:val="001800F9"/>
    <w:rsid w:val="001868B0"/>
    <w:rsid w:val="001968C3"/>
    <w:rsid w:val="001A124A"/>
    <w:rsid w:val="001A64A0"/>
    <w:rsid w:val="001E1ED9"/>
    <w:rsid w:val="001F271E"/>
    <w:rsid w:val="001F2B57"/>
    <w:rsid w:val="001F636F"/>
    <w:rsid w:val="00201B8F"/>
    <w:rsid w:val="00207FC2"/>
    <w:rsid w:val="00221E52"/>
    <w:rsid w:val="00221FEC"/>
    <w:rsid w:val="002257C2"/>
    <w:rsid w:val="00225E04"/>
    <w:rsid w:val="00237AB3"/>
    <w:rsid w:val="002439DB"/>
    <w:rsid w:val="00257D7C"/>
    <w:rsid w:val="00261945"/>
    <w:rsid w:val="002622A9"/>
    <w:rsid w:val="002665AF"/>
    <w:rsid w:val="00267CCA"/>
    <w:rsid w:val="00274580"/>
    <w:rsid w:val="002879F0"/>
    <w:rsid w:val="00291234"/>
    <w:rsid w:val="002A3E0E"/>
    <w:rsid w:val="002B29ED"/>
    <w:rsid w:val="002B2DAF"/>
    <w:rsid w:val="002B35C9"/>
    <w:rsid w:val="002B6908"/>
    <w:rsid w:val="002C1FB6"/>
    <w:rsid w:val="002D233F"/>
    <w:rsid w:val="002E6FC9"/>
    <w:rsid w:val="002F0131"/>
    <w:rsid w:val="002F186F"/>
    <w:rsid w:val="002F3C8B"/>
    <w:rsid w:val="002F682B"/>
    <w:rsid w:val="0031180B"/>
    <w:rsid w:val="0031333E"/>
    <w:rsid w:val="00330E67"/>
    <w:rsid w:val="00334090"/>
    <w:rsid w:val="00334B56"/>
    <w:rsid w:val="00343D34"/>
    <w:rsid w:val="0035677A"/>
    <w:rsid w:val="00360D4B"/>
    <w:rsid w:val="003654D8"/>
    <w:rsid w:val="00395AD8"/>
    <w:rsid w:val="003F7778"/>
    <w:rsid w:val="0040296F"/>
    <w:rsid w:val="004063AB"/>
    <w:rsid w:val="00407CF1"/>
    <w:rsid w:val="00410ED5"/>
    <w:rsid w:val="004344DE"/>
    <w:rsid w:val="00441285"/>
    <w:rsid w:val="004415C7"/>
    <w:rsid w:val="00456A0E"/>
    <w:rsid w:val="0046665F"/>
    <w:rsid w:val="00466DD2"/>
    <w:rsid w:val="00481C9C"/>
    <w:rsid w:val="00482467"/>
    <w:rsid w:val="0048248F"/>
    <w:rsid w:val="00484C1B"/>
    <w:rsid w:val="004922AF"/>
    <w:rsid w:val="00493EC2"/>
    <w:rsid w:val="00496A60"/>
    <w:rsid w:val="004A1751"/>
    <w:rsid w:val="004B2C98"/>
    <w:rsid w:val="004B784E"/>
    <w:rsid w:val="004C69B3"/>
    <w:rsid w:val="004C75C6"/>
    <w:rsid w:val="004D24FC"/>
    <w:rsid w:val="004D5E3C"/>
    <w:rsid w:val="004E594B"/>
    <w:rsid w:val="004E7EF9"/>
    <w:rsid w:val="004F2CE1"/>
    <w:rsid w:val="0050449E"/>
    <w:rsid w:val="005051B1"/>
    <w:rsid w:val="005224CD"/>
    <w:rsid w:val="00522BA9"/>
    <w:rsid w:val="00541A95"/>
    <w:rsid w:val="00552F80"/>
    <w:rsid w:val="00553466"/>
    <w:rsid w:val="005554CF"/>
    <w:rsid w:val="005572C3"/>
    <w:rsid w:val="005632E8"/>
    <w:rsid w:val="00564540"/>
    <w:rsid w:val="0056680F"/>
    <w:rsid w:val="005746E7"/>
    <w:rsid w:val="00575CC3"/>
    <w:rsid w:val="00584AE9"/>
    <w:rsid w:val="005926AC"/>
    <w:rsid w:val="0059325A"/>
    <w:rsid w:val="00593F30"/>
    <w:rsid w:val="005B1942"/>
    <w:rsid w:val="005B6220"/>
    <w:rsid w:val="005C3E98"/>
    <w:rsid w:val="005D08AF"/>
    <w:rsid w:val="005D1898"/>
    <w:rsid w:val="005D7EA1"/>
    <w:rsid w:val="005F014A"/>
    <w:rsid w:val="0061147C"/>
    <w:rsid w:val="00613014"/>
    <w:rsid w:val="006467E3"/>
    <w:rsid w:val="006519D0"/>
    <w:rsid w:val="00652D3F"/>
    <w:rsid w:val="00654CFD"/>
    <w:rsid w:val="0065502D"/>
    <w:rsid w:val="006A0D50"/>
    <w:rsid w:val="006A16D3"/>
    <w:rsid w:val="006A5781"/>
    <w:rsid w:val="006B61C2"/>
    <w:rsid w:val="006C42D8"/>
    <w:rsid w:val="006C594F"/>
    <w:rsid w:val="006C5AF1"/>
    <w:rsid w:val="006E18F3"/>
    <w:rsid w:val="006E7342"/>
    <w:rsid w:val="006E7AE3"/>
    <w:rsid w:val="006F4576"/>
    <w:rsid w:val="006F4919"/>
    <w:rsid w:val="0070341D"/>
    <w:rsid w:val="007066FB"/>
    <w:rsid w:val="00716737"/>
    <w:rsid w:val="007225FE"/>
    <w:rsid w:val="00724189"/>
    <w:rsid w:val="00732202"/>
    <w:rsid w:val="00734916"/>
    <w:rsid w:val="00736216"/>
    <w:rsid w:val="007418A5"/>
    <w:rsid w:val="00746A0E"/>
    <w:rsid w:val="00751170"/>
    <w:rsid w:val="007512F5"/>
    <w:rsid w:val="00763E65"/>
    <w:rsid w:val="00764D3B"/>
    <w:rsid w:val="00772928"/>
    <w:rsid w:val="00785535"/>
    <w:rsid w:val="00786706"/>
    <w:rsid w:val="00790080"/>
    <w:rsid w:val="00791C73"/>
    <w:rsid w:val="007A183B"/>
    <w:rsid w:val="007A1AED"/>
    <w:rsid w:val="007B5079"/>
    <w:rsid w:val="007B700A"/>
    <w:rsid w:val="007C0260"/>
    <w:rsid w:val="007C37DE"/>
    <w:rsid w:val="007D4084"/>
    <w:rsid w:val="007D4B90"/>
    <w:rsid w:val="007E4E51"/>
    <w:rsid w:val="00811AE1"/>
    <w:rsid w:val="00811F90"/>
    <w:rsid w:val="008122F0"/>
    <w:rsid w:val="00820F73"/>
    <w:rsid w:val="008239FE"/>
    <w:rsid w:val="00825029"/>
    <w:rsid w:val="00830B58"/>
    <w:rsid w:val="00840C83"/>
    <w:rsid w:val="008605D5"/>
    <w:rsid w:val="00865E12"/>
    <w:rsid w:val="00871911"/>
    <w:rsid w:val="00871C38"/>
    <w:rsid w:val="00871D81"/>
    <w:rsid w:val="008735AB"/>
    <w:rsid w:val="008776AD"/>
    <w:rsid w:val="008851C1"/>
    <w:rsid w:val="008C05CD"/>
    <w:rsid w:val="008C300D"/>
    <w:rsid w:val="008C5983"/>
    <w:rsid w:val="008D0A1C"/>
    <w:rsid w:val="008D2294"/>
    <w:rsid w:val="008D57B3"/>
    <w:rsid w:val="008E72F1"/>
    <w:rsid w:val="008F2DE0"/>
    <w:rsid w:val="008F588D"/>
    <w:rsid w:val="00904689"/>
    <w:rsid w:val="0092371D"/>
    <w:rsid w:val="00941205"/>
    <w:rsid w:val="00947015"/>
    <w:rsid w:val="0095172A"/>
    <w:rsid w:val="009518A2"/>
    <w:rsid w:val="00966619"/>
    <w:rsid w:val="009933D9"/>
    <w:rsid w:val="00993A5D"/>
    <w:rsid w:val="009A2E17"/>
    <w:rsid w:val="009A4600"/>
    <w:rsid w:val="009B37D4"/>
    <w:rsid w:val="009C10A2"/>
    <w:rsid w:val="009C1E14"/>
    <w:rsid w:val="009C2FEF"/>
    <w:rsid w:val="009C7B84"/>
    <w:rsid w:val="009D2761"/>
    <w:rsid w:val="009E11AD"/>
    <w:rsid w:val="009E2594"/>
    <w:rsid w:val="009F074C"/>
    <w:rsid w:val="009F693D"/>
    <w:rsid w:val="009F6D27"/>
    <w:rsid w:val="00A03B53"/>
    <w:rsid w:val="00A10384"/>
    <w:rsid w:val="00A144B2"/>
    <w:rsid w:val="00A15D12"/>
    <w:rsid w:val="00A3242E"/>
    <w:rsid w:val="00A4078D"/>
    <w:rsid w:val="00A45BDF"/>
    <w:rsid w:val="00A50780"/>
    <w:rsid w:val="00A55F73"/>
    <w:rsid w:val="00A56091"/>
    <w:rsid w:val="00A5683C"/>
    <w:rsid w:val="00A57044"/>
    <w:rsid w:val="00AA12A3"/>
    <w:rsid w:val="00AA188E"/>
    <w:rsid w:val="00AA391D"/>
    <w:rsid w:val="00AB00BF"/>
    <w:rsid w:val="00AC1EA9"/>
    <w:rsid w:val="00AE36C9"/>
    <w:rsid w:val="00AE4387"/>
    <w:rsid w:val="00AF5791"/>
    <w:rsid w:val="00AF719E"/>
    <w:rsid w:val="00B11F04"/>
    <w:rsid w:val="00B24AD5"/>
    <w:rsid w:val="00B25332"/>
    <w:rsid w:val="00B26F8D"/>
    <w:rsid w:val="00B33171"/>
    <w:rsid w:val="00B42BD2"/>
    <w:rsid w:val="00B508D5"/>
    <w:rsid w:val="00B52233"/>
    <w:rsid w:val="00B82F08"/>
    <w:rsid w:val="00B9062A"/>
    <w:rsid w:val="00BB58D7"/>
    <w:rsid w:val="00BD26DB"/>
    <w:rsid w:val="00BF387D"/>
    <w:rsid w:val="00C00B53"/>
    <w:rsid w:val="00C22059"/>
    <w:rsid w:val="00C2475A"/>
    <w:rsid w:val="00C31251"/>
    <w:rsid w:val="00C32760"/>
    <w:rsid w:val="00C577E2"/>
    <w:rsid w:val="00C62871"/>
    <w:rsid w:val="00C76573"/>
    <w:rsid w:val="00C77710"/>
    <w:rsid w:val="00C80060"/>
    <w:rsid w:val="00CA2B96"/>
    <w:rsid w:val="00CA6305"/>
    <w:rsid w:val="00CA6AC5"/>
    <w:rsid w:val="00CA75B5"/>
    <w:rsid w:val="00CC2B2D"/>
    <w:rsid w:val="00CC760B"/>
    <w:rsid w:val="00CD119B"/>
    <w:rsid w:val="00CF611B"/>
    <w:rsid w:val="00CF6FF3"/>
    <w:rsid w:val="00D042D8"/>
    <w:rsid w:val="00D25E65"/>
    <w:rsid w:val="00D434E9"/>
    <w:rsid w:val="00D532D6"/>
    <w:rsid w:val="00DA2384"/>
    <w:rsid w:val="00DB0FC8"/>
    <w:rsid w:val="00DB76F9"/>
    <w:rsid w:val="00DB7E17"/>
    <w:rsid w:val="00DD6067"/>
    <w:rsid w:val="00DE45C5"/>
    <w:rsid w:val="00DF3DF3"/>
    <w:rsid w:val="00E14D21"/>
    <w:rsid w:val="00E166E0"/>
    <w:rsid w:val="00E20D0C"/>
    <w:rsid w:val="00E21C52"/>
    <w:rsid w:val="00E34E2C"/>
    <w:rsid w:val="00E633D7"/>
    <w:rsid w:val="00E67BB3"/>
    <w:rsid w:val="00E702F7"/>
    <w:rsid w:val="00E7138A"/>
    <w:rsid w:val="00E77B43"/>
    <w:rsid w:val="00E826C9"/>
    <w:rsid w:val="00E9677E"/>
    <w:rsid w:val="00EA50A4"/>
    <w:rsid w:val="00EA6334"/>
    <w:rsid w:val="00EA768F"/>
    <w:rsid w:val="00EB67A0"/>
    <w:rsid w:val="00EB7614"/>
    <w:rsid w:val="00EB7EA9"/>
    <w:rsid w:val="00EC5612"/>
    <w:rsid w:val="00ED6047"/>
    <w:rsid w:val="00EE1B96"/>
    <w:rsid w:val="00EE310F"/>
    <w:rsid w:val="00EE3570"/>
    <w:rsid w:val="00EE7384"/>
    <w:rsid w:val="00EF0887"/>
    <w:rsid w:val="00F252F4"/>
    <w:rsid w:val="00F311DC"/>
    <w:rsid w:val="00F54199"/>
    <w:rsid w:val="00F55C18"/>
    <w:rsid w:val="00F71CDF"/>
    <w:rsid w:val="00F74238"/>
    <w:rsid w:val="00F7432A"/>
    <w:rsid w:val="00F80692"/>
    <w:rsid w:val="00FA2481"/>
    <w:rsid w:val="00FA2D28"/>
    <w:rsid w:val="00FA6AC6"/>
    <w:rsid w:val="00FB180D"/>
    <w:rsid w:val="00FB329E"/>
    <w:rsid w:val="00FC349F"/>
    <w:rsid w:val="00FD349F"/>
    <w:rsid w:val="00FE60E5"/>
    <w:rsid w:val="00FF5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255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C2B2D"/>
    <w:pPr>
      <w:spacing w:before="120" w:after="120" w:line="240" w:lineRule="auto"/>
    </w:pPr>
    <w:rPr>
      <w:rFonts w:ascii="Arial" w:hAnsi="Arial" w:cs="Times New Roman (Body CS)"/>
      <w:kern w:val="2"/>
    </w:rPr>
  </w:style>
  <w:style w:type="paragraph" w:styleId="Heading1">
    <w:name w:val="heading 1"/>
    <w:basedOn w:val="Normal"/>
    <w:next w:val="Normal"/>
    <w:link w:val="Heading1Char"/>
    <w:uiPriority w:val="9"/>
    <w:qFormat/>
    <w:rsid w:val="006C42D8"/>
    <w:pPr>
      <w:keepNext/>
      <w:keepLines/>
      <w:spacing w:before="480" w:after="0"/>
      <w:outlineLvl w:val="0"/>
    </w:pPr>
    <w:rPr>
      <w:rFonts w:ascii="Griffith Serif Text" w:eastAsiaTheme="majorEastAsia" w:hAnsi="Griffith Serif Text" w:cs="Times New Roman (Headings CS)"/>
      <w:b/>
      <w:bCs/>
      <w:color w:val="E51F30"/>
      <w:sz w:val="48"/>
      <w:szCs w:val="28"/>
      <w14:ligatures w14:val="all"/>
    </w:rPr>
  </w:style>
  <w:style w:type="paragraph" w:styleId="Heading2">
    <w:name w:val="heading 2"/>
    <w:basedOn w:val="Normal"/>
    <w:next w:val="Normal"/>
    <w:link w:val="Heading2Char"/>
    <w:uiPriority w:val="9"/>
    <w:unhideWhenUsed/>
    <w:qFormat/>
    <w:rsid w:val="006C42D8"/>
    <w:pPr>
      <w:keepNext/>
      <w:keepLines/>
      <w:spacing w:before="200"/>
      <w:outlineLvl w:val="1"/>
    </w:pPr>
    <w:rPr>
      <w:rFonts w:ascii="Griffith Serif Text" w:eastAsiaTheme="majorEastAsia" w:hAnsi="Griffith Serif Text" w:cs="Times New Roman (Headings CS)"/>
      <w:b/>
      <w:bCs/>
      <w:iCs/>
      <w:color w:val="E51F30"/>
      <w:sz w:val="32"/>
      <w:szCs w:val="26"/>
      <w14:ligatures w14:val="all"/>
    </w:rPr>
  </w:style>
  <w:style w:type="paragraph" w:styleId="Heading3">
    <w:name w:val="heading 3"/>
    <w:basedOn w:val="Normal"/>
    <w:next w:val="Normal"/>
    <w:link w:val="Heading3Char"/>
    <w:uiPriority w:val="9"/>
    <w:unhideWhenUsed/>
    <w:qFormat/>
    <w:rsid w:val="000728E0"/>
    <w:pPr>
      <w:keepNext/>
      <w:keepLines/>
      <w:spacing w:before="200" w:after="0"/>
      <w:outlineLvl w:val="2"/>
    </w:pPr>
    <w:rPr>
      <w:rFonts w:ascii="Griffith Serif Text" w:eastAsiaTheme="majorEastAsia" w:hAnsi="Griffith Serif Text" w:cs="Times New Roman (Headings CS)"/>
      <w:b/>
      <w:bCs/>
      <w:color w:val="E51F30"/>
      <w:sz w:val="28"/>
      <w14:ligatures w14:val="all"/>
    </w:rPr>
  </w:style>
  <w:style w:type="paragraph" w:styleId="Heading4">
    <w:name w:val="heading 4"/>
    <w:basedOn w:val="Normal"/>
    <w:next w:val="Normal"/>
    <w:link w:val="Heading4Char"/>
    <w:uiPriority w:val="9"/>
    <w:unhideWhenUsed/>
    <w:qFormat/>
    <w:rsid w:val="00FA2D28"/>
    <w:pPr>
      <w:keepNext/>
      <w:keepLines/>
      <w:spacing w:before="200"/>
      <w:outlineLvl w:val="3"/>
    </w:pPr>
    <w:rPr>
      <w:rFonts w:eastAsiaTheme="majorEastAsia" w:cs="Times New Roman (Headings CS)"/>
      <w:b/>
      <w:bCs/>
      <w:iCs/>
      <w:sz w:val="24"/>
    </w:rPr>
  </w:style>
  <w:style w:type="paragraph" w:styleId="Heading5">
    <w:name w:val="heading 5"/>
    <w:basedOn w:val="Normal"/>
    <w:next w:val="Normal"/>
    <w:link w:val="Heading5Char"/>
    <w:uiPriority w:val="9"/>
    <w:unhideWhenUsed/>
    <w:qFormat/>
    <w:rsid w:val="00FA2D28"/>
    <w:pPr>
      <w:keepNext/>
      <w:keepLines/>
      <w:spacing w:before="200"/>
      <w:outlineLvl w:val="4"/>
    </w:pPr>
    <w:rPr>
      <w:rFonts w:eastAsiaTheme="majorEastAsia" w:cs="Times New Roman (Headings CS)"/>
      <w:b/>
      <w:sz w:val="20"/>
    </w:rPr>
  </w:style>
  <w:style w:type="paragraph" w:styleId="Heading6">
    <w:name w:val="heading 6"/>
    <w:basedOn w:val="Normal"/>
    <w:next w:val="Normal"/>
    <w:link w:val="Heading6Char"/>
    <w:uiPriority w:val="9"/>
    <w:semiHidden/>
    <w:unhideWhenUsed/>
    <w:qFormat/>
    <w:rsid w:val="00785535"/>
    <w:pPr>
      <w:keepNext/>
      <w:keepLines/>
      <w:spacing w:before="200" w:after="0"/>
      <w:outlineLvl w:val="5"/>
    </w:pPr>
    <w:rPr>
      <w:rFonts w:eastAsiaTheme="majorEastAsia" w:cs="Times New Roman (Headings CS)"/>
      <w:i/>
      <w:iCs/>
    </w:rPr>
  </w:style>
  <w:style w:type="paragraph" w:styleId="Heading7">
    <w:name w:val="heading 7"/>
    <w:basedOn w:val="Normal"/>
    <w:next w:val="Normal"/>
    <w:link w:val="Heading7Char"/>
    <w:uiPriority w:val="9"/>
    <w:semiHidden/>
    <w:unhideWhenUsed/>
    <w:qFormat/>
    <w:rsid w:val="006F4576"/>
    <w:pPr>
      <w:spacing w:before="240" w:after="60"/>
      <w:outlineLvl w:val="6"/>
    </w:pPr>
    <w:rPr>
      <w:rFonts w:eastAsiaTheme="minorEastAsia"/>
      <w:szCs w:val="24"/>
    </w:rPr>
  </w:style>
  <w:style w:type="paragraph" w:styleId="Heading8">
    <w:name w:val="heading 8"/>
    <w:basedOn w:val="Normal"/>
    <w:next w:val="Normal"/>
    <w:link w:val="Heading8Char"/>
    <w:uiPriority w:val="9"/>
    <w:semiHidden/>
    <w:unhideWhenUsed/>
    <w:qFormat/>
    <w:rsid w:val="006F4576"/>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6F4576"/>
    <w:pPr>
      <w:spacing w:before="240" w:after="60"/>
      <w:outlineLvl w:val="8"/>
    </w:pPr>
    <w:rPr>
      <w:rFonts w:eastAsiaTheme="majorEastAsia" w:cs="Times New Roman (Headings 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42D8"/>
    <w:rPr>
      <w:rFonts w:ascii="Griffith Serif Text" w:eastAsiaTheme="majorEastAsia" w:hAnsi="Griffith Serif Text" w:cs="Times New Roman (Headings CS)"/>
      <w:b/>
      <w:bCs/>
      <w:color w:val="E51F30"/>
      <w:kern w:val="2"/>
      <w:sz w:val="48"/>
      <w:szCs w:val="28"/>
      <w14:ligatures w14:val="all"/>
    </w:rPr>
  </w:style>
  <w:style w:type="character" w:customStyle="1" w:styleId="Heading2Char">
    <w:name w:val="Heading 2 Char"/>
    <w:link w:val="Heading2"/>
    <w:uiPriority w:val="9"/>
    <w:rsid w:val="006C42D8"/>
    <w:rPr>
      <w:rFonts w:ascii="Griffith Serif Text" w:eastAsiaTheme="majorEastAsia" w:hAnsi="Griffith Serif Text" w:cs="Times New Roman (Headings CS)"/>
      <w:b/>
      <w:bCs/>
      <w:iCs/>
      <w:color w:val="E51F30"/>
      <w:kern w:val="2"/>
      <w:sz w:val="32"/>
      <w:szCs w:val="26"/>
      <w14:ligatures w14:val="all"/>
    </w:rPr>
  </w:style>
  <w:style w:type="character" w:customStyle="1" w:styleId="Heading3Char">
    <w:name w:val="Heading 3 Char"/>
    <w:link w:val="Heading3"/>
    <w:uiPriority w:val="9"/>
    <w:rsid w:val="000728E0"/>
    <w:rPr>
      <w:rFonts w:ascii="Griffith Serif Text" w:eastAsiaTheme="majorEastAsia" w:hAnsi="Griffith Serif Text" w:cs="Times New Roman (Headings CS)"/>
      <w:b/>
      <w:bCs/>
      <w:color w:val="E51F30"/>
      <w:kern w:val="2"/>
      <w:sz w:val="28"/>
      <w14:ligatures w14:val="all"/>
    </w:rPr>
  </w:style>
  <w:style w:type="character" w:customStyle="1" w:styleId="Heading4Char">
    <w:name w:val="Heading 4 Char"/>
    <w:link w:val="Heading4"/>
    <w:uiPriority w:val="9"/>
    <w:rsid w:val="00FA2D28"/>
    <w:rPr>
      <w:rFonts w:ascii="Griffith Sans Text" w:eastAsiaTheme="majorEastAsia" w:hAnsi="Griffith Sans Text" w:cs="Times New Roman (Headings CS)"/>
      <w:b/>
      <w:bCs/>
      <w:iCs/>
      <w:kern w:val="2"/>
      <w:sz w:val="24"/>
    </w:rPr>
  </w:style>
  <w:style w:type="character" w:customStyle="1" w:styleId="Heading5Char">
    <w:name w:val="Heading 5 Char"/>
    <w:link w:val="Heading5"/>
    <w:uiPriority w:val="9"/>
    <w:rsid w:val="00FA2D28"/>
    <w:rPr>
      <w:rFonts w:ascii="Griffith Sans Text" w:eastAsiaTheme="majorEastAsia" w:hAnsi="Griffith Sans Text" w:cs="Times New Roman (Headings CS)"/>
      <w:b/>
      <w:kern w:val="2"/>
      <w:sz w:val="20"/>
    </w:rPr>
  </w:style>
  <w:style w:type="numbering" w:customStyle="1" w:styleId="CurrentList4">
    <w:name w:val="Current List4"/>
    <w:uiPriority w:val="99"/>
    <w:rsid w:val="00B26F8D"/>
    <w:pPr>
      <w:numPr>
        <w:numId w:val="21"/>
      </w:numPr>
    </w:pPr>
  </w:style>
  <w:style w:type="character" w:customStyle="1" w:styleId="Heading6Char">
    <w:name w:val="Heading 6 Char"/>
    <w:link w:val="Heading6"/>
    <w:uiPriority w:val="9"/>
    <w:semiHidden/>
    <w:rsid w:val="00785535"/>
    <w:rPr>
      <w:rFonts w:ascii="Griffith Sans Text" w:eastAsiaTheme="majorEastAsia" w:hAnsi="Griffith Sans Text" w:cs="Times New Roman (Headings CS)"/>
      <w:i/>
      <w:iCs/>
      <w:kern w:val="2"/>
      <w:sz w:val="20"/>
    </w:rPr>
  </w:style>
  <w:style w:type="paragraph" w:styleId="Title">
    <w:name w:val="Title"/>
    <w:basedOn w:val="Normal"/>
    <w:next w:val="Normal"/>
    <w:link w:val="TitleChar"/>
    <w:uiPriority w:val="10"/>
    <w:qFormat/>
    <w:rsid w:val="006F4576"/>
    <w:pPr>
      <w:spacing w:after="300"/>
      <w:contextualSpacing/>
    </w:pPr>
    <w:rPr>
      <w:rFonts w:ascii="Griffith Serif Text" w:eastAsiaTheme="majorEastAsia" w:hAnsi="Griffith Serif Text" w:cs="Times New Roman (Headings CS)"/>
      <w:b/>
      <w:color w:val="E51F30"/>
      <w:spacing w:val="5"/>
      <w:sz w:val="24"/>
      <w:szCs w:val="52"/>
    </w:rPr>
  </w:style>
  <w:style w:type="character" w:customStyle="1" w:styleId="TitleChar">
    <w:name w:val="Title Char"/>
    <w:link w:val="Title"/>
    <w:uiPriority w:val="10"/>
    <w:rsid w:val="006F4576"/>
    <w:rPr>
      <w:rFonts w:ascii="Griffith Serif Text" w:eastAsiaTheme="majorEastAsia" w:hAnsi="Griffith Serif Text" w:cs="Times New Roman (Headings CS)"/>
      <w:b/>
      <w:color w:val="E51F30"/>
      <w:spacing w:val="5"/>
      <w:kern w:val="2"/>
      <w:sz w:val="24"/>
      <w:szCs w:val="52"/>
    </w:rPr>
  </w:style>
  <w:style w:type="paragraph" w:styleId="Subtitle">
    <w:name w:val="Subtitle"/>
    <w:basedOn w:val="Normal"/>
    <w:next w:val="Normal"/>
    <w:link w:val="SubtitleChar"/>
    <w:uiPriority w:val="11"/>
    <w:rsid w:val="006F4576"/>
    <w:pPr>
      <w:numPr>
        <w:ilvl w:val="1"/>
      </w:numPr>
    </w:pPr>
    <w:rPr>
      <w:i/>
      <w:iCs/>
      <w:spacing w:val="15"/>
      <w:szCs w:val="24"/>
    </w:rPr>
  </w:style>
  <w:style w:type="character" w:customStyle="1" w:styleId="SubtitleChar">
    <w:name w:val="Subtitle Char"/>
    <w:link w:val="Subtitle"/>
    <w:uiPriority w:val="11"/>
    <w:rsid w:val="006F4576"/>
    <w:rPr>
      <w:rFonts w:ascii="Griffith Sans Text" w:hAnsi="Griffith Sans Text" w:cs="Times New Roman (Body CS)"/>
      <w:i/>
      <w:iCs/>
      <w:spacing w:val="15"/>
      <w:kern w:val="2"/>
      <w:sz w:val="18"/>
      <w:szCs w:val="24"/>
    </w:rPr>
  </w:style>
  <w:style w:type="character" w:customStyle="1" w:styleId="Heading7Char">
    <w:name w:val="Heading 7 Char"/>
    <w:basedOn w:val="DefaultParagraphFont"/>
    <w:link w:val="Heading7"/>
    <w:uiPriority w:val="9"/>
    <w:semiHidden/>
    <w:rsid w:val="006F4576"/>
    <w:rPr>
      <w:rFonts w:ascii="Griffith Sans Text" w:eastAsiaTheme="minorEastAsia" w:hAnsi="Griffith Sans Text" w:cs="Times New Roman (Body CS)"/>
      <w:kern w:val="2"/>
      <w:sz w:val="20"/>
      <w:szCs w:val="24"/>
    </w:rPr>
  </w:style>
  <w:style w:type="character" w:customStyle="1" w:styleId="Heading8Char">
    <w:name w:val="Heading 8 Char"/>
    <w:basedOn w:val="DefaultParagraphFont"/>
    <w:link w:val="Heading8"/>
    <w:uiPriority w:val="9"/>
    <w:semiHidden/>
    <w:rsid w:val="006F4576"/>
    <w:rPr>
      <w:rFonts w:ascii="Griffith Sans Text" w:eastAsiaTheme="minorEastAsia" w:hAnsi="Griffith Sans Text" w:cs="Times New Roman (Body CS)"/>
      <w:i/>
      <w:iCs/>
      <w:kern w:val="2"/>
      <w:sz w:val="24"/>
      <w:szCs w:val="24"/>
    </w:rPr>
  </w:style>
  <w:style w:type="character" w:customStyle="1" w:styleId="Heading9Char">
    <w:name w:val="Heading 9 Char"/>
    <w:basedOn w:val="DefaultParagraphFont"/>
    <w:link w:val="Heading9"/>
    <w:uiPriority w:val="9"/>
    <w:semiHidden/>
    <w:rsid w:val="006F4576"/>
    <w:rPr>
      <w:rFonts w:ascii="Griffith Sans Text" w:eastAsiaTheme="majorEastAsia" w:hAnsi="Griffith Sans Text" w:cs="Times New Roman (Headings CS)"/>
      <w:i/>
      <w:kern w:val="2"/>
      <w:sz w:val="20"/>
    </w:rPr>
  </w:style>
  <w:style w:type="paragraph" w:styleId="Caption">
    <w:name w:val="caption"/>
    <w:basedOn w:val="Normal"/>
    <w:next w:val="Normal"/>
    <w:uiPriority w:val="35"/>
    <w:semiHidden/>
    <w:unhideWhenUsed/>
    <w:qFormat/>
    <w:rsid w:val="006F4576"/>
    <w:rPr>
      <w:bCs/>
      <w:sz w:val="16"/>
      <w:szCs w:val="20"/>
    </w:rPr>
  </w:style>
  <w:style w:type="character" w:styleId="Strong">
    <w:name w:val="Strong"/>
    <w:basedOn w:val="DefaultParagraphFont"/>
    <w:uiPriority w:val="22"/>
    <w:rsid w:val="006F4576"/>
    <w:rPr>
      <w:b/>
      <w:bCs/>
    </w:rPr>
  </w:style>
  <w:style w:type="character" w:styleId="Emphasis">
    <w:name w:val="Emphasis"/>
    <w:uiPriority w:val="20"/>
    <w:rsid w:val="00575CC3"/>
    <w:rPr>
      <w:i/>
      <w:iCs/>
    </w:rPr>
  </w:style>
  <w:style w:type="paragraph" w:styleId="ListParagraph">
    <w:name w:val="List Paragraph"/>
    <w:basedOn w:val="Normal"/>
    <w:uiPriority w:val="34"/>
    <w:qFormat/>
    <w:rsid w:val="008C5983"/>
    <w:pPr>
      <w:numPr>
        <w:numId w:val="25"/>
      </w:numPr>
    </w:pPr>
    <w:rPr>
      <w:color w:val="000000" w:themeColor="text1"/>
    </w:rPr>
  </w:style>
  <w:style w:type="paragraph" w:styleId="Quote">
    <w:name w:val="Quote"/>
    <w:basedOn w:val="Normal"/>
    <w:next w:val="Normal"/>
    <w:link w:val="QuoteChar"/>
    <w:uiPriority w:val="29"/>
    <w:rsid w:val="00575CC3"/>
    <w:rPr>
      <w:i/>
      <w:iCs/>
      <w:color w:val="000000" w:themeColor="text1"/>
    </w:rPr>
  </w:style>
  <w:style w:type="character" w:customStyle="1" w:styleId="QuoteChar">
    <w:name w:val="Quote Char"/>
    <w:basedOn w:val="DefaultParagraphFont"/>
    <w:link w:val="Quote"/>
    <w:uiPriority w:val="29"/>
    <w:rsid w:val="00575CC3"/>
    <w:rPr>
      <w:rFonts w:ascii="FoundrySterling-Light" w:hAnsi="FoundrySterling-Light"/>
      <w:i/>
      <w:iCs/>
      <w:color w:val="000000" w:themeColor="text1"/>
      <w:sz w:val="20"/>
    </w:rPr>
  </w:style>
  <w:style w:type="paragraph" w:styleId="IntenseQuote">
    <w:name w:val="Intense Quote"/>
    <w:basedOn w:val="Normal"/>
    <w:next w:val="Normal"/>
    <w:link w:val="IntenseQuoteChar"/>
    <w:uiPriority w:val="30"/>
    <w:rsid w:val="0048248F"/>
    <w:pPr>
      <w:pBdr>
        <w:bottom w:val="single" w:sz="4" w:space="4" w:color="DA1E12"/>
      </w:pBdr>
      <w:spacing w:before="200" w:after="280"/>
      <w:ind w:left="936" w:right="936"/>
    </w:pPr>
    <w:rPr>
      <w:b/>
      <w:bCs/>
      <w:i/>
      <w:iCs/>
      <w:color w:val="E51F30"/>
    </w:rPr>
  </w:style>
  <w:style w:type="character" w:customStyle="1" w:styleId="IntenseQuoteChar">
    <w:name w:val="Intense Quote Char"/>
    <w:basedOn w:val="DefaultParagraphFont"/>
    <w:link w:val="IntenseQuote"/>
    <w:uiPriority w:val="30"/>
    <w:rsid w:val="0048248F"/>
    <w:rPr>
      <w:rFonts w:ascii="Griffith Sans Text" w:hAnsi="Griffith Sans Text" w:cs="Times New Roman (Body CS)"/>
      <w:b/>
      <w:bCs/>
      <w:i/>
      <w:iCs/>
      <w:color w:val="E51F30"/>
      <w:kern w:val="2"/>
      <w:sz w:val="20"/>
    </w:rPr>
  </w:style>
  <w:style w:type="character" w:styleId="SubtleEmphasis">
    <w:name w:val="Subtle Emphasis"/>
    <w:uiPriority w:val="19"/>
    <w:rsid w:val="00575CC3"/>
    <w:rPr>
      <w:i/>
      <w:iCs/>
      <w:color w:val="808080" w:themeColor="text1" w:themeTint="7F"/>
    </w:rPr>
  </w:style>
  <w:style w:type="character" w:styleId="IntenseEmphasis">
    <w:name w:val="Intense Emphasis"/>
    <w:uiPriority w:val="21"/>
    <w:qFormat/>
    <w:rsid w:val="0048248F"/>
    <w:rPr>
      <w:b/>
      <w:bCs/>
      <w:i/>
      <w:iCs/>
      <w:color w:val="E51F30"/>
    </w:rPr>
  </w:style>
  <w:style w:type="character" w:styleId="SubtleReference">
    <w:name w:val="Subtle Reference"/>
    <w:uiPriority w:val="31"/>
    <w:rsid w:val="0048248F"/>
    <w:rPr>
      <w:smallCaps/>
      <w:color w:val="E51F30"/>
      <w:u w:val="single"/>
    </w:rPr>
  </w:style>
  <w:style w:type="character" w:styleId="IntenseReference">
    <w:name w:val="Intense Reference"/>
    <w:uiPriority w:val="32"/>
    <w:rsid w:val="0048248F"/>
    <w:rPr>
      <w:b/>
      <w:bCs/>
      <w:smallCaps/>
      <w:color w:val="E51F30"/>
      <w:spacing w:val="5"/>
      <w:u w:val="single"/>
    </w:rPr>
  </w:style>
  <w:style w:type="character" w:styleId="BookTitle">
    <w:name w:val="Book Title"/>
    <w:uiPriority w:val="33"/>
    <w:rsid w:val="00575CC3"/>
    <w:rPr>
      <w:b/>
      <w:bCs/>
      <w:smallCaps/>
      <w:spacing w:val="5"/>
    </w:rPr>
  </w:style>
  <w:style w:type="paragraph" w:styleId="TOCHeading">
    <w:name w:val="TOC Heading"/>
    <w:basedOn w:val="Heading1"/>
    <w:next w:val="Normal"/>
    <w:uiPriority w:val="39"/>
    <w:semiHidden/>
    <w:unhideWhenUsed/>
    <w:qFormat/>
    <w:rsid w:val="00575CC3"/>
    <w:pPr>
      <w:keepLines w:val="0"/>
      <w:spacing w:before="240" w:after="60"/>
      <w:outlineLvl w:val="9"/>
    </w:pPr>
    <w:rPr>
      <w:rFonts w:asciiTheme="majorHAnsi" w:hAnsiTheme="majorHAnsi"/>
      <w:caps/>
      <w:color w:val="auto"/>
      <w:kern w:val="32"/>
      <w:sz w:val="32"/>
      <w:szCs w:val="32"/>
    </w:rPr>
  </w:style>
  <w:style w:type="paragraph" w:styleId="Header">
    <w:name w:val="header"/>
    <w:basedOn w:val="Normal"/>
    <w:link w:val="HeaderChar"/>
    <w:uiPriority w:val="99"/>
    <w:unhideWhenUsed/>
    <w:rsid w:val="0016404C"/>
    <w:pPr>
      <w:tabs>
        <w:tab w:val="center" w:pos="4513"/>
        <w:tab w:val="right" w:pos="9026"/>
      </w:tabs>
      <w:spacing w:after="0"/>
    </w:pPr>
    <w:rPr>
      <w:sz w:val="16"/>
    </w:rPr>
  </w:style>
  <w:style w:type="character" w:customStyle="1" w:styleId="HeaderChar">
    <w:name w:val="Header Char"/>
    <w:basedOn w:val="DefaultParagraphFont"/>
    <w:link w:val="Header"/>
    <w:uiPriority w:val="99"/>
    <w:rsid w:val="0016404C"/>
    <w:rPr>
      <w:rFonts w:ascii="Griffith Sans Text" w:hAnsi="Griffith Sans Text" w:cs="Times New Roman (Body CS)"/>
      <w:kern w:val="2"/>
      <w:sz w:val="16"/>
    </w:rPr>
  </w:style>
  <w:style w:type="numbering" w:customStyle="1" w:styleId="CurrentList3">
    <w:name w:val="Current List3"/>
    <w:uiPriority w:val="99"/>
    <w:rsid w:val="00EB67A0"/>
    <w:pPr>
      <w:numPr>
        <w:numId w:val="20"/>
      </w:numPr>
    </w:pPr>
  </w:style>
  <w:style w:type="paragraph" w:styleId="Footer">
    <w:name w:val="footer"/>
    <w:basedOn w:val="Normal"/>
    <w:link w:val="FooterChar"/>
    <w:uiPriority w:val="99"/>
    <w:unhideWhenUsed/>
    <w:rsid w:val="009F074C"/>
    <w:pPr>
      <w:tabs>
        <w:tab w:val="center" w:pos="4513"/>
        <w:tab w:val="right" w:pos="9026"/>
      </w:tabs>
      <w:spacing w:after="0"/>
    </w:pPr>
  </w:style>
  <w:style w:type="numbering" w:customStyle="1" w:styleId="CurrentList5">
    <w:name w:val="Current List5"/>
    <w:uiPriority w:val="99"/>
    <w:rsid w:val="0050449E"/>
    <w:pPr>
      <w:numPr>
        <w:numId w:val="23"/>
      </w:numPr>
    </w:pPr>
  </w:style>
  <w:style w:type="paragraph" w:customStyle="1" w:styleId="blockquote">
    <w:name w:val="block quote"/>
    <w:basedOn w:val="Normal"/>
    <w:link w:val="blockquoteChar"/>
    <w:qFormat/>
    <w:rsid w:val="00CA6305"/>
    <w:pPr>
      <w:spacing w:after="240"/>
      <w:ind w:left="454" w:right="454"/>
    </w:pPr>
  </w:style>
  <w:style w:type="numbering" w:customStyle="1" w:styleId="CurrentList6">
    <w:name w:val="Current List6"/>
    <w:uiPriority w:val="99"/>
    <w:rsid w:val="0050449E"/>
    <w:pPr>
      <w:numPr>
        <w:numId w:val="24"/>
      </w:numPr>
    </w:pPr>
  </w:style>
  <w:style w:type="character" w:customStyle="1" w:styleId="blockquoteChar">
    <w:name w:val="block quote Char"/>
    <w:basedOn w:val="DefaultParagraphFont"/>
    <w:link w:val="blockquote"/>
    <w:rsid w:val="00CA6305"/>
    <w:rPr>
      <w:rFonts w:ascii="Griffith Sans Text" w:hAnsi="Griffith Sans Text" w:cs="Times New Roman (Body CS)"/>
      <w:kern w:val="2"/>
      <w:sz w:val="18"/>
    </w:rPr>
  </w:style>
  <w:style w:type="paragraph" w:customStyle="1" w:styleId="Numberedlist">
    <w:name w:val="Numbered list"/>
    <w:basedOn w:val="ListParagraph"/>
    <w:qFormat/>
    <w:rsid w:val="008C5983"/>
    <w:pPr>
      <w:numPr>
        <w:numId w:val="0"/>
      </w:numPr>
    </w:pPr>
  </w:style>
  <w:style w:type="paragraph" w:styleId="BlockText">
    <w:name w:val="Block Text"/>
    <w:basedOn w:val="Normal"/>
    <w:uiPriority w:val="99"/>
    <w:semiHidden/>
    <w:unhideWhenUsed/>
    <w:rsid w:val="008122F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E30918"/>
    </w:rPr>
  </w:style>
  <w:style w:type="character" w:styleId="FollowedHyperlink">
    <w:name w:val="FollowedHyperlink"/>
    <w:basedOn w:val="DefaultParagraphFont"/>
    <w:uiPriority w:val="99"/>
    <w:semiHidden/>
    <w:unhideWhenUsed/>
    <w:rsid w:val="00360D4B"/>
    <w:rPr>
      <w:color w:val="7F7F7F" w:themeColor="text1" w:themeTint="80"/>
      <w:u w:val="single"/>
    </w:rPr>
  </w:style>
  <w:style w:type="character" w:styleId="Hyperlink">
    <w:name w:val="Hyperlink"/>
    <w:basedOn w:val="DefaultParagraphFont"/>
    <w:uiPriority w:val="99"/>
    <w:unhideWhenUsed/>
    <w:rsid w:val="00225E04"/>
    <w:rPr>
      <w:color w:val="E30918"/>
      <w:u w:val="none"/>
    </w:rPr>
  </w:style>
  <w:style w:type="character" w:styleId="Mention">
    <w:name w:val="Mention"/>
    <w:basedOn w:val="DefaultParagraphFont"/>
    <w:uiPriority w:val="99"/>
    <w:semiHidden/>
    <w:unhideWhenUsed/>
    <w:rsid w:val="00360D4B"/>
    <w:rPr>
      <w:color w:val="E30918"/>
      <w:shd w:val="clear" w:color="auto" w:fill="E6E6E6"/>
    </w:rPr>
  </w:style>
  <w:style w:type="paragraph" w:styleId="Bibliography">
    <w:name w:val="Bibliography"/>
    <w:basedOn w:val="Normal"/>
    <w:next w:val="Normal"/>
    <w:uiPriority w:val="37"/>
    <w:semiHidden/>
    <w:unhideWhenUsed/>
    <w:rsid w:val="006F4576"/>
  </w:style>
  <w:style w:type="numbering" w:customStyle="1" w:styleId="CurrentList1">
    <w:name w:val="Current List1"/>
    <w:uiPriority w:val="99"/>
    <w:rsid w:val="0048248F"/>
    <w:pPr>
      <w:numPr>
        <w:numId w:val="18"/>
      </w:numPr>
    </w:pPr>
  </w:style>
  <w:style w:type="numbering" w:customStyle="1" w:styleId="CurrentList2">
    <w:name w:val="Current List2"/>
    <w:uiPriority w:val="99"/>
    <w:rsid w:val="00267CCA"/>
    <w:pPr>
      <w:numPr>
        <w:numId w:val="19"/>
      </w:numPr>
    </w:pPr>
  </w:style>
  <w:style w:type="paragraph" w:styleId="TOC1">
    <w:name w:val="toc 1"/>
    <w:basedOn w:val="Normal"/>
    <w:next w:val="Normal"/>
    <w:autoRedefine/>
    <w:uiPriority w:val="39"/>
    <w:semiHidden/>
    <w:unhideWhenUsed/>
    <w:rsid w:val="006F4576"/>
    <w:pPr>
      <w:spacing w:after="100"/>
    </w:pPr>
  </w:style>
  <w:style w:type="numbering" w:customStyle="1" w:styleId="CurrentList7">
    <w:name w:val="Current List7"/>
    <w:uiPriority w:val="99"/>
    <w:rsid w:val="008C5983"/>
    <w:pPr>
      <w:numPr>
        <w:numId w:val="26"/>
      </w:numPr>
    </w:pPr>
  </w:style>
  <w:style w:type="character" w:customStyle="1" w:styleId="FooterChar">
    <w:name w:val="Footer Char"/>
    <w:basedOn w:val="DefaultParagraphFont"/>
    <w:link w:val="Footer"/>
    <w:uiPriority w:val="99"/>
    <w:rsid w:val="009F074C"/>
    <w:rPr>
      <w:rFonts w:ascii="Griffith Sans Text" w:hAnsi="Griffith Sans Text" w:cs="Times New Roman (Body CS)"/>
      <w:kern w:val="2"/>
      <w:sz w:val="18"/>
    </w:rPr>
  </w:style>
  <w:style w:type="character" w:styleId="PageNumber">
    <w:name w:val="page number"/>
    <w:basedOn w:val="DefaultParagraphFont"/>
    <w:uiPriority w:val="99"/>
    <w:semiHidden/>
    <w:unhideWhenUsed/>
    <w:rsid w:val="00A144B2"/>
  </w:style>
  <w:style w:type="paragraph" w:customStyle="1" w:styleId="NormalWhite">
    <w:name w:val="Normal (White)"/>
    <w:basedOn w:val="Normal"/>
    <w:qFormat/>
    <w:rsid w:val="00A144B2"/>
    <w:pPr>
      <w:jc w:val="both"/>
    </w:pPr>
    <w:rPr>
      <w:rFonts w:cstheme="minorBidi"/>
      <w:color w:val="FFFFFF" w:themeColor="background1"/>
      <w:kern w:val="0"/>
      <w:sz w:val="20"/>
      <w:u w:color="F04E45"/>
    </w:rPr>
  </w:style>
  <w:style w:type="character" w:customStyle="1" w:styleId="normaltextrun">
    <w:name w:val="normaltextrun"/>
    <w:basedOn w:val="DefaultParagraphFont"/>
    <w:rsid w:val="00A144B2"/>
  </w:style>
  <w:style w:type="table" w:styleId="TableGrid">
    <w:name w:val="Table Grid"/>
    <w:basedOn w:val="TableNormal"/>
    <w:uiPriority w:val="59"/>
    <w:rsid w:val="00E77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E77B43"/>
    <w:rPr>
      <w:vertAlign w:val="superscript"/>
    </w:rPr>
  </w:style>
  <w:style w:type="paragraph" w:styleId="FootnoteText">
    <w:name w:val="footnote text"/>
    <w:basedOn w:val="Normal"/>
    <w:link w:val="FootnoteTextChar"/>
    <w:uiPriority w:val="99"/>
    <w:rsid w:val="00E77B43"/>
    <w:pPr>
      <w:spacing w:before="200"/>
      <w:jc w:val="both"/>
    </w:pPr>
    <w:rPr>
      <w:rFonts w:ascii="Calibri" w:eastAsia="Times New Roman" w:hAnsi="Calibri" w:cs="Times New Roman"/>
      <w:kern w:val="0"/>
      <w:sz w:val="20"/>
      <w:szCs w:val="20"/>
    </w:rPr>
  </w:style>
  <w:style w:type="character" w:customStyle="1" w:styleId="FootnoteTextChar">
    <w:name w:val="Footnote Text Char"/>
    <w:basedOn w:val="DefaultParagraphFont"/>
    <w:link w:val="FootnoteText"/>
    <w:uiPriority w:val="99"/>
    <w:rsid w:val="00E77B43"/>
    <w:rPr>
      <w:rFonts w:ascii="Calibri" w:eastAsia="Times New Roman" w:hAnsi="Calibri" w:cs="Times New Roman"/>
      <w:sz w:val="20"/>
      <w:szCs w:val="20"/>
    </w:rPr>
  </w:style>
  <w:style w:type="character" w:customStyle="1" w:styleId="ui-provider">
    <w:name w:val="ui-provider"/>
    <w:basedOn w:val="DefaultParagraphFont"/>
    <w:rsid w:val="00E77B43"/>
  </w:style>
  <w:style w:type="character" w:styleId="UnresolvedMention">
    <w:name w:val="Unresolved Mention"/>
    <w:basedOn w:val="DefaultParagraphFont"/>
    <w:uiPriority w:val="99"/>
    <w:rsid w:val="007225FE"/>
    <w:rPr>
      <w:color w:val="605E5C"/>
      <w:shd w:val="clear" w:color="auto" w:fill="E1DFDD"/>
    </w:rPr>
  </w:style>
  <w:style w:type="paragraph" w:styleId="NoSpacing">
    <w:name w:val="No Spacing"/>
    <w:link w:val="NoSpacingChar"/>
    <w:uiPriority w:val="1"/>
    <w:qFormat/>
    <w:rsid w:val="009B37D4"/>
    <w:pPr>
      <w:spacing w:after="0" w:line="240" w:lineRule="auto"/>
    </w:pPr>
    <w:rPr>
      <w:rFonts w:ascii="FoundrySterling-Book" w:hAnsi="FoundrySterling-Book"/>
      <w:sz w:val="20"/>
    </w:rPr>
  </w:style>
  <w:style w:type="character" w:customStyle="1" w:styleId="NoSpacingChar">
    <w:name w:val="No Spacing Char"/>
    <w:basedOn w:val="DefaultParagraphFont"/>
    <w:link w:val="NoSpacing"/>
    <w:uiPriority w:val="1"/>
    <w:rsid w:val="009B37D4"/>
    <w:rPr>
      <w:rFonts w:ascii="FoundrySterling-Book" w:hAnsi="FoundrySterling-Book"/>
      <w:sz w:val="20"/>
    </w:rPr>
  </w:style>
  <w:style w:type="character" w:styleId="PlaceholderText">
    <w:name w:val="Placeholder Text"/>
    <w:basedOn w:val="DefaultParagraphFont"/>
    <w:uiPriority w:val="99"/>
    <w:semiHidden/>
    <w:rsid w:val="008735AB"/>
    <w:rPr>
      <w:color w:val="808080"/>
    </w:rPr>
  </w:style>
  <w:style w:type="paragraph" w:customStyle="1" w:styleId="NormalSubheading">
    <w:name w:val="NormalSubheading"/>
    <w:basedOn w:val="Normal"/>
    <w:link w:val="NormalSubheadingChar"/>
    <w:qFormat/>
    <w:rsid w:val="009A2E17"/>
    <w:pPr>
      <w:ind w:left="567"/>
    </w:pPr>
    <w:rPr>
      <w:rFonts w:cs="Arial"/>
    </w:rPr>
  </w:style>
  <w:style w:type="character" w:customStyle="1" w:styleId="NormalSubheadingChar">
    <w:name w:val="NormalSubheading Char"/>
    <w:basedOn w:val="DefaultParagraphFont"/>
    <w:link w:val="NormalSubheading"/>
    <w:rsid w:val="009A2E17"/>
    <w:rPr>
      <w:rFonts w:ascii="Arial" w:hAnsi="Arial" w:cs="Arial"/>
      <w:kern w:val="2"/>
    </w:rPr>
  </w:style>
  <w:style w:type="paragraph" w:customStyle="1" w:styleId="Subsubhead">
    <w:name w:val="Subsubhead"/>
    <w:basedOn w:val="Normal"/>
    <w:link w:val="SubsubheadChar"/>
    <w:qFormat/>
    <w:rsid w:val="00CC760B"/>
    <w:pPr>
      <w:ind w:left="1134"/>
    </w:pPr>
    <w:rPr>
      <w:rFonts w:cs="Arial"/>
    </w:rPr>
  </w:style>
  <w:style w:type="character" w:customStyle="1" w:styleId="SubsubheadChar">
    <w:name w:val="Subsubhead Char"/>
    <w:basedOn w:val="DefaultParagraphFont"/>
    <w:link w:val="Subsubhead"/>
    <w:rsid w:val="00CC760B"/>
    <w:rPr>
      <w:rFonts w:ascii="Arial" w:hAnsi="Arial" w:cs="Arial"/>
      <w:kern w:val="2"/>
    </w:rPr>
  </w:style>
  <w:style w:type="paragraph" w:customStyle="1" w:styleId="SubSubHeading">
    <w:name w:val="SubSubHeading"/>
    <w:basedOn w:val="Heading5"/>
    <w:link w:val="SubSubHeadingChar"/>
    <w:qFormat/>
    <w:rsid w:val="00CC760B"/>
    <w:pPr>
      <w:spacing w:before="120"/>
      <w:ind w:left="1134"/>
    </w:pPr>
  </w:style>
  <w:style w:type="character" w:customStyle="1" w:styleId="SubSubHeadingChar">
    <w:name w:val="SubSubHeading Char"/>
    <w:basedOn w:val="Heading5Char"/>
    <w:link w:val="SubSubHeading"/>
    <w:rsid w:val="00CC760B"/>
    <w:rPr>
      <w:rFonts w:ascii="Arial" w:eastAsiaTheme="majorEastAsia" w:hAnsi="Arial" w:cs="Times New Roman (Headings CS)"/>
      <w:b/>
      <w:kern w:val="2"/>
      <w:sz w:val="20"/>
    </w:rPr>
  </w:style>
  <w:style w:type="paragraph" w:customStyle="1" w:styleId="SubSubHeadText">
    <w:name w:val="SubSubHeadText"/>
    <w:basedOn w:val="Subsubhead"/>
    <w:link w:val="SubSubHeadTextChar"/>
    <w:qFormat/>
    <w:rsid w:val="00CC760B"/>
  </w:style>
  <w:style w:type="character" w:customStyle="1" w:styleId="SubSubHeadTextChar">
    <w:name w:val="SubSubHeadText Char"/>
    <w:basedOn w:val="SubsubheadChar"/>
    <w:link w:val="SubSubHeadText"/>
    <w:rsid w:val="00CC760B"/>
    <w:rPr>
      <w:rFonts w:ascii="Arial" w:hAnsi="Arial" w:cs="Arial"/>
      <w:kern w:val="2"/>
    </w:rPr>
  </w:style>
  <w:style w:type="paragraph" w:customStyle="1" w:styleId="FooterTemplate">
    <w:name w:val="FooterTemplate"/>
    <w:basedOn w:val="Normal"/>
    <w:link w:val="FooterTemplateChar"/>
    <w:qFormat/>
    <w:rsid w:val="002879F0"/>
    <w:pPr>
      <w:spacing w:before="0" w:after="0"/>
      <w:jc w:val="right"/>
    </w:pPr>
    <w:rPr>
      <w:rFonts w:asciiTheme="minorHAnsi" w:hAnsiTheme="minorHAnsi" w:cstheme="minorHAnsi"/>
      <w:color w:val="70787B"/>
      <w:sz w:val="15"/>
      <w:szCs w:val="15"/>
    </w:rPr>
  </w:style>
  <w:style w:type="character" w:customStyle="1" w:styleId="FooterTemplateChar">
    <w:name w:val="FooterTemplate Char"/>
    <w:basedOn w:val="DefaultParagraphFont"/>
    <w:link w:val="FooterTemplate"/>
    <w:rsid w:val="002879F0"/>
    <w:rPr>
      <w:rFonts w:cstheme="minorHAnsi"/>
      <w:color w:val="70787B"/>
      <w:kern w:val="2"/>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egislation.qld.gov.au/view/html/inforce/current/act-2019-005" TargetMode="External"/><Relationship Id="rId18" Type="http://schemas.openxmlformats.org/officeDocument/2006/relationships/hyperlink" Target="https://sharepointpubstor.blob.core.windows.net/policylibrary-prod/Information%20Technology%20Code%20of%20Practice.pdf"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sharepointpubstor.blob.core.windows.net/policylibrary-prod/Elections%20Procedure.pdf" TargetMode="External"/><Relationship Id="rId7" Type="http://schemas.openxmlformats.org/officeDocument/2006/relationships/webSettings" Target="webSettings.xml"/><Relationship Id="rId12" Type="http://schemas.openxmlformats.org/officeDocument/2006/relationships/hyperlink" Target="https://www.legislation.qld.gov.au/view/pdf/inforce/current/act-1998-003" TargetMode="External"/><Relationship Id="rId17" Type="http://schemas.openxmlformats.org/officeDocument/2006/relationships/hyperlink" Target="https://sharepointpubstor.blob.core.windows.net/policylibrary-prod/Facilities%20Management%20and%20Campus%20Access%20and%20Use%20Policy.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sharepointpubstor.blob.core.windows.net/policylibrary-prod/Elections%20Policy.pdf" TargetMode="External"/><Relationship Id="rId20" Type="http://schemas.openxmlformats.org/officeDocument/2006/relationships/hyperlink" Target="https://sharepointpubstor.blob.core.windows.net/policylibrary-prod/Campus%20Access%20and%20Use%20Procedure.pdf"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olicy@griffith.edu.au"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sharepointpubstor.blob.core.windows.net/policylibrary-prod/Code%20of%20Conduct.pdf"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s://www.griffith.edu.au/social" TargetMode="External"/><Relationship Id="rId19" Type="http://schemas.openxmlformats.org/officeDocument/2006/relationships/hyperlink" Target="https://sharepointpubstor.blob.core.windows.net/policylibrary-prod/Student%20Misconduct%20Policy.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harepointpubstor.blob.core.windows.net/policylibrary-prod/Academic%20Freedom%20and%20Freedom%20of%20Speech%20Policy.pdf" TargetMode="External"/><Relationship Id="rId22" Type="http://schemas.openxmlformats.org/officeDocument/2006/relationships/hyperlink" Target="https://sharepointpubstor.blob.core.windows.net/policylibrary-prod/Student%20Misconduct%20Procedures.pdf" TargetMode="External"/><Relationship Id="rId27" Type="http://schemas.openxmlformats.org/officeDocument/2006/relationships/footer" Target="foot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95EF9B990741AE897416FB89EB4AC9"/>
        <w:category>
          <w:name w:val="General"/>
          <w:gallery w:val="placeholder"/>
        </w:category>
        <w:types>
          <w:type w:val="bbPlcHdr"/>
        </w:types>
        <w:behaviors>
          <w:behavior w:val="content"/>
        </w:behaviors>
        <w:guid w:val="{55878D5C-94DA-4F25-9475-61AB9DE76CCB}"/>
      </w:docPartPr>
      <w:docPartBody>
        <w:p w:rsidR="002D19FA" w:rsidRDefault="008011BC" w:rsidP="008011BC">
          <w:pPr>
            <w:pStyle w:val="5895EF9B990741AE897416FB89EB4AC94"/>
          </w:pPr>
          <w:r>
            <w:rPr>
              <w:rFonts w:ascii="Arial" w:hAnsi="Arial" w:cs="Arial"/>
              <w:sz w:val="20"/>
              <w:szCs w:val="24"/>
            </w:rPr>
            <w:t>Select a Category</w:t>
          </w:r>
        </w:p>
      </w:docPartBody>
    </w:docPart>
    <w:docPart>
      <w:docPartPr>
        <w:name w:val="646DF40437AD4C1A9FA18ABA9D4C6E4B"/>
        <w:category>
          <w:name w:val="General"/>
          <w:gallery w:val="placeholder"/>
        </w:category>
        <w:types>
          <w:type w:val="bbPlcHdr"/>
        </w:types>
        <w:behaviors>
          <w:behavior w:val="content"/>
        </w:behaviors>
        <w:guid w:val="{CF2DAA4D-BFB7-4E4D-B299-6261C7C958FD}"/>
      </w:docPartPr>
      <w:docPartBody>
        <w:p w:rsidR="002D19FA" w:rsidRDefault="008011BC" w:rsidP="008011BC">
          <w:pPr>
            <w:pStyle w:val="646DF40437AD4C1A9FA18ABA9D4C6E4B"/>
          </w:pPr>
          <w:r>
            <w:rPr>
              <w:rFonts w:ascii="Arial" w:hAnsi="Arial" w:cs="Arial"/>
              <w:sz w:val="20"/>
              <w:szCs w:val="24"/>
            </w:rPr>
            <w:t>Select the relevant SDG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mbria"/>
    <w:charset w:val="00"/>
    <w:family w:val="auto"/>
    <w:pitch w:val="variable"/>
    <w:sig w:usb0="80000027" w:usb1="0000004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BC"/>
    <w:rsid w:val="000F25D8"/>
    <w:rsid w:val="00180DA7"/>
    <w:rsid w:val="002B6EE3"/>
    <w:rsid w:val="002D19FA"/>
    <w:rsid w:val="002D7397"/>
    <w:rsid w:val="008011BC"/>
    <w:rsid w:val="008B45A8"/>
    <w:rsid w:val="00E420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1BC"/>
    <w:rPr>
      <w:color w:val="808080"/>
    </w:rPr>
  </w:style>
  <w:style w:type="paragraph" w:customStyle="1" w:styleId="7E3FC67E7C0249B4845D88F6BDF294755">
    <w:name w:val="7E3FC67E7C0249B4845D88F6BDF294755"/>
    <w:rsid w:val="008011BC"/>
    <w:pPr>
      <w:spacing w:after="200" w:line="276" w:lineRule="auto"/>
    </w:pPr>
    <w:rPr>
      <w:rFonts w:ascii="Griffith Sans Text" w:eastAsiaTheme="minorHAnsi" w:hAnsi="Griffith Sans Text" w:cs="Times New Roman (Body CS)"/>
      <w:sz w:val="18"/>
      <w14:ligatures w14:val="none"/>
    </w:rPr>
  </w:style>
  <w:style w:type="paragraph" w:customStyle="1" w:styleId="5895EF9B990741AE897416FB89EB4AC94">
    <w:name w:val="5895EF9B990741AE897416FB89EB4AC94"/>
    <w:rsid w:val="008011BC"/>
    <w:pPr>
      <w:spacing w:after="200" w:line="276" w:lineRule="auto"/>
    </w:pPr>
    <w:rPr>
      <w:rFonts w:ascii="Griffith Sans Text" w:eastAsiaTheme="minorHAnsi" w:hAnsi="Griffith Sans Text" w:cs="Times New Roman (Body CS)"/>
      <w:sz w:val="18"/>
      <w14:ligatures w14:val="none"/>
    </w:rPr>
  </w:style>
  <w:style w:type="paragraph" w:customStyle="1" w:styleId="228893AC381244D1BE689B7FF131A90F2">
    <w:name w:val="228893AC381244D1BE689B7FF131A90F2"/>
    <w:rsid w:val="008011BC"/>
    <w:pPr>
      <w:spacing w:after="200" w:line="276" w:lineRule="auto"/>
    </w:pPr>
    <w:rPr>
      <w:rFonts w:ascii="Griffith Sans Text" w:eastAsiaTheme="minorHAnsi" w:hAnsi="Griffith Sans Text" w:cs="Times New Roman (Body CS)"/>
      <w:sz w:val="18"/>
      <w14:ligatures w14:val="none"/>
    </w:rPr>
  </w:style>
  <w:style w:type="paragraph" w:customStyle="1" w:styleId="646DF40437AD4C1A9FA18ABA9D4C6E4B">
    <w:name w:val="646DF40437AD4C1A9FA18ABA9D4C6E4B"/>
    <w:rsid w:val="008011BC"/>
  </w:style>
  <w:style w:type="paragraph" w:customStyle="1" w:styleId="0FB08A5BBA464FE898D209A725EED470">
    <w:name w:val="0FB08A5BBA464FE898D209A725EED470"/>
    <w:rsid w:val="002D7397"/>
  </w:style>
  <w:style w:type="paragraph" w:customStyle="1" w:styleId="3EAE618B42E54A8688E8ABBC3000D388">
    <w:name w:val="3EAE618B42E54A8688E8ABBC3000D388"/>
    <w:rsid w:val="002D7397"/>
  </w:style>
  <w:style w:type="paragraph" w:customStyle="1" w:styleId="20CF4EF4803E4618B7AA91D74075EDA3">
    <w:name w:val="20CF4EF4803E4618B7AA91D74075EDA3"/>
    <w:rsid w:val="002D7397"/>
  </w:style>
  <w:style w:type="paragraph" w:customStyle="1" w:styleId="2CBAA5CC0C424A78B43EC138E7EDFA70">
    <w:name w:val="2CBAA5CC0C424A78B43EC138E7EDFA70"/>
    <w:rsid w:val="002D73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40c662e-0380-4817-843d-2c7e10d40c39">
      <Value>523</Value>
      <Value>242</Value>
      <Value>546</Value>
    </TaxCatchAll>
    <SharedWithUsers xmlns="b40c662e-0380-4817-843d-2c7e10d40c39">
      <UserInfo>
        <DisplayName/>
        <AccountId xsi:nil="true"/>
        <AccountType/>
      </UserInfo>
    </SharedWithUsers>
    <PublishOn xmlns="2f261a70-825f-4a37-b7b5-f6ecc2f4c5fa">2023-08-18T01:57:01+00:00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f84964a8904e4defbc18e1b78d5d80c6>
    <PDFBlobURL xmlns="2f261a70-825f-4a37-b7b5-f6ecc2f4c5fa" xsi:nil="true"/>
    <l92b321e1c6d4932b3b7fc50f551e57a xmlns="2f261a70-825f-4a37-b7b5-f6ecc2f4c5fa">
      <Terms xmlns="http://schemas.microsoft.com/office/infopath/2007/PartnerControls"/>
    </l92b321e1c6d4932b3b7fc50f551e57a>
    <policysummary xmlns="2f261a70-825f-4a37-b7b5-f6ecc2f4c5fa">This is the Griffith University template for policies. This template should be used in conjunction with the Policy Governance Policy and the Policy Governance Procedure.</policysummary>
    <PolicyCategoryPath xmlns="2f261a70-825f-4a37-b7b5-f6ecc2f4c5fa">Governance</PolicyCategoryPath>
    <PolicyCategory0 xmlns="2f261a70-825f-4a37-b7b5-f6ecc2f4c5fa">General</PolicyCategory0>
    <docsort xmlns="2f261a70-825f-4a37-b7b5-f6ecc2f4c5fa" xsi:nil="true"/>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PolicyCategoryParent xmlns="2f261a70-825f-4a37-b7b5-f6ecc2f4c5fa">Governance</PolicyCategoryParent>
    <LastPublished xmlns="2f261a70-825f-4a37-b7b5-f6ecc2f4c5fa">2024-04-02T14:00:00+00:00</LastPublished>
    <doccomments xmlns="2f261a70-825f-4a37-b7b5-f6ecc2f4c5fa">From: Rebecca Voisey &lt;r.voisey@griffith.edu.au&gt; On Behalf Of Council Secretary
Sent: Thursday, August 17, 2023 12:24 PM
To: John Montgomery &lt;j.montgomery@griffith.edu.au&gt;; Charlie Partridge &lt;c.partridge@griffith.edu.au&gt;; Kiara Sledge &lt;k.sledge@griffith.edu.au&gt;; Chief of Staff to the Vice Chancellor &lt;chiefofstaff@griffith.edu.au&gt;
Cc: Policies &lt;policy@griffith.edu.au&gt;; elections Griffith &lt;elections@griffith.edu.au&gt;; VC Office Griffith &lt;VC-Office@griffith.edu.au&gt;; recopy Griffith &lt;recopy@griffith.edu.au&gt;
Subject: OUTCOME AND ACTIONS: 4/2023 (14 August) Council Meeting - Amended Elections Policy and new Elections Procedure and new Electoral Code
Dear colleagues
At its 4/2023 (14 August) meeting, the Council resolved to:
•APPROVE the new Elections Policy (2023/0001040)** new Elections Procedure (2023/0001041) and the new Electoral Code (2023/0001042).
•DELEGATE the Vice Chancellor as approving authority of the new Electoral Code (2023/0001042).
03/04/2024 - Standing COO Admin editorial approval - Rescinded Student Charter links/references updated to new Student Charter Framework.</doccomments>
    <datedeclared xmlns="2f261a70-825f-4a37-b7b5-f6ecc2f4c5fa">2023-08-13T14:00:00+00:00</datedeclared>
    <PrivatePolicy xmlns="2f261a70-825f-4a37-b7b5-f6ecc2f4c5fa">false</PrivatePolicy>
    <policyadvisor xmlns="2f261a70-825f-4a37-b7b5-f6ecc2f4c5fa">
      <UserInfo>
        <DisplayName>Rebecca Voisey</DisplayName>
        <AccountId>37</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Governance</TermName>
          <TermId xmlns="http://schemas.microsoft.com/office/infopath/2007/PartnerControls">e8af2691-64d4-44bf-9420-48218dcedae8</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2026</TermName>
          <TermId xmlns="http://schemas.microsoft.com/office/infopath/2007/PartnerControls">0e39d474-4c22-40b4-8b37-f0e7c9e0e124</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Chief Operating Officer</TermName>
          <TermId xmlns="http://schemas.microsoft.com/office/infopath/2007/PartnerControls">11706a4f-afb0-46bb-a734-c26b0b045f02</TermId>
        </TermInfo>
      </Terms>
    </c4c72b675d9b4d35a824d1eba5c21e27>
    <extlink xmlns="2f261a70-825f-4a37-b7b5-f6ecc2f4c5fa">
      <Url xsi:nil="true"/>
      <Description xsi:nil="true"/>
    </extlink>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7A4176-EFE2-40B2-AFB5-B298F79ABAB8}">
  <ds:schemaRefs>
    <ds:schemaRef ds:uri="http://schemas.microsoft.com/sharepoint/v3/contenttype/forms"/>
  </ds:schemaRefs>
</ds:datastoreItem>
</file>

<file path=customXml/itemProps2.xml><?xml version="1.0" encoding="utf-8"?>
<ds:datastoreItem xmlns:ds="http://schemas.openxmlformats.org/officeDocument/2006/customXml" ds:itemID="{6601E057-6B15-4853-B8C3-1649F412EDCA}">
  <ds:schemaRefs>
    <ds:schemaRef ds:uri="http://schemas.microsoft.com/office/2006/metadata/properties"/>
    <ds:schemaRef ds:uri="http://schemas.microsoft.com/office/infopath/2007/PartnerControls"/>
    <ds:schemaRef ds:uri="3116bb01-21ef-4830-a9d7-ecd0b64abba7"/>
    <ds:schemaRef ds:uri="caef5518-cf02-434d-a424-1f5a8c26e90b"/>
  </ds:schemaRefs>
</ds:datastoreItem>
</file>

<file path=customXml/itemProps3.xml><?xml version="1.0" encoding="utf-8"?>
<ds:datastoreItem xmlns:ds="http://schemas.openxmlformats.org/officeDocument/2006/customXml" ds:itemID="{B9C4E50B-09EF-4579-8C54-5BEDF41B48B1}"/>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Normal.dotm</Template>
  <TotalTime>41</TotalTime>
  <Pages>7</Pages>
  <Words>2130</Words>
  <Characters>12145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14247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Code</dc:title>
  <dc:creator>Jen Lofgren</dc:creator>
  <cp:lastModifiedBy>John Montgomery</cp:lastModifiedBy>
  <cp:revision>18</cp:revision>
  <dcterms:created xsi:type="dcterms:W3CDTF">2023-11-21T05:55:00Z</dcterms:created>
  <dcterms:modified xsi:type="dcterms:W3CDTF">2024-04-19T04:13:00Z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aa4be3-f650-4692-881a-64ae220cbceb_Enabled">
    <vt:lpwstr>true</vt:lpwstr>
  </property>
  <property fmtid="{D5CDD505-2E9C-101B-9397-08002B2CF9AE}" pid="3" name="MSIP_Label_adaa4be3-f650-4692-881a-64ae220cbceb_SetDate">
    <vt:lpwstr>2022-11-24T04:58:38Z</vt:lpwstr>
  </property>
  <property fmtid="{D5CDD505-2E9C-101B-9397-08002B2CF9AE}" pid="4" name="MSIP_Label_adaa4be3-f650-4692-881a-64ae220cbceb_Method">
    <vt:lpwstr>Standard</vt:lpwstr>
  </property>
  <property fmtid="{D5CDD505-2E9C-101B-9397-08002B2CF9AE}" pid="5" name="MSIP_Label_adaa4be3-f650-4692-881a-64ae220cbceb_Name">
    <vt:lpwstr>OFFICIAL  Internal (External sharing)</vt:lpwstr>
  </property>
  <property fmtid="{D5CDD505-2E9C-101B-9397-08002B2CF9AE}" pid="6" name="MSIP_Label_adaa4be3-f650-4692-881a-64ae220cbceb_SiteId">
    <vt:lpwstr>5a7cc8ab-a4dc-4f9b-bf60-66714049ad62</vt:lpwstr>
  </property>
  <property fmtid="{D5CDD505-2E9C-101B-9397-08002B2CF9AE}" pid="7" name="MSIP_Label_adaa4be3-f650-4692-881a-64ae220cbceb_ActionId">
    <vt:lpwstr>a19a9a8a-2b15-49a8-856f-b8db22bb0da1</vt:lpwstr>
  </property>
  <property fmtid="{D5CDD505-2E9C-101B-9397-08002B2CF9AE}" pid="8" name="MSIP_Label_adaa4be3-f650-4692-881a-64ae220cbceb_ContentBits">
    <vt:lpwstr>0</vt:lpwstr>
  </property>
  <property fmtid="{D5CDD505-2E9C-101B-9397-08002B2CF9AE}" pid="9" name="ContentTypeId">
    <vt:lpwstr>0x010100D8585E08B4909F4CA72F2CA699ABA3ED</vt:lpwstr>
  </property>
  <property fmtid="{D5CDD505-2E9C-101B-9397-08002B2CF9AE}" pid="10" name="Order">
    <vt:r8>44300</vt:r8>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y fmtid="{D5CDD505-2E9C-101B-9397-08002B2CF9AE}" pid="15" name="policysection">
    <vt:lpwstr/>
  </property>
  <property fmtid="{D5CDD505-2E9C-101B-9397-08002B2CF9AE}" pid="16" name="xd_ProgID">
    <vt:lpwstr/>
  </property>
  <property fmtid="{D5CDD505-2E9C-101B-9397-08002B2CF9AE}" pid="17" name="appauthority">
    <vt:lpwstr>546;#Chief Operating Officer|11706a4f-afb0-46bb-a734-c26b0b045f02</vt:lpwstr>
  </property>
  <property fmtid="{D5CDD505-2E9C-101B-9397-08002B2CF9AE}" pid="18" name="policycategory">
    <vt:lpwstr/>
  </property>
  <property fmtid="{D5CDD505-2E9C-101B-9397-08002B2CF9AE}" pid="19" name="TemplateUrl">
    <vt:lpwstr/>
  </property>
  <property fmtid="{D5CDD505-2E9C-101B-9397-08002B2CF9AE}" pid="20" name="officearea">
    <vt:lpwstr/>
  </property>
  <property fmtid="{D5CDD505-2E9C-101B-9397-08002B2CF9AE}" pid="21" name="resourcetype">
    <vt:lpwstr>850</vt:lpwstr>
  </property>
  <property fmtid="{D5CDD505-2E9C-101B-9397-08002B2CF9AE}" pid="22" name="policy-category">
    <vt:lpwstr>523;#Governance|e8af2691-64d4-44bf-9420-48218dcedae8</vt:lpwstr>
  </property>
  <property fmtid="{D5CDD505-2E9C-101B-9397-08002B2CF9AE}" pid="23" name="glossaryterms">
    <vt:lpwstr/>
  </property>
  <property fmtid="{D5CDD505-2E9C-101B-9397-08002B2CF9AE}" pid="24" name="_dlc_DocIdItemGuid">
    <vt:lpwstr>f74d1c3e-3a50-4b68-9e41-f452e9996bb8</vt:lpwstr>
  </property>
  <property fmtid="{D5CDD505-2E9C-101B-9397-08002B2CF9AE}" pid="25" name="e509630521274583bbfe889d810a3e9e">
    <vt:lpwstr>Public|40058628-4222-4f37-b062-f3fb9daaccf8</vt:lpwstr>
  </property>
  <property fmtid="{D5CDD505-2E9C-101B-9397-08002B2CF9AE}" pid="26" name="policyreview">
    <vt:lpwstr>242;#2026|0e39d474-4c22-40b4-8b37-f0e7c9e0e124</vt:lpwstr>
  </property>
  <property fmtid="{D5CDD505-2E9C-101B-9397-08002B2CF9AE}" pid="27" name="policyaudience">
    <vt:lpwstr/>
  </property>
  <property fmtid="{D5CDD505-2E9C-101B-9397-08002B2CF9AE}" pid="28" name="Managed_Testing_Field">
    <vt:lpwstr/>
  </property>
</Properties>
</file>