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063B2E1C" w:rsidR="00F471E2" w:rsidRPr="00B02287" w:rsidRDefault="007723FF" w:rsidP="003445F7">
      <w:pPr>
        <w:pStyle w:val="ContentsHeading1"/>
        <w:pBdr>
          <w:bottom w:val="none" w:sz="0" w:space="0" w:color="auto"/>
        </w:pBdr>
        <w:spacing w:before="120" w:after="120"/>
        <w:rPr>
          <w:rFonts w:ascii="Arial" w:hAnsi="Arial" w:cs="Arial"/>
          <w:sz w:val="52"/>
          <w:szCs w:val="52"/>
        </w:rPr>
      </w:pPr>
      <w:bookmarkStart w:id="0" w:name="_Ref20321537"/>
      <w:r w:rsidRPr="00B02287">
        <w:rPr>
          <w:rFonts w:ascii="Arial" w:hAnsi="Arial" w:cs="Arial"/>
          <w:sz w:val="52"/>
          <w:szCs w:val="52"/>
        </w:rPr>
        <w:t>Dissertation Management</w:t>
      </w:r>
    </w:p>
    <w:bookmarkStart w:id="1" w:name="_Ref20411738"/>
    <w:bookmarkStart w:id="2" w:name="_Ref20411785"/>
    <w:p w14:paraId="13CDB8CD" w14:textId="77777777" w:rsidR="001063F7" w:rsidRPr="00B02287" w:rsidRDefault="007723FF" w:rsidP="001063F7">
      <w:pPr>
        <w:pStyle w:val="ListParagraph"/>
        <w:numPr>
          <w:ilvl w:val="0"/>
          <w:numId w:val="3"/>
        </w:numPr>
        <w:spacing w:after="0" w:line="240" w:lineRule="auto"/>
        <w:ind w:left="426" w:hanging="426"/>
        <w:rPr>
          <w:rFonts w:ascii="Arial" w:hAnsi="Arial" w:cs="Arial"/>
          <w:color w:val="E30918"/>
          <w:sz w:val="24"/>
          <w:szCs w:val="24"/>
          <w:shd w:val="clear" w:color="auto" w:fill="FFFFFF"/>
        </w:rPr>
      </w:pPr>
      <w:r w:rsidRPr="00B02287">
        <w:rPr>
          <w:rFonts w:ascii="Arial" w:hAnsi="Arial" w:cs="Arial"/>
          <w:color w:val="E30918"/>
          <w:sz w:val="24"/>
          <w:szCs w:val="24"/>
          <w:shd w:val="clear" w:color="auto" w:fill="FFFFFF"/>
        </w:rPr>
        <w:fldChar w:fldCharType="begin"/>
      </w:r>
      <w:r w:rsidRPr="00B02287">
        <w:rPr>
          <w:rFonts w:ascii="Arial" w:hAnsi="Arial" w:cs="Arial"/>
          <w:color w:val="E30918"/>
          <w:sz w:val="24"/>
          <w:szCs w:val="24"/>
          <w:shd w:val="clear" w:color="auto" w:fill="FFFFFF"/>
        </w:rPr>
        <w:instrText>HYPERLINK  \l "_1.0_Purpose"</w:instrText>
      </w:r>
      <w:r w:rsidRPr="00B02287">
        <w:rPr>
          <w:rFonts w:ascii="Arial" w:hAnsi="Arial" w:cs="Arial"/>
          <w:color w:val="E30918"/>
          <w:sz w:val="24"/>
          <w:szCs w:val="24"/>
          <w:shd w:val="clear" w:color="auto" w:fill="FFFFFF"/>
        </w:rPr>
      </w:r>
      <w:r w:rsidRPr="00B02287">
        <w:rPr>
          <w:rFonts w:ascii="Arial" w:hAnsi="Arial" w:cs="Arial"/>
          <w:color w:val="E30918"/>
          <w:sz w:val="24"/>
          <w:szCs w:val="24"/>
          <w:shd w:val="clear" w:color="auto" w:fill="FFFFFF"/>
        </w:rPr>
        <w:fldChar w:fldCharType="separate"/>
      </w:r>
      <w:r w:rsidRPr="00B02287">
        <w:rPr>
          <w:rStyle w:val="Hyperlink"/>
          <w:rFonts w:ascii="Arial" w:hAnsi="Arial" w:cs="Arial"/>
          <w:sz w:val="24"/>
          <w:szCs w:val="24"/>
          <w:u w:val="none"/>
          <w:shd w:val="clear" w:color="auto" w:fill="FFFFFF"/>
        </w:rPr>
        <w:t>Purpose</w:t>
      </w:r>
      <w:r w:rsidRPr="00B02287">
        <w:rPr>
          <w:rFonts w:ascii="Arial" w:hAnsi="Arial" w:cs="Arial"/>
          <w:color w:val="E30918"/>
          <w:sz w:val="24"/>
          <w:szCs w:val="24"/>
          <w:shd w:val="clear" w:color="auto" w:fill="FFFFFF"/>
        </w:rPr>
        <w:fldChar w:fldCharType="end"/>
      </w:r>
    </w:p>
    <w:p w14:paraId="7A691837" w14:textId="57D3E746" w:rsidR="001063F7" w:rsidRPr="00B02287" w:rsidRDefault="00000000" w:rsidP="001063F7">
      <w:pPr>
        <w:pStyle w:val="ListParagraph"/>
        <w:numPr>
          <w:ilvl w:val="0"/>
          <w:numId w:val="3"/>
        </w:numPr>
        <w:spacing w:after="0" w:line="240" w:lineRule="auto"/>
        <w:ind w:left="426" w:hanging="426"/>
        <w:rPr>
          <w:rFonts w:ascii="Arial" w:hAnsi="Arial" w:cs="Arial"/>
          <w:color w:val="E30918"/>
          <w:sz w:val="24"/>
          <w:szCs w:val="24"/>
          <w:shd w:val="clear" w:color="auto" w:fill="FFFFFF"/>
        </w:rPr>
      </w:pPr>
      <w:hyperlink w:anchor="_2.0_Scope_1" w:history="1">
        <w:r w:rsidR="001063F7" w:rsidRPr="00B02287">
          <w:rPr>
            <w:rStyle w:val="Hyperlink"/>
            <w:rFonts w:ascii="Arial" w:hAnsi="Arial" w:cs="Arial"/>
            <w:sz w:val="24"/>
            <w:szCs w:val="24"/>
            <w:u w:val="none"/>
            <w:shd w:val="clear" w:color="auto" w:fill="FFFFFF"/>
          </w:rPr>
          <w:t>Scope</w:t>
        </w:r>
      </w:hyperlink>
    </w:p>
    <w:p w14:paraId="2F87C524" w14:textId="26847099" w:rsidR="001063F7" w:rsidRPr="00B02287" w:rsidRDefault="00000000" w:rsidP="001063F7">
      <w:pPr>
        <w:pStyle w:val="ListParagraph"/>
        <w:numPr>
          <w:ilvl w:val="0"/>
          <w:numId w:val="3"/>
        </w:numPr>
        <w:spacing w:after="0" w:line="240" w:lineRule="auto"/>
        <w:ind w:left="426" w:hanging="426"/>
        <w:rPr>
          <w:rFonts w:ascii="Arial" w:hAnsi="Arial" w:cs="Arial"/>
          <w:color w:val="E30918"/>
          <w:sz w:val="24"/>
          <w:szCs w:val="24"/>
          <w:shd w:val="clear" w:color="auto" w:fill="FFFFFF"/>
        </w:rPr>
      </w:pPr>
      <w:hyperlink w:anchor="_3.0_Procedure_1" w:history="1">
        <w:r w:rsidR="001063F7" w:rsidRPr="00B02287">
          <w:rPr>
            <w:rStyle w:val="Hyperlink"/>
            <w:rFonts w:ascii="Arial" w:hAnsi="Arial" w:cs="Arial"/>
            <w:sz w:val="24"/>
            <w:szCs w:val="24"/>
            <w:u w:val="none"/>
            <w:shd w:val="clear" w:color="auto" w:fill="FFFFFF"/>
          </w:rPr>
          <w:t>Procedure</w:t>
        </w:r>
      </w:hyperlink>
    </w:p>
    <w:p w14:paraId="53CA93CB" w14:textId="248F2C69" w:rsidR="00B57117" w:rsidRPr="00B02287" w:rsidRDefault="00000000" w:rsidP="001063F7">
      <w:pPr>
        <w:spacing w:after="0" w:line="240" w:lineRule="auto"/>
        <w:ind w:left="284"/>
        <w:rPr>
          <w:rFonts w:ascii="Arial" w:hAnsi="Arial" w:cs="Arial"/>
          <w:color w:val="E30918"/>
          <w:sz w:val="24"/>
          <w:szCs w:val="24"/>
          <w:shd w:val="clear" w:color="auto" w:fill="FFFFFF"/>
        </w:rPr>
      </w:pPr>
      <w:hyperlink w:anchor="_Supervision" w:history="1">
        <w:r w:rsidR="007723FF" w:rsidRPr="00B02287">
          <w:rPr>
            <w:rStyle w:val="Hyperlink"/>
            <w:rFonts w:ascii="Arial" w:hAnsi="Arial" w:cs="Arial"/>
            <w:sz w:val="24"/>
            <w:szCs w:val="24"/>
            <w:shd w:val="clear" w:color="auto" w:fill="FFFFFF"/>
          </w:rPr>
          <w:t>3.1 Supervision</w:t>
        </w:r>
      </w:hyperlink>
      <w:r w:rsidR="007723FF" w:rsidRPr="00B02287">
        <w:rPr>
          <w:rFonts w:ascii="Arial" w:hAnsi="Arial" w:cs="Arial"/>
          <w:color w:val="E30918"/>
          <w:sz w:val="24"/>
          <w:szCs w:val="24"/>
          <w:shd w:val="clear" w:color="auto" w:fill="FFFFFF"/>
        </w:rPr>
        <w:t xml:space="preserve"> </w:t>
      </w:r>
      <w:r w:rsidR="00C97759" w:rsidRPr="00B02287">
        <w:rPr>
          <w:rFonts w:ascii="Arial" w:hAnsi="Arial" w:cs="Arial"/>
          <w:color w:val="E30918"/>
          <w:sz w:val="24"/>
          <w:szCs w:val="24"/>
          <w:shd w:val="clear" w:color="auto" w:fill="FFFFFF"/>
        </w:rPr>
        <w:t>I</w:t>
      </w:r>
      <w:r w:rsidR="007723FF" w:rsidRPr="00B02287">
        <w:rPr>
          <w:rFonts w:ascii="Arial" w:hAnsi="Arial" w:cs="Arial"/>
          <w:color w:val="E30918"/>
          <w:sz w:val="24"/>
          <w:szCs w:val="24"/>
          <w:shd w:val="clear" w:color="auto" w:fill="FFFFFF"/>
        </w:rPr>
        <w:t xml:space="preserve"> </w:t>
      </w:r>
      <w:hyperlink w:anchor="_3.2_Managing_the" w:history="1">
        <w:r w:rsidR="007723FF" w:rsidRPr="00B02287">
          <w:rPr>
            <w:rStyle w:val="Hyperlink"/>
            <w:rFonts w:ascii="Arial" w:hAnsi="Arial" w:cs="Arial"/>
            <w:sz w:val="24"/>
            <w:szCs w:val="24"/>
            <w:shd w:val="clear" w:color="auto" w:fill="FFFFFF"/>
          </w:rPr>
          <w:t>3.2 Managing the dissertation</w:t>
        </w:r>
      </w:hyperlink>
      <w:r w:rsidR="007723FF" w:rsidRPr="00B02287">
        <w:rPr>
          <w:rFonts w:ascii="Arial" w:hAnsi="Arial" w:cs="Arial"/>
          <w:color w:val="E30918"/>
          <w:sz w:val="24"/>
          <w:szCs w:val="24"/>
          <w:shd w:val="clear" w:color="auto" w:fill="FFFFFF"/>
        </w:rPr>
        <w:t xml:space="preserve"> I </w:t>
      </w:r>
      <w:hyperlink w:anchor="_3.3_Assessment" w:history="1">
        <w:r w:rsidR="007723FF" w:rsidRPr="00B02287">
          <w:rPr>
            <w:rStyle w:val="Hyperlink"/>
            <w:rFonts w:ascii="Arial" w:hAnsi="Arial" w:cs="Arial"/>
            <w:sz w:val="24"/>
            <w:szCs w:val="24"/>
            <w:shd w:val="clear" w:color="auto" w:fill="FFFFFF"/>
          </w:rPr>
          <w:t>3.3 Assessment</w:t>
        </w:r>
      </w:hyperlink>
      <w:r w:rsidR="007723FF" w:rsidRPr="00B02287">
        <w:rPr>
          <w:rFonts w:ascii="Arial" w:hAnsi="Arial" w:cs="Arial"/>
          <w:color w:val="E30918"/>
          <w:sz w:val="24"/>
          <w:szCs w:val="24"/>
          <w:shd w:val="clear" w:color="auto" w:fill="FFFFFF"/>
        </w:rPr>
        <w:t xml:space="preserve"> I </w:t>
      </w:r>
      <w:hyperlink w:anchor="_3.4_Termination_of" w:history="1">
        <w:r w:rsidR="007723FF" w:rsidRPr="00B02287">
          <w:rPr>
            <w:rStyle w:val="Hyperlink"/>
            <w:rFonts w:ascii="Arial" w:hAnsi="Arial" w:cs="Arial"/>
            <w:sz w:val="24"/>
            <w:szCs w:val="24"/>
            <w:shd w:val="clear" w:color="auto" w:fill="FFFFFF"/>
          </w:rPr>
          <w:t>3.4 Termination of enrolment</w:t>
        </w:r>
      </w:hyperlink>
    </w:p>
    <w:p w14:paraId="18C6B891" w14:textId="59A78270" w:rsidR="00012B39" w:rsidRPr="00B02287" w:rsidRDefault="004B3002" w:rsidP="003445F7">
      <w:pPr>
        <w:spacing w:after="0" w:line="240" w:lineRule="auto"/>
        <w:rPr>
          <w:rStyle w:val="Hyperlink"/>
          <w:rFonts w:ascii="Arial" w:hAnsi="Arial" w:cs="Arial"/>
          <w:sz w:val="24"/>
          <w:szCs w:val="24"/>
          <w:u w:val="none"/>
          <w:shd w:val="clear" w:color="auto" w:fill="FFFFFF"/>
        </w:rPr>
      </w:pPr>
      <w:r w:rsidRPr="00B02287">
        <w:rPr>
          <w:rFonts w:ascii="Arial" w:hAnsi="Arial" w:cs="Arial"/>
          <w:sz w:val="24"/>
          <w:szCs w:val="24"/>
          <w:shd w:val="clear" w:color="auto" w:fill="FFFFFF"/>
        </w:rPr>
        <w:fldChar w:fldCharType="begin"/>
      </w:r>
      <w:r w:rsidRPr="00B02287">
        <w:rPr>
          <w:rFonts w:ascii="Arial" w:hAnsi="Arial" w:cs="Arial"/>
          <w:sz w:val="24"/>
          <w:szCs w:val="24"/>
          <w:shd w:val="clear" w:color="auto" w:fill="FFFFFF"/>
        </w:rPr>
        <w:instrText>HYPERLINK  \l "_4.0_Definitions"</w:instrText>
      </w:r>
      <w:r w:rsidRPr="00B02287">
        <w:rPr>
          <w:rFonts w:ascii="Arial" w:hAnsi="Arial" w:cs="Arial"/>
          <w:sz w:val="24"/>
          <w:szCs w:val="24"/>
          <w:shd w:val="clear" w:color="auto" w:fill="FFFFFF"/>
        </w:rPr>
      </w:r>
      <w:r w:rsidRPr="00B02287">
        <w:rPr>
          <w:rFonts w:ascii="Arial" w:hAnsi="Arial" w:cs="Arial"/>
          <w:sz w:val="24"/>
          <w:szCs w:val="24"/>
          <w:shd w:val="clear" w:color="auto" w:fill="FFFFFF"/>
        </w:rPr>
        <w:fldChar w:fldCharType="separate"/>
      </w:r>
      <w:r w:rsidR="00012B39" w:rsidRPr="00B02287">
        <w:rPr>
          <w:rStyle w:val="Hyperlink"/>
          <w:rFonts w:ascii="Arial" w:hAnsi="Arial" w:cs="Arial"/>
          <w:sz w:val="24"/>
          <w:szCs w:val="24"/>
          <w:u w:val="none"/>
          <w:shd w:val="clear" w:color="auto" w:fill="FFFFFF"/>
        </w:rPr>
        <w:t>4</w:t>
      </w:r>
      <w:r w:rsidR="001063F7" w:rsidRPr="00B02287">
        <w:rPr>
          <w:rStyle w:val="Hyperlink"/>
          <w:rFonts w:ascii="Arial" w:hAnsi="Arial" w:cs="Arial"/>
          <w:sz w:val="24"/>
          <w:szCs w:val="24"/>
          <w:u w:val="none"/>
          <w:shd w:val="clear" w:color="auto" w:fill="FFFFFF"/>
        </w:rPr>
        <w:t xml:space="preserve">.0 </w:t>
      </w:r>
      <w:r w:rsidR="00012B39" w:rsidRPr="00B02287">
        <w:rPr>
          <w:rStyle w:val="Hyperlink"/>
          <w:rFonts w:ascii="Arial" w:hAnsi="Arial" w:cs="Arial"/>
          <w:sz w:val="24"/>
          <w:szCs w:val="24"/>
          <w:u w:val="none"/>
          <w:shd w:val="clear" w:color="auto" w:fill="FFFFFF"/>
        </w:rPr>
        <w:t>Definitions</w:t>
      </w:r>
    </w:p>
    <w:p w14:paraId="606FAF4D" w14:textId="61379BB8" w:rsidR="003271D9" w:rsidRPr="00B02287" w:rsidRDefault="004B3002" w:rsidP="003445F7">
      <w:pPr>
        <w:spacing w:after="0" w:line="240" w:lineRule="auto"/>
        <w:rPr>
          <w:rStyle w:val="Hyperlink"/>
          <w:rFonts w:ascii="Arial" w:hAnsi="Arial" w:cs="Arial"/>
          <w:sz w:val="24"/>
          <w:szCs w:val="24"/>
          <w:u w:val="none"/>
          <w:shd w:val="clear" w:color="auto" w:fill="FFFFFF"/>
        </w:rPr>
      </w:pPr>
      <w:r w:rsidRPr="00B02287">
        <w:rPr>
          <w:rFonts w:ascii="Arial" w:hAnsi="Arial" w:cs="Arial"/>
          <w:sz w:val="24"/>
          <w:szCs w:val="24"/>
          <w:shd w:val="clear" w:color="auto" w:fill="FFFFFF"/>
        </w:rPr>
        <w:fldChar w:fldCharType="end"/>
      </w:r>
      <w:r w:rsidR="00931408" w:rsidRPr="00B02287">
        <w:rPr>
          <w:rFonts w:ascii="Arial" w:hAnsi="Arial" w:cs="Arial"/>
          <w:sz w:val="24"/>
          <w:szCs w:val="24"/>
          <w:shd w:val="clear" w:color="auto" w:fill="FFFFFF"/>
        </w:rPr>
        <w:fldChar w:fldCharType="begin"/>
      </w:r>
      <w:r w:rsidR="00931408" w:rsidRPr="00B02287">
        <w:rPr>
          <w:rFonts w:ascii="Arial" w:hAnsi="Arial" w:cs="Arial"/>
          <w:sz w:val="24"/>
          <w:szCs w:val="24"/>
          <w:shd w:val="clear" w:color="auto" w:fill="FFFFFF"/>
        </w:rPr>
        <w:instrText>HYPERLINK  \l "_6.0_Information"</w:instrText>
      </w:r>
      <w:r w:rsidR="00931408" w:rsidRPr="00B02287">
        <w:rPr>
          <w:rFonts w:ascii="Arial" w:hAnsi="Arial" w:cs="Arial"/>
          <w:sz w:val="24"/>
          <w:szCs w:val="24"/>
          <w:shd w:val="clear" w:color="auto" w:fill="FFFFFF"/>
        </w:rPr>
      </w:r>
      <w:r w:rsidR="00931408" w:rsidRPr="00B02287">
        <w:rPr>
          <w:rFonts w:ascii="Arial" w:hAnsi="Arial" w:cs="Arial"/>
          <w:sz w:val="24"/>
          <w:szCs w:val="24"/>
          <w:shd w:val="clear" w:color="auto" w:fill="FFFFFF"/>
        </w:rPr>
        <w:fldChar w:fldCharType="separate"/>
      </w:r>
      <w:r w:rsidR="00931408" w:rsidRPr="00B02287">
        <w:rPr>
          <w:rStyle w:val="Hyperlink"/>
          <w:rFonts w:ascii="Arial" w:hAnsi="Arial" w:cs="Arial"/>
          <w:sz w:val="24"/>
          <w:szCs w:val="24"/>
          <w:u w:val="none"/>
          <w:shd w:val="clear" w:color="auto" w:fill="FFFFFF"/>
        </w:rPr>
        <w:t>5.0 Information</w:t>
      </w:r>
    </w:p>
    <w:p w14:paraId="384C71E2" w14:textId="23C0DC63" w:rsidR="003271D9" w:rsidRPr="00B02287" w:rsidRDefault="00931408" w:rsidP="003445F7">
      <w:pPr>
        <w:spacing w:after="0" w:line="240" w:lineRule="auto"/>
        <w:rPr>
          <w:rFonts w:ascii="Arial" w:hAnsi="Arial" w:cs="Arial"/>
          <w:color w:val="E30918"/>
          <w:sz w:val="24"/>
          <w:szCs w:val="24"/>
          <w:shd w:val="clear" w:color="auto" w:fill="FFFFFF"/>
        </w:rPr>
      </w:pPr>
      <w:r w:rsidRPr="00B02287">
        <w:rPr>
          <w:rFonts w:ascii="Arial" w:hAnsi="Arial" w:cs="Arial"/>
          <w:sz w:val="24"/>
          <w:szCs w:val="24"/>
          <w:shd w:val="clear" w:color="auto" w:fill="FFFFFF"/>
        </w:rPr>
        <w:fldChar w:fldCharType="end"/>
      </w:r>
      <w:hyperlink w:anchor="_7.0_Related_Policy" w:history="1">
        <w:r w:rsidRPr="00B02287">
          <w:rPr>
            <w:rStyle w:val="Hyperlink"/>
            <w:rFonts w:ascii="Arial" w:hAnsi="Arial" w:cs="Arial"/>
            <w:sz w:val="24"/>
            <w:szCs w:val="24"/>
            <w:u w:val="none"/>
            <w:shd w:val="clear" w:color="auto" w:fill="FFFFFF"/>
          </w:rPr>
          <w:t>6</w:t>
        </w:r>
        <w:r w:rsidR="003271D9" w:rsidRPr="00B02287">
          <w:rPr>
            <w:rStyle w:val="Hyperlink"/>
            <w:rFonts w:ascii="Arial" w:hAnsi="Arial" w:cs="Arial"/>
            <w:sz w:val="24"/>
            <w:szCs w:val="24"/>
            <w:u w:val="none"/>
            <w:shd w:val="clear" w:color="auto" w:fill="FFFFFF"/>
          </w:rPr>
          <w:t>.0 Related policy documents and support documents</w:t>
        </w:r>
      </w:hyperlink>
    </w:p>
    <w:p w14:paraId="2E800012" w14:textId="1BD2C619" w:rsidR="00BC55CF" w:rsidRPr="00B02287" w:rsidRDefault="00BC55CF" w:rsidP="00100014">
      <w:pPr>
        <w:pStyle w:val="Heading2"/>
        <w:spacing w:before="120" w:line="240" w:lineRule="auto"/>
        <w:ind w:left="426" w:hanging="426"/>
        <w:rPr>
          <w:rFonts w:ascii="Arial" w:hAnsi="Arial" w:cs="Arial"/>
          <w:b/>
          <w:bCs/>
          <w:sz w:val="32"/>
          <w:szCs w:val="32"/>
          <w:shd w:val="clear" w:color="auto" w:fill="FFFFFF"/>
        </w:rPr>
      </w:pPr>
      <w:bookmarkStart w:id="3" w:name="_1.0_Purpose"/>
      <w:bookmarkStart w:id="4" w:name="_Ref20480964"/>
      <w:bookmarkEnd w:id="3"/>
      <w:r w:rsidRPr="00B02287">
        <w:rPr>
          <w:rFonts w:ascii="Arial" w:hAnsi="Arial" w:cs="Arial"/>
          <w:b/>
          <w:bCs/>
          <w:sz w:val="32"/>
          <w:szCs w:val="32"/>
          <w:shd w:val="clear" w:color="auto" w:fill="FFFFFF"/>
        </w:rPr>
        <w:t>1.0 Purpose</w:t>
      </w:r>
      <w:bookmarkEnd w:id="0"/>
      <w:bookmarkEnd w:id="1"/>
      <w:bookmarkEnd w:id="2"/>
      <w:bookmarkEnd w:id="4"/>
    </w:p>
    <w:p w14:paraId="3E42FFF0" w14:textId="77777777" w:rsidR="007723FF" w:rsidRPr="00B02287" w:rsidRDefault="007723FF" w:rsidP="003445F7">
      <w:pPr>
        <w:spacing w:before="120" w:after="120" w:line="240" w:lineRule="auto"/>
        <w:rPr>
          <w:rFonts w:ascii="Arial" w:hAnsi="Arial" w:cs="Arial"/>
          <w:sz w:val="22"/>
        </w:rPr>
      </w:pPr>
      <w:bookmarkStart w:id="5" w:name="_2.0_Scope"/>
      <w:bookmarkStart w:id="6" w:name="_Ref20318879"/>
      <w:bookmarkStart w:id="7" w:name="_Ref20411801"/>
      <w:bookmarkStart w:id="8" w:name="_Ref20480989"/>
      <w:bookmarkEnd w:id="5"/>
      <w:r w:rsidRPr="00B02287">
        <w:rPr>
          <w:rFonts w:ascii="Arial" w:hAnsi="Arial" w:cs="Arial"/>
          <w:spacing w:val="2"/>
          <w:sz w:val="22"/>
          <w:shd w:val="clear" w:color="auto" w:fill="FFFFFF"/>
        </w:rPr>
        <w:t xml:space="preserve">This Procedure provides a framework for the management of a significant research project that leads to a dissertation (or equivalent) </w:t>
      </w:r>
      <w:r w:rsidRPr="00B02287">
        <w:rPr>
          <w:rFonts w:ascii="Arial" w:hAnsi="Arial" w:cs="Arial"/>
          <w:sz w:val="22"/>
        </w:rPr>
        <w:t>within a coursework program across all disciplines.</w:t>
      </w:r>
    </w:p>
    <w:p w14:paraId="65297E40" w14:textId="46355ACA" w:rsidR="00F97A5A" w:rsidRPr="00B02287" w:rsidRDefault="007706AB" w:rsidP="00100014">
      <w:pPr>
        <w:pStyle w:val="Heading2"/>
        <w:spacing w:before="120" w:line="240" w:lineRule="auto"/>
        <w:ind w:left="426" w:hanging="426"/>
        <w:rPr>
          <w:rFonts w:ascii="Arial" w:hAnsi="Arial" w:cs="Arial"/>
          <w:b/>
          <w:bCs/>
          <w:sz w:val="32"/>
          <w:szCs w:val="32"/>
        </w:rPr>
      </w:pPr>
      <w:bookmarkStart w:id="9" w:name="_2.0_Scope_1"/>
      <w:bookmarkEnd w:id="9"/>
      <w:r w:rsidRPr="00B02287">
        <w:rPr>
          <w:rFonts w:ascii="Arial" w:hAnsi="Arial" w:cs="Arial"/>
          <w:b/>
          <w:bCs/>
          <w:sz w:val="32"/>
          <w:szCs w:val="32"/>
        </w:rPr>
        <w:t xml:space="preserve">2.0 </w:t>
      </w:r>
      <w:r w:rsidR="00F97A5A" w:rsidRPr="00B02287">
        <w:rPr>
          <w:rFonts w:ascii="Arial" w:hAnsi="Arial" w:cs="Arial"/>
          <w:b/>
          <w:bCs/>
          <w:sz w:val="32"/>
          <w:szCs w:val="32"/>
        </w:rPr>
        <w:t>Scope</w:t>
      </w:r>
      <w:bookmarkEnd w:id="6"/>
      <w:bookmarkEnd w:id="7"/>
      <w:bookmarkEnd w:id="8"/>
    </w:p>
    <w:p w14:paraId="4487FDE2" w14:textId="5ED028D1" w:rsidR="007723FF" w:rsidRPr="00B02287" w:rsidRDefault="007723FF" w:rsidP="003445F7">
      <w:pPr>
        <w:spacing w:before="120" w:after="120" w:line="240" w:lineRule="auto"/>
        <w:rPr>
          <w:rFonts w:ascii="Arial" w:hAnsi="Arial" w:cs="Arial"/>
          <w:sz w:val="22"/>
        </w:rPr>
      </w:pPr>
      <w:bookmarkStart w:id="10" w:name="_3.0_Procedure"/>
      <w:bookmarkStart w:id="11" w:name="_Ref20318910"/>
      <w:bookmarkStart w:id="12" w:name="_Ref20411814"/>
      <w:bookmarkStart w:id="13" w:name="_Ref20481014"/>
      <w:bookmarkEnd w:id="10"/>
      <w:r w:rsidRPr="00B02287">
        <w:rPr>
          <w:rFonts w:ascii="Arial" w:hAnsi="Arial" w:cs="Arial"/>
          <w:sz w:val="22"/>
        </w:rPr>
        <w:t xml:space="preserve">This Procedure applies to the following coursework programs that </w:t>
      </w:r>
      <w:r w:rsidRPr="00B02287">
        <w:rPr>
          <w:rFonts w:ascii="Arial" w:eastAsia="Calibri" w:hAnsi="Arial" w:cs="Arial"/>
          <w:sz w:val="22"/>
        </w:rPr>
        <w:t>lead to an Australian Qualifications Framework (AQF) qualification:</w:t>
      </w:r>
      <w:r w:rsidRPr="00B02287">
        <w:rPr>
          <w:rFonts w:ascii="Arial" w:hAnsi="Arial" w:cs="Arial"/>
          <w:sz w:val="22"/>
        </w:rPr>
        <w:t xml:space="preserve"> AQF Level 8 Bachelor (Honours) programs, AQF Level 8 Graduate Diploma programs, and AQF Level 9 Masters (Coursework) and Masters (Extended) programs where students are required to complete a supervised research-based project.  The research project will lead to the production of a dissertation, thesis, exegesis, or equivalent component such as a body of studio work or performance for visual and performing arts programs.  </w:t>
      </w:r>
    </w:p>
    <w:p w14:paraId="30239A7F" w14:textId="00DD0F04" w:rsidR="007723FF" w:rsidRPr="00B02287" w:rsidRDefault="007723FF" w:rsidP="003445F7">
      <w:pPr>
        <w:spacing w:before="120" w:after="120" w:line="240" w:lineRule="auto"/>
        <w:rPr>
          <w:rFonts w:ascii="Arial" w:hAnsi="Arial" w:cs="Arial"/>
          <w:spacing w:val="2"/>
          <w:sz w:val="22"/>
          <w:shd w:val="clear" w:color="auto" w:fill="FFFFFF"/>
        </w:rPr>
      </w:pPr>
      <w:r w:rsidRPr="00B02287">
        <w:rPr>
          <w:rFonts w:ascii="Arial" w:hAnsi="Arial" w:cs="Arial"/>
          <w:spacing w:val="2"/>
          <w:sz w:val="22"/>
          <w:shd w:val="clear" w:color="auto" w:fill="FFFFFF"/>
        </w:rPr>
        <w:t xml:space="preserve">This Procedure does not apply to </w:t>
      </w:r>
      <w:r w:rsidRPr="00B02287">
        <w:rPr>
          <w:rFonts w:ascii="Arial" w:hAnsi="Arial" w:cs="Arial"/>
          <w:sz w:val="22"/>
        </w:rPr>
        <w:t xml:space="preserve">AQF Level 9 </w:t>
      </w:r>
      <w:r w:rsidRPr="00B02287">
        <w:rPr>
          <w:rFonts w:ascii="Arial" w:hAnsi="Arial" w:cs="Arial"/>
          <w:spacing w:val="2"/>
          <w:sz w:val="22"/>
          <w:shd w:val="clear" w:color="auto" w:fill="FFFFFF"/>
        </w:rPr>
        <w:t xml:space="preserve">Masters (Research) and AQF Level 10 Doctoral programs </w:t>
      </w:r>
      <w:r w:rsidRPr="00B02287">
        <w:rPr>
          <w:rFonts w:ascii="Arial" w:hAnsi="Arial" w:cs="Arial"/>
          <w:sz w:val="22"/>
        </w:rPr>
        <w:t xml:space="preserve">which </w:t>
      </w:r>
      <w:r w:rsidRPr="00B02287">
        <w:rPr>
          <w:rFonts w:ascii="Arial" w:hAnsi="Arial" w:cs="Arial"/>
          <w:spacing w:val="2"/>
          <w:sz w:val="22"/>
          <w:shd w:val="clear" w:color="auto" w:fill="FFFFFF"/>
        </w:rPr>
        <w:t xml:space="preserve">are managed as per the </w:t>
      </w:r>
      <w:r w:rsidRPr="00B02287">
        <w:rPr>
          <w:rFonts w:ascii="Arial" w:hAnsi="Arial" w:cs="Arial"/>
          <w:i/>
          <w:iCs/>
          <w:spacing w:val="2"/>
          <w:sz w:val="22"/>
          <w:shd w:val="clear" w:color="auto" w:fill="FFFFFF"/>
        </w:rPr>
        <w:t xml:space="preserve">Higher Degree </w:t>
      </w:r>
      <w:r w:rsidR="001063F7" w:rsidRPr="00B02287">
        <w:rPr>
          <w:rFonts w:ascii="Arial" w:hAnsi="Arial" w:cs="Arial"/>
          <w:i/>
          <w:iCs/>
          <w:spacing w:val="2"/>
          <w:sz w:val="22"/>
          <w:shd w:val="clear" w:color="auto" w:fill="FFFFFF"/>
        </w:rPr>
        <w:t xml:space="preserve">by </w:t>
      </w:r>
      <w:r w:rsidRPr="00B02287">
        <w:rPr>
          <w:rFonts w:ascii="Arial" w:hAnsi="Arial" w:cs="Arial"/>
          <w:i/>
          <w:iCs/>
          <w:spacing w:val="2"/>
          <w:sz w:val="22"/>
          <w:shd w:val="clear" w:color="auto" w:fill="FFFFFF"/>
        </w:rPr>
        <w:t>Research Policy</w:t>
      </w:r>
      <w:r w:rsidRPr="00B02287">
        <w:rPr>
          <w:rFonts w:ascii="Arial" w:hAnsi="Arial" w:cs="Arial"/>
          <w:spacing w:val="2"/>
          <w:sz w:val="22"/>
          <w:shd w:val="clear" w:color="auto" w:fill="FFFFFF"/>
        </w:rPr>
        <w:t>.</w:t>
      </w:r>
    </w:p>
    <w:p w14:paraId="60EADA58" w14:textId="305FAD48" w:rsidR="007723FF" w:rsidRPr="00B02287" w:rsidRDefault="007723FF" w:rsidP="003445F7">
      <w:pPr>
        <w:spacing w:before="120" w:after="120" w:line="240" w:lineRule="auto"/>
        <w:rPr>
          <w:rFonts w:ascii="Arial" w:hAnsi="Arial" w:cs="Arial"/>
          <w:spacing w:val="2"/>
          <w:sz w:val="22"/>
          <w:shd w:val="clear" w:color="auto" w:fill="FFFFFF"/>
        </w:rPr>
      </w:pPr>
      <w:r w:rsidRPr="00B02287">
        <w:rPr>
          <w:rFonts w:ascii="Arial" w:hAnsi="Arial" w:cs="Arial"/>
          <w:spacing w:val="2"/>
          <w:sz w:val="22"/>
          <w:shd w:val="clear" w:color="auto" w:fill="FFFFFF"/>
        </w:rPr>
        <w:t>The framework outlined in this Procedure applies to all students, regardless of discipline. Specific functions, responsibilities and the relationship between supervisor and </w:t>
      </w:r>
      <w:r w:rsidR="006C3BA4" w:rsidRPr="00B02287">
        <w:rPr>
          <w:rFonts w:ascii="Arial" w:hAnsi="Arial" w:cs="Arial"/>
          <w:spacing w:val="2"/>
          <w:sz w:val="22"/>
          <w:shd w:val="clear" w:color="auto" w:fill="FFFFFF"/>
        </w:rPr>
        <w:t>student</w:t>
      </w:r>
      <w:r w:rsidRPr="00B02287">
        <w:rPr>
          <w:rFonts w:ascii="Arial" w:hAnsi="Arial" w:cs="Arial"/>
          <w:spacing w:val="2"/>
          <w:sz w:val="22"/>
          <w:shd w:val="clear" w:color="auto" w:fill="FFFFFF"/>
        </w:rPr>
        <w:t xml:space="preserve"> may vary according to the </w:t>
      </w:r>
      <w:proofErr w:type="gramStart"/>
      <w:r w:rsidRPr="00B02287">
        <w:rPr>
          <w:rFonts w:ascii="Arial" w:hAnsi="Arial" w:cs="Arial"/>
          <w:spacing w:val="2"/>
          <w:sz w:val="22"/>
          <w:shd w:val="clear" w:color="auto" w:fill="FFFFFF"/>
        </w:rPr>
        <w:t>School</w:t>
      </w:r>
      <w:proofErr w:type="gramEnd"/>
      <w:r w:rsidRPr="00B02287">
        <w:rPr>
          <w:rFonts w:ascii="Arial" w:hAnsi="Arial" w:cs="Arial"/>
          <w:spacing w:val="2"/>
          <w:sz w:val="22"/>
          <w:shd w:val="clear" w:color="auto" w:fill="FFFFFF"/>
        </w:rPr>
        <w:t xml:space="preserve"> and the research discipline, especially with regard to the provision of physical resources. </w:t>
      </w:r>
    </w:p>
    <w:p w14:paraId="16734CDB" w14:textId="2CC74480" w:rsidR="00C91165" w:rsidRPr="00B02287" w:rsidRDefault="007706AB" w:rsidP="00100014">
      <w:pPr>
        <w:pStyle w:val="Heading2"/>
        <w:spacing w:before="120" w:line="240" w:lineRule="auto"/>
        <w:rPr>
          <w:rFonts w:ascii="Arial" w:hAnsi="Arial" w:cs="Arial"/>
          <w:b/>
          <w:bCs/>
          <w:sz w:val="32"/>
          <w:szCs w:val="32"/>
        </w:rPr>
      </w:pPr>
      <w:bookmarkStart w:id="14" w:name="_3.0_Procedure_1"/>
      <w:bookmarkEnd w:id="14"/>
      <w:r w:rsidRPr="00B02287">
        <w:rPr>
          <w:rFonts w:ascii="Arial" w:hAnsi="Arial" w:cs="Arial"/>
          <w:b/>
          <w:bCs/>
          <w:sz w:val="32"/>
          <w:szCs w:val="32"/>
        </w:rPr>
        <w:t xml:space="preserve">3.0 </w:t>
      </w:r>
      <w:r w:rsidR="00C91165" w:rsidRPr="00B02287">
        <w:rPr>
          <w:rFonts w:ascii="Arial" w:hAnsi="Arial" w:cs="Arial"/>
          <w:b/>
          <w:bCs/>
          <w:sz w:val="32"/>
          <w:szCs w:val="32"/>
        </w:rPr>
        <w:t>P</w:t>
      </w:r>
      <w:bookmarkEnd w:id="11"/>
      <w:r w:rsidR="00A71AD8" w:rsidRPr="00B02287">
        <w:rPr>
          <w:rFonts w:ascii="Arial" w:hAnsi="Arial" w:cs="Arial"/>
          <w:b/>
          <w:bCs/>
          <w:sz w:val="32"/>
          <w:szCs w:val="32"/>
        </w:rPr>
        <w:t>rocedure</w:t>
      </w:r>
      <w:bookmarkEnd w:id="12"/>
      <w:bookmarkEnd w:id="13"/>
    </w:p>
    <w:p w14:paraId="0AF3BF8A" w14:textId="7EB7D2B2" w:rsidR="007723FF" w:rsidRPr="00B02287" w:rsidRDefault="007723FF" w:rsidP="003445F7">
      <w:pPr>
        <w:spacing w:before="120" w:after="120" w:line="240" w:lineRule="auto"/>
        <w:rPr>
          <w:rFonts w:ascii="Arial" w:hAnsi="Arial" w:cs="Arial"/>
          <w:sz w:val="22"/>
        </w:rPr>
      </w:pPr>
      <w:bookmarkStart w:id="15" w:name="_3.1_&lt;Insert_sub-heading&gt;"/>
      <w:bookmarkEnd w:id="15"/>
      <w:r w:rsidRPr="00B02287">
        <w:rPr>
          <w:rFonts w:ascii="Arial" w:hAnsi="Arial" w:cs="Arial"/>
          <w:sz w:val="22"/>
        </w:rPr>
        <w:t xml:space="preserve">A dissertation (or its equivalent) within the Bachelor Honours, Graduate Diploma, Masters (Coursework) or Masters (Extended) program is normally the first piece of extended research and writing undertaken by students during their university studies. It is the established means of demonstrating capacity for future independent research at Masters (Research) and Doctoral levels. The dissertation is an important part of training towards higher degree </w:t>
      </w:r>
      <w:r w:rsidR="006D3E44" w:rsidRPr="00B02287">
        <w:rPr>
          <w:rFonts w:ascii="Arial" w:hAnsi="Arial" w:cs="Arial"/>
          <w:sz w:val="22"/>
        </w:rPr>
        <w:t xml:space="preserve">by </w:t>
      </w:r>
      <w:r w:rsidRPr="00B02287">
        <w:rPr>
          <w:rFonts w:ascii="Arial" w:hAnsi="Arial" w:cs="Arial"/>
          <w:sz w:val="22"/>
        </w:rPr>
        <w:t xml:space="preserve">research studies, because it allows students to begin to locate themselves in their </w:t>
      </w:r>
      <w:proofErr w:type="gramStart"/>
      <w:r w:rsidRPr="00B02287">
        <w:rPr>
          <w:rFonts w:ascii="Arial" w:hAnsi="Arial" w:cs="Arial"/>
          <w:sz w:val="22"/>
        </w:rPr>
        <w:t>particular research</w:t>
      </w:r>
      <w:proofErr w:type="gramEnd"/>
      <w:r w:rsidRPr="00B02287">
        <w:rPr>
          <w:rFonts w:ascii="Arial" w:hAnsi="Arial" w:cs="Arial"/>
          <w:sz w:val="22"/>
        </w:rPr>
        <w:t xml:space="preserve"> culture or tradition. </w:t>
      </w:r>
    </w:p>
    <w:p w14:paraId="44527280" w14:textId="77777777" w:rsidR="007723FF" w:rsidRPr="00B02287" w:rsidRDefault="007723FF" w:rsidP="003445F7">
      <w:pPr>
        <w:spacing w:before="120" w:after="120" w:line="240" w:lineRule="auto"/>
        <w:rPr>
          <w:rFonts w:ascii="Arial" w:hAnsi="Arial" w:cs="Arial"/>
          <w:sz w:val="22"/>
        </w:rPr>
      </w:pPr>
      <w:r w:rsidRPr="00B02287">
        <w:rPr>
          <w:rFonts w:ascii="Arial" w:hAnsi="Arial" w:cs="Arial"/>
          <w:sz w:val="22"/>
        </w:rPr>
        <w:t xml:space="preserve">Criteria for eligibility to undertake a dissertation is specified on the Programs and Courses website and is approved by Programs Committee.   </w:t>
      </w:r>
    </w:p>
    <w:p w14:paraId="43526E9F" w14:textId="4B0E8460" w:rsidR="00305C35" w:rsidRPr="00B02287" w:rsidRDefault="00100014" w:rsidP="003445F7">
      <w:pPr>
        <w:pStyle w:val="Heading3"/>
        <w:numPr>
          <w:ilvl w:val="1"/>
          <w:numId w:val="3"/>
        </w:numPr>
        <w:spacing w:before="120" w:after="120"/>
        <w:ind w:left="284" w:firstLine="11"/>
        <w:rPr>
          <w:rFonts w:ascii="Arial" w:hAnsi="Arial" w:cs="Arial"/>
          <w:b/>
          <w:bCs/>
          <w:sz w:val="28"/>
          <w:szCs w:val="28"/>
        </w:rPr>
      </w:pPr>
      <w:bookmarkStart w:id="16" w:name="_Supervision"/>
      <w:bookmarkEnd w:id="16"/>
      <w:r w:rsidRPr="00B02287">
        <w:rPr>
          <w:rFonts w:ascii="Arial" w:hAnsi="Arial" w:cs="Arial"/>
          <w:b/>
          <w:bCs/>
          <w:sz w:val="28"/>
          <w:szCs w:val="28"/>
        </w:rPr>
        <w:t xml:space="preserve"> </w:t>
      </w:r>
      <w:r w:rsidR="007723FF" w:rsidRPr="00B02287">
        <w:rPr>
          <w:rFonts w:ascii="Arial" w:hAnsi="Arial" w:cs="Arial"/>
          <w:b/>
          <w:bCs/>
          <w:sz w:val="28"/>
          <w:szCs w:val="28"/>
        </w:rPr>
        <w:t>Supervision</w:t>
      </w:r>
    </w:p>
    <w:p w14:paraId="3C5F4482" w14:textId="77777777" w:rsidR="007723FF" w:rsidRPr="00B02287" w:rsidRDefault="007723FF" w:rsidP="003445F7">
      <w:pPr>
        <w:spacing w:before="120" w:after="120" w:line="240" w:lineRule="auto"/>
        <w:ind w:left="284"/>
        <w:rPr>
          <w:rFonts w:ascii="Arial" w:hAnsi="Arial" w:cs="Arial"/>
          <w:sz w:val="22"/>
        </w:rPr>
      </w:pPr>
      <w:r w:rsidRPr="00B02287">
        <w:rPr>
          <w:rFonts w:ascii="Arial" w:hAnsi="Arial" w:cs="Arial"/>
          <w:sz w:val="22"/>
        </w:rPr>
        <w:t xml:space="preserve">The dissertation is normally completed at the University. </w:t>
      </w:r>
    </w:p>
    <w:p w14:paraId="44E86B01" w14:textId="488B95D6" w:rsidR="007723FF" w:rsidRPr="00B02287" w:rsidRDefault="007723FF" w:rsidP="003445F7">
      <w:pPr>
        <w:spacing w:before="120" w:after="120" w:line="240" w:lineRule="auto"/>
        <w:ind w:left="284"/>
        <w:rPr>
          <w:rFonts w:ascii="Arial" w:hAnsi="Arial" w:cs="Arial"/>
          <w:sz w:val="22"/>
        </w:rPr>
      </w:pPr>
      <w:r w:rsidRPr="00B02287">
        <w:rPr>
          <w:rFonts w:ascii="Arial" w:hAnsi="Arial" w:cs="Arial"/>
          <w:sz w:val="22"/>
        </w:rPr>
        <w:t xml:space="preserve">A dissertation supervisor is to be appropriately qualified in the relevant discipline, at least one qualification higher for the purpose of supervising the dissertation, normally involved in research, and a member of the Group and/or School that hosts the degree program in which the student is enrolled.  Students will normally have one </w:t>
      </w:r>
      <w:r w:rsidR="008D778E" w:rsidRPr="00B02287">
        <w:rPr>
          <w:rFonts w:ascii="Arial" w:hAnsi="Arial" w:cs="Arial"/>
          <w:sz w:val="22"/>
        </w:rPr>
        <w:t>principal</w:t>
      </w:r>
      <w:r w:rsidRPr="00B02287">
        <w:rPr>
          <w:rFonts w:ascii="Arial" w:hAnsi="Arial" w:cs="Arial"/>
          <w:sz w:val="22"/>
        </w:rPr>
        <w:t xml:space="preserve"> supervisor; an additional </w:t>
      </w:r>
      <w:r w:rsidR="008D778E" w:rsidRPr="00B02287">
        <w:rPr>
          <w:rFonts w:ascii="Arial" w:hAnsi="Arial" w:cs="Arial"/>
          <w:sz w:val="22"/>
        </w:rPr>
        <w:t>principal</w:t>
      </w:r>
      <w:r w:rsidRPr="00B02287">
        <w:rPr>
          <w:rFonts w:ascii="Arial" w:hAnsi="Arial" w:cs="Arial"/>
          <w:sz w:val="22"/>
        </w:rPr>
        <w:t xml:space="preserve"> or associate supervisor may be appointed where appropriate. If approval is given for a dissertation to be undertaken at another institution, at least one supervisor must be an academic staff member of Griffith University.</w:t>
      </w:r>
    </w:p>
    <w:p w14:paraId="0491BCCB" w14:textId="160B94CA" w:rsidR="007723FF" w:rsidRPr="00B02287" w:rsidRDefault="007723FF" w:rsidP="006411BA">
      <w:pPr>
        <w:pStyle w:val="Heading3"/>
        <w:numPr>
          <w:ilvl w:val="1"/>
          <w:numId w:val="3"/>
        </w:numPr>
        <w:spacing w:before="120" w:after="120"/>
        <w:ind w:left="851" w:hanging="556"/>
        <w:rPr>
          <w:rFonts w:ascii="Arial" w:hAnsi="Arial" w:cs="Arial"/>
          <w:b/>
          <w:bCs/>
          <w:sz w:val="28"/>
          <w:szCs w:val="28"/>
        </w:rPr>
      </w:pPr>
      <w:bookmarkStart w:id="17" w:name="_3.2_Managing_the"/>
      <w:bookmarkEnd w:id="17"/>
      <w:r w:rsidRPr="00B02287">
        <w:rPr>
          <w:rFonts w:ascii="Arial" w:hAnsi="Arial" w:cs="Arial"/>
          <w:b/>
          <w:bCs/>
          <w:sz w:val="28"/>
          <w:szCs w:val="28"/>
        </w:rPr>
        <w:lastRenderedPageBreak/>
        <w:t>Managing the dissertation</w:t>
      </w:r>
    </w:p>
    <w:p w14:paraId="45D5A02A" w14:textId="77777777" w:rsidR="007723FF" w:rsidRPr="00B02287" w:rsidRDefault="007723FF" w:rsidP="003445F7">
      <w:pPr>
        <w:pStyle w:val="Heading4"/>
        <w:spacing w:before="120"/>
        <w:ind w:left="851" w:firstLine="0"/>
        <w:jc w:val="left"/>
        <w:rPr>
          <w:b/>
          <w:bCs/>
          <w:sz w:val="22"/>
        </w:rPr>
      </w:pPr>
      <w:r w:rsidRPr="00B02287">
        <w:rPr>
          <w:b/>
          <w:bCs/>
          <w:sz w:val="22"/>
        </w:rPr>
        <w:t xml:space="preserve">3.2.1 Choosing </w:t>
      </w:r>
      <w:proofErr w:type="gramStart"/>
      <w:r w:rsidRPr="00B02287">
        <w:rPr>
          <w:b/>
          <w:bCs/>
          <w:sz w:val="22"/>
        </w:rPr>
        <w:t>a research</w:t>
      </w:r>
      <w:proofErr w:type="gramEnd"/>
      <w:r w:rsidRPr="00B02287">
        <w:rPr>
          <w:b/>
          <w:bCs/>
          <w:sz w:val="22"/>
        </w:rPr>
        <w:t xml:space="preserve"> topic</w:t>
      </w:r>
    </w:p>
    <w:p w14:paraId="2F6E4C97"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The research topic should be chosen using the following considerations: </w:t>
      </w:r>
    </w:p>
    <w:p w14:paraId="357D14D2" w14:textId="77777777" w:rsidR="007723FF" w:rsidRPr="00B02287" w:rsidRDefault="007723FF" w:rsidP="003445F7">
      <w:pPr>
        <w:pStyle w:val="ListParagraph"/>
        <w:numPr>
          <w:ilvl w:val="0"/>
          <w:numId w:val="9"/>
        </w:numPr>
        <w:spacing w:before="120" w:after="120" w:line="240" w:lineRule="auto"/>
        <w:ind w:left="1134" w:hanging="283"/>
        <w:contextualSpacing w:val="0"/>
        <w:rPr>
          <w:rFonts w:ascii="Arial" w:hAnsi="Arial" w:cs="Arial"/>
          <w:sz w:val="22"/>
        </w:rPr>
      </w:pPr>
      <w:r w:rsidRPr="00B02287">
        <w:rPr>
          <w:rFonts w:ascii="Arial" w:hAnsi="Arial" w:cs="Arial"/>
          <w:sz w:val="22"/>
        </w:rPr>
        <w:t>Is there a recognised need for research in the area?</w:t>
      </w:r>
    </w:p>
    <w:p w14:paraId="1A949F92" w14:textId="77777777" w:rsidR="007723FF" w:rsidRPr="00B02287" w:rsidRDefault="007723FF" w:rsidP="003445F7">
      <w:pPr>
        <w:pStyle w:val="ListParagraph"/>
        <w:numPr>
          <w:ilvl w:val="0"/>
          <w:numId w:val="9"/>
        </w:numPr>
        <w:spacing w:before="120" w:after="120" w:line="240" w:lineRule="auto"/>
        <w:ind w:left="1134" w:hanging="283"/>
        <w:contextualSpacing w:val="0"/>
        <w:rPr>
          <w:rFonts w:ascii="Arial" w:hAnsi="Arial" w:cs="Arial"/>
          <w:sz w:val="22"/>
        </w:rPr>
      </w:pPr>
      <w:r w:rsidRPr="00B02287">
        <w:rPr>
          <w:rFonts w:ascii="Arial" w:hAnsi="Arial" w:cs="Arial"/>
          <w:sz w:val="22"/>
        </w:rPr>
        <w:t>Is the research achievable within the allocated time?</w:t>
      </w:r>
    </w:p>
    <w:p w14:paraId="52BA715D" w14:textId="77777777" w:rsidR="007723FF" w:rsidRPr="00B02287" w:rsidRDefault="007723FF" w:rsidP="003445F7">
      <w:pPr>
        <w:pStyle w:val="ListParagraph"/>
        <w:numPr>
          <w:ilvl w:val="0"/>
          <w:numId w:val="9"/>
        </w:numPr>
        <w:spacing w:before="120" w:after="120" w:line="240" w:lineRule="auto"/>
        <w:ind w:left="1134" w:hanging="283"/>
        <w:contextualSpacing w:val="0"/>
        <w:rPr>
          <w:rFonts w:ascii="Arial" w:hAnsi="Arial" w:cs="Arial"/>
          <w:sz w:val="22"/>
        </w:rPr>
      </w:pPr>
      <w:r w:rsidRPr="00B02287">
        <w:rPr>
          <w:rFonts w:ascii="Arial" w:hAnsi="Arial" w:cs="Arial"/>
          <w:sz w:val="22"/>
        </w:rPr>
        <w:t>Does the topic match the student's capabilities and interests?</w:t>
      </w:r>
    </w:p>
    <w:p w14:paraId="559BE802" w14:textId="77777777" w:rsidR="007723FF" w:rsidRPr="00B02287" w:rsidRDefault="007723FF" w:rsidP="003445F7">
      <w:pPr>
        <w:pStyle w:val="ListParagraph"/>
        <w:numPr>
          <w:ilvl w:val="0"/>
          <w:numId w:val="9"/>
        </w:numPr>
        <w:spacing w:before="120" w:after="120" w:line="240" w:lineRule="auto"/>
        <w:ind w:left="1134" w:hanging="283"/>
        <w:contextualSpacing w:val="0"/>
        <w:rPr>
          <w:rFonts w:ascii="Arial" w:hAnsi="Arial" w:cs="Arial"/>
          <w:sz w:val="22"/>
        </w:rPr>
      </w:pPr>
      <w:r w:rsidRPr="00B02287">
        <w:rPr>
          <w:rFonts w:ascii="Arial" w:hAnsi="Arial" w:cs="Arial"/>
          <w:sz w:val="22"/>
        </w:rPr>
        <w:t>Is the research area open to further professional development?</w:t>
      </w:r>
    </w:p>
    <w:p w14:paraId="59206BCB" w14:textId="77777777" w:rsidR="007723FF" w:rsidRPr="00B02287" w:rsidRDefault="007723FF" w:rsidP="003445F7">
      <w:pPr>
        <w:pStyle w:val="ListParagraph"/>
        <w:numPr>
          <w:ilvl w:val="0"/>
          <w:numId w:val="9"/>
        </w:numPr>
        <w:spacing w:before="120" w:after="120" w:line="240" w:lineRule="auto"/>
        <w:ind w:left="1134" w:hanging="283"/>
        <w:contextualSpacing w:val="0"/>
        <w:rPr>
          <w:rFonts w:ascii="Arial" w:hAnsi="Arial" w:cs="Arial"/>
          <w:sz w:val="22"/>
        </w:rPr>
      </w:pPr>
      <w:r w:rsidRPr="00B02287">
        <w:rPr>
          <w:rFonts w:ascii="Arial" w:hAnsi="Arial" w:cs="Arial"/>
          <w:sz w:val="22"/>
        </w:rPr>
        <w:t>Are research facilities and/or data available to the student to undertake all necessary research in the topic area?</w:t>
      </w:r>
    </w:p>
    <w:p w14:paraId="433B1E08" w14:textId="2F1FB7A9" w:rsidR="00096A18" w:rsidRPr="00B02287" w:rsidRDefault="00425AA9" w:rsidP="003445F7">
      <w:pPr>
        <w:pStyle w:val="ListParagraph"/>
        <w:numPr>
          <w:ilvl w:val="0"/>
          <w:numId w:val="9"/>
        </w:numPr>
        <w:spacing w:before="120" w:after="120" w:line="240" w:lineRule="auto"/>
        <w:ind w:left="1134" w:hanging="283"/>
        <w:contextualSpacing w:val="0"/>
        <w:rPr>
          <w:rFonts w:ascii="Arial" w:hAnsi="Arial" w:cs="Arial"/>
          <w:sz w:val="22"/>
        </w:rPr>
      </w:pPr>
      <w:r w:rsidRPr="00B02287">
        <w:rPr>
          <w:rFonts w:ascii="Arial" w:hAnsi="Arial" w:cs="Arial"/>
          <w:sz w:val="22"/>
        </w:rPr>
        <w:t xml:space="preserve">Has an assessment of compliance with </w:t>
      </w:r>
      <w:hyperlink r:id="rId11" w:history="1">
        <w:r w:rsidRPr="00B02287">
          <w:rPr>
            <w:rStyle w:val="Hyperlink"/>
            <w:rFonts w:ascii="Arial" w:hAnsi="Arial" w:cs="Arial"/>
            <w:sz w:val="22"/>
          </w:rPr>
          <w:t>sanctions and export trade controls legislation</w:t>
        </w:r>
      </w:hyperlink>
      <w:r w:rsidRPr="00B02287">
        <w:rPr>
          <w:rFonts w:ascii="Arial" w:hAnsi="Arial" w:cs="Arial"/>
          <w:sz w:val="22"/>
        </w:rPr>
        <w:t xml:space="preserve"> occurred?</w:t>
      </w:r>
    </w:p>
    <w:p w14:paraId="4BD42722" w14:textId="7F7B972E" w:rsidR="007723FF" w:rsidRPr="00B02287" w:rsidRDefault="007723FF" w:rsidP="003445F7">
      <w:pPr>
        <w:pStyle w:val="ListParagraph"/>
        <w:numPr>
          <w:ilvl w:val="0"/>
          <w:numId w:val="9"/>
        </w:numPr>
        <w:spacing w:before="120" w:after="120" w:line="240" w:lineRule="auto"/>
        <w:ind w:left="1134" w:hanging="283"/>
        <w:contextualSpacing w:val="0"/>
        <w:rPr>
          <w:rFonts w:ascii="Arial" w:hAnsi="Arial" w:cs="Arial"/>
          <w:sz w:val="22"/>
        </w:rPr>
      </w:pPr>
      <w:r w:rsidRPr="00B02287">
        <w:rPr>
          <w:rFonts w:ascii="Arial" w:hAnsi="Arial" w:cs="Arial"/>
          <w:sz w:val="22"/>
        </w:rPr>
        <w:t>Is there a supervisor</w:t>
      </w:r>
      <w:r w:rsidR="0048116F" w:rsidRPr="00B02287">
        <w:rPr>
          <w:rFonts w:ascii="Arial" w:hAnsi="Arial" w:cs="Arial"/>
          <w:sz w:val="22"/>
        </w:rPr>
        <w:t>(s)</w:t>
      </w:r>
      <w:r w:rsidRPr="00B02287">
        <w:rPr>
          <w:rFonts w:ascii="Arial" w:hAnsi="Arial" w:cs="Arial"/>
          <w:sz w:val="22"/>
        </w:rPr>
        <w:t xml:space="preserve"> available?</w:t>
      </w:r>
    </w:p>
    <w:p w14:paraId="24EE1BC5" w14:textId="77777777" w:rsidR="007723FF" w:rsidRPr="00B02287" w:rsidRDefault="007723FF" w:rsidP="003445F7">
      <w:pPr>
        <w:pStyle w:val="Heading4"/>
        <w:spacing w:before="120"/>
        <w:ind w:left="851" w:firstLine="0"/>
        <w:jc w:val="left"/>
        <w:rPr>
          <w:b/>
          <w:bCs/>
          <w:sz w:val="22"/>
        </w:rPr>
      </w:pPr>
      <w:r w:rsidRPr="00B02287">
        <w:rPr>
          <w:b/>
          <w:bCs/>
          <w:sz w:val="22"/>
        </w:rPr>
        <w:t xml:space="preserve">3.2.2 Research project overview </w:t>
      </w:r>
    </w:p>
    <w:p w14:paraId="5DAC14EE"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The student must prepare a research project overview in consultation with the proposed supervisor. The purpose of the overview is to protect the student from investing effort in a research project that cannot be successfully completed within the constraints of time and resources.  It should indicate:</w:t>
      </w:r>
    </w:p>
    <w:p w14:paraId="2DABC96D" w14:textId="77777777" w:rsidR="007723FF" w:rsidRPr="00B02287" w:rsidRDefault="007723FF" w:rsidP="003445F7">
      <w:pPr>
        <w:pStyle w:val="ListParagraph"/>
        <w:numPr>
          <w:ilvl w:val="0"/>
          <w:numId w:val="10"/>
        </w:numPr>
        <w:spacing w:before="120" w:after="120" w:line="240" w:lineRule="auto"/>
        <w:ind w:left="1134" w:hanging="283"/>
        <w:contextualSpacing w:val="0"/>
        <w:rPr>
          <w:rFonts w:ascii="Arial" w:hAnsi="Arial" w:cs="Arial"/>
          <w:sz w:val="22"/>
        </w:rPr>
      </w:pPr>
      <w:r w:rsidRPr="00B02287">
        <w:rPr>
          <w:rFonts w:ascii="Arial" w:hAnsi="Arial" w:cs="Arial"/>
          <w:sz w:val="22"/>
        </w:rPr>
        <w:t xml:space="preserve">the field of </w:t>
      </w:r>
      <w:proofErr w:type="gramStart"/>
      <w:r w:rsidRPr="00B02287">
        <w:rPr>
          <w:rFonts w:ascii="Arial" w:hAnsi="Arial" w:cs="Arial"/>
          <w:sz w:val="22"/>
        </w:rPr>
        <w:t>research;</w:t>
      </w:r>
      <w:proofErr w:type="gramEnd"/>
    </w:p>
    <w:p w14:paraId="325B21B5" w14:textId="77777777" w:rsidR="007723FF" w:rsidRPr="00B02287" w:rsidRDefault="007723FF" w:rsidP="003445F7">
      <w:pPr>
        <w:pStyle w:val="ListParagraph"/>
        <w:numPr>
          <w:ilvl w:val="0"/>
          <w:numId w:val="10"/>
        </w:numPr>
        <w:spacing w:before="120" w:after="120" w:line="240" w:lineRule="auto"/>
        <w:ind w:left="1134" w:hanging="283"/>
        <w:contextualSpacing w:val="0"/>
        <w:rPr>
          <w:rFonts w:ascii="Arial" w:hAnsi="Arial" w:cs="Arial"/>
          <w:sz w:val="22"/>
        </w:rPr>
      </w:pPr>
      <w:r w:rsidRPr="00B02287">
        <w:rPr>
          <w:rFonts w:ascii="Arial" w:hAnsi="Arial" w:cs="Arial"/>
          <w:sz w:val="22"/>
        </w:rPr>
        <w:t>the proposed research question(s</w:t>
      </w:r>
      <w:proofErr w:type="gramStart"/>
      <w:r w:rsidRPr="00B02287">
        <w:rPr>
          <w:rFonts w:ascii="Arial" w:hAnsi="Arial" w:cs="Arial"/>
          <w:sz w:val="22"/>
        </w:rPr>
        <w:t>);</w:t>
      </w:r>
      <w:proofErr w:type="gramEnd"/>
    </w:p>
    <w:p w14:paraId="6D28DEB0" w14:textId="77777777" w:rsidR="007723FF" w:rsidRPr="00B02287" w:rsidRDefault="007723FF" w:rsidP="003445F7">
      <w:pPr>
        <w:pStyle w:val="ListParagraph"/>
        <w:numPr>
          <w:ilvl w:val="0"/>
          <w:numId w:val="10"/>
        </w:numPr>
        <w:spacing w:before="120" w:after="120" w:line="240" w:lineRule="auto"/>
        <w:ind w:left="1134" w:hanging="283"/>
        <w:contextualSpacing w:val="0"/>
        <w:rPr>
          <w:rFonts w:ascii="Arial" w:hAnsi="Arial" w:cs="Arial"/>
          <w:sz w:val="22"/>
        </w:rPr>
      </w:pPr>
      <w:r w:rsidRPr="00B02287">
        <w:rPr>
          <w:rFonts w:ascii="Arial" w:hAnsi="Arial" w:cs="Arial"/>
          <w:sz w:val="22"/>
        </w:rPr>
        <w:t>the anticipated outcome(s</w:t>
      </w:r>
      <w:proofErr w:type="gramStart"/>
      <w:r w:rsidRPr="00B02287">
        <w:rPr>
          <w:rFonts w:ascii="Arial" w:hAnsi="Arial" w:cs="Arial"/>
          <w:sz w:val="22"/>
        </w:rPr>
        <w:t>);</w:t>
      </w:r>
      <w:proofErr w:type="gramEnd"/>
    </w:p>
    <w:p w14:paraId="53F40025" w14:textId="77777777" w:rsidR="007723FF" w:rsidRPr="00B02287" w:rsidRDefault="007723FF" w:rsidP="003445F7">
      <w:pPr>
        <w:pStyle w:val="ListParagraph"/>
        <w:numPr>
          <w:ilvl w:val="0"/>
          <w:numId w:val="10"/>
        </w:numPr>
        <w:spacing w:before="120" w:after="120" w:line="240" w:lineRule="auto"/>
        <w:ind w:left="1134" w:hanging="283"/>
        <w:contextualSpacing w:val="0"/>
        <w:rPr>
          <w:rFonts w:ascii="Arial" w:hAnsi="Arial" w:cs="Arial"/>
          <w:sz w:val="22"/>
        </w:rPr>
      </w:pPr>
      <w:r w:rsidRPr="00B02287">
        <w:rPr>
          <w:rFonts w:ascii="Arial" w:hAnsi="Arial" w:cs="Arial"/>
          <w:sz w:val="22"/>
        </w:rPr>
        <w:t>the research method(s</w:t>
      </w:r>
      <w:proofErr w:type="gramStart"/>
      <w:r w:rsidRPr="00B02287">
        <w:rPr>
          <w:rFonts w:ascii="Arial" w:hAnsi="Arial" w:cs="Arial"/>
          <w:sz w:val="22"/>
        </w:rPr>
        <w:t>);</w:t>
      </w:r>
      <w:proofErr w:type="gramEnd"/>
    </w:p>
    <w:p w14:paraId="52B66F2C" w14:textId="77777777" w:rsidR="007723FF" w:rsidRPr="00B02287" w:rsidRDefault="007723FF" w:rsidP="003445F7">
      <w:pPr>
        <w:pStyle w:val="ListParagraph"/>
        <w:numPr>
          <w:ilvl w:val="0"/>
          <w:numId w:val="10"/>
        </w:numPr>
        <w:spacing w:before="120" w:after="120" w:line="240" w:lineRule="auto"/>
        <w:ind w:left="1134" w:hanging="283"/>
        <w:contextualSpacing w:val="0"/>
        <w:rPr>
          <w:rFonts w:ascii="Arial" w:hAnsi="Arial" w:cs="Arial"/>
          <w:sz w:val="22"/>
        </w:rPr>
      </w:pPr>
      <w:r w:rsidRPr="00B02287">
        <w:rPr>
          <w:rFonts w:ascii="Arial" w:hAnsi="Arial" w:cs="Arial"/>
          <w:sz w:val="22"/>
        </w:rPr>
        <w:t>project timeline, budget, ethics, risk assessment (where required</w:t>
      </w:r>
      <w:proofErr w:type="gramStart"/>
      <w:r w:rsidRPr="00B02287">
        <w:rPr>
          <w:rFonts w:ascii="Arial" w:hAnsi="Arial" w:cs="Arial"/>
          <w:sz w:val="22"/>
        </w:rPr>
        <w:t>);</w:t>
      </w:r>
      <w:proofErr w:type="gramEnd"/>
      <w:r w:rsidRPr="00B02287">
        <w:rPr>
          <w:rFonts w:ascii="Arial" w:hAnsi="Arial" w:cs="Arial"/>
          <w:sz w:val="22"/>
        </w:rPr>
        <w:t xml:space="preserve"> </w:t>
      </w:r>
    </w:p>
    <w:p w14:paraId="3BD3BBC2" w14:textId="77777777" w:rsidR="007723FF" w:rsidRPr="00B02287" w:rsidRDefault="007723FF" w:rsidP="003445F7">
      <w:pPr>
        <w:pStyle w:val="ListParagraph"/>
        <w:numPr>
          <w:ilvl w:val="0"/>
          <w:numId w:val="10"/>
        </w:numPr>
        <w:spacing w:before="120" w:after="120" w:line="240" w:lineRule="auto"/>
        <w:ind w:left="1134" w:hanging="283"/>
        <w:contextualSpacing w:val="0"/>
        <w:rPr>
          <w:rFonts w:ascii="Arial" w:hAnsi="Arial" w:cs="Arial"/>
          <w:sz w:val="22"/>
        </w:rPr>
      </w:pPr>
      <w:r w:rsidRPr="00B02287">
        <w:rPr>
          <w:rFonts w:ascii="Arial" w:hAnsi="Arial" w:cs="Arial"/>
          <w:sz w:val="22"/>
        </w:rPr>
        <w:t>processes required for obtaining ethical approval (where required); and</w:t>
      </w:r>
    </w:p>
    <w:p w14:paraId="44D6D3F9" w14:textId="77777777" w:rsidR="007723FF" w:rsidRPr="00B02287" w:rsidRDefault="007723FF" w:rsidP="003445F7">
      <w:pPr>
        <w:pStyle w:val="ListParagraph"/>
        <w:numPr>
          <w:ilvl w:val="0"/>
          <w:numId w:val="10"/>
        </w:numPr>
        <w:spacing w:before="120" w:after="120" w:line="240" w:lineRule="auto"/>
        <w:ind w:left="1134" w:hanging="283"/>
        <w:contextualSpacing w:val="0"/>
        <w:rPr>
          <w:rFonts w:ascii="Arial" w:hAnsi="Arial" w:cs="Arial"/>
          <w:sz w:val="22"/>
        </w:rPr>
      </w:pPr>
      <w:r w:rsidRPr="00B02287">
        <w:rPr>
          <w:rFonts w:ascii="Arial" w:hAnsi="Arial" w:cs="Arial"/>
          <w:sz w:val="22"/>
        </w:rPr>
        <w:t>an indicative bibliography.</w:t>
      </w:r>
    </w:p>
    <w:p w14:paraId="008ED0C7" w14:textId="2C8C1DC3" w:rsidR="004B3002"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The proposed supervisor's comments on the research project overview will be submitted to the relevant Program Director for approval.  </w:t>
      </w:r>
    </w:p>
    <w:p w14:paraId="01EC0331" w14:textId="6064DE8A" w:rsidR="007723FF" w:rsidRPr="00B02287" w:rsidRDefault="007723FF" w:rsidP="003445F7">
      <w:pPr>
        <w:pStyle w:val="Heading4"/>
        <w:spacing w:before="120"/>
        <w:ind w:left="851" w:firstLine="0"/>
        <w:jc w:val="left"/>
        <w:rPr>
          <w:b/>
          <w:bCs/>
          <w:sz w:val="22"/>
        </w:rPr>
      </w:pPr>
      <w:bookmarkStart w:id="18" w:name="section5"/>
      <w:bookmarkEnd w:id="18"/>
      <w:r w:rsidRPr="00B02287">
        <w:rPr>
          <w:b/>
          <w:bCs/>
          <w:sz w:val="22"/>
        </w:rPr>
        <w:t>3.2.3 Milestone</w:t>
      </w:r>
      <w:r w:rsidR="004527A2" w:rsidRPr="00B02287">
        <w:rPr>
          <w:b/>
          <w:bCs/>
          <w:sz w:val="22"/>
        </w:rPr>
        <w:t>s</w:t>
      </w:r>
      <w:r w:rsidRPr="00B02287">
        <w:rPr>
          <w:b/>
          <w:bCs/>
          <w:sz w:val="22"/>
        </w:rPr>
        <w:t xml:space="preserve"> </w:t>
      </w:r>
      <w:r w:rsidR="004527A2" w:rsidRPr="00B02287">
        <w:rPr>
          <w:b/>
          <w:bCs/>
          <w:sz w:val="22"/>
        </w:rPr>
        <w:t>P</w:t>
      </w:r>
      <w:r w:rsidRPr="00B02287">
        <w:rPr>
          <w:b/>
          <w:bCs/>
          <w:sz w:val="22"/>
        </w:rPr>
        <w:t>lan</w:t>
      </w:r>
    </w:p>
    <w:p w14:paraId="56431850" w14:textId="66878414" w:rsidR="007723FF" w:rsidRPr="00B02287" w:rsidRDefault="007723FF" w:rsidP="003445F7">
      <w:pPr>
        <w:spacing w:before="120" w:after="120" w:line="240" w:lineRule="auto"/>
        <w:ind w:left="851"/>
        <w:rPr>
          <w:rFonts w:ascii="Arial" w:hAnsi="Arial" w:cs="Arial"/>
          <w:sz w:val="22"/>
          <w:shd w:val="clear" w:color="auto" w:fill="FFFFFF"/>
        </w:rPr>
      </w:pPr>
      <w:r w:rsidRPr="00B02287">
        <w:rPr>
          <w:rFonts w:ascii="Arial" w:hAnsi="Arial" w:cs="Arial"/>
          <w:sz w:val="22"/>
        </w:rPr>
        <w:t>When approved to commence a research project, the student may be asked to complete a Milestone</w:t>
      </w:r>
      <w:r w:rsidR="004527A2" w:rsidRPr="00B02287">
        <w:rPr>
          <w:rFonts w:ascii="Arial" w:hAnsi="Arial" w:cs="Arial"/>
          <w:sz w:val="22"/>
        </w:rPr>
        <w:t>s</w:t>
      </w:r>
      <w:r w:rsidRPr="00B02287">
        <w:rPr>
          <w:rFonts w:ascii="Arial" w:hAnsi="Arial" w:cs="Arial"/>
          <w:sz w:val="22"/>
        </w:rPr>
        <w:t xml:space="preserve"> Plan in consultation with their supervisor.</w:t>
      </w:r>
      <w:r w:rsidRPr="00B02287">
        <w:rPr>
          <w:rFonts w:ascii="Arial" w:hAnsi="Arial" w:cs="Arial"/>
          <w:sz w:val="22"/>
          <w:shd w:val="clear" w:color="auto" w:fill="FFFFFF"/>
        </w:rPr>
        <w:t xml:space="preserve"> The Milestone</w:t>
      </w:r>
      <w:r w:rsidR="004527A2" w:rsidRPr="00B02287">
        <w:rPr>
          <w:rFonts w:ascii="Arial" w:hAnsi="Arial" w:cs="Arial"/>
          <w:sz w:val="22"/>
          <w:shd w:val="clear" w:color="auto" w:fill="FFFFFF"/>
        </w:rPr>
        <w:t>s</w:t>
      </w:r>
      <w:r w:rsidRPr="00B02287">
        <w:rPr>
          <w:rFonts w:ascii="Arial" w:hAnsi="Arial" w:cs="Arial"/>
          <w:sz w:val="22"/>
          <w:shd w:val="clear" w:color="auto" w:fill="FFFFFF"/>
        </w:rPr>
        <w:t xml:space="preserve"> Plan</w:t>
      </w:r>
      <w:r w:rsidRPr="00B02287">
        <w:rPr>
          <w:rStyle w:val="apple-converted-space"/>
          <w:rFonts w:ascii="Arial" w:hAnsi="Arial" w:cs="Arial"/>
          <w:sz w:val="22"/>
          <w:shd w:val="clear" w:color="auto" w:fill="FFFFFF"/>
        </w:rPr>
        <w:t> </w:t>
      </w:r>
      <w:r w:rsidRPr="00B02287">
        <w:rPr>
          <w:rFonts w:ascii="Arial" w:hAnsi="Arial" w:cs="Arial"/>
          <w:sz w:val="22"/>
          <w:shd w:val="clear" w:color="auto" w:fill="FFFFFF"/>
        </w:rPr>
        <w:t xml:space="preserve">is a </w:t>
      </w:r>
      <w:r w:rsidRPr="00B02287">
        <w:rPr>
          <w:rFonts w:ascii="Arial" w:hAnsi="Arial" w:cs="Arial"/>
          <w:sz w:val="22"/>
        </w:rPr>
        <w:t xml:space="preserve">checklist for the student, </w:t>
      </w:r>
      <w:proofErr w:type="gramStart"/>
      <w:r w:rsidRPr="00B02287">
        <w:rPr>
          <w:rFonts w:ascii="Arial" w:hAnsi="Arial" w:cs="Arial"/>
          <w:sz w:val="22"/>
        </w:rPr>
        <w:t>supervisor</w:t>
      </w:r>
      <w:proofErr w:type="gramEnd"/>
      <w:r w:rsidRPr="00B02287">
        <w:rPr>
          <w:rFonts w:ascii="Arial" w:hAnsi="Arial" w:cs="Arial"/>
          <w:sz w:val="22"/>
        </w:rPr>
        <w:t xml:space="preserve"> and Program Director </w:t>
      </w:r>
      <w:r w:rsidRPr="00B02287">
        <w:rPr>
          <w:rFonts w:ascii="Arial" w:hAnsi="Arial" w:cs="Arial"/>
          <w:sz w:val="22"/>
          <w:shd w:val="clear" w:color="auto" w:fill="FFFFFF"/>
        </w:rPr>
        <w:t>to use in planning and managing a student’s progression</w:t>
      </w:r>
      <w:r w:rsidR="006A6C52" w:rsidRPr="00B02287">
        <w:rPr>
          <w:rFonts w:ascii="Arial" w:hAnsi="Arial" w:cs="Arial"/>
          <w:sz w:val="22"/>
          <w:shd w:val="clear" w:color="auto" w:fill="FFFFFF"/>
        </w:rPr>
        <w:t xml:space="preserve"> and should therefore be completed </w:t>
      </w:r>
      <w:r w:rsidR="00191CC6" w:rsidRPr="00B02287">
        <w:rPr>
          <w:rFonts w:ascii="Arial" w:hAnsi="Arial" w:cs="Arial"/>
          <w:sz w:val="22"/>
          <w:shd w:val="clear" w:color="auto" w:fill="FFFFFF"/>
        </w:rPr>
        <w:t>as soon as possible after approval</w:t>
      </w:r>
      <w:r w:rsidR="006A6C52" w:rsidRPr="00B02287">
        <w:rPr>
          <w:rFonts w:ascii="Arial" w:hAnsi="Arial" w:cs="Arial"/>
          <w:sz w:val="22"/>
          <w:shd w:val="clear" w:color="auto" w:fill="FFFFFF"/>
        </w:rPr>
        <w:t>.</w:t>
      </w:r>
      <w:r w:rsidRPr="00B02287">
        <w:rPr>
          <w:rFonts w:ascii="Arial" w:hAnsi="Arial" w:cs="Arial"/>
          <w:sz w:val="22"/>
          <w:shd w:val="clear" w:color="auto" w:fill="FFFFFF"/>
        </w:rPr>
        <w:t xml:space="preserve">  It is recommended that a Milestone</w:t>
      </w:r>
      <w:r w:rsidR="00CF2C08" w:rsidRPr="00B02287">
        <w:rPr>
          <w:rFonts w:ascii="Arial" w:hAnsi="Arial" w:cs="Arial"/>
          <w:sz w:val="22"/>
          <w:shd w:val="clear" w:color="auto" w:fill="FFFFFF"/>
        </w:rPr>
        <w:t>s</w:t>
      </w:r>
      <w:r w:rsidRPr="00B02287">
        <w:rPr>
          <w:rFonts w:ascii="Arial" w:hAnsi="Arial" w:cs="Arial"/>
          <w:sz w:val="22"/>
          <w:shd w:val="clear" w:color="auto" w:fill="FFFFFF"/>
        </w:rPr>
        <w:t xml:space="preserve"> Plan be completed for all students.</w:t>
      </w:r>
    </w:p>
    <w:p w14:paraId="67088C2A" w14:textId="35B307C7" w:rsidR="007723FF" w:rsidRPr="00B02287" w:rsidRDefault="007723FF" w:rsidP="003445F7">
      <w:pPr>
        <w:pStyle w:val="Heading4"/>
        <w:spacing w:before="120"/>
        <w:ind w:left="851" w:firstLine="0"/>
        <w:jc w:val="left"/>
        <w:rPr>
          <w:b/>
          <w:bCs/>
          <w:sz w:val="22"/>
        </w:rPr>
      </w:pPr>
      <w:r w:rsidRPr="00B02287">
        <w:rPr>
          <w:b/>
          <w:bCs/>
          <w:sz w:val="22"/>
        </w:rPr>
        <w:t xml:space="preserve">3.2.4 Management of the research project </w:t>
      </w:r>
    </w:p>
    <w:p w14:paraId="4DF60358"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Management of the research project includes project resources, project management and the student-supervisor professional relationship.  The professional relationship between the student and supervisor is relatively unstructured to meet the diverse needs of students and to be able to deal with the range of individual issues which arise at any time during the production of the research work. </w:t>
      </w:r>
    </w:p>
    <w:p w14:paraId="71EB29DF"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A supervisory relationship is a qualitatively different form of teaching and learning. At the Honours, Graduate Diploma and </w:t>
      </w:r>
      <w:proofErr w:type="gramStart"/>
      <w:r w:rsidRPr="00B02287">
        <w:rPr>
          <w:rFonts w:ascii="Arial" w:hAnsi="Arial" w:cs="Arial"/>
          <w:sz w:val="22"/>
        </w:rPr>
        <w:t>Masters</w:t>
      </w:r>
      <w:proofErr w:type="gramEnd"/>
      <w:r w:rsidRPr="00B02287">
        <w:rPr>
          <w:rFonts w:ascii="Arial" w:hAnsi="Arial" w:cs="Arial"/>
          <w:sz w:val="22"/>
        </w:rPr>
        <w:t xml:space="preserve"> degree (Extended and Coursework) level it is assumed that the student will be able to work independently for most of the time.</w:t>
      </w:r>
    </w:p>
    <w:p w14:paraId="65B24738"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lastRenderedPageBreak/>
        <w:t>The management of the research project between the student and supervisor can be enhanced by:</w:t>
      </w:r>
    </w:p>
    <w:p w14:paraId="03632F40" w14:textId="77777777" w:rsidR="007723FF" w:rsidRPr="00B02287" w:rsidRDefault="007723FF" w:rsidP="003445F7">
      <w:pPr>
        <w:spacing w:before="120" w:after="120" w:line="240" w:lineRule="auto"/>
        <w:ind w:left="851"/>
        <w:rPr>
          <w:rFonts w:ascii="Arial" w:hAnsi="Arial" w:cs="Arial"/>
          <w:bCs/>
          <w:sz w:val="22"/>
          <w:u w:val="single"/>
        </w:rPr>
      </w:pPr>
      <w:r w:rsidRPr="00B02287">
        <w:rPr>
          <w:rFonts w:ascii="Arial" w:hAnsi="Arial" w:cs="Arial"/>
          <w:bCs/>
          <w:sz w:val="22"/>
          <w:u w:val="single"/>
        </w:rPr>
        <w:t>Supervisor's Responsibilities</w:t>
      </w:r>
    </w:p>
    <w:p w14:paraId="0F18600D" w14:textId="22070B7E" w:rsidR="007723FF" w:rsidRPr="00B02287" w:rsidRDefault="007723FF" w:rsidP="003445F7">
      <w:pPr>
        <w:pStyle w:val="ListParagraph"/>
        <w:numPr>
          <w:ilvl w:val="0"/>
          <w:numId w:val="11"/>
        </w:numPr>
        <w:spacing w:before="120" w:after="120" w:line="240" w:lineRule="auto"/>
        <w:ind w:left="1134" w:hanging="283"/>
        <w:contextualSpacing w:val="0"/>
        <w:rPr>
          <w:rFonts w:ascii="Arial" w:hAnsi="Arial" w:cs="Arial"/>
          <w:sz w:val="22"/>
        </w:rPr>
      </w:pPr>
      <w:r w:rsidRPr="00B02287">
        <w:rPr>
          <w:rFonts w:ascii="Arial" w:hAnsi="Arial" w:cs="Arial"/>
          <w:sz w:val="22"/>
        </w:rPr>
        <w:t>recognising that the supervisor has a responsibility to ensure the research</w:t>
      </w:r>
      <w:r w:rsidR="004250DD" w:rsidRPr="00B02287">
        <w:rPr>
          <w:rFonts w:ascii="Arial" w:hAnsi="Arial" w:cs="Arial"/>
          <w:sz w:val="22"/>
        </w:rPr>
        <w:t xml:space="preserve"> </w:t>
      </w:r>
      <w:r w:rsidR="00122140" w:rsidRPr="00B02287">
        <w:rPr>
          <w:rFonts w:ascii="Arial" w:hAnsi="Arial" w:cs="Arial"/>
          <w:sz w:val="22"/>
        </w:rPr>
        <w:t>skills</w:t>
      </w:r>
      <w:r w:rsidRPr="00B02287">
        <w:rPr>
          <w:rFonts w:ascii="Arial" w:hAnsi="Arial" w:cs="Arial"/>
          <w:sz w:val="22"/>
        </w:rPr>
        <w:t xml:space="preserve"> training is conducted in an effective manner in alignment with the program </w:t>
      </w:r>
      <w:proofErr w:type="gramStart"/>
      <w:r w:rsidRPr="00B02287">
        <w:rPr>
          <w:rFonts w:ascii="Arial" w:hAnsi="Arial" w:cs="Arial"/>
          <w:sz w:val="22"/>
        </w:rPr>
        <w:t>requirements</w:t>
      </w:r>
      <w:r w:rsidR="006411BA" w:rsidRPr="00B02287">
        <w:rPr>
          <w:rFonts w:ascii="Arial" w:hAnsi="Arial" w:cs="Arial"/>
          <w:sz w:val="22"/>
        </w:rPr>
        <w:t>;</w:t>
      </w:r>
      <w:proofErr w:type="gramEnd"/>
    </w:p>
    <w:p w14:paraId="3529963C" w14:textId="034FD832" w:rsidR="007723FF" w:rsidRPr="00B02287" w:rsidRDefault="007723FF" w:rsidP="003445F7">
      <w:pPr>
        <w:pStyle w:val="ListParagraph"/>
        <w:numPr>
          <w:ilvl w:val="0"/>
          <w:numId w:val="11"/>
        </w:numPr>
        <w:spacing w:before="120" w:after="120" w:line="240" w:lineRule="auto"/>
        <w:ind w:left="1134" w:hanging="283"/>
        <w:contextualSpacing w:val="0"/>
        <w:rPr>
          <w:rFonts w:ascii="Arial" w:hAnsi="Arial" w:cs="Arial"/>
          <w:sz w:val="22"/>
        </w:rPr>
      </w:pPr>
      <w:r w:rsidRPr="00B02287">
        <w:rPr>
          <w:rFonts w:ascii="Arial" w:hAnsi="Arial" w:cs="Arial"/>
          <w:sz w:val="22"/>
        </w:rPr>
        <w:t xml:space="preserve">establishing regular meeting times, identifying a timetable for completion of the various elements of the research proposal, and specifying when written work is to be completed so that progress can be </w:t>
      </w:r>
      <w:proofErr w:type="gramStart"/>
      <w:r w:rsidRPr="00B02287">
        <w:rPr>
          <w:rFonts w:ascii="Arial" w:hAnsi="Arial" w:cs="Arial"/>
          <w:sz w:val="22"/>
        </w:rPr>
        <w:t>monitored</w:t>
      </w:r>
      <w:r w:rsidR="006411BA" w:rsidRPr="00B02287">
        <w:rPr>
          <w:rFonts w:ascii="Arial" w:hAnsi="Arial" w:cs="Arial"/>
          <w:sz w:val="22"/>
        </w:rPr>
        <w:t>;</w:t>
      </w:r>
      <w:proofErr w:type="gramEnd"/>
    </w:p>
    <w:p w14:paraId="17754887" w14:textId="048BD3FA" w:rsidR="007723FF" w:rsidRPr="00B02287" w:rsidRDefault="007723FF" w:rsidP="003445F7">
      <w:pPr>
        <w:pStyle w:val="ListParagraph"/>
        <w:numPr>
          <w:ilvl w:val="0"/>
          <w:numId w:val="11"/>
        </w:numPr>
        <w:spacing w:before="120" w:after="120" w:line="240" w:lineRule="auto"/>
        <w:ind w:left="1134" w:hanging="283"/>
        <w:contextualSpacing w:val="0"/>
        <w:rPr>
          <w:rFonts w:ascii="Arial" w:hAnsi="Arial" w:cs="Arial"/>
          <w:sz w:val="22"/>
        </w:rPr>
      </w:pPr>
      <w:r w:rsidRPr="00B02287">
        <w:rPr>
          <w:rFonts w:ascii="Arial" w:hAnsi="Arial" w:cs="Arial"/>
          <w:sz w:val="22"/>
        </w:rPr>
        <w:t xml:space="preserve">establishing a clear relationship between all parties if there are two </w:t>
      </w:r>
      <w:proofErr w:type="gramStart"/>
      <w:r w:rsidRPr="00B02287">
        <w:rPr>
          <w:rFonts w:ascii="Arial" w:hAnsi="Arial" w:cs="Arial"/>
          <w:sz w:val="22"/>
        </w:rPr>
        <w:t>supervisors</w:t>
      </w:r>
      <w:r w:rsidR="006411BA" w:rsidRPr="00B02287">
        <w:rPr>
          <w:rFonts w:ascii="Arial" w:hAnsi="Arial" w:cs="Arial"/>
          <w:sz w:val="22"/>
        </w:rPr>
        <w:t>;</w:t>
      </w:r>
      <w:proofErr w:type="gramEnd"/>
    </w:p>
    <w:p w14:paraId="096C1686" w14:textId="6B1AF73D" w:rsidR="007723FF" w:rsidRPr="00B02287" w:rsidRDefault="007723FF" w:rsidP="003445F7">
      <w:pPr>
        <w:pStyle w:val="ListParagraph"/>
        <w:numPr>
          <w:ilvl w:val="0"/>
          <w:numId w:val="11"/>
        </w:numPr>
        <w:spacing w:before="120" w:after="120" w:line="240" w:lineRule="auto"/>
        <w:ind w:left="1134" w:hanging="283"/>
        <w:contextualSpacing w:val="0"/>
        <w:rPr>
          <w:rFonts w:ascii="Arial" w:hAnsi="Arial" w:cs="Arial"/>
          <w:sz w:val="22"/>
        </w:rPr>
      </w:pPr>
      <w:r w:rsidRPr="00B02287">
        <w:rPr>
          <w:rFonts w:ascii="Arial" w:hAnsi="Arial" w:cs="Arial"/>
          <w:sz w:val="22"/>
        </w:rPr>
        <w:t xml:space="preserve">providing adequate feedback, both in terms of the timing and </w:t>
      </w:r>
      <w:proofErr w:type="gramStart"/>
      <w:r w:rsidRPr="00B02287">
        <w:rPr>
          <w:rFonts w:ascii="Arial" w:hAnsi="Arial" w:cs="Arial"/>
          <w:sz w:val="22"/>
        </w:rPr>
        <w:t>comments</w:t>
      </w:r>
      <w:r w:rsidR="006411BA" w:rsidRPr="00B02287">
        <w:rPr>
          <w:rFonts w:ascii="Arial" w:hAnsi="Arial" w:cs="Arial"/>
          <w:sz w:val="22"/>
        </w:rPr>
        <w:t>;</w:t>
      </w:r>
      <w:proofErr w:type="gramEnd"/>
    </w:p>
    <w:p w14:paraId="12A8BDFE" w14:textId="215F966F" w:rsidR="007723FF" w:rsidRPr="00B02287" w:rsidRDefault="007723FF" w:rsidP="003445F7">
      <w:pPr>
        <w:pStyle w:val="ListParagraph"/>
        <w:numPr>
          <w:ilvl w:val="0"/>
          <w:numId w:val="11"/>
        </w:numPr>
        <w:spacing w:before="120" w:after="120" w:line="240" w:lineRule="auto"/>
        <w:ind w:left="1134" w:hanging="283"/>
        <w:contextualSpacing w:val="0"/>
        <w:rPr>
          <w:rFonts w:ascii="Arial" w:hAnsi="Arial" w:cs="Arial"/>
          <w:sz w:val="22"/>
        </w:rPr>
      </w:pPr>
      <w:r w:rsidRPr="00B02287">
        <w:rPr>
          <w:rFonts w:ascii="Arial" w:hAnsi="Arial" w:cs="Arial"/>
          <w:sz w:val="22"/>
        </w:rPr>
        <w:t xml:space="preserve">ensuring availability of appropriate resources for projects that require materials, equipment, consumables and/or technical </w:t>
      </w:r>
      <w:proofErr w:type="gramStart"/>
      <w:r w:rsidRPr="00B02287">
        <w:rPr>
          <w:rFonts w:ascii="Arial" w:hAnsi="Arial" w:cs="Arial"/>
          <w:sz w:val="22"/>
        </w:rPr>
        <w:t>support</w:t>
      </w:r>
      <w:r w:rsidR="006411BA" w:rsidRPr="00B02287">
        <w:rPr>
          <w:rFonts w:ascii="Arial" w:hAnsi="Arial" w:cs="Arial"/>
          <w:sz w:val="22"/>
        </w:rPr>
        <w:t>;</w:t>
      </w:r>
      <w:proofErr w:type="gramEnd"/>
    </w:p>
    <w:p w14:paraId="6E8D6C4C" w14:textId="77777777" w:rsidR="007723FF" w:rsidRPr="00B02287" w:rsidRDefault="007723FF" w:rsidP="003445F7">
      <w:pPr>
        <w:pStyle w:val="ListParagraph"/>
        <w:numPr>
          <w:ilvl w:val="0"/>
          <w:numId w:val="11"/>
        </w:numPr>
        <w:spacing w:before="120" w:after="120" w:line="240" w:lineRule="auto"/>
        <w:ind w:left="1134" w:hanging="283"/>
        <w:contextualSpacing w:val="0"/>
        <w:rPr>
          <w:rFonts w:ascii="Arial" w:hAnsi="Arial" w:cs="Arial"/>
          <w:sz w:val="22"/>
        </w:rPr>
      </w:pPr>
      <w:r w:rsidRPr="00B02287">
        <w:rPr>
          <w:rFonts w:ascii="Arial" w:hAnsi="Arial" w:cs="Arial"/>
          <w:sz w:val="22"/>
        </w:rPr>
        <w:t>providing guidance as to the delineation of a clear topic, methods to use for the research, the relevant body of literature to consult and the timing of the research and writing aspects of the project; and</w:t>
      </w:r>
    </w:p>
    <w:p w14:paraId="42809433" w14:textId="77777777" w:rsidR="007723FF" w:rsidRPr="00B02287" w:rsidRDefault="007723FF" w:rsidP="003445F7">
      <w:pPr>
        <w:pStyle w:val="ListParagraph"/>
        <w:numPr>
          <w:ilvl w:val="0"/>
          <w:numId w:val="11"/>
        </w:numPr>
        <w:spacing w:before="120" w:after="120" w:line="240" w:lineRule="auto"/>
        <w:ind w:left="1134" w:hanging="283"/>
        <w:contextualSpacing w:val="0"/>
        <w:rPr>
          <w:rFonts w:ascii="Arial" w:hAnsi="Arial" w:cs="Arial"/>
          <w:sz w:val="22"/>
        </w:rPr>
      </w:pPr>
      <w:r w:rsidRPr="00B02287">
        <w:rPr>
          <w:rFonts w:ascii="Arial" w:hAnsi="Arial" w:cs="Arial"/>
          <w:sz w:val="22"/>
        </w:rPr>
        <w:t>keeping notes of advice given at meetings.</w:t>
      </w:r>
    </w:p>
    <w:p w14:paraId="59C23447" w14:textId="77777777" w:rsidR="007723FF" w:rsidRPr="00B02287" w:rsidRDefault="007723FF" w:rsidP="003445F7">
      <w:pPr>
        <w:spacing w:before="120" w:after="120" w:line="240" w:lineRule="auto"/>
        <w:ind w:left="851"/>
        <w:rPr>
          <w:rFonts w:ascii="Arial" w:hAnsi="Arial" w:cs="Arial"/>
          <w:bCs/>
          <w:sz w:val="22"/>
          <w:u w:val="single"/>
        </w:rPr>
      </w:pPr>
      <w:r w:rsidRPr="00B02287">
        <w:rPr>
          <w:rFonts w:ascii="Arial" w:hAnsi="Arial" w:cs="Arial"/>
          <w:bCs/>
          <w:sz w:val="22"/>
          <w:u w:val="single"/>
        </w:rPr>
        <w:t xml:space="preserve">Student's Responsibilities </w:t>
      </w:r>
    </w:p>
    <w:p w14:paraId="0A5C7A23" w14:textId="03509BBF" w:rsidR="007723FF" w:rsidRPr="00B02287" w:rsidRDefault="007723FF" w:rsidP="003445F7">
      <w:pPr>
        <w:pStyle w:val="ListParagraph"/>
        <w:numPr>
          <w:ilvl w:val="0"/>
          <w:numId w:val="12"/>
        </w:numPr>
        <w:tabs>
          <w:tab w:val="left" w:pos="1134"/>
        </w:tabs>
        <w:spacing w:before="120" w:after="120" w:line="240" w:lineRule="auto"/>
        <w:ind w:left="1134" w:hanging="284"/>
        <w:contextualSpacing w:val="0"/>
        <w:rPr>
          <w:rFonts w:ascii="Arial" w:hAnsi="Arial" w:cs="Arial"/>
          <w:sz w:val="22"/>
        </w:rPr>
      </w:pPr>
      <w:r w:rsidRPr="00B02287">
        <w:rPr>
          <w:rFonts w:ascii="Arial" w:hAnsi="Arial" w:cs="Arial"/>
          <w:sz w:val="22"/>
        </w:rPr>
        <w:t xml:space="preserve">submitting draft work in a readable form, and indicating briefly where the piece of work fits into the plan of the dissertation as a </w:t>
      </w:r>
      <w:proofErr w:type="gramStart"/>
      <w:r w:rsidRPr="00B02287">
        <w:rPr>
          <w:rFonts w:ascii="Arial" w:hAnsi="Arial" w:cs="Arial"/>
          <w:sz w:val="22"/>
        </w:rPr>
        <w:t>whole</w:t>
      </w:r>
      <w:r w:rsidR="006411BA" w:rsidRPr="00B02287">
        <w:rPr>
          <w:rFonts w:ascii="Arial" w:hAnsi="Arial" w:cs="Arial"/>
          <w:sz w:val="22"/>
        </w:rPr>
        <w:t>;</w:t>
      </w:r>
      <w:proofErr w:type="gramEnd"/>
    </w:p>
    <w:p w14:paraId="18C64B3D" w14:textId="5CCD9031" w:rsidR="007723FF" w:rsidRPr="00B02287" w:rsidRDefault="007723FF" w:rsidP="003445F7">
      <w:pPr>
        <w:pStyle w:val="ListParagraph"/>
        <w:numPr>
          <w:ilvl w:val="0"/>
          <w:numId w:val="12"/>
        </w:numPr>
        <w:tabs>
          <w:tab w:val="left" w:pos="1134"/>
        </w:tabs>
        <w:spacing w:before="120" w:after="120" w:line="240" w:lineRule="auto"/>
        <w:ind w:left="1134" w:hanging="284"/>
        <w:contextualSpacing w:val="0"/>
        <w:rPr>
          <w:rFonts w:ascii="Arial" w:hAnsi="Arial" w:cs="Arial"/>
          <w:sz w:val="22"/>
        </w:rPr>
      </w:pPr>
      <w:r w:rsidRPr="00B02287">
        <w:rPr>
          <w:rFonts w:ascii="Arial" w:hAnsi="Arial" w:cs="Arial"/>
          <w:sz w:val="22"/>
        </w:rPr>
        <w:t>attending meetings with a set of clear questions to be answered</w:t>
      </w:r>
      <w:r w:rsidR="006411BA" w:rsidRPr="00B02287">
        <w:rPr>
          <w:rFonts w:ascii="Arial" w:hAnsi="Arial" w:cs="Arial"/>
          <w:sz w:val="22"/>
        </w:rPr>
        <w:t>;</w:t>
      </w:r>
      <w:r w:rsidRPr="00B02287">
        <w:rPr>
          <w:rFonts w:ascii="Arial" w:hAnsi="Arial" w:cs="Arial"/>
          <w:sz w:val="22"/>
        </w:rPr>
        <w:t xml:space="preserve"> and</w:t>
      </w:r>
    </w:p>
    <w:p w14:paraId="0A411152" w14:textId="77777777" w:rsidR="007723FF" w:rsidRPr="00B02287" w:rsidRDefault="007723FF" w:rsidP="003445F7">
      <w:pPr>
        <w:pStyle w:val="ListParagraph"/>
        <w:numPr>
          <w:ilvl w:val="0"/>
          <w:numId w:val="12"/>
        </w:numPr>
        <w:spacing w:before="120" w:after="120" w:line="240" w:lineRule="auto"/>
        <w:ind w:left="1134" w:hanging="284"/>
        <w:contextualSpacing w:val="0"/>
        <w:rPr>
          <w:rFonts w:ascii="Arial" w:hAnsi="Arial" w:cs="Arial"/>
          <w:sz w:val="22"/>
        </w:rPr>
      </w:pPr>
      <w:r w:rsidRPr="00B02287">
        <w:rPr>
          <w:rFonts w:ascii="Arial" w:hAnsi="Arial" w:cs="Arial"/>
          <w:sz w:val="22"/>
        </w:rPr>
        <w:t>keeping notes of advice given at meetings.</w:t>
      </w:r>
    </w:p>
    <w:p w14:paraId="7D422611"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It is expected that students and their supervisor(s) will be able to establish and maintain a close consultative relationship. It is recognised, however, that there may be occasions when differences of a personal or professional nature may mitigate against the development of a productive working relationship. Should problems of this nature arise, students should immediately bring this to the attention of the relevant Program Director and ask them to consider appointing an alternative supervisor.</w:t>
      </w:r>
    </w:p>
    <w:p w14:paraId="6DBB4B9D" w14:textId="662BC70B" w:rsidR="007723FF" w:rsidRPr="00B02287" w:rsidRDefault="007723FF" w:rsidP="003445F7">
      <w:pPr>
        <w:pStyle w:val="Heading4"/>
        <w:spacing w:before="120"/>
        <w:ind w:left="851" w:firstLine="0"/>
        <w:jc w:val="left"/>
        <w:rPr>
          <w:b/>
          <w:bCs/>
          <w:sz w:val="22"/>
        </w:rPr>
      </w:pPr>
      <w:r w:rsidRPr="00B02287">
        <w:rPr>
          <w:b/>
          <w:bCs/>
          <w:sz w:val="22"/>
        </w:rPr>
        <w:t>3.2.5 Changing a research topic</w:t>
      </w:r>
      <w:r w:rsidR="00CF2C08" w:rsidRPr="00B02287">
        <w:rPr>
          <w:b/>
          <w:bCs/>
          <w:sz w:val="22"/>
        </w:rPr>
        <w:t xml:space="preserve"> and/or </w:t>
      </w:r>
      <w:proofErr w:type="gramStart"/>
      <w:r w:rsidR="00CF2C08" w:rsidRPr="00B02287">
        <w:rPr>
          <w:b/>
          <w:bCs/>
          <w:sz w:val="22"/>
        </w:rPr>
        <w:t>title</w:t>
      </w:r>
      <w:proofErr w:type="gramEnd"/>
    </w:p>
    <w:p w14:paraId="4550C68A" w14:textId="05BC4000"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Changes to the proposed topic</w:t>
      </w:r>
      <w:r w:rsidR="001A1263" w:rsidRPr="00B02287">
        <w:rPr>
          <w:rFonts w:ascii="Arial" w:hAnsi="Arial" w:cs="Arial"/>
          <w:sz w:val="22"/>
        </w:rPr>
        <w:t xml:space="preserve"> and/or title</w:t>
      </w:r>
      <w:r w:rsidRPr="00B02287">
        <w:rPr>
          <w:rFonts w:ascii="Arial" w:hAnsi="Arial" w:cs="Arial"/>
          <w:sz w:val="22"/>
        </w:rPr>
        <w:t xml:space="preserve"> should be discussed with the supervisor and then approved by the Program Director.  A copy of this approval should be noted on the student file.</w:t>
      </w:r>
    </w:p>
    <w:p w14:paraId="46DD6364" w14:textId="209C864F" w:rsidR="007723FF" w:rsidRPr="00B02287" w:rsidRDefault="007723FF" w:rsidP="003445F7">
      <w:pPr>
        <w:pStyle w:val="Heading4"/>
        <w:spacing w:before="120"/>
        <w:ind w:left="851" w:firstLine="0"/>
        <w:jc w:val="left"/>
        <w:rPr>
          <w:b/>
          <w:bCs/>
          <w:sz w:val="22"/>
        </w:rPr>
      </w:pPr>
      <w:r w:rsidRPr="00B02287">
        <w:rPr>
          <w:b/>
          <w:bCs/>
          <w:sz w:val="22"/>
        </w:rPr>
        <w:t>3.2.6 Dissertation format</w:t>
      </w:r>
    </w:p>
    <w:p w14:paraId="363AC334" w14:textId="4869963B"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The format of the dissertation will vary depending on the discipline and commonly accepted standards for academic research</w:t>
      </w:r>
      <w:r w:rsidR="00185534" w:rsidRPr="00B02287">
        <w:rPr>
          <w:rFonts w:ascii="Arial" w:hAnsi="Arial" w:cs="Arial"/>
          <w:sz w:val="22"/>
        </w:rPr>
        <w:t xml:space="preserve"> in that discipline</w:t>
      </w:r>
      <w:r w:rsidRPr="00B02287">
        <w:rPr>
          <w:rFonts w:ascii="Arial" w:hAnsi="Arial" w:cs="Arial"/>
          <w:sz w:val="22"/>
        </w:rPr>
        <w:t xml:space="preserve">.  The preferred approach for a dissertation is outlined in Appendix 1.  School or discipline guidelines and expectations for the dissertation format should be provided to the student. </w:t>
      </w:r>
    </w:p>
    <w:p w14:paraId="075F6D7F" w14:textId="25B75356" w:rsidR="006411BA" w:rsidRPr="00B02287" w:rsidRDefault="007723FF" w:rsidP="003445F7">
      <w:pPr>
        <w:spacing w:before="120" w:after="120" w:line="240" w:lineRule="auto"/>
        <w:ind w:left="851"/>
        <w:rPr>
          <w:rFonts w:ascii="Arial" w:hAnsi="Arial" w:cs="Arial"/>
          <w:sz w:val="22"/>
        </w:rPr>
      </w:pPr>
      <w:r w:rsidRPr="00B02287">
        <w:rPr>
          <w:rFonts w:ascii="Arial" w:hAnsi="Arial" w:cs="Arial"/>
          <w:sz w:val="22"/>
        </w:rPr>
        <w:t>Early consideration of the development and presentation of the material, in consultation with the supervisor, is recommended. The task of writing the dissertation or producing the practical work is part of the research process and is often best undertaken progressively.</w:t>
      </w:r>
    </w:p>
    <w:p w14:paraId="0504C032" w14:textId="77777777" w:rsidR="006411BA" w:rsidRPr="00B02287" w:rsidRDefault="006411BA">
      <w:pPr>
        <w:spacing w:after="0" w:line="240" w:lineRule="auto"/>
        <w:rPr>
          <w:rFonts w:ascii="Arial" w:hAnsi="Arial" w:cs="Arial"/>
          <w:sz w:val="22"/>
        </w:rPr>
      </w:pPr>
      <w:r w:rsidRPr="00B02287">
        <w:rPr>
          <w:rFonts w:ascii="Arial" w:hAnsi="Arial" w:cs="Arial"/>
          <w:sz w:val="22"/>
        </w:rPr>
        <w:br w:type="page"/>
      </w:r>
    </w:p>
    <w:p w14:paraId="72F85F2D" w14:textId="3BA32424" w:rsidR="007723FF" w:rsidRPr="00B02287" w:rsidRDefault="007723FF" w:rsidP="003445F7">
      <w:pPr>
        <w:pStyle w:val="Heading4"/>
        <w:spacing w:before="120"/>
        <w:ind w:left="851" w:firstLine="0"/>
        <w:jc w:val="left"/>
        <w:rPr>
          <w:b/>
          <w:bCs/>
          <w:sz w:val="22"/>
        </w:rPr>
      </w:pPr>
      <w:bookmarkStart w:id="19" w:name="section8"/>
      <w:bookmarkEnd w:id="19"/>
      <w:r w:rsidRPr="00B02287">
        <w:rPr>
          <w:b/>
          <w:bCs/>
          <w:sz w:val="22"/>
        </w:rPr>
        <w:lastRenderedPageBreak/>
        <w:t>3.2.7 Length of the dissertation</w:t>
      </w:r>
    </w:p>
    <w:p w14:paraId="3D682A79"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A dissertation will demonstrate the student's capacity to report on the research in a clear and succinct manner. The extent of a dissertation will vary according to the topic, </w:t>
      </w:r>
      <w:proofErr w:type="gramStart"/>
      <w:r w:rsidRPr="00B02287">
        <w:rPr>
          <w:rFonts w:ascii="Arial" w:hAnsi="Arial" w:cs="Arial"/>
          <w:sz w:val="22"/>
        </w:rPr>
        <w:t>discipline</w:t>
      </w:r>
      <w:proofErr w:type="gramEnd"/>
      <w:r w:rsidRPr="00B02287">
        <w:rPr>
          <w:rFonts w:ascii="Arial" w:hAnsi="Arial" w:cs="Arial"/>
          <w:sz w:val="22"/>
        </w:rPr>
        <w:t xml:space="preserve"> and credit point load. The supervisor should discuss appropriate word limits and expectations with the student.</w:t>
      </w:r>
    </w:p>
    <w:p w14:paraId="603237CD" w14:textId="6487484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The required length of the dissertation</w:t>
      </w:r>
      <w:r w:rsidR="00595F98" w:rsidRPr="00B02287">
        <w:rPr>
          <w:rFonts w:ascii="Arial" w:hAnsi="Arial" w:cs="Arial"/>
          <w:sz w:val="22"/>
        </w:rPr>
        <w:t xml:space="preserve"> </w:t>
      </w:r>
      <w:r w:rsidR="00CA42BB" w:rsidRPr="00B02287">
        <w:rPr>
          <w:rFonts w:ascii="Arial" w:hAnsi="Arial" w:cs="Arial"/>
          <w:sz w:val="22"/>
        </w:rPr>
        <w:t>or requirements for artefacts</w:t>
      </w:r>
      <w:r w:rsidRPr="00B02287">
        <w:rPr>
          <w:rFonts w:ascii="Arial" w:hAnsi="Arial" w:cs="Arial"/>
          <w:sz w:val="22"/>
        </w:rPr>
        <w:t xml:space="preserve"> will be included in the Course Profile.</w:t>
      </w:r>
    </w:p>
    <w:p w14:paraId="01939722" w14:textId="4556E290" w:rsidR="007723FF" w:rsidRPr="00B02287" w:rsidRDefault="007723FF" w:rsidP="003445F7">
      <w:pPr>
        <w:pStyle w:val="Heading4"/>
        <w:spacing w:before="120"/>
        <w:ind w:left="851" w:firstLine="0"/>
        <w:jc w:val="left"/>
        <w:rPr>
          <w:b/>
          <w:bCs/>
          <w:sz w:val="22"/>
        </w:rPr>
      </w:pPr>
      <w:bookmarkStart w:id="20" w:name="section12"/>
      <w:bookmarkStart w:id="21" w:name="referencing12"/>
      <w:bookmarkStart w:id="22" w:name="section11"/>
      <w:bookmarkStart w:id="23" w:name="useofcmaterials11"/>
      <w:r w:rsidRPr="00B02287">
        <w:rPr>
          <w:b/>
          <w:bCs/>
          <w:sz w:val="22"/>
        </w:rPr>
        <w:t>3.2.8 Referencing and bibliographic details</w:t>
      </w:r>
    </w:p>
    <w:bookmarkEnd w:id="20"/>
    <w:bookmarkEnd w:id="21"/>
    <w:p w14:paraId="161996CC"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Where work or publications from other researchers and third parties have been included in the dissertation, this must be referenced appropriately within the dissertation and appear in the bibliography.  Failure to adequately acknowledge sources could lead to a concern that a breach of academic integrity has occurred. Students should consult their supervisors on the most appropriate form of referencing for their discipline. </w:t>
      </w:r>
    </w:p>
    <w:p w14:paraId="6EBAC05D" w14:textId="2FD6AD66" w:rsidR="007723FF" w:rsidRPr="00B02287" w:rsidRDefault="007723FF" w:rsidP="003445F7">
      <w:pPr>
        <w:pStyle w:val="Heading4"/>
        <w:spacing w:before="120"/>
        <w:ind w:left="851" w:firstLine="0"/>
        <w:jc w:val="left"/>
        <w:rPr>
          <w:b/>
          <w:bCs/>
          <w:sz w:val="22"/>
        </w:rPr>
      </w:pPr>
      <w:r w:rsidRPr="00B02287">
        <w:rPr>
          <w:b/>
          <w:bCs/>
          <w:sz w:val="22"/>
        </w:rPr>
        <w:t>3.2.9 Use of copyrightable materials</w:t>
      </w:r>
    </w:p>
    <w:bookmarkEnd w:id="22"/>
    <w:bookmarkEnd w:id="23"/>
    <w:p w14:paraId="0D72943B"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There is no requirement for students to seek permission to use third party copyrightable materials (such as images, diagrams, </w:t>
      </w:r>
      <w:proofErr w:type="gramStart"/>
      <w:r w:rsidRPr="00B02287">
        <w:rPr>
          <w:rFonts w:ascii="Arial" w:hAnsi="Arial" w:cs="Arial"/>
          <w:sz w:val="22"/>
        </w:rPr>
        <w:t>maps</w:t>
      </w:r>
      <w:proofErr w:type="gramEnd"/>
      <w:r w:rsidRPr="00B02287">
        <w:rPr>
          <w:rFonts w:ascii="Arial" w:hAnsi="Arial" w:cs="Arial"/>
          <w:sz w:val="22"/>
        </w:rPr>
        <w:t xml:space="preserve"> or the author’s published articles whose copyright belongs to the publishers) in their dissertation for assessment purposes or for use as an exemplar on </w:t>
      </w:r>
      <w:proofErr w:type="spellStart"/>
      <w:r w:rsidRPr="00B02287">
        <w:rPr>
          <w:rFonts w:ascii="Arial" w:hAnsi="Arial" w:cs="Arial"/>
          <w:sz w:val="22"/>
        </w:rPr>
        <w:t>Learning@Griffith</w:t>
      </w:r>
      <w:proofErr w:type="spellEnd"/>
      <w:r w:rsidRPr="00B02287">
        <w:rPr>
          <w:rFonts w:ascii="Arial" w:hAnsi="Arial" w:cs="Arial"/>
          <w:sz w:val="22"/>
        </w:rPr>
        <w:t>.</w:t>
      </w:r>
    </w:p>
    <w:p w14:paraId="7FAD4E9B"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Permission is required where a dissertation is to be published to an external audience. The student will be required to sign a statement certifying that they have obtained all required permissions.</w:t>
      </w:r>
    </w:p>
    <w:p w14:paraId="36AD92D6" w14:textId="40F6DAA8" w:rsidR="007723FF" w:rsidRPr="00B02287" w:rsidRDefault="007723FF" w:rsidP="003445F7">
      <w:pPr>
        <w:pStyle w:val="Heading4"/>
        <w:spacing w:before="120"/>
        <w:ind w:left="851" w:firstLine="0"/>
        <w:jc w:val="left"/>
        <w:rPr>
          <w:b/>
          <w:bCs/>
          <w:sz w:val="22"/>
        </w:rPr>
      </w:pPr>
      <w:bookmarkStart w:id="24" w:name="confidentialinfo13"/>
      <w:r w:rsidRPr="00B02287">
        <w:rPr>
          <w:b/>
          <w:bCs/>
          <w:sz w:val="22"/>
        </w:rPr>
        <w:t>3.2.10 Use of confident</w:t>
      </w:r>
      <w:bookmarkStart w:id="25" w:name="section13"/>
      <w:bookmarkEnd w:id="25"/>
      <w:r w:rsidRPr="00B02287">
        <w:rPr>
          <w:b/>
          <w:bCs/>
          <w:sz w:val="22"/>
        </w:rPr>
        <w:t>ial information</w:t>
      </w:r>
    </w:p>
    <w:bookmarkEnd w:id="24"/>
    <w:p w14:paraId="02114804" w14:textId="77777777" w:rsidR="003445F7" w:rsidRPr="00B02287" w:rsidRDefault="007723FF" w:rsidP="003445F7">
      <w:pPr>
        <w:spacing w:before="120" w:after="120" w:line="240" w:lineRule="auto"/>
        <w:ind w:left="851"/>
        <w:rPr>
          <w:rFonts w:ascii="Arial" w:hAnsi="Arial" w:cs="Arial"/>
          <w:sz w:val="22"/>
        </w:rPr>
      </w:pPr>
      <w:r w:rsidRPr="00B02287">
        <w:rPr>
          <w:rFonts w:ascii="Arial" w:hAnsi="Arial" w:cs="Arial"/>
          <w:sz w:val="22"/>
        </w:rPr>
        <w:t>Confidential information may be included in the dissertation. Supervisors will advise on the management of confidential information and projects.</w:t>
      </w:r>
    </w:p>
    <w:p w14:paraId="23154D15" w14:textId="3B6DE5AF" w:rsidR="007723FF" w:rsidRPr="00B02287" w:rsidRDefault="007723FF" w:rsidP="003445F7">
      <w:pPr>
        <w:spacing w:before="120" w:after="120" w:line="240" w:lineRule="auto"/>
        <w:ind w:left="851"/>
        <w:rPr>
          <w:rFonts w:ascii="Arial" w:hAnsi="Arial" w:cs="Arial"/>
          <w:b/>
          <w:bCs/>
          <w:sz w:val="22"/>
        </w:rPr>
      </w:pPr>
      <w:r w:rsidRPr="00B02287">
        <w:rPr>
          <w:rFonts w:ascii="Arial" w:hAnsi="Arial" w:cs="Arial"/>
          <w:b/>
          <w:bCs/>
          <w:sz w:val="22"/>
        </w:rPr>
        <w:t>3.2.11 Submission of the dissertation</w:t>
      </w:r>
    </w:p>
    <w:p w14:paraId="033AF03B"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Dissertations and any accompanying supporting materials for examination will be submitted electronically for examination.  By enrolling in a course and submitting assessment, students declare their acceptance of the University’s Academic Integrity Statement as published in the Course Profile. The Course Profile will identify how the dissertation should be submitted. </w:t>
      </w:r>
    </w:p>
    <w:p w14:paraId="071EB37F" w14:textId="77777777" w:rsidR="007723FF" w:rsidRPr="00B02287" w:rsidRDefault="007723FF" w:rsidP="003445F7">
      <w:pPr>
        <w:spacing w:before="120" w:after="120" w:line="240" w:lineRule="auto"/>
        <w:ind w:left="851"/>
        <w:rPr>
          <w:rFonts w:ascii="Arial" w:hAnsi="Arial" w:cs="Arial"/>
          <w:sz w:val="22"/>
          <w:lang w:eastAsia="en-GB"/>
        </w:rPr>
      </w:pPr>
      <w:r w:rsidRPr="00B02287">
        <w:rPr>
          <w:rFonts w:ascii="Arial" w:hAnsi="Arial" w:cs="Arial"/>
          <w:sz w:val="22"/>
          <w:lang w:eastAsia="en-GB"/>
        </w:rPr>
        <w:t xml:space="preserve">The submission deadline for dissertations will be Friday of Week 13 for all students. The date for </w:t>
      </w:r>
      <w:r w:rsidRPr="00B02287">
        <w:rPr>
          <w:rFonts w:ascii="Arial" w:hAnsi="Arial" w:cs="Arial"/>
          <w:sz w:val="22"/>
        </w:rPr>
        <w:t>submission</w:t>
      </w:r>
      <w:r w:rsidRPr="00B02287">
        <w:rPr>
          <w:rFonts w:ascii="Arial" w:hAnsi="Arial" w:cs="Arial"/>
          <w:sz w:val="22"/>
          <w:lang w:eastAsia="en-GB"/>
        </w:rPr>
        <w:t xml:space="preserve"> of the dissertation will be identified in the Course Profile.</w:t>
      </w:r>
    </w:p>
    <w:p w14:paraId="3FD8BB1F" w14:textId="3ECC684F" w:rsidR="007723FF" w:rsidRPr="00B02287" w:rsidRDefault="007723FF" w:rsidP="003445F7">
      <w:pPr>
        <w:spacing w:before="120" w:after="120" w:line="240" w:lineRule="auto"/>
        <w:ind w:left="851"/>
        <w:rPr>
          <w:rFonts w:ascii="Arial" w:hAnsi="Arial" w:cs="Arial"/>
          <w:sz w:val="22"/>
          <w:lang w:eastAsia="en-GB"/>
        </w:rPr>
      </w:pPr>
      <w:r w:rsidRPr="00B02287">
        <w:rPr>
          <w:rFonts w:ascii="Arial" w:hAnsi="Arial" w:cs="Arial"/>
          <w:sz w:val="22"/>
          <w:lang w:eastAsia="en-GB"/>
        </w:rPr>
        <w:t xml:space="preserve">The Program Director may approve an extension to submit the dissertation no greater than 28 calendar days on the grounds of illness, accident, disability, bereavement, or other compassionate circumstances.  The length of the extension will be commensurate with the number of days the student was unable to work on their dissertation. Where an extension is approved, students may be delayed for higher degree </w:t>
      </w:r>
      <w:r w:rsidR="006D3E44" w:rsidRPr="00B02287">
        <w:rPr>
          <w:rFonts w:ascii="Arial" w:hAnsi="Arial" w:cs="Arial"/>
          <w:sz w:val="22"/>
          <w:lang w:eastAsia="en-GB"/>
        </w:rPr>
        <w:t xml:space="preserve">by </w:t>
      </w:r>
      <w:r w:rsidRPr="00B02287">
        <w:rPr>
          <w:rFonts w:ascii="Arial" w:hAnsi="Arial" w:cs="Arial"/>
          <w:sz w:val="22"/>
          <w:lang w:eastAsia="en-GB"/>
        </w:rPr>
        <w:t>research scholarships as their results may not be available in time for the current selection process.</w:t>
      </w:r>
    </w:p>
    <w:p w14:paraId="788F76A1" w14:textId="24A821C3" w:rsidR="007723FF" w:rsidRPr="00B02287" w:rsidRDefault="006C3BA4" w:rsidP="003445F7">
      <w:pPr>
        <w:spacing w:before="120" w:after="120" w:line="240" w:lineRule="auto"/>
        <w:ind w:left="851"/>
        <w:rPr>
          <w:rFonts w:ascii="Arial" w:hAnsi="Arial" w:cs="Arial"/>
          <w:sz w:val="22"/>
          <w:lang w:eastAsia="en-GB"/>
        </w:rPr>
      </w:pPr>
      <w:r w:rsidRPr="00B02287">
        <w:rPr>
          <w:rFonts w:ascii="Arial" w:hAnsi="Arial" w:cs="Arial"/>
          <w:sz w:val="22"/>
          <w:lang w:eastAsia="en-GB"/>
        </w:rPr>
        <w:t>Student</w:t>
      </w:r>
      <w:r w:rsidR="007723FF" w:rsidRPr="00B02287">
        <w:rPr>
          <w:rFonts w:ascii="Arial" w:hAnsi="Arial" w:cs="Arial"/>
          <w:sz w:val="22"/>
          <w:lang w:eastAsia="en-GB"/>
        </w:rPr>
        <w:t xml:space="preserve">s may also apply for special consideration on the grounds of illness, accident, disability, bereavement, technical </w:t>
      </w:r>
      <w:proofErr w:type="gramStart"/>
      <w:r w:rsidR="007723FF" w:rsidRPr="00B02287">
        <w:rPr>
          <w:rFonts w:ascii="Arial" w:hAnsi="Arial" w:cs="Arial"/>
          <w:sz w:val="22"/>
          <w:lang w:eastAsia="en-GB"/>
        </w:rPr>
        <w:t>issues</w:t>
      </w:r>
      <w:proofErr w:type="gramEnd"/>
      <w:r w:rsidR="007723FF" w:rsidRPr="00B02287">
        <w:rPr>
          <w:rFonts w:ascii="Arial" w:hAnsi="Arial" w:cs="Arial"/>
          <w:sz w:val="22"/>
          <w:lang w:eastAsia="en-GB"/>
        </w:rPr>
        <w:t xml:space="preserve"> or compassionate circumstances</w:t>
      </w:r>
      <w:r w:rsidR="007723FF" w:rsidRPr="00B02287">
        <w:rPr>
          <w:rStyle w:val="FootnoteReference"/>
          <w:rFonts w:ascii="Arial" w:hAnsi="Arial" w:cs="Arial"/>
          <w:sz w:val="22"/>
          <w:lang w:eastAsia="en-GB"/>
        </w:rPr>
        <w:footnoteReference w:id="2"/>
      </w:r>
      <w:r w:rsidR="007723FF" w:rsidRPr="00B02287">
        <w:rPr>
          <w:rFonts w:ascii="Arial" w:hAnsi="Arial" w:cs="Arial"/>
          <w:sz w:val="22"/>
          <w:lang w:eastAsia="en-GB"/>
        </w:rPr>
        <w:t xml:space="preserve"> and if you can demonstrate your performance was seriously affected.  An application for special consideration should be provided with the dissertation to the examiners.  If approved, an application for special consideration may result in an adjustment to the percentage marks for </w:t>
      </w:r>
      <w:r w:rsidR="007723FF" w:rsidRPr="00B02287">
        <w:rPr>
          <w:rFonts w:ascii="Arial" w:hAnsi="Arial" w:cs="Arial"/>
          <w:sz w:val="22"/>
          <w:lang w:eastAsia="en-GB"/>
        </w:rPr>
        <w:lastRenderedPageBreak/>
        <w:t>the dissertation.  Examiners are to advise whether special consideration was applied to the percentage marks for the dissertation.</w:t>
      </w:r>
    </w:p>
    <w:p w14:paraId="32C7025D" w14:textId="4E54936B" w:rsidR="007723FF" w:rsidRPr="00B02287" w:rsidRDefault="007723FF" w:rsidP="003445F7">
      <w:pPr>
        <w:pStyle w:val="Heading4"/>
        <w:spacing w:before="120"/>
        <w:ind w:left="851" w:firstLine="0"/>
        <w:jc w:val="left"/>
        <w:rPr>
          <w:b/>
          <w:bCs/>
          <w:sz w:val="22"/>
        </w:rPr>
      </w:pPr>
      <w:r w:rsidRPr="00B02287">
        <w:rPr>
          <w:b/>
          <w:bCs/>
          <w:sz w:val="22"/>
        </w:rPr>
        <w:t>3.2.12 Seminar presentation</w:t>
      </w:r>
    </w:p>
    <w:p w14:paraId="17B277A3"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Some programs may require a presentation of the major findings of the research project in a </w:t>
      </w:r>
      <w:r w:rsidRPr="00B02287">
        <w:rPr>
          <w:rFonts w:ascii="Arial" w:hAnsi="Arial" w:cs="Arial"/>
          <w:sz w:val="22"/>
          <w:lang w:eastAsia="en-GB"/>
        </w:rPr>
        <w:t>seminar</w:t>
      </w:r>
      <w:r w:rsidRPr="00B02287">
        <w:rPr>
          <w:rFonts w:ascii="Arial" w:hAnsi="Arial" w:cs="Arial"/>
          <w:sz w:val="22"/>
        </w:rPr>
        <w:t xml:space="preserve"> format. The seminar is used as a ‘viva voce’ to check the student's conceptual understanding of the findings of the piece of supervised research that they have independently undertaken. It is usual for the examiners of the dissertation to also assess the seminar presentation as one of the elements contributing to the mark they assign to the dissertation.</w:t>
      </w:r>
    </w:p>
    <w:p w14:paraId="34A4777D" w14:textId="5F0BFB2A" w:rsidR="007723FF" w:rsidRPr="00B02287" w:rsidRDefault="007723FF" w:rsidP="003445F7">
      <w:pPr>
        <w:pStyle w:val="Heading4"/>
        <w:spacing w:before="120"/>
        <w:ind w:left="851" w:firstLine="0"/>
        <w:jc w:val="left"/>
        <w:rPr>
          <w:b/>
          <w:bCs/>
          <w:sz w:val="22"/>
        </w:rPr>
      </w:pPr>
      <w:bookmarkStart w:id="26" w:name="digital16"/>
      <w:bookmarkStart w:id="27" w:name="section14"/>
      <w:bookmarkEnd w:id="26"/>
      <w:r w:rsidRPr="00B02287">
        <w:rPr>
          <w:b/>
          <w:bCs/>
          <w:sz w:val="22"/>
        </w:rPr>
        <w:t xml:space="preserve">3.2.13 Storage of dissertation and related materials </w:t>
      </w:r>
    </w:p>
    <w:bookmarkEnd w:id="27"/>
    <w:p w14:paraId="2488D6FF" w14:textId="3AA64F7E"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Examiner feedback will be provided </w:t>
      </w:r>
      <w:r w:rsidR="00831970" w:rsidRPr="00B02287">
        <w:rPr>
          <w:rFonts w:ascii="Arial" w:hAnsi="Arial" w:cs="Arial"/>
          <w:sz w:val="22"/>
        </w:rPr>
        <w:t xml:space="preserve">to the </w:t>
      </w:r>
      <w:r w:rsidR="006C3BA4" w:rsidRPr="00B02287">
        <w:rPr>
          <w:rFonts w:ascii="Arial" w:hAnsi="Arial" w:cs="Arial"/>
          <w:sz w:val="22"/>
        </w:rPr>
        <w:t>student</w:t>
      </w:r>
      <w:r w:rsidR="00831970" w:rsidRPr="00B02287">
        <w:rPr>
          <w:rFonts w:ascii="Arial" w:hAnsi="Arial" w:cs="Arial"/>
          <w:sz w:val="22"/>
        </w:rPr>
        <w:t xml:space="preserve"> </w:t>
      </w:r>
      <w:r w:rsidRPr="00B02287">
        <w:rPr>
          <w:rFonts w:ascii="Arial" w:hAnsi="Arial" w:cs="Arial"/>
          <w:sz w:val="22"/>
        </w:rPr>
        <w:t xml:space="preserve">after they have received advice of their grade or Honours </w:t>
      </w:r>
      <w:r w:rsidRPr="00B02287">
        <w:rPr>
          <w:rFonts w:ascii="Arial" w:hAnsi="Arial" w:cs="Arial"/>
          <w:sz w:val="22"/>
          <w:lang w:eastAsia="en-GB"/>
        </w:rPr>
        <w:t>classification</w:t>
      </w:r>
      <w:r w:rsidRPr="00B02287">
        <w:rPr>
          <w:rFonts w:ascii="Arial" w:hAnsi="Arial" w:cs="Arial"/>
          <w:sz w:val="22"/>
        </w:rPr>
        <w:t>.</w:t>
      </w:r>
      <w:r w:rsidR="00AC7C31" w:rsidRPr="00B02287">
        <w:rPr>
          <w:rFonts w:ascii="Arial" w:hAnsi="Arial" w:cs="Arial"/>
          <w:sz w:val="22"/>
        </w:rPr>
        <w:t xml:space="preserve">  </w:t>
      </w:r>
      <w:r w:rsidR="004C6915" w:rsidRPr="00B02287">
        <w:rPr>
          <w:rFonts w:ascii="Arial" w:hAnsi="Arial" w:cs="Arial"/>
          <w:sz w:val="22"/>
        </w:rPr>
        <w:t xml:space="preserve">Examiners of Graduate Diploma and </w:t>
      </w:r>
      <w:proofErr w:type="spellStart"/>
      <w:proofErr w:type="gramStart"/>
      <w:r w:rsidR="004C6915" w:rsidRPr="00B02287">
        <w:rPr>
          <w:rFonts w:ascii="Arial" w:hAnsi="Arial" w:cs="Arial"/>
          <w:sz w:val="22"/>
        </w:rPr>
        <w:t>Masters</w:t>
      </w:r>
      <w:proofErr w:type="spellEnd"/>
      <w:proofErr w:type="gramEnd"/>
      <w:r w:rsidR="004C6915" w:rsidRPr="00B02287">
        <w:rPr>
          <w:rFonts w:ascii="Arial" w:hAnsi="Arial" w:cs="Arial"/>
          <w:sz w:val="22"/>
        </w:rPr>
        <w:t xml:space="preserve"> degree (Extended and Coursework) dissertations may recommend </w:t>
      </w:r>
      <w:r w:rsidR="00530228" w:rsidRPr="00B02287">
        <w:rPr>
          <w:rFonts w:ascii="Arial" w:hAnsi="Arial" w:cs="Arial"/>
          <w:sz w:val="22"/>
        </w:rPr>
        <w:t xml:space="preserve">changes to the dissertation.  </w:t>
      </w:r>
      <w:r w:rsidR="002D0E65" w:rsidRPr="00B02287">
        <w:rPr>
          <w:rFonts w:ascii="Arial" w:hAnsi="Arial" w:cs="Arial"/>
          <w:sz w:val="22"/>
        </w:rPr>
        <w:t xml:space="preserve">When the Dean (Learning and Teaching) is satisfied that the student has completed all academic requirements for the postgraduate award </w:t>
      </w:r>
      <w:r w:rsidR="00EF687F" w:rsidRPr="00B02287">
        <w:rPr>
          <w:rFonts w:ascii="Arial" w:hAnsi="Arial" w:cs="Arial"/>
          <w:sz w:val="22"/>
        </w:rPr>
        <w:t xml:space="preserve">or accepts the recommendation of the Honours Program Director for the Honours classification, </w:t>
      </w:r>
      <w:r w:rsidRPr="00B02287">
        <w:rPr>
          <w:rFonts w:ascii="Arial" w:hAnsi="Arial" w:cs="Arial"/>
          <w:sz w:val="22"/>
        </w:rPr>
        <w:t xml:space="preserve">the student will lodge a digital copy of the dissertation and any supporting materials with the host School.  </w:t>
      </w:r>
    </w:p>
    <w:p w14:paraId="30ACAD49"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The </w:t>
      </w:r>
      <w:proofErr w:type="gramStart"/>
      <w:r w:rsidRPr="00B02287">
        <w:rPr>
          <w:rFonts w:ascii="Arial" w:hAnsi="Arial" w:cs="Arial"/>
          <w:sz w:val="22"/>
        </w:rPr>
        <w:t>School</w:t>
      </w:r>
      <w:proofErr w:type="gramEnd"/>
      <w:r w:rsidRPr="00B02287">
        <w:rPr>
          <w:rFonts w:ascii="Arial" w:hAnsi="Arial" w:cs="Arial"/>
          <w:sz w:val="22"/>
        </w:rPr>
        <w:t xml:space="preserve"> will store the dissertation on the </w:t>
      </w:r>
      <w:hyperlink r:id="rId12" w:history="1">
        <w:r w:rsidRPr="00B02287">
          <w:rPr>
            <w:rStyle w:val="Hyperlink"/>
            <w:rFonts w:ascii="Arial" w:hAnsi="Arial" w:cs="Arial"/>
            <w:color w:val="auto"/>
            <w:sz w:val="22"/>
          </w:rPr>
          <w:t>Coursework Dissertations and Theses Repository</w:t>
        </w:r>
      </w:hyperlink>
      <w:r w:rsidRPr="00B02287">
        <w:rPr>
          <w:rFonts w:ascii="Arial" w:hAnsi="Arial" w:cs="Arial"/>
          <w:sz w:val="22"/>
        </w:rPr>
        <w:t xml:space="preserve"> for record keeping. Any related materials which are not submitted in a digital form must be managed locally by Schools as records.  Dissertations will be retained for a period of 5 years after the date of submission. Copies of failed dissertations will be retained for a minimum of 1 year after the end of the appeal period or last action. It is recommended that students retain their own digital copy of their dissertation and related materials.</w:t>
      </w:r>
    </w:p>
    <w:p w14:paraId="6B808948" w14:textId="3FD9CE2C" w:rsidR="007723FF" w:rsidRPr="00B02287" w:rsidRDefault="007723FF" w:rsidP="003445F7">
      <w:pPr>
        <w:pStyle w:val="Heading4"/>
        <w:spacing w:before="120"/>
        <w:ind w:left="851" w:firstLine="0"/>
        <w:jc w:val="left"/>
        <w:rPr>
          <w:b/>
          <w:bCs/>
          <w:sz w:val="22"/>
        </w:rPr>
      </w:pPr>
      <w:bookmarkStart w:id="28" w:name="section16"/>
      <w:bookmarkStart w:id="29" w:name="simarpresentation17"/>
      <w:bookmarkEnd w:id="28"/>
      <w:bookmarkEnd w:id="29"/>
      <w:r w:rsidRPr="00B02287">
        <w:rPr>
          <w:b/>
          <w:bCs/>
          <w:sz w:val="22"/>
        </w:rPr>
        <w:t xml:space="preserve">3.2.14 Permission to use Dissertations as Exemplars </w:t>
      </w:r>
    </w:p>
    <w:p w14:paraId="3D1F7F1A"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Past dissertations may be provided to students as exemplars for standard setting and moderation activities. This is managed locally by Schools with copies being loaded to the relevant course or program site in </w:t>
      </w:r>
      <w:proofErr w:type="spellStart"/>
      <w:r w:rsidRPr="00B02287">
        <w:rPr>
          <w:rFonts w:ascii="Arial" w:hAnsi="Arial" w:cs="Arial"/>
          <w:sz w:val="22"/>
        </w:rPr>
        <w:t>Learning@Griffith</w:t>
      </w:r>
      <w:proofErr w:type="spellEnd"/>
      <w:r w:rsidRPr="00B02287">
        <w:rPr>
          <w:rFonts w:ascii="Arial" w:hAnsi="Arial" w:cs="Arial"/>
          <w:sz w:val="22"/>
        </w:rPr>
        <w:t>. Written permission must be obtained from the student to have their dissertation used in this way, and stored so that it can be readily retrieved if ever required.</w:t>
      </w:r>
    </w:p>
    <w:p w14:paraId="2A47E3F7" w14:textId="63C031F0"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Dissertations that are used as exemplars should not disclose the contributor’s identity. Students have the right to deny this request.</w:t>
      </w:r>
    </w:p>
    <w:p w14:paraId="4C934DA8" w14:textId="0B7C0098" w:rsidR="007723FF" w:rsidRPr="00B02287" w:rsidRDefault="007723FF" w:rsidP="006411BA">
      <w:pPr>
        <w:pStyle w:val="Heading3"/>
        <w:numPr>
          <w:ilvl w:val="1"/>
          <w:numId w:val="3"/>
        </w:numPr>
        <w:spacing w:before="120" w:after="120"/>
        <w:ind w:left="851" w:hanging="556"/>
        <w:rPr>
          <w:rFonts w:ascii="Arial" w:hAnsi="Arial" w:cs="Arial"/>
          <w:b/>
          <w:bCs/>
          <w:sz w:val="28"/>
          <w:szCs w:val="28"/>
        </w:rPr>
      </w:pPr>
      <w:bookmarkStart w:id="30" w:name="_3.3_Termination_of"/>
      <w:bookmarkStart w:id="31" w:name="_3.3_Assessment"/>
      <w:bookmarkEnd w:id="30"/>
      <w:bookmarkEnd w:id="31"/>
      <w:r w:rsidRPr="00B02287">
        <w:rPr>
          <w:rFonts w:ascii="Arial" w:hAnsi="Arial" w:cs="Arial"/>
          <w:b/>
          <w:bCs/>
          <w:sz w:val="28"/>
          <w:szCs w:val="28"/>
        </w:rPr>
        <w:t>Assessment</w:t>
      </w:r>
    </w:p>
    <w:p w14:paraId="022A2CBB" w14:textId="080BA497" w:rsidR="007723FF" w:rsidRPr="00B02287" w:rsidRDefault="007723FF" w:rsidP="003445F7">
      <w:pPr>
        <w:spacing w:before="120" w:after="120" w:line="240" w:lineRule="auto"/>
        <w:ind w:left="284"/>
        <w:rPr>
          <w:rFonts w:ascii="Arial" w:hAnsi="Arial" w:cs="Arial"/>
          <w:sz w:val="22"/>
        </w:rPr>
      </w:pPr>
      <w:bookmarkStart w:id="32" w:name="criteria18"/>
      <w:r w:rsidRPr="00B02287">
        <w:rPr>
          <w:rFonts w:ascii="Arial" w:hAnsi="Arial" w:cs="Arial"/>
          <w:sz w:val="22"/>
        </w:rPr>
        <w:t xml:space="preserve">The assessment plan for the dissertation courses is included in the Course Profile.  </w:t>
      </w:r>
    </w:p>
    <w:bookmarkEnd w:id="32"/>
    <w:p w14:paraId="2702B556" w14:textId="77777777" w:rsidR="007723FF" w:rsidRPr="00B02287" w:rsidRDefault="007723FF" w:rsidP="003445F7">
      <w:pPr>
        <w:pStyle w:val="Heading4"/>
        <w:spacing w:before="120"/>
        <w:ind w:left="851" w:firstLine="0"/>
        <w:jc w:val="left"/>
        <w:rPr>
          <w:b/>
          <w:bCs/>
          <w:sz w:val="22"/>
        </w:rPr>
      </w:pPr>
      <w:r w:rsidRPr="00B02287">
        <w:rPr>
          <w:b/>
          <w:bCs/>
          <w:sz w:val="22"/>
        </w:rPr>
        <w:t xml:space="preserve">3.3.1 Dissertation marking </w:t>
      </w:r>
      <w:proofErr w:type="gramStart"/>
      <w:r w:rsidRPr="00B02287">
        <w:rPr>
          <w:b/>
          <w:bCs/>
          <w:sz w:val="22"/>
        </w:rPr>
        <w:t>criteria</w:t>
      </w:r>
      <w:proofErr w:type="gramEnd"/>
    </w:p>
    <w:p w14:paraId="2DF36EF3"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A set of guidelines for examination of the dissertation will be provided to the student and the examiners.  Dissertations should be evaluated based on the following requirements, within the context of the field of research:</w:t>
      </w:r>
    </w:p>
    <w:p w14:paraId="6EF42E6D" w14:textId="224E0041" w:rsidR="007723FF" w:rsidRPr="00B02287" w:rsidRDefault="007723FF" w:rsidP="003445F7">
      <w:pPr>
        <w:pStyle w:val="ListParagraph"/>
        <w:numPr>
          <w:ilvl w:val="0"/>
          <w:numId w:val="18"/>
        </w:numPr>
        <w:tabs>
          <w:tab w:val="left" w:pos="1134"/>
        </w:tabs>
        <w:spacing w:before="120" w:after="120" w:line="240" w:lineRule="auto"/>
        <w:contextualSpacing w:val="0"/>
        <w:rPr>
          <w:rFonts w:ascii="Arial" w:hAnsi="Arial" w:cs="Arial"/>
          <w:sz w:val="22"/>
        </w:rPr>
      </w:pPr>
      <w:r w:rsidRPr="00B02287">
        <w:rPr>
          <w:rFonts w:ascii="Arial" w:hAnsi="Arial" w:cs="Arial"/>
          <w:sz w:val="22"/>
        </w:rPr>
        <w:t xml:space="preserve">a contribution to knowledge through independent </w:t>
      </w:r>
      <w:proofErr w:type="gramStart"/>
      <w:r w:rsidRPr="00B02287">
        <w:rPr>
          <w:rFonts w:ascii="Arial" w:hAnsi="Arial" w:cs="Arial"/>
          <w:sz w:val="22"/>
        </w:rPr>
        <w:t>research</w:t>
      </w:r>
      <w:r w:rsidR="006411BA" w:rsidRPr="00B02287">
        <w:rPr>
          <w:rFonts w:ascii="Arial" w:hAnsi="Arial" w:cs="Arial"/>
          <w:sz w:val="22"/>
        </w:rPr>
        <w:t>;</w:t>
      </w:r>
      <w:proofErr w:type="gramEnd"/>
    </w:p>
    <w:p w14:paraId="28A5F6BF" w14:textId="256C7909" w:rsidR="007723FF" w:rsidRPr="00B02287" w:rsidRDefault="007723FF" w:rsidP="003445F7">
      <w:pPr>
        <w:pStyle w:val="ListParagraph"/>
        <w:numPr>
          <w:ilvl w:val="0"/>
          <w:numId w:val="18"/>
        </w:numPr>
        <w:tabs>
          <w:tab w:val="left" w:pos="1134"/>
        </w:tabs>
        <w:spacing w:before="120" w:after="120" w:line="240" w:lineRule="auto"/>
        <w:contextualSpacing w:val="0"/>
        <w:rPr>
          <w:rFonts w:ascii="Arial" w:hAnsi="Arial" w:cs="Arial"/>
          <w:sz w:val="22"/>
        </w:rPr>
      </w:pPr>
      <w:r w:rsidRPr="00B02287">
        <w:rPr>
          <w:rFonts w:ascii="Arial" w:hAnsi="Arial" w:cs="Arial"/>
          <w:sz w:val="22"/>
        </w:rPr>
        <w:t xml:space="preserve">evidence of the exercise of scholarly </w:t>
      </w:r>
      <w:proofErr w:type="gramStart"/>
      <w:r w:rsidRPr="00B02287">
        <w:rPr>
          <w:rFonts w:ascii="Arial" w:hAnsi="Arial" w:cs="Arial"/>
          <w:sz w:val="22"/>
        </w:rPr>
        <w:t>judgment</w:t>
      </w:r>
      <w:r w:rsidR="006411BA" w:rsidRPr="00B02287">
        <w:rPr>
          <w:rFonts w:ascii="Arial" w:hAnsi="Arial" w:cs="Arial"/>
          <w:sz w:val="22"/>
        </w:rPr>
        <w:t>;</w:t>
      </w:r>
      <w:proofErr w:type="gramEnd"/>
    </w:p>
    <w:p w14:paraId="01F7CDA4" w14:textId="4D6C0351" w:rsidR="007723FF" w:rsidRPr="00B02287" w:rsidRDefault="007723FF" w:rsidP="006411BA">
      <w:pPr>
        <w:pStyle w:val="ListParagraph"/>
        <w:numPr>
          <w:ilvl w:val="0"/>
          <w:numId w:val="18"/>
        </w:numPr>
        <w:spacing w:before="120" w:after="120" w:line="240" w:lineRule="auto"/>
        <w:ind w:left="1134" w:hanging="284"/>
        <w:contextualSpacing w:val="0"/>
        <w:rPr>
          <w:rFonts w:ascii="Arial" w:hAnsi="Arial" w:cs="Arial"/>
          <w:sz w:val="22"/>
        </w:rPr>
      </w:pPr>
      <w:r w:rsidRPr="00B02287">
        <w:rPr>
          <w:rFonts w:ascii="Arial" w:hAnsi="Arial" w:cs="Arial"/>
          <w:sz w:val="22"/>
        </w:rPr>
        <w:t>clear presentation - including definition of research questions, organisation of argument,</w:t>
      </w:r>
      <w:r w:rsidR="006411BA" w:rsidRPr="00B02287">
        <w:rPr>
          <w:rFonts w:ascii="Arial" w:hAnsi="Arial" w:cs="Arial"/>
          <w:sz w:val="22"/>
        </w:rPr>
        <w:t xml:space="preserve"> </w:t>
      </w:r>
      <w:r w:rsidRPr="00B02287">
        <w:rPr>
          <w:rFonts w:ascii="Arial" w:hAnsi="Arial" w:cs="Arial"/>
          <w:sz w:val="22"/>
        </w:rPr>
        <w:t xml:space="preserve">clarity in terms of writing style and illustrative </w:t>
      </w:r>
      <w:proofErr w:type="gramStart"/>
      <w:r w:rsidRPr="00B02287">
        <w:rPr>
          <w:rFonts w:ascii="Arial" w:hAnsi="Arial" w:cs="Arial"/>
          <w:sz w:val="22"/>
        </w:rPr>
        <w:t>materials</w:t>
      </w:r>
      <w:r w:rsidR="006411BA" w:rsidRPr="00B02287">
        <w:rPr>
          <w:rFonts w:ascii="Arial" w:hAnsi="Arial" w:cs="Arial"/>
          <w:sz w:val="22"/>
        </w:rPr>
        <w:t>;</w:t>
      </w:r>
      <w:proofErr w:type="gramEnd"/>
    </w:p>
    <w:p w14:paraId="1A98AE4C" w14:textId="43C82B58" w:rsidR="007723FF" w:rsidRPr="00B02287" w:rsidRDefault="007723FF" w:rsidP="003445F7">
      <w:pPr>
        <w:pStyle w:val="ListParagraph"/>
        <w:numPr>
          <w:ilvl w:val="0"/>
          <w:numId w:val="18"/>
        </w:numPr>
        <w:tabs>
          <w:tab w:val="left" w:pos="1134"/>
        </w:tabs>
        <w:spacing w:before="120" w:after="120" w:line="240" w:lineRule="auto"/>
        <w:contextualSpacing w:val="0"/>
        <w:rPr>
          <w:rFonts w:ascii="Arial" w:hAnsi="Arial" w:cs="Arial"/>
          <w:sz w:val="22"/>
        </w:rPr>
      </w:pPr>
      <w:r w:rsidRPr="00B02287">
        <w:rPr>
          <w:rFonts w:ascii="Arial" w:hAnsi="Arial" w:cs="Arial"/>
          <w:sz w:val="22"/>
        </w:rPr>
        <w:t xml:space="preserve">execution of </w:t>
      </w:r>
      <w:proofErr w:type="gramStart"/>
      <w:r w:rsidRPr="00B02287">
        <w:rPr>
          <w:rFonts w:ascii="Arial" w:hAnsi="Arial" w:cs="Arial"/>
          <w:sz w:val="22"/>
        </w:rPr>
        <w:t>research</w:t>
      </w:r>
      <w:r w:rsidR="006411BA" w:rsidRPr="00B02287">
        <w:rPr>
          <w:rFonts w:ascii="Arial" w:hAnsi="Arial" w:cs="Arial"/>
          <w:sz w:val="22"/>
        </w:rPr>
        <w:t>;</w:t>
      </w:r>
      <w:proofErr w:type="gramEnd"/>
    </w:p>
    <w:p w14:paraId="6E636968" w14:textId="71339E8A" w:rsidR="007723FF" w:rsidRPr="00B02287" w:rsidRDefault="007723FF" w:rsidP="003445F7">
      <w:pPr>
        <w:pStyle w:val="ListParagraph"/>
        <w:numPr>
          <w:ilvl w:val="0"/>
          <w:numId w:val="18"/>
        </w:numPr>
        <w:tabs>
          <w:tab w:val="left" w:pos="1134"/>
        </w:tabs>
        <w:spacing w:before="120" w:after="120" w:line="240" w:lineRule="auto"/>
        <w:contextualSpacing w:val="0"/>
        <w:rPr>
          <w:rFonts w:ascii="Arial" w:hAnsi="Arial" w:cs="Arial"/>
          <w:sz w:val="22"/>
        </w:rPr>
      </w:pPr>
      <w:r w:rsidRPr="00B02287">
        <w:rPr>
          <w:rFonts w:ascii="Arial" w:hAnsi="Arial" w:cs="Arial"/>
          <w:sz w:val="22"/>
        </w:rPr>
        <w:t xml:space="preserve">selection of appropriate techniques and justification of </w:t>
      </w:r>
      <w:proofErr w:type="gramStart"/>
      <w:r w:rsidRPr="00B02287">
        <w:rPr>
          <w:rFonts w:ascii="Arial" w:hAnsi="Arial" w:cs="Arial"/>
          <w:sz w:val="22"/>
        </w:rPr>
        <w:t>methodology</w:t>
      </w:r>
      <w:r w:rsidR="006411BA" w:rsidRPr="00B02287">
        <w:rPr>
          <w:rFonts w:ascii="Arial" w:hAnsi="Arial" w:cs="Arial"/>
          <w:sz w:val="22"/>
        </w:rPr>
        <w:t>;</w:t>
      </w:r>
      <w:proofErr w:type="gramEnd"/>
    </w:p>
    <w:p w14:paraId="76CFBCC7" w14:textId="64561096" w:rsidR="007723FF" w:rsidRPr="00B02287" w:rsidRDefault="007723FF" w:rsidP="003445F7">
      <w:pPr>
        <w:pStyle w:val="ListParagraph"/>
        <w:numPr>
          <w:ilvl w:val="0"/>
          <w:numId w:val="18"/>
        </w:numPr>
        <w:tabs>
          <w:tab w:val="left" w:pos="1134"/>
        </w:tabs>
        <w:spacing w:before="120" w:after="120" w:line="240" w:lineRule="auto"/>
        <w:contextualSpacing w:val="0"/>
        <w:rPr>
          <w:rFonts w:ascii="Arial" w:hAnsi="Arial" w:cs="Arial"/>
          <w:sz w:val="22"/>
        </w:rPr>
      </w:pPr>
      <w:r w:rsidRPr="00B02287">
        <w:rPr>
          <w:rFonts w:ascii="Arial" w:hAnsi="Arial" w:cs="Arial"/>
          <w:sz w:val="22"/>
        </w:rPr>
        <w:t xml:space="preserve">ability to locate, use and synthesise published literature and source </w:t>
      </w:r>
      <w:proofErr w:type="gramStart"/>
      <w:r w:rsidRPr="00B02287">
        <w:rPr>
          <w:rFonts w:ascii="Arial" w:hAnsi="Arial" w:cs="Arial"/>
          <w:sz w:val="22"/>
        </w:rPr>
        <w:t>materials</w:t>
      </w:r>
      <w:r w:rsidR="006411BA" w:rsidRPr="00B02287">
        <w:rPr>
          <w:rFonts w:ascii="Arial" w:hAnsi="Arial" w:cs="Arial"/>
          <w:sz w:val="22"/>
        </w:rPr>
        <w:t>;</w:t>
      </w:r>
      <w:proofErr w:type="gramEnd"/>
    </w:p>
    <w:p w14:paraId="1A8A2431" w14:textId="54C73F74" w:rsidR="007723FF" w:rsidRPr="00B02287" w:rsidRDefault="007723FF" w:rsidP="003445F7">
      <w:pPr>
        <w:pStyle w:val="ListParagraph"/>
        <w:numPr>
          <w:ilvl w:val="0"/>
          <w:numId w:val="18"/>
        </w:numPr>
        <w:tabs>
          <w:tab w:val="left" w:pos="1134"/>
        </w:tabs>
        <w:spacing w:before="120" w:after="120" w:line="240" w:lineRule="auto"/>
        <w:contextualSpacing w:val="0"/>
        <w:rPr>
          <w:rFonts w:ascii="Arial" w:hAnsi="Arial" w:cs="Arial"/>
          <w:sz w:val="22"/>
        </w:rPr>
      </w:pPr>
      <w:r w:rsidRPr="00B02287">
        <w:rPr>
          <w:rFonts w:ascii="Arial" w:hAnsi="Arial" w:cs="Arial"/>
          <w:sz w:val="22"/>
        </w:rPr>
        <w:lastRenderedPageBreak/>
        <w:t>ability to analyse data and to present logical conclusions</w:t>
      </w:r>
      <w:r w:rsidR="006411BA" w:rsidRPr="00B02287">
        <w:rPr>
          <w:rFonts w:ascii="Arial" w:hAnsi="Arial" w:cs="Arial"/>
          <w:sz w:val="22"/>
        </w:rPr>
        <w:t>;</w:t>
      </w:r>
      <w:r w:rsidRPr="00B02287">
        <w:rPr>
          <w:rFonts w:ascii="Arial" w:hAnsi="Arial" w:cs="Arial"/>
          <w:sz w:val="22"/>
        </w:rPr>
        <w:t xml:space="preserve"> and</w:t>
      </w:r>
    </w:p>
    <w:p w14:paraId="409B360E" w14:textId="41C04737" w:rsidR="007723FF" w:rsidRPr="00B02287" w:rsidRDefault="007723FF" w:rsidP="003445F7">
      <w:pPr>
        <w:pStyle w:val="ListParagraph"/>
        <w:numPr>
          <w:ilvl w:val="0"/>
          <w:numId w:val="18"/>
        </w:numPr>
        <w:tabs>
          <w:tab w:val="left" w:pos="1134"/>
        </w:tabs>
        <w:spacing w:before="120" w:after="120" w:line="240" w:lineRule="auto"/>
        <w:contextualSpacing w:val="0"/>
        <w:rPr>
          <w:rFonts w:ascii="Arial" w:hAnsi="Arial" w:cs="Arial"/>
          <w:sz w:val="22"/>
        </w:rPr>
      </w:pPr>
      <w:r w:rsidRPr="00B02287">
        <w:rPr>
          <w:rFonts w:ascii="Arial" w:hAnsi="Arial" w:cs="Arial"/>
          <w:sz w:val="22"/>
        </w:rPr>
        <w:t>ability to present in a seminar format the findings of the research</w:t>
      </w:r>
      <w:r w:rsidR="00554B3F" w:rsidRPr="00B02287">
        <w:rPr>
          <w:rFonts w:ascii="Arial" w:hAnsi="Arial" w:cs="Arial"/>
          <w:sz w:val="22"/>
        </w:rPr>
        <w:t>, where applicable</w:t>
      </w:r>
      <w:r w:rsidRPr="00B02287">
        <w:rPr>
          <w:rFonts w:ascii="Arial" w:hAnsi="Arial" w:cs="Arial"/>
          <w:sz w:val="22"/>
        </w:rPr>
        <w:t>.</w:t>
      </w:r>
    </w:p>
    <w:p w14:paraId="1D759127" w14:textId="04E3AB95" w:rsidR="007723FF" w:rsidRPr="00B02287" w:rsidRDefault="007723FF" w:rsidP="003445F7">
      <w:pPr>
        <w:pStyle w:val="Heading4"/>
        <w:spacing w:before="120"/>
        <w:ind w:left="851" w:firstLine="0"/>
        <w:jc w:val="left"/>
        <w:rPr>
          <w:b/>
          <w:bCs/>
          <w:sz w:val="22"/>
        </w:rPr>
      </w:pPr>
      <w:r w:rsidRPr="00B02287">
        <w:rPr>
          <w:b/>
          <w:bCs/>
          <w:sz w:val="22"/>
        </w:rPr>
        <w:t>3.3.2 Dissertation supervisor and examiners</w:t>
      </w:r>
    </w:p>
    <w:p w14:paraId="424E4562" w14:textId="646ED4C0"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Where there is a supervisor assessment component for </w:t>
      </w:r>
      <w:r w:rsidR="00816489" w:rsidRPr="00B02287">
        <w:rPr>
          <w:rFonts w:ascii="Arial" w:hAnsi="Arial" w:cs="Arial"/>
          <w:sz w:val="22"/>
        </w:rPr>
        <w:t xml:space="preserve">conduct of </w:t>
      </w:r>
      <w:r w:rsidRPr="00B02287">
        <w:rPr>
          <w:rFonts w:ascii="Arial" w:hAnsi="Arial" w:cs="Arial"/>
          <w:sz w:val="22"/>
        </w:rPr>
        <w:t>a dissertation</w:t>
      </w:r>
      <w:r w:rsidR="00816489" w:rsidRPr="00B02287">
        <w:rPr>
          <w:rFonts w:ascii="Arial" w:hAnsi="Arial" w:cs="Arial"/>
          <w:sz w:val="22"/>
        </w:rPr>
        <w:t xml:space="preserve"> project</w:t>
      </w:r>
      <w:r w:rsidRPr="00B02287">
        <w:rPr>
          <w:rFonts w:ascii="Arial" w:hAnsi="Arial" w:cs="Arial"/>
          <w:sz w:val="22"/>
        </w:rPr>
        <w:t xml:space="preserve">, a set of guidelines for </w:t>
      </w:r>
      <w:r w:rsidR="00816489" w:rsidRPr="00B02287">
        <w:rPr>
          <w:rFonts w:ascii="Arial" w:hAnsi="Arial" w:cs="Arial"/>
          <w:sz w:val="22"/>
        </w:rPr>
        <w:t xml:space="preserve">assessing </w:t>
      </w:r>
      <w:r w:rsidRPr="00B02287">
        <w:rPr>
          <w:rFonts w:ascii="Arial" w:hAnsi="Arial" w:cs="Arial"/>
          <w:sz w:val="22"/>
        </w:rPr>
        <w:t>conduct of the project will be provided to the supervisor.</w:t>
      </w:r>
      <w:r w:rsidR="00B26E7C" w:rsidRPr="00B02287">
        <w:rPr>
          <w:rFonts w:ascii="Arial" w:hAnsi="Arial" w:cs="Arial"/>
        </w:rPr>
        <w:t xml:space="preserve"> </w:t>
      </w:r>
      <w:r w:rsidR="00B26E7C" w:rsidRPr="00B02287">
        <w:rPr>
          <w:rStyle w:val="cf01"/>
          <w:rFonts w:ascii="Arial" w:hAnsi="Arial" w:cs="Arial"/>
          <w:sz w:val="22"/>
          <w:szCs w:val="22"/>
        </w:rPr>
        <w:t>Supervisors will be requested to include a statement outlining their contribution to the dissertation preparation</w:t>
      </w:r>
      <w:r w:rsidRPr="00B02287">
        <w:rPr>
          <w:rFonts w:ascii="Arial" w:hAnsi="Arial" w:cs="Arial"/>
          <w:sz w:val="22"/>
        </w:rPr>
        <w:t>.</w:t>
      </w:r>
    </w:p>
    <w:p w14:paraId="4FC88DA1" w14:textId="0AE4C3BD"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Where a Program Director </w:t>
      </w:r>
      <w:r w:rsidR="0011191B" w:rsidRPr="00B02287">
        <w:rPr>
          <w:rFonts w:ascii="Arial" w:hAnsi="Arial" w:cs="Arial"/>
          <w:sz w:val="22"/>
        </w:rPr>
        <w:t xml:space="preserve">or Dean (Learning and Teaching) </w:t>
      </w:r>
      <w:r w:rsidRPr="00B02287">
        <w:rPr>
          <w:rFonts w:ascii="Arial" w:hAnsi="Arial" w:cs="Arial"/>
          <w:sz w:val="22"/>
        </w:rPr>
        <w:t xml:space="preserve">is also a dissertation supervisor or examiner, they must consider whether there is a conflict of interest and act in accordance with the </w:t>
      </w:r>
      <w:proofErr w:type="gramStart"/>
      <w:r w:rsidRPr="00B02287">
        <w:rPr>
          <w:rFonts w:ascii="Arial" w:hAnsi="Arial" w:cs="Arial"/>
          <w:i/>
          <w:iCs/>
          <w:sz w:val="22"/>
        </w:rPr>
        <w:t>Conflict of Interest</w:t>
      </w:r>
      <w:proofErr w:type="gramEnd"/>
      <w:r w:rsidRPr="00B02287">
        <w:rPr>
          <w:rFonts w:ascii="Arial" w:hAnsi="Arial" w:cs="Arial"/>
          <w:i/>
          <w:iCs/>
          <w:sz w:val="22"/>
        </w:rPr>
        <w:t xml:space="preserve"> Policy</w:t>
      </w:r>
      <w:r w:rsidRPr="00B02287">
        <w:rPr>
          <w:rFonts w:ascii="Arial" w:hAnsi="Arial" w:cs="Arial"/>
          <w:sz w:val="22"/>
        </w:rPr>
        <w:t>. The supervisor may not be an examiner.</w:t>
      </w:r>
    </w:p>
    <w:p w14:paraId="5BEE28D6" w14:textId="0535D20D"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The Program Director (or Dissertation Convenor where appropriate) will recommend to the Dean (Learning and Teaching) at least two primary examiners to assess the dissertation.  A reserve examiner may be recommended at the same time.  Examiners are normally internal to the University; an external examiner may be appointed.  In special cases approved by the Dean (Learning and Teaching), additional examiners may be appointed to conduct the initial examination of the dissertation.  Examiners will provide a percentage mark to indicate their assessment of the dissertation along with a report that addresses the marking criteria.  Examiner identity shall remain confidential until results have been finalised.</w:t>
      </w:r>
    </w:p>
    <w:p w14:paraId="5AA1814B" w14:textId="77777777" w:rsidR="007723FF" w:rsidRPr="00B02287" w:rsidRDefault="007723FF" w:rsidP="003445F7">
      <w:pPr>
        <w:pStyle w:val="Heading5"/>
        <w:spacing w:before="120" w:line="240" w:lineRule="auto"/>
        <w:ind w:left="1418" w:hanging="284"/>
        <w:rPr>
          <w:rFonts w:ascii="Arial" w:hAnsi="Arial" w:cs="Arial"/>
          <w:sz w:val="22"/>
        </w:rPr>
      </w:pPr>
      <w:r w:rsidRPr="00B02287">
        <w:rPr>
          <w:rFonts w:ascii="Arial" w:hAnsi="Arial" w:cs="Arial"/>
          <w:sz w:val="22"/>
        </w:rPr>
        <w:t>3.3.2.1 Appointment of additional examiner(s)</w:t>
      </w:r>
    </w:p>
    <w:p w14:paraId="00E9F523" w14:textId="02911E26" w:rsidR="007723FF" w:rsidRPr="00B02287" w:rsidRDefault="008B1437" w:rsidP="003445F7">
      <w:pPr>
        <w:spacing w:before="120" w:after="120" w:line="240" w:lineRule="auto"/>
        <w:ind w:left="1134"/>
        <w:rPr>
          <w:rFonts w:ascii="Arial" w:hAnsi="Arial" w:cs="Arial"/>
          <w:sz w:val="22"/>
        </w:rPr>
      </w:pPr>
      <w:r w:rsidRPr="00B02287">
        <w:rPr>
          <w:rFonts w:ascii="Arial" w:hAnsi="Arial" w:cs="Arial"/>
          <w:sz w:val="22"/>
        </w:rPr>
        <w:t xml:space="preserve">The percentage marks awarded by the examiners for the dissertation (excluding the mark for the colloquia/seminar presentation and the supervisor mark) should be within 9 marks.  Where the spread is 10 marks or more, </w:t>
      </w:r>
      <w:r w:rsidR="007723FF" w:rsidRPr="00B02287">
        <w:rPr>
          <w:rFonts w:ascii="Arial" w:hAnsi="Arial" w:cs="Arial"/>
          <w:sz w:val="22"/>
        </w:rPr>
        <w:t xml:space="preserve">the Program Director </w:t>
      </w:r>
      <w:r w:rsidR="00017E65" w:rsidRPr="00B02287">
        <w:rPr>
          <w:rFonts w:ascii="Arial" w:hAnsi="Arial" w:cs="Arial"/>
          <w:sz w:val="22"/>
        </w:rPr>
        <w:t xml:space="preserve">will </w:t>
      </w:r>
      <w:r w:rsidR="007723FF" w:rsidRPr="00B02287">
        <w:rPr>
          <w:rFonts w:ascii="Arial" w:hAnsi="Arial" w:cs="Arial"/>
          <w:sz w:val="22"/>
        </w:rPr>
        <w:t xml:space="preserve">investigate and resolve the discrepancy as follows: </w:t>
      </w:r>
    </w:p>
    <w:p w14:paraId="2A6DFFDB" w14:textId="77777777" w:rsidR="007723FF" w:rsidRPr="00B02287" w:rsidRDefault="007723FF" w:rsidP="003445F7">
      <w:pPr>
        <w:pStyle w:val="ListParagraph"/>
        <w:numPr>
          <w:ilvl w:val="0"/>
          <w:numId w:val="13"/>
        </w:numPr>
        <w:spacing w:before="120" w:after="120" w:line="240" w:lineRule="auto"/>
        <w:ind w:left="1418" w:hanging="284"/>
        <w:contextualSpacing w:val="0"/>
        <w:rPr>
          <w:rFonts w:ascii="Arial" w:hAnsi="Arial" w:cs="Arial"/>
          <w:sz w:val="22"/>
        </w:rPr>
      </w:pPr>
      <w:r w:rsidRPr="00B02287">
        <w:rPr>
          <w:rFonts w:ascii="Arial" w:hAnsi="Arial" w:cs="Arial"/>
          <w:sz w:val="22"/>
        </w:rPr>
        <w:t>In the first instance, each examiner is requested to reconsider their result in the light of the report and result submitted by the other examiners whose identity shall remain confidential.</w:t>
      </w:r>
    </w:p>
    <w:p w14:paraId="58FD3A9E" w14:textId="77777777" w:rsidR="007723FF" w:rsidRPr="00B02287" w:rsidRDefault="007723FF" w:rsidP="003445F7">
      <w:pPr>
        <w:pStyle w:val="ListParagraph"/>
        <w:numPr>
          <w:ilvl w:val="0"/>
          <w:numId w:val="13"/>
        </w:numPr>
        <w:spacing w:before="120" w:after="120" w:line="240" w:lineRule="auto"/>
        <w:ind w:left="1418" w:hanging="284"/>
        <w:contextualSpacing w:val="0"/>
        <w:rPr>
          <w:rFonts w:ascii="Arial" w:hAnsi="Arial" w:cs="Arial"/>
          <w:sz w:val="22"/>
        </w:rPr>
      </w:pPr>
      <w:r w:rsidRPr="00B02287">
        <w:rPr>
          <w:rFonts w:ascii="Arial" w:hAnsi="Arial" w:cs="Arial"/>
          <w:sz w:val="22"/>
        </w:rPr>
        <w:t>In the event of the discrepancy still existing, an additional examiner (not the supervisor) shall be appointed. The additional examiner shall not be provided with the previous examiners’ marks.</w:t>
      </w:r>
    </w:p>
    <w:p w14:paraId="05BE9E60" w14:textId="77777777" w:rsidR="007723FF" w:rsidRPr="00B02287" w:rsidRDefault="007723FF" w:rsidP="003445F7">
      <w:pPr>
        <w:pStyle w:val="ListParagraph"/>
        <w:numPr>
          <w:ilvl w:val="0"/>
          <w:numId w:val="13"/>
        </w:numPr>
        <w:spacing w:before="120" w:after="120" w:line="240" w:lineRule="auto"/>
        <w:ind w:left="1418" w:hanging="284"/>
        <w:contextualSpacing w:val="0"/>
        <w:rPr>
          <w:rFonts w:ascii="Arial" w:hAnsi="Arial" w:cs="Arial"/>
          <w:sz w:val="22"/>
        </w:rPr>
      </w:pPr>
      <w:r w:rsidRPr="00B02287">
        <w:rPr>
          <w:rFonts w:ascii="Arial" w:hAnsi="Arial" w:cs="Arial"/>
          <w:sz w:val="22"/>
        </w:rPr>
        <w:t>Where an additional examiner is appointed, the final dissertation mark shall be decided by averaging the two closest results of the set of examiners.</w:t>
      </w:r>
    </w:p>
    <w:p w14:paraId="7CCE71EF" w14:textId="77777777" w:rsidR="007723FF" w:rsidRPr="00B02287" w:rsidRDefault="007723FF" w:rsidP="003445F7">
      <w:pPr>
        <w:pStyle w:val="Heading4"/>
        <w:spacing w:before="120"/>
        <w:ind w:left="851" w:firstLine="0"/>
        <w:jc w:val="left"/>
        <w:rPr>
          <w:b/>
          <w:bCs/>
          <w:sz w:val="22"/>
        </w:rPr>
      </w:pPr>
      <w:bookmarkStart w:id="33" w:name="markingandgrading91"/>
      <w:r w:rsidRPr="00B02287">
        <w:rPr>
          <w:b/>
          <w:bCs/>
          <w:sz w:val="22"/>
        </w:rPr>
        <w:t>3.3.3 Marks and grades for coursework courses</w:t>
      </w:r>
    </w:p>
    <w:bookmarkEnd w:id="33"/>
    <w:p w14:paraId="16F5CC59"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Marks and grades for coursework courses within the program are determined in accordance with the </w:t>
      </w:r>
      <w:r w:rsidRPr="00B02287">
        <w:rPr>
          <w:rFonts w:ascii="Arial" w:hAnsi="Arial" w:cs="Arial"/>
          <w:i/>
          <w:iCs/>
          <w:sz w:val="22"/>
        </w:rPr>
        <w:t>Assessment Policy for Staff</w:t>
      </w:r>
      <w:r w:rsidRPr="00B02287">
        <w:rPr>
          <w:rFonts w:ascii="Arial" w:hAnsi="Arial" w:cs="Arial"/>
          <w:sz w:val="22"/>
        </w:rPr>
        <w:t xml:space="preserve">.  Provisions related to supplementary assessment, special consideration and deferred assessment as specified in the </w:t>
      </w:r>
      <w:r w:rsidRPr="00B02287">
        <w:rPr>
          <w:rFonts w:ascii="Arial" w:hAnsi="Arial" w:cs="Arial"/>
          <w:i/>
          <w:iCs/>
          <w:sz w:val="22"/>
        </w:rPr>
        <w:t>Assessment Procedure for Students</w:t>
      </w:r>
      <w:r w:rsidRPr="00B02287">
        <w:rPr>
          <w:rFonts w:ascii="Arial" w:hAnsi="Arial" w:cs="Arial"/>
          <w:sz w:val="22"/>
        </w:rPr>
        <w:t xml:space="preserve"> apply to coursework courses in all programs.</w:t>
      </w:r>
    </w:p>
    <w:p w14:paraId="6EAD22CF" w14:textId="77777777" w:rsidR="007723FF" w:rsidRPr="00B02287" w:rsidRDefault="007723FF" w:rsidP="003445F7">
      <w:pPr>
        <w:pStyle w:val="Heading4"/>
        <w:spacing w:before="120"/>
        <w:ind w:left="851" w:firstLine="0"/>
        <w:jc w:val="left"/>
        <w:rPr>
          <w:b/>
          <w:bCs/>
          <w:sz w:val="22"/>
        </w:rPr>
      </w:pPr>
      <w:r w:rsidRPr="00B02287">
        <w:rPr>
          <w:b/>
          <w:bCs/>
          <w:sz w:val="22"/>
        </w:rPr>
        <w:t>3.3.4 Marks and grades for dissertation courses</w:t>
      </w:r>
    </w:p>
    <w:p w14:paraId="031D4D0C" w14:textId="77777777" w:rsidR="007723FF" w:rsidRPr="00B02287" w:rsidRDefault="007723FF" w:rsidP="003445F7">
      <w:pPr>
        <w:pStyle w:val="Heading5"/>
        <w:spacing w:before="120" w:line="240" w:lineRule="auto"/>
        <w:ind w:left="1418" w:hanging="284"/>
        <w:rPr>
          <w:rFonts w:ascii="Arial" w:hAnsi="Arial" w:cs="Arial"/>
          <w:sz w:val="22"/>
        </w:rPr>
      </w:pPr>
      <w:r w:rsidRPr="00B02287">
        <w:rPr>
          <w:rFonts w:ascii="Arial" w:hAnsi="Arial" w:cs="Arial"/>
          <w:sz w:val="22"/>
        </w:rPr>
        <w:t>3.3.4.1 Honours classification</w:t>
      </w:r>
    </w:p>
    <w:p w14:paraId="162183ED" w14:textId="1256F422" w:rsidR="007723FF" w:rsidRPr="00B02287" w:rsidRDefault="007723FF" w:rsidP="003445F7">
      <w:pPr>
        <w:spacing w:before="120" w:after="120" w:line="240" w:lineRule="auto"/>
        <w:ind w:left="1134"/>
        <w:rPr>
          <w:rFonts w:ascii="Arial" w:hAnsi="Arial" w:cs="Arial"/>
          <w:sz w:val="22"/>
        </w:rPr>
      </w:pPr>
      <w:r w:rsidRPr="00B02287">
        <w:rPr>
          <w:rFonts w:ascii="Arial" w:hAnsi="Arial" w:cs="Arial"/>
          <w:sz w:val="22"/>
        </w:rPr>
        <w:t xml:space="preserve">The criteria for examination of the Honours dissertation, the methodology for calculating the minimum percentage for the dissertation, including the marks from each examiner and, where relevant, other components such as the supervisor's assessment, and the </w:t>
      </w:r>
      <w:r w:rsidR="006C3BA4" w:rsidRPr="00B02287">
        <w:rPr>
          <w:rFonts w:ascii="Arial" w:hAnsi="Arial" w:cs="Arial"/>
          <w:sz w:val="22"/>
        </w:rPr>
        <w:t>student</w:t>
      </w:r>
      <w:r w:rsidRPr="00B02287">
        <w:rPr>
          <w:rFonts w:ascii="Arial" w:hAnsi="Arial" w:cs="Arial"/>
          <w:sz w:val="22"/>
        </w:rPr>
        <w:t xml:space="preserve">'s performance in the presentation of their dissertation in an Honours colloquia/seminar will be approved by the School Assessment Board. If a supervisor's assessment is included, this shall not contribute more than 30% of the total dissertation course assessment. </w:t>
      </w:r>
    </w:p>
    <w:p w14:paraId="1ECEE847" w14:textId="37FB6E87" w:rsidR="007723FF" w:rsidRPr="00B02287" w:rsidRDefault="007723FF" w:rsidP="003445F7">
      <w:pPr>
        <w:spacing w:before="120" w:after="120" w:line="240" w:lineRule="auto"/>
        <w:ind w:left="1134"/>
        <w:rPr>
          <w:rFonts w:ascii="Arial" w:hAnsi="Arial" w:cs="Arial"/>
          <w:sz w:val="22"/>
        </w:rPr>
      </w:pPr>
      <w:r w:rsidRPr="00B02287">
        <w:rPr>
          <w:rFonts w:ascii="Arial" w:hAnsi="Arial" w:cs="Arial"/>
          <w:sz w:val="22"/>
        </w:rPr>
        <w:lastRenderedPageBreak/>
        <w:t xml:space="preserve">For a </w:t>
      </w:r>
      <w:proofErr w:type="gramStart"/>
      <w:r w:rsidRPr="00B02287">
        <w:rPr>
          <w:rFonts w:ascii="Arial" w:hAnsi="Arial" w:cs="Arial"/>
          <w:sz w:val="22"/>
        </w:rPr>
        <w:t>one year</w:t>
      </w:r>
      <w:proofErr w:type="gramEnd"/>
      <w:r w:rsidRPr="00B02287">
        <w:rPr>
          <w:rFonts w:ascii="Arial" w:hAnsi="Arial" w:cs="Arial"/>
          <w:sz w:val="22"/>
        </w:rPr>
        <w:t xml:space="preserve"> Honours program, the class of honours degree to be awarded each </w:t>
      </w:r>
      <w:r w:rsidR="006C3BA4" w:rsidRPr="00B02287">
        <w:rPr>
          <w:rFonts w:ascii="Arial" w:hAnsi="Arial" w:cs="Arial"/>
          <w:sz w:val="22"/>
        </w:rPr>
        <w:t>student</w:t>
      </w:r>
      <w:r w:rsidRPr="00B02287">
        <w:rPr>
          <w:rFonts w:ascii="Arial" w:hAnsi="Arial" w:cs="Arial"/>
          <w:sz w:val="22"/>
        </w:rPr>
        <w:t xml:space="preserve"> will be determined based on Program Grade Point Average (GPA) and a minimum percentage for the dissertation as described below.</w:t>
      </w:r>
    </w:p>
    <w:p w14:paraId="02B1B9B9" w14:textId="77777777" w:rsidR="007723FF" w:rsidRPr="00B02287" w:rsidRDefault="007723FF" w:rsidP="003445F7">
      <w:pPr>
        <w:spacing w:before="120" w:after="120" w:line="240" w:lineRule="auto"/>
        <w:ind w:left="1134"/>
        <w:rPr>
          <w:rFonts w:ascii="Arial" w:hAnsi="Arial" w:cs="Arial"/>
          <w:sz w:val="22"/>
        </w:rPr>
      </w:pPr>
      <w:r w:rsidRPr="00B02287">
        <w:rPr>
          <w:rFonts w:ascii="Arial" w:hAnsi="Arial" w:cs="Arial"/>
          <w:sz w:val="22"/>
        </w:rPr>
        <w:t xml:space="preserve">For a </w:t>
      </w:r>
      <w:proofErr w:type="gramStart"/>
      <w:r w:rsidRPr="00B02287">
        <w:rPr>
          <w:rFonts w:ascii="Arial" w:hAnsi="Arial" w:cs="Arial"/>
          <w:sz w:val="22"/>
        </w:rPr>
        <w:t>four or more year</w:t>
      </w:r>
      <w:proofErr w:type="gramEnd"/>
      <w:r w:rsidRPr="00B02287">
        <w:rPr>
          <w:rFonts w:ascii="Arial" w:hAnsi="Arial" w:cs="Arial"/>
          <w:sz w:val="22"/>
        </w:rPr>
        <w:t xml:space="preserve"> Honours program, the methodology for calculating the Honours classification will be included in the Program Proposal for approval.</w:t>
      </w:r>
    </w:p>
    <w:p w14:paraId="772E9E15" w14:textId="684E8DA0" w:rsidR="00737EEA" w:rsidRPr="00B02287" w:rsidRDefault="007723FF" w:rsidP="003445F7">
      <w:pPr>
        <w:spacing w:before="120" w:after="120" w:line="240" w:lineRule="auto"/>
        <w:ind w:left="1134"/>
        <w:rPr>
          <w:rFonts w:ascii="Arial" w:hAnsi="Arial" w:cs="Arial"/>
          <w:sz w:val="22"/>
        </w:rPr>
      </w:pPr>
      <w:r w:rsidRPr="00B02287">
        <w:rPr>
          <w:rFonts w:ascii="Arial" w:hAnsi="Arial" w:cs="Arial"/>
          <w:sz w:val="22"/>
        </w:rPr>
        <w:t>The percentage mark for the dissertation is calculated from the individual examiners' marks and other components of the dissertation assessment where applicable.</w:t>
      </w:r>
    </w:p>
    <w:tbl>
      <w:tblPr>
        <w:tblW w:w="8222" w:type="dxa"/>
        <w:jc w:val="center"/>
        <w:tblLayout w:type="fixed"/>
        <w:tblLook w:val="0000" w:firstRow="0" w:lastRow="0" w:firstColumn="0" w:lastColumn="0" w:noHBand="0" w:noVBand="0"/>
      </w:tblPr>
      <w:tblGrid>
        <w:gridCol w:w="1560"/>
        <w:gridCol w:w="2409"/>
        <w:gridCol w:w="2268"/>
        <w:gridCol w:w="1985"/>
      </w:tblGrid>
      <w:tr w:rsidR="007723FF" w:rsidRPr="00B02287" w14:paraId="0C4BF872" w14:textId="77777777" w:rsidTr="003271D9">
        <w:trPr>
          <w:jc w:val="center"/>
        </w:trPr>
        <w:tc>
          <w:tcPr>
            <w:tcW w:w="1560" w:type="dxa"/>
            <w:tcBorders>
              <w:bottom w:val="single" w:sz="4" w:space="0" w:color="auto"/>
            </w:tcBorders>
            <w:shd w:val="clear" w:color="auto" w:fill="auto"/>
          </w:tcPr>
          <w:p w14:paraId="52738E75" w14:textId="259AE832" w:rsidR="007723FF" w:rsidRPr="00B02287" w:rsidRDefault="00737EEA" w:rsidP="003445F7">
            <w:pPr>
              <w:tabs>
                <w:tab w:val="left" w:pos="1031"/>
                <w:tab w:val="left" w:pos="3060"/>
                <w:tab w:val="left" w:pos="4590"/>
                <w:tab w:val="left" w:pos="6210"/>
                <w:tab w:val="left" w:pos="7740"/>
              </w:tabs>
              <w:spacing w:before="120" w:after="120" w:line="240" w:lineRule="auto"/>
              <w:ind w:left="39"/>
              <w:jc w:val="center"/>
              <w:rPr>
                <w:rFonts w:ascii="Arial" w:hAnsi="Arial" w:cs="Arial"/>
                <w:b/>
                <w:sz w:val="24"/>
                <w:szCs w:val="24"/>
                <w:lang w:val="en-US" w:eastAsia="en-US"/>
              </w:rPr>
            </w:pPr>
            <w:r w:rsidRPr="00B02287">
              <w:rPr>
                <w:rFonts w:ascii="Arial" w:hAnsi="Arial" w:cs="Arial"/>
                <w:sz w:val="22"/>
              </w:rPr>
              <w:br w:type="page"/>
            </w:r>
            <w:r w:rsidR="003271D9" w:rsidRPr="00B02287">
              <w:rPr>
                <w:rFonts w:ascii="Arial" w:hAnsi="Arial" w:cs="Arial"/>
                <w:b/>
                <w:sz w:val="24"/>
                <w:szCs w:val="24"/>
                <w:lang w:val="en-US" w:eastAsia="en-US"/>
              </w:rPr>
              <w:t>CLASS OF HONOURS</w:t>
            </w:r>
          </w:p>
        </w:tc>
        <w:tc>
          <w:tcPr>
            <w:tcW w:w="2409" w:type="dxa"/>
            <w:tcBorders>
              <w:bottom w:val="single" w:sz="4" w:space="0" w:color="auto"/>
            </w:tcBorders>
            <w:shd w:val="clear" w:color="auto" w:fill="auto"/>
          </w:tcPr>
          <w:p w14:paraId="362CEE9A" w14:textId="2EFA985C" w:rsidR="007723FF" w:rsidRPr="00B02287" w:rsidRDefault="003271D9" w:rsidP="003445F7">
            <w:pPr>
              <w:spacing w:before="120" w:after="120" w:line="240" w:lineRule="auto"/>
              <w:ind w:left="150" w:right="150"/>
              <w:jc w:val="center"/>
              <w:textAlignment w:val="baseline"/>
              <w:rPr>
                <w:rFonts w:ascii="Arial" w:hAnsi="Arial" w:cs="Arial"/>
                <w:b/>
                <w:sz w:val="24"/>
                <w:szCs w:val="24"/>
                <w:lang w:val="en-US" w:eastAsia="en-US"/>
              </w:rPr>
            </w:pPr>
            <w:r w:rsidRPr="00B02287">
              <w:rPr>
                <w:rFonts w:ascii="Arial" w:hAnsi="Arial" w:cs="Arial"/>
                <w:b/>
                <w:sz w:val="24"/>
                <w:szCs w:val="24"/>
              </w:rPr>
              <w:t>MINIMUM DISSERTATION PERCENTAGE</w:t>
            </w:r>
          </w:p>
        </w:tc>
        <w:tc>
          <w:tcPr>
            <w:tcW w:w="2268" w:type="dxa"/>
            <w:tcBorders>
              <w:bottom w:val="single" w:sz="4" w:space="0" w:color="auto"/>
            </w:tcBorders>
            <w:shd w:val="clear" w:color="auto" w:fill="auto"/>
          </w:tcPr>
          <w:p w14:paraId="74CA6A73" w14:textId="1624EDA5" w:rsidR="007723FF" w:rsidRPr="00B02287" w:rsidRDefault="003271D9" w:rsidP="003445F7">
            <w:pPr>
              <w:tabs>
                <w:tab w:val="left" w:pos="1440"/>
                <w:tab w:val="left" w:pos="3060"/>
                <w:tab w:val="left" w:pos="4590"/>
                <w:tab w:val="left" w:pos="6210"/>
                <w:tab w:val="left" w:pos="7740"/>
              </w:tabs>
              <w:spacing w:before="120" w:after="120" w:line="240" w:lineRule="auto"/>
              <w:jc w:val="center"/>
              <w:rPr>
                <w:rFonts w:ascii="Arial" w:hAnsi="Arial" w:cs="Arial"/>
                <w:b/>
                <w:sz w:val="24"/>
                <w:szCs w:val="24"/>
                <w:lang w:val="en-US" w:eastAsia="en-US"/>
              </w:rPr>
            </w:pPr>
            <w:r w:rsidRPr="00B02287">
              <w:rPr>
                <w:rFonts w:ascii="Arial" w:hAnsi="Arial" w:cs="Arial"/>
                <w:b/>
                <w:sz w:val="24"/>
                <w:szCs w:val="24"/>
                <w:lang w:val="en-US" w:eastAsia="en-US"/>
              </w:rPr>
              <w:t>GRADE FOR MINIMUM DISSERTATION PERCENTAGE</w:t>
            </w:r>
          </w:p>
        </w:tc>
        <w:tc>
          <w:tcPr>
            <w:tcW w:w="1985" w:type="dxa"/>
            <w:tcBorders>
              <w:bottom w:val="single" w:sz="4" w:space="0" w:color="auto"/>
            </w:tcBorders>
            <w:shd w:val="clear" w:color="auto" w:fill="auto"/>
          </w:tcPr>
          <w:p w14:paraId="1462BC2F" w14:textId="7F3C4424" w:rsidR="007723FF" w:rsidRPr="00B02287" w:rsidRDefault="003271D9" w:rsidP="003445F7">
            <w:pPr>
              <w:tabs>
                <w:tab w:val="left" w:pos="1440"/>
                <w:tab w:val="left" w:pos="3060"/>
                <w:tab w:val="left" w:pos="4590"/>
                <w:tab w:val="left" w:pos="6210"/>
                <w:tab w:val="left" w:pos="7740"/>
              </w:tabs>
              <w:spacing w:before="120" w:after="120" w:line="240" w:lineRule="auto"/>
              <w:jc w:val="center"/>
              <w:rPr>
                <w:rFonts w:ascii="Arial" w:hAnsi="Arial" w:cs="Arial"/>
                <w:b/>
                <w:sz w:val="24"/>
                <w:szCs w:val="24"/>
                <w:lang w:val="en-US" w:eastAsia="en-US"/>
              </w:rPr>
            </w:pPr>
            <w:r w:rsidRPr="00B02287">
              <w:rPr>
                <w:rFonts w:ascii="Arial" w:hAnsi="Arial" w:cs="Arial"/>
                <w:b/>
                <w:bCs/>
                <w:sz w:val="24"/>
                <w:szCs w:val="24"/>
              </w:rPr>
              <w:t>PROGRAM GPA</w:t>
            </w:r>
          </w:p>
          <w:p w14:paraId="2ADA1B09" w14:textId="77777777" w:rsidR="007723FF" w:rsidRPr="00B02287" w:rsidRDefault="007723FF" w:rsidP="003445F7">
            <w:pPr>
              <w:tabs>
                <w:tab w:val="left" w:pos="1440"/>
                <w:tab w:val="left" w:pos="3060"/>
                <w:tab w:val="left" w:pos="4590"/>
                <w:tab w:val="left" w:pos="6210"/>
                <w:tab w:val="left" w:pos="7740"/>
              </w:tabs>
              <w:spacing w:before="120" w:after="120" w:line="240" w:lineRule="auto"/>
              <w:jc w:val="center"/>
              <w:rPr>
                <w:rFonts w:ascii="Arial" w:hAnsi="Arial" w:cs="Arial"/>
                <w:b/>
                <w:sz w:val="24"/>
                <w:szCs w:val="24"/>
                <w:lang w:val="en-US" w:eastAsia="en-US"/>
              </w:rPr>
            </w:pPr>
          </w:p>
        </w:tc>
      </w:tr>
      <w:tr w:rsidR="007723FF" w:rsidRPr="00B02287" w14:paraId="20C6C1FF" w14:textId="77777777" w:rsidTr="003271D9">
        <w:tblPrEx>
          <w:tblCellMar>
            <w:left w:w="0" w:type="dxa"/>
            <w:right w:w="0" w:type="dxa"/>
          </w:tblCellMar>
          <w:tblLook w:val="04A0" w:firstRow="1" w:lastRow="0" w:firstColumn="1" w:lastColumn="0" w:noHBand="0" w:noVBand="1"/>
        </w:tblPrEx>
        <w:trPr>
          <w:jc w:val="center"/>
        </w:trPr>
        <w:tc>
          <w:tcPr>
            <w:tcW w:w="1560" w:type="dxa"/>
            <w:tcBorders>
              <w:top w:val="single" w:sz="4" w:space="0" w:color="auto"/>
              <w:bottom w:val="single" w:sz="4" w:space="0" w:color="auto"/>
            </w:tcBorders>
            <w:shd w:val="clear" w:color="auto" w:fill="auto"/>
            <w:vAlign w:val="center"/>
            <w:hideMark/>
          </w:tcPr>
          <w:p w14:paraId="5986EE87" w14:textId="77777777" w:rsidR="007723FF" w:rsidRPr="00B02287" w:rsidRDefault="007723FF" w:rsidP="003445F7">
            <w:pPr>
              <w:spacing w:before="120" w:after="120" w:line="240" w:lineRule="auto"/>
              <w:ind w:left="150" w:right="147"/>
              <w:jc w:val="center"/>
              <w:textAlignment w:val="baseline"/>
              <w:rPr>
                <w:rFonts w:ascii="Arial" w:hAnsi="Arial" w:cs="Arial"/>
                <w:sz w:val="22"/>
              </w:rPr>
            </w:pPr>
            <w:r w:rsidRPr="00B02287">
              <w:rPr>
                <w:rFonts w:ascii="Arial" w:hAnsi="Arial" w:cs="Arial"/>
                <w:sz w:val="22"/>
              </w:rPr>
              <w:t>Class I</w:t>
            </w:r>
          </w:p>
        </w:tc>
        <w:tc>
          <w:tcPr>
            <w:tcW w:w="2409" w:type="dxa"/>
            <w:tcBorders>
              <w:top w:val="single" w:sz="4" w:space="0" w:color="auto"/>
              <w:bottom w:val="single" w:sz="4" w:space="0" w:color="auto"/>
            </w:tcBorders>
            <w:shd w:val="clear" w:color="auto" w:fill="auto"/>
          </w:tcPr>
          <w:p w14:paraId="287984F7" w14:textId="77777777" w:rsidR="007723FF" w:rsidRPr="00B02287" w:rsidRDefault="007723FF" w:rsidP="003445F7">
            <w:pPr>
              <w:spacing w:before="120" w:after="120" w:line="240" w:lineRule="auto"/>
              <w:ind w:left="127" w:right="147"/>
              <w:jc w:val="center"/>
              <w:textAlignment w:val="baseline"/>
              <w:rPr>
                <w:rFonts w:ascii="Arial" w:hAnsi="Arial" w:cs="Arial"/>
                <w:sz w:val="22"/>
              </w:rPr>
            </w:pPr>
            <w:r w:rsidRPr="00B02287">
              <w:rPr>
                <w:rFonts w:ascii="Arial" w:hAnsi="Arial" w:cs="Arial"/>
                <w:sz w:val="22"/>
              </w:rPr>
              <w:t>80%</w:t>
            </w:r>
          </w:p>
        </w:tc>
        <w:tc>
          <w:tcPr>
            <w:tcW w:w="2268" w:type="dxa"/>
            <w:tcBorders>
              <w:top w:val="single" w:sz="4" w:space="0" w:color="auto"/>
              <w:bottom w:val="single" w:sz="4" w:space="0" w:color="auto"/>
            </w:tcBorders>
            <w:shd w:val="clear" w:color="auto" w:fill="auto"/>
          </w:tcPr>
          <w:p w14:paraId="58EEBBFD" w14:textId="77777777" w:rsidR="007723FF" w:rsidRPr="00B02287" w:rsidRDefault="007723FF" w:rsidP="003445F7">
            <w:pPr>
              <w:spacing w:before="120" w:after="120" w:line="240" w:lineRule="auto"/>
              <w:ind w:left="127" w:right="147"/>
              <w:jc w:val="center"/>
              <w:textAlignment w:val="baseline"/>
              <w:rPr>
                <w:rFonts w:ascii="Arial" w:hAnsi="Arial" w:cs="Arial"/>
                <w:sz w:val="22"/>
              </w:rPr>
            </w:pPr>
            <w:r w:rsidRPr="00B02287">
              <w:rPr>
                <w:rFonts w:ascii="Arial" w:hAnsi="Arial" w:cs="Arial"/>
                <w:sz w:val="22"/>
              </w:rPr>
              <w:t>7</w:t>
            </w:r>
          </w:p>
        </w:tc>
        <w:tc>
          <w:tcPr>
            <w:tcW w:w="1985" w:type="dxa"/>
            <w:tcBorders>
              <w:top w:val="single" w:sz="4" w:space="0" w:color="auto"/>
              <w:bottom w:val="single" w:sz="4" w:space="0" w:color="auto"/>
            </w:tcBorders>
            <w:shd w:val="clear" w:color="auto" w:fill="auto"/>
            <w:vAlign w:val="center"/>
            <w:hideMark/>
          </w:tcPr>
          <w:p w14:paraId="59AEC4F5" w14:textId="77777777" w:rsidR="007723FF" w:rsidRPr="00B02287" w:rsidRDefault="007723FF" w:rsidP="003445F7">
            <w:pPr>
              <w:spacing w:before="120" w:after="120" w:line="240" w:lineRule="auto"/>
              <w:ind w:left="150" w:right="147"/>
              <w:jc w:val="center"/>
              <w:textAlignment w:val="baseline"/>
              <w:rPr>
                <w:rFonts w:ascii="Arial" w:hAnsi="Arial" w:cs="Arial"/>
                <w:sz w:val="22"/>
              </w:rPr>
            </w:pPr>
            <w:r w:rsidRPr="00B02287">
              <w:rPr>
                <w:rFonts w:ascii="Arial" w:hAnsi="Arial" w:cs="Arial"/>
                <w:sz w:val="22"/>
              </w:rPr>
              <w:t>6.200 – 7.000</w:t>
            </w:r>
          </w:p>
        </w:tc>
      </w:tr>
      <w:tr w:rsidR="007723FF" w:rsidRPr="00B02287" w14:paraId="1190E288" w14:textId="77777777" w:rsidTr="003271D9">
        <w:tblPrEx>
          <w:tblCellMar>
            <w:left w:w="0" w:type="dxa"/>
            <w:right w:w="0" w:type="dxa"/>
          </w:tblCellMar>
          <w:tblLook w:val="04A0" w:firstRow="1" w:lastRow="0" w:firstColumn="1" w:lastColumn="0" w:noHBand="0" w:noVBand="1"/>
        </w:tblPrEx>
        <w:trPr>
          <w:jc w:val="center"/>
        </w:trPr>
        <w:tc>
          <w:tcPr>
            <w:tcW w:w="1560" w:type="dxa"/>
            <w:tcBorders>
              <w:top w:val="single" w:sz="4" w:space="0" w:color="auto"/>
              <w:bottom w:val="single" w:sz="4" w:space="0" w:color="auto"/>
            </w:tcBorders>
            <w:shd w:val="clear" w:color="auto" w:fill="auto"/>
            <w:vAlign w:val="center"/>
            <w:hideMark/>
          </w:tcPr>
          <w:p w14:paraId="040D290F"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Class IIA</w:t>
            </w:r>
          </w:p>
        </w:tc>
        <w:tc>
          <w:tcPr>
            <w:tcW w:w="2409" w:type="dxa"/>
            <w:tcBorders>
              <w:top w:val="single" w:sz="4" w:space="0" w:color="auto"/>
              <w:bottom w:val="single" w:sz="4" w:space="0" w:color="auto"/>
            </w:tcBorders>
            <w:shd w:val="clear" w:color="auto" w:fill="auto"/>
          </w:tcPr>
          <w:p w14:paraId="07ECDAA0"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70%</w:t>
            </w:r>
          </w:p>
        </w:tc>
        <w:tc>
          <w:tcPr>
            <w:tcW w:w="2268" w:type="dxa"/>
            <w:tcBorders>
              <w:top w:val="single" w:sz="4" w:space="0" w:color="auto"/>
              <w:bottom w:val="single" w:sz="4" w:space="0" w:color="auto"/>
            </w:tcBorders>
            <w:shd w:val="clear" w:color="auto" w:fill="auto"/>
          </w:tcPr>
          <w:p w14:paraId="248BEC1E"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6</w:t>
            </w:r>
          </w:p>
        </w:tc>
        <w:tc>
          <w:tcPr>
            <w:tcW w:w="1985" w:type="dxa"/>
            <w:tcBorders>
              <w:top w:val="single" w:sz="4" w:space="0" w:color="auto"/>
              <w:bottom w:val="single" w:sz="4" w:space="0" w:color="auto"/>
            </w:tcBorders>
            <w:shd w:val="clear" w:color="auto" w:fill="auto"/>
            <w:vAlign w:val="center"/>
            <w:hideMark/>
          </w:tcPr>
          <w:p w14:paraId="26EDF306"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5.650 – 6.199</w:t>
            </w:r>
          </w:p>
        </w:tc>
      </w:tr>
      <w:tr w:rsidR="007723FF" w:rsidRPr="00B02287" w14:paraId="4E30ACFA" w14:textId="77777777" w:rsidTr="003271D9">
        <w:tblPrEx>
          <w:tblCellMar>
            <w:left w:w="0" w:type="dxa"/>
            <w:right w:w="0" w:type="dxa"/>
          </w:tblCellMar>
          <w:tblLook w:val="04A0" w:firstRow="1" w:lastRow="0" w:firstColumn="1" w:lastColumn="0" w:noHBand="0" w:noVBand="1"/>
        </w:tblPrEx>
        <w:trPr>
          <w:jc w:val="center"/>
        </w:trPr>
        <w:tc>
          <w:tcPr>
            <w:tcW w:w="1560" w:type="dxa"/>
            <w:tcBorders>
              <w:top w:val="single" w:sz="4" w:space="0" w:color="auto"/>
              <w:bottom w:val="single" w:sz="4" w:space="0" w:color="auto"/>
            </w:tcBorders>
            <w:shd w:val="clear" w:color="auto" w:fill="auto"/>
            <w:vAlign w:val="center"/>
            <w:hideMark/>
          </w:tcPr>
          <w:p w14:paraId="7E4F3B77"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Class IIB</w:t>
            </w:r>
          </w:p>
        </w:tc>
        <w:tc>
          <w:tcPr>
            <w:tcW w:w="2409" w:type="dxa"/>
            <w:tcBorders>
              <w:top w:val="single" w:sz="4" w:space="0" w:color="auto"/>
              <w:bottom w:val="single" w:sz="4" w:space="0" w:color="auto"/>
            </w:tcBorders>
            <w:shd w:val="clear" w:color="auto" w:fill="auto"/>
          </w:tcPr>
          <w:p w14:paraId="40A9500C"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60%</w:t>
            </w:r>
          </w:p>
        </w:tc>
        <w:tc>
          <w:tcPr>
            <w:tcW w:w="2268" w:type="dxa"/>
            <w:tcBorders>
              <w:top w:val="single" w:sz="4" w:space="0" w:color="auto"/>
              <w:bottom w:val="single" w:sz="4" w:space="0" w:color="auto"/>
            </w:tcBorders>
            <w:shd w:val="clear" w:color="auto" w:fill="auto"/>
          </w:tcPr>
          <w:p w14:paraId="3A70B41A"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5</w:t>
            </w:r>
          </w:p>
        </w:tc>
        <w:tc>
          <w:tcPr>
            <w:tcW w:w="1985" w:type="dxa"/>
            <w:tcBorders>
              <w:top w:val="single" w:sz="4" w:space="0" w:color="auto"/>
              <w:bottom w:val="single" w:sz="4" w:space="0" w:color="auto"/>
            </w:tcBorders>
            <w:shd w:val="clear" w:color="auto" w:fill="auto"/>
            <w:vAlign w:val="center"/>
            <w:hideMark/>
          </w:tcPr>
          <w:p w14:paraId="10BA17D3"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5.000 – 5.649</w:t>
            </w:r>
          </w:p>
        </w:tc>
      </w:tr>
      <w:tr w:rsidR="007723FF" w:rsidRPr="00B02287" w14:paraId="7C31F2BD" w14:textId="77777777" w:rsidTr="003271D9">
        <w:tblPrEx>
          <w:tblCellMar>
            <w:left w:w="0" w:type="dxa"/>
            <w:right w:w="0" w:type="dxa"/>
          </w:tblCellMar>
          <w:tblLook w:val="04A0" w:firstRow="1" w:lastRow="0" w:firstColumn="1" w:lastColumn="0" w:noHBand="0" w:noVBand="1"/>
        </w:tblPrEx>
        <w:trPr>
          <w:jc w:val="center"/>
        </w:trPr>
        <w:tc>
          <w:tcPr>
            <w:tcW w:w="1560" w:type="dxa"/>
            <w:tcBorders>
              <w:top w:val="single" w:sz="4" w:space="0" w:color="auto"/>
              <w:bottom w:val="single" w:sz="4" w:space="0" w:color="auto"/>
            </w:tcBorders>
            <w:shd w:val="clear" w:color="auto" w:fill="auto"/>
            <w:vAlign w:val="center"/>
            <w:hideMark/>
          </w:tcPr>
          <w:p w14:paraId="3C68DCEB"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Class III</w:t>
            </w:r>
          </w:p>
        </w:tc>
        <w:tc>
          <w:tcPr>
            <w:tcW w:w="2409" w:type="dxa"/>
            <w:tcBorders>
              <w:top w:val="single" w:sz="4" w:space="0" w:color="auto"/>
              <w:bottom w:val="single" w:sz="4" w:space="0" w:color="auto"/>
            </w:tcBorders>
            <w:shd w:val="clear" w:color="auto" w:fill="auto"/>
          </w:tcPr>
          <w:p w14:paraId="1DF00501"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50%</w:t>
            </w:r>
          </w:p>
        </w:tc>
        <w:tc>
          <w:tcPr>
            <w:tcW w:w="2268" w:type="dxa"/>
            <w:tcBorders>
              <w:top w:val="single" w:sz="4" w:space="0" w:color="auto"/>
              <w:bottom w:val="single" w:sz="4" w:space="0" w:color="auto"/>
            </w:tcBorders>
            <w:shd w:val="clear" w:color="auto" w:fill="auto"/>
          </w:tcPr>
          <w:p w14:paraId="1BFCC4D7"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4</w:t>
            </w:r>
          </w:p>
        </w:tc>
        <w:tc>
          <w:tcPr>
            <w:tcW w:w="1985" w:type="dxa"/>
            <w:tcBorders>
              <w:top w:val="single" w:sz="4" w:space="0" w:color="auto"/>
              <w:bottom w:val="single" w:sz="4" w:space="0" w:color="auto"/>
            </w:tcBorders>
            <w:shd w:val="clear" w:color="auto" w:fill="auto"/>
            <w:vAlign w:val="center"/>
            <w:hideMark/>
          </w:tcPr>
          <w:p w14:paraId="4B183EE7"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4.000 – 4.999</w:t>
            </w:r>
          </w:p>
        </w:tc>
      </w:tr>
    </w:tbl>
    <w:p w14:paraId="233A4029" w14:textId="0734817B" w:rsidR="007723FF" w:rsidRPr="00B02287" w:rsidRDefault="007723FF" w:rsidP="003445F7">
      <w:pPr>
        <w:spacing w:before="240" w:after="120" w:line="240" w:lineRule="auto"/>
        <w:ind w:left="1134"/>
        <w:rPr>
          <w:rFonts w:ascii="Arial" w:hAnsi="Arial" w:cs="Arial"/>
          <w:sz w:val="22"/>
        </w:rPr>
      </w:pPr>
      <w:r w:rsidRPr="00B02287">
        <w:rPr>
          <w:rFonts w:ascii="Arial" w:hAnsi="Arial" w:cs="Arial"/>
          <w:sz w:val="22"/>
        </w:rPr>
        <w:t xml:space="preserve">A </w:t>
      </w:r>
      <w:r w:rsidR="006C3BA4" w:rsidRPr="00B02287">
        <w:rPr>
          <w:rFonts w:ascii="Arial" w:hAnsi="Arial" w:cs="Arial"/>
          <w:sz w:val="22"/>
        </w:rPr>
        <w:t>student</w:t>
      </w:r>
      <w:r w:rsidRPr="00B02287">
        <w:rPr>
          <w:rFonts w:ascii="Arial" w:hAnsi="Arial" w:cs="Arial"/>
          <w:sz w:val="22"/>
        </w:rPr>
        <w:t xml:space="preserve"> who achieves a Program GPA of less than 4 and/or less than 50% for the dissertation is not awarded the Honours degree.</w:t>
      </w:r>
    </w:p>
    <w:p w14:paraId="0CBC3658" w14:textId="417F7B90" w:rsidR="007723FF" w:rsidRPr="00B02287" w:rsidRDefault="007723FF" w:rsidP="003445F7">
      <w:pPr>
        <w:spacing w:before="120" w:after="120" w:line="240" w:lineRule="auto"/>
        <w:ind w:left="1134"/>
        <w:rPr>
          <w:rFonts w:ascii="Arial" w:hAnsi="Arial" w:cs="Arial"/>
          <w:sz w:val="22"/>
        </w:rPr>
      </w:pPr>
      <w:r w:rsidRPr="00B02287">
        <w:rPr>
          <w:rFonts w:ascii="Arial" w:hAnsi="Arial" w:cs="Arial"/>
          <w:sz w:val="22"/>
        </w:rPr>
        <w:t xml:space="preserve">The relevant Program Director recommends the Honours classification for each </w:t>
      </w:r>
      <w:r w:rsidR="006C3BA4" w:rsidRPr="00B02287">
        <w:rPr>
          <w:rFonts w:ascii="Arial" w:hAnsi="Arial" w:cs="Arial"/>
          <w:sz w:val="22"/>
        </w:rPr>
        <w:t>student</w:t>
      </w:r>
      <w:r w:rsidRPr="00B02287">
        <w:rPr>
          <w:rFonts w:ascii="Arial" w:hAnsi="Arial" w:cs="Arial"/>
          <w:sz w:val="22"/>
        </w:rPr>
        <w:t xml:space="preserve"> for approval via the School Assessment Board.</w:t>
      </w:r>
    </w:p>
    <w:p w14:paraId="2B7D9274" w14:textId="4EBF1C67" w:rsidR="007723FF" w:rsidRPr="00B02287" w:rsidRDefault="007723FF" w:rsidP="003445F7">
      <w:pPr>
        <w:spacing w:before="120" w:after="120" w:line="240" w:lineRule="auto"/>
        <w:ind w:left="1134"/>
        <w:rPr>
          <w:rFonts w:ascii="Arial" w:hAnsi="Arial" w:cs="Arial"/>
          <w:sz w:val="22"/>
        </w:rPr>
      </w:pPr>
      <w:r w:rsidRPr="00B02287">
        <w:rPr>
          <w:rFonts w:ascii="Arial" w:hAnsi="Arial" w:cs="Arial"/>
          <w:sz w:val="22"/>
        </w:rPr>
        <w:t xml:space="preserve">Students may appeal their honours classification in accordance with the </w:t>
      </w:r>
      <w:r w:rsidRPr="00B02287">
        <w:rPr>
          <w:rFonts w:ascii="Arial" w:hAnsi="Arial" w:cs="Arial"/>
          <w:i/>
          <w:sz w:val="22"/>
        </w:rPr>
        <w:t>Student Review and Appeals Policy</w:t>
      </w:r>
      <w:r w:rsidRPr="00B02287">
        <w:rPr>
          <w:rFonts w:ascii="Arial" w:hAnsi="Arial" w:cs="Arial"/>
          <w:sz w:val="22"/>
        </w:rPr>
        <w:t xml:space="preserve"> and </w:t>
      </w:r>
      <w:r w:rsidRPr="00B02287">
        <w:rPr>
          <w:rFonts w:ascii="Arial" w:hAnsi="Arial" w:cs="Arial"/>
          <w:i/>
          <w:sz w:val="22"/>
        </w:rPr>
        <w:t>Procedure</w:t>
      </w:r>
      <w:r w:rsidRPr="00B02287">
        <w:rPr>
          <w:rFonts w:ascii="Arial" w:hAnsi="Arial" w:cs="Arial"/>
          <w:sz w:val="22"/>
        </w:rPr>
        <w:t xml:space="preserve">. </w:t>
      </w:r>
    </w:p>
    <w:p w14:paraId="0B6846BC" w14:textId="77777777" w:rsidR="007723FF" w:rsidRPr="00B02287" w:rsidRDefault="007723FF" w:rsidP="003445F7">
      <w:pPr>
        <w:pStyle w:val="Heading5"/>
        <w:spacing w:before="120" w:line="240" w:lineRule="auto"/>
        <w:ind w:left="1418" w:hanging="284"/>
        <w:rPr>
          <w:rFonts w:ascii="Arial" w:hAnsi="Arial" w:cs="Arial"/>
          <w:sz w:val="22"/>
        </w:rPr>
      </w:pPr>
      <w:r w:rsidRPr="00B02287">
        <w:rPr>
          <w:rFonts w:ascii="Arial" w:hAnsi="Arial" w:cs="Arial"/>
          <w:sz w:val="22"/>
        </w:rPr>
        <w:t>3.3.4.2 Dissertation percentage for postgraduate coursework programs</w:t>
      </w:r>
    </w:p>
    <w:p w14:paraId="3A6E3E90" w14:textId="77777777" w:rsidR="007723FF" w:rsidRPr="00B02287" w:rsidRDefault="007723FF" w:rsidP="003445F7">
      <w:pPr>
        <w:spacing w:before="120" w:after="120" w:line="240" w:lineRule="auto"/>
        <w:ind w:left="1134"/>
        <w:rPr>
          <w:rFonts w:ascii="Arial" w:hAnsi="Arial" w:cs="Arial"/>
          <w:sz w:val="22"/>
        </w:rPr>
      </w:pPr>
      <w:r w:rsidRPr="00B02287">
        <w:rPr>
          <w:rFonts w:ascii="Arial" w:hAnsi="Arial" w:cs="Arial"/>
          <w:sz w:val="22"/>
        </w:rPr>
        <w:t>Where the postgraduate coursework program includes a significant research component in the form of a dissertation, the percentage mark for the dissertation is calculated from the individual examiners' marks and a grade calculated based on minimum percentage as per the Honours calculation.</w:t>
      </w:r>
    </w:p>
    <w:tbl>
      <w:tblPr>
        <w:tblW w:w="7801" w:type="dxa"/>
        <w:tblInd w:w="1413" w:type="dxa"/>
        <w:tblLayout w:type="fixed"/>
        <w:tblLook w:val="0000" w:firstRow="0" w:lastRow="0" w:firstColumn="0" w:lastColumn="0" w:noHBand="0" w:noVBand="0"/>
      </w:tblPr>
      <w:tblGrid>
        <w:gridCol w:w="3832"/>
        <w:gridCol w:w="3969"/>
      </w:tblGrid>
      <w:tr w:rsidR="007723FF" w:rsidRPr="00B02287" w14:paraId="6BC5D74E" w14:textId="77777777" w:rsidTr="003271D9">
        <w:tc>
          <w:tcPr>
            <w:tcW w:w="3832" w:type="dxa"/>
            <w:tcBorders>
              <w:bottom w:val="single" w:sz="4" w:space="0" w:color="auto"/>
            </w:tcBorders>
            <w:shd w:val="clear" w:color="auto" w:fill="auto"/>
          </w:tcPr>
          <w:p w14:paraId="3262F0DB" w14:textId="44A93E7D" w:rsidR="007723FF" w:rsidRPr="00B02287" w:rsidRDefault="003271D9" w:rsidP="003445F7">
            <w:pPr>
              <w:spacing w:before="120" w:after="120" w:line="240" w:lineRule="auto"/>
              <w:ind w:left="150" w:right="150"/>
              <w:jc w:val="center"/>
              <w:textAlignment w:val="baseline"/>
              <w:rPr>
                <w:rFonts w:ascii="Arial" w:hAnsi="Arial" w:cs="Arial"/>
                <w:b/>
                <w:sz w:val="24"/>
                <w:szCs w:val="24"/>
                <w:lang w:val="en-US" w:eastAsia="en-US"/>
              </w:rPr>
            </w:pPr>
            <w:r w:rsidRPr="00B02287">
              <w:rPr>
                <w:rFonts w:ascii="Arial" w:hAnsi="Arial" w:cs="Arial"/>
                <w:b/>
                <w:sz w:val="24"/>
                <w:szCs w:val="24"/>
              </w:rPr>
              <w:t>MINIMUM DISSERTATION PERCENTAGE</w:t>
            </w:r>
          </w:p>
        </w:tc>
        <w:tc>
          <w:tcPr>
            <w:tcW w:w="3969" w:type="dxa"/>
            <w:tcBorders>
              <w:bottom w:val="single" w:sz="4" w:space="0" w:color="auto"/>
            </w:tcBorders>
            <w:shd w:val="clear" w:color="auto" w:fill="auto"/>
          </w:tcPr>
          <w:p w14:paraId="18BED388" w14:textId="42A2FFF1" w:rsidR="007723FF" w:rsidRPr="00B02287" w:rsidRDefault="003271D9" w:rsidP="003445F7">
            <w:pPr>
              <w:tabs>
                <w:tab w:val="left" w:pos="1440"/>
                <w:tab w:val="left" w:pos="3060"/>
                <w:tab w:val="left" w:pos="4590"/>
                <w:tab w:val="left" w:pos="6210"/>
                <w:tab w:val="left" w:pos="7740"/>
              </w:tabs>
              <w:spacing w:before="120" w:after="120" w:line="240" w:lineRule="auto"/>
              <w:jc w:val="center"/>
              <w:rPr>
                <w:rFonts w:ascii="Arial" w:hAnsi="Arial" w:cs="Arial"/>
                <w:b/>
                <w:sz w:val="24"/>
                <w:szCs w:val="24"/>
                <w:lang w:val="en-US" w:eastAsia="en-US"/>
              </w:rPr>
            </w:pPr>
            <w:r w:rsidRPr="00B02287">
              <w:rPr>
                <w:rFonts w:ascii="Arial" w:hAnsi="Arial" w:cs="Arial"/>
                <w:b/>
                <w:sz w:val="24"/>
                <w:szCs w:val="24"/>
                <w:lang w:val="en-US" w:eastAsia="en-US"/>
              </w:rPr>
              <w:t>GRADE FOR MINIMUM DISSERTATION PERCENTAGE</w:t>
            </w:r>
          </w:p>
        </w:tc>
      </w:tr>
      <w:tr w:rsidR="007723FF" w:rsidRPr="00B02287" w14:paraId="1633213B" w14:textId="77777777" w:rsidTr="003271D9">
        <w:tblPrEx>
          <w:tblCellMar>
            <w:left w:w="0" w:type="dxa"/>
            <w:right w:w="0" w:type="dxa"/>
          </w:tblCellMar>
          <w:tblLook w:val="04A0" w:firstRow="1" w:lastRow="0" w:firstColumn="1" w:lastColumn="0" w:noHBand="0" w:noVBand="1"/>
        </w:tblPrEx>
        <w:tc>
          <w:tcPr>
            <w:tcW w:w="3832" w:type="dxa"/>
            <w:tcBorders>
              <w:top w:val="single" w:sz="4" w:space="0" w:color="auto"/>
              <w:bottom w:val="single" w:sz="4" w:space="0" w:color="auto"/>
            </w:tcBorders>
            <w:shd w:val="clear" w:color="auto" w:fill="auto"/>
          </w:tcPr>
          <w:p w14:paraId="1FE1AF71" w14:textId="77777777" w:rsidR="007723FF" w:rsidRPr="00B02287" w:rsidRDefault="007723FF" w:rsidP="003445F7">
            <w:pPr>
              <w:spacing w:before="120" w:after="120" w:line="240" w:lineRule="auto"/>
              <w:ind w:left="127" w:right="147"/>
              <w:jc w:val="center"/>
              <w:textAlignment w:val="baseline"/>
              <w:rPr>
                <w:rFonts w:ascii="Arial" w:hAnsi="Arial" w:cs="Arial"/>
                <w:sz w:val="22"/>
              </w:rPr>
            </w:pPr>
            <w:r w:rsidRPr="00B02287">
              <w:rPr>
                <w:rFonts w:ascii="Arial" w:hAnsi="Arial" w:cs="Arial"/>
                <w:sz w:val="22"/>
              </w:rPr>
              <w:t>80%</w:t>
            </w:r>
          </w:p>
        </w:tc>
        <w:tc>
          <w:tcPr>
            <w:tcW w:w="3969" w:type="dxa"/>
            <w:tcBorders>
              <w:top w:val="single" w:sz="4" w:space="0" w:color="auto"/>
              <w:bottom w:val="single" w:sz="4" w:space="0" w:color="auto"/>
            </w:tcBorders>
            <w:shd w:val="clear" w:color="auto" w:fill="auto"/>
          </w:tcPr>
          <w:p w14:paraId="30144F4E" w14:textId="77777777" w:rsidR="007723FF" w:rsidRPr="00B02287" w:rsidRDefault="007723FF" w:rsidP="003445F7">
            <w:pPr>
              <w:spacing w:before="120" w:after="120" w:line="240" w:lineRule="auto"/>
              <w:ind w:left="127" w:right="147"/>
              <w:jc w:val="center"/>
              <w:textAlignment w:val="baseline"/>
              <w:rPr>
                <w:rFonts w:ascii="Arial" w:hAnsi="Arial" w:cs="Arial"/>
                <w:sz w:val="22"/>
              </w:rPr>
            </w:pPr>
            <w:r w:rsidRPr="00B02287">
              <w:rPr>
                <w:rFonts w:ascii="Arial" w:hAnsi="Arial" w:cs="Arial"/>
                <w:sz w:val="22"/>
              </w:rPr>
              <w:t>7</w:t>
            </w:r>
          </w:p>
        </w:tc>
      </w:tr>
      <w:tr w:rsidR="007723FF" w:rsidRPr="00B02287" w14:paraId="06DEB9DA" w14:textId="77777777" w:rsidTr="003271D9">
        <w:tblPrEx>
          <w:tblCellMar>
            <w:left w:w="0" w:type="dxa"/>
            <w:right w:w="0" w:type="dxa"/>
          </w:tblCellMar>
          <w:tblLook w:val="04A0" w:firstRow="1" w:lastRow="0" w:firstColumn="1" w:lastColumn="0" w:noHBand="0" w:noVBand="1"/>
        </w:tblPrEx>
        <w:tc>
          <w:tcPr>
            <w:tcW w:w="3832" w:type="dxa"/>
            <w:tcBorders>
              <w:top w:val="single" w:sz="4" w:space="0" w:color="auto"/>
              <w:bottom w:val="single" w:sz="4" w:space="0" w:color="auto"/>
            </w:tcBorders>
            <w:shd w:val="clear" w:color="auto" w:fill="auto"/>
          </w:tcPr>
          <w:p w14:paraId="428E8942"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70%</w:t>
            </w:r>
          </w:p>
        </w:tc>
        <w:tc>
          <w:tcPr>
            <w:tcW w:w="3969" w:type="dxa"/>
            <w:tcBorders>
              <w:top w:val="single" w:sz="4" w:space="0" w:color="auto"/>
              <w:bottom w:val="single" w:sz="4" w:space="0" w:color="auto"/>
            </w:tcBorders>
            <w:shd w:val="clear" w:color="auto" w:fill="auto"/>
          </w:tcPr>
          <w:p w14:paraId="713484FC"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6</w:t>
            </w:r>
          </w:p>
        </w:tc>
      </w:tr>
      <w:tr w:rsidR="007723FF" w:rsidRPr="00B02287" w14:paraId="35F401EB" w14:textId="77777777" w:rsidTr="003271D9">
        <w:tblPrEx>
          <w:tblCellMar>
            <w:left w:w="0" w:type="dxa"/>
            <w:right w:w="0" w:type="dxa"/>
          </w:tblCellMar>
          <w:tblLook w:val="04A0" w:firstRow="1" w:lastRow="0" w:firstColumn="1" w:lastColumn="0" w:noHBand="0" w:noVBand="1"/>
        </w:tblPrEx>
        <w:tc>
          <w:tcPr>
            <w:tcW w:w="3832" w:type="dxa"/>
            <w:tcBorders>
              <w:top w:val="single" w:sz="4" w:space="0" w:color="auto"/>
              <w:bottom w:val="single" w:sz="4" w:space="0" w:color="auto"/>
            </w:tcBorders>
            <w:shd w:val="clear" w:color="auto" w:fill="auto"/>
          </w:tcPr>
          <w:p w14:paraId="298C8EE1"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60%</w:t>
            </w:r>
          </w:p>
        </w:tc>
        <w:tc>
          <w:tcPr>
            <w:tcW w:w="3969" w:type="dxa"/>
            <w:tcBorders>
              <w:top w:val="single" w:sz="4" w:space="0" w:color="auto"/>
              <w:bottom w:val="single" w:sz="4" w:space="0" w:color="auto"/>
            </w:tcBorders>
            <w:shd w:val="clear" w:color="auto" w:fill="auto"/>
          </w:tcPr>
          <w:p w14:paraId="10520770"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5</w:t>
            </w:r>
          </w:p>
        </w:tc>
      </w:tr>
      <w:tr w:rsidR="007723FF" w:rsidRPr="00B02287" w14:paraId="024A414E" w14:textId="77777777" w:rsidTr="003271D9">
        <w:tblPrEx>
          <w:tblCellMar>
            <w:left w:w="0" w:type="dxa"/>
            <w:right w:w="0" w:type="dxa"/>
          </w:tblCellMar>
          <w:tblLook w:val="04A0" w:firstRow="1" w:lastRow="0" w:firstColumn="1" w:lastColumn="0" w:noHBand="0" w:noVBand="1"/>
        </w:tblPrEx>
        <w:tc>
          <w:tcPr>
            <w:tcW w:w="3832" w:type="dxa"/>
            <w:tcBorders>
              <w:top w:val="single" w:sz="4" w:space="0" w:color="auto"/>
              <w:bottom w:val="single" w:sz="4" w:space="0" w:color="auto"/>
            </w:tcBorders>
            <w:shd w:val="clear" w:color="auto" w:fill="auto"/>
          </w:tcPr>
          <w:p w14:paraId="6CFA70FB"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50%</w:t>
            </w:r>
          </w:p>
        </w:tc>
        <w:tc>
          <w:tcPr>
            <w:tcW w:w="3969" w:type="dxa"/>
            <w:tcBorders>
              <w:top w:val="single" w:sz="4" w:space="0" w:color="auto"/>
              <w:bottom w:val="single" w:sz="4" w:space="0" w:color="auto"/>
            </w:tcBorders>
            <w:shd w:val="clear" w:color="auto" w:fill="auto"/>
          </w:tcPr>
          <w:p w14:paraId="5ECD3A81" w14:textId="77777777" w:rsidR="007723FF" w:rsidRPr="00B02287" w:rsidRDefault="007723FF" w:rsidP="003445F7">
            <w:pPr>
              <w:spacing w:before="120" w:after="120" w:line="240" w:lineRule="auto"/>
              <w:ind w:left="150" w:right="150"/>
              <w:jc w:val="center"/>
              <w:textAlignment w:val="baseline"/>
              <w:rPr>
                <w:rFonts w:ascii="Arial" w:hAnsi="Arial" w:cs="Arial"/>
                <w:sz w:val="22"/>
              </w:rPr>
            </w:pPr>
            <w:r w:rsidRPr="00B02287">
              <w:rPr>
                <w:rFonts w:ascii="Arial" w:hAnsi="Arial" w:cs="Arial"/>
                <w:sz w:val="22"/>
              </w:rPr>
              <w:t>4</w:t>
            </w:r>
          </w:p>
        </w:tc>
      </w:tr>
    </w:tbl>
    <w:p w14:paraId="69788F0F" w14:textId="6825BD2E" w:rsidR="007723FF" w:rsidRPr="00B02287" w:rsidRDefault="004E2DE8" w:rsidP="006411BA">
      <w:pPr>
        <w:pStyle w:val="Heading3"/>
        <w:numPr>
          <w:ilvl w:val="1"/>
          <w:numId w:val="3"/>
        </w:numPr>
        <w:spacing w:before="240" w:after="120"/>
        <w:ind w:left="851" w:hanging="556"/>
        <w:rPr>
          <w:rFonts w:ascii="Arial" w:hAnsi="Arial" w:cs="Arial"/>
          <w:b/>
          <w:bCs/>
          <w:sz w:val="28"/>
          <w:szCs w:val="28"/>
        </w:rPr>
      </w:pPr>
      <w:bookmarkStart w:id="34" w:name="_3.4_Termination_of"/>
      <w:bookmarkEnd w:id="34"/>
      <w:r w:rsidRPr="00B02287">
        <w:rPr>
          <w:rFonts w:ascii="Arial" w:hAnsi="Arial" w:cs="Arial"/>
          <w:b/>
          <w:bCs/>
          <w:sz w:val="28"/>
          <w:szCs w:val="28"/>
        </w:rPr>
        <w:t xml:space="preserve"> </w:t>
      </w:r>
      <w:r w:rsidR="007723FF" w:rsidRPr="00B02287">
        <w:rPr>
          <w:rFonts w:ascii="Arial" w:hAnsi="Arial" w:cs="Arial"/>
          <w:b/>
          <w:bCs/>
          <w:sz w:val="28"/>
          <w:szCs w:val="28"/>
        </w:rPr>
        <w:t>Termination of enrolment</w:t>
      </w:r>
    </w:p>
    <w:p w14:paraId="3686FCBC" w14:textId="77777777" w:rsidR="007723FF" w:rsidRPr="00B02287" w:rsidRDefault="007723FF" w:rsidP="003445F7">
      <w:pPr>
        <w:spacing w:before="120" w:after="120" w:line="240" w:lineRule="auto"/>
        <w:ind w:left="284"/>
        <w:rPr>
          <w:rFonts w:ascii="Arial" w:hAnsi="Arial" w:cs="Arial"/>
          <w:bCs/>
          <w:sz w:val="22"/>
        </w:rPr>
      </w:pPr>
      <w:bookmarkStart w:id="35" w:name="_Ref20320710"/>
      <w:bookmarkStart w:id="36" w:name="_Ref20320732"/>
      <w:r w:rsidRPr="00B02287">
        <w:rPr>
          <w:rFonts w:ascii="Arial" w:hAnsi="Arial" w:cs="Arial"/>
          <w:sz w:val="22"/>
        </w:rPr>
        <w:t>Enrolment</w:t>
      </w:r>
      <w:r w:rsidRPr="00B02287">
        <w:rPr>
          <w:rFonts w:ascii="Arial" w:hAnsi="Arial" w:cs="Arial"/>
          <w:bCs/>
          <w:sz w:val="22"/>
        </w:rPr>
        <w:t xml:space="preserve"> in an Honours degree shall be </w:t>
      </w:r>
      <w:proofErr w:type="gramStart"/>
      <w:r w:rsidRPr="00B02287">
        <w:rPr>
          <w:rFonts w:ascii="Arial" w:hAnsi="Arial" w:cs="Arial"/>
          <w:bCs/>
          <w:sz w:val="22"/>
        </w:rPr>
        <w:t>cancelled</w:t>
      </w:r>
      <w:proofErr w:type="gramEnd"/>
      <w:r w:rsidRPr="00B02287">
        <w:rPr>
          <w:rFonts w:ascii="Arial" w:hAnsi="Arial" w:cs="Arial"/>
          <w:bCs/>
          <w:sz w:val="22"/>
        </w:rPr>
        <w:t xml:space="preserve"> and the candidature terminated, if:</w:t>
      </w:r>
    </w:p>
    <w:p w14:paraId="586A61F0" w14:textId="6330EE71" w:rsidR="007723FF" w:rsidRPr="00B02287" w:rsidRDefault="007723FF" w:rsidP="003445F7">
      <w:pPr>
        <w:pStyle w:val="Heading4"/>
        <w:numPr>
          <w:ilvl w:val="0"/>
          <w:numId w:val="14"/>
        </w:numPr>
        <w:spacing w:before="120"/>
        <w:ind w:left="567" w:hanging="283"/>
        <w:jc w:val="left"/>
        <w:rPr>
          <w:b/>
          <w:bCs/>
          <w:sz w:val="22"/>
        </w:rPr>
      </w:pPr>
      <w:r w:rsidRPr="00B02287">
        <w:rPr>
          <w:sz w:val="22"/>
        </w:rPr>
        <w:t xml:space="preserve">the </w:t>
      </w:r>
      <w:r w:rsidR="006C3BA4" w:rsidRPr="00B02287">
        <w:rPr>
          <w:sz w:val="22"/>
        </w:rPr>
        <w:t>student</w:t>
      </w:r>
      <w:r w:rsidRPr="00B02287">
        <w:rPr>
          <w:sz w:val="22"/>
        </w:rPr>
        <w:t xml:space="preserve"> advises that they wish to withdraw from the Honours degree; or</w:t>
      </w:r>
    </w:p>
    <w:p w14:paraId="10DE3AE2" w14:textId="75BFEC41" w:rsidR="007723FF" w:rsidRPr="00B02287" w:rsidRDefault="007723FF" w:rsidP="003445F7">
      <w:pPr>
        <w:pStyle w:val="Heading4"/>
        <w:numPr>
          <w:ilvl w:val="0"/>
          <w:numId w:val="14"/>
        </w:numPr>
        <w:spacing w:before="120"/>
        <w:ind w:left="567" w:hanging="283"/>
        <w:jc w:val="left"/>
        <w:rPr>
          <w:b/>
          <w:bCs/>
          <w:sz w:val="22"/>
        </w:rPr>
      </w:pPr>
      <w:r w:rsidRPr="00B02287">
        <w:rPr>
          <w:sz w:val="22"/>
        </w:rPr>
        <w:lastRenderedPageBreak/>
        <w:t xml:space="preserve">the </w:t>
      </w:r>
      <w:r w:rsidR="006C3BA4" w:rsidRPr="00B02287">
        <w:rPr>
          <w:sz w:val="22"/>
        </w:rPr>
        <w:t>student</w:t>
      </w:r>
      <w:r w:rsidRPr="00B02287">
        <w:rPr>
          <w:sz w:val="22"/>
        </w:rPr>
        <w:t xml:space="preserve"> withdraws from all courses without having obtained leave of absence from the degree; or</w:t>
      </w:r>
    </w:p>
    <w:p w14:paraId="242BDD93" w14:textId="089A7902" w:rsidR="007723FF" w:rsidRPr="00B02287" w:rsidRDefault="007723FF" w:rsidP="003445F7">
      <w:pPr>
        <w:pStyle w:val="Heading4"/>
        <w:numPr>
          <w:ilvl w:val="0"/>
          <w:numId w:val="14"/>
        </w:numPr>
        <w:spacing w:before="120"/>
        <w:ind w:left="567" w:hanging="283"/>
        <w:jc w:val="left"/>
        <w:rPr>
          <w:b/>
          <w:bCs/>
          <w:sz w:val="22"/>
        </w:rPr>
      </w:pPr>
      <w:r w:rsidRPr="00B02287">
        <w:rPr>
          <w:sz w:val="22"/>
        </w:rPr>
        <w:t xml:space="preserve">the </w:t>
      </w:r>
      <w:r w:rsidR="006C3BA4" w:rsidRPr="00B02287">
        <w:rPr>
          <w:sz w:val="22"/>
        </w:rPr>
        <w:t>student</w:t>
      </w:r>
      <w:r w:rsidRPr="00B02287">
        <w:rPr>
          <w:sz w:val="22"/>
        </w:rPr>
        <w:t xml:space="preserve"> withdraws from the dissertation; or</w:t>
      </w:r>
    </w:p>
    <w:p w14:paraId="3A43456A" w14:textId="7090FBE1" w:rsidR="007723FF" w:rsidRPr="00B02287" w:rsidRDefault="007723FF" w:rsidP="003445F7">
      <w:pPr>
        <w:pStyle w:val="Heading4"/>
        <w:numPr>
          <w:ilvl w:val="0"/>
          <w:numId w:val="14"/>
        </w:numPr>
        <w:spacing w:before="120"/>
        <w:ind w:left="567" w:hanging="283"/>
        <w:jc w:val="left"/>
        <w:rPr>
          <w:b/>
          <w:bCs/>
          <w:sz w:val="22"/>
        </w:rPr>
      </w:pPr>
      <w:r w:rsidRPr="00B02287">
        <w:rPr>
          <w:sz w:val="22"/>
        </w:rPr>
        <w:t xml:space="preserve">the </w:t>
      </w:r>
      <w:r w:rsidR="006C3BA4" w:rsidRPr="00B02287">
        <w:rPr>
          <w:sz w:val="22"/>
        </w:rPr>
        <w:t>student</w:t>
      </w:r>
      <w:r w:rsidRPr="00B02287">
        <w:rPr>
          <w:sz w:val="22"/>
        </w:rPr>
        <w:t xml:space="preserve"> fails to lodge their Honours dissertation by the due date, including any approved extensions.</w:t>
      </w:r>
    </w:p>
    <w:p w14:paraId="41CABBF7" w14:textId="77777777" w:rsidR="007723FF" w:rsidRPr="00B02287" w:rsidRDefault="007723FF" w:rsidP="003445F7">
      <w:pPr>
        <w:spacing w:before="120" w:after="120" w:line="240" w:lineRule="auto"/>
        <w:ind w:left="284"/>
        <w:rPr>
          <w:rFonts w:ascii="Arial" w:hAnsi="Arial" w:cs="Arial"/>
          <w:sz w:val="22"/>
        </w:rPr>
      </w:pPr>
      <w:r w:rsidRPr="00B02287">
        <w:rPr>
          <w:rFonts w:ascii="Arial" w:hAnsi="Arial" w:cs="Arial"/>
          <w:sz w:val="22"/>
        </w:rPr>
        <w:t xml:space="preserve">Enrolment in a coursework postgraduate program will be cancelled according to provisions in the </w:t>
      </w:r>
      <w:r w:rsidRPr="00B02287">
        <w:rPr>
          <w:rFonts w:ascii="Arial" w:hAnsi="Arial" w:cs="Arial"/>
          <w:i/>
          <w:iCs/>
          <w:sz w:val="22"/>
        </w:rPr>
        <w:t>Enrolment Procedure</w:t>
      </w:r>
      <w:r w:rsidRPr="00B02287">
        <w:rPr>
          <w:rFonts w:ascii="Arial" w:hAnsi="Arial" w:cs="Arial"/>
          <w:sz w:val="22"/>
        </w:rPr>
        <w:t>.</w:t>
      </w:r>
    </w:p>
    <w:p w14:paraId="1999BF03" w14:textId="77777777" w:rsidR="007723FF" w:rsidRPr="00B02287" w:rsidRDefault="007723FF" w:rsidP="003445F7">
      <w:pPr>
        <w:pStyle w:val="Heading4"/>
        <w:spacing w:before="120"/>
        <w:ind w:left="851" w:firstLine="0"/>
        <w:jc w:val="left"/>
        <w:rPr>
          <w:b/>
          <w:bCs/>
          <w:sz w:val="22"/>
        </w:rPr>
      </w:pPr>
      <w:r w:rsidRPr="00B02287">
        <w:rPr>
          <w:b/>
          <w:bCs/>
          <w:sz w:val="22"/>
        </w:rPr>
        <w:t xml:space="preserve">3.4.1 Consequences of failing a coursework course </w:t>
      </w:r>
    </w:p>
    <w:p w14:paraId="3A41861F" w14:textId="181EB868"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In a </w:t>
      </w:r>
      <w:proofErr w:type="gramStart"/>
      <w:r w:rsidRPr="00B02287">
        <w:rPr>
          <w:rFonts w:ascii="Arial" w:hAnsi="Arial" w:cs="Arial"/>
          <w:sz w:val="22"/>
        </w:rPr>
        <w:t>one year</w:t>
      </w:r>
      <w:proofErr w:type="gramEnd"/>
      <w:r w:rsidRPr="00B02287">
        <w:rPr>
          <w:rFonts w:ascii="Arial" w:hAnsi="Arial" w:cs="Arial"/>
          <w:sz w:val="22"/>
        </w:rPr>
        <w:t xml:space="preserve"> Honours program, if an Honours </w:t>
      </w:r>
      <w:r w:rsidR="006C3BA4" w:rsidRPr="00B02287">
        <w:rPr>
          <w:rFonts w:ascii="Arial" w:hAnsi="Arial" w:cs="Arial"/>
          <w:sz w:val="22"/>
        </w:rPr>
        <w:t>student</w:t>
      </w:r>
      <w:r w:rsidRPr="00B02287">
        <w:rPr>
          <w:rFonts w:ascii="Arial" w:hAnsi="Arial" w:cs="Arial"/>
          <w:sz w:val="22"/>
        </w:rPr>
        <w:t xml:space="preserve"> is awarded a fail grade, normally the student is not permitted to repeat the failed course or undertake an alternate course. </w:t>
      </w:r>
    </w:p>
    <w:p w14:paraId="7EC3174B"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The consequence is that the student has not completed the required 80 credit points of the degree and so is not awarded the Honours degree. In this case, the student's academic record will show the final grade for all courses attempted, including the dissertation, and the student's enrolment is </w:t>
      </w:r>
      <w:proofErr w:type="gramStart"/>
      <w:r w:rsidRPr="00B02287">
        <w:rPr>
          <w:rFonts w:ascii="Arial" w:hAnsi="Arial" w:cs="Arial"/>
          <w:sz w:val="22"/>
        </w:rPr>
        <w:t>cancelled</w:t>
      </w:r>
      <w:proofErr w:type="gramEnd"/>
      <w:r w:rsidRPr="00B02287">
        <w:rPr>
          <w:rFonts w:ascii="Arial" w:hAnsi="Arial" w:cs="Arial"/>
          <w:sz w:val="22"/>
        </w:rPr>
        <w:t xml:space="preserve"> and honours candidature terminated.</w:t>
      </w:r>
    </w:p>
    <w:p w14:paraId="1D6195C1"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In special circumstances, the student may be permitted to repeat the failed course or to undertake an alternate course as a replacement for the failed course. The Program Director may recommend this course of action to the Chair, School Assessment Board provided that:</w:t>
      </w:r>
    </w:p>
    <w:p w14:paraId="43BACA2E" w14:textId="77777777" w:rsidR="007723FF" w:rsidRPr="00B02287" w:rsidRDefault="007723FF" w:rsidP="003445F7">
      <w:pPr>
        <w:pStyle w:val="ListParagraph"/>
        <w:numPr>
          <w:ilvl w:val="0"/>
          <w:numId w:val="15"/>
        </w:numPr>
        <w:spacing w:before="120" w:after="120" w:line="240" w:lineRule="auto"/>
        <w:ind w:left="1134" w:hanging="283"/>
        <w:contextualSpacing w:val="0"/>
        <w:rPr>
          <w:rFonts w:ascii="Arial" w:hAnsi="Arial" w:cs="Arial"/>
          <w:sz w:val="22"/>
        </w:rPr>
      </w:pPr>
      <w:r w:rsidRPr="00B02287">
        <w:rPr>
          <w:rFonts w:ascii="Arial" w:hAnsi="Arial" w:cs="Arial"/>
          <w:sz w:val="22"/>
        </w:rPr>
        <w:t xml:space="preserve">the student has only failed one </w:t>
      </w:r>
      <w:proofErr w:type="gramStart"/>
      <w:r w:rsidRPr="00B02287">
        <w:rPr>
          <w:rFonts w:ascii="Arial" w:hAnsi="Arial" w:cs="Arial"/>
          <w:sz w:val="22"/>
        </w:rPr>
        <w:t>course;</w:t>
      </w:r>
      <w:proofErr w:type="gramEnd"/>
    </w:p>
    <w:p w14:paraId="6FEB21F9" w14:textId="77777777" w:rsidR="007723FF" w:rsidRPr="00B02287" w:rsidRDefault="007723FF" w:rsidP="003445F7">
      <w:pPr>
        <w:pStyle w:val="ListParagraph"/>
        <w:numPr>
          <w:ilvl w:val="0"/>
          <w:numId w:val="15"/>
        </w:numPr>
        <w:spacing w:before="120" w:after="120" w:line="240" w:lineRule="auto"/>
        <w:ind w:left="1134" w:hanging="283"/>
        <w:contextualSpacing w:val="0"/>
        <w:rPr>
          <w:rFonts w:ascii="Arial" w:hAnsi="Arial" w:cs="Arial"/>
          <w:sz w:val="22"/>
        </w:rPr>
      </w:pPr>
      <w:r w:rsidRPr="00B02287">
        <w:rPr>
          <w:rFonts w:ascii="Arial" w:hAnsi="Arial" w:cs="Arial"/>
          <w:sz w:val="22"/>
        </w:rPr>
        <w:t xml:space="preserve">there are extenuating circumstances which contributed to the </w:t>
      </w:r>
      <w:proofErr w:type="gramStart"/>
      <w:r w:rsidRPr="00B02287">
        <w:rPr>
          <w:rFonts w:ascii="Arial" w:hAnsi="Arial" w:cs="Arial"/>
          <w:sz w:val="22"/>
        </w:rPr>
        <w:t>fail</w:t>
      </w:r>
      <w:proofErr w:type="gramEnd"/>
      <w:r w:rsidRPr="00B02287">
        <w:rPr>
          <w:rFonts w:ascii="Arial" w:hAnsi="Arial" w:cs="Arial"/>
          <w:sz w:val="22"/>
        </w:rPr>
        <w:t xml:space="preserve"> grade; and</w:t>
      </w:r>
    </w:p>
    <w:p w14:paraId="2A833070" w14:textId="77777777" w:rsidR="007723FF" w:rsidRPr="00B02287" w:rsidRDefault="007723FF" w:rsidP="003445F7">
      <w:pPr>
        <w:pStyle w:val="ListParagraph"/>
        <w:numPr>
          <w:ilvl w:val="0"/>
          <w:numId w:val="15"/>
        </w:numPr>
        <w:spacing w:before="120" w:after="120" w:line="240" w:lineRule="auto"/>
        <w:ind w:left="1134" w:hanging="283"/>
        <w:contextualSpacing w:val="0"/>
        <w:rPr>
          <w:rFonts w:ascii="Arial" w:hAnsi="Arial" w:cs="Arial"/>
          <w:sz w:val="22"/>
        </w:rPr>
      </w:pPr>
      <w:r w:rsidRPr="00B02287">
        <w:rPr>
          <w:rFonts w:ascii="Arial" w:hAnsi="Arial" w:cs="Arial"/>
          <w:sz w:val="22"/>
        </w:rPr>
        <w:t>the student can complete the replacement course within the three-year time limit.</w:t>
      </w:r>
    </w:p>
    <w:p w14:paraId="05E61095" w14:textId="0C075FB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Where the </w:t>
      </w:r>
      <w:r w:rsidR="006C3BA4" w:rsidRPr="00B02287">
        <w:rPr>
          <w:rFonts w:ascii="Arial" w:hAnsi="Arial" w:cs="Arial"/>
          <w:sz w:val="22"/>
        </w:rPr>
        <w:t>student</w:t>
      </w:r>
      <w:r w:rsidRPr="00B02287">
        <w:rPr>
          <w:rFonts w:ascii="Arial" w:hAnsi="Arial" w:cs="Arial"/>
          <w:sz w:val="22"/>
        </w:rPr>
        <w:t xml:space="preserve"> has been permitted to repeat the failed course or undertake an alternate course, all attempts at coursework courses will be included in the calculation of the Grade Point Average. </w:t>
      </w:r>
    </w:p>
    <w:p w14:paraId="6616DA13"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Students in a </w:t>
      </w:r>
      <w:proofErr w:type="gramStart"/>
      <w:r w:rsidRPr="00B02287">
        <w:rPr>
          <w:rFonts w:ascii="Arial" w:hAnsi="Arial" w:cs="Arial"/>
          <w:sz w:val="22"/>
        </w:rPr>
        <w:t>four year</w:t>
      </w:r>
      <w:proofErr w:type="gramEnd"/>
      <w:r w:rsidRPr="00B02287">
        <w:rPr>
          <w:rFonts w:ascii="Arial" w:hAnsi="Arial" w:cs="Arial"/>
          <w:sz w:val="22"/>
        </w:rPr>
        <w:t xml:space="preserve"> (or more) Honours program or postgraduate coursework program that fail a course are subject to normal policy provisions.</w:t>
      </w:r>
    </w:p>
    <w:p w14:paraId="15B902B7" w14:textId="77777777" w:rsidR="007723FF" w:rsidRPr="00B02287" w:rsidRDefault="007723FF" w:rsidP="003445F7">
      <w:pPr>
        <w:pStyle w:val="Heading4"/>
        <w:spacing w:before="120"/>
        <w:ind w:left="851" w:firstLine="0"/>
        <w:jc w:val="left"/>
        <w:rPr>
          <w:b/>
          <w:bCs/>
          <w:sz w:val="22"/>
        </w:rPr>
      </w:pPr>
      <w:r w:rsidRPr="00B02287">
        <w:rPr>
          <w:b/>
          <w:bCs/>
          <w:sz w:val="22"/>
        </w:rPr>
        <w:t xml:space="preserve">3.5.1 Consequences of failing the dissertation </w:t>
      </w:r>
    </w:p>
    <w:p w14:paraId="75A9EAF6"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Students are not able to resubmit a dissertation that has been awarded a failing grade.</w:t>
      </w:r>
    </w:p>
    <w:p w14:paraId="12A7E052"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 xml:space="preserve">Where an Honours student is given a fail grade for the dissertation, the Honours degree will not be awarded, the student's enrolment will be </w:t>
      </w:r>
      <w:proofErr w:type="gramStart"/>
      <w:r w:rsidRPr="00B02287">
        <w:rPr>
          <w:rFonts w:ascii="Arial" w:hAnsi="Arial" w:cs="Arial"/>
          <w:sz w:val="22"/>
        </w:rPr>
        <w:t>cancelled</w:t>
      </w:r>
      <w:proofErr w:type="gramEnd"/>
      <w:r w:rsidRPr="00B02287">
        <w:rPr>
          <w:rFonts w:ascii="Arial" w:hAnsi="Arial" w:cs="Arial"/>
          <w:sz w:val="22"/>
        </w:rPr>
        <w:t xml:space="preserve"> and honours candidature terminated.</w:t>
      </w:r>
    </w:p>
    <w:p w14:paraId="4D55747E" w14:textId="77777777"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Students that are completing a Bachelor Honours program which is four or more years in length may transfer to the related Bachelor program.</w:t>
      </w:r>
    </w:p>
    <w:p w14:paraId="26C3DD31" w14:textId="267E33E3" w:rsidR="007723FF" w:rsidRPr="00B02287" w:rsidRDefault="007723FF" w:rsidP="003445F7">
      <w:pPr>
        <w:spacing w:before="120" w:after="120" w:line="240" w:lineRule="auto"/>
        <w:ind w:left="851"/>
        <w:rPr>
          <w:rFonts w:ascii="Arial" w:hAnsi="Arial" w:cs="Arial"/>
          <w:sz w:val="22"/>
        </w:rPr>
      </w:pPr>
      <w:r w:rsidRPr="00B02287">
        <w:rPr>
          <w:rFonts w:ascii="Arial" w:hAnsi="Arial" w:cs="Arial"/>
          <w:sz w:val="22"/>
        </w:rPr>
        <w:t>Students that are completing a postgraduate coursework program will be subject to the provisions identified in their degree requirements.</w:t>
      </w:r>
    </w:p>
    <w:p w14:paraId="309BA3FB" w14:textId="5DAC5F6A" w:rsidR="007D65B8" w:rsidRPr="00B02287" w:rsidRDefault="00B54CE9" w:rsidP="00100014">
      <w:pPr>
        <w:pStyle w:val="Heading2"/>
        <w:spacing w:before="120" w:line="240" w:lineRule="auto"/>
        <w:ind w:left="426" w:hanging="426"/>
        <w:rPr>
          <w:rFonts w:ascii="Arial" w:hAnsi="Arial" w:cs="Arial"/>
          <w:b/>
          <w:bCs/>
          <w:szCs w:val="28"/>
        </w:rPr>
      </w:pPr>
      <w:bookmarkStart w:id="37" w:name="_4.0_Definitions"/>
      <w:bookmarkEnd w:id="37"/>
      <w:r w:rsidRPr="00B02287">
        <w:rPr>
          <w:rFonts w:ascii="Arial" w:hAnsi="Arial" w:cs="Arial"/>
          <w:b/>
          <w:bCs/>
          <w:szCs w:val="28"/>
        </w:rPr>
        <w:t>4.0 Definitions</w:t>
      </w:r>
      <w:bookmarkEnd w:id="35"/>
      <w:bookmarkEnd w:id="36"/>
    </w:p>
    <w:p w14:paraId="277D3A87" w14:textId="77777777" w:rsidR="007723FF" w:rsidRPr="00B02287" w:rsidRDefault="007723FF" w:rsidP="003445F7">
      <w:pPr>
        <w:spacing w:before="120" w:after="120" w:line="240" w:lineRule="auto"/>
        <w:rPr>
          <w:rFonts w:ascii="Arial" w:hAnsi="Arial" w:cs="Arial"/>
          <w:sz w:val="22"/>
        </w:rPr>
      </w:pPr>
      <w:r w:rsidRPr="00B02287">
        <w:rPr>
          <w:rFonts w:ascii="Arial" w:hAnsi="Arial" w:cs="Arial"/>
          <w:b/>
          <w:bCs/>
          <w:sz w:val="22"/>
        </w:rPr>
        <w:t xml:space="preserve">AQF level </w:t>
      </w:r>
      <w:r w:rsidRPr="00B02287">
        <w:rPr>
          <w:rFonts w:ascii="Arial" w:hAnsi="Arial" w:cs="Arial"/>
          <w:sz w:val="22"/>
        </w:rPr>
        <w:t>is the nomenclature used in the AQF to demonstrate the relative complexity and/or depth of achievements and the autonomy required of graduates of AQF qualifications to demonstrate that achievement e.g. AQF level 1 has the lowest complexity and AQF Level 10 has the highest complexity.</w:t>
      </w:r>
    </w:p>
    <w:p w14:paraId="0A3B144E" w14:textId="77777777" w:rsidR="007723FF" w:rsidRPr="00B02287" w:rsidRDefault="007723FF" w:rsidP="003445F7">
      <w:pPr>
        <w:spacing w:before="120" w:after="120" w:line="240" w:lineRule="auto"/>
        <w:rPr>
          <w:rFonts w:ascii="Arial" w:hAnsi="Arial" w:cs="Arial"/>
          <w:sz w:val="22"/>
        </w:rPr>
      </w:pPr>
      <w:r w:rsidRPr="00B02287">
        <w:rPr>
          <w:rFonts w:ascii="Arial" w:hAnsi="Arial" w:cs="Arial"/>
          <w:b/>
          <w:bCs/>
          <w:sz w:val="22"/>
        </w:rPr>
        <w:t xml:space="preserve">Australian Qualifications Framework (AQF) </w:t>
      </w:r>
      <w:r w:rsidRPr="00B02287">
        <w:rPr>
          <w:rFonts w:ascii="Arial" w:hAnsi="Arial" w:cs="Arial"/>
          <w:sz w:val="22"/>
        </w:rPr>
        <w:t>is a national system of qualifications encompassing all post-compulsory education. Higher education awards are located at AQF Levels 5-10.</w:t>
      </w:r>
    </w:p>
    <w:p w14:paraId="17869DD9" w14:textId="77777777" w:rsidR="007723FF" w:rsidRPr="00B02287" w:rsidRDefault="007723FF" w:rsidP="003445F7">
      <w:pPr>
        <w:spacing w:before="120" w:after="120" w:line="240" w:lineRule="auto"/>
        <w:rPr>
          <w:rFonts w:ascii="Arial" w:hAnsi="Arial" w:cs="Arial"/>
          <w:sz w:val="22"/>
        </w:rPr>
      </w:pPr>
      <w:r w:rsidRPr="00B02287">
        <w:rPr>
          <w:rFonts w:ascii="Arial" w:hAnsi="Arial" w:cs="Arial"/>
          <w:b/>
          <w:bCs/>
          <w:sz w:val="22"/>
        </w:rPr>
        <w:lastRenderedPageBreak/>
        <w:t xml:space="preserve">Award program </w:t>
      </w:r>
      <w:r w:rsidRPr="00B02287">
        <w:rPr>
          <w:rFonts w:ascii="Arial" w:hAnsi="Arial" w:cs="Arial"/>
          <w:sz w:val="22"/>
        </w:rPr>
        <w:t>is an approved course of study that leads to a qualification located at levels 5, 6, 7, 8, 9 or 10 of the Australian Qualifications Framework and meets the corresponding specifications (including the levels criteria and qualification type descriptors). </w:t>
      </w:r>
    </w:p>
    <w:p w14:paraId="22625970" w14:textId="77777777" w:rsidR="007723FF" w:rsidRPr="00B02287" w:rsidRDefault="007723FF" w:rsidP="003445F7">
      <w:pPr>
        <w:spacing w:before="120" w:after="120" w:line="240" w:lineRule="auto"/>
        <w:rPr>
          <w:rFonts w:ascii="Arial" w:hAnsi="Arial" w:cs="Arial"/>
          <w:sz w:val="22"/>
        </w:rPr>
      </w:pPr>
      <w:r w:rsidRPr="00B02287">
        <w:rPr>
          <w:rFonts w:ascii="Arial" w:hAnsi="Arial" w:cs="Arial"/>
          <w:b/>
          <w:iCs/>
          <w:sz w:val="22"/>
        </w:rPr>
        <w:t>Bachelor Honours Degree (AQF Level 8)</w:t>
      </w:r>
      <w:r w:rsidRPr="00B02287">
        <w:rPr>
          <w:rFonts w:ascii="Arial" w:hAnsi="Arial" w:cs="Arial"/>
          <w:b/>
          <w:sz w:val="22"/>
        </w:rPr>
        <w:t xml:space="preserve"> </w:t>
      </w:r>
      <w:r w:rsidRPr="00B02287">
        <w:rPr>
          <w:rFonts w:ascii="Arial" w:hAnsi="Arial" w:cs="Arial"/>
          <w:sz w:val="22"/>
        </w:rPr>
        <w:t xml:space="preserve">is typically equivalent to one year of full-time study, normally taken after the completion of a </w:t>
      </w:r>
      <w:proofErr w:type="gramStart"/>
      <w:r w:rsidRPr="00B02287">
        <w:rPr>
          <w:rFonts w:ascii="Arial" w:hAnsi="Arial" w:cs="Arial"/>
          <w:sz w:val="22"/>
        </w:rPr>
        <w:t>three year</w:t>
      </w:r>
      <w:proofErr w:type="gramEnd"/>
      <w:r w:rsidRPr="00B02287">
        <w:rPr>
          <w:rFonts w:ascii="Arial" w:hAnsi="Arial" w:cs="Arial"/>
          <w:sz w:val="22"/>
        </w:rPr>
        <w:t xml:space="preserve"> bachelor degree, referred to as </w:t>
      </w:r>
      <w:r w:rsidRPr="00B02287">
        <w:rPr>
          <w:rFonts w:ascii="Arial" w:hAnsi="Arial" w:cs="Arial"/>
          <w:b/>
          <w:sz w:val="22"/>
        </w:rPr>
        <w:t>“end-on honours”</w:t>
      </w:r>
      <w:r w:rsidRPr="00B02287">
        <w:rPr>
          <w:rFonts w:ascii="Arial" w:hAnsi="Arial" w:cs="Arial"/>
          <w:sz w:val="22"/>
        </w:rPr>
        <w:t>. For the Bachelor Honours degree the University grants the award of the Bachelor of X (Honours).</w:t>
      </w:r>
    </w:p>
    <w:p w14:paraId="320DDBBB" w14:textId="1740977D" w:rsidR="007723FF" w:rsidRPr="00B02287" w:rsidRDefault="007723FF" w:rsidP="003445F7">
      <w:pPr>
        <w:spacing w:before="120" w:after="120" w:line="240" w:lineRule="auto"/>
        <w:rPr>
          <w:rFonts w:ascii="Arial" w:hAnsi="Arial" w:cs="Arial"/>
          <w:sz w:val="22"/>
        </w:rPr>
      </w:pPr>
      <w:r w:rsidRPr="00B02287">
        <w:rPr>
          <w:rFonts w:ascii="Arial" w:hAnsi="Arial" w:cs="Arial"/>
          <w:b/>
          <w:bCs/>
          <w:sz w:val="22"/>
        </w:rPr>
        <w:t>Bachelor Honours degree (AQF Level 8)</w:t>
      </w:r>
      <w:r w:rsidRPr="00B02287">
        <w:rPr>
          <w:rFonts w:ascii="Arial" w:hAnsi="Arial" w:cs="Arial"/>
          <w:sz w:val="22"/>
        </w:rPr>
        <w:t xml:space="preserve"> of four of more years in length </w:t>
      </w:r>
      <w:r w:rsidRPr="00B02287">
        <w:rPr>
          <w:rFonts w:ascii="Arial" w:hAnsi="Arial" w:cs="Arial"/>
          <w:sz w:val="22"/>
          <w:lang w:val="en"/>
        </w:rPr>
        <w:t xml:space="preserve">may be studied concurrently with the </w:t>
      </w:r>
      <w:proofErr w:type="gramStart"/>
      <w:r w:rsidRPr="00B02287">
        <w:rPr>
          <w:rFonts w:ascii="Arial" w:hAnsi="Arial" w:cs="Arial"/>
          <w:sz w:val="22"/>
          <w:lang w:val="en"/>
        </w:rPr>
        <w:t>Bachelor</w:t>
      </w:r>
      <w:proofErr w:type="gramEnd"/>
      <w:r w:rsidRPr="00B02287">
        <w:rPr>
          <w:rFonts w:ascii="Arial" w:hAnsi="Arial" w:cs="Arial"/>
          <w:sz w:val="22"/>
          <w:lang w:val="en"/>
        </w:rPr>
        <w:t xml:space="preserve"> degree</w:t>
      </w:r>
      <w:r w:rsidRPr="00B02287">
        <w:rPr>
          <w:rFonts w:ascii="Arial" w:hAnsi="Arial" w:cs="Arial"/>
          <w:sz w:val="22"/>
        </w:rPr>
        <w:t xml:space="preserve">, with the honours typically included in the final year/s of the program, referred to as </w:t>
      </w:r>
      <w:r w:rsidRPr="00B02287">
        <w:rPr>
          <w:rFonts w:ascii="Arial" w:hAnsi="Arial" w:cs="Arial"/>
          <w:b/>
          <w:sz w:val="22"/>
        </w:rPr>
        <w:t>“concurrent honours”.</w:t>
      </w:r>
      <w:r w:rsidRPr="00B02287">
        <w:rPr>
          <w:rFonts w:ascii="Arial" w:hAnsi="Arial" w:cs="Arial"/>
          <w:sz w:val="22"/>
        </w:rPr>
        <w:t xml:space="preserve"> In a concurrent Bachelor Honours </w:t>
      </w:r>
      <w:proofErr w:type="gramStart"/>
      <w:r w:rsidRPr="00B02287">
        <w:rPr>
          <w:rFonts w:ascii="Arial" w:hAnsi="Arial" w:cs="Arial"/>
          <w:sz w:val="22"/>
        </w:rPr>
        <w:t>Degree</w:t>
      </w:r>
      <w:proofErr w:type="gramEnd"/>
      <w:r w:rsidRPr="00B02287">
        <w:rPr>
          <w:rFonts w:ascii="Arial" w:hAnsi="Arial" w:cs="Arial"/>
          <w:sz w:val="22"/>
        </w:rPr>
        <w:t xml:space="preserve"> there is no differentiated study program and all students awarded the degree receive one award the Bachelor of X (Honours). The requirements for the “</w:t>
      </w:r>
      <w:r w:rsidRPr="00B02287">
        <w:rPr>
          <w:rFonts w:ascii="Arial" w:hAnsi="Arial" w:cs="Arial"/>
          <w:b/>
          <w:sz w:val="22"/>
        </w:rPr>
        <w:t>concurrent honours”</w:t>
      </w:r>
      <w:r w:rsidRPr="00B02287">
        <w:rPr>
          <w:rFonts w:ascii="Arial" w:hAnsi="Arial" w:cs="Arial"/>
          <w:sz w:val="22"/>
        </w:rPr>
        <w:t xml:space="preserve"> program are set out in the </w:t>
      </w:r>
      <w:r w:rsidR="008536DE" w:rsidRPr="008536DE">
        <w:rPr>
          <w:rFonts w:ascii="Arial" w:hAnsi="Arial" w:cs="Arial"/>
          <w:i/>
          <w:iCs/>
          <w:sz w:val="22"/>
        </w:rPr>
        <w:t>Qualifications Procedure</w:t>
      </w:r>
      <w:r w:rsidRPr="00B02287">
        <w:rPr>
          <w:rFonts w:ascii="Arial" w:hAnsi="Arial" w:cs="Arial"/>
          <w:sz w:val="22"/>
        </w:rPr>
        <w:t>.  The term "</w:t>
      </w:r>
      <w:r w:rsidRPr="00B02287">
        <w:rPr>
          <w:rFonts w:ascii="Arial" w:hAnsi="Arial" w:cs="Arial"/>
          <w:b/>
          <w:sz w:val="22"/>
        </w:rPr>
        <w:t>embedded honours</w:t>
      </w:r>
      <w:r w:rsidRPr="00B02287">
        <w:rPr>
          <w:rFonts w:ascii="Arial" w:hAnsi="Arial" w:cs="Arial"/>
          <w:sz w:val="22"/>
        </w:rPr>
        <w:t xml:space="preserve">” (to be phased out) refers to the award of Honours on the basis of a differentiated study program within a </w:t>
      </w:r>
      <w:proofErr w:type="gramStart"/>
      <w:r w:rsidRPr="00B02287">
        <w:rPr>
          <w:rFonts w:ascii="Arial" w:hAnsi="Arial" w:cs="Arial"/>
          <w:sz w:val="22"/>
        </w:rPr>
        <w:t>Bachelor</w:t>
      </w:r>
      <w:proofErr w:type="gramEnd"/>
      <w:r w:rsidRPr="00B02287">
        <w:rPr>
          <w:rFonts w:ascii="Arial" w:hAnsi="Arial" w:cs="Arial"/>
          <w:sz w:val="22"/>
        </w:rPr>
        <w:t xml:space="preserve"> degree (AQF Level 7) program which is four or more years (full-time equivalent) in length. Students who meet specified admission criteria may apply to change programs to the AQF Level 8 Bachelor Honours degree and on successful completion receive one award the Bachelor of X (Honours).</w:t>
      </w:r>
      <w:r w:rsidRPr="00B02287" w:rsidDel="00F977CC">
        <w:rPr>
          <w:rFonts w:ascii="Arial" w:hAnsi="Arial" w:cs="Arial"/>
          <w:sz w:val="22"/>
        </w:rPr>
        <w:t xml:space="preserve"> </w:t>
      </w:r>
      <w:r w:rsidRPr="00B02287">
        <w:rPr>
          <w:rFonts w:ascii="Arial" w:hAnsi="Arial" w:cs="Arial"/>
          <w:sz w:val="22"/>
        </w:rPr>
        <w:t>The requirements for the “</w:t>
      </w:r>
      <w:r w:rsidRPr="00B02287">
        <w:rPr>
          <w:rFonts w:ascii="Arial" w:hAnsi="Arial" w:cs="Arial"/>
          <w:b/>
          <w:sz w:val="22"/>
        </w:rPr>
        <w:t>embedded honours”</w:t>
      </w:r>
      <w:r w:rsidRPr="00B02287">
        <w:rPr>
          <w:rFonts w:ascii="Arial" w:hAnsi="Arial" w:cs="Arial"/>
          <w:sz w:val="22"/>
        </w:rPr>
        <w:t xml:space="preserve"> program are set out in the </w:t>
      </w:r>
      <w:r w:rsidR="00A53D59" w:rsidRPr="008536DE">
        <w:rPr>
          <w:rFonts w:ascii="Arial" w:hAnsi="Arial" w:cs="Arial"/>
          <w:i/>
          <w:iCs/>
          <w:sz w:val="22"/>
        </w:rPr>
        <w:t>Qualifications Procedure</w:t>
      </w:r>
      <w:r w:rsidRPr="00B02287">
        <w:rPr>
          <w:rFonts w:ascii="Arial" w:hAnsi="Arial" w:cs="Arial"/>
          <w:sz w:val="22"/>
        </w:rPr>
        <w:t>.</w:t>
      </w:r>
    </w:p>
    <w:p w14:paraId="58B357B2" w14:textId="77777777" w:rsidR="007723FF" w:rsidRPr="00B02287" w:rsidRDefault="007723FF" w:rsidP="003445F7">
      <w:pPr>
        <w:spacing w:before="120" w:after="120" w:line="240" w:lineRule="auto"/>
        <w:rPr>
          <w:rFonts w:ascii="Arial" w:hAnsi="Arial" w:cs="Arial"/>
          <w:sz w:val="22"/>
        </w:rPr>
      </w:pPr>
      <w:r w:rsidRPr="00B02287">
        <w:rPr>
          <w:rFonts w:ascii="Arial" w:hAnsi="Arial" w:cs="Arial"/>
          <w:b/>
          <w:bCs/>
          <w:sz w:val="22"/>
        </w:rPr>
        <w:t>Coursework</w:t>
      </w:r>
      <w:r w:rsidRPr="00B02287">
        <w:rPr>
          <w:rFonts w:ascii="Arial" w:hAnsi="Arial" w:cs="Arial"/>
          <w:sz w:val="22"/>
        </w:rPr>
        <w:t xml:space="preserve"> is a method of teaching and learning that leads to the acquisition of skills and knowledge that does not include a major research component. </w:t>
      </w:r>
    </w:p>
    <w:p w14:paraId="73381B6E" w14:textId="77777777" w:rsidR="007723FF" w:rsidRPr="00B02287" w:rsidRDefault="007723FF" w:rsidP="003445F7">
      <w:pPr>
        <w:spacing w:before="120" w:after="120" w:line="240" w:lineRule="auto"/>
        <w:rPr>
          <w:rFonts w:ascii="Arial" w:hAnsi="Arial" w:cs="Arial"/>
          <w:sz w:val="22"/>
        </w:rPr>
      </w:pPr>
      <w:r w:rsidRPr="00B02287">
        <w:rPr>
          <w:rFonts w:ascii="Arial" w:hAnsi="Arial" w:cs="Arial"/>
          <w:b/>
          <w:bCs/>
          <w:sz w:val="22"/>
        </w:rPr>
        <w:t>Discipline</w:t>
      </w:r>
      <w:r w:rsidRPr="00B02287">
        <w:rPr>
          <w:rFonts w:ascii="Arial" w:hAnsi="Arial" w:cs="Arial"/>
          <w:sz w:val="22"/>
        </w:rPr>
        <w:t xml:space="preserve"> refers to a defined branch of study or learning consistent with the field of education classification in the Australian Standard Classification of Education (ASCED). The ASCED includes 12 broad fields of education with each classification further divided into narrow and detailed fields of education. Same discipline qualifications are designed to deepen knowledge, skills and application, and different discipline qualifications are designed to broaden knowledge, </w:t>
      </w:r>
      <w:proofErr w:type="gramStart"/>
      <w:r w:rsidRPr="00B02287">
        <w:rPr>
          <w:rFonts w:ascii="Arial" w:hAnsi="Arial" w:cs="Arial"/>
          <w:sz w:val="22"/>
        </w:rPr>
        <w:t>skills</w:t>
      </w:r>
      <w:proofErr w:type="gramEnd"/>
      <w:r w:rsidRPr="00B02287">
        <w:rPr>
          <w:rFonts w:ascii="Arial" w:hAnsi="Arial" w:cs="Arial"/>
          <w:sz w:val="22"/>
        </w:rPr>
        <w:t xml:space="preserve"> and application through further learning. </w:t>
      </w:r>
    </w:p>
    <w:p w14:paraId="4A814E03" w14:textId="77777777" w:rsidR="007723FF" w:rsidRPr="00B02287" w:rsidRDefault="007723FF" w:rsidP="003445F7">
      <w:pPr>
        <w:pStyle w:val="Heading4"/>
        <w:spacing w:before="120"/>
        <w:ind w:left="0" w:firstLine="0"/>
        <w:jc w:val="left"/>
        <w:rPr>
          <w:b/>
          <w:sz w:val="22"/>
        </w:rPr>
      </w:pPr>
      <w:r w:rsidRPr="00B02287">
        <w:rPr>
          <w:b/>
          <w:sz w:val="22"/>
        </w:rPr>
        <w:t>Dissertation</w:t>
      </w:r>
      <w:r w:rsidRPr="00B02287">
        <w:rPr>
          <w:sz w:val="22"/>
        </w:rPr>
        <w:t xml:space="preserve"> refers to a coherent exposition of a research study in which the research objectives, relationship to other scholarly work, methodology and strategies employed and the results obtained are identified, </w:t>
      </w:r>
      <w:proofErr w:type="gramStart"/>
      <w:r w:rsidRPr="00B02287">
        <w:rPr>
          <w:sz w:val="22"/>
        </w:rPr>
        <w:t>analysed</w:t>
      </w:r>
      <w:proofErr w:type="gramEnd"/>
      <w:r w:rsidRPr="00B02287">
        <w:rPr>
          <w:sz w:val="22"/>
        </w:rPr>
        <w:t xml:space="preserve"> and evaluated.</w:t>
      </w:r>
    </w:p>
    <w:p w14:paraId="5D9A9717" w14:textId="77777777" w:rsidR="007723FF" w:rsidRPr="00B02287" w:rsidRDefault="007723FF" w:rsidP="003445F7">
      <w:pPr>
        <w:spacing w:before="120" w:after="120" w:line="240" w:lineRule="auto"/>
        <w:rPr>
          <w:rFonts w:ascii="Arial" w:hAnsi="Arial" w:cs="Arial"/>
          <w:sz w:val="22"/>
        </w:rPr>
      </w:pPr>
      <w:r w:rsidRPr="00B02287">
        <w:rPr>
          <w:rFonts w:ascii="Arial" w:hAnsi="Arial" w:cs="Arial"/>
          <w:b/>
          <w:iCs/>
          <w:sz w:val="22"/>
          <w:lang w:val="en-GB"/>
        </w:rPr>
        <w:t>Higher Degree by Research (HDR)</w:t>
      </w:r>
      <w:r w:rsidRPr="00B02287">
        <w:rPr>
          <w:rFonts w:ascii="Arial" w:hAnsi="Arial" w:cs="Arial"/>
          <w:sz w:val="22"/>
        </w:rPr>
        <w:t xml:space="preserve"> means a higher degree by research that is a Research Masters or Research Doctorate.  A </w:t>
      </w:r>
      <w:r w:rsidRPr="00B02287">
        <w:rPr>
          <w:rFonts w:ascii="Arial" w:hAnsi="Arial" w:cs="Arial"/>
          <w:b/>
          <w:sz w:val="22"/>
        </w:rPr>
        <w:t>Research Masters</w:t>
      </w:r>
      <w:r w:rsidRPr="00B02287">
        <w:rPr>
          <w:rFonts w:ascii="Arial" w:hAnsi="Arial" w:cs="Arial"/>
          <w:sz w:val="22"/>
        </w:rPr>
        <w:t xml:space="preserve"> means a Level 9 qualification as described in the Australian Qualifications Framework and where a minimum of two-thirds of the program of learning is for research, research training and independent study. A </w:t>
      </w:r>
      <w:r w:rsidRPr="00B02287">
        <w:rPr>
          <w:rFonts w:ascii="Arial" w:hAnsi="Arial" w:cs="Arial"/>
          <w:b/>
          <w:sz w:val="22"/>
        </w:rPr>
        <w:t>Research Doctorate</w:t>
      </w:r>
      <w:r w:rsidRPr="00B02287">
        <w:rPr>
          <w:rFonts w:ascii="Arial" w:hAnsi="Arial" w:cs="Arial"/>
          <w:sz w:val="22"/>
        </w:rPr>
        <w:t xml:space="preserve"> means a Level 10 qualification as described in the Australian Qualifications Framework and where a minimum of two years of the program of learning, and typically two-thirds of the qualification, is research.</w:t>
      </w:r>
    </w:p>
    <w:p w14:paraId="35B04D71" w14:textId="20868113" w:rsidR="007723FF" w:rsidRPr="00B02287" w:rsidRDefault="007723FF" w:rsidP="003445F7">
      <w:pPr>
        <w:spacing w:before="120" w:after="120" w:line="240" w:lineRule="auto"/>
        <w:rPr>
          <w:rFonts w:ascii="Arial" w:hAnsi="Arial" w:cs="Arial"/>
          <w:b/>
          <w:sz w:val="22"/>
        </w:rPr>
      </w:pPr>
      <w:r w:rsidRPr="00B02287">
        <w:rPr>
          <w:rFonts w:ascii="Arial" w:hAnsi="Arial" w:cs="Arial"/>
          <w:b/>
          <w:iCs/>
          <w:sz w:val="22"/>
        </w:rPr>
        <w:t>Milestone Plan</w:t>
      </w:r>
      <w:r w:rsidRPr="00B02287">
        <w:rPr>
          <w:rFonts w:ascii="Arial" w:hAnsi="Arial" w:cs="Arial"/>
          <w:b/>
          <w:sz w:val="22"/>
        </w:rPr>
        <w:t xml:space="preserve"> </w:t>
      </w:r>
      <w:r w:rsidRPr="00B02287">
        <w:rPr>
          <w:rFonts w:ascii="Arial" w:hAnsi="Arial" w:cs="Arial"/>
          <w:sz w:val="22"/>
        </w:rPr>
        <w:t>refers to a</w:t>
      </w:r>
      <w:r w:rsidRPr="00B02287">
        <w:rPr>
          <w:rFonts w:ascii="Arial" w:hAnsi="Arial" w:cs="Arial"/>
          <w:b/>
          <w:sz w:val="22"/>
        </w:rPr>
        <w:t xml:space="preserve"> </w:t>
      </w:r>
      <w:r w:rsidRPr="00B02287">
        <w:rPr>
          <w:rFonts w:ascii="Arial" w:hAnsi="Arial" w:cs="Arial"/>
          <w:sz w:val="22"/>
        </w:rPr>
        <w:t xml:space="preserve">checklist for the student, </w:t>
      </w:r>
      <w:proofErr w:type="gramStart"/>
      <w:r w:rsidRPr="00B02287">
        <w:rPr>
          <w:rFonts w:ascii="Arial" w:hAnsi="Arial" w:cs="Arial"/>
          <w:sz w:val="22"/>
        </w:rPr>
        <w:t>supervisor</w:t>
      </w:r>
      <w:proofErr w:type="gramEnd"/>
      <w:r w:rsidRPr="00B02287">
        <w:rPr>
          <w:rFonts w:ascii="Arial" w:hAnsi="Arial" w:cs="Arial"/>
          <w:sz w:val="22"/>
        </w:rPr>
        <w:t xml:space="preserve"> and Program Director </w:t>
      </w:r>
      <w:r w:rsidRPr="00B02287">
        <w:rPr>
          <w:rFonts w:ascii="Arial" w:hAnsi="Arial" w:cs="Arial"/>
          <w:sz w:val="22"/>
          <w:shd w:val="clear" w:color="auto" w:fill="FFFFFF"/>
        </w:rPr>
        <w:t>to use in planning and managing a student’s progression and completion of the program.</w:t>
      </w:r>
    </w:p>
    <w:p w14:paraId="0EA32A92" w14:textId="6F233B8C" w:rsidR="007723FF" w:rsidRPr="00B02287" w:rsidRDefault="007723FF" w:rsidP="003445F7">
      <w:pPr>
        <w:spacing w:before="120" w:after="120" w:line="240" w:lineRule="auto"/>
        <w:rPr>
          <w:rFonts w:ascii="Arial" w:hAnsi="Arial" w:cs="Arial"/>
          <w:sz w:val="22"/>
        </w:rPr>
      </w:pPr>
      <w:r w:rsidRPr="00B02287">
        <w:rPr>
          <w:rFonts w:ascii="Arial" w:hAnsi="Arial" w:cs="Arial"/>
          <w:b/>
          <w:bCs/>
          <w:sz w:val="22"/>
        </w:rPr>
        <w:t xml:space="preserve">Qualification type </w:t>
      </w:r>
      <w:r w:rsidRPr="00B02287">
        <w:rPr>
          <w:rFonts w:ascii="Arial" w:hAnsi="Arial" w:cs="Arial"/>
          <w:sz w:val="22"/>
        </w:rPr>
        <w:t xml:space="preserve">is the nomenclature used in the AQF to describe each category of AQF qualification e.g. </w:t>
      </w:r>
      <w:proofErr w:type="gramStart"/>
      <w:r w:rsidRPr="00B02287">
        <w:rPr>
          <w:rFonts w:ascii="Arial" w:hAnsi="Arial" w:cs="Arial"/>
          <w:sz w:val="22"/>
        </w:rPr>
        <w:t>Bachelor</w:t>
      </w:r>
      <w:proofErr w:type="gramEnd"/>
      <w:r w:rsidRPr="00B02287">
        <w:rPr>
          <w:rFonts w:ascii="Arial" w:hAnsi="Arial" w:cs="Arial"/>
          <w:sz w:val="22"/>
        </w:rPr>
        <w:t xml:space="preserve"> degree, Bachelor degree Honours, Graduate Certificate, </w:t>
      </w:r>
      <w:proofErr w:type="spellStart"/>
      <w:r w:rsidRPr="00B02287">
        <w:rPr>
          <w:rFonts w:ascii="Arial" w:hAnsi="Arial" w:cs="Arial"/>
          <w:sz w:val="22"/>
        </w:rPr>
        <w:t>Masters</w:t>
      </w:r>
      <w:proofErr w:type="spellEnd"/>
      <w:r w:rsidRPr="00B02287">
        <w:rPr>
          <w:rFonts w:ascii="Arial" w:hAnsi="Arial" w:cs="Arial"/>
          <w:sz w:val="22"/>
        </w:rPr>
        <w:t xml:space="preserve"> degree (Coursework). Each qualification type is defined by a descriptor expressed as learning outcomes.</w:t>
      </w:r>
    </w:p>
    <w:p w14:paraId="24A4D505" w14:textId="77777777" w:rsidR="007723FF" w:rsidRPr="00B02287" w:rsidRDefault="007723FF" w:rsidP="003445F7">
      <w:pPr>
        <w:spacing w:before="120" w:after="120" w:line="240" w:lineRule="auto"/>
        <w:rPr>
          <w:rFonts w:ascii="Arial" w:eastAsia="Calibri" w:hAnsi="Arial" w:cs="Arial"/>
          <w:sz w:val="22"/>
        </w:rPr>
      </w:pPr>
      <w:r w:rsidRPr="00B02287">
        <w:rPr>
          <w:rFonts w:ascii="Arial" w:eastAsia="Calibri" w:hAnsi="Arial" w:cs="Arial"/>
          <w:b/>
          <w:sz w:val="22"/>
        </w:rPr>
        <w:t>Research</w:t>
      </w:r>
      <w:r w:rsidRPr="00B02287">
        <w:rPr>
          <w:rFonts w:ascii="Arial" w:eastAsia="Calibri" w:hAnsi="Arial" w:cs="Arial"/>
          <w:sz w:val="22"/>
        </w:rPr>
        <w:t xml:space="preserve"> comprises and includes original, exploratory, experimental, applied, clinically or work-based and other forms of creative work undertaken systematically to increase knowledge and understanding, deploying a range of research principles and methodologies. Research is specified in the learning outcomes for the Doctoral Degree, the </w:t>
      </w:r>
      <w:proofErr w:type="spellStart"/>
      <w:proofErr w:type="gramStart"/>
      <w:r w:rsidRPr="00B02287">
        <w:rPr>
          <w:rFonts w:ascii="Arial" w:eastAsia="Calibri" w:hAnsi="Arial" w:cs="Arial"/>
          <w:sz w:val="22"/>
        </w:rPr>
        <w:t>Masters</w:t>
      </w:r>
      <w:proofErr w:type="spellEnd"/>
      <w:r w:rsidRPr="00B02287">
        <w:rPr>
          <w:rFonts w:ascii="Arial" w:eastAsia="Calibri" w:hAnsi="Arial" w:cs="Arial"/>
          <w:sz w:val="22"/>
        </w:rPr>
        <w:t xml:space="preserve"> Degree and the Bachelor</w:t>
      </w:r>
      <w:proofErr w:type="gramEnd"/>
      <w:r w:rsidRPr="00B02287">
        <w:rPr>
          <w:rFonts w:ascii="Arial" w:eastAsia="Calibri" w:hAnsi="Arial" w:cs="Arial"/>
          <w:sz w:val="22"/>
        </w:rPr>
        <w:t xml:space="preserve"> Honours Degree. The amount and type of research in each of these </w:t>
      </w:r>
      <w:proofErr w:type="gramStart"/>
      <w:r w:rsidRPr="00B02287">
        <w:rPr>
          <w:rFonts w:ascii="Arial" w:eastAsia="Calibri" w:hAnsi="Arial" w:cs="Arial"/>
          <w:sz w:val="22"/>
        </w:rPr>
        <w:t>qualifications</w:t>
      </w:r>
      <w:proofErr w:type="gramEnd"/>
      <w:r w:rsidRPr="00B02287">
        <w:rPr>
          <w:rFonts w:ascii="Arial" w:eastAsia="Calibri" w:hAnsi="Arial" w:cs="Arial"/>
          <w:sz w:val="22"/>
        </w:rPr>
        <w:t xml:space="preserve"> types vary. </w:t>
      </w:r>
    </w:p>
    <w:p w14:paraId="62A6BE52" w14:textId="7F4FEBF5" w:rsidR="007723FF" w:rsidRPr="00B02287" w:rsidRDefault="007723FF" w:rsidP="003445F7">
      <w:pPr>
        <w:spacing w:before="120" w:after="120" w:line="240" w:lineRule="auto"/>
        <w:rPr>
          <w:rFonts w:ascii="Arial" w:eastAsia="Calibri" w:hAnsi="Arial" w:cs="Arial"/>
          <w:sz w:val="22"/>
        </w:rPr>
      </w:pPr>
      <w:r w:rsidRPr="00B02287">
        <w:rPr>
          <w:rFonts w:ascii="Arial" w:eastAsia="Calibri" w:hAnsi="Arial" w:cs="Arial"/>
          <w:b/>
          <w:sz w:val="22"/>
        </w:rPr>
        <w:t>Research Component</w:t>
      </w:r>
      <w:r w:rsidRPr="00B02287">
        <w:rPr>
          <w:rFonts w:ascii="Arial" w:eastAsia="Calibri" w:hAnsi="Arial" w:cs="Arial"/>
          <w:sz w:val="22"/>
        </w:rPr>
        <w:t xml:space="preserve"> Within the requirements of a program a course or set of courses that include as learning outcomes the capacity to plan, execute and report on the findings of a research project may be designated as a research component. Courses with learning outcomes requiring students to demonstrate their ability to collate research and findings on a particular topic, to apply their </w:t>
      </w:r>
      <w:r w:rsidRPr="00B02287">
        <w:rPr>
          <w:rFonts w:ascii="Arial" w:eastAsia="Calibri" w:hAnsi="Arial" w:cs="Arial"/>
          <w:sz w:val="22"/>
        </w:rPr>
        <w:lastRenderedPageBreak/>
        <w:t>knowledge in analysing this information and incorporating it into a written response meet the research component requirement.</w:t>
      </w:r>
    </w:p>
    <w:p w14:paraId="7E597F54" w14:textId="3BA5CB71" w:rsidR="003271D9" w:rsidRPr="00B02287" w:rsidRDefault="003271D9" w:rsidP="006411BA">
      <w:pPr>
        <w:pStyle w:val="Heading3"/>
        <w:spacing w:before="120" w:after="120"/>
        <w:ind w:left="0" w:firstLine="0"/>
        <w:rPr>
          <w:rFonts w:ascii="Arial" w:hAnsi="Arial" w:cs="Arial"/>
          <w:b/>
          <w:bCs/>
          <w:sz w:val="28"/>
          <w:szCs w:val="28"/>
        </w:rPr>
      </w:pPr>
      <w:bookmarkStart w:id="38" w:name="_5.0_Appendix"/>
      <w:bookmarkEnd w:id="38"/>
      <w:r w:rsidRPr="00B02287">
        <w:rPr>
          <w:rFonts w:ascii="Arial" w:hAnsi="Arial" w:cs="Arial"/>
          <w:b/>
          <w:bCs/>
          <w:sz w:val="28"/>
          <w:szCs w:val="28"/>
        </w:rPr>
        <w:t>Appendix</w:t>
      </w:r>
    </w:p>
    <w:p w14:paraId="0A743095" w14:textId="487652F6" w:rsidR="007723FF" w:rsidRPr="00B02287" w:rsidRDefault="007723FF" w:rsidP="00931408">
      <w:pPr>
        <w:pStyle w:val="Heading3"/>
        <w:spacing w:before="120" w:after="120"/>
        <w:ind w:left="0" w:firstLine="0"/>
        <w:rPr>
          <w:rFonts w:ascii="Arial" w:hAnsi="Arial" w:cs="Arial"/>
          <w:sz w:val="22"/>
          <w:szCs w:val="22"/>
        </w:rPr>
      </w:pPr>
      <w:r w:rsidRPr="00B02287">
        <w:rPr>
          <w:rFonts w:ascii="Arial" w:hAnsi="Arial" w:cs="Arial"/>
          <w:sz w:val="22"/>
          <w:szCs w:val="22"/>
        </w:rPr>
        <w:t>Appendix 1: Presentation and format</w:t>
      </w:r>
    </w:p>
    <w:p w14:paraId="1A5279F1" w14:textId="147292BE" w:rsidR="007723FF" w:rsidRPr="00B02287" w:rsidRDefault="007723FF" w:rsidP="00931408">
      <w:pPr>
        <w:spacing w:before="120" w:after="120" w:line="240" w:lineRule="auto"/>
        <w:rPr>
          <w:rStyle w:val="cf01"/>
          <w:rFonts w:ascii="Arial" w:hAnsi="Arial" w:cs="Arial"/>
          <w:sz w:val="22"/>
          <w:szCs w:val="22"/>
        </w:rPr>
      </w:pPr>
      <w:r w:rsidRPr="00B02287">
        <w:rPr>
          <w:rStyle w:val="cf01"/>
          <w:rFonts w:ascii="Arial" w:hAnsi="Arial" w:cs="Arial"/>
          <w:sz w:val="22"/>
          <w:szCs w:val="22"/>
        </w:rPr>
        <w:t xml:space="preserve">A dissertation should be a coherent exposition of a research study and follow an ordered sequence in which the executive summary, research objectives, relationship to other scholarly work, methodology and strategies employed, and the results obtained are identified, </w:t>
      </w:r>
      <w:proofErr w:type="gramStart"/>
      <w:r w:rsidRPr="00B02287">
        <w:rPr>
          <w:rStyle w:val="cf01"/>
          <w:rFonts w:ascii="Arial" w:hAnsi="Arial" w:cs="Arial"/>
          <w:sz w:val="22"/>
          <w:szCs w:val="22"/>
        </w:rPr>
        <w:t>analysed</w:t>
      </w:r>
      <w:proofErr w:type="gramEnd"/>
      <w:r w:rsidRPr="00B02287">
        <w:rPr>
          <w:rStyle w:val="cf01"/>
          <w:rFonts w:ascii="Arial" w:hAnsi="Arial" w:cs="Arial"/>
          <w:sz w:val="22"/>
          <w:szCs w:val="22"/>
        </w:rPr>
        <w:t xml:space="preserve"> and evaluated. The main text should include a discussion of the conclusions or results.  </w:t>
      </w:r>
      <w:r w:rsidRPr="00B02287">
        <w:rPr>
          <w:rFonts w:ascii="Arial" w:hAnsi="Arial" w:cs="Arial"/>
          <w:sz w:val="22"/>
        </w:rPr>
        <w:t>All written components will be in English.</w:t>
      </w:r>
    </w:p>
    <w:p w14:paraId="691CC4C0" w14:textId="77777777" w:rsidR="007723FF" w:rsidRPr="00B02287" w:rsidRDefault="007723FF" w:rsidP="00931408">
      <w:pPr>
        <w:spacing w:before="120" w:after="120" w:line="240" w:lineRule="auto"/>
        <w:rPr>
          <w:rStyle w:val="cf01"/>
          <w:rFonts w:ascii="Arial" w:hAnsi="Arial" w:cs="Arial"/>
          <w:sz w:val="22"/>
          <w:szCs w:val="22"/>
        </w:rPr>
      </w:pPr>
      <w:r w:rsidRPr="00B02287">
        <w:rPr>
          <w:rStyle w:val="cf01"/>
          <w:rFonts w:ascii="Arial" w:hAnsi="Arial" w:cs="Arial"/>
          <w:sz w:val="22"/>
          <w:szCs w:val="22"/>
        </w:rPr>
        <w:t xml:space="preserve">The following strategies may be employed in the work leading to the submission of a dissertation or its equivalent: </w:t>
      </w:r>
    </w:p>
    <w:p w14:paraId="0FB4EE6B"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definition or location of a problem, topic or </w:t>
      </w:r>
      <w:proofErr w:type="gramStart"/>
      <w:r w:rsidRPr="00B02287">
        <w:rPr>
          <w:rStyle w:val="cf01"/>
          <w:rFonts w:ascii="Arial" w:hAnsi="Arial" w:cs="Arial"/>
          <w:sz w:val="22"/>
          <w:szCs w:val="22"/>
        </w:rPr>
        <w:t>theme;</w:t>
      </w:r>
      <w:proofErr w:type="gramEnd"/>
    </w:p>
    <w:p w14:paraId="2B2B2B3B"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identification of a theoretical framework and/or </w:t>
      </w:r>
      <w:proofErr w:type="gramStart"/>
      <w:r w:rsidRPr="00B02287">
        <w:rPr>
          <w:rStyle w:val="cf01"/>
          <w:rFonts w:ascii="Arial" w:hAnsi="Arial" w:cs="Arial"/>
          <w:sz w:val="22"/>
          <w:szCs w:val="22"/>
        </w:rPr>
        <w:t>methodology;</w:t>
      </w:r>
      <w:proofErr w:type="gramEnd"/>
    </w:p>
    <w:p w14:paraId="32263E4A"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literature review, to establish the relationship of the problem, topic or theme to the scholarly </w:t>
      </w:r>
      <w:proofErr w:type="gramStart"/>
      <w:r w:rsidRPr="00B02287">
        <w:rPr>
          <w:rStyle w:val="cf01"/>
          <w:rFonts w:ascii="Arial" w:hAnsi="Arial" w:cs="Arial"/>
          <w:sz w:val="22"/>
          <w:szCs w:val="22"/>
        </w:rPr>
        <w:t>context;</w:t>
      </w:r>
      <w:proofErr w:type="gramEnd"/>
    </w:p>
    <w:p w14:paraId="00307E25"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accumulation of relevant data or creative </w:t>
      </w:r>
      <w:proofErr w:type="gramStart"/>
      <w:r w:rsidRPr="00B02287">
        <w:rPr>
          <w:rStyle w:val="cf01"/>
          <w:rFonts w:ascii="Arial" w:hAnsi="Arial" w:cs="Arial"/>
          <w:sz w:val="22"/>
          <w:szCs w:val="22"/>
        </w:rPr>
        <w:t>work;</w:t>
      </w:r>
      <w:proofErr w:type="gramEnd"/>
    </w:p>
    <w:p w14:paraId="5F63FC13"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analysis of information or material </w:t>
      </w:r>
      <w:proofErr w:type="gramStart"/>
      <w:r w:rsidRPr="00B02287">
        <w:rPr>
          <w:rStyle w:val="cf01"/>
          <w:rFonts w:ascii="Arial" w:hAnsi="Arial" w:cs="Arial"/>
          <w:sz w:val="22"/>
          <w:szCs w:val="22"/>
        </w:rPr>
        <w:t>obtained;</w:t>
      </w:r>
      <w:proofErr w:type="gramEnd"/>
    </w:p>
    <w:p w14:paraId="19CA4C4F"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arrival at conclusions </w:t>
      </w:r>
      <w:proofErr w:type="gramStart"/>
      <w:r w:rsidRPr="00B02287">
        <w:rPr>
          <w:rStyle w:val="cf01"/>
          <w:rFonts w:ascii="Arial" w:hAnsi="Arial" w:cs="Arial"/>
          <w:sz w:val="22"/>
          <w:szCs w:val="22"/>
        </w:rPr>
        <w:t>in light of</w:t>
      </w:r>
      <w:proofErr w:type="gramEnd"/>
      <w:r w:rsidRPr="00B02287">
        <w:rPr>
          <w:rStyle w:val="cf01"/>
          <w:rFonts w:ascii="Arial" w:hAnsi="Arial" w:cs="Arial"/>
          <w:sz w:val="22"/>
          <w:szCs w:val="22"/>
        </w:rPr>
        <w:t xml:space="preserve"> material analysed; and</w:t>
      </w:r>
    </w:p>
    <w:p w14:paraId="00DE27AD"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Style w:val="cf01"/>
          <w:rFonts w:ascii="Arial" w:hAnsi="Arial" w:cs="Arial"/>
          <w:sz w:val="22"/>
          <w:szCs w:val="22"/>
        </w:rPr>
        <w:t>writing of the dissertation or production of studio/performance work.</w:t>
      </w:r>
    </w:p>
    <w:p w14:paraId="65A4DB6E" w14:textId="77777777" w:rsidR="007723FF" w:rsidRPr="00B02287" w:rsidRDefault="007723FF" w:rsidP="00931408">
      <w:pPr>
        <w:spacing w:before="120" w:after="120" w:line="240" w:lineRule="auto"/>
        <w:rPr>
          <w:rStyle w:val="cf01"/>
          <w:rFonts w:ascii="Arial" w:hAnsi="Arial" w:cs="Arial"/>
          <w:sz w:val="22"/>
          <w:szCs w:val="22"/>
        </w:rPr>
      </w:pPr>
      <w:r w:rsidRPr="00B02287">
        <w:rPr>
          <w:rStyle w:val="cf01"/>
          <w:rFonts w:ascii="Arial" w:hAnsi="Arial" w:cs="Arial"/>
          <w:sz w:val="22"/>
          <w:szCs w:val="22"/>
        </w:rPr>
        <w:t xml:space="preserve">A high standard of presentation is required. Students are encouraged to use a leading word-processing or desktop publishing computer package to ensure that presentation of text and any illustrative matter is both clear and attractive to the reader. A major consideration in the presentation of the work is the ease with which an examiner can undertake the task of examination. </w:t>
      </w:r>
    </w:p>
    <w:p w14:paraId="00830506" w14:textId="77777777" w:rsidR="007723FF" w:rsidRPr="00B02287" w:rsidRDefault="007723FF" w:rsidP="00931408">
      <w:pPr>
        <w:spacing w:before="120" w:after="120" w:line="240" w:lineRule="auto"/>
        <w:rPr>
          <w:rStyle w:val="cf01"/>
          <w:rFonts w:ascii="Arial" w:hAnsi="Arial" w:cs="Arial"/>
          <w:sz w:val="22"/>
          <w:szCs w:val="22"/>
        </w:rPr>
      </w:pPr>
      <w:r w:rsidRPr="00B02287">
        <w:rPr>
          <w:rStyle w:val="cf01"/>
          <w:rFonts w:ascii="Arial" w:hAnsi="Arial" w:cs="Arial"/>
          <w:sz w:val="22"/>
          <w:szCs w:val="22"/>
        </w:rPr>
        <w:t xml:space="preserve">It is recommended that a written dissertation be prepared as follows: </w:t>
      </w:r>
    </w:p>
    <w:p w14:paraId="3D647200"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The font size should be at least 10 </w:t>
      </w:r>
      <w:proofErr w:type="gramStart"/>
      <w:r w:rsidRPr="00B02287">
        <w:rPr>
          <w:rStyle w:val="cf01"/>
          <w:rFonts w:ascii="Arial" w:hAnsi="Arial" w:cs="Arial"/>
          <w:sz w:val="22"/>
          <w:szCs w:val="22"/>
        </w:rPr>
        <w:t>point;</w:t>
      </w:r>
      <w:proofErr w:type="gramEnd"/>
    </w:p>
    <w:p w14:paraId="51763408"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The lines of the text should be in 1.5 or double line </w:t>
      </w:r>
      <w:proofErr w:type="gramStart"/>
      <w:r w:rsidRPr="00B02287">
        <w:rPr>
          <w:rStyle w:val="cf01"/>
          <w:rFonts w:ascii="Arial" w:hAnsi="Arial" w:cs="Arial"/>
          <w:sz w:val="22"/>
          <w:szCs w:val="22"/>
        </w:rPr>
        <w:t>spacing;</w:t>
      </w:r>
      <w:proofErr w:type="gramEnd"/>
    </w:p>
    <w:p w14:paraId="3EB6E788"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Each page should have a left-hand margin of at least </w:t>
      </w:r>
      <w:proofErr w:type="gramStart"/>
      <w:r w:rsidRPr="00B02287">
        <w:rPr>
          <w:rStyle w:val="cf01"/>
          <w:rFonts w:ascii="Arial" w:hAnsi="Arial" w:cs="Arial"/>
          <w:sz w:val="22"/>
          <w:szCs w:val="22"/>
        </w:rPr>
        <w:t>3cm;</w:t>
      </w:r>
      <w:proofErr w:type="gramEnd"/>
    </w:p>
    <w:p w14:paraId="09DD10F8"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Top, bottom and right-hand margins should be at least </w:t>
      </w:r>
      <w:proofErr w:type="gramStart"/>
      <w:r w:rsidRPr="00B02287">
        <w:rPr>
          <w:rStyle w:val="cf01"/>
          <w:rFonts w:ascii="Arial" w:hAnsi="Arial" w:cs="Arial"/>
          <w:sz w:val="22"/>
          <w:szCs w:val="22"/>
        </w:rPr>
        <w:t>2cm;</w:t>
      </w:r>
      <w:proofErr w:type="gramEnd"/>
    </w:p>
    <w:p w14:paraId="00E0B54B"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The pages should be numbered sequentially; and</w:t>
      </w:r>
    </w:p>
    <w:p w14:paraId="47979E64"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Depending on the referencing system used, references/footnotes should be consistent and appear either in the body of the text, at the bottom of each page, at the end of each chapter or at the end of the dissertation.</w:t>
      </w:r>
    </w:p>
    <w:p w14:paraId="1EA43940" w14:textId="77777777" w:rsidR="007723FF" w:rsidRPr="00B02287" w:rsidRDefault="007723FF" w:rsidP="00931408">
      <w:pPr>
        <w:spacing w:before="120" w:after="120" w:line="240" w:lineRule="auto"/>
        <w:rPr>
          <w:rFonts w:ascii="Arial" w:hAnsi="Arial" w:cs="Arial"/>
          <w:sz w:val="22"/>
        </w:rPr>
      </w:pPr>
      <w:r w:rsidRPr="00B02287">
        <w:rPr>
          <w:rFonts w:ascii="Arial" w:hAnsi="Arial" w:cs="Arial"/>
          <w:sz w:val="22"/>
        </w:rPr>
        <w:t xml:space="preserve">The front page of the written dissertation should contain the following information: </w:t>
      </w:r>
    </w:p>
    <w:p w14:paraId="1D34FFCE"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the full title of the </w:t>
      </w:r>
      <w:proofErr w:type="gramStart"/>
      <w:r w:rsidRPr="00B02287">
        <w:rPr>
          <w:rStyle w:val="cf01"/>
          <w:rFonts w:ascii="Arial" w:hAnsi="Arial" w:cs="Arial"/>
          <w:sz w:val="22"/>
          <w:szCs w:val="22"/>
        </w:rPr>
        <w:t>dissertation;</w:t>
      </w:r>
      <w:proofErr w:type="gramEnd"/>
    </w:p>
    <w:p w14:paraId="1546341E"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the full name and academic qualification of the </w:t>
      </w:r>
      <w:proofErr w:type="gramStart"/>
      <w:r w:rsidRPr="00B02287">
        <w:rPr>
          <w:rStyle w:val="cf01"/>
          <w:rFonts w:ascii="Arial" w:hAnsi="Arial" w:cs="Arial"/>
          <w:sz w:val="22"/>
          <w:szCs w:val="22"/>
        </w:rPr>
        <w:t>student;</w:t>
      </w:r>
      <w:proofErr w:type="gramEnd"/>
    </w:p>
    <w:p w14:paraId="414A11CE"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 xml:space="preserve">the name of the Group in which the program was undertaken, and the name of the </w:t>
      </w:r>
      <w:proofErr w:type="gramStart"/>
      <w:r w:rsidRPr="00B02287">
        <w:rPr>
          <w:rStyle w:val="cf01"/>
          <w:rFonts w:ascii="Arial" w:hAnsi="Arial" w:cs="Arial"/>
          <w:sz w:val="22"/>
          <w:szCs w:val="22"/>
        </w:rPr>
        <w:t>University;</w:t>
      </w:r>
      <w:proofErr w:type="gramEnd"/>
    </w:p>
    <w:p w14:paraId="5199DA6F"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the name of the degree for which the dissertation is submitted including the words: “Submitted in partial fulfilment of the requirements of the degree of”; and</w:t>
      </w:r>
    </w:p>
    <w:p w14:paraId="165DC2EC" w14:textId="77777777" w:rsidR="007723FF" w:rsidRPr="00B02287" w:rsidRDefault="007723FF" w:rsidP="00931408">
      <w:pPr>
        <w:pStyle w:val="ListParagraph"/>
        <w:numPr>
          <w:ilvl w:val="0"/>
          <w:numId w:val="16"/>
        </w:numPr>
        <w:spacing w:before="120" w:after="120" w:line="240" w:lineRule="auto"/>
        <w:ind w:left="284" w:hanging="283"/>
        <w:rPr>
          <w:rStyle w:val="cf01"/>
          <w:rFonts w:ascii="Arial" w:hAnsi="Arial" w:cs="Arial"/>
          <w:sz w:val="22"/>
          <w:szCs w:val="22"/>
        </w:rPr>
      </w:pPr>
      <w:r w:rsidRPr="00B02287">
        <w:rPr>
          <w:rStyle w:val="cf01"/>
          <w:rFonts w:ascii="Arial" w:hAnsi="Arial" w:cs="Arial"/>
          <w:sz w:val="22"/>
          <w:szCs w:val="22"/>
        </w:rPr>
        <w:t>the date (month and year) of submission of the dissertation.</w:t>
      </w:r>
    </w:p>
    <w:p w14:paraId="260B8F1C" w14:textId="77777777" w:rsidR="007723FF" w:rsidRPr="00B02287" w:rsidRDefault="007723FF" w:rsidP="00931408">
      <w:pPr>
        <w:spacing w:before="120" w:after="120" w:line="240" w:lineRule="auto"/>
        <w:rPr>
          <w:rFonts w:ascii="Arial" w:hAnsi="Arial" w:cs="Arial"/>
          <w:sz w:val="22"/>
        </w:rPr>
      </w:pPr>
      <w:r w:rsidRPr="00B02287">
        <w:rPr>
          <w:rFonts w:ascii="Arial" w:hAnsi="Arial" w:cs="Arial"/>
          <w:sz w:val="22"/>
        </w:rPr>
        <w:t xml:space="preserve">The contents of the written dissertation normally should take the following order: </w:t>
      </w:r>
    </w:p>
    <w:p w14:paraId="247DE191"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Fonts w:ascii="Arial" w:hAnsi="Arial" w:cs="Arial"/>
          <w:sz w:val="22"/>
        </w:rPr>
        <w:t xml:space="preserve">a </w:t>
      </w:r>
      <w:r w:rsidRPr="00B02287">
        <w:rPr>
          <w:rStyle w:val="cf01"/>
          <w:rFonts w:ascii="Arial" w:hAnsi="Arial" w:cs="Arial"/>
          <w:sz w:val="22"/>
          <w:szCs w:val="22"/>
        </w:rPr>
        <w:t>short</w:t>
      </w:r>
      <w:r w:rsidRPr="00B02287">
        <w:rPr>
          <w:rFonts w:ascii="Arial" w:hAnsi="Arial" w:cs="Arial"/>
          <w:sz w:val="22"/>
        </w:rPr>
        <w:t xml:space="preserve"> synopsis or </w:t>
      </w:r>
      <w:proofErr w:type="gramStart"/>
      <w:r w:rsidRPr="00B02287">
        <w:rPr>
          <w:rFonts w:ascii="Arial" w:hAnsi="Arial" w:cs="Arial"/>
          <w:sz w:val="22"/>
        </w:rPr>
        <w:t>abstract;</w:t>
      </w:r>
      <w:proofErr w:type="gramEnd"/>
    </w:p>
    <w:p w14:paraId="0C433A97"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Fonts w:ascii="Arial" w:hAnsi="Arial" w:cs="Arial"/>
          <w:sz w:val="22"/>
        </w:rPr>
        <w:t xml:space="preserve">a </w:t>
      </w:r>
      <w:r w:rsidRPr="00B02287">
        <w:rPr>
          <w:rStyle w:val="cf01"/>
          <w:rFonts w:ascii="Arial" w:hAnsi="Arial" w:cs="Arial"/>
          <w:sz w:val="22"/>
          <w:szCs w:val="22"/>
        </w:rPr>
        <w:t>signed</w:t>
      </w:r>
      <w:r w:rsidRPr="00B02287">
        <w:rPr>
          <w:rFonts w:ascii="Arial" w:hAnsi="Arial" w:cs="Arial"/>
          <w:sz w:val="22"/>
        </w:rPr>
        <w:t xml:space="preserve"> statement of originality including the words: “This work has not previously been submitted for a degree or diploma in any university. To the best of my knowledge and belief, the dissertation contains no material previously published or written by another person except where due reference is made in the dissertation itself.</w:t>
      </w:r>
      <w:proofErr w:type="gramStart"/>
      <w:r w:rsidRPr="00B02287">
        <w:rPr>
          <w:rFonts w:ascii="Arial" w:hAnsi="Arial" w:cs="Arial"/>
          <w:sz w:val="22"/>
        </w:rPr>
        <w:t>”;</w:t>
      </w:r>
      <w:proofErr w:type="gramEnd"/>
    </w:p>
    <w:p w14:paraId="0A2B6E34"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Fonts w:ascii="Arial" w:hAnsi="Arial" w:cs="Arial"/>
          <w:sz w:val="22"/>
        </w:rPr>
        <w:lastRenderedPageBreak/>
        <w:t xml:space="preserve">a table of contents, a list of all diagrams and illustrations and a list of supplementary material if </w:t>
      </w:r>
      <w:proofErr w:type="gramStart"/>
      <w:r w:rsidRPr="00B02287">
        <w:rPr>
          <w:rFonts w:ascii="Arial" w:hAnsi="Arial" w:cs="Arial"/>
          <w:sz w:val="22"/>
        </w:rPr>
        <w:t>any;</w:t>
      </w:r>
      <w:proofErr w:type="gramEnd"/>
    </w:p>
    <w:p w14:paraId="3F2F6EF9"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Fonts w:ascii="Arial" w:hAnsi="Arial" w:cs="Arial"/>
          <w:sz w:val="22"/>
        </w:rPr>
        <w:t xml:space="preserve">a statement acknowledging the extent and nature of any assistance received in the pursuit of the research and preparation of the </w:t>
      </w:r>
      <w:proofErr w:type="gramStart"/>
      <w:r w:rsidRPr="00B02287">
        <w:rPr>
          <w:rFonts w:ascii="Arial" w:hAnsi="Arial" w:cs="Arial"/>
          <w:sz w:val="22"/>
        </w:rPr>
        <w:t>dissertation;</w:t>
      </w:r>
      <w:proofErr w:type="gramEnd"/>
    </w:p>
    <w:p w14:paraId="19C11522"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Fonts w:ascii="Arial" w:hAnsi="Arial" w:cs="Arial"/>
          <w:sz w:val="22"/>
        </w:rPr>
        <w:t xml:space="preserve">the main </w:t>
      </w:r>
      <w:proofErr w:type="gramStart"/>
      <w:r w:rsidRPr="00B02287">
        <w:rPr>
          <w:rFonts w:ascii="Arial" w:hAnsi="Arial" w:cs="Arial"/>
          <w:sz w:val="22"/>
        </w:rPr>
        <w:t>text;</w:t>
      </w:r>
      <w:proofErr w:type="gramEnd"/>
    </w:p>
    <w:p w14:paraId="1F54888E"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Fonts w:ascii="Arial" w:hAnsi="Arial" w:cs="Arial"/>
          <w:sz w:val="22"/>
        </w:rPr>
        <w:t>appendices (including a confidential appendix where appropriate</w:t>
      </w:r>
      <w:proofErr w:type="gramStart"/>
      <w:r w:rsidRPr="00B02287">
        <w:rPr>
          <w:rFonts w:ascii="Arial" w:hAnsi="Arial" w:cs="Arial"/>
          <w:sz w:val="22"/>
        </w:rPr>
        <w:t>);</w:t>
      </w:r>
      <w:proofErr w:type="gramEnd"/>
    </w:p>
    <w:p w14:paraId="090762D7"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Fonts w:ascii="Arial" w:hAnsi="Arial" w:cs="Arial"/>
          <w:sz w:val="22"/>
        </w:rPr>
        <w:t>the bibliography/references; and</w:t>
      </w:r>
    </w:p>
    <w:p w14:paraId="7B678EDE" w14:textId="77777777" w:rsidR="007723FF" w:rsidRPr="00B02287" w:rsidRDefault="007723FF" w:rsidP="00931408">
      <w:pPr>
        <w:pStyle w:val="ListParagraph"/>
        <w:numPr>
          <w:ilvl w:val="0"/>
          <w:numId w:val="16"/>
        </w:numPr>
        <w:spacing w:before="120" w:after="120" w:line="240" w:lineRule="auto"/>
        <w:ind w:left="284" w:hanging="283"/>
        <w:rPr>
          <w:rFonts w:ascii="Arial" w:hAnsi="Arial" w:cs="Arial"/>
          <w:sz w:val="22"/>
        </w:rPr>
      </w:pPr>
      <w:r w:rsidRPr="00B02287">
        <w:rPr>
          <w:rFonts w:ascii="Arial" w:hAnsi="Arial" w:cs="Arial"/>
          <w:sz w:val="22"/>
        </w:rPr>
        <w:t>other material that is separate from the dissertation and submitted as part, or in support, of the dissertation such as computer code, films, DVDs, models, music scores, recordings, etcetera.</w:t>
      </w:r>
    </w:p>
    <w:p w14:paraId="4EE0E6C4" w14:textId="77777777" w:rsidR="007723FF" w:rsidRPr="00B02287" w:rsidRDefault="007723FF" w:rsidP="00931408">
      <w:pPr>
        <w:spacing w:before="120" w:after="120" w:line="240" w:lineRule="auto"/>
        <w:rPr>
          <w:rFonts w:ascii="Arial" w:hAnsi="Arial" w:cs="Arial"/>
          <w:sz w:val="22"/>
        </w:rPr>
      </w:pPr>
      <w:r w:rsidRPr="00B02287">
        <w:rPr>
          <w:rFonts w:ascii="Arial" w:hAnsi="Arial" w:cs="Arial"/>
          <w:sz w:val="22"/>
        </w:rPr>
        <w:t xml:space="preserve">Diagrams, figures, </w:t>
      </w:r>
      <w:proofErr w:type="gramStart"/>
      <w:r w:rsidRPr="00B02287">
        <w:rPr>
          <w:rFonts w:ascii="Arial" w:hAnsi="Arial" w:cs="Arial"/>
          <w:sz w:val="22"/>
        </w:rPr>
        <w:t>schemes</w:t>
      </w:r>
      <w:proofErr w:type="gramEnd"/>
      <w:r w:rsidRPr="00B02287">
        <w:rPr>
          <w:rFonts w:ascii="Arial" w:hAnsi="Arial" w:cs="Arial"/>
          <w:sz w:val="22"/>
        </w:rPr>
        <w:t xml:space="preserve"> and tables should be incorporated into the text and numbered sequentially.  </w:t>
      </w:r>
    </w:p>
    <w:p w14:paraId="439CADB4" w14:textId="0FD63D5C" w:rsidR="003271D9" w:rsidRPr="00B02287" w:rsidRDefault="00931408" w:rsidP="00100014">
      <w:pPr>
        <w:pStyle w:val="Heading3"/>
        <w:spacing w:before="120" w:after="120"/>
        <w:ind w:left="0" w:firstLine="0"/>
        <w:rPr>
          <w:rFonts w:ascii="Arial" w:hAnsi="Arial" w:cs="Arial"/>
          <w:b/>
          <w:bCs/>
          <w:sz w:val="28"/>
          <w:szCs w:val="28"/>
        </w:rPr>
      </w:pPr>
      <w:bookmarkStart w:id="39" w:name="_6.0_Information"/>
      <w:bookmarkEnd w:id="39"/>
      <w:r w:rsidRPr="00B02287">
        <w:rPr>
          <w:rFonts w:ascii="Arial" w:hAnsi="Arial" w:cs="Arial"/>
          <w:b/>
          <w:bCs/>
          <w:sz w:val="28"/>
          <w:szCs w:val="28"/>
        </w:rPr>
        <w:t>5</w:t>
      </w:r>
      <w:r w:rsidR="003271D9" w:rsidRPr="00B02287">
        <w:rPr>
          <w:rFonts w:ascii="Arial" w:hAnsi="Arial" w:cs="Arial"/>
          <w:b/>
          <w:bCs/>
          <w:sz w:val="28"/>
          <w:szCs w:val="28"/>
        </w:rPr>
        <w:t>.0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449"/>
      </w:tblGrid>
      <w:tr w:rsidR="0095399A" w:rsidRPr="00B02287" w14:paraId="304E25EF" w14:textId="77777777" w:rsidTr="07FA430D">
        <w:tc>
          <w:tcPr>
            <w:tcW w:w="1222" w:type="pct"/>
            <w:tcBorders>
              <w:bottom w:val="single" w:sz="4" w:space="0" w:color="auto"/>
            </w:tcBorders>
            <w:shd w:val="clear" w:color="auto" w:fill="auto"/>
          </w:tcPr>
          <w:p w14:paraId="4DD225B2" w14:textId="600B4E78" w:rsidR="0095399A" w:rsidRPr="00B02287" w:rsidRDefault="004E2DE8" w:rsidP="003445F7">
            <w:pPr>
              <w:spacing w:before="120" w:after="120" w:line="240" w:lineRule="auto"/>
              <w:rPr>
                <w:rFonts w:ascii="Arial" w:hAnsi="Arial" w:cs="Arial"/>
                <w:sz w:val="22"/>
              </w:rPr>
            </w:pPr>
            <w:r w:rsidRPr="00B02287">
              <w:rPr>
                <w:rFonts w:ascii="Arial" w:hAnsi="Arial" w:cs="Arial"/>
                <w:sz w:val="22"/>
              </w:rPr>
              <w:t>T</w:t>
            </w:r>
            <w:r w:rsidR="0095399A" w:rsidRPr="00B02287">
              <w:rPr>
                <w:rFonts w:ascii="Arial" w:hAnsi="Arial" w:cs="Arial"/>
                <w:sz w:val="22"/>
              </w:rPr>
              <w:t>itle</w:t>
            </w:r>
          </w:p>
        </w:tc>
        <w:tc>
          <w:tcPr>
            <w:tcW w:w="3778" w:type="pct"/>
            <w:tcBorders>
              <w:bottom w:val="single" w:sz="4" w:space="0" w:color="auto"/>
            </w:tcBorders>
            <w:shd w:val="clear" w:color="auto" w:fill="auto"/>
          </w:tcPr>
          <w:p w14:paraId="11FCF4F5" w14:textId="134E1A6F" w:rsidR="0095399A" w:rsidRPr="00B02287" w:rsidRDefault="00E40776" w:rsidP="003445F7">
            <w:pPr>
              <w:spacing w:before="120" w:after="120" w:line="240" w:lineRule="auto"/>
              <w:rPr>
                <w:rFonts w:ascii="Arial" w:hAnsi="Arial" w:cs="Arial"/>
                <w:sz w:val="22"/>
              </w:rPr>
            </w:pPr>
            <w:r w:rsidRPr="00B02287">
              <w:rPr>
                <w:rFonts w:ascii="Arial" w:hAnsi="Arial" w:cs="Arial"/>
                <w:sz w:val="22"/>
              </w:rPr>
              <w:t>Dissertation Management Procedure</w:t>
            </w:r>
          </w:p>
        </w:tc>
      </w:tr>
      <w:tr w:rsidR="0095399A" w:rsidRPr="00B02287" w14:paraId="7EB2AB77" w14:textId="77777777" w:rsidTr="07FA430D">
        <w:tc>
          <w:tcPr>
            <w:tcW w:w="1222" w:type="pct"/>
            <w:tcBorders>
              <w:top w:val="single" w:sz="4" w:space="0" w:color="auto"/>
              <w:bottom w:val="single" w:sz="4" w:space="0" w:color="auto"/>
            </w:tcBorders>
            <w:shd w:val="clear" w:color="auto" w:fill="auto"/>
          </w:tcPr>
          <w:p w14:paraId="41120DE0" w14:textId="77777777" w:rsidR="0095399A" w:rsidRPr="00B02287" w:rsidRDefault="0095399A" w:rsidP="003445F7">
            <w:pPr>
              <w:spacing w:before="120" w:after="120" w:line="240" w:lineRule="auto"/>
              <w:rPr>
                <w:rFonts w:ascii="Arial" w:hAnsi="Arial" w:cs="Arial"/>
                <w:sz w:val="22"/>
              </w:rPr>
            </w:pPr>
            <w:r w:rsidRPr="00B02287">
              <w:rPr>
                <w:rFonts w:ascii="Arial" w:hAnsi="Arial" w:cs="Arial"/>
                <w:sz w:val="22"/>
              </w:rPr>
              <w:t>Document number</w:t>
            </w:r>
          </w:p>
        </w:tc>
        <w:tc>
          <w:tcPr>
            <w:tcW w:w="3778" w:type="pct"/>
            <w:tcBorders>
              <w:top w:val="single" w:sz="4" w:space="0" w:color="auto"/>
              <w:bottom w:val="single" w:sz="4" w:space="0" w:color="auto"/>
            </w:tcBorders>
            <w:shd w:val="clear" w:color="auto" w:fill="auto"/>
          </w:tcPr>
          <w:p w14:paraId="6CAB3239" w14:textId="7300033D" w:rsidR="0095399A" w:rsidRPr="00B02287" w:rsidRDefault="00EB1E9A" w:rsidP="003445F7">
            <w:pPr>
              <w:spacing w:before="120" w:after="120" w:line="240" w:lineRule="auto"/>
              <w:rPr>
                <w:rFonts w:ascii="Arial" w:hAnsi="Arial" w:cs="Arial"/>
                <w:sz w:val="22"/>
              </w:rPr>
            </w:pPr>
            <w:r w:rsidRPr="00B02287">
              <w:rPr>
                <w:rFonts w:ascii="Arial" w:hAnsi="Arial" w:cs="Arial"/>
                <w:color w:val="000000"/>
                <w:sz w:val="22"/>
                <w:shd w:val="clear" w:color="auto" w:fill="FFFFFF"/>
              </w:rPr>
              <w:t>2024/0000011</w:t>
            </w:r>
          </w:p>
        </w:tc>
      </w:tr>
      <w:tr w:rsidR="0095399A" w:rsidRPr="00B02287" w14:paraId="43C59C5D" w14:textId="77777777" w:rsidTr="07FA430D">
        <w:tc>
          <w:tcPr>
            <w:tcW w:w="1222" w:type="pct"/>
            <w:tcBorders>
              <w:top w:val="single" w:sz="4" w:space="0" w:color="auto"/>
              <w:bottom w:val="single" w:sz="4" w:space="0" w:color="auto"/>
            </w:tcBorders>
            <w:shd w:val="clear" w:color="auto" w:fill="auto"/>
          </w:tcPr>
          <w:p w14:paraId="2768F0B0" w14:textId="77777777" w:rsidR="0095399A" w:rsidRPr="00B02287" w:rsidRDefault="0095399A" w:rsidP="003445F7">
            <w:pPr>
              <w:spacing w:before="120" w:after="120" w:line="240" w:lineRule="auto"/>
              <w:rPr>
                <w:rFonts w:ascii="Arial" w:hAnsi="Arial" w:cs="Arial"/>
                <w:sz w:val="22"/>
              </w:rPr>
            </w:pPr>
            <w:r w:rsidRPr="00B02287">
              <w:rPr>
                <w:rFonts w:ascii="Arial" w:hAnsi="Arial" w:cs="Arial"/>
                <w:sz w:val="22"/>
              </w:rPr>
              <w:t>Purpose</w:t>
            </w:r>
          </w:p>
        </w:tc>
        <w:tc>
          <w:tcPr>
            <w:tcW w:w="3778" w:type="pct"/>
            <w:tcBorders>
              <w:top w:val="single" w:sz="4" w:space="0" w:color="auto"/>
              <w:bottom w:val="single" w:sz="4" w:space="0" w:color="auto"/>
            </w:tcBorders>
            <w:shd w:val="clear" w:color="auto" w:fill="auto"/>
          </w:tcPr>
          <w:p w14:paraId="7FE65E89" w14:textId="3B7C9EB4" w:rsidR="0095399A" w:rsidRPr="00B02287" w:rsidRDefault="00E40776" w:rsidP="003445F7">
            <w:pPr>
              <w:spacing w:before="120" w:after="120" w:line="240" w:lineRule="auto"/>
              <w:rPr>
                <w:rFonts w:ascii="Arial" w:hAnsi="Arial" w:cs="Arial"/>
                <w:sz w:val="22"/>
              </w:rPr>
            </w:pPr>
            <w:r w:rsidRPr="00B02287">
              <w:rPr>
                <w:rFonts w:ascii="Arial" w:hAnsi="Arial" w:cs="Arial"/>
                <w:sz w:val="22"/>
              </w:rPr>
              <w:t xml:space="preserve">This Procedure identifies the expectations for managing a dissertation, thesis, </w:t>
            </w:r>
            <w:proofErr w:type="gramStart"/>
            <w:r w:rsidRPr="00B02287">
              <w:rPr>
                <w:rFonts w:ascii="Arial" w:hAnsi="Arial" w:cs="Arial"/>
                <w:sz w:val="22"/>
              </w:rPr>
              <w:t>exegesis</w:t>
            </w:r>
            <w:proofErr w:type="gramEnd"/>
            <w:r w:rsidRPr="00B02287">
              <w:rPr>
                <w:rFonts w:ascii="Arial" w:hAnsi="Arial" w:cs="Arial"/>
                <w:sz w:val="22"/>
              </w:rPr>
              <w:t xml:space="preserve"> or equivalent component at the University, including the role for supervisors in in supporting students and candidature management.</w:t>
            </w:r>
          </w:p>
        </w:tc>
      </w:tr>
      <w:tr w:rsidR="0095399A" w:rsidRPr="00B02287" w14:paraId="222189D1" w14:textId="77777777" w:rsidTr="07FA430D">
        <w:tc>
          <w:tcPr>
            <w:tcW w:w="1222" w:type="pct"/>
            <w:tcBorders>
              <w:top w:val="single" w:sz="4" w:space="0" w:color="auto"/>
              <w:bottom w:val="single" w:sz="4" w:space="0" w:color="auto"/>
            </w:tcBorders>
            <w:shd w:val="clear" w:color="auto" w:fill="auto"/>
          </w:tcPr>
          <w:p w14:paraId="0F0C7986" w14:textId="77777777" w:rsidR="0095399A" w:rsidRPr="00B02287" w:rsidRDefault="0095399A" w:rsidP="003445F7">
            <w:pPr>
              <w:spacing w:before="120" w:after="120" w:line="240" w:lineRule="auto"/>
              <w:rPr>
                <w:rFonts w:ascii="Arial" w:hAnsi="Arial" w:cs="Arial"/>
                <w:sz w:val="22"/>
              </w:rPr>
            </w:pPr>
            <w:r w:rsidRPr="00B02287">
              <w:rPr>
                <w:rFonts w:ascii="Arial" w:hAnsi="Arial" w:cs="Arial"/>
                <w:sz w:val="22"/>
              </w:rPr>
              <w:t>Audience</w:t>
            </w:r>
          </w:p>
        </w:tc>
        <w:tc>
          <w:tcPr>
            <w:tcW w:w="3778" w:type="pct"/>
            <w:tcBorders>
              <w:top w:val="single" w:sz="4" w:space="0" w:color="auto"/>
              <w:bottom w:val="single" w:sz="4" w:space="0" w:color="auto"/>
            </w:tcBorders>
            <w:shd w:val="clear" w:color="auto" w:fill="auto"/>
          </w:tcPr>
          <w:p w14:paraId="6C9EC612" w14:textId="1A337D99" w:rsidR="0095399A" w:rsidRPr="00B02287" w:rsidRDefault="00E40776" w:rsidP="003445F7">
            <w:pPr>
              <w:spacing w:before="120" w:after="120" w:line="240" w:lineRule="auto"/>
              <w:rPr>
                <w:rFonts w:ascii="Arial" w:hAnsi="Arial" w:cs="Arial"/>
                <w:sz w:val="22"/>
              </w:rPr>
            </w:pPr>
            <w:r w:rsidRPr="00B02287">
              <w:rPr>
                <w:rFonts w:ascii="Arial" w:hAnsi="Arial" w:cs="Arial"/>
                <w:sz w:val="22"/>
              </w:rPr>
              <w:t>Staff</w:t>
            </w:r>
          </w:p>
        </w:tc>
      </w:tr>
      <w:tr w:rsidR="0095399A" w:rsidRPr="00B02287" w14:paraId="28125B28" w14:textId="77777777" w:rsidTr="07FA430D">
        <w:tc>
          <w:tcPr>
            <w:tcW w:w="1222" w:type="pct"/>
            <w:tcBorders>
              <w:top w:val="single" w:sz="4" w:space="0" w:color="auto"/>
              <w:bottom w:val="single" w:sz="4" w:space="0" w:color="auto"/>
            </w:tcBorders>
            <w:shd w:val="clear" w:color="auto" w:fill="auto"/>
          </w:tcPr>
          <w:p w14:paraId="7BB0D257" w14:textId="77777777" w:rsidR="0095399A" w:rsidRPr="00B02287" w:rsidRDefault="0095399A" w:rsidP="003445F7">
            <w:pPr>
              <w:spacing w:before="120" w:after="120" w:line="240" w:lineRule="auto"/>
              <w:rPr>
                <w:rFonts w:ascii="Arial" w:hAnsi="Arial" w:cs="Arial"/>
                <w:sz w:val="22"/>
              </w:rPr>
            </w:pPr>
            <w:r w:rsidRPr="00B02287">
              <w:rPr>
                <w:rFonts w:ascii="Arial" w:hAnsi="Arial" w:cs="Arial"/>
                <w:sz w:val="22"/>
              </w:rPr>
              <w:t>Category</w:t>
            </w:r>
          </w:p>
        </w:tc>
        <w:tc>
          <w:tcPr>
            <w:tcW w:w="3778" w:type="pct"/>
            <w:tcBorders>
              <w:top w:val="single" w:sz="4" w:space="0" w:color="auto"/>
              <w:bottom w:val="single" w:sz="4" w:space="0" w:color="auto"/>
            </w:tcBorders>
            <w:shd w:val="clear" w:color="auto" w:fill="auto"/>
          </w:tcPr>
          <w:p w14:paraId="49825562" w14:textId="17BF8A50" w:rsidR="0095399A" w:rsidRPr="00B02287" w:rsidRDefault="00E40776" w:rsidP="003445F7">
            <w:pPr>
              <w:spacing w:before="120" w:after="120" w:line="240" w:lineRule="auto"/>
              <w:rPr>
                <w:rFonts w:ascii="Arial" w:hAnsi="Arial" w:cs="Arial"/>
                <w:sz w:val="22"/>
              </w:rPr>
            </w:pPr>
            <w:r w:rsidRPr="00B02287">
              <w:rPr>
                <w:rFonts w:ascii="Arial" w:hAnsi="Arial" w:cs="Arial"/>
                <w:sz w:val="22"/>
              </w:rPr>
              <w:t>Academic</w:t>
            </w:r>
          </w:p>
        </w:tc>
      </w:tr>
      <w:tr w:rsidR="0095399A" w:rsidRPr="00B02287" w14:paraId="6804AE71" w14:textId="77777777" w:rsidTr="07FA430D">
        <w:tc>
          <w:tcPr>
            <w:tcW w:w="1222" w:type="pct"/>
            <w:tcBorders>
              <w:top w:val="single" w:sz="4" w:space="0" w:color="auto"/>
              <w:bottom w:val="single" w:sz="4" w:space="0" w:color="auto"/>
            </w:tcBorders>
            <w:shd w:val="clear" w:color="auto" w:fill="auto"/>
          </w:tcPr>
          <w:p w14:paraId="633FDD1A" w14:textId="77777777" w:rsidR="0095399A" w:rsidRPr="00B02287" w:rsidRDefault="0095399A" w:rsidP="003445F7">
            <w:pPr>
              <w:spacing w:before="120" w:after="120" w:line="240" w:lineRule="auto"/>
              <w:rPr>
                <w:rFonts w:ascii="Arial" w:hAnsi="Arial" w:cs="Arial"/>
                <w:sz w:val="22"/>
              </w:rPr>
            </w:pPr>
            <w:r w:rsidRPr="00B02287">
              <w:rPr>
                <w:rFonts w:ascii="Arial" w:hAnsi="Arial" w:cs="Arial"/>
                <w:sz w:val="22"/>
              </w:rPr>
              <w:t>Subcategory</w:t>
            </w:r>
          </w:p>
        </w:tc>
        <w:tc>
          <w:tcPr>
            <w:tcW w:w="3778" w:type="pct"/>
            <w:tcBorders>
              <w:top w:val="single" w:sz="4" w:space="0" w:color="auto"/>
              <w:bottom w:val="single" w:sz="4" w:space="0" w:color="auto"/>
            </w:tcBorders>
            <w:shd w:val="clear" w:color="auto" w:fill="auto"/>
          </w:tcPr>
          <w:p w14:paraId="24122AE7" w14:textId="5F16166C" w:rsidR="00BD32B2" w:rsidRPr="00B02287" w:rsidRDefault="00E40776" w:rsidP="003445F7">
            <w:pPr>
              <w:spacing w:before="120" w:after="120" w:line="240" w:lineRule="auto"/>
              <w:rPr>
                <w:rFonts w:ascii="Arial" w:hAnsi="Arial" w:cs="Arial"/>
                <w:sz w:val="22"/>
              </w:rPr>
            </w:pPr>
            <w:r w:rsidRPr="00B02287">
              <w:rPr>
                <w:rFonts w:ascii="Arial" w:hAnsi="Arial" w:cs="Arial"/>
                <w:sz w:val="22"/>
              </w:rPr>
              <w:t>Learning and Teaching</w:t>
            </w:r>
          </w:p>
        </w:tc>
      </w:tr>
      <w:tr w:rsidR="0095399A" w:rsidRPr="00B02287" w14:paraId="50471DC5" w14:textId="77777777" w:rsidTr="07FA430D">
        <w:tc>
          <w:tcPr>
            <w:tcW w:w="1222" w:type="pct"/>
            <w:tcBorders>
              <w:top w:val="single" w:sz="4" w:space="0" w:color="auto"/>
              <w:bottom w:val="single" w:sz="4" w:space="0" w:color="auto"/>
            </w:tcBorders>
            <w:shd w:val="clear" w:color="auto" w:fill="auto"/>
          </w:tcPr>
          <w:p w14:paraId="16A50CAE" w14:textId="1EB7356F" w:rsidR="00BD32B2" w:rsidRPr="00B02287" w:rsidRDefault="00BD32B2" w:rsidP="003445F7">
            <w:pPr>
              <w:spacing w:before="120" w:after="120" w:line="240" w:lineRule="auto"/>
              <w:rPr>
                <w:rFonts w:ascii="Arial" w:hAnsi="Arial" w:cs="Arial"/>
                <w:sz w:val="22"/>
              </w:rPr>
            </w:pPr>
            <w:r w:rsidRPr="00B02287">
              <w:rPr>
                <w:rFonts w:ascii="Arial" w:hAnsi="Arial" w:cs="Arial"/>
                <w:sz w:val="22"/>
              </w:rPr>
              <w:t>Approval dat</w:t>
            </w:r>
            <w:r w:rsidR="004E2DE8" w:rsidRPr="00B02287">
              <w:rPr>
                <w:rFonts w:ascii="Arial" w:hAnsi="Arial" w:cs="Arial"/>
                <w:sz w:val="22"/>
              </w:rPr>
              <w:t>e</w:t>
            </w:r>
          </w:p>
        </w:tc>
        <w:tc>
          <w:tcPr>
            <w:tcW w:w="3778" w:type="pct"/>
            <w:tcBorders>
              <w:top w:val="single" w:sz="4" w:space="0" w:color="auto"/>
              <w:bottom w:val="single" w:sz="4" w:space="0" w:color="auto"/>
            </w:tcBorders>
            <w:shd w:val="clear" w:color="auto" w:fill="auto"/>
          </w:tcPr>
          <w:p w14:paraId="54E42AB4" w14:textId="5C4EA0B0" w:rsidR="0095399A" w:rsidRPr="00B02287" w:rsidRDefault="00B02287" w:rsidP="003445F7">
            <w:pPr>
              <w:spacing w:before="120" w:after="120" w:line="240" w:lineRule="auto"/>
              <w:rPr>
                <w:rFonts w:ascii="Arial" w:hAnsi="Arial" w:cs="Arial"/>
                <w:sz w:val="22"/>
              </w:rPr>
            </w:pPr>
            <w:r>
              <w:rPr>
                <w:rFonts w:ascii="Arial" w:hAnsi="Arial" w:cs="Arial"/>
                <w:sz w:val="22"/>
              </w:rPr>
              <w:t>7 March 2024</w:t>
            </w:r>
          </w:p>
        </w:tc>
      </w:tr>
      <w:tr w:rsidR="004E2DE8" w:rsidRPr="00B02287" w14:paraId="0F4765FC" w14:textId="77777777" w:rsidTr="07FA430D">
        <w:tc>
          <w:tcPr>
            <w:tcW w:w="1222" w:type="pct"/>
            <w:tcBorders>
              <w:top w:val="single" w:sz="4" w:space="0" w:color="auto"/>
              <w:bottom w:val="single" w:sz="4" w:space="0" w:color="auto"/>
            </w:tcBorders>
            <w:shd w:val="clear" w:color="auto" w:fill="auto"/>
          </w:tcPr>
          <w:p w14:paraId="2A397A05" w14:textId="04D7F4DA" w:rsidR="004E2DE8" w:rsidRPr="00B02287" w:rsidRDefault="004E2DE8" w:rsidP="003445F7">
            <w:pPr>
              <w:spacing w:before="120" w:after="120" w:line="240" w:lineRule="auto"/>
              <w:rPr>
                <w:rFonts w:ascii="Arial" w:hAnsi="Arial" w:cs="Arial"/>
                <w:sz w:val="22"/>
              </w:rPr>
            </w:pPr>
            <w:r w:rsidRPr="00B02287">
              <w:rPr>
                <w:rFonts w:ascii="Arial" w:hAnsi="Arial" w:cs="Arial"/>
                <w:sz w:val="22"/>
              </w:rPr>
              <w:t>Effective date</w:t>
            </w:r>
          </w:p>
        </w:tc>
        <w:tc>
          <w:tcPr>
            <w:tcW w:w="3778" w:type="pct"/>
            <w:tcBorders>
              <w:top w:val="single" w:sz="4" w:space="0" w:color="auto"/>
              <w:bottom w:val="single" w:sz="4" w:space="0" w:color="auto"/>
            </w:tcBorders>
            <w:shd w:val="clear" w:color="auto" w:fill="auto"/>
          </w:tcPr>
          <w:p w14:paraId="7A0AE6DB" w14:textId="72DEBEE5" w:rsidR="004E2DE8" w:rsidRPr="00B02287" w:rsidRDefault="004E2DE8" w:rsidP="003445F7">
            <w:pPr>
              <w:spacing w:before="120" w:after="120" w:line="240" w:lineRule="auto"/>
              <w:rPr>
                <w:rFonts w:ascii="Arial" w:hAnsi="Arial" w:cs="Arial"/>
                <w:sz w:val="22"/>
              </w:rPr>
            </w:pPr>
            <w:r w:rsidRPr="00B02287">
              <w:rPr>
                <w:rFonts w:ascii="Arial" w:hAnsi="Arial" w:cs="Arial"/>
                <w:sz w:val="22"/>
              </w:rPr>
              <w:t>Trimester 1 2024</w:t>
            </w:r>
          </w:p>
        </w:tc>
      </w:tr>
      <w:tr w:rsidR="0095399A" w:rsidRPr="00B02287" w14:paraId="2BC374DF" w14:textId="77777777" w:rsidTr="07FA430D">
        <w:tc>
          <w:tcPr>
            <w:tcW w:w="1222" w:type="pct"/>
            <w:tcBorders>
              <w:top w:val="single" w:sz="4" w:space="0" w:color="auto"/>
              <w:bottom w:val="single" w:sz="4" w:space="0" w:color="auto"/>
            </w:tcBorders>
            <w:shd w:val="clear" w:color="auto" w:fill="auto"/>
          </w:tcPr>
          <w:p w14:paraId="534DFB5D" w14:textId="77777777" w:rsidR="0095399A" w:rsidRPr="00B02287" w:rsidRDefault="0095399A" w:rsidP="003445F7">
            <w:pPr>
              <w:spacing w:before="120" w:after="120" w:line="240" w:lineRule="auto"/>
              <w:rPr>
                <w:rFonts w:ascii="Arial" w:hAnsi="Arial" w:cs="Arial"/>
                <w:sz w:val="22"/>
              </w:rPr>
            </w:pPr>
            <w:r w:rsidRPr="00B02287">
              <w:rPr>
                <w:rFonts w:ascii="Arial" w:hAnsi="Arial" w:cs="Arial"/>
                <w:sz w:val="22"/>
              </w:rPr>
              <w:t>Review date</w:t>
            </w:r>
          </w:p>
        </w:tc>
        <w:tc>
          <w:tcPr>
            <w:tcW w:w="3778" w:type="pct"/>
            <w:tcBorders>
              <w:top w:val="single" w:sz="4" w:space="0" w:color="auto"/>
              <w:bottom w:val="single" w:sz="4" w:space="0" w:color="auto"/>
            </w:tcBorders>
            <w:shd w:val="clear" w:color="auto" w:fill="auto"/>
          </w:tcPr>
          <w:p w14:paraId="71B0EEBB" w14:textId="14289933" w:rsidR="0095399A" w:rsidRPr="00B02287" w:rsidRDefault="00E40776" w:rsidP="003445F7">
            <w:pPr>
              <w:spacing w:before="120" w:after="120" w:line="240" w:lineRule="auto"/>
              <w:rPr>
                <w:rFonts w:ascii="Arial" w:hAnsi="Arial" w:cs="Arial"/>
                <w:sz w:val="22"/>
              </w:rPr>
            </w:pPr>
            <w:r w:rsidRPr="00B02287">
              <w:rPr>
                <w:rFonts w:ascii="Arial" w:hAnsi="Arial" w:cs="Arial"/>
                <w:sz w:val="22"/>
              </w:rPr>
              <w:t>2028</w:t>
            </w:r>
          </w:p>
        </w:tc>
      </w:tr>
      <w:tr w:rsidR="0095399A" w:rsidRPr="00B02287" w14:paraId="7B757065" w14:textId="77777777" w:rsidTr="07FA430D">
        <w:tc>
          <w:tcPr>
            <w:tcW w:w="1222" w:type="pct"/>
            <w:tcBorders>
              <w:top w:val="single" w:sz="4" w:space="0" w:color="auto"/>
              <w:bottom w:val="single" w:sz="4" w:space="0" w:color="auto"/>
            </w:tcBorders>
            <w:shd w:val="clear" w:color="auto" w:fill="auto"/>
          </w:tcPr>
          <w:p w14:paraId="04674916" w14:textId="77777777" w:rsidR="0095399A" w:rsidRPr="00B02287" w:rsidRDefault="0095399A" w:rsidP="003445F7">
            <w:pPr>
              <w:spacing w:before="120" w:after="120" w:line="240" w:lineRule="auto"/>
              <w:rPr>
                <w:rFonts w:ascii="Arial" w:hAnsi="Arial" w:cs="Arial"/>
                <w:sz w:val="22"/>
              </w:rPr>
            </w:pPr>
            <w:r w:rsidRPr="00B02287">
              <w:rPr>
                <w:rFonts w:ascii="Arial" w:hAnsi="Arial" w:cs="Arial"/>
                <w:sz w:val="22"/>
              </w:rPr>
              <w:t>Policy advisor</w:t>
            </w:r>
          </w:p>
        </w:tc>
        <w:tc>
          <w:tcPr>
            <w:tcW w:w="3778" w:type="pct"/>
            <w:tcBorders>
              <w:top w:val="single" w:sz="4" w:space="0" w:color="auto"/>
              <w:bottom w:val="single" w:sz="4" w:space="0" w:color="auto"/>
            </w:tcBorders>
            <w:shd w:val="clear" w:color="auto" w:fill="auto"/>
          </w:tcPr>
          <w:p w14:paraId="096B7BB4" w14:textId="20422A8F" w:rsidR="0095399A" w:rsidRPr="00B02287" w:rsidRDefault="00E40776" w:rsidP="003445F7">
            <w:pPr>
              <w:spacing w:before="120" w:after="120" w:line="240" w:lineRule="auto"/>
              <w:rPr>
                <w:rFonts w:ascii="Arial" w:hAnsi="Arial" w:cs="Arial"/>
                <w:sz w:val="22"/>
              </w:rPr>
            </w:pPr>
            <w:r w:rsidRPr="00B02287">
              <w:rPr>
                <w:rFonts w:ascii="Arial" w:hAnsi="Arial" w:cs="Arial"/>
                <w:sz w:val="22"/>
              </w:rPr>
              <w:t>Senior Manager, Student Credentials</w:t>
            </w:r>
          </w:p>
        </w:tc>
      </w:tr>
      <w:tr w:rsidR="0095399A" w:rsidRPr="00B02287" w14:paraId="16E54E7F" w14:textId="77777777" w:rsidTr="07FA430D">
        <w:tc>
          <w:tcPr>
            <w:tcW w:w="1222" w:type="pct"/>
            <w:tcBorders>
              <w:top w:val="single" w:sz="4" w:space="0" w:color="auto"/>
              <w:bottom w:val="single" w:sz="4" w:space="0" w:color="auto"/>
            </w:tcBorders>
            <w:shd w:val="clear" w:color="auto" w:fill="auto"/>
          </w:tcPr>
          <w:p w14:paraId="6365C1E2" w14:textId="77777777" w:rsidR="0095399A" w:rsidRPr="00B02287" w:rsidRDefault="0095399A" w:rsidP="003445F7">
            <w:pPr>
              <w:spacing w:before="120" w:after="120" w:line="240" w:lineRule="auto"/>
              <w:rPr>
                <w:rFonts w:ascii="Arial" w:hAnsi="Arial" w:cs="Arial"/>
                <w:sz w:val="22"/>
              </w:rPr>
            </w:pPr>
            <w:r w:rsidRPr="00B02287">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51CBEA38" w14:textId="30F368FE" w:rsidR="00DB0A25" w:rsidRPr="00B02287" w:rsidRDefault="6CACA93C" w:rsidP="07FA430D">
            <w:pPr>
              <w:spacing w:before="120" w:after="120" w:line="240" w:lineRule="auto"/>
              <w:rPr>
                <w:rFonts w:ascii="Arial" w:hAnsi="Arial" w:cs="Arial"/>
                <w:sz w:val="22"/>
              </w:rPr>
            </w:pPr>
            <w:r w:rsidRPr="00B02287">
              <w:rPr>
                <w:rFonts w:ascii="Arial" w:hAnsi="Arial" w:cs="Arial"/>
                <w:sz w:val="22"/>
              </w:rPr>
              <w:t>Provost</w:t>
            </w:r>
            <w:r w:rsidR="00E40776" w:rsidRPr="00B02287">
              <w:rPr>
                <w:rFonts w:ascii="Arial" w:hAnsi="Arial" w:cs="Arial"/>
                <w:sz w:val="22"/>
              </w:rPr>
              <w:t xml:space="preserve"> </w:t>
            </w:r>
          </w:p>
        </w:tc>
      </w:tr>
    </w:tbl>
    <w:p w14:paraId="3D14497F" w14:textId="004710CA" w:rsidR="004E2DE8" w:rsidRPr="00B02287" w:rsidRDefault="00931408" w:rsidP="003445F7">
      <w:pPr>
        <w:pStyle w:val="Heading3"/>
        <w:spacing w:before="240" w:after="120"/>
        <w:ind w:left="0" w:firstLine="0"/>
        <w:rPr>
          <w:rFonts w:ascii="Arial" w:hAnsi="Arial" w:cs="Arial"/>
          <w:b/>
          <w:bCs/>
          <w:sz w:val="28"/>
          <w:szCs w:val="28"/>
        </w:rPr>
      </w:pPr>
      <w:bookmarkStart w:id="40" w:name="_7.0_Related_Policy"/>
      <w:bookmarkEnd w:id="40"/>
      <w:r w:rsidRPr="00B02287">
        <w:rPr>
          <w:rFonts w:ascii="Arial" w:hAnsi="Arial" w:cs="Arial"/>
          <w:b/>
          <w:bCs/>
          <w:sz w:val="28"/>
          <w:szCs w:val="28"/>
        </w:rPr>
        <w:t>6</w:t>
      </w:r>
      <w:r w:rsidR="004E2DE8" w:rsidRPr="00B02287">
        <w:rPr>
          <w:rFonts w:ascii="Arial" w:hAnsi="Arial" w:cs="Arial"/>
          <w:b/>
          <w:bCs/>
          <w:sz w:val="28"/>
          <w:szCs w:val="28"/>
        </w:rPr>
        <w:t>.0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449"/>
      </w:tblGrid>
      <w:tr w:rsidR="005E494F" w:rsidRPr="00B02287" w14:paraId="1C7EADDE" w14:textId="77777777" w:rsidTr="004E2DE8">
        <w:tc>
          <w:tcPr>
            <w:tcW w:w="1222" w:type="pct"/>
            <w:tcBorders>
              <w:bottom w:val="single" w:sz="4" w:space="0" w:color="auto"/>
            </w:tcBorders>
            <w:shd w:val="clear" w:color="auto" w:fill="auto"/>
          </w:tcPr>
          <w:p w14:paraId="2B75BBE8" w14:textId="77777777" w:rsidR="005E494F" w:rsidRPr="00B02287" w:rsidRDefault="005E494F" w:rsidP="003445F7">
            <w:pPr>
              <w:spacing w:before="120" w:after="120" w:line="240" w:lineRule="auto"/>
              <w:rPr>
                <w:rFonts w:ascii="Arial" w:hAnsi="Arial" w:cs="Arial"/>
                <w:sz w:val="22"/>
              </w:rPr>
            </w:pPr>
            <w:r w:rsidRPr="00B02287">
              <w:rPr>
                <w:rFonts w:ascii="Arial" w:hAnsi="Arial" w:cs="Arial"/>
                <w:sz w:val="22"/>
              </w:rPr>
              <w:t xml:space="preserve">Legislation </w:t>
            </w:r>
          </w:p>
        </w:tc>
        <w:tc>
          <w:tcPr>
            <w:tcW w:w="3778" w:type="pct"/>
            <w:tcBorders>
              <w:bottom w:val="single" w:sz="4" w:space="0" w:color="auto"/>
            </w:tcBorders>
            <w:shd w:val="clear" w:color="auto" w:fill="auto"/>
          </w:tcPr>
          <w:p w14:paraId="5EB68E51" w14:textId="61D1A08E" w:rsidR="005E494F" w:rsidRPr="00B02287" w:rsidRDefault="00000000" w:rsidP="003445F7">
            <w:pPr>
              <w:spacing w:before="120" w:after="120" w:line="240" w:lineRule="auto"/>
              <w:rPr>
                <w:rFonts w:ascii="Arial" w:hAnsi="Arial" w:cs="Arial"/>
                <w:sz w:val="22"/>
              </w:rPr>
            </w:pPr>
            <w:hyperlink r:id="rId13" w:history="1">
              <w:r w:rsidR="00E40776" w:rsidRPr="00B02287">
                <w:rPr>
                  <w:rStyle w:val="Hyperlink"/>
                  <w:rFonts w:ascii="Arial" w:hAnsi="Arial" w:cs="Arial"/>
                  <w:sz w:val="22"/>
                </w:rPr>
                <w:t>Higher Educations Standards Framework</w:t>
              </w:r>
            </w:hyperlink>
            <w:r w:rsidR="006722BC" w:rsidRPr="00B02287">
              <w:rPr>
                <w:rStyle w:val="Hyperlink"/>
                <w:rFonts w:ascii="Arial" w:hAnsi="Arial" w:cs="Arial"/>
                <w:sz w:val="22"/>
              </w:rPr>
              <w:t xml:space="preserve"> (Threshold Standards) 2021</w:t>
            </w:r>
          </w:p>
        </w:tc>
      </w:tr>
      <w:tr w:rsidR="005E494F" w:rsidRPr="00B02287" w14:paraId="6B9273E8" w14:textId="77777777" w:rsidTr="004E2DE8">
        <w:tc>
          <w:tcPr>
            <w:tcW w:w="1222" w:type="pct"/>
            <w:tcBorders>
              <w:top w:val="single" w:sz="4" w:space="0" w:color="auto"/>
              <w:bottom w:val="single" w:sz="4" w:space="0" w:color="auto"/>
            </w:tcBorders>
            <w:shd w:val="clear" w:color="auto" w:fill="auto"/>
          </w:tcPr>
          <w:p w14:paraId="42E0DB77" w14:textId="77777777" w:rsidR="005E494F" w:rsidRPr="00B02287" w:rsidRDefault="005E494F" w:rsidP="003445F7">
            <w:pPr>
              <w:spacing w:before="120" w:after="120" w:line="240" w:lineRule="auto"/>
              <w:rPr>
                <w:rFonts w:ascii="Arial" w:hAnsi="Arial" w:cs="Arial"/>
                <w:sz w:val="22"/>
              </w:rPr>
            </w:pPr>
            <w:r w:rsidRPr="00B02287">
              <w:rPr>
                <w:rFonts w:ascii="Arial" w:hAnsi="Arial" w:cs="Arial"/>
                <w:sz w:val="22"/>
              </w:rPr>
              <w:t>Policy</w:t>
            </w:r>
          </w:p>
        </w:tc>
        <w:tc>
          <w:tcPr>
            <w:tcW w:w="3778" w:type="pct"/>
            <w:tcBorders>
              <w:top w:val="single" w:sz="4" w:space="0" w:color="auto"/>
              <w:bottom w:val="single" w:sz="4" w:space="0" w:color="auto"/>
            </w:tcBorders>
            <w:shd w:val="clear" w:color="auto" w:fill="auto"/>
          </w:tcPr>
          <w:p w14:paraId="7DD31302" w14:textId="37E62330" w:rsidR="00B02287" w:rsidRDefault="00000000" w:rsidP="003445F7">
            <w:pPr>
              <w:spacing w:before="120" w:after="120" w:line="240" w:lineRule="auto"/>
              <w:rPr>
                <w:rFonts w:ascii="Arial" w:hAnsi="Arial" w:cs="Arial"/>
              </w:rPr>
            </w:pPr>
            <w:hyperlink r:id="rId14" w:history="1">
              <w:r w:rsidR="00B02287" w:rsidRPr="00B02287">
                <w:rPr>
                  <w:rStyle w:val="Hyperlink"/>
                  <w:rFonts w:ascii="Arial" w:hAnsi="Arial" w:cs="Arial"/>
                  <w:sz w:val="22"/>
                </w:rPr>
                <w:t>Admission Policy</w:t>
              </w:r>
            </w:hyperlink>
          </w:p>
          <w:p w14:paraId="54FA8330" w14:textId="619A76F9" w:rsidR="00E40776" w:rsidRPr="00B02287" w:rsidRDefault="00000000" w:rsidP="003445F7">
            <w:pPr>
              <w:spacing w:before="120" w:after="120" w:line="240" w:lineRule="auto"/>
              <w:rPr>
                <w:rStyle w:val="Hyperlink"/>
                <w:rFonts w:ascii="Arial" w:hAnsi="Arial" w:cs="Arial"/>
                <w:sz w:val="22"/>
              </w:rPr>
            </w:pPr>
            <w:hyperlink r:id="rId15" w:history="1">
              <w:r w:rsidR="00E40776" w:rsidRPr="00B02287">
                <w:rPr>
                  <w:rStyle w:val="Hyperlink"/>
                  <w:rFonts w:ascii="Arial" w:hAnsi="Arial" w:cs="Arial"/>
                  <w:sz w:val="22"/>
                </w:rPr>
                <w:t>Assessment Policy</w:t>
              </w:r>
            </w:hyperlink>
          </w:p>
          <w:p w14:paraId="29879EC2" w14:textId="77777777" w:rsidR="00E40776" w:rsidRPr="00B02287" w:rsidRDefault="00000000" w:rsidP="003445F7">
            <w:pPr>
              <w:spacing w:before="120" w:after="120" w:line="240" w:lineRule="auto"/>
              <w:rPr>
                <w:rStyle w:val="Hyperlink"/>
                <w:rFonts w:ascii="Arial" w:hAnsi="Arial" w:cs="Arial"/>
                <w:sz w:val="22"/>
              </w:rPr>
            </w:pPr>
            <w:hyperlink r:id="rId16" w:history="1">
              <w:r w:rsidR="00E40776" w:rsidRPr="00B02287">
                <w:rPr>
                  <w:rStyle w:val="Hyperlink"/>
                  <w:rFonts w:ascii="Arial" w:hAnsi="Arial" w:cs="Arial"/>
                  <w:sz w:val="22"/>
                </w:rPr>
                <w:t>Conflict of Interest Policy</w:t>
              </w:r>
            </w:hyperlink>
          </w:p>
          <w:p w14:paraId="52E2358B" w14:textId="6FD42A66" w:rsidR="00E40776" w:rsidRPr="00B02287" w:rsidRDefault="006411BA" w:rsidP="003445F7">
            <w:pPr>
              <w:spacing w:before="120" w:after="120" w:line="240" w:lineRule="auto"/>
              <w:rPr>
                <w:rStyle w:val="Hyperlink"/>
                <w:rFonts w:ascii="Arial" w:hAnsi="Arial" w:cs="Arial"/>
                <w:sz w:val="22"/>
              </w:rPr>
            </w:pPr>
            <w:r w:rsidRPr="00B02287">
              <w:rPr>
                <w:rFonts w:ascii="Arial" w:hAnsi="Arial" w:cs="Arial"/>
                <w:sz w:val="22"/>
              </w:rPr>
              <w:fldChar w:fldCharType="begin"/>
            </w:r>
            <w:r w:rsidRPr="00B02287">
              <w:rPr>
                <w:rFonts w:ascii="Arial" w:hAnsi="Arial" w:cs="Arial"/>
                <w:sz w:val="22"/>
              </w:rPr>
              <w:instrText>HYPERLINK "https://sharepointpubstor.blob.core.windows.net/policylibrary-prod/Higher%20Degree%20by%20Research%20Policy.pdf"</w:instrText>
            </w:r>
            <w:r w:rsidRPr="00B02287">
              <w:rPr>
                <w:rFonts w:ascii="Arial" w:hAnsi="Arial" w:cs="Arial"/>
                <w:sz w:val="22"/>
              </w:rPr>
            </w:r>
            <w:r w:rsidRPr="00B02287">
              <w:rPr>
                <w:rFonts w:ascii="Arial" w:hAnsi="Arial" w:cs="Arial"/>
                <w:sz w:val="22"/>
              </w:rPr>
              <w:fldChar w:fldCharType="separate"/>
            </w:r>
            <w:r w:rsidR="00E40776" w:rsidRPr="00B02287">
              <w:rPr>
                <w:rStyle w:val="Hyperlink"/>
                <w:rFonts w:ascii="Arial" w:hAnsi="Arial" w:cs="Arial"/>
                <w:sz w:val="22"/>
              </w:rPr>
              <w:t>Higher Degree</w:t>
            </w:r>
            <w:r w:rsidRPr="00B02287">
              <w:rPr>
                <w:rStyle w:val="Hyperlink"/>
                <w:rFonts w:ascii="Arial" w:hAnsi="Arial" w:cs="Arial"/>
                <w:sz w:val="22"/>
              </w:rPr>
              <w:t xml:space="preserve"> by </w:t>
            </w:r>
            <w:r w:rsidR="00E40776" w:rsidRPr="00B02287">
              <w:rPr>
                <w:rStyle w:val="Hyperlink"/>
                <w:rFonts w:ascii="Arial" w:hAnsi="Arial" w:cs="Arial"/>
                <w:sz w:val="22"/>
              </w:rPr>
              <w:t>Research Policy</w:t>
            </w:r>
          </w:p>
          <w:p w14:paraId="6997370C" w14:textId="6927B14E" w:rsidR="00B02287" w:rsidRDefault="006411BA" w:rsidP="003445F7">
            <w:pPr>
              <w:spacing w:before="120" w:after="120" w:line="240" w:lineRule="auto"/>
              <w:rPr>
                <w:rFonts w:ascii="Arial" w:hAnsi="Arial" w:cs="Arial"/>
                <w:sz w:val="22"/>
              </w:rPr>
            </w:pPr>
            <w:r w:rsidRPr="00B02287">
              <w:rPr>
                <w:rFonts w:ascii="Arial" w:hAnsi="Arial" w:cs="Arial"/>
                <w:sz w:val="22"/>
              </w:rPr>
              <w:fldChar w:fldCharType="end"/>
            </w:r>
            <w:hyperlink r:id="rId17" w:history="1">
              <w:r w:rsidR="00B02287" w:rsidRPr="00B02287">
                <w:rPr>
                  <w:rStyle w:val="Hyperlink"/>
                  <w:rFonts w:ascii="Arial" w:hAnsi="Arial" w:cs="Arial"/>
                  <w:sz w:val="22"/>
                </w:rPr>
                <w:t>Student Academic Misconduct Policy</w:t>
              </w:r>
            </w:hyperlink>
          </w:p>
          <w:p w14:paraId="47503873" w14:textId="024EF67C" w:rsidR="005E494F" w:rsidRPr="00B02287" w:rsidRDefault="00000000" w:rsidP="00E122F3">
            <w:pPr>
              <w:spacing w:before="120" w:after="120" w:line="240" w:lineRule="auto"/>
              <w:rPr>
                <w:rFonts w:ascii="Arial" w:hAnsi="Arial" w:cs="Arial"/>
                <w:color w:val="E30918"/>
                <w:sz w:val="22"/>
                <w:u w:val="single"/>
              </w:rPr>
            </w:pPr>
            <w:hyperlink r:id="rId18" w:history="1">
              <w:r w:rsidR="00E40776" w:rsidRPr="00D038E8">
                <w:rPr>
                  <w:rStyle w:val="Hyperlink"/>
                  <w:rFonts w:ascii="Arial" w:hAnsi="Arial" w:cs="Arial"/>
                  <w:sz w:val="22"/>
                </w:rPr>
                <w:t>Responsible Conduct of Research</w:t>
              </w:r>
              <w:r w:rsidR="00D038E8" w:rsidRPr="00D038E8">
                <w:rPr>
                  <w:rStyle w:val="Hyperlink"/>
                  <w:rFonts w:ascii="Arial" w:hAnsi="Arial" w:cs="Arial"/>
                  <w:sz w:val="22"/>
                </w:rPr>
                <w:t xml:space="preserve"> Policy</w:t>
              </w:r>
            </w:hyperlink>
          </w:p>
        </w:tc>
      </w:tr>
      <w:tr w:rsidR="005E494F" w:rsidRPr="00B02287" w14:paraId="2BF6E089" w14:textId="77777777" w:rsidTr="004E2DE8">
        <w:tc>
          <w:tcPr>
            <w:tcW w:w="1222" w:type="pct"/>
            <w:tcBorders>
              <w:top w:val="single" w:sz="4" w:space="0" w:color="auto"/>
              <w:bottom w:val="single" w:sz="4" w:space="0" w:color="auto"/>
            </w:tcBorders>
            <w:shd w:val="clear" w:color="auto" w:fill="auto"/>
          </w:tcPr>
          <w:p w14:paraId="6C758D34" w14:textId="6FF30834" w:rsidR="005E494F" w:rsidRPr="00931ED5" w:rsidRDefault="005E494F" w:rsidP="003445F7">
            <w:pPr>
              <w:spacing w:before="120" w:after="120" w:line="240" w:lineRule="auto"/>
              <w:rPr>
                <w:rFonts w:ascii="Arial" w:hAnsi="Arial" w:cs="Arial"/>
                <w:sz w:val="22"/>
              </w:rPr>
            </w:pPr>
            <w:r w:rsidRPr="00931ED5">
              <w:rPr>
                <w:rFonts w:ascii="Arial" w:hAnsi="Arial" w:cs="Arial"/>
                <w:sz w:val="22"/>
              </w:rPr>
              <w:lastRenderedPageBreak/>
              <w:t>Procedure</w:t>
            </w:r>
          </w:p>
        </w:tc>
        <w:tc>
          <w:tcPr>
            <w:tcW w:w="3778" w:type="pct"/>
            <w:tcBorders>
              <w:top w:val="single" w:sz="4" w:space="0" w:color="auto"/>
              <w:bottom w:val="single" w:sz="4" w:space="0" w:color="auto"/>
            </w:tcBorders>
            <w:shd w:val="clear" w:color="auto" w:fill="auto"/>
          </w:tcPr>
          <w:p w14:paraId="2E6E3653" w14:textId="7E9CC06A" w:rsidR="00E40776" w:rsidRPr="00931ED5" w:rsidRDefault="00000000" w:rsidP="003445F7">
            <w:pPr>
              <w:spacing w:before="120" w:after="120" w:line="240" w:lineRule="auto"/>
              <w:rPr>
                <w:rFonts w:ascii="Arial" w:hAnsi="Arial" w:cs="Arial"/>
                <w:sz w:val="22"/>
              </w:rPr>
            </w:pPr>
            <w:hyperlink r:id="rId19" w:history="1">
              <w:r w:rsidR="00E40776" w:rsidRPr="00931ED5">
                <w:rPr>
                  <w:rStyle w:val="Hyperlink"/>
                  <w:rFonts w:ascii="Arial" w:hAnsi="Arial" w:cs="Arial"/>
                  <w:sz w:val="22"/>
                </w:rPr>
                <w:t>Admission Procedure</w:t>
              </w:r>
            </w:hyperlink>
          </w:p>
          <w:p w14:paraId="5526E298" w14:textId="77777777" w:rsidR="00E40776" w:rsidRPr="00931ED5" w:rsidRDefault="00000000" w:rsidP="003445F7">
            <w:pPr>
              <w:spacing w:before="120" w:after="120" w:line="240" w:lineRule="auto"/>
              <w:rPr>
                <w:rStyle w:val="Hyperlink"/>
                <w:rFonts w:ascii="Arial" w:hAnsi="Arial" w:cs="Arial"/>
                <w:sz w:val="22"/>
              </w:rPr>
            </w:pPr>
            <w:hyperlink r:id="rId20" w:history="1">
              <w:r w:rsidR="00E40776" w:rsidRPr="00931ED5">
                <w:rPr>
                  <w:rStyle w:val="Hyperlink"/>
                  <w:rFonts w:ascii="Arial" w:hAnsi="Arial" w:cs="Arial"/>
                  <w:sz w:val="22"/>
                </w:rPr>
                <w:t>Assessment Procedure for Staff</w:t>
              </w:r>
            </w:hyperlink>
          </w:p>
          <w:p w14:paraId="3E60CA1F" w14:textId="77777777" w:rsidR="005E494F" w:rsidRPr="00931ED5" w:rsidRDefault="00000000" w:rsidP="003445F7">
            <w:pPr>
              <w:spacing w:before="120" w:after="120" w:line="240" w:lineRule="auto"/>
              <w:rPr>
                <w:rStyle w:val="Hyperlink"/>
                <w:rFonts w:ascii="Arial" w:hAnsi="Arial" w:cs="Arial"/>
                <w:sz w:val="22"/>
              </w:rPr>
            </w:pPr>
            <w:hyperlink r:id="rId21" w:history="1">
              <w:r w:rsidR="00E40776" w:rsidRPr="00931ED5">
                <w:rPr>
                  <w:rStyle w:val="Hyperlink"/>
                  <w:rFonts w:ascii="Arial" w:hAnsi="Arial" w:cs="Arial"/>
                  <w:sz w:val="22"/>
                </w:rPr>
                <w:t>Assessment Procedure for Students</w:t>
              </w:r>
            </w:hyperlink>
          </w:p>
          <w:p w14:paraId="74B702E4" w14:textId="3970579C" w:rsidR="00A53D59" w:rsidRPr="00931ED5" w:rsidRDefault="00931ED5" w:rsidP="003445F7">
            <w:pPr>
              <w:spacing w:before="120" w:after="120" w:line="240" w:lineRule="auto"/>
              <w:rPr>
                <w:rFonts w:ascii="Arial" w:hAnsi="Arial" w:cs="Arial"/>
                <w:sz w:val="22"/>
              </w:rPr>
            </w:pPr>
            <w:hyperlink r:id="rId22" w:history="1">
              <w:r w:rsidR="00A53D59" w:rsidRPr="00931ED5">
                <w:rPr>
                  <w:rStyle w:val="Hyperlink"/>
                  <w:rFonts w:ascii="Arial" w:hAnsi="Arial" w:cs="Arial"/>
                  <w:sz w:val="22"/>
                </w:rPr>
                <w:t>Qualifications Procedure</w:t>
              </w:r>
            </w:hyperlink>
          </w:p>
        </w:tc>
      </w:tr>
    </w:tbl>
    <w:p w14:paraId="237DB944" w14:textId="74684C95" w:rsidR="00814590" w:rsidRPr="00B02287" w:rsidRDefault="00814590" w:rsidP="003445F7">
      <w:pPr>
        <w:tabs>
          <w:tab w:val="left" w:pos="8550"/>
        </w:tabs>
        <w:spacing w:before="120" w:after="120" w:line="240" w:lineRule="auto"/>
        <w:rPr>
          <w:rFonts w:ascii="Arial" w:hAnsi="Arial" w:cs="Arial"/>
          <w:sz w:val="22"/>
        </w:rPr>
      </w:pPr>
    </w:p>
    <w:sectPr w:rsidR="00814590" w:rsidRPr="00B02287" w:rsidSect="00E417DB">
      <w:headerReference w:type="default" r:id="rId23"/>
      <w:footerReference w:type="default" r:id="rId24"/>
      <w:headerReference w:type="first" r:id="rId25"/>
      <w:footerReference w:type="first" r:id="rId26"/>
      <w:pgSz w:w="11900" w:h="16840"/>
      <w:pgMar w:top="1985" w:right="1021" w:bottom="1021" w:left="1021" w:header="680"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95EB4" w14:textId="77777777" w:rsidR="00E417DB" w:rsidRDefault="00E417DB" w:rsidP="00F45E9C">
      <w:r>
        <w:separator/>
      </w:r>
    </w:p>
  </w:endnote>
  <w:endnote w:type="continuationSeparator" w:id="0">
    <w:p w14:paraId="638B67AC" w14:textId="77777777" w:rsidR="00E417DB" w:rsidRDefault="00E417DB" w:rsidP="00F45E9C">
      <w:r>
        <w:continuationSeparator/>
      </w:r>
    </w:p>
  </w:endnote>
  <w:endnote w:type="continuationNotice" w:id="1">
    <w:p w14:paraId="25C402C0" w14:textId="77777777" w:rsidR="00E417DB" w:rsidRDefault="00E417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panose1 w:val="02000500040000020004"/>
    <w:charset w:val="00"/>
    <w:family w:val="auto"/>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FoundrySterling-Book">
    <w:altName w:val="Calibri"/>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opernicus Medium">
    <w:altName w:val="Calibri"/>
    <w:panose1 w:val="02000000000000000000"/>
    <w:charset w:val="00"/>
    <w:family w:val="auto"/>
    <w:pitch w:val="variable"/>
    <w:sig w:usb0="A000006F" w:usb1="500160FB" w:usb2="00000010" w:usb3="00000000" w:csb0="00000093"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054360465"/>
      <w:docPartObj>
        <w:docPartGallery w:val="Page Numbers (Bottom of Page)"/>
        <w:docPartUnique/>
      </w:docPartObj>
    </w:sdtPr>
    <w:sdtEndPr>
      <w:rPr>
        <w:noProof/>
      </w:rPr>
    </w:sdtEndPr>
    <w:sdtContent>
      <w:p w14:paraId="5324B134" w14:textId="77777777" w:rsidR="007C1483" w:rsidRPr="007C1483" w:rsidRDefault="007C1483">
        <w:pPr>
          <w:pStyle w:val="Footer"/>
          <w:jc w:val="right"/>
          <w:rPr>
            <w:rFonts w:ascii="Calibri Light" w:hAnsi="Calibri Light" w:cs="Calibri Light"/>
            <w:noProof/>
          </w:rPr>
        </w:pPr>
        <w:r w:rsidRPr="007C1483">
          <w:rPr>
            <w:rFonts w:ascii="Calibri Light" w:hAnsi="Calibri Light" w:cs="Calibri Light"/>
          </w:rPr>
          <w:fldChar w:fldCharType="begin"/>
        </w:r>
        <w:r w:rsidRPr="007C1483">
          <w:rPr>
            <w:rFonts w:ascii="Calibri Light" w:hAnsi="Calibri Light" w:cs="Calibri Light"/>
          </w:rPr>
          <w:instrText xml:space="preserve"> PAGE   \* MERGEFORMAT </w:instrText>
        </w:r>
        <w:r w:rsidRPr="007C1483">
          <w:rPr>
            <w:rFonts w:ascii="Calibri Light" w:hAnsi="Calibri Light" w:cs="Calibri Light"/>
          </w:rPr>
          <w:fldChar w:fldCharType="separate"/>
        </w:r>
        <w:r w:rsidRPr="007C1483">
          <w:rPr>
            <w:rFonts w:ascii="Calibri Light" w:hAnsi="Calibri Light" w:cs="Calibri Light"/>
            <w:noProof/>
          </w:rPr>
          <w:t>2</w:t>
        </w:r>
        <w:r w:rsidRPr="007C1483">
          <w:rPr>
            <w:rFonts w:ascii="Calibri Light" w:hAnsi="Calibri Light" w:cs="Calibri Light"/>
            <w:noProof/>
          </w:rPr>
          <w:fldChar w:fldCharType="end"/>
        </w:r>
      </w:p>
      <w:p w14:paraId="564CC459" w14:textId="0CD9FEB6" w:rsidR="007C1483" w:rsidRDefault="007723FF"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Dissertation Management Procedure | </w:t>
        </w:r>
        <w:r w:rsidR="00647E84">
          <w:rPr>
            <w:rFonts w:asciiTheme="minorHAnsi" w:hAnsiTheme="minorHAnsi" w:cstheme="minorHAnsi"/>
            <w:color w:val="70787B"/>
            <w:sz w:val="15"/>
            <w:szCs w:val="15"/>
          </w:rPr>
          <w:t>March 2024</w:t>
        </w:r>
      </w:p>
      <w:p w14:paraId="5A1560DF" w14:textId="736423D5" w:rsidR="007C1483" w:rsidRPr="00102B8A" w:rsidRDefault="007C1483" w:rsidP="007C14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Pr="004B3002">
          <w:rPr>
            <w:rFonts w:asciiTheme="minorHAnsi" w:hAnsiTheme="minorHAnsi" w:cstheme="minorHAnsi"/>
            <w:color w:val="70787B"/>
            <w:sz w:val="15"/>
            <w:szCs w:val="15"/>
          </w:rPr>
          <w:t xml:space="preserve">: </w:t>
        </w:r>
        <w:r w:rsidR="00647E84" w:rsidRPr="005E7AE0">
          <w:rPr>
            <w:rFonts w:asciiTheme="minorHAnsi" w:hAnsiTheme="minorHAnsi" w:cstheme="minorHAnsi"/>
            <w:color w:val="70787B"/>
            <w:sz w:val="15"/>
            <w:szCs w:val="15"/>
          </w:rPr>
          <w:t>2024/0000011</w:t>
        </w:r>
      </w:p>
      <w:p w14:paraId="59A619E6" w14:textId="0D639778" w:rsidR="00152D7D"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731222"/>
      <w:docPartObj>
        <w:docPartGallery w:val="Page Numbers (Bottom of Page)"/>
        <w:docPartUnique/>
      </w:docPartObj>
    </w:sdtPr>
    <w:sdtEndPr>
      <w:rPr>
        <w:rFonts w:asciiTheme="majorHAnsi" w:hAnsiTheme="majorHAnsi" w:cstheme="majorHAnsi"/>
        <w:noProof/>
      </w:rPr>
    </w:sdtEndPr>
    <w:sdtContent>
      <w:p w14:paraId="4076D881" w14:textId="0DAE231D" w:rsidR="007C1483" w:rsidRPr="007C1483" w:rsidRDefault="007C1483" w:rsidP="007C1483">
        <w:pPr>
          <w:pStyle w:val="Footer"/>
          <w:jc w:val="right"/>
          <w:rPr>
            <w:rFonts w:asciiTheme="majorHAnsi" w:hAnsiTheme="majorHAnsi" w:cstheme="majorHAnsi"/>
            <w:noProof/>
          </w:rPr>
        </w:pPr>
        <w:r w:rsidRPr="007C1483">
          <w:rPr>
            <w:rFonts w:asciiTheme="majorHAnsi" w:hAnsiTheme="majorHAnsi" w:cstheme="majorHAnsi"/>
          </w:rPr>
          <w:fldChar w:fldCharType="begin"/>
        </w:r>
        <w:r w:rsidRPr="007C1483">
          <w:rPr>
            <w:rFonts w:asciiTheme="majorHAnsi" w:hAnsiTheme="majorHAnsi" w:cstheme="majorHAnsi"/>
          </w:rPr>
          <w:instrText xml:space="preserve"> PAGE   \* MERGEFORMAT </w:instrText>
        </w:r>
        <w:r w:rsidRPr="007C1483">
          <w:rPr>
            <w:rFonts w:asciiTheme="majorHAnsi" w:hAnsiTheme="majorHAnsi" w:cstheme="majorHAnsi"/>
          </w:rPr>
          <w:fldChar w:fldCharType="separate"/>
        </w:r>
        <w:r w:rsidRPr="007C1483">
          <w:rPr>
            <w:rFonts w:asciiTheme="majorHAnsi" w:hAnsiTheme="majorHAnsi" w:cstheme="majorHAnsi"/>
            <w:noProof/>
          </w:rPr>
          <w:t>2</w:t>
        </w:r>
        <w:r w:rsidRPr="007C1483">
          <w:rPr>
            <w:rFonts w:asciiTheme="majorHAnsi" w:hAnsiTheme="majorHAnsi" w:cstheme="majorHAnsi"/>
            <w:noProof/>
          </w:rPr>
          <w:fldChar w:fldCharType="end"/>
        </w:r>
      </w:p>
    </w:sdtContent>
  </w:sdt>
  <w:p w14:paraId="4742B119" w14:textId="004FF99A" w:rsidR="007723FF" w:rsidRDefault="007C1483" w:rsidP="007723FF">
    <w:pPr>
      <w:spacing w:after="0" w:line="240" w:lineRule="auto"/>
      <w:jc w:val="right"/>
      <w:rPr>
        <w:rFonts w:asciiTheme="minorHAnsi" w:hAnsiTheme="minorHAnsi" w:cstheme="minorHAnsi"/>
        <w:color w:val="70787B"/>
        <w:sz w:val="15"/>
        <w:szCs w:val="15"/>
      </w:rPr>
    </w:pPr>
    <w:r w:rsidRPr="00102B8A">
      <w:rPr>
        <w:rFonts w:asciiTheme="minorHAnsi" w:hAnsiTheme="minorHAnsi" w:cstheme="minorHAnsi"/>
        <w:noProof/>
        <w:color w:val="70787B"/>
        <w:sz w:val="15"/>
        <w:szCs w:val="15"/>
      </w:rPr>
      <mc:AlternateContent>
        <mc:Choice Requires="wpg">
          <w:drawing>
            <wp:anchor distT="0" distB="0" distL="114300" distR="114300" simplePos="0" relativeHeight="251667456" behindDoc="0" locked="0" layoutInCell="1" allowOverlap="1" wp14:anchorId="4DDBA2AD" wp14:editId="7DFCB2BE">
              <wp:simplePos x="0" y="0"/>
              <wp:positionH relativeFrom="page">
                <wp:align>left</wp:align>
              </wp:positionH>
              <wp:positionV relativeFrom="paragraph">
                <wp:posOffset>-2780665</wp:posOffset>
              </wp:positionV>
              <wp:extent cx="3565003" cy="3564322"/>
              <wp:effectExtent l="0" t="0" r="0" b="0"/>
              <wp:wrapNone/>
              <wp:docPr id="8" name="Group 8"/>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9" name="Right Triangle 9"/>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15BB7" id="Group 8" o:spid="_x0000_s1026" style="position:absolute;margin-left:0;margin-top:-218.95pt;width:280.7pt;height:280.65pt;z-index:251667456;mso-position-horizontal:left;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">
              <v:shapetype id="_x0000_t6" coordsize="21600,21600" o:spt="6" path="m,l,21600r21600,xe">
                <v:stroke joinstyle="miter"/>
                <v:path gradientshapeok="t" o:connecttype="custom" o:connectlocs="0,0;0,10800;0,21600;10800,21600;21600,21600;10800,10800" textboxrect="1800,12600,12600,19800"/>
              </v:shapetype>
              <v:shape id="Right Triangle 9"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" adj="9943" fillcolor="#d8d8d8 [2732]" stroked="f" strokeweight="1pt"/>
              <w10:wrap anchorx="page"/>
            </v:group>
          </w:pict>
        </mc:Fallback>
      </mc:AlternateContent>
    </w:r>
    <w:r w:rsidR="007723FF" w:rsidRPr="007723FF">
      <w:rPr>
        <w:rFonts w:asciiTheme="minorHAnsi" w:hAnsiTheme="minorHAnsi" w:cstheme="minorHAnsi"/>
        <w:color w:val="70787B"/>
        <w:sz w:val="15"/>
        <w:szCs w:val="15"/>
      </w:rPr>
      <w:t xml:space="preserve"> </w:t>
    </w:r>
    <w:r w:rsidR="007723FF">
      <w:rPr>
        <w:rFonts w:asciiTheme="minorHAnsi" w:hAnsiTheme="minorHAnsi" w:cstheme="minorHAnsi"/>
        <w:color w:val="70787B"/>
        <w:sz w:val="15"/>
        <w:szCs w:val="15"/>
      </w:rPr>
      <w:t xml:space="preserve">Dissertation Management Procedure | </w:t>
    </w:r>
    <w:r w:rsidR="001B7129">
      <w:rPr>
        <w:rFonts w:asciiTheme="minorHAnsi" w:hAnsiTheme="minorHAnsi" w:cstheme="minorHAnsi"/>
        <w:color w:val="70787B"/>
        <w:sz w:val="15"/>
        <w:szCs w:val="15"/>
      </w:rPr>
      <w:t>March 2024</w:t>
    </w:r>
  </w:p>
  <w:p w14:paraId="0F431CCB" w14:textId="55D01DB8" w:rsidR="007C1483" w:rsidRPr="00102B8A" w:rsidRDefault="007723FF" w:rsidP="007723FF">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w:t>
    </w:r>
    <w:r w:rsidRPr="004B3002">
      <w:rPr>
        <w:rFonts w:asciiTheme="minorHAnsi" w:hAnsiTheme="minorHAnsi" w:cstheme="minorHAnsi"/>
        <w:color w:val="70787B"/>
        <w:sz w:val="15"/>
        <w:szCs w:val="15"/>
      </w:rPr>
      <w:t>:</w:t>
    </w:r>
    <w:r w:rsidR="004B3002">
      <w:rPr>
        <w:rFonts w:asciiTheme="minorHAnsi" w:hAnsiTheme="minorHAnsi" w:cstheme="minorHAnsi"/>
        <w:color w:val="70787B"/>
        <w:sz w:val="15"/>
        <w:szCs w:val="15"/>
      </w:rPr>
      <w:t xml:space="preserve">  </w:t>
    </w:r>
    <w:r w:rsidR="001B7129" w:rsidRPr="00686E67">
      <w:rPr>
        <w:rFonts w:asciiTheme="minorHAnsi" w:hAnsiTheme="minorHAnsi" w:cstheme="minorHAnsi"/>
        <w:color w:val="70787B"/>
        <w:sz w:val="15"/>
        <w:szCs w:val="15"/>
      </w:rPr>
      <w:t>2024/0000011</w:t>
    </w:r>
    <w:r w:rsidR="007C1483" w:rsidRPr="00102B8A">
      <w:rPr>
        <w:rFonts w:asciiTheme="minorHAnsi" w:hAnsiTheme="minorHAnsi" w:cstheme="minorHAnsi"/>
        <w:color w:val="70787B"/>
        <w:sz w:val="15"/>
        <w:szCs w:val="15"/>
      </w:rPr>
      <w:t xml:space="preserve"> </w:t>
    </w:r>
  </w:p>
  <w:p w14:paraId="1CB45989" w14:textId="77777777" w:rsidR="007C1483" w:rsidRPr="00102B8A" w:rsidRDefault="007C1483" w:rsidP="007C1483">
    <w:pPr>
      <w:spacing w:after="0" w:line="240" w:lineRule="auto"/>
      <w:jc w:val="right"/>
      <w:rPr>
        <w:rFonts w:asciiTheme="minorHAnsi" w:eastAsia="Times New Roman" w:hAnsiTheme="minorHAnsi" w:cstheme="minorHAnsi"/>
        <w:sz w:val="15"/>
        <w:szCs w:val="15"/>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0BDEA" w14:textId="77777777" w:rsidR="00E417DB" w:rsidRDefault="00E417DB" w:rsidP="00F45E9C">
      <w:r>
        <w:separator/>
      </w:r>
    </w:p>
  </w:footnote>
  <w:footnote w:type="continuationSeparator" w:id="0">
    <w:p w14:paraId="1533994C" w14:textId="77777777" w:rsidR="00E417DB" w:rsidRDefault="00E417DB" w:rsidP="00F45E9C">
      <w:r>
        <w:continuationSeparator/>
      </w:r>
    </w:p>
  </w:footnote>
  <w:footnote w:type="continuationNotice" w:id="1">
    <w:p w14:paraId="6A2E5F9C" w14:textId="77777777" w:rsidR="00E417DB" w:rsidRDefault="00E417DB">
      <w:pPr>
        <w:spacing w:after="0" w:line="240" w:lineRule="auto"/>
      </w:pPr>
    </w:p>
  </w:footnote>
  <w:footnote w:id="2">
    <w:p w14:paraId="686D0593" w14:textId="77777777" w:rsidR="007723FF" w:rsidRPr="00757A41" w:rsidRDefault="007723FF" w:rsidP="007723FF">
      <w:pPr>
        <w:pStyle w:val="FootnoteText"/>
        <w:rPr>
          <w:rFonts w:ascii="Arial" w:hAnsi="Arial" w:cs="Arial"/>
          <w:sz w:val="16"/>
          <w:szCs w:val="16"/>
        </w:rPr>
      </w:pPr>
      <w:r w:rsidRPr="00757A41">
        <w:rPr>
          <w:rStyle w:val="FootnoteReference"/>
          <w:rFonts w:ascii="Arial" w:hAnsi="Arial" w:cs="Arial"/>
          <w:sz w:val="16"/>
          <w:szCs w:val="16"/>
          <w:vertAlign w:val="baseline"/>
        </w:rPr>
        <w:footnoteRef/>
      </w:r>
      <w:r w:rsidRPr="00757A41">
        <w:rPr>
          <w:rFonts w:ascii="Arial" w:hAnsi="Arial" w:cs="Arial"/>
          <w:sz w:val="16"/>
          <w:szCs w:val="16"/>
        </w:rPr>
        <w:t xml:space="preserve"> Examples of compassionate circumstances include serious illness of a family member or close relative, significant and unexpected employment problems or pressures, significant relationship problems </w:t>
      </w:r>
      <w:proofErr w:type="gramStart"/>
      <w:r w:rsidRPr="00757A41">
        <w:rPr>
          <w:rFonts w:ascii="Arial" w:hAnsi="Arial" w:cs="Arial"/>
          <w:sz w:val="16"/>
          <w:szCs w:val="16"/>
        </w:rPr>
        <w:t>etc</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19E4" w14:textId="60D83CF7" w:rsidR="00F45E9C" w:rsidRPr="00F7147F" w:rsidRDefault="003271D9" w:rsidP="007A132E">
    <w:pPr>
      <w:pStyle w:val="Header"/>
      <w:ind w:right="-348"/>
      <w:jc w:val="right"/>
      <w:rPr>
        <w:rFonts w:ascii="Arial" w:hAnsi="Arial" w:cs="Arial"/>
        <w:b/>
        <w:sz w:val="52"/>
        <w:szCs w:val="52"/>
      </w:rPr>
    </w:pPr>
    <w:r w:rsidRPr="00237AB3">
      <w:rPr>
        <w:rFonts w:cs="Arial"/>
        <w:b/>
        <w:bCs/>
        <w:noProof/>
        <w:color w:val="E30918"/>
        <w:sz w:val="52"/>
        <w:szCs w:val="52"/>
      </w:rPr>
      <w:drawing>
        <wp:anchor distT="0" distB="0" distL="114300" distR="114300" simplePos="0" relativeHeight="251662339" behindDoc="1" locked="0" layoutInCell="1" allowOverlap="1" wp14:anchorId="541B9360" wp14:editId="62A7C0B8">
          <wp:simplePos x="0" y="0"/>
          <wp:positionH relativeFrom="margin">
            <wp:posOffset>-85725</wp:posOffset>
          </wp:positionH>
          <wp:positionV relativeFrom="page">
            <wp:posOffset>450215</wp:posOffset>
          </wp:positionV>
          <wp:extent cx="2047875" cy="434975"/>
          <wp:effectExtent l="0" t="0" r="9525" b="3175"/>
          <wp:wrapTight wrapText="bothSides">
            <wp:wrapPolygon edited="0">
              <wp:start x="0" y="0"/>
              <wp:lineTo x="0" y="20812"/>
              <wp:lineTo x="21500" y="20812"/>
              <wp:lineTo x="21500" y="0"/>
              <wp:lineTo x="0" y="0"/>
            </wp:wrapPolygon>
          </wp:wrapTight>
          <wp:docPr id="1273733950" name="Picture 12737339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CC69B4" w:rsidRPr="00F7147F">
      <w:rPr>
        <w:rFonts w:ascii="Arial" w:hAnsi="Arial" w:cs="Arial"/>
        <w:b/>
        <w:color w:val="FFFFFF" w:themeColor="background1"/>
        <w:sz w:val="52"/>
        <w:szCs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5F4B" w14:textId="71E54840" w:rsidR="007C1483" w:rsidRPr="00B02287" w:rsidRDefault="003271D9" w:rsidP="007C1483">
    <w:pPr>
      <w:pStyle w:val="Header"/>
      <w:ind w:right="-348"/>
      <w:jc w:val="right"/>
      <w:rPr>
        <w:rFonts w:ascii="Arial" w:hAnsi="Arial" w:cs="Arial"/>
        <w:color w:val="FFFFFF" w:themeColor="background1"/>
      </w:rPr>
    </w:pPr>
    <w:r w:rsidRPr="00B02287">
      <w:rPr>
        <w:rFonts w:ascii="Arial" w:hAnsi="Arial" w:cs="Arial"/>
        <w:b/>
        <w:bCs/>
        <w:noProof/>
        <w:color w:val="FFFFFF" w:themeColor="background1"/>
        <w:sz w:val="52"/>
        <w:szCs w:val="52"/>
      </w:rPr>
      <mc:AlternateContent>
        <mc:Choice Requires="wps">
          <w:drawing>
            <wp:anchor distT="0" distB="0" distL="114300" distR="114300" simplePos="0" relativeHeight="251664387" behindDoc="1" locked="0" layoutInCell="1" allowOverlap="1" wp14:anchorId="0A8B42D7" wp14:editId="009C7534">
              <wp:simplePos x="0" y="0"/>
              <wp:positionH relativeFrom="column">
                <wp:posOffset>3019425</wp:posOffset>
              </wp:positionH>
              <wp:positionV relativeFrom="page">
                <wp:posOffset>-768985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7330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37.75pt;margin-top:-60.55pt;width:450.35pt;height:220.55pt;rotation:180;z-index:-251652093;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" fillcolor="#f40609" stroked="f" strokeweight="1pt">
              <w10:wrap anchory="page"/>
            </v:shape>
          </w:pict>
        </mc:Fallback>
      </mc:AlternateContent>
    </w:r>
    <w:r w:rsidRPr="00B02287">
      <w:rPr>
        <w:rFonts w:ascii="Arial" w:hAnsi="Arial" w:cs="Arial"/>
        <w:b/>
        <w:bCs/>
        <w:noProof/>
        <w:color w:val="FFFFFF" w:themeColor="background1"/>
        <w:sz w:val="52"/>
        <w:szCs w:val="52"/>
      </w:rPr>
      <w:drawing>
        <wp:anchor distT="0" distB="0" distL="114300" distR="114300" simplePos="0" relativeHeight="251660291" behindDoc="1" locked="0" layoutInCell="1" allowOverlap="1" wp14:anchorId="5B8DECB6" wp14:editId="219051A8">
          <wp:simplePos x="0" y="0"/>
          <wp:positionH relativeFrom="margin">
            <wp:posOffset>0</wp:posOffset>
          </wp:positionH>
          <wp:positionV relativeFrom="page">
            <wp:posOffset>443865</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7C1483" w:rsidRPr="00B02287">
      <w:rPr>
        <w:rFonts w:ascii="Arial" w:hAnsi="Arial" w:cs="Arial"/>
        <w:b/>
        <w:color w:val="FFFFFF" w:themeColor="background1"/>
        <w:sz w:val="52"/>
        <w:szCs w:val="52"/>
      </w:rPr>
      <w:t>Procedu</w:t>
    </w:r>
    <w:r w:rsidR="001063F7" w:rsidRPr="00B02287">
      <w:rPr>
        <w:rFonts w:ascii="Arial" w:hAnsi="Arial" w:cs="Arial"/>
        <w:b/>
        <w:color w:val="FFFFFF" w:themeColor="background1"/>
        <w:sz w:val="52"/>
        <w:szCs w:val="52"/>
      </w:rPr>
      <w:t>re</w:t>
    </w:r>
    <w:r w:rsidR="001063F7" w:rsidRPr="00B02287">
      <w:rPr>
        <w:rFonts w:ascii="Arial" w:hAnsi="Arial" w:cs="Arial"/>
        <w:b/>
        <w:color w:val="FFFFFF" w:themeColor="background1"/>
        <w:sz w:val="22"/>
      </w:rPr>
      <w:br/>
    </w:r>
    <w:r w:rsidR="006411BA" w:rsidRPr="00B02287">
      <w:rPr>
        <w:rFonts w:ascii="Arial" w:hAnsi="Arial" w:cs="Arial"/>
        <w:b/>
        <w:color w:val="808080" w:themeColor="background1" w:themeShade="80"/>
        <w:sz w:val="22"/>
        <w:u w:val="single"/>
      </w:rPr>
      <w:br/>
    </w:r>
    <w:r w:rsidR="001063F7" w:rsidRPr="00E122F3">
      <w:rPr>
        <w:rFonts w:ascii="Arial" w:hAnsi="Arial" w:cs="Arial"/>
        <w:b/>
        <w:sz w:val="22"/>
        <w:u w:val="single"/>
      </w:rPr>
      <w:t>NOTE</w:t>
    </w:r>
    <w:r w:rsidR="001063F7" w:rsidRPr="00E122F3">
      <w:rPr>
        <w:rFonts w:ascii="Arial" w:hAnsi="Arial" w:cs="Arial"/>
        <w:b/>
        <w:sz w:val="22"/>
      </w:rPr>
      <w:t>:  Effective from Trimester 1</w:t>
    </w:r>
    <w:r w:rsidR="00B02287" w:rsidRPr="00E122F3">
      <w:rPr>
        <w:rFonts w:ascii="Arial" w:hAnsi="Arial" w:cs="Arial"/>
        <w:b/>
        <w:sz w:val="22"/>
      </w:rPr>
      <w:t xml:space="preserve"> </w:t>
    </w:r>
    <w:r w:rsidR="001063F7" w:rsidRPr="00E122F3">
      <w:rPr>
        <w:rFonts w:ascii="Arial" w:hAnsi="Arial" w:cs="Arial"/>
        <w:b/>
        <w:sz w:val="22"/>
      </w:rPr>
      <w:t>2024</w:t>
    </w:r>
    <w:r w:rsidR="007C1483" w:rsidRPr="00E122F3">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442"/>
    <w:multiLevelType w:val="hybridMultilevel"/>
    <w:tmpl w:val="2C8A34D8"/>
    <w:lvl w:ilvl="0" w:tplc="EDEC25B0">
      <w:start w:val="1"/>
      <w:numFmt w:val="bullet"/>
      <w:lvlText w:val=""/>
      <w:lvlJc w:val="left"/>
      <w:pPr>
        <w:ind w:left="1210" w:hanging="360"/>
      </w:pPr>
      <w:rPr>
        <w:rFonts w:ascii="Symbol" w:hAnsi="Symbol" w:hint="default"/>
        <w:color w:val="E51F30"/>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 w15:restartNumberingAfterBreak="0">
    <w:nsid w:val="14651D27"/>
    <w:multiLevelType w:val="hybridMultilevel"/>
    <w:tmpl w:val="2E3297DC"/>
    <w:lvl w:ilvl="0" w:tplc="03A64B5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203267"/>
    <w:multiLevelType w:val="hybridMultilevel"/>
    <w:tmpl w:val="E34C8090"/>
    <w:lvl w:ilvl="0" w:tplc="2F762D24">
      <w:start w:val="1"/>
      <w:numFmt w:val="bullet"/>
      <w:lvlText w:val=""/>
      <w:lvlJc w:val="left"/>
      <w:pPr>
        <w:ind w:left="1210" w:hanging="360"/>
      </w:pPr>
      <w:rPr>
        <w:rFonts w:ascii="Symbol" w:hAnsi="Symbol" w:hint="default"/>
        <w:color w:val="E51F30"/>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3" w15:restartNumberingAfterBreak="0">
    <w:nsid w:val="2EB8027B"/>
    <w:multiLevelType w:val="hybridMultilevel"/>
    <w:tmpl w:val="5A782D3E"/>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F311C62"/>
    <w:multiLevelType w:val="hybridMultilevel"/>
    <w:tmpl w:val="077C8C78"/>
    <w:lvl w:ilvl="0" w:tplc="EDEC25B0">
      <w:start w:val="1"/>
      <w:numFmt w:val="bullet"/>
      <w:lvlText w:val=""/>
      <w:lvlJc w:val="left"/>
      <w:pPr>
        <w:ind w:left="1866" w:hanging="360"/>
      </w:pPr>
      <w:rPr>
        <w:rFonts w:ascii="Symbol" w:hAnsi="Symbol" w:hint="default"/>
        <w:color w:val="E51F30"/>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5"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807098"/>
    <w:multiLevelType w:val="hybridMultilevel"/>
    <w:tmpl w:val="EB40BCE2"/>
    <w:lvl w:ilvl="0" w:tplc="EDEC25B0">
      <w:start w:val="1"/>
      <w:numFmt w:val="bullet"/>
      <w:lvlText w:val=""/>
      <w:lvlJc w:val="left"/>
      <w:pPr>
        <w:ind w:left="1210" w:hanging="360"/>
      </w:pPr>
      <w:rPr>
        <w:rFonts w:ascii="Symbol" w:hAnsi="Symbol" w:hint="default"/>
        <w:color w:val="E51F30"/>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7" w15:restartNumberingAfterBreak="0">
    <w:nsid w:val="4D89570A"/>
    <w:multiLevelType w:val="hybridMultilevel"/>
    <w:tmpl w:val="A40046C0"/>
    <w:lvl w:ilvl="0" w:tplc="03A64B5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B73223"/>
    <w:multiLevelType w:val="hybridMultilevel"/>
    <w:tmpl w:val="DB04A380"/>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66580BAA"/>
    <w:multiLevelType w:val="hybridMultilevel"/>
    <w:tmpl w:val="C7660ED2"/>
    <w:lvl w:ilvl="0" w:tplc="EDEC25B0">
      <w:start w:val="1"/>
      <w:numFmt w:val="bullet"/>
      <w:lvlText w:val=""/>
      <w:lvlJc w:val="left"/>
      <w:pPr>
        <w:ind w:left="1800" w:hanging="360"/>
      </w:pPr>
      <w:rPr>
        <w:rFonts w:ascii="Symbol" w:hAnsi="Symbol" w:hint="default"/>
        <w:color w:val="E51F30"/>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719B2203"/>
    <w:multiLevelType w:val="multilevel"/>
    <w:tmpl w:val="F4EC938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2A331A0"/>
    <w:multiLevelType w:val="hybridMultilevel"/>
    <w:tmpl w:val="D6FAB738"/>
    <w:lvl w:ilvl="0" w:tplc="EDEC25B0">
      <w:start w:val="1"/>
      <w:numFmt w:val="bullet"/>
      <w:lvlText w:val=""/>
      <w:lvlJc w:val="left"/>
      <w:pPr>
        <w:ind w:left="1210" w:hanging="360"/>
      </w:pPr>
      <w:rPr>
        <w:rFonts w:ascii="Symbol" w:hAnsi="Symbol" w:hint="default"/>
        <w:color w:val="E51F30"/>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12" w15:restartNumberingAfterBreak="0">
    <w:nsid w:val="72E806AD"/>
    <w:multiLevelType w:val="hybridMultilevel"/>
    <w:tmpl w:val="4BE2A8DA"/>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736070FC"/>
    <w:multiLevelType w:val="hybridMultilevel"/>
    <w:tmpl w:val="9A54F224"/>
    <w:lvl w:ilvl="0" w:tplc="03A64B5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9F03DC4"/>
    <w:multiLevelType w:val="hybridMultilevel"/>
    <w:tmpl w:val="7E227998"/>
    <w:lvl w:ilvl="0" w:tplc="03A64B5A">
      <w:start w:val="1"/>
      <w:numFmt w:val="bullet"/>
      <w:lvlText w:val=""/>
      <w:lvlJc w:val="left"/>
      <w:pPr>
        <w:ind w:left="1440" w:hanging="360"/>
      </w:pPr>
      <w:rPr>
        <w:rFonts w:ascii="Wingdings" w:hAnsi="Wingdings"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D2A1B0A"/>
    <w:multiLevelType w:val="hybridMultilevel"/>
    <w:tmpl w:val="5302061A"/>
    <w:lvl w:ilvl="0" w:tplc="52CE0FCC">
      <w:start w:val="1"/>
      <w:numFmt w:val="decimal"/>
      <w:pStyle w:val="Numberedlist"/>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DCD6EE7"/>
    <w:multiLevelType w:val="hybridMultilevel"/>
    <w:tmpl w:val="079673F8"/>
    <w:lvl w:ilvl="0" w:tplc="EDEC25B0">
      <w:start w:val="1"/>
      <w:numFmt w:val="bullet"/>
      <w:lvlText w:val=""/>
      <w:lvlJc w:val="left"/>
      <w:pPr>
        <w:ind w:left="1800" w:hanging="360"/>
      </w:pPr>
      <w:rPr>
        <w:rFonts w:ascii="Symbol" w:hAnsi="Symbol" w:hint="default"/>
        <w:color w:val="E51F30"/>
      </w:rPr>
    </w:lvl>
    <w:lvl w:ilvl="1" w:tplc="FFFFFFFF">
      <w:start w:val="1"/>
      <w:numFmt w:val="bullet"/>
      <w:lvlText w:val="o"/>
      <w:lvlJc w:val="left"/>
      <w:pPr>
        <w:ind w:left="4101" w:hanging="360"/>
      </w:pPr>
      <w:rPr>
        <w:rFonts w:ascii="Courier New" w:hAnsi="Courier New" w:cs="Courier New" w:hint="default"/>
      </w:rPr>
    </w:lvl>
    <w:lvl w:ilvl="2" w:tplc="FFFFFFFF">
      <w:start w:val="1"/>
      <w:numFmt w:val="bullet"/>
      <w:lvlText w:val=""/>
      <w:lvlJc w:val="left"/>
      <w:pPr>
        <w:ind w:left="4821" w:hanging="360"/>
      </w:pPr>
      <w:rPr>
        <w:rFonts w:ascii="Wingdings" w:hAnsi="Wingdings" w:hint="default"/>
      </w:rPr>
    </w:lvl>
    <w:lvl w:ilvl="3" w:tplc="FFFFFFFF" w:tentative="1">
      <w:start w:val="1"/>
      <w:numFmt w:val="bullet"/>
      <w:lvlText w:val=""/>
      <w:lvlJc w:val="left"/>
      <w:pPr>
        <w:ind w:left="5541" w:hanging="360"/>
      </w:pPr>
      <w:rPr>
        <w:rFonts w:ascii="Symbol" w:hAnsi="Symbol" w:hint="default"/>
      </w:rPr>
    </w:lvl>
    <w:lvl w:ilvl="4" w:tplc="FFFFFFFF" w:tentative="1">
      <w:start w:val="1"/>
      <w:numFmt w:val="bullet"/>
      <w:lvlText w:val="o"/>
      <w:lvlJc w:val="left"/>
      <w:pPr>
        <w:ind w:left="6261" w:hanging="360"/>
      </w:pPr>
      <w:rPr>
        <w:rFonts w:ascii="Courier New" w:hAnsi="Courier New" w:cs="Courier New" w:hint="default"/>
      </w:rPr>
    </w:lvl>
    <w:lvl w:ilvl="5" w:tplc="FFFFFFFF" w:tentative="1">
      <w:start w:val="1"/>
      <w:numFmt w:val="bullet"/>
      <w:lvlText w:val=""/>
      <w:lvlJc w:val="left"/>
      <w:pPr>
        <w:ind w:left="6981" w:hanging="360"/>
      </w:pPr>
      <w:rPr>
        <w:rFonts w:ascii="Wingdings" w:hAnsi="Wingdings" w:hint="default"/>
      </w:rPr>
    </w:lvl>
    <w:lvl w:ilvl="6" w:tplc="FFFFFFFF" w:tentative="1">
      <w:start w:val="1"/>
      <w:numFmt w:val="bullet"/>
      <w:lvlText w:val=""/>
      <w:lvlJc w:val="left"/>
      <w:pPr>
        <w:ind w:left="7701" w:hanging="360"/>
      </w:pPr>
      <w:rPr>
        <w:rFonts w:ascii="Symbol" w:hAnsi="Symbol" w:hint="default"/>
      </w:rPr>
    </w:lvl>
    <w:lvl w:ilvl="7" w:tplc="FFFFFFFF" w:tentative="1">
      <w:start w:val="1"/>
      <w:numFmt w:val="bullet"/>
      <w:lvlText w:val="o"/>
      <w:lvlJc w:val="left"/>
      <w:pPr>
        <w:ind w:left="8421" w:hanging="360"/>
      </w:pPr>
      <w:rPr>
        <w:rFonts w:ascii="Courier New" w:hAnsi="Courier New" w:cs="Courier New" w:hint="default"/>
      </w:rPr>
    </w:lvl>
    <w:lvl w:ilvl="8" w:tplc="FFFFFFFF" w:tentative="1">
      <w:start w:val="1"/>
      <w:numFmt w:val="bullet"/>
      <w:lvlText w:val=""/>
      <w:lvlJc w:val="left"/>
      <w:pPr>
        <w:ind w:left="9141" w:hanging="360"/>
      </w:pPr>
      <w:rPr>
        <w:rFonts w:ascii="Wingdings" w:hAnsi="Wingdings" w:hint="default"/>
      </w:rPr>
    </w:lvl>
  </w:abstractNum>
  <w:abstractNum w:abstractNumId="17" w15:restartNumberingAfterBreak="0">
    <w:nsid w:val="7F8B59F9"/>
    <w:multiLevelType w:val="hybridMultilevel"/>
    <w:tmpl w:val="2EB8A206"/>
    <w:lvl w:ilvl="0" w:tplc="31ECA7F6">
      <w:start w:val="1"/>
      <w:numFmt w:val="bullet"/>
      <w:lvlText w:val=""/>
      <w:lvlJc w:val="left"/>
      <w:pPr>
        <w:ind w:left="1210" w:hanging="360"/>
      </w:pPr>
      <w:rPr>
        <w:rFonts w:ascii="Wingdings" w:hAnsi="Wingdings" w:hint="default"/>
        <w:color w:val="FF0000"/>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num w:numId="1" w16cid:durableId="1051999645">
    <w:abstractNumId w:val="5"/>
  </w:num>
  <w:num w:numId="2" w16cid:durableId="329333182">
    <w:abstractNumId w:val="15"/>
  </w:num>
  <w:num w:numId="3" w16cid:durableId="1898131036">
    <w:abstractNumId w:val="10"/>
  </w:num>
  <w:num w:numId="4" w16cid:durableId="1589119760">
    <w:abstractNumId w:val="17"/>
  </w:num>
  <w:num w:numId="5" w16cid:durableId="1051462405">
    <w:abstractNumId w:val="13"/>
  </w:num>
  <w:num w:numId="6" w16cid:durableId="2104303924">
    <w:abstractNumId w:val="14"/>
  </w:num>
  <w:num w:numId="7" w16cid:durableId="163473748">
    <w:abstractNumId w:val="1"/>
  </w:num>
  <w:num w:numId="8" w16cid:durableId="1020855651">
    <w:abstractNumId w:val="7"/>
  </w:num>
  <w:num w:numId="9" w16cid:durableId="687604631">
    <w:abstractNumId w:val="9"/>
  </w:num>
  <w:num w:numId="10" w16cid:durableId="1590845839">
    <w:abstractNumId w:val="16"/>
  </w:num>
  <w:num w:numId="11" w16cid:durableId="100808593">
    <w:abstractNumId w:val="4"/>
  </w:num>
  <w:num w:numId="12" w16cid:durableId="54591683">
    <w:abstractNumId w:val="11"/>
  </w:num>
  <w:num w:numId="13" w16cid:durableId="1412779482">
    <w:abstractNumId w:val="6"/>
  </w:num>
  <w:num w:numId="14" w16cid:durableId="1492208896">
    <w:abstractNumId w:val="3"/>
  </w:num>
  <w:num w:numId="15" w16cid:durableId="1786923446">
    <w:abstractNumId w:val="0"/>
  </w:num>
  <w:num w:numId="16" w16cid:durableId="1468358806">
    <w:abstractNumId w:val="12"/>
  </w:num>
  <w:num w:numId="17" w16cid:durableId="478574519">
    <w:abstractNumId w:val="8"/>
  </w:num>
  <w:num w:numId="18" w16cid:durableId="172406123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32B"/>
    <w:rsid w:val="00007CE6"/>
    <w:rsid w:val="0001254D"/>
    <w:rsid w:val="00012B39"/>
    <w:rsid w:val="00012F47"/>
    <w:rsid w:val="00017E65"/>
    <w:rsid w:val="00021C01"/>
    <w:rsid w:val="0002258D"/>
    <w:rsid w:val="000237E9"/>
    <w:rsid w:val="000372F6"/>
    <w:rsid w:val="00037E6F"/>
    <w:rsid w:val="000408E3"/>
    <w:rsid w:val="00040BB8"/>
    <w:rsid w:val="00041B5B"/>
    <w:rsid w:val="00042FBA"/>
    <w:rsid w:val="00045D5F"/>
    <w:rsid w:val="00050910"/>
    <w:rsid w:val="00051573"/>
    <w:rsid w:val="00052E7B"/>
    <w:rsid w:val="00052F81"/>
    <w:rsid w:val="00053A5F"/>
    <w:rsid w:val="00056724"/>
    <w:rsid w:val="000576DF"/>
    <w:rsid w:val="00063FCF"/>
    <w:rsid w:val="000674C0"/>
    <w:rsid w:val="00073FB1"/>
    <w:rsid w:val="000849AD"/>
    <w:rsid w:val="00087697"/>
    <w:rsid w:val="0009125F"/>
    <w:rsid w:val="00096A18"/>
    <w:rsid w:val="000B2888"/>
    <w:rsid w:val="000B3767"/>
    <w:rsid w:val="000B43C9"/>
    <w:rsid w:val="000B7D0C"/>
    <w:rsid w:val="000C2C05"/>
    <w:rsid w:val="000D5843"/>
    <w:rsid w:val="000E2A8A"/>
    <w:rsid w:val="000E4CBE"/>
    <w:rsid w:val="000E51B4"/>
    <w:rsid w:val="000E5D52"/>
    <w:rsid w:val="000E5D83"/>
    <w:rsid w:val="000E6B26"/>
    <w:rsid w:val="00100014"/>
    <w:rsid w:val="00102763"/>
    <w:rsid w:val="00102B8A"/>
    <w:rsid w:val="00102D19"/>
    <w:rsid w:val="00104000"/>
    <w:rsid w:val="00104E42"/>
    <w:rsid w:val="00105063"/>
    <w:rsid w:val="001063F7"/>
    <w:rsid w:val="0010768E"/>
    <w:rsid w:val="0011191B"/>
    <w:rsid w:val="00122140"/>
    <w:rsid w:val="00122CF0"/>
    <w:rsid w:val="001254E2"/>
    <w:rsid w:val="0013141E"/>
    <w:rsid w:val="00147A35"/>
    <w:rsid w:val="00147B11"/>
    <w:rsid w:val="00152D7D"/>
    <w:rsid w:val="001537D5"/>
    <w:rsid w:val="00162972"/>
    <w:rsid w:val="00167117"/>
    <w:rsid w:val="001735D3"/>
    <w:rsid w:val="0017412E"/>
    <w:rsid w:val="00180673"/>
    <w:rsid w:val="00180A28"/>
    <w:rsid w:val="00181BF5"/>
    <w:rsid w:val="00181E88"/>
    <w:rsid w:val="00185534"/>
    <w:rsid w:val="00187159"/>
    <w:rsid w:val="00191CC6"/>
    <w:rsid w:val="0019292F"/>
    <w:rsid w:val="00192ACD"/>
    <w:rsid w:val="001A1263"/>
    <w:rsid w:val="001A138A"/>
    <w:rsid w:val="001A1ABF"/>
    <w:rsid w:val="001A2D6A"/>
    <w:rsid w:val="001B7129"/>
    <w:rsid w:val="001D0DB6"/>
    <w:rsid w:val="001D2660"/>
    <w:rsid w:val="001E6438"/>
    <w:rsid w:val="001F5E2B"/>
    <w:rsid w:val="002015FA"/>
    <w:rsid w:val="002043F8"/>
    <w:rsid w:val="002301BB"/>
    <w:rsid w:val="00231CF0"/>
    <w:rsid w:val="00233068"/>
    <w:rsid w:val="0024475D"/>
    <w:rsid w:val="00246CB4"/>
    <w:rsid w:val="00264569"/>
    <w:rsid w:val="00264F7B"/>
    <w:rsid w:val="00272168"/>
    <w:rsid w:val="00272A33"/>
    <w:rsid w:val="0027526D"/>
    <w:rsid w:val="002848DA"/>
    <w:rsid w:val="00284D80"/>
    <w:rsid w:val="002A1DE8"/>
    <w:rsid w:val="002A78A0"/>
    <w:rsid w:val="002B02ED"/>
    <w:rsid w:val="002B100C"/>
    <w:rsid w:val="002B432B"/>
    <w:rsid w:val="002B5AE6"/>
    <w:rsid w:val="002C4450"/>
    <w:rsid w:val="002C647E"/>
    <w:rsid w:val="002D0E65"/>
    <w:rsid w:val="002E14B8"/>
    <w:rsid w:val="002E285B"/>
    <w:rsid w:val="002E4FA8"/>
    <w:rsid w:val="002F13EA"/>
    <w:rsid w:val="002F5132"/>
    <w:rsid w:val="002F52A9"/>
    <w:rsid w:val="002F6138"/>
    <w:rsid w:val="00301A21"/>
    <w:rsid w:val="003045F8"/>
    <w:rsid w:val="00305299"/>
    <w:rsid w:val="00305C35"/>
    <w:rsid w:val="00305F67"/>
    <w:rsid w:val="00310190"/>
    <w:rsid w:val="00311F29"/>
    <w:rsid w:val="0031432A"/>
    <w:rsid w:val="00320C55"/>
    <w:rsid w:val="00322FF9"/>
    <w:rsid w:val="003271D9"/>
    <w:rsid w:val="00332215"/>
    <w:rsid w:val="00332EC1"/>
    <w:rsid w:val="00333B53"/>
    <w:rsid w:val="003445F7"/>
    <w:rsid w:val="00350CB0"/>
    <w:rsid w:val="00362CB1"/>
    <w:rsid w:val="0037658D"/>
    <w:rsid w:val="00376FB2"/>
    <w:rsid w:val="00377818"/>
    <w:rsid w:val="00382F39"/>
    <w:rsid w:val="0038519F"/>
    <w:rsid w:val="003873FF"/>
    <w:rsid w:val="00394AC0"/>
    <w:rsid w:val="003B0C9A"/>
    <w:rsid w:val="003B1D32"/>
    <w:rsid w:val="003C20B4"/>
    <w:rsid w:val="003C4CA3"/>
    <w:rsid w:val="003D0FE4"/>
    <w:rsid w:val="003D418D"/>
    <w:rsid w:val="003D51F2"/>
    <w:rsid w:val="003D5267"/>
    <w:rsid w:val="003E0B6D"/>
    <w:rsid w:val="003E1E69"/>
    <w:rsid w:val="003E5024"/>
    <w:rsid w:val="003E514B"/>
    <w:rsid w:val="003F1BAC"/>
    <w:rsid w:val="003F32AF"/>
    <w:rsid w:val="003F67AC"/>
    <w:rsid w:val="004127D7"/>
    <w:rsid w:val="004144E6"/>
    <w:rsid w:val="004250DD"/>
    <w:rsid w:val="004251EE"/>
    <w:rsid w:val="00425AA9"/>
    <w:rsid w:val="00441014"/>
    <w:rsid w:val="004430BB"/>
    <w:rsid w:val="00443ADF"/>
    <w:rsid w:val="004527A2"/>
    <w:rsid w:val="00452F4C"/>
    <w:rsid w:val="00455E16"/>
    <w:rsid w:val="004617E4"/>
    <w:rsid w:val="00466B7E"/>
    <w:rsid w:val="00470DC3"/>
    <w:rsid w:val="004723ED"/>
    <w:rsid w:val="00473800"/>
    <w:rsid w:val="0048116F"/>
    <w:rsid w:val="00484D4F"/>
    <w:rsid w:val="0049225D"/>
    <w:rsid w:val="004B3002"/>
    <w:rsid w:val="004B38E1"/>
    <w:rsid w:val="004B67EB"/>
    <w:rsid w:val="004B767C"/>
    <w:rsid w:val="004C49E3"/>
    <w:rsid w:val="004C6915"/>
    <w:rsid w:val="004C77E1"/>
    <w:rsid w:val="004D2859"/>
    <w:rsid w:val="004D2BE0"/>
    <w:rsid w:val="004D30B6"/>
    <w:rsid w:val="004D7998"/>
    <w:rsid w:val="004E17AF"/>
    <w:rsid w:val="004E2DE8"/>
    <w:rsid w:val="004E2E48"/>
    <w:rsid w:val="004E2FF2"/>
    <w:rsid w:val="004E50B9"/>
    <w:rsid w:val="004F01DA"/>
    <w:rsid w:val="004F3E9A"/>
    <w:rsid w:val="00503A3B"/>
    <w:rsid w:val="0050415F"/>
    <w:rsid w:val="00504E01"/>
    <w:rsid w:val="005104A1"/>
    <w:rsid w:val="00511137"/>
    <w:rsid w:val="00525C75"/>
    <w:rsid w:val="005279AC"/>
    <w:rsid w:val="00530228"/>
    <w:rsid w:val="00534797"/>
    <w:rsid w:val="005411C6"/>
    <w:rsid w:val="00541F5A"/>
    <w:rsid w:val="00545FF8"/>
    <w:rsid w:val="00547ADF"/>
    <w:rsid w:val="0055123D"/>
    <w:rsid w:val="00553B87"/>
    <w:rsid w:val="00554B3F"/>
    <w:rsid w:val="0055567F"/>
    <w:rsid w:val="0055651E"/>
    <w:rsid w:val="00557E43"/>
    <w:rsid w:val="00560079"/>
    <w:rsid w:val="00561625"/>
    <w:rsid w:val="005625B9"/>
    <w:rsid w:val="00564685"/>
    <w:rsid w:val="005649EC"/>
    <w:rsid w:val="005703AB"/>
    <w:rsid w:val="005738ED"/>
    <w:rsid w:val="00573A3D"/>
    <w:rsid w:val="005758D8"/>
    <w:rsid w:val="00582B51"/>
    <w:rsid w:val="005841FC"/>
    <w:rsid w:val="00585205"/>
    <w:rsid w:val="00590C60"/>
    <w:rsid w:val="005943D5"/>
    <w:rsid w:val="00595F98"/>
    <w:rsid w:val="005A03C1"/>
    <w:rsid w:val="005A09EF"/>
    <w:rsid w:val="005A28F0"/>
    <w:rsid w:val="005A612B"/>
    <w:rsid w:val="005A7A34"/>
    <w:rsid w:val="005B3CB1"/>
    <w:rsid w:val="005B5914"/>
    <w:rsid w:val="005B5C34"/>
    <w:rsid w:val="005E1E03"/>
    <w:rsid w:val="005E4006"/>
    <w:rsid w:val="005E494F"/>
    <w:rsid w:val="005E7AE0"/>
    <w:rsid w:val="00603417"/>
    <w:rsid w:val="006275E8"/>
    <w:rsid w:val="00634387"/>
    <w:rsid w:val="006411BA"/>
    <w:rsid w:val="0064557D"/>
    <w:rsid w:val="006464BB"/>
    <w:rsid w:val="00647006"/>
    <w:rsid w:val="00647E84"/>
    <w:rsid w:val="00650F00"/>
    <w:rsid w:val="0065542A"/>
    <w:rsid w:val="00661D55"/>
    <w:rsid w:val="006626D7"/>
    <w:rsid w:val="00662A4D"/>
    <w:rsid w:val="006640BF"/>
    <w:rsid w:val="006664D5"/>
    <w:rsid w:val="00667F87"/>
    <w:rsid w:val="006722BC"/>
    <w:rsid w:val="00674AC7"/>
    <w:rsid w:val="00675E94"/>
    <w:rsid w:val="00686AED"/>
    <w:rsid w:val="0069439E"/>
    <w:rsid w:val="00696054"/>
    <w:rsid w:val="006A2939"/>
    <w:rsid w:val="006A4F70"/>
    <w:rsid w:val="006A6C52"/>
    <w:rsid w:val="006B31ED"/>
    <w:rsid w:val="006C182A"/>
    <w:rsid w:val="006C2418"/>
    <w:rsid w:val="006C3BA4"/>
    <w:rsid w:val="006D1A97"/>
    <w:rsid w:val="006D2A66"/>
    <w:rsid w:val="006D3E44"/>
    <w:rsid w:val="006D4D5D"/>
    <w:rsid w:val="006F246A"/>
    <w:rsid w:val="00701F3E"/>
    <w:rsid w:val="00702795"/>
    <w:rsid w:val="00703BCE"/>
    <w:rsid w:val="00704A2C"/>
    <w:rsid w:val="00707E82"/>
    <w:rsid w:val="0071121B"/>
    <w:rsid w:val="0072491E"/>
    <w:rsid w:val="00737EEA"/>
    <w:rsid w:val="00742899"/>
    <w:rsid w:val="0075505C"/>
    <w:rsid w:val="0075730D"/>
    <w:rsid w:val="007706AB"/>
    <w:rsid w:val="00771F35"/>
    <w:rsid w:val="007723FF"/>
    <w:rsid w:val="00773B30"/>
    <w:rsid w:val="00776C5D"/>
    <w:rsid w:val="0078241D"/>
    <w:rsid w:val="00784315"/>
    <w:rsid w:val="007866BC"/>
    <w:rsid w:val="0078767D"/>
    <w:rsid w:val="00792AD8"/>
    <w:rsid w:val="0079386C"/>
    <w:rsid w:val="007A1083"/>
    <w:rsid w:val="007A132E"/>
    <w:rsid w:val="007A3046"/>
    <w:rsid w:val="007A36D7"/>
    <w:rsid w:val="007A578C"/>
    <w:rsid w:val="007B0365"/>
    <w:rsid w:val="007B100E"/>
    <w:rsid w:val="007B685A"/>
    <w:rsid w:val="007C00D0"/>
    <w:rsid w:val="007C1483"/>
    <w:rsid w:val="007C14CB"/>
    <w:rsid w:val="007C68AC"/>
    <w:rsid w:val="007D2C38"/>
    <w:rsid w:val="007D2CF5"/>
    <w:rsid w:val="007D65B8"/>
    <w:rsid w:val="007F1C81"/>
    <w:rsid w:val="007F2B02"/>
    <w:rsid w:val="008013F7"/>
    <w:rsid w:val="00807345"/>
    <w:rsid w:val="008075B2"/>
    <w:rsid w:val="00813D87"/>
    <w:rsid w:val="00814590"/>
    <w:rsid w:val="00816489"/>
    <w:rsid w:val="0081659D"/>
    <w:rsid w:val="00823301"/>
    <w:rsid w:val="00825110"/>
    <w:rsid w:val="008267C5"/>
    <w:rsid w:val="008268D7"/>
    <w:rsid w:val="00831703"/>
    <w:rsid w:val="00831970"/>
    <w:rsid w:val="008342CC"/>
    <w:rsid w:val="00834839"/>
    <w:rsid w:val="00843997"/>
    <w:rsid w:val="0084695A"/>
    <w:rsid w:val="008536DE"/>
    <w:rsid w:val="008542C4"/>
    <w:rsid w:val="00854ED8"/>
    <w:rsid w:val="0086273D"/>
    <w:rsid w:val="00863385"/>
    <w:rsid w:val="00871013"/>
    <w:rsid w:val="008752F2"/>
    <w:rsid w:val="008805DD"/>
    <w:rsid w:val="0088405A"/>
    <w:rsid w:val="0089398C"/>
    <w:rsid w:val="008947AB"/>
    <w:rsid w:val="008A54D4"/>
    <w:rsid w:val="008B1437"/>
    <w:rsid w:val="008D030A"/>
    <w:rsid w:val="008D1E3C"/>
    <w:rsid w:val="008D778E"/>
    <w:rsid w:val="008E1D32"/>
    <w:rsid w:val="008E4171"/>
    <w:rsid w:val="008E4C9F"/>
    <w:rsid w:val="008E5D69"/>
    <w:rsid w:val="008F3C58"/>
    <w:rsid w:val="008F5D03"/>
    <w:rsid w:val="00901E64"/>
    <w:rsid w:val="00911012"/>
    <w:rsid w:val="00911B41"/>
    <w:rsid w:val="0091205A"/>
    <w:rsid w:val="00921567"/>
    <w:rsid w:val="00924E64"/>
    <w:rsid w:val="009252DB"/>
    <w:rsid w:val="00925E0C"/>
    <w:rsid w:val="0092637C"/>
    <w:rsid w:val="00926581"/>
    <w:rsid w:val="0093024B"/>
    <w:rsid w:val="00931408"/>
    <w:rsid w:val="00931ED5"/>
    <w:rsid w:val="00933D23"/>
    <w:rsid w:val="009459B4"/>
    <w:rsid w:val="00945B70"/>
    <w:rsid w:val="00946B2D"/>
    <w:rsid w:val="00947F35"/>
    <w:rsid w:val="00947F98"/>
    <w:rsid w:val="00950014"/>
    <w:rsid w:val="0095399A"/>
    <w:rsid w:val="00954F24"/>
    <w:rsid w:val="0097437D"/>
    <w:rsid w:val="00974E55"/>
    <w:rsid w:val="00980F8E"/>
    <w:rsid w:val="00981968"/>
    <w:rsid w:val="0098690D"/>
    <w:rsid w:val="0098747B"/>
    <w:rsid w:val="00987959"/>
    <w:rsid w:val="0099187B"/>
    <w:rsid w:val="00997D62"/>
    <w:rsid w:val="00997DEA"/>
    <w:rsid w:val="009A6028"/>
    <w:rsid w:val="009B3179"/>
    <w:rsid w:val="009B7685"/>
    <w:rsid w:val="009C1955"/>
    <w:rsid w:val="009C3D6A"/>
    <w:rsid w:val="009D3BC6"/>
    <w:rsid w:val="009E2F2F"/>
    <w:rsid w:val="009E7471"/>
    <w:rsid w:val="009F15CB"/>
    <w:rsid w:val="009F1BD8"/>
    <w:rsid w:val="009F313A"/>
    <w:rsid w:val="00A04082"/>
    <w:rsid w:val="00A06C38"/>
    <w:rsid w:val="00A127BD"/>
    <w:rsid w:val="00A15533"/>
    <w:rsid w:val="00A24E55"/>
    <w:rsid w:val="00A25AA1"/>
    <w:rsid w:val="00A36943"/>
    <w:rsid w:val="00A505B4"/>
    <w:rsid w:val="00A50ED4"/>
    <w:rsid w:val="00A53D59"/>
    <w:rsid w:val="00A60321"/>
    <w:rsid w:val="00A62A48"/>
    <w:rsid w:val="00A63331"/>
    <w:rsid w:val="00A64338"/>
    <w:rsid w:val="00A653A4"/>
    <w:rsid w:val="00A65908"/>
    <w:rsid w:val="00A67DAE"/>
    <w:rsid w:val="00A70E6F"/>
    <w:rsid w:val="00A71AD8"/>
    <w:rsid w:val="00A7785F"/>
    <w:rsid w:val="00A804BA"/>
    <w:rsid w:val="00A8131C"/>
    <w:rsid w:val="00A8142C"/>
    <w:rsid w:val="00A82A75"/>
    <w:rsid w:val="00A84CEC"/>
    <w:rsid w:val="00A8677D"/>
    <w:rsid w:val="00A95F56"/>
    <w:rsid w:val="00A961AC"/>
    <w:rsid w:val="00AA227D"/>
    <w:rsid w:val="00AA4460"/>
    <w:rsid w:val="00AB30DD"/>
    <w:rsid w:val="00AB44D6"/>
    <w:rsid w:val="00AC25B5"/>
    <w:rsid w:val="00AC7C31"/>
    <w:rsid w:val="00AD118E"/>
    <w:rsid w:val="00AD1316"/>
    <w:rsid w:val="00AD6696"/>
    <w:rsid w:val="00AE4EA8"/>
    <w:rsid w:val="00AE51FB"/>
    <w:rsid w:val="00AF3B1E"/>
    <w:rsid w:val="00AF4034"/>
    <w:rsid w:val="00AF56C6"/>
    <w:rsid w:val="00AF5BF6"/>
    <w:rsid w:val="00B02287"/>
    <w:rsid w:val="00B0284B"/>
    <w:rsid w:val="00B02B70"/>
    <w:rsid w:val="00B03A41"/>
    <w:rsid w:val="00B04BAA"/>
    <w:rsid w:val="00B15D0B"/>
    <w:rsid w:val="00B264BF"/>
    <w:rsid w:val="00B26C9A"/>
    <w:rsid w:val="00B26E7C"/>
    <w:rsid w:val="00B34AA7"/>
    <w:rsid w:val="00B43C60"/>
    <w:rsid w:val="00B46434"/>
    <w:rsid w:val="00B51DF8"/>
    <w:rsid w:val="00B53615"/>
    <w:rsid w:val="00B54CE9"/>
    <w:rsid w:val="00B56FD6"/>
    <w:rsid w:val="00B57117"/>
    <w:rsid w:val="00B90033"/>
    <w:rsid w:val="00B954C5"/>
    <w:rsid w:val="00BA0015"/>
    <w:rsid w:val="00BA0D7E"/>
    <w:rsid w:val="00BA4BF0"/>
    <w:rsid w:val="00BA5B5E"/>
    <w:rsid w:val="00BA6219"/>
    <w:rsid w:val="00BA70D7"/>
    <w:rsid w:val="00BA7F01"/>
    <w:rsid w:val="00BB0B98"/>
    <w:rsid w:val="00BB332B"/>
    <w:rsid w:val="00BB3D5F"/>
    <w:rsid w:val="00BB407A"/>
    <w:rsid w:val="00BB66B5"/>
    <w:rsid w:val="00BC3ED3"/>
    <w:rsid w:val="00BC44CB"/>
    <w:rsid w:val="00BC55CF"/>
    <w:rsid w:val="00BD107C"/>
    <w:rsid w:val="00BD32B2"/>
    <w:rsid w:val="00BE5645"/>
    <w:rsid w:val="00BF3090"/>
    <w:rsid w:val="00C16500"/>
    <w:rsid w:val="00C31ECA"/>
    <w:rsid w:val="00C33CC5"/>
    <w:rsid w:val="00C3529C"/>
    <w:rsid w:val="00C40554"/>
    <w:rsid w:val="00C43588"/>
    <w:rsid w:val="00C5755D"/>
    <w:rsid w:val="00C61357"/>
    <w:rsid w:val="00C644BC"/>
    <w:rsid w:val="00C655EF"/>
    <w:rsid w:val="00C74FCB"/>
    <w:rsid w:val="00C80B51"/>
    <w:rsid w:val="00C80F2E"/>
    <w:rsid w:val="00C82716"/>
    <w:rsid w:val="00C861DA"/>
    <w:rsid w:val="00C91165"/>
    <w:rsid w:val="00C97251"/>
    <w:rsid w:val="00C97759"/>
    <w:rsid w:val="00CA42BB"/>
    <w:rsid w:val="00CA7E35"/>
    <w:rsid w:val="00CC43B2"/>
    <w:rsid w:val="00CC69B4"/>
    <w:rsid w:val="00CD4C02"/>
    <w:rsid w:val="00CD4DCE"/>
    <w:rsid w:val="00CD6D22"/>
    <w:rsid w:val="00CE0A50"/>
    <w:rsid w:val="00CE4484"/>
    <w:rsid w:val="00CF2C08"/>
    <w:rsid w:val="00CF2EBA"/>
    <w:rsid w:val="00CF6D79"/>
    <w:rsid w:val="00CF7F1B"/>
    <w:rsid w:val="00D038E8"/>
    <w:rsid w:val="00D14EF0"/>
    <w:rsid w:val="00D1605A"/>
    <w:rsid w:val="00D166F4"/>
    <w:rsid w:val="00D20DE3"/>
    <w:rsid w:val="00D22A18"/>
    <w:rsid w:val="00D31975"/>
    <w:rsid w:val="00D33E0C"/>
    <w:rsid w:val="00D35A2C"/>
    <w:rsid w:val="00D41A10"/>
    <w:rsid w:val="00D44766"/>
    <w:rsid w:val="00D5114B"/>
    <w:rsid w:val="00D627E9"/>
    <w:rsid w:val="00D66192"/>
    <w:rsid w:val="00D66ECF"/>
    <w:rsid w:val="00D67F1F"/>
    <w:rsid w:val="00D77C9B"/>
    <w:rsid w:val="00D8453B"/>
    <w:rsid w:val="00D855AA"/>
    <w:rsid w:val="00D86597"/>
    <w:rsid w:val="00D94F19"/>
    <w:rsid w:val="00D95767"/>
    <w:rsid w:val="00DA348D"/>
    <w:rsid w:val="00DA3C93"/>
    <w:rsid w:val="00DB0A25"/>
    <w:rsid w:val="00DB46CC"/>
    <w:rsid w:val="00DB53FB"/>
    <w:rsid w:val="00DC4670"/>
    <w:rsid w:val="00DD657E"/>
    <w:rsid w:val="00DD6A23"/>
    <w:rsid w:val="00DD7190"/>
    <w:rsid w:val="00DD72B2"/>
    <w:rsid w:val="00DE207C"/>
    <w:rsid w:val="00DE745A"/>
    <w:rsid w:val="00DF173D"/>
    <w:rsid w:val="00DF52B8"/>
    <w:rsid w:val="00E00AD2"/>
    <w:rsid w:val="00E02A2F"/>
    <w:rsid w:val="00E04511"/>
    <w:rsid w:val="00E07985"/>
    <w:rsid w:val="00E122F3"/>
    <w:rsid w:val="00E136B5"/>
    <w:rsid w:val="00E14ADF"/>
    <w:rsid w:val="00E17726"/>
    <w:rsid w:val="00E17CD6"/>
    <w:rsid w:val="00E225C6"/>
    <w:rsid w:val="00E235C1"/>
    <w:rsid w:val="00E3370E"/>
    <w:rsid w:val="00E33EAB"/>
    <w:rsid w:val="00E40115"/>
    <w:rsid w:val="00E40567"/>
    <w:rsid w:val="00E406BB"/>
    <w:rsid w:val="00E40776"/>
    <w:rsid w:val="00E417DB"/>
    <w:rsid w:val="00E4546F"/>
    <w:rsid w:val="00E5631A"/>
    <w:rsid w:val="00E5772B"/>
    <w:rsid w:val="00E61154"/>
    <w:rsid w:val="00E83148"/>
    <w:rsid w:val="00E870F4"/>
    <w:rsid w:val="00EA6390"/>
    <w:rsid w:val="00EA63D0"/>
    <w:rsid w:val="00EA6454"/>
    <w:rsid w:val="00EA794F"/>
    <w:rsid w:val="00EB04C1"/>
    <w:rsid w:val="00EB1E9A"/>
    <w:rsid w:val="00EB67EB"/>
    <w:rsid w:val="00EB789F"/>
    <w:rsid w:val="00EC0BCC"/>
    <w:rsid w:val="00EC1778"/>
    <w:rsid w:val="00EC7CB0"/>
    <w:rsid w:val="00ED12B6"/>
    <w:rsid w:val="00EE02E1"/>
    <w:rsid w:val="00EE421A"/>
    <w:rsid w:val="00EF083E"/>
    <w:rsid w:val="00EF0FC1"/>
    <w:rsid w:val="00EF2D1C"/>
    <w:rsid w:val="00EF391B"/>
    <w:rsid w:val="00EF687F"/>
    <w:rsid w:val="00F014A2"/>
    <w:rsid w:val="00F02DBB"/>
    <w:rsid w:val="00F035C0"/>
    <w:rsid w:val="00F3151F"/>
    <w:rsid w:val="00F32BFD"/>
    <w:rsid w:val="00F41226"/>
    <w:rsid w:val="00F45E9C"/>
    <w:rsid w:val="00F471E2"/>
    <w:rsid w:val="00F47E62"/>
    <w:rsid w:val="00F52A9E"/>
    <w:rsid w:val="00F65E11"/>
    <w:rsid w:val="00F673C0"/>
    <w:rsid w:val="00F7147F"/>
    <w:rsid w:val="00F71CBA"/>
    <w:rsid w:val="00F83C27"/>
    <w:rsid w:val="00F86E95"/>
    <w:rsid w:val="00F92F84"/>
    <w:rsid w:val="00F97A5A"/>
    <w:rsid w:val="00FA1219"/>
    <w:rsid w:val="00FA64E1"/>
    <w:rsid w:val="00FB01BB"/>
    <w:rsid w:val="00FB0914"/>
    <w:rsid w:val="00FB353A"/>
    <w:rsid w:val="00FB60AE"/>
    <w:rsid w:val="00FB6309"/>
    <w:rsid w:val="00FC25DD"/>
    <w:rsid w:val="00FC4EBB"/>
    <w:rsid w:val="00FD4F36"/>
    <w:rsid w:val="00FD540F"/>
    <w:rsid w:val="00FE0943"/>
    <w:rsid w:val="00FE28CF"/>
    <w:rsid w:val="00FE505D"/>
    <w:rsid w:val="00FF5957"/>
    <w:rsid w:val="00FF5AB3"/>
    <w:rsid w:val="07FA430D"/>
    <w:rsid w:val="6CACA93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15:chartTrackingRefBased/>
  <w15:docId w15:val="{CF801665-1C8D-4D85-92C0-2DFA65A6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7723FF"/>
    <w:pPr>
      <w:spacing w:after="120" w:line="240" w:lineRule="auto"/>
      <w:ind w:left="360" w:firstLine="720"/>
      <w:jc w:val="both"/>
      <w:outlineLvl w:val="3"/>
    </w:pPr>
    <w:rPr>
      <w:rFonts w:ascii="Arial" w:hAnsi="Arial" w:cs="Arial"/>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99"/>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Yu Gothic Light" w:hAnsi="Yu Gothic 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7723FF"/>
    <w:rPr>
      <w:rFonts w:ascii="Arial" w:hAnsi="Arial" w:cs="Arial"/>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pPr>
      <w:numPr>
        <w:numId w:val="2"/>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character" w:customStyle="1" w:styleId="cf01">
    <w:name w:val="cf01"/>
    <w:basedOn w:val="DefaultParagraphFont"/>
    <w:rsid w:val="007723FF"/>
    <w:rPr>
      <w:rFonts w:ascii="Segoe UI" w:hAnsi="Segoe UI" w:cs="Segoe UI" w:hint="default"/>
      <w:sz w:val="18"/>
      <w:szCs w:val="18"/>
    </w:rPr>
  </w:style>
  <w:style w:type="character" w:customStyle="1" w:styleId="apple-converted-space">
    <w:name w:val="apple-converted-space"/>
    <w:basedOn w:val="DefaultParagraphFont"/>
    <w:rsid w:val="007723FF"/>
  </w:style>
  <w:style w:type="paragraph" w:styleId="Revision">
    <w:name w:val="Revision"/>
    <w:hidden/>
    <w:uiPriority w:val="99"/>
    <w:semiHidden/>
    <w:rsid w:val="00816489"/>
    <w:rPr>
      <w:rFonts w:ascii="FoundrySterling-Book" w:hAnsi="FoundrySterling-Book"/>
      <w:sz w:val="20"/>
      <w:szCs w:val="22"/>
      <w:lang w:eastAsia="en-AU"/>
    </w:rPr>
  </w:style>
  <w:style w:type="character" w:styleId="CommentReference">
    <w:name w:val="annotation reference"/>
    <w:basedOn w:val="DefaultParagraphFont"/>
    <w:uiPriority w:val="99"/>
    <w:semiHidden/>
    <w:unhideWhenUsed/>
    <w:rsid w:val="00816489"/>
    <w:rPr>
      <w:sz w:val="16"/>
      <w:szCs w:val="16"/>
    </w:rPr>
  </w:style>
  <w:style w:type="paragraph" w:styleId="CommentText">
    <w:name w:val="annotation text"/>
    <w:basedOn w:val="Normal"/>
    <w:link w:val="CommentTextChar"/>
    <w:uiPriority w:val="99"/>
    <w:semiHidden/>
    <w:unhideWhenUsed/>
    <w:rsid w:val="00816489"/>
    <w:pPr>
      <w:spacing w:line="240" w:lineRule="auto"/>
    </w:pPr>
    <w:rPr>
      <w:szCs w:val="20"/>
    </w:rPr>
  </w:style>
  <w:style w:type="character" w:customStyle="1" w:styleId="CommentTextChar">
    <w:name w:val="Comment Text Char"/>
    <w:basedOn w:val="DefaultParagraphFont"/>
    <w:link w:val="CommentText"/>
    <w:uiPriority w:val="99"/>
    <w:semiHidden/>
    <w:rsid w:val="00816489"/>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816489"/>
    <w:rPr>
      <w:b/>
      <w:bCs/>
    </w:rPr>
  </w:style>
  <w:style w:type="character" w:customStyle="1" w:styleId="CommentSubjectChar">
    <w:name w:val="Comment Subject Char"/>
    <w:basedOn w:val="CommentTextChar"/>
    <w:link w:val="CommentSubject"/>
    <w:uiPriority w:val="99"/>
    <w:semiHidden/>
    <w:rsid w:val="00816489"/>
    <w:rPr>
      <w:rFonts w:ascii="FoundrySterling-Book" w:hAnsi="FoundrySterling-Book"/>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22C00105" TargetMode="External"/><Relationship Id="rId18" Type="http://schemas.openxmlformats.org/officeDocument/2006/relationships/hyperlink" Target="https://sharepointpubstor.blob.core.windows.net/policylibrary-prod/Responsible%20Conduct%20of%20Research%20Policy.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harepointpubstor.blob.core.windows.net/policylibrary-prod/Assessment%20Procedure%20for%20Students.pdf" TargetMode="External"/><Relationship Id="rId7" Type="http://schemas.openxmlformats.org/officeDocument/2006/relationships/settings" Target="settings.xml"/><Relationship Id="rId12" Type="http://schemas.openxmlformats.org/officeDocument/2006/relationships/hyperlink" Target="https://griffitheduau.sharepoint.com/sites/cdtr/SitePages/Home.aspx" TargetMode="External"/><Relationship Id="rId17" Type="http://schemas.openxmlformats.org/officeDocument/2006/relationships/hyperlink" Target="http://policies.griffith.edu.au/pdf/Student%20Academic%20Misconduct%20Policy.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policies.griffith.edu.au/pdf/Conflict%20of%20Interest%20Policy.pdf" TargetMode="External"/><Relationship Id="rId20" Type="http://schemas.openxmlformats.org/officeDocument/2006/relationships/hyperlink" Target="https://sharepointpubstor.blob.core.windows.net/policylibrary-prod/Assessment%20Procedure%20for%20Staf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iffith.edu.au/research/research-services/research-policy-performance/export-trade-control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harepointpubstor.blob.core.windows.net/policylibrary-prod/Assessment%20Policy.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harepointpubstor.blob.core.windows.net/policylibrary-prod/Admission%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pubstor.blob.core.windows.net/policylibrary-prod/Admission%20Policy.pdf" TargetMode="External"/><Relationship Id="rId22" Type="http://schemas.openxmlformats.org/officeDocument/2006/relationships/hyperlink" Target="https://sharepointpubstor.blob.core.windows.net/policylibrary-prod/Qualifications%20Procedure.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2023-12-22T00:50:46+00:00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is the Griffith University template for procedures. This template should be used in conjunction with the Policy Governance Policy and the Policy Governance Procedure. </policysummary>
    <PolicyCategoryPath xmlns="2f261a70-825f-4a37-b7b5-f6ecc2f4c5fa" xsi:nil="true"/>
    <PolicyCategory0 xmlns="2f261a70-825f-4a37-b7b5-f6ecc2f4c5fa" xsi:nil="true"/>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559</Value>
      <Value>558</Value>
      <Value>518</Value>
      <Value>77</Value>
      <Value>551</Value>
    </TaxCatchAll>
    <PolicyCategoryParent xmlns="2f261a70-825f-4a37-b7b5-f6ecc2f4c5fa" xsi:nil="true"/>
    <LastPublished xmlns="2f261a70-825f-4a37-b7b5-f6ecc2f4c5fa">2024-03-07T14:00:00+00:00</LastPublished>
    <doccomments xmlns="2f261a70-825f-4a37-b7b5-f6ecc2f4c5fa">Learning and Teaching Committee (05/2023) (16 Oct 2023) meeting approved the proposal to introduce the new Procedure (2023/0000395), effective from Trimester 1, 2024.
19/12/2023 -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datedeclared xmlns="2f261a70-825f-4a37-b7b5-f6ecc2f4c5fa">2023-10-15T14:00:00+00:00</datedeclared>
    <PrivatePolicy xmlns="2f261a70-825f-4a37-b7b5-f6ecc2f4c5fa">false</PrivatePolicy>
    <policyadvisor xmlns="2f261a70-825f-4a37-b7b5-f6ecc2f4c5fa">
      <UserInfo>
        <DisplayName>Kate Rees</DisplayName>
        <AccountId>159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Provost</TermName>
          <TermId xmlns="http://schemas.microsoft.com/office/infopath/2007/PartnerControls">bee6e04a-89d5-44a2-a3ef-d33cdfe1b4af</TermId>
        </TermInfo>
      </Terms>
    </c4c72b675d9b4d35a824d1eba5c21e27>
    <extlink xmlns="2f261a70-825f-4a37-b7b5-f6ecc2f4c5fa">
      <Url xsi:nil="true"/>
      <Description xsi:nil="true"/>
    </ext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F7AD6-2D24-452C-BA2D-4C1DD94A6C30}">
  <ds:schemaRefs>
    <ds:schemaRef ds:uri="http://schemas.microsoft.com/office/2006/metadata/properties"/>
    <ds:schemaRef ds:uri="http://schemas.microsoft.com/office/infopath/2007/PartnerControls"/>
    <ds:schemaRef ds:uri="2f261a70-825f-4a37-b7b5-f6ecc2f4c5fa"/>
    <ds:schemaRef ds:uri="b40c662e-0380-4817-843d-2c7e10d40c39"/>
  </ds:schemaRefs>
</ds:datastoreItem>
</file>

<file path=customXml/itemProps2.xml><?xml version="1.0" encoding="utf-8"?>
<ds:datastoreItem xmlns:ds="http://schemas.openxmlformats.org/officeDocument/2006/customXml" ds:itemID="{BAFD98C0-3E57-4B1C-A4E4-699662A6C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72664-BE3E-4F49-B1CF-675E6324E18A}">
  <ds:schemaRefs>
    <ds:schemaRef ds:uri="http://schemas.openxmlformats.org/officeDocument/2006/bibliography"/>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47</TotalTime>
  <Pages>12</Pages>
  <Words>4947</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Dissertation Management Procedure</vt:lpstr>
    </vt:vector>
  </TitlesOfParts>
  <Company/>
  <LinksUpToDate>false</LinksUpToDate>
  <CharactersWithSpaces>33079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Management Procedure</dc:title>
  <dc:subject/>
  <dc:creator>Rebecca Voisey</dc:creator>
  <cp:keywords/>
  <dc:description/>
  <cp:lastModifiedBy>Donna Kalaentzis</cp:lastModifiedBy>
  <cp:revision>8</cp:revision>
  <cp:lastPrinted>2019-10-02T04:35:00Z</cp:lastPrinted>
  <dcterms:created xsi:type="dcterms:W3CDTF">2024-03-07T23:58:00Z</dcterms:created>
  <dcterms:modified xsi:type="dcterms:W3CDTF">2024-03-26T03:16:00Z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559;#Provost|bee6e04a-89d5-44a2-a3ef-d33cdfe1b4af</vt:lpwstr>
  </property>
  <property fmtid="{D5CDD505-2E9C-101B-9397-08002B2CF9AE}" pid="12" name="policycategory">
    <vt:lpwstr/>
  </property>
  <property fmtid="{D5CDD505-2E9C-101B-9397-08002B2CF9AE}" pid="13" name="officearea">
    <vt:lpwstr>551;#Student Life|10f28419-8eea-4122-9bbc-3c3d69c6fcc4</vt:lpwstr>
  </property>
  <property fmtid="{D5CDD505-2E9C-101B-9397-08002B2CF9AE}" pid="14" name="Managed_Testing_Field">
    <vt:lpwstr/>
  </property>
  <property fmtid="{D5CDD505-2E9C-101B-9397-08002B2CF9AE}" pid="15" name="policy-category">
    <vt:lpwstr>518;#Learning and Teaching|446e0cdd-d096-4b26-b8f8-0a6485e32142</vt:lpwstr>
  </property>
  <property fmtid="{D5CDD505-2E9C-101B-9397-08002B2CF9AE}" pid="16" name="glossaryterms">
    <vt:lpwstr/>
  </property>
  <property fmtid="{D5CDD505-2E9C-101B-9397-08002B2CF9AE}" pid="17" name="policyreview">
    <vt:lpwstr>558;#2028|3482dbca-7716-46bb-b113-935721929a44</vt:lpwstr>
  </property>
  <property fmtid="{D5CDD505-2E9C-101B-9397-08002B2CF9AE}" pid="18" name="policyaudience">
    <vt:lpwstr>77;#Staff|45ee306d-49ae-43fa-a3ef-02f70754fd2d</vt:lpwstr>
  </property>
</Properties>
</file>