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7000" w:rsidR="00ED6047" w:rsidP="064AA243" w:rsidRDefault="00E73425" w14:paraId="7B51AC1A" w14:textId="4C9DB1F2">
      <w:pPr>
        <w:pStyle w:val="Heading1"/>
        <w:spacing w:before="0" w:after="0" w:afterAutospacing="off"/>
        <w:rPr>
          <w:rFonts w:ascii="Griffith Sans Text" w:hAnsi="Griffith Sans Text"/>
          <w:sz w:val="52"/>
          <w:szCs w:val="52"/>
        </w:rPr>
      </w:pPr>
      <w:r w:rsidRPr="064AA243" w:rsidR="00E73425">
        <w:rPr>
          <w:rFonts w:ascii="Griffith Sans Text" w:hAnsi="Griffith Sans Text"/>
          <w:sz w:val="52"/>
          <w:szCs w:val="52"/>
        </w:rPr>
        <w:t>Demonstrating H</w:t>
      </w:r>
      <w:r w:rsidRPr="064AA243" w:rsidR="1457B2DF">
        <w:rPr>
          <w:rFonts w:ascii="Griffith Sans Text" w:hAnsi="Griffith Sans Text"/>
          <w:sz w:val="52"/>
          <w:szCs w:val="52"/>
        </w:rPr>
        <w:t xml:space="preserve">ealth, </w:t>
      </w:r>
      <w:r w:rsidRPr="064AA243" w:rsidR="00E73425">
        <w:rPr>
          <w:rFonts w:ascii="Griffith Sans Text" w:hAnsi="Griffith Sans Text"/>
          <w:sz w:val="52"/>
          <w:szCs w:val="52"/>
        </w:rPr>
        <w:t>S</w:t>
      </w:r>
      <w:r w:rsidRPr="064AA243" w:rsidR="19C1DB06">
        <w:rPr>
          <w:rFonts w:ascii="Griffith Sans Text" w:hAnsi="Griffith Sans Text"/>
          <w:sz w:val="52"/>
          <w:szCs w:val="52"/>
        </w:rPr>
        <w:t>afety and Wellbeing</w:t>
      </w:r>
    </w:p>
    <w:p w:rsidRPr="000C7000" w:rsidR="00ED6047" w:rsidP="00A144B2" w:rsidRDefault="00E73425" w14:paraId="7FFAB932" w14:textId="0AE4C7F0">
      <w:pPr>
        <w:pStyle w:val="Heading1"/>
        <w:spacing w:before="0" w:after="240"/>
        <w:rPr>
          <w:rFonts w:ascii="Griffith Sans Text" w:hAnsi="Griffith Sans Text"/>
          <w:sz w:val="52"/>
          <w:szCs w:val="52"/>
        </w:rPr>
      </w:pPr>
      <w:r w:rsidRPr="064AA243" w:rsidR="00E73425">
        <w:rPr>
          <w:rFonts w:ascii="Griffith Sans Text" w:hAnsi="Griffith Sans Text"/>
          <w:sz w:val="52"/>
          <w:szCs w:val="52"/>
        </w:rPr>
        <w:t>Leadership and Commitment</w:t>
      </w:r>
    </w:p>
    <w:p w:rsidRPr="000C7000" w:rsidR="00A144B2" w:rsidP="00E166E0" w:rsidRDefault="00440719" w14:paraId="4B56D564" w14:textId="33010313">
      <w:pPr>
        <w:pStyle w:val="Heading2"/>
        <w:spacing w:before="0" w:after="0" w:line="240" w:lineRule="auto"/>
        <w:rPr>
          <w:rFonts w:ascii="Griffith Sans Text" w:hAnsi="Griffith Sans Text"/>
          <w:b w:val="0"/>
          <w:bCs w:val="0"/>
          <w:sz w:val="24"/>
          <w:szCs w:val="18"/>
        </w:rPr>
      </w:pPr>
      <w:hyperlink w:history="1" w:anchor="_1.0_Purpose">
        <w:r w:rsidRPr="000C7000" w:rsidR="00A144B2">
          <w:rPr>
            <w:rFonts w:ascii="Griffith Sans Text" w:hAnsi="Griffith Sans Text"/>
            <w:b w:val="0"/>
            <w:bCs w:val="0"/>
            <w:sz w:val="24"/>
            <w:szCs w:val="18"/>
          </w:rPr>
          <w:t>1.0 Purpose</w:t>
        </w:r>
      </w:hyperlink>
    </w:p>
    <w:p w:rsidRPr="000C7000" w:rsidR="00732202" w:rsidP="00E166E0" w:rsidRDefault="00440719" w14:paraId="1240B968" w14:textId="4A74855E">
      <w:pPr>
        <w:pStyle w:val="Heading2"/>
        <w:spacing w:before="0" w:after="0" w:line="240" w:lineRule="auto"/>
        <w:rPr>
          <w:rFonts w:ascii="Griffith Sans Text" w:hAnsi="Griffith Sans Text"/>
          <w:b w:val="0"/>
          <w:bCs w:val="0"/>
          <w:sz w:val="24"/>
          <w:szCs w:val="18"/>
        </w:rPr>
      </w:pPr>
      <w:hyperlink w:history="1" w:anchor="_2.0_Scope">
        <w:r w:rsidRPr="000C7000" w:rsidR="00732202">
          <w:rPr>
            <w:rFonts w:ascii="Griffith Sans Text" w:hAnsi="Griffith Sans Text"/>
            <w:b w:val="0"/>
            <w:bCs w:val="0"/>
            <w:sz w:val="24"/>
            <w:szCs w:val="18"/>
          </w:rPr>
          <w:t>2.0 Scope</w:t>
        </w:r>
      </w:hyperlink>
    </w:p>
    <w:p w:rsidRPr="000C7000" w:rsidR="00732202" w:rsidP="00E166E0" w:rsidRDefault="00732202" w14:paraId="636BA11E" w14:textId="344288BD">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t xml:space="preserve">3.0 </w:t>
      </w:r>
      <w:r w:rsidR="00C13173">
        <w:rPr>
          <w:rFonts w:ascii="Griffith Sans Text" w:hAnsi="Griffith Sans Text"/>
          <w:b w:val="0"/>
          <w:bCs w:val="0"/>
          <w:sz w:val="24"/>
          <w:szCs w:val="18"/>
        </w:rPr>
        <w:t>Standard</w:t>
      </w:r>
      <w:r w:rsidRPr="000C7000" w:rsidR="00C76573">
        <w:rPr>
          <w:rFonts w:ascii="Griffith Sans Text" w:hAnsi="Griffith Sans Text"/>
          <w:b w:val="0"/>
          <w:bCs w:val="0"/>
          <w:sz w:val="24"/>
          <w:szCs w:val="18"/>
        </w:rPr>
        <w:t xml:space="preserve"> </w:t>
      </w:r>
    </w:p>
    <w:p w:rsidRPr="000C7000" w:rsidR="00C76573" w:rsidP="0065502D" w:rsidRDefault="00C76573" w14:paraId="2655DE31" w14:textId="4E3313AF">
      <w:pPr>
        <w:pStyle w:val="Heading2"/>
        <w:spacing w:before="0" w:after="0" w:line="240" w:lineRule="auto"/>
        <w:ind w:left="284"/>
        <w:rPr>
          <w:rFonts w:ascii="Griffith Sans Text" w:hAnsi="Griffith Sans Text"/>
          <w:b w:val="0"/>
          <w:bCs w:val="0"/>
          <w:sz w:val="24"/>
          <w:szCs w:val="18"/>
        </w:rPr>
      </w:pPr>
      <w:r w:rsidRPr="00FE4C17">
        <w:rPr>
          <w:rFonts w:ascii="Griffith Sans Text" w:hAnsi="Griffith Sans Text"/>
          <w:b w:val="0"/>
          <w:bCs w:val="0"/>
          <w:sz w:val="24"/>
          <w:szCs w:val="18"/>
        </w:rPr>
        <w:t xml:space="preserve">3.1 </w:t>
      </w:r>
      <w:hyperlink w:history="1" w:anchor="_3.1_Leadership_Participation">
        <w:r w:rsidRPr="00463529" w:rsidR="00FE4C17">
          <w:rPr>
            <w:rStyle w:val="Hyperlink"/>
            <w:rFonts w:ascii="Griffith Sans Text" w:hAnsi="Griffith Sans Text"/>
            <w:b w:val="0"/>
            <w:bCs w:val="0"/>
            <w:sz w:val="24"/>
            <w:szCs w:val="18"/>
          </w:rPr>
          <w:t>Leadership Participation</w:t>
        </w:r>
      </w:hyperlink>
      <w:r w:rsidRPr="000C7000" w:rsidR="00904689">
        <w:rPr>
          <w:rFonts w:ascii="Griffith Sans Text" w:hAnsi="Griffith Sans Text"/>
          <w:b w:val="0"/>
          <w:bCs w:val="0"/>
          <w:sz w:val="24"/>
          <w:szCs w:val="18"/>
        </w:rPr>
        <w:t xml:space="preserve"> </w:t>
      </w:r>
      <w:r w:rsidR="00463529">
        <w:rPr>
          <w:rFonts w:ascii="Griffith Sans Text" w:hAnsi="Griffith Sans Text"/>
          <w:b w:val="0"/>
          <w:bCs w:val="0"/>
          <w:sz w:val="24"/>
          <w:szCs w:val="18"/>
        </w:rPr>
        <w:t xml:space="preserve">| 3.2 </w:t>
      </w:r>
      <w:hyperlink w:history="1" w:anchor="_3.2_Planning_Work">
        <w:r w:rsidRPr="00463529" w:rsidR="00463529">
          <w:rPr>
            <w:rStyle w:val="Hyperlink"/>
            <w:rFonts w:ascii="Griffith Sans Text" w:hAnsi="Griffith Sans Text"/>
            <w:b w:val="0"/>
            <w:bCs w:val="0"/>
            <w:sz w:val="24"/>
            <w:szCs w:val="18"/>
          </w:rPr>
          <w:t>Planning Work</w:t>
        </w:r>
      </w:hyperlink>
      <w:r w:rsidR="00463529">
        <w:rPr>
          <w:rFonts w:ascii="Griffith Sans Text" w:hAnsi="Griffith Sans Text"/>
          <w:b w:val="0"/>
          <w:bCs w:val="0"/>
          <w:sz w:val="24"/>
          <w:szCs w:val="18"/>
        </w:rPr>
        <w:t xml:space="preserve"> | 3.3 </w:t>
      </w:r>
      <w:hyperlink w:history="1" w:anchor="_3.3_Supporting_the">
        <w:r w:rsidRPr="00463529" w:rsidR="00463529">
          <w:rPr>
            <w:rStyle w:val="Hyperlink"/>
            <w:rFonts w:ascii="Griffith Sans Text" w:hAnsi="Griffith Sans Text"/>
            <w:b w:val="0"/>
            <w:bCs w:val="0"/>
            <w:sz w:val="24"/>
            <w:szCs w:val="18"/>
          </w:rPr>
          <w:t>Supporting the Workforce</w:t>
        </w:r>
      </w:hyperlink>
      <w:r w:rsidR="00463529">
        <w:rPr>
          <w:rFonts w:ascii="Griffith Sans Text" w:hAnsi="Griffith Sans Text"/>
          <w:b w:val="0"/>
          <w:bCs w:val="0"/>
          <w:sz w:val="24"/>
          <w:szCs w:val="18"/>
        </w:rPr>
        <w:t xml:space="preserve"> | 3.4 </w:t>
      </w:r>
      <w:hyperlink w:history="1" w:anchor="_3.4_Implement_and">
        <w:r w:rsidRPr="00463529" w:rsidR="00463529">
          <w:rPr>
            <w:rStyle w:val="Hyperlink"/>
            <w:rFonts w:ascii="Griffith Sans Text" w:hAnsi="Griffith Sans Text"/>
            <w:b w:val="0"/>
            <w:bCs w:val="0"/>
            <w:sz w:val="24"/>
            <w:szCs w:val="18"/>
          </w:rPr>
          <w:t>Implement and Improve Operational Controls</w:t>
        </w:r>
      </w:hyperlink>
      <w:r w:rsidR="00463529">
        <w:rPr>
          <w:rFonts w:ascii="Griffith Sans Text" w:hAnsi="Griffith Sans Text"/>
          <w:b w:val="0"/>
          <w:bCs w:val="0"/>
          <w:sz w:val="24"/>
          <w:szCs w:val="18"/>
        </w:rPr>
        <w:t xml:space="preserve"> | 3.5 </w:t>
      </w:r>
      <w:hyperlink w:history="1" w:anchor="_3.5_HSW_Performance">
        <w:r w:rsidRPr="00463529" w:rsidR="00463529">
          <w:rPr>
            <w:rStyle w:val="Hyperlink"/>
            <w:rFonts w:ascii="Griffith Sans Text" w:hAnsi="Griffith Sans Text"/>
            <w:b w:val="0"/>
            <w:bCs w:val="0"/>
            <w:sz w:val="24"/>
            <w:szCs w:val="18"/>
          </w:rPr>
          <w:t>HSW Performance Evaluation</w:t>
        </w:r>
      </w:hyperlink>
      <w:r w:rsidR="00463529">
        <w:rPr>
          <w:rFonts w:ascii="Griffith Sans Text" w:hAnsi="Griffith Sans Text"/>
          <w:b w:val="0"/>
          <w:bCs w:val="0"/>
          <w:sz w:val="24"/>
          <w:szCs w:val="18"/>
        </w:rPr>
        <w:t xml:space="preserve"> | 3.6 </w:t>
      </w:r>
      <w:hyperlink w:history="1" w:anchor="_3.6_Improvement">
        <w:r w:rsidRPr="00463529" w:rsidR="00463529">
          <w:rPr>
            <w:rStyle w:val="Hyperlink"/>
            <w:rFonts w:ascii="Griffith Sans Text" w:hAnsi="Griffith Sans Text"/>
            <w:b w:val="0"/>
            <w:bCs w:val="0"/>
            <w:sz w:val="24"/>
            <w:szCs w:val="18"/>
          </w:rPr>
          <w:t>Improvement</w:t>
        </w:r>
      </w:hyperlink>
    </w:p>
    <w:p w:rsidRPr="000C7000" w:rsidR="00A144B2" w:rsidP="00E166E0" w:rsidRDefault="00FF586B" w14:paraId="574A747E" w14:textId="5B26E8C5">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Pr="000C7000" w:rsidR="0065502D">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Pr="000C7000" w:rsidR="007418A5">
        <w:rPr>
          <w:rFonts w:ascii="Griffith Sans Text" w:hAnsi="Griffith Sans Text"/>
          <w:b w:val="0"/>
          <w:bCs w:val="0"/>
          <w:sz w:val="24"/>
          <w:szCs w:val="18"/>
        </w:rPr>
        <w:t>4</w:t>
      </w:r>
      <w:r w:rsidRPr="000C7000" w:rsidR="00732202">
        <w:rPr>
          <w:rFonts w:ascii="Griffith Sans Text" w:hAnsi="Griffith Sans Text"/>
          <w:b w:val="0"/>
          <w:bCs w:val="0"/>
          <w:sz w:val="24"/>
          <w:szCs w:val="18"/>
        </w:rPr>
        <w:t>.0 Definitions</w:t>
      </w:r>
    </w:p>
    <w:p w:rsidRPr="000C7000" w:rsidR="00FC349F" w:rsidP="00E166E0" w:rsidRDefault="00FF586B" w14:paraId="55C75591" w14:textId="5E684B7A">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Pr="000C7000" w:rsidR="0065502D">
        <w:rPr>
          <w:rFonts w:ascii="Griffith Sans Text" w:hAnsi="Griffith Sans Text"/>
          <w:b w:val="0"/>
          <w:bCs w:val="0"/>
          <w:sz w:val="24"/>
          <w:szCs w:val="18"/>
        </w:rPr>
        <w:fldChar w:fldCharType="begin"/>
      </w:r>
      <w:r w:rsidRPr="000C7000" w:rsidR="0065502D">
        <w:rPr>
          <w:rFonts w:ascii="Griffith Sans Text" w:hAnsi="Griffith Sans Text"/>
          <w:b w:val="0"/>
          <w:bCs w:val="0"/>
          <w:sz w:val="24"/>
          <w:szCs w:val="18"/>
        </w:rPr>
        <w:instrText>HYPERLINK  \l "_6.0_Information"</w:instrText>
      </w:r>
      <w:r w:rsidRPr="000C7000" w:rsidR="0065502D">
        <w:rPr>
          <w:rFonts w:ascii="Griffith Sans Text" w:hAnsi="Griffith Sans Text"/>
          <w:b w:val="0"/>
          <w:bCs w:val="0"/>
          <w:sz w:val="24"/>
          <w:szCs w:val="18"/>
        </w:rPr>
      </w:r>
      <w:r w:rsidRPr="000C7000" w:rsidR="0065502D">
        <w:rPr>
          <w:rFonts w:ascii="Griffith Sans Text" w:hAnsi="Griffith Sans Text"/>
          <w:b w:val="0"/>
          <w:bCs w:val="0"/>
          <w:sz w:val="24"/>
          <w:szCs w:val="18"/>
        </w:rPr>
        <w:fldChar w:fldCharType="separate"/>
      </w:r>
      <w:r w:rsidRPr="000C7000" w:rsidR="007418A5">
        <w:rPr>
          <w:rStyle w:val="Hyperlink"/>
          <w:rFonts w:ascii="Griffith Sans Text" w:hAnsi="Griffith Sans Text"/>
          <w:b w:val="0"/>
          <w:bCs w:val="0"/>
          <w:sz w:val="24"/>
          <w:szCs w:val="18"/>
        </w:rPr>
        <w:t>5</w:t>
      </w:r>
      <w:r w:rsidRPr="000C7000" w:rsidR="00FC349F">
        <w:rPr>
          <w:rStyle w:val="Hyperlink"/>
          <w:rFonts w:ascii="Griffith Sans Text" w:hAnsi="Griffith Sans Text"/>
          <w:b w:val="0"/>
          <w:bCs w:val="0"/>
          <w:sz w:val="24"/>
          <w:szCs w:val="18"/>
        </w:rPr>
        <w:t>.0</w:t>
      </w:r>
      <w:r w:rsidRPr="000C7000" w:rsidR="00274580">
        <w:rPr>
          <w:rStyle w:val="Hyperlink"/>
          <w:rFonts w:ascii="Griffith Sans Text" w:hAnsi="Griffith Sans Text"/>
          <w:b w:val="0"/>
          <w:bCs w:val="0"/>
          <w:sz w:val="24"/>
          <w:szCs w:val="18"/>
        </w:rPr>
        <w:t xml:space="preserve"> Information</w:t>
      </w:r>
    </w:p>
    <w:p w:rsidRPr="000C7000" w:rsidR="00D434E9" w:rsidP="00E166E0" w:rsidRDefault="0065502D" w14:paraId="3005F60D" w14:textId="6D0134BD">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history="1" w:anchor="_7.0_Related_Policy">
        <w:r w:rsidRPr="000C7000" w:rsidR="007418A5">
          <w:rPr>
            <w:rStyle w:val="Hyperlink"/>
            <w:rFonts w:ascii="Griffith Sans Text" w:hAnsi="Griffith Sans Text"/>
            <w:b w:val="0"/>
            <w:bCs w:val="0"/>
            <w:sz w:val="24"/>
            <w:szCs w:val="18"/>
          </w:rPr>
          <w:t>6</w:t>
        </w:r>
        <w:r w:rsidRPr="000C7000" w:rsidR="00274580">
          <w:rPr>
            <w:rStyle w:val="Hyperlink"/>
            <w:rFonts w:ascii="Griffith Sans Text" w:hAnsi="Griffith Sans Text"/>
            <w:b w:val="0"/>
            <w:bCs w:val="0"/>
            <w:sz w:val="24"/>
            <w:szCs w:val="18"/>
          </w:rPr>
          <w:t xml:space="preserve">.0 Related </w:t>
        </w:r>
        <w:r w:rsidRPr="000C7000" w:rsidR="00456A0E">
          <w:rPr>
            <w:rStyle w:val="Hyperlink"/>
            <w:rFonts w:ascii="Griffith Sans Text" w:hAnsi="Griffith Sans Text"/>
            <w:b w:val="0"/>
            <w:bCs w:val="0"/>
            <w:sz w:val="24"/>
            <w:szCs w:val="18"/>
          </w:rPr>
          <w:t>policy documents and supporting documents</w:t>
        </w:r>
      </w:hyperlink>
      <w:r w:rsidRPr="000C7000" w:rsidR="00613014">
        <w:rPr>
          <w:rFonts w:ascii="Griffith Sans Text" w:hAnsi="Griffith Sans Text"/>
          <w:b w:val="0"/>
          <w:bCs w:val="0"/>
          <w:sz w:val="24"/>
          <w:szCs w:val="18"/>
        </w:rPr>
        <w:t xml:space="preserve"> </w:t>
      </w:r>
    </w:p>
    <w:p w:rsidRPr="00237AB3" w:rsidR="00A144B2" w:rsidP="00CA6AC5" w:rsidRDefault="00A144B2" w14:paraId="2DF7559D" w14:textId="403D7944">
      <w:pPr>
        <w:pStyle w:val="Heading2"/>
        <w:rPr>
          <w:rFonts w:ascii="Griffith Sans Text" w:hAnsi="Griffith Sans Text"/>
        </w:rPr>
      </w:pPr>
      <w:bookmarkStart w:name="_1.0_Purpose" w:id="0"/>
      <w:bookmarkEnd w:id="0"/>
      <w:r w:rsidRPr="00237AB3">
        <w:rPr>
          <w:rFonts w:ascii="Griffith Sans Text" w:hAnsi="Griffith Sans Text"/>
        </w:rPr>
        <w:t>1.0 Purpose</w:t>
      </w:r>
    </w:p>
    <w:p w:rsidRPr="004922AF" w:rsidR="00820F73" w:rsidP="004922AF" w:rsidRDefault="000A2822" w14:paraId="5841146F" w14:textId="30168DAD">
      <w:pPr>
        <w:spacing w:before="120" w:after="120" w:line="240" w:lineRule="auto"/>
        <w:rPr>
          <w:rFonts w:ascii="Arial" w:hAnsi="Arial" w:cs="Arial"/>
          <w:sz w:val="22"/>
        </w:rPr>
      </w:pPr>
      <w:r w:rsidRPr="000A2822">
        <w:rPr>
          <w:rFonts w:ascii="Arial" w:hAnsi="Arial" w:cs="Arial"/>
          <w:sz w:val="22"/>
        </w:rPr>
        <w:t xml:space="preserve">This standard outlines the mandatory requirements for demonstrating leadership and commitment to </w:t>
      </w:r>
      <w:r w:rsidR="00E72977">
        <w:rPr>
          <w:rFonts w:ascii="Arial" w:hAnsi="Arial" w:cs="Arial"/>
          <w:sz w:val="22"/>
        </w:rPr>
        <w:t>H</w:t>
      </w:r>
      <w:r w:rsidRPr="000A2822">
        <w:rPr>
          <w:rFonts w:ascii="Arial" w:hAnsi="Arial" w:cs="Arial"/>
          <w:sz w:val="22"/>
        </w:rPr>
        <w:t xml:space="preserve">ealth, </w:t>
      </w:r>
      <w:r w:rsidR="00E72977">
        <w:rPr>
          <w:rFonts w:ascii="Arial" w:hAnsi="Arial" w:cs="Arial"/>
          <w:sz w:val="22"/>
        </w:rPr>
        <w:t>S</w:t>
      </w:r>
      <w:r w:rsidRPr="000A2822">
        <w:rPr>
          <w:rFonts w:ascii="Arial" w:hAnsi="Arial" w:cs="Arial"/>
          <w:sz w:val="22"/>
        </w:rPr>
        <w:t xml:space="preserve">afety and </w:t>
      </w:r>
      <w:r w:rsidR="00E72977">
        <w:rPr>
          <w:rFonts w:ascii="Arial" w:hAnsi="Arial" w:cs="Arial"/>
          <w:sz w:val="22"/>
        </w:rPr>
        <w:t>W</w:t>
      </w:r>
      <w:r w:rsidRPr="000A2822">
        <w:rPr>
          <w:rFonts w:ascii="Arial" w:hAnsi="Arial" w:cs="Arial"/>
          <w:sz w:val="22"/>
        </w:rPr>
        <w:t>ellbeing (HSW) at Griffith University. This standard aims to minimise risks to personnel and ensure continuing legislative compliance.</w:t>
      </w:r>
    </w:p>
    <w:p w:rsidRPr="00237AB3" w:rsidR="00A144B2" w:rsidP="00CA6AC5" w:rsidRDefault="00A144B2" w14:paraId="7F0EA822" w14:textId="07CBBBFC">
      <w:pPr>
        <w:pStyle w:val="Heading2"/>
        <w:rPr>
          <w:rFonts w:ascii="Griffith Sans Text" w:hAnsi="Griffith Sans Text"/>
        </w:rPr>
      </w:pPr>
      <w:bookmarkStart w:name="_2.0_Scope" w:id="1"/>
      <w:bookmarkEnd w:id="1"/>
      <w:r w:rsidRPr="00237AB3">
        <w:rPr>
          <w:rFonts w:ascii="Griffith Sans Text" w:hAnsi="Griffith Sans Text"/>
        </w:rPr>
        <w:t>2.0 Scope</w:t>
      </w:r>
    </w:p>
    <w:p w:rsidRPr="004922AF" w:rsidR="00A144B2" w:rsidP="004922AF" w:rsidRDefault="00B904B1" w14:paraId="32381DE0" w14:textId="243F2928">
      <w:pPr>
        <w:spacing w:before="120" w:after="120" w:line="240" w:lineRule="auto"/>
        <w:rPr>
          <w:rFonts w:ascii="Arial" w:hAnsi="Arial" w:eastAsia="Calibri" w:cs="Arial"/>
          <w:sz w:val="22"/>
        </w:rPr>
      </w:pPr>
      <w:r w:rsidRPr="00B904B1">
        <w:rPr>
          <w:rFonts w:ascii="Arial" w:hAnsi="Arial" w:cs="Arial"/>
          <w:sz w:val="22"/>
        </w:rPr>
        <w:t>This standard applies to all staff, students, contractors and other relevant personnel in management roles and engaged by Griffith University to undertake their work, research or study.</w:t>
      </w:r>
    </w:p>
    <w:p w:rsidRPr="00237AB3" w:rsidR="00A144B2" w:rsidP="00CA6AC5" w:rsidRDefault="00A144B2" w14:paraId="738A9BC3" w14:textId="671221A3">
      <w:pPr>
        <w:pStyle w:val="Heading2"/>
        <w:rPr>
          <w:rFonts w:ascii="Griffith Sans Text" w:hAnsi="Griffith Sans Text"/>
        </w:rPr>
      </w:pPr>
      <w:bookmarkStart w:name="_3.0_Policy_statement" w:id="2"/>
      <w:bookmarkStart w:name="_3.0_Procedure" w:id="3"/>
      <w:bookmarkEnd w:id="2"/>
      <w:bookmarkEnd w:id="3"/>
      <w:r w:rsidRPr="00237AB3">
        <w:rPr>
          <w:rFonts w:ascii="Griffith Sans Text" w:hAnsi="Griffith Sans Text"/>
        </w:rPr>
        <w:t>3.0</w:t>
      </w:r>
      <w:r w:rsidR="00C13173">
        <w:rPr>
          <w:rFonts w:ascii="Griffith Sans Text" w:hAnsi="Griffith Sans Text"/>
        </w:rPr>
        <w:t xml:space="preserve"> Standard</w:t>
      </w:r>
    </w:p>
    <w:p w:rsidRPr="001520D3" w:rsidR="00FE4C17" w:rsidP="00FE4C17" w:rsidRDefault="00FE4C17" w14:paraId="44FA8158" w14:textId="22AA0D3C">
      <w:pPr>
        <w:pStyle w:val="Heading3"/>
        <w:ind w:left="567"/>
        <w:rPr>
          <w:rFonts w:ascii="Griffith Sans Text" w:hAnsi="Griffith Sans Text"/>
        </w:rPr>
      </w:pPr>
      <w:bookmarkStart w:name="_3.1_Leadership_Participation" w:id="4"/>
      <w:bookmarkEnd w:id="4"/>
      <w:r w:rsidRPr="001520D3">
        <w:rPr>
          <w:rFonts w:ascii="Griffith Sans Text" w:hAnsi="Griffith Sans Text"/>
        </w:rPr>
        <w:t xml:space="preserve">3.1 </w:t>
      </w:r>
      <w:r>
        <w:rPr>
          <w:rFonts w:ascii="Griffith Sans Text" w:hAnsi="Griffith Sans Text"/>
        </w:rPr>
        <w:t>Leadership Participation</w:t>
      </w:r>
    </w:p>
    <w:p w:rsidRPr="007637DF" w:rsidR="00382980" w:rsidP="00382980" w:rsidRDefault="00382980" w14:paraId="38FE017D" w14:textId="4FA373E1">
      <w:pPr>
        <w:spacing w:before="120" w:after="120" w:line="240" w:lineRule="auto"/>
        <w:ind w:left="567"/>
        <w:rPr>
          <w:rFonts w:ascii="Arial" w:hAnsi="Arial" w:cs="Arial"/>
          <w:sz w:val="22"/>
        </w:rPr>
      </w:pPr>
      <w:r>
        <w:rPr>
          <w:rFonts w:ascii="Arial" w:hAnsi="Arial" w:cs="Arial"/>
          <w:sz w:val="22"/>
        </w:rPr>
        <w:t>All management</w:t>
      </w:r>
      <w:r w:rsidRPr="007637DF">
        <w:rPr>
          <w:rFonts w:ascii="Arial" w:hAnsi="Arial" w:cs="Arial"/>
          <w:sz w:val="22"/>
        </w:rPr>
        <w:t xml:space="preserve"> must:</w:t>
      </w:r>
    </w:p>
    <w:p w:rsidRPr="000D749B" w:rsidR="00382980" w:rsidP="00E72977" w:rsidRDefault="00E72977" w14:paraId="038BE883" w14:textId="6C45ED7A">
      <w:pPr>
        <w:pStyle w:val="NormalWhite"/>
        <w:numPr>
          <w:ilvl w:val="0"/>
          <w:numId w:val="30"/>
        </w:numPr>
        <w:spacing w:before="120" w:after="0"/>
        <w:ind w:left="924" w:hanging="357"/>
        <w:jc w:val="left"/>
        <w:rPr>
          <w:rFonts w:cs="Arial"/>
          <w:color w:val="auto"/>
          <w:sz w:val="22"/>
        </w:rPr>
      </w:pPr>
      <w:r>
        <w:rPr>
          <w:rFonts w:cs="Arial"/>
          <w:color w:val="auto"/>
          <w:sz w:val="22"/>
        </w:rPr>
        <w:t>p</w:t>
      </w:r>
      <w:r w:rsidRPr="000D749B" w:rsidR="00382980">
        <w:rPr>
          <w:rFonts w:cs="Arial"/>
          <w:color w:val="auto"/>
          <w:sz w:val="22"/>
        </w:rPr>
        <w:t>rioritise HSW</w:t>
      </w:r>
    </w:p>
    <w:p w:rsidRPr="000D749B" w:rsidR="00382980" w:rsidP="00E72977" w:rsidRDefault="00E72977" w14:paraId="2963A3BC" w14:textId="51B45409">
      <w:pPr>
        <w:pStyle w:val="NormalWhite"/>
        <w:numPr>
          <w:ilvl w:val="0"/>
          <w:numId w:val="30"/>
        </w:numPr>
        <w:spacing w:after="0"/>
        <w:ind w:left="924" w:hanging="357"/>
        <w:jc w:val="left"/>
        <w:rPr>
          <w:rFonts w:cs="Arial"/>
          <w:color w:val="auto"/>
          <w:sz w:val="22"/>
        </w:rPr>
      </w:pPr>
      <w:r>
        <w:rPr>
          <w:rFonts w:cs="Arial"/>
          <w:color w:val="auto"/>
          <w:sz w:val="22"/>
        </w:rPr>
        <w:t>r</w:t>
      </w:r>
      <w:r w:rsidRPr="000D749B" w:rsidR="00382980">
        <w:rPr>
          <w:rFonts w:cs="Arial"/>
          <w:color w:val="auto"/>
          <w:sz w:val="22"/>
        </w:rPr>
        <w:t>outinely discuss safety with staff at meetings</w:t>
      </w:r>
    </w:p>
    <w:p w:rsidRPr="000D749B" w:rsidR="00382980" w:rsidP="00E72977" w:rsidRDefault="00E72977" w14:paraId="6E8D3B56" w14:textId="20F3D89D">
      <w:pPr>
        <w:pStyle w:val="NormalWhite"/>
        <w:numPr>
          <w:ilvl w:val="0"/>
          <w:numId w:val="30"/>
        </w:numPr>
        <w:spacing w:after="0"/>
        <w:ind w:left="924" w:hanging="357"/>
        <w:jc w:val="left"/>
        <w:rPr>
          <w:rFonts w:cs="Arial"/>
          <w:color w:val="auto"/>
          <w:sz w:val="22"/>
        </w:rPr>
      </w:pPr>
      <w:r>
        <w:rPr>
          <w:rFonts w:cs="Arial"/>
          <w:color w:val="auto"/>
          <w:sz w:val="22"/>
        </w:rPr>
        <w:t>e</w:t>
      </w:r>
      <w:r w:rsidRPr="000D749B" w:rsidR="00382980">
        <w:rPr>
          <w:rFonts w:cs="Arial"/>
          <w:color w:val="auto"/>
          <w:sz w:val="22"/>
        </w:rPr>
        <w:t>ncourage staff to discuss safety and put forward suggestions for HSW improvement at meetings</w:t>
      </w:r>
    </w:p>
    <w:p w:rsidRPr="000D749B" w:rsidR="00382980" w:rsidP="00E72977" w:rsidRDefault="00E72977" w14:paraId="3B2A3C7E" w14:textId="5460FF53">
      <w:pPr>
        <w:pStyle w:val="NormalWhite"/>
        <w:numPr>
          <w:ilvl w:val="0"/>
          <w:numId w:val="30"/>
        </w:numPr>
        <w:spacing w:after="0"/>
        <w:ind w:left="924" w:hanging="357"/>
        <w:jc w:val="left"/>
        <w:rPr>
          <w:rFonts w:cs="Arial"/>
          <w:color w:val="auto"/>
          <w:sz w:val="22"/>
        </w:rPr>
      </w:pPr>
      <w:r>
        <w:rPr>
          <w:rFonts w:cs="Arial"/>
          <w:color w:val="auto"/>
          <w:sz w:val="22"/>
        </w:rPr>
        <w:t>c</w:t>
      </w:r>
      <w:r w:rsidRPr="000D749B" w:rsidR="00382980">
        <w:rPr>
          <w:rFonts w:cs="Arial"/>
          <w:color w:val="auto"/>
          <w:sz w:val="22"/>
        </w:rPr>
        <w:t>ommunicate the HSW Strategy</w:t>
      </w:r>
    </w:p>
    <w:p w:rsidRPr="000D749B" w:rsidR="00382980" w:rsidP="00E72977" w:rsidRDefault="00E72977" w14:paraId="5E5F7720" w14:textId="0292E63D">
      <w:pPr>
        <w:pStyle w:val="NormalWhite"/>
        <w:numPr>
          <w:ilvl w:val="0"/>
          <w:numId w:val="30"/>
        </w:numPr>
        <w:spacing w:after="0"/>
        <w:ind w:left="924" w:hanging="357"/>
        <w:jc w:val="left"/>
        <w:rPr>
          <w:rFonts w:cs="Arial"/>
          <w:color w:val="auto"/>
          <w:sz w:val="22"/>
        </w:rPr>
      </w:pPr>
      <w:r>
        <w:rPr>
          <w:rFonts w:cs="Arial"/>
          <w:color w:val="auto"/>
          <w:sz w:val="22"/>
        </w:rPr>
        <w:t>s</w:t>
      </w:r>
      <w:r w:rsidRPr="000D749B" w:rsidR="00382980">
        <w:rPr>
          <w:rFonts w:cs="Arial"/>
          <w:color w:val="auto"/>
          <w:sz w:val="22"/>
        </w:rPr>
        <w:t>chedule regular safety walk rounds in areas under their authority</w:t>
      </w:r>
    </w:p>
    <w:p w:rsidRPr="00382980" w:rsidR="00382980" w:rsidP="00E72977" w:rsidRDefault="00E72977" w14:paraId="182BA4C7" w14:textId="0DDE51DB">
      <w:pPr>
        <w:pStyle w:val="NormalWhite"/>
        <w:numPr>
          <w:ilvl w:val="0"/>
          <w:numId w:val="30"/>
        </w:numPr>
        <w:spacing w:after="0"/>
        <w:ind w:left="924" w:hanging="357"/>
        <w:jc w:val="left"/>
        <w:rPr>
          <w:rFonts w:cs="Arial"/>
          <w:color w:val="auto"/>
          <w:sz w:val="22"/>
        </w:rPr>
      </w:pPr>
      <w:r>
        <w:rPr>
          <w:rFonts w:cs="Arial"/>
          <w:color w:val="auto"/>
          <w:sz w:val="22"/>
        </w:rPr>
        <w:t>a</w:t>
      </w:r>
      <w:r w:rsidRPr="00382980" w:rsidR="00382980">
        <w:rPr>
          <w:rFonts w:cs="Arial"/>
          <w:color w:val="auto"/>
          <w:sz w:val="22"/>
        </w:rPr>
        <w:t>ttend and participate in HSW Leadership training activities</w:t>
      </w:r>
    </w:p>
    <w:p w:rsidR="00382980" w:rsidP="00E72977" w:rsidRDefault="00E72977" w14:paraId="1F7A7C44" w14:textId="3305FA0B">
      <w:pPr>
        <w:pStyle w:val="NormalWhite"/>
        <w:numPr>
          <w:ilvl w:val="0"/>
          <w:numId w:val="30"/>
        </w:numPr>
        <w:spacing w:after="0"/>
        <w:ind w:left="924" w:hanging="357"/>
        <w:jc w:val="left"/>
        <w:rPr>
          <w:rFonts w:cs="Arial"/>
          <w:color w:val="auto"/>
          <w:sz w:val="22"/>
        </w:rPr>
      </w:pPr>
      <w:r>
        <w:rPr>
          <w:rFonts w:cs="Arial"/>
          <w:color w:val="auto"/>
          <w:sz w:val="22"/>
        </w:rPr>
        <w:t>e</w:t>
      </w:r>
      <w:r w:rsidRPr="00382980" w:rsidR="00382980">
        <w:rPr>
          <w:rFonts w:cs="Arial"/>
          <w:color w:val="auto"/>
          <w:sz w:val="22"/>
        </w:rPr>
        <w:t>nsure staff are familiar with their safety responsibilities.</w:t>
      </w:r>
    </w:p>
    <w:p w:rsidR="00382980" w:rsidP="00382980" w:rsidRDefault="00382980" w14:paraId="457429FA" w14:textId="77777777">
      <w:pPr>
        <w:pStyle w:val="NormalWhite"/>
        <w:spacing w:after="0" w:line="240" w:lineRule="auto"/>
        <w:ind w:left="567"/>
        <w:jc w:val="left"/>
        <w:rPr>
          <w:rFonts w:cs="Arial"/>
          <w:color w:val="auto"/>
          <w:sz w:val="22"/>
        </w:rPr>
      </w:pPr>
    </w:p>
    <w:p w:rsidRPr="007637DF" w:rsidR="00382980" w:rsidP="00382980" w:rsidRDefault="00382980" w14:paraId="6A2EFA82" w14:textId="1B2E335C">
      <w:pPr>
        <w:spacing w:before="120" w:after="120" w:line="240" w:lineRule="auto"/>
        <w:ind w:left="567"/>
        <w:rPr>
          <w:rFonts w:ascii="Arial" w:hAnsi="Arial" w:cs="Arial"/>
          <w:sz w:val="22"/>
        </w:rPr>
      </w:pPr>
      <w:r>
        <w:rPr>
          <w:rFonts w:ascii="Arial" w:hAnsi="Arial" w:cs="Arial"/>
          <w:sz w:val="22"/>
        </w:rPr>
        <w:t>Senior Management</w:t>
      </w:r>
      <w:r w:rsidR="00E904F2">
        <w:rPr>
          <w:rFonts w:ascii="Arial" w:hAnsi="Arial" w:cs="Arial"/>
          <w:sz w:val="22"/>
        </w:rPr>
        <w:t xml:space="preserve"> and Executive Management</w:t>
      </w:r>
      <w:r w:rsidRPr="007637DF">
        <w:rPr>
          <w:rFonts w:ascii="Arial" w:hAnsi="Arial" w:cs="Arial"/>
          <w:sz w:val="22"/>
        </w:rPr>
        <w:t xml:space="preserve"> must</w:t>
      </w:r>
      <w:r w:rsidR="006B2DF7">
        <w:rPr>
          <w:rFonts w:ascii="Arial" w:hAnsi="Arial" w:cs="Arial"/>
          <w:sz w:val="22"/>
        </w:rPr>
        <w:t>, where a Tier 2 or Tier 3 HSW Committee is under their authority</w:t>
      </w:r>
      <w:r w:rsidRPr="007637DF">
        <w:rPr>
          <w:rFonts w:ascii="Arial" w:hAnsi="Arial" w:cs="Arial"/>
          <w:sz w:val="22"/>
        </w:rPr>
        <w:t>:</w:t>
      </w:r>
    </w:p>
    <w:p w:rsidR="00382980" w:rsidP="00E72977" w:rsidRDefault="00E72977" w14:paraId="54E6ADD8" w14:textId="64FC0BD8">
      <w:pPr>
        <w:pStyle w:val="NormalWhite"/>
        <w:numPr>
          <w:ilvl w:val="0"/>
          <w:numId w:val="30"/>
        </w:numPr>
        <w:spacing w:after="0"/>
        <w:ind w:left="924" w:hanging="357"/>
        <w:jc w:val="left"/>
        <w:rPr>
          <w:rFonts w:cs="Arial"/>
          <w:color w:val="auto"/>
          <w:sz w:val="22"/>
        </w:rPr>
      </w:pPr>
      <w:r>
        <w:rPr>
          <w:rFonts w:cs="Arial"/>
          <w:color w:val="auto"/>
          <w:sz w:val="22"/>
        </w:rPr>
        <w:t>e</w:t>
      </w:r>
      <w:r w:rsidRPr="000D749B" w:rsidR="00382980">
        <w:rPr>
          <w:rFonts w:cs="Arial"/>
          <w:color w:val="auto"/>
          <w:sz w:val="22"/>
        </w:rPr>
        <w:t xml:space="preserve">nsure the Health and Safety (H&amp;S) Partners report is a standing agenda item at </w:t>
      </w:r>
      <w:r w:rsidR="0039247E">
        <w:rPr>
          <w:rFonts w:cs="Arial"/>
          <w:color w:val="auto"/>
          <w:sz w:val="22"/>
        </w:rPr>
        <w:t>the committee meetin</w:t>
      </w:r>
      <w:r>
        <w:rPr>
          <w:rFonts w:cs="Arial"/>
          <w:color w:val="auto"/>
          <w:sz w:val="22"/>
        </w:rPr>
        <w:t>g</w:t>
      </w:r>
    </w:p>
    <w:p w:rsidR="008D209C" w:rsidP="00E72977" w:rsidRDefault="00E72977" w14:paraId="45B8F63F" w14:textId="022E9133">
      <w:pPr>
        <w:pStyle w:val="NormalWhite"/>
        <w:numPr>
          <w:ilvl w:val="0"/>
          <w:numId w:val="30"/>
        </w:numPr>
        <w:spacing w:after="0"/>
        <w:ind w:left="924" w:hanging="357"/>
        <w:jc w:val="left"/>
        <w:rPr>
          <w:rFonts w:cs="Arial"/>
          <w:color w:val="auto"/>
          <w:sz w:val="22"/>
        </w:rPr>
      </w:pPr>
      <w:r>
        <w:rPr>
          <w:rFonts w:cs="Arial"/>
          <w:color w:val="auto"/>
          <w:sz w:val="22"/>
        </w:rPr>
        <w:t>a</w:t>
      </w:r>
      <w:r w:rsidR="008D209C">
        <w:rPr>
          <w:rFonts w:cs="Arial"/>
          <w:color w:val="auto"/>
          <w:sz w:val="22"/>
        </w:rPr>
        <w:t xml:space="preserve">ttend one </w:t>
      </w:r>
      <w:r w:rsidR="0039247E">
        <w:rPr>
          <w:rFonts w:cs="Arial"/>
          <w:color w:val="auto"/>
          <w:sz w:val="22"/>
        </w:rPr>
        <w:t>c</w:t>
      </w:r>
      <w:r w:rsidR="008D209C">
        <w:rPr>
          <w:rFonts w:cs="Arial"/>
          <w:color w:val="auto"/>
          <w:sz w:val="22"/>
        </w:rPr>
        <w:t>ommittee meeting per year</w:t>
      </w:r>
    </w:p>
    <w:p w:rsidRPr="0039247E" w:rsidR="00382980" w:rsidP="00E72977" w:rsidRDefault="00E72977" w14:paraId="6887766D" w14:textId="54E69F2C">
      <w:pPr>
        <w:pStyle w:val="NormalWhite"/>
        <w:numPr>
          <w:ilvl w:val="0"/>
          <w:numId w:val="30"/>
        </w:numPr>
        <w:spacing w:after="0"/>
        <w:ind w:left="924" w:hanging="357"/>
        <w:jc w:val="left"/>
        <w:rPr>
          <w:rFonts w:cs="Arial"/>
          <w:sz w:val="22"/>
        </w:rPr>
      </w:pPr>
      <w:r>
        <w:rPr>
          <w:rFonts w:cs="Arial"/>
          <w:color w:val="auto"/>
          <w:sz w:val="22"/>
        </w:rPr>
        <w:t>r</w:t>
      </w:r>
      <w:r w:rsidRPr="000D749B" w:rsidR="00382980">
        <w:rPr>
          <w:rFonts w:cs="Arial"/>
          <w:color w:val="auto"/>
          <w:sz w:val="22"/>
        </w:rPr>
        <w:t>eview the committee minutes and H&amp;S Partners report</w:t>
      </w:r>
      <w:r w:rsidR="0039247E">
        <w:rPr>
          <w:rFonts w:cs="Arial"/>
          <w:color w:val="auto"/>
          <w:sz w:val="22"/>
        </w:rPr>
        <w:t xml:space="preserve">. </w:t>
      </w:r>
    </w:p>
    <w:p w:rsidR="009914BC" w:rsidP="005E63D7" w:rsidRDefault="009914BC" w14:paraId="45E64ECF" w14:textId="77777777">
      <w:pPr>
        <w:pStyle w:val="NormalWhite"/>
      </w:pPr>
    </w:p>
    <w:p w:rsidRPr="009914BC" w:rsidR="009914BC" w:rsidP="009914BC" w:rsidRDefault="009914BC" w14:paraId="071C06FE" w14:textId="77777777"/>
    <w:p w:rsidR="00ED2F56" w:rsidP="00ED2F56" w:rsidRDefault="00ED2F56" w14:paraId="0F6B6BC8" w14:textId="39D545DF">
      <w:pPr>
        <w:pStyle w:val="Heading3"/>
        <w:ind w:left="567"/>
        <w:rPr>
          <w:rFonts w:ascii="Griffith Sans Text" w:hAnsi="Griffith Sans Text"/>
        </w:rPr>
      </w:pPr>
      <w:bookmarkStart w:name="_3.2_Planning_Work" w:id="5"/>
      <w:bookmarkEnd w:id="5"/>
      <w:r w:rsidRPr="001520D3">
        <w:rPr>
          <w:rFonts w:ascii="Griffith Sans Text" w:hAnsi="Griffith Sans Text"/>
        </w:rPr>
        <w:lastRenderedPageBreak/>
        <w:t>3.</w:t>
      </w:r>
      <w:r>
        <w:rPr>
          <w:rFonts w:ascii="Griffith Sans Text" w:hAnsi="Griffith Sans Text"/>
        </w:rPr>
        <w:t>2</w:t>
      </w:r>
      <w:r w:rsidRPr="001520D3">
        <w:rPr>
          <w:rFonts w:ascii="Griffith Sans Text" w:hAnsi="Griffith Sans Text"/>
        </w:rPr>
        <w:t xml:space="preserve"> </w:t>
      </w:r>
      <w:r w:rsidR="00A36E22">
        <w:rPr>
          <w:rFonts w:ascii="Griffith Sans Text" w:hAnsi="Griffith Sans Text"/>
        </w:rPr>
        <w:t>Planning Work</w:t>
      </w:r>
    </w:p>
    <w:p w:rsidRPr="009914BC" w:rsidR="009914BC" w:rsidP="009914BC" w:rsidRDefault="00A03EC9" w14:paraId="36CF0D12" w14:textId="62960834">
      <w:pPr>
        <w:spacing w:before="120" w:after="120" w:line="240" w:lineRule="auto"/>
        <w:ind w:left="567"/>
        <w:rPr>
          <w:rFonts w:ascii="Arial" w:hAnsi="Arial" w:cs="Arial"/>
          <w:sz w:val="22"/>
        </w:rPr>
      </w:pPr>
      <w:r>
        <w:rPr>
          <w:rFonts w:ascii="Arial" w:hAnsi="Arial" w:cs="Arial"/>
          <w:sz w:val="22"/>
        </w:rPr>
        <w:t>All m</w:t>
      </w:r>
      <w:r w:rsidRPr="009914BC" w:rsidR="009914BC">
        <w:rPr>
          <w:rFonts w:ascii="Arial" w:hAnsi="Arial" w:cs="Arial"/>
          <w:sz w:val="22"/>
        </w:rPr>
        <w:t>anagement must:</w:t>
      </w:r>
    </w:p>
    <w:p w:rsidRPr="009914BC" w:rsidR="009914BC" w:rsidP="00E72977" w:rsidRDefault="00E72977" w14:paraId="40354C59" w14:textId="7984581E">
      <w:pPr>
        <w:pStyle w:val="NormalWhite"/>
        <w:numPr>
          <w:ilvl w:val="0"/>
          <w:numId w:val="30"/>
        </w:numPr>
        <w:spacing w:after="0"/>
        <w:ind w:left="924" w:hanging="357"/>
        <w:jc w:val="left"/>
        <w:rPr>
          <w:rFonts w:cs="Arial"/>
          <w:color w:val="auto"/>
          <w:sz w:val="22"/>
        </w:rPr>
      </w:pPr>
      <w:r>
        <w:rPr>
          <w:rFonts w:cs="Arial"/>
          <w:color w:val="auto"/>
          <w:sz w:val="22"/>
        </w:rPr>
        <w:t>c</w:t>
      </w:r>
      <w:r w:rsidRPr="009914BC" w:rsidR="009914BC">
        <w:rPr>
          <w:rFonts w:cs="Arial"/>
          <w:color w:val="auto"/>
          <w:sz w:val="22"/>
        </w:rPr>
        <w:t>onsult with, actively listen to, and encourage the input of staff during planning activities, risk assessments, and the management of controls</w:t>
      </w:r>
    </w:p>
    <w:p w:rsidRPr="009914BC" w:rsidR="009914BC" w:rsidP="00E72977" w:rsidRDefault="00E72977" w14:paraId="57BEBFE2" w14:textId="424DA3F5">
      <w:pPr>
        <w:pStyle w:val="NormalWhite"/>
        <w:numPr>
          <w:ilvl w:val="0"/>
          <w:numId w:val="30"/>
        </w:numPr>
        <w:spacing w:after="0"/>
        <w:ind w:left="924" w:hanging="357"/>
        <w:jc w:val="left"/>
        <w:rPr>
          <w:rFonts w:cs="Arial"/>
          <w:color w:val="auto"/>
          <w:sz w:val="22"/>
        </w:rPr>
      </w:pPr>
      <w:r>
        <w:rPr>
          <w:rFonts w:cs="Arial"/>
          <w:color w:val="auto"/>
          <w:sz w:val="22"/>
        </w:rPr>
        <w:t>p</w:t>
      </w:r>
      <w:r w:rsidRPr="009914BC" w:rsidR="009914BC">
        <w:rPr>
          <w:rFonts w:cs="Arial"/>
          <w:color w:val="auto"/>
          <w:sz w:val="22"/>
        </w:rPr>
        <w:t>romote the participation in critical risk workshops</w:t>
      </w:r>
    </w:p>
    <w:p w:rsidRPr="009914BC" w:rsidR="009914BC" w:rsidP="00E72977" w:rsidRDefault="00E72977" w14:paraId="4BD41ADE" w14:textId="1423EB2F">
      <w:pPr>
        <w:pStyle w:val="NormalWhite"/>
        <w:numPr>
          <w:ilvl w:val="0"/>
          <w:numId w:val="30"/>
        </w:numPr>
        <w:spacing w:after="0"/>
        <w:ind w:left="924" w:hanging="357"/>
        <w:jc w:val="left"/>
        <w:rPr>
          <w:rFonts w:cs="Arial"/>
          <w:color w:val="auto"/>
          <w:sz w:val="22"/>
        </w:rPr>
      </w:pPr>
      <w:r>
        <w:rPr>
          <w:rFonts w:cs="Arial"/>
          <w:color w:val="auto"/>
          <w:sz w:val="22"/>
        </w:rPr>
        <w:t>e</w:t>
      </w:r>
      <w:r w:rsidRPr="009914BC" w:rsidR="009914BC">
        <w:rPr>
          <w:rFonts w:cs="Arial"/>
          <w:color w:val="auto"/>
          <w:sz w:val="22"/>
        </w:rPr>
        <w:t>nsure critical risks are identified and understood, and verify critical control effectiveness</w:t>
      </w:r>
    </w:p>
    <w:p w:rsidRPr="009914BC" w:rsidR="009914BC" w:rsidP="00E72977" w:rsidRDefault="00E72977" w14:paraId="2317815B" w14:textId="27BC4122">
      <w:pPr>
        <w:pStyle w:val="NormalWhite"/>
        <w:numPr>
          <w:ilvl w:val="0"/>
          <w:numId w:val="30"/>
        </w:numPr>
        <w:spacing w:after="0"/>
        <w:ind w:left="924" w:hanging="357"/>
        <w:jc w:val="left"/>
        <w:rPr>
          <w:rFonts w:cs="Arial"/>
          <w:color w:val="auto"/>
          <w:sz w:val="22"/>
        </w:rPr>
      </w:pPr>
      <w:r>
        <w:rPr>
          <w:rFonts w:cs="Arial"/>
          <w:color w:val="auto"/>
          <w:sz w:val="22"/>
        </w:rPr>
        <w:t>e</w:t>
      </w:r>
      <w:r w:rsidRPr="009914BC" w:rsidR="009914BC">
        <w:rPr>
          <w:rFonts w:cs="Arial"/>
          <w:color w:val="auto"/>
          <w:sz w:val="22"/>
        </w:rPr>
        <w:t xml:space="preserve">ncourage the identification of hazards to HSW in the workplace </w:t>
      </w:r>
    </w:p>
    <w:p w:rsidRPr="009914BC" w:rsidR="009914BC" w:rsidP="00E72977" w:rsidRDefault="00E72977" w14:paraId="57CA3734" w14:textId="2C6C482C">
      <w:pPr>
        <w:pStyle w:val="NormalWhite"/>
        <w:numPr>
          <w:ilvl w:val="0"/>
          <w:numId w:val="30"/>
        </w:numPr>
        <w:spacing w:after="0"/>
        <w:ind w:left="924" w:hanging="357"/>
        <w:jc w:val="left"/>
        <w:rPr>
          <w:rFonts w:cs="Arial"/>
          <w:color w:val="auto"/>
          <w:sz w:val="22"/>
        </w:rPr>
      </w:pPr>
      <w:r>
        <w:rPr>
          <w:rFonts w:cs="Arial"/>
          <w:color w:val="auto"/>
          <w:sz w:val="22"/>
        </w:rPr>
        <w:t>u</w:t>
      </w:r>
      <w:r w:rsidRPr="009914BC" w:rsidR="009914BC">
        <w:rPr>
          <w:rFonts w:cs="Arial"/>
          <w:color w:val="auto"/>
          <w:sz w:val="22"/>
        </w:rPr>
        <w:t xml:space="preserve">nderstand the legal and other requirements relevant to the work their team undertakes </w:t>
      </w:r>
    </w:p>
    <w:p w:rsidRPr="009914BC" w:rsidR="009914BC" w:rsidP="00E72977" w:rsidRDefault="00E72977" w14:paraId="03B4BA1C" w14:textId="142D90AC">
      <w:pPr>
        <w:pStyle w:val="NormalWhite"/>
        <w:numPr>
          <w:ilvl w:val="0"/>
          <w:numId w:val="30"/>
        </w:numPr>
        <w:spacing w:after="0"/>
        <w:ind w:left="924" w:hanging="357"/>
        <w:jc w:val="left"/>
        <w:rPr>
          <w:rFonts w:cs="Arial"/>
          <w:color w:val="auto"/>
          <w:sz w:val="22"/>
        </w:rPr>
      </w:pPr>
      <w:r>
        <w:rPr>
          <w:rFonts w:cs="Arial"/>
          <w:color w:val="auto"/>
          <w:sz w:val="22"/>
        </w:rPr>
        <w:t>a</w:t>
      </w:r>
      <w:r w:rsidRPr="009914BC" w:rsidR="009914BC">
        <w:rPr>
          <w:rFonts w:cs="Arial"/>
          <w:color w:val="auto"/>
          <w:sz w:val="22"/>
        </w:rPr>
        <w:t>ssess the risks and opportunities of changes within their area of influence</w:t>
      </w:r>
    </w:p>
    <w:p w:rsidRPr="009914BC" w:rsidR="00A36E22" w:rsidP="00E72977" w:rsidRDefault="00E72977" w14:paraId="64EAC3E4" w14:textId="1C3D0842">
      <w:pPr>
        <w:pStyle w:val="NormalWhite"/>
        <w:numPr>
          <w:ilvl w:val="0"/>
          <w:numId w:val="30"/>
        </w:numPr>
        <w:spacing w:after="0"/>
        <w:ind w:left="924" w:hanging="357"/>
        <w:jc w:val="left"/>
        <w:rPr>
          <w:rFonts w:cs="Arial"/>
          <w:color w:val="auto"/>
          <w:sz w:val="22"/>
        </w:rPr>
      </w:pPr>
      <w:r>
        <w:rPr>
          <w:rFonts w:cs="Arial"/>
          <w:color w:val="auto"/>
          <w:sz w:val="22"/>
        </w:rPr>
        <w:t>e</w:t>
      </w:r>
      <w:r w:rsidRPr="009914BC" w:rsidR="009914BC">
        <w:rPr>
          <w:rFonts w:cs="Arial"/>
          <w:color w:val="auto"/>
          <w:sz w:val="22"/>
        </w:rPr>
        <w:t>stablish HSW objectives for their team to maintain and continually improve the HSW management system and HSW performance.</w:t>
      </w:r>
    </w:p>
    <w:p w:rsidR="00A03EC9" w:rsidP="00A03EC9" w:rsidRDefault="00A03EC9" w14:paraId="264E011B" w14:textId="54C02EE8">
      <w:pPr>
        <w:pStyle w:val="Heading3"/>
        <w:ind w:left="567"/>
        <w:rPr>
          <w:rFonts w:ascii="Griffith Sans Text" w:hAnsi="Griffith Sans Text"/>
        </w:rPr>
      </w:pPr>
      <w:bookmarkStart w:name="_3.3_Supporting_the" w:id="6"/>
      <w:bookmarkEnd w:id="6"/>
      <w:r w:rsidRPr="001520D3">
        <w:rPr>
          <w:rFonts w:ascii="Griffith Sans Text" w:hAnsi="Griffith Sans Text"/>
        </w:rPr>
        <w:t>3.</w:t>
      </w:r>
      <w:r>
        <w:rPr>
          <w:rFonts w:ascii="Griffith Sans Text" w:hAnsi="Griffith Sans Text"/>
        </w:rPr>
        <w:t>3</w:t>
      </w:r>
      <w:r w:rsidRPr="001520D3">
        <w:rPr>
          <w:rFonts w:ascii="Griffith Sans Text" w:hAnsi="Griffith Sans Text"/>
        </w:rPr>
        <w:t xml:space="preserve"> </w:t>
      </w:r>
      <w:r>
        <w:rPr>
          <w:rFonts w:ascii="Griffith Sans Text" w:hAnsi="Griffith Sans Text"/>
        </w:rPr>
        <w:t>Supporting the Workforce</w:t>
      </w:r>
    </w:p>
    <w:p w:rsidRPr="00435CD9" w:rsidR="00435CD9" w:rsidP="00435CD9" w:rsidRDefault="00D60895" w14:paraId="2A563BAD" w14:textId="1F84F1E5">
      <w:pPr>
        <w:spacing w:before="120" w:after="120" w:line="240" w:lineRule="auto"/>
        <w:ind w:left="567"/>
        <w:rPr>
          <w:rFonts w:ascii="Arial" w:hAnsi="Arial" w:cs="Arial"/>
          <w:sz w:val="22"/>
        </w:rPr>
      </w:pPr>
      <w:r>
        <w:rPr>
          <w:rFonts w:ascii="Arial" w:hAnsi="Arial" w:cs="Arial"/>
          <w:sz w:val="22"/>
        </w:rPr>
        <w:t>All m</w:t>
      </w:r>
      <w:r w:rsidRPr="00435CD9" w:rsidR="00435CD9">
        <w:rPr>
          <w:rFonts w:ascii="Arial" w:hAnsi="Arial" w:cs="Arial"/>
          <w:sz w:val="22"/>
        </w:rPr>
        <w:t>anagement must:</w:t>
      </w:r>
    </w:p>
    <w:p w:rsidRPr="00435CD9" w:rsidR="00435CD9" w:rsidP="00435CD9" w:rsidRDefault="00E72977" w14:paraId="493C19E3" w14:textId="37D52AD8">
      <w:pPr>
        <w:pStyle w:val="NormalWhite"/>
        <w:numPr>
          <w:ilvl w:val="0"/>
          <w:numId w:val="30"/>
        </w:numPr>
        <w:spacing w:after="0" w:line="240" w:lineRule="auto"/>
        <w:ind w:left="924" w:hanging="357"/>
        <w:jc w:val="left"/>
        <w:rPr>
          <w:rFonts w:cs="Arial"/>
          <w:color w:val="auto"/>
          <w:sz w:val="22"/>
        </w:rPr>
      </w:pPr>
      <w:r>
        <w:rPr>
          <w:rFonts w:cs="Arial"/>
          <w:color w:val="auto"/>
          <w:sz w:val="22"/>
        </w:rPr>
        <w:t>s</w:t>
      </w:r>
      <w:r w:rsidRPr="00435CD9" w:rsidR="00435CD9">
        <w:rPr>
          <w:rFonts w:cs="Arial"/>
          <w:color w:val="auto"/>
          <w:sz w:val="22"/>
        </w:rPr>
        <w:t xml:space="preserve">upport psychosocial risk management practices </w:t>
      </w:r>
      <w:r w:rsidR="00F3430A">
        <w:rPr>
          <w:rFonts w:cs="Arial"/>
          <w:color w:val="auto"/>
          <w:sz w:val="22"/>
        </w:rPr>
        <w:t>by</w:t>
      </w:r>
      <w:r w:rsidRPr="00435CD9" w:rsidR="00435CD9">
        <w:rPr>
          <w:rFonts w:cs="Arial"/>
          <w:color w:val="auto"/>
          <w:sz w:val="22"/>
        </w:rPr>
        <w:t>:</w:t>
      </w:r>
    </w:p>
    <w:p w:rsidRPr="00435CD9" w:rsidR="00435CD9" w:rsidP="00E72977" w:rsidRDefault="00E72977" w14:paraId="78022E9F" w14:textId="36A5057B">
      <w:pPr>
        <w:pStyle w:val="NormalWhite"/>
        <w:numPr>
          <w:ilvl w:val="1"/>
          <w:numId w:val="30"/>
        </w:numPr>
        <w:spacing w:before="120" w:after="0"/>
        <w:ind w:left="1491" w:hanging="357"/>
        <w:jc w:val="left"/>
        <w:rPr>
          <w:rFonts w:cs="Arial"/>
          <w:color w:val="auto"/>
          <w:sz w:val="22"/>
        </w:rPr>
      </w:pPr>
      <w:r>
        <w:rPr>
          <w:rFonts w:cs="Arial"/>
          <w:color w:val="auto"/>
          <w:sz w:val="22"/>
        </w:rPr>
        <w:t>r</w:t>
      </w:r>
      <w:r w:rsidRPr="00435CD9" w:rsidR="00435CD9">
        <w:rPr>
          <w:rFonts w:cs="Arial"/>
          <w:color w:val="auto"/>
          <w:sz w:val="22"/>
        </w:rPr>
        <w:t>eview</w:t>
      </w:r>
      <w:r w:rsidR="00F3430A">
        <w:rPr>
          <w:rFonts w:cs="Arial"/>
          <w:color w:val="auto"/>
          <w:sz w:val="22"/>
        </w:rPr>
        <w:t>ing</w:t>
      </w:r>
      <w:r w:rsidRPr="00435CD9" w:rsidR="00435CD9">
        <w:rPr>
          <w:rFonts w:cs="Arial"/>
          <w:color w:val="auto"/>
          <w:sz w:val="22"/>
        </w:rPr>
        <w:t xml:space="preserve"> risk data quarterly</w:t>
      </w:r>
    </w:p>
    <w:p w:rsidRPr="00435CD9" w:rsidR="00435CD9" w:rsidP="00E72977" w:rsidRDefault="00E72977" w14:paraId="06C38CD1" w14:textId="73D00FEE">
      <w:pPr>
        <w:pStyle w:val="NormalWhite"/>
        <w:numPr>
          <w:ilvl w:val="1"/>
          <w:numId w:val="30"/>
        </w:numPr>
        <w:spacing w:after="0"/>
        <w:ind w:left="1491" w:hanging="357"/>
        <w:jc w:val="left"/>
        <w:rPr>
          <w:rFonts w:cs="Arial"/>
          <w:color w:val="auto"/>
          <w:sz w:val="22"/>
        </w:rPr>
      </w:pPr>
      <w:r>
        <w:rPr>
          <w:rFonts w:cs="Arial"/>
          <w:color w:val="auto"/>
          <w:sz w:val="22"/>
        </w:rPr>
        <w:t>p</w:t>
      </w:r>
      <w:r w:rsidRPr="00435CD9" w:rsidR="00435CD9">
        <w:rPr>
          <w:rFonts w:cs="Arial"/>
          <w:color w:val="auto"/>
          <w:sz w:val="22"/>
        </w:rPr>
        <w:t>romot</w:t>
      </w:r>
      <w:r w:rsidR="00F3430A">
        <w:rPr>
          <w:rFonts w:cs="Arial"/>
          <w:color w:val="auto"/>
          <w:sz w:val="22"/>
        </w:rPr>
        <w:t>ing</w:t>
      </w:r>
      <w:r w:rsidRPr="00435CD9" w:rsidR="00435CD9">
        <w:rPr>
          <w:rFonts w:cs="Arial"/>
          <w:color w:val="auto"/>
          <w:sz w:val="22"/>
        </w:rPr>
        <w:t xml:space="preserve"> and encourag</w:t>
      </w:r>
      <w:r w:rsidR="00F3430A">
        <w:rPr>
          <w:rFonts w:cs="Arial"/>
          <w:color w:val="auto"/>
          <w:sz w:val="22"/>
        </w:rPr>
        <w:t>ing</w:t>
      </w:r>
      <w:r w:rsidRPr="00435CD9" w:rsidR="00435CD9">
        <w:rPr>
          <w:rFonts w:cs="Arial"/>
          <w:color w:val="auto"/>
          <w:sz w:val="22"/>
        </w:rPr>
        <w:t xml:space="preserve"> participation in focus groups</w:t>
      </w:r>
    </w:p>
    <w:p w:rsidRPr="00435CD9" w:rsidR="00435CD9" w:rsidP="00E72977" w:rsidRDefault="00E72977" w14:paraId="16FDD591" w14:textId="1A52EA2F">
      <w:pPr>
        <w:pStyle w:val="NormalWhite"/>
        <w:numPr>
          <w:ilvl w:val="1"/>
          <w:numId w:val="30"/>
        </w:numPr>
        <w:spacing w:after="0"/>
        <w:ind w:left="1491" w:hanging="357"/>
        <w:jc w:val="left"/>
        <w:rPr>
          <w:rFonts w:cs="Arial"/>
          <w:color w:val="auto"/>
          <w:sz w:val="22"/>
        </w:rPr>
      </w:pPr>
      <w:r>
        <w:rPr>
          <w:rFonts w:cs="Arial"/>
          <w:color w:val="auto"/>
          <w:sz w:val="22"/>
        </w:rPr>
        <w:t>p</w:t>
      </w:r>
      <w:r w:rsidRPr="00435CD9" w:rsidR="00435CD9">
        <w:rPr>
          <w:rFonts w:cs="Arial"/>
          <w:color w:val="auto"/>
          <w:sz w:val="22"/>
        </w:rPr>
        <w:t>rovid</w:t>
      </w:r>
      <w:r w:rsidR="00F3430A">
        <w:rPr>
          <w:rFonts w:cs="Arial"/>
          <w:color w:val="auto"/>
          <w:sz w:val="22"/>
        </w:rPr>
        <w:t>ing</w:t>
      </w:r>
      <w:r w:rsidRPr="00435CD9" w:rsidR="00435CD9">
        <w:rPr>
          <w:rFonts w:cs="Arial"/>
          <w:color w:val="auto"/>
          <w:sz w:val="22"/>
        </w:rPr>
        <w:t xml:space="preserve"> resources for psychosocial interventions</w:t>
      </w:r>
    </w:p>
    <w:p w:rsidRPr="00435CD9" w:rsidR="00435CD9" w:rsidP="00E72977" w:rsidRDefault="00E72977" w14:paraId="22F6D287" w14:textId="30E89940">
      <w:pPr>
        <w:pStyle w:val="NormalWhite"/>
        <w:numPr>
          <w:ilvl w:val="1"/>
          <w:numId w:val="30"/>
        </w:numPr>
        <w:spacing w:after="60"/>
        <w:ind w:left="1491" w:hanging="357"/>
        <w:jc w:val="left"/>
        <w:rPr>
          <w:rFonts w:cs="Arial"/>
          <w:color w:val="auto"/>
          <w:sz w:val="22"/>
        </w:rPr>
      </w:pPr>
      <w:r>
        <w:rPr>
          <w:rFonts w:cs="Arial"/>
          <w:color w:val="auto"/>
          <w:sz w:val="22"/>
        </w:rPr>
        <w:t>p</w:t>
      </w:r>
      <w:r w:rsidRPr="00435CD9" w:rsidR="00435CD9">
        <w:rPr>
          <w:rFonts w:cs="Arial"/>
          <w:color w:val="auto"/>
          <w:sz w:val="22"/>
        </w:rPr>
        <w:t>rovid</w:t>
      </w:r>
      <w:r w:rsidR="00F3430A">
        <w:rPr>
          <w:rFonts w:cs="Arial"/>
          <w:color w:val="auto"/>
          <w:sz w:val="22"/>
        </w:rPr>
        <w:t>ing</w:t>
      </w:r>
      <w:r w:rsidRPr="00435CD9" w:rsidR="00435CD9">
        <w:rPr>
          <w:rFonts w:cs="Arial"/>
          <w:color w:val="auto"/>
          <w:sz w:val="22"/>
        </w:rPr>
        <w:t xml:space="preserve"> a psychologically safe environment for staff to raise concerns or identify psychological hazards</w:t>
      </w:r>
    </w:p>
    <w:p w:rsidRPr="00435CD9" w:rsidR="00435CD9" w:rsidP="00E72977" w:rsidRDefault="00E72977" w14:paraId="71F73704" w14:textId="412E9AF5">
      <w:pPr>
        <w:pStyle w:val="NormalWhite"/>
        <w:numPr>
          <w:ilvl w:val="0"/>
          <w:numId w:val="30"/>
        </w:numPr>
        <w:spacing w:after="0"/>
        <w:ind w:left="924" w:hanging="357"/>
        <w:jc w:val="left"/>
        <w:rPr>
          <w:rFonts w:cs="Arial"/>
          <w:color w:val="auto"/>
          <w:sz w:val="22"/>
        </w:rPr>
      </w:pPr>
      <w:r>
        <w:rPr>
          <w:rFonts w:cs="Arial"/>
          <w:color w:val="auto"/>
          <w:sz w:val="22"/>
        </w:rPr>
        <w:t>e</w:t>
      </w:r>
      <w:r w:rsidRPr="00435CD9" w:rsidR="00435CD9">
        <w:rPr>
          <w:rFonts w:cs="Arial"/>
          <w:color w:val="auto"/>
          <w:sz w:val="22"/>
        </w:rPr>
        <w:t>nsure resources are available to implement risk controls successfully</w:t>
      </w:r>
    </w:p>
    <w:p w:rsidRPr="00435CD9" w:rsidR="00435CD9" w:rsidP="00E72977" w:rsidRDefault="00E72977" w14:paraId="34069A93" w14:textId="22553728">
      <w:pPr>
        <w:pStyle w:val="NormalWhite"/>
        <w:numPr>
          <w:ilvl w:val="0"/>
          <w:numId w:val="30"/>
        </w:numPr>
        <w:spacing w:after="0"/>
        <w:ind w:left="924" w:hanging="357"/>
        <w:jc w:val="left"/>
        <w:rPr>
          <w:rFonts w:cs="Arial"/>
          <w:color w:val="auto"/>
          <w:sz w:val="22"/>
        </w:rPr>
      </w:pPr>
      <w:r>
        <w:rPr>
          <w:rFonts w:cs="Arial"/>
          <w:color w:val="auto"/>
          <w:sz w:val="22"/>
        </w:rPr>
        <w:t>e</w:t>
      </w:r>
      <w:r w:rsidRPr="00435CD9" w:rsidR="00435CD9">
        <w:rPr>
          <w:rFonts w:cs="Arial"/>
          <w:color w:val="auto"/>
          <w:sz w:val="22"/>
        </w:rPr>
        <w:t>nsure staff and contractors understand the safety procedures relevant to them</w:t>
      </w:r>
    </w:p>
    <w:p w:rsidRPr="00435CD9" w:rsidR="00435CD9" w:rsidP="00E72977" w:rsidRDefault="00E72977" w14:paraId="7C64D8A2" w14:textId="3A31C3A3">
      <w:pPr>
        <w:pStyle w:val="NormalWhite"/>
        <w:numPr>
          <w:ilvl w:val="0"/>
          <w:numId w:val="30"/>
        </w:numPr>
        <w:spacing w:after="0"/>
        <w:ind w:left="924" w:hanging="357"/>
        <w:jc w:val="left"/>
        <w:rPr>
          <w:rFonts w:cs="Arial"/>
          <w:color w:val="auto"/>
          <w:sz w:val="22"/>
        </w:rPr>
      </w:pPr>
      <w:r>
        <w:rPr>
          <w:rFonts w:cs="Arial"/>
          <w:color w:val="auto"/>
          <w:sz w:val="22"/>
        </w:rPr>
        <w:t>e</w:t>
      </w:r>
      <w:r w:rsidRPr="00435CD9" w:rsidR="00435CD9">
        <w:rPr>
          <w:rFonts w:cs="Arial"/>
          <w:color w:val="auto"/>
          <w:sz w:val="22"/>
        </w:rPr>
        <w:t>ncourage completion of mandatory and area-specific training</w:t>
      </w:r>
    </w:p>
    <w:p w:rsidRPr="00435CD9" w:rsidR="00435CD9" w:rsidP="00E72977" w:rsidRDefault="00E72977" w14:paraId="43D7B9E2" w14:textId="222B1058">
      <w:pPr>
        <w:pStyle w:val="NormalWhite"/>
        <w:numPr>
          <w:ilvl w:val="0"/>
          <w:numId w:val="30"/>
        </w:numPr>
        <w:spacing w:after="0"/>
        <w:ind w:left="924" w:hanging="357"/>
        <w:jc w:val="left"/>
        <w:rPr>
          <w:rFonts w:cs="Arial"/>
          <w:color w:val="auto"/>
          <w:sz w:val="22"/>
        </w:rPr>
      </w:pPr>
      <w:r>
        <w:rPr>
          <w:rFonts w:cs="Arial"/>
          <w:color w:val="auto"/>
          <w:sz w:val="22"/>
        </w:rPr>
        <w:t>p</w:t>
      </w:r>
      <w:r w:rsidRPr="00435CD9" w:rsidR="00435CD9">
        <w:rPr>
          <w:rFonts w:cs="Arial"/>
          <w:color w:val="auto"/>
          <w:sz w:val="22"/>
        </w:rPr>
        <w:t>rovide resources for staff to participate in emergency preparation, planning and training</w:t>
      </w:r>
    </w:p>
    <w:p w:rsidRPr="00435CD9" w:rsidR="00435CD9" w:rsidP="00E72977" w:rsidRDefault="00E72977" w14:paraId="4602F6D5" w14:textId="63C33C16">
      <w:pPr>
        <w:pStyle w:val="NormalWhite"/>
        <w:numPr>
          <w:ilvl w:val="0"/>
          <w:numId w:val="30"/>
        </w:numPr>
        <w:spacing w:after="0"/>
        <w:ind w:left="924" w:hanging="357"/>
        <w:jc w:val="left"/>
        <w:rPr>
          <w:rFonts w:cs="Arial"/>
          <w:color w:val="auto"/>
          <w:sz w:val="22"/>
        </w:rPr>
      </w:pPr>
      <w:r>
        <w:rPr>
          <w:rFonts w:cs="Arial"/>
          <w:color w:val="auto"/>
          <w:sz w:val="22"/>
        </w:rPr>
        <w:t>e</w:t>
      </w:r>
      <w:r w:rsidRPr="00435CD9" w:rsidR="00435CD9">
        <w:rPr>
          <w:rFonts w:cs="Arial"/>
          <w:color w:val="auto"/>
          <w:sz w:val="22"/>
        </w:rPr>
        <w:t>nable effective internal and external communication of HSW matters for the team</w:t>
      </w:r>
    </w:p>
    <w:p w:rsidR="00382980" w:rsidP="00E72977" w:rsidRDefault="00E72977" w14:paraId="14047A87" w14:textId="58752D3C">
      <w:pPr>
        <w:pStyle w:val="NormalWhite"/>
        <w:numPr>
          <w:ilvl w:val="0"/>
          <w:numId w:val="30"/>
        </w:numPr>
        <w:spacing w:after="0"/>
        <w:ind w:left="924" w:hanging="357"/>
        <w:jc w:val="left"/>
        <w:rPr>
          <w:rFonts w:cs="Arial"/>
          <w:color w:val="auto"/>
          <w:sz w:val="22"/>
        </w:rPr>
      </w:pPr>
      <w:r>
        <w:rPr>
          <w:rFonts w:cs="Arial"/>
          <w:color w:val="auto"/>
          <w:sz w:val="22"/>
        </w:rPr>
        <w:t>r</w:t>
      </w:r>
      <w:r w:rsidRPr="00435CD9" w:rsidR="00435CD9">
        <w:rPr>
          <w:rFonts w:cs="Arial"/>
          <w:color w:val="auto"/>
          <w:sz w:val="22"/>
        </w:rPr>
        <w:t>etain appropriate records to demonstrate effort and meet legislative requirements.</w:t>
      </w:r>
    </w:p>
    <w:p w:rsidR="00DF6F30" w:rsidP="00DF6F30" w:rsidRDefault="00DF6F30" w14:paraId="3DB914CF" w14:textId="75894297">
      <w:pPr>
        <w:pStyle w:val="Heading3"/>
        <w:ind w:left="567"/>
        <w:rPr>
          <w:rFonts w:ascii="Griffith Sans Text" w:hAnsi="Griffith Sans Text"/>
        </w:rPr>
      </w:pPr>
      <w:bookmarkStart w:name="_3.4_Implement_and" w:id="7"/>
      <w:bookmarkEnd w:id="7"/>
      <w:r w:rsidRPr="001520D3">
        <w:rPr>
          <w:rFonts w:ascii="Griffith Sans Text" w:hAnsi="Griffith Sans Text"/>
        </w:rPr>
        <w:t>3.</w:t>
      </w:r>
      <w:r>
        <w:rPr>
          <w:rFonts w:ascii="Griffith Sans Text" w:hAnsi="Griffith Sans Text"/>
        </w:rPr>
        <w:t>4</w:t>
      </w:r>
      <w:r w:rsidRPr="001520D3">
        <w:rPr>
          <w:rFonts w:ascii="Griffith Sans Text" w:hAnsi="Griffith Sans Text"/>
        </w:rPr>
        <w:t xml:space="preserve"> </w:t>
      </w:r>
      <w:r>
        <w:rPr>
          <w:rFonts w:ascii="Griffith Sans Text" w:hAnsi="Griffith Sans Text"/>
        </w:rPr>
        <w:t>Implement and Improve Operational Controls</w:t>
      </w:r>
    </w:p>
    <w:p w:rsidRPr="00D60895" w:rsidR="00D60895" w:rsidP="00D60895" w:rsidRDefault="00D60895" w14:paraId="005FD9DC" w14:textId="4608F435">
      <w:pPr>
        <w:spacing w:before="120" w:after="120" w:line="240" w:lineRule="auto"/>
        <w:ind w:left="567"/>
        <w:rPr>
          <w:rFonts w:ascii="Arial" w:hAnsi="Arial" w:cs="Arial"/>
          <w:sz w:val="22"/>
        </w:rPr>
      </w:pPr>
      <w:r>
        <w:rPr>
          <w:rFonts w:ascii="Arial" w:hAnsi="Arial" w:cs="Arial"/>
          <w:sz w:val="22"/>
        </w:rPr>
        <w:t>All m</w:t>
      </w:r>
      <w:r w:rsidRPr="00D60895">
        <w:rPr>
          <w:rFonts w:ascii="Arial" w:hAnsi="Arial" w:cs="Arial"/>
          <w:sz w:val="22"/>
        </w:rPr>
        <w:t>anagement must:</w:t>
      </w:r>
    </w:p>
    <w:p w:rsidR="00D60895" w:rsidP="00E72977" w:rsidRDefault="00E72977" w14:paraId="78358830" w14:textId="1F577C2A">
      <w:pPr>
        <w:pStyle w:val="NormalWhite"/>
        <w:numPr>
          <w:ilvl w:val="0"/>
          <w:numId w:val="30"/>
        </w:numPr>
        <w:spacing w:after="0"/>
        <w:ind w:left="924" w:hanging="357"/>
        <w:jc w:val="left"/>
        <w:rPr>
          <w:rFonts w:cs="Arial"/>
          <w:color w:val="auto"/>
          <w:sz w:val="22"/>
        </w:rPr>
      </w:pPr>
      <w:r>
        <w:rPr>
          <w:rFonts w:cs="Arial"/>
          <w:color w:val="auto"/>
          <w:sz w:val="22"/>
        </w:rPr>
        <w:t>a</w:t>
      </w:r>
      <w:r w:rsidRPr="00D60895" w:rsidR="00D60895">
        <w:rPr>
          <w:rFonts w:cs="Arial"/>
          <w:color w:val="auto"/>
          <w:sz w:val="22"/>
        </w:rPr>
        <w:t>ctively listen to and act upon feedback from staff and contractors if they believe a safety procedure is impractical or could not be followed</w:t>
      </w:r>
    </w:p>
    <w:p w:rsidRPr="00D60895" w:rsidR="00B51781" w:rsidP="00E72977" w:rsidRDefault="00E72977" w14:paraId="21ACA195" w14:textId="232402CC">
      <w:pPr>
        <w:pStyle w:val="NormalWhite"/>
        <w:numPr>
          <w:ilvl w:val="0"/>
          <w:numId w:val="30"/>
        </w:numPr>
        <w:spacing w:after="0"/>
        <w:ind w:left="924" w:hanging="357"/>
        <w:jc w:val="left"/>
        <w:rPr>
          <w:rFonts w:cs="Arial"/>
          <w:color w:val="auto"/>
          <w:sz w:val="22"/>
        </w:rPr>
      </w:pPr>
      <w:r>
        <w:rPr>
          <w:rFonts w:cs="Arial"/>
          <w:color w:val="auto"/>
          <w:sz w:val="22"/>
        </w:rPr>
        <w:t>c</w:t>
      </w:r>
      <w:r w:rsidR="00B51781">
        <w:rPr>
          <w:rFonts w:cs="Arial"/>
          <w:color w:val="auto"/>
          <w:sz w:val="22"/>
        </w:rPr>
        <w:t>onsult with the HSW team where required</w:t>
      </w:r>
    </w:p>
    <w:p w:rsidRPr="00D60895" w:rsidR="00D60895" w:rsidP="00E72977" w:rsidRDefault="00E72977" w14:paraId="38B68D47" w14:textId="378C17B6">
      <w:pPr>
        <w:pStyle w:val="NormalWhite"/>
        <w:numPr>
          <w:ilvl w:val="0"/>
          <w:numId w:val="30"/>
        </w:numPr>
        <w:spacing w:after="0"/>
        <w:ind w:left="924" w:hanging="357"/>
        <w:jc w:val="left"/>
        <w:rPr>
          <w:rFonts w:cs="Arial"/>
          <w:color w:val="auto"/>
          <w:sz w:val="22"/>
        </w:rPr>
      </w:pPr>
      <w:r>
        <w:rPr>
          <w:rFonts w:cs="Arial"/>
          <w:color w:val="auto"/>
          <w:sz w:val="22"/>
        </w:rPr>
        <w:t>c</w:t>
      </w:r>
      <w:r w:rsidRPr="00D60895" w:rsidR="00D60895">
        <w:rPr>
          <w:rFonts w:cs="Arial"/>
          <w:color w:val="auto"/>
          <w:sz w:val="22"/>
        </w:rPr>
        <w:t>ommunicate all outcomes post feedback to their work areas</w:t>
      </w:r>
    </w:p>
    <w:p w:rsidRPr="00D60895" w:rsidR="00D60895" w:rsidP="00E72977" w:rsidRDefault="00E72977" w14:paraId="4E56BDF9" w14:textId="21ED2871">
      <w:pPr>
        <w:pStyle w:val="NormalWhite"/>
        <w:numPr>
          <w:ilvl w:val="0"/>
          <w:numId w:val="30"/>
        </w:numPr>
        <w:spacing w:after="0"/>
        <w:ind w:left="924" w:hanging="357"/>
        <w:jc w:val="left"/>
        <w:rPr>
          <w:rFonts w:cs="Arial"/>
          <w:color w:val="auto"/>
          <w:sz w:val="22"/>
        </w:rPr>
      </w:pPr>
      <w:r>
        <w:rPr>
          <w:rFonts w:cs="Arial"/>
          <w:color w:val="auto"/>
          <w:sz w:val="22"/>
        </w:rPr>
        <w:t>r</w:t>
      </w:r>
      <w:r w:rsidRPr="00D60895" w:rsidR="00D60895">
        <w:rPr>
          <w:rFonts w:cs="Arial"/>
          <w:color w:val="auto"/>
          <w:sz w:val="22"/>
        </w:rPr>
        <w:t>outinely work towards reducing HSW risk to as low as reasonably practicable</w:t>
      </w:r>
    </w:p>
    <w:p w:rsidRPr="00D60895" w:rsidR="00D60895" w:rsidP="00E72977" w:rsidRDefault="00E72977" w14:paraId="70C2E9D9" w14:textId="718436F9">
      <w:pPr>
        <w:pStyle w:val="NormalWhite"/>
        <w:numPr>
          <w:ilvl w:val="0"/>
          <w:numId w:val="30"/>
        </w:numPr>
        <w:spacing w:after="0"/>
        <w:ind w:left="924" w:hanging="357"/>
        <w:jc w:val="left"/>
        <w:rPr>
          <w:rFonts w:cs="Arial"/>
          <w:color w:val="auto"/>
          <w:sz w:val="22"/>
        </w:rPr>
      </w:pPr>
      <w:r>
        <w:rPr>
          <w:rFonts w:cs="Arial"/>
          <w:color w:val="auto"/>
          <w:sz w:val="22"/>
        </w:rPr>
        <w:t>u</w:t>
      </w:r>
      <w:r w:rsidRPr="00D60895" w:rsidR="00D60895">
        <w:rPr>
          <w:rFonts w:cs="Arial"/>
          <w:color w:val="auto"/>
          <w:sz w:val="22"/>
        </w:rPr>
        <w:t>nderstand the work to be undertaken by contractors and the potential impact on HSW</w:t>
      </w:r>
    </w:p>
    <w:p w:rsidRPr="00D60895" w:rsidR="00D60895" w:rsidP="00E72977" w:rsidRDefault="00E72977" w14:paraId="0092155C" w14:textId="43E32F6E">
      <w:pPr>
        <w:pStyle w:val="NormalWhite"/>
        <w:numPr>
          <w:ilvl w:val="0"/>
          <w:numId w:val="30"/>
        </w:numPr>
        <w:spacing w:after="0"/>
        <w:ind w:left="924" w:hanging="357"/>
        <w:jc w:val="left"/>
        <w:rPr>
          <w:rFonts w:cs="Arial"/>
          <w:color w:val="auto"/>
          <w:sz w:val="22"/>
        </w:rPr>
      </w:pPr>
      <w:r>
        <w:rPr>
          <w:rFonts w:cs="Arial"/>
          <w:color w:val="auto"/>
          <w:sz w:val="22"/>
        </w:rPr>
        <w:t>c</w:t>
      </w:r>
      <w:r w:rsidRPr="00D60895" w:rsidR="00D60895">
        <w:rPr>
          <w:rFonts w:cs="Arial"/>
          <w:color w:val="auto"/>
          <w:sz w:val="22"/>
        </w:rPr>
        <w:t>ommunicate work to be undertaken by staff and contractors when it impacts other areas of the organisation</w:t>
      </w:r>
    </w:p>
    <w:p w:rsidR="00365D73" w:rsidP="00E72977" w:rsidRDefault="00E72977" w14:paraId="37CA8424" w14:textId="0A9577DD">
      <w:pPr>
        <w:pStyle w:val="NormalWhite"/>
        <w:numPr>
          <w:ilvl w:val="0"/>
          <w:numId w:val="30"/>
        </w:numPr>
        <w:spacing w:after="0"/>
        <w:ind w:left="924" w:hanging="357"/>
        <w:jc w:val="left"/>
        <w:rPr>
          <w:rFonts w:cs="Arial"/>
          <w:color w:val="auto"/>
          <w:sz w:val="22"/>
        </w:rPr>
      </w:pPr>
      <w:r>
        <w:rPr>
          <w:rFonts w:cs="Arial"/>
          <w:color w:val="auto"/>
          <w:sz w:val="22"/>
        </w:rPr>
        <w:t>u</w:t>
      </w:r>
      <w:r w:rsidRPr="00D60895" w:rsidR="00D60895">
        <w:rPr>
          <w:rFonts w:cs="Arial"/>
          <w:color w:val="auto"/>
          <w:sz w:val="22"/>
        </w:rPr>
        <w:t>nderstand the emergency controls relevant to the team’s work and participate in emergency evacuation drills.</w:t>
      </w:r>
    </w:p>
    <w:p w:rsidR="003C6B84" w:rsidP="003C6B84" w:rsidRDefault="003C6B84" w14:paraId="0C645F03" w14:textId="77777777">
      <w:pPr>
        <w:pStyle w:val="NormalWhite"/>
        <w:spacing w:after="0" w:line="240" w:lineRule="auto"/>
        <w:jc w:val="left"/>
        <w:rPr>
          <w:rFonts w:cs="Arial"/>
          <w:color w:val="auto"/>
          <w:sz w:val="22"/>
        </w:rPr>
      </w:pPr>
    </w:p>
    <w:p w:rsidR="003C6B84" w:rsidP="003C6B84" w:rsidRDefault="003C6B84" w14:paraId="17DB18B9" w14:textId="77777777">
      <w:pPr>
        <w:pStyle w:val="NormalWhite"/>
        <w:spacing w:after="0" w:line="240" w:lineRule="auto"/>
        <w:jc w:val="left"/>
        <w:rPr>
          <w:rFonts w:cs="Arial"/>
          <w:color w:val="auto"/>
          <w:sz w:val="22"/>
        </w:rPr>
      </w:pPr>
    </w:p>
    <w:p w:rsidR="003C6B84" w:rsidP="003C6B84" w:rsidRDefault="003C6B84" w14:paraId="5D400360" w14:textId="77777777">
      <w:pPr>
        <w:pStyle w:val="NormalWhite"/>
        <w:spacing w:after="0" w:line="240" w:lineRule="auto"/>
        <w:jc w:val="left"/>
        <w:rPr>
          <w:rFonts w:cs="Arial"/>
          <w:color w:val="auto"/>
          <w:sz w:val="22"/>
        </w:rPr>
      </w:pPr>
    </w:p>
    <w:p w:rsidR="00D60895" w:rsidP="00D60895" w:rsidRDefault="00D60895" w14:paraId="2AC3D639" w14:textId="738ED704">
      <w:pPr>
        <w:pStyle w:val="Heading3"/>
        <w:ind w:left="567"/>
        <w:rPr>
          <w:rFonts w:ascii="Griffith Sans Text" w:hAnsi="Griffith Sans Text"/>
        </w:rPr>
      </w:pPr>
      <w:bookmarkStart w:name="_3.5_HSW_Performance" w:id="8"/>
      <w:bookmarkEnd w:id="8"/>
      <w:r w:rsidRPr="001520D3">
        <w:rPr>
          <w:rFonts w:ascii="Griffith Sans Text" w:hAnsi="Griffith Sans Text"/>
        </w:rPr>
        <w:t>3.</w:t>
      </w:r>
      <w:r>
        <w:rPr>
          <w:rFonts w:ascii="Griffith Sans Text" w:hAnsi="Griffith Sans Text"/>
        </w:rPr>
        <w:t>5</w:t>
      </w:r>
      <w:r w:rsidRPr="001520D3">
        <w:rPr>
          <w:rFonts w:ascii="Griffith Sans Text" w:hAnsi="Griffith Sans Text"/>
        </w:rPr>
        <w:t xml:space="preserve"> </w:t>
      </w:r>
      <w:r>
        <w:rPr>
          <w:rFonts w:ascii="Griffith Sans Text" w:hAnsi="Griffith Sans Text"/>
        </w:rPr>
        <w:t>HSW Performance Evaluation</w:t>
      </w:r>
    </w:p>
    <w:p w:rsidRPr="003C6B84" w:rsidR="003C6B84" w:rsidP="003C6B84" w:rsidRDefault="003C6B84" w14:paraId="6FAF347F" w14:textId="5D5F908F">
      <w:pPr>
        <w:spacing w:before="120" w:after="120" w:line="240" w:lineRule="auto"/>
        <w:ind w:left="567"/>
        <w:rPr>
          <w:rFonts w:ascii="Arial" w:hAnsi="Arial" w:cs="Arial"/>
          <w:sz w:val="22"/>
        </w:rPr>
      </w:pPr>
      <w:r>
        <w:rPr>
          <w:rFonts w:ascii="Arial" w:hAnsi="Arial" w:cs="Arial"/>
          <w:sz w:val="22"/>
        </w:rPr>
        <w:t>All m</w:t>
      </w:r>
      <w:r w:rsidRPr="003C6B84">
        <w:rPr>
          <w:rFonts w:ascii="Arial" w:hAnsi="Arial" w:cs="Arial"/>
          <w:sz w:val="22"/>
        </w:rPr>
        <w:t>anagement must:</w:t>
      </w:r>
    </w:p>
    <w:p w:rsidRPr="003C6B84" w:rsidR="003C6B84" w:rsidP="003C6B84" w:rsidRDefault="00E72977" w14:paraId="2F7DDDE1" w14:textId="3AD1646E">
      <w:pPr>
        <w:pStyle w:val="NormalWhite"/>
        <w:numPr>
          <w:ilvl w:val="0"/>
          <w:numId w:val="30"/>
        </w:numPr>
        <w:spacing w:after="0" w:line="240" w:lineRule="auto"/>
        <w:ind w:left="924" w:hanging="357"/>
        <w:jc w:val="left"/>
        <w:rPr>
          <w:rFonts w:cs="Arial"/>
          <w:color w:val="auto"/>
          <w:sz w:val="22"/>
        </w:rPr>
      </w:pPr>
      <w:r>
        <w:rPr>
          <w:rFonts w:cs="Arial"/>
          <w:color w:val="auto"/>
          <w:sz w:val="22"/>
        </w:rPr>
        <w:t>i</w:t>
      </w:r>
      <w:r w:rsidRPr="003C6B84" w:rsidR="003C6B84">
        <w:rPr>
          <w:rFonts w:cs="Arial"/>
          <w:color w:val="auto"/>
          <w:sz w:val="22"/>
        </w:rPr>
        <w:t>dentify, measure, and monitor metrics that provide information on HSW performance, including:</w:t>
      </w:r>
    </w:p>
    <w:p w:rsidRPr="003C6B84" w:rsidR="003C6B84" w:rsidP="00E72977" w:rsidRDefault="003C6B84" w14:paraId="0AB5D064" w14:textId="61172DAF">
      <w:pPr>
        <w:pStyle w:val="NormalWhite"/>
        <w:numPr>
          <w:ilvl w:val="1"/>
          <w:numId w:val="30"/>
        </w:numPr>
        <w:spacing w:before="120" w:after="0"/>
        <w:ind w:left="1491" w:hanging="357"/>
        <w:jc w:val="left"/>
        <w:rPr>
          <w:rFonts w:cs="Arial"/>
          <w:color w:val="auto"/>
          <w:sz w:val="22"/>
        </w:rPr>
      </w:pPr>
      <w:r w:rsidRPr="003C6B84">
        <w:rPr>
          <w:rFonts w:cs="Arial"/>
          <w:color w:val="auto"/>
          <w:sz w:val="22"/>
        </w:rPr>
        <w:t>HSW risks</w:t>
      </w:r>
    </w:p>
    <w:p w:rsidRPr="003C6B84" w:rsidR="003C6B84" w:rsidP="00E72977" w:rsidRDefault="00E72977" w14:paraId="7C084306" w14:textId="754A1101">
      <w:pPr>
        <w:pStyle w:val="NormalWhite"/>
        <w:numPr>
          <w:ilvl w:val="1"/>
          <w:numId w:val="30"/>
        </w:numPr>
        <w:spacing w:after="0"/>
        <w:ind w:left="1491" w:hanging="357"/>
        <w:jc w:val="left"/>
        <w:rPr>
          <w:rFonts w:cs="Arial"/>
          <w:color w:val="auto"/>
          <w:sz w:val="22"/>
        </w:rPr>
      </w:pPr>
      <w:r>
        <w:rPr>
          <w:rFonts w:cs="Arial"/>
          <w:color w:val="auto"/>
          <w:sz w:val="22"/>
        </w:rPr>
        <w:t>r</w:t>
      </w:r>
      <w:r w:rsidRPr="003C6B84" w:rsidR="003C6B84">
        <w:rPr>
          <w:rFonts w:cs="Arial"/>
          <w:color w:val="auto"/>
          <w:sz w:val="22"/>
        </w:rPr>
        <w:t>elevant legal compliance</w:t>
      </w:r>
    </w:p>
    <w:p w:rsidRPr="003C6B84" w:rsidR="003C6B84" w:rsidP="00E72977" w:rsidRDefault="00E72977" w14:paraId="0278F99E" w14:textId="7A135AD4">
      <w:pPr>
        <w:pStyle w:val="NormalWhite"/>
        <w:numPr>
          <w:ilvl w:val="1"/>
          <w:numId w:val="30"/>
        </w:numPr>
        <w:spacing w:after="0"/>
        <w:ind w:left="1491" w:hanging="357"/>
        <w:jc w:val="left"/>
        <w:rPr>
          <w:rFonts w:cs="Arial"/>
          <w:color w:val="auto"/>
          <w:sz w:val="22"/>
        </w:rPr>
      </w:pPr>
      <w:r>
        <w:rPr>
          <w:rFonts w:cs="Arial"/>
          <w:color w:val="auto"/>
          <w:sz w:val="22"/>
        </w:rPr>
        <w:t>s</w:t>
      </w:r>
      <w:r w:rsidRPr="003C6B84" w:rsidR="003C6B84">
        <w:rPr>
          <w:rFonts w:cs="Arial"/>
          <w:color w:val="auto"/>
          <w:sz w:val="22"/>
        </w:rPr>
        <w:t>trategic objectives</w:t>
      </w:r>
    </w:p>
    <w:p w:rsidRPr="003C6B84" w:rsidR="003C6B84" w:rsidP="00E72977" w:rsidRDefault="003C6B84" w14:paraId="75EF84FD" w14:textId="22923465">
      <w:pPr>
        <w:pStyle w:val="NormalWhite"/>
        <w:numPr>
          <w:ilvl w:val="1"/>
          <w:numId w:val="30"/>
        </w:numPr>
        <w:spacing w:after="60"/>
        <w:ind w:left="1491" w:hanging="357"/>
        <w:jc w:val="left"/>
        <w:rPr>
          <w:rFonts w:cs="Arial"/>
          <w:color w:val="auto"/>
          <w:sz w:val="22"/>
        </w:rPr>
      </w:pPr>
      <w:r w:rsidRPr="003C6B84">
        <w:rPr>
          <w:rFonts w:cs="Arial"/>
          <w:color w:val="auto"/>
          <w:sz w:val="22"/>
        </w:rPr>
        <w:t>Group/Element HSW Improvement Plan.</w:t>
      </w:r>
    </w:p>
    <w:p w:rsidRPr="003C6B84" w:rsidR="00F25C5F" w:rsidP="003C6B84" w:rsidRDefault="00E72977" w14:paraId="0D93BDE1" w14:textId="2D20ECBE">
      <w:pPr>
        <w:pStyle w:val="NormalWhite"/>
        <w:numPr>
          <w:ilvl w:val="0"/>
          <w:numId w:val="30"/>
        </w:numPr>
        <w:spacing w:after="0" w:line="240" w:lineRule="auto"/>
        <w:ind w:left="924" w:hanging="357"/>
        <w:jc w:val="left"/>
        <w:rPr>
          <w:rFonts w:cs="Arial"/>
          <w:color w:val="auto"/>
          <w:sz w:val="22"/>
        </w:rPr>
      </w:pPr>
      <w:r>
        <w:rPr>
          <w:rFonts w:cs="Arial"/>
          <w:color w:val="auto"/>
          <w:sz w:val="22"/>
        </w:rPr>
        <w:t>p</w:t>
      </w:r>
      <w:r w:rsidRPr="003C6B84" w:rsidR="003C6B84">
        <w:rPr>
          <w:rFonts w:cs="Arial"/>
          <w:color w:val="auto"/>
          <w:sz w:val="22"/>
        </w:rPr>
        <w:t>articipate in assurance activities within their work area.</w:t>
      </w:r>
    </w:p>
    <w:p w:rsidR="003C6B84" w:rsidP="003C6B84" w:rsidRDefault="003C6B84" w14:paraId="44563767" w14:textId="2B895498">
      <w:pPr>
        <w:pStyle w:val="Heading3"/>
        <w:ind w:left="567"/>
        <w:rPr>
          <w:rFonts w:ascii="Griffith Sans Text" w:hAnsi="Griffith Sans Text"/>
        </w:rPr>
      </w:pPr>
      <w:bookmarkStart w:name="_3.6_Improvement" w:id="9"/>
      <w:bookmarkEnd w:id="9"/>
      <w:r w:rsidRPr="001520D3">
        <w:rPr>
          <w:rFonts w:ascii="Griffith Sans Text" w:hAnsi="Griffith Sans Text"/>
        </w:rPr>
        <w:t>3.</w:t>
      </w:r>
      <w:r>
        <w:rPr>
          <w:rFonts w:ascii="Griffith Sans Text" w:hAnsi="Griffith Sans Text"/>
        </w:rPr>
        <w:t>6</w:t>
      </w:r>
      <w:r w:rsidRPr="001520D3">
        <w:rPr>
          <w:rFonts w:ascii="Griffith Sans Text" w:hAnsi="Griffith Sans Text"/>
        </w:rPr>
        <w:t xml:space="preserve"> </w:t>
      </w:r>
      <w:r>
        <w:rPr>
          <w:rFonts w:ascii="Griffith Sans Text" w:hAnsi="Griffith Sans Text"/>
        </w:rPr>
        <w:t>Improvement</w:t>
      </w:r>
    </w:p>
    <w:p w:rsidRPr="003C6B84" w:rsidR="003C6B84" w:rsidP="00E72977" w:rsidRDefault="003C6B84" w14:paraId="44CD4A21" w14:textId="77777777">
      <w:pPr>
        <w:spacing w:before="120" w:after="120"/>
        <w:ind w:left="567"/>
        <w:rPr>
          <w:rFonts w:ascii="Arial" w:hAnsi="Arial" w:cs="Arial"/>
          <w:sz w:val="22"/>
        </w:rPr>
      </w:pPr>
      <w:r>
        <w:rPr>
          <w:rFonts w:ascii="Arial" w:hAnsi="Arial" w:cs="Arial"/>
          <w:sz w:val="22"/>
        </w:rPr>
        <w:t>All m</w:t>
      </w:r>
      <w:r w:rsidRPr="003C6B84">
        <w:rPr>
          <w:rFonts w:ascii="Arial" w:hAnsi="Arial" w:cs="Arial"/>
          <w:sz w:val="22"/>
        </w:rPr>
        <w:t>anagement must:</w:t>
      </w:r>
    </w:p>
    <w:p w:rsidRPr="00AD098B" w:rsidR="00AD098B" w:rsidP="00E72977" w:rsidRDefault="00E72977" w14:paraId="27DCBE41" w14:textId="287030DD">
      <w:pPr>
        <w:pStyle w:val="NormalWhite"/>
        <w:numPr>
          <w:ilvl w:val="0"/>
          <w:numId w:val="30"/>
        </w:numPr>
        <w:spacing w:after="0"/>
        <w:ind w:left="924" w:hanging="357"/>
        <w:jc w:val="left"/>
        <w:rPr>
          <w:rFonts w:cs="Arial"/>
          <w:color w:val="auto"/>
          <w:sz w:val="22"/>
        </w:rPr>
      </w:pPr>
      <w:r>
        <w:rPr>
          <w:rFonts w:cs="Arial"/>
          <w:color w:val="auto"/>
          <w:sz w:val="22"/>
        </w:rPr>
        <w:t>r</w:t>
      </w:r>
      <w:r w:rsidRPr="00AD098B" w:rsidR="00AD098B">
        <w:rPr>
          <w:rFonts w:cs="Arial"/>
          <w:color w:val="auto"/>
          <w:sz w:val="22"/>
        </w:rPr>
        <w:t xml:space="preserve">eport and review any HSW incidents, injuries, </w:t>
      </w:r>
      <w:r w:rsidRPr="00AD098B">
        <w:rPr>
          <w:rFonts w:cs="Arial"/>
          <w:color w:val="auto"/>
          <w:sz w:val="22"/>
        </w:rPr>
        <w:t>illnesses,</w:t>
      </w:r>
      <w:r w:rsidRPr="00AD098B" w:rsidR="00AD098B">
        <w:rPr>
          <w:rFonts w:cs="Arial"/>
          <w:color w:val="auto"/>
          <w:sz w:val="22"/>
        </w:rPr>
        <w:t xml:space="preserve"> or other harm within the required timeframes and to the relevant people</w:t>
      </w:r>
    </w:p>
    <w:p w:rsidRPr="00AD098B" w:rsidR="00AD098B" w:rsidP="00E72977" w:rsidRDefault="00E72977" w14:paraId="5A7B9043" w14:textId="609B1B40">
      <w:pPr>
        <w:pStyle w:val="NormalWhite"/>
        <w:numPr>
          <w:ilvl w:val="0"/>
          <w:numId w:val="30"/>
        </w:numPr>
        <w:spacing w:after="0"/>
        <w:ind w:left="924" w:hanging="357"/>
        <w:jc w:val="left"/>
        <w:rPr>
          <w:rFonts w:cs="Arial"/>
          <w:color w:val="auto"/>
          <w:sz w:val="22"/>
        </w:rPr>
      </w:pPr>
      <w:r>
        <w:rPr>
          <w:rFonts w:cs="Arial"/>
          <w:color w:val="auto"/>
          <w:sz w:val="22"/>
        </w:rPr>
        <w:t>t</w:t>
      </w:r>
      <w:r w:rsidRPr="00AD098B" w:rsidR="00AD098B">
        <w:rPr>
          <w:rFonts w:cs="Arial"/>
          <w:color w:val="auto"/>
          <w:sz w:val="22"/>
        </w:rPr>
        <w:t>ake corrective action and identify opportunities for preventive controls</w:t>
      </w:r>
    </w:p>
    <w:p w:rsidRPr="00AD098B" w:rsidR="00AD098B" w:rsidP="00E72977" w:rsidRDefault="00E72977" w14:paraId="515A5393" w14:textId="4CA85681">
      <w:pPr>
        <w:pStyle w:val="NormalWhite"/>
        <w:numPr>
          <w:ilvl w:val="0"/>
          <w:numId w:val="30"/>
        </w:numPr>
        <w:spacing w:after="0"/>
        <w:ind w:left="924" w:hanging="357"/>
        <w:jc w:val="left"/>
        <w:rPr>
          <w:rFonts w:cs="Arial"/>
          <w:color w:val="auto"/>
          <w:sz w:val="22"/>
        </w:rPr>
      </w:pPr>
      <w:r>
        <w:rPr>
          <w:rFonts w:cs="Arial"/>
          <w:color w:val="auto"/>
          <w:sz w:val="22"/>
        </w:rPr>
        <w:t>r</w:t>
      </w:r>
      <w:r w:rsidRPr="00AD098B" w:rsidR="00AD098B">
        <w:rPr>
          <w:rFonts w:cs="Arial"/>
          <w:color w:val="auto"/>
          <w:sz w:val="22"/>
        </w:rPr>
        <w:t xml:space="preserve">eassess risks to determine if the profile has changed  </w:t>
      </w:r>
    </w:p>
    <w:p w:rsidRPr="00AD098B" w:rsidR="00AD098B" w:rsidP="00E72977" w:rsidRDefault="00E72977" w14:paraId="11450433" w14:textId="5F58BB6C">
      <w:pPr>
        <w:pStyle w:val="NormalWhite"/>
        <w:numPr>
          <w:ilvl w:val="0"/>
          <w:numId w:val="30"/>
        </w:numPr>
        <w:spacing w:after="0"/>
        <w:ind w:left="924" w:hanging="357"/>
        <w:jc w:val="left"/>
        <w:rPr>
          <w:rFonts w:cs="Arial"/>
          <w:color w:val="auto"/>
          <w:sz w:val="22"/>
        </w:rPr>
      </w:pPr>
      <w:r>
        <w:rPr>
          <w:rFonts w:cs="Arial"/>
          <w:color w:val="auto"/>
          <w:sz w:val="22"/>
        </w:rPr>
        <w:t>r</w:t>
      </w:r>
      <w:r w:rsidRPr="00AD098B" w:rsidR="00AD098B">
        <w:rPr>
          <w:rFonts w:cs="Arial"/>
          <w:color w:val="auto"/>
          <w:sz w:val="22"/>
        </w:rPr>
        <w:t>eview assurance activity reports</w:t>
      </w:r>
    </w:p>
    <w:p w:rsidRPr="00AD098B" w:rsidR="00AD098B" w:rsidP="00E72977" w:rsidRDefault="00E72977" w14:paraId="1FBECB2E" w14:textId="2D1273BA">
      <w:pPr>
        <w:pStyle w:val="NormalWhite"/>
        <w:numPr>
          <w:ilvl w:val="0"/>
          <w:numId w:val="30"/>
        </w:numPr>
        <w:spacing w:after="0"/>
        <w:ind w:left="924" w:hanging="357"/>
        <w:jc w:val="left"/>
        <w:rPr>
          <w:rFonts w:cs="Arial"/>
          <w:color w:val="auto"/>
          <w:sz w:val="22"/>
        </w:rPr>
      </w:pPr>
      <w:r>
        <w:rPr>
          <w:rFonts w:cs="Arial"/>
          <w:color w:val="auto"/>
          <w:sz w:val="22"/>
        </w:rPr>
        <w:t>p</w:t>
      </w:r>
      <w:r w:rsidRPr="00AD098B" w:rsidR="00AD098B">
        <w:rPr>
          <w:rFonts w:cs="Arial"/>
          <w:color w:val="auto"/>
          <w:sz w:val="22"/>
        </w:rPr>
        <w:t>rovide resources to close out assurance activity recommendations/actions</w:t>
      </w:r>
    </w:p>
    <w:p w:rsidRPr="00AD098B" w:rsidR="00AD098B" w:rsidP="00E72977" w:rsidRDefault="00E72977" w14:paraId="75857574" w14:textId="72159349">
      <w:pPr>
        <w:pStyle w:val="NormalWhite"/>
        <w:numPr>
          <w:ilvl w:val="0"/>
          <w:numId w:val="30"/>
        </w:numPr>
        <w:spacing w:after="0"/>
        <w:ind w:left="924" w:hanging="357"/>
        <w:jc w:val="left"/>
        <w:rPr>
          <w:rFonts w:cs="Arial"/>
          <w:color w:val="auto"/>
          <w:sz w:val="22"/>
        </w:rPr>
      </w:pPr>
      <w:r>
        <w:rPr>
          <w:rFonts w:cs="Arial"/>
          <w:color w:val="auto"/>
          <w:sz w:val="22"/>
        </w:rPr>
        <w:t>e</w:t>
      </w:r>
      <w:r w:rsidRPr="00AD098B" w:rsidR="00AD098B">
        <w:rPr>
          <w:rFonts w:cs="Arial"/>
          <w:color w:val="auto"/>
          <w:sz w:val="22"/>
        </w:rPr>
        <w:t>ncourage continual improvement of HSW systems</w:t>
      </w:r>
    </w:p>
    <w:p w:rsidRPr="00AD098B" w:rsidR="003C6B84" w:rsidP="00E72977" w:rsidRDefault="00E72977" w14:paraId="7E9543EE" w14:textId="0602F48B">
      <w:pPr>
        <w:pStyle w:val="NormalWhite"/>
        <w:numPr>
          <w:ilvl w:val="0"/>
          <w:numId w:val="30"/>
        </w:numPr>
        <w:spacing w:after="0"/>
        <w:ind w:left="924" w:hanging="357"/>
        <w:jc w:val="left"/>
        <w:rPr>
          <w:rFonts w:cs="Arial"/>
          <w:color w:val="auto"/>
          <w:sz w:val="22"/>
        </w:rPr>
      </w:pPr>
      <w:r>
        <w:rPr>
          <w:rFonts w:cs="Arial"/>
          <w:color w:val="auto"/>
          <w:sz w:val="22"/>
        </w:rPr>
        <w:t>c</w:t>
      </w:r>
      <w:r w:rsidRPr="00AD098B" w:rsidR="00AD098B">
        <w:rPr>
          <w:rFonts w:cs="Arial"/>
          <w:color w:val="auto"/>
          <w:sz w:val="22"/>
        </w:rPr>
        <w:t>ommunicate all improvement outcomes to their work areas.</w:t>
      </w:r>
    </w:p>
    <w:p w:rsidRPr="00D60895" w:rsidR="00D60895" w:rsidP="00D60895" w:rsidRDefault="00D60895" w14:paraId="0892521D" w14:textId="77777777"/>
    <w:p w:rsidRPr="00237AB3" w:rsidR="00A144B2" w:rsidP="00CA6AC5" w:rsidRDefault="007418A5" w14:paraId="5EB8F927" w14:textId="418EF0AB">
      <w:pPr>
        <w:pStyle w:val="Heading2"/>
        <w:rPr>
          <w:rFonts w:ascii="Griffith Sans Text" w:hAnsi="Griffith Sans Text"/>
        </w:rPr>
      </w:pPr>
      <w:bookmarkStart w:name="_3.1_[Insert_sub-heading]" w:id="10"/>
      <w:bookmarkStart w:name="_4.0_Roles,_responsibilities" w:id="11"/>
      <w:bookmarkStart w:name="_5.0_Definitions" w:id="12"/>
      <w:bookmarkStart w:name="_4.0_Definitions" w:id="13"/>
      <w:bookmarkEnd w:id="10"/>
      <w:bookmarkEnd w:id="11"/>
      <w:bookmarkEnd w:id="12"/>
      <w:bookmarkEnd w:id="13"/>
      <w:r w:rsidRPr="00237AB3">
        <w:rPr>
          <w:rFonts w:ascii="Griffith Sans Text" w:hAnsi="Griffith Sans Text"/>
        </w:rPr>
        <w:t>4</w:t>
      </w:r>
      <w:r w:rsidRPr="00237AB3" w:rsidR="00A144B2">
        <w:rPr>
          <w:rFonts w:ascii="Griffith Sans Text" w:hAnsi="Griffith Sans Text"/>
        </w:rPr>
        <w:t>.0 Definitions</w:t>
      </w:r>
    </w:p>
    <w:p w:rsidRPr="00E9613F" w:rsidR="00E9613F" w:rsidP="00E72977" w:rsidRDefault="00E9613F" w14:paraId="4554735C" w14:textId="77777777">
      <w:pPr>
        <w:spacing w:before="120" w:after="120"/>
        <w:rPr>
          <w:rFonts w:ascii="Arial" w:hAnsi="Arial" w:cs="Arial"/>
          <w:sz w:val="22"/>
        </w:rPr>
      </w:pPr>
      <w:r w:rsidRPr="00E9613F">
        <w:rPr>
          <w:rFonts w:ascii="Arial" w:hAnsi="Arial" w:cs="Arial"/>
          <w:b/>
          <w:bCs/>
          <w:sz w:val="22"/>
        </w:rPr>
        <w:t>Executive Group</w:t>
      </w:r>
      <w:r w:rsidRPr="00E9613F">
        <w:rPr>
          <w:rFonts w:ascii="Arial" w:hAnsi="Arial" w:cs="Arial"/>
          <w:sz w:val="22"/>
        </w:rPr>
        <w:t xml:space="preserve"> refers to the University’s principal management committee.</w:t>
      </w:r>
    </w:p>
    <w:p w:rsidRPr="00E9613F" w:rsidR="00E9613F" w:rsidP="00E72977" w:rsidRDefault="00E9613F" w14:paraId="53DA6D2F" w14:textId="77777777">
      <w:pPr>
        <w:spacing w:before="120" w:after="120"/>
        <w:rPr>
          <w:rFonts w:ascii="Arial" w:hAnsi="Arial" w:cs="Arial"/>
          <w:sz w:val="22"/>
        </w:rPr>
      </w:pPr>
      <w:r w:rsidRPr="00E9613F">
        <w:rPr>
          <w:rFonts w:ascii="Arial" w:hAnsi="Arial" w:cs="Arial"/>
          <w:b/>
          <w:bCs/>
          <w:sz w:val="22"/>
        </w:rPr>
        <w:t>Management</w:t>
      </w:r>
      <w:r w:rsidRPr="00E9613F">
        <w:rPr>
          <w:rFonts w:ascii="Arial" w:hAnsi="Arial" w:cs="Arial"/>
          <w:sz w:val="22"/>
        </w:rPr>
        <w:t xml:space="preserve"> refers to any leader or supervisor organising work and / or supervising staff. </w:t>
      </w:r>
    </w:p>
    <w:p w:rsidRPr="00E9613F" w:rsidR="00E9613F" w:rsidP="00E72977" w:rsidRDefault="00E9613F" w14:paraId="7D9B78F7" w14:textId="77777777">
      <w:pPr>
        <w:spacing w:before="120" w:after="120"/>
        <w:rPr>
          <w:rFonts w:ascii="Arial" w:hAnsi="Arial" w:cs="Arial"/>
          <w:sz w:val="22"/>
        </w:rPr>
      </w:pPr>
      <w:r w:rsidRPr="00E9613F">
        <w:rPr>
          <w:rFonts w:ascii="Arial" w:hAnsi="Arial" w:cs="Arial"/>
          <w:b/>
          <w:bCs/>
          <w:sz w:val="22"/>
        </w:rPr>
        <w:t>Reasonably practicable</w:t>
      </w:r>
      <w:r w:rsidRPr="00E9613F">
        <w:rPr>
          <w:rFonts w:ascii="Arial" w:hAnsi="Arial" w:cs="Arial"/>
          <w:sz w:val="22"/>
        </w:rPr>
        <w:t xml:space="preserve"> refers to what can reasonably be done in the circumstances when complying with duties to ensure health and safety under legislation.</w:t>
      </w:r>
    </w:p>
    <w:p w:rsidRPr="00E9613F" w:rsidR="00E9613F" w:rsidP="00E72977" w:rsidRDefault="00E9613F" w14:paraId="507C9437" w14:textId="77777777">
      <w:pPr>
        <w:spacing w:before="120" w:after="120"/>
        <w:rPr>
          <w:rFonts w:ascii="Arial" w:hAnsi="Arial" w:cs="Arial"/>
          <w:sz w:val="22"/>
        </w:rPr>
      </w:pPr>
      <w:r w:rsidRPr="00E9613F">
        <w:rPr>
          <w:rFonts w:ascii="Arial" w:hAnsi="Arial" w:cs="Arial"/>
          <w:b/>
          <w:bCs/>
          <w:sz w:val="22"/>
        </w:rPr>
        <w:t>Senior Management</w:t>
      </w:r>
      <w:r w:rsidRPr="00E9613F">
        <w:rPr>
          <w:rFonts w:ascii="Arial" w:hAnsi="Arial" w:cs="Arial"/>
          <w:sz w:val="22"/>
        </w:rPr>
        <w:t xml:space="preserve"> refers to any leader or supervisor leading an Element or other leaders.  </w:t>
      </w:r>
    </w:p>
    <w:p w:rsidRPr="00E9613F" w:rsidR="00E9613F" w:rsidP="00E72977" w:rsidRDefault="00E9613F" w14:paraId="564EDED1" w14:textId="77777777">
      <w:pPr>
        <w:spacing w:before="120" w:after="120"/>
        <w:rPr>
          <w:rFonts w:ascii="Arial" w:hAnsi="Arial" w:cs="Arial"/>
          <w:sz w:val="22"/>
        </w:rPr>
      </w:pPr>
      <w:r w:rsidRPr="00E9613F">
        <w:rPr>
          <w:rFonts w:ascii="Arial" w:hAnsi="Arial" w:cs="Arial"/>
          <w:b/>
          <w:bCs/>
          <w:sz w:val="22"/>
        </w:rPr>
        <w:t>Tier 2 Committee</w:t>
      </w:r>
      <w:r w:rsidRPr="00E9613F">
        <w:rPr>
          <w:rFonts w:ascii="Arial" w:hAnsi="Arial" w:cs="Arial"/>
          <w:sz w:val="22"/>
        </w:rPr>
        <w:t xml:space="preserve"> refers to the Griffith University individual organisational group Health, Safety and Wellbeing committees:</w:t>
      </w:r>
    </w:p>
    <w:p w:rsidRPr="00E9613F" w:rsidR="00E9613F" w:rsidP="00E72977" w:rsidRDefault="00E9613F" w14:paraId="2AC6D3CA" w14:textId="4422469F">
      <w:pPr>
        <w:pStyle w:val="NormalWhite"/>
        <w:numPr>
          <w:ilvl w:val="0"/>
          <w:numId w:val="30"/>
        </w:numPr>
        <w:spacing w:after="0"/>
        <w:ind w:left="924" w:hanging="357"/>
        <w:jc w:val="left"/>
        <w:rPr>
          <w:rFonts w:cs="Arial"/>
          <w:color w:val="auto"/>
          <w:sz w:val="22"/>
        </w:rPr>
      </w:pPr>
      <w:r w:rsidRPr="00E9613F">
        <w:rPr>
          <w:rFonts w:cs="Arial"/>
          <w:color w:val="auto"/>
          <w:sz w:val="22"/>
        </w:rPr>
        <w:t xml:space="preserve">Arts, Education and Law HSW Committee </w:t>
      </w:r>
    </w:p>
    <w:p w:rsidRPr="00E9613F" w:rsidR="00E9613F" w:rsidP="00E72977" w:rsidRDefault="00E9613F" w14:paraId="28B7BA63" w14:textId="6E5464C8">
      <w:pPr>
        <w:pStyle w:val="NormalWhite"/>
        <w:numPr>
          <w:ilvl w:val="0"/>
          <w:numId w:val="30"/>
        </w:numPr>
        <w:spacing w:after="0"/>
        <w:ind w:left="924" w:hanging="357"/>
        <w:jc w:val="left"/>
        <w:rPr>
          <w:rFonts w:cs="Arial"/>
          <w:color w:val="auto"/>
          <w:sz w:val="22"/>
        </w:rPr>
      </w:pPr>
      <w:r w:rsidRPr="00E9613F">
        <w:rPr>
          <w:rFonts w:cs="Arial"/>
          <w:color w:val="auto"/>
          <w:sz w:val="22"/>
        </w:rPr>
        <w:t>Campus Life HSW Committee</w:t>
      </w:r>
    </w:p>
    <w:p w:rsidRPr="00E9613F" w:rsidR="00E9613F" w:rsidP="00E72977" w:rsidRDefault="00E9613F" w14:paraId="2B761ED0" w14:textId="6157CC35">
      <w:pPr>
        <w:pStyle w:val="NormalWhite"/>
        <w:numPr>
          <w:ilvl w:val="0"/>
          <w:numId w:val="30"/>
        </w:numPr>
        <w:spacing w:after="0"/>
        <w:ind w:left="924" w:hanging="357"/>
        <w:jc w:val="left"/>
        <w:rPr>
          <w:rFonts w:cs="Arial"/>
          <w:color w:val="auto"/>
          <w:sz w:val="22"/>
        </w:rPr>
      </w:pPr>
      <w:r w:rsidRPr="00E9613F">
        <w:rPr>
          <w:rFonts w:cs="Arial"/>
          <w:color w:val="auto"/>
          <w:sz w:val="22"/>
        </w:rPr>
        <w:t xml:space="preserve">Central Elements HSW Committee </w:t>
      </w:r>
    </w:p>
    <w:p w:rsidRPr="00E9613F" w:rsidR="00E9613F" w:rsidP="00E72977" w:rsidRDefault="00E9613F" w14:paraId="6D88E9E7" w14:textId="7C56A95C">
      <w:pPr>
        <w:pStyle w:val="NormalWhite"/>
        <w:numPr>
          <w:ilvl w:val="0"/>
          <w:numId w:val="30"/>
        </w:numPr>
        <w:spacing w:after="0"/>
        <w:ind w:left="924" w:hanging="357"/>
        <w:jc w:val="left"/>
        <w:rPr>
          <w:rFonts w:cs="Arial"/>
          <w:color w:val="auto"/>
          <w:sz w:val="22"/>
        </w:rPr>
      </w:pPr>
      <w:r w:rsidRPr="00E9613F">
        <w:rPr>
          <w:rFonts w:cs="Arial"/>
          <w:color w:val="auto"/>
          <w:sz w:val="22"/>
        </w:rPr>
        <w:t>DVC (Research) HSW Committee</w:t>
      </w:r>
    </w:p>
    <w:p w:rsidRPr="00E9613F" w:rsidR="00E9613F" w:rsidP="00E72977" w:rsidRDefault="00E9613F" w14:paraId="388222AD" w14:textId="1F82B051">
      <w:pPr>
        <w:pStyle w:val="NormalWhite"/>
        <w:numPr>
          <w:ilvl w:val="0"/>
          <w:numId w:val="30"/>
        </w:numPr>
        <w:spacing w:after="0"/>
        <w:ind w:left="924" w:hanging="357"/>
        <w:jc w:val="left"/>
        <w:rPr>
          <w:rFonts w:cs="Arial"/>
          <w:color w:val="auto"/>
          <w:sz w:val="22"/>
        </w:rPr>
      </w:pPr>
      <w:r w:rsidRPr="00E9613F">
        <w:rPr>
          <w:rFonts w:cs="Arial"/>
          <w:color w:val="auto"/>
          <w:sz w:val="22"/>
        </w:rPr>
        <w:t xml:space="preserve">Griffith International HSW Committee </w:t>
      </w:r>
    </w:p>
    <w:p w:rsidRPr="00E9613F" w:rsidR="00E9613F" w:rsidP="00E72977" w:rsidRDefault="00E9613F" w14:paraId="73792614" w14:textId="2C5A3F88">
      <w:pPr>
        <w:pStyle w:val="NormalWhite"/>
        <w:numPr>
          <w:ilvl w:val="0"/>
          <w:numId w:val="30"/>
        </w:numPr>
        <w:spacing w:after="0"/>
        <w:ind w:left="924" w:hanging="357"/>
        <w:jc w:val="left"/>
        <w:rPr>
          <w:rFonts w:cs="Arial"/>
          <w:color w:val="auto"/>
          <w:sz w:val="22"/>
        </w:rPr>
      </w:pPr>
      <w:r w:rsidRPr="00E9613F">
        <w:rPr>
          <w:rFonts w:cs="Arial"/>
          <w:color w:val="auto"/>
          <w:sz w:val="22"/>
        </w:rPr>
        <w:t xml:space="preserve">Griffith Health Group HSW Committee </w:t>
      </w:r>
    </w:p>
    <w:p w:rsidRPr="00E9613F" w:rsidR="00E9613F" w:rsidP="00E72977" w:rsidRDefault="00E9613F" w14:paraId="09B6C84D" w14:textId="56FEC2F1">
      <w:pPr>
        <w:pStyle w:val="NormalWhite"/>
        <w:numPr>
          <w:ilvl w:val="0"/>
          <w:numId w:val="30"/>
        </w:numPr>
        <w:spacing w:after="0"/>
        <w:ind w:left="924" w:hanging="357"/>
        <w:jc w:val="left"/>
        <w:rPr>
          <w:rFonts w:cs="Arial"/>
          <w:color w:val="auto"/>
          <w:sz w:val="22"/>
        </w:rPr>
      </w:pPr>
      <w:r w:rsidRPr="00E9613F">
        <w:rPr>
          <w:rFonts w:cs="Arial"/>
          <w:color w:val="auto"/>
          <w:sz w:val="22"/>
        </w:rPr>
        <w:t xml:space="preserve">Griffith Business School HSW Committee </w:t>
      </w:r>
    </w:p>
    <w:p w:rsidRPr="00E9613F" w:rsidR="00E9613F" w:rsidP="00E72977" w:rsidRDefault="00E9613F" w14:paraId="442EEF57" w14:textId="61402177">
      <w:pPr>
        <w:pStyle w:val="NormalWhite"/>
        <w:numPr>
          <w:ilvl w:val="0"/>
          <w:numId w:val="30"/>
        </w:numPr>
        <w:spacing w:after="0"/>
        <w:ind w:left="924" w:hanging="357"/>
        <w:jc w:val="left"/>
        <w:rPr>
          <w:rFonts w:cs="Arial"/>
          <w:color w:val="auto"/>
          <w:sz w:val="22"/>
        </w:rPr>
      </w:pPr>
      <w:r w:rsidRPr="00E9613F">
        <w:rPr>
          <w:rFonts w:cs="Arial"/>
          <w:color w:val="auto"/>
          <w:sz w:val="22"/>
        </w:rPr>
        <w:t>Griffith Sciences HSW Committee</w:t>
      </w:r>
    </w:p>
    <w:p w:rsidRPr="00E9613F" w:rsidR="00584AE9" w:rsidP="00E72977" w:rsidRDefault="00E9613F" w14:paraId="58B8710C" w14:textId="3134CA9D">
      <w:pPr>
        <w:pStyle w:val="NormalWhite"/>
        <w:numPr>
          <w:ilvl w:val="0"/>
          <w:numId w:val="30"/>
        </w:numPr>
        <w:spacing w:after="0"/>
        <w:ind w:left="924" w:hanging="357"/>
        <w:jc w:val="left"/>
        <w:rPr>
          <w:rFonts w:cs="Arial"/>
          <w:color w:val="auto"/>
          <w:sz w:val="22"/>
        </w:rPr>
      </w:pPr>
      <w:r w:rsidRPr="00E9613F">
        <w:rPr>
          <w:rFonts w:cs="Arial"/>
          <w:color w:val="auto"/>
          <w:sz w:val="22"/>
        </w:rPr>
        <w:t>HSW Functional Leadership Team</w:t>
      </w:r>
    </w:p>
    <w:p w:rsidRPr="00237AB3" w:rsidR="00811F90" w:rsidP="00CA6AC5" w:rsidRDefault="007418A5" w14:paraId="12A3BF87" w14:textId="3D3BC32C">
      <w:pPr>
        <w:pStyle w:val="Heading2"/>
        <w:rPr>
          <w:rFonts w:ascii="Griffith Sans Text" w:hAnsi="Griffith Sans Text"/>
        </w:rPr>
      </w:pPr>
      <w:bookmarkStart w:name="_6.0_Information" w:id="14"/>
      <w:bookmarkStart w:name="_5.0_Information" w:id="15"/>
      <w:bookmarkEnd w:id="14"/>
      <w:bookmarkEnd w:id="15"/>
      <w:r w:rsidRPr="00237AB3">
        <w:rPr>
          <w:rFonts w:ascii="Griffith Sans Text" w:hAnsi="Griffith Sans Text"/>
        </w:rPr>
        <w:lastRenderedPageBreak/>
        <w:t>5</w:t>
      </w:r>
      <w:r w:rsidRPr="00237AB3" w:rsidR="00FC349F">
        <w:rPr>
          <w:rFonts w:ascii="Griffith Sans Text" w:hAnsi="Griffith Sans Text"/>
        </w:rPr>
        <w:t xml:space="preserve">.0 </w:t>
      </w:r>
      <w:r w:rsidRPr="00237AB3" w:rsidR="00786706">
        <w:rPr>
          <w:rFonts w:ascii="Griffith Sans Text" w:hAnsi="Griffith Sans Text"/>
        </w:rPr>
        <w:t>Information</w:t>
      </w:r>
    </w:p>
    <w:tbl>
      <w:tblPr>
        <w:tblStyle w:val="TableGrid"/>
        <w:tblW w:w="0" w:type="auto"/>
        <w:tblInd w:w="108" w:type="dxa"/>
        <w:tblBorders>
          <w:top w:val="none" w:color="auto" w:sz="0" w:space="0"/>
          <w:left w:val="none" w:color="auto" w:sz="0" w:space="0"/>
          <w:right w:val="none" w:color="auto" w:sz="0" w:space="0"/>
          <w:insideV w:val="none" w:color="auto" w:sz="0" w:space="0"/>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Tr="003E0265" w14:paraId="56F88C37" w14:textId="77777777">
        <w:tc>
          <w:tcPr>
            <w:tcW w:w="2943" w:type="dxa"/>
          </w:tcPr>
          <w:p w:rsidRPr="004922AF" w:rsidR="00786706" w:rsidP="004922AF" w:rsidRDefault="00786706" w14:paraId="043C5737" w14:textId="2C6464CE">
            <w:pPr>
              <w:spacing w:before="120" w:after="120"/>
              <w:rPr>
                <w:rFonts w:ascii="Arial" w:hAnsi="Arial" w:cs="Arial"/>
                <w:sz w:val="22"/>
                <w:szCs w:val="28"/>
              </w:rPr>
            </w:pPr>
            <w:r w:rsidRPr="004922AF">
              <w:rPr>
                <w:rFonts w:ascii="Arial" w:hAnsi="Arial" w:cs="Arial"/>
                <w:sz w:val="22"/>
                <w:szCs w:val="28"/>
              </w:rPr>
              <w:t>Title</w:t>
            </w:r>
          </w:p>
        </w:tc>
        <w:tc>
          <w:tcPr>
            <w:tcW w:w="7147" w:type="dxa"/>
          </w:tcPr>
          <w:p w:rsidRPr="004922AF" w:rsidR="00786706" w:rsidP="004922AF" w:rsidRDefault="00CF1F51" w14:paraId="19EA923A" w14:textId="017BC82C">
            <w:pPr>
              <w:spacing w:before="120" w:after="120"/>
              <w:rPr>
                <w:rFonts w:ascii="Arial" w:hAnsi="Arial" w:cs="Arial"/>
                <w:sz w:val="22"/>
                <w:szCs w:val="28"/>
                <w:lang w:val="en-GB"/>
              </w:rPr>
            </w:pPr>
            <w:r w:rsidRPr="00CF1F51">
              <w:rPr>
                <w:rFonts w:ascii="Arial" w:hAnsi="Arial" w:cs="Arial"/>
                <w:sz w:val="22"/>
                <w:szCs w:val="28"/>
              </w:rPr>
              <w:t>Demonstrating HSW Leadership and Commitment Standard</w:t>
            </w:r>
          </w:p>
        </w:tc>
      </w:tr>
      <w:tr w:rsidR="00786706" w:rsidTr="003E0265" w14:paraId="66D4D4A1" w14:textId="77777777">
        <w:tc>
          <w:tcPr>
            <w:tcW w:w="2943" w:type="dxa"/>
          </w:tcPr>
          <w:p w:rsidRPr="004922AF" w:rsidR="00786706" w:rsidP="004922AF" w:rsidRDefault="00786706" w14:paraId="18280F52" w14:textId="5ED479A2">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rsidRPr="004922AF" w:rsidR="00786706" w:rsidP="004922AF" w:rsidRDefault="00440719" w14:paraId="53E0817F" w14:textId="590C1563">
            <w:pPr>
              <w:spacing w:before="120" w:after="120"/>
              <w:rPr>
                <w:rFonts w:ascii="Arial" w:hAnsi="Arial" w:cs="Arial"/>
                <w:sz w:val="22"/>
                <w:szCs w:val="28"/>
                <w:lang w:val="en-GB"/>
              </w:rPr>
            </w:pPr>
            <w:r>
              <w:rPr>
                <w:rFonts w:ascii="Arial" w:hAnsi="Arial" w:cs="Arial"/>
                <w:sz w:val="22"/>
                <w:szCs w:val="28"/>
                <w:lang w:val="en-GB"/>
              </w:rPr>
              <w:t>2023/0001242</w:t>
            </w:r>
          </w:p>
        </w:tc>
      </w:tr>
      <w:tr w:rsidR="00786706" w:rsidTr="003E0265" w14:paraId="66BCD115" w14:textId="77777777">
        <w:tc>
          <w:tcPr>
            <w:tcW w:w="2943" w:type="dxa"/>
          </w:tcPr>
          <w:p w:rsidRPr="004922AF" w:rsidR="00786706" w:rsidP="004922AF" w:rsidRDefault="00786706" w14:paraId="0DEE091F" w14:textId="5E2B7B69">
            <w:pPr>
              <w:spacing w:before="120" w:after="120"/>
              <w:rPr>
                <w:rFonts w:ascii="Arial" w:hAnsi="Arial" w:cs="Arial"/>
                <w:sz w:val="22"/>
                <w:szCs w:val="28"/>
              </w:rPr>
            </w:pPr>
            <w:r w:rsidRPr="004922AF">
              <w:rPr>
                <w:rFonts w:ascii="Arial" w:hAnsi="Arial" w:cs="Arial"/>
                <w:sz w:val="22"/>
                <w:szCs w:val="28"/>
              </w:rPr>
              <w:t>Purpose</w:t>
            </w:r>
          </w:p>
        </w:tc>
        <w:tc>
          <w:tcPr>
            <w:tcW w:w="7147" w:type="dxa"/>
          </w:tcPr>
          <w:p w:rsidRPr="004922AF" w:rsidR="00786706" w:rsidP="004922AF" w:rsidRDefault="00CF1F51" w14:paraId="7FE09B90" w14:textId="2FE0678B">
            <w:pPr>
              <w:spacing w:before="120" w:after="120"/>
              <w:rPr>
                <w:rFonts w:ascii="Arial" w:hAnsi="Arial" w:cs="Arial"/>
                <w:sz w:val="22"/>
                <w:szCs w:val="28"/>
                <w:lang w:val="en-GB"/>
              </w:rPr>
            </w:pPr>
            <w:r w:rsidRPr="00CF1F51">
              <w:rPr>
                <w:rFonts w:ascii="Arial" w:hAnsi="Arial" w:cs="Arial"/>
                <w:sz w:val="22"/>
                <w:szCs w:val="28"/>
              </w:rPr>
              <w:t>This standard outlines the mandatory requirements for demonstrating leadership and commitment to health, safety and wellbeing (HSW) at Griffith University. This standard aims to minimise risks to personnel and ensure continuing legislative compliance.</w:t>
            </w:r>
          </w:p>
        </w:tc>
      </w:tr>
      <w:tr w:rsidR="00786706" w:rsidTr="003E0265" w14:paraId="625A2530" w14:textId="77777777">
        <w:tc>
          <w:tcPr>
            <w:tcW w:w="2943" w:type="dxa"/>
          </w:tcPr>
          <w:p w:rsidRPr="004922AF" w:rsidR="00786706" w:rsidP="004922AF" w:rsidRDefault="00786706" w14:paraId="74ADF083" w14:textId="20B8679F">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rsidRPr="004922AF" w:rsidR="00786706" w:rsidP="004922AF" w:rsidRDefault="004C5E04" w14:paraId="4FF0C248" w14:textId="7F3A3E32">
                <w:pPr>
                  <w:spacing w:before="120" w:after="120"/>
                  <w:rPr>
                    <w:rFonts w:ascii="Arial" w:hAnsi="Arial" w:cs="Arial"/>
                    <w:sz w:val="22"/>
                    <w:szCs w:val="28"/>
                  </w:rPr>
                </w:pPr>
                <w:r>
                  <w:rPr>
                    <w:rFonts w:ascii="Arial" w:hAnsi="Arial" w:cs="Arial"/>
                    <w:sz w:val="22"/>
                    <w:szCs w:val="28"/>
                  </w:rPr>
                  <w:t>Staff</w:t>
                </w:r>
              </w:p>
            </w:sdtContent>
          </w:sdt>
        </w:tc>
      </w:tr>
      <w:tr w:rsidR="00786706" w:rsidTr="003E0265" w14:paraId="132A1D0D" w14:textId="77777777">
        <w:tc>
          <w:tcPr>
            <w:tcW w:w="2943" w:type="dxa"/>
          </w:tcPr>
          <w:p w:rsidRPr="004922AF" w:rsidR="00786706" w:rsidP="004922AF" w:rsidRDefault="00786706" w14:paraId="375184E5" w14:textId="4F1FD2B3">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rsidRPr="004922AF" w:rsidR="00786706" w:rsidP="004922AF" w:rsidRDefault="004C5E04" w14:paraId="4D641298" w14:textId="20F57097">
                <w:pPr>
                  <w:spacing w:before="120" w:after="120"/>
                  <w:rPr>
                    <w:rFonts w:ascii="Arial" w:hAnsi="Arial" w:cs="Arial"/>
                    <w:sz w:val="22"/>
                    <w:szCs w:val="28"/>
                  </w:rPr>
                </w:pPr>
                <w:r>
                  <w:rPr>
                    <w:rFonts w:ascii="Arial" w:hAnsi="Arial" w:cs="Arial"/>
                    <w:sz w:val="22"/>
                    <w:szCs w:val="28"/>
                  </w:rPr>
                  <w:t>Operational</w:t>
                </w:r>
              </w:p>
            </w:sdtContent>
          </w:sdt>
        </w:tc>
      </w:tr>
      <w:tr w:rsidR="00786706" w:rsidTr="003E0265" w14:paraId="704234F9" w14:textId="77777777">
        <w:tc>
          <w:tcPr>
            <w:tcW w:w="2943" w:type="dxa"/>
          </w:tcPr>
          <w:p w:rsidRPr="004922AF" w:rsidR="00786706" w:rsidP="004922AF" w:rsidRDefault="00786706" w14:paraId="51A9284E" w14:textId="46B8CBB9">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rsidRPr="004922AF" w:rsidR="00A57044" w:rsidP="004922AF" w:rsidRDefault="004C5E04" w14:paraId="09BD4770" w14:textId="45EB2771">
                <w:pPr>
                  <w:spacing w:before="120" w:after="120"/>
                  <w:rPr>
                    <w:rFonts w:ascii="Arial" w:hAnsi="Arial" w:cs="Arial"/>
                    <w:sz w:val="22"/>
                    <w:szCs w:val="28"/>
                    <w:lang w:val="en-GB"/>
                  </w:rPr>
                </w:pPr>
                <w:r>
                  <w:rPr>
                    <w:rFonts w:ascii="Arial" w:hAnsi="Arial" w:cs="Arial"/>
                    <w:sz w:val="22"/>
                    <w:szCs w:val="28"/>
                    <w:lang w:val="en-GB"/>
                  </w:rPr>
                  <w:t>Safety</w:t>
                </w:r>
              </w:p>
            </w:sdtContent>
          </w:sdt>
          <w:p w:rsidRPr="004922AF" w:rsidR="007512F5" w:rsidP="004922AF" w:rsidRDefault="007512F5" w14:paraId="617C1518" w14:textId="70AE7710">
            <w:pPr>
              <w:spacing w:before="120" w:after="120"/>
              <w:rPr>
                <w:rFonts w:ascii="Arial" w:hAnsi="Arial" w:cs="Arial"/>
                <w:sz w:val="22"/>
                <w:szCs w:val="28"/>
                <w:lang w:val="en-GB"/>
              </w:rPr>
            </w:pPr>
          </w:p>
        </w:tc>
      </w:tr>
      <w:tr w:rsidR="00A57044" w:rsidTr="003E0265" w14:paraId="1DD394A7" w14:textId="77777777">
        <w:tc>
          <w:tcPr>
            <w:tcW w:w="2943" w:type="dxa"/>
          </w:tcPr>
          <w:p w:rsidRPr="004922AF" w:rsidR="00A57044" w:rsidP="004922AF" w:rsidRDefault="0046665F" w14:paraId="4CDE964B" w14:textId="68F552E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rsidRPr="004922AF" w:rsidR="00A57044" w:rsidP="004922AF" w:rsidRDefault="008239FE" w14:paraId="68B0A012" w14:textId="5355BB3C">
            <w:pPr>
              <w:spacing w:before="120" w:after="120"/>
              <w:rPr>
                <w:rFonts w:ascii="Arial" w:hAnsi="Arial" w:cs="Arial"/>
                <w:sz w:val="22"/>
                <w:szCs w:val="28"/>
              </w:rPr>
            </w:pPr>
            <w:r w:rsidRPr="004922AF">
              <w:rPr>
                <w:rFonts w:ascii="Arial" w:hAnsi="Arial" w:cs="Arial"/>
                <w:sz w:val="22"/>
                <w:szCs w:val="28"/>
              </w:rPr>
              <w:t xml:space="preserve">This document aligns with </w:t>
            </w:r>
            <w:r w:rsidRPr="004922AF" w:rsidR="00B25332">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rsidRPr="004922AF" w:rsidR="00067836" w:rsidP="004922AF" w:rsidRDefault="004C5E04" w14:paraId="1238885A" w14:textId="5156A1BD">
                <w:pPr>
                  <w:spacing w:before="120" w:after="120"/>
                  <w:rPr>
                    <w:rFonts w:ascii="Arial" w:hAnsi="Arial" w:cs="Arial"/>
                    <w:sz w:val="22"/>
                    <w:szCs w:val="28"/>
                  </w:rPr>
                </w:pPr>
                <w:r>
                  <w:rPr>
                    <w:rFonts w:ascii="Arial" w:hAnsi="Arial" w:cs="Arial"/>
                    <w:sz w:val="22"/>
                    <w:szCs w:val="28"/>
                  </w:rPr>
                  <w:t>3: Good Health and Well-Being</w:t>
                </w:r>
              </w:p>
            </w:sdtContent>
          </w:sdt>
        </w:tc>
      </w:tr>
      <w:tr w:rsidR="00786706" w:rsidTr="003E0265" w14:paraId="72503509" w14:textId="77777777">
        <w:tc>
          <w:tcPr>
            <w:tcW w:w="2943" w:type="dxa"/>
          </w:tcPr>
          <w:p w:rsidRPr="004922AF" w:rsidR="00786706" w:rsidP="004922AF" w:rsidRDefault="00786706" w14:paraId="7967AC55" w14:textId="476A8E6E">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rsidRPr="004922AF" w:rsidR="00786706" w:rsidP="004922AF" w:rsidRDefault="009D0B47" w14:paraId="194B217B" w14:textId="2795FB24">
            <w:pPr>
              <w:spacing w:before="120" w:after="120"/>
              <w:rPr>
                <w:rFonts w:ascii="Arial" w:hAnsi="Arial" w:cs="Arial"/>
                <w:sz w:val="22"/>
                <w:szCs w:val="28"/>
              </w:rPr>
            </w:pPr>
            <w:r>
              <w:rPr>
                <w:rFonts w:ascii="Arial" w:hAnsi="Arial" w:cs="Arial"/>
                <w:sz w:val="22"/>
                <w:szCs w:val="28"/>
              </w:rPr>
              <w:t>18 December 2023</w:t>
            </w:r>
          </w:p>
        </w:tc>
      </w:tr>
      <w:tr w:rsidR="00786706" w:rsidTr="003E0265" w14:paraId="2AB5E63B" w14:textId="77777777">
        <w:tc>
          <w:tcPr>
            <w:tcW w:w="2943" w:type="dxa"/>
          </w:tcPr>
          <w:p w:rsidRPr="004922AF" w:rsidR="00786706" w:rsidP="004922AF" w:rsidRDefault="00786706" w14:paraId="64F617D1" w14:textId="7CF14029">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rsidRPr="004922AF" w:rsidR="00786706" w:rsidP="004922AF" w:rsidRDefault="009D0B47" w14:paraId="4FFCA795" w14:textId="6EDE9061">
            <w:pPr>
              <w:spacing w:before="120" w:after="120"/>
              <w:rPr>
                <w:rFonts w:ascii="Arial" w:hAnsi="Arial" w:cs="Arial"/>
                <w:sz w:val="22"/>
                <w:szCs w:val="28"/>
              </w:rPr>
            </w:pPr>
            <w:r>
              <w:rPr>
                <w:rFonts w:ascii="Arial" w:hAnsi="Arial" w:cs="Arial"/>
                <w:sz w:val="22"/>
                <w:szCs w:val="28"/>
              </w:rPr>
              <w:t>18 December 2023</w:t>
            </w:r>
          </w:p>
        </w:tc>
      </w:tr>
      <w:tr w:rsidR="00786706" w:rsidTr="003E0265" w14:paraId="6F3FFE23" w14:textId="77777777">
        <w:tc>
          <w:tcPr>
            <w:tcW w:w="2943" w:type="dxa"/>
          </w:tcPr>
          <w:p w:rsidRPr="004922AF" w:rsidR="00786706" w:rsidP="004922AF" w:rsidRDefault="00786706" w14:paraId="6FF0BF57" w14:textId="3ECF3A96">
            <w:pPr>
              <w:spacing w:before="120" w:after="120"/>
              <w:rPr>
                <w:rFonts w:ascii="Arial" w:hAnsi="Arial" w:cs="Arial"/>
                <w:sz w:val="22"/>
                <w:szCs w:val="28"/>
              </w:rPr>
            </w:pPr>
            <w:r w:rsidRPr="004922AF">
              <w:rPr>
                <w:rFonts w:ascii="Arial" w:hAnsi="Arial" w:cs="Arial"/>
                <w:sz w:val="22"/>
                <w:szCs w:val="28"/>
              </w:rPr>
              <w:t>Review date</w:t>
            </w:r>
          </w:p>
        </w:tc>
        <w:tc>
          <w:tcPr>
            <w:tcW w:w="7147" w:type="dxa"/>
          </w:tcPr>
          <w:p w:rsidRPr="004922AF" w:rsidR="00786706" w:rsidP="004922AF" w:rsidRDefault="009D0B47" w14:paraId="01E953C9" w14:textId="0706DAE0">
            <w:pPr>
              <w:spacing w:before="120" w:after="120"/>
              <w:rPr>
                <w:rFonts w:ascii="Arial" w:hAnsi="Arial" w:cs="Arial"/>
                <w:sz w:val="22"/>
                <w:szCs w:val="28"/>
              </w:rPr>
            </w:pPr>
            <w:r>
              <w:rPr>
                <w:rFonts w:ascii="Arial" w:hAnsi="Arial" w:cs="Arial"/>
                <w:sz w:val="22"/>
                <w:szCs w:val="28"/>
              </w:rPr>
              <w:t>18 December 2028</w:t>
            </w:r>
          </w:p>
        </w:tc>
      </w:tr>
      <w:tr w:rsidR="00786706" w:rsidTr="003E0265" w14:paraId="3BDD3607" w14:textId="77777777">
        <w:tc>
          <w:tcPr>
            <w:tcW w:w="2943" w:type="dxa"/>
          </w:tcPr>
          <w:p w:rsidRPr="004922AF" w:rsidR="00786706" w:rsidP="004922AF" w:rsidRDefault="00786706" w14:paraId="12FCF114" w14:textId="4AD0B255">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rsidRPr="004922AF" w:rsidR="00786706" w:rsidP="004922AF" w:rsidRDefault="009D0B47" w14:paraId="0CB94D75" w14:textId="47D64A29">
            <w:pPr>
              <w:spacing w:before="120" w:after="120"/>
              <w:rPr>
                <w:rFonts w:ascii="Arial" w:hAnsi="Arial" w:cs="Arial"/>
                <w:sz w:val="22"/>
                <w:szCs w:val="28"/>
              </w:rPr>
            </w:pPr>
            <w:r>
              <w:rPr>
                <w:rFonts w:ascii="Arial" w:hAnsi="Arial" w:cs="Arial"/>
                <w:sz w:val="22"/>
                <w:szCs w:val="28"/>
              </w:rPr>
              <w:t>Associate Director, H&amp;S Standards and Assurance</w:t>
            </w:r>
          </w:p>
        </w:tc>
      </w:tr>
      <w:tr w:rsidR="00786706" w:rsidTr="003E0265" w14:paraId="49179DFF" w14:textId="77777777">
        <w:tc>
          <w:tcPr>
            <w:tcW w:w="2943" w:type="dxa"/>
          </w:tcPr>
          <w:p w:rsidRPr="004922AF" w:rsidR="00786706" w:rsidP="004922AF" w:rsidRDefault="00786706" w14:paraId="1B0442C2" w14:textId="61E06347">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rsidRPr="004922AF" w:rsidR="00786706" w:rsidP="004922AF" w:rsidRDefault="009D0B47" w14:paraId="0D81D6BC" w14:textId="7590AA72">
            <w:pPr>
              <w:spacing w:before="120" w:after="120"/>
              <w:rPr>
                <w:rFonts w:ascii="Arial" w:hAnsi="Arial" w:cs="Arial"/>
                <w:sz w:val="22"/>
                <w:szCs w:val="28"/>
              </w:rPr>
            </w:pPr>
            <w:r>
              <w:rPr>
                <w:rFonts w:ascii="Arial" w:hAnsi="Arial" w:cs="Arial"/>
                <w:sz w:val="22"/>
                <w:szCs w:val="28"/>
              </w:rPr>
              <w:t>Director, Health and Safety</w:t>
            </w:r>
          </w:p>
        </w:tc>
      </w:tr>
    </w:tbl>
    <w:p w:rsidR="004C5E04" w:rsidRDefault="004C5E04" w14:paraId="07DD10BA" w14:textId="3328F2A0">
      <w:pPr>
        <w:rPr>
          <w:rFonts w:ascii="Arial" w:hAnsi="Arial" w:cs="Arial"/>
          <w:sz w:val="20"/>
          <w:szCs w:val="20"/>
        </w:rPr>
      </w:pPr>
    </w:p>
    <w:p w:rsidR="004C5E04" w:rsidRDefault="004C5E04" w14:paraId="44F0AEAE" w14:textId="77777777">
      <w:pPr>
        <w:rPr>
          <w:rFonts w:ascii="Arial" w:hAnsi="Arial" w:cs="Arial"/>
          <w:sz w:val="20"/>
          <w:szCs w:val="20"/>
        </w:rPr>
      </w:pPr>
      <w:r>
        <w:rPr>
          <w:rFonts w:ascii="Arial" w:hAnsi="Arial" w:cs="Arial"/>
          <w:sz w:val="20"/>
          <w:szCs w:val="20"/>
        </w:rPr>
        <w:br w:type="page"/>
      </w:r>
    </w:p>
    <w:p w:rsidRPr="00237AB3" w:rsidR="00C22059" w:rsidP="00CA6AC5" w:rsidRDefault="007418A5" w14:paraId="605F990D" w14:textId="015915AF">
      <w:pPr>
        <w:pStyle w:val="Heading2"/>
        <w:rPr>
          <w:rFonts w:ascii="Griffith Sans Text" w:hAnsi="Griffith Sans Text"/>
        </w:rPr>
      </w:pPr>
      <w:bookmarkStart w:name="_7.0_Related_Policy" w:id="16"/>
      <w:bookmarkStart w:name="_6.0_Related_Policy" w:id="17"/>
      <w:bookmarkEnd w:id="16"/>
      <w:bookmarkEnd w:id="17"/>
      <w:r w:rsidRPr="00237AB3">
        <w:rPr>
          <w:rFonts w:ascii="Griffith Sans Text" w:hAnsi="Griffith Sans Text"/>
        </w:rPr>
        <w:lastRenderedPageBreak/>
        <w:t>6</w:t>
      </w:r>
      <w:r w:rsidRPr="00237AB3" w:rsidR="00FC349F">
        <w:rPr>
          <w:rFonts w:ascii="Griffith Sans Text" w:hAnsi="Griffith Sans Text"/>
        </w:rPr>
        <w:t xml:space="preserve">.0 </w:t>
      </w:r>
      <w:r w:rsidRPr="00237AB3" w:rsidR="008605D5">
        <w:rPr>
          <w:rFonts w:ascii="Griffith Sans Text" w:hAnsi="Griffith Sans Text"/>
        </w:rPr>
        <w:t>Related Policy Documents and Supporting Documents</w:t>
      </w:r>
    </w:p>
    <w:tbl>
      <w:tblPr>
        <w:tblStyle w:val="TableGrid"/>
        <w:tblW w:w="0" w:type="auto"/>
        <w:tblInd w:w="108" w:type="dxa"/>
        <w:tblBorders>
          <w:top w:val="none" w:color="auto" w:sz="0" w:space="0"/>
          <w:left w:val="none" w:color="auto" w:sz="0" w:space="0"/>
          <w:right w:val="none" w:color="auto" w:sz="0" w:space="0"/>
          <w:insideV w:val="none" w:color="auto" w:sz="0" w:space="0"/>
        </w:tblBorders>
        <w:tblCellMar>
          <w:top w:w="170" w:type="dxa"/>
          <w:left w:w="0" w:type="dxa"/>
          <w:bottom w:w="57" w:type="dxa"/>
          <w:right w:w="0" w:type="dxa"/>
        </w:tblCellMar>
        <w:tblLook w:val="04A0" w:firstRow="1" w:lastRow="0" w:firstColumn="1" w:lastColumn="0" w:noHBand="0" w:noVBand="1"/>
      </w:tblPr>
      <w:tblGrid>
        <w:gridCol w:w="2943"/>
        <w:gridCol w:w="7147"/>
      </w:tblGrid>
      <w:tr w:rsidRPr="004922AF" w:rsidR="00746A0E" w:rsidTr="003E0265" w14:paraId="1BED611B" w14:textId="77777777">
        <w:tc>
          <w:tcPr>
            <w:tcW w:w="2943" w:type="dxa"/>
          </w:tcPr>
          <w:p w:rsidRPr="004922AF" w:rsidR="00746A0E" w:rsidP="004922AF" w:rsidRDefault="00746A0E" w14:paraId="30FE0F19" w14:textId="2232CC87">
            <w:pPr>
              <w:spacing w:before="120" w:after="120"/>
              <w:rPr>
                <w:rFonts w:ascii="Arial" w:hAnsi="Arial" w:cs="Arial"/>
                <w:sz w:val="22"/>
              </w:rPr>
            </w:pPr>
            <w:r w:rsidRPr="004922AF">
              <w:rPr>
                <w:rFonts w:ascii="Arial" w:hAnsi="Arial" w:cs="Arial"/>
                <w:sz w:val="22"/>
              </w:rPr>
              <w:t>Legislation</w:t>
            </w:r>
          </w:p>
        </w:tc>
        <w:tc>
          <w:tcPr>
            <w:tcW w:w="7147" w:type="dxa"/>
          </w:tcPr>
          <w:p w:rsidR="00FB1E6E" w:rsidP="00FB1E6E" w:rsidRDefault="00FB1E6E" w14:paraId="6CAA4EFD" w14:textId="77777777">
            <w:pPr>
              <w:spacing w:before="120" w:after="120"/>
              <w:rPr>
                <w:rFonts w:ascii="Arial" w:hAnsi="Arial" w:cs="Arial"/>
                <w:sz w:val="22"/>
                <w:lang w:val="en-GB"/>
              </w:rPr>
            </w:pPr>
            <w:hyperlink w:history="1" r:id="rId11">
              <w:r w:rsidRPr="006E3170">
                <w:rPr>
                  <w:rStyle w:val="Hyperlink"/>
                  <w:rFonts w:ascii="Arial" w:hAnsi="Arial" w:cs="Arial"/>
                  <w:i/>
                  <w:iCs/>
                  <w:sz w:val="22"/>
                  <w:lang w:val="en-GB"/>
                </w:rPr>
                <w:t>Work Health and Safety Act 2011</w:t>
              </w:r>
              <w:r w:rsidRPr="006E3170">
                <w:rPr>
                  <w:rStyle w:val="Hyperlink"/>
                  <w:rFonts w:ascii="Arial" w:hAnsi="Arial" w:cs="Arial"/>
                  <w:sz w:val="22"/>
                  <w:lang w:val="en-GB"/>
                </w:rPr>
                <w:t xml:space="preserve"> (Qld)</w:t>
              </w:r>
            </w:hyperlink>
          </w:p>
          <w:p w:rsidRPr="002F3484" w:rsidR="00FB1E6E" w:rsidP="00FB1E6E" w:rsidRDefault="00FB1E6E" w14:paraId="5CA52643" w14:textId="77777777">
            <w:pPr>
              <w:spacing w:before="120" w:after="120"/>
              <w:rPr>
                <w:rFonts w:ascii="Arial" w:hAnsi="Arial" w:cs="Arial"/>
                <w:sz w:val="22"/>
                <w:lang w:val="en-GB"/>
              </w:rPr>
            </w:pPr>
            <w:hyperlink w:history="1" r:id="rId12">
              <w:r w:rsidRPr="006E3170">
                <w:rPr>
                  <w:rStyle w:val="Hyperlink"/>
                  <w:rFonts w:ascii="Arial" w:hAnsi="Arial" w:cs="Arial"/>
                  <w:i/>
                  <w:iCs/>
                  <w:sz w:val="22"/>
                  <w:lang w:val="en-GB"/>
                </w:rPr>
                <w:t>AS/NZS ISO 45001: Occupational health and safety management systems – Requirements with guidance and use</w:t>
              </w:r>
            </w:hyperlink>
          </w:p>
          <w:p w:rsidRPr="002F3484" w:rsidR="00FB1E6E" w:rsidP="00FB1E6E" w:rsidRDefault="00FB1E6E" w14:paraId="46B9B6F9" w14:textId="77777777">
            <w:pPr>
              <w:spacing w:before="120" w:after="120"/>
              <w:rPr>
                <w:rFonts w:ascii="Arial" w:hAnsi="Arial" w:cs="Arial"/>
                <w:sz w:val="22"/>
                <w:lang w:val="en-GB"/>
              </w:rPr>
            </w:pPr>
            <w:hyperlink w:history="1" r:id="rId13">
              <w:r w:rsidRPr="006E3170">
                <w:rPr>
                  <w:rStyle w:val="Hyperlink"/>
                  <w:rFonts w:ascii="Arial" w:hAnsi="Arial" w:cs="Arial"/>
                  <w:i/>
                  <w:iCs/>
                  <w:sz w:val="22"/>
                  <w:lang w:val="en-GB"/>
                </w:rPr>
                <w:t>AS/NZS ISO 45003 Occupational health and safety management — Psychological health and safety at work — Guidelines for managing psychosocial risks</w:t>
              </w:r>
            </w:hyperlink>
            <w:r w:rsidRPr="002F3484">
              <w:rPr>
                <w:rFonts w:ascii="Arial" w:hAnsi="Arial" w:cs="Arial"/>
                <w:sz w:val="22"/>
                <w:lang w:val="en-GB"/>
              </w:rPr>
              <w:t xml:space="preserve"> </w:t>
            </w:r>
          </w:p>
          <w:p w:rsidRPr="004922AF" w:rsidR="00746A0E" w:rsidP="00FB1E6E" w:rsidRDefault="00FB1E6E" w14:paraId="1D95EE8D" w14:textId="5DAD581B">
            <w:pPr>
              <w:spacing w:before="120" w:after="120"/>
              <w:rPr>
                <w:rFonts w:ascii="Arial" w:hAnsi="Arial" w:cs="Arial"/>
                <w:sz w:val="22"/>
                <w:lang w:val="en-GB"/>
              </w:rPr>
            </w:pPr>
            <w:hyperlink w:history="1" r:id="rId14">
              <w:r w:rsidRPr="006E3170">
                <w:rPr>
                  <w:rStyle w:val="Hyperlink"/>
                  <w:rFonts w:ascii="Arial" w:hAnsi="Arial" w:cs="Arial"/>
                  <w:i/>
                  <w:iCs/>
                  <w:sz w:val="22"/>
                  <w:lang w:val="en-GB"/>
                </w:rPr>
                <w:t>Managing the risk of psychosocial hazards at work Code of Practice 2022</w:t>
              </w:r>
              <w:r w:rsidRPr="006E3170">
                <w:rPr>
                  <w:rStyle w:val="Hyperlink"/>
                  <w:rFonts w:ascii="Arial" w:hAnsi="Arial" w:cs="Arial"/>
                  <w:sz w:val="22"/>
                  <w:lang w:val="en-GB"/>
                </w:rPr>
                <w:t xml:space="preserve"> (Qld)</w:t>
              </w:r>
            </w:hyperlink>
          </w:p>
        </w:tc>
      </w:tr>
      <w:tr w:rsidRPr="004922AF" w:rsidR="00746A0E" w:rsidTr="003E0265" w14:paraId="13D635BA" w14:textId="77777777">
        <w:tc>
          <w:tcPr>
            <w:tcW w:w="2943" w:type="dxa"/>
          </w:tcPr>
          <w:p w:rsidRPr="004922AF" w:rsidR="00746A0E" w:rsidP="004922AF" w:rsidRDefault="00746A0E" w14:paraId="7CB30007" w14:textId="274434BC">
            <w:pPr>
              <w:spacing w:before="120" w:after="120"/>
              <w:rPr>
                <w:rFonts w:ascii="Arial" w:hAnsi="Arial" w:cs="Arial"/>
                <w:sz w:val="22"/>
              </w:rPr>
            </w:pPr>
            <w:r w:rsidRPr="004922AF">
              <w:rPr>
                <w:rFonts w:ascii="Arial" w:hAnsi="Arial" w:cs="Arial"/>
                <w:sz w:val="22"/>
              </w:rPr>
              <w:t>Policy</w:t>
            </w:r>
          </w:p>
        </w:tc>
        <w:tc>
          <w:tcPr>
            <w:tcW w:w="7147" w:type="dxa"/>
          </w:tcPr>
          <w:p w:rsidRPr="005A3D28" w:rsidR="00746A0E" w:rsidP="004922AF" w:rsidRDefault="00FB1E6E" w14:paraId="7A1507B9" w14:textId="2C39C4E6">
            <w:pPr>
              <w:spacing w:before="120" w:after="120"/>
              <w:rPr>
                <w:rFonts w:ascii="Arial" w:hAnsi="Arial" w:cs="Arial"/>
                <w:sz w:val="22"/>
              </w:rPr>
            </w:pPr>
            <w:hyperlink w:history="1" r:id="rId15">
              <w:r w:rsidRPr="006E3170">
                <w:rPr>
                  <w:rStyle w:val="Hyperlink"/>
                  <w:rFonts w:ascii="Arial" w:hAnsi="Arial" w:cs="Arial"/>
                  <w:sz w:val="22"/>
                </w:rPr>
                <w:t>Health, Safety and Wellbeing Policy</w:t>
              </w:r>
            </w:hyperlink>
          </w:p>
        </w:tc>
      </w:tr>
      <w:tr w:rsidRPr="004922AF" w:rsidR="00746A0E" w:rsidTr="003E0265" w14:paraId="55329BCC" w14:textId="77777777">
        <w:tc>
          <w:tcPr>
            <w:tcW w:w="2943" w:type="dxa"/>
          </w:tcPr>
          <w:p w:rsidRPr="004922AF" w:rsidR="00746A0E" w:rsidP="004922AF" w:rsidRDefault="00746A0E" w14:paraId="1BD7DB3E" w14:textId="54AA41D2">
            <w:pPr>
              <w:spacing w:before="120" w:after="120"/>
              <w:rPr>
                <w:rFonts w:ascii="Arial" w:hAnsi="Arial" w:cs="Arial"/>
                <w:sz w:val="22"/>
              </w:rPr>
            </w:pPr>
            <w:r w:rsidRPr="004922AF">
              <w:rPr>
                <w:rFonts w:ascii="Arial" w:hAnsi="Arial" w:cs="Arial"/>
                <w:sz w:val="22"/>
              </w:rPr>
              <w:t>Procedures</w:t>
            </w:r>
          </w:p>
        </w:tc>
        <w:tc>
          <w:tcPr>
            <w:tcW w:w="7147" w:type="dxa"/>
          </w:tcPr>
          <w:p w:rsidRPr="004922AF" w:rsidR="00746A0E" w:rsidP="004922AF" w:rsidRDefault="005A3D28" w14:paraId="4302959E" w14:textId="483AC77E">
            <w:pPr>
              <w:spacing w:before="120" w:after="120"/>
              <w:rPr>
                <w:rFonts w:ascii="Arial" w:hAnsi="Arial" w:cs="Arial"/>
                <w:sz w:val="22"/>
                <w:lang w:val="en-GB"/>
              </w:rPr>
            </w:pPr>
            <w:r>
              <w:rPr>
                <w:rFonts w:ascii="Arial" w:hAnsi="Arial" w:cs="Arial"/>
                <w:sz w:val="22"/>
              </w:rPr>
              <w:t>N/A</w:t>
            </w:r>
          </w:p>
        </w:tc>
      </w:tr>
      <w:tr w:rsidRPr="004922AF" w:rsidR="00746A0E" w:rsidTr="003E0265" w14:paraId="76652B21" w14:textId="77777777">
        <w:tc>
          <w:tcPr>
            <w:tcW w:w="2943" w:type="dxa"/>
          </w:tcPr>
          <w:p w:rsidRPr="004922AF" w:rsidR="00746A0E" w:rsidP="004922AF" w:rsidRDefault="00746A0E" w14:paraId="118FD34E" w14:textId="481E52F8">
            <w:pPr>
              <w:spacing w:before="120" w:after="120"/>
              <w:rPr>
                <w:rFonts w:ascii="Arial" w:hAnsi="Arial" w:cs="Arial"/>
                <w:sz w:val="22"/>
              </w:rPr>
            </w:pPr>
            <w:r w:rsidRPr="004922AF">
              <w:rPr>
                <w:rFonts w:ascii="Arial" w:hAnsi="Arial" w:cs="Arial"/>
                <w:sz w:val="22"/>
              </w:rPr>
              <w:t>Local Protocol</w:t>
            </w:r>
          </w:p>
        </w:tc>
        <w:tc>
          <w:tcPr>
            <w:tcW w:w="7147" w:type="dxa"/>
          </w:tcPr>
          <w:p w:rsidRPr="004922AF" w:rsidR="00746A0E" w:rsidP="004922AF" w:rsidRDefault="005A3D28" w14:paraId="55AA03EB" w14:textId="71233892">
            <w:pPr>
              <w:spacing w:before="120" w:after="120"/>
              <w:rPr>
                <w:rFonts w:ascii="Arial" w:hAnsi="Arial" w:cs="Arial"/>
                <w:sz w:val="22"/>
              </w:rPr>
            </w:pPr>
            <w:r>
              <w:rPr>
                <w:rFonts w:ascii="Arial" w:hAnsi="Arial" w:cs="Arial"/>
                <w:sz w:val="22"/>
              </w:rPr>
              <w:t>N/A</w:t>
            </w:r>
          </w:p>
        </w:tc>
      </w:tr>
      <w:tr w:rsidRPr="004922AF" w:rsidR="00746A0E" w:rsidTr="003E0265" w14:paraId="5AB64C6F" w14:textId="77777777">
        <w:tc>
          <w:tcPr>
            <w:tcW w:w="2943" w:type="dxa"/>
          </w:tcPr>
          <w:p w:rsidRPr="004922AF" w:rsidR="00746A0E" w:rsidP="004922AF" w:rsidRDefault="00746A0E" w14:paraId="22348C3F" w14:textId="0F6236D7">
            <w:pPr>
              <w:spacing w:before="120" w:after="120"/>
              <w:rPr>
                <w:rFonts w:ascii="Arial" w:hAnsi="Arial" w:cs="Arial"/>
                <w:sz w:val="22"/>
              </w:rPr>
            </w:pPr>
            <w:r w:rsidRPr="004922AF">
              <w:rPr>
                <w:rFonts w:ascii="Arial" w:hAnsi="Arial" w:cs="Arial"/>
                <w:sz w:val="22"/>
              </w:rPr>
              <w:t>Forms</w:t>
            </w:r>
          </w:p>
        </w:tc>
        <w:tc>
          <w:tcPr>
            <w:tcW w:w="7147" w:type="dxa"/>
          </w:tcPr>
          <w:p w:rsidRPr="004922AF" w:rsidR="00746A0E" w:rsidP="004922AF" w:rsidRDefault="005A3D28" w14:paraId="54F51F15" w14:textId="03C5615D">
            <w:pPr>
              <w:spacing w:before="120" w:after="120"/>
              <w:rPr>
                <w:rFonts w:ascii="Arial" w:hAnsi="Arial" w:cs="Arial"/>
                <w:sz w:val="22"/>
              </w:rPr>
            </w:pPr>
            <w:r>
              <w:rPr>
                <w:rFonts w:ascii="Arial" w:hAnsi="Arial" w:cs="Arial"/>
                <w:sz w:val="22"/>
              </w:rPr>
              <w:t>N/A</w:t>
            </w:r>
          </w:p>
        </w:tc>
      </w:tr>
    </w:tbl>
    <w:p w:rsidR="00A15D12" w:rsidP="004922AF" w:rsidRDefault="00A15D12" w14:paraId="6BA7652E" w14:textId="26761596">
      <w:pPr>
        <w:rPr>
          <w:rFonts w:ascii="Arial" w:hAnsi="Arial" w:cs="Arial"/>
          <w:sz w:val="22"/>
        </w:rPr>
      </w:pPr>
    </w:p>
    <w:sectPr w:rsidR="00A15D12" w:rsidSect="00E77B43">
      <w:headerReference w:type="default" r:id="rId16"/>
      <w:footerReference w:type="even" r:id="rId17"/>
      <w:footerReference w:type="default" r:id="rId18"/>
      <w:headerReference w:type="first" r:id="rId19"/>
      <w:footerReference w:type="first" r:id="rId20"/>
      <w:type w:val="continuous"/>
      <w:pgSz w:w="11906" w:h="16838" w:orient="portrait"/>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147C" w:rsidP="00575CC3" w:rsidRDefault="0061147C" w14:paraId="7F5CB681" w14:textId="77777777">
      <w:pPr>
        <w:spacing w:after="0" w:line="240" w:lineRule="auto"/>
      </w:pPr>
      <w:r>
        <w:separator/>
      </w:r>
    </w:p>
  </w:endnote>
  <w:endnote w:type="continuationSeparator" w:id="0">
    <w:p w:rsidR="0061147C" w:rsidP="00575CC3" w:rsidRDefault="0061147C" w14:paraId="00A60D21" w14:textId="77777777">
      <w:pPr>
        <w:spacing w:after="0" w:line="240" w:lineRule="auto"/>
      </w:pPr>
      <w:r>
        <w:continuationSeparator/>
      </w:r>
    </w:p>
  </w:endnote>
  <w:endnote w:type="continuationNotice" w:id="1">
    <w:p w:rsidR="00C3508E" w:rsidRDefault="00C3508E" w14:paraId="5E51D22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rsidR="00A144B2" w:rsidP="003E0265" w:rsidRDefault="00A144B2" w14:paraId="6E64F0AB" w14:textId="7953B17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144B2" w:rsidP="00A144B2" w:rsidRDefault="00A144B2" w14:paraId="127A06D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rsidRPr="007225FE" w:rsidR="00A144B2" w:rsidP="007225FE" w:rsidRDefault="00A144B2" w14:paraId="1DEF1CC7" w14:textId="2681FBBA">
        <w:pPr>
          <w:pStyle w:val="Footer"/>
          <w:framePr w:wrap="none" w:hAnchor="margin" w:vAnchor="text"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rsidR="00830B58" w:rsidP="00A144B2" w:rsidRDefault="00830B58" w14:paraId="0E4A430F" w14:textId="32BB126C">
    <w:pPr>
      <w:spacing w:after="0" w:line="240" w:lineRule="auto"/>
      <w:ind w:right="360"/>
      <w:jc w:val="right"/>
      <w:rPr>
        <w:rFonts w:asciiTheme="minorHAnsi" w:hAnsiTheme="minorHAnsi" w:cstheme="minorHAnsi"/>
        <w:color w:val="70787B"/>
        <w:sz w:val="15"/>
        <w:szCs w:val="15"/>
      </w:rPr>
    </w:pPr>
  </w:p>
  <w:p w:rsidR="00830B58" w:rsidP="00830B58" w:rsidRDefault="00ED2F56" w14:paraId="33A52A3F" w14:textId="10446537">
    <w:pPr>
      <w:spacing w:after="0" w:line="240" w:lineRule="auto"/>
      <w:jc w:val="right"/>
      <w:rPr>
        <w:rFonts w:asciiTheme="minorHAnsi" w:hAnsiTheme="minorHAnsi" w:cstheme="minorHAnsi"/>
        <w:color w:val="70787B"/>
        <w:sz w:val="15"/>
        <w:szCs w:val="15"/>
      </w:rPr>
    </w:pPr>
    <w:r w:rsidRPr="00ED2F56">
      <w:rPr>
        <w:rFonts w:asciiTheme="minorHAnsi" w:hAnsiTheme="minorHAnsi" w:cstheme="minorHAnsi"/>
        <w:color w:val="70787B"/>
        <w:sz w:val="15"/>
        <w:szCs w:val="15"/>
      </w:rPr>
      <w:t>Demonstrating HSW Leadership and Commitment Standard |</w:t>
    </w:r>
    <w:r w:rsidR="00362995">
      <w:rPr>
        <w:rFonts w:asciiTheme="minorHAnsi" w:hAnsiTheme="minorHAnsi" w:cstheme="minorHAnsi"/>
        <w:color w:val="70787B"/>
        <w:sz w:val="15"/>
        <w:szCs w:val="15"/>
      </w:rPr>
      <w:t>December 2023</w:t>
    </w:r>
  </w:p>
  <w:p w:rsidR="00830B58" w:rsidP="00830B58" w:rsidRDefault="00830B58" w14:paraId="6521F9B2" w14:textId="4612ABDC">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362995" w:rsidR="00362995">
      <w:rPr>
        <w:rFonts w:asciiTheme="minorHAnsi" w:hAnsiTheme="minorHAnsi" w:cstheme="minorHAnsi"/>
        <w:color w:val="70787B"/>
        <w:sz w:val="15"/>
        <w:szCs w:val="15"/>
      </w:rPr>
      <w:t>2023/0001242</w:t>
    </w:r>
  </w:p>
  <w:p w:rsidR="00830B58" w:rsidP="00830B58" w:rsidRDefault="00830B58" w14:paraId="2E3A5653" w14:textId="1223C1E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rsidRPr="00575CC3" w:rsidR="00575CC3" w:rsidP="00830B58" w:rsidRDefault="00575CC3" w14:paraId="008E73BC" w14:textId="1A61372A">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Pr="00E77B43" w:rsidR="00E77B43" w:rsidP="00E77B43" w:rsidRDefault="00E77B43" w14:paraId="0B6F3F71" w14:textId="45E189B9">
    <w:pPr>
      <w:spacing w:after="0" w:line="240" w:lineRule="auto"/>
      <w:jc w:val="right"/>
      <w:rPr>
        <w:rFonts w:ascii="Arial" w:hAnsi="Arial" w:cs="Arial"/>
        <w:color w:val="70787B"/>
        <w:szCs w:val="18"/>
      </w:rPr>
    </w:pPr>
    <w:r w:rsidRPr="00E77B43">
      <w:rPr>
        <w:rFonts w:ascii="Arial" w:hAnsi="Arial" w:cs="Arial"/>
        <w:color w:val="70787B"/>
        <w:szCs w:val="18"/>
      </w:rPr>
      <w:t>1</w:t>
    </w:r>
  </w:p>
  <w:p w:rsidR="00E77B43" w:rsidP="00E77B43" w:rsidRDefault="00ED2F56" w14:paraId="276507F4" w14:textId="2132BF6F">
    <w:pPr>
      <w:spacing w:after="0" w:line="240" w:lineRule="auto"/>
      <w:jc w:val="right"/>
      <w:rPr>
        <w:rFonts w:asciiTheme="minorHAnsi" w:hAnsiTheme="minorHAnsi" w:cstheme="minorHAnsi"/>
        <w:color w:val="70787B"/>
        <w:sz w:val="15"/>
        <w:szCs w:val="15"/>
      </w:rPr>
    </w:pPr>
    <w:r w:rsidRPr="00ED2F56">
      <w:rPr>
        <w:rFonts w:asciiTheme="minorHAnsi" w:hAnsiTheme="minorHAnsi" w:cstheme="minorHAnsi"/>
        <w:color w:val="70787B"/>
        <w:sz w:val="15"/>
        <w:szCs w:val="15"/>
      </w:rPr>
      <w:t>Demonstrating HSW Leadership and Commitment Standard</w:t>
    </w:r>
    <w:r w:rsidRPr="00ED2F56" w:rsidR="00E77B43">
      <w:rPr>
        <w:rFonts w:asciiTheme="minorHAnsi" w:hAnsiTheme="minorHAnsi" w:cstheme="minorHAnsi"/>
        <w:color w:val="70787B"/>
        <w:sz w:val="15"/>
        <w:szCs w:val="15"/>
      </w:rPr>
      <w:t xml:space="preserve"> | </w:t>
    </w:r>
    <w:r w:rsidR="00362995">
      <w:rPr>
        <w:rFonts w:asciiTheme="minorHAnsi" w:hAnsiTheme="minorHAnsi" w:cstheme="minorHAnsi"/>
        <w:color w:val="70787B"/>
        <w:sz w:val="15"/>
        <w:szCs w:val="15"/>
      </w:rPr>
      <w:t>December 2023</w:t>
    </w:r>
  </w:p>
  <w:p w:rsidRPr="000209B9" w:rsidR="00E77B43" w:rsidP="00E77B43" w:rsidRDefault="00E77B43" w14:paraId="69EED422" w14:textId="4A3A167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362995" w:rsidR="00362995">
      <w:rPr>
        <w:rFonts w:asciiTheme="minorHAnsi" w:hAnsiTheme="minorHAnsi" w:cstheme="minorHAnsi"/>
        <w:color w:val="70787B"/>
        <w:sz w:val="15"/>
        <w:szCs w:val="15"/>
      </w:rPr>
      <w:t>2023/0001242</w:t>
    </w:r>
  </w:p>
  <w:p w:rsidR="00E77B43" w:rsidP="00E77B43" w:rsidRDefault="00E77B43" w14:paraId="3471DC75" w14:textId="1F68BE84">
    <w:pPr>
      <w:pStyle w:val="Footer"/>
      <w:jc w:val="right"/>
    </w:pPr>
    <w:r w:rsidRPr="000209B9">
      <w:rPr>
        <w:rFonts w:eastAsia="Times New Roman" w:asciiTheme="minorHAnsi"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2"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style="position:absolute;margin-left:-.55pt;margin-top:-245.1pt;width:280.7pt;height:280.65pt;z-index:251658242;mso-position-horizontal-relative:page;mso-width-relative:margin;mso-height-relative:margin" alt="&quot;&quot;" coordsize="39606,39598" o:spid="_x0000_s1026" w14:anchorId="60ADE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2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2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147C" w:rsidP="00575CC3" w:rsidRDefault="0061147C" w14:paraId="67586E43" w14:textId="77777777">
      <w:pPr>
        <w:spacing w:after="0" w:line="240" w:lineRule="auto"/>
      </w:pPr>
      <w:r>
        <w:separator/>
      </w:r>
    </w:p>
  </w:footnote>
  <w:footnote w:type="continuationSeparator" w:id="0">
    <w:p w:rsidR="0061147C" w:rsidP="00575CC3" w:rsidRDefault="0061147C" w14:paraId="589BBFFA" w14:textId="77777777">
      <w:pPr>
        <w:spacing w:after="0" w:line="240" w:lineRule="auto"/>
      </w:pPr>
      <w:r>
        <w:continuationSeparator/>
      </w:r>
    </w:p>
  </w:footnote>
  <w:footnote w:type="continuationNotice" w:id="1">
    <w:p w:rsidR="00C3508E" w:rsidRDefault="00C3508E" w14:paraId="03A1CBA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830B58" w:rsidP="00830B58" w:rsidRDefault="00E826C9" w14:paraId="647E3F21" w14:textId="463DC8C6">
    <w:pPr>
      <w:pStyle w:val="Heading1"/>
      <w:tabs>
        <w:tab w:val="left" w:pos="820"/>
      </w:tabs>
    </w:pPr>
    <w:r>
      <w:rPr>
        <w:rFonts w:cs="Arial"/>
        <w:b w:val="0"/>
        <w:noProof/>
        <w:color w:val="E30918"/>
        <w:sz w:val="52"/>
        <w:szCs w:val="52"/>
        <w14:ligatures w14:val="none"/>
      </w:rPr>
      <w:drawing>
        <wp:anchor distT="0" distB="0" distL="114300" distR="114300" simplePos="0" relativeHeight="251658240"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1574023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D3B39" w:rsidR="00E77B43" w:rsidP="00F252F4" w:rsidRDefault="00751170" w14:paraId="6D062119" w14:textId="4E28E587">
    <w:pPr>
      <w:pStyle w:val="Header"/>
      <w:jc w:val="right"/>
      <w:rPr>
        <w:b/>
        <w:bCs/>
      </w:rPr>
    </w:pPr>
    <w:r w:rsidRPr="00237AB3">
      <w:rPr>
        <w:rFonts w:cs="Arial"/>
        <w:b/>
        <w:bCs/>
        <w:noProof/>
        <w:color w:val="E30918"/>
        <w:sz w:val="52"/>
        <w:szCs w:val="52"/>
      </w:rPr>
      <w:drawing>
        <wp:anchor distT="0" distB="0" distL="114300" distR="114300" simplePos="0" relativeHeight="251658243"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237AB3" w:rsidR="00E77B43">
      <w:rPr>
        <w:rFonts w:cs="Arial"/>
        <w:b/>
        <w:bCs/>
        <w:noProof/>
        <w:color w:val="E30918"/>
        <w:sz w:val="52"/>
        <w:szCs w:val="52"/>
      </w:rPr>
      <mc:AlternateContent>
        <mc:Choice Requires="wps">
          <w:drawing>
            <wp:anchor distT="0" distB="0" distL="114300" distR="114300" simplePos="0" relativeHeight="251658241"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w14:anchorId="7210870B">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656548353" style="position:absolute;margin-left:256.1pt;margin-top:-60.8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40609" stroked="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w10:wrap anchory="page"/>
            </v:shape>
          </w:pict>
        </mc:Fallback>
      </mc:AlternateContent>
    </w:r>
    <w:r w:rsidR="00C13173">
      <w:rPr>
        <w:rFonts w:cs="Arial"/>
        <w:b/>
        <w:bCs/>
        <w:color w:val="FFFFFF" w:themeColor="background1"/>
        <w:sz w:val="52"/>
        <w:szCs w:val="52"/>
      </w:rPr>
      <w:t>Standard</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hint="default" w:ascii="Symbol" w:hAnsi="Symbol"/>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hint="default" w:ascii="Symbol" w:hAnsi="Symbol"/>
        <w:color w:val="E51F30"/>
      </w:rPr>
    </w:lvl>
    <w:lvl w:ilvl="1" w:tplc="08090003">
      <w:start w:val="1"/>
      <w:numFmt w:val="bullet"/>
      <w:lvlText w:val="o"/>
      <w:lvlJc w:val="left"/>
      <w:pPr>
        <w:ind w:left="1494" w:hanging="360"/>
      </w:pPr>
      <w:rPr>
        <w:rFonts w:hint="default" w:ascii="Courier New" w:hAnsi="Courier New" w:cs="Courier New"/>
      </w:rPr>
    </w:lvl>
    <w:lvl w:ilvl="2" w:tplc="2FD6763A">
      <w:start w:val="1"/>
      <w:numFmt w:val="bullet"/>
      <w:lvlText w:val=""/>
      <w:lvlJc w:val="left"/>
      <w:pPr>
        <w:ind w:left="2520" w:hanging="360"/>
      </w:pPr>
      <w:rPr>
        <w:rFonts w:hint="default" w:ascii="Wingdings" w:hAnsi="Wingdings"/>
        <w:color w:val="E30918"/>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hint="default" w:ascii="Symbol" w:hAnsi="Symbol"/>
        <w:color w:val="E51F3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hint="default" w:ascii="Wingdings" w:hAnsi="Wingdings"/>
        <w:color w:val="E30918"/>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hint="default" w:ascii="Symbol" w:hAnsi="Symbol"/>
        <w:color w:val="E51F3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2FBF5EC8"/>
    <w:multiLevelType w:val="multilevel"/>
    <w:tmpl w:val="F0A0E086"/>
    <w:styleLink w:val="CurrentList5"/>
    <w:lvl w:ilvl="0">
      <w:start w:val="1"/>
      <w:numFmt w:val="bullet"/>
      <w:lvlText w:val=""/>
      <w:lvlJc w:val="left"/>
      <w:pPr>
        <w:ind w:left="717" w:hanging="717"/>
      </w:pPr>
      <w:rPr>
        <w:rFonts w:hint="default" w:ascii="Symbol" w:hAnsi="Symbol"/>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A34E5"/>
    <w:multiLevelType w:val="multilevel"/>
    <w:tmpl w:val="A2AA0012"/>
    <w:styleLink w:val="CurrentList4"/>
    <w:lvl w:ilvl="0">
      <w:start w:val="1"/>
      <w:numFmt w:val="bullet"/>
      <w:lvlText w:val=""/>
      <w:lvlJc w:val="left"/>
      <w:pPr>
        <w:ind w:left="717" w:hanging="360"/>
      </w:pPr>
      <w:rPr>
        <w:rFonts w:hint="default" w:ascii="Symbol" w:hAnsi="Symbol"/>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6" w15:restartNumberingAfterBreak="0">
    <w:nsid w:val="3C217BA6"/>
    <w:multiLevelType w:val="hybridMultilevel"/>
    <w:tmpl w:val="F62CBBB2"/>
    <w:lvl w:ilvl="0" w:tplc="7A2C7194">
      <w:start w:val="1"/>
      <w:numFmt w:val="bullet"/>
      <w:lvlText w:val=""/>
      <w:lvlJc w:val="left"/>
      <w:pPr>
        <w:ind w:left="717" w:hanging="360"/>
      </w:pPr>
      <w:rPr>
        <w:rFonts w:hint="default" w:ascii="Symbol" w:hAnsi="Symbol"/>
        <w:color w:val="E51F3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3EFB5E9B"/>
    <w:multiLevelType w:val="multilevel"/>
    <w:tmpl w:val="8E4C7B96"/>
    <w:lvl w:ilvl="0">
      <w:start w:val="1"/>
      <w:numFmt w:val="decimal"/>
      <w:lvlText w:val="%1."/>
      <w:lvlJc w:val="left"/>
      <w:pPr>
        <w:ind w:left="720" w:hanging="360"/>
      </w:pPr>
      <w:rPr>
        <w:rFonts w:hint="default" w:ascii="FoundrySterling-Light" w:hAnsi="FoundrySterling-Ligh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D70F48"/>
    <w:multiLevelType w:val="multilevel"/>
    <w:tmpl w:val="718C61DA"/>
    <w:styleLink w:val="CurrentList6"/>
    <w:lvl w:ilvl="0">
      <w:start w:val="1"/>
      <w:numFmt w:val="decimal"/>
      <w:lvlText w:val="%1."/>
      <w:lvlJc w:val="left"/>
      <w:pPr>
        <w:ind w:left="567" w:hanging="207"/>
      </w:pPr>
      <w:rPr>
        <w:rFonts w:hint="default" w:ascii="Griffith Sans Text" w:hAnsi="Griffith Sans Text" w:cs="Arial"/>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83189A"/>
    <w:multiLevelType w:val="hybridMultilevel"/>
    <w:tmpl w:val="6728D2B8"/>
    <w:lvl w:ilvl="0" w:tplc="975E6880">
      <w:start w:val="1"/>
      <w:numFmt w:val="bullet"/>
      <w:lvlText w:val="o"/>
      <w:lvlJc w:val="left"/>
      <w:pPr>
        <w:ind w:left="1800" w:hanging="360"/>
      </w:pPr>
      <w:rPr>
        <w:rFonts w:hint="default" w:ascii="Courier New" w:hAnsi="Courier New" w:cs="Courier New"/>
        <w:color w:val="000000" w:themeColor="text1"/>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30" w15:restartNumberingAfterBreak="0">
    <w:nsid w:val="5217059B"/>
    <w:multiLevelType w:val="hybridMultilevel"/>
    <w:tmpl w:val="0254C00C"/>
    <w:lvl w:ilvl="0" w:tplc="4CD4D1F8">
      <w:start w:val="1"/>
      <w:numFmt w:val="bullet"/>
      <w:pStyle w:val="ListParagraph"/>
      <w:lvlText w:val=""/>
      <w:lvlJc w:val="left"/>
      <w:pPr>
        <w:ind w:left="433" w:hanging="433"/>
      </w:pPr>
      <w:rPr>
        <w:rFonts w:hint="default" w:ascii="Symbol" w:hAnsi="Symbol"/>
        <w:color w:val="E51F3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1" w15:restartNumberingAfterBreak="0">
    <w:nsid w:val="52930D8A"/>
    <w:multiLevelType w:val="multilevel"/>
    <w:tmpl w:val="DFB840A4"/>
    <w:lvl w:ilvl="0">
      <w:start w:val="1"/>
      <w:numFmt w:val="bullet"/>
      <w:lvlText w:val=""/>
      <w:lvlJc w:val="left"/>
      <w:pPr>
        <w:ind w:left="720" w:hanging="360"/>
      </w:pPr>
      <w:rPr>
        <w:rFonts w:hint="default" w:ascii="Wingdings" w:hAnsi="Wingdings"/>
        <w:color w:val="FF000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2" w15:restartNumberingAfterBreak="0">
    <w:nsid w:val="5696702E"/>
    <w:multiLevelType w:val="multilevel"/>
    <w:tmpl w:val="E23E1C56"/>
    <w:styleLink w:val="CurrentList2"/>
    <w:lvl w:ilvl="0">
      <w:start w:val="1"/>
      <w:numFmt w:val="decimal"/>
      <w:lvlText w:val="%1."/>
      <w:lvlJc w:val="left"/>
      <w:pPr>
        <w:ind w:left="720" w:hanging="360"/>
      </w:pPr>
      <w:rPr>
        <w:rFonts w:hint="default" w:ascii="Arial" w:hAnsi="Arial" w:cs="Arial"/>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627FD8"/>
    <w:multiLevelType w:val="hybridMultilevel"/>
    <w:tmpl w:val="38C0714A"/>
    <w:lvl w:ilvl="0" w:tplc="FFFFFFFF">
      <w:start w:val="1"/>
      <w:numFmt w:val="bullet"/>
      <w:lvlText w:val=""/>
      <w:lvlJc w:val="left"/>
      <w:pPr>
        <w:ind w:left="1440" w:hanging="360"/>
      </w:pPr>
      <w:rPr>
        <w:rFonts w:hint="default" w:ascii="Wingdings" w:hAnsi="Wingdings"/>
        <w:color w:val="E30918"/>
      </w:rPr>
    </w:lvl>
    <w:lvl w:ilvl="1" w:tplc="BEA4178E">
      <w:start w:val="1"/>
      <w:numFmt w:val="bullet"/>
      <w:lvlText w:val=""/>
      <w:lvlJc w:val="left"/>
      <w:pPr>
        <w:ind w:left="2160" w:hanging="360"/>
      </w:pPr>
      <w:rPr>
        <w:rFonts w:hint="default" w:ascii="Wingdings" w:hAnsi="Wingdings"/>
        <w:color w:val="E30918"/>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34"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5" w15:restartNumberingAfterBreak="0">
    <w:nsid w:val="7761084E"/>
    <w:multiLevelType w:val="hybridMultilevel"/>
    <w:tmpl w:val="9AAAE066"/>
    <w:lvl w:ilvl="0" w:tplc="BEA4178E">
      <w:start w:val="1"/>
      <w:numFmt w:val="bullet"/>
      <w:lvlText w:val=""/>
      <w:lvlJc w:val="left"/>
      <w:pPr>
        <w:ind w:left="1440" w:hanging="360"/>
      </w:pPr>
      <w:rPr>
        <w:rFonts w:hint="default" w:ascii="Wingdings" w:hAnsi="Wingdings"/>
        <w:color w:val="E30918"/>
      </w:rPr>
    </w:lvl>
    <w:lvl w:ilvl="1" w:tplc="0C090003">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36"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D2A1B0A"/>
    <w:multiLevelType w:val="hybridMultilevel"/>
    <w:tmpl w:val="DCB00214"/>
    <w:lvl w:ilvl="0" w:tplc="2BB2AB80">
      <w:start w:val="1"/>
      <w:numFmt w:val="decimal"/>
      <w:lvlText w:val="%1."/>
      <w:lvlJc w:val="left"/>
      <w:pPr>
        <w:ind w:left="567" w:hanging="207"/>
      </w:pPr>
      <w:rPr>
        <w:rFonts w:hint="default" w:ascii="Griffith Sans Text" w:hAnsi="Griffith Sans Text" w:cs="Arial"/>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6"/>
  </w:num>
  <w:num w:numId="2" w16cid:durableId="396825147">
    <w:abstractNumId w:val="37"/>
  </w:num>
  <w:num w:numId="3" w16cid:durableId="1304701530">
    <w:abstractNumId w:val="31"/>
  </w:num>
  <w:num w:numId="4" w16cid:durableId="352269857">
    <w:abstractNumId w:val="27"/>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4"/>
  </w:num>
  <w:num w:numId="19" w16cid:durableId="1511336397">
    <w:abstractNumId w:val="32"/>
  </w:num>
  <w:num w:numId="20" w16cid:durableId="1666785443">
    <w:abstractNumId w:val="12"/>
  </w:num>
  <w:num w:numId="21" w16cid:durableId="1708486012">
    <w:abstractNumId w:val="25"/>
  </w:num>
  <w:num w:numId="22" w16cid:durableId="831220188">
    <w:abstractNumId w:val="22"/>
  </w:num>
  <w:num w:numId="23" w16cid:durableId="1621642287">
    <w:abstractNumId w:val="23"/>
  </w:num>
  <w:num w:numId="24" w16cid:durableId="1833176348">
    <w:abstractNumId w:val="28"/>
  </w:num>
  <w:num w:numId="25" w16cid:durableId="1126041565">
    <w:abstractNumId w:val="30"/>
  </w:num>
  <w:num w:numId="26" w16cid:durableId="1098252483">
    <w:abstractNumId w:val="18"/>
  </w:num>
  <w:num w:numId="27" w16cid:durableId="1930380739">
    <w:abstractNumId w:val="13"/>
  </w:num>
  <w:num w:numId="28" w16cid:durableId="871302621">
    <w:abstractNumId w:val="14"/>
  </w:num>
  <w:num w:numId="29" w16cid:durableId="991954021">
    <w:abstractNumId w:val="36"/>
  </w:num>
  <w:num w:numId="30" w16cid:durableId="218833091">
    <w:abstractNumId w:val="15"/>
  </w:num>
  <w:num w:numId="31" w16cid:durableId="66726597">
    <w:abstractNumId w:val="29"/>
  </w:num>
  <w:num w:numId="32" w16cid:durableId="1786579993">
    <w:abstractNumId w:val="34"/>
  </w:num>
  <w:num w:numId="33" w16cid:durableId="1071662295">
    <w:abstractNumId w:val="20"/>
  </w:num>
  <w:num w:numId="34" w16cid:durableId="944117931">
    <w:abstractNumId w:val="19"/>
  </w:num>
  <w:num w:numId="35" w16cid:durableId="754860717">
    <w:abstractNumId w:val="17"/>
  </w:num>
  <w:num w:numId="36" w16cid:durableId="177352507">
    <w:abstractNumId w:val="21"/>
  </w:num>
  <w:num w:numId="37" w16cid:durableId="903949211">
    <w:abstractNumId w:val="35"/>
  </w:num>
  <w:num w:numId="38" w16cid:durableId="1291354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A2822"/>
    <w:rsid w:val="000B17D8"/>
    <w:rsid w:val="000B192C"/>
    <w:rsid w:val="000B71D9"/>
    <w:rsid w:val="000C0E96"/>
    <w:rsid w:val="000C57B7"/>
    <w:rsid w:val="000C7000"/>
    <w:rsid w:val="000D3B39"/>
    <w:rsid w:val="000D749B"/>
    <w:rsid w:val="000E01AE"/>
    <w:rsid w:val="000F1CE9"/>
    <w:rsid w:val="000F5EB6"/>
    <w:rsid w:val="00103826"/>
    <w:rsid w:val="00104FF2"/>
    <w:rsid w:val="001520D3"/>
    <w:rsid w:val="00154994"/>
    <w:rsid w:val="0016404C"/>
    <w:rsid w:val="00164E41"/>
    <w:rsid w:val="0016609B"/>
    <w:rsid w:val="001800F9"/>
    <w:rsid w:val="001868B0"/>
    <w:rsid w:val="001968C3"/>
    <w:rsid w:val="001A124A"/>
    <w:rsid w:val="001A64A0"/>
    <w:rsid w:val="001B1ADA"/>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91234"/>
    <w:rsid w:val="002A3E0E"/>
    <w:rsid w:val="002B29ED"/>
    <w:rsid w:val="002B2DAF"/>
    <w:rsid w:val="002B35C9"/>
    <w:rsid w:val="002B6908"/>
    <w:rsid w:val="002C1FB6"/>
    <w:rsid w:val="002C5EC5"/>
    <w:rsid w:val="002D233F"/>
    <w:rsid w:val="002E6FC9"/>
    <w:rsid w:val="002F0131"/>
    <w:rsid w:val="002F186F"/>
    <w:rsid w:val="002F3C8B"/>
    <w:rsid w:val="0031180B"/>
    <w:rsid w:val="0031333E"/>
    <w:rsid w:val="00330E67"/>
    <w:rsid w:val="00334090"/>
    <w:rsid w:val="00334B56"/>
    <w:rsid w:val="00343D34"/>
    <w:rsid w:val="0035677A"/>
    <w:rsid w:val="00360D4B"/>
    <w:rsid w:val="00362995"/>
    <w:rsid w:val="003654D8"/>
    <w:rsid w:val="00365D73"/>
    <w:rsid w:val="00381662"/>
    <w:rsid w:val="00382980"/>
    <w:rsid w:val="0039247E"/>
    <w:rsid w:val="00395AD8"/>
    <w:rsid w:val="003C6B84"/>
    <w:rsid w:val="003E0265"/>
    <w:rsid w:val="003E50BF"/>
    <w:rsid w:val="003F7778"/>
    <w:rsid w:val="0040296F"/>
    <w:rsid w:val="00410ED5"/>
    <w:rsid w:val="0042113D"/>
    <w:rsid w:val="004344DE"/>
    <w:rsid w:val="00435CD9"/>
    <w:rsid w:val="00440719"/>
    <w:rsid w:val="00441285"/>
    <w:rsid w:val="004415C7"/>
    <w:rsid w:val="00456A0E"/>
    <w:rsid w:val="00463529"/>
    <w:rsid w:val="0046665F"/>
    <w:rsid w:val="00466DD2"/>
    <w:rsid w:val="00481C9C"/>
    <w:rsid w:val="00482467"/>
    <w:rsid w:val="0048248F"/>
    <w:rsid w:val="00484C1B"/>
    <w:rsid w:val="004922AF"/>
    <w:rsid w:val="00493EC2"/>
    <w:rsid w:val="00496A60"/>
    <w:rsid w:val="004A1751"/>
    <w:rsid w:val="004B2C98"/>
    <w:rsid w:val="004B784E"/>
    <w:rsid w:val="004C5E04"/>
    <w:rsid w:val="004C69B3"/>
    <w:rsid w:val="004C75C6"/>
    <w:rsid w:val="004D24FC"/>
    <w:rsid w:val="004D5E3C"/>
    <w:rsid w:val="004E594B"/>
    <w:rsid w:val="004E7EF9"/>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A3D28"/>
    <w:rsid w:val="005B1942"/>
    <w:rsid w:val="005B6220"/>
    <w:rsid w:val="005C3E98"/>
    <w:rsid w:val="005D08AF"/>
    <w:rsid w:val="005D1898"/>
    <w:rsid w:val="005D7EA1"/>
    <w:rsid w:val="005E63D7"/>
    <w:rsid w:val="005F014A"/>
    <w:rsid w:val="0061147C"/>
    <w:rsid w:val="00613014"/>
    <w:rsid w:val="00620374"/>
    <w:rsid w:val="006467E3"/>
    <w:rsid w:val="006519D0"/>
    <w:rsid w:val="00654CFD"/>
    <w:rsid w:val="0065502D"/>
    <w:rsid w:val="006A0D50"/>
    <w:rsid w:val="006A16D3"/>
    <w:rsid w:val="006A5781"/>
    <w:rsid w:val="006B2DF7"/>
    <w:rsid w:val="006B61C2"/>
    <w:rsid w:val="006C42D8"/>
    <w:rsid w:val="006C594F"/>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7DF"/>
    <w:rsid w:val="00763E65"/>
    <w:rsid w:val="00764D3B"/>
    <w:rsid w:val="00772928"/>
    <w:rsid w:val="00774CAB"/>
    <w:rsid w:val="00785535"/>
    <w:rsid w:val="00786706"/>
    <w:rsid w:val="00790080"/>
    <w:rsid w:val="00791C73"/>
    <w:rsid w:val="007A183B"/>
    <w:rsid w:val="007A1AED"/>
    <w:rsid w:val="007B5079"/>
    <w:rsid w:val="007B700A"/>
    <w:rsid w:val="007C0260"/>
    <w:rsid w:val="007C37DE"/>
    <w:rsid w:val="007D4084"/>
    <w:rsid w:val="007D4B90"/>
    <w:rsid w:val="007E4E51"/>
    <w:rsid w:val="008011BC"/>
    <w:rsid w:val="00811AE1"/>
    <w:rsid w:val="00811F90"/>
    <w:rsid w:val="008122F0"/>
    <w:rsid w:val="00820F73"/>
    <w:rsid w:val="008239FE"/>
    <w:rsid w:val="00825029"/>
    <w:rsid w:val="00830B58"/>
    <w:rsid w:val="00833647"/>
    <w:rsid w:val="00840C83"/>
    <w:rsid w:val="008605D5"/>
    <w:rsid w:val="00865E12"/>
    <w:rsid w:val="00871911"/>
    <w:rsid w:val="00871C38"/>
    <w:rsid w:val="00871D81"/>
    <w:rsid w:val="008735AB"/>
    <w:rsid w:val="008776AD"/>
    <w:rsid w:val="008C05CD"/>
    <w:rsid w:val="008C300D"/>
    <w:rsid w:val="008C5983"/>
    <w:rsid w:val="008D0A1C"/>
    <w:rsid w:val="008D209C"/>
    <w:rsid w:val="008D2294"/>
    <w:rsid w:val="008D57B3"/>
    <w:rsid w:val="008F2DE0"/>
    <w:rsid w:val="008F588D"/>
    <w:rsid w:val="00904689"/>
    <w:rsid w:val="0092371D"/>
    <w:rsid w:val="00941205"/>
    <w:rsid w:val="00947015"/>
    <w:rsid w:val="0095172A"/>
    <w:rsid w:val="009518A2"/>
    <w:rsid w:val="00966619"/>
    <w:rsid w:val="009914BC"/>
    <w:rsid w:val="009933D9"/>
    <w:rsid w:val="00993A5D"/>
    <w:rsid w:val="009A4600"/>
    <w:rsid w:val="009B37D4"/>
    <w:rsid w:val="009C10A2"/>
    <w:rsid w:val="009C1E14"/>
    <w:rsid w:val="009C2FEF"/>
    <w:rsid w:val="009C7B84"/>
    <w:rsid w:val="009D0B47"/>
    <w:rsid w:val="009D2761"/>
    <w:rsid w:val="009E11AD"/>
    <w:rsid w:val="009E2594"/>
    <w:rsid w:val="009F074C"/>
    <w:rsid w:val="009F693D"/>
    <w:rsid w:val="009F6D27"/>
    <w:rsid w:val="00A03B53"/>
    <w:rsid w:val="00A03EC9"/>
    <w:rsid w:val="00A10384"/>
    <w:rsid w:val="00A144B2"/>
    <w:rsid w:val="00A15D12"/>
    <w:rsid w:val="00A3242E"/>
    <w:rsid w:val="00A36E22"/>
    <w:rsid w:val="00A45BDF"/>
    <w:rsid w:val="00A50780"/>
    <w:rsid w:val="00A55F73"/>
    <w:rsid w:val="00A56091"/>
    <w:rsid w:val="00A5683C"/>
    <w:rsid w:val="00A57044"/>
    <w:rsid w:val="00AA12A3"/>
    <w:rsid w:val="00AA188E"/>
    <w:rsid w:val="00AA391D"/>
    <w:rsid w:val="00AA6524"/>
    <w:rsid w:val="00AB00BF"/>
    <w:rsid w:val="00AC1EA9"/>
    <w:rsid w:val="00AD098B"/>
    <w:rsid w:val="00AE36C9"/>
    <w:rsid w:val="00AE4387"/>
    <w:rsid w:val="00AF5791"/>
    <w:rsid w:val="00AF719E"/>
    <w:rsid w:val="00B11F04"/>
    <w:rsid w:val="00B24AD5"/>
    <w:rsid w:val="00B25332"/>
    <w:rsid w:val="00B26F8D"/>
    <w:rsid w:val="00B31CC2"/>
    <w:rsid w:val="00B42BD2"/>
    <w:rsid w:val="00B508D5"/>
    <w:rsid w:val="00B51781"/>
    <w:rsid w:val="00B51CD4"/>
    <w:rsid w:val="00B52233"/>
    <w:rsid w:val="00B820E3"/>
    <w:rsid w:val="00B82F08"/>
    <w:rsid w:val="00B904B1"/>
    <w:rsid w:val="00B9062A"/>
    <w:rsid w:val="00BB58D7"/>
    <w:rsid w:val="00BD26DB"/>
    <w:rsid w:val="00BD54B6"/>
    <w:rsid w:val="00BF387D"/>
    <w:rsid w:val="00C00B53"/>
    <w:rsid w:val="00C13173"/>
    <w:rsid w:val="00C22059"/>
    <w:rsid w:val="00C2475A"/>
    <w:rsid w:val="00C31251"/>
    <w:rsid w:val="00C32760"/>
    <w:rsid w:val="00C3508E"/>
    <w:rsid w:val="00C422F9"/>
    <w:rsid w:val="00C577E2"/>
    <w:rsid w:val="00C62871"/>
    <w:rsid w:val="00C76573"/>
    <w:rsid w:val="00C77710"/>
    <w:rsid w:val="00C80060"/>
    <w:rsid w:val="00CA6305"/>
    <w:rsid w:val="00CA6AC5"/>
    <w:rsid w:val="00CA75B5"/>
    <w:rsid w:val="00CD119B"/>
    <w:rsid w:val="00CF05D7"/>
    <w:rsid w:val="00CF1F51"/>
    <w:rsid w:val="00CF611B"/>
    <w:rsid w:val="00CF6FF3"/>
    <w:rsid w:val="00D042D8"/>
    <w:rsid w:val="00D25E65"/>
    <w:rsid w:val="00D3376D"/>
    <w:rsid w:val="00D434E9"/>
    <w:rsid w:val="00D532D6"/>
    <w:rsid w:val="00D60895"/>
    <w:rsid w:val="00DA2384"/>
    <w:rsid w:val="00DB0FC8"/>
    <w:rsid w:val="00DB76F9"/>
    <w:rsid w:val="00DB7E17"/>
    <w:rsid w:val="00DD6067"/>
    <w:rsid w:val="00DE07FB"/>
    <w:rsid w:val="00DE45C5"/>
    <w:rsid w:val="00DF3DF3"/>
    <w:rsid w:val="00DF6F30"/>
    <w:rsid w:val="00E14D21"/>
    <w:rsid w:val="00E166E0"/>
    <w:rsid w:val="00E20D0C"/>
    <w:rsid w:val="00E21C52"/>
    <w:rsid w:val="00E34E2C"/>
    <w:rsid w:val="00E560A7"/>
    <w:rsid w:val="00E633D7"/>
    <w:rsid w:val="00E65391"/>
    <w:rsid w:val="00E67BB3"/>
    <w:rsid w:val="00E702F7"/>
    <w:rsid w:val="00E7138A"/>
    <w:rsid w:val="00E72977"/>
    <w:rsid w:val="00E73425"/>
    <w:rsid w:val="00E77B43"/>
    <w:rsid w:val="00E826C9"/>
    <w:rsid w:val="00E904F2"/>
    <w:rsid w:val="00E9613F"/>
    <w:rsid w:val="00E9677E"/>
    <w:rsid w:val="00EA50A4"/>
    <w:rsid w:val="00EA768F"/>
    <w:rsid w:val="00EB67A0"/>
    <w:rsid w:val="00EB7614"/>
    <w:rsid w:val="00EB7EA9"/>
    <w:rsid w:val="00EC5612"/>
    <w:rsid w:val="00ED2F56"/>
    <w:rsid w:val="00ED6047"/>
    <w:rsid w:val="00EE1B96"/>
    <w:rsid w:val="00EE310F"/>
    <w:rsid w:val="00EE3570"/>
    <w:rsid w:val="00EE7384"/>
    <w:rsid w:val="00EF0887"/>
    <w:rsid w:val="00F03D77"/>
    <w:rsid w:val="00F112AC"/>
    <w:rsid w:val="00F252F4"/>
    <w:rsid w:val="00F25C5F"/>
    <w:rsid w:val="00F311DC"/>
    <w:rsid w:val="00F3430A"/>
    <w:rsid w:val="00F54199"/>
    <w:rsid w:val="00F55C18"/>
    <w:rsid w:val="00F71CDF"/>
    <w:rsid w:val="00F74238"/>
    <w:rsid w:val="00F7432A"/>
    <w:rsid w:val="00F80692"/>
    <w:rsid w:val="00F91671"/>
    <w:rsid w:val="00F9794F"/>
    <w:rsid w:val="00FA2481"/>
    <w:rsid w:val="00FA2D28"/>
    <w:rsid w:val="00FA6AC6"/>
    <w:rsid w:val="00FA6D8D"/>
    <w:rsid w:val="00FB180D"/>
    <w:rsid w:val="00FB1E6E"/>
    <w:rsid w:val="00FB329E"/>
    <w:rsid w:val="00FC349F"/>
    <w:rsid w:val="00FD349F"/>
    <w:rsid w:val="00FE4C17"/>
    <w:rsid w:val="00FE60E5"/>
    <w:rsid w:val="00FF586B"/>
    <w:rsid w:val="00FF769A"/>
    <w:rsid w:val="064AA243"/>
    <w:rsid w:val="1457B2DF"/>
    <w:rsid w:val="19C1DB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E31BB015-A7D9-4AF9-8787-06C17DCE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hAnsi="Griffith Serif Text" w:cs="Times New Roman (Headings CS)" w:eastAsiaTheme="majorEastAsia"/>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hAnsi="Griffith Serif Text" w:cs="Times New Roman (Headings CS)" w:eastAsiaTheme="majorEastAsia"/>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hAnsi="Griffith Serif Text" w:cs="Times New Roman (Headings CS)" w:eastAsiaTheme="majorEastAsia"/>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cs="Times New Roman (Headings CS)" w:eastAsiaTheme="majorEastAsia"/>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cs="Times New Roman (Headings CS)" w:eastAsiaTheme="majorEastAsia"/>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cs="Times New Roman (Headings CS)" w:eastAsiaTheme="majorEastAsia"/>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cs="Times New Roman (Headings CS)" w:eastAsiaTheme="majorEastAsia"/>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6C42D8"/>
    <w:rPr>
      <w:rFonts w:ascii="Griffith Serif Text" w:hAnsi="Griffith Serif Text" w:cs="Times New Roman (Headings CS)" w:eastAsiaTheme="majorEastAsia"/>
      <w:b/>
      <w:bCs/>
      <w:color w:val="E51F30"/>
      <w:kern w:val="2"/>
      <w:sz w:val="48"/>
      <w:szCs w:val="28"/>
      <w14:ligatures w14:val="all"/>
    </w:rPr>
  </w:style>
  <w:style w:type="character" w:styleId="Heading2Char" w:customStyle="1">
    <w:name w:val="Heading 2 Char"/>
    <w:link w:val="Heading2"/>
    <w:uiPriority w:val="9"/>
    <w:rsid w:val="006C42D8"/>
    <w:rPr>
      <w:rFonts w:ascii="Griffith Serif Text" w:hAnsi="Griffith Serif Text" w:cs="Times New Roman (Headings CS)" w:eastAsiaTheme="majorEastAsia"/>
      <w:b/>
      <w:bCs/>
      <w:iCs/>
      <w:color w:val="E51F30"/>
      <w:kern w:val="2"/>
      <w:sz w:val="32"/>
      <w:szCs w:val="26"/>
      <w14:ligatures w14:val="all"/>
    </w:rPr>
  </w:style>
  <w:style w:type="character" w:styleId="Heading3Char" w:customStyle="1">
    <w:name w:val="Heading 3 Char"/>
    <w:link w:val="Heading3"/>
    <w:uiPriority w:val="9"/>
    <w:rsid w:val="000728E0"/>
    <w:rPr>
      <w:rFonts w:ascii="Griffith Serif Text" w:hAnsi="Griffith Serif Text" w:cs="Times New Roman (Headings CS)" w:eastAsiaTheme="majorEastAsia"/>
      <w:b/>
      <w:bCs/>
      <w:color w:val="E51F30"/>
      <w:kern w:val="2"/>
      <w:sz w:val="28"/>
      <w14:ligatures w14:val="all"/>
    </w:rPr>
  </w:style>
  <w:style w:type="character" w:styleId="Heading4Char" w:customStyle="1">
    <w:name w:val="Heading 4 Char"/>
    <w:link w:val="Heading4"/>
    <w:uiPriority w:val="9"/>
    <w:rsid w:val="00FA2D28"/>
    <w:rPr>
      <w:rFonts w:ascii="Griffith Sans Text" w:hAnsi="Griffith Sans Text" w:cs="Times New Roman (Headings CS)" w:eastAsiaTheme="majorEastAsia"/>
      <w:b/>
      <w:bCs/>
      <w:iCs/>
      <w:kern w:val="2"/>
      <w:sz w:val="24"/>
    </w:rPr>
  </w:style>
  <w:style w:type="character" w:styleId="Heading5Char" w:customStyle="1">
    <w:name w:val="Heading 5 Char"/>
    <w:link w:val="Heading5"/>
    <w:uiPriority w:val="9"/>
    <w:rsid w:val="00FA2D28"/>
    <w:rPr>
      <w:rFonts w:ascii="Griffith Sans Text" w:hAnsi="Griffith Sans Text" w:cs="Times New Roman (Headings CS)" w:eastAsiaTheme="majorEastAsia"/>
      <w:b/>
      <w:kern w:val="2"/>
      <w:sz w:val="20"/>
    </w:rPr>
  </w:style>
  <w:style w:type="numbering" w:styleId="CurrentList4" w:customStyle="1">
    <w:name w:val="Current List4"/>
    <w:uiPriority w:val="99"/>
    <w:rsid w:val="00B26F8D"/>
    <w:pPr>
      <w:numPr>
        <w:numId w:val="21"/>
      </w:numPr>
    </w:pPr>
  </w:style>
  <w:style w:type="character" w:styleId="Heading6Char" w:customStyle="1">
    <w:name w:val="Heading 6 Char"/>
    <w:link w:val="Heading6"/>
    <w:uiPriority w:val="9"/>
    <w:semiHidden/>
    <w:rsid w:val="00785535"/>
    <w:rPr>
      <w:rFonts w:ascii="Griffith Sans Text" w:hAnsi="Griffith Sans Text" w:cs="Times New Roman (Headings CS)" w:eastAsiaTheme="majorEastAsia"/>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hAnsi="Griffith Serif Text" w:cs="Times New Roman (Headings CS)" w:eastAsiaTheme="majorEastAsia"/>
      <w:b/>
      <w:color w:val="E51F30"/>
      <w:spacing w:val="5"/>
      <w:sz w:val="24"/>
      <w:szCs w:val="52"/>
    </w:rPr>
  </w:style>
  <w:style w:type="character" w:styleId="TitleChar" w:customStyle="1">
    <w:name w:val="Title Char"/>
    <w:link w:val="Title"/>
    <w:uiPriority w:val="10"/>
    <w:rsid w:val="006F4576"/>
    <w:rPr>
      <w:rFonts w:ascii="Griffith Serif Text" w:hAnsi="Griffith Serif Text" w:cs="Times New Roman (Headings CS)" w:eastAsiaTheme="majorEastAsia"/>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styleId="SubtitleChar" w:customStyle="1">
    <w:name w:val="Subtitle Char"/>
    <w:link w:val="Subtitle"/>
    <w:uiPriority w:val="11"/>
    <w:rsid w:val="006F4576"/>
    <w:rPr>
      <w:rFonts w:ascii="Griffith Sans Text" w:hAnsi="Griffith Sans Text" w:cs="Times New Roman (Body CS)"/>
      <w:i/>
      <w:iCs/>
      <w:spacing w:val="15"/>
      <w:kern w:val="2"/>
      <w:sz w:val="18"/>
      <w:szCs w:val="24"/>
    </w:rPr>
  </w:style>
  <w:style w:type="character" w:styleId="Heading7Char" w:customStyle="1">
    <w:name w:val="Heading 7 Char"/>
    <w:basedOn w:val="DefaultParagraphFont"/>
    <w:link w:val="Heading7"/>
    <w:uiPriority w:val="9"/>
    <w:semiHidden/>
    <w:rsid w:val="006F4576"/>
    <w:rPr>
      <w:rFonts w:ascii="Griffith Sans Text" w:hAnsi="Griffith Sans Text" w:cs="Times New Roman (Body CS)" w:eastAsiaTheme="minorEastAsia"/>
      <w:kern w:val="2"/>
      <w:sz w:val="20"/>
      <w:szCs w:val="24"/>
    </w:rPr>
  </w:style>
  <w:style w:type="character" w:styleId="Heading8Char" w:customStyle="1">
    <w:name w:val="Heading 8 Char"/>
    <w:basedOn w:val="DefaultParagraphFont"/>
    <w:link w:val="Heading8"/>
    <w:uiPriority w:val="9"/>
    <w:semiHidden/>
    <w:rsid w:val="006F4576"/>
    <w:rPr>
      <w:rFonts w:ascii="Griffith Sans Text" w:hAnsi="Griffith Sans Text" w:cs="Times New Roman (Body CS)" w:eastAsiaTheme="minorEastAsia"/>
      <w:i/>
      <w:iCs/>
      <w:kern w:val="2"/>
      <w:sz w:val="24"/>
      <w:szCs w:val="24"/>
    </w:rPr>
  </w:style>
  <w:style w:type="character" w:styleId="Heading9Char" w:customStyle="1">
    <w:name w:val="Heading 9 Char"/>
    <w:basedOn w:val="DefaultParagraphFont"/>
    <w:link w:val="Heading9"/>
    <w:uiPriority w:val="9"/>
    <w:semiHidden/>
    <w:rsid w:val="006F4576"/>
    <w:rPr>
      <w:rFonts w:ascii="Griffith Sans Text" w:hAnsi="Griffith Sans Text" w:cs="Times New Roman (Headings CS)" w:eastAsiaTheme="majorEastAsia"/>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qFormat/>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styleId="QuoteChar" w:customStyle="1">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color="DA1E12" w:sz="4" w:space="4"/>
      </w:pBdr>
      <w:spacing w:before="200" w:after="280"/>
      <w:ind w:left="936" w:right="936"/>
    </w:pPr>
    <w:rPr>
      <w:b/>
      <w:bCs/>
      <w:i/>
      <w:iCs/>
      <w:color w:val="E51F30"/>
    </w:rPr>
  </w:style>
  <w:style w:type="character" w:styleId="IntenseQuoteChar" w:customStyle="1">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styleId="HeaderChar" w:customStyle="1">
    <w:name w:val="Header Char"/>
    <w:basedOn w:val="DefaultParagraphFont"/>
    <w:link w:val="Header"/>
    <w:uiPriority w:val="99"/>
    <w:rsid w:val="0016404C"/>
    <w:rPr>
      <w:rFonts w:ascii="Griffith Sans Text" w:hAnsi="Griffith Sans Text" w:cs="Times New Roman (Body CS)"/>
      <w:kern w:val="2"/>
      <w:sz w:val="16"/>
    </w:rPr>
  </w:style>
  <w:style w:type="numbering" w:styleId="CurrentList3" w:customStyle="1">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styleId="CurrentList5" w:customStyle="1">
    <w:name w:val="Current List5"/>
    <w:uiPriority w:val="99"/>
    <w:rsid w:val="0050449E"/>
    <w:pPr>
      <w:numPr>
        <w:numId w:val="23"/>
      </w:numPr>
    </w:pPr>
  </w:style>
  <w:style w:type="paragraph" w:styleId="blockquote" w:customStyle="1">
    <w:name w:val="block quote"/>
    <w:basedOn w:val="Normal"/>
    <w:link w:val="blockquoteChar"/>
    <w:qFormat/>
    <w:rsid w:val="00CA6305"/>
    <w:pPr>
      <w:spacing w:before="120" w:after="240" w:line="240" w:lineRule="auto"/>
      <w:ind w:left="454" w:right="454"/>
    </w:pPr>
  </w:style>
  <w:style w:type="numbering" w:styleId="CurrentList6" w:customStyle="1">
    <w:name w:val="Current List6"/>
    <w:uiPriority w:val="99"/>
    <w:rsid w:val="0050449E"/>
    <w:pPr>
      <w:numPr>
        <w:numId w:val="24"/>
      </w:numPr>
    </w:pPr>
  </w:style>
  <w:style w:type="character" w:styleId="blockquoteChar" w:customStyle="1">
    <w:name w:val="block quote Char"/>
    <w:basedOn w:val="DefaultParagraphFont"/>
    <w:link w:val="blockquote"/>
    <w:rsid w:val="00CA6305"/>
    <w:rPr>
      <w:rFonts w:ascii="Griffith Sans Text" w:hAnsi="Griffith Sans Text" w:cs="Times New Roman (Body CS)"/>
      <w:kern w:val="2"/>
      <w:sz w:val="18"/>
    </w:rPr>
  </w:style>
  <w:style w:type="paragraph" w:styleId="Numberedlist" w:customStyle="1">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styleId="CurrentList1" w:customStyle="1">
    <w:name w:val="Current List1"/>
    <w:uiPriority w:val="99"/>
    <w:rsid w:val="0048248F"/>
    <w:pPr>
      <w:numPr>
        <w:numId w:val="18"/>
      </w:numPr>
    </w:pPr>
  </w:style>
  <w:style w:type="numbering" w:styleId="CurrentList2" w:customStyle="1">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styleId="CurrentList7" w:customStyle="1">
    <w:name w:val="Current List7"/>
    <w:uiPriority w:val="99"/>
    <w:rsid w:val="008C5983"/>
    <w:pPr>
      <w:numPr>
        <w:numId w:val="26"/>
      </w:numPr>
    </w:pPr>
  </w:style>
  <w:style w:type="character" w:styleId="FooterChar" w:customStyle="1">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styleId="NormalWhite" w:customStyle="1">
    <w:name w:val="Normal (White)"/>
    <w:basedOn w:val="Normal"/>
    <w:qFormat/>
    <w:rsid w:val="00A144B2"/>
    <w:pPr>
      <w:jc w:val="both"/>
    </w:pPr>
    <w:rPr>
      <w:rFonts w:ascii="Arial" w:hAnsi="Arial" w:cstheme="minorBidi"/>
      <w:color w:val="FFFFFF" w:themeColor="background1"/>
      <w:kern w:val="0"/>
      <w:sz w:val="20"/>
      <w:u w:color="F04E45"/>
    </w:rPr>
  </w:style>
  <w:style w:type="character" w:styleId="normaltextrun" w:customStyle="1">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hAnsi="Calibri" w:eastAsia="Times New Roman" w:cs="Times New Roman"/>
      <w:kern w:val="0"/>
      <w:sz w:val="20"/>
      <w:szCs w:val="20"/>
    </w:rPr>
  </w:style>
  <w:style w:type="character" w:styleId="FootnoteTextChar" w:customStyle="1">
    <w:name w:val="Footnote Text Char"/>
    <w:basedOn w:val="DefaultParagraphFont"/>
    <w:link w:val="FootnoteText"/>
    <w:uiPriority w:val="99"/>
    <w:rsid w:val="00E77B43"/>
    <w:rPr>
      <w:rFonts w:ascii="Calibri" w:hAnsi="Calibri" w:eastAsia="Times New Roman" w:cs="Times New Roman"/>
      <w:sz w:val="20"/>
      <w:szCs w:val="20"/>
    </w:rPr>
  </w:style>
  <w:style w:type="character" w:styleId="ui-provider" w:customStyle="1">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styleId="NoSpacingChar" w:customStyle="1">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styleId="Revision">
    <w:name w:val="Revision"/>
    <w:hidden/>
    <w:uiPriority w:val="99"/>
    <w:semiHidden/>
    <w:rsid w:val="00B51781"/>
    <w:pPr>
      <w:spacing w:after="0" w:line="240" w:lineRule="auto"/>
    </w:pPr>
    <w:rPr>
      <w:rFonts w:ascii="Griffith Sans Text" w:hAnsi="Griffith Sans Text" w:cs="Times New Roman (Body 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24111">
      <w:bodyDiv w:val="1"/>
      <w:marLeft w:val="0"/>
      <w:marRight w:val="0"/>
      <w:marTop w:val="0"/>
      <w:marBottom w:val="0"/>
      <w:divBdr>
        <w:top w:val="none" w:sz="0" w:space="0" w:color="auto"/>
        <w:left w:val="none" w:sz="0" w:space="0" w:color="auto"/>
        <w:bottom w:val="none" w:sz="0" w:space="0" w:color="auto"/>
        <w:right w:val="none" w:sz="0" w:space="0" w:color="auto"/>
      </w:divBdr>
    </w:div>
    <w:div w:id="19429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so.org/standard/64283.html"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iso.org/standard/63787.html"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legislation.qld.gov.au/view/pdf/inforce/current/act-2011-018" TargetMode="External" Id="rId11" /><Relationship Type="http://schemas.openxmlformats.org/officeDocument/2006/relationships/numbering" Target="numbering.xml" Id="rId5" /><Relationship Type="http://schemas.openxmlformats.org/officeDocument/2006/relationships/hyperlink" Target="https://sharepointpubstor.blob.core.windows.net/policylibrary-prod/Health%20Safety%20and%20Wellbeing%20Policy.pdf"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worksafe.qld.gov.au/laws-and-compliance/codes-of-practice/managing-the-risk-of-psychosocial-hazards-at-work-code-of-practice-2022" TargetMode="External" Id="rId14" /><Relationship Type="http://schemas.openxmlformats.org/officeDocument/2006/relationships/glossaryDocument" Target="glossary/document.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24DEE"/>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
        <AccountId xsi:nil="true"/>
        <AccountType/>
      </UserInfo>
    </SharedWithUsers>
    <PublishOn xmlns="2f261a70-825f-4a37-b7b5-f6ecc2f4c5fa">2023-12-20T02:47:56+00:00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5d685f7f-ce29-4b0c-a58c-a7541a4e59dc</TermId>
        </TermInfo>
      </Terms>
    </l92b321e1c6d4932b3b7fc50f551e57a>
    <policysummary xmlns="2f261a70-825f-4a37-b7b5-f6ecc2f4c5fa">This standard outlines the mandatory requirements for demonstrating leadership and commitment to health, safety and wellbeing (HSW) at Griffith University. This standard aims to minimise risks to personnel and ensure continuing legislative compliance.</policysummary>
    <PolicyCategoryPath xmlns="2f261a70-825f-4a37-b7b5-f6ecc2f4c5fa">Operational</PolicyCategoryPath>
    <PolicyCategory0 xmlns="2f261a70-825f-4a37-b7b5-f6ecc2f4c5fa">General</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580</Value>
      <Value>558</Value>
      <Value>576</Value>
      <Value>526</Value>
    </TaxCatchAll>
    <PolicyCategoryParent xmlns="2f261a70-825f-4a37-b7b5-f6ecc2f4c5fa">Operational</PolicyCategoryParent>
    <LastPublished xmlns="2f261a70-825f-4a37-b7b5-f6ecc2f4c5fa" xsi:nil="true"/>
    <doccomments xmlns="2f261a70-825f-4a37-b7b5-f6ecc2f4c5fa" xsi:nil="true"/>
    <datedeclared xmlns="2f261a70-825f-4a37-b7b5-f6ecc2f4c5fa">2023-12-19T14:00:00+00:00</datedeclared>
    <PrivatePolicy xmlns="2f261a70-825f-4a37-b7b5-f6ecc2f4c5fa">false</PrivatePolicy>
    <policyadvisor xmlns="2f261a70-825f-4a37-b7b5-f6ecc2f4c5fa">
      <UserInfo>
        <DisplayName>Angie Galbraith</DisplayName>
        <AccountId>351</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Health, Safety ＆ Wellbeing</TermName>
          <TermId xmlns="http://schemas.microsoft.com/office/infopath/2007/PartnerControls">2d72363b-4795-47bb-b390-b2a488ae5aa8</TermId>
        </TermInfo>
      </Terms>
    </c4c72b675d9b4d35a824d1eba5c21e27>
    <extlink xmlns="2f261a70-825f-4a37-b7b5-f6ecc2f4c5fa">
      <Url xsi:nil="true"/>
      <Description xsi:nil="true"/>
    </ext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8B18E701-E927-4BA5-B9C9-84A2AE5B7E7C}"/>
</file>

<file path=customXml/itemProps3.xml><?xml version="1.0" encoding="utf-8"?>
<ds:datastoreItem xmlns:ds="http://schemas.openxmlformats.org/officeDocument/2006/customXml" ds:itemID="{6601E057-6B15-4853-B8C3-1649F412EDCA}">
  <ds:schemaRefs>
    <ds:schemaRef ds:uri="http://purl.org/dc/elements/1.1/"/>
    <ds:schemaRef ds:uri="http://schemas.microsoft.com/office/2006/metadata/properties"/>
    <ds:schemaRef ds:uri="fca251d2-143f-40fd-94ee-fad38e5b40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6838e7-3899-4ed1-ad9b-b330ff5ed565"/>
    <ds:schemaRef ds:uri="http://www.w3.org/XML/1998/namespace"/>
    <ds:schemaRef ds:uri="http://purl.org/dc/dcmitype/"/>
  </ds:schemaRefs>
</ds:datastoreItem>
</file>

<file path=customXml/itemProps4.xml><?xml version="1.0" encoding="utf-8"?>
<ds:datastoreItem xmlns:ds="http://schemas.openxmlformats.org/officeDocument/2006/customXml" ds:itemID="{0256CE16-F4C1-4B3F-B1C6-68FFC39D690B}">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Demonstrating Health Safety and Wellbeing Leadership and Commitment Standard</dc:title>
  <dc:subject/>
  <dc:creator>Jen Lofgren</dc:creator>
  <cp:keywords/>
  <cp:lastModifiedBy>Charlie Partridge</cp:lastModifiedBy>
  <cp:revision>7</cp:revision>
  <dcterms:created xsi:type="dcterms:W3CDTF">2023-12-20T02:31:00Z</dcterms:created>
  <dcterms:modified xsi:type="dcterms:W3CDTF">2023-12-20T03:06:22Z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6e264a91b22ec3fd060890389d23ad007c036245a17e3bcd8f2d19ea4489e4fc</vt:lpwstr>
  </property>
  <property fmtid="{D5CDD505-2E9C-101B-9397-08002B2CF9AE}" pid="16" name="policysection">
    <vt:lpwstr/>
  </property>
  <property fmtid="{D5CDD505-2E9C-101B-9397-08002B2CF9AE}" pid="17" name="appauthority">
    <vt:lpwstr>576;#Director, Health, Safety ＆ Wellbeing|2d72363b-4795-47bb-b390-b2a488ae5aa8</vt:lpwstr>
  </property>
  <property fmtid="{D5CDD505-2E9C-101B-9397-08002B2CF9AE}" pid="18" name="policycategory">
    <vt:lpwstr/>
  </property>
  <property fmtid="{D5CDD505-2E9C-101B-9397-08002B2CF9AE}" pid="19" name="officearea">
    <vt:lpwstr>580;#Health, Safety and Wellbeing|5d685f7f-ce29-4b0c-a58c-a7541a4e59dc</vt:lpwstr>
  </property>
  <property fmtid="{D5CDD505-2E9C-101B-9397-08002B2CF9AE}" pid="20" name="policy-category">
    <vt:lpwstr>526;#Operational|71ae2c77-9666-4d6a-a97b-3458c18553a0</vt:lpwstr>
  </property>
  <property fmtid="{D5CDD505-2E9C-101B-9397-08002B2CF9AE}" pid="21" name="glossaryterms">
    <vt:lpwstr/>
  </property>
  <property fmtid="{D5CDD505-2E9C-101B-9397-08002B2CF9AE}" pid="22" name="policyreview">
    <vt:lpwstr>558;#2028|3482dbca-7716-46bb-b113-935721929a44</vt:lpwstr>
  </property>
  <property fmtid="{D5CDD505-2E9C-101B-9397-08002B2CF9AE}" pid="23" name="policyaudience">
    <vt:lpwstr/>
  </property>
  <property fmtid="{D5CDD505-2E9C-101B-9397-08002B2CF9AE}" pid="24" name="Managed_Testing_Field">
    <vt:lpwstr/>
  </property>
</Properties>
</file>