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4FE8BEF7" w:rsidR="00F471E2" w:rsidRPr="00B81170" w:rsidRDefault="005D22EF" w:rsidP="00C01939">
      <w:pPr>
        <w:pStyle w:val="ContentsHeading1"/>
        <w:pBdr>
          <w:bottom w:val="none" w:sz="0" w:space="0" w:color="auto"/>
        </w:pBdr>
        <w:spacing w:before="120" w:after="120"/>
        <w:rPr>
          <w:rFonts w:ascii="Griffith Sans Text" w:hAnsi="Griffith Sans Text" w:cs="Arial"/>
          <w:sz w:val="52"/>
          <w:szCs w:val="52"/>
        </w:rPr>
      </w:pPr>
      <w:bookmarkStart w:id="0" w:name="_Ref20321537"/>
      <w:r w:rsidRPr="00B81170">
        <w:rPr>
          <w:rFonts w:ascii="Griffith Sans Text" w:hAnsi="Griffith Sans Text" w:cs="Arial"/>
          <w:sz w:val="52"/>
          <w:szCs w:val="52"/>
        </w:rPr>
        <w:t>Course Approval</w:t>
      </w:r>
    </w:p>
    <w:bookmarkStart w:id="1" w:name="_Ref20411738"/>
    <w:bookmarkStart w:id="2" w:name="_Ref20411785"/>
    <w:p w14:paraId="757C4A4A" w14:textId="70E6F04A" w:rsidR="00997DEA" w:rsidRPr="00B81170" w:rsidRDefault="00997DEA" w:rsidP="00C01939">
      <w:pPr>
        <w:spacing w:after="0" w:line="240" w:lineRule="auto"/>
        <w:rPr>
          <w:rFonts w:ascii="Griffith Sans Text" w:hAnsi="Griffith Sans Text" w:cs="Arial"/>
          <w:color w:val="E30918"/>
          <w:sz w:val="24"/>
          <w:szCs w:val="24"/>
          <w:shd w:val="clear" w:color="auto" w:fill="FFFFFF"/>
        </w:rPr>
      </w:pPr>
      <w:r w:rsidRPr="00B81170">
        <w:rPr>
          <w:rFonts w:ascii="Griffith Sans Text" w:hAnsi="Griffith Sans Text" w:cs="Arial"/>
          <w:color w:val="E30918"/>
          <w:sz w:val="24"/>
          <w:szCs w:val="24"/>
          <w:shd w:val="clear" w:color="auto" w:fill="FFFFFF"/>
        </w:rPr>
        <w:fldChar w:fldCharType="begin"/>
      </w:r>
      <w:r w:rsidRPr="00B81170">
        <w:rPr>
          <w:rFonts w:ascii="Griffith Sans Text" w:hAnsi="Griffith Sans Text" w:cs="Arial"/>
          <w:color w:val="E30918"/>
          <w:sz w:val="24"/>
          <w:szCs w:val="24"/>
          <w:shd w:val="clear" w:color="auto" w:fill="FFFFFF"/>
        </w:rPr>
        <w:instrText xml:space="preserve"> REF _Ref20480964 \h  \* MERGEFORMAT </w:instrText>
      </w:r>
      <w:r w:rsidRPr="00B81170">
        <w:rPr>
          <w:rFonts w:ascii="Griffith Sans Text" w:hAnsi="Griffith Sans Text" w:cs="Arial"/>
          <w:color w:val="E30918"/>
          <w:sz w:val="24"/>
          <w:szCs w:val="24"/>
          <w:shd w:val="clear" w:color="auto" w:fill="FFFFFF"/>
        </w:rPr>
      </w:r>
      <w:r w:rsidRPr="00B81170">
        <w:rPr>
          <w:rFonts w:ascii="Griffith Sans Text" w:hAnsi="Griffith Sans Text" w:cs="Arial"/>
          <w:color w:val="E30918"/>
          <w:sz w:val="24"/>
          <w:szCs w:val="24"/>
          <w:shd w:val="clear" w:color="auto" w:fill="FFFFFF"/>
        </w:rPr>
        <w:fldChar w:fldCharType="separate"/>
      </w:r>
      <w:r w:rsidR="00B81170" w:rsidRPr="00B81170">
        <w:rPr>
          <w:rFonts w:ascii="Griffith Sans Text" w:hAnsi="Griffith Sans Text" w:cs="Arial"/>
          <w:color w:val="E30918"/>
          <w:sz w:val="24"/>
          <w:szCs w:val="24"/>
          <w:shd w:val="clear" w:color="auto" w:fill="FFFFFF"/>
        </w:rPr>
        <w:t>1.0 Purpose</w:t>
      </w:r>
      <w:r w:rsidRPr="00B81170">
        <w:rPr>
          <w:rFonts w:ascii="Griffith Sans Text" w:hAnsi="Griffith Sans Text" w:cs="Arial"/>
          <w:color w:val="E30918"/>
          <w:sz w:val="24"/>
          <w:szCs w:val="24"/>
          <w:shd w:val="clear" w:color="auto" w:fill="FFFFFF"/>
        </w:rPr>
        <w:fldChar w:fldCharType="end"/>
      </w:r>
    </w:p>
    <w:p w14:paraId="1370E53A" w14:textId="7007F4CA" w:rsidR="00997DEA" w:rsidRPr="00B81170" w:rsidRDefault="00997DEA" w:rsidP="00C01939">
      <w:pPr>
        <w:spacing w:after="0" w:line="240" w:lineRule="auto"/>
        <w:rPr>
          <w:rFonts w:ascii="Griffith Sans Text" w:hAnsi="Griffith Sans Text" w:cs="Arial"/>
          <w:color w:val="E30918"/>
          <w:sz w:val="24"/>
          <w:szCs w:val="24"/>
          <w:shd w:val="clear" w:color="auto" w:fill="FFFFFF"/>
        </w:rPr>
      </w:pPr>
      <w:r w:rsidRPr="00B81170">
        <w:rPr>
          <w:rFonts w:ascii="Griffith Sans Text" w:hAnsi="Griffith Sans Text" w:cs="Arial"/>
          <w:color w:val="E30918"/>
          <w:sz w:val="24"/>
          <w:szCs w:val="24"/>
          <w:shd w:val="clear" w:color="auto" w:fill="FFFFFF"/>
        </w:rPr>
        <w:fldChar w:fldCharType="begin"/>
      </w:r>
      <w:r w:rsidRPr="00B81170">
        <w:rPr>
          <w:rFonts w:ascii="Griffith Sans Text" w:hAnsi="Griffith Sans Text" w:cs="Arial"/>
          <w:color w:val="E30918"/>
          <w:sz w:val="24"/>
          <w:szCs w:val="24"/>
          <w:shd w:val="clear" w:color="auto" w:fill="FFFFFF"/>
        </w:rPr>
        <w:instrText xml:space="preserve"> REF _Ref20480989 \h  \* MERGEFORMAT </w:instrText>
      </w:r>
      <w:r w:rsidRPr="00B81170">
        <w:rPr>
          <w:rFonts w:ascii="Griffith Sans Text" w:hAnsi="Griffith Sans Text" w:cs="Arial"/>
          <w:color w:val="E30918"/>
          <w:sz w:val="24"/>
          <w:szCs w:val="24"/>
          <w:shd w:val="clear" w:color="auto" w:fill="FFFFFF"/>
        </w:rPr>
      </w:r>
      <w:r w:rsidRPr="00B81170">
        <w:rPr>
          <w:rFonts w:ascii="Griffith Sans Text" w:hAnsi="Griffith Sans Text" w:cs="Arial"/>
          <w:color w:val="E30918"/>
          <w:sz w:val="24"/>
          <w:szCs w:val="24"/>
          <w:shd w:val="clear" w:color="auto" w:fill="FFFFFF"/>
        </w:rPr>
        <w:fldChar w:fldCharType="separate"/>
      </w:r>
      <w:r w:rsidR="00B81170" w:rsidRPr="00B81170">
        <w:rPr>
          <w:rFonts w:ascii="Griffith Sans Text" w:hAnsi="Griffith Sans Text" w:cs="Arial"/>
          <w:color w:val="E30918"/>
          <w:sz w:val="24"/>
          <w:szCs w:val="24"/>
        </w:rPr>
        <w:t>2.0 Scope</w:t>
      </w:r>
      <w:r w:rsidRPr="00B81170">
        <w:rPr>
          <w:rFonts w:ascii="Griffith Sans Text" w:hAnsi="Griffith Sans Text" w:cs="Arial"/>
          <w:color w:val="E30918"/>
          <w:sz w:val="24"/>
          <w:szCs w:val="24"/>
          <w:shd w:val="clear" w:color="auto" w:fill="FFFFFF"/>
        </w:rPr>
        <w:fldChar w:fldCharType="end"/>
      </w:r>
    </w:p>
    <w:p w14:paraId="50B92993" w14:textId="554B7612" w:rsidR="00997DEA" w:rsidRDefault="00997DEA" w:rsidP="00C01939">
      <w:pPr>
        <w:spacing w:after="0" w:line="240" w:lineRule="auto"/>
        <w:rPr>
          <w:rFonts w:ascii="Griffith Sans Text" w:hAnsi="Griffith Sans Text" w:cs="Arial"/>
          <w:color w:val="E30918"/>
          <w:sz w:val="24"/>
          <w:szCs w:val="24"/>
          <w:shd w:val="clear" w:color="auto" w:fill="FFFFFF"/>
        </w:rPr>
      </w:pPr>
      <w:r w:rsidRPr="00B81170">
        <w:rPr>
          <w:rFonts w:ascii="Griffith Sans Text" w:hAnsi="Griffith Sans Text" w:cs="Arial"/>
          <w:color w:val="E30918"/>
          <w:sz w:val="24"/>
          <w:szCs w:val="24"/>
          <w:shd w:val="clear" w:color="auto" w:fill="FFFFFF"/>
        </w:rPr>
        <w:fldChar w:fldCharType="begin"/>
      </w:r>
      <w:r w:rsidRPr="00B81170">
        <w:rPr>
          <w:rFonts w:ascii="Griffith Sans Text" w:hAnsi="Griffith Sans Text" w:cs="Arial"/>
          <w:color w:val="E30918"/>
          <w:sz w:val="24"/>
          <w:szCs w:val="24"/>
          <w:shd w:val="clear" w:color="auto" w:fill="FFFFFF"/>
        </w:rPr>
        <w:instrText xml:space="preserve"> REF _Ref20481014 \h  \* MERGEFORMAT </w:instrText>
      </w:r>
      <w:r w:rsidRPr="00B81170">
        <w:rPr>
          <w:rFonts w:ascii="Griffith Sans Text" w:hAnsi="Griffith Sans Text" w:cs="Arial"/>
          <w:color w:val="E30918"/>
          <w:sz w:val="24"/>
          <w:szCs w:val="24"/>
          <w:shd w:val="clear" w:color="auto" w:fill="FFFFFF"/>
        </w:rPr>
      </w:r>
      <w:r w:rsidRPr="00B81170">
        <w:rPr>
          <w:rFonts w:ascii="Griffith Sans Text" w:hAnsi="Griffith Sans Text" w:cs="Arial"/>
          <w:color w:val="E30918"/>
          <w:sz w:val="24"/>
          <w:szCs w:val="24"/>
          <w:shd w:val="clear" w:color="auto" w:fill="FFFFFF"/>
        </w:rPr>
        <w:fldChar w:fldCharType="separate"/>
      </w:r>
      <w:r w:rsidR="00B81170" w:rsidRPr="00B81170">
        <w:rPr>
          <w:rFonts w:ascii="Griffith Sans Text" w:hAnsi="Griffith Sans Text" w:cs="Arial"/>
          <w:color w:val="E30918"/>
          <w:sz w:val="24"/>
          <w:szCs w:val="24"/>
        </w:rPr>
        <w:t>3.0 Procedure</w:t>
      </w:r>
      <w:r w:rsidRPr="00B81170">
        <w:rPr>
          <w:rFonts w:ascii="Griffith Sans Text" w:hAnsi="Griffith Sans Text" w:cs="Arial"/>
          <w:color w:val="E30918"/>
          <w:sz w:val="24"/>
          <w:szCs w:val="24"/>
          <w:shd w:val="clear" w:color="auto" w:fill="FFFFFF"/>
        </w:rPr>
        <w:fldChar w:fldCharType="end"/>
      </w:r>
    </w:p>
    <w:p w14:paraId="6E8DAC68" w14:textId="4BD6EEEF" w:rsidR="00C01939" w:rsidRPr="00B81170" w:rsidRDefault="00C8693F" w:rsidP="00C01939">
      <w:pPr>
        <w:spacing w:after="0" w:line="240" w:lineRule="auto"/>
        <w:ind w:left="567"/>
        <w:rPr>
          <w:rFonts w:ascii="Griffith Sans Text" w:hAnsi="Griffith Sans Text" w:cs="Arial"/>
          <w:color w:val="E30918"/>
          <w:sz w:val="24"/>
          <w:szCs w:val="24"/>
          <w:shd w:val="clear" w:color="auto" w:fill="FFFFFF"/>
        </w:rPr>
      </w:pPr>
      <w:hyperlink w:anchor="_3.1_&lt;Insert_sub-heading&gt;" w:history="1">
        <w:r w:rsidR="00C01939" w:rsidRPr="00C01939">
          <w:rPr>
            <w:rStyle w:val="Hyperlink"/>
            <w:rFonts w:ascii="Griffith Sans Text" w:hAnsi="Griffith Sans Text" w:cs="Arial"/>
            <w:sz w:val="24"/>
            <w:szCs w:val="24"/>
            <w:shd w:val="clear" w:color="auto" w:fill="FFFFFF"/>
          </w:rPr>
          <w:t>3.1 Approval of new courses</w:t>
        </w:r>
      </w:hyperlink>
      <w:r w:rsidR="00C01939">
        <w:rPr>
          <w:rFonts w:ascii="Griffith Sans Text" w:hAnsi="Griffith Sans Text" w:cs="Arial"/>
          <w:color w:val="E30918"/>
          <w:sz w:val="24"/>
          <w:szCs w:val="24"/>
          <w:shd w:val="clear" w:color="auto" w:fill="FFFFFF"/>
        </w:rPr>
        <w:t xml:space="preserve"> I </w:t>
      </w:r>
      <w:hyperlink w:anchor="_3.2_&lt;Insert_sub-heading&gt;" w:history="1">
        <w:r w:rsidR="00C01939" w:rsidRPr="00C01939">
          <w:rPr>
            <w:rStyle w:val="Hyperlink"/>
            <w:rFonts w:ascii="Griffith Sans Text" w:hAnsi="Griffith Sans Text" w:cs="Arial"/>
            <w:sz w:val="24"/>
            <w:szCs w:val="24"/>
            <w:shd w:val="clear" w:color="auto" w:fill="FFFFFF"/>
          </w:rPr>
          <w:t>3.2 Approval of major and minor changes to courses</w:t>
        </w:r>
      </w:hyperlink>
      <w:r w:rsidR="00C01939">
        <w:rPr>
          <w:rFonts w:ascii="Griffith Sans Text" w:hAnsi="Griffith Sans Text" w:cs="Arial"/>
          <w:color w:val="E30918"/>
          <w:sz w:val="24"/>
          <w:szCs w:val="24"/>
          <w:shd w:val="clear" w:color="auto" w:fill="FFFFFF"/>
        </w:rPr>
        <w:t xml:space="preserve"> I </w:t>
      </w:r>
      <w:hyperlink w:anchor="_Class_cancellation_and" w:history="1">
        <w:r w:rsidR="00C01939" w:rsidRPr="00C01939">
          <w:rPr>
            <w:rStyle w:val="Hyperlink"/>
            <w:rFonts w:ascii="Griffith Sans Text" w:hAnsi="Griffith Sans Text" w:cs="Arial"/>
            <w:sz w:val="24"/>
            <w:szCs w:val="24"/>
            <w:shd w:val="clear" w:color="auto" w:fill="FFFFFF"/>
          </w:rPr>
          <w:t>3.3 Class cancellation of course withdrawal</w:t>
        </w:r>
      </w:hyperlink>
    </w:p>
    <w:p w14:paraId="24258DDC" w14:textId="5C03DCC6" w:rsidR="00234FC7" w:rsidRPr="00B81170" w:rsidRDefault="00C8693F" w:rsidP="00C01939">
      <w:pPr>
        <w:spacing w:after="0" w:line="240" w:lineRule="auto"/>
        <w:rPr>
          <w:rStyle w:val="Hyperlink"/>
          <w:rFonts w:ascii="Griffith Sans Text" w:hAnsi="Griffith Sans Text" w:cs="Arial"/>
          <w:sz w:val="24"/>
          <w:szCs w:val="24"/>
          <w:u w:val="none"/>
        </w:rPr>
      </w:pPr>
      <w:hyperlink w:anchor="_4.0_Definitions" w:history="1">
        <w:r w:rsidR="00234FC7" w:rsidRPr="00B81170">
          <w:rPr>
            <w:rStyle w:val="Hyperlink"/>
            <w:rFonts w:ascii="Griffith Sans Text" w:hAnsi="Griffith Sans Text" w:cs="Arial"/>
            <w:sz w:val="24"/>
            <w:szCs w:val="24"/>
            <w:u w:val="none"/>
          </w:rPr>
          <w:t>4.0 Definitions</w:t>
        </w:r>
      </w:hyperlink>
    </w:p>
    <w:p w14:paraId="12D86BE4" w14:textId="2CAEE7CB" w:rsidR="00B81170" w:rsidRPr="00C01939" w:rsidRDefault="00B81170" w:rsidP="00C01939">
      <w:pPr>
        <w:spacing w:after="0" w:line="240" w:lineRule="auto"/>
        <w:rPr>
          <w:rStyle w:val="Hyperlink"/>
          <w:rFonts w:ascii="Griffith Sans Text" w:hAnsi="Griffith Sans Text" w:cs="Arial"/>
          <w:sz w:val="24"/>
          <w:szCs w:val="24"/>
          <w:u w:val="none"/>
        </w:rPr>
      </w:pPr>
      <w:r w:rsidRPr="00C01939">
        <w:rPr>
          <w:rStyle w:val="Hyperlink"/>
          <w:rFonts w:ascii="Griffith Sans Text" w:hAnsi="Griffith Sans Text" w:cs="Arial"/>
          <w:sz w:val="24"/>
          <w:szCs w:val="24"/>
          <w:u w:val="none"/>
        </w:rPr>
        <w:t xml:space="preserve">5.0 </w:t>
      </w:r>
      <w:hyperlink w:anchor="_5.0_Information" w:history="1">
        <w:r w:rsidRPr="00C01939">
          <w:rPr>
            <w:rStyle w:val="Hyperlink"/>
            <w:rFonts w:ascii="Griffith Sans Text" w:hAnsi="Griffith Sans Text" w:cs="Arial"/>
            <w:sz w:val="24"/>
            <w:szCs w:val="24"/>
            <w:u w:val="none"/>
          </w:rPr>
          <w:t>Information</w:t>
        </w:r>
      </w:hyperlink>
    </w:p>
    <w:p w14:paraId="669DE2F0" w14:textId="51477C24" w:rsidR="00B81170" w:rsidRPr="00C01939" w:rsidRDefault="00C8693F" w:rsidP="00C01939">
      <w:pPr>
        <w:spacing w:after="0" w:line="240" w:lineRule="auto"/>
        <w:rPr>
          <w:rFonts w:ascii="Griffith Sans Text" w:hAnsi="Griffith Sans Text" w:cs="Arial"/>
          <w:color w:val="E30918"/>
          <w:sz w:val="24"/>
          <w:szCs w:val="24"/>
        </w:rPr>
      </w:pPr>
      <w:hyperlink w:anchor="_6.0_Related_policy" w:history="1">
        <w:r w:rsidR="00B81170" w:rsidRPr="00C01939">
          <w:rPr>
            <w:rStyle w:val="Hyperlink"/>
            <w:rFonts w:ascii="Griffith Sans Text" w:hAnsi="Griffith Sans Text" w:cs="Arial"/>
            <w:sz w:val="24"/>
            <w:szCs w:val="24"/>
            <w:u w:val="none"/>
          </w:rPr>
          <w:t>6.0 Related policy documents and supporting documents</w:t>
        </w:r>
      </w:hyperlink>
    </w:p>
    <w:p w14:paraId="43B5782A" w14:textId="6D2A33CA" w:rsidR="008D1E3C" w:rsidRPr="00B81170" w:rsidRDefault="00BC55CF" w:rsidP="00C01939">
      <w:pPr>
        <w:pStyle w:val="Heading2"/>
        <w:spacing w:before="120" w:line="240" w:lineRule="auto"/>
        <w:rPr>
          <w:rFonts w:ascii="Griffith Sans Text" w:hAnsi="Griffith Sans Text" w:cs="Arial"/>
          <w:b/>
          <w:bCs/>
          <w:sz w:val="32"/>
          <w:szCs w:val="32"/>
          <w:shd w:val="clear" w:color="auto" w:fill="FFFFFF"/>
        </w:rPr>
      </w:pPr>
      <w:bookmarkStart w:id="3" w:name="_Ref20480964"/>
      <w:r w:rsidRPr="00B81170">
        <w:rPr>
          <w:rFonts w:ascii="Griffith Sans Text" w:hAnsi="Griffith Sans Text" w:cs="Arial"/>
          <w:b/>
          <w:bCs/>
          <w:sz w:val="32"/>
          <w:szCs w:val="32"/>
          <w:shd w:val="clear" w:color="auto" w:fill="FFFFFF"/>
        </w:rPr>
        <w:t>1.0 Purpose</w:t>
      </w:r>
      <w:bookmarkStart w:id="4" w:name="_Ref20318879"/>
      <w:bookmarkStart w:id="5" w:name="_Ref20411801"/>
      <w:bookmarkEnd w:id="0"/>
      <w:bookmarkEnd w:id="1"/>
      <w:bookmarkEnd w:id="2"/>
      <w:bookmarkEnd w:id="3"/>
      <w:r w:rsidR="008D1E3C" w:rsidRPr="00B81170">
        <w:rPr>
          <w:rFonts w:ascii="Griffith Sans Text" w:hAnsi="Griffith Sans Text" w:cs="Arial"/>
          <w:b/>
          <w:bCs/>
          <w:sz w:val="32"/>
          <w:szCs w:val="32"/>
        </w:rPr>
        <w:t xml:space="preserve"> </w:t>
      </w:r>
    </w:p>
    <w:p w14:paraId="5926FD73" w14:textId="59ACC865" w:rsidR="00311F29" w:rsidRPr="00B81170" w:rsidRDefault="009753DE" w:rsidP="00C01939">
      <w:pPr>
        <w:spacing w:before="120" w:after="120" w:line="240" w:lineRule="auto"/>
        <w:rPr>
          <w:rFonts w:ascii="Arial" w:hAnsi="Arial" w:cs="Arial"/>
          <w:color w:val="000000" w:themeColor="text1"/>
          <w:sz w:val="22"/>
        </w:rPr>
      </w:pPr>
      <w:r w:rsidRPr="00B81170">
        <w:rPr>
          <w:rFonts w:ascii="Arial" w:hAnsi="Arial" w:cs="Arial"/>
          <w:color w:val="000000"/>
          <w:spacing w:val="2"/>
          <w:sz w:val="22"/>
          <w:shd w:val="clear" w:color="auto" w:fill="FFFFFF"/>
        </w:rPr>
        <w:t>This document outlines Griffith’s approach to approving courses and modifying</w:t>
      </w:r>
      <w:r w:rsidRPr="00B81170">
        <w:rPr>
          <w:rFonts w:ascii="Arial" w:hAnsi="Arial" w:cs="Arial"/>
          <w:color w:val="000000" w:themeColor="text1"/>
          <w:sz w:val="22"/>
        </w:rPr>
        <w:t xml:space="preserve"> </w:t>
      </w:r>
      <w:r w:rsidRPr="00B81170">
        <w:rPr>
          <w:rFonts w:ascii="Arial" w:hAnsi="Arial" w:cs="Arial"/>
          <w:color w:val="000000"/>
          <w:spacing w:val="2"/>
          <w:sz w:val="22"/>
          <w:shd w:val="clear" w:color="auto" w:fill="FFFFFF"/>
        </w:rPr>
        <w:t xml:space="preserve">existing courses. </w:t>
      </w:r>
    </w:p>
    <w:p w14:paraId="64BAC20D" w14:textId="54656DFF" w:rsidR="00A8131C" w:rsidRPr="00B81170" w:rsidRDefault="007706AB" w:rsidP="00C01939">
      <w:pPr>
        <w:pStyle w:val="Heading2"/>
        <w:spacing w:before="120" w:line="240" w:lineRule="auto"/>
        <w:ind w:left="426" w:hanging="426"/>
        <w:rPr>
          <w:rFonts w:ascii="Griffith Sans Text" w:hAnsi="Griffith Sans Text" w:cs="Arial"/>
          <w:b/>
          <w:bCs/>
          <w:sz w:val="32"/>
          <w:szCs w:val="32"/>
        </w:rPr>
      </w:pPr>
      <w:bookmarkStart w:id="6" w:name="_Ref20480989"/>
      <w:r w:rsidRPr="00B81170">
        <w:rPr>
          <w:rFonts w:ascii="Griffith Sans Text" w:hAnsi="Griffith Sans Text" w:cs="Arial"/>
          <w:b/>
          <w:bCs/>
          <w:sz w:val="32"/>
          <w:szCs w:val="32"/>
        </w:rPr>
        <w:t xml:space="preserve">2.0 </w:t>
      </w:r>
      <w:r w:rsidR="00F97A5A" w:rsidRPr="00B81170">
        <w:rPr>
          <w:rFonts w:ascii="Griffith Sans Text" w:hAnsi="Griffith Sans Text" w:cs="Arial"/>
          <w:b/>
          <w:bCs/>
          <w:sz w:val="32"/>
          <w:szCs w:val="32"/>
        </w:rPr>
        <w:t>Scope</w:t>
      </w:r>
      <w:bookmarkStart w:id="7" w:name="_Ref20318910"/>
      <w:bookmarkStart w:id="8" w:name="_Ref20411814"/>
      <w:bookmarkEnd w:id="4"/>
      <w:bookmarkEnd w:id="5"/>
      <w:bookmarkEnd w:id="6"/>
      <w:r w:rsidR="00A8131C" w:rsidRPr="00B81170">
        <w:rPr>
          <w:rFonts w:ascii="Griffith Sans Text" w:hAnsi="Griffith Sans Text" w:cs="Arial"/>
          <w:b/>
          <w:bCs/>
          <w:sz w:val="32"/>
          <w:szCs w:val="32"/>
        </w:rPr>
        <w:t xml:space="preserve"> </w:t>
      </w:r>
    </w:p>
    <w:p w14:paraId="2F7B9C53" w14:textId="7F00E84C" w:rsidR="00311F29" w:rsidRPr="00B81170" w:rsidRDefault="009753DE" w:rsidP="00C01939">
      <w:pPr>
        <w:spacing w:before="120" w:after="120" w:line="240" w:lineRule="auto"/>
        <w:rPr>
          <w:rFonts w:ascii="Arial" w:hAnsi="Arial" w:cs="Arial"/>
          <w:color w:val="000000"/>
          <w:spacing w:val="2"/>
          <w:sz w:val="22"/>
          <w:shd w:val="clear" w:color="auto" w:fill="FFFFFF"/>
        </w:rPr>
      </w:pPr>
      <w:r w:rsidRPr="00B81170">
        <w:rPr>
          <w:rFonts w:ascii="Arial" w:hAnsi="Arial" w:cs="Arial"/>
          <w:color w:val="000000"/>
          <w:spacing w:val="2"/>
          <w:sz w:val="22"/>
          <w:shd w:val="clear" w:color="auto" w:fill="FFFFFF"/>
        </w:rPr>
        <w:t>Th</w:t>
      </w:r>
      <w:r w:rsidR="00FE01F4" w:rsidRPr="00B81170">
        <w:rPr>
          <w:rFonts w:ascii="Arial" w:hAnsi="Arial" w:cs="Arial"/>
          <w:color w:val="000000"/>
          <w:spacing w:val="2"/>
          <w:sz w:val="22"/>
          <w:shd w:val="clear" w:color="auto" w:fill="FFFFFF"/>
        </w:rPr>
        <w:t>is</w:t>
      </w:r>
      <w:r w:rsidRPr="00B81170">
        <w:rPr>
          <w:rFonts w:ascii="Arial" w:hAnsi="Arial" w:cs="Arial"/>
          <w:color w:val="000000"/>
          <w:spacing w:val="2"/>
          <w:sz w:val="22"/>
          <w:shd w:val="clear" w:color="auto" w:fill="FFFFFF"/>
        </w:rPr>
        <w:t xml:space="preserve"> procedure appl</w:t>
      </w:r>
      <w:r w:rsidR="00FE01F4" w:rsidRPr="00B81170">
        <w:rPr>
          <w:rFonts w:ascii="Arial" w:hAnsi="Arial" w:cs="Arial"/>
          <w:color w:val="000000"/>
          <w:spacing w:val="2"/>
          <w:sz w:val="22"/>
          <w:shd w:val="clear" w:color="auto" w:fill="FFFFFF"/>
        </w:rPr>
        <w:t>ies</w:t>
      </w:r>
      <w:r w:rsidRPr="00B81170">
        <w:rPr>
          <w:rFonts w:ascii="Arial" w:hAnsi="Arial" w:cs="Arial"/>
          <w:color w:val="000000"/>
          <w:spacing w:val="2"/>
          <w:sz w:val="22"/>
          <w:shd w:val="clear" w:color="auto" w:fill="FFFFFF"/>
        </w:rPr>
        <w:t xml:space="preserve"> to all courses offered by Griffith University including courses offered as part of award programs that the University self-accredits that lead to higher education awards and courses offered as part of non-award programs. </w:t>
      </w:r>
    </w:p>
    <w:p w14:paraId="16734CDB" w14:textId="0DDE130A" w:rsidR="00C91165" w:rsidRPr="00B81170" w:rsidRDefault="007706AB" w:rsidP="00C01939">
      <w:pPr>
        <w:pStyle w:val="Heading2"/>
        <w:spacing w:before="120" w:line="240" w:lineRule="auto"/>
        <w:ind w:left="426" w:hanging="426"/>
        <w:rPr>
          <w:rFonts w:ascii="Griffith Sans Text" w:hAnsi="Griffith Sans Text" w:cs="Arial"/>
          <w:b/>
          <w:bCs/>
          <w:sz w:val="32"/>
          <w:szCs w:val="32"/>
        </w:rPr>
      </w:pPr>
      <w:bookmarkStart w:id="9" w:name="_Ref20481014"/>
      <w:r w:rsidRPr="00B81170">
        <w:rPr>
          <w:rFonts w:ascii="Griffith Sans Text" w:hAnsi="Griffith Sans Text" w:cs="Arial"/>
          <w:b/>
          <w:bCs/>
          <w:sz w:val="32"/>
          <w:szCs w:val="32"/>
        </w:rPr>
        <w:t xml:space="preserve">3.0 </w:t>
      </w:r>
      <w:r w:rsidR="00C91165" w:rsidRPr="00B81170">
        <w:rPr>
          <w:rFonts w:ascii="Griffith Sans Text" w:hAnsi="Griffith Sans Text" w:cs="Arial"/>
          <w:b/>
          <w:bCs/>
          <w:sz w:val="32"/>
          <w:szCs w:val="32"/>
        </w:rPr>
        <w:t>P</w:t>
      </w:r>
      <w:bookmarkEnd w:id="7"/>
      <w:r w:rsidR="00A71AD8" w:rsidRPr="00B81170">
        <w:rPr>
          <w:rFonts w:ascii="Griffith Sans Text" w:hAnsi="Griffith Sans Text" w:cs="Arial"/>
          <w:b/>
          <w:bCs/>
          <w:sz w:val="32"/>
          <w:szCs w:val="32"/>
        </w:rPr>
        <w:t>rocedure</w:t>
      </w:r>
      <w:bookmarkEnd w:id="8"/>
      <w:bookmarkEnd w:id="9"/>
    </w:p>
    <w:p w14:paraId="78300E8D" w14:textId="77777777" w:rsidR="009753DE" w:rsidRPr="00B81170" w:rsidRDefault="009753DE" w:rsidP="00C01939">
      <w:pPr>
        <w:pStyle w:val="BulletPoints"/>
        <w:spacing w:before="120" w:after="120" w:line="240" w:lineRule="auto"/>
        <w:rPr>
          <w:rFonts w:ascii="Arial" w:hAnsi="Arial" w:cs="Arial"/>
          <w:sz w:val="22"/>
          <w:lang w:eastAsia="en-GB"/>
        </w:rPr>
      </w:pPr>
      <w:r w:rsidRPr="00B81170">
        <w:rPr>
          <w:rFonts w:ascii="Arial" w:hAnsi="Arial" w:cs="Arial"/>
          <w:sz w:val="22"/>
          <w:lang w:eastAsia="en-GB"/>
        </w:rPr>
        <w:t>Griffith is committed to ensuring that its course offerings support high-quality, academically rigorous and industry relevant programs. This procedure ensures that:</w:t>
      </w:r>
    </w:p>
    <w:p w14:paraId="66AB1E9F" w14:textId="77777777" w:rsidR="009753DE" w:rsidRPr="00B81170" w:rsidRDefault="009753DE" w:rsidP="00C01939">
      <w:pPr>
        <w:pStyle w:val="BulletPoints"/>
        <w:numPr>
          <w:ilvl w:val="0"/>
          <w:numId w:val="55"/>
        </w:numPr>
        <w:spacing w:before="120" w:after="120" w:line="240" w:lineRule="auto"/>
        <w:ind w:left="567" w:hanging="283"/>
        <w:rPr>
          <w:rFonts w:ascii="Arial" w:hAnsi="Arial" w:cs="Arial"/>
          <w:sz w:val="22"/>
          <w:lang w:eastAsia="en-GB"/>
        </w:rPr>
      </w:pPr>
      <w:r w:rsidRPr="00B81170">
        <w:rPr>
          <w:rFonts w:ascii="Arial" w:hAnsi="Arial" w:cs="Arial"/>
          <w:sz w:val="22"/>
          <w:lang w:eastAsia="en-GB"/>
        </w:rPr>
        <w:t xml:space="preserve">Griffith’s course offering supports well-designed and constructively aligned </w:t>
      </w:r>
      <w:proofErr w:type="gramStart"/>
      <w:r w:rsidRPr="00B81170">
        <w:rPr>
          <w:rFonts w:ascii="Arial" w:hAnsi="Arial" w:cs="Arial"/>
          <w:sz w:val="22"/>
          <w:lang w:eastAsia="en-GB"/>
        </w:rPr>
        <w:t>programs</w:t>
      </w:r>
      <w:proofErr w:type="gramEnd"/>
      <w:r w:rsidRPr="00B81170">
        <w:rPr>
          <w:rFonts w:ascii="Arial" w:hAnsi="Arial" w:cs="Arial"/>
          <w:sz w:val="22"/>
          <w:lang w:eastAsia="en-GB"/>
        </w:rPr>
        <w:t xml:space="preserve"> </w:t>
      </w:r>
    </w:p>
    <w:p w14:paraId="4DC2AD13" w14:textId="77777777" w:rsidR="009753DE" w:rsidRPr="00B81170" w:rsidRDefault="009753DE" w:rsidP="00C01939">
      <w:pPr>
        <w:pStyle w:val="BulletPoints"/>
        <w:numPr>
          <w:ilvl w:val="0"/>
          <w:numId w:val="55"/>
        </w:numPr>
        <w:spacing w:before="120" w:after="120" w:line="240" w:lineRule="auto"/>
        <w:ind w:left="567" w:hanging="283"/>
        <w:rPr>
          <w:rFonts w:ascii="Arial" w:hAnsi="Arial" w:cs="Arial"/>
          <w:sz w:val="22"/>
          <w:lang w:eastAsia="en-GB"/>
        </w:rPr>
      </w:pPr>
      <w:r w:rsidRPr="00B81170">
        <w:rPr>
          <w:rFonts w:ascii="Arial" w:hAnsi="Arial" w:cs="Arial"/>
          <w:sz w:val="22"/>
          <w:lang w:eastAsia="en-GB"/>
        </w:rPr>
        <w:t xml:space="preserve">Changes made to courses improve student outcomes, improve the student experience (including responding to student feedback) and support coherent program </w:t>
      </w:r>
      <w:proofErr w:type="gramStart"/>
      <w:r w:rsidRPr="00B81170">
        <w:rPr>
          <w:rFonts w:ascii="Arial" w:hAnsi="Arial" w:cs="Arial"/>
          <w:sz w:val="22"/>
          <w:lang w:eastAsia="en-GB"/>
        </w:rPr>
        <w:t>design</w:t>
      </w:r>
      <w:proofErr w:type="gramEnd"/>
    </w:p>
    <w:p w14:paraId="172262F8" w14:textId="103E7E53" w:rsidR="002B432B" w:rsidRPr="00B81170" w:rsidRDefault="009753DE" w:rsidP="00C01939">
      <w:pPr>
        <w:pStyle w:val="BulletPoints"/>
        <w:numPr>
          <w:ilvl w:val="0"/>
          <w:numId w:val="55"/>
        </w:numPr>
        <w:spacing w:before="120" w:after="120" w:line="240" w:lineRule="auto"/>
        <w:ind w:left="567" w:hanging="283"/>
        <w:rPr>
          <w:rFonts w:ascii="Arial" w:hAnsi="Arial" w:cs="Arial"/>
          <w:sz w:val="22"/>
          <w:lang w:eastAsia="en-GB"/>
        </w:rPr>
      </w:pPr>
      <w:r w:rsidRPr="00B81170">
        <w:rPr>
          <w:rFonts w:ascii="Arial" w:hAnsi="Arial" w:cs="Arial"/>
          <w:sz w:val="22"/>
          <w:lang w:eastAsia="en-GB"/>
        </w:rPr>
        <w:t xml:space="preserve">The number of courses and course instances offered by Griffith is financially sustainable. </w:t>
      </w:r>
    </w:p>
    <w:p w14:paraId="43526E9F" w14:textId="27EC556A" w:rsidR="00305C35" w:rsidRPr="00B81170" w:rsidRDefault="009753DE" w:rsidP="00C01939">
      <w:pPr>
        <w:pStyle w:val="Heading3"/>
        <w:numPr>
          <w:ilvl w:val="1"/>
          <w:numId w:val="29"/>
        </w:numPr>
        <w:spacing w:before="120" w:after="120"/>
        <w:ind w:left="1134" w:hanging="567"/>
        <w:rPr>
          <w:rFonts w:ascii="Griffith Sans Text" w:hAnsi="Griffith Sans Text" w:cs="Arial"/>
          <w:b/>
          <w:bCs/>
          <w:sz w:val="28"/>
          <w:szCs w:val="28"/>
        </w:rPr>
      </w:pPr>
      <w:bookmarkStart w:id="10" w:name="_3.1_&lt;Insert_sub-heading&gt;"/>
      <w:bookmarkStart w:id="11" w:name="_Approval_of_New"/>
      <w:bookmarkEnd w:id="10"/>
      <w:bookmarkEnd w:id="11"/>
      <w:r w:rsidRPr="00B81170">
        <w:rPr>
          <w:rFonts w:ascii="Griffith Sans Text" w:hAnsi="Griffith Sans Text" w:cs="Arial"/>
          <w:b/>
          <w:bCs/>
          <w:sz w:val="28"/>
          <w:szCs w:val="28"/>
        </w:rPr>
        <w:t>Approval of New Courses</w:t>
      </w:r>
      <w:r w:rsidR="00B57117" w:rsidRPr="00B81170">
        <w:rPr>
          <w:rFonts w:ascii="Griffith Sans Text" w:hAnsi="Griffith Sans Text" w:cs="Arial"/>
          <w:b/>
          <w:bCs/>
          <w:sz w:val="28"/>
          <w:szCs w:val="28"/>
        </w:rPr>
        <w:t xml:space="preserve"> </w:t>
      </w:r>
    </w:p>
    <w:p w14:paraId="44944DDA" w14:textId="2893F3BC" w:rsidR="009753DE" w:rsidRPr="00B81170" w:rsidRDefault="009753DE" w:rsidP="00C01939">
      <w:pPr>
        <w:pStyle w:val="Heading4"/>
        <w:spacing w:before="120"/>
        <w:ind w:left="567" w:firstLine="0"/>
        <w:jc w:val="left"/>
        <w:rPr>
          <w:rFonts w:ascii="Arial" w:hAnsi="Arial"/>
          <w:sz w:val="22"/>
          <w:lang w:eastAsia="en-GB"/>
        </w:rPr>
      </w:pPr>
      <w:r w:rsidRPr="00B81170">
        <w:rPr>
          <w:rFonts w:ascii="Arial" w:hAnsi="Arial"/>
          <w:sz w:val="22"/>
          <w:lang w:eastAsia="en-GB"/>
        </w:rPr>
        <w:t xml:space="preserve">Step 1: Approval of a new course as part of a change to a program </w:t>
      </w:r>
    </w:p>
    <w:p w14:paraId="087B7366" w14:textId="5F3EDB77" w:rsidR="009753DE" w:rsidRPr="00B81170" w:rsidRDefault="009753DE" w:rsidP="00C01939">
      <w:pPr>
        <w:spacing w:before="120" w:after="120" w:line="240" w:lineRule="auto"/>
        <w:ind w:left="567"/>
        <w:rPr>
          <w:rFonts w:ascii="Arial" w:hAnsi="Arial" w:cs="Arial"/>
          <w:sz w:val="22"/>
          <w:lang w:eastAsia="en-GB"/>
        </w:rPr>
      </w:pPr>
      <w:r w:rsidRPr="00B81170">
        <w:rPr>
          <w:rFonts w:ascii="Arial" w:hAnsi="Arial" w:cs="Arial"/>
          <w:sz w:val="22"/>
          <w:lang w:eastAsia="en-GB"/>
        </w:rPr>
        <w:t xml:space="preserve">All new courses are approved as part of a program proposal following the </w:t>
      </w:r>
      <w:r w:rsidR="005D22EF" w:rsidRPr="00B81170">
        <w:rPr>
          <w:rFonts w:ascii="Arial" w:hAnsi="Arial" w:cs="Arial"/>
          <w:i/>
          <w:iCs/>
          <w:sz w:val="22"/>
          <w:lang w:eastAsia="en-GB"/>
        </w:rPr>
        <w:t xml:space="preserve">Program Approval </w:t>
      </w:r>
      <w:r w:rsidRPr="00B81170">
        <w:rPr>
          <w:rFonts w:ascii="Arial" w:hAnsi="Arial" w:cs="Arial"/>
          <w:i/>
          <w:iCs/>
          <w:sz w:val="22"/>
          <w:lang w:eastAsia="en-GB"/>
        </w:rPr>
        <w:t>Procedure</w:t>
      </w:r>
      <w:r w:rsidRPr="00B81170">
        <w:rPr>
          <w:rFonts w:ascii="Arial" w:hAnsi="Arial" w:cs="Arial"/>
          <w:sz w:val="22"/>
          <w:lang w:eastAsia="en-GB"/>
        </w:rPr>
        <w:t xml:space="preserve">. This includes new courses that are core to a program, on an elective list for a program and a free choice elective course. Generally, new courses should only be added to an existing program when an existing course will be withdrawn. </w:t>
      </w:r>
    </w:p>
    <w:p w14:paraId="084F95F9" w14:textId="77777777" w:rsidR="00302464" w:rsidRPr="00B81170" w:rsidRDefault="009753DE" w:rsidP="00C01939">
      <w:pPr>
        <w:spacing w:before="120" w:after="120" w:line="240" w:lineRule="auto"/>
        <w:ind w:left="567"/>
        <w:rPr>
          <w:rFonts w:ascii="Arial" w:hAnsi="Arial" w:cs="Arial"/>
          <w:sz w:val="22"/>
          <w:lang w:eastAsia="en-GB"/>
        </w:rPr>
      </w:pPr>
      <w:r w:rsidRPr="00B81170">
        <w:rPr>
          <w:rFonts w:ascii="Arial" w:hAnsi="Arial" w:cs="Arial"/>
          <w:sz w:val="22"/>
          <w:lang w:eastAsia="en-GB"/>
        </w:rPr>
        <w:t>The following ‘core’ elements of the design of the new course are required as part of the program change:</w:t>
      </w:r>
    </w:p>
    <w:p w14:paraId="27810521" w14:textId="77777777" w:rsidR="00302464" w:rsidRPr="00B81170" w:rsidRDefault="009753DE" w:rsidP="00C01939">
      <w:pPr>
        <w:pStyle w:val="ListParagraph"/>
        <w:numPr>
          <w:ilvl w:val="1"/>
          <w:numId w:val="56"/>
        </w:numPr>
        <w:spacing w:before="120" w:after="120" w:line="240" w:lineRule="auto"/>
        <w:ind w:left="851" w:hanging="284"/>
        <w:rPr>
          <w:rFonts w:ascii="Arial" w:hAnsi="Arial" w:cs="Arial"/>
          <w:sz w:val="22"/>
          <w:lang w:eastAsia="en-GB"/>
        </w:rPr>
      </w:pPr>
      <w:r w:rsidRPr="00B81170">
        <w:rPr>
          <w:rFonts w:ascii="Arial" w:hAnsi="Arial" w:cs="Arial"/>
          <w:sz w:val="22"/>
          <w:lang w:eastAsia="en-GB"/>
        </w:rPr>
        <w:t xml:space="preserve">The course </w:t>
      </w:r>
      <w:proofErr w:type="gramStart"/>
      <w:r w:rsidRPr="00B81170">
        <w:rPr>
          <w:rFonts w:ascii="Arial" w:hAnsi="Arial" w:cs="Arial"/>
          <w:sz w:val="22"/>
          <w:lang w:eastAsia="en-GB"/>
        </w:rPr>
        <w:t>title</w:t>
      </w:r>
      <w:proofErr w:type="gramEnd"/>
    </w:p>
    <w:p w14:paraId="1C043CED" w14:textId="77777777" w:rsidR="00302464" w:rsidRPr="00B81170" w:rsidRDefault="009753DE" w:rsidP="00C01939">
      <w:pPr>
        <w:pStyle w:val="ListParagraph"/>
        <w:numPr>
          <w:ilvl w:val="1"/>
          <w:numId w:val="56"/>
        </w:numPr>
        <w:spacing w:before="120" w:after="120" w:line="240" w:lineRule="auto"/>
        <w:ind w:left="851" w:hanging="284"/>
        <w:rPr>
          <w:rFonts w:ascii="Arial" w:hAnsi="Arial" w:cs="Arial"/>
          <w:sz w:val="22"/>
          <w:lang w:eastAsia="en-GB"/>
        </w:rPr>
      </w:pPr>
      <w:r w:rsidRPr="00B81170">
        <w:rPr>
          <w:rFonts w:ascii="Arial" w:hAnsi="Arial" w:cs="Arial"/>
          <w:sz w:val="22"/>
          <w:lang w:eastAsia="en-GB"/>
        </w:rPr>
        <w:t>The course description</w:t>
      </w:r>
    </w:p>
    <w:p w14:paraId="3766A820" w14:textId="77777777" w:rsidR="00302464" w:rsidRPr="00B81170" w:rsidRDefault="009753DE" w:rsidP="00C01939">
      <w:pPr>
        <w:pStyle w:val="ListParagraph"/>
        <w:numPr>
          <w:ilvl w:val="1"/>
          <w:numId w:val="56"/>
        </w:numPr>
        <w:spacing w:before="120" w:after="120" w:line="240" w:lineRule="auto"/>
        <w:ind w:left="851" w:hanging="284"/>
        <w:rPr>
          <w:rFonts w:ascii="Arial" w:hAnsi="Arial" w:cs="Arial"/>
          <w:sz w:val="22"/>
          <w:lang w:eastAsia="en-GB"/>
        </w:rPr>
      </w:pPr>
      <w:r w:rsidRPr="00B81170">
        <w:rPr>
          <w:rFonts w:ascii="Arial" w:hAnsi="Arial" w:cs="Arial"/>
          <w:sz w:val="22"/>
          <w:lang w:eastAsia="en-GB"/>
        </w:rPr>
        <w:t>The course learning outcomes  </w:t>
      </w:r>
    </w:p>
    <w:p w14:paraId="7E334AD9" w14:textId="77777777" w:rsidR="00302464" w:rsidRPr="00B81170" w:rsidRDefault="009753DE" w:rsidP="00C01939">
      <w:pPr>
        <w:pStyle w:val="ListParagraph"/>
        <w:numPr>
          <w:ilvl w:val="1"/>
          <w:numId w:val="56"/>
        </w:numPr>
        <w:spacing w:before="120" w:after="120" w:line="240" w:lineRule="auto"/>
        <w:ind w:left="851" w:hanging="284"/>
        <w:rPr>
          <w:rFonts w:ascii="Arial" w:hAnsi="Arial" w:cs="Arial"/>
          <w:sz w:val="22"/>
          <w:lang w:eastAsia="en-GB"/>
        </w:rPr>
      </w:pPr>
      <w:r w:rsidRPr="00B81170">
        <w:rPr>
          <w:rFonts w:ascii="Arial" w:hAnsi="Arial" w:cs="Arial"/>
          <w:sz w:val="22"/>
          <w:lang w:eastAsia="en-GB"/>
        </w:rPr>
        <w:t xml:space="preserve">A brief overview of the assessment strategy </w:t>
      </w:r>
    </w:p>
    <w:p w14:paraId="7D93498F" w14:textId="77777777" w:rsidR="00302464" w:rsidRPr="00B81170" w:rsidRDefault="009753DE" w:rsidP="00C01939">
      <w:pPr>
        <w:pStyle w:val="ListParagraph"/>
        <w:numPr>
          <w:ilvl w:val="1"/>
          <w:numId w:val="56"/>
        </w:numPr>
        <w:spacing w:before="120" w:after="120" w:line="240" w:lineRule="auto"/>
        <w:ind w:left="851" w:hanging="284"/>
        <w:rPr>
          <w:rFonts w:ascii="Arial" w:hAnsi="Arial" w:cs="Arial"/>
          <w:sz w:val="22"/>
          <w:lang w:eastAsia="en-GB"/>
        </w:rPr>
      </w:pPr>
      <w:r w:rsidRPr="00B81170">
        <w:rPr>
          <w:rFonts w:ascii="Arial" w:hAnsi="Arial" w:cs="Arial"/>
          <w:sz w:val="22"/>
          <w:lang w:eastAsia="en-GB"/>
        </w:rPr>
        <w:t xml:space="preserve">The credit </w:t>
      </w:r>
      <w:proofErr w:type="gramStart"/>
      <w:r w:rsidRPr="00B81170">
        <w:rPr>
          <w:rFonts w:ascii="Arial" w:hAnsi="Arial" w:cs="Arial"/>
          <w:sz w:val="22"/>
          <w:lang w:eastAsia="en-GB"/>
        </w:rPr>
        <w:t>points</w:t>
      </w:r>
      <w:proofErr w:type="gramEnd"/>
      <w:r w:rsidRPr="00B81170">
        <w:rPr>
          <w:rFonts w:ascii="Arial" w:hAnsi="Arial" w:cs="Arial"/>
          <w:sz w:val="22"/>
          <w:lang w:eastAsia="en-GB"/>
        </w:rPr>
        <w:t> </w:t>
      </w:r>
    </w:p>
    <w:p w14:paraId="26425B59" w14:textId="77777777" w:rsidR="00302464" w:rsidRPr="00B81170" w:rsidRDefault="009753DE" w:rsidP="00C01939">
      <w:pPr>
        <w:pStyle w:val="ListParagraph"/>
        <w:numPr>
          <w:ilvl w:val="1"/>
          <w:numId w:val="56"/>
        </w:numPr>
        <w:spacing w:before="120" w:after="120" w:line="240" w:lineRule="auto"/>
        <w:ind w:left="851" w:hanging="284"/>
        <w:rPr>
          <w:rFonts w:ascii="Arial" w:hAnsi="Arial" w:cs="Arial"/>
          <w:sz w:val="22"/>
          <w:lang w:eastAsia="en-GB"/>
        </w:rPr>
      </w:pPr>
      <w:r w:rsidRPr="00B81170">
        <w:rPr>
          <w:rFonts w:ascii="Arial" w:hAnsi="Arial" w:cs="Arial"/>
          <w:sz w:val="22"/>
          <w:lang w:eastAsia="en-GB"/>
        </w:rPr>
        <w:t>The delivery mode</w:t>
      </w:r>
      <w:r w:rsidRPr="00B81170">
        <w:rPr>
          <w:rStyle w:val="FootnoteReference"/>
          <w:rFonts w:ascii="Arial" w:hAnsi="Arial" w:cs="Arial"/>
          <w:sz w:val="22"/>
          <w:lang w:eastAsia="en-GB"/>
        </w:rPr>
        <w:footnoteReference w:id="2"/>
      </w:r>
      <w:r w:rsidRPr="00B81170">
        <w:rPr>
          <w:rFonts w:ascii="Arial" w:hAnsi="Arial" w:cs="Arial"/>
          <w:sz w:val="22"/>
          <w:lang w:eastAsia="en-GB"/>
        </w:rPr>
        <w:t>, campus of offering and anticipated trimester of offer</w:t>
      </w:r>
    </w:p>
    <w:p w14:paraId="111D5208" w14:textId="77777777" w:rsidR="00302464" w:rsidRPr="00B81170" w:rsidRDefault="009753DE" w:rsidP="00C01939">
      <w:pPr>
        <w:pStyle w:val="ListParagraph"/>
        <w:numPr>
          <w:ilvl w:val="1"/>
          <w:numId w:val="56"/>
        </w:numPr>
        <w:spacing w:before="120" w:after="120" w:line="240" w:lineRule="auto"/>
        <w:ind w:left="851" w:hanging="284"/>
        <w:rPr>
          <w:rFonts w:ascii="Arial" w:hAnsi="Arial" w:cs="Arial"/>
          <w:sz w:val="22"/>
          <w:lang w:eastAsia="en-GB"/>
        </w:rPr>
      </w:pPr>
      <w:r w:rsidRPr="00B81170">
        <w:rPr>
          <w:rFonts w:ascii="Arial" w:hAnsi="Arial" w:cs="Arial"/>
          <w:sz w:val="22"/>
          <w:lang w:eastAsia="en-GB"/>
        </w:rPr>
        <w:lastRenderedPageBreak/>
        <w:t xml:space="preserve">The position of the course in the accompanying program/s – such as whether the course is a core course, an elective list course or a free choice elective </w:t>
      </w:r>
      <w:proofErr w:type="gramStart"/>
      <w:r w:rsidRPr="00B81170">
        <w:rPr>
          <w:rFonts w:ascii="Arial" w:hAnsi="Arial" w:cs="Arial"/>
          <w:sz w:val="22"/>
          <w:lang w:eastAsia="en-GB"/>
        </w:rPr>
        <w:t>course</w:t>
      </w:r>
      <w:proofErr w:type="gramEnd"/>
    </w:p>
    <w:p w14:paraId="39E8E800" w14:textId="77777777" w:rsidR="00302464" w:rsidRPr="00B81170" w:rsidRDefault="009753DE" w:rsidP="00C01939">
      <w:pPr>
        <w:pStyle w:val="ListParagraph"/>
        <w:numPr>
          <w:ilvl w:val="1"/>
          <w:numId w:val="56"/>
        </w:numPr>
        <w:spacing w:before="120" w:after="120" w:line="240" w:lineRule="auto"/>
        <w:ind w:left="851" w:hanging="284"/>
        <w:rPr>
          <w:rFonts w:ascii="Arial" w:hAnsi="Arial" w:cs="Arial"/>
          <w:sz w:val="22"/>
          <w:lang w:eastAsia="en-GB"/>
        </w:rPr>
      </w:pPr>
      <w:r w:rsidRPr="00B81170">
        <w:rPr>
          <w:rFonts w:ascii="Arial" w:hAnsi="Arial" w:cs="Arial"/>
          <w:sz w:val="22"/>
          <w:lang w:eastAsia="en-GB"/>
        </w:rPr>
        <w:t>The pre-requisites, co-</w:t>
      </w:r>
      <w:proofErr w:type="gramStart"/>
      <w:r w:rsidRPr="00B81170">
        <w:rPr>
          <w:rFonts w:ascii="Arial" w:hAnsi="Arial" w:cs="Arial"/>
          <w:sz w:val="22"/>
          <w:lang w:eastAsia="en-GB"/>
        </w:rPr>
        <w:t>requisites</w:t>
      </w:r>
      <w:proofErr w:type="gramEnd"/>
      <w:r w:rsidRPr="00B81170">
        <w:rPr>
          <w:rFonts w:ascii="Arial" w:hAnsi="Arial" w:cs="Arial"/>
          <w:sz w:val="22"/>
          <w:lang w:eastAsia="en-GB"/>
        </w:rPr>
        <w:t xml:space="preserve"> and incompatibilities </w:t>
      </w:r>
    </w:p>
    <w:p w14:paraId="1DF4E1D7" w14:textId="575A2FCE" w:rsidR="009753DE" w:rsidRPr="00B81170" w:rsidRDefault="009753DE" w:rsidP="00C01939">
      <w:pPr>
        <w:pStyle w:val="ListParagraph"/>
        <w:numPr>
          <w:ilvl w:val="1"/>
          <w:numId w:val="56"/>
        </w:numPr>
        <w:spacing w:before="120" w:after="120" w:line="240" w:lineRule="auto"/>
        <w:ind w:left="851" w:hanging="284"/>
        <w:rPr>
          <w:rFonts w:ascii="Arial" w:hAnsi="Arial" w:cs="Arial"/>
          <w:sz w:val="22"/>
          <w:lang w:eastAsia="en-GB"/>
        </w:rPr>
      </w:pPr>
      <w:r w:rsidRPr="00B81170">
        <w:rPr>
          <w:rFonts w:ascii="Arial" w:hAnsi="Arial" w:cs="Arial"/>
          <w:sz w:val="22"/>
          <w:lang w:eastAsia="en-GB"/>
        </w:rPr>
        <w:t xml:space="preserve">Any specific resource requirements for the new course (such as staffing requirements including technical staff, teaching space requirements including laboratory or studio requirements, and library / digital resources). </w:t>
      </w:r>
    </w:p>
    <w:p w14:paraId="5688A416" w14:textId="09F55BEC" w:rsidR="009753DE" w:rsidRPr="00B81170" w:rsidRDefault="00874DA4" w:rsidP="00C01939">
      <w:pPr>
        <w:spacing w:before="120" w:after="120" w:line="240" w:lineRule="auto"/>
        <w:ind w:left="567"/>
        <w:rPr>
          <w:rFonts w:ascii="Arial" w:hAnsi="Arial" w:cs="Arial"/>
          <w:sz w:val="22"/>
          <w:lang w:eastAsia="en-GB"/>
        </w:rPr>
      </w:pPr>
      <w:r w:rsidRPr="00B81170">
        <w:rPr>
          <w:rFonts w:ascii="Arial" w:hAnsi="Arial" w:cs="Arial"/>
          <w:sz w:val="22"/>
          <w:lang w:eastAsia="en-GB"/>
        </w:rPr>
        <w:t xml:space="preserve">The Program Director in the Griffith Business School (GBS) and the School of Health Sciences and Social Work (SHS) is responsible for reviewing the core design elements.  In all other Schools/Groups, the </w:t>
      </w:r>
      <w:r w:rsidR="009753DE" w:rsidRPr="00B81170">
        <w:rPr>
          <w:rFonts w:ascii="Arial" w:hAnsi="Arial" w:cs="Arial"/>
          <w:sz w:val="22"/>
          <w:lang w:eastAsia="en-GB"/>
        </w:rPr>
        <w:t>core design elements should be reviewed by the Deputy Head of School (Learning and Teaching)</w:t>
      </w:r>
      <w:r w:rsidRPr="00B81170">
        <w:rPr>
          <w:rFonts w:ascii="Arial" w:hAnsi="Arial" w:cs="Arial"/>
          <w:sz w:val="22"/>
          <w:lang w:eastAsia="en-GB"/>
        </w:rPr>
        <w:t>.</w:t>
      </w:r>
      <w:r w:rsidR="005D22EF" w:rsidRPr="00B81170">
        <w:rPr>
          <w:rFonts w:ascii="Arial" w:hAnsi="Arial" w:cs="Arial"/>
          <w:sz w:val="22"/>
          <w:lang w:eastAsia="en-GB"/>
        </w:rPr>
        <w:t xml:space="preserve"> </w:t>
      </w:r>
      <w:r w:rsidR="009753DE" w:rsidRPr="00B81170">
        <w:rPr>
          <w:rFonts w:ascii="Arial" w:hAnsi="Arial" w:cs="Arial"/>
          <w:sz w:val="22"/>
          <w:lang w:eastAsia="en-GB"/>
        </w:rPr>
        <w:t xml:space="preserve">These core design elements are then approved by the Dean (Learning and Teaching) as part of a program change. </w:t>
      </w:r>
    </w:p>
    <w:p w14:paraId="24D4199E" w14:textId="4C1C03FB" w:rsidR="005D22EF" w:rsidRPr="00B81170" w:rsidRDefault="005D22EF" w:rsidP="00C01939">
      <w:pPr>
        <w:spacing w:before="120" w:after="120" w:line="240" w:lineRule="auto"/>
        <w:ind w:left="567"/>
        <w:rPr>
          <w:rFonts w:ascii="Arial" w:hAnsi="Arial" w:cs="Arial"/>
          <w:sz w:val="22"/>
        </w:rPr>
      </w:pPr>
      <w:r w:rsidRPr="00B81170">
        <w:rPr>
          <w:rFonts w:ascii="Arial" w:hAnsi="Arial" w:cs="Arial"/>
          <w:sz w:val="22"/>
        </w:rPr>
        <w:t xml:space="preserve">Courses offered on different campuses with identical learning outcomes and equivalent content </w:t>
      </w:r>
      <w:r w:rsidRPr="00B81170">
        <w:rPr>
          <w:rFonts w:ascii="Arial" w:hAnsi="Arial" w:cs="Arial"/>
          <w:sz w:val="22"/>
          <w:lang w:eastAsia="en-GB"/>
        </w:rPr>
        <w:t>are</w:t>
      </w:r>
      <w:r w:rsidRPr="00B81170">
        <w:rPr>
          <w:rFonts w:ascii="Arial" w:hAnsi="Arial" w:cs="Arial"/>
          <w:sz w:val="22"/>
        </w:rPr>
        <w:t xml:space="preserve"> identified as a single course and are equivalent across the campuses. ‘Equivalent’ means that the course must have the same title, the same credit points, and the same learning outcomes. The content should be equivalent to the extent necessary to support the learning outcomes. The assessment must be conducted to ensure equivalent outcomes and standards. The course code must be identical, except where the host school is different between the campuses, in which case the course is permitted to have different codes reflecting the different </w:t>
      </w:r>
      <w:proofErr w:type="gramStart"/>
      <w:r w:rsidRPr="00B81170">
        <w:rPr>
          <w:rFonts w:ascii="Arial" w:hAnsi="Arial" w:cs="Arial"/>
          <w:sz w:val="22"/>
        </w:rPr>
        <w:t>host</w:t>
      </w:r>
      <w:proofErr w:type="gramEnd"/>
      <w:r w:rsidRPr="00B81170">
        <w:rPr>
          <w:rFonts w:ascii="Arial" w:hAnsi="Arial" w:cs="Arial"/>
          <w:sz w:val="22"/>
        </w:rPr>
        <w:t xml:space="preserve"> Schools.</w:t>
      </w:r>
    </w:p>
    <w:p w14:paraId="530BB58F" w14:textId="77777777" w:rsidR="009753DE" w:rsidRPr="00B81170" w:rsidRDefault="009753DE" w:rsidP="00C01939">
      <w:pPr>
        <w:pStyle w:val="Heading4"/>
        <w:spacing w:before="120"/>
        <w:ind w:left="567" w:firstLine="0"/>
        <w:jc w:val="left"/>
        <w:rPr>
          <w:rFonts w:ascii="Arial" w:hAnsi="Arial"/>
          <w:sz w:val="22"/>
          <w:lang w:eastAsia="en-GB"/>
        </w:rPr>
      </w:pPr>
      <w:r w:rsidRPr="00B81170">
        <w:rPr>
          <w:rFonts w:ascii="Arial" w:hAnsi="Arial"/>
          <w:sz w:val="22"/>
          <w:lang w:eastAsia="en-GB"/>
        </w:rPr>
        <w:t>Step 2: Development of the course profile of the new course</w:t>
      </w:r>
    </w:p>
    <w:p w14:paraId="0341196D" w14:textId="77777777" w:rsidR="009753DE" w:rsidRPr="00B81170" w:rsidRDefault="009753DE" w:rsidP="00C01939">
      <w:pPr>
        <w:spacing w:before="120" w:after="120" w:line="240" w:lineRule="auto"/>
        <w:ind w:left="567"/>
        <w:rPr>
          <w:rFonts w:ascii="Arial" w:hAnsi="Arial" w:cs="Arial"/>
          <w:sz w:val="22"/>
        </w:rPr>
      </w:pPr>
      <w:r w:rsidRPr="00B81170">
        <w:rPr>
          <w:rFonts w:ascii="Arial" w:hAnsi="Arial" w:cs="Arial"/>
          <w:sz w:val="22"/>
        </w:rPr>
        <w:t>The Course Convenor</w:t>
      </w:r>
      <w:r w:rsidRPr="00B81170">
        <w:rPr>
          <w:rStyle w:val="FootnoteReference"/>
          <w:rFonts w:ascii="Arial" w:hAnsi="Arial" w:cs="Arial"/>
          <w:sz w:val="22"/>
        </w:rPr>
        <w:footnoteReference w:id="3"/>
      </w:r>
      <w:r w:rsidRPr="00B81170">
        <w:rPr>
          <w:rFonts w:ascii="Arial" w:hAnsi="Arial" w:cs="Arial"/>
          <w:sz w:val="22"/>
        </w:rPr>
        <w:t xml:space="preserve"> in conjunction with the Program Director and Teaching Team prepares the course profile for the new course</w:t>
      </w:r>
      <w:r w:rsidRPr="00B81170">
        <w:rPr>
          <w:rStyle w:val="FootnoteReference"/>
          <w:rFonts w:ascii="Arial" w:hAnsi="Arial" w:cs="Arial"/>
          <w:sz w:val="22"/>
        </w:rPr>
        <w:footnoteReference w:id="4"/>
      </w:r>
      <w:r w:rsidRPr="00B81170">
        <w:rPr>
          <w:rFonts w:ascii="Arial" w:hAnsi="Arial" w:cs="Arial"/>
          <w:sz w:val="22"/>
        </w:rPr>
        <w:t xml:space="preserve">. </w:t>
      </w:r>
    </w:p>
    <w:p w14:paraId="5CFB7D0A" w14:textId="4CB68685" w:rsidR="00302464" w:rsidRPr="00B81170" w:rsidRDefault="009753DE" w:rsidP="00C01939">
      <w:pPr>
        <w:spacing w:before="120" w:after="120" w:line="240" w:lineRule="auto"/>
        <w:ind w:left="567"/>
        <w:rPr>
          <w:rFonts w:ascii="Arial" w:hAnsi="Arial" w:cs="Arial"/>
          <w:sz w:val="22"/>
        </w:rPr>
      </w:pPr>
      <w:r w:rsidRPr="00B81170">
        <w:rPr>
          <w:rFonts w:ascii="Arial" w:hAnsi="Arial" w:cs="Arial"/>
          <w:sz w:val="22"/>
        </w:rPr>
        <w:t xml:space="preserve">The new course profile is then approved by the Deputy Head of School (Learning and Teaching) </w:t>
      </w:r>
      <w:r w:rsidRPr="00B81170">
        <w:rPr>
          <w:rFonts w:ascii="Arial" w:hAnsi="Arial" w:cs="Arial"/>
          <w:sz w:val="22"/>
          <w:lang w:eastAsia="en-GB"/>
        </w:rPr>
        <w:t>or</w:t>
      </w:r>
      <w:r w:rsidRPr="00B81170">
        <w:rPr>
          <w:rFonts w:ascii="Arial" w:hAnsi="Arial" w:cs="Arial"/>
          <w:sz w:val="22"/>
        </w:rPr>
        <w:t xml:space="preserve"> the Program Director</w:t>
      </w:r>
      <w:r w:rsidRPr="00B81170">
        <w:rPr>
          <w:rFonts w:ascii="Arial" w:hAnsi="Arial" w:cs="Arial"/>
          <w:sz w:val="22"/>
          <w:lang w:eastAsia="en-GB"/>
        </w:rPr>
        <w:t xml:space="preserve"> (for GBS</w:t>
      </w:r>
      <w:r w:rsidR="0034504C" w:rsidRPr="00B81170">
        <w:rPr>
          <w:rFonts w:ascii="Arial" w:hAnsi="Arial" w:cs="Arial"/>
          <w:sz w:val="22"/>
          <w:lang w:eastAsia="en-GB"/>
        </w:rPr>
        <w:t xml:space="preserve"> and SHS</w:t>
      </w:r>
      <w:r w:rsidRPr="00B81170">
        <w:rPr>
          <w:rFonts w:ascii="Arial" w:hAnsi="Arial" w:cs="Arial"/>
          <w:sz w:val="22"/>
          <w:lang w:eastAsia="en-GB"/>
        </w:rPr>
        <w:t>)</w:t>
      </w:r>
      <w:r w:rsidRPr="00B81170">
        <w:rPr>
          <w:rFonts w:ascii="Arial" w:hAnsi="Arial" w:cs="Arial"/>
          <w:sz w:val="22"/>
        </w:rPr>
        <w:t>, ensuring:</w:t>
      </w:r>
    </w:p>
    <w:p w14:paraId="08ED5881" w14:textId="59C76CD4" w:rsidR="00302464" w:rsidRPr="00B81170" w:rsidRDefault="00302464" w:rsidP="00C01939">
      <w:pPr>
        <w:pStyle w:val="ListParagraph"/>
        <w:numPr>
          <w:ilvl w:val="1"/>
          <w:numId w:val="56"/>
        </w:numPr>
        <w:spacing w:before="120" w:after="120" w:line="240" w:lineRule="auto"/>
        <w:ind w:left="851" w:hanging="284"/>
        <w:rPr>
          <w:rFonts w:ascii="Arial" w:hAnsi="Arial" w:cs="Arial"/>
          <w:sz w:val="22"/>
        </w:rPr>
      </w:pPr>
      <w:r w:rsidRPr="00B81170">
        <w:rPr>
          <w:rFonts w:ascii="Arial" w:hAnsi="Arial" w:cs="Arial"/>
          <w:sz w:val="22"/>
        </w:rPr>
        <w:t xml:space="preserve">the </w:t>
      </w:r>
      <w:r w:rsidRPr="00B81170">
        <w:rPr>
          <w:rFonts w:ascii="Arial" w:hAnsi="Arial" w:cs="Arial"/>
          <w:sz w:val="22"/>
          <w:lang w:eastAsia="en-GB"/>
        </w:rPr>
        <w:t>course</w:t>
      </w:r>
      <w:r w:rsidRPr="00B81170">
        <w:rPr>
          <w:rFonts w:ascii="Arial" w:hAnsi="Arial" w:cs="Arial"/>
          <w:sz w:val="22"/>
        </w:rPr>
        <w:t xml:space="preserve"> profile aligns with the course design that the Dean (Learning and Teaching) approved in Step 1</w:t>
      </w:r>
    </w:p>
    <w:p w14:paraId="1468F34E" w14:textId="77777777" w:rsidR="00302464" w:rsidRPr="00B81170" w:rsidRDefault="00302464" w:rsidP="00C01939">
      <w:pPr>
        <w:pStyle w:val="ListParagraph"/>
        <w:numPr>
          <w:ilvl w:val="1"/>
          <w:numId w:val="56"/>
        </w:numPr>
        <w:spacing w:before="120" w:after="120" w:line="240" w:lineRule="auto"/>
        <w:ind w:left="851" w:hanging="284"/>
        <w:rPr>
          <w:rFonts w:ascii="Arial" w:hAnsi="Arial" w:cs="Arial"/>
          <w:sz w:val="22"/>
        </w:rPr>
      </w:pPr>
      <w:r w:rsidRPr="00B81170">
        <w:rPr>
          <w:rFonts w:ascii="Arial" w:hAnsi="Arial" w:cs="Arial"/>
          <w:sz w:val="22"/>
        </w:rPr>
        <w:t xml:space="preserve">the course profile is concise and accurate, and the assessment and pedagogical </w:t>
      </w:r>
      <w:r w:rsidRPr="00B81170">
        <w:rPr>
          <w:rFonts w:ascii="Arial" w:hAnsi="Arial" w:cs="Arial"/>
          <w:sz w:val="22"/>
          <w:lang w:eastAsia="en-GB"/>
        </w:rPr>
        <w:t>approach</w:t>
      </w:r>
      <w:r w:rsidRPr="00B81170">
        <w:rPr>
          <w:rFonts w:ascii="Arial" w:hAnsi="Arial" w:cs="Arial"/>
          <w:sz w:val="22"/>
        </w:rPr>
        <w:t xml:space="preserve"> is high quality. </w:t>
      </w:r>
    </w:p>
    <w:p w14:paraId="32C571C1" w14:textId="77777777" w:rsidR="00302464" w:rsidRPr="00B81170" w:rsidRDefault="00302464" w:rsidP="00C01939">
      <w:pPr>
        <w:spacing w:before="120" w:after="120" w:line="240" w:lineRule="auto"/>
        <w:ind w:left="567"/>
        <w:rPr>
          <w:rFonts w:ascii="Arial" w:hAnsi="Arial" w:cs="Arial"/>
          <w:sz w:val="22"/>
        </w:rPr>
      </w:pPr>
      <w:r w:rsidRPr="00B81170">
        <w:rPr>
          <w:rFonts w:ascii="Arial" w:hAnsi="Arial" w:cs="Arial"/>
          <w:sz w:val="22"/>
        </w:rPr>
        <w:t xml:space="preserve">Upon approval, the course profile is published by the Academic Support Officer.  </w:t>
      </w:r>
    </w:p>
    <w:p w14:paraId="6D7071AC" w14:textId="2B53392E" w:rsidR="009753DE" w:rsidRPr="00B81170" w:rsidRDefault="009753DE" w:rsidP="00C01939">
      <w:pPr>
        <w:spacing w:before="120" w:after="120" w:line="240" w:lineRule="auto"/>
        <w:ind w:left="567"/>
        <w:rPr>
          <w:rFonts w:ascii="Arial" w:hAnsi="Arial" w:cs="Arial"/>
          <w:sz w:val="22"/>
        </w:rPr>
      </w:pPr>
      <w:r w:rsidRPr="00B81170">
        <w:rPr>
          <w:rFonts w:ascii="Arial" w:hAnsi="Arial" w:cs="Arial"/>
          <w:sz w:val="22"/>
        </w:rPr>
        <w:t xml:space="preserve">Variations to the course profile after publication and during the trimester of offer are not permitted, except in exceptional circumstances. The Dean (Learning and Teaching), after advice from both the Course Convenor and Program Director, may approve a variation that will be notified to all enrolled students in writing via email and by posting a notification on the </w:t>
      </w:r>
      <w:proofErr w:type="spellStart"/>
      <w:r w:rsidRPr="00B81170">
        <w:rPr>
          <w:rFonts w:ascii="Arial" w:hAnsi="Arial" w:cs="Arial"/>
          <w:sz w:val="22"/>
        </w:rPr>
        <w:t>Learning@Griffith</w:t>
      </w:r>
      <w:proofErr w:type="spellEnd"/>
      <w:r w:rsidRPr="00B81170">
        <w:rPr>
          <w:rFonts w:ascii="Arial" w:hAnsi="Arial" w:cs="Arial"/>
          <w:sz w:val="22"/>
        </w:rPr>
        <w:t xml:space="preserve"> course site.</w:t>
      </w:r>
    </w:p>
    <w:p w14:paraId="37F36ADC" w14:textId="6A97E77B" w:rsidR="00DB53FB" w:rsidRPr="00B81170" w:rsidRDefault="008211FF" w:rsidP="00C01939">
      <w:pPr>
        <w:pStyle w:val="Heading3"/>
        <w:numPr>
          <w:ilvl w:val="1"/>
          <w:numId w:val="29"/>
        </w:numPr>
        <w:spacing w:before="120" w:after="120"/>
        <w:ind w:left="1134" w:hanging="567"/>
        <w:rPr>
          <w:rFonts w:ascii="Griffith Sans Text" w:hAnsi="Griffith Sans Text" w:cs="Arial"/>
          <w:b/>
          <w:bCs/>
          <w:sz w:val="28"/>
          <w:szCs w:val="28"/>
        </w:rPr>
      </w:pPr>
      <w:bookmarkStart w:id="12" w:name="_3.2_&lt;Insert_sub-heading&gt;"/>
      <w:bookmarkStart w:id="13" w:name="_3.3_&lt;Insert_sub-heading&gt;"/>
      <w:bookmarkStart w:id="14" w:name="_Approval_of_major"/>
      <w:bookmarkEnd w:id="12"/>
      <w:bookmarkEnd w:id="13"/>
      <w:bookmarkEnd w:id="14"/>
      <w:r w:rsidRPr="00B81170">
        <w:rPr>
          <w:rFonts w:ascii="Griffith Sans Text" w:hAnsi="Griffith Sans Text" w:cs="Arial"/>
          <w:b/>
          <w:bCs/>
          <w:sz w:val="28"/>
          <w:szCs w:val="28"/>
        </w:rPr>
        <w:t>Approval of major and minor changes to existing courses</w:t>
      </w:r>
    </w:p>
    <w:p w14:paraId="1C5EBCC1" w14:textId="52A6DF46" w:rsidR="008211FF" w:rsidRPr="00B81170" w:rsidRDefault="008211FF" w:rsidP="00C01939">
      <w:pPr>
        <w:spacing w:before="120" w:after="120" w:line="240" w:lineRule="auto"/>
        <w:ind w:left="540"/>
        <w:rPr>
          <w:rFonts w:ascii="Arial" w:hAnsi="Arial" w:cs="Arial"/>
          <w:sz w:val="22"/>
        </w:rPr>
      </w:pPr>
      <w:r w:rsidRPr="00B81170">
        <w:rPr>
          <w:rFonts w:ascii="Arial" w:hAnsi="Arial" w:cs="Arial"/>
          <w:sz w:val="22"/>
        </w:rPr>
        <w:t xml:space="preserve">Courses are regularly reviewed, as detailed in the </w:t>
      </w:r>
      <w:r w:rsidR="005D22EF" w:rsidRPr="00B81170">
        <w:rPr>
          <w:rFonts w:ascii="Arial" w:hAnsi="Arial" w:cs="Arial"/>
          <w:sz w:val="22"/>
        </w:rPr>
        <w:t xml:space="preserve">Program and Course Review </w:t>
      </w:r>
      <w:r w:rsidRPr="00B81170">
        <w:rPr>
          <w:rFonts w:ascii="Arial" w:hAnsi="Arial" w:cs="Arial"/>
          <w:sz w:val="22"/>
        </w:rPr>
        <w:t>Procedure. This review process may identify change requirements for existing courses. In making changes to a course, consideration should be given to:</w:t>
      </w:r>
    </w:p>
    <w:p w14:paraId="797C0B5B" w14:textId="77777777" w:rsidR="008211FF" w:rsidRPr="00B81170" w:rsidRDefault="008211FF" w:rsidP="00C01939">
      <w:pPr>
        <w:pStyle w:val="ListParagraph"/>
        <w:numPr>
          <w:ilvl w:val="1"/>
          <w:numId w:val="56"/>
        </w:numPr>
        <w:spacing w:before="120" w:after="120" w:line="240" w:lineRule="auto"/>
        <w:ind w:left="851" w:hanging="284"/>
        <w:rPr>
          <w:rFonts w:ascii="Arial" w:hAnsi="Arial" w:cs="Arial"/>
          <w:sz w:val="22"/>
        </w:rPr>
      </w:pPr>
      <w:r w:rsidRPr="00B81170">
        <w:rPr>
          <w:rFonts w:ascii="Arial" w:hAnsi="Arial" w:cs="Arial"/>
          <w:sz w:val="22"/>
        </w:rPr>
        <w:t>ensuring the change/s to the course maintains the constructive alignment and coherence of relevant program/</w:t>
      </w:r>
      <w:proofErr w:type="gramStart"/>
      <w:r w:rsidRPr="00B81170">
        <w:rPr>
          <w:rFonts w:ascii="Arial" w:hAnsi="Arial" w:cs="Arial"/>
          <w:sz w:val="22"/>
        </w:rPr>
        <w:t>s</w:t>
      </w:r>
      <w:proofErr w:type="gramEnd"/>
    </w:p>
    <w:p w14:paraId="26CC9AB2" w14:textId="77777777" w:rsidR="008211FF" w:rsidRPr="00B81170" w:rsidRDefault="008211FF" w:rsidP="00C01939">
      <w:pPr>
        <w:pStyle w:val="ListParagraph"/>
        <w:numPr>
          <w:ilvl w:val="1"/>
          <w:numId w:val="56"/>
        </w:numPr>
        <w:spacing w:before="120" w:after="120" w:line="240" w:lineRule="auto"/>
        <w:ind w:left="851" w:hanging="284"/>
        <w:rPr>
          <w:rFonts w:ascii="Arial" w:hAnsi="Arial" w:cs="Arial"/>
          <w:sz w:val="22"/>
        </w:rPr>
      </w:pPr>
      <w:r w:rsidRPr="00B81170">
        <w:rPr>
          <w:rFonts w:ascii="Arial" w:hAnsi="Arial" w:cs="Arial"/>
          <w:sz w:val="22"/>
        </w:rPr>
        <w:lastRenderedPageBreak/>
        <w:t xml:space="preserve">ensuring the change/s to the course will have a meaningful impact on the student experience and student </w:t>
      </w:r>
      <w:proofErr w:type="gramStart"/>
      <w:r w:rsidRPr="00B81170">
        <w:rPr>
          <w:rFonts w:ascii="Arial" w:hAnsi="Arial" w:cs="Arial"/>
          <w:sz w:val="22"/>
        </w:rPr>
        <w:t>outcomes</w:t>
      </w:r>
      <w:proofErr w:type="gramEnd"/>
    </w:p>
    <w:p w14:paraId="1257633A" w14:textId="77777777" w:rsidR="008211FF" w:rsidRPr="00B81170" w:rsidRDefault="008211FF" w:rsidP="00C01939">
      <w:pPr>
        <w:pStyle w:val="ListParagraph"/>
        <w:numPr>
          <w:ilvl w:val="1"/>
          <w:numId w:val="56"/>
        </w:numPr>
        <w:spacing w:before="120" w:after="120" w:line="240" w:lineRule="auto"/>
        <w:ind w:left="851" w:hanging="284"/>
        <w:rPr>
          <w:rFonts w:ascii="Arial" w:hAnsi="Arial" w:cs="Arial"/>
          <w:sz w:val="22"/>
        </w:rPr>
      </w:pPr>
      <w:r w:rsidRPr="00B81170">
        <w:rPr>
          <w:rFonts w:ascii="Arial" w:hAnsi="Arial" w:cs="Arial"/>
          <w:sz w:val="22"/>
        </w:rPr>
        <w:t xml:space="preserve">ensuring the course and the number of instances are financially </w:t>
      </w:r>
      <w:proofErr w:type="gramStart"/>
      <w:r w:rsidRPr="00B81170">
        <w:rPr>
          <w:rFonts w:ascii="Arial" w:hAnsi="Arial" w:cs="Arial"/>
          <w:sz w:val="22"/>
        </w:rPr>
        <w:t>sustainable</w:t>
      </w:r>
      <w:proofErr w:type="gramEnd"/>
    </w:p>
    <w:p w14:paraId="3D866344" w14:textId="6509795F" w:rsidR="008211FF" w:rsidRPr="00B81170" w:rsidRDefault="008211FF" w:rsidP="00C01939">
      <w:pPr>
        <w:pStyle w:val="ListParagraph"/>
        <w:numPr>
          <w:ilvl w:val="1"/>
          <w:numId w:val="56"/>
        </w:numPr>
        <w:spacing w:before="120" w:after="120" w:line="240" w:lineRule="auto"/>
        <w:ind w:left="851" w:hanging="284"/>
        <w:rPr>
          <w:rFonts w:ascii="Arial" w:hAnsi="Arial" w:cs="Arial"/>
          <w:sz w:val="22"/>
        </w:rPr>
      </w:pPr>
      <w:r w:rsidRPr="00B81170">
        <w:rPr>
          <w:rFonts w:ascii="Arial" w:hAnsi="Arial" w:cs="Arial"/>
          <w:sz w:val="22"/>
        </w:rPr>
        <w:t>ensuring changes maintain compliance with the</w:t>
      </w:r>
      <w:r w:rsidR="005D22EF" w:rsidRPr="00B81170">
        <w:rPr>
          <w:rFonts w:ascii="Arial" w:hAnsi="Arial" w:cs="Arial"/>
          <w:sz w:val="22"/>
        </w:rPr>
        <w:t xml:space="preserve"> relevant legislation</w:t>
      </w:r>
      <w:r w:rsidRPr="00B81170">
        <w:rPr>
          <w:rFonts w:ascii="Arial" w:hAnsi="Arial" w:cs="Arial"/>
          <w:sz w:val="22"/>
        </w:rPr>
        <w:t>.</w:t>
      </w:r>
    </w:p>
    <w:p w14:paraId="763627CE" w14:textId="20E911D7" w:rsidR="00CA6D53" w:rsidRPr="00B81170" w:rsidRDefault="008211FF" w:rsidP="00C01939">
      <w:pPr>
        <w:spacing w:before="120" w:after="120" w:line="240" w:lineRule="auto"/>
        <w:ind w:left="540"/>
        <w:rPr>
          <w:rFonts w:ascii="Arial" w:hAnsi="Arial" w:cs="Arial"/>
          <w:sz w:val="22"/>
        </w:rPr>
      </w:pPr>
      <w:r w:rsidRPr="00B81170">
        <w:rPr>
          <w:rFonts w:ascii="Arial" w:hAnsi="Arial" w:cs="Arial"/>
          <w:sz w:val="22"/>
        </w:rPr>
        <w:t xml:space="preserve">The below table outlines the approvals required for different types of changes to existing courses. </w:t>
      </w:r>
    </w:p>
    <w:tbl>
      <w:tblPr>
        <w:tblStyle w:val="TableGrid"/>
        <w:tblW w:w="4889"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843"/>
        <w:gridCol w:w="7796"/>
      </w:tblGrid>
      <w:tr w:rsidR="00B81170" w:rsidRPr="00B81170" w14:paraId="01F76323" w14:textId="77777777" w:rsidTr="00B81170">
        <w:tc>
          <w:tcPr>
            <w:tcW w:w="956" w:type="pct"/>
            <w:tcBorders>
              <w:bottom w:val="single" w:sz="4" w:space="0" w:color="auto"/>
            </w:tcBorders>
            <w:shd w:val="clear" w:color="auto" w:fill="auto"/>
          </w:tcPr>
          <w:p w14:paraId="16A1FBE1" w14:textId="69DBB2A7" w:rsidR="00CA6D53" w:rsidRPr="00B81170" w:rsidRDefault="00B81170" w:rsidP="00C01939">
            <w:pPr>
              <w:pStyle w:val="IntroCopy"/>
              <w:spacing w:before="120" w:after="120" w:line="240" w:lineRule="auto"/>
              <w:rPr>
                <w:rFonts w:ascii="Griffith Sans Text" w:hAnsi="Griffith Sans Text" w:cs="Arial"/>
                <w:color w:val="000000" w:themeColor="text1"/>
                <w:sz w:val="24"/>
                <w:szCs w:val="24"/>
              </w:rPr>
            </w:pPr>
            <w:r w:rsidRPr="00B81170">
              <w:rPr>
                <w:rFonts w:ascii="Griffith Sans Text" w:hAnsi="Griffith Sans Text" w:cs="Arial"/>
                <w:color w:val="000000" w:themeColor="text1"/>
                <w:sz w:val="24"/>
                <w:szCs w:val="24"/>
              </w:rPr>
              <w:t>APPROVER</w:t>
            </w:r>
          </w:p>
        </w:tc>
        <w:tc>
          <w:tcPr>
            <w:tcW w:w="4044" w:type="pct"/>
            <w:tcBorders>
              <w:bottom w:val="single" w:sz="4" w:space="0" w:color="auto"/>
            </w:tcBorders>
            <w:shd w:val="clear" w:color="auto" w:fill="auto"/>
          </w:tcPr>
          <w:p w14:paraId="5F48ABE5" w14:textId="38F6A1C4" w:rsidR="00CA6D53" w:rsidRPr="00B81170" w:rsidRDefault="00B81170" w:rsidP="00C01939">
            <w:pPr>
              <w:pStyle w:val="IntroCopy"/>
              <w:spacing w:before="120" w:after="120" w:line="240" w:lineRule="auto"/>
              <w:rPr>
                <w:rFonts w:ascii="Griffith Sans Text" w:hAnsi="Griffith Sans Text" w:cs="Arial"/>
                <w:color w:val="000000" w:themeColor="text1"/>
                <w:sz w:val="24"/>
                <w:szCs w:val="24"/>
              </w:rPr>
            </w:pPr>
            <w:r w:rsidRPr="00B81170">
              <w:rPr>
                <w:rFonts w:ascii="Griffith Sans Text" w:hAnsi="Griffith Sans Text" w:cs="Arial"/>
                <w:color w:val="000000" w:themeColor="text1"/>
                <w:sz w:val="24"/>
                <w:szCs w:val="24"/>
              </w:rPr>
              <w:t>TYPE OF CHANGE TO EXISTING COURSE</w:t>
            </w:r>
          </w:p>
        </w:tc>
      </w:tr>
      <w:tr w:rsidR="00CA6D53" w:rsidRPr="00B81170" w14:paraId="22234842" w14:textId="77777777" w:rsidTr="00B81170">
        <w:tc>
          <w:tcPr>
            <w:tcW w:w="956" w:type="pct"/>
            <w:tcBorders>
              <w:top w:val="single" w:sz="4" w:space="0" w:color="auto"/>
              <w:bottom w:val="single" w:sz="4" w:space="0" w:color="auto"/>
            </w:tcBorders>
            <w:shd w:val="clear" w:color="auto" w:fill="auto"/>
          </w:tcPr>
          <w:p w14:paraId="0AA2DB42" w14:textId="77777777" w:rsidR="00CA6D53" w:rsidRPr="00B81170" w:rsidRDefault="00CA6D53" w:rsidP="00C01939">
            <w:pPr>
              <w:spacing w:before="120" w:after="120" w:line="240" w:lineRule="auto"/>
              <w:rPr>
                <w:rFonts w:ascii="Arial" w:hAnsi="Arial" w:cs="Arial"/>
                <w:sz w:val="22"/>
              </w:rPr>
            </w:pPr>
            <w:r w:rsidRPr="00B81170">
              <w:rPr>
                <w:rFonts w:ascii="Arial" w:hAnsi="Arial" w:cs="Arial"/>
                <w:sz w:val="22"/>
              </w:rPr>
              <w:t>Dean (Learning and Teaching)</w:t>
            </w:r>
          </w:p>
        </w:tc>
        <w:tc>
          <w:tcPr>
            <w:tcW w:w="4044" w:type="pct"/>
            <w:tcBorders>
              <w:top w:val="single" w:sz="4" w:space="0" w:color="auto"/>
              <w:bottom w:val="single" w:sz="4" w:space="0" w:color="auto"/>
            </w:tcBorders>
            <w:shd w:val="clear" w:color="auto" w:fill="auto"/>
          </w:tcPr>
          <w:p w14:paraId="24C22688" w14:textId="77777777" w:rsidR="00CA6D53" w:rsidRPr="00B81170" w:rsidRDefault="00CA6D53" w:rsidP="00C01939">
            <w:pPr>
              <w:spacing w:before="120" w:after="120" w:line="240" w:lineRule="auto"/>
              <w:rPr>
                <w:rFonts w:ascii="Arial" w:hAnsi="Arial" w:cs="Arial"/>
                <w:b/>
                <w:bCs/>
                <w:sz w:val="22"/>
              </w:rPr>
            </w:pPr>
            <w:r w:rsidRPr="00B81170">
              <w:rPr>
                <w:rFonts w:ascii="Arial" w:hAnsi="Arial" w:cs="Arial"/>
                <w:b/>
                <w:bCs/>
                <w:sz w:val="22"/>
              </w:rPr>
              <w:t>Major changes to courses</w:t>
            </w:r>
          </w:p>
          <w:p w14:paraId="474CF8AD" w14:textId="77777777" w:rsidR="00CA6D53" w:rsidRPr="00B81170" w:rsidRDefault="00CA6D53" w:rsidP="00C01939">
            <w:pPr>
              <w:spacing w:before="120" w:after="120" w:line="240" w:lineRule="auto"/>
              <w:rPr>
                <w:rFonts w:ascii="Arial" w:hAnsi="Arial" w:cs="Arial"/>
                <w:sz w:val="22"/>
              </w:rPr>
            </w:pPr>
            <w:r w:rsidRPr="00B81170">
              <w:rPr>
                <w:rFonts w:ascii="Arial" w:hAnsi="Arial" w:cs="Arial"/>
                <w:sz w:val="22"/>
              </w:rPr>
              <w:t>Approval of changes to the core elements of the course design, such as:</w:t>
            </w:r>
          </w:p>
          <w:p w14:paraId="6EECE82A" w14:textId="378215D7" w:rsidR="00CA6D53" w:rsidRPr="00B81170" w:rsidRDefault="00EE74CF" w:rsidP="00C01939">
            <w:pPr>
              <w:pStyle w:val="BulletPoints"/>
              <w:numPr>
                <w:ilvl w:val="0"/>
                <w:numId w:val="57"/>
              </w:numPr>
              <w:spacing w:before="120" w:after="120" w:line="240" w:lineRule="auto"/>
              <w:ind w:left="321" w:hanging="283"/>
              <w:rPr>
                <w:rFonts w:ascii="Arial" w:hAnsi="Arial" w:cs="Arial"/>
                <w:sz w:val="22"/>
                <w:lang w:eastAsia="en-GB"/>
              </w:rPr>
            </w:pPr>
            <w:r w:rsidRPr="00B81170">
              <w:rPr>
                <w:rFonts w:ascii="Arial" w:hAnsi="Arial" w:cs="Arial"/>
                <w:sz w:val="22"/>
                <w:lang w:eastAsia="en-GB"/>
              </w:rPr>
              <w:t>t</w:t>
            </w:r>
            <w:r w:rsidR="00CA6D53" w:rsidRPr="00B81170">
              <w:rPr>
                <w:rFonts w:ascii="Arial" w:hAnsi="Arial" w:cs="Arial"/>
                <w:sz w:val="22"/>
                <w:lang w:eastAsia="en-GB"/>
              </w:rPr>
              <w:t xml:space="preserve">he </w:t>
            </w:r>
            <w:r w:rsidR="00CA6D53" w:rsidRPr="00B81170">
              <w:rPr>
                <w:rFonts w:ascii="Arial" w:hAnsi="Arial" w:cs="Arial"/>
                <w:sz w:val="22"/>
              </w:rPr>
              <w:t>course</w:t>
            </w:r>
            <w:r w:rsidR="00CA6D53" w:rsidRPr="00B81170">
              <w:rPr>
                <w:rFonts w:ascii="Arial" w:hAnsi="Arial" w:cs="Arial"/>
                <w:sz w:val="22"/>
                <w:lang w:eastAsia="en-GB"/>
              </w:rPr>
              <w:t xml:space="preserve"> title (where no other change is being made to the accompanying program or course)</w:t>
            </w:r>
          </w:p>
          <w:p w14:paraId="11937737" w14:textId="3A64A854" w:rsidR="00CA6D53" w:rsidRPr="00B81170" w:rsidRDefault="00EE74CF" w:rsidP="00C01939">
            <w:pPr>
              <w:pStyle w:val="BulletPoints"/>
              <w:numPr>
                <w:ilvl w:val="0"/>
                <w:numId w:val="57"/>
              </w:numPr>
              <w:spacing w:before="120" w:after="120" w:line="240" w:lineRule="auto"/>
              <w:ind w:left="321" w:hanging="283"/>
              <w:rPr>
                <w:rFonts w:ascii="Arial" w:hAnsi="Arial" w:cs="Arial"/>
                <w:sz w:val="22"/>
                <w:lang w:eastAsia="en-GB"/>
              </w:rPr>
            </w:pPr>
            <w:r w:rsidRPr="00B81170">
              <w:rPr>
                <w:rFonts w:ascii="Arial" w:hAnsi="Arial" w:cs="Arial"/>
                <w:sz w:val="22"/>
                <w:lang w:eastAsia="en-GB"/>
              </w:rPr>
              <w:t>t</w:t>
            </w:r>
            <w:r w:rsidR="00CA6D53" w:rsidRPr="00B81170">
              <w:rPr>
                <w:rFonts w:ascii="Arial" w:hAnsi="Arial" w:cs="Arial"/>
                <w:sz w:val="22"/>
                <w:lang w:eastAsia="en-GB"/>
              </w:rPr>
              <w:t xml:space="preserve">he </w:t>
            </w:r>
            <w:r w:rsidR="00CA6D53" w:rsidRPr="00B81170">
              <w:rPr>
                <w:rFonts w:ascii="Arial" w:hAnsi="Arial" w:cs="Arial"/>
                <w:sz w:val="22"/>
              </w:rPr>
              <w:t>pre</w:t>
            </w:r>
            <w:r w:rsidR="00CA6D53" w:rsidRPr="00B81170">
              <w:rPr>
                <w:rFonts w:ascii="Arial" w:hAnsi="Arial" w:cs="Arial"/>
                <w:sz w:val="22"/>
                <w:lang w:eastAsia="en-GB"/>
              </w:rPr>
              <w:t>-requisites, co-</w:t>
            </w:r>
            <w:proofErr w:type="gramStart"/>
            <w:r w:rsidR="00CA6D53" w:rsidRPr="00B81170">
              <w:rPr>
                <w:rFonts w:ascii="Arial" w:hAnsi="Arial" w:cs="Arial"/>
                <w:sz w:val="22"/>
                <w:lang w:eastAsia="en-GB"/>
              </w:rPr>
              <w:t>requisites</w:t>
            </w:r>
            <w:proofErr w:type="gramEnd"/>
            <w:r w:rsidR="00CA6D53" w:rsidRPr="00B81170">
              <w:rPr>
                <w:rFonts w:ascii="Arial" w:hAnsi="Arial" w:cs="Arial"/>
                <w:sz w:val="22"/>
                <w:lang w:eastAsia="en-GB"/>
              </w:rPr>
              <w:t xml:space="preserve"> and incompatibilities </w:t>
            </w:r>
          </w:p>
          <w:p w14:paraId="61513871" w14:textId="390E237E" w:rsidR="00CA6D53" w:rsidRPr="00B81170" w:rsidRDefault="00EE74CF" w:rsidP="00C01939">
            <w:pPr>
              <w:pStyle w:val="BulletPoints"/>
              <w:numPr>
                <w:ilvl w:val="0"/>
                <w:numId w:val="57"/>
              </w:numPr>
              <w:spacing w:before="120" w:after="120" w:line="240" w:lineRule="auto"/>
              <w:ind w:left="321" w:hanging="283"/>
              <w:rPr>
                <w:rFonts w:ascii="Arial" w:hAnsi="Arial" w:cs="Arial"/>
                <w:sz w:val="22"/>
                <w:lang w:eastAsia="en-GB"/>
              </w:rPr>
            </w:pPr>
            <w:r w:rsidRPr="00B81170">
              <w:rPr>
                <w:rFonts w:ascii="Arial" w:hAnsi="Arial" w:cs="Arial"/>
                <w:sz w:val="22"/>
                <w:lang w:eastAsia="en-GB"/>
              </w:rPr>
              <w:t>t</w:t>
            </w:r>
            <w:r w:rsidR="00CA6D53" w:rsidRPr="00B81170">
              <w:rPr>
                <w:rFonts w:ascii="Arial" w:hAnsi="Arial" w:cs="Arial"/>
                <w:sz w:val="22"/>
                <w:lang w:eastAsia="en-GB"/>
              </w:rPr>
              <w:t xml:space="preserve">he learning outcomes and course </w:t>
            </w:r>
            <w:proofErr w:type="gramStart"/>
            <w:r w:rsidR="00CA6D53" w:rsidRPr="00B81170">
              <w:rPr>
                <w:rFonts w:ascii="Arial" w:hAnsi="Arial" w:cs="Arial"/>
                <w:sz w:val="22"/>
                <w:lang w:eastAsia="en-GB"/>
              </w:rPr>
              <w:t>aims</w:t>
            </w:r>
            <w:proofErr w:type="gramEnd"/>
            <w:r w:rsidR="00CA6D53" w:rsidRPr="00B81170">
              <w:rPr>
                <w:rFonts w:ascii="Arial" w:hAnsi="Arial" w:cs="Arial"/>
                <w:sz w:val="22"/>
                <w:lang w:eastAsia="en-GB"/>
              </w:rPr>
              <w:t> </w:t>
            </w:r>
          </w:p>
          <w:p w14:paraId="03EF417D" w14:textId="52676A1F" w:rsidR="00CA6D53" w:rsidRPr="00B81170" w:rsidRDefault="00EE74CF" w:rsidP="00C01939">
            <w:pPr>
              <w:pStyle w:val="BulletPoints"/>
              <w:numPr>
                <w:ilvl w:val="0"/>
                <w:numId w:val="57"/>
              </w:numPr>
              <w:spacing w:before="120" w:after="120" w:line="240" w:lineRule="auto"/>
              <w:ind w:left="321" w:hanging="283"/>
              <w:rPr>
                <w:rFonts w:ascii="Arial" w:hAnsi="Arial" w:cs="Arial"/>
                <w:sz w:val="22"/>
                <w:lang w:eastAsia="en-GB"/>
              </w:rPr>
            </w:pPr>
            <w:r w:rsidRPr="00B81170">
              <w:rPr>
                <w:rFonts w:ascii="Arial" w:hAnsi="Arial" w:cs="Arial"/>
                <w:sz w:val="22"/>
                <w:lang w:eastAsia="en-GB"/>
              </w:rPr>
              <w:t>s</w:t>
            </w:r>
            <w:r w:rsidR="00CA6D53" w:rsidRPr="00B81170">
              <w:rPr>
                <w:rFonts w:ascii="Arial" w:hAnsi="Arial" w:cs="Arial"/>
                <w:sz w:val="22"/>
                <w:lang w:eastAsia="en-GB"/>
              </w:rPr>
              <w:t>ignificant changes to the assessment strategy and structure, and alignment to learning outcomes (such as a redesign of assessment tasks or significant changes to assessment weightings)</w:t>
            </w:r>
            <w:r w:rsidR="00CA6D53" w:rsidRPr="00B81170">
              <w:rPr>
                <w:rStyle w:val="FootnoteReference"/>
                <w:rFonts w:ascii="Arial" w:hAnsi="Arial" w:cs="Arial"/>
                <w:sz w:val="22"/>
                <w:lang w:eastAsia="en-GB"/>
              </w:rPr>
              <w:footnoteReference w:id="5"/>
            </w:r>
            <w:proofErr w:type="gramStart"/>
            <w:r w:rsidR="00075F66" w:rsidRPr="00B81170">
              <w:rPr>
                <w:rFonts w:ascii="Arial" w:hAnsi="Arial" w:cs="Arial"/>
                <w:sz w:val="22"/>
                <w:vertAlign w:val="superscript"/>
                <w:lang w:eastAsia="en-GB"/>
              </w:rPr>
              <w:t>4</w:t>
            </w:r>
            <w:proofErr w:type="gramEnd"/>
          </w:p>
          <w:p w14:paraId="0CB0043F" w14:textId="770D8D6F" w:rsidR="00CA6D53" w:rsidRPr="00B81170" w:rsidRDefault="00EE74CF" w:rsidP="00C01939">
            <w:pPr>
              <w:pStyle w:val="BulletPoints"/>
              <w:numPr>
                <w:ilvl w:val="0"/>
                <w:numId w:val="57"/>
              </w:numPr>
              <w:spacing w:before="120" w:after="120" w:line="240" w:lineRule="auto"/>
              <w:ind w:left="321" w:hanging="283"/>
              <w:rPr>
                <w:rFonts w:ascii="Arial" w:hAnsi="Arial" w:cs="Arial"/>
                <w:sz w:val="22"/>
              </w:rPr>
            </w:pPr>
            <w:r w:rsidRPr="00B81170">
              <w:rPr>
                <w:rFonts w:ascii="Arial" w:hAnsi="Arial" w:cs="Arial"/>
                <w:sz w:val="22"/>
                <w:lang w:eastAsia="en-GB"/>
              </w:rPr>
              <w:t>t</w:t>
            </w:r>
            <w:r w:rsidR="00CA6D53" w:rsidRPr="00B81170">
              <w:rPr>
                <w:rFonts w:ascii="Arial" w:hAnsi="Arial" w:cs="Arial"/>
                <w:sz w:val="22"/>
                <w:lang w:eastAsia="en-GB"/>
              </w:rPr>
              <w:t xml:space="preserve">he resource requirements where the change cannot be met within the budget of the </w:t>
            </w:r>
            <w:proofErr w:type="gramStart"/>
            <w:r w:rsidR="00CA6D53" w:rsidRPr="00B81170">
              <w:rPr>
                <w:rFonts w:ascii="Arial" w:hAnsi="Arial" w:cs="Arial"/>
                <w:sz w:val="22"/>
                <w:lang w:eastAsia="en-GB"/>
              </w:rPr>
              <w:t>School</w:t>
            </w:r>
            <w:proofErr w:type="gramEnd"/>
            <w:r w:rsidR="00CA6D53" w:rsidRPr="00B81170">
              <w:rPr>
                <w:rFonts w:ascii="Arial" w:hAnsi="Arial" w:cs="Arial"/>
                <w:sz w:val="22"/>
                <w:lang w:eastAsia="en-GB"/>
              </w:rPr>
              <w:t>.</w:t>
            </w:r>
            <w:r w:rsidR="00CA6D53" w:rsidRPr="00B81170">
              <w:rPr>
                <w:rFonts w:ascii="Arial" w:hAnsi="Arial" w:cs="Arial"/>
                <w:sz w:val="22"/>
              </w:rPr>
              <w:t xml:space="preserve"> </w:t>
            </w:r>
          </w:p>
          <w:p w14:paraId="579FA254" w14:textId="082961BE" w:rsidR="00CA6D53" w:rsidRPr="00B81170" w:rsidRDefault="00EE74CF" w:rsidP="00C01939">
            <w:pPr>
              <w:pStyle w:val="BulletPoints"/>
              <w:spacing w:before="120" w:after="120" w:line="240" w:lineRule="auto"/>
              <w:rPr>
                <w:rFonts w:ascii="Arial" w:hAnsi="Arial" w:cs="Arial"/>
                <w:sz w:val="22"/>
              </w:rPr>
            </w:pPr>
            <w:r w:rsidRPr="00B81170">
              <w:rPr>
                <w:rFonts w:ascii="Arial" w:hAnsi="Arial" w:cs="Arial"/>
                <w:sz w:val="22"/>
              </w:rPr>
              <w:t>T</w:t>
            </w:r>
            <w:r w:rsidR="00CA6D53" w:rsidRPr="00B81170">
              <w:rPr>
                <w:rFonts w:ascii="Arial" w:hAnsi="Arial" w:cs="Arial"/>
                <w:sz w:val="22"/>
              </w:rPr>
              <w:t xml:space="preserve">hese changes should be reviewed by the Deputy Head of School (Learning and Teaching) or Program Director prior to submission to the Dean (Learning and Teaching). </w:t>
            </w:r>
          </w:p>
        </w:tc>
      </w:tr>
      <w:tr w:rsidR="00CA6D53" w:rsidRPr="00B81170" w14:paraId="3E000119" w14:textId="77777777" w:rsidTr="00B81170">
        <w:tc>
          <w:tcPr>
            <w:tcW w:w="956" w:type="pct"/>
            <w:tcBorders>
              <w:top w:val="single" w:sz="4" w:space="0" w:color="auto"/>
              <w:bottom w:val="single" w:sz="4" w:space="0" w:color="auto"/>
            </w:tcBorders>
            <w:shd w:val="clear" w:color="auto" w:fill="auto"/>
          </w:tcPr>
          <w:p w14:paraId="3E97DA5A" w14:textId="5036BC4F" w:rsidR="00CA6D53" w:rsidRPr="00B81170" w:rsidRDefault="00CA6D53" w:rsidP="00C01939">
            <w:pPr>
              <w:spacing w:before="120" w:after="120" w:line="240" w:lineRule="auto"/>
              <w:rPr>
                <w:rFonts w:ascii="Arial" w:hAnsi="Arial" w:cs="Arial"/>
                <w:sz w:val="22"/>
              </w:rPr>
            </w:pPr>
            <w:r w:rsidRPr="00B81170">
              <w:rPr>
                <w:rFonts w:ascii="Arial" w:hAnsi="Arial" w:cs="Arial"/>
                <w:b/>
                <w:bCs/>
                <w:i/>
                <w:iCs/>
                <w:sz w:val="22"/>
              </w:rPr>
              <w:t>For Science</w:t>
            </w:r>
            <w:r w:rsidR="00874DA4" w:rsidRPr="00B81170">
              <w:rPr>
                <w:rFonts w:ascii="Arial" w:hAnsi="Arial" w:cs="Arial"/>
                <w:b/>
                <w:bCs/>
                <w:i/>
                <w:iCs/>
                <w:sz w:val="22"/>
              </w:rPr>
              <w:t xml:space="preserve"> and</w:t>
            </w:r>
            <w:r w:rsidRPr="00B81170">
              <w:rPr>
                <w:rFonts w:ascii="Arial" w:hAnsi="Arial" w:cs="Arial"/>
                <w:b/>
                <w:bCs/>
                <w:i/>
                <w:iCs/>
                <w:sz w:val="22"/>
              </w:rPr>
              <w:t xml:space="preserve"> AEL</w:t>
            </w:r>
            <w:r w:rsidR="00874DA4" w:rsidRPr="00B81170">
              <w:rPr>
                <w:rFonts w:ascii="Arial" w:hAnsi="Arial" w:cs="Arial"/>
                <w:b/>
                <w:bCs/>
                <w:i/>
                <w:iCs/>
                <w:sz w:val="22"/>
              </w:rPr>
              <w:t xml:space="preserve"> Groups,</w:t>
            </w:r>
            <w:r w:rsidRPr="00B81170">
              <w:rPr>
                <w:rFonts w:ascii="Arial" w:hAnsi="Arial" w:cs="Arial"/>
                <w:b/>
                <w:bCs/>
                <w:i/>
                <w:iCs/>
                <w:sz w:val="22"/>
              </w:rPr>
              <w:t xml:space="preserve"> and </w:t>
            </w:r>
            <w:r w:rsidR="00874DA4" w:rsidRPr="00B81170">
              <w:rPr>
                <w:rFonts w:ascii="Arial" w:hAnsi="Arial" w:cs="Arial"/>
                <w:b/>
                <w:bCs/>
                <w:i/>
                <w:iCs/>
                <w:sz w:val="22"/>
              </w:rPr>
              <w:t xml:space="preserve">Schools within the </w:t>
            </w:r>
            <w:r w:rsidRPr="00B81170">
              <w:rPr>
                <w:rFonts w:ascii="Arial" w:hAnsi="Arial" w:cs="Arial"/>
                <w:b/>
                <w:bCs/>
                <w:i/>
                <w:iCs/>
                <w:sz w:val="22"/>
              </w:rPr>
              <w:t>Health Groups</w:t>
            </w:r>
            <w:r w:rsidRPr="00B81170">
              <w:rPr>
                <w:rFonts w:ascii="Arial" w:hAnsi="Arial" w:cs="Arial"/>
                <w:sz w:val="22"/>
              </w:rPr>
              <w:t xml:space="preserve">: Deputy Head of School (Learning and Teaching) </w:t>
            </w:r>
          </w:p>
          <w:p w14:paraId="62A08862" w14:textId="247801A8" w:rsidR="00CA6D53" w:rsidRPr="00B81170" w:rsidRDefault="00CA6D53" w:rsidP="00C01939">
            <w:pPr>
              <w:spacing w:before="120" w:after="120" w:line="240" w:lineRule="auto"/>
              <w:rPr>
                <w:rFonts w:ascii="Arial" w:hAnsi="Arial" w:cs="Arial"/>
                <w:sz w:val="22"/>
              </w:rPr>
            </w:pPr>
            <w:r w:rsidRPr="00B81170">
              <w:rPr>
                <w:rFonts w:ascii="Arial" w:hAnsi="Arial" w:cs="Arial"/>
                <w:b/>
                <w:bCs/>
                <w:i/>
                <w:iCs/>
                <w:sz w:val="22"/>
              </w:rPr>
              <w:t>For GBS</w:t>
            </w:r>
            <w:r w:rsidR="0034504C" w:rsidRPr="00B81170">
              <w:rPr>
                <w:rFonts w:ascii="Arial" w:hAnsi="Arial" w:cs="Arial"/>
                <w:b/>
                <w:bCs/>
                <w:i/>
                <w:iCs/>
                <w:sz w:val="22"/>
              </w:rPr>
              <w:t xml:space="preserve"> and SHS</w:t>
            </w:r>
            <w:r w:rsidRPr="00B81170">
              <w:rPr>
                <w:rFonts w:ascii="Arial" w:hAnsi="Arial" w:cs="Arial"/>
                <w:b/>
                <w:bCs/>
                <w:i/>
                <w:iCs/>
                <w:sz w:val="22"/>
              </w:rPr>
              <w:t>:</w:t>
            </w:r>
            <w:r w:rsidRPr="00B81170">
              <w:rPr>
                <w:rFonts w:ascii="Arial" w:hAnsi="Arial" w:cs="Arial"/>
                <w:b/>
                <w:bCs/>
                <w:sz w:val="22"/>
                <w:u w:val="single"/>
              </w:rPr>
              <w:t xml:space="preserve"> </w:t>
            </w:r>
            <w:r w:rsidRPr="00B81170">
              <w:rPr>
                <w:rFonts w:ascii="Arial" w:hAnsi="Arial" w:cs="Arial"/>
                <w:sz w:val="22"/>
              </w:rPr>
              <w:t>Program Director</w:t>
            </w:r>
          </w:p>
        </w:tc>
        <w:tc>
          <w:tcPr>
            <w:tcW w:w="4044" w:type="pct"/>
            <w:tcBorders>
              <w:top w:val="single" w:sz="4" w:space="0" w:color="auto"/>
              <w:bottom w:val="single" w:sz="4" w:space="0" w:color="auto"/>
            </w:tcBorders>
            <w:shd w:val="clear" w:color="auto" w:fill="auto"/>
          </w:tcPr>
          <w:p w14:paraId="439D01B3" w14:textId="77777777" w:rsidR="00CA6D53" w:rsidRPr="00B81170" w:rsidRDefault="00CA6D53" w:rsidP="00C01939">
            <w:pPr>
              <w:spacing w:before="120" w:after="120" w:line="240" w:lineRule="auto"/>
              <w:rPr>
                <w:rFonts w:ascii="Arial" w:hAnsi="Arial" w:cs="Arial"/>
                <w:b/>
                <w:bCs/>
                <w:sz w:val="22"/>
              </w:rPr>
            </w:pPr>
            <w:r w:rsidRPr="00B81170">
              <w:rPr>
                <w:rFonts w:ascii="Arial" w:hAnsi="Arial" w:cs="Arial"/>
                <w:b/>
                <w:bCs/>
                <w:sz w:val="22"/>
              </w:rPr>
              <w:t>Minor changes to courses</w:t>
            </w:r>
          </w:p>
          <w:p w14:paraId="795711A8" w14:textId="77777777" w:rsidR="00CA6D53" w:rsidRPr="00B81170" w:rsidRDefault="00CA6D53" w:rsidP="00C01939">
            <w:pPr>
              <w:spacing w:before="120" w:after="120" w:line="240" w:lineRule="auto"/>
              <w:rPr>
                <w:rFonts w:ascii="Arial" w:hAnsi="Arial" w:cs="Arial"/>
                <w:sz w:val="22"/>
              </w:rPr>
            </w:pPr>
            <w:r w:rsidRPr="00B81170">
              <w:rPr>
                <w:rFonts w:ascii="Arial" w:hAnsi="Arial" w:cs="Arial"/>
                <w:sz w:val="22"/>
              </w:rPr>
              <w:t>The Deputy Head of School (Learning and Teaching) or Program Director may approve changes to courses that do not involve changes to the core elements of the course design detailed above. This may include:</w:t>
            </w:r>
          </w:p>
          <w:p w14:paraId="1C4D4DDF" w14:textId="77777777" w:rsidR="00CA6D53" w:rsidRPr="00B81170" w:rsidRDefault="00CA6D53" w:rsidP="00C01939">
            <w:pPr>
              <w:pStyle w:val="BulletPoints"/>
              <w:numPr>
                <w:ilvl w:val="0"/>
                <w:numId w:val="57"/>
              </w:numPr>
              <w:spacing w:before="120" w:after="120" w:line="240" w:lineRule="auto"/>
              <w:ind w:left="321" w:hanging="283"/>
              <w:rPr>
                <w:rFonts w:ascii="Arial" w:hAnsi="Arial" w:cs="Arial"/>
                <w:sz w:val="22"/>
              </w:rPr>
            </w:pPr>
            <w:r w:rsidRPr="00B81170">
              <w:rPr>
                <w:rFonts w:ascii="Arial" w:hAnsi="Arial" w:cs="Arial"/>
                <w:sz w:val="22"/>
              </w:rPr>
              <w:t>changes to the course description</w:t>
            </w:r>
          </w:p>
          <w:p w14:paraId="5CB136F5" w14:textId="77777777" w:rsidR="00CA6D53" w:rsidRPr="00B81170" w:rsidRDefault="00CA6D53" w:rsidP="00C01939">
            <w:pPr>
              <w:pStyle w:val="BulletPoints"/>
              <w:numPr>
                <w:ilvl w:val="0"/>
                <w:numId w:val="57"/>
              </w:numPr>
              <w:spacing w:before="120" w:after="120" w:line="240" w:lineRule="auto"/>
              <w:ind w:left="321" w:hanging="283"/>
              <w:rPr>
                <w:rFonts w:ascii="Arial" w:hAnsi="Arial" w:cs="Arial"/>
                <w:sz w:val="22"/>
              </w:rPr>
            </w:pPr>
            <w:r w:rsidRPr="00B81170">
              <w:rPr>
                <w:rFonts w:ascii="Arial" w:hAnsi="Arial" w:cs="Arial"/>
                <w:sz w:val="22"/>
              </w:rPr>
              <w:t xml:space="preserve">changes to the teaching and learning </w:t>
            </w:r>
            <w:proofErr w:type="gramStart"/>
            <w:r w:rsidRPr="00B81170">
              <w:rPr>
                <w:rFonts w:ascii="Arial" w:hAnsi="Arial" w:cs="Arial"/>
                <w:sz w:val="22"/>
              </w:rPr>
              <w:t>activities</w:t>
            </w:r>
            <w:proofErr w:type="gramEnd"/>
          </w:p>
          <w:p w14:paraId="159631C5" w14:textId="77777777" w:rsidR="00CA6D53" w:rsidRPr="00B81170" w:rsidRDefault="00CA6D53" w:rsidP="00C01939">
            <w:pPr>
              <w:pStyle w:val="BulletPoints"/>
              <w:numPr>
                <w:ilvl w:val="0"/>
                <w:numId w:val="57"/>
              </w:numPr>
              <w:spacing w:before="120" w:after="120" w:line="240" w:lineRule="auto"/>
              <w:ind w:left="321" w:hanging="283"/>
              <w:rPr>
                <w:rFonts w:ascii="Arial" w:hAnsi="Arial" w:cs="Arial"/>
                <w:sz w:val="22"/>
              </w:rPr>
            </w:pPr>
            <w:r w:rsidRPr="00B81170">
              <w:rPr>
                <w:rFonts w:ascii="Arial" w:hAnsi="Arial" w:cs="Arial"/>
                <w:sz w:val="22"/>
              </w:rPr>
              <w:t>minor changes to the assessment strategy and structure (such as minor changes to the weightings of assessment. Where a change to assessment is major, this should be escalated to the Dean (Learning and Teaching) for approval. Deputy Heads of School (Learning and Teaching) or Program Directors will use their discretion to determine when an assessment change is significant).</w:t>
            </w:r>
          </w:p>
        </w:tc>
      </w:tr>
      <w:tr w:rsidR="00CA6D53" w:rsidRPr="00B81170" w14:paraId="27853964" w14:textId="77777777" w:rsidTr="00B81170">
        <w:tc>
          <w:tcPr>
            <w:tcW w:w="956" w:type="pct"/>
            <w:tcBorders>
              <w:top w:val="single" w:sz="4" w:space="0" w:color="auto"/>
              <w:bottom w:val="single" w:sz="4" w:space="0" w:color="auto"/>
            </w:tcBorders>
            <w:shd w:val="clear" w:color="auto" w:fill="auto"/>
          </w:tcPr>
          <w:p w14:paraId="2136EE35" w14:textId="77777777" w:rsidR="00CA6D53" w:rsidRPr="00B81170" w:rsidRDefault="00CA6D53" w:rsidP="00C01939">
            <w:pPr>
              <w:spacing w:before="120" w:after="120" w:line="240" w:lineRule="auto"/>
              <w:rPr>
                <w:rFonts w:ascii="Arial" w:hAnsi="Arial" w:cs="Arial"/>
                <w:b/>
                <w:bCs/>
                <w:sz w:val="22"/>
              </w:rPr>
            </w:pPr>
            <w:r w:rsidRPr="00B81170">
              <w:rPr>
                <w:rFonts w:ascii="Arial" w:hAnsi="Arial" w:cs="Arial"/>
                <w:b/>
                <w:bCs/>
                <w:sz w:val="22"/>
              </w:rPr>
              <w:t xml:space="preserve">Course Convenor </w:t>
            </w:r>
          </w:p>
        </w:tc>
        <w:tc>
          <w:tcPr>
            <w:tcW w:w="4044" w:type="pct"/>
            <w:tcBorders>
              <w:top w:val="single" w:sz="4" w:space="0" w:color="auto"/>
              <w:bottom w:val="single" w:sz="4" w:space="0" w:color="auto"/>
            </w:tcBorders>
            <w:shd w:val="clear" w:color="auto" w:fill="auto"/>
          </w:tcPr>
          <w:p w14:paraId="535D1DBA" w14:textId="77777777" w:rsidR="00CA6D53" w:rsidRPr="00B81170" w:rsidRDefault="00CA6D53" w:rsidP="00C01939">
            <w:pPr>
              <w:spacing w:before="120" w:after="120" w:line="240" w:lineRule="auto"/>
              <w:rPr>
                <w:rFonts w:ascii="Arial" w:hAnsi="Arial" w:cs="Arial"/>
                <w:b/>
                <w:bCs/>
                <w:sz w:val="22"/>
              </w:rPr>
            </w:pPr>
            <w:r w:rsidRPr="00B81170">
              <w:rPr>
                <w:rFonts w:ascii="Arial" w:hAnsi="Arial" w:cs="Arial"/>
                <w:b/>
                <w:bCs/>
                <w:sz w:val="22"/>
              </w:rPr>
              <w:t xml:space="preserve">Administrative changes and publishing of course </w:t>
            </w:r>
            <w:proofErr w:type="gramStart"/>
            <w:r w:rsidRPr="00B81170">
              <w:rPr>
                <w:rFonts w:ascii="Arial" w:hAnsi="Arial" w:cs="Arial"/>
                <w:b/>
                <w:bCs/>
                <w:sz w:val="22"/>
              </w:rPr>
              <w:t>profile</w:t>
            </w:r>
            <w:proofErr w:type="gramEnd"/>
            <w:r w:rsidRPr="00B81170">
              <w:rPr>
                <w:rFonts w:ascii="Arial" w:hAnsi="Arial" w:cs="Arial"/>
                <w:b/>
                <w:bCs/>
                <w:sz w:val="22"/>
              </w:rPr>
              <w:t xml:space="preserve"> </w:t>
            </w:r>
          </w:p>
          <w:p w14:paraId="364A446F" w14:textId="77777777" w:rsidR="00CA6D53" w:rsidRPr="00B81170" w:rsidRDefault="00CA6D53" w:rsidP="00C01939">
            <w:pPr>
              <w:spacing w:before="120" w:after="120" w:line="240" w:lineRule="auto"/>
              <w:rPr>
                <w:rFonts w:ascii="Arial" w:hAnsi="Arial" w:cs="Arial"/>
                <w:sz w:val="22"/>
              </w:rPr>
            </w:pPr>
            <w:r w:rsidRPr="00B81170">
              <w:rPr>
                <w:rFonts w:ascii="Arial" w:hAnsi="Arial" w:cs="Arial"/>
                <w:sz w:val="22"/>
              </w:rPr>
              <w:t>Course Convenors may approve administrative changes to an existing course such as:</w:t>
            </w:r>
          </w:p>
          <w:p w14:paraId="5A302453" w14:textId="77777777" w:rsidR="00CA6D53" w:rsidRPr="00B81170" w:rsidRDefault="00CA6D53" w:rsidP="00C01939">
            <w:pPr>
              <w:pStyle w:val="BulletPoints"/>
              <w:numPr>
                <w:ilvl w:val="0"/>
                <w:numId w:val="57"/>
              </w:numPr>
              <w:spacing w:before="120" w:after="120" w:line="240" w:lineRule="auto"/>
              <w:ind w:left="321" w:hanging="283"/>
              <w:rPr>
                <w:rFonts w:ascii="Arial" w:hAnsi="Arial" w:cs="Arial"/>
                <w:sz w:val="22"/>
              </w:rPr>
            </w:pPr>
            <w:r w:rsidRPr="00B81170">
              <w:rPr>
                <w:rFonts w:ascii="Arial" w:hAnsi="Arial" w:cs="Arial"/>
                <w:sz w:val="22"/>
              </w:rPr>
              <w:t>updating dates</w:t>
            </w:r>
          </w:p>
          <w:p w14:paraId="03EE615E" w14:textId="77777777" w:rsidR="00CA6D53" w:rsidRPr="00B81170" w:rsidRDefault="00CA6D53" w:rsidP="00C01939">
            <w:pPr>
              <w:pStyle w:val="BulletPoints"/>
              <w:numPr>
                <w:ilvl w:val="0"/>
                <w:numId w:val="57"/>
              </w:numPr>
              <w:spacing w:before="120" w:after="120" w:line="240" w:lineRule="auto"/>
              <w:ind w:left="321" w:hanging="283"/>
              <w:rPr>
                <w:rFonts w:ascii="Arial" w:hAnsi="Arial" w:cs="Arial"/>
                <w:sz w:val="22"/>
              </w:rPr>
            </w:pPr>
            <w:r w:rsidRPr="00B81170">
              <w:rPr>
                <w:rFonts w:ascii="Arial" w:hAnsi="Arial" w:cs="Arial"/>
                <w:sz w:val="22"/>
              </w:rPr>
              <w:lastRenderedPageBreak/>
              <w:t xml:space="preserve">adjusting the sequence of the course content </w:t>
            </w:r>
          </w:p>
          <w:p w14:paraId="6B1A0520" w14:textId="77777777" w:rsidR="00CA6D53" w:rsidRPr="00B81170" w:rsidRDefault="00CA6D53" w:rsidP="00C01939">
            <w:pPr>
              <w:pStyle w:val="BulletPoints"/>
              <w:numPr>
                <w:ilvl w:val="0"/>
                <w:numId w:val="57"/>
              </w:numPr>
              <w:spacing w:before="120" w:after="120" w:line="240" w:lineRule="auto"/>
              <w:ind w:left="321" w:hanging="283"/>
              <w:rPr>
                <w:rFonts w:ascii="Arial" w:hAnsi="Arial" w:cs="Arial"/>
                <w:sz w:val="22"/>
              </w:rPr>
            </w:pPr>
            <w:r w:rsidRPr="00B81170">
              <w:rPr>
                <w:rFonts w:ascii="Arial" w:hAnsi="Arial" w:cs="Arial"/>
                <w:sz w:val="22"/>
              </w:rPr>
              <w:t xml:space="preserve">updating texts and reference materials </w:t>
            </w:r>
          </w:p>
          <w:p w14:paraId="60437C62" w14:textId="77777777" w:rsidR="00CA6D53" w:rsidRPr="00B81170" w:rsidRDefault="00CA6D53" w:rsidP="00C01939">
            <w:pPr>
              <w:pStyle w:val="BulletPoints"/>
              <w:numPr>
                <w:ilvl w:val="0"/>
                <w:numId w:val="57"/>
              </w:numPr>
              <w:spacing w:before="120" w:after="120" w:line="240" w:lineRule="auto"/>
              <w:ind w:left="321" w:hanging="283"/>
              <w:rPr>
                <w:rFonts w:ascii="Arial" w:hAnsi="Arial" w:cs="Arial"/>
                <w:sz w:val="22"/>
              </w:rPr>
            </w:pPr>
            <w:r w:rsidRPr="00B81170">
              <w:rPr>
                <w:rFonts w:ascii="Arial" w:hAnsi="Arial" w:cs="Arial"/>
                <w:sz w:val="22"/>
              </w:rPr>
              <w:t>(Note: Course Convenor approval of updates to text and reference materials must occur in line with:</w:t>
            </w:r>
          </w:p>
          <w:p w14:paraId="18079AD7" w14:textId="77777777" w:rsidR="00CA6D53" w:rsidRPr="00B81170" w:rsidRDefault="00CA6D53" w:rsidP="00C01939">
            <w:pPr>
              <w:pStyle w:val="BulletPoints"/>
              <w:numPr>
                <w:ilvl w:val="0"/>
                <w:numId w:val="57"/>
              </w:numPr>
              <w:spacing w:before="120" w:after="120" w:line="240" w:lineRule="auto"/>
              <w:ind w:left="321" w:hanging="283"/>
              <w:rPr>
                <w:rFonts w:ascii="Arial" w:hAnsi="Arial" w:cs="Arial"/>
                <w:sz w:val="22"/>
              </w:rPr>
            </w:pPr>
            <w:r w:rsidRPr="00B81170">
              <w:rPr>
                <w:rFonts w:ascii="Arial" w:hAnsi="Arial" w:cs="Arial"/>
                <w:sz w:val="22"/>
              </w:rPr>
              <w:t xml:space="preserve">the requirements under the </w:t>
            </w:r>
            <w:r w:rsidRPr="00B81170">
              <w:rPr>
                <w:rFonts w:ascii="Arial" w:hAnsi="Arial" w:cs="Arial"/>
                <w:i/>
                <w:iCs/>
                <w:sz w:val="22"/>
              </w:rPr>
              <w:t>Higher Education Standards Framework</w:t>
            </w:r>
            <w:r w:rsidRPr="00B81170">
              <w:rPr>
                <w:rFonts w:ascii="Arial" w:hAnsi="Arial" w:cs="Arial"/>
                <w:sz w:val="22"/>
              </w:rPr>
              <w:t xml:space="preserve"> for the accessibility of resources</w:t>
            </w:r>
          </w:p>
          <w:p w14:paraId="76CBD868" w14:textId="5AEB98C0" w:rsidR="00CA6D53" w:rsidRPr="00B81170" w:rsidRDefault="00CA6D53" w:rsidP="00C01939">
            <w:pPr>
              <w:pStyle w:val="BulletPoints"/>
              <w:numPr>
                <w:ilvl w:val="0"/>
                <w:numId w:val="57"/>
              </w:numPr>
              <w:spacing w:before="120" w:after="120" w:line="240" w:lineRule="auto"/>
              <w:ind w:left="321" w:hanging="283"/>
              <w:rPr>
                <w:rFonts w:ascii="Arial" w:hAnsi="Arial" w:cs="Arial"/>
                <w:sz w:val="22"/>
              </w:rPr>
            </w:pPr>
            <w:r w:rsidRPr="00B81170">
              <w:rPr>
                <w:rFonts w:ascii="Arial" w:hAnsi="Arial" w:cs="Arial"/>
                <w:sz w:val="22"/>
              </w:rPr>
              <w:t xml:space="preserve">the </w:t>
            </w:r>
            <w:hyperlink r:id="rId11" w:history="1">
              <w:r w:rsidRPr="00B81170">
                <w:rPr>
                  <w:rStyle w:val="Hyperlink"/>
                  <w:rFonts w:ascii="Arial" w:hAnsi="Arial" w:cs="Arial"/>
                  <w:sz w:val="22"/>
                </w:rPr>
                <w:t>Conflict of Interest Policy</w:t>
              </w:r>
            </w:hyperlink>
            <w:r w:rsidRPr="00B81170">
              <w:rPr>
                <w:rFonts w:ascii="Arial" w:hAnsi="Arial" w:cs="Arial"/>
                <w:sz w:val="22"/>
              </w:rPr>
              <w:t xml:space="preserve"> regarding Course Convenors assigning texts and reference materials which they have an interest in and approval must be provided by the Deputy Head of School (Learning and Teaching) or the Program Director. </w:t>
            </w:r>
          </w:p>
          <w:p w14:paraId="053A17BA" w14:textId="11C4D3F1" w:rsidR="00CA6D53" w:rsidRPr="00B81170" w:rsidRDefault="00CA6D53" w:rsidP="00C01939">
            <w:pPr>
              <w:pStyle w:val="BulletPoints"/>
              <w:numPr>
                <w:ilvl w:val="0"/>
                <w:numId w:val="57"/>
              </w:numPr>
              <w:spacing w:before="120" w:after="120" w:line="240" w:lineRule="auto"/>
              <w:ind w:left="321" w:hanging="283"/>
              <w:rPr>
                <w:rFonts w:ascii="Arial" w:hAnsi="Arial" w:cs="Arial"/>
                <w:sz w:val="22"/>
              </w:rPr>
            </w:pPr>
            <w:r w:rsidRPr="00B81170">
              <w:rPr>
                <w:rFonts w:ascii="Arial" w:hAnsi="Arial" w:cs="Arial"/>
                <w:sz w:val="22"/>
              </w:rPr>
              <w:t xml:space="preserve">the </w:t>
            </w:r>
            <w:hyperlink r:id="rId12" w:history="1">
              <w:r w:rsidRPr="00B81170">
                <w:rPr>
                  <w:rStyle w:val="Hyperlink"/>
                  <w:rFonts w:ascii="Arial" w:hAnsi="Arial" w:cs="Arial"/>
                  <w:sz w:val="22"/>
                </w:rPr>
                <w:t>Learning Resources and Reading List Guidelines</w:t>
              </w:r>
            </w:hyperlink>
            <w:r w:rsidRPr="00B81170">
              <w:rPr>
                <w:rFonts w:ascii="Arial" w:hAnsi="Arial" w:cs="Arial"/>
                <w:sz w:val="22"/>
              </w:rPr>
              <w:t xml:space="preserve">, and can be accommodated by the Library. Where changes require Library investment, consultation must occur with the </w:t>
            </w:r>
            <w:proofErr w:type="gramStart"/>
            <w:r w:rsidRPr="00B81170">
              <w:rPr>
                <w:rFonts w:ascii="Arial" w:hAnsi="Arial" w:cs="Arial"/>
                <w:sz w:val="22"/>
              </w:rPr>
              <w:t>Library</w:t>
            </w:r>
            <w:proofErr w:type="gramEnd"/>
            <w:r w:rsidRPr="00B81170">
              <w:rPr>
                <w:rFonts w:ascii="Arial" w:hAnsi="Arial" w:cs="Arial"/>
                <w:sz w:val="22"/>
              </w:rPr>
              <w:t>.)</w:t>
            </w:r>
          </w:p>
          <w:p w14:paraId="20ACFD7C" w14:textId="77777777" w:rsidR="00CA6D53" w:rsidRPr="00B81170" w:rsidRDefault="00CA6D53" w:rsidP="00C01939">
            <w:pPr>
              <w:spacing w:before="120" w:after="120" w:line="240" w:lineRule="auto"/>
              <w:rPr>
                <w:rFonts w:ascii="Arial" w:hAnsi="Arial" w:cs="Arial"/>
                <w:sz w:val="22"/>
              </w:rPr>
            </w:pPr>
            <w:r w:rsidRPr="00B81170">
              <w:rPr>
                <w:rFonts w:ascii="Arial" w:hAnsi="Arial" w:cs="Arial"/>
                <w:sz w:val="22"/>
              </w:rPr>
              <w:t xml:space="preserve">The Academic Support Officer will then publish the course profile following a quality assurance check of the course profile (including confirming that only administrative changes have been </w:t>
            </w:r>
            <w:proofErr w:type="gramStart"/>
            <w:r w:rsidRPr="00B81170">
              <w:rPr>
                <w:rFonts w:ascii="Arial" w:hAnsi="Arial" w:cs="Arial"/>
                <w:sz w:val="22"/>
              </w:rPr>
              <w:t>made, and</w:t>
            </w:r>
            <w:proofErr w:type="gramEnd"/>
            <w:r w:rsidRPr="00B81170">
              <w:rPr>
                <w:rFonts w:ascii="Arial" w:hAnsi="Arial" w:cs="Arial"/>
                <w:sz w:val="22"/>
              </w:rPr>
              <w:t xml:space="preserve"> checking for errors).</w:t>
            </w:r>
          </w:p>
        </w:tc>
      </w:tr>
    </w:tbl>
    <w:p w14:paraId="732942AC" w14:textId="148CBB44" w:rsidR="00DB53FB" w:rsidRPr="00B81170" w:rsidRDefault="00CA6D53" w:rsidP="00C01939">
      <w:pPr>
        <w:pStyle w:val="Heading3"/>
        <w:numPr>
          <w:ilvl w:val="1"/>
          <w:numId w:val="29"/>
        </w:numPr>
        <w:spacing w:before="120" w:after="120"/>
        <w:ind w:left="1134" w:hanging="567"/>
        <w:rPr>
          <w:rFonts w:ascii="Griffith Sans Text" w:hAnsi="Griffith Sans Text" w:cs="Arial"/>
          <w:b/>
          <w:bCs/>
          <w:sz w:val="28"/>
          <w:szCs w:val="28"/>
        </w:rPr>
      </w:pPr>
      <w:bookmarkStart w:id="15" w:name="_Class_cancellation_and"/>
      <w:bookmarkEnd w:id="15"/>
      <w:r w:rsidRPr="00B81170">
        <w:rPr>
          <w:rFonts w:ascii="Griffith Sans Text" w:hAnsi="Griffith Sans Text" w:cs="Arial"/>
          <w:b/>
          <w:bCs/>
          <w:sz w:val="28"/>
          <w:szCs w:val="28"/>
        </w:rPr>
        <w:lastRenderedPageBreak/>
        <w:t>C</w:t>
      </w:r>
      <w:r w:rsidR="005D22EF" w:rsidRPr="00B81170">
        <w:rPr>
          <w:rFonts w:ascii="Griffith Sans Text" w:hAnsi="Griffith Sans Text" w:cs="Arial"/>
          <w:b/>
          <w:bCs/>
          <w:sz w:val="28"/>
          <w:szCs w:val="28"/>
        </w:rPr>
        <w:t>lass cancellation and c</w:t>
      </w:r>
      <w:r w:rsidRPr="00B81170">
        <w:rPr>
          <w:rFonts w:ascii="Griffith Sans Text" w:hAnsi="Griffith Sans Text" w:cs="Arial"/>
          <w:b/>
          <w:bCs/>
          <w:sz w:val="28"/>
          <w:szCs w:val="28"/>
        </w:rPr>
        <w:t xml:space="preserve">ourse </w:t>
      </w:r>
      <w:r w:rsidR="005D22EF" w:rsidRPr="00B81170">
        <w:rPr>
          <w:rFonts w:ascii="Griffith Sans Text" w:hAnsi="Griffith Sans Text" w:cs="Arial"/>
          <w:b/>
          <w:bCs/>
          <w:sz w:val="28"/>
          <w:szCs w:val="28"/>
        </w:rPr>
        <w:t>w</w:t>
      </w:r>
      <w:r w:rsidRPr="00B81170">
        <w:rPr>
          <w:rFonts w:ascii="Griffith Sans Text" w:hAnsi="Griffith Sans Text" w:cs="Arial"/>
          <w:b/>
          <w:bCs/>
          <w:sz w:val="28"/>
          <w:szCs w:val="28"/>
        </w:rPr>
        <w:t>ithdrawal</w:t>
      </w:r>
    </w:p>
    <w:p w14:paraId="1E094FE4" w14:textId="657FA0BE" w:rsidR="00CA6D53" w:rsidRPr="00B81170" w:rsidRDefault="00CA6D53" w:rsidP="00C01939">
      <w:pPr>
        <w:spacing w:before="120" w:after="120" w:line="240" w:lineRule="auto"/>
        <w:ind w:left="540"/>
        <w:rPr>
          <w:rFonts w:ascii="Arial" w:hAnsi="Arial" w:cs="Arial"/>
          <w:sz w:val="22"/>
        </w:rPr>
      </w:pPr>
      <w:r w:rsidRPr="00B81170">
        <w:rPr>
          <w:rFonts w:ascii="Arial" w:hAnsi="Arial" w:cs="Arial"/>
          <w:noProof/>
          <w:sz w:val="22"/>
        </w:rPr>
        <w:t xml:space="preserve">A proposal to withdraw a course </w:t>
      </w:r>
      <w:r w:rsidR="005D22EF" w:rsidRPr="00B81170">
        <w:rPr>
          <w:rFonts w:ascii="Arial" w:hAnsi="Arial" w:cs="Arial"/>
          <w:noProof/>
          <w:sz w:val="22"/>
        </w:rPr>
        <w:t xml:space="preserve">must </w:t>
      </w:r>
      <w:r w:rsidRPr="00B81170">
        <w:rPr>
          <w:rFonts w:ascii="Arial" w:hAnsi="Arial" w:cs="Arial"/>
          <w:noProof/>
          <w:sz w:val="22"/>
        </w:rPr>
        <w:t>be made as part of a change to a program</w:t>
      </w:r>
      <w:r w:rsidRPr="00B81170">
        <w:rPr>
          <w:rFonts w:ascii="Arial" w:hAnsi="Arial" w:cs="Arial"/>
          <w:sz w:val="22"/>
        </w:rPr>
        <w:t xml:space="preserve">, as outlined in the </w:t>
      </w:r>
      <w:r w:rsidR="005D22EF" w:rsidRPr="00B81170">
        <w:rPr>
          <w:rFonts w:ascii="Arial" w:hAnsi="Arial" w:cs="Arial"/>
          <w:sz w:val="22"/>
        </w:rPr>
        <w:t xml:space="preserve">Program Approval </w:t>
      </w:r>
      <w:r w:rsidRPr="00B81170">
        <w:rPr>
          <w:rFonts w:ascii="Arial" w:hAnsi="Arial" w:cs="Arial"/>
          <w:sz w:val="22"/>
        </w:rPr>
        <w:t>Procedure.</w:t>
      </w:r>
    </w:p>
    <w:p w14:paraId="433E3769" w14:textId="77777777" w:rsidR="005D22EF" w:rsidRPr="00B81170" w:rsidRDefault="005D22EF" w:rsidP="00C01939">
      <w:pPr>
        <w:spacing w:before="120" w:after="120" w:line="240" w:lineRule="auto"/>
        <w:ind w:left="540"/>
        <w:rPr>
          <w:rStyle w:val="Heading5Char"/>
          <w:rFonts w:ascii="Arial" w:hAnsi="Arial" w:cs="Arial"/>
          <w:b w:val="0"/>
          <w:color w:val="000000" w:themeColor="text1"/>
          <w:sz w:val="22"/>
        </w:rPr>
      </w:pPr>
      <w:bookmarkStart w:id="16" w:name="_Ref20320732"/>
      <w:bookmarkStart w:id="17" w:name="_Ref20320710"/>
      <w:r w:rsidRPr="00B81170">
        <w:rPr>
          <w:rFonts w:ascii="Arial" w:hAnsi="Arial" w:cs="Arial"/>
          <w:color w:val="000000" w:themeColor="text1"/>
          <w:sz w:val="22"/>
        </w:rPr>
        <w:t>There may be circumstances under which the University may cancel a course’s class offering(s).</w:t>
      </w:r>
      <w:r w:rsidRPr="00B81170">
        <w:rPr>
          <w:rStyle w:val="Heading5Char"/>
          <w:rFonts w:ascii="Arial" w:hAnsi="Arial" w:cs="Arial"/>
          <w:color w:val="000000" w:themeColor="text1"/>
          <w:sz w:val="22"/>
        </w:rPr>
        <w:t xml:space="preserve"> </w:t>
      </w:r>
    </w:p>
    <w:p w14:paraId="44E0800D" w14:textId="5D8248E6" w:rsidR="005D22EF" w:rsidRPr="00B81170" w:rsidRDefault="005D22EF" w:rsidP="00C01939">
      <w:pPr>
        <w:pStyle w:val="Heading4"/>
        <w:spacing w:before="120"/>
        <w:ind w:left="851" w:firstLine="0"/>
        <w:jc w:val="left"/>
        <w:rPr>
          <w:rFonts w:ascii="Griffith Sans Text" w:hAnsi="Griffith Sans Text"/>
          <w:sz w:val="22"/>
        </w:rPr>
      </w:pPr>
      <w:r w:rsidRPr="00B81170">
        <w:rPr>
          <w:rStyle w:val="Heading5Char"/>
          <w:rFonts w:ascii="Griffith Sans Text" w:eastAsiaTheme="minorHAnsi" w:hAnsi="Griffith Sans Text" w:cs="Arial"/>
          <w:b/>
          <w:sz w:val="22"/>
        </w:rPr>
        <w:t xml:space="preserve">3.3.1 Cancellations arising from low </w:t>
      </w:r>
      <w:proofErr w:type="gramStart"/>
      <w:r w:rsidRPr="00B81170">
        <w:rPr>
          <w:rStyle w:val="Heading5Char"/>
          <w:rFonts w:ascii="Griffith Sans Text" w:eastAsiaTheme="minorHAnsi" w:hAnsi="Griffith Sans Text" w:cs="Arial"/>
          <w:b/>
          <w:sz w:val="22"/>
        </w:rPr>
        <w:t>enrolments</w:t>
      </w:r>
      <w:proofErr w:type="gramEnd"/>
    </w:p>
    <w:p w14:paraId="739D4272" w14:textId="77777777" w:rsidR="005D22EF" w:rsidRPr="00B81170" w:rsidRDefault="005D22EF" w:rsidP="00C01939">
      <w:pPr>
        <w:spacing w:before="120" w:after="120" w:line="240" w:lineRule="auto"/>
        <w:ind w:left="851"/>
        <w:rPr>
          <w:rFonts w:ascii="Arial" w:hAnsi="Arial" w:cs="Arial"/>
          <w:color w:val="000000" w:themeColor="text1"/>
          <w:sz w:val="22"/>
        </w:rPr>
      </w:pPr>
      <w:r w:rsidRPr="00B81170">
        <w:rPr>
          <w:rFonts w:ascii="Arial" w:hAnsi="Arial" w:cs="Arial"/>
          <w:color w:val="000000" w:themeColor="text1"/>
          <w:sz w:val="22"/>
        </w:rPr>
        <w:t xml:space="preserve">The University reserves the right to cancel any class that attracts an enrolment of fewer than twelve students, provided that the course to which the class refers is not a requirement for satisfactory completion of a program. </w:t>
      </w:r>
    </w:p>
    <w:p w14:paraId="730AF371" w14:textId="1FCB6C28" w:rsidR="005D22EF" w:rsidRPr="00B81170" w:rsidRDefault="005D22EF" w:rsidP="00C01939">
      <w:pPr>
        <w:spacing w:before="120" w:after="120" w:line="240" w:lineRule="auto"/>
        <w:ind w:left="851"/>
        <w:rPr>
          <w:rFonts w:ascii="Arial" w:hAnsi="Arial" w:cs="Arial"/>
          <w:color w:val="000000" w:themeColor="text1"/>
          <w:sz w:val="22"/>
        </w:rPr>
      </w:pPr>
      <w:r w:rsidRPr="00B81170">
        <w:rPr>
          <w:rFonts w:ascii="Arial" w:hAnsi="Arial" w:cs="Arial"/>
          <w:color w:val="000000" w:themeColor="text1"/>
          <w:sz w:val="22"/>
        </w:rPr>
        <w:t>The latest day to cancel a class is the first day</w:t>
      </w:r>
      <w:r w:rsidR="00C42CD8" w:rsidRPr="00B81170">
        <w:rPr>
          <w:rFonts w:ascii="Arial" w:hAnsi="Arial" w:cs="Arial"/>
          <w:color w:val="000000" w:themeColor="text1"/>
          <w:sz w:val="22"/>
        </w:rPr>
        <w:t xml:space="preserve"> of teaching</w:t>
      </w:r>
      <w:r w:rsidRPr="00B81170">
        <w:rPr>
          <w:rFonts w:ascii="Arial" w:hAnsi="Arial" w:cs="Arial"/>
          <w:color w:val="000000" w:themeColor="text1"/>
          <w:sz w:val="22"/>
        </w:rPr>
        <w:t xml:space="preserve">. Students must be notified via their </w:t>
      </w:r>
      <w:proofErr w:type="gramStart"/>
      <w:r w:rsidRPr="00B81170">
        <w:rPr>
          <w:rFonts w:ascii="Arial" w:hAnsi="Arial" w:cs="Arial"/>
          <w:color w:val="000000" w:themeColor="text1"/>
          <w:sz w:val="22"/>
        </w:rPr>
        <w:t>University</w:t>
      </w:r>
      <w:proofErr w:type="gramEnd"/>
      <w:r w:rsidRPr="00B81170">
        <w:rPr>
          <w:rFonts w:ascii="Arial" w:hAnsi="Arial" w:cs="Arial"/>
          <w:color w:val="000000" w:themeColor="text1"/>
          <w:sz w:val="22"/>
        </w:rPr>
        <w:t xml:space="preserve"> email by the end of </w:t>
      </w:r>
      <w:r w:rsidR="00EF27CD" w:rsidRPr="00B81170">
        <w:rPr>
          <w:rFonts w:ascii="Arial" w:hAnsi="Arial" w:cs="Arial"/>
          <w:color w:val="000000" w:themeColor="text1"/>
          <w:sz w:val="22"/>
        </w:rPr>
        <w:t>the first week of teaching of the class</w:t>
      </w:r>
      <w:r w:rsidRPr="00B81170">
        <w:rPr>
          <w:rFonts w:ascii="Arial" w:hAnsi="Arial" w:cs="Arial"/>
          <w:color w:val="000000" w:themeColor="text1"/>
          <w:sz w:val="22"/>
        </w:rPr>
        <w:t>.</w:t>
      </w:r>
    </w:p>
    <w:p w14:paraId="062A22C7" w14:textId="6A339989" w:rsidR="005D22EF" w:rsidRPr="00B81170" w:rsidRDefault="005D22EF" w:rsidP="00C01939">
      <w:pPr>
        <w:pStyle w:val="Heading4"/>
        <w:spacing w:before="120"/>
        <w:ind w:left="851" w:firstLine="0"/>
        <w:jc w:val="left"/>
        <w:rPr>
          <w:rFonts w:ascii="Griffith Sans Text" w:hAnsi="Griffith Sans Text"/>
          <w:sz w:val="22"/>
        </w:rPr>
      </w:pPr>
      <w:r w:rsidRPr="00B81170">
        <w:rPr>
          <w:rFonts w:ascii="Griffith Sans Text" w:hAnsi="Griffith Sans Text"/>
          <w:sz w:val="22"/>
        </w:rPr>
        <w:t xml:space="preserve">3.3.2 Cancellations and/or course withdrawal arising from staff </w:t>
      </w:r>
      <w:proofErr w:type="gramStart"/>
      <w:r w:rsidRPr="00B81170">
        <w:rPr>
          <w:rFonts w:ascii="Griffith Sans Text" w:hAnsi="Griffith Sans Text"/>
          <w:sz w:val="22"/>
        </w:rPr>
        <w:t>absences</w:t>
      </w:r>
      <w:proofErr w:type="gramEnd"/>
    </w:p>
    <w:p w14:paraId="1984CEFD" w14:textId="77777777" w:rsidR="005D22EF" w:rsidRPr="00B81170" w:rsidRDefault="005D22EF" w:rsidP="00C01939">
      <w:pPr>
        <w:spacing w:before="120" w:after="120" w:line="240" w:lineRule="auto"/>
        <w:ind w:left="851"/>
        <w:rPr>
          <w:rFonts w:ascii="Arial" w:hAnsi="Arial" w:cs="Arial"/>
          <w:color w:val="000000" w:themeColor="text1"/>
          <w:sz w:val="22"/>
        </w:rPr>
      </w:pPr>
      <w:r w:rsidRPr="00B81170">
        <w:rPr>
          <w:rFonts w:ascii="Arial" w:hAnsi="Arial" w:cs="Arial"/>
          <w:color w:val="000000" w:themeColor="text1"/>
          <w:sz w:val="22"/>
        </w:rPr>
        <w:t xml:space="preserve">Schools/Departments are expected to arrange their staffing resources through the Teaching Allocation Tool, including planned absences and periods of leave, to ensure adequate support for the University’s programs.  </w:t>
      </w:r>
    </w:p>
    <w:p w14:paraId="17057736" w14:textId="77777777" w:rsidR="005D22EF" w:rsidRPr="00B81170" w:rsidRDefault="005D22EF" w:rsidP="00C01939">
      <w:pPr>
        <w:spacing w:before="120" w:after="120" w:line="240" w:lineRule="auto"/>
        <w:ind w:left="851"/>
        <w:rPr>
          <w:rFonts w:ascii="Arial" w:hAnsi="Arial" w:cs="Arial"/>
          <w:color w:val="000000" w:themeColor="text1"/>
          <w:sz w:val="22"/>
        </w:rPr>
      </w:pPr>
      <w:r w:rsidRPr="00B81170">
        <w:rPr>
          <w:rFonts w:ascii="Arial" w:hAnsi="Arial" w:cs="Arial"/>
          <w:color w:val="000000" w:themeColor="text1"/>
          <w:sz w:val="22"/>
        </w:rPr>
        <w:t>The absence of staff on approved leave, such as ASP (Academic Studies Program), is not regarded as an unforeseeable staffing problem and therefore does not justify the cancellation of a class or withdrawal of a course. Classes for core and prerequisite courses must be adequately staffed to ensure that the planned or unplanned absence of a single member of staff will not lead to a request for last minute cancellation of classes.</w:t>
      </w:r>
    </w:p>
    <w:p w14:paraId="47BB080A" w14:textId="77777777" w:rsidR="005D22EF" w:rsidRPr="00B81170" w:rsidRDefault="005D22EF" w:rsidP="00C01939">
      <w:pPr>
        <w:pStyle w:val="Heading4"/>
        <w:spacing w:before="120"/>
        <w:ind w:left="851" w:firstLine="0"/>
        <w:jc w:val="left"/>
        <w:rPr>
          <w:rFonts w:ascii="Griffith Sans Text" w:hAnsi="Griffith Sans Text"/>
          <w:sz w:val="22"/>
        </w:rPr>
      </w:pPr>
      <w:r w:rsidRPr="00B81170">
        <w:rPr>
          <w:rFonts w:ascii="Griffith Sans Text" w:hAnsi="Griffith Sans Text"/>
          <w:sz w:val="22"/>
        </w:rPr>
        <w:t xml:space="preserve">3.3.3 Approval of class cancellation </w:t>
      </w:r>
    </w:p>
    <w:p w14:paraId="6D305507" w14:textId="74DBE27D" w:rsidR="005D22EF" w:rsidRPr="00B81170" w:rsidRDefault="00132BD4" w:rsidP="00C01939">
      <w:pPr>
        <w:spacing w:before="120" w:after="120" w:line="240" w:lineRule="auto"/>
        <w:ind w:left="851"/>
        <w:rPr>
          <w:rFonts w:ascii="Arial" w:hAnsi="Arial" w:cs="Arial"/>
          <w:sz w:val="22"/>
        </w:rPr>
      </w:pPr>
      <w:r w:rsidRPr="00B81170">
        <w:rPr>
          <w:rFonts w:ascii="Arial" w:hAnsi="Arial" w:cs="Arial"/>
          <w:sz w:val="22"/>
        </w:rPr>
        <w:t xml:space="preserve">The Dean (Learning and Teaching) must approve the </w:t>
      </w:r>
      <w:r w:rsidR="00270B93" w:rsidRPr="00B81170">
        <w:rPr>
          <w:rFonts w:ascii="Arial" w:hAnsi="Arial" w:cs="Arial"/>
          <w:sz w:val="22"/>
        </w:rPr>
        <w:t xml:space="preserve">cancellation of a class (s) in a particular </w:t>
      </w:r>
      <w:r w:rsidR="00270B93" w:rsidRPr="00B81170">
        <w:rPr>
          <w:rFonts w:ascii="Arial" w:hAnsi="Arial" w:cs="Arial"/>
          <w:color w:val="000000" w:themeColor="text1"/>
          <w:sz w:val="22"/>
        </w:rPr>
        <w:t>enrolment</w:t>
      </w:r>
      <w:r w:rsidR="00270B93" w:rsidRPr="00B81170">
        <w:rPr>
          <w:rFonts w:ascii="Arial" w:hAnsi="Arial" w:cs="Arial"/>
          <w:sz w:val="22"/>
        </w:rPr>
        <w:t xml:space="preserve"> period.  </w:t>
      </w:r>
      <w:r w:rsidR="005D22EF" w:rsidRPr="00B81170">
        <w:rPr>
          <w:rFonts w:ascii="Arial" w:hAnsi="Arial" w:cs="Arial"/>
          <w:sz w:val="22"/>
        </w:rPr>
        <w:t>Before making such a request Schools/Departments must be able to satisfy the Dean that all the students enrolled in the course concerned have been offered an alternative class or course.</w:t>
      </w:r>
      <w:r w:rsidR="000C599F" w:rsidRPr="00B81170">
        <w:rPr>
          <w:rFonts w:ascii="Arial" w:hAnsi="Arial" w:cs="Arial"/>
          <w:sz w:val="22"/>
        </w:rPr>
        <w:t xml:space="preserve">  All students </w:t>
      </w:r>
      <w:r w:rsidR="00AF2147" w:rsidRPr="00B81170">
        <w:rPr>
          <w:rFonts w:ascii="Arial" w:hAnsi="Arial" w:cs="Arial"/>
          <w:sz w:val="22"/>
        </w:rPr>
        <w:t>must have withdrawn from the course before it can be cancelled.</w:t>
      </w:r>
    </w:p>
    <w:p w14:paraId="29D75CE1" w14:textId="2E24194A" w:rsidR="00B54CE9" w:rsidRPr="00295A95" w:rsidRDefault="00B54CE9" w:rsidP="00C01939">
      <w:pPr>
        <w:pStyle w:val="Heading2"/>
        <w:spacing w:before="120" w:line="240" w:lineRule="auto"/>
        <w:ind w:left="426" w:hanging="426"/>
        <w:rPr>
          <w:rFonts w:ascii="Griffith Sans Text" w:hAnsi="Griffith Sans Text" w:cs="Arial"/>
          <w:b/>
          <w:bCs/>
          <w:sz w:val="32"/>
          <w:szCs w:val="32"/>
        </w:rPr>
      </w:pPr>
      <w:bookmarkStart w:id="18" w:name="_4.0_Definitions"/>
      <w:bookmarkEnd w:id="18"/>
      <w:r w:rsidRPr="00295A95">
        <w:rPr>
          <w:rFonts w:ascii="Griffith Sans Text" w:hAnsi="Griffith Sans Text" w:cs="Arial"/>
          <w:b/>
          <w:bCs/>
          <w:sz w:val="32"/>
          <w:szCs w:val="32"/>
        </w:rPr>
        <w:lastRenderedPageBreak/>
        <w:t>4.0 Definitions</w:t>
      </w:r>
      <w:bookmarkEnd w:id="16"/>
    </w:p>
    <w:bookmarkEnd w:id="17"/>
    <w:p w14:paraId="7BB67E3F" w14:textId="351B833D" w:rsidR="00CA6D53" w:rsidRPr="00B81170" w:rsidRDefault="00CA6D53" w:rsidP="00C01939">
      <w:pPr>
        <w:spacing w:before="120" w:after="120" w:line="240" w:lineRule="auto"/>
        <w:rPr>
          <w:rFonts w:ascii="Arial" w:eastAsia="Calibri" w:hAnsi="Arial" w:cs="Arial"/>
          <w:sz w:val="22"/>
        </w:rPr>
      </w:pPr>
      <w:r w:rsidRPr="00B81170">
        <w:rPr>
          <w:rFonts w:ascii="Arial" w:eastAsia="Calibri" w:hAnsi="Arial" w:cs="Arial"/>
          <w:b/>
          <w:sz w:val="22"/>
        </w:rPr>
        <w:t>Course</w:t>
      </w:r>
      <w:r w:rsidRPr="00B81170">
        <w:rPr>
          <w:rFonts w:ascii="Arial" w:eastAsia="Calibri" w:hAnsi="Arial" w:cs="Arial"/>
          <w:sz w:val="22"/>
        </w:rPr>
        <w:t xml:space="preserve"> </w:t>
      </w:r>
      <w:r w:rsidRPr="00B81170">
        <w:rPr>
          <w:rFonts w:ascii="Arial" w:hAnsi="Arial" w:cs="Arial"/>
          <w:sz w:val="22"/>
        </w:rPr>
        <w:t xml:space="preserve">refers to a component of a qualification, normally undertaken over a single trimester, in which the student enrols and on completion of which the student is awarded a grade, such grades appearing on a student’s academic transcript. Learning outcomes, assessment tasks and achievement standards are specified for each course appropriate to a level and qualification type. </w:t>
      </w:r>
    </w:p>
    <w:p w14:paraId="23162E1A" w14:textId="7B8679DF" w:rsidR="00CA6D53" w:rsidRPr="00B81170" w:rsidRDefault="00CA6D53" w:rsidP="00C01939">
      <w:pPr>
        <w:spacing w:before="120" w:after="120" w:line="240" w:lineRule="auto"/>
        <w:rPr>
          <w:rFonts w:ascii="Arial" w:hAnsi="Arial" w:cs="Arial"/>
          <w:sz w:val="22"/>
        </w:rPr>
      </w:pPr>
      <w:r w:rsidRPr="00B81170">
        <w:rPr>
          <w:rFonts w:ascii="Arial" w:hAnsi="Arial" w:cs="Arial"/>
          <w:b/>
          <w:bCs/>
          <w:sz w:val="22"/>
        </w:rPr>
        <w:t>Course Profile</w:t>
      </w:r>
      <w:r w:rsidRPr="00B81170">
        <w:rPr>
          <w:rFonts w:ascii="Arial" w:hAnsi="Arial" w:cs="Arial"/>
          <w:sz w:val="22"/>
        </w:rPr>
        <w:t xml:space="preserve"> </w:t>
      </w:r>
      <w:r w:rsidR="005D22EF" w:rsidRPr="00B81170">
        <w:rPr>
          <w:rFonts w:ascii="Arial" w:hAnsi="Arial" w:cs="Arial"/>
          <w:sz w:val="22"/>
        </w:rPr>
        <w:t xml:space="preserve">is </w:t>
      </w:r>
      <w:r w:rsidRPr="00B81170">
        <w:rPr>
          <w:rFonts w:ascii="Arial" w:hAnsi="Arial" w:cs="Arial"/>
          <w:sz w:val="22"/>
        </w:rPr>
        <w:t xml:space="preserve">a document that specifies course requirements within the format specified in the Course Profile System and the Course Profile Template. </w:t>
      </w:r>
    </w:p>
    <w:p w14:paraId="32039A57" w14:textId="77777777" w:rsidR="005D22EF" w:rsidRPr="00B81170" w:rsidRDefault="005D22EF" w:rsidP="00C01939">
      <w:pPr>
        <w:spacing w:before="120" w:after="120" w:line="240" w:lineRule="auto"/>
        <w:rPr>
          <w:rFonts w:ascii="Arial" w:hAnsi="Arial" w:cs="Arial"/>
          <w:sz w:val="22"/>
        </w:rPr>
      </w:pPr>
      <w:r w:rsidRPr="00B81170">
        <w:rPr>
          <w:rFonts w:ascii="Arial" w:hAnsi="Arial" w:cs="Arial"/>
          <w:b/>
          <w:bCs/>
          <w:sz w:val="22"/>
        </w:rPr>
        <w:t>Course Profile System</w:t>
      </w:r>
      <w:r w:rsidRPr="00B81170">
        <w:rPr>
          <w:rFonts w:ascii="Arial" w:hAnsi="Arial" w:cs="Arial"/>
          <w:sz w:val="22"/>
        </w:rPr>
        <w:t xml:space="preserve"> is a repository for storage, </w:t>
      </w:r>
      <w:proofErr w:type="gramStart"/>
      <w:r w:rsidRPr="00B81170">
        <w:rPr>
          <w:rFonts w:ascii="Arial" w:hAnsi="Arial" w:cs="Arial"/>
          <w:sz w:val="22"/>
        </w:rPr>
        <w:t>review</w:t>
      </w:r>
      <w:proofErr w:type="gramEnd"/>
      <w:r w:rsidRPr="00B81170">
        <w:rPr>
          <w:rFonts w:ascii="Arial" w:hAnsi="Arial" w:cs="Arial"/>
          <w:sz w:val="22"/>
        </w:rPr>
        <w:t xml:space="preserve"> and approval of Course Profiles. </w:t>
      </w:r>
    </w:p>
    <w:p w14:paraId="0F988288" w14:textId="4054EC33" w:rsidR="005D22EF" w:rsidRPr="00B81170" w:rsidRDefault="005D22EF" w:rsidP="00C01939">
      <w:pPr>
        <w:spacing w:before="120" w:after="120" w:line="240" w:lineRule="auto"/>
        <w:rPr>
          <w:rFonts w:ascii="Arial" w:eastAsia="Calibri" w:hAnsi="Arial" w:cs="Arial"/>
          <w:b/>
          <w:sz w:val="22"/>
        </w:rPr>
      </w:pPr>
      <w:r w:rsidRPr="00B81170">
        <w:rPr>
          <w:rFonts w:ascii="Arial" w:eastAsia="Calibri" w:hAnsi="Arial" w:cs="Arial"/>
          <w:b/>
          <w:sz w:val="22"/>
        </w:rPr>
        <w:t>Program</w:t>
      </w:r>
      <w:r w:rsidRPr="00B81170">
        <w:rPr>
          <w:rFonts w:ascii="Arial" w:eastAsia="Calibri" w:hAnsi="Arial" w:cs="Arial"/>
          <w:sz w:val="22"/>
        </w:rPr>
        <w:t xml:space="preserve"> </w:t>
      </w:r>
      <w:r w:rsidRPr="00B81170">
        <w:rPr>
          <w:rFonts w:ascii="Arial" w:hAnsi="Arial" w:cs="Arial"/>
          <w:sz w:val="22"/>
        </w:rPr>
        <w:t>is an approved course of study. A student is admitted to a program</w:t>
      </w:r>
      <w:r w:rsidR="000F14A9" w:rsidRPr="00B81170">
        <w:rPr>
          <w:rFonts w:ascii="Arial" w:hAnsi="Arial" w:cs="Arial"/>
          <w:sz w:val="22"/>
        </w:rPr>
        <w:t>.</w:t>
      </w:r>
    </w:p>
    <w:p w14:paraId="1383A836" w14:textId="77777777" w:rsidR="007D65B8" w:rsidRDefault="00CA6D53" w:rsidP="00C01939">
      <w:pPr>
        <w:spacing w:before="120" w:after="120" w:line="240" w:lineRule="auto"/>
        <w:rPr>
          <w:rFonts w:ascii="Arial" w:hAnsi="Arial" w:cs="Arial"/>
          <w:sz w:val="22"/>
        </w:rPr>
      </w:pPr>
      <w:r w:rsidRPr="00B81170">
        <w:rPr>
          <w:rFonts w:ascii="Arial" w:hAnsi="Arial" w:cs="Arial"/>
          <w:sz w:val="22"/>
        </w:rPr>
        <w:t xml:space="preserve">In this procedure, reference to </w:t>
      </w:r>
      <w:r w:rsidRPr="00B81170">
        <w:rPr>
          <w:rFonts w:ascii="Arial" w:hAnsi="Arial" w:cs="Arial"/>
          <w:b/>
          <w:bCs/>
          <w:sz w:val="22"/>
        </w:rPr>
        <w:t xml:space="preserve">Academic Group, School, Group Pro Vice Chancellor, Dean (Learning and Teaching) </w:t>
      </w:r>
      <w:r w:rsidRPr="00B81170">
        <w:rPr>
          <w:rFonts w:ascii="Arial" w:hAnsi="Arial" w:cs="Arial"/>
          <w:sz w:val="22"/>
        </w:rPr>
        <w:t>or</w:t>
      </w:r>
      <w:r w:rsidRPr="00B81170">
        <w:rPr>
          <w:rFonts w:ascii="Arial" w:hAnsi="Arial" w:cs="Arial"/>
          <w:b/>
          <w:bCs/>
          <w:sz w:val="22"/>
        </w:rPr>
        <w:t xml:space="preserve"> Head of School</w:t>
      </w:r>
      <w:r w:rsidRPr="00B81170">
        <w:rPr>
          <w:rFonts w:ascii="Arial" w:hAnsi="Arial" w:cs="Arial"/>
          <w:sz w:val="22"/>
        </w:rPr>
        <w:t xml:space="preserve"> shall have the meaning set out in the Structure and Governance of Academic Groups of the University.</w:t>
      </w:r>
    </w:p>
    <w:p w14:paraId="4C7DE77B" w14:textId="77777777" w:rsidR="00295A95" w:rsidRDefault="00295A95" w:rsidP="00C01939">
      <w:pPr>
        <w:pStyle w:val="Heading2"/>
        <w:spacing w:before="120" w:line="240" w:lineRule="auto"/>
        <w:ind w:left="426" w:hanging="426"/>
        <w:rPr>
          <w:rFonts w:ascii="Griffith Sans Text" w:hAnsi="Griffith Sans Text" w:cs="Arial"/>
          <w:b/>
          <w:bCs/>
          <w:sz w:val="32"/>
          <w:szCs w:val="32"/>
        </w:rPr>
      </w:pPr>
      <w:bookmarkStart w:id="19" w:name="_5.0_Information"/>
      <w:bookmarkEnd w:id="19"/>
      <w:r>
        <w:rPr>
          <w:rFonts w:ascii="Griffith Sans Text" w:hAnsi="Griffith Sans Text" w:cs="Arial"/>
          <w:b/>
          <w:bCs/>
          <w:sz w:val="32"/>
          <w:szCs w:val="32"/>
        </w:rPr>
        <w:t>5.0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295A95" w:rsidRPr="00B81170" w14:paraId="418482DA" w14:textId="77777777" w:rsidTr="00295A95">
        <w:tc>
          <w:tcPr>
            <w:tcW w:w="1222" w:type="pct"/>
            <w:shd w:val="clear" w:color="auto" w:fill="auto"/>
          </w:tcPr>
          <w:p w14:paraId="152637CC"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Title</w:t>
            </w:r>
          </w:p>
        </w:tc>
        <w:tc>
          <w:tcPr>
            <w:tcW w:w="3778" w:type="pct"/>
            <w:shd w:val="clear" w:color="auto" w:fill="auto"/>
          </w:tcPr>
          <w:p w14:paraId="763745FA"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 xml:space="preserve">Course Approval Procedure </w:t>
            </w:r>
          </w:p>
        </w:tc>
      </w:tr>
      <w:tr w:rsidR="00295A95" w:rsidRPr="00B81170" w14:paraId="05F5C983" w14:textId="77777777" w:rsidTr="00295A95">
        <w:tc>
          <w:tcPr>
            <w:tcW w:w="1222" w:type="pct"/>
            <w:shd w:val="clear" w:color="auto" w:fill="auto"/>
          </w:tcPr>
          <w:p w14:paraId="139CC8EE" w14:textId="77777777" w:rsidR="00295A95" w:rsidRPr="00B81170" w:rsidRDefault="00295A95" w:rsidP="00C01939">
            <w:pPr>
              <w:spacing w:before="120" w:after="120" w:line="240" w:lineRule="auto"/>
              <w:rPr>
                <w:rFonts w:ascii="Arial" w:hAnsi="Arial" w:cs="Arial"/>
                <w:color w:val="000000" w:themeColor="text1"/>
                <w:sz w:val="22"/>
              </w:rPr>
            </w:pPr>
            <w:r w:rsidRPr="00B81170">
              <w:rPr>
                <w:rFonts w:ascii="Arial" w:hAnsi="Arial" w:cs="Arial"/>
                <w:color w:val="000000" w:themeColor="text1"/>
                <w:sz w:val="22"/>
              </w:rPr>
              <w:t>Document number</w:t>
            </w:r>
          </w:p>
        </w:tc>
        <w:tc>
          <w:tcPr>
            <w:tcW w:w="3778" w:type="pct"/>
            <w:shd w:val="clear" w:color="auto" w:fill="auto"/>
          </w:tcPr>
          <w:p w14:paraId="00D4FCE0" w14:textId="77777777" w:rsidR="00295A95" w:rsidRPr="00B81170" w:rsidRDefault="00295A95" w:rsidP="00C01939">
            <w:pPr>
              <w:spacing w:before="120" w:after="120" w:line="240" w:lineRule="auto"/>
              <w:rPr>
                <w:rFonts w:ascii="Arial" w:hAnsi="Arial" w:cs="Arial"/>
                <w:color w:val="000000" w:themeColor="text1"/>
                <w:sz w:val="22"/>
              </w:rPr>
            </w:pPr>
            <w:r w:rsidRPr="00B81170">
              <w:rPr>
                <w:rFonts w:ascii="Arial" w:hAnsi="Arial" w:cs="Arial"/>
                <w:color w:val="000000" w:themeColor="text1"/>
                <w:sz w:val="22"/>
                <w:shd w:val="clear" w:color="auto" w:fill="FFFFFF"/>
              </w:rPr>
              <w:t>2023/0000375</w:t>
            </w:r>
          </w:p>
        </w:tc>
      </w:tr>
      <w:tr w:rsidR="00295A95" w:rsidRPr="00B81170" w14:paraId="1954FA2B" w14:textId="77777777" w:rsidTr="00295A95">
        <w:tc>
          <w:tcPr>
            <w:tcW w:w="1222" w:type="pct"/>
            <w:shd w:val="clear" w:color="auto" w:fill="auto"/>
          </w:tcPr>
          <w:p w14:paraId="4140598B"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Purpose</w:t>
            </w:r>
          </w:p>
        </w:tc>
        <w:tc>
          <w:tcPr>
            <w:tcW w:w="3778" w:type="pct"/>
            <w:shd w:val="clear" w:color="auto" w:fill="auto"/>
          </w:tcPr>
          <w:p w14:paraId="5CB7FC40"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This procedure outlines the process for approval of courses.</w:t>
            </w:r>
          </w:p>
        </w:tc>
      </w:tr>
      <w:tr w:rsidR="00295A95" w:rsidRPr="00B81170" w14:paraId="67E4ED4A" w14:textId="77777777" w:rsidTr="00295A95">
        <w:tc>
          <w:tcPr>
            <w:tcW w:w="1222" w:type="pct"/>
            <w:shd w:val="clear" w:color="auto" w:fill="auto"/>
          </w:tcPr>
          <w:p w14:paraId="6C0E1212"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Audience</w:t>
            </w:r>
          </w:p>
        </w:tc>
        <w:tc>
          <w:tcPr>
            <w:tcW w:w="3778" w:type="pct"/>
            <w:shd w:val="clear" w:color="auto" w:fill="auto"/>
          </w:tcPr>
          <w:p w14:paraId="72D81D32"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Staff</w:t>
            </w:r>
          </w:p>
        </w:tc>
      </w:tr>
      <w:tr w:rsidR="00295A95" w:rsidRPr="00B81170" w14:paraId="386B33C4" w14:textId="77777777" w:rsidTr="00295A95">
        <w:tc>
          <w:tcPr>
            <w:tcW w:w="1222" w:type="pct"/>
            <w:shd w:val="clear" w:color="auto" w:fill="auto"/>
          </w:tcPr>
          <w:p w14:paraId="54701FE6"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Category</w:t>
            </w:r>
          </w:p>
        </w:tc>
        <w:tc>
          <w:tcPr>
            <w:tcW w:w="3778" w:type="pct"/>
            <w:shd w:val="clear" w:color="auto" w:fill="auto"/>
          </w:tcPr>
          <w:p w14:paraId="6C84A999"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Academic</w:t>
            </w:r>
          </w:p>
        </w:tc>
      </w:tr>
      <w:tr w:rsidR="00295A95" w:rsidRPr="00B81170" w14:paraId="097A977A" w14:textId="77777777" w:rsidTr="00295A95">
        <w:tc>
          <w:tcPr>
            <w:tcW w:w="1222" w:type="pct"/>
            <w:shd w:val="clear" w:color="auto" w:fill="auto"/>
          </w:tcPr>
          <w:p w14:paraId="03ADB050"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Subcategory</w:t>
            </w:r>
          </w:p>
        </w:tc>
        <w:tc>
          <w:tcPr>
            <w:tcW w:w="3778" w:type="pct"/>
            <w:shd w:val="clear" w:color="auto" w:fill="auto"/>
          </w:tcPr>
          <w:p w14:paraId="395192D4"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 xml:space="preserve">Learning and Teaching </w:t>
            </w:r>
          </w:p>
        </w:tc>
      </w:tr>
      <w:tr w:rsidR="00295A95" w:rsidRPr="00B81170" w14:paraId="4CD5F0D6" w14:textId="77777777" w:rsidTr="00295A95">
        <w:tc>
          <w:tcPr>
            <w:tcW w:w="1222" w:type="pct"/>
            <w:shd w:val="clear" w:color="auto" w:fill="auto"/>
          </w:tcPr>
          <w:p w14:paraId="3F11C93C"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Approval date</w:t>
            </w:r>
          </w:p>
        </w:tc>
        <w:tc>
          <w:tcPr>
            <w:tcW w:w="3778" w:type="pct"/>
            <w:shd w:val="clear" w:color="auto" w:fill="auto"/>
          </w:tcPr>
          <w:p w14:paraId="2861D931" w14:textId="77777777" w:rsidR="00295A95" w:rsidRPr="00B81170" w:rsidRDefault="00295A95" w:rsidP="00C01939">
            <w:pPr>
              <w:spacing w:before="120" w:after="120" w:line="240" w:lineRule="auto"/>
              <w:rPr>
                <w:rFonts w:ascii="Arial" w:hAnsi="Arial" w:cs="Arial"/>
                <w:sz w:val="22"/>
              </w:rPr>
            </w:pPr>
            <w:r>
              <w:rPr>
                <w:rFonts w:ascii="Arial" w:hAnsi="Arial" w:cs="Arial"/>
                <w:sz w:val="22"/>
              </w:rPr>
              <w:t>20 July 2023</w:t>
            </w:r>
          </w:p>
        </w:tc>
      </w:tr>
      <w:tr w:rsidR="00295A95" w:rsidRPr="00B81170" w14:paraId="74F851CC" w14:textId="77777777" w:rsidTr="00295A95">
        <w:tc>
          <w:tcPr>
            <w:tcW w:w="1222" w:type="pct"/>
            <w:shd w:val="clear" w:color="auto" w:fill="auto"/>
          </w:tcPr>
          <w:p w14:paraId="468518E2" w14:textId="77777777" w:rsidR="00295A95" w:rsidRPr="00B81170" w:rsidRDefault="00295A95" w:rsidP="00C01939">
            <w:pPr>
              <w:spacing w:before="120" w:after="120" w:line="240" w:lineRule="auto"/>
              <w:rPr>
                <w:rFonts w:ascii="Arial" w:hAnsi="Arial" w:cs="Arial"/>
                <w:sz w:val="22"/>
              </w:rPr>
            </w:pPr>
            <w:r>
              <w:rPr>
                <w:rFonts w:ascii="Arial" w:hAnsi="Arial" w:cs="Arial"/>
                <w:sz w:val="22"/>
              </w:rPr>
              <w:t>Effective date</w:t>
            </w:r>
          </w:p>
        </w:tc>
        <w:tc>
          <w:tcPr>
            <w:tcW w:w="3778" w:type="pct"/>
            <w:shd w:val="clear" w:color="auto" w:fill="auto"/>
          </w:tcPr>
          <w:p w14:paraId="7B187974" w14:textId="77777777" w:rsidR="00295A95" w:rsidRDefault="00295A95" w:rsidP="00C01939">
            <w:pPr>
              <w:spacing w:before="120" w:after="120" w:line="240" w:lineRule="auto"/>
              <w:rPr>
                <w:rFonts w:ascii="Arial" w:hAnsi="Arial" w:cs="Arial"/>
                <w:sz w:val="22"/>
              </w:rPr>
            </w:pPr>
            <w:r>
              <w:rPr>
                <w:rFonts w:ascii="Arial" w:hAnsi="Arial" w:cs="Arial"/>
                <w:sz w:val="22"/>
              </w:rPr>
              <w:t>Trimester 1, 2024</w:t>
            </w:r>
          </w:p>
        </w:tc>
      </w:tr>
      <w:tr w:rsidR="00295A95" w:rsidRPr="00B81170" w14:paraId="3B05CB27" w14:textId="77777777" w:rsidTr="00295A95">
        <w:tc>
          <w:tcPr>
            <w:tcW w:w="1222" w:type="pct"/>
            <w:shd w:val="clear" w:color="auto" w:fill="auto"/>
          </w:tcPr>
          <w:p w14:paraId="7566E648"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Review date</w:t>
            </w:r>
          </w:p>
        </w:tc>
        <w:tc>
          <w:tcPr>
            <w:tcW w:w="3778" w:type="pct"/>
            <w:shd w:val="clear" w:color="auto" w:fill="auto"/>
          </w:tcPr>
          <w:p w14:paraId="079D5D02"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2025</w:t>
            </w:r>
          </w:p>
        </w:tc>
      </w:tr>
      <w:tr w:rsidR="00295A95" w:rsidRPr="00B81170" w14:paraId="1E16EEE4" w14:textId="77777777" w:rsidTr="00295A95">
        <w:tc>
          <w:tcPr>
            <w:tcW w:w="1222" w:type="pct"/>
            <w:tcBorders>
              <w:bottom w:val="single" w:sz="4" w:space="0" w:color="auto"/>
            </w:tcBorders>
            <w:shd w:val="clear" w:color="auto" w:fill="auto"/>
          </w:tcPr>
          <w:p w14:paraId="684F5E33"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Policy advisor</w:t>
            </w:r>
          </w:p>
        </w:tc>
        <w:tc>
          <w:tcPr>
            <w:tcW w:w="3778" w:type="pct"/>
            <w:tcBorders>
              <w:bottom w:val="single" w:sz="4" w:space="0" w:color="auto"/>
            </w:tcBorders>
            <w:shd w:val="clear" w:color="auto" w:fill="auto"/>
          </w:tcPr>
          <w:p w14:paraId="47DDABDC"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Senior Manager, Student Credentials</w:t>
            </w:r>
          </w:p>
        </w:tc>
      </w:tr>
      <w:tr w:rsidR="00295A95" w:rsidRPr="00B81170" w14:paraId="1AFD7258" w14:textId="77777777" w:rsidTr="00295A95">
        <w:tc>
          <w:tcPr>
            <w:tcW w:w="1222" w:type="pct"/>
            <w:tcBorders>
              <w:top w:val="single" w:sz="4" w:space="0" w:color="auto"/>
              <w:bottom w:val="single" w:sz="4" w:space="0" w:color="auto"/>
            </w:tcBorders>
            <w:shd w:val="clear" w:color="auto" w:fill="auto"/>
          </w:tcPr>
          <w:p w14:paraId="70D75DBE"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113435B7"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Programs Committee</w:t>
            </w:r>
          </w:p>
        </w:tc>
      </w:tr>
    </w:tbl>
    <w:p w14:paraId="5F084578" w14:textId="7576F4AA" w:rsidR="00295A95" w:rsidRDefault="00295A95" w:rsidP="00C01939">
      <w:pPr>
        <w:pStyle w:val="Heading2"/>
        <w:spacing w:before="120" w:line="240" w:lineRule="auto"/>
        <w:ind w:left="426" w:hanging="426"/>
        <w:rPr>
          <w:rFonts w:ascii="Arial" w:hAnsi="Arial" w:cs="Arial"/>
          <w:sz w:val="22"/>
        </w:rPr>
      </w:pPr>
      <w:bookmarkStart w:id="20" w:name="_6.0_Related_policy"/>
      <w:bookmarkEnd w:id="20"/>
      <w:r>
        <w:rPr>
          <w:rFonts w:ascii="Griffith Sans Text" w:hAnsi="Griffith Sans Text" w:cs="Arial"/>
          <w:b/>
          <w:bCs/>
          <w:sz w:val="32"/>
          <w:szCs w:val="32"/>
        </w:rPr>
        <w:t xml:space="preserve">6.0 Related policy documents and supporting </w:t>
      </w:r>
      <w:proofErr w:type="gramStart"/>
      <w:r>
        <w:rPr>
          <w:rFonts w:ascii="Griffith Sans Text" w:hAnsi="Griffith Sans Text" w:cs="Arial"/>
          <w:b/>
          <w:bCs/>
          <w:sz w:val="32"/>
          <w:szCs w:val="32"/>
        </w:rPr>
        <w:t>documents</w:t>
      </w:r>
      <w:proofErr w:type="gramEnd"/>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295A95" w:rsidRPr="00B81170" w14:paraId="3781A9BF" w14:textId="77777777" w:rsidTr="00295A95">
        <w:tc>
          <w:tcPr>
            <w:tcW w:w="1222" w:type="pct"/>
            <w:shd w:val="clear" w:color="auto" w:fill="auto"/>
          </w:tcPr>
          <w:p w14:paraId="6934C101"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 xml:space="preserve">Australian Government Legislation and Policy </w:t>
            </w:r>
          </w:p>
        </w:tc>
        <w:tc>
          <w:tcPr>
            <w:tcW w:w="3778" w:type="pct"/>
            <w:shd w:val="clear" w:color="auto" w:fill="auto"/>
          </w:tcPr>
          <w:p w14:paraId="27DD3F39" w14:textId="77777777" w:rsidR="00295A95" w:rsidRPr="00B81170" w:rsidRDefault="00C8693F" w:rsidP="00C01939">
            <w:pPr>
              <w:spacing w:before="120" w:after="120" w:line="240" w:lineRule="auto"/>
              <w:rPr>
                <w:rFonts w:ascii="Arial" w:hAnsi="Arial" w:cs="Arial"/>
                <w:sz w:val="22"/>
              </w:rPr>
            </w:pPr>
            <w:hyperlink r:id="rId13" w:history="1">
              <w:r w:rsidR="00295A95" w:rsidRPr="00B81170">
                <w:rPr>
                  <w:rStyle w:val="Hyperlink"/>
                  <w:rFonts w:ascii="Arial" w:hAnsi="Arial" w:cs="Arial"/>
                  <w:sz w:val="22"/>
                </w:rPr>
                <w:t>Higher Education Standards Act</w:t>
              </w:r>
            </w:hyperlink>
          </w:p>
          <w:p w14:paraId="6DCF2AD9" w14:textId="77777777" w:rsidR="00295A95" w:rsidRPr="00B81170" w:rsidRDefault="00C8693F" w:rsidP="00C01939">
            <w:pPr>
              <w:spacing w:before="120" w:after="120" w:line="240" w:lineRule="auto"/>
              <w:rPr>
                <w:rStyle w:val="Hyperlink"/>
                <w:rFonts w:ascii="Arial" w:hAnsi="Arial" w:cs="Arial"/>
                <w:sz w:val="22"/>
              </w:rPr>
            </w:pPr>
            <w:hyperlink r:id="rId14" w:history="1">
              <w:r w:rsidR="00295A95" w:rsidRPr="00B81170">
                <w:rPr>
                  <w:rStyle w:val="Hyperlink"/>
                  <w:rFonts w:ascii="Arial" w:hAnsi="Arial" w:cs="Arial"/>
                  <w:sz w:val="22"/>
                </w:rPr>
                <w:t>Education Services for Overseas Students Act</w:t>
              </w:r>
            </w:hyperlink>
          </w:p>
          <w:p w14:paraId="3FABA910" w14:textId="77777777" w:rsidR="00295A95" w:rsidRPr="00B81170" w:rsidRDefault="00C8693F" w:rsidP="00C01939">
            <w:pPr>
              <w:spacing w:before="120" w:after="120" w:line="240" w:lineRule="auto"/>
              <w:rPr>
                <w:rFonts w:ascii="Arial" w:hAnsi="Arial" w:cs="Arial"/>
                <w:sz w:val="22"/>
              </w:rPr>
            </w:pPr>
            <w:hyperlink r:id="rId15" w:history="1">
              <w:r w:rsidR="00295A95" w:rsidRPr="00B81170">
                <w:rPr>
                  <w:rStyle w:val="Hyperlink"/>
                  <w:rFonts w:ascii="Arial" w:hAnsi="Arial" w:cs="Arial"/>
                  <w:sz w:val="22"/>
                </w:rPr>
                <w:t>National Code of Practice for Providers of Education and Training to Overseas Students 2018</w:t>
              </w:r>
            </w:hyperlink>
          </w:p>
        </w:tc>
      </w:tr>
      <w:tr w:rsidR="00295A95" w:rsidRPr="00B81170" w14:paraId="3D89D735" w14:textId="77777777" w:rsidTr="00295A95">
        <w:tc>
          <w:tcPr>
            <w:tcW w:w="1222" w:type="pct"/>
            <w:shd w:val="clear" w:color="auto" w:fill="auto"/>
          </w:tcPr>
          <w:p w14:paraId="0459E38D" w14:textId="77777777" w:rsidR="00295A95" w:rsidRPr="00B81170" w:rsidRDefault="00295A95" w:rsidP="00C01939">
            <w:pPr>
              <w:spacing w:before="120" w:after="120" w:line="240" w:lineRule="auto"/>
              <w:rPr>
                <w:rFonts w:ascii="Arial" w:hAnsi="Arial" w:cs="Arial"/>
                <w:sz w:val="22"/>
              </w:rPr>
            </w:pPr>
            <w:r w:rsidRPr="00B81170">
              <w:rPr>
                <w:rFonts w:ascii="Arial" w:hAnsi="Arial" w:cs="Arial"/>
                <w:sz w:val="22"/>
              </w:rPr>
              <w:t>Policy</w:t>
            </w:r>
          </w:p>
        </w:tc>
        <w:tc>
          <w:tcPr>
            <w:tcW w:w="3778" w:type="pct"/>
            <w:shd w:val="clear" w:color="auto" w:fill="auto"/>
          </w:tcPr>
          <w:p w14:paraId="077B3F90" w14:textId="740CE66B" w:rsidR="00295A95" w:rsidRPr="00B81170" w:rsidRDefault="00295A95" w:rsidP="00C01939">
            <w:pPr>
              <w:spacing w:before="120" w:after="120" w:line="240" w:lineRule="auto"/>
              <w:rPr>
                <w:rFonts w:ascii="Arial" w:hAnsi="Arial" w:cs="Arial"/>
                <w:sz w:val="22"/>
              </w:rPr>
            </w:pPr>
            <w:r w:rsidRPr="00C8693F">
              <w:rPr>
                <w:rFonts w:ascii="Arial" w:hAnsi="Arial" w:cs="Arial"/>
                <w:sz w:val="22"/>
              </w:rPr>
              <w:t>Academic Awards and Qualifications Policy</w:t>
            </w:r>
          </w:p>
          <w:p w14:paraId="1E4238A7" w14:textId="77777777" w:rsidR="00295A95" w:rsidRPr="00B81170" w:rsidRDefault="00C8693F" w:rsidP="00C01939">
            <w:pPr>
              <w:spacing w:before="120" w:after="120" w:line="240" w:lineRule="auto"/>
              <w:rPr>
                <w:rFonts w:ascii="Arial" w:hAnsi="Arial" w:cs="Arial"/>
                <w:color w:val="FF0000"/>
                <w:sz w:val="22"/>
              </w:rPr>
            </w:pPr>
            <w:hyperlink r:id="rId16" w:history="1">
              <w:r w:rsidR="00295A95" w:rsidRPr="00B81170">
                <w:rPr>
                  <w:rStyle w:val="Hyperlink"/>
                  <w:rFonts w:ascii="Arial" w:hAnsi="Arial" w:cs="Arial"/>
                  <w:color w:val="FF0000"/>
                  <w:sz w:val="22"/>
                </w:rPr>
                <w:t>Conflict of Int</w:t>
              </w:r>
              <w:r w:rsidR="00295A95" w:rsidRPr="00B81170">
                <w:rPr>
                  <w:rStyle w:val="Hyperlink"/>
                  <w:rFonts w:ascii="Arial" w:hAnsi="Arial" w:cs="Arial"/>
                  <w:color w:val="FF0000"/>
                  <w:sz w:val="22"/>
                </w:rPr>
                <w:t>e</w:t>
              </w:r>
              <w:r w:rsidR="00295A95" w:rsidRPr="00B81170">
                <w:rPr>
                  <w:rStyle w:val="Hyperlink"/>
                  <w:rFonts w:ascii="Arial" w:hAnsi="Arial" w:cs="Arial"/>
                  <w:color w:val="FF0000"/>
                  <w:sz w:val="22"/>
                </w:rPr>
                <w:t>rest Policy</w:t>
              </w:r>
            </w:hyperlink>
          </w:p>
          <w:p w14:paraId="6D842120" w14:textId="25776D8A" w:rsidR="00295A95" w:rsidRPr="00C8693F" w:rsidRDefault="00C8693F" w:rsidP="00C01939">
            <w:pPr>
              <w:pStyle w:val="BulletPoints"/>
              <w:spacing w:before="120" w:after="120" w:line="240" w:lineRule="auto"/>
              <w:rPr>
                <w:rStyle w:val="Hyperlink"/>
                <w:rFonts w:ascii="Arial" w:hAnsi="Arial" w:cs="Arial"/>
                <w:sz w:val="22"/>
              </w:rPr>
            </w:pPr>
            <w:r>
              <w:rPr>
                <w:rFonts w:ascii="Arial" w:hAnsi="Arial" w:cs="Arial"/>
                <w:sz w:val="22"/>
              </w:rPr>
              <w:fldChar w:fldCharType="begin"/>
            </w:r>
            <w:r>
              <w:rPr>
                <w:rFonts w:ascii="Arial" w:hAnsi="Arial" w:cs="Arial"/>
                <w:sz w:val="22"/>
              </w:rPr>
              <w:instrText>HYPERLINK "https://sharepointpubstor.blob.core.windows.net/policylibrary-prod/Higher%20Degree%20by%20Research%20Policy.pdf"</w:instrText>
            </w:r>
            <w:r>
              <w:rPr>
                <w:rFonts w:ascii="Arial" w:hAnsi="Arial" w:cs="Arial"/>
                <w:sz w:val="22"/>
              </w:rPr>
            </w:r>
            <w:r>
              <w:rPr>
                <w:rFonts w:ascii="Arial" w:hAnsi="Arial" w:cs="Arial"/>
                <w:sz w:val="22"/>
              </w:rPr>
              <w:fldChar w:fldCharType="separate"/>
            </w:r>
            <w:r w:rsidR="00295A95" w:rsidRPr="00C8693F">
              <w:rPr>
                <w:rStyle w:val="Hyperlink"/>
                <w:rFonts w:ascii="Arial" w:hAnsi="Arial" w:cs="Arial"/>
                <w:sz w:val="22"/>
              </w:rPr>
              <w:t xml:space="preserve">Higher Degree </w:t>
            </w:r>
            <w:r w:rsidRPr="00C8693F">
              <w:rPr>
                <w:rStyle w:val="Hyperlink"/>
                <w:rFonts w:ascii="Arial" w:hAnsi="Arial" w:cs="Arial"/>
                <w:sz w:val="22"/>
              </w:rPr>
              <w:t xml:space="preserve">by </w:t>
            </w:r>
            <w:r w:rsidR="00295A95" w:rsidRPr="00C8693F">
              <w:rPr>
                <w:rStyle w:val="Hyperlink"/>
                <w:rFonts w:ascii="Arial" w:hAnsi="Arial" w:cs="Arial"/>
                <w:sz w:val="22"/>
              </w:rPr>
              <w:t>Rese</w:t>
            </w:r>
            <w:r w:rsidR="00295A95" w:rsidRPr="00C8693F">
              <w:rPr>
                <w:rStyle w:val="Hyperlink"/>
                <w:rFonts w:ascii="Arial" w:hAnsi="Arial" w:cs="Arial"/>
                <w:sz w:val="22"/>
              </w:rPr>
              <w:t>a</w:t>
            </w:r>
            <w:r w:rsidR="00295A95" w:rsidRPr="00C8693F">
              <w:rPr>
                <w:rStyle w:val="Hyperlink"/>
                <w:rFonts w:ascii="Arial" w:hAnsi="Arial" w:cs="Arial"/>
                <w:sz w:val="22"/>
              </w:rPr>
              <w:t xml:space="preserve">rch Policy </w:t>
            </w:r>
          </w:p>
          <w:p w14:paraId="00F7CD41" w14:textId="7495E47C" w:rsidR="00295A95" w:rsidRPr="00B81170" w:rsidRDefault="00C8693F" w:rsidP="00C01939">
            <w:pPr>
              <w:spacing w:before="120" w:after="120" w:line="240" w:lineRule="auto"/>
              <w:rPr>
                <w:rFonts w:ascii="Arial" w:hAnsi="Arial" w:cs="Arial"/>
                <w:color w:val="E30918"/>
                <w:sz w:val="22"/>
                <w:u w:val="single"/>
              </w:rPr>
            </w:pPr>
            <w:r>
              <w:rPr>
                <w:rFonts w:ascii="Arial" w:hAnsi="Arial" w:cs="Arial"/>
                <w:sz w:val="22"/>
              </w:rPr>
              <w:lastRenderedPageBreak/>
              <w:fldChar w:fldCharType="end"/>
            </w:r>
            <w:hyperlink r:id="rId17" w:history="1">
              <w:r w:rsidR="00295A95" w:rsidRPr="00B81170">
                <w:rPr>
                  <w:rStyle w:val="Hyperlink"/>
                  <w:rFonts w:ascii="Arial" w:hAnsi="Arial" w:cs="Arial"/>
                  <w:sz w:val="22"/>
                </w:rPr>
                <w:t>Program a</w:t>
              </w:r>
              <w:r w:rsidR="00295A95" w:rsidRPr="00B81170">
                <w:rPr>
                  <w:rStyle w:val="Hyperlink"/>
                  <w:rFonts w:ascii="Arial" w:hAnsi="Arial" w:cs="Arial"/>
                  <w:sz w:val="22"/>
                </w:rPr>
                <w:t>n</w:t>
              </w:r>
              <w:r w:rsidR="00295A95" w:rsidRPr="00B81170">
                <w:rPr>
                  <w:rStyle w:val="Hyperlink"/>
                  <w:rFonts w:ascii="Arial" w:hAnsi="Arial" w:cs="Arial"/>
                  <w:sz w:val="22"/>
                </w:rPr>
                <w:t>d Course Policy</w:t>
              </w:r>
            </w:hyperlink>
          </w:p>
        </w:tc>
      </w:tr>
      <w:tr w:rsidR="00295A95" w:rsidRPr="00B81170" w14:paraId="4F0A8D48" w14:textId="77777777" w:rsidTr="00295A95">
        <w:tc>
          <w:tcPr>
            <w:tcW w:w="1222" w:type="pct"/>
            <w:tcBorders>
              <w:bottom w:val="single" w:sz="4" w:space="0" w:color="auto"/>
            </w:tcBorders>
            <w:shd w:val="clear" w:color="auto" w:fill="auto"/>
          </w:tcPr>
          <w:p w14:paraId="6C11E69E" w14:textId="499D8C6B" w:rsidR="00295A95" w:rsidRPr="00B81170" w:rsidRDefault="00295A95" w:rsidP="00C01939">
            <w:pPr>
              <w:spacing w:before="120" w:after="120" w:line="240" w:lineRule="auto"/>
              <w:rPr>
                <w:rFonts w:ascii="Arial" w:hAnsi="Arial" w:cs="Arial"/>
                <w:sz w:val="22"/>
              </w:rPr>
            </w:pPr>
            <w:r w:rsidRPr="00B81170">
              <w:rPr>
                <w:rFonts w:ascii="Arial" w:hAnsi="Arial" w:cs="Arial"/>
                <w:sz w:val="22"/>
              </w:rPr>
              <w:lastRenderedPageBreak/>
              <w:t>Procedure</w:t>
            </w:r>
          </w:p>
        </w:tc>
        <w:tc>
          <w:tcPr>
            <w:tcW w:w="3778" w:type="pct"/>
            <w:tcBorders>
              <w:bottom w:val="single" w:sz="4" w:space="0" w:color="auto"/>
            </w:tcBorders>
            <w:shd w:val="clear" w:color="auto" w:fill="auto"/>
          </w:tcPr>
          <w:p w14:paraId="05C922F4" w14:textId="2258A827" w:rsidR="00295A95" w:rsidRPr="00B81170" w:rsidRDefault="00C8693F" w:rsidP="00C01939">
            <w:pPr>
              <w:spacing w:before="120" w:after="120" w:line="240" w:lineRule="auto"/>
              <w:rPr>
                <w:rFonts w:ascii="Arial" w:hAnsi="Arial" w:cs="Arial"/>
                <w:sz w:val="22"/>
              </w:rPr>
            </w:pPr>
            <w:hyperlink r:id="rId18" w:history="1">
              <w:r w:rsidR="00295A95" w:rsidRPr="00295A95">
                <w:rPr>
                  <w:rStyle w:val="Hyperlink"/>
                  <w:rFonts w:ascii="Arial" w:hAnsi="Arial" w:cs="Arial"/>
                  <w:sz w:val="22"/>
                </w:rPr>
                <w:t>Course Attri</w:t>
              </w:r>
              <w:r w:rsidR="00295A95" w:rsidRPr="00295A95">
                <w:rPr>
                  <w:rStyle w:val="Hyperlink"/>
                  <w:rFonts w:ascii="Arial" w:hAnsi="Arial" w:cs="Arial"/>
                  <w:sz w:val="22"/>
                </w:rPr>
                <w:t>b</w:t>
              </w:r>
              <w:r w:rsidR="00295A95" w:rsidRPr="00295A95">
                <w:rPr>
                  <w:rStyle w:val="Hyperlink"/>
                  <w:rFonts w:ascii="Arial" w:hAnsi="Arial" w:cs="Arial"/>
                  <w:sz w:val="22"/>
                </w:rPr>
                <w:t>utes and Requirements Procedure</w:t>
              </w:r>
            </w:hyperlink>
          </w:p>
          <w:p w14:paraId="104E9F52" w14:textId="0DF7021D" w:rsidR="00295A95" w:rsidRPr="00B81170" w:rsidRDefault="00C8693F" w:rsidP="00C01939">
            <w:pPr>
              <w:spacing w:before="120" w:after="120" w:line="240" w:lineRule="auto"/>
              <w:rPr>
                <w:rFonts w:ascii="Arial" w:hAnsi="Arial" w:cs="Arial"/>
                <w:sz w:val="22"/>
              </w:rPr>
            </w:pPr>
            <w:hyperlink r:id="rId19" w:history="1">
              <w:r w:rsidR="00295A95" w:rsidRPr="00295A95">
                <w:rPr>
                  <w:rStyle w:val="Hyperlink"/>
                  <w:rFonts w:ascii="Arial" w:hAnsi="Arial" w:cs="Arial"/>
                  <w:sz w:val="22"/>
                </w:rPr>
                <w:t>Micro-crede</w:t>
              </w:r>
              <w:r w:rsidR="00295A95" w:rsidRPr="00295A95">
                <w:rPr>
                  <w:rStyle w:val="Hyperlink"/>
                  <w:rFonts w:ascii="Arial" w:hAnsi="Arial" w:cs="Arial"/>
                  <w:sz w:val="22"/>
                </w:rPr>
                <w:t>n</w:t>
              </w:r>
              <w:r w:rsidR="00295A95" w:rsidRPr="00295A95">
                <w:rPr>
                  <w:rStyle w:val="Hyperlink"/>
                  <w:rFonts w:ascii="Arial" w:hAnsi="Arial" w:cs="Arial"/>
                  <w:sz w:val="22"/>
                </w:rPr>
                <w:t>tial and Digital Badge Approval and Review Procedure</w:t>
              </w:r>
            </w:hyperlink>
          </w:p>
          <w:p w14:paraId="3342B481" w14:textId="01EEE6E4" w:rsidR="00295A95" w:rsidRPr="00B81170" w:rsidRDefault="00C8693F" w:rsidP="00C01939">
            <w:pPr>
              <w:spacing w:before="120" w:after="120" w:line="240" w:lineRule="auto"/>
              <w:rPr>
                <w:rFonts w:ascii="Arial" w:hAnsi="Arial" w:cs="Arial"/>
                <w:sz w:val="22"/>
              </w:rPr>
            </w:pPr>
            <w:hyperlink r:id="rId20" w:history="1">
              <w:r w:rsidR="00295A95" w:rsidRPr="00295A95">
                <w:rPr>
                  <w:rStyle w:val="Hyperlink"/>
                  <w:rFonts w:ascii="Arial" w:hAnsi="Arial" w:cs="Arial"/>
                  <w:sz w:val="22"/>
                </w:rPr>
                <w:t>Program and</w:t>
              </w:r>
              <w:r w:rsidR="00295A95" w:rsidRPr="00295A95">
                <w:rPr>
                  <w:rStyle w:val="Hyperlink"/>
                  <w:rFonts w:ascii="Arial" w:hAnsi="Arial" w:cs="Arial"/>
                  <w:sz w:val="22"/>
                </w:rPr>
                <w:t xml:space="preserve"> </w:t>
              </w:r>
              <w:r w:rsidR="00295A95" w:rsidRPr="00295A95">
                <w:rPr>
                  <w:rStyle w:val="Hyperlink"/>
                  <w:rFonts w:ascii="Arial" w:hAnsi="Arial" w:cs="Arial"/>
                  <w:sz w:val="22"/>
                </w:rPr>
                <w:t>Course Review Procedure</w:t>
              </w:r>
            </w:hyperlink>
          </w:p>
          <w:p w14:paraId="211376AE" w14:textId="36C7FA4D" w:rsidR="00295A95" w:rsidRPr="00B81170" w:rsidRDefault="00C8693F" w:rsidP="00C01939">
            <w:pPr>
              <w:spacing w:before="120" w:after="120" w:line="240" w:lineRule="auto"/>
              <w:rPr>
                <w:rFonts w:ascii="Arial" w:hAnsi="Arial" w:cs="Arial"/>
                <w:sz w:val="22"/>
              </w:rPr>
            </w:pPr>
            <w:hyperlink r:id="rId21" w:history="1">
              <w:r w:rsidR="00295A95" w:rsidRPr="00295A95">
                <w:rPr>
                  <w:rStyle w:val="Hyperlink"/>
                  <w:rFonts w:ascii="Arial" w:hAnsi="Arial" w:cs="Arial"/>
                  <w:sz w:val="22"/>
                </w:rPr>
                <w:t>Program Ap</w:t>
              </w:r>
              <w:r w:rsidR="00295A95" w:rsidRPr="00295A95">
                <w:rPr>
                  <w:rStyle w:val="Hyperlink"/>
                  <w:rFonts w:ascii="Arial" w:hAnsi="Arial" w:cs="Arial"/>
                  <w:sz w:val="22"/>
                </w:rPr>
                <w:t>p</w:t>
              </w:r>
              <w:r w:rsidR="00295A95" w:rsidRPr="00295A95">
                <w:rPr>
                  <w:rStyle w:val="Hyperlink"/>
                  <w:rFonts w:ascii="Arial" w:hAnsi="Arial" w:cs="Arial"/>
                  <w:sz w:val="22"/>
                </w:rPr>
                <w:t>roval Procedure</w:t>
              </w:r>
            </w:hyperlink>
          </w:p>
          <w:p w14:paraId="02BCC56F" w14:textId="6656F329" w:rsidR="00295A95" w:rsidRPr="00B81170" w:rsidRDefault="00C8693F" w:rsidP="00C01939">
            <w:pPr>
              <w:spacing w:before="120" w:after="120" w:line="240" w:lineRule="auto"/>
              <w:rPr>
                <w:rFonts w:ascii="Arial" w:hAnsi="Arial" w:cs="Arial"/>
                <w:sz w:val="22"/>
              </w:rPr>
            </w:pPr>
            <w:hyperlink r:id="rId22" w:history="1">
              <w:r w:rsidR="00295A95" w:rsidRPr="00295A95">
                <w:rPr>
                  <w:rStyle w:val="Hyperlink"/>
                  <w:rFonts w:ascii="Arial" w:hAnsi="Arial" w:cs="Arial"/>
                  <w:sz w:val="22"/>
                </w:rPr>
                <w:t>Program At</w:t>
              </w:r>
              <w:r w:rsidR="00295A95" w:rsidRPr="00295A95">
                <w:rPr>
                  <w:rStyle w:val="Hyperlink"/>
                  <w:rFonts w:ascii="Arial" w:hAnsi="Arial" w:cs="Arial"/>
                  <w:sz w:val="22"/>
                </w:rPr>
                <w:t>t</w:t>
              </w:r>
              <w:r w:rsidR="00295A95" w:rsidRPr="00295A95">
                <w:rPr>
                  <w:rStyle w:val="Hyperlink"/>
                  <w:rFonts w:ascii="Arial" w:hAnsi="Arial" w:cs="Arial"/>
                  <w:sz w:val="22"/>
                </w:rPr>
                <w:t>ributes and Requirements Procedure</w:t>
              </w:r>
            </w:hyperlink>
          </w:p>
          <w:p w14:paraId="1EEEED19" w14:textId="74419A8D" w:rsidR="00295A95" w:rsidRPr="00B81170" w:rsidRDefault="00C8693F" w:rsidP="00C01939">
            <w:pPr>
              <w:spacing w:before="120" w:after="120" w:line="240" w:lineRule="auto"/>
              <w:rPr>
                <w:rFonts w:ascii="Arial" w:hAnsi="Arial" w:cs="Arial"/>
                <w:sz w:val="22"/>
              </w:rPr>
            </w:pPr>
            <w:hyperlink r:id="rId23" w:history="1">
              <w:r w:rsidR="00295A95" w:rsidRPr="00295A95">
                <w:rPr>
                  <w:rStyle w:val="Hyperlink"/>
                  <w:rFonts w:ascii="Arial" w:hAnsi="Arial" w:cs="Arial"/>
                  <w:sz w:val="22"/>
                </w:rPr>
                <w:t>Qualificat</w:t>
              </w:r>
              <w:r w:rsidR="00295A95" w:rsidRPr="00295A95">
                <w:rPr>
                  <w:rStyle w:val="Hyperlink"/>
                  <w:rFonts w:ascii="Arial" w:hAnsi="Arial" w:cs="Arial"/>
                  <w:sz w:val="22"/>
                </w:rPr>
                <w:t>i</w:t>
              </w:r>
              <w:r w:rsidR="00295A95" w:rsidRPr="00295A95">
                <w:rPr>
                  <w:rStyle w:val="Hyperlink"/>
                  <w:rFonts w:ascii="Arial" w:hAnsi="Arial" w:cs="Arial"/>
                  <w:sz w:val="22"/>
                </w:rPr>
                <w:t>ons Procedure</w:t>
              </w:r>
            </w:hyperlink>
          </w:p>
        </w:tc>
      </w:tr>
      <w:tr w:rsidR="00295A95" w:rsidRPr="00B81170" w14:paraId="6392DE7D" w14:textId="77777777" w:rsidTr="00295A95">
        <w:tc>
          <w:tcPr>
            <w:tcW w:w="1222" w:type="pct"/>
            <w:tcBorders>
              <w:top w:val="single" w:sz="4" w:space="0" w:color="auto"/>
              <w:bottom w:val="single" w:sz="4" w:space="0" w:color="auto"/>
            </w:tcBorders>
            <w:shd w:val="clear" w:color="auto" w:fill="auto"/>
          </w:tcPr>
          <w:p w14:paraId="62DAF2A6" w14:textId="3C20C7B4" w:rsidR="00295A95" w:rsidRPr="00B81170" w:rsidRDefault="00295A95" w:rsidP="00C01939">
            <w:pPr>
              <w:spacing w:before="120" w:after="120" w:line="240" w:lineRule="auto"/>
              <w:rPr>
                <w:rFonts w:ascii="Arial" w:hAnsi="Arial" w:cs="Arial"/>
                <w:sz w:val="22"/>
              </w:rPr>
            </w:pPr>
            <w:r w:rsidRPr="00B81170">
              <w:rPr>
                <w:rFonts w:ascii="Arial" w:hAnsi="Arial" w:cs="Arial"/>
                <w:sz w:val="22"/>
              </w:rPr>
              <w:t>Schedule</w:t>
            </w:r>
          </w:p>
        </w:tc>
        <w:tc>
          <w:tcPr>
            <w:tcW w:w="3778" w:type="pct"/>
            <w:tcBorders>
              <w:top w:val="single" w:sz="4" w:space="0" w:color="auto"/>
              <w:bottom w:val="single" w:sz="4" w:space="0" w:color="auto"/>
            </w:tcBorders>
            <w:shd w:val="clear" w:color="auto" w:fill="auto"/>
          </w:tcPr>
          <w:p w14:paraId="049BAEF0" w14:textId="73138A1B" w:rsidR="00295A95" w:rsidRPr="00B81170" w:rsidRDefault="00C8693F" w:rsidP="00C01939">
            <w:pPr>
              <w:spacing w:before="120" w:after="120" w:line="240" w:lineRule="auto"/>
              <w:rPr>
                <w:rFonts w:ascii="Arial" w:eastAsia="Calibri" w:hAnsi="Arial" w:cs="Arial"/>
                <w:sz w:val="22"/>
              </w:rPr>
            </w:pPr>
            <w:hyperlink r:id="rId24" w:history="1">
              <w:r w:rsidR="00295A95" w:rsidRPr="00295A95">
                <w:rPr>
                  <w:rStyle w:val="Hyperlink"/>
                  <w:rFonts w:ascii="Arial" w:hAnsi="Arial" w:cs="Arial"/>
                  <w:sz w:val="22"/>
                </w:rPr>
                <w:t xml:space="preserve">Course </w:t>
              </w:r>
              <w:r w:rsidR="00295A95" w:rsidRPr="00295A95">
                <w:rPr>
                  <w:rStyle w:val="Hyperlink"/>
                  <w:rFonts w:ascii="Arial" w:hAnsi="Arial" w:cs="Arial"/>
                  <w:sz w:val="22"/>
                </w:rPr>
                <w:t>A</w:t>
              </w:r>
              <w:r w:rsidR="00295A95" w:rsidRPr="00295A95">
                <w:rPr>
                  <w:rStyle w:val="Hyperlink"/>
                  <w:rFonts w:ascii="Arial" w:hAnsi="Arial" w:cs="Arial"/>
                  <w:sz w:val="22"/>
                </w:rPr>
                <w:t>ttributes Schedule</w:t>
              </w:r>
            </w:hyperlink>
          </w:p>
        </w:tc>
      </w:tr>
    </w:tbl>
    <w:p w14:paraId="146E4F2F" w14:textId="77777777" w:rsidR="00295A95" w:rsidRPr="00B81170" w:rsidRDefault="00295A95" w:rsidP="00C01939">
      <w:pPr>
        <w:tabs>
          <w:tab w:val="left" w:pos="1110"/>
        </w:tabs>
        <w:spacing w:before="120" w:after="120" w:line="240" w:lineRule="auto"/>
        <w:rPr>
          <w:rFonts w:ascii="Arial" w:hAnsi="Arial" w:cs="Arial"/>
          <w:sz w:val="22"/>
        </w:rPr>
      </w:pPr>
    </w:p>
    <w:p w14:paraId="400717D6" w14:textId="77777777" w:rsidR="00295A95" w:rsidRPr="00B81170" w:rsidRDefault="00295A95" w:rsidP="00C01939">
      <w:pPr>
        <w:tabs>
          <w:tab w:val="left" w:pos="1110"/>
        </w:tabs>
        <w:spacing w:before="120" w:after="120" w:line="240" w:lineRule="auto"/>
        <w:rPr>
          <w:rFonts w:ascii="Arial" w:hAnsi="Arial" w:cs="Arial"/>
          <w:sz w:val="22"/>
        </w:rPr>
      </w:pPr>
    </w:p>
    <w:sectPr w:rsidR="00295A95" w:rsidRPr="00B81170" w:rsidSect="00295A95">
      <w:headerReference w:type="default" r:id="rId25"/>
      <w:footerReference w:type="default" r:id="rId26"/>
      <w:headerReference w:type="first" r:id="rId27"/>
      <w:footerReference w:type="first" r:id="rId28"/>
      <w:type w:val="continuous"/>
      <w:pgSz w:w="11900" w:h="1684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BA3B" w14:textId="77777777" w:rsidR="009C4CE2" w:rsidRDefault="009C4CE2" w:rsidP="00F45E9C">
      <w:r>
        <w:separator/>
      </w:r>
    </w:p>
  </w:endnote>
  <w:endnote w:type="continuationSeparator" w:id="0">
    <w:p w14:paraId="6DA429AA" w14:textId="77777777" w:rsidR="009C4CE2" w:rsidRDefault="009C4CE2" w:rsidP="00F45E9C">
      <w:r>
        <w:continuationSeparator/>
      </w:r>
    </w:p>
  </w:endnote>
  <w:endnote w:type="continuationNotice" w:id="1">
    <w:p w14:paraId="0A98F428" w14:textId="77777777" w:rsidR="009C4CE2" w:rsidRDefault="009C4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FoundrySterling-Book">
    <w:altName w:val="Courier New"/>
    <w:charset w:val="00"/>
    <w:family w:val="auto"/>
    <w:pitch w:val="variable"/>
    <w:sig w:usb0="00000003" w:usb1="00000000" w:usb2="00000000" w:usb3="00000000" w:csb0="00000001" w:csb1="00000000"/>
  </w:font>
  <w:font w:name="Copernicus Medium">
    <w:altName w:val="Calibri"/>
    <w:charset w:val="00"/>
    <w:family w:val="auto"/>
    <w:pitch w:val="variable"/>
    <w:sig w:usb0="A00000EF" w:usb1="500160FB" w:usb2="00000010" w:usb3="00000000" w:csb0="0000009B"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70A4B7C5" w:rsidR="007C1483" w:rsidRDefault="005D22EF"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Course Approval </w:t>
        </w:r>
        <w:r w:rsidR="00CA6D53">
          <w:rPr>
            <w:rFonts w:asciiTheme="minorHAnsi" w:hAnsiTheme="minorHAnsi" w:cstheme="minorHAnsi"/>
            <w:color w:val="70787B"/>
            <w:sz w:val="15"/>
            <w:szCs w:val="15"/>
          </w:rPr>
          <w:t>Procedure</w:t>
        </w:r>
        <w:r w:rsidR="007C1483" w:rsidRPr="00102B8A">
          <w:rPr>
            <w:rFonts w:asciiTheme="minorHAnsi" w:hAnsiTheme="minorHAnsi" w:cstheme="minorHAnsi"/>
            <w:color w:val="70787B"/>
            <w:sz w:val="15"/>
            <w:szCs w:val="15"/>
          </w:rPr>
          <w:t xml:space="preserve"> | </w:t>
        </w:r>
        <w:r w:rsidR="00AF33E3">
          <w:rPr>
            <w:rFonts w:asciiTheme="minorHAnsi" w:hAnsiTheme="minorHAnsi" w:cstheme="minorHAnsi"/>
            <w:color w:val="70787B"/>
            <w:sz w:val="15"/>
            <w:szCs w:val="15"/>
          </w:rPr>
          <w:t>July</w:t>
        </w:r>
        <w:r w:rsidR="00CA6D53">
          <w:rPr>
            <w:rFonts w:asciiTheme="minorHAnsi" w:hAnsiTheme="minorHAnsi" w:cstheme="minorHAnsi"/>
            <w:color w:val="70787B"/>
            <w:sz w:val="15"/>
            <w:szCs w:val="15"/>
          </w:rPr>
          <w:t>202</w:t>
        </w:r>
        <w:r>
          <w:rPr>
            <w:rFonts w:asciiTheme="minorHAnsi" w:hAnsiTheme="minorHAnsi" w:cstheme="minorHAnsi"/>
            <w:color w:val="70787B"/>
            <w:sz w:val="15"/>
            <w:szCs w:val="15"/>
          </w:rPr>
          <w:t>3</w:t>
        </w:r>
        <w:r w:rsidR="007C1483" w:rsidRPr="00102B8A">
          <w:rPr>
            <w:rFonts w:asciiTheme="minorHAnsi" w:hAnsiTheme="minorHAnsi" w:cstheme="minorHAnsi"/>
            <w:color w:val="70787B"/>
            <w:sz w:val="15"/>
            <w:szCs w:val="15"/>
          </w:rPr>
          <w:t xml:space="preserve"> </w:t>
        </w:r>
      </w:p>
      <w:p w14:paraId="5A1560DF" w14:textId="5CD52DD0"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F33E3" w:rsidRPr="00AF33E3">
          <w:rPr>
            <w:rFonts w:asciiTheme="minorHAnsi" w:hAnsiTheme="minorHAnsi" w:cstheme="minorHAnsi"/>
            <w:color w:val="70787B"/>
            <w:sz w:val="15"/>
            <w:szCs w:val="15"/>
          </w:rPr>
          <w:t>2023/0000375</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6098EA3" w14:textId="4917AEC2" w:rsidR="00CA6D53" w:rsidRDefault="007C1483" w:rsidP="00CA6D5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v:group id="Group 8" style="position:absolute;margin-left:0;margin-top:-218.95pt;width:280.7pt;height:280.65pt;z-index:251665408;mso-position-horizontal:left;mso-position-horizontal-relative:page;mso-width-relative:margin;mso-height-relative:margin" coordsize="39606,39598" o:spid="_x0000_s1026" w14:anchorId="0F77C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r w:rsidR="005D22EF">
      <w:rPr>
        <w:rFonts w:asciiTheme="minorHAnsi" w:hAnsiTheme="minorHAnsi" w:cstheme="minorHAnsi"/>
        <w:color w:val="70787B"/>
        <w:sz w:val="15"/>
        <w:szCs w:val="15"/>
      </w:rPr>
      <w:t>Course Approval</w:t>
    </w:r>
    <w:r w:rsidR="00CA6D53" w:rsidRPr="00CA6D53">
      <w:rPr>
        <w:rFonts w:asciiTheme="minorHAnsi" w:hAnsiTheme="minorHAnsi" w:cstheme="minorHAnsi"/>
        <w:color w:val="70787B"/>
        <w:sz w:val="15"/>
        <w:szCs w:val="15"/>
      </w:rPr>
      <w:t xml:space="preserve"> </w:t>
    </w:r>
    <w:r w:rsidR="00CA6D53">
      <w:rPr>
        <w:rFonts w:asciiTheme="minorHAnsi" w:hAnsiTheme="minorHAnsi" w:cstheme="minorHAnsi"/>
        <w:color w:val="70787B"/>
        <w:sz w:val="15"/>
        <w:szCs w:val="15"/>
      </w:rPr>
      <w:t>Procedure</w:t>
    </w:r>
    <w:r w:rsidR="00CA6D53" w:rsidRPr="00102B8A">
      <w:rPr>
        <w:rFonts w:asciiTheme="minorHAnsi" w:hAnsiTheme="minorHAnsi" w:cstheme="minorHAnsi"/>
        <w:color w:val="70787B"/>
        <w:sz w:val="15"/>
        <w:szCs w:val="15"/>
      </w:rPr>
      <w:t xml:space="preserve"> | </w:t>
    </w:r>
    <w:r w:rsidR="00C26F29">
      <w:rPr>
        <w:rFonts w:asciiTheme="minorHAnsi" w:hAnsiTheme="minorHAnsi" w:cstheme="minorHAnsi"/>
        <w:color w:val="70787B"/>
        <w:sz w:val="15"/>
        <w:szCs w:val="15"/>
      </w:rPr>
      <w:t>July</w:t>
    </w:r>
    <w:r w:rsidR="005D22EF">
      <w:rPr>
        <w:rFonts w:asciiTheme="minorHAnsi" w:hAnsiTheme="minorHAnsi" w:cstheme="minorHAnsi"/>
        <w:color w:val="70787B"/>
        <w:sz w:val="15"/>
        <w:szCs w:val="15"/>
      </w:rPr>
      <w:t xml:space="preserve"> </w:t>
    </w:r>
    <w:r w:rsidR="00CA6D53">
      <w:rPr>
        <w:rFonts w:asciiTheme="minorHAnsi" w:hAnsiTheme="minorHAnsi" w:cstheme="minorHAnsi"/>
        <w:color w:val="70787B"/>
        <w:sz w:val="15"/>
        <w:szCs w:val="15"/>
      </w:rPr>
      <w:t>202</w:t>
    </w:r>
    <w:r w:rsidR="005D22EF">
      <w:rPr>
        <w:rFonts w:asciiTheme="minorHAnsi" w:hAnsiTheme="minorHAnsi" w:cstheme="minorHAnsi"/>
        <w:color w:val="70787B"/>
        <w:sz w:val="15"/>
        <w:szCs w:val="15"/>
      </w:rPr>
      <w:t>3</w:t>
    </w:r>
    <w:r w:rsidR="00CA6D53" w:rsidRPr="00102B8A">
      <w:rPr>
        <w:rFonts w:asciiTheme="minorHAnsi" w:hAnsiTheme="minorHAnsi" w:cstheme="minorHAnsi"/>
        <w:color w:val="70787B"/>
        <w:sz w:val="15"/>
        <w:szCs w:val="15"/>
      </w:rPr>
      <w:t xml:space="preserve"> </w:t>
    </w:r>
  </w:p>
  <w:p w14:paraId="17B1E7D9" w14:textId="62C57678" w:rsidR="00CA6D53" w:rsidRPr="00102B8A" w:rsidRDefault="00CA6D53" w:rsidP="00CA6D5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C26F29">
      <w:rPr>
        <w:rFonts w:asciiTheme="minorHAnsi" w:hAnsiTheme="minorHAnsi" w:cstheme="minorHAnsi"/>
        <w:color w:val="70787B"/>
        <w:sz w:val="15"/>
        <w:szCs w:val="15"/>
      </w:rPr>
      <w:t>2023/0000375</w:t>
    </w:r>
  </w:p>
  <w:p w14:paraId="1F182123" w14:textId="77777777" w:rsidR="00CA6D53" w:rsidRPr="00102B8A" w:rsidRDefault="00CA6D53" w:rsidP="00CA6D5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p w14:paraId="1CB45989" w14:textId="7BBC031E"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hAnsiTheme="minorHAnsi" w:cstheme="minorHAnsi"/>
        <w:color w:val="70787B"/>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4184" w14:textId="77777777" w:rsidR="009C4CE2" w:rsidRDefault="009C4CE2" w:rsidP="00F45E9C">
      <w:r>
        <w:separator/>
      </w:r>
    </w:p>
  </w:footnote>
  <w:footnote w:type="continuationSeparator" w:id="0">
    <w:p w14:paraId="21C907C3" w14:textId="77777777" w:rsidR="009C4CE2" w:rsidRDefault="009C4CE2" w:rsidP="00F45E9C">
      <w:r>
        <w:continuationSeparator/>
      </w:r>
    </w:p>
  </w:footnote>
  <w:footnote w:type="continuationNotice" w:id="1">
    <w:p w14:paraId="5D5D0496" w14:textId="77777777" w:rsidR="009C4CE2" w:rsidRDefault="009C4CE2">
      <w:pPr>
        <w:spacing w:after="0" w:line="240" w:lineRule="auto"/>
      </w:pPr>
    </w:p>
  </w:footnote>
  <w:footnote w:id="2">
    <w:p w14:paraId="79767755" w14:textId="77777777" w:rsidR="009753DE" w:rsidRDefault="009753DE" w:rsidP="009753DE">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Ensuring consideration is given to compliance with the </w:t>
      </w:r>
      <w:r w:rsidRPr="005B1711">
        <w:rPr>
          <w:rFonts w:ascii="Arial" w:hAnsi="Arial" w:cs="Arial"/>
          <w:i/>
          <w:iCs/>
          <w:sz w:val="16"/>
          <w:szCs w:val="16"/>
        </w:rPr>
        <w:t>Education Services for Overseas Students Act</w:t>
      </w:r>
      <w:r>
        <w:rPr>
          <w:rFonts w:ascii="Arial" w:hAnsi="Arial" w:cs="Arial"/>
          <w:sz w:val="16"/>
          <w:szCs w:val="16"/>
        </w:rPr>
        <w:t>.</w:t>
      </w:r>
    </w:p>
  </w:footnote>
  <w:footnote w:id="3">
    <w:p w14:paraId="50CCFE99" w14:textId="77777777" w:rsidR="009753DE" w:rsidRDefault="009753DE" w:rsidP="009753DE">
      <w:pPr>
        <w:pStyle w:val="FootnoteText"/>
        <w:spacing w:before="0"/>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There may be a different Course Convenor for each campus offering of the course. In this instance a 'primary' Course Convenor is to be designated who will be responsible for completing the Course Profile.</w:t>
      </w:r>
    </w:p>
  </w:footnote>
  <w:footnote w:id="4">
    <w:p w14:paraId="63502433" w14:textId="77777777" w:rsidR="009753DE" w:rsidRDefault="009753DE" w:rsidP="009753DE">
      <w:pPr>
        <w:pStyle w:val="FootnoteText"/>
      </w:pPr>
      <w:r>
        <w:rPr>
          <w:rStyle w:val="FootnoteReference"/>
          <w:rFonts w:ascii="Arial" w:hAnsi="Arial" w:cs="Arial"/>
          <w:sz w:val="16"/>
          <w:szCs w:val="16"/>
        </w:rPr>
        <w:footnoteRef/>
      </w:r>
      <w:r>
        <w:rPr>
          <w:rFonts w:ascii="Arial" w:hAnsi="Arial" w:cs="Arial"/>
          <w:sz w:val="16"/>
          <w:szCs w:val="16"/>
        </w:rPr>
        <w:t xml:space="preserve"> In preparing the learning resources consideration should be given to the </w:t>
      </w:r>
      <w:hyperlink r:id="rId1" w:history="1">
        <w:r>
          <w:rPr>
            <w:rStyle w:val="Hyperlink"/>
            <w:rFonts w:ascii="Arial" w:hAnsi="Arial" w:cs="Arial"/>
            <w:sz w:val="16"/>
            <w:szCs w:val="16"/>
          </w:rPr>
          <w:t>Learning Resources and Reading List Guidelines.</w:t>
        </w:r>
      </w:hyperlink>
    </w:p>
  </w:footnote>
  <w:footnote w:id="5">
    <w:p w14:paraId="7ED3CB9A" w14:textId="68BA539F" w:rsidR="00CA6D53" w:rsidRPr="00AE5559" w:rsidRDefault="00075F66" w:rsidP="00CA6D53">
      <w:pPr>
        <w:pStyle w:val="FootnoteText"/>
        <w:rPr>
          <w:rFonts w:ascii="Arial" w:hAnsi="Arial" w:cs="Arial"/>
          <w:sz w:val="16"/>
          <w:szCs w:val="16"/>
        </w:rPr>
      </w:pPr>
      <w:r>
        <w:rPr>
          <w:rStyle w:val="FootnoteReference"/>
          <w:rFonts w:ascii="Arial" w:hAnsi="Arial" w:cs="Arial"/>
          <w:sz w:val="16"/>
          <w:szCs w:val="16"/>
        </w:rPr>
        <w:t>4</w:t>
      </w:r>
      <w:r w:rsidRPr="00AE5559">
        <w:rPr>
          <w:rFonts w:ascii="Arial" w:hAnsi="Arial" w:cs="Arial"/>
          <w:sz w:val="16"/>
          <w:szCs w:val="16"/>
        </w:rPr>
        <w:t xml:space="preserve"> </w:t>
      </w:r>
      <w:r w:rsidR="00CA6D53" w:rsidRPr="00AE5559">
        <w:rPr>
          <w:rFonts w:ascii="Arial" w:hAnsi="Arial" w:cs="Arial"/>
          <w:sz w:val="16"/>
          <w:szCs w:val="16"/>
        </w:rPr>
        <w:t xml:space="preserve">Deputy Head of School </w:t>
      </w:r>
      <w:r w:rsidR="00CA6D53">
        <w:rPr>
          <w:rFonts w:ascii="Arial" w:hAnsi="Arial" w:cs="Arial"/>
          <w:sz w:val="16"/>
          <w:szCs w:val="16"/>
        </w:rPr>
        <w:t>(</w:t>
      </w:r>
      <w:r w:rsidR="00CA6D53" w:rsidRPr="00AE5559">
        <w:rPr>
          <w:rFonts w:ascii="Arial" w:hAnsi="Arial" w:cs="Arial"/>
          <w:sz w:val="16"/>
          <w:szCs w:val="16"/>
        </w:rPr>
        <w:t>Learning and Teaching</w:t>
      </w:r>
      <w:r w:rsidR="00CA6D53">
        <w:rPr>
          <w:rFonts w:ascii="Arial" w:hAnsi="Arial" w:cs="Arial"/>
          <w:sz w:val="16"/>
          <w:szCs w:val="16"/>
        </w:rPr>
        <w:t>)</w:t>
      </w:r>
      <w:r w:rsidR="00CA6D53" w:rsidRPr="00AE5559">
        <w:rPr>
          <w:rFonts w:ascii="Arial" w:hAnsi="Arial" w:cs="Arial"/>
          <w:sz w:val="16"/>
          <w:szCs w:val="16"/>
        </w:rPr>
        <w:t xml:space="preserve"> or Program Director should use their discretion to determine whether a given change to the assessment requires Dean </w:t>
      </w:r>
      <w:r w:rsidR="00CA6D53">
        <w:rPr>
          <w:rFonts w:ascii="Arial" w:hAnsi="Arial" w:cs="Arial"/>
          <w:sz w:val="16"/>
          <w:szCs w:val="16"/>
        </w:rPr>
        <w:t>(</w:t>
      </w:r>
      <w:r w:rsidR="00CA6D53" w:rsidRPr="00AE5559">
        <w:rPr>
          <w:rFonts w:ascii="Arial" w:hAnsi="Arial" w:cs="Arial"/>
          <w:sz w:val="16"/>
          <w:szCs w:val="16"/>
        </w:rPr>
        <w:t>L&amp;T</w:t>
      </w:r>
      <w:r w:rsidR="00CA6D53">
        <w:rPr>
          <w:rFonts w:ascii="Arial" w:hAnsi="Arial" w:cs="Arial"/>
          <w:sz w:val="16"/>
          <w:szCs w:val="16"/>
        </w:rPr>
        <w:t>)</w:t>
      </w:r>
      <w:r w:rsidR="00CA6D53" w:rsidRPr="00AE5559">
        <w:rPr>
          <w:rFonts w:ascii="Arial" w:hAnsi="Arial" w:cs="Arial"/>
          <w:sz w:val="16"/>
          <w:szCs w:val="16"/>
        </w:rPr>
        <w:t xml:space="preserve"> approval.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61219063" w:rsidR="00F45E9C" w:rsidRPr="00F7147F" w:rsidRDefault="00295A95" w:rsidP="007A132E">
    <w:pPr>
      <w:pStyle w:val="Header"/>
      <w:ind w:right="-348"/>
      <w:jc w:val="right"/>
      <w:rPr>
        <w:rFonts w:ascii="Arial" w:hAnsi="Arial" w:cs="Arial"/>
        <w:b/>
        <w:sz w:val="52"/>
        <w:szCs w:val="52"/>
      </w:rPr>
    </w:pPr>
    <w:r>
      <w:rPr>
        <w:rFonts w:cs="Arial"/>
        <w:b/>
        <w:noProof/>
        <w:color w:val="E30918"/>
        <w:sz w:val="52"/>
        <w:szCs w:val="52"/>
      </w:rPr>
      <w:drawing>
        <wp:anchor distT="0" distB="0" distL="114300" distR="114300" simplePos="0" relativeHeight="251663363" behindDoc="1" locked="0" layoutInCell="1" allowOverlap="1" wp14:anchorId="5FAD1D53" wp14:editId="58356D03">
          <wp:simplePos x="0" y="0"/>
          <wp:positionH relativeFrom="margin">
            <wp:align>left</wp:align>
          </wp:positionH>
          <wp:positionV relativeFrom="page">
            <wp:posOffset>496976</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09E08C61" w:rsidR="007C1483" w:rsidRPr="00B81170" w:rsidRDefault="00B81170" w:rsidP="00B81170">
    <w:pPr>
      <w:pStyle w:val="Header"/>
      <w:ind w:right="-348"/>
      <w:jc w:val="right"/>
      <w:rPr>
        <w:rFonts w:ascii="Griffith Sans Text" w:hAnsi="Griffith Sans Text"/>
        <w:b/>
        <w:bCs/>
        <w:sz w:val="52"/>
        <w:szCs w:val="52"/>
      </w:rPr>
    </w:pPr>
    <w:r w:rsidRPr="00B81170">
      <w:rPr>
        <w:rFonts w:ascii="Griffith Sans Text" w:hAnsi="Griffith Sans Text" w:cs="Arial"/>
        <w:b/>
        <w:bCs/>
        <w:noProof/>
        <w:color w:val="E30918"/>
        <w:sz w:val="52"/>
        <w:szCs w:val="52"/>
      </w:rPr>
      <mc:AlternateContent>
        <mc:Choice Requires="wps">
          <w:drawing>
            <wp:anchor distT="0" distB="0" distL="114300" distR="114300" simplePos="0" relativeHeight="251660291" behindDoc="1" locked="0" layoutInCell="1" allowOverlap="1" wp14:anchorId="6D683CD7" wp14:editId="29648413">
              <wp:simplePos x="0" y="0"/>
              <wp:positionH relativeFrom="column">
                <wp:posOffset>3003753</wp:posOffset>
              </wp:positionH>
              <wp:positionV relativeFrom="page">
                <wp:posOffset>-830682</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AC1A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36.5pt;margin-top:-65.4pt;width:450.35pt;height:220.55pt;rotation:180;z-index:-25165618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" fillcolor="#f40609" stroked="f" strokeweight="1pt">
              <w10:wrap anchory="page"/>
            </v:shape>
          </w:pict>
        </mc:Fallback>
      </mc:AlternateContent>
    </w:r>
    <w:r w:rsidRPr="00B81170">
      <w:rPr>
        <w:rFonts w:ascii="Griffith Sans Text" w:hAnsi="Griffith Sans Text" w:cs="Arial"/>
        <w:b/>
        <w:bCs/>
        <w:noProof/>
        <w:color w:val="E30918"/>
        <w:sz w:val="52"/>
        <w:szCs w:val="52"/>
      </w:rPr>
      <w:drawing>
        <wp:anchor distT="0" distB="0" distL="114300" distR="114300" simplePos="0" relativeHeight="251661315" behindDoc="1" locked="0" layoutInCell="1" allowOverlap="1" wp14:anchorId="6644ED89" wp14:editId="6CE72443">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B81170">
      <w:rPr>
        <w:rFonts w:ascii="Griffith Sans Text" w:hAnsi="Griffith Sans Text" w:cs="Arial"/>
        <w:b/>
        <w:bCs/>
        <w:color w:val="FFFFFF" w:themeColor="background1"/>
        <w:sz w:val="52"/>
        <w:szCs w:val="52"/>
      </w:rPr>
      <w:t>Procedure</w:t>
    </w:r>
    <w:r>
      <w:rPr>
        <w:rFonts w:ascii="Arial" w:hAnsi="Arial" w:cs="Arial"/>
        <w:b/>
        <w:bCs/>
        <w:color w:val="FFFFFF" w:themeColor="background1"/>
        <w:sz w:val="22"/>
      </w:rPr>
      <w:br/>
    </w:r>
    <w:r>
      <w:rPr>
        <w:rFonts w:ascii="Arial" w:hAnsi="Arial" w:cs="Arial"/>
        <w:b/>
        <w:bCs/>
        <w:color w:val="FFFFFF" w:themeColor="background1"/>
        <w:sz w:val="22"/>
      </w:rPr>
      <w:br/>
    </w:r>
    <w:r w:rsidRPr="00B81170">
      <w:rPr>
        <w:rFonts w:ascii="Arial" w:hAnsi="Arial" w:cs="Arial"/>
        <w:b/>
        <w:bCs/>
        <w:color w:val="808080" w:themeColor="background1" w:themeShade="80"/>
        <w:sz w:val="22"/>
        <w:u w:val="single"/>
      </w:rPr>
      <w:t>NOTE</w:t>
    </w:r>
    <w:r w:rsidRPr="00B81170">
      <w:rPr>
        <w:rFonts w:ascii="Arial" w:hAnsi="Arial" w:cs="Arial"/>
        <w:b/>
        <w:bCs/>
        <w:color w:val="808080" w:themeColor="background1" w:themeShade="80"/>
        <w:sz w:val="22"/>
      </w:rPr>
      <w:t>:  Effective from Trimester 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2A54C7"/>
    <w:multiLevelType w:val="hybridMultilevel"/>
    <w:tmpl w:val="34BC8DD0"/>
    <w:lvl w:ilvl="0" w:tplc="C5304208">
      <w:start w:val="1"/>
      <w:numFmt w:val="bullet"/>
      <w:lvlText w:val=""/>
      <w:lvlJc w:val="left"/>
      <w:pPr>
        <w:ind w:left="1800" w:hanging="360"/>
      </w:pPr>
      <w:rPr>
        <w:rFonts w:ascii="Wingdings" w:hAnsi="Wingdings" w:hint="default"/>
        <w:color w:val="FF000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3" w15:restartNumberingAfterBreak="0">
    <w:nsid w:val="25950ABE"/>
    <w:multiLevelType w:val="hybridMultilevel"/>
    <w:tmpl w:val="3C88944A"/>
    <w:lvl w:ilvl="0" w:tplc="FFFFFFFF">
      <w:start w:val="1"/>
      <w:numFmt w:val="bullet"/>
      <w:lvlText w:val=""/>
      <w:lvlJc w:val="left"/>
      <w:pPr>
        <w:ind w:left="720" w:hanging="360"/>
      </w:pPr>
      <w:rPr>
        <w:rFonts w:ascii="Wingdings" w:hAnsi="Wingdings" w:hint="default"/>
        <w:color w:val="E30918"/>
      </w:rPr>
    </w:lvl>
    <w:lvl w:ilvl="1" w:tplc="EDEC25B0">
      <w:start w:val="1"/>
      <w:numFmt w:val="bullet"/>
      <w:lvlText w:val=""/>
      <w:lvlJc w:val="left"/>
      <w:pPr>
        <w:ind w:left="720" w:hanging="360"/>
      </w:pPr>
      <w:rPr>
        <w:rFonts w:ascii="Symbol" w:hAnsi="Symbol" w:hint="default"/>
        <w:color w:val="E51F3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9C1A8F"/>
    <w:multiLevelType w:val="hybridMultilevel"/>
    <w:tmpl w:val="12E65812"/>
    <w:lvl w:ilvl="0" w:tplc="2D8CB83C">
      <w:start w:val="1"/>
      <w:numFmt w:val="bullet"/>
      <w:lvlText w:val=""/>
      <w:lvlJc w:val="left"/>
      <w:pPr>
        <w:ind w:left="1260" w:hanging="360"/>
      </w:pPr>
      <w:rPr>
        <w:rFonts w:ascii="Wingdings" w:hAnsi="Wingdings" w:hint="default"/>
        <w:color w:val="FF0000"/>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7" w15:restartNumberingAfterBreak="0">
    <w:nsid w:val="316F3380"/>
    <w:multiLevelType w:val="multilevel"/>
    <w:tmpl w:val="EEBA0F14"/>
    <w:lvl w:ilvl="0">
      <w:start w:val="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F80F6F"/>
    <w:multiLevelType w:val="hybridMultilevel"/>
    <w:tmpl w:val="AD5296A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C217BA6"/>
    <w:multiLevelType w:val="hybridMultilevel"/>
    <w:tmpl w:val="F88A8332"/>
    <w:lvl w:ilvl="0" w:tplc="0C090005">
      <w:start w:val="1"/>
      <w:numFmt w:val="bullet"/>
      <w:lvlText w:val=""/>
      <w:lvlJc w:val="left"/>
      <w:pPr>
        <w:ind w:left="720" w:hanging="360"/>
      </w:pPr>
      <w:rPr>
        <w:rFonts w:ascii="Wingdings" w:hAnsi="Wingdings" w:hint="default"/>
        <w:color w:val="E30918"/>
      </w:rPr>
    </w:lvl>
    <w:lvl w:ilvl="1" w:tplc="789EA3AE">
      <w:start w:val="1"/>
      <w:numFmt w:val="bullet"/>
      <w:lvlText w:val=""/>
      <w:lvlJc w:val="left"/>
      <w:pPr>
        <w:ind w:left="1777" w:hanging="360"/>
      </w:pPr>
      <w:rPr>
        <w:rFonts w:ascii="Wingdings" w:hAnsi="Wingdings" w:hint="default"/>
        <w:color w:val="FF000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53DA0B56"/>
    <w:multiLevelType w:val="hybridMultilevel"/>
    <w:tmpl w:val="41CC8EF0"/>
    <w:lvl w:ilvl="0" w:tplc="860CF4C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D70078"/>
    <w:multiLevelType w:val="hybridMultilevel"/>
    <w:tmpl w:val="28521888"/>
    <w:lvl w:ilvl="0" w:tplc="860CF4C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9415C2"/>
    <w:multiLevelType w:val="hybridMultilevel"/>
    <w:tmpl w:val="B042681E"/>
    <w:lvl w:ilvl="0" w:tplc="860CF4C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1" w15:restartNumberingAfterBreak="0">
    <w:nsid w:val="7AF31421"/>
    <w:multiLevelType w:val="hybridMultilevel"/>
    <w:tmpl w:val="306C2BAE"/>
    <w:lvl w:ilvl="0" w:tplc="EDEC25B0">
      <w:start w:val="1"/>
      <w:numFmt w:val="bullet"/>
      <w:lvlText w:val=""/>
      <w:lvlJc w:val="left"/>
      <w:pPr>
        <w:ind w:left="720" w:hanging="360"/>
      </w:pPr>
      <w:rPr>
        <w:rFonts w:ascii="Symbol" w:hAnsi="Symbol" w:hint="default"/>
        <w:color w:val="E51F30"/>
      </w:rPr>
    </w:lvl>
    <w:lvl w:ilvl="1" w:tplc="FFFFFFFF">
      <w:start w:val="1"/>
      <w:numFmt w:val="bullet"/>
      <w:lvlText w:val=""/>
      <w:lvlJc w:val="left"/>
      <w:pPr>
        <w:ind w:left="1777" w:hanging="360"/>
      </w:pPr>
      <w:rPr>
        <w:rFonts w:ascii="Wingdings" w:hAnsi="Wingdings" w:hint="default"/>
        <w:color w:val="FF000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B250763"/>
    <w:multiLevelType w:val="hybridMultilevel"/>
    <w:tmpl w:val="15D27C8C"/>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59568497">
    <w:abstractNumId w:val="9"/>
  </w:num>
  <w:num w:numId="2" w16cid:durableId="410155293">
    <w:abstractNumId w:val="5"/>
  </w:num>
  <w:num w:numId="3" w16cid:durableId="2104954119">
    <w:abstractNumId w:val="21"/>
  </w:num>
  <w:num w:numId="4" w16cid:durableId="1534608989">
    <w:abstractNumId w:val="43"/>
  </w:num>
  <w:num w:numId="5" w16cid:durableId="604271131">
    <w:abstractNumId w:val="25"/>
  </w:num>
  <w:num w:numId="6" w16cid:durableId="1780300528">
    <w:abstractNumId w:val="23"/>
  </w:num>
  <w:num w:numId="7" w16cid:durableId="1221595735">
    <w:abstractNumId w:val="27"/>
  </w:num>
  <w:num w:numId="8" w16cid:durableId="837354754">
    <w:abstractNumId w:val="8"/>
  </w:num>
  <w:num w:numId="9" w16cid:durableId="1214586114">
    <w:abstractNumId w:val="14"/>
  </w:num>
  <w:num w:numId="10" w16cid:durableId="1015616785">
    <w:abstractNumId w:val="32"/>
  </w:num>
  <w:num w:numId="11" w16cid:durableId="1107699013">
    <w:abstractNumId w:val="20"/>
  </w:num>
  <w:num w:numId="12" w16cid:durableId="1210074747">
    <w:abstractNumId w:val="29"/>
  </w:num>
  <w:num w:numId="13" w16cid:durableId="900479411">
    <w:abstractNumId w:val="6"/>
  </w:num>
  <w:num w:numId="14" w16cid:durableId="1047488247">
    <w:abstractNumId w:val="30"/>
  </w:num>
  <w:num w:numId="15" w16cid:durableId="2110004351">
    <w:abstractNumId w:val="4"/>
  </w:num>
  <w:num w:numId="16" w16cid:durableId="1338116842">
    <w:abstractNumId w:val="36"/>
  </w:num>
  <w:num w:numId="17" w16cid:durableId="540435561">
    <w:abstractNumId w:val="37"/>
  </w:num>
  <w:num w:numId="18" w16cid:durableId="1462074515">
    <w:abstractNumId w:val="22"/>
  </w:num>
  <w:num w:numId="19" w16cid:durableId="854467129">
    <w:abstractNumId w:val="34"/>
  </w:num>
  <w:num w:numId="20" w16cid:durableId="1561939707">
    <w:abstractNumId w:val="44"/>
  </w:num>
  <w:num w:numId="21" w16cid:durableId="1117869139">
    <w:abstractNumId w:val="0"/>
  </w:num>
  <w:num w:numId="22" w16cid:durableId="302665708">
    <w:abstractNumId w:val="11"/>
  </w:num>
  <w:num w:numId="23" w16cid:durableId="660623079">
    <w:abstractNumId w:val="1"/>
  </w:num>
  <w:num w:numId="24" w16cid:durableId="1149713175">
    <w:abstractNumId w:val="40"/>
  </w:num>
  <w:num w:numId="25" w16cid:durableId="1071655086">
    <w:abstractNumId w:val="12"/>
  </w:num>
  <w:num w:numId="26" w16cid:durableId="1925138851">
    <w:abstractNumId w:val="19"/>
  </w:num>
  <w:num w:numId="27" w16cid:durableId="1054961962">
    <w:abstractNumId w:val="2"/>
  </w:num>
  <w:num w:numId="28" w16cid:durableId="229654361">
    <w:abstractNumId w:val="15"/>
  </w:num>
  <w:num w:numId="29" w16cid:durableId="1977376035">
    <w:abstractNumId w:val="7"/>
  </w:num>
  <w:num w:numId="30" w16cid:durableId="2050639983">
    <w:abstractNumId w:val="38"/>
  </w:num>
  <w:num w:numId="31" w16cid:durableId="1185284675">
    <w:abstractNumId w:val="10"/>
  </w:num>
  <w:num w:numId="32" w16cid:durableId="2014409321">
    <w:abstractNumId w:val="33"/>
  </w:num>
  <w:num w:numId="33" w16cid:durableId="908229498">
    <w:abstractNumId w:val="39"/>
  </w:num>
  <w:num w:numId="34" w16cid:durableId="1448544259">
    <w:abstractNumId w:val="31"/>
  </w:num>
  <w:num w:numId="35" w16cid:durableId="357433598">
    <w:abstractNumId w:val="35"/>
  </w:num>
  <w:num w:numId="36" w16cid:durableId="931932509">
    <w:abstractNumId w:val="21"/>
  </w:num>
  <w:num w:numId="37" w16cid:durableId="2015839747">
    <w:abstractNumId w:val="18"/>
  </w:num>
  <w:num w:numId="38" w16cid:durableId="1639411852">
    <w:abstractNumId w:val="21"/>
  </w:num>
  <w:num w:numId="39" w16cid:durableId="1320646647">
    <w:abstractNumId w:val="21"/>
  </w:num>
  <w:num w:numId="40" w16cid:durableId="1179664580">
    <w:abstractNumId w:val="21"/>
  </w:num>
  <w:num w:numId="41" w16cid:durableId="1213544644">
    <w:abstractNumId w:val="21"/>
  </w:num>
  <w:num w:numId="42" w16cid:durableId="1746948867">
    <w:abstractNumId w:val="21"/>
  </w:num>
  <w:num w:numId="43" w16cid:durableId="677469237">
    <w:abstractNumId w:val="21"/>
  </w:num>
  <w:num w:numId="44" w16cid:durableId="1677730889">
    <w:abstractNumId w:val="21"/>
  </w:num>
  <w:num w:numId="45" w16cid:durableId="406615295">
    <w:abstractNumId w:val="21"/>
  </w:num>
  <w:num w:numId="46" w16cid:durableId="1583836167">
    <w:abstractNumId w:val="21"/>
  </w:num>
  <w:num w:numId="47" w16cid:durableId="41945821">
    <w:abstractNumId w:val="21"/>
  </w:num>
  <w:num w:numId="48" w16cid:durableId="1643996138">
    <w:abstractNumId w:val="21"/>
  </w:num>
  <w:num w:numId="49" w16cid:durableId="1680890634">
    <w:abstractNumId w:val="17"/>
  </w:num>
  <w:num w:numId="50" w16cid:durableId="722292398">
    <w:abstractNumId w:val="16"/>
  </w:num>
  <w:num w:numId="51" w16cid:durableId="1018197850">
    <w:abstractNumId w:val="3"/>
  </w:num>
  <w:num w:numId="52" w16cid:durableId="610666404">
    <w:abstractNumId w:val="26"/>
  </w:num>
  <w:num w:numId="53" w16cid:durableId="1352683123">
    <w:abstractNumId w:val="28"/>
  </w:num>
  <w:num w:numId="54" w16cid:durableId="1612585086">
    <w:abstractNumId w:val="24"/>
  </w:num>
  <w:num w:numId="55" w16cid:durableId="1926769273">
    <w:abstractNumId w:val="41"/>
  </w:num>
  <w:num w:numId="56" w16cid:durableId="1067917564">
    <w:abstractNumId w:val="13"/>
  </w:num>
  <w:num w:numId="57" w16cid:durableId="215941723">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3NDQxMjMzMbM0MDFT0lEKTi0uzszPAykwrAUAUu0LDiwAAAA="/>
  </w:docVars>
  <w:rsids>
    <w:rsidRoot w:val="00BB332B"/>
    <w:rsid w:val="00007CE6"/>
    <w:rsid w:val="0001254D"/>
    <w:rsid w:val="00012F47"/>
    <w:rsid w:val="00021C01"/>
    <w:rsid w:val="0002258D"/>
    <w:rsid w:val="000372F6"/>
    <w:rsid w:val="00037E6F"/>
    <w:rsid w:val="000408E3"/>
    <w:rsid w:val="00040BB8"/>
    <w:rsid w:val="00041B5B"/>
    <w:rsid w:val="00042FBA"/>
    <w:rsid w:val="00045D5F"/>
    <w:rsid w:val="00050910"/>
    <w:rsid w:val="00051573"/>
    <w:rsid w:val="00052E7B"/>
    <w:rsid w:val="00052F81"/>
    <w:rsid w:val="00053A5F"/>
    <w:rsid w:val="00056724"/>
    <w:rsid w:val="000576DF"/>
    <w:rsid w:val="00063FCF"/>
    <w:rsid w:val="000674C0"/>
    <w:rsid w:val="00075F66"/>
    <w:rsid w:val="000824CD"/>
    <w:rsid w:val="000849AD"/>
    <w:rsid w:val="00087697"/>
    <w:rsid w:val="0009125F"/>
    <w:rsid w:val="000A3070"/>
    <w:rsid w:val="000B2888"/>
    <w:rsid w:val="000B3767"/>
    <w:rsid w:val="000B43C9"/>
    <w:rsid w:val="000B7D0C"/>
    <w:rsid w:val="000C2C05"/>
    <w:rsid w:val="000C599F"/>
    <w:rsid w:val="000D5843"/>
    <w:rsid w:val="000E2A8A"/>
    <w:rsid w:val="000E4CBE"/>
    <w:rsid w:val="000E51B4"/>
    <w:rsid w:val="000E5D52"/>
    <w:rsid w:val="000E5D83"/>
    <w:rsid w:val="000E6B26"/>
    <w:rsid w:val="000F14A9"/>
    <w:rsid w:val="00102763"/>
    <w:rsid w:val="00102B8A"/>
    <w:rsid w:val="00102D19"/>
    <w:rsid w:val="00104000"/>
    <w:rsid w:val="00105063"/>
    <w:rsid w:val="0010768E"/>
    <w:rsid w:val="0012132F"/>
    <w:rsid w:val="00122CF0"/>
    <w:rsid w:val="001254E2"/>
    <w:rsid w:val="0013141E"/>
    <w:rsid w:val="00132BD4"/>
    <w:rsid w:val="00147A35"/>
    <w:rsid w:val="00147B11"/>
    <w:rsid w:val="00152D7D"/>
    <w:rsid w:val="001537D5"/>
    <w:rsid w:val="00162972"/>
    <w:rsid w:val="00167117"/>
    <w:rsid w:val="001735D3"/>
    <w:rsid w:val="0017412E"/>
    <w:rsid w:val="00180673"/>
    <w:rsid w:val="00180A28"/>
    <w:rsid w:val="00180CE0"/>
    <w:rsid w:val="00181BF5"/>
    <w:rsid w:val="00187159"/>
    <w:rsid w:val="00192ACD"/>
    <w:rsid w:val="001A138A"/>
    <w:rsid w:val="001A1ABF"/>
    <w:rsid w:val="001D0DB6"/>
    <w:rsid w:val="001D2660"/>
    <w:rsid w:val="001D461E"/>
    <w:rsid w:val="001E6438"/>
    <w:rsid w:val="001F5E2B"/>
    <w:rsid w:val="0020050C"/>
    <w:rsid w:val="002015FA"/>
    <w:rsid w:val="00203860"/>
    <w:rsid w:val="002043F8"/>
    <w:rsid w:val="002301BB"/>
    <w:rsid w:val="00231CF0"/>
    <w:rsid w:val="00233068"/>
    <w:rsid w:val="00234FC7"/>
    <w:rsid w:val="0024475D"/>
    <w:rsid w:val="00246CB4"/>
    <w:rsid w:val="00270B93"/>
    <w:rsid w:val="00272168"/>
    <w:rsid w:val="00272A33"/>
    <w:rsid w:val="0027526D"/>
    <w:rsid w:val="002848DA"/>
    <w:rsid w:val="00284D80"/>
    <w:rsid w:val="00292247"/>
    <w:rsid w:val="00295A95"/>
    <w:rsid w:val="002A1DE8"/>
    <w:rsid w:val="002A78A0"/>
    <w:rsid w:val="002B02ED"/>
    <w:rsid w:val="002B100C"/>
    <w:rsid w:val="002B432B"/>
    <w:rsid w:val="002B5AE6"/>
    <w:rsid w:val="002C4450"/>
    <w:rsid w:val="002C4CE0"/>
    <w:rsid w:val="002E14B8"/>
    <w:rsid w:val="002E2176"/>
    <w:rsid w:val="002E285B"/>
    <w:rsid w:val="002E4FA8"/>
    <w:rsid w:val="002F13EA"/>
    <w:rsid w:val="002F5132"/>
    <w:rsid w:val="002F52A9"/>
    <w:rsid w:val="002F6138"/>
    <w:rsid w:val="00302464"/>
    <w:rsid w:val="003045F8"/>
    <w:rsid w:val="00305299"/>
    <w:rsid w:val="00305C35"/>
    <w:rsid w:val="00311F29"/>
    <w:rsid w:val="00320C55"/>
    <w:rsid w:val="00322FF9"/>
    <w:rsid w:val="00332215"/>
    <w:rsid w:val="00332EC1"/>
    <w:rsid w:val="00333B53"/>
    <w:rsid w:val="003345EE"/>
    <w:rsid w:val="0034496B"/>
    <w:rsid w:val="0034504C"/>
    <w:rsid w:val="00350CB0"/>
    <w:rsid w:val="0037658D"/>
    <w:rsid w:val="00376FB2"/>
    <w:rsid w:val="00382F39"/>
    <w:rsid w:val="0038519F"/>
    <w:rsid w:val="003873FF"/>
    <w:rsid w:val="00394AC0"/>
    <w:rsid w:val="003B0C9A"/>
    <w:rsid w:val="003B1D32"/>
    <w:rsid w:val="003B7B3E"/>
    <w:rsid w:val="003C20B4"/>
    <w:rsid w:val="003C4CA3"/>
    <w:rsid w:val="003D0FE4"/>
    <w:rsid w:val="003D418D"/>
    <w:rsid w:val="003D51F2"/>
    <w:rsid w:val="003D5267"/>
    <w:rsid w:val="003E0B6D"/>
    <w:rsid w:val="003E1E69"/>
    <w:rsid w:val="003E5024"/>
    <w:rsid w:val="003E514B"/>
    <w:rsid w:val="003F17F5"/>
    <w:rsid w:val="003F32AF"/>
    <w:rsid w:val="003F67AC"/>
    <w:rsid w:val="004127D7"/>
    <w:rsid w:val="004144E6"/>
    <w:rsid w:val="004251EE"/>
    <w:rsid w:val="004370EE"/>
    <w:rsid w:val="00441014"/>
    <w:rsid w:val="004430BB"/>
    <w:rsid w:val="00443ADF"/>
    <w:rsid w:val="00452F4C"/>
    <w:rsid w:val="004617E4"/>
    <w:rsid w:val="00466B7E"/>
    <w:rsid w:val="00470DC3"/>
    <w:rsid w:val="004723ED"/>
    <w:rsid w:val="00473800"/>
    <w:rsid w:val="0049225D"/>
    <w:rsid w:val="004B38E1"/>
    <w:rsid w:val="004B67EB"/>
    <w:rsid w:val="004B767C"/>
    <w:rsid w:val="004C49E3"/>
    <w:rsid w:val="004C4C50"/>
    <w:rsid w:val="004C66AE"/>
    <w:rsid w:val="004C77E1"/>
    <w:rsid w:val="004D2859"/>
    <w:rsid w:val="004D2BE0"/>
    <w:rsid w:val="004D7998"/>
    <w:rsid w:val="004E17AF"/>
    <w:rsid w:val="004E2E48"/>
    <w:rsid w:val="004E50B9"/>
    <w:rsid w:val="004E7005"/>
    <w:rsid w:val="004F01DA"/>
    <w:rsid w:val="004F3E9A"/>
    <w:rsid w:val="00503A3B"/>
    <w:rsid w:val="0050415F"/>
    <w:rsid w:val="00504E01"/>
    <w:rsid w:val="005104A1"/>
    <w:rsid w:val="00511137"/>
    <w:rsid w:val="00512020"/>
    <w:rsid w:val="00525C75"/>
    <w:rsid w:val="005279AC"/>
    <w:rsid w:val="005411C6"/>
    <w:rsid w:val="00541F5A"/>
    <w:rsid w:val="00545FF8"/>
    <w:rsid w:val="00547ADF"/>
    <w:rsid w:val="0055123D"/>
    <w:rsid w:val="00553B87"/>
    <w:rsid w:val="0055651E"/>
    <w:rsid w:val="00557E43"/>
    <w:rsid w:val="00560079"/>
    <w:rsid w:val="00561625"/>
    <w:rsid w:val="005625B9"/>
    <w:rsid w:val="00564685"/>
    <w:rsid w:val="005649EC"/>
    <w:rsid w:val="005703AB"/>
    <w:rsid w:val="005738ED"/>
    <w:rsid w:val="00573A3D"/>
    <w:rsid w:val="005758D8"/>
    <w:rsid w:val="00582B51"/>
    <w:rsid w:val="005841FC"/>
    <w:rsid w:val="00585205"/>
    <w:rsid w:val="00590C60"/>
    <w:rsid w:val="005943D5"/>
    <w:rsid w:val="005A03C1"/>
    <w:rsid w:val="005A09EF"/>
    <w:rsid w:val="005A612B"/>
    <w:rsid w:val="005A7A34"/>
    <w:rsid w:val="005B1711"/>
    <w:rsid w:val="005B3CB1"/>
    <w:rsid w:val="005B5914"/>
    <w:rsid w:val="005B5C34"/>
    <w:rsid w:val="005C2A04"/>
    <w:rsid w:val="005C57F8"/>
    <w:rsid w:val="005D22EF"/>
    <w:rsid w:val="005E1E03"/>
    <w:rsid w:val="005E4006"/>
    <w:rsid w:val="005E494F"/>
    <w:rsid w:val="0063321F"/>
    <w:rsid w:val="00634387"/>
    <w:rsid w:val="0064557D"/>
    <w:rsid w:val="006464BB"/>
    <w:rsid w:val="00647006"/>
    <w:rsid w:val="00650F00"/>
    <w:rsid w:val="0065542A"/>
    <w:rsid w:val="00661D55"/>
    <w:rsid w:val="006626D7"/>
    <w:rsid w:val="00662A4D"/>
    <w:rsid w:val="006640BF"/>
    <w:rsid w:val="006664D5"/>
    <w:rsid w:val="00667F87"/>
    <w:rsid w:val="00674AC7"/>
    <w:rsid w:val="00675E94"/>
    <w:rsid w:val="00686AED"/>
    <w:rsid w:val="0069439E"/>
    <w:rsid w:val="00696054"/>
    <w:rsid w:val="006A2939"/>
    <w:rsid w:val="006A4F70"/>
    <w:rsid w:val="006B31ED"/>
    <w:rsid w:val="006C182A"/>
    <w:rsid w:val="006C2418"/>
    <w:rsid w:val="006C7FCD"/>
    <w:rsid w:val="006D1A97"/>
    <w:rsid w:val="006D2A66"/>
    <w:rsid w:val="006D4D5D"/>
    <w:rsid w:val="006F246A"/>
    <w:rsid w:val="006F58C0"/>
    <w:rsid w:val="00701F3E"/>
    <w:rsid w:val="00702795"/>
    <w:rsid w:val="00704A2C"/>
    <w:rsid w:val="00707E82"/>
    <w:rsid w:val="0071121B"/>
    <w:rsid w:val="0072491E"/>
    <w:rsid w:val="00742899"/>
    <w:rsid w:val="0075505C"/>
    <w:rsid w:val="0075730D"/>
    <w:rsid w:val="007706AB"/>
    <w:rsid w:val="00771F35"/>
    <w:rsid w:val="00773B30"/>
    <w:rsid w:val="00776C5D"/>
    <w:rsid w:val="0078241D"/>
    <w:rsid w:val="00784315"/>
    <w:rsid w:val="007866BC"/>
    <w:rsid w:val="00786A77"/>
    <w:rsid w:val="0078767D"/>
    <w:rsid w:val="00792AD8"/>
    <w:rsid w:val="0079386C"/>
    <w:rsid w:val="007A132E"/>
    <w:rsid w:val="007A3046"/>
    <w:rsid w:val="007A36D7"/>
    <w:rsid w:val="007A578C"/>
    <w:rsid w:val="007B0365"/>
    <w:rsid w:val="007B100E"/>
    <w:rsid w:val="007B685A"/>
    <w:rsid w:val="007C00D0"/>
    <w:rsid w:val="007C1483"/>
    <w:rsid w:val="007C14CB"/>
    <w:rsid w:val="007C68AC"/>
    <w:rsid w:val="007D2C38"/>
    <w:rsid w:val="007D2CF5"/>
    <w:rsid w:val="007D65B8"/>
    <w:rsid w:val="007F1C81"/>
    <w:rsid w:val="007F2B02"/>
    <w:rsid w:val="008013F7"/>
    <w:rsid w:val="00807345"/>
    <w:rsid w:val="008075B2"/>
    <w:rsid w:val="00810A69"/>
    <w:rsid w:val="00813D87"/>
    <w:rsid w:val="00814590"/>
    <w:rsid w:val="0081659D"/>
    <w:rsid w:val="008211FF"/>
    <w:rsid w:val="00823301"/>
    <w:rsid w:val="00825110"/>
    <w:rsid w:val="008267C5"/>
    <w:rsid w:val="008268D7"/>
    <w:rsid w:val="00831703"/>
    <w:rsid w:val="00832BEE"/>
    <w:rsid w:val="008342CC"/>
    <w:rsid w:val="00834839"/>
    <w:rsid w:val="00843997"/>
    <w:rsid w:val="0084695A"/>
    <w:rsid w:val="008542C4"/>
    <w:rsid w:val="00854ED8"/>
    <w:rsid w:val="0086273D"/>
    <w:rsid w:val="00863385"/>
    <w:rsid w:val="00866569"/>
    <w:rsid w:val="00871013"/>
    <w:rsid w:val="00874DA4"/>
    <w:rsid w:val="008752F2"/>
    <w:rsid w:val="008805DD"/>
    <w:rsid w:val="0088405A"/>
    <w:rsid w:val="0089398C"/>
    <w:rsid w:val="008A54D4"/>
    <w:rsid w:val="008D030A"/>
    <w:rsid w:val="008D1E3C"/>
    <w:rsid w:val="008E1D32"/>
    <w:rsid w:val="008E4171"/>
    <w:rsid w:val="008E4C9F"/>
    <w:rsid w:val="008E5D69"/>
    <w:rsid w:val="008F5D03"/>
    <w:rsid w:val="00911012"/>
    <w:rsid w:val="00911B41"/>
    <w:rsid w:val="0091205A"/>
    <w:rsid w:val="00921567"/>
    <w:rsid w:val="009252DB"/>
    <w:rsid w:val="00925E0C"/>
    <w:rsid w:val="0092637C"/>
    <w:rsid w:val="00926581"/>
    <w:rsid w:val="00933D23"/>
    <w:rsid w:val="009448FB"/>
    <w:rsid w:val="009459B4"/>
    <w:rsid w:val="00945B70"/>
    <w:rsid w:val="00946B2D"/>
    <w:rsid w:val="00947F35"/>
    <w:rsid w:val="00950014"/>
    <w:rsid w:val="0095399A"/>
    <w:rsid w:val="00954F24"/>
    <w:rsid w:val="0097437D"/>
    <w:rsid w:val="00974E55"/>
    <w:rsid w:val="009753DE"/>
    <w:rsid w:val="00976DB8"/>
    <w:rsid w:val="00980F8E"/>
    <w:rsid w:val="0098690D"/>
    <w:rsid w:val="0098747B"/>
    <w:rsid w:val="00987959"/>
    <w:rsid w:val="0099187B"/>
    <w:rsid w:val="00997D62"/>
    <w:rsid w:val="00997DEA"/>
    <w:rsid w:val="009A6028"/>
    <w:rsid w:val="009B3179"/>
    <w:rsid w:val="009B7685"/>
    <w:rsid w:val="009C1955"/>
    <w:rsid w:val="009C3D6A"/>
    <w:rsid w:val="009C4CE2"/>
    <w:rsid w:val="009E2F2F"/>
    <w:rsid w:val="009E7471"/>
    <w:rsid w:val="009F15CB"/>
    <w:rsid w:val="009F1BD8"/>
    <w:rsid w:val="009F313A"/>
    <w:rsid w:val="00A04082"/>
    <w:rsid w:val="00A06C38"/>
    <w:rsid w:val="00A127BD"/>
    <w:rsid w:val="00A24E55"/>
    <w:rsid w:val="00A25AA1"/>
    <w:rsid w:val="00A36943"/>
    <w:rsid w:val="00A50ED4"/>
    <w:rsid w:val="00A60321"/>
    <w:rsid w:val="00A63331"/>
    <w:rsid w:val="00A64338"/>
    <w:rsid w:val="00A65908"/>
    <w:rsid w:val="00A67DAE"/>
    <w:rsid w:val="00A70E6F"/>
    <w:rsid w:val="00A71AD8"/>
    <w:rsid w:val="00A7312D"/>
    <w:rsid w:val="00A7785F"/>
    <w:rsid w:val="00A804BA"/>
    <w:rsid w:val="00A8131C"/>
    <w:rsid w:val="00A8142C"/>
    <w:rsid w:val="00A82308"/>
    <w:rsid w:val="00A82A75"/>
    <w:rsid w:val="00A83317"/>
    <w:rsid w:val="00A84CEC"/>
    <w:rsid w:val="00A8677D"/>
    <w:rsid w:val="00A91C7E"/>
    <w:rsid w:val="00A91F3B"/>
    <w:rsid w:val="00A95F56"/>
    <w:rsid w:val="00A961AC"/>
    <w:rsid w:val="00AA227D"/>
    <w:rsid w:val="00AA4460"/>
    <w:rsid w:val="00AB30DD"/>
    <w:rsid w:val="00AC25B5"/>
    <w:rsid w:val="00AD1316"/>
    <w:rsid w:val="00AD6696"/>
    <w:rsid w:val="00AE4EA8"/>
    <w:rsid w:val="00AE51FB"/>
    <w:rsid w:val="00AF2147"/>
    <w:rsid w:val="00AF33E3"/>
    <w:rsid w:val="00AF3B1E"/>
    <w:rsid w:val="00AF4034"/>
    <w:rsid w:val="00AF56C6"/>
    <w:rsid w:val="00AF5BF6"/>
    <w:rsid w:val="00B0284B"/>
    <w:rsid w:val="00B02B70"/>
    <w:rsid w:val="00B03A41"/>
    <w:rsid w:val="00B04BAA"/>
    <w:rsid w:val="00B15D0B"/>
    <w:rsid w:val="00B264BF"/>
    <w:rsid w:val="00B26C9A"/>
    <w:rsid w:val="00B34AA7"/>
    <w:rsid w:val="00B43C60"/>
    <w:rsid w:val="00B51DF8"/>
    <w:rsid w:val="00B53615"/>
    <w:rsid w:val="00B54CE9"/>
    <w:rsid w:val="00B56FD6"/>
    <w:rsid w:val="00B57117"/>
    <w:rsid w:val="00B81170"/>
    <w:rsid w:val="00B90033"/>
    <w:rsid w:val="00B954C5"/>
    <w:rsid w:val="00BA0015"/>
    <w:rsid w:val="00BA0D7E"/>
    <w:rsid w:val="00BA4BF0"/>
    <w:rsid w:val="00BA5B5E"/>
    <w:rsid w:val="00BA6219"/>
    <w:rsid w:val="00BA70D7"/>
    <w:rsid w:val="00BA7F01"/>
    <w:rsid w:val="00BB0B98"/>
    <w:rsid w:val="00BB2237"/>
    <w:rsid w:val="00BB332B"/>
    <w:rsid w:val="00BB3D5F"/>
    <w:rsid w:val="00BB407A"/>
    <w:rsid w:val="00BB66B5"/>
    <w:rsid w:val="00BC3ED3"/>
    <w:rsid w:val="00BC44CB"/>
    <w:rsid w:val="00BC55CF"/>
    <w:rsid w:val="00BD107C"/>
    <w:rsid w:val="00BD32B2"/>
    <w:rsid w:val="00BE5645"/>
    <w:rsid w:val="00BF3090"/>
    <w:rsid w:val="00C01939"/>
    <w:rsid w:val="00C16500"/>
    <w:rsid w:val="00C26A2B"/>
    <w:rsid w:val="00C26F29"/>
    <w:rsid w:val="00C31ECA"/>
    <w:rsid w:val="00C33CC5"/>
    <w:rsid w:val="00C40554"/>
    <w:rsid w:val="00C42CD8"/>
    <w:rsid w:val="00C43588"/>
    <w:rsid w:val="00C47DB3"/>
    <w:rsid w:val="00C5755D"/>
    <w:rsid w:val="00C61357"/>
    <w:rsid w:val="00C644BC"/>
    <w:rsid w:val="00C655EF"/>
    <w:rsid w:val="00C74FCB"/>
    <w:rsid w:val="00C80B51"/>
    <w:rsid w:val="00C80F2E"/>
    <w:rsid w:val="00C8693F"/>
    <w:rsid w:val="00C91165"/>
    <w:rsid w:val="00C935CF"/>
    <w:rsid w:val="00C97251"/>
    <w:rsid w:val="00C97759"/>
    <w:rsid w:val="00CA6D53"/>
    <w:rsid w:val="00CA7E35"/>
    <w:rsid w:val="00CB3326"/>
    <w:rsid w:val="00CC43B2"/>
    <w:rsid w:val="00CC69B4"/>
    <w:rsid w:val="00CD4C02"/>
    <w:rsid w:val="00CD4DCE"/>
    <w:rsid w:val="00CD6D22"/>
    <w:rsid w:val="00CE0A50"/>
    <w:rsid w:val="00CE4484"/>
    <w:rsid w:val="00CF2EBA"/>
    <w:rsid w:val="00CF6D79"/>
    <w:rsid w:val="00CF7F1B"/>
    <w:rsid w:val="00D14EF0"/>
    <w:rsid w:val="00D1605A"/>
    <w:rsid w:val="00D20DE3"/>
    <w:rsid w:val="00D22A18"/>
    <w:rsid w:val="00D31975"/>
    <w:rsid w:val="00D33E0C"/>
    <w:rsid w:val="00D349D9"/>
    <w:rsid w:val="00D35A2C"/>
    <w:rsid w:val="00D41A10"/>
    <w:rsid w:val="00D44766"/>
    <w:rsid w:val="00D5114B"/>
    <w:rsid w:val="00D66192"/>
    <w:rsid w:val="00D66ECF"/>
    <w:rsid w:val="00D67F1F"/>
    <w:rsid w:val="00D77C9B"/>
    <w:rsid w:val="00D8453B"/>
    <w:rsid w:val="00D855AA"/>
    <w:rsid w:val="00D86597"/>
    <w:rsid w:val="00D94F19"/>
    <w:rsid w:val="00D95767"/>
    <w:rsid w:val="00DA348D"/>
    <w:rsid w:val="00DA3C93"/>
    <w:rsid w:val="00DB0A25"/>
    <w:rsid w:val="00DB46CC"/>
    <w:rsid w:val="00DB53FB"/>
    <w:rsid w:val="00DB6A83"/>
    <w:rsid w:val="00DC4670"/>
    <w:rsid w:val="00DD657E"/>
    <w:rsid w:val="00DD6A23"/>
    <w:rsid w:val="00DD7190"/>
    <w:rsid w:val="00DD72B2"/>
    <w:rsid w:val="00DE207C"/>
    <w:rsid w:val="00DE745A"/>
    <w:rsid w:val="00DF173D"/>
    <w:rsid w:val="00E00AD2"/>
    <w:rsid w:val="00E02A2F"/>
    <w:rsid w:val="00E136B5"/>
    <w:rsid w:val="00E14ADF"/>
    <w:rsid w:val="00E17726"/>
    <w:rsid w:val="00E225C6"/>
    <w:rsid w:val="00E235C1"/>
    <w:rsid w:val="00E3370E"/>
    <w:rsid w:val="00E33EAB"/>
    <w:rsid w:val="00E34BD2"/>
    <w:rsid w:val="00E37C44"/>
    <w:rsid w:val="00E40115"/>
    <w:rsid w:val="00E40567"/>
    <w:rsid w:val="00E406BB"/>
    <w:rsid w:val="00E4546F"/>
    <w:rsid w:val="00E537CD"/>
    <w:rsid w:val="00E5631A"/>
    <w:rsid w:val="00E5772B"/>
    <w:rsid w:val="00E61154"/>
    <w:rsid w:val="00E61384"/>
    <w:rsid w:val="00E83148"/>
    <w:rsid w:val="00E870F4"/>
    <w:rsid w:val="00EA6390"/>
    <w:rsid w:val="00EA6454"/>
    <w:rsid w:val="00EA794F"/>
    <w:rsid w:val="00EB04C1"/>
    <w:rsid w:val="00EB67EB"/>
    <w:rsid w:val="00EB789F"/>
    <w:rsid w:val="00EC0BCC"/>
    <w:rsid w:val="00EC1778"/>
    <w:rsid w:val="00ED12B6"/>
    <w:rsid w:val="00EE02E1"/>
    <w:rsid w:val="00EE421A"/>
    <w:rsid w:val="00EE74CF"/>
    <w:rsid w:val="00EF083E"/>
    <w:rsid w:val="00EF0FC1"/>
    <w:rsid w:val="00EF27CD"/>
    <w:rsid w:val="00EF2D1C"/>
    <w:rsid w:val="00EF391B"/>
    <w:rsid w:val="00F014A2"/>
    <w:rsid w:val="00F02DBB"/>
    <w:rsid w:val="00F035C0"/>
    <w:rsid w:val="00F053F0"/>
    <w:rsid w:val="00F21CA2"/>
    <w:rsid w:val="00F3151F"/>
    <w:rsid w:val="00F32BFD"/>
    <w:rsid w:val="00F41226"/>
    <w:rsid w:val="00F45E9C"/>
    <w:rsid w:val="00F471E2"/>
    <w:rsid w:val="00F6123D"/>
    <w:rsid w:val="00F65E11"/>
    <w:rsid w:val="00F673C0"/>
    <w:rsid w:val="00F7147F"/>
    <w:rsid w:val="00F71CBA"/>
    <w:rsid w:val="00F86E95"/>
    <w:rsid w:val="00F92F84"/>
    <w:rsid w:val="00F97A5A"/>
    <w:rsid w:val="00FA1219"/>
    <w:rsid w:val="00FA64E1"/>
    <w:rsid w:val="00FB01BB"/>
    <w:rsid w:val="00FB0914"/>
    <w:rsid w:val="00FB353A"/>
    <w:rsid w:val="00FB60AE"/>
    <w:rsid w:val="00FB6309"/>
    <w:rsid w:val="00FC0758"/>
    <w:rsid w:val="00FC11D4"/>
    <w:rsid w:val="00FC25DD"/>
    <w:rsid w:val="00FC4EBB"/>
    <w:rsid w:val="00FD4F36"/>
    <w:rsid w:val="00FD540F"/>
    <w:rsid w:val="00FE01F4"/>
    <w:rsid w:val="00FE0943"/>
    <w:rsid w:val="00FE2696"/>
    <w:rsid w:val="00FE28CF"/>
    <w:rsid w:val="00FE505D"/>
    <w:rsid w:val="00FF5957"/>
    <w:rsid w:val="00FF5AB3"/>
    <w:rsid w:val="77F1D4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customStyle="1" w:styleId="normaltextrun">
    <w:name w:val="normaltextrun"/>
    <w:basedOn w:val="DefaultParagraphFont"/>
    <w:rsid w:val="00D349D9"/>
  </w:style>
  <w:style w:type="character" w:customStyle="1" w:styleId="eop">
    <w:name w:val="eop"/>
    <w:basedOn w:val="DefaultParagraphFont"/>
    <w:rsid w:val="00D349D9"/>
  </w:style>
  <w:style w:type="paragraph" w:styleId="Revision">
    <w:name w:val="Revision"/>
    <w:hidden/>
    <w:uiPriority w:val="99"/>
    <w:semiHidden/>
    <w:rsid w:val="0034504C"/>
    <w:rPr>
      <w:rFonts w:ascii="FoundrySterling-Book" w:hAnsi="FoundrySterling-Book"/>
      <w:sz w:val="20"/>
      <w:szCs w:val="22"/>
      <w:lang w:eastAsia="en-AU"/>
    </w:rPr>
  </w:style>
  <w:style w:type="paragraph" w:styleId="BodyText">
    <w:name w:val="Body Text"/>
    <w:basedOn w:val="Normal"/>
    <w:link w:val="BodyTextChar"/>
    <w:uiPriority w:val="99"/>
    <w:unhideWhenUsed/>
    <w:rsid w:val="005D22EF"/>
    <w:rPr>
      <w:rFonts w:ascii="Arial" w:hAnsi="Arial" w:cs="Arial"/>
      <w:color w:val="0070C0"/>
    </w:rPr>
  </w:style>
  <w:style w:type="character" w:customStyle="1" w:styleId="BodyTextChar">
    <w:name w:val="Body Text Char"/>
    <w:basedOn w:val="DefaultParagraphFont"/>
    <w:link w:val="BodyText"/>
    <w:uiPriority w:val="99"/>
    <w:rsid w:val="005D22EF"/>
    <w:rPr>
      <w:rFonts w:ascii="Arial" w:hAnsi="Arial" w:cs="Arial"/>
      <w:color w:val="0070C0"/>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8043896">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520970538">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655449139">
      <w:bodyDiv w:val="1"/>
      <w:marLeft w:val="0"/>
      <w:marRight w:val="0"/>
      <w:marTop w:val="0"/>
      <w:marBottom w:val="0"/>
      <w:divBdr>
        <w:top w:val="none" w:sz="0" w:space="0" w:color="auto"/>
        <w:left w:val="none" w:sz="0" w:space="0" w:color="auto"/>
        <w:bottom w:val="none" w:sz="0" w:space="0" w:color="auto"/>
        <w:right w:val="none" w:sz="0" w:space="0" w:color="auto"/>
      </w:divBdr>
    </w:div>
    <w:div w:id="1867327197">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86541235">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qsa.gov.au/higher-education-standards-framework-2021" TargetMode="External"/><Relationship Id="rId18" Type="http://schemas.openxmlformats.org/officeDocument/2006/relationships/hyperlink" Target="https://sharepointpubstor.blob.core.windows.net/policylibrary-prod/Course%20Attributes%20and%20Requirements%20Procedur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harepointpubstor.blob.core.windows.net/policylibrary-prod/Program%20Approval%20Procedure.pdf" TargetMode="External"/><Relationship Id="rId7" Type="http://schemas.openxmlformats.org/officeDocument/2006/relationships/settings" Target="settings.xml"/><Relationship Id="rId12" Type="http://schemas.openxmlformats.org/officeDocument/2006/relationships/hyperlink" Target="https://www.griffith.edu.au/__data/assets/pdf_file/0018/1500606/Learning_Resources_and_Reading_Lists_Guideline.pdf" TargetMode="External"/><Relationship Id="rId17" Type="http://schemas.openxmlformats.org/officeDocument/2006/relationships/hyperlink" Target="https://sharepointpubstor.blob.core.windows.net/policylibrary-prod/Program%20and%20Course%20Polic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arepointpubstor.blob.core.windows.net/policylibrary-prod/Conflict%20of%20Interest%20Policy.pdf" TargetMode="External"/><Relationship Id="rId20" Type="http://schemas.openxmlformats.org/officeDocument/2006/relationships/hyperlink" Target="https://sharepointpubstor.blob.core.windows.net/policylibrary-prod/Program%20and%20Course%20Review%20Procedur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pubstor.blob.core.windows.net/policylibrary-prod/Conflict%20of%20Interest%20Policy.pdf" TargetMode="External"/><Relationship Id="rId24" Type="http://schemas.openxmlformats.org/officeDocument/2006/relationships/hyperlink" Target="https://sharepointpubstor.blob.core.windows.net/policylibrary-prod/Course%20Attributes%20Schedule.pdf" TargetMode="External"/><Relationship Id="rId5" Type="http://schemas.openxmlformats.org/officeDocument/2006/relationships/numbering" Target="numbering.xml"/><Relationship Id="rId15" Type="http://schemas.openxmlformats.org/officeDocument/2006/relationships/hyperlink" Target="https://www.legislation.gov.au/Details/F2017L01182" TargetMode="External"/><Relationship Id="rId23" Type="http://schemas.openxmlformats.org/officeDocument/2006/relationships/hyperlink" Target="https://sharepointpubstor.blob.core.windows.net/policylibrary-prod/Qualifications%20Procedure.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harepointpubstor.blob.core.windows.net/policylibrary-prod/Micro-credential%20and%20Digital%20Badge%20Approval%20and%20Review%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se.gov.au/esos-framework" TargetMode="External"/><Relationship Id="rId22" Type="http://schemas.openxmlformats.org/officeDocument/2006/relationships/hyperlink" Target="https://sharepointpubstor.blob.core.windows.net/policylibrary-prod/Program%20Attributes%20and%20Requirements%20Procedure.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riffith.edu.au/__data/assets/pdf_file/0018/1500606/Learning_Resources_and_Reading_Lists_Guideli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On xmlns="2f261a70-825f-4a37-b7b5-f6ecc2f4c5fa">2023-12-05T02:47:58+00:00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90</Value>
      <Value>551</Value>
      <Value>116</Value>
      <Value>518</Value>
      <Value>77</Value>
    </TaxCatchAll>
    <PolicyCategoryParent xmlns="2f261a70-825f-4a37-b7b5-f6ecc2f4c5fa" xsi:nil="true"/>
    <LastPublished xmlns="2f261a70-825f-4a37-b7b5-f6ecc2f4c5fa">2023-12-04T14:00:00+00:00</LastPublished>
    <doccomments xmlns="2f261a70-825f-4a37-b7b5-f6ecc2f4c5fa">Academic Committee 03/2023 (20 July) endorsed recommending Program Committee approval of the revised Course Approval Procedure (2023/0000375) for implementation effective from Trimester 1, 2024.</doccomments>
    <datedeclared xmlns="2f261a70-825f-4a37-b7b5-f6ecc2f4c5fa" xsi:nil="true"/>
    <PrivatePolicy xmlns="2f261a70-825f-4a37-b7b5-f6ecc2f4c5fa">false</PrivatePolicy>
    <policyadvisor xmlns="2f261a70-825f-4a37-b7b5-f6ecc2f4c5fa">
      <UserInfo>
        <DisplayName>Kate Rees</DisplayName>
        <AccountId>159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Programs Committee</TermName>
          <TermId xmlns="http://schemas.microsoft.com/office/infopath/2007/PartnerControls">db5a0cb9-9f27-4404-abcf-ce6cd1fc0bb6</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7A7F9692-90E3-4747-9DA3-630994453511}"/>
</file>

<file path=customXml/itemProps2.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55a1157d-37ab-4d48-8f14-ca3eebb429bc"/>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51</TotalTime>
  <Pages>6</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Procedure for Approval of Courses and Changes to Existing Courses</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Approval Procedure</dc:title>
  <dc:subject/>
  <dc:creator>Rebecca Voisey</dc:creator>
  <cp:keywords/>
  <dc:description/>
  <cp:lastModifiedBy>Donna Kalaentzis</cp:lastModifiedBy>
  <cp:revision>6</cp:revision>
  <cp:lastPrinted>2019-10-02T04:35:00Z</cp:lastPrinted>
  <dcterms:created xsi:type="dcterms:W3CDTF">2023-07-12T00:24:00Z</dcterms:created>
  <dcterms:modified xsi:type="dcterms:W3CDTF">2023-12-07T22:44:00Z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90;#Programs Committee|db5a0cb9-9f27-4404-abcf-ce6cd1fc0bb6</vt:lpwstr>
  </property>
  <property fmtid="{D5CDD505-2E9C-101B-9397-08002B2CF9AE}" pid="12" name="policycategory">
    <vt:lpwstr/>
  </property>
  <property fmtid="{D5CDD505-2E9C-101B-9397-08002B2CF9AE}" pid="13" name="glossaryterms">
    <vt:lpwstr/>
  </property>
  <property fmtid="{D5CDD505-2E9C-101B-9397-08002B2CF9AE}" pid="14" name="officearea">
    <vt:lpwstr>551;#Student Life|10f28419-8eea-4122-9bbc-3c3d69c6fcc4</vt:lpwstr>
  </property>
  <property fmtid="{D5CDD505-2E9C-101B-9397-08002B2CF9AE}" pid="15" name="policyreview">
    <vt:lpwstr>116;#2025|fa1cf741-e18b-4093-9127-a4b8f49df0e9</vt:lpwstr>
  </property>
  <property fmtid="{D5CDD505-2E9C-101B-9397-08002B2CF9AE}" pid="16" name="policyaudience">
    <vt:lpwstr>77;#Staff|45ee306d-49ae-43fa-a3ef-02f70754fd2d</vt:lpwstr>
  </property>
  <property fmtid="{D5CDD505-2E9C-101B-9397-08002B2CF9AE}" pid="17" name="policy-category">
    <vt:lpwstr>518;#Academic:Learning and Teaching|446e0cdd-d096-4b26-b8f8-0a6485e32142</vt:lpwstr>
  </property>
  <property fmtid="{D5CDD505-2E9C-101B-9397-08002B2CF9AE}" pid="18" name="Managed_Testing_Field">
    <vt:lpwstr/>
  </property>
  <property fmtid="{D5CDD505-2E9C-101B-9397-08002B2CF9AE}" pid="19" name="MSIP_Label_adaa4be3-f650-4692-881a-64ae220cbceb_Enabled">
    <vt:lpwstr>true</vt:lpwstr>
  </property>
  <property fmtid="{D5CDD505-2E9C-101B-9397-08002B2CF9AE}" pid="20" name="MSIP_Label_adaa4be3-f650-4692-881a-64ae220cbceb_SetDate">
    <vt:lpwstr>2023-01-12T06:26:15Z</vt:lpwstr>
  </property>
  <property fmtid="{D5CDD505-2E9C-101B-9397-08002B2CF9AE}" pid="21" name="MSIP_Label_adaa4be3-f650-4692-881a-64ae220cbceb_Method">
    <vt:lpwstr>Standard</vt:lpwstr>
  </property>
  <property fmtid="{D5CDD505-2E9C-101B-9397-08002B2CF9AE}" pid="22" name="MSIP_Label_adaa4be3-f650-4692-881a-64ae220cbceb_Name">
    <vt:lpwstr>OFFICIAL  Internal (External sharing)</vt:lpwstr>
  </property>
  <property fmtid="{D5CDD505-2E9C-101B-9397-08002B2CF9AE}" pid="23" name="MSIP_Label_adaa4be3-f650-4692-881a-64ae220cbceb_SiteId">
    <vt:lpwstr>5a7cc8ab-a4dc-4f9b-bf60-66714049ad62</vt:lpwstr>
  </property>
  <property fmtid="{D5CDD505-2E9C-101B-9397-08002B2CF9AE}" pid="24" name="MSIP_Label_adaa4be3-f650-4692-881a-64ae220cbceb_ActionId">
    <vt:lpwstr>db962118-a765-43b2-8430-47ca825195d4</vt:lpwstr>
  </property>
  <property fmtid="{D5CDD505-2E9C-101B-9397-08002B2CF9AE}" pid="25" name="MSIP_Label_adaa4be3-f650-4692-881a-64ae220cbceb_ContentBits">
    <vt:lpwstr>0</vt:lpwstr>
  </property>
  <property fmtid="{D5CDD505-2E9C-101B-9397-08002B2CF9AE}" pid="26" name="GrammarlyDocumentId">
    <vt:lpwstr>adf6211c26d4334a4661369e646a15b03a454afeb4a40f59fd7ded9a11597efa</vt:lpwstr>
  </property>
</Properties>
</file>