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70F5" w14:textId="5F0AC896" w:rsidR="00E864AF" w:rsidRDefault="00774E31" w:rsidP="00920B0E">
      <w:pPr>
        <w:rPr>
          <w:sz w:val="20"/>
        </w:rPr>
      </w:pPr>
      <w:r>
        <w:rPr>
          <w:noProof/>
          <w:sz w:val="20"/>
        </w:rPr>
        <mc:AlternateContent>
          <mc:Choice Requires="wps">
            <w:drawing>
              <wp:anchor distT="0" distB="0" distL="114300" distR="114300" simplePos="0" relativeHeight="251658240" behindDoc="0" locked="0" layoutInCell="1" allowOverlap="1" wp14:anchorId="235371E4" wp14:editId="539F1291">
                <wp:simplePos x="0" y="0"/>
                <wp:positionH relativeFrom="column">
                  <wp:posOffset>-371475</wp:posOffset>
                </wp:positionH>
                <wp:positionV relativeFrom="paragraph">
                  <wp:posOffset>-381000</wp:posOffset>
                </wp:positionV>
                <wp:extent cx="2240280" cy="6819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71EE" w14:textId="725DAB8A" w:rsidR="005B4AB9" w:rsidRDefault="00D92F41" w:rsidP="00B66CBA">
                            <w:pPr>
                              <w:ind w:left="426"/>
                            </w:pPr>
                            <w:r>
                              <w:rPr>
                                <w:noProof/>
                              </w:rPr>
                              <w:drawing>
                                <wp:inline distT="0" distB="0" distL="0" distR="0" wp14:anchorId="0E8ACC11" wp14:editId="7DC3501C">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5371E4" id="_x0000_t202" coordsize="21600,21600" o:spt="202" path="m,l,21600r21600,l21600,xe">
                <v:stroke joinstyle="miter"/>
                <v:path gradientshapeok="t" o:connecttype="rect"/>
              </v:shapetype>
              <v:shape id="Text Box 3" o:spid="_x0000_s1026" type="#_x0000_t202" style="position:absolute;left:0;text-align:left;margin-left:-29.25pt;margin-top:-30pt;width:176.4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" filled="f" stroked="f">
                <v:textbox style="mso-fit-shape-to-text:t">
                  <w:txbxContent>
                    <w:p w14:paraId="235371EE" w14:textId="725DAB8A" w:rsidR="005B4AB9" w:rsidRDefault="00D92F41" w:rsidP="00B66CBA">
                      <w:pPr>
                        <w:ind w:left="426"/>
                      </w:pPr>
                      <w:r>
                        <w:rPr>
                          <w:noProof/>
                        </w:rPr>
                        <w:drawing>
                          <wp:inline distT="0" distB="0" distL="0" distR="0" wp14:anchorId="0E8ACC11" wp14:editId="7DC3501C">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r w:rsidR="0070003B">
        <w:rPr>
          <w:sz w:val="20"/>
        </w:rPr>
        <w:t>f</w:t>
      </w:r>
    </w:p>
    <w:p w14:paraId="235370F6" w14:textId="5D0A14A5" w:rsidR="00C0705D" w:rsidRPr="00862B37" w:rsidRDefault="000530AC" w:rsidP="00920B0E">
      <w:pPr>
        <w:spacing w:before="360" w:after="240"/>
        <w:ind w:left="0"/>
        <w:rPr>
          <w:rFonts w:cs="Arial"/>
          <w:sz w:val="32"/>
          <w:szCs w:val="32"/>
        </w:rPr>
      </w:pPr>
      <w:r w:rsidRPr="000530AC">
        <w:rPr>
          <w:rFonts w:cs="Arial"/>
          <w:color w:val="333333"/>
          <w:sz w:val="32"/>
          <w:szCs w:val="32"/>
        </w:rPr>
        <w:t xml:space="preserve">Code of Practice for the Supervision of Higher Degree Research </w:t>
      </w:r>
      <w:r w:rsidR="00801421">
        <w:rPr>
          <w:rFonts w:cs="Arial"/>
          <w:color w:val="333333"/>
          <w:sz w:val="32"/>
          <w:szCs w:val="32"/>
        </w:rPr>
        <w:t>Candidates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235370F9" w14:textId="77777777" w:rsidTr="3D0EDF8B">
        <w:tc>
          <w:tcPr>
            <w:tcW w:w="2410" w:type="dxa"/>
            <w:tcBorders>
              <w:top w:val="single" w:sz="12" w:space="0" w:color="D9D9D9" w:themeColor="background1" w:themeShade="D9"/>
              <w:right w:val="single" w:sz="12" w:space="0" w:color="D9D9D9" w:themeColor="background1" w:themeShade="D9"/>
            </w:tcBorders>
          </w:tcPr>
          <w:p w14:paraId="235370F7" w14:textId="77777777" w:rsidR="00B86B55" w:rsidRPr="00423A1D" w:rsidRDefault="00B86B55" w:rsidP="00920B0E">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235370F8" w14:textId="77777777" w:rsidR="00B86B55" w:rsidRPr="00423A1D" w:rsidRDefault="00B86B55" w:rsidP="00920B0E">
            <w:pPr>
              <w:spacing w:after="0"/>
              <w:ind w:left="159"/>
              <w:rPr>
                <w:rFonts w:cs="Arial"/>
                <w:sz w:val="12"/>
                <w:szCs w:val="12"/>
              </w:rPr>
            </w:pPr>
          </w:p>
        </w:tc>
      </w:tr>
      <w:tr w:rsidR="00B86B55" w:rsidRPr="00D614DF" w14:paraId="235370FC" w14:textId="77777777" w:rsidTr="3D0EDF8B">
        <w:tc>
          <w:tcPr>
            <w:tcW w:w="2410" w:type="dxa"/>
            <w:tcBorders>
              <w:right w:val="single" w:sz="12" w:space="0" w:color="D9D9D9" w:themeColor="background1" w:themeShade="D9"/>
            </w:tcBorders>
            <w:vAlign w:val="center"/>
          </w:tcPr>
          <w:p w14:paraId="235370FA" w14:textId="77777777" w:rsidR="00B86B55" w:rsidRPr="00D614DF" w:rsidRDefault="00B86B55" w:rsidP="00920B0E">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235370FB" w14:textId="6E89FE69" w:rsidR="00B86B55" w:rsidRPr="00D614DF" w:rsidRDefault="00570B47" w:rsidP="008A28E9">
            <w:pPr>
              <w:spacing w:before="60" w:after="60"/>
              <w:ind w:left="159"/>
              <w:jc w:val="left"/>
              <w:rPr>
                <w:rFonts w:cs="Arial"/>
                <w:sz w:val="20"/>
              </w:rPr>
            </w:pPr>
            <w:r>
              <w:rPr>
                <w:rFonts w:cs="Arial"/>
                <w:sz w:val="20"/>
              </w:rPr>
              <w:t>Deputy Vice Chancellor (</w:t>
            </w:r>
            <w:r w:rsidR="00A9664D">
              <w:rPr>
                <w:rFonts w:cs="Arial"/>
                <w:sz w:val="20"/>
              </w:rPr>
              <w:t>Research</w:t>
            </w:r>
            <w:r>
              <w:rPr>
                <w:rFonts w:cs="Arial"/>
                <w:sz w:val="20"/>
              </w:rPr>
              <w:t>)</w:t>
            </w:r>
          </w:p>
        </w:tc>
      </w:tr>
      <w:tr w:rsidR="00B86B55" w:rsidRPr="00D614DF" w14:paraId="235370FF" w14:textId="77777777" w:rsidTr="3D0EDF8B">
        <w:tc>
          <w:tcPr>
            <w:tcW w:w="2410" w:type="dxa"/>
            <w:tcBorders>
              <w:right w:val="single" w:sz="12" w:space="0" w:color="D9D9D9" w:themeColor="background1" w:themeShade="D9"/>
            </w:tcBorders>
            <w:vAlign w:val="center"/>
          </w:tcPr>
          <w:p w14:paraId="235370FD" w14:textId="77777777" w:rsidR="00B86B55" w:rsidRPr="00D614DF" w:rsidRDefault="00B86B55" w:rsidP="00920B0E">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235370FE" w14:textId="49AC871A" w:rsidR="00B86B55" w:rsidRPr="00D614DF" w:rsidRDefault="00AD7B06" w:rsidP="00BE58EE">
            <w:pPr>
              <w:spacing w:before="60" w:after="60"/>
              <w:ind w:left="159"/>
              <w:jc w:val="left"/>
              <w:rPr>
                <w:rFonts w:cs="Arial"/>
                <w:sz w:val="20"/>
              </w:rPr>
            </w:pPr>
            <w:r>
              <w:rPr>
                <w:rFonts w:cs="Arial"/>
                <w:sz w:val="20"/>
              </w:rPr>
              <w:t>June 2023</w:t>
            </w:r>
            <w:r w:rsidR="009056BD">
              <w:rPr>
                <w:rFonts w:cs="Arial"/>
                <w:sz w:val="20"/>
              </w:rPr>
              <w:t xml:space="preserve"> (revised)</w:t>
            </w:r>
          </w:p>
        </w:tc>
      </w:tr>
      <w:tr w:rsidR="008A28E9" w:rsidRPr="00D614DF" w14:paraId="35B07FDB" w14:textId="77777777" w:rsidTr="3D0EDF8B">
        <w:tc>
          <w:tcPr>
            <w:tcW w:w="2410" w:type="dxa"/>
            <w:tcBorders>
              <w:right w:val="single" w:sz="12" w:space="0" w:color="D9D9D9" w:themeColor="background1" w:themeShade="D9"/>
            </w:tcBorders>
          </w:tcPr>
          <w:p w14:paraId="62AC73D4" w14:textId="1878A21F" w:rsidR="008A28E9" w:rsidRDefault="008A28E9" w:rsidP="00920B0E">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0CE48434" w14:textId="283222AA" w:rsidR="008A28E9" w:rsidRPr="00920B0E" w:rsidRDefault="008A28E9" w:rsidP="008A28E9">
            <w:pPr>
              <w:spacing w:before="60" w:after="60"/>
              <w:ind w:left="159"/>
              <w:jc w:val="left"/>
              <w:rPr>
                <w:rFonts w:cs="Arial"/>
                <w:sz w:val="20"/>
              </w:rPr>
            </w:pPr>
            <w:r>
              <w:rPr>
                <w:rFonts w:cs="Arial"/>
                <w:sz w:val="20"/>
              </w:rPr>
              <w:t>Dean</w:t>
            </w:r>
            <w:r w:rsidR="00A9664D">
              <w:rPr>
                <w:rFonts w:cs="Arial"/>
                <w:sz w:val="20"/>
              </w:rPr>
              <w:t xml:space="preserve">, </w:t>
            </w:r>
            <w:r>
              <w:rPr>
                <w:rFonts w:cs="Arial"/>
                <w:sz w:val="20"/>
              </w:rPr>
              <w:t>Griffith Graduate Research School</w:t>
            </w:r>
          </w:p>
        </w:tc>
      </w:tr>
      <w:tr w:rsidR="008A28E9" w:rsidRPr="00D614DF" w14:paraId="23537105" w14:textId="77777777" w:rsidTr="3D0EDF8B">
        <w:tc>
          <w:tcPr>
            <w:tcW w:w="2410" w:type="dxa"/>
            <w:tcBorders>
              <w:bottom w:val="nil"/>
              <w:right w:val="single" w:sz="12" w:space="0" w:color="D9D9D9" w:themeColor="background1" w:themeShade="D9"/>
            </w:tcBorders>
            <w:vAlign w:val="center"/>
          </w:tcPr>
          <w:p w14:paraId="23537103" w14:textId="17E1A3D1" w:rsidR="008A28E9" w:rsidRDefault="008A28E9" w:rsidP="00920B0E">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23537104" w14:textId="4D51386A" w:rsidR="008A28E9" w:rsidRPr="006D5CAF" w:rsidRDefault="00542638" w:rsidP="00BE58EE">
            <w:pPr>
              <w:spacing w:after="0"/>
              <w:ind w:left="159"/>
              <w:jc w:val="left"/>
              <w:rPr>
                <w:rFonts w:cs="Arial"/>
                <w:sz w:val="20"/>
              </w:rPr>
            </w:pPr>
            <w:r>
              <w:rPr>
                <w:rFonts w:cs="Arial"/>
                <w:sz w:val="20"/>
              </w:rPr>
              <w:t>2024</w:t>
            </w:r>
          </w:p>
        </w:tc>
      </w:tr>
      <w:tr w:rsidR="00B86B55" w:rsidRPr="00D614DF" w14:paraId="23537108" w14:textId="77777777" w:rsidTr="3D0EDF8B">
        <w:tc>
          <w:tcPr>
            <w:tcW w:w="2410" w:type="dxa"/>
            <w:tcBorders>
              <w:bottom w:val="nil"/>
              <w:right w:val="single" w:sz="12" w:space="0" w:color="D9D9D9" w:themeColor="background1" w:themeShade="D9"/>
            </w:tcBorders>
          </w:tcPr>
          <w:p w14:paraId="23537106" w14:textId="35DE69CC" w:rsidR="00B86B55" w:rsidRPr="00D614DF" w:rsidRDefault="008A28E9" w:rsidP="008A28E9">
            <w:pPr>
              <w:spacing w:before="60" w:after="60"/>
              <w:ind w:left="0"/>
              <w:jc w:val="left"/>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23537107" w14:textId="0A28CF99" w:rsidR="00B86B55" w:rsidRPr="00D614DF" w:rsidRDefault="00CD4E48" w:rsidP="00BE58EE">
            <w:pPr>
              <w:spacing w:before="60" w:after="60"/>
              <w:ind w:left="159"/>
              <w:jc w:val="left"/>
              <w:rPr>
                <w:rFonts w:cs="Arial"/>
                <w:sz w:val="20"/>
              </w:rPr>
            </w:pPr>
            <w:r w:rsidRPr="00BE58EE">
              <w:rPr>
                <w:rFonts w:cs="Arial"/>
                <w:sz w:val="20"/>
              </w:rPr>
              <w:t xml:space="preserve">http://policies.griffith.edu.au/pdf/Code of Practice for the Supervision of HDR </w:t>
            </w:r>
            <w:r w:rsidR="00BE58EE" w:rsidRPr="00BE58EE">
              <w:rPr>
                <w:rFonts w:cs="Arial"/>
                <w:sz w:val="20"/>
              </w:rPr>
              <w:t>Candidates</w:t>
            </w:r>
            <w:r w:rsidRPr="00BE58EE">
              <w:rPr>
                <w:rFonts w:cs="Arial"/>
                <w:sz w:val="20"/>
              </w:rPr>
              <w:t>.pdf</w:t>
            </w:r>
          </w:p>
        </w:tc>
      </w:tr>
      <w:tr w:rsidR="00B86B55" w:rsidRPr="00D614DF" w14:paraId="2353710B" w14:textId="77777777" w:rsidTr="3D0EDF8B">
        <w:tc>
          <w:tcPr>
            <w:tcW w:w="2410" w:type="dxa"/>
            <w:tcBorders>
              <w:bottom w:val="single" w:sz="12" w:space="0" w:color="D9D9D9" w:themeColor="background1" w:themeShade="D9"/>
              <w:right w:val="single" w:sz="12" w:space="0" w:color="D9D9D9" w:themeColor="background1" w:themeShade="D9"/>
            </w:tcBorders>
            <w:vAlign w:val="center"/>
          </w:tcPr>
          <w:p w14:paraId="23537109" w14:textId="77777777" w:rsidR="00B86B55" w:rsidRPr="00474FF5" w:rsidRDefault="00B86B55" w:rsidP="00920B0E">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2353710A" w14:textId="26E55A55" w:rsidR="00B86B55" w:rsidRPr="00D614DF" w:rsidRDefault="00570B47" w:rsidP="00153987">
            <w:pPr>
              <w:spacing w:before="60" w:after="60"/>
              <w:ind w:left="159"/>
              <w:jc w:val="left"/>
              <w:rPr>
                <w:rFonts w:cs="Arial"/>
                <w:sz w:val="20"/>
              </w:rPr>
            </w:pPr>
            <w:r w:rsidRPr="00570B47">
              <w:rPr>
                <w:rFonts w:cs="Arial"/>
                <w:sz w:val="20"/>
              </w:rPr>
              <w:t>2023/0000437</w:t>
            </w:r>
          </w:p>
        </w:tc>
      </w:tr>
      <w:tr w:rsidR="00E31309" w:rsidRPr="00D614DF" w14:paraId="2353710E" w14:textId="77777777" w:rsidTr="3D0EDF8B">
        <w:tc>
          <w:tcPr>
            <w:tcW w:w="2410" w:type="dxa"/>
            <w:tcBorders>
              <w:bottom w:val="single" w:sz="12" w:space="0" w:color="D9D9D9" w:themeColor="background1" w:themeShade="D9"/>
              <w:right w:val="single" w:sz="12" w:space="0" w:color="D9D9D9" w:themeColor="background1" w:themeShade="D9"/>
            </w:tcBorders>
          </w:tcPr>
          <w:p w14:paraId="2353710C" w14:textId="51433D99" w:rsidR="00E31309" w:rsidRPr="00474FF5" w:rsidRDefault="008A28E9" w:rsidP="00877D1D">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2353710D" w14:textId="26D4C792" w:rsidR="00E31309" w:rsidRDefault="008A28E9" w:rsidP="006C5211">
            <w:pPr>
              <w:spacing w:before="60" w:after="60"/>
              <w:ind w:left="159"/>
              <w:rPr>
                <w:rFonts w:cs="Arial"/>
                <w:sz w:val="20"/>
              </w:rPr>
            </w:pPr>
            <w:r w:rsidRPr="00920B0E">
              <w:rPr>
                <w:rFonts w:cs="Arial"/>
                <w:sz w:val="20"/>
              </w:rPr>
              <w:t xml:space="preserve">The </w:t>
            </w:r>
            <w:r w:rsidR="00211B30">
              <w:rPr>
                <w:rFonts w:cs="Arial"/>
                <w:sz w:val="20"/>
              </w:rPr>
              <w:t>Code</w:t>
            </w:r>
            <w:r w:rsidRPr="00920B0E">
              <w:rPr>
                <w:rFonts w:cs="Arial"/>
                <w:sz w:val="20"/>
              </w:rPr>
              <w:t xml:space="preserve"> describes the roles and responsibilities for the supervision of Higher Degree Research </w:t>
            </w:r>
            <w:r w:rsidR="006C5211">
              <w:rPr>
                <w:rFonts w:cs="Arial"/>
                <w:sz w:val="20"/>
              </w:rPr>
              <w:t>Candidates</w:t>
            </w:r>
            <w:r w:rsidRPr="00920B0E">
              <w:rPr>
                <w:rFonts w:cs="Arial"/>
                <w:sz w:val="20"/>
              </w:rPr>
              <w:t>.</w:t>
            </w:r>
          </w:p>
        </w:tc>
      </w:tr>
      <w:tr w:rsidR="00B86B55" w:rsidRPr="00D614DF" w14:paraId="23537111" w14:textId="77777777" w:rsidTr="3D0EDF8B">
        <w:tc>
          <w:tcPr>
            <w:tcW w:w="2410" w:type="dxa"/>
            <w:tcBorders>
              <w:top w:val="single" w:sz="12" w:space="0" w:color="D9D9D9" w:themeColor="background1" w:themeShade="D9"/>
              <w:bottom w:val="single" w:sz="12" w:space="0" w:color="D9D9D9" w:themeColor="background1" w:themeShade="D9"/>
              <w:right w:val="nil"/>
            </w:tcBorders>
            <w:vAlign w:val="center"/>
          </w:tcPr>
          <w:p w14:paraId="2353710F" w14:textId="77777777" w:rsidR="00B86B55" w:rsidRPr="00D614DF" w:rsidRDefault="00B86B55" w:rsidP="00920B0E">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23537110" w14:textId="77777777" w:rsidR="00B86B55" w:rsidRPr="00D614DF" w:rsidRDefault="00B86B55" w:rsidP="00920B0E">
            <w:pPr>
              <w:spacing w:before="60" w:after="60"/>
              <w:ind w:left="159"/>
              <w:rPr>
                <w:rFonts w:cs="Arial"/>
                <w:sz w:val="20"/>
              </w:rPr>
            </w:pPr>
          </w:p>
        </w:tc>
      </w:tr>
      <w:tr w:rsidR="00B86B55" w:rsidRPr="008544A9" w14:paraId="2353711B" w14:textId="77777777" w:rsidTr="3D0EDF8B">
        <w:tc>
          <w:tcPr>
            <w:tcW w:w="9639" w:type="dxa"/>
            <w:gridSpan w:val="2"/>
            <w:tcBorders>
              <w:top w:val="single" w:sz="12" w:space="0" w:color="D9D9D9" w:themeColor="background1" w:themeShade="D9"/>
              <w:bottom w:val="nil"/>
            </w:tcBorders>
          </w:tcPr>
          <w:p w14:paraId="2AFF0759" w14:textId="0A2DB42D" w:rsidR="00C14560" w:rsidRPr="0029205D" w:rsidRDefault="00B138F9" w:rsidP="00C14560">
            <w:pPr>
              <w:spacing w:before="60" w:after="60"/>
              <w:ind w:left="0"/>
              <w:rPr>
                <w:rStyle w:val="Hyperlink"/>
                <w:rFonts w:cs="Arial"/>
                <w:sz w:val="20"/>
              </w:rPr>
            </w:pPr>
            <w:r>
              <w:rPr>
                <w:rStyle w:val="Hyperlink"/>
                <w:rFonts w:cs="Arial"/>
                <w:sz w:val="20"/>
              </w:rPr>
              <w:fldChar w:fldCharType="begin"/>
            </w:r>
            <w:r>
              <w:rPr>
                <w:rStyle w:val="Hyperlink"/>
                <w:rFonts w:cs="Arial"/>
                <w:sz w:val="20"/>
              </w:rPr>
              <w:instrText xml:space="preserve"> HYPERLINK "http://policies.griffith.edu.au/pdf/Intellectual%20Property%20Policy.pdf" </w:instrText>
            </w:r>
            <w:r>
              <w:rPr>
                <w:rStyle w:val="Hyperlink"/>
                <w:rFonts w:cs="Arial"/>
                <w:sz w:val="20"/>
              </w:rPr>
            </w:r>
            <w:r>
              <w:rPr>
                <w:rStyle w:val="Hyperlink"/>
                <w:rFonts w:cs="Arial"/>
                <w:sz w:val="20"/>
              </w:rPr>
              <w:fldChar w:fldCharType="separate"/>
            </w:r>
            <w:r w:rsidR="0029205D">
              <w:rPr>
                <w:rFonts w:cs="Arial"/>
                <w:sz w:val="20"/>
              </w:rPr>
              <w:fldChar w:fldCharType="begin"/>
            </w:r>
            <w:r w:rsidR="0029205D">
              <w:rPr>
                <w:rFonts w:cs="Arial"/>
                <w:sz w:val="20"/>
              </w:rPr>
              <w:instrText>HYPERLINK "https://sharepointpubstor.blob.core.windows.net/policylibrary-prod/Responsible%20Conduct%20of%20Research%20Policy.pdf"</w:instrText>
            </w:r>
            <w:r w:rsidR="0029205D">
              <w:rPr>
                <w:rFonts w:cs="Arial"/>
                <w:sz w:val="20"/>
              </w:rPr>
            </w:r>
            <w:r w:rsidR="0029205D">
              <w:rPr>
                <w:rFonts w:cs="Arial"/>
                <w:sz w:val="20"/>
              </w:rPr>
              <w:fldChar w:fldCharType="separate"/>
            </w:r>
            <w:r w:rsidR="00C14560" w:rsidRPr="0029205D">
              <w:rPr>
                <w:rStyle w:val="Hyperlink"/>
                <w:rFonts w:cs="Arial"/>
                <w:sz w:val="20"/>
              </w:rPr>
              <w:t>Responsible Conduct of Research</w:t>
            </w:r>
            <w:r w:rsidR="0029205D" w:rsidRPr="0029205D">
              <w:rPr>
                <w:rStyle w:val="Hyperlink"/>
                <w:rFonts w:cs="Arial"/>
                <w:sz w:val="20"/>
              </w:rPr>
              <w:t xml:space="preserve"> Policy</w:t>
            </w:r>
          </w:p>
          <w:p w14:paraId="23537112" w14:textId="55985054" w:rsidR="00920B0E" w:rsidRPr="008544A9" w:rsidRDefault="0029205D" w:rsidP="00920B0E">
            <w:pPr>
              <w:spacing w:before="60" w:after="60"/>
              <w:ind w:left="0"/>
              <w:rPr>
                <w:rStyle w:val="Hyperlink"/>
                <w:sz w:val="20"/>
              </w:rPr>
            </w:pPr>
            <w:r>
              <w:rPr>
                <w:rFonts w:cs="Arial"/>
                <w:sz w:val="20"/>
              </w:rPr>
              <w:fldChar w:fldCharType="end"/>
            </w:r>
            <w:r w:rsidR="00C14560">
              <w:rPr>
                <w:rStyle w:val="Hyperlink"/>
                <w:rFonts w:cs="Arial"/>
                <w:sz w:val="20"/>
              </w:rPr>
              <w:t>I</w:t>
            </w:r>
            <w:r w:rsidR="00920B0E" w:rsidRPr="008544A9">
              <w:rPr>
                <w:rStyle w:val="Hyperlink"/>
                <w:rFonts w:cs="Arial"/>
                <w:sz w:val="20"/>
              </w:rPr>
              <w:t>ntellectual Property Policy</w:t>
            </w:r>
            <w:r w:rsidR="00B138F9">
              <w:rPr>
                <w:rStyle w:val="Hyperlink"/>
                <w:rFonts w:cs="Arial"/>
                <w:sz w:val="20"/>
              </w:rPr>
              <w:fldChar w:fldCharType="end"/>
            </w:r>
          </w:p>
          <w:p w14:paraId="285BF2EB" w14:textId="413135D9" w:rsidR="00C61E23" w:rsidRPr="00C61E23" w:rsidRDefault="0029205D" w:rsidP="00920B0E">
            <w:pPr>
              <w:spacing w:before="60" w:after="60"/>
              <w:ind w:left="0"/>
              <w:rPr>
                <w:sz w:val="20"/>
              </w:rPr>
            </w:pPr>
            <w:hyperlink r:id="rId13" w:history="1">
              <w:r w:rsidR="00C61E23" w:rsidRPr="00784830">
                <w:rPr>
                  <w:rStyle w:val="Hyperlink"/>
                  <w:sz w:val="20"/>
                </w:rPr>
                <w:t>Student Academic Integrity Policy</w:t>
              </w:r>
            </w:hyperlink>
          </w:p>
          <w:p w14:paraId="24E15FB2" w14:textId="3E6154EB" w:rsidR="00C61E23" w:rsidRPr="00C61E23" w:rsidRDefault="00784830" w:rsidP="00920B0E">
            <w:pPr>
              <w:spacing w:before="60" w:after="60"/>
              <w:ind w:left="0"/>
              <w:rPr>
                <w:sz w:val="20"/>
              </w:rPr>
            </w:pPr>
            <w:hyperlink r:id="rId14" w:history="1">
              <w:r w:rsidR="00C61E23" w:rsidRPr="00784830">
                <w:rPr>
                  <w:rStyle w:val="Hyperlink"/>
                  <w:sz w:val="20"/>
                </w:rPr>
                <w:t>Student Breaches of Academic Integrity Procedure</w:t>
              </w:r>
            </w:hyperlink>
          </w:p>
          <w:p w14:paraId="2442ADC9" w14:textId="56F8E120" w:rsidR="00274053" w:rsidRDefault="00784830" w:rsidP="00920B0E">
            <w:pPr>
              <w:spacing w:before="60" w:after="60"/>
              <w:ind w:left="0"/>
              <w:rPr>
                <w:rStyle w:val="Hyperlink"/>
                <w:sz w:val="20"/>
              </w:rPr>
            </w:pPr>
            <w:hyperlink r:id="rId15" w:history="1">
              <w:r w:rsidR="00274053" w:rsidRPr="00274053">
                <w:rPr>
                  <w:rStyle w:val="Hyperlink"/>
                  <w:sz w:val="20"/>
                </w:rPr>
                <w:t>Student Review and Appeals Policy</w:t>
              </w:r>
            </w:hyperlink>
          </w:p>
          <w:p w14:paraId="6546C37A" w14:textId="772FCD00" w:rsidR="00274053" w:rsidRDefault="0029205D" w:rsidP="00920B0E">
            <w:pPr>
              <w:spacing w:before="60" w:after="60"/>
              <w:ind w:left="0"/>
              <w:rPr>
                <w:rStyle w:val="Hyperlink"/>
                <w:sz w:val="20"/>
              </w:rPr>
            </w:pPr>
            <w:hyperlink r:id="rId16" w:history="1">
              <w:r w:rsidR="00274053" w:rsidRPr="00274053">
                <w:rPr>
                  <w:rStyle w:val="Hyperlink"/>
                  <w:sz w:val="20"/>
                </w:rPr>
                <w:t>Student Review and Appeals Procedures</w:t>
              </w:r>
            </w:hyperlink>
          </w:p>
          <w:p w14:paraId="65288A41" w14:textId="391B3ED8" w:rsidR="00EB57FC" w:rsidRDefault="0029205D" w:rsidP="00920B0E">
            <w:pPr>
              <w:spacing w:before="60" w:after="60"/>
              <w:ind w:left="0"/>
              <w:rPr>
                <w:rStyle w:val="Hyperlink"/>
                <w:sz w:val="20"/>
              </w:rPr>
            </w:pPr>
            <w:hyperlink r:id="rId17" w:history="1">
              <w:r w:rsidR="00EB57FC" w:rsidRPr="00EB57FC">
                <w:rPr>
                  <w:rStyle w:val="Hyperlink"/>
                  <w:sz w:val="20"/>
                </w:rPr>
                <w:t>Student Complaints Policy</w:t>
              </w:r>
            </w:hyperlink>
          </w:p>
          <w:p w14:paraId="344C39F2" w14:textId="59AB0F79" w:rsidR="00EB57FC" w:rsidRPr="00BE58EE" w:rsidRDefault="0029205D" w:rsidP="00920B0E">
            <w:pPr>
              <w:spacing w:before="60" w:after="60"/>
              <w:ind w:left="0"/>
              <w:rPr>
                <w:rStyle w:val="Hyperlink"/>
                <w:sz w:val="20"/>
              </w:rPr>
            </w:pPr>
            <w:hyperlink r:id="rId18" w:history="1">
              <w:r w:rsidR="00EB57FC" w:rsidRPr="00EB57FC">
                <w:rPr>
                  <w:rStyle w:val="Hyperlink"/>
                  <w:sz w:val="20"/>
                </w:rPr>
                <w:t>Student Complaints Procedures</w:t>
              </w:r>
            </w:hyperlink>
          </w:p>
          <w:p w14:paraId="572CFDC7" w14:textId="25111BE3" w:rsidR="00F961A5" w:rsidRDefault="0029205D" w:rsidP="00EB57FC">
            <w:pPr>
              <w:spacing w:before="60" w:after="60"/>
              <w:ind w:left="0"/>
              <w:rPr>
                <w:rStyle w:val="Hyperlink"/>
                <w:rFonts w:cs="Arial"/>
                <w:sz w:val="20"/>
              </w:rPr>
            </w:pPr>
            <w:hyperlink r:id="rId19" w:history="1">
              <w:r w:rsidR="00F961A5" w:rsidRPr="00F961A5">
                <w:rPr>
                  <w:rStyle w:val="Hyperlink"/>
                  <w:rFonts w:cs="Arial"/>
                  <w:sz w:val="20"/>
                </w:rPr>
                <w:t>Position Statement – Dean (Research)</w:t>
              </w:r>
            </w:hyperlink>
          </w:p>
          <w:p w14:paraId="45522D91" w14:textId="2D217F9F" w:rsidR="00F961A5" w:rsidRDefault="0029205D" w:rsidP="00EB57FC">
            <w:pPr>
              <w:spacing w:before="60" w:after="60"/>
              <w:ind w:left="0"/>
              <w:rPr>
                <w:rStyle w:val="Hyperlink"/>
                <w:rFonts w:cs="Arial"/>
                <w:sz w:val="20"/>
              </w:rPr>
            </w:pPr>
            <w:hyperlink r:id="rId20" w:history="1">
              <w:r w:rsidR="00F961A5" w:rsidRPr="00F961A5">
                <w:rPr>
                  <w:rStyle w:val="Hyperlink"/>
                  <w:rFonts w:cs="Arial"/>
                  <w:sz w:val="20"/>
                </w:rPr>
                <w:t>Position Statement – Head of School/Department</w:t>
              </w:r>
            </w:hyperlink>
          </w:p>
          <w:p w14:paraId="7107DA47" w14:textId="66ED434A" w:rsidR="00570B47" w:rsidRPr="00570B47" w:rsidRDefault="0029205D" w:rsidP="3D0EDF8B">
            <w:pPr>
              <w:spacing w:before="60" w:after="60"/>
              <w:ind w:left="0"/>
              <w:rPr>
                <w:sz w:val="20"/>
              </w:rPr>
            </w:pPr>
            <w:hyperlink r:id="rId21">
              <w:r w:rsidR="00570B47" w:rsidRPr="3D0EDF8B">
                <w:rPr>
                  <w:rStyle w:val="Hyperlink"/>
                  <w:sz w:val="20"/>
                </w:rPr>
                <w:t>Program Attributes and Requirements Procedure</w:t>
              </w:r>
            </w:hyperlink>
          </w:p>
          <w:p w14:paraId="7C6E6582" w14:textId="22A0922F" w:rsidR="00570B47" w:rsidRPr="00570B47" w:rsidRDefault="0029205D" w:rsidP="00EB57FC">
            <w:pPr>
              <w:spacing w:before="60" w:after="60"/>
              <w:ind w:left="0"/>
            </w:pPr>
            <w:hyperlink r:id="rId22">
              <w:r w:rsidR="00570B47" w:rsidRPr="3D0EDF8B">
                <w:rPr>
                  <w:rStyle w:val="Hyperlink"/>
                  <w:sz w:val="20"/>
                </w:rPr>
                <w:t>Qualifications Procedure</w:t>
              </w:r>
            </w:hyperlink>
          </w:p>
          <w:p w14:paraId="23537119" w14:textId="7CAAF587" w:rsidR="00C1624E" w:rsidRDefault="0029205D" w:rsidP="00EB57FC">
            <w:pPr>
              <w:spacing w:before="60" w:after="60"/>
              <w:ind w:left="0"/>
              <w:rPr>
                <w:rStyle w:val="Hyperlink"/>
                <w:rFonts w:cs="Arial"/>
                <w:sz w:val="20"/>
              </w:rPr>
            </w:pPr>
            <w:hyperlink r:id="rId23" w:history="1">
              <w:r w:rsidR="00C1624E" w:rsidRPr="008544A9">
                <w:rPr>
                  <w:rStyle w:val="Hyperlink"/>
                  <w:rFonts w:cs="Arial"/>
                  <w:sz w:val="20"/>
                </w:rPr>
                <w:t>Role Statement - Higher Degree Research Convenor</w:t>
              </w:r>
            </w:hyperlink>
          </w:p>
          <w:p w14:paraId="459A44C9" w14:textId="3C5CE4C9" w:rsidR="00F961A5" w:rsidRDefault="0029205D" w:rsidP="00B138F9">
            <w:pPr>
              <w:spacing w:before="60" w:after="60"/>
              <w:ind w:left="0"/>
              <w:rPr>
                <w:rStyle w:val="Hyperlink"/>
                <w:rFonts w:cs="Arial"/>
                <w:sz w:val="20"/>
              </w:rPr>
            </w:pPr>
            <w:hyperlink r:id="rId24" w:history="1">
              <w:r w:rsidR="00F961A5" w:rsidRPr="00F961A5">
                <w:rPr>
                  <w:rStyle w:val="Hyperlink"/>
                  <w:rFonts w:cs="Arial"/>
                  <w:sz w:val="20"/>
                </w:rPr>
                <w:t>Board of Graduate Research Constitution</w:t>
              </w:r>
            </w:hyperlink>
          </w:p>
          <w:p w14:paraId="7BE2CDC0" w14:textId="4F4F2E86" w:rsidR="00EB57FC" w:rsidRPr="00FB0040" w:rsidRDefault="00FB0040" w:rsidP="00EB57FC">
            <w:pPr>
              <w:spacing w:before="60" w:after="60"/>
              <w:ind w:left="0"/>
              <w:rPr>
                <w:rStyle w:val="Hyperlink"/>
                <w:sz w:val="20"/>
              </w:rPr>
            </w:pPr>
            <w:r>
              <w:rPr>
                <w:rFonts w:cs="Arial"/>
                <w:sz w:val="20"/>
              </w:rPr>
              <w:fldChar w:fldCharType="begin"/>
            </w:r>
            <w:r>
              <w:rPr>
                <w:rFonts w:cs="Arial"/>
                <w:sz w:val="20"/>
              </w:rPr>
              <w:instrText>HYPERLINK "https://sharepointpubstor.blob.core.windows.net/policylibrary-prod/Higher%20Degree%20by%20Research%20Policy.pdf"</w:instrText>
            </w:r>
            <w:r>
              <w:rPr>
                <w:rFonts w:cs="Arial"/>
                <w:sz w:val="20"/>
              </w:rPr>
            </w:r>
            <w:r>
              <w:rPr>
                <w:rFonts w:cs="Arial"/>
                <w:sz w:val="20"/>
              </w:rPr>
              <w:fldChar w:fldCharType="separate"/>
            </w:r>
            <w:r w:rsidR="00EB57FC" w:rsidRPr="00FB0040">
              <w:rPr>
                <w:rStyle w:val="Hyperlink"/>
                <w:rFonts w:cs="Arial"/>
                <w:sz w:val="20"/>
              </w:rPr>
              <w:t xml:space="preserve">Higher Degree </w:t>
            </w:r>
            <w:r w:rsidR="006C6FC1" w:rsidRPr="00FB0040">
              <w:rPr>
                <w:rStyle w:val="Hyperlink"/>
                <w:rFonts w:cs="Arial"/>
                <w:sz w:val="20"/>
              </w:rPr>
              <w:t>b</w:t>
            </w:r>
            <w:r w:rsidR="006C6FC1" w:rsidRPr="00FB0040">
              <w:rPr>
                <w:rStyle w:val="Hyperlink"/>
                <w:rFonts w:cs="Arial"/>
              </w:rPr>
              <w:t xml:space="preserve">y </w:t>
            </w:r>
            <w:r w:rsidR="00EB57FC" w:rsidRPr="00FB0040">
              <w:rPr>
                <w:rStyle w:val="Hyperlink"/>
                <w:rFonts w:cs="Arial"/>
                <w:sz w:val="20"/>
              </w:rPr>
              <w:t>Res</w:t>
            </w:r>
            <w:r w:rsidR="00EB57FC" w:rsidRPr="00FB0040">
              <w:rPr>
                <w:rStyle w:val="Hyperlink"/>
                <w:rFonts w:cs="Arial"/>
                <w:sz w:val="20"/>
              </w:rPr>
              <w:t>e</w:t>
            </w:r>
            <w:r w:rsidR="00EB57FC" w:rsidRPr="00FB0040">
              <w:rPr>
                <w:rStyle w:val="Hyperlink"/>
                <w:rFonts w:cs="Arial"/>
                <w:sz w:val="20"/>
              </w:rPr>
              <w:t>arch Policy</w:t>
            </w:r>
          </w:p>
          <w:p w14:paraId="46FC4C37" w14:textId="5744382C" w:rsidR="00EB57FC" w:rsidRPr="006E52AB" w:rsidRDefault="00FB0040" w:rsidP="00EB57FC">
            <w:pPr>
              <w:spacing w:before="60" w:after="60"/>
              <w:ind w:left="0"/>
              <w:rPr>
                <w:rStyle w:val="Hyperlink"/>
                <w:sz w:val="20"/>
              </w:rPr>
            </w:pPr>
            <w:r>
              <w:rPr>
                <w:rFonts w:cs="Arial"/>
                <w:sz w:val="20"/>
              </w:rPr>
              <w:fldChar w:fldCharType="end"/>
            </w:r>
            <w:r w:rsidR="00EB57FC">
              <w:rPr>
                <w:rFonts w:cs="Arial"/>
                <w:sz w:val="20"/>
              </w:rPr>
              <w:fldChar w:fldCharType="begin"/>
            </w:r>
            <w:r w:rsidR="00EB57FC">
              <w:rPr>
                <w:rFonts w:cs="Arial"/>
                <w:sz w:val="20"/>
              </w:rPr>
              <w:instrText xml:space="preserve"> HYPERLINK "http://policies.griffith.edu.au/pdf/Higher%20Doctorates%20by%20Publication%20Policy.pdf" </w:instrText>
            </w:r>
            <w:r w:rsidR="00EB57FC">
              <w:rPr>
                <w:rFonts w:cs="Arial"/>
                <w:sz w:val="20"/>
              </w:rPr>
            </w:r>
            <w:r w:rsidR="00EB57FC">
              <w:rPr>
                <w:rFonts w:cs="Arial"/>
                <w:sz w:val="20"/>
              </w:rPr>
              <w:fldChar w:fldCharType="separate"/>
            </w:r>
            <w:r w:rsidR="00EB57FC" w:rsidRPr="006E52AB">
              <w:rPr>
                <w:rStyle w:val="Hyperlink"/>
                <w:rFonts w:cs="Arial"/>
                <w:sz w:val="20"/>
              </w:rPr>
              <w:t>Higher Doctorates by Publication Policy</w:t>
            </w:r>
          </w:p>
          <w:p w14:paraId="4715D62B" w14:textId="77777777" w:rsidR="00866DA1" w:rsidRDefault="00EB57FC" w:rsidP="00C1624E">
            <w:pPr>
              <w:ind w:left="0"/>
              <w:rPr>
                <w:rFonts w:cs="Arial"/>
                <w:sz w:val="20"/>
              </w:rPr>
            </w:pPr>
            <w:r>
              <w:rPr>
                <w:rFonts w:cs="Arial"/>
                <w:sz w:val="20"/>
              </w:rPr>
              <w:fldChar w:fldCharType="end"/>
            </w:r>
            <w:hyperlink r:id="rId25" w:history="1">
              <w:r w:rsidR="00866DA1" w:rsidRPr="00866DA1">
                <w:rPr>
                  <w:rStyle w:val="Hyperlink"/>
                  <w:rFonts w:cs="Arial"/>
                  <w:sz w:val="20"/>
                </w:rPr>
                <w:t>HDR Supervision Procedure</w:t>
              </w:r>
            </w:hyperlink>
          </w:p>
          <w:p w14:paraId="4FE2E26C" w14:textId="74BB0E05" w:rsidR="006C5211" w:rsidRDefault="0029205D" w:rsidP="00C1624E">
            <w:pPr>
              <w:ind w:left="0"/>
              <w:rPr>
                <w:rStyle w:val="Hyperlink"/>
                <w:rFonts w:cs="Arial"/>
                <w:sz w:val="20"/>
              </w:rPr>
            </w:pPr>
            <w:hyperlink r:id="rId26" w:history="1">
              <w:r w:rsidR="006C5211" w:rsidRPr="006C5211">
                <w:rPr>
                  <w:rStyle w:val="Hyperlink"/>
                  <w:rFonts w:cs="Arial"/>
                  <w:sz w:val="20"/>
                </w:rPr>
                <w:t>Higher Degree Research Graduate Attributes</w:t>
              </w:r>
            </w:hyperlink>
          </w:p>
          <w:p w14:paraId="5B41141F" w14:textId="4143BEC3" w:rsidR="00F961A5" w:rsidRDefault="0029205D" w:rsidP="00C1624E">
            <w:pPr>
              <w:ind w:left="0"/>
              <w:rPr>
                <w:rStyle w:val="Hyperlink"/>
                <w:rFonts w:cs="Arial"/>
                <w:sz w:val="20"/>
              </w:rPr>
            </w:pPr>
            <w:hyperlink r:id="rId27" w:history="1">
              <w:r w:rsidR="00F961A5" w:rsidRPr="00F961A5">
                <w:rPr>
                  <w:rStyle w:val="Hyperlink"/>
                  <w:rFonts w:cs="Arial"/>
                  <w:sz w:val="20"/>
                </w:rPr>
                <w:t>Process for Managing Assessment of HDR and Other Research Program Applications in Conformity with International Sanctions and Controls</w:t>
              </w:r>
            </w:hyperlink>
          </w:p>
          <w:p w14:paraId="1DB82B8F" w14:textId="3D6BC9B7" w:rsidR="004E6444" w:rsidRPr="004E6444" w:rsidRDefault="0029205D" w:rsidP="00C1624E">
            <w:pPr>
              <w:ind w:left="0"/>
              <w:rPr>
                <w:rStyle w:val="Hyperlink"/>
                <w:rFonts w:cs="Arial"/>
                <w:sz w:val="20"/>
              </w:rPr>
            </w:pPr>
            <w:hyperlink r:id="rId28" w:history="1">
              <w:r w:rsidR="004E6444" w:rsidRPr="004E6444">
                <w:rPr>
                  <w:rStyle w:val="Hyperlink"/>
                  <w:rFonts w:cs="Arial"/>
                  <w:sz w:val="20"/>
                </w:rPr>
                <w:t>Personal Relationships in the Workplace</w:t>
              </w:r>
            </w:hyperlink>
          </w:p>
          <w:p w14:paraId="72F623EC" w14:textId="185C9601" w:rsidR="00EB57FC" w:rsidRDefault="0029205D" w:rsidP="00920B0E">
            <w:pPr>
              <w:spacing w:before="60" w:after="60"/>
              <w:ind w:left="0"/>
              <w:rPr>
                <w:rStyle w:val="Hyperlink"/>
                <w:rFonts w:cs="Arial"/>
                <w:sz w:val="20"/>
              </w:rPr>
            </w:pPr>
            <w:hyperlink r:id="rId29" w:history="1">
              <w:r w:rsidR="00EB57FC" w:rsidRPr="00EB57FC">
                <w:rPr>
                  <w:rStyle w:val="Hyperlink"/>
                  <w:rFonts w:cs="Arial"/>
                  <w:sz w:val="20"/>
                </w:rPr>
                <w:t>Minimum Standard of Resources, Facilities and Other Support</w:t>
              </w:r>
            </w:hyperlink>
          </w:p>
          <w:p w14:paraId="1CAE2C54" w14:textId="127D7B76" w:rsidR="00920B0E" w:rsidRDefault="0029205D" w:rsidP="00920B0E">
            <w:pPr>
              <w:spacing w:before="60" w:after="60"/>
              <w:ind w:left="0"/>
              <w:rPr>
                <w:rStyle w:val="Hyperlink"/>
                <w:rFonts w:cs="Arial"/>
                <w:sz w:val="20"/>
              </w:rPr>
            </w:pPr>
            <w:hyperlink r:id="rId30" w:history="1">
              <w:r w:rsidR="00920B0E" w:rsidRPr="006C5211">
                <w:rPr>
                  <w:rStyle w:val="Hyperlink"/>
                  <w:rFonts w:cs="Arial"/>
                  <w:sz w:val="20"/>
                </w:rPr>
                <w:t>Higher Degree Research Website</w:t>
              </w:r>
            </w:hyperlink>
          </w:p>
          <w:p w14:paraId="492482B1" w14:textId="1E86D3E7" w:rsidR="00C14560" w:rsidRDefault="0029205D" w:rsidP="00920B0E">
            <w:pPr>
              <w:spacing w:before="60" w:after="60"/>
              <w:ind w:left="0"/>
              <w:rPr>
                <w:rStyle w:val="Hyperlink"/>
                <w:rFonts w:cs="Arial"/>
                <w:sz w:val="20"/>
              </w:rPr>
            </w:pPr>
            <w:hyperlink r:id="rId31" w:history="1">
              <w:r w:rsidR="00992037" w:rsidRPr="00716C64">
                <w:rPr>
                  <w:rStyle w:val="Hyperlink"/>
                  <w:rFonts w:cs="Arial"/>
                  <w:sz w:val="20"/>
                </w:rPr>
                <w:t>Copyright Website</w:t>
              </w:r>
            </w:hyperlink>
          </w:p>
          <w:p w14:paraId="357C055C" w14:textId="49A49437" w:rsidR="00FD5DB7" w:rsidRDefault="0029205D" w:rsidP="00920B0E">
            <w:pPr>
              <w:spacing w:before="60" w:after="60"/>
              <w:ind w:left="0"/>
              <w:rPr>
                <w:rStyle w:val="Hyperlink"/>
                <w:rFonts w:cs="Arial"/>
                <w:sz w:val="20"/>
              </w:rPr>
            </w:pPr>
            <w:hyperlink r:id="rId32" w:history="1">
              <w:r w:rsidR="00FD5DB7" w:rsidRPr="00FD5DB7">
                <w:rPr>
                  <w:rStyle w:val="Hyperlink"/>
                  <w:rFonts w:cs="Arial"/>
                  <w:sz w:val="20"/>
                </w:rPr>
                <w:t>Research Integrity Website (including Research Integrity Resource Sheets)</w:t>
              </w:r>
            </w:hyperlink>
          </w:p>
          <w:p w14:paraId="63F1DDF5" w14:textId="00FDAA9C" w:rsidR="00FD5DB7" w:rsidRDefault="00FD5DB7" w:rsidP="00920B0E">
            <w:pPr>
              <w:spacing w:before="60" w:after="60"/>
              <w:ind w:left="0"/>
              <w:rPr>
                <w:rStyle w:val="Hyperlink"/>
                <w:rFonts w:cs="Arial"/>
                <w:sz w:val="20"/>
              </w:rPr>
            </w:pPr>
          </w:p>
          <w:p w14:paraId="483C6E74" w14:textId="77777777" w:rsidR="00C14560" w:rsidRPr="00B138F9" w:rsidRDefault="00C14560" w:rsidP="00920B0E">
            <w:pPr>
              <w:spacing w:before="60" w:after="60"/>
              <w:ind w:left="0"/>
              <w:rPr>
                <w:rStyle w:val="Hyperlink"/>
                <w:b/>
                <w:sz w:val="20"/>
              </w:rPr>
            </w:pPr>
            <w:r w:rsidRPr="00B138F9">
              <w:rPr>
                <w:rStyle w:val="Hyperlink"/>
                <w:b/>
                <w:sz w:val="20"/>
              </w:rPr>
              <w:t xml:space="preserve">Related external codes and </w:t>
            </w:r>
            <w:proofErr w:type="gramStart"/>
            <w:r w:rsidRPr="00B138F9">
              <w:rPr>
                <w:rStyle w:val="Hyperlink"/>
                <w:b/>
                <w:sz w:val="20"/>
              </w:rPr>
              <w:t>guidelines</w:t>
            </w:r>
            <w:proofErr w:type="gramEnd"/>
          </w:p>
          <w:p w14:paraId="2353711A" w14:textId="00DFFDF5" w:rsidR="00C14560" w:rsidRPr="008544A9" w:rsidRDefault="0029205D" w:rsidP="00920B0E">
            <w:pPr>
              <w:spacing w:before="60" w:after="60"/>
              <w:ind w:left="0"/>
              <w:rPr>
                <w:rStyle w:val="Hyperlink"/>
                <w:sz w:val="20"/>
                <w:highlight w:val="yellow"/>
              </w:rPr>
            </w:pPr>
            <w:hyperlink r:id="rId33" w:anchor="block-views-block-file-attachments-content-block-1" w:history="1">
              <w:r w:rsidR="00C14560" w:rsidRPr="00B138F9">
                <w:rPr>
                  <w:rStyle w:val="Hyperlink"/>
                  <w:sz w:val="20"/>
                </w:rPr>
                <w:t>Australian Code for the Responsible Conduct of Research (2018)</w:t>
              </w:r>
            </w:hyperlink>
          </w:p>
        </w:tc>
      </w:tr>
      <w:tr w:rsidR="00B86B55" w:rsidRPr="00474FF5" w14:paraId="2353711D" w14:textId="77777777" w:rsidTr="3D0EDF8B">
        <w:tc>
          <w:tcPr>
            <w:tcW w:w="9639" w:type="dxa"/>
            <w:gridSpan w:val="2"/>
            <w:tcBorders>
              <w:top w:val="single" w:sz="12" w:space="0" w:color="D9D9D9" w:themeColor="background1" w:themeShade="D9"/>
              <w:bottom w:val="single" w:sz="12" w:space="0" w:color="D9D9D9" w:themeColor="background1" w:themeShade="D9"/>
            </w:tcBorders>
          </w:tcPr>
          <w:p w14:paraId="2353711C" w14:textId="05A83823" w:rsidR="00B86B55" w:rsidRPr="00474FF5" w:rsidRDefault="00920B0E" w:rsidP="00456D71">
            <w:pPr>
              <w:spacing w:before="60" w:after="60"/>
              <w:ind w:left="0"/>
              <w:rPr>
                <w:rFonts w:cs="Arial"/>
                <w:sz w:val="20"/>
              </w:rPr>
            </w:pPr>
            <w:r w:rsidRPr="00920B0E">
              <w:rPr>
                <w:sz w:val="20"/>
              </w:rPr>
              <w:t>[</w:t>
            </w:r>
            <w:hyperlink w:anchor="introduction" w:history="1">
              <w:r w:rsidRPr="00E35B3E">
                <w:rPr>
                  <w:rStyle w:val="Hyperlink"/>
                  <w:sz w:val="20"/>
                </w:rPr>
                <w:t>Introduction</w:t>
              </w:r>
            </w:hyperlink>
            <w:r w:rsidRPr="00920B0E">
              <w:rPr>
                <w:sz w:val="20"/>
              </w:rPr>
              <w:t>] [</w:t>
            </w:r>
            <w:hyperlink w:anchor="responsibilitiesGU" w:history="1">
              <w:r w:rsidRPr="00E35B3E">
                <w:rPr>
                  <w:rStyle w:val="Hyperlink"/>
                  <w:sz w:val="20"/>
                </w:rPr>
                <w:t>Responsibilities of Griffith University</w:t>
              </w:r>
            </w:hyperlink>
            <w:r w:rsidRPr="00920B0E">
              <w:rPr>
                <w:sz w:val="20"/>
              </w:rPr>
              <w:t>] [</w:t>
            </w:r>
            <w:hyperlink w:anchor="responsibilitiesBGR" w:history="1">
              <w:r w:rsidRPr="0084228F">
                <w:rPr>
                  <w:rStyle w:val="Hyperlink"/>
                  <w:sz w:val="20"/>
                </w:rPr>
                <w:t xml:space="preserve">Responsibilities of the </w:t>
              </w:r>
              <w:r w:rsidR="0084228F" w:rsidRPr="0084228F">
                <w:rPr>
                  <w:rStyle w:val="Hyperlink"/>
                  <w:sz w:val="20"/>
                </w:rPr>
                <w:t>Board of Graduate Research</w:t>
              </w:r>
            </w:hyperlink>
            <w:r w:rsidRPr="00920B0E">
              <w:rPr>
                <w:sz w:val="20"/>
              </w:rPr>
              <w:t>] [</w:t>
            </w:r>
            <w:hyperlink w:anchor="responsibilitiesdean" w:history="1">
              <w:r w:rsidRPr="0084228F">
                <w:rPr>
                  <w:rStyle w:val="Hyperlink"/>
                  <w:sz w:val="20"/>
                </w:rPr>
                <w:t>Responsibilities of the Dean, Griffith Graduate Research School</w:t>
              </w:r>
            </w:hyperlink>
            <w:r w:rsidRPr="00920B0E">
              <w:rPr>
                <w:sz w:val="20"/>
              </w:rPr>
              <w:t>] [</w:t>
            </w:r>
            <w:hyperlink w:anchor="responsibilitiesGGRS" w:history="1">
              <w:r w:rsidRPr="0084228F">
                <w:rPr>
                  <w:rStyle w:val="Hyperlink"/>
                  <w:sz w:val="20"/>
                </w:rPr>
                <w:t xml:space="preserve">Responsibilities of the Griffith Graduate </w:t>
              </w:r>
              <w:r w:rsidRPr="0084228F">
                <w:rPr>
                  <w:rStyle w:val="Hyperlink"/>
                  <w:sz w:val="20"/>
                </w:rPr>
                <w:lastRenderedPageBreak/>
                <w:t>Research School</w:t>
              </w:r>
            </w:hyperlink>
            <w:r w:rsidRPr="00920B0E">
              <w:rPr>
                <w:sz w:val="20"/>
              </w:rPr>
              <w:t>] [</w:t>
            </w:r>
            <w:hyperlink w:anchor="responsibilitiesDeanResearch" w:history="1">
              <w:r w:rsidRPr="0084228F">
                <w:rPr>
                  <w:rStyle w:val="Hyperlink"/>
                  <w:sz w:val="20"/>
                </w:rPr>
                <w:t>Responsibilities of the Dea</w:t>
              </w:r>
              <w:r w:rsidR="0084228F">
                <w:rPr>
                  <w:rStyle w:val="Hyperlink"/>
                  <w:sz w:val="20"/>
                </w:rPr>
                <w:t>n (Research)</w:t>
              </w:r>
            </w:hyperlink>
            <w:r w:rsidRPr="00920B0E">
              <w:rPr>
                <w:sz w:val="20"/>
              </w:rPr>
              <w:t>] [</w:t>
            </w:r>
            <w:hyperlink w:anchor="responsibilitiesheadoflement" w:history="1">
              <w:r w:rsidRPr="0084228F">
                <w:rPr>
                  <w:rStyle w:val="Hyperlink"/>
                  <w:sz w:val="20"/>
                </w:rPr>
                <w:t>Responsibilities of the Head of Element</w:t>
              </w:r>
            </w:hyperlink>
            <w:r w:rsidRPr="00920B0E">
              <w:rPr>
                <w:sz w:val="20"/>
              </w:rPr>
              <w:t>] [</w:t>
            </w:r>
            <w:hyperlink w:anchor="responsibilitiessupervisors" w:history="1">
              <w:r w:rsidRPr="0084228F">
                <w:rPr>
                  <w:rStyle w:val="Hyperlink"/>
                  <w:sz w:val="20"/>
                </w:rPr>
                <w:t>Responsibilities of Supervisors</w:t>
              </w:r>
            </w:hyperlink>
            <w:r w:rsidRPr="00920B0E">
              <w:rPr>
                <w:sz w:val="20"/>
              </w:rPr>
              <w:t>] [</w:t>
            </w:r>
            <w:hyperlink w:anchor="responsibilitiesstudent" w:history="1">
              <w:r w:rsidRPr="0084228F">
                <w:rPr>
                  <w:rStyle w:val="Hyperlink"/>
                  <w:sz w:val="20"/>
                </w:rPr>
                <w:t xml:space="preserve">Responsibilities of the </w:t>
              </w:r>
              <w:r w:rsidR="00456D71">
                <w:rPr>
                  <w:rStyle w:val="Hyperlink"/>
                  <w:sz w:val="20"/>
                </w:rPr>
                <w:t>Candidate</w:t>
              </w:r>
            </w:hyperlink>
            <w:r w:rsidRPr="00920B0E">
              <w:rPr>
                <w:sz w:val="20"/>
              </w:rPr>
              <w:t>]</w:t>
            </w:r>
          </w:p>
        </w:tc>
      </w:tr>
    </w:tbl>
    <w:p w14:paraId="2353711E" w14:textId="77777777" w:rsidR="00E20578" w:rsidRPr="00B34D13" w:rsidRDefault="00920B0E" w:rsidP="00C13F26">
      <w:pPr>
        <w:numPr>
          <w:ilvl w:val="0"/>
          <w:numId w:val="2"/>
        </w:numPr>
        <w:spacing w:before="100" w:beforeAutospacing="1" w:after="240"/>
        <w:rPr>
          <w:rFonts w:cs="Arial"/>
          <w:b/>
          <w:caps/>
          <w:sz w:val="24"/>
          <w:szCs w:val="24"/>
        </w:rPr>
      </w:pPr>
      <w:bookmarkStart w:id="0" w:name="introduction"/>
      <w:bookmarkEnd w:id="0"/>
      <w:r w:rsidRPr="00920B0E">
        <w:rPr>
          <w:b/>
          <w:caps/>
          <w:sz w:val="24"/>
          <w:szCs w:val="24"/>
        </w:rPr>
        <w:lastRenderedPageBreak/>
        <w:t>Introduction</w:t>
      </w:r>
    </w:p>
    <w:p w14:paraId="1294015D" w14:textId="2DF9E8D0" w:rsidR="0084228F" w:rsidRPr="006C5211" w:rsidRDefault="00920B0E" w:rsidP="00920B0E">
      <w:pPr>
        <w:rPr>
          <w:rFonts w:cs="Arial"/>
          <w:i/>
          <w:sz w:val="20"/>
        </w:rPr>
      </w:pPr>
      <w:r w:rsidRPr="00920B0E">
        <w:rPr>
          <w:rFonts w:cs="Arial"/>
          <w:sz w:val="20"/>
        </w:rPr>
        <w:t>Supervision</w:t>
      </w:r>
      <w:r w:rsidR="006C5211">
        <w:rPr>
          <w:rFonts w:cs="Arial"/>
          <w:sz w:val="20"/>
        </w:rPr>
        <w:t xml:space="preserve"> of higher degree research</w:t>
      </w:r>
      <w:r w:rsidR="0032003D">
        <w:rPr>
          <w:rFonts w:cs="Arial"/>
          <w:sz w:val="20"/>
        </w:rPr>
        <w:t xml:space="preserve"> (HDR)</w:t>
      </w:r>
      <w:r w:rsidR="006C5211">
        <w:rPr>
          <w:rFonts w:cs="Arial"/>
          <w:sz w:val="20"/>
        </w:rPr>
        <w:t xml:space="preserve"> candidates</w:t>
      </w:r>
      <w:r w:rsidRPr="00920B0E">
        <w:rPr>
          <w:rFonts w:cs="Arial"/>
          <w:sz w:val="20"/>
        </w:rPr>
        <w:t xml:space="preserve"> can be approached in a variety of ways depending on the </w:t>
      </w:r>
      <w:proofErr w:type="gramStart"/>
      <w:r w:rsidRPr="00920B0E">
        <w:rPr>
          <w:rFonts w:cs="Arial"/>
          <w:sz w:val="20"/>
        </w:rPr>
        <w:t>particular style</w:t>
      </w:r>
      <w:proofErr w:type="gramEnd"/>
      <w:r w:rsidRPr="00920B0E">
        <w:rPr>
          <w:rFonts w:cs="Arial"/>
          <w:sz w:val="20"/>
        </w:rPr>
        <w:t xml:space="preserve"> of the supervisor and the </w:t>
      </w:r>
      <w:r w:rsidR="006C5211">
        <w:rPr>
          <w:rFonts w:cs="Arial"/>
          <w:sz w:val="20"/>
        </w:rPr>
        <w:t>candidate</w:t>
      </w:r>
      <w:r w:rsidRPr="00920B0E">
        <w:rPr>
          <w:rFonts w:cs="Arial"/>
          <w:sz w:val="20"/>
        </w:rPr>
        <w:t>, and on the nature of the discipline. Nevertheless</w:t>
      </w:r>
      <w:r w:rsidR="009860F8">
        <w:rPr>
          <w:rFonts w:cs="Arial"/>
          <w:sz w:val="20"/>
        </w:rPr>
        <w:t>,</w:t>
      </w:r>
      <w:r w:rsidRPr="00920B0E">
        <w:rPr>
          <w:rFonts w:cs="Arial"/>
          <w:sz w:val="20"/>
        </w:rPr>
        <w:t xml:space="preserve"> there are common principles and responsibilities that apply to good supervision practice. The purpose of this document is to set out specific roles and responsibilities for all those involved in the higher degree research experience.</w:t>
      </w:r>
      <w:r w:rsidR="006C5211">
        <w:rPr>
          <w:rFonts w:cs="Arial"/>
          <w:sz w:val="20"/>
        </w:rPr>
        <w:t xml:space="preserve"> This document is guided by the </w:t>
      </w:r>
      <w:r w:rsidR="008F2834">
        <w:rPr>
          <w:rFonts w:cs="Arial"/>
          <w:sz w:val="20"/>
        </w:rPr>
        <w:t>Australian Council of Graduate Research</w:t>
      </w:r>
      <w:r w:rsidR="00665D33">
        <w:rPr>
          <w:rFonts w:cs="Arial"/>
          <w:sz w:val="20"/>
        </w:rPr>
        <w:t xml:space="preserve">’s (ACGR) </w:t>
      </w:r>
      <w:r w:rsidR="00665D33" w:rsidRPr="00B03A89">
        <w:rPr>
          <w:rFonts w:cs="Arial"/>
          <w:i/>
          <w:sz w:val="20"/>
        </w:rPr>
        <w:t>Australian</w:t>
      </w:r>
      <w:r w:rsidR="00B03A89">
        <w:rPr>
          <w:rFonts w:cs="Arial"/>
          <w:i/>
          <w:sz w:val="20"/>
        </w:rPr>
        <w:t xml:space="preserve"> </w:t>
      </w:r>
      <w:r w:rsidR="006C5211" w:rsidRPr="00665D33">
        <w:rPr>
          <w:rFonts w:cs="Arial"/>
          <w:i/>
          <w:sz w:val="20"/>
        </w:rPr>
        <w:t>G</w:t>
      </w:r>
      <w:r w:rsidR="006C5211" w:rsidRPr="006C5211">
        <w:rPr>
          <w:rFonts w:cs="Arial"/>
          <w:i/>
          <w:sz w:val="20"/>
        </w:rPr>
        <w:t>raduate Research Good Practice Principles</w:t>
      </w:r>
      <w:r w:rsidR="00665D33">
        <w:rPr>
          <w:rFonts w:cs="Arial"/>
          <w:i/>
          <w:sz w:val="20"/>
        </w:rPr>
        <w:t>.</w:t>
      </w:r>
    </w:p>
    <w:p w14:paraId="2353711F" w14:textId="7B698152" w:rsidR="00B34D13" w:rsidRPr="00A62490" w:rsidRDefault="0029205D" w:rsidP="0084228F">
      <w:pPr>
        <w:ind w:left="0"/>
        <w:rPr>
          <w:rFonts w:cs="Arial"/>
          <w:sz w:val="20"/>
        </w:rPr>
      </w:pPr>
      <w:r>
        <w:rPr>
          <w:rFonts w:cs="Arial"/>
          <w:noProof/>
          <w:sz w:val="20"/>
        </w:rPr>
        <w:pict w14:anchorId="56F21E99">
          <v:rect id="_x0000_i1025" alt="" style="width:476.25pt;height:.05pt;mso-width-percent:0;mso-height-percent:0;mso-position-vertical:absolute;mso-width-percent:0;mso-height-percent:0" o:hralign="center" o:hrstd="t" o:hrnoshade="t" o:hr="t" fillcolor="#bfbfbf [2412]" stroked="f"/>
        </w:pict>
      </w:r>
    </w:p>
    <w:p w14:paraId="23537120" w14:textId="77777777" w:rsidR="00B35FB8" w:rsidRPr="00B34D13" w:rsidRDefault="00920B0E" w:rsidP="00C13F26">
      <w:pPr>
        <w:numPr>
          <w:ilvl w:val="0"/>
          <w:numId w:val="2"/>
        </w:numPr>
        <w:spacing w:before="100" w:beforeAutospacing="1" w:after="240"/>
        <w:rPr>
          <w:rFonts w:cs="Arial"/>
          <w:b/>
          <w:caps/>
          <w:sz w:val="24"/>
          <w:szCs w:val="24"/>
        </w:rPr>
      </w:pPr>
      <w:bookmarkStart w:id="1" w:name="responsibilitiesGU"/>
      <w:bookmarkEnd w:id="1"/>
      <w:r w:rsidRPr="00920B0E">
        <w:rPr>
          <w:b/>
          <w:caps/>
          <w:sz w:val="24"/>
          <w:szCs w:val="24"/>
        </w:rPr>
        <w:t>Responsibilities of Griffith University</w:t>
      </w:r>
    </w:p>
    <w:p w14:paraId="23537121" w14:textId="77777777" w:rsidR="00920B0E" w:rsidRPr="00920B0E" w:rsidRDefault="00920B0E" w:rsidP="00920B0E">
      <w:pPr>
        <w:rPr>
          <w:rFonts w:cs="Arial"/>
          <w:sz w:val="20"/>
        </w:rPr>
      </w:pPr>
      <w:r w:rsidRPr="00920B0E">
        <w:rPr>
          <w:rFonts w:cs="Arial"/>
          <w:sz w:val="20"/>
        </w:rPr>
        <w:t xml:space="preserve">The University is responsible for establishing, </w:t>
      </w:r>
      <w:proofErr w:type="gramStart"/>
      <w:r w:rsidRPr="00920B0E">
        <w:rPr>
          <w:rFonts w:cs="Arial"/>
          <w:sz w:val="20"/>
        </w:rPr>
        <w:t>implementing</w:t>
      </w:r>
      <w:proofErr w:type="gramEnd"/>
      <w:r w:rsidRPr="00920B0E">
        <w:rPr>
          <w:rFonts w:cs="Arial"/>
          <w:sz w:val="20"/>
        </w:rPr>
        <w:t xml:space="preserve"> and monitoring a framework of policies and procedures within which groups and elements may develop specific policies and procedures.</w:t>
      </w:r>
    </w:p>
    <w:p w14:paraId="23537122" w14:textId="77777777" w:rsidR="00920B0E" w:rsidRPr="00920B0E" w:rsidRDefault="00920B0E" w:rsidP="00920B0E">
      <w:pPr>
        <w:rPr>
          <w:rFonts w:cs="Arial"/>
          <w:sz w:val="20"/>
        </w:rPr>
      </w:pPr>
      <w:r w:rsidRPr="00920B0E">
        <w:rPr>
          <w:rFonts w:cs="Arial"/>
          <w:sz w:val="20"/>
        </w:rPr>
        <w:t>Griffith University is responsible for general policies and procedures that:</w:t>
      </w:r>
    </w:p>
    <w:p w14:paraId="23537123" w14:textId="71346C59" w:rsidR="00920B0E" w:rsidRPr="00920B0E" w:rsidRDefault="00920B0E" w:rsidP="00C13F26">
      <w:pPr>
        <w:pStyle w:val="ListParagraph"/>
        <w:numPr>
          <w:ilvl w:val="0"/>
          <w:numId w:val="4"/>
        </w:numPr>
        <w:rPr>
          <w:rFonts w:cs="Arial"/>
          <w:sz w:val="20"/>
        </w:rPr>
      </w:pPr>
      <w:r w:rsidRPr="00920B0E">
        <w:rPr>
          <w:rFonts w:cs="Arial"/>
          <w:sz w:val="20"/>
        </w:rPr>
        <w:t xml:space="preserve">specify entry standards that are designed to ensure </w:t>
      </w:r>
      <w:r w:rsidR="007C05C7">
        <w:rPr>
          <w:rFonts w:cs="Arial"/>
          <w:sz w:val="20"/>
        </w:rPr>
        <w:t>candidate</w:t>
      </w:r>
      <w:r w:rsidRPr="00920B0E">
        <w:rPr>
          <w:rFonts w:cs="Arial"/>
          <w:sz w:val="20"/>
        </w:rPr>
        <w:t xml:space="preserve">s have the capacity to succeed given adequate </w:t>
      </w:r>
      <w:proofErr w:type="gramStart"/>
      <w:r w:rsidRPr="00920B0E">
        <w:rPr>
          <w:rFonts w:cs="Arial"/>
          <w:sz w:val="20"/>
        </w:rPr>
        <w:t>commitment</w:t>
      </w:r>
      <w:proofErr w:type="gramEnd"/>
    </w:p>
    <w:p w14:paraId="23537124" w14:textId="77777777" w:rsidR="00920B0E" w:rsidRDefault="00920B0E" w:rsidP="00C13F26">
      <w:pPr>
        <w:pStyle w:val="ListParagraph"/>
        <w:numPr>
          <w:ilvl w:val="0"/>
          <w:numId w:val="4"/>
        </w:numPr>
        <w:rPr>
          <w:rFonts w:cs="Arial"/>
          <w:sz w:val="20"/>
        </w:rPr>
      </w:pPr>
      <w:r w:rsidRPr="00920B0E">
        <w:rPr>
          <w:rFonts w:cs="Arial"/>
          <w:sz w:val="20"/>
        </w:rPr>
        <w:t xml:space="preserve">ensure access to adequate physical facilities, financial and other </w:t>
      </w:r>
      <w:proofErr w:type="gramStart"/>
      <w:r w:rsidRPr="00920B0E">
        <w:rPr>
          <w:rFonts w:cs="Arial"/>
          <w:sz w:val="20"/>
        </w:rPr>
        <w:t>resources</w:t>
      </w:r>
      <w:proofErr w:type="gramEnd"/>
    </w:p>
    <w:p w14:paraId="4BAF3B31" w14:textId="0796D62B" w:rsidR="00782113" w:rsidRPr="00920B0E" w:rsidRDefault="00782113" w:rsidP="00C13F26">
      <w:pPr>
        <w:pStyle w:val="ListParagraph"/>
        <w:numPr>
          <w:ilvl w:val="0"/>
          <w:numId w:val="4"/>
        </w:numPr>
        <w:rPr>
          <w:rFonts w:cs="Arial"/>
          <w:sz w:val="20"/>
        </w:rPr>
      </w:pPr>
      <w:r>
        <w:rPr>
          <w:rFonts w:cs="Arial"/>
          <w:sz w:val="20"/>
        </w:rPr>
        <w:t xml:space="preserve">ensure the University is not exposed to a risk of contravening any applicable law, including international embargoes, sanctions or </w:t>
      </w:r>
      <w:proofErr w:type="gramStart"/>
      <w:r>
        <w:rPr>
          <w:rFonts w:cs="Arial"/>
          <w:sz w:val="20"/>
        </w:rPr>
        <w:t>controls</w:t>
      </w:r>
      <w:proofErr w:type="gramEnd"/>
    </w:p>
    <w:p w14:paraId="23537125" w14:textId="032D9935" w:rsidR="00920B0E" w:rsidRPr="00920B0E" w:rsidRDefault="00920B0E" w:rsidP="00C13F26">
      <w:pPr>
        <w:pStyle w:val="ListParagraph"/>
        <w:numPr>
          <w:ilvl w:val="0"/>
          <w:numId w:val="4"/>
        </w:numPr>
        <w:rPr>
          <w:rFonts w:cs="Arial"/>
          <w:sz w:val="20"/>
        </w:rPr>
      </w:pPr>
      <w:r w:rsidRPr="00920B0E">
        <w:rPr>
          <w:rFonts w:cs="Arial"/>
          <w:sz w:val="20"/>
        </w:rPr>
        <w:t xml:space="preserve">specify ethical clearance procedures concerning matters such as </w:t>
      </w:r>
      <w:r w:rsidR="007C05C7">
        <w:rPr>
          <w:rFonts w:cs="Arial"/>
          <w:sz w:val="20"/>
        </w:rPr>
        <w:t xml:space="preserve">voluntary and </w:t>
      </w:r>
      <w:r w:rsidRPr="00920B0E">
        <w:rPr>
          <w:rFonts w:cs="Arial"/>
          <w:sz w:val="20"/>
        </w:rPr>
        <w:t xml:space="preserve">informed consent, deception and </w:t>
      </w:r>
      <w:proofErr w:type="gramStart"/>
      <w:r w:rsidRPr="00920B0E">
        <w:rPr>
          <w:rFonts w:cs="Arial"/>
          <w:sz w:val="20"/>
        </w:rPr>
        <w:t>debriefing</w:t>
      </w:r>
      <w:proofErr w:type="gramEnd"/>
    </w:p>
    <w:p w14:paraId="23537126" w14:textId="4D7B0BAC" w:rsidR="00920B0E" w:rsidRPr="00920B0E" w:rsidRDefault="00920B0E" w:rsidP="00C13F26">
      <w:pPr>
        <w:pStyle w:val="ListParagraph"/>
        <w:numPr>
          <w:ilvl w:val="0"/>
          <w:numId w:val="4"/>
        </w:numPr>
        <w:rPr>
          <w:rFonts w:cs="Arial"/>
          <w:sz w:val="20"/>
        </w:rPr>
      </w:pPr>
      <w:r w:rsidRPr="00920B0E">
        <w:rPr>
          <w:rFonts w:cs="Arial"/>
          <w:sz w:val="20"/>
        </w:rPr>
        <w:t>protect the intellectual pro</w:t>
      </w:r>
      <w:r w:rsidR="007C05C7">
        <w:rPr>
          <w:rFonts w:cs="Arial"/>
          <w:sz w:val="20"/>
        </w:rPr>
        <w:t>perty arising from the work of candidates</w:t>
      </w:r>
      <w:r w:rsidRPr="00920B0E">
        <w:rPr>
          <w:rFonts w:cs="Arial"/>
          <w:sz w:val="20"/>
        </w:rPr>
        <w:t xml:space="preserve"> as part of their studies, and ensure that any specific variations to the status of intellectual property (e.g., research conducted in collaboration with other bodies such as Co-operative Research Centres or industry partners) is explained in </w:t>
      </w:r>
      <w:proofErr w:type="gramStart"/>
      <w:r w:rsidRPr="00920B0E">
        <w:rPr>
          <w:rFonts w:cs="Arial"/>
          <w:sz w:val="20"/>
        </w:rPr>
        <w:t>writing</w:t>
      </w:r>
      <w:proofErr w:type="gramEnd"/>
    </w:p>
    <w:p w14:paraId="23537127" w14:textId="047B97C2" w:rsidR="00920B0E" w:rsidRPr="00920B0E" w:rsidRDefault="00920B0E" w:rsidP="00C13F26">
      <w:pPr>
        <w:pStyle w:val="ListParagraph"/>
        <w:numPr>
          <w:ilvl w:val="0"/>
          <w:numId w:val="4"/>
        </w:numPr>
        <w:rPr>
          <w:rFonts w:cs="Arial"/>
          <w:sz w:val="20"/>
        </w:rPr>
      </w:pPr>
      <w:r w:rsidRPr="00920B0E">
        <w:rPr>
          <w:rFonts w:cs="Arial"/>
          <w:sz w:val="20"/>
        </w:rPr>
        <w:t xml:space="preserve">establish </w:t>
      </w:r>
      <w:r w:rsidR="007C05C7">
        <w:rPr>
          <w:rFonts w:cs="Arial"/>
          <w:sz w:val="20"/>
        </w:rPr>
        <w:t xml:space="preserve">effective </w:t>
      </w:r>
      <w:r w:rsidRPr="00920B0E">
        <w:rPr>
          <w:rFonts w:cs="Arial"/>
          <w:sz w:val="20"/>
        </w:rPr>
        <w:t xml:space="preserve">minimum university-wide reporting requirements for monitoring progress and </w:t>
      </w:r>
      <w:proofErr w:type="gramStart"/>
      <w:r w:rsidRPr="00920B0E">
        <w:rPr>
          <w:rFonts w:cs="Arial"/>
          <w:sz w:val="20"/>
        </w:rPr>
        <w:t>completion</w:t>
      </w:r>
      <w:proofErr w:type="gramEnd"/>
    </w:p>
    <w:p w14:paraId="23537128" w14:textId="3684AB07" w:rsidR="00920B0E" w:rsidRPr="00920B0E" w:rsidRDefault="007C05C7" w:rsidP="00C13F26">
      <w:pPr>
        <w:pStyle w:val="ListParagraph"/>
        <w:numPr>
          <w:ilvl w:val="0"/>
          <w:numId w:val="4"/>
        </w:numPr>
        <w:rPr>
          <w:rFonts w:cs="Arial"/>
          <w:sz w:val="20"/>
        </w:rPr>
      </w:pPr>
      <w:r>
        <w:rPr>
          <w:rFonts w:cs="Arial"/>
          <w:sz w:val="20"/>
        </w:rPr>
        <w:t>provide a framework within which candidates</w:t>
      </w:r>
      <w:r w:rsidR="00920B0E" w:rsidRPr="00920B0E">
        <w:rPr>
          <w:rFonts w:cs="Arial"/>
          <w:sz w:val="20"/>
        </w:rPr>
        <w:t xml:space="preserve"> and supervisors </w:t>
      </w:r>
      <w:r>
        <w:rPr>
          <w:rFonts w:cs="Arial"/>
          <w:sz w:val="20"/>
        </w:rPr>
        <w:t xml:space="preserve">can raise difficulties which arise within the supervisory </w:t>
      </w:r>
      <w:proofErr w:type="gramStart"/>
      <w:r>
        <w:rPr>
          <w:rFonts w:cs="Arial"/>
          <w:sz w:val="20"/>
        </w:rPr>
        <w:t>process</w:t>
      </w:r>
      <w:proofErr w:type="gramEnd"/>
    </w:p>
    <w:p w14:paraId="23537129" w14:textId="4BF8ECA0" w:rsidR="00920B0E" w:rsidRPr="00920B0E" w:rsidRDefault="00920B0E" w:rsidP="00C13F26">
      <w:pPr>
        <w:pStyle w:val="ListParagraph"/>
        <w:numPr>
          <w:ilvl w:val="0"/>
          <w:numId w:val="4"/>
        </w:numPr>
        <w:rPr>
          <w:rFonts w:cs="Arial"/>
          <w:sz w:val="20"/>
        </w:rPr>
      </w:pPr>
      <w:r w:rsidRPr="00920B0E">
        <w:rPr>
          <w:rFonts w:cs="Arial"/>
          <w:sz w:val="20"/>
        </w:rPr>
        <w:t xml:space="preserve">establish guidelines for the </w:t>
      </w:r>
      <w:r w:rsidR="00F6003D">
        <w:rPr>
          <w:rFonts w:cs="Arial"/>
          <w:sz w:val="20"/>
        </w:rPr>
        <w:t>registration</w:t>
      </w:r>
      <w:r w:rsidR="00F6003D" w:rsidRPr="00920B0E">
        <w:rPr>
          <w:rFonts w:cs="Arial"/>
          <w:sz w:val="20"/>
        </w:rPr>
        <w:t xml:space="preserve"> </w:t>
      </w:r>
      <w:r w:rsidRPr="00920B0E">
        <w:rPr>
          <w:rFonts w:cs="Arial"/>
          <w:sz w:val="20"/>
        </w:rPr>
        <w:t xml:space="preserve">of supervisors to ensure that all supervisors meet requirements to maintain eligibility to supervise HDR </w:t>
      </w:r>
      <w:proofErr w:type="gramStart"/>
      <w:r w:rsidR="007C05C7">
        <w:rPr>
          <w:rFonts w:cs="Arial"/>
          <w:sz w:val="20"/>
        </w:rPr>
        <w:t>candidates</w:t>
      </w:r>
      <w:proofErr w:type="gramEnd"/>
    </w:p>
    <w:p w14:paraId="2353712A" w14:textId="39138342" w:rsidR="00920B0E" w:rsidRPr="00920B0E" w:rsidRDefault="00920B0E" w:rsidP="00C13F26">
      <w:pPr>
        <w:pStyle w:val="ListParagraph"/>
        <w:numPr>
          <w:ilvl w:val="0"/>
          <w:numId w:val="4"/>
        </w:numPr>
        <w:rPr>
          <w:rFonts w:cs="Arial"/>
          <w:sz w:val="20"/>
        </w:rPr>
      </w:pPr>
      <w:r w:rsidRPr="00920B0E">
        <w:rPr>
          <w:rFonts w:cs="Arial"/>
          <w:sz w:val="20"/>
        </w:rPr>
        <w:t>guide the examination process, includin</w:t>
      </w:r>
      <w:r w:rsidR="007C05C7">
        <w:rPr>
          <w:rFonts w:cs="Arial"/>
          <w:sz w:val="20"/>
        </w:rPr>
        <w:t>g guidelines for examiners and candidate</w:t>
      </w:r>
      <w:r w:rsidRPr="00920B0E">
        <w:rPr>
          <w:rFonts w:cs="Arial"/>
          <w:sz w:val="20"/>
        </w:rPr>
        <w:t xml:space="preserve">s that outline the University's expectations for the particular </w:t>
      </w:r>
      <w:proofErr w:type="gramStart"/>
      <w:r w:rsidRPr="00920B0E">
        <w:rPr>
          <w:rFonts w:cs="Arial"/>
          <w:sz w:val="20"/>
        </w:rPr>
        <w:t>degree</w:t>
      </w:r>
      <w:proofErr w:type="gramEnd"/>
    </w:p>
    <w:p w14:paraId="2353712B" w14:textId="7903E775" w:rsidR="00920B0E" w:rsidRPr="00920B0E" w:rsidRDefault="00920B0E" w:rsidP="00C13F26">
      <w:pPr>
        <w:pStyle w:val="ListParagraph"/>
        <w:numPr>
          <w:ilvl w:val="0"/>
          <w:numId w:val="4"/>
        </w:numPr>
        <w:rPr>
          <w:rFonts w:cs="Arial"/>
          <w:sz w:val="20"/>
        </w:rPr>
      </w:pPr>
      <w:r w:rsidRPr="00920B0E">
        <w:rPr>
          <w:rFonts w:cs="Arial"/>
          <w:sz w:val="20"/>
        </w:rPr>
        <w:t>describe the grounds o</w:t>
      </w:r>
      <w:r w:rsidR="007C05C7">
        <w:rPr>
          <w:rFonts w:cs="Arial"/>
          <w:sz w:val="20"/>
        </w:rPr>
        <w:t>n which, and the means whereby candidate</w:t>
      </w:r>
      <w:r w:rsidRPr="00920B0E">
        <w:rPr>
          <w:rFonts w:cs="Arial"/>
          <w:sz w:val="20"/>
        </w:rPr>
        <w:t xml:space="preserve">s may appeal against the conduct and outcome of the </w:t>
      </w:r>
      <w:proofErr w:type="gramStart"/>
      <w:r w:rsidRPr="00920B0E">
        <w:rPr>
          <w:rFonts w:cs="Arial"/>
          <w:sz w:val="20"/>
        </w:rPr>
        <w:t>examination</w:t>
      </w:r>
      <w:proofErr w:type="gramEnd"/>
    </w:p>
    <w:p w14:paraId="693144FC" w14:textId="6A894D3C" w:rsidR="00877D1D" w:rsidRDefault="00920B0E" w:rsidP="00C13F26">
      <w:pPr>
        <w:pStyle w:val="ListParagraph"/>
        <w:numPr>
          <w:ilvl w:val="0"/>
          <w:numId w:val="4"/>
        </w:numPr>
        <w:rPr>
          <w:rFonts w:cs="Arial"/>
          <w:sz w:val="20"/>
        </w:rPr>
      </w:pPr>
      <w:r w:rsidRPr="00920B0E">
        <w:rPr>
          <w:rFonts w:cs="Arial"/>
          <w:sz w:val="20"/>
        </w:rPr>
        <w:t xml:space="preserve">promote a positive intellectual community within the academic elements for the benefit of research candidatures which ensures research students are perceived </w:t>
      </w:r>
      <w:r w:rsidR="007C05C7">
        <w:rPr>
          <w:rFonts w:cs="Arial"/>
          <w:sz w:val="20"/>
        </w:rPr>
        <w:t xml:space="preserve">as members of academic </w:t>
      </w:r>
      <w:proofErr w:type="gramStart"/>
      <w:r w:rsidR="007C05C7">
        <w:rPr>
          <w:rFonts w:cs="Arial"/>
          <w:sz w:val="20"/>
        </w:rPr>
        <w:t>elements</w:t>
      </w:r>
      <w:proofErr w:type="gramEnd"/>
    </w:p>
    <w:p w14:paraId="3D07AD1F" w14:textId="074886C7" w:rsidR="007C05C7" w:rsidRDefault="007C05C7" w:rsidP="00C13F26">
      <w:pPr>
        <w:pStyle w:val="ListParagraph"/>
        <w:numPr>
          <w:ilvl w:val="0"/>
          <w:numId w:val="4"/>
        </w:numPr>
        <w:rPr>
          <w:rFonts w:cs="Arial"/>
          <w:sz w:val="20"/>
        </w:rPr>
      </w:pPr>
      <w:r>
        <w:rPr>
          <w:rFonts w:cs="Arial"/>
          <w:sz w:val="20"/>
        </w:rPr>
        <w:t xml:space="preserve">ensure candidates develop capabilities, </w:t>
      </w:r>
      <w:proofErr w:type="gramStart"/>
      <w:r>
        <w:rPr>
          <w:rFonts w:cs="Arial"/>
          <w:sz w:val="20"/>
        </w:rPr>
        <w:t>skills</w:t>
      </w:r>
      <w:proofErr w:type="gramEnd"/>
      <w:r>
        <w:rPr>
          <w:rFonts w:cs="Arial"/>
          <w:sz w:val="20"/>
        </w:rPr>
        <w:t xml:space="preserve"> and attributes as specified in the </w:t>
      </w:r>
      <w:r w:rsidRPr="007C05C7">
        <w:rPr>
          <w:rFonts w:cs="Arial"/>
          <w:i/>
          <w:sz w:val="20"/>
        </w:rPr>
        <w:t>Higher Degree Research Graduate Attributes Polic</w:t>
      </w:r>
      <w:r>
        <w:rPr>
          <w:rFonts w:cs="Arial"/>
          <w:sz w:val="20"/>
        </w:rPr>
        <w:t>y</w:t>
      </w:r>
    </w:p>
    <w:p w14:paraId="1F25BB8B" w14:textId="709B6E5A" w:rsidR="005A13FB" w:rsidRPr="009A5F22" w:rsidRDefault="001423D0" w:rsidP="009A5F22">
      <w:pPr>
        <w:pStyle w:val="Default"/>
        <w:numPr>
          <w:ilvl w:val="0"/>
          <w:numId w:val="4"/>
        </w:numPr>
        <w:rPr>
          <w:rFonts w:cs="Arial"/>
          <w:sz w:val="20"/>
        </w:rPr>
      </w:pPr>
      <w:r>
        <w:rPr>
          <w:rFonts w:ascii="Arial" w:hAnsi="Arial" w:cs="Arial"/>
          <w:sz w:val="20"/>
          <w:szCs w:val="20"/>
        </w:rPr>
        <w:t>p</w:t>
      </w:r>
      <w:r w:rsidR="005A13FB">
        <w:rPr>
          <w:rFonts w:ascii="Arial" w:hAnsi="Arial" w:cs="Arial"/>
          <w:sz w:val="20"/>
          <w:szCs w:val="20"/>
        </w:rPr>
        <w:t>rovide professional development for supervisors to support effective supervision</w:t>
      </w:r>
      <w:r>
        <w:rPr>
          <w:rFonts w:ascii="Arial" w:hAnsi="Arial" w:cs="Arial"/>
          <w:sz w:val="20"/>
          <w:szCs w:val="20"/>
        </w:rPr>
        <w:t>.</w:t>
      </w:r>
    </w:p>
    <w:p w14:paraId="2353712C" w14:textId="602B18D3" w:rsidR="00431ED9" w:rsidRPr="00877D1D" w:rsidRDefault="0029205D" w:rsidP="00877D1D">
      <w:pPr>
        <w:ind w:left="0"/>
        <w:rPr>
          <w:rFonts w:cs="Arial"/>
          <w:sz w:val="20"/>
        </w:rPr>
      </w:pPr>
      <w:r>
        <w:rPr>
          <w:rFonts w:cs="Arial"/>
          <w:noProof/>
          <w:sz w:val="20"/>
        </w:rPr>
        <w:pict w14:anchorId="0D274BA4">
          <v:rect id="_x0000_i1026" alt="" style="width:476.25pt;height:1pt;mso-width-percent:0;mso-height-percent:0;mso-width-percent:0;mso-height-percent:0" o:hralign="center" o:hrstd="t" o:hrnoshade="t" o:hr="t" fillcolor="#bfbfbf [2412]" stroked="f"/>
        </w:pict>
      </w:r>
    </w:p>
    <w:p w14:paraId="2353712D" w14:textId="77777777" w:rsidR="00B35FB8" w:rsidRPr="00B34D13" w:rsidRDefault="00920B0E" w:rsidP="00C13F26">
      <w:pPr>
        <w:numPr>
          <w:ilvl w:val="0"/>
          <w:numId w:val="2"/>
        </w:numPr>
        <w:spacing w:before="100" w:beforeAutospacing="1" w:after="240"/>
        <w:rPr>
          <w:rFonts w:cs="Arial"/>
          <w:b/>
          <w:caps/>
          <w:sz w:val="24"/>
          <w:szCs w:val="24"/>
        </w:rPr>
      </w:pPr>
      <w:bookmarkStart w:id="2" w:name="responsibilitiesBGR"/>
      <w:bookmarkEnd w:id="2"/>
      <w:r w:rsidRPr="00920B0E">
        <w:rPr>
          <w:b/>
          <w:caps/>
          <w:sz w:val="24"/>
          <w:szCs w:val="24"/>
        </w:rPr>
        <w:t>Responsibilities of the Board of Graduate Research</w:t>
      </w:r>
    </w:p>
    <w:p w14:paraId="0360565F" w14:textId="5037319D" w:rsidR="00383759" w:rsidRDefault="00920B0E" w:rsidP="00920B0E">
      <w:pPr>
        <w:rPr>
          <w:rFonts w:cs="Arial"/>
          <w:sz w:val="20"/>
        </w:rPr>
      </w:pPr>
      <w:r w:rsidRPr="00920B0E">
        <w:rPr>
          <w:rFonts w:cs="Arial"/>
          <w:sz w:val="20"/>
        </w:rPr>
        <w:t xml:space="preserve">The Board of Graduate Research (BGR) </w:t>
      </w:r>
      <w:r w:rsidR="00213008">
        <w:rPr>
          <w:rFonts w:cs="Arial"/>
          <w:sz w:val="20"/>
        </w:rPr>
        <w:t>makes recommendations to Academic Committee and advises the Deputy Vice Chancellor</w:t>
      </w:r>
      <w:r w:rsidR="00674140">
        <w:rPr>
          <w:rFonts w:cs="Arial"/>
          <w:sz w:val="20"/>
        </w:rPr>
        <w:t xml:space="preserve"> (</w:t>
      </w:r>
      <w:r w:rsidR="00BF60D3">
        <w:rPr>
          <w:rFonts w:cs="Arial"/>
          <w:sz w:val="20"/>
        </w:rPr>
        <w:t>Research</w:t>
      </w:r>
      <w:r w:rsidR="00674140">
        <w:rPr>
          <w:rFonts w:cs="Arial"/>
          <w:sz w:val="20"/>
        </w:rPr>
        <w:t>)</w:t>
      </w:r>
      <w:r w:rsidR="0032003D">
        <w:rPr>
          <w:rFonts w:cs="Arial"/>
          <w:sz w:val="20"/>
        </w:rPr>
        <w:t xml:space="preserve"> on strategic planning, policy and quality assurance matters concerning </w:t>
      </w:r>
      <w:r w:rsidR="003165A5">
        <w:rPr>
          <w:rFonts w:cs="Arial"/>
          <w:sz w:val="20"/>
        </w:rPr>
        <w:t>HDR</w:t>
      </w:r>
      <w:r w:rsidR="0032003D">
        <w:rPr>
          <w:rFonts w:cs="Arial"/>
          <w:sz w:val="20"/>
        </w:rPr>
        <w:t xml:space="preserve"> programs and candidature, research training and higher doctorate arrangements. </w:t>
      </w:r>
      <w:r w:rsidR="003A6726">
        <w:rPr>
          <w:rFonts w:cs="Arial"/>
          <w:sz w:val="20"/>
        </w:rPr>
        <w:t xml:space="preserve">Two sub-committees </w:t>
      </w:r>
      <w:r w:rsidR="00383759">
        <w:rPr>
          <w:rFonts w:cs="Arial"/>
          <w:sz w:val="20"/>
        </w:rPr>
        <w:t>report to the Board of Graduate Research:</w:t>
      </w:r>
    </w:p>
    <w:p w14:paraId="509E3D5D" w14:textId="6DE4BE21" w:rsidR="00383759" w:rsidRDefault="00383759" w:rsidP="00383759">
      <w:pPr>
        <w:pStyle w:val="ListParagraph"/>
        <w:numPr>
          <w:ilvl w:val="0"/>
          <w:numId w:val="33"/>
        </w:numPr>
        <w:rPr>
          <w:rFonts w:cs="Arial"/>
          <w:sz w:val="20"/>
        </w:rPr>
      </w:pPr>
      <w:r>
        <w:rPr>
          <w:rFonts w:cs="Arial"/>
          <w:sz w:val="20"/>
        </w:rPr>
        <w:lastRenderedPageBreak/>
        <w:t xml:space="preserve">The HDR Candidate Representative Consultative Committee provides a forum for the Dean, Griffith Graduate Research School to consult with Element HDR candidate representatives on HDR matters and initiatives and for representatives to provide feedback on the candidate experience. </w:t>
      </w:r>
    </w:p>
    <w:p w14:paraId="3AEA4B70" w14:textId="279AA5FF" w:rsidR="0084228F" w:rsidRPr="00B9377D" w:rsidRDefault="00383759" w:rsidP="00B9377D">
      <w:pPr>
        <w:pStyle w:val="ListParagraph"/>
        <w:numPr>
          <w:ilvl w:val="0"/>
          <w:numId w:val="33"/>
        </w:numPr>
        <w:rPr>
          <w:rFonts w:cs="Arial"/>
          <w:sz w:val="20"/>
        </w:rPr>
      </w:pPr>
      <w:r>
        <w:rPr>
          <w:rFonts w:cs="Arial"/>
          <w:sz w:val="20"/>
        </w:rPr>
        <w:t xml:space="preserve">The HDR Scholarship Committee </w:t>
      </w:r>
      <w:r w:rsidR="004311F6">
        <w:rPr>
          <w:rFonts w:cs="Arial"/>
          <w:sz w:val="20"/>
        </w:rPr>
        <w:t xml:space="preserve">is responsible for managing the process for awarding HDR scholarships included in the scope of the </w:t>
      </w:r>
      <w:r w:rsidR="004311F6" w:rsidRPr="00B9377D">
        <w:rPr>
          <w:rFonts w:cs="Arial"/>
          <w:i/>
          <w:sz w:val="20"/>
        </w:rPr>
        <w:t>Higher Degree Research Scholarship Policy</w:t>
      </w:r>
      <w:r w:rsidR="004311F6">
        <w:rPr>
          <w:rFonts w:cs="Arial"/>
          <w:sz w:val="20"/>
        </w:rPr>
        <w:t xml:space="preserve">. </w:t>
      </w:r>
      <w:r>
        <w:rPr>
          <w:rFonts w:cs="Arial"/>
          <w:sz w:val="20"/>
        </w:rPr>
        <w:t xml:space="preserve"> </w:t>
      </w:r>
    </w:p>
    <w:p w14:paraId="2353712E" w14:textId="400D5949" w:rsidR="00431ED9" w:rsidRPr="00A62490" w:rsidRDefault="0029205D" w:rsidP="0084228F">
      <w:pPr>
        <w:ind w:left="0"/>
        <w:rPr>
          <w:rFonts w:cs="Arial"/>
          <w:sz w:val="20"/>
        </w:rPr>
      </w:pPr>
      <w:r>
        <w:rPr>
          <w:rFonts w:cs="Arial"/>
          <w:noProof/>
          <w:sz w:val="20"/>
        </w:rPr>
        <w:pict w14:anchorId="2BCF055C">
          <v:rect id="_x0000_i1027" alt="" style="width:476.25pt;height:1pt;mso-width-percent:0;mso-height-percent:0;mso-width-percent:0;mso-height-percent:0" o:hralign="center" o:hrstd="t" o:hrnoshade="t" o:hr="t" fillcolor="#bfbfbf [2412]" stroked="f"/>
        </w:pict>
      </w:r>
    </w:p>
    <w:p w14:paraId="2353712F" w14:textId="77777777" w:rsidR="00B35FB8" w:rsidRPr="00B34D13" w:rsidRDefault="00920B0E" w:rsidP="00C13F26">
      <w:pPr>
        <w:numPr>
          <w:ilvl w:val="0"/>
          <w:numId w:val="2"/>
        </w:numPr>
        <w:spacing w:before="100" w:beforeAutospacing="1" w:after="240"/>
        <w:rPr>
          <w:rFonts w:cs="Arial"/>
          <w:b/>
          <w:caps/>
          <w:sz w:val="24"/>
          <w:szCs w:val="24"/>
        </w:rPr>
      </w:pPr>
      <w:bookmarkStart w:id="3" w:name="responsibilitiesdean"/>
      <w:bookmarkEnd w:id="3"/>
      <w:r w:rsidRPr="00920B0E">
        <w:rPr>
          <w:b/>
          <w:caps/>
          <w:sz w:val="24"/>
          <w:szCs w:val="24"/>
        </w:rPr>
        <w:t>Responsibilities of the Dean, Griffith Graduate Research School</w:t>
      </w:r>
    </w:p>
    <w:p w14:paraId="093263D8" w14:textId="19C21DC3" w:rsidR="0084228F" w:rsidRDefault="00920B0E" w:rsidP="00920B0E">
      <w:pPr>
        <w:rPr>
          <w:rFonts w:cs="Arial"/>
          <w:sz w:val="20"/>
        </w:rPr>
      </w:pPr>
      <w:r w:rsidRPr="00920B0E">
        <w:rPr>
          <w:rFonts w:cs="Arial"/>
          <w:sz w:val="20"/>
        </w:rPr>
        <w:t xml:space="preserve">The Dean, Griffith Graduate Research School (GGRS) provides leadership in the development and implementation of </w:t>
      </w:r>
      <w:r w:rsidR="007C05C7">
        <w:rPr>
          <w:rFonts w:cs="Arial"/>
          <w:sz w:val="20"/>
        </w:rPr>
        <w:t xml:space="preserve">strategies and </w:t>
      </w:r>
      <w:r w:rsidRPr="00920B0E">
        <w:rPr>
          <w:rFonts w:cs="Arial"/>
          <w:sz w:val="20"/>
        </w:rPr>
        <w:t xml:space="preserve">policies affecting all aspects of graduate research training. The Dean </w:t>
      </w:r>
      <w:r w:rsidR="007C05C7">
        <w:rPr>
          <w:rFonts w:cs="Arial"/>
          <w:sz w:val="20"/>
        </w:rPr>
        <w:t xml:space="preserve">(GGRS) </w:t>
      </w:r>
      <w:r w:rsidRPr="00920B0E">
        <w:rPr>
          <w:rFonts w:cs="Arial"/>
          <w:sz w:val="20"/>
        </w:rPr>
        <w:t>exercises line management responsibilities for the Griffith Graduate Research School and is Chair of the Board of Graduate Research. On a day</w:t>
      </w:r>
      <w:r w:rsidR="007C05C7">
        <w:rPr>
          <w:rFonts w:cs="Arial"/>
          <w:sz w:val="20"/>
        </w:rPr>
        <w:t xml:space="preserve">-to-day level, the Dean (GGRS) </w:t>
      </w:r>
      <w:r w:rsidRPr="00920B0E">
        <w:rPr>
          <w:rFonts w:cs="Arial"/>
          <w:sz w:val="20"/>
        </w:rPr>
        <w:t>make</w:t>
      </w:r>
      <w:r w:rsidR="007C05C7">
        <w:rPr>
          <w:rFonts w:cs="Arial"/>
          <w:sz w:val="20"/>
        </w:rPr>
        <w:t>s</w:t>
      </w:r>
      <w:r w:rsidRPr="00920B0E">
        <w:rPr>
          <w:rFonts w:cs="Arial"/>
          <w:sz w:val="20"/>
        </w:rPr>
        <w:t xml:space="preserve"> decisions relating to most aspects of individual candidatures, from admission to examination and graduation.</w:t>
      </w:r>
      <w:r w:rsidR="007C05C7">
        <w:rPr>
          <w:rFonts w:cs="Arial"/>
          <w:sz w:val="20"/>
        </w:rPr>
        <w:t xml:space="preserve"> It is the responsibility of the Dean (GGRS) to ensure that</w:t>
      </w:r>
      <w:r w:rsidR="0032003D">
        <w:rPr>
          <w:rFonts w:cs="Arial"/>
          <w:sz w:val="20"/>
        </w:rPr>
        <w:t xml:space="preserve"> </w:t>
      </w:r>
      <w:r w:rsidR="00137599">
        <w:rPr>
          <w:rFonts w:cs="Arial"/>
          <w:sz w:val="20"/>
        </w:rPr>
        <w:t>University policies</w:t>
      </w:r>
      <w:r w:rsidR="007C05C7">
        <w:rPr>
          <w:rFonts w:cs="Arial"/>
          <w:sz w:val="20"/>
        </w:rPr>
        <w:t xml:space="preserve"> and procedures </w:t>
      </w:r>
      <w:r w:rsidR="0032003D">
        <w:rPr>
          <w:rFonts w:cs="Arial"/>
          <w:sz w:val="20"/>
        </w:rPr>
        <w:t xml:space="preserve">pertaining to HDR </w:t>
      </w:r>
      <w:r w:rsidR="000F3B68">
        <w:rPr>
          <w:rFonts w:cs="Arial"/>
          <w:sz w:val="20"/>
        </w:rPr>
        <w:t xml:space="preserve">matters </w:t>
      </w:r>
      <w:r w:rsidR="007C05C7">
        <w:rPr>
          <w:rFonts w:cs="Arial"/>
          <w:sz w:val="20"/>
        </w:rPr>
        <w:t>are consistently applied.</w:t>
      </w:r>
    </w:p>
    <w:p w14:paraId="3601B609" w14:textId="33EE2338" w:rsidR="003D0491" w:rsidRPr="00F67E1B" w:rsidRDefault="0029205D" w:rsidP="00F67E1B">
      <w:pPr>
        <w:ind w:left="0"/>
        <w:rPr>
          <w:rFonts w:cs="Arial"/>
          <w:sz w:val="20"/>
        </w:rPr>
      </w:pPr>
      <w:r>
        <w:rPr>
          <w:rFonts w:cs="Arial"/>
          <w:noProof/>
          <w:sz w:val="20"/>
        </w:rPr>
        <w:pict w14:anchorId="113D7B22">
          <v:rect id="_x0000_i1028" alt="" style="width:476.25pt;height:1pt;mso-width-percent:0;mso-height-percent:0;mso-width-percent:0;mso-height-percent:0" o:hralign="center" o:hrstd="t" o:hrnoshade="t" o:hr="t" fillcolor="#bfbfbf [2412]" stroked="f"/>
        </w:pict>
      </w:r>
      <w:bookmarkStart w:id="4" w:name="responsibilitiesGGRS"/>
      <w:bookmarkEnd w:id="4"/>
    </w:p>
    <w:p w14:paraId="03BB0D50" w14:textId="77777777" w:rsidR="00F67E1B" w:rsidRDefault="00920B0E" w:rsidP="00F67E1B">
      <w:pPr>
        <w:numPr>
          <w:ilvl w:val="0"/>
          <w:numId w:val="2"/>
        </w:numPr>
        <w:spacing w:before="100" w:beforeAutospacing="1" w:after="240"/>
        <w:rPr>
          <w:rFonts w:cs="Arial"/>
          <w:sz w:val="20"/>
        </w:rPr>
      </w:pPr>
      <w:r w:rsidRPr="003D0491">
        <w:rPr>
          <w:b/>
          <w:caps/>
          <w:sz w:val="24"/>
          <w:szCs w:val="24"/>
        </w:rPr>
        <w:t>Responsibilities of Griffith Graduate Research School (GGRS)</w:t>
      </w:r>
      <w:r w:rsidR="007C05C7" w:rsidRPr="003D0491">
        <w:rPr>
          <w:b/>
          <w:caps/>
          <w:sz w:val="24"/>
          <w:szCs w:val="24"/>
        </w:rPr>
        <w:t xml:space="preserve"> </w:t>
      </w:r>
    </w:p>
    <w:p w14:paraId="4E220D71" w14:textId="7E7904D3" w:rsidR="007C05C7" w:rsidRPr="00F67E1B" w:rsidRDefault="00920B0E" w:rsidP="00F67E1B">
      <w:pPr>
        <w:spacing w:before="100" w:beforeAutospacing="1" w:after="240"/>
        <w:ind w:left="570"/>
        <w:rPr>
          <w:rFonts w:cs="Arial"/>
          <w:sz w:val="20"/>
        </w:rPr>
      </w:pPr>
      <w:r w:rsidRPr="00F67E1B">
        <w:rPr>
          <w:rFonts w:cs="Arial"/>
          <w:sz w:val="20"/>
        </w:rPr>
        <w:t xml:space="preserve">The Griffith Graduate Research School is headed by the Dean, Griffith Graduate Research School. It is responsible for </w:t>
      </w:r>
      <w:r w:rsidR="007C05C7" w:rsidRPr="00F67E1B">
        <w:rPr>
          <w:rFonts w:cs="Arial"/>
          <w:sz w:val="20"/>
        </w:rPr>
        <w:t xml:space="preserve">developing and implementing policies regarding all elements of research training; leading initiatives to achieve institutional targets for HDR commencement, </w:t>
      </w:r>
      <w:proofErr w:type="gramStart"/>
      <w:r w:rsidR="007C05C7" w:rsidRPr="00F67E1B">
        <w:rPr>
          <w:rFonts w:cs="Arial"/>
          <w:sz w:val="20"/>
        </w:rPr>
        <w:t>load</w:t>
      </w:r>
      <w:proofErr w:type="gramEnd"/>
      <w:r w:rsidR="007C05C7" w:rsidRPr="00F67E1B">
        <w:rPr>
          <w:rFonts w:cs="Arial"/>
          <w:sz w:val="20"/>
        </w:rPr>
        <w:t xml:space="preserve"> and completions; and coordinating research education and training programs for all HDR candidates and HDR supervisors.</w:t>
      </w:r>
      <w:r w:rsidR="00801421" w:rsidRPr="00F67E1B">
        <w:rPr>
          <w:rFonts w:cs="Arial"/>
          <w:sz w:val="20"/>
        </w:rPr>
        <w:t xml:space="preserve"> The Griffith Graduate Research School is also responsible for the University’s administration of research training and scholarships. </w:t>
      </w:r>
      <w:r w:rsidR="007C05C7" w:rsidRPr="00F67E1B">
        <w:rPr>
          <w:rFonts w:cs="Arial"/>
          <w:sz w:val="20"/>
        </w:rPr>
        <w:t xml:space="preserve"> </w:t>
      </w:r>
    </w:p>
    <w:p w14:paraId="0B6A83D7" w14:textId="77777777" w:rsidR="007C05C7" w:rsidRPr="00DA33FA" w:rsidRDefault="007C05C7" w:rsidP="007C05C7">
      <w:pPr>
        <w:rPr>
          <w:rFonts w:cs="Arial"/>
          <w:sz w:val="20"/>
        </w:rPr>
      </w:pPr>
      <w:r w:rsidRPr="007403F8">
        <w:rPr>
          <w:rFonts w:cs="Arial"/>
          <w:sz w:val="20"/>
        </w:rPr>
        <w:t>It is the responsibility of the Griffith Graduate Research School to ensure that the University:</w:t>
      </w:r>
    </w:p>
    <w:p w14:paraId="10509624" w14:textId="46FC8ABF" w:rsidR="007C05C7" w:rsidRDefault="007C05C7" w:rsidP="007C05C7">
      <w:pPr>
        <w:pStyle w:val="Default"/>
        <w:numPr>
          <w:ilvl w:val="0"/>
          <w:numId w:val="28"/>
        </w:numPr>
        <w:rPr>
          <w:rFonts w:ascii="Arial" w:hAnsi="Arial" w:cs="Arial"/>
          <w:sz w:val="20"/>
          <w:szCs w:val="20"/>
        </w:rPr>
      </w:pPr>
      <w:r w:rsidRPr="00DA33FA">
        <w:rPr>
          <w:rFonts w:ascii="Arial" w:hAnsi="Arial" w:cs="Arial"/>
          <w:sz w:val="20"/>
          <w:szCs w:val="20"/>
        </w:rPr>
        <w:t>provides an</w:t>
      </w:r>
      <w:r w:rsidR="009F1DDA">
        <w:rPr>
          <w:rFonts w:ascii="Arial" w:hAnsi="Arial" w:cs="Arial"/>
          <w:sz w:val="20"/>
          <w:szCs w:val="20"/>
        </w:rPr>
        <w:t xml:space="preserve"> orientation</w:t>
      </w:r>
      <w:r w:rsidRPr="00DA33FA">
        <w:rPr>
          <w:rFonts w:ascii="Arial" w:hAnsi="Arial" w:cs="Arial"/>
          <w:sz w:val="20"/>
          <w:szCs w:val="20"/>
        </w:rPr>
        <w:t xml:space="preserve"> to all new candidates that includes information about the expectations and responsibilities of supervisors and candidates, the degree requirements, progress procedures, research integrity and ethics, grievance procedures, health and safety procedures and the availability of support </w:t>
      </w:r>
      <w:proofErr w:type="gramStart"/>
      <w:r w:rsidRPr="00DA33FA">
        <w:rPr>
          <w:rFonts w:ascii="Arial" w:hAnsi="Arial" w:cs="Arial"/>
          <w:sz w:val="20"/>
          <w:szCs w:val="20"/>
        </w:rPr>
        <w:t>services</w:t>
      </w:r>
      <w:proofErr w:type="gramEnd"/>
      <w:r w:rsidRPr="00DA33FA">
        <w:rPr>
          <w:rFonts w:ascii="Arial" w:hAnsi="Arial" w:cs="Arial"/>
          <w:sz w:val="20"/>
          <w:szCs w:val="20"/>
        </w:rPr>
        <w:t xml:space="preserve"> </w:t>
      </w:r>
    </w:p>
    <w:p w14:paraId="4D1C3A7D" w14:textId="400CC6BD" w:rsidR="00F02A9E" w:rsidRPr="00DA33FA" w:rsidRDefault="001423D0" w:rsidP="007C05C7">
      <w:pPr>
        <w:pStyle w:val="Default"/>
        <w:numPr>
          <w:ilvl w:val="0"/>
          <w:numId w:val="28"/>
        </w:numPr>
        <w:rPr>
          <w:rFonts w:ascii="Arial" w:hAnsi="Arial" w:cs="Arial"/>
          <w:sz w:val="20"/>
          <w:szCs w:val="20"/>
        </w:rPr>
      </w:pPr>
      <w:r>
        <w:rPr>
          <w:rFonts w:ascii="Arial" w:hAnsi="Arial" w:cs="Arial"/>
          <w:sz w:val="20"/>
          <w:szCs w:val="20"/>
        </w:rPr>
        <w:t>facilitates professional development</w:t>
      </w:r>
      <w:r w:rsidR="005A13FB">
        <w:rPr>
          <w:rFonts w:ascii="Arial" w:hAnsi="Arial" w:cs="Arial"/>
          <w:sz w:val="20"/>
          <w:szCs w:val="20"/>
        </w:rPr>
        <w:t xml:space="preserve"> across the University </w:t>
      </w:r>
      <w:r w:rsidR="00F02A9E">
        <w:rPr>
          <w:rFonts w:ascii="Arial" w:hAnsi="Arial" w:cs="Arial"/>
          <w:sz w:val="20"/>
          <w:szCs w:val="20"/>
        </w:rPr>
        <w:t xml:space="preserve">to support effective </w:t>
      </w:r>
      <w:proofErr w:type="gramStart"/>
      <w:r w:rsidR="00F02A9E">
        <w:rPr>
          <w:rFonts w:ascii="Arial" w:hAnsi="Arial" w:cs="Arial"/>
          <w:sz w:val="20"/>
          <w:szCs w:val="20"/>
        </w:rPr>
        <w:t>supervision</w:t>
      </w:r>
      <w:proofErr w:type="gramEnd"/>
    </w:p>
    <w:p w14:paraId="7E9C9E0B" w14:textId="06B8588D" w:rsidR="007C05C7" w:rsidRPr="00DA33FA" w:rsidRDefault="007C05C7" w:rsidP="007C05C7">
      <w:pPr>
        <w:pStyle w:val="Default"/>
        <w:numPr>
          <w:ilvl w:val="0"/>
          <w:numId w:val="28"/>
        </w:numPr>
        <w:rPr>
          <w:rFonts w:ascii="Arial" w:hAnsi="Arial" w:cs="Arial"/>
          <w:sz w:val="20"/>
          <w:szCs w:val="20"/>
        </w:rPr>
      </w:pPr>
      <w:r w:rsidRPr="00DA33FA">
        <w:rPr>
          <w:rFonts w:ascii="Arial" w:hAnsi="Arial" w:cs="Arial"/>
          <w:sz w:val="20"/>
          <w:szCs w:val="20"/>
        </w:rPr>
        <w:t xml:space="preserve">assists candidates to develop the attributes that will enable them to be competitive for and successful in, academic and non-academic </w:t>
      </w:r>
      <w:proofErr w:type="gramStart"/>
      <w:r w:rsidRPr="00DA33FA">
        <w:rPr>
          <w:rFonts w:ascii="Arial" w:hAnsi="Arial" w:cs="Arial"/>
          <w:sz w:val="20"/>
          <w:szCs w:val="20"/>
        </w:rPr>
        <w:t>careers</w:t>
      </w:r>
      <w:proofErr w:type="gramEnd"/>
    </w:p>
    <w:p w14:paraId="59680A53" w14:textId="6929D6BD" w:rsidR="007C05C7" w:rsidRPr="00DA33FA" w:rsidRDefault="007C05C7" w:rsidP="007C05C7">
      <w:pPr>
        <w:pStyle w:val="Default"/>
        <w:numPr>
          <w:ilvl w:val="0"/>
          <w:numId w:val="28"/>
        </w:numPr>
        <w:rPr>
          <w:rFonts w:ascii="Arial" w:hAnsi="Arial" w:cs="Arial"/>
          <w:sz w:val="20"/>
          <w:szCs w:val="20"/>
        </w:rPr>
      </w:pPr>
      <w:r w:rsidRPr="00DA33FA">
        <w:rPr>
          <w:rFonts w:ascii="Arial" w:hAnsi="Arial" w:cs="Arial"/>
          <w:sz w:val="20"/>
          <w:szCs w:val="20"/>
        </w:rPr>
        <w:t xml:space="preserve">offers relevant development opportunities that are aligned with each stage of the </w:t>
      </w:r>
      <w:proofErr w:type="gramStart"/>
      <w:r w:rsidRPr="00DA33FA">
        <w:rPr>
          <w:rFonts w:ascii="Arial" w:hAnsi="Arial" w:cs="Arial"/>
          <w:sz w:val="20"/>
          <w:szCs w:val="20"/>
        </w:rPr>
        <w:t>candidature</w:t>
      </w:r>
      <w:proofErr w:type="gramEnd"/>
    </w:p>
    <w:p w14:paraId="0760F596" w14:textId="77777777" w:rsidR="007C05C7" w:rsidRPr="00DA33FA" w:rsidRDefault="007C05C7" w:rsidP="007C05C7">
      <w:pPr>
        <w:pStyle w:val="Default"/>
        <w:numPr>
          <w:ilvl w:val="0"/>
          <w:numId w:val="28"/>
        </w:numPr>
        <w:rPr>
          <w:rFonts w:ascii="Arial" w:hAnsi="Arial" w:cs="Arial"/>
          <w:sz w:val="20"/>
          <w:szCs w:val="20"/>
        </w:rPr>
      </w:pPr>
      <w:r w:rsidRPr="00DA33FA">
        <w:rPr>
          <w:rFonts w:ascii="Arial" w:hAnsi="Arial" w:cs="Arial"/>
          <w:sz w:val="20"/>
          <w:szCs w:val="20"/>
        </w:rPr>
        <w:t xml:space="preserve">Provides candidates opportunities to experience diverse research environments through collaboration, partnerships, internships, and national and international conference participation. </w:t>
      </w:r>
      <w:r>
        <w:rPr>
          <w:rFonts w:ascii="Arial" w:hAnsi="Arial" w:cs="Arial"/>
          <w:sz w:val="20"/>
          <w:szCs w:val="20"/>
        </w:rPr>
        <w:t xml:space="preserve"> </w:t>
      </w:r>
    </w:p>
    <w:p w14:paraId="709C7F19" w14:textId="77777777" w:rsidR="007C05C7" w:rsidRDefault="007C05C7" w:rsidP="00920B0E">
      <w:pPr>
        <w:rPr>
          <w:rFonts w:cs="Arial"/>
          <w:sz w:val="20"/>
        </w:rPr>
      </w:pPr>
    </w:p>
    <w:p w14:paraId="2AAE7DE4" w14:textId="4B39FC96" w:rsidR="0084228F" w:rsidRDefault="001C0A1A" w:rsidP="00920B0E">
      <w:pPr>
        <w:rPr>
          <w:rFonts w:cs="Arial"/>
          <w:sz w:val="20"/>
        </w:rPr>
      </w:pPr>
      <w:r>
        <w:rPr>
          <w:rFonts w:cs="Arial"/>
          <w:sz w:val="20"/>
        </w:rPr>
        <w:t>It is also the responsibility of the Griffith Graduate Research School</w:t>
      </w:r>
      <w:r w:rsidR="000D6CAD">
        <w:rPr>
          <w:rFonts w:cs="Arial"/>
          <w:sz w:val="20"/>
        </w:rPr>
        <w:t xml:space="preserve"> </w:t>
      </w:r>
      <w:r w:rsidR="00920B0E" w:rsidRPr="00920B0E">
        <w:rPr>
          <w:rFonts w:cs="Arial"/>
          <w:sz w:val="20"/>
        </w:rPr>
        <w:t>to ensure that administrative procedures assis</w:t>
      </w:r>
      <w:r w:rsidR="000D6CAD">
        <w:rPr>
          <w:rFonts w:cs="Arial"/>
          <w:sz w:val="20"/>
        </w:rPr>
        <w:t>t candidates</w:t>
      </w:r>
      <w:r w:rsidR="00920B0E" w:rsidRPr="00920B0E">
        <w:rPr>
          <w:rFonts w:cs="Arial"/>
          <w:sz w:val="20"/>
        </w:rPr>
        <w:t xml:space="preserve"> to complete their higher degree research program as expeditiously as possible within policy requirements. These administrative responsibilities include assisting with admission and enrolment, management of scholarships, candidature </w:t>
      </w:r>
      <w:proofErr w:type="gramStart"/>
      <w:r w:rsidR="00920B0E" w:rsidRPr="00920B0E">
        <w:rPr>
          <w:rFonts w:cs="Arial"/>
          <w:sz w:val="20"/>
        </w:rPr>
        <w:t>variations</w:t>
      </w:r>
      <w:proofErr w:type="gramEnd"/>
      <w:r w:rsidR="00920B0E" w:rsidRPr="00920B0E">
        <w:rPr>
          <w:rFonts w:cs="Arial"/>
          <w:sz w:val="20"/>
        </w:rPr>
        <w:t xml:space="preserve"> and requirements (e</w:t>
      </w:r>
      <w:r w:rsidR="00B03A89">
        <w:rPr>
          <w:rFonts w:cs="Arial"/>
          <w:sz w:val="20"/>
        </w:rPr>
        <w:t>.</w:t>
      </w:r>
      <w:r w:rsidR="00920B0E" w:rsidRPr="00920B0E">
        <w:rPr>
          <w:rFonts w:cs="Arial"/>
          <w:sz w:val="20"/>
        </w:rPr>
        <w:t>g</w:t>
      </w:r>
      <w:r w:rsidR="00B03A89">
        <w:rPr>
          <w:rFonts w:cs="Arial"/>
          <w:sz w:val="20"/>
        </w:rPr>
        <w:t>.</w:t>
      </w:r>
      <w:r w:rsidR="00920B0E" w:rsidRPr="00920B0E">
        <w:rPr>
          <w:rFonts w:cs="Arial"/>
          <w:sz w:val="20"/>
        </w:rPr>
        <w:t>, candidature milestones, progress reporting), and thesis examination.</w:t>
      </w:r>
    </w:p>
    <w:p w14:paraId="23537133" w14:textId="36EAD054" w:rsidR="00431ED9" w:rsidRPr="00A62490" w:rsidRDefault="0029205D" w:rsidP="0084228F">
      <w:pPr>
        <w:ind w:left="0"/>
        <w:rPr>
          <w:rFonts w:cs="Arial"/>
          <w:sz w:val="20"/>
        </w:rPr>
      </w:pPr>
      <w:r>
        <w:rPr>
          <w:rFonts w:cs="Arial"/>
          <w:noProof/>
          <w:sz w:val="20"/>
        </w:rPr>
        <w:pict w14:anchorId="58FE82BF">
          <v:rect id="_x0000_i1029" alt="" style="width:476.25pt;height:1pt;mso-width-percent:0;mso-height-percent:0;mso-width-percent:0;mso-height-percent:0" o:hralign="center" o:hrstd="t" o:hrnoshade="t" o:hr="t" fillcolor="#bfbfbf [2412]" stroked="f"/>
        </w:pict>
      </w:r>
    </w:p>
    <w:p w14:paraId="23537134" w14:textId="18A41CEB" w:rsidR="00E31309" w:rsidRPr="00B34D13" w:rsidRDefault="00920B0E" w:rsidP="00C13F26">
      <w:pPr>
        <w:numPr>
          <w:ilvl w:val="0"/>
          <w:numId w:val="2"/>
        </w:numPr>
        <w:spacing w:before="100" w:beforeAutospacing="1" w:after="240"/>
        <w:rPr>
          <w:rFonts w:cs="Arial"/>
          <w:b/>
          <w:caps/>
          <w:sz w:val="24"/>
          <w:szCs w:val="24"/>
        </w:rPr>
      </w:pPr>
      <w:bookmarkStart w:id="5" w:name="responsibilitiesDeanResearch"/>
      <w:bookmarkEnd w:id="5"/>
      <w:r w:rsidRPr="00920B0E">
        <w:rPr>
          <w:b/>
          <w:caps/>
          <w:sz w:val="24"/>
          <w:szCs w:val="24"/>
        </w:rPr>
        <w:t>Responsibilities of the Dean (Research)</w:t>
      </w:r>
    </w:p>
    <w:p w14:paraId="23537135" w14:textId="3D03F203" w:rsidR="00E31309" w:rsidRPr="00A62490" w:rsidRDefault="00920B0E" w:rsidP="00920B0E">
      <w:pPr>
        <w:rPr>
          <w:rFonts w:cs="Arial"/>
          <w:sz w:val="20"/>
        </w:rPr>
      </w:pPr>
      <w:r w:rsidRPr="00920B0E">
        <w:rPr>
          <w:rFonts w:cs="Arial"/>
          <w:sz w:val="20"/>
        </w:rPr>
        <w:t>The Deans</w:t>
      </w:r>
      <w:r w:rsidR="000F4DDA">
        <w:rPr>
          <w:rFonts w:cs="Arial"/>
          <w:sz w:val="20"/>
        </w:rPr>
        <w:t xml:space="preserve"> (Research)</w:t>
      </w:r>
      <w:r w:rsidRPr="00920B0E">
        <w:rPr>
          <w:rFonts w:cs="Arial"/>
          <w:sz w:val="20"/>
        </w:rPr>
        <w:t xml:space="preserve"> have overall responsibility for research and research training </w:t>
      </w:r>
      <w:r w:rsidR="000F4DDA">
        <w:rPr>
          <w:rFonts w:cs="Arial"/>
          <w:sz w:val="20"/>
        </w:rPr>
        <w:t xml:space="preserve">within Academic Groups </w:t>
      </w:r>
      <w:r w:rsidRPr="00920B0E">
        <w:rPr>
          <w:rFonts w:cs="Arial"/>
          <w:sz w:val="20"/>
        </w:rPr>
        <w:t>and for providing academic leadership in these activities.</w:t>
      </w:r>
    </w:p>
    <w:p w14:paraId="23537136" w14:textId="77777777" w:rsidR="00920B0E" w:rsidRPr="00920B0E" w:rsidRDefault="00920B0E" w:rsidP="00C13F26">
      <w:pPr>
        <w:numPr>
          <w:ilvl w:val="1"/>
          <w:numId w:val="2"/>
        </w:numPr>
        <w:tabs>
          <w:tab w:val="clear" w:pos="1146"/>
          <w:tab w:val="left" w:pos="1134"/>
        </w:tabs>
        <w:rPr>
          <w:rFonts w:cs="Arial"/>
          <w:b/>
          <w:sz w:val="20"/>
        </w:rPr>
      </w:pPr>
      <w:r w:rsidRPr="00920B0E">
        <w:rPr>
          <w:rFonts w:cs="Arial"/>
          <w:b/>
          <w:sz w:val="20"/>
        </w:rPr>
        <w:t>Before Candidature</w:t>
      </w:r>
    </w:p>
    <w:p w14:paraId="23537137" w14:textId="77777777" w:rsidR="00920B0E" w:rsidRPr="00920B0E" w:rsidRDefault="00920B0E" w:rsidP="00920B0E">
      <w:pPr>
        <w:tabs>
          <w:tab w:val="left" w:pos="1134"/>
        </w:tabs>
        <w:ind w:left="1146"/>
        <w:rPr>
          <w:rFonts w:cs="Arial"/>
          <w:sz w:val="20"/>
        </w:rPr>
      </w:pPr>
      <w:r w:rsidRPr="00920B0E">
        <w:rPr>
          <w:rFonts w:cs="Arial"/>
          <w:sz w:val="20"/>
        </w:rPr>
        <w:lastRenderedPageBreak/>
        <w:t>When considering an application for entry to a higher degree research program, it is the responsibility of the Dean, in consultation with the Head of Element, to ensure that:</w:t>
      </w:r>
    </w:p>
    <w:p w14:paraId="23537138" w14:textId="77777777" w:rsidR="00920B0E" w:rsidRDefault="00920B0E" w:rsidP="00C13F26">
      <w:pPr>
        <w:pStyle w:val="ListParagraph"/>
        <w:numPr>
          <w:ilvl w:val="0"/>
          <w:numId w:val="5"/>
        </w:numPr>
        <w:tabs>
          <w:tab w:val="left" w:pos="1134"/>
        </w:tabs>
        <w:rPr>
          <w:rFonts w:cs="Arial"/>
          <w:sz w:val="20"/>
        </w:rPr>
      </w:pPr>
      <w:r w:rsidRPr="00920B0E">
        <w:rPr>
          <w:rFonts w:cs="Arial"/>
          <w:sz w:val="20"/>
        </w:rPr>
        <w:t xml:space="preserve">an applicant meets the academic and other entry requirements set down by the University for admission to </w:t>
      </w:r>
      <w:proofErr w:type="gramStart"/>
      <w:r w:rsidRPr="00920B0E">
        <w:rPr>
          <w:rFonts w:cs="Arial"/>
          <w:sz w:val="20"/>
        </w:rPr>
        <w:t>candidature</w:t>
      </w:r>
      <w:proofErr w:type="gramEnd"/>
    </w:p>
    <w:p w14:paraId="28802242" w14:textId="04FE6ABD" w:rsidR="001A003D" w:rsidRPr="00D92F41" w:rsidRDefault="001A003D" w:rsidP="00D92F41">
      <w:pPr>
        <w:pStyle w:val="ListParagraph"/>
        <w:numPr>
          <w:ilvl w:val="0"/>
          <w:numId w:val="9"/>
        </w:numPr>
        <w:tabs>
          <w:tab w:val="left" w:pos="1134"/>
        </w:tabs>
        <w:rPr>
          <w:rFonts w:cs="Arial"/>
          <w:sz w:val="20"/>
        </w:rPr>
      </w:pPr>
      <w:r>
        <w:rPr>
          <w:rFonts w:cs="Arial"/>
          <w:sz w:val="20"/>
        </w:rPr>
        <w:t>an applicant is assessed for s</w:t>
      </w:r>
      <w:r w:rsidR="008933AF">
        <w:rPr>
          <w:rFonts w:cs="Arial"/>
          <w:sz w:val="20"/>
        </w:rPr>
        <w:t>anctions risk</w:t>
      </w:r>
      <w:r>
        <w:rPr>
          <w:rFonts w:cs="Arial"/>
          <w:sz w:val="20"/>
        </w:rPr>
        <w:t xml:space="preserve"> </w:t>
      </w:r>
      <w:r w:rsidR="008933AF">
        <w:rPr>
          <w:rFonts w:cs="Arial"/>
          <w:sz w:val="20"/>
        </w:rPr>
        <w:t>where the applicant is from a count</w:t>
      </w:r>
      <w:r w:rsidR="00AD0C21">
        <w:rPr>
          <w:rFonts w:cs="Arial"/>
          <w:sz w:val="20"/>
        </w:rPr>
        <w:t>r</w:t>
      </w:r>
      <w:r w:rsidR="008933AF">
        <w:rPr>
          <w:rFonts w:cs="Arial"/>
          <w:sz w:val="20"/>
        </w:rPr>
        <w:t>y subject to Australian Sanctions</w:t>
      </w:r>
    </w:p>
    <w:p w14:paraId="23537139" w14:textId="6163911C" w:rsidR="00920B0E" w:rsidRPr="00920B0E" w:rsidRDefault="00920B0E" w:rsidP="00C13F26">
      <w:pPr>
        <w:pStyle w:val="ListParagraph"/>
        <w:numPr>
          <w:ilvl w:val="0"/>
          <w:numId w:val="5"/>
        </w:numPr>
        <w:tabs>
          <w:tab w:val="left" w:pos="1134"/>
        </w:tabs>
        <w:rPr>
          <w:rFonts w:cs="Arial"/>
          <w:sz w:val="20"/>
        </w:rPr>
      </w:pPr>
      <w:r w:rsidRPr="00920B0E">
        <w:rPr>
          <w:rFonts w:cs="Arial"/>
          <w:sz w:val="20"/>
        </w:rPr>
        <w:t>the element of enrolment is appropriate for the research to be undertaken</w:t>
      </w:r>
      <w:r w:rsidR="000D6CAD">
        <w:rPr>
          <w:rFonts w:cs="Arial"/>
          <w:sz w:val="20"/>
        </w:rPr>
        <w:t xml:space="preserve"> and there is an appropriate fit between the applicant, research environment, available resources and supervision </w:t>
      </w:r>
      <w:proofErr w:type="gramStart"/>
      <w:r w:rsidR="000D6CAD">
        <w:rPr>
          <w:rFonts w:cs="Arial"/>
          <w:sz w:val="20"/>
        </w:rPr>
        <w:t>capacity</w:t>
      </w:r>
      <w:proofErr w:type="gramEnd"/>
    </w:p>
    <w:p w14:paraId="2353713A" w14:textId="648A6EC7" w:rsidR="00920B0E" w:rsidRPr="00920B0E" w:rsidRDefault="00920B0E" w:rsidP="00C13F26">
      <w:pPr>
        <w:pStyle w:val="ListParagraph"/>
        <w:numPr>
          <w:ilvl w:val="0"/>
          <w:numId w:val="5"/>
        </w:numPr>
        <w:tabs>
          <w:tab w:val="left" w:pos="1134"/>
        </w:tabs>
        <w:rPr>
          <w:rFonts w:cs="Arial"/>
          <w:sz w:val="20"/>
        </w:rPr>
      </w:pPr>
      <w:r w:rsidRPr="00920B0E">
        <w:rPr>
          <w:rFonts w:cs="Arial"/>
          <w:sz w:val="20"/>
        </w:rPr>
        <w:t xml:space="preserve">the proposed supervisors </w:t>
      </w:r>
      <w:r w:rsidR="001006B2">
        <w:rPr>
          <w:rFonts w:cs="Arial"/>
          <w:sz w:val="20"/>
        </w:rPr>
        <w:t>meet the eligibility requirements for appointment</w:t>
      </w:r>
      <w:r w:rsidR="00221E8D">
        <w:rPr>
          <w:rFonts w:cs="Arial"/>
          <w:sz w:val="20"/>
        </w:rPr>
        <w:t xml:space="preserve">, as specified in section 3.4 of the HDR Supervision Procedure. </w:t>
      </w:r>
    </w:p>
    <w:p w14:paraId="5F213C01" w14:textId="77777777" w:rsidR="00D92F41" w:rsidRDefault="00920B0E" w:rsidP="00D92F41">
      <w:pPr>
        <w:pStyle w:val="ListParagraph"/>
        <w:numPr>
          <w:ilvl w:val="0"/>
          <w:numId w:val="5"/>
        </w:numPr>
        <w:tabs>
          <w:tab w:val="left" w:pos="1134"/>
        </w:tabs>
        <w:rPr>
          <w:rFonts w:cs="Arial"/>
          <w:sz w:val="20"/>
        </w:rPr>
      </w:pPr>
      <w:r w:rsidRPr="00920B0E">
        <w:rPr>
          <w:rFonts w:cs="Arial"/>
          <w:sz w:val="20"/>
        </w:rPr>
        <w:t xml:space="preserve">high quality supervision can be </w:t>
      </w:r>
      <w:proofErr w:type="gramStart"/>
      <w:r w:rsidRPr="00920B0E">
        <w:rPr>
          <w:rFonts w:cs="Arial"/>
          <w:sz w:val="20"/>
        </w:rPr>
        <w:t>provided</w:t>
      </w:r>
      <w:proofErr w:type="gramEnd"/>
      <w:r w:rsidRPr="00920B0E">
        <w:rPr>
          <w:rFonts w:cs="Arial"/>
          <w:sz w:val="20"/>
        </w:rPr>
        <w:t xml:space="preserve"> and</w:t>
      </w:r>
      <w:r w:rsidR="000D6CAD">
        <w:rPr>
          <w:rFonts w:cs="Arial"/>
          <w:sz w:val="20"/>
        </w:rPr>
        <w:t xml:space="preserve"> all reasonable endeavours will be taken to ensure that this is</w:t>
      </w:r>
      <w:r w:rsidRPr="00920B0E">
        <w:rPr>
          <w:rFonts w:cs="Arial"/>
          <w:sz w:val="20"/>
        </w:rPr>
        <w:t xml:space="preserve"> maintained throughout the entire candidature</w:t>
      </w:r>
    </w:p>
    <w:p w14:paraId="48E53B41" w14:textId="1907DC64" w:rsidR="00D92F41" w:rsidRPr="00D92F41" w:rsidRDefault="00920B0E" w:rsidP="00D92F41">
      <w:pPr>
        <w:pStyle w:val="ListParagraph"/>
        <w:numPr>
          <w:ilvl w:val="0"/>
          <w:numId w:val="5"/>
        </w:numPr>
        <w:tabs>
          <w:tab w:val="left" w:pos="1134"/>
        </w:tabs>
        <w:rPr>
          <w:rFonts w:cs="Arial"/>
          <w:sz w:val="20"/>
        </w:rPr>
      </w:pPr>
      <w:r w:rsidRPr="00D92F41">
        <w:rPr>
          <w:rFonts w:cs="Arial"/>
          <w:sz w:val="20"/>
        </w:rPr>
        <w:t xml:space="preserve">appropriate information is provided to </w:t>
      </w:r>
      <w:r w:rsidR="000D6CAD" w:rsidRPr="00D92F41">
        <w:rPr>
          <w:rFonts w:cs="Arial"/>
          <w:sz w:val="20"/>
        </w:rPr>
        <w:t>candidate</w:t>
      </w:r>
      <w:r w:rsidRPr="00D92F41">
        <w:rPr>
          <w:rFonts w:cs="Arial"/>
          <w:sz w:val="20"/>
        </w:rPr>
        <w:t>s at the outset of their candidature</w:t>
      </w:r>
      <w:r w:rsidR="001A003D" w:rsidRPr="00D92F41">
        <w:rPr>
          <w:rFonts w:cs="Arial"/>
          <w:sz w:val="20"/>
        </w:rPr>
        <w:t xml:space="preserve">. </w:t>
      </w:r>
    </w:p>
    <w:p w14:paraId="2353713D" w14:textId="1D1F1AD6" w:rsidR="00920B0E" w:rsidRPr="00920B0E" w:rsidRDefault="00920B0E" w:rsidP="00C13F26">
      <w:pPr>
        <w:numPr>
          <w:ilvl w:val="1"/>
          <w:numId w:val="2"/>
        </w:numPr>
        <w:tabs>
          <w:tab w:val="clear" w:pos="1146"/>
          <w:tab w:val="left" w:pos="1134"/>
        </w:tabs>
        <w:rPr>
          <w:rFonts w:cs="Arial"/>
          <w:b/>
          <w:sz w:val="20"/>
        </w:rPr>
      </w:pPr>
      <w:r w:rsidRPr="00920B0E">
        <w:rPr>
          <w:rFonts w:cs="Arial"/>
          <w:b/>
          <w:sz w:val="20"/>
        </w:rPr>
        <w:t>During Candidature</w:t>
      </w:r>
    </w:p>
    <w:p w14:paraId="2353713E" w14:textId="77777777" w:rsidR="00920B0E" w:rsidRPr="00920B0E" w:rsidRDefault="00920B0E" w:rsidP="00920B0E">
      <w:pPr>
        <w:tabs>
          <w:tab w:val="left" w:pos="1134"/>
        </w:tabs>
        <w:ind w:left="1146"/>
        <w:rPr>
          <w:rFonts w:cs="Arial"/>
          <w:sz w:val="20"/>
        </w:rPr>
      </w:pPr>
      <w:r w:rsidRPr="00920B0E">
        <w:rPr>
          <w:rFonts w:cs="Arial"/>
          <w:sz w:val="20"/>
        </w:rPr>
        <w:t>It is the responsibility of the Dean to:</w:t>
      </w:r>
    </w:p>
    <w:p w14:paraId="2353713F" w14:textId="518EEC24" w:rsidR="00920B0E" w:rsidRPr="00920B0E" w:rsidRDefault="00920B0E" w:rsidP="00C13F26">
      <w:pPr>
        <w:pStyle w:val="ListParagraph"/>
        <w:numPr>
          <w:ilvl w:val="0"/>
          <w:numId w:val="6"/>
        </w:numPr>
        <w:tabs>
          <w:tab w:val="left" w:pos="1134"/>
        </w:tabs>
        <w:rPr>
          <w:rFonts w:cs="Arial"/>
          <w:sz w:val="20"/>
        </w:rPr>
      </w:pPr>
      <w:r w:rsidRPr="00920B0E">
        <w:rPr>
          <w:rFonts w:cs="Arial"/>
          <w:sz w:val="20"/>
        </w:rPr>
        <w:t xml:space="preserve">monitor </w:t>
      </w:r>
      <w:r w:rsidR="000D6CAD">
        <w:rPr>
          <w:rFonts w:cs="Arial"/>
          <w:sz w:val="20"/>
        </w:rPr>
        <w:t xml:space="preserve">candidate </w:t>
      </w:r>
      <w:r w:rsidRPr="00920B0E">
        <w:rPr>
          <w:rFonts w:cs="Arial"/>
          <w:sz w:val="20"/>
        </w:rPr>
        <w:t xml:space="preserve">progress via </w:t>
      </w:r>
      <w:proofErr w:type="gramStart"/>
      <w:r w:rsidRPr="00920B0E">
        <w:rPr>
          <w:rFonts w:cs="Arial"/>
          <w:sz w:val="20"/>
        </w:rPr>
        <w:t>University</w:t>
      </w:r>
      <w:proofErr w:type="gramEnd"/>
      <w:r w:rsidRPr="00920B0E">
        <w:rPr>
          <w:rFonts w:cs="Arial"/>
          <w:sz w:val="20"/>
        </w:rPr>
        <w:t xml:space="preserve"> reporting processes (i</w:t>
      </w:r>
      <w:r w:rsidR="00CB67AB">
        <w:rPr>
          <w:rFonts w:cs="Arial"/>
          <w:sz w:val="20"/>
        </w:rPr>
        <w:t>.</w:t>
      </w:r>
      <w:r w:rsidRPr="00920B0E">
        <w:rPr>
          <w:rFonts w:cs="Arial"/>
          <w:sz w:val="20"/>
        </w:rPr>
        <w:t>e</w:t>
      </w:r>
      <w:r w:rsidR="00CB67AB">
        <w:rPr>
          <w:rFonts w:cs="Arial"/>
          <w:sz w:val="20"/>
        </w:rPr>
        <w:t>.</w:t>
      </w:r>
      <w:r w:rsidRPr="00920B0E">
        <w:rPr>
          <w:rFonts w:cs="Arial"/>
          <w:sz w:val="20"/>
        </w:rPr>
        <w:t>, candidature milestones, progress reporting) and when necessary take appropriate follow-up action or put into place additional reporting requirements</w:t>
      </w:r>
      <w:r w:rsidR="00C8146A">
        <w:rPr>
          <w:rFonts w:cs="Arial"/>
          <w:sz w:val="20"/>
        </w:rPr>
        <w:t xml:space="preserve">, including approving the assignment of an under review status for a candidate. </w:t>
      </w:r>
    </w:p>
    <w:p w14:paraId="23537140" w14:textId="7993792E" w:rsidR="00920B0E" w:rsidRPr="00920B0E" w:rsidRDefault="00920B0E" w:rsidP="00C13F26">
      <w:pPr>
        <w:pStyle w:val="ListParagraph"/>
        <w:numPr>
          <w:ilvl w:val="0"/>
          <w:numId w:val="6"/>
        </w:numPr>
        <w:tabs>
          <w:tab w:val="left" w:pos="1134"/>
        </w:tabs>
        <w:rPr>
          <w:rFonts w:cs="Arial"/>
          <w:sz w:val="20"/>
        </w:rPr>
      </w:pPr>
      <w:r w:rsidRPr="00920B0E">
        <w:rPr>
          <w:rFonts w:cs="Arial"/>
          <w:sz w:val="20"/>
        </w:rPr>
        <w:t xml:space="preserve">ensure the </w:t>
      </w:r>
      <w:r w:rsidR="000D6CAD">
        <w:rPr>
          <w:rFonts w:cs="Arial"/>
          <w:sz w:val="20"/>
        </w:rPr>
        <w:t>candidate</w:t>
      </w:r>
      <w:r w:rsidRPr="00920B0E">
        <w:rPr>
          <w:rFonts w:cs="Arial"/>
          <w:sz w:val="20"/>
        </w:rPr>
        <w:t xml:space="preserve"> meets the candidature requirements set down by the University (</w:t>
      </w:r>
      <w:proofErr w:type="gramStart"/>
      <w:r w:rsidRPr="00920B0E">
        <w:rPr>
          <w:rFonts w:cs="Arial"/>
          <w:sz w:val="20"/>
        </w:rPr>
        <w:t>i</w:t>
      </w:r>
      <w:r w:rsidR="00CB67AB">
        <w:rPr>
          <w:rFonts w:cs="Arial"/>
          <w:sz w:val="20"/>
        </w:rPr>
        <w:t>.</w:t>
      </w:r>
      <w:r w:rsidRPr="00920B0E">
        <w:rPr>
          <w:rFonts w:cs="Arial"/>
          <w:sz w:val="20"/>
        </w:rPr>
        <w:t>e</w:t>
      </w:r>
      <w:r w:rsidR="00CB67AB">
        <w:rPr>
          <w:rFonts w:cs="Arial"/>
          <w:sz w:val="20"/>
        </w:rPr>
        <w:t>.</w:t>
      </w:r>
      <w:r w:rsidRPr="00920B0E">
        <w:rPr>
          <w:rFonts w:cs="Arial"/>
          <w:sz w:val="20"/>
        </w:rPr>
        <w:t>.</w:t>
      </w:r>
      <w:proofErr w:type="gramEnd"/>
      <w:r w:rsidRPr="00920B0E">
        <w:rPr>
          <w:rFonts w:cs="Arial"/>
          <w:sz w:val="20"/>
        </w:rPr>
        <w:t xml:space="preserve"> early</w:t>
      </w:r>
      <w:r w:rsidR="00CB67AB">
        <w:rPr>
          <w:rFonts w:cs="Arial"/>
          <w:sz w:val="20"/>
        </w:rPr>
        <w:t xml:space="preserve"> candidature milestone</w:t>
      </w:r>
      <w:r w:rsidRPr="00920B0E">
        <w:rPr>
          <w:rFonts w:cs="Arial"/>
          <w:sz w:val="20"/>
        </w:rPr>
        <w:t xml:space="preserve">, </w:t>
      </w:r>
      <w:proofErr w:type="gramStart"/>
      <w:r w:rsidRPr="00920B0E">
        <w:rPr>
          <w:rFonts w:cs="Arial"/>
          <w:sz w:val="20"/>
        </w:rPr>
        <w:t>confirmation</w:t>
      </w:r>
      <w:proofErr w:type="gramEnd"/>
      <w:r w:rsidRPr="00920B0E">
        <w:rPr>
          <w:rFonts w:cs="Arial"/>
          <w:sz w:val="20"/>
        </w:rPr>
        <w:t xml:space="preserve"> and mid</w:t>
      </w:r>
      <w:r w:rsidR="00CB67AB">
        <w:rPr>
          <w:rFonts w:cs="Arial"/>
          <w:sz w:val="20"/>
        </w:rPr>
        <w:t>-</w:t>
      </w:r>
      <w:r w:rsidRPr="00920B0E">
        <w:rPr>
          <w:rFonts w:cs="Arial"/>
          <w:sz w:val="20"/>
        </w:rPr>
        <w:t>candidature milestone</w:t>
      </w:r>
      <w:bookmarkStart w:id="6" w:name="_Ref473024534"/>
      <w:r w:rsidR="00CB67AB">
        <w:rPr>
          <w:rStyle w:val="FootnoteReference"/>
          <w:rFonts w:cs="Arial"/>
          <w:sz w:val="20"/>
        </w:rPr>
        <w:footnoteReference w:id="2"/>
      </w:r>
      <w:bookmarkEnd w:id="6"/>
      <w:r w:rsidR="00CB67AB">
        <w:rPr>
          <w:rFonts w:cs="Arial"/>
          <w:sz w:val="20"/>
        </w:rPr>
        <w:t xml:space="preserve"> or thesis and candidature review milestone</w:t>
      </w:r>
      <w:bookmarkStart w:id="7" w:name="_Ref473024545"/>
      <w:r w:rsidR="003865F6">
        <w:rPr>
          <w:rStyle w:val="FootnoteReference"/>
          <w:rFonts w:cs="Arial"/>
          <w:sz w:val="20"/>
        </w:rPr>
        <w:footnoteReference w:id="3"/>
      </w:r>
      <w:bookmarkEnd w:id="7"/>
      <w:r w:rsidRPr="00920B0E">
        <w:rPr>
          <w:rFonts w:cs="Arial"/>
          <w:sz w:val="20"/>
        </w:rPr>
        <w:t>)</w:t>
      </w:r>
    </w:p>
    <w:p w14:paraId="23537141" w14:textId="48BB1537" w:rsidR="00920B0E" w:rsidRPr="00920B0E" w:rsidRDefault="000D6CAD" w:rsidP="00C13F26">
      <w:pPr>
        <w:pStyle w:val="ListParagraph"/>
        <w:numPr>
          <w:ilvl w:val="0"/>
          <w:numId w:val="6"/>
        </w:numPr>
        <w:tabs>
          <w:tab w:val="left" w:pos="1134"/>
        </w:tabs>
        <w:rPr>
          <w:rFonts w:cs="Arial"/>
          <w:sz w:val="20"/>
        </w:rPr>
      </w:pPr>
      <w:r>
        <w:rPr>
          <w:rFonts w:cs="Arial"/>
          <w:sz w:val="20"/>
        </w:rPr>
        <w:t>monitor candidate compliance of</w:t>
      </w:r>
      <w:r w:rsidR="00920B0E" w:rsidRPr="00920B0E">
        <w:rPr>
          <w:rFonts w:cs="Arial"/>
          <w:sz w:val="20"/>
        </w:rPr>
        <w:t xml:space="preserve"> the accepted standard of academic conduct and good research </w:t>
      </w:r>
      <w:proofErr w:type="gramStart"/>
      <w:r w:rsidR="00920B0E" w:rsidRPr="00920B0E">
        <w:rPr>
          <w:rFonts w:cs="Arial"/>
          <w:sz w:val="20"/>
        </w:rPr>
        <w:t>practice</w:t>
      </w:r>
      <w:proofErr w:type="gramEnd"/>
    </w:p>
    <w:p w14:paraId="23537142" w14:textId="1BFDB00E" w:rsidR="00920B0E" w:rsidRDefault="00920B0E" w:rsidP="00C13F26">
      <w:pPr>
        <w:pStyle w:val="ListParagraph"/>
        <w:numPr>
          <w:ilvl w:val="0"/>
          <w:numId w:val="6"/>
        </w:numPr>
        <w:tabs>
          <w:tab w:val="left" w:pos="1134"/>
        </w:tabs>
        <w:rPr>
          <w:rFonts w:cs="Arial"/>
          <w:sz w:val="20"/>
        </w:rPr>
      </w:pPr>
      <w:r w:rsidRPr="00920B0E">
        <w:rPr>
          <w:rFonts w:cs="Arial"/>
          <w:sz w:val="20"/>
        </w:rPr>
        <w:t>consider, and if appropriate</w:t>
      </w:r>
      <w:r w:rsidR="0044166A">
        <w:rPr>
          <w:rFonts w:cs="Arial"/>
          <w:sz w:val="20"/>
        </w:rPr>
        <w:t>,</w:t>
      </w:r>
      <w:r w:rsidRPr="00920B0E">
        <w:rPr>
          <w:rFonts w:cs="Arial"/>
          <w:sz w:val="20"/>
        </w:rPr>
        <w:t xml:space="preserve"> recommend or approve requests to change various aspects of candidature (e</w:t>
      </w:r>
      <w:r w:rsidR="00B03A89">
        <w:rPr>
          <w:rFonts w:cs="Arial"/>
          <w:sz w:val="20"/>
        </w:rPr>
        <w:t>.</w:t>
      </w:r>
      <w:r w:rsidRPr="00920B0E">
        <w:rPr>
          <w:rFonts w:cs="Arial"/>
          <w:sz w:val="20"/>
        </w:rPr>
        <w:t>g</w:t>
      </w:r>
      <w:r w:rsidR="00B03A89">
        <w:rPr>
          <w:rFonts w:cs="Arial"/>
          <w:sz w:val="20"/>
        </w:rPr>
        <w:t>.</w:t>
      </w:r>
      <w:r w:rsidRPr="00920B0E">
        <w:rPr>
          <w:rFonts w:cs="Arial"/>
          <w:sz w:val="20"/>
        </w:rPr>
        <w:t>, supervision arrangements, upgrades, topic change, etc</w:t>
      </w:r>
      <w:r w:rsidR="00B03A89">
        <w:rPr>
          <w:rFonts w:cs="Arial"/>
          <w:sz w:val="20"/>
        </w:rPr>
        <w:t>.</w:t>
      </w:r>
      <w:r w:rsidRPr="00920B0E">
        <w:rPr>
          <w:rFonts w:cs="Arial"/>
          <w:sz w:val="20"/>
        </w:rPr>
        <w:t>)</w:t>
      </w:r>
    </w:p>
    <w:p w14:paraId="544BE1B3" w14:textId="2A934A84" w:rsidR="00DA3297" w:rsidRPr="00920B0E" w:rsidRDefault="00DA3297" w:rsidP="00C13F26">
      <w:pPr>
        <w:pStyle w:val="ListParagraph"/>
        <w:numPr>
          <w:ilvl w:val="0"/>
          <w:numId w:val="6"/>
        </w:numPr>
        <w:tabs>
          <w:tab w:val="left" w:pos="1134"/>
        </w:tabs>
        <w:rPr>
          <w:rFonts w:cs="Arial"/>
          <w:sz w:val="20"/>
        </w:rPr>
      </w:pPr>
      <w:r w:rsidRPr="000D4003">
        <w:rPr>
          <w:rFonts w:cs="Arial"/>
          <w:sz w:val="20"/>
        </w:rPr>
        <w:t xml:space="preserve">ensure </w:t>
      </w:r>
      <w:r w:rsidR="007A5B54">
        <w:rPr>
          <w:rFonts w:cs="Arial"/>
          <w:sz w:val="20"/>
        </w:rPr>
        <w:t xml:space="preserve">a change of research topic is assessed for sanctions risk where a candidate is from </w:t>
      </w:r>
      <w:r>
        <w:rPr>
          <w:rFonts w:cs="Arial"/>
          <w:sz w:val="20"/>
        </w:rPr>
        <w:t>a country subject to Australian Sanctions</w:t>
      </w:r>
      <w:r w:rsidRPr="000D4003">
        <w:rPr>
          <w:rFonts w:cs="Arial"/>
          <w:sz w:val="20"/>
        </w:rPr>
        <w:t>.</w:t>
      </w:r>
    </w:p>
    <w:p w14:paraId="23537143" w14:textId="7DC6AD4E" w:rsidR="00920B0E" w:rsidRPr="00920B0E" w:rsidRDefault="00920B0E" w:rsidP="00C13F26">
      <w:pPr>
        <w:pStyle w:val="ListParagraph"/>
        <w:numPr>
          <w:ilvl w:val="0"/>
          <w:numId w:val="6"/>
        </w:numPr>
        <w:tabs>
          <w:tab w:val="left" w:pos="1134"/>
        </w:tabs>
        <w:rPr>
          <w:rFonts w:cs="Arial"/>
          <w:sz w:val="20"/>
        </w:rPr>
      </w:pPr>
      <w:r w:rsidRPr="00920B0E">
        <w:rPr>
          <w:rFonts w:cs="Arial"/>
          <w:sz w:val="20"/>
        </w:rPr>
        <w:t xml:space="preserve">ensure that an appropriate </w:t>
      </w:r>
      <w:r w:rsidR="000D6CAD">
        <w:rPr>
          <w:rFonts w:cs="Arial"/>
          <w:sz w:val="20"/>
        </w:rPr>
        <w:t xml:space="preserve">complaints resolution and </w:t>
      </w:r>
      <w:r w:rsidRPr="00920B0E">
        <w:rPr>
          <w:rFonts w:cs="Arial"/>
          <w:sz w:val="20"/>
        </w:rPr>
        <w:t xml:space="preserve">grievance procedure is established for responding to and dealing with unresolved conflicts </w:t>
      </w:r>
      <w:r w:rsidR="00F62EC1">
        <w:rPr>
          <w:rFonts w:cs="Arial"/>
          <w:sz w:val="20"/>
        </w:rPr>
        <w:t>(for example between supervisors and candidates)</w:t>
      </w:r>
      <w:r w:rsidRPr="00920B0E">
        <w:rPr>
          <w:rFonts w:cs="Arial"/>
          <w:sz w:val="20"/>
        </w:rPr>
        <w:t xml:space="preserve"> that is in line with the University's policy</w:t>
      </w:r>
      <w:r w:rsidR="00F62EC1">
        <w:rPr>
          <w:rFonts w:cs="Arial"/>
          <w:sz w:val="20"/>
        </w:rPr>
        <w:t xml:space="preserve"> and enables candidates to express their concerns in a safe, </w:t>
      </w:r>
      <w:proofErr w:type="gramStart"/>
      <w:r w:rsidR="00F62EC1">
        <w:rPr>
          <w:rFonts w:cs="Arial"/>
          <w:sz w:val="20"/>
        </w:rPr>
        <w:t>fair</w:t>
      </w:r>
      <w:proofErr w:type="gramEnd"/>
      <w:r w:rsidR="00F62EC1">
        <w:rPr>
          <w:rFonts w:cs="Arial"/>
          <w:sz w:val="20"/>
        </w:rPr>
        <w:t xml:space="preserve"> and equitable context</w:t>
      </w:r>
      <w:r w:rsidRPr="00920B0E">
        <w:rPr>
          <w:rFonts w:cs="Arial"/>
          <w:sz w:val="20"/>
        </w:rPr>
        <w:t>.</w:t>
      </w:r>
    </w:p>
    <w:p w14:paraId="23537144" w14:textId="77777777" w:rsidR="00920B0E" w:rsidRPr="00920B0E" w:rsidRDefault="00920B0E" w:rsidP="00C13F26">
      <w:pPr>
        <w:numPr>
          <w:ilvl w:val="1"/>
          <w:numId w:val="2"/>
        </w:numPr>
        <w:tabs>
          <w:tab w:val="clear" w:pos="1146"/>
          <w:tab w:val="left" w:pos="1134"/>
        </w:tabs>
        <w:rPr>
          <w:rFonts w:cs="Arial"/>
          <w:b/>
          <w:sz w:val="20"/>
        </w:rPr>
      </w:pPr>
      <w:r w:rsidRPr="00920B0E">
        <w:rPr>
          <w:rFonts w:cs="Arial"/>
          <w:b/>
          <w:sz w:val="20"/>
        </w:rPr>
        <w:t>End of Candidature</w:t>
      </w:r>
    </w:p>
    <w:p w14:paraId="23537145" w14:textId="77777777" w:rsidR="00920B0E" w:rsidRPr="00920B0E" w:rsidRDefault="00920B0E" w:rsidP="00920B0E">
      <w:pPr>
        <w:tabs>
          <w:tab w:val="left" w:pos="1134"/>
        </w:tabs>
        <w:ind w:left="1146"/>
        <w:rPr>
          <w:rFonts w:cs="Arial"/>
          <w:sz w:val="20"/>
        </w:rPr>
      </w:pPr>
      <w:r w:rsidRPr="00920B0E">
        <w:rPr>
          <w:rFonts w:cs="Arial"/>
          <w:sz w:val="20"/>
        </w:rPr>
        <w:t>It is the responsibility of the Dean to:</w:t>
      </w:r>
    </w:p>
    <w:p w14:paraId="23537146" w14:textId="77777777" w:rsidR="00920B0E" w:rsidRPr="00920B0E" w:rsidRDefault="00920B0E" w:rsidP="00C13F26">
      <w:pPr>
        <w:pStyle w:val="ListParagraph"/>
        <w:numPr>
          <w:ilvl w:val="0"/>
          <w:numId w:val="7"/>
        </w:numPr>
        <w:tabs>
          <w:tab w:val="left" w:pos="1134"/>
        </w:tabs>
        <w:rPr>
          <w:rFonts w:cs="Arial"/>
          <w:sz w:val="20"/>
        </w:rPr>
      </w:pPr>
      <w:r w:rsidRPr="00920B0E">
        <w:rPr>
          <w:rFonts w:cs="Arial"/>
          <w:sz w:val="20"/>
        </w:rPr>
        <w:t xml:space="preserve">approve the submission of a thesis for examination and recommend the nomination of appropriately qualified examiners. </w:t>
      </w:r>
    </w:p>
    <w:p w14:paraId="23537147" w14:textId="77777777" w:rsidR="00920B0E" w:rsidRPr="00920B0E" w:rsidRDefault="00920B0E" w:rsidP="00C13F26">
      <w:pPr>
        <w:numPr>
          <w:ilvl w:val="1"/>
          <w:numId w:val="2"/>
        </w:numPr>
        <w:tabs>
          <w:tab w:val="clear" w:pos="1146"/>
          <w:tab w:val="left" w:pos="1134"/>
        </w:tabs>
        <w:rPr>
          <w:rFonts w:cs="Arial"/>
          <w:b/>
          <w:sz w:val="20"/>
        </w:rPr>
      </w:pPr>
      <w:r w:rsidRPr="00920B0E">
        <w:rPr>
          <w:rFonts w:cs="Arial"/>
          <w:b/>
          <w:sz w:val="20"/>
        </w:rPr>
        <w:t>General</w:t>
      </w:r>
    </w:p>
    <w:p w14:paraId="23537148" w14:textId="77777777" w:rsidR="00920B0E" w:rsidRPr="00920B0E" w:rsidRDefault="00920B0E" w:rsidP="00920B0E">
      <w:pPr>
        <w:tabs>
          <w:tab w:val="left" w:pos="1134"/>
        </w:tabs>
        <w:ind w:left="1146"/>
        <w:rPr>
          <w:rFonts w:cs="Arial"/>
          <w:sz w:val="20"/>
        </w:rPr>
      </w:pPr>
      <w:r w:rsidRPr="00920B0E">
        <w:rPr>
          <w:rFonts w:cs="Arial"/>
          <w:sz w:val="20"/>
        </w:rPr>
        <w:t>It is the responsibility of the Dean to:</w:t>
      </w:r>
    </w:p>
    <w:p w14:paraId="23537149" w14:textId="4E39E52F" w:rsidR="00920B0E" w:rsidRPr="00920B0E" w:rsidRDefault="00920B0E" w:rsidP="00C13F26">
      <w:pPr>
        <w:pStyle w:val="ListParagraph"/>
        <w:numPr>
          <w:ilvl w:val="0"/>
          <w:numId w:val="8"/>
        </w:numPr>
        <w:tabs>
          <w:tab w:val="left" w:pos="1134"/>
        </w:tabs>
        <w:rPr>
          <w:rFonts w:cs="Arial"/>
          <w:sz w:val="20"/>
        </w:rPr>
      </w:pPr>
      <w:r w:rsidRPr="00920B0E">
        <w:rPr>
          <w:rFonts w:cs="Arial"/>
          <w:sz w:val="20"/>
        </w:rPr>
        <w:t xml:space="preserve">monitor </w:t>
      </w:r>
      <w:r w:rsidR="00AC553C">
        <w:rPr>
          <w:rFonts w:cs="Arial"/>
          <w:sz w:val="20"/>
        </w:rPr>
        <w:t>G</w:t>
      </w:r>
      <w:r w:rsidRPr="00920B0E">
        <w:rPr>
          <w:rFonts w:cs="Arial"/>
          <w:sz w:val="20"/>
        </w:rPr>
        <w:t xml:space="preserve">roup policies and procedures regarding research training and recommend or implement changes, as </w:t>
      </w:r>
      <w:proofErr w:type="gramStart"/>
      <w:r w:rsidRPr="00920B0E">
        <w:rPr>
          <w:rFonts w:cs="Arial"/>
          <w:sz w:val="20"/>
        </w:rPr>
        <w:t>appropriate</w:t>
      </w:r>
      <w:proofErr w:type="gramEnd"/>
    </w:p>
    <w:p w14:paraId="56F93D02" w14:textId="77777777" w:rsidR="0084228F" w:rsidRDefault="00920B0E" w:rsidP="00C13F26">
      <w:pPr>
        <w:pStyle w:val="ListParagraph"/>
        <w:numPr>
          <w:ilvl w:val="0"/>
          <w:numId w:val="8"/>
        </w:numPr>
        <w:tabs>
          <w:tab w:val="left" w:pos="1134"/>
        </w:tabs>
        <w:rPr>
          <w:rFonts w:cs="Arial"/>
          <w:sz w:val="20"/>
        </w:rPr>
      </w:pPr>
      <w:r w:rsidRPr="00920B0E">
        <w:rPr>
          <w:rFonts w:cs="Arial"/>
          <w:sz w:val="20"/>
        </w:rPr>
        <w:t>provide opportunities for the development of new supervisors' skills and ensure the maintenance of supervisor competencies.</w:t>
      </w:r>
    </w:p>
    <w:p w14:paraId="58AF4DC9" w14:textId="0C97871D" w:rsidR="00F67E1B" w:rsidRDefault="0029205D" w:rsidP="00F67E1B">
      <w:pPr>
        <w:tabs>
          <w:tab w:val="left" w:pos="1134"/>
        </w:tabs>
        <w:ind w:left="0"/>
        <w:rPr>
          <w:rFonts w:cs="Arial"/>
          <w:sz w:val="20"/>
        </w:rPr>
      </w:pPr>
      <w:r>
        <w:rPr>
          <w:rFonts w:cs="Arial"/>
          <w:noProof/>
          <w:sz w:val="20"/>
        </w:rPr>
        <w:pict w14:anchorId="407C2AD9">
          <v:rect id="_x0000_i1030" alt="" style="width:476.25pt;height:1pt;mso-width-percent:0;mso-height-percent:0;mso-width-percent:0;mso-height-percent:0" o:hralign="center" o:hrstd="t" o:hrnoshade="t" o:hr="t" fillcolor="#bfbfbf [2412]" stroked="f"/>
        </w:pict>
      </w:r>
      <w:bookmarkStart w:id="8" w:name="responsibilitiesheadoflement"/>
      <w:bookmarkEnd w:id="8"/>
    </w:p>
    <w:p w14:paraId="3850BE0B" w14:textId="682D5566" w:rsidR="00F67E1B" w:rsidRPr="00F67E1B" w:rsidRDefault="00F67E1B" w:rsidP="00F67E1B">
      <w:pPr>
        <w:rPr>
          <w:rFonts w:cs="Arial"/>
          <w:sz w:val="20"/>
        </w:rPr>
      </w:pPr>
      <w:r>
        <w:rPr>
          <w:rFonts w:cs="Arial"/>
          <w:sz w:val="20"/>
        </w:rPr>
        <w:br w:type="page"/>
      </w:r>
    </w:p>
    <w:p w14:paraId="2353714B" w14:textId="39FA76E0" w:rsidR="00E31309" w:rsidRPr="00B34D13" w:rsidRDefault="00920B0E" w:rsidP="00C13F26">
      <w:pPr>
        <w:numPr>
          <w:ilvl w:val="0"/>
          <w:numId w:val="2"/>
        </w:numPr>
        <w:spacing w:before="100" w:beforeAutospacing="1" w:after="240"/>
        <w:rPr>
          <w:rFonts w:cs="Arial"/>
          <w:b/>
          <w:caps/>
          <w:sz w:val="24"/>
          <w:szCs w:val="24"/>
        </w:rPr>
      </w:pPr>
      <w:r w:rsidRPr="00920B0E">
        <w:rPr>
          <w:b/>
          <w:caps/>
          <w:sz w:val="24"/>
          <w:szCs w:val="24"/>
        </w:rPr>
        <w:lastRenderedPageBreak/>
        <w:t>Responsibilities of the Head of Element</w:t>
      </w:r>
    </w:p>
    <w:p w14:paraId="2353714C" w14:textId="115B7E21" w:rsidR="00E31309" w:rsidRPr="00A62490" w:rsidRDefault="00A10D6C" w:rsidP="00920B0E">
      <w:pPr>
        <w:rPr>
          <w:rFonts w:cs="Arial"/>
          <w:sz w:val="20"/>
        </w:rPr>
      </w:pPr>
      <w:r w:rsidRPr="00A10D6C">
        <w:rPr>
          <w:rFonts w:cs="Arial"/>
          <w:sz w:val="20"/>
        </w:rPr>
        <w:t xml:space="preserve">Heads of Element are responsible for managing and supporting higher degree research </w:t>
      </w:r>
      <w:r w:rsidR="00F62EC1">
        <w:rPr>
          <w:rFonts w:cs="Arial"/>
          <w:sz w:val="20"/>
        </w:rPr>
        <w:t xml:space="preserve">candidates </w:t>
      </w:r>
      <w:r w:rsidRPr="00A10D6C">
        <w:rPr>
          <w:rFonts w:cs="Arial"/>
          <w:sz w:val="20"/>
        </w:rPr>
        <w:t xml:space="preserve">within the element. </w:t>
      </w:r>
      <w:proofErr w:type="gramStart"/>
      <w:r w:rsidR="00F62EC1">
        <w:rPr>
          <w:rFonts w:cs="Arial"/>
          <w:sz w:val="20"/>
        </w:rPr>
        <w:t>Typically</w:t>
      </w:r>
      <w:proofErr w:type="gramEnd"/>
      <w:r w:rsidR="00F62EC1">
        <w:rPr>
          <w:rFonts w:cs="Arial"/>
          <w:sz w:val="20"/>
        </w:rPr>
        <w:t xml:space="preserve"> these</w:t>
      </w:r>
      <w:r w:rsidRPr="00A10D6C">
        <w:rPr>
          <w:rFonts w:cs="Arial"/>
          <w:sz w:val="20"/>
        </w:rPr>
        <w:t xml:space="preserve"> responsibilities </w:t>
      </w:r>
      <w:r w:rsidR="00F62EC1">
        <w:rPr>
          <w:rFonts w:cs="Arial"/>
          <w:sz w:val="20"/>
        </w:rPr>
        <w:t>are</w:t>
      </w:r>
      <w:r w:rsidRPr="00A10D6C">
        <w:rPr>
          <w:rFonts w:cs="Arial"/>
          <w:sz w:val="20"/>
        </w:rPr>
        <w:t xml:space="preserve"> delegated to the Higher Degree Research (HDR) Convenor.</w:t>
      </w:r>
    </w:p>
    <w:p w14:paraId="2353714D" w14:textId="77777777" w:rsidR="00A10D6C" w:rsidRPr="00A10D6C" w:rsidRDefault="00A10D6C" w:rsidP="00C13F26">
      <w:pPr>
        <w:numPr>
          <w:ilvl w:val="1"/>
          <w:numId w:val="2"/>
        </w:numPr>
        <w:tabs>
          <w:tab w:val="clear" w:pos="1146"/>
          <w:tab w:val="left" w:pos="1134"/>
        </w:tabs>
        <w:rPr>
          <w:rFonts w:cs="Arial"/>
          <w:b/>
          <w:sz w:val="20"/>
        </w:rPr>
      </w:pPr>
      <w:r w:rsidRPr="00A10D6C">
        <w:rPr>
          <w:rFonts w:cs="Arial"/>
          <w:b/>
          <w:sz w:val="20"/>
        </w:rPr>
        <w:t>Before Candidature</w:t>
      </w:r>
    </w:p>
    <w:p w14:paraId="2353714E" w14:textId="77777777" w:rsidR="00A10D6C" w:rsidRPr="00A10D6C" w:rsidRDefault="00A10D6C" w:rsidP="00A10D6C">
      <w:pPr>
        <w:tabs>
          <w:tab w:val="left" w:pos="1134"/>
        </w:tabs>
        <w:ind w:left="1146"/>
        <w:rPr>
          <w:rFonts w:cs="Arial"/>
          <w:sz w:val="20"/>
        </w:rPr>
      </w:pPr>
      <w:r w:rsidRPr="00A10D6C">
        <w:rPr>
          <w:rFonts w:cs="Arial"/>
          <w:sz w:val="20"/>
        </w:rPr>
        <w:t>It is the responsibility of the Head of Element to ensure that:</w:t>
      </w:r>
    </w:p>
    <w:p w14:paraId="2353714F" w14:textId="2AF74AF5" w:rsidR="00A10D6C" w:rsidRPr="00A10D6C" w:rsidRDefault="00A10D6C" w:rsidP="00C13F26">
      <w:pPr>
        <w:pStyle w:val="ListParagraph"/>
        <w:numPr>
          <w:ilvl w:val="0"/>
          <w:numId w:val="9"/>
        </w:numPr>
        <w:tabs>
          <w:tab w:val="left" w:pos="1134"/>
        </w:tabs>
        <w:rPr>
          <w:rFonts w:cs="Arial"/>
          <w:sz w:val="20"/>
        </w:rPr>
      </w:pPr>
      <w:r w:rsidRPr="00A10D6C">
        <w:rPr>
          <w:rFonts w:cs="Arial"/>
          <w:sz w:val="20"/>
        </w:rPr>
        <w:t>an applicant meets the academic and other entry requirements set down by the University for admission to candidature (refer to Program</w:t>
      </w:r>
      <w:r w:rsidR="008F2834">
        <w:rPr>
          <w:rFonts w:cs="Arial"/>
          <w:sz w:val="20"/>
        </w:rPr>
        <w:t>s and Courses website</w:t>
      </w:r>
      <w:r w:rsidRPr="00A10D6C">
        <w:rPr>
          <w:rFonts w:cs="Arial"/>
          <w:sz w:val="20"/>
        </w:rPr>
        <w:t>)</w:t>
      </w:r>
    </w:p>
    <w:p w14:paraId="02BE4D19" w14:textId="5A78E25C" w:rsidR="001A003D" w:rsidRPr="005A6A96" w:rsidRDefault="00A10D6C">
      <w:pPr>
        <w:pStyle w:val="ListParagraph"/>
        <w:numPr>
          <w:ilvl w:val="0"/>
          <w:numId w:val="9"/>
        </w:numPr>
        <w:tabs>
          <w:tab w:val="left" w:pos="1134"/>
        </w:tabs>
      </w:pPr>
      <w:r w:rsidRPr="00A10D6C">
        <w:rPr>
          <w:rFonts w:cs="Arial"/>
          <w:sz w:val="20"/>
        </w:rPr>
        <w:t xml:space="preserve">the proposed research project is appropriate for the degree </w:t>
      </w:r>
      <w:proofErr w:type="gramStart"/>
      <w:r w:rsidRPr="00A10D6C">
        <w:rPr>
          <w:rFonts w:cs="Arial"/>
          <w:sz w:val="20"/>
        </w:rPr>
        <w:t>program</w:t>
      </w:r>
      <w:proofErr w:type="gramEnd"/>
    </w:p>
    <w:p w14:paraId="23537151" w14:textId="77777777" w:rsidR="00A10D6C" w:rsidRPr="001A003D" w:rsidRDefault="00A10D6C" w:rsidP="002F54FB">
      <w:pPr>
        <w:pStyle w:val="ListParagraph"/>
        <w:numPr>
          <w:ilvl w:val="0"/>
          <w:numId w:val="9"/>
        </w:numPr>
        <w:tabs>
          <w:tab w:val="left" w:pos="1134"/>
        </w:tabs>
        <w:rPr>
          <w:rFonts w:cs="Arial"/>
          <w:sz w:val="20"/>
        </w:rPr>
      </w:pPr>
      <w:r w:rsidRPr="001A003D">
        <w:rPr>
          <w:rFonts w:cs="Arial"/>
          <w:sz w:val="20"/>
        </w:rPr>
        <w:t xml:space="preserve">the proposed research project can be achieved within the timeframe permitted for the </w:t>
      </w:r>
      <w:proofErr w:type="gramStart"/>
      <w:r w:rsidRPr="001A003D">
        <w:rPr>
          <w:rFonts w:cs="Arial"/>
          <w:sz w:val="20"/>
        </w:rPr>
        <w:t>candidature</w:t>
      </w:r>
      <w:proofErr w:type="gramEnd"/>
    </w:p>
    <w:p w14:paraId="6A90B817" w14:textId="2C29B328" w:rsidR="001A003D" w:rsidRPr="00D92F41" w:rsidRDefault="00A10D6C" w:rsidP="005A6A96">
      <w:pPr>
        <w:pStyle w:val="ListParagraph"/>
        <w:numPr>
          <w:ilvl w:val="0"/>
          <w:numId w:val="9"/>
        </w:numPr>
        <w:tabs>
          <w:tab w:val="left" w:pos="1134"/>
        </w:tabs>
        <w:rPr>
          <w:rFonts w:cs="Arial"/>
          <w:sz w:val="20"/>
        </w:rPr>
      </w:pPr>
      <w:r w:rsidRPr="00A10D6C">
        <w:rPr>
          <w:rFonts w:cs="Arial"/>
          <w:sz w:val="20"/>
        </w:rPr>
        <w:t xml:space="preserve">an applicant's program will not be unreasonably influenced by commercial or intellectual property </w:t>
      </w:r>
      <w:proofErr w:type="gramStart"/>
      <w:r w:rsidRPr="00A10D6C">
        <w:rPr>
          <w:rFonts w:cs="Arial"/>
          <w:sz w:val="20"/>
        </w:rPr>
        <w:t>factors</w:t>
      </w:r>
      <w:proofErr w:type="gramEnd"/>
    </w:p>
    <w:p w14:paraId="23537153" w14:textId="5356B8B3" w:rsidR="00A10D6C" w:rsidRPr="00A10D6C" w:rsidRDefault="00A10D6C" w:rsidP="00C13F26">
      <w:pPr>
        <w:pStyle w:val="ListParagraph"/>
        <w:numPr>
          <w:ilvl w:val="0"/>
          <w:numId w:val="9"/>
        </w:numPr>
        <w:tabs>
          <w:tab w:val="left" w:pos="1134"/>
        </w:tabs>
        <w:rPr>
          <w:rFonts w:cs="Arial"/>
          <w:sz w:val="20"/>
        </w:rPr>
      </w:pPr>
      <w:r w:rsidRPr="00A10D6C">
        <w:rPr>
          <w:rFonts w:cs="Arial"/>
          <w:sz w:val="20"/>
        </w:rPr>
        <w:t xml:space="preserve">the appropriate facilities and resources (including supervisory) likely to be required for </w:t>
      </w:r>
      <w:r w:rsidR="00916245">
        <w:rPr>
          <w:rFonts w:cs="Arial"/>
          <w:sz w:val="20"/>
        </w:rPr>
        <w:t xml:space="preserve">the proposed </w:t>
      </w:r>
      <w:r w:rsidR="003865F6">
        <w:rPr>
          <w:rFonts w:cs="Arial"/>
          <w:sz w:val="20"/>
        </w:rPr>
        <w:t xml:space="preserve">research project </w:t>
      </w:r>
      <w:r w:rsidRPr="00A10D6C">
        <w:rPr>
          <w:rFonts w:cs="Arial"/>
          <w:sz w:val="20"/>
        </w:rPr>
        <w:t xml:space="preserve">are available and the candidature can be accommodated within the </w:t>
      </w:r>
      <w:r w:rsidR="00371368">
        <w:rPr>
          <w:rFonts w:cs="Arial"/>
          <w:sz w:val="20"/>
        </w:rPr>
        <w:t>E</w:t>
      </w:r>
      <w:r w:rsidRPr="00A10D6C">
        <w:rPr>
          <w:rFonts w:cs="Arial"/>
          <w:sz w:val="20"/>
        </w:rPr>
        <w:t>lement's budget.</w:t>
      </w:r>
      <w:r w:rsidR="00F62EC1">
        <w:rPr>
          <w:rFonts w:cs="Arial"/>
          <w:sz w:val="20"/>
        </w:rPr>
        <w:t xml:space="preserve"> This includes part-time and remote candidates.</w:t>
      </w:r>
      <w:r w:rsidR="00CA7C55" w:rsidRPr="00CA7C55">
        <w:rPr>
          <w:rFonts w:cs="Arial"/>
          <w:sz w:val="20"/>
        </w:rPr>
        <w:t xml:space="preserve"> </w:t>
      </w:r>
      <w:r w:rsidR="00CA7C55">
        <w:rPr>
          <w:rFonts w:cs="Arial"/>
          <w:sz w:val="20"/>
        </w:rPr>
        <w:t xml:space="preserve">Refer also to the University’s </w:t>
      </w:r>
      <w:r w:rsidR="00CA7C55" w:rsidRPr="000F3B68">
        <w:rPr>
          <w:rFonts w:cs="Arial"/>
          <w:i/>
          <w:sz w:val="20"/>
        </w:rPr>
        <w:t xml:space="preserve">Minimum Standard of Resources, Facilities and Other Support </w:t>
      </w:r>
      <w:r w:rsidR="00CA7C55">
        <w:rPr>
          <w:rFonts w:cs="Arial"/>
          <w:sz w:val="20"/>
        </w:rPr>
        <w:t>for HDR candidates.</w:t>
      </w:r>
    </w:p>
    <w:p w14:paraId="23537154" w14:textId="77777777" w:rsidR="00A10D6C" w:rsidRPr="00A10D6C" w:rsidRDefault="00A10D6C" w:rsidP="00C13F26">
      <w:pPr>
        <w:numPr>
          <w:ilvl w:val="1"/>
          <w:numId w:val="2"/>
        </w:numPr>
        <w:tabs>
          <w:tab w:val="clear" w:pos="1146"/>
          <w:tab w:val="left" w:pos="1134"/>
        </w:tabs>
        <w:rPr>
          <w:rFonts w:cs="Arial"/>
          <w:b/>
          <w:sz w:val="20"/>
        </w:rPr>
      </w:pPr>
      <w:r w:rsidRPr="00A10D6C">
        <w:rPr>
          <w:rFonts w:cs="Arial"/>
          <w:b/>
          <w:sz w:val="20"/>
        </w:rPr>
        <w:t>During Candidature</w:t>
      </w:r>
    </w:p>
    <w:p w14:paraId="23537155" w14:textId="77777777" w:rsidR="00A10D6C" w:rsidRPr="00A10D6C" w:rsidRDefault="00A10D6C" w:rsidP="00A10D6C">
      <w:pPr>
        <w:tabs>
          <w:tab w:val="left" w:pos="1134"/>
        </w:tabs>
        <w:ind w:left="1146"/>
        <w:rPr>
          <w:rFonts w:cs="Arial"/>
          <w:sz w:val="20"/>
        </w:rPr>
      </w:pPr>
      <w:r w:rsidRPr="00A10D6C">
        <w:rPr>
          <w:rFonts w:cs="Arial"/>
          <w:sz w:val="20"/>
        </w:rPr>
        <w:t>It is the responsibility of the Head of Element to ensure that:</w:t>
      </w:r>
    </w:p>
    <w:p w14:paraId="23537156" w14:textId="77777777" w:rsidR="00A10D6C" w:rsidRPr="00A10D6C" w:rsidRDefault="00A10D6C" w:rsidP="00C13F26">
      <w:pPr>
        <w:pStyle w:val="ListParagraph"/>
        <w:numPr>
          <w:ilvl w:val="0"/>
          <w:numId w:val="10"/>
        </w:numPr>
        <w:tabs>
          <w:tab w:val="left" w:pos="1134"/>
        </w:tabs>
        <w:rPr>
          <w:rFonts w:cs="Arial"/>
          <w:sz w:val="20"/>
        </w:rPr>
      </w:pPr>
      <w:r w:rsidRPr="00A10D6C">
        <w:rPr>
          <w:rFonts w:cs="Arial"/>
          <w:sz w:val="20"/>
        </w:rPr>
        <w:t xml:space="preserve">applicants are advised as to the availability of facilities including access to physical space and other resources and are advised as to the financial support available to </w:t>
      </w:r>
      <w:proofErr w:type="gramStart"/>
      <w:r w:rsidRPr="00A10D6C">
        <w:rPr>
          <w:rFonts w:cs="Arial"/>
          <w:sz w:val="20"/>
        </w:rPr>
        <w:t>them</w:t>
      </w:r>
      <w:proofErr w:type="gramEnd"/>
    </w:p>
    <w:p w14:paraId="23537157" w14:textId="5D075FBB" w:rsidR="00A10D6C" w:rsidRPr="00A10D6C" w:rsidRDefault="00A10D6C" w:rsidP="00C13F26">
      <w:pPr>
        <w:pStyle w:val="ListParagraph"/>
        <w:numPr>
          <w:ilvl w:val="0"/>
          <w:numId w:val="10"/>
        </w:numPr>
        <w:tabs>
          <w:tab w:val="left" w:pos="1134"/>
        </w:tabs>
        <w:rPr>
          <w:rFonts w:cs="Arial"/>
          <w:sz w:val="20"/>
        </w:rPr>
      </w:pPr>
      <w:r w:rsidRPr="00A10D6C">
        <w:rPr>
          <w:rFonts w:cs="Arial"/>
          <w:sz w:val="20"/>
        </w:rPr>
        <w:t xml:space="preserve">all commencing </w:t>
      </w:r>
      <w:r w:rsidR="00F62EC1">
        <w:rPr>
          <w:rFonts w:cs="Arial"/>
          <w:sz w:val="20"/>
        </w:rPr>
        <w:t xml:space="preserve">candidates </w:t>
      </w:r>
      <w:r w:rsidRPr="00A10D6C">
        <w:rPr>
          <w:rFonts w:cs="Arial"/>
          <w:sz w:val="20"/>
        </w:rPr>
        <w:t xml:space="preserve">are provided with procedures by which </w:t>
      </w:r>
      <w:r w:rsidR="00F62EC1">
        <w:rPr>
          <w:rFonts w:cs="Arial"/>
          <w:sz w:val="20"/>
        </w:rPr>
        <w:t>candidate</w:t>
      </w:r>
      <w:r w:rsidRPr="00A10D6C">
        <w:rPr>
          <w:rFonts w:cs="Arial"/>
          <w:sz w:val="20"/>
        </w:rPr>
        <w:t xml:space="preserve">s may make representations to the Head of Element or Dean if they believe that their work is not proceeding satisfactorily for reasons outside their </w:t>
      </w:r>
      <w:proofErr w:type="gramStart"/>
      <w:r w:rsidRPr="00A10D6C">
        <w:rPr>
          <w:rFonts w:cs="Arial"/>
          <w:sz w:val="20"/>
        </w:rPr>
        <w:t>control</w:t>
      </w:r>
      <w:proofErr w:type="gramEnd"/>
    </w:p>
    <w:p w14:paraId="23537158" w14:textId="4F0A2107" w:rsidR="00A10D6C" w:rsidRPr="00A10D6C" w:rsidRDefault="00F62EC1" w:rsidP="00C13F26">
      <w:pPr>
        <w:pStyle w:val="ListParagraph"/>
        <w:numPr>
          <w:ilvl w:val="0"/>
          <w:numId w:val="10"/>
        </w:numPr>
        <w:tabs>
          <w:tab w:val="left" w:pos="1134"/>
        </w:tabs>
        <w:rPr>
          <w:rFonts w:cs="Arial"/>
          <w:sz w:val="20"/>
        </w:rPr>
      </w:pPr>
      <w:r>
        <w:rPr>
          <w:rFonts w:cs="Arial"/>
          <w:sz w:val="20"/>
        </w:rPr>
        <w:t>candidate</w:t>
      </w:r>
      <w:r w:rsidR="00A10D6C" w:rsidRPr="00A10D6C">
        <w:rPr>
          <w:rFonts w:cs="Arial"/>
          <w:sz w:val="20"/>
        </w:rPr>
        <w:t xml:space="preserve">s are provided with appropriate opportunities by way of seminars and the like to develop their skills at presenting their work as well as facilitating their integration into a cohesive </w:t>
      </w:r>
      <w:proofErr w:type="gramStart"/>
      <w:r w:rsidR="00A10D6C" w:rsidRPr="00A10D6C">
        <w:rPr>
          <w:rFonts w:cs="Arial"/>
          <w:sz w:val="20"/>
        </w:rPr>
        <w:t>group</w:t>
      </w:r>
      <w:proofErr w:type="gramEnd"/>
    </w:p>
    <w:p w14:paraId="23537159" w14:textId="26EF135F" w:rsidR="00A10D6C" w:rsidRPr="00A10D6C" w:rsidRDefault="00F62EC1" w:rsidP="00C13F26">
      <w:pPr>
        <w:pStyle w:val="ListParagraph"/>
        <w:numPr>
          <w:ilvl w:val="0"/>
          <w:numId w:val="10"/>
        </w:numPr>
        <w:tabs>
          <w:tab w:val="left" w:pos="1134"/>
        </w:tabs>
        <w:rPr>
          <w:rFonts w:cs="Arial"/>
          <w:sz w:val="20"/>
        </w:rPr>
      </w:pPr>
      <w:r>
        <w:rPr>
          <w:rFonts w:cs="Arial"/>
          <w:sz w:val="20"/>
        </w:rPr>
        <w:t>candidate</w:t>
      </w:r>
      <w:r w:rsidR="00A10D6C" w:rsidRPr="00A10D6C">
        <w:rPr>
          <w:rFonts w:cs="Arial"/>
          <w:sz w:val="20"/>
        </w:rPr>
        <w:t xml:space="preserve">s are provided with the appropriate opportunities to interact with and develop profitable intellectual relationships among </w:t>
      </w:r>
      <w:r>
        <w:rPr>
          <w:rFonts w:cs="Arial"/>
          <w:sz w:val="20"/>
        </w:rPr>
        <w:t>candidates and staff, and that candidate</w:t>
      </w:r>
      <w:r w:rsidR="00A10D6C" w:rsidRPr="00A10D6C">
        <w:rPr>
          <w:rFonts w:cs="Arial"/>
          <w:sz w:val="20"/>
        </w:rPr>
        <w:t xml:space="preserve">s are encouraged to participate in appropriate element and group </w:t>
      </w:r>
      <w:proofErr w:type="gramStart"/>
      <w:r w:rsidR="00A10D6C" w:rsidRPr="00A10D6C">
        <w:rPr>
          <w:rFonts w:cs="Arial"/>
          <w:sz w:val="20"/>
        </w:rPr>
        <w:t>activities</w:t>
      </w:r>
      <w:proofErr w:type="gramEnd"/>
    </w:p>
    <w:p w14:paraId="2353715A" w14:textId="66C21919" w:rsidR="00A10D6C" w:rsidRPr="00A10D6C" w:rsidRDefault="00F62EC1" w:rsidP="00C13F26">
      <w:pPr>
        <w:pStyle w:val="ListParagraph"/>
        <w:numPr>
          <w:ilvl w:val="0"/>
          <w:numId w:val="10"/>
        </w:numPr>
        <w:tabs>
          <w:tab w:val="left" w:pos="1134"/>
        </w:tabs>
        <w:rPr>
          <w:rFonts w:cs="Arial"/>
          <w:sz w:val="20"/>
        </w:rPr>
      </w:pPr>
      <w:r>
        <w:rPr>
          <w:rFonts w:cs="Arial"/>
          <w:sz w:val="20"/>
        </w:rPr>
        <w:t>candidates</w:t>
      </w:r>
      <w:r w:rsidR="00A10D6C" w:rsidRPr="00A10D6C">
        <w:rPr>
          <w:rFonts w:cs="Arial"/>
          <w:sz w:val="20"/>
        </w:rPr>
        <w:t xml:space="preserve"> are encouraged to participate in training and other activities (seminars, forums) offered within the </w:t>
      </w:r>
      <w:proofErr w:type="gramStart"/>
      <w:r w:rsidR="00A10D6C" w:rsidRPr="00A10D6C">
        <w:rPr>
          <w:rFonts w:cs="Arial"/>
          <w:sz w:val="20"/>
        </w:rPr>
        <w:t>University</w:t>
      </w:r>
      <w:proofErr w:type="gramEnd"/>
    </w:p>
    <w:p w14:paraId="2353715B" w14:textId="47FFDCC4" w:rsidR="00A10D6C" w:rsidRPr="00A10D6C" w:rsidRDefault="00A10D6C" w:rsidP="00C13F26">
      <w:pPr>
        <w:pStyle w:val="ListParagraph"/>
        <w:numPr>
          <w:ilvl w:val="0"/>
          <w:numId w:val="10"/>
        </w:numPr>
        <w:tabs>
          <w:tab w:val="left" w:pos="1134"/>
        </w:tabs>
        <w:rPr>
          <w:rFonts w:cs="Arial"/>
          <w:sz w:val="20"/>
        </w:rPr>
      </w:pPr>
      <w:r w:rsidRPr="00A10D6C">
        <w:rPr>
          <w:rFonts w:cs="Arial"/>
          <w:sz w:val="20"/>
        </w:rPr>
        <w:t xml:space="preserve">an appropriate procedure is established for dealing with unresolved conflicts between supervisor and </w:t>
      </w:r>
      <w:r w:rsidR="00F62EC1">
        <w:rPr>
          <w:rFonts w:cs="Arial"/>
          <w:sz w:val="20"/>
        </w:rPr>
        <w:t>candidates</w:t>
      </w:r>
      <w:r w:rsidRPr="00A10D6C">
        <w:rPr>
          <w:rFonts w:cs="Arial"/>
          <w:sz w:val="20"/>
        </w:rPr>
        <w:t xml:space="preserve">, in line with the University's </w:t>
      </w:r>
      <w:proofErr w:type="gramStart"/>
      <w:r w:rsidRPr="00A10D6C">
        <w:rPr>
          <w:rFonts w:cs="Arial"/>
          <w:sz w:val="20"/>
        </w:rPr>
        <w:t>policy</w:t>
      </w:r>
      <w:proofErr w:type="gramEnd"/>
    </w:p>
    <w:p w14:paraId="2353715C" w14:textId="4024C662" w:rsidR="00A10D6C" w:rsidRPr="00A10D6C" w:rsidRDefault="00A10D6C" w:rsidP="00C13F26">
      <w:pPr>
        <w:pStyle w:val="ListParagraph"/>
        <w:numPr>
          <w:ilvl w:val="0"/>
          <w:numId w:val="10"/>
        </w:numPr>
        <w:tabs>
          <w:tab w:val="left" w:pos="1134"/>
        </w:tabs>
        <w:rPr>
          <w:rFonts w:cs="Arial"/>
          <w:sz w:val="20"/>
        </w:rPr>
      </w:pPr>
      <w:r w:rsidRPr="00A10D6C">
        <w:rPr>
          <w:rFonts w:cs="Arial"/>
          <w:sz w:val="20"/>
        </w:rPr>
        <w:t xml:space="preserve">each </w:t>
      </w:r>
      <w:r w:rsidR="00F62EC1">
        <w:rPr>
          <w:rFonts w:cs="Arial"/>
          <w:sz w:val="20"/>
        </w:rPr>
        <w:t>candidate</w:t>
      </w:r>
      <w:r w:rsidRPr="00A10D6C">
        <w:rPr>
          <w:rFonts w:cs="Arial"/>
          <w:sz w:val="20"/>
        </w:rPr>
        <w:t xml:space="preserve"> has written guidelines concerning ethical and safety procedures appropriate to the </w:t>
      </w:r>
      <w:proofErr w:type="gramStart"/>
      <w:r w:rsidRPr="00A10D6C">
        <w:rPr>
          <w:rFonts w:cs="Arial"/>
          <w:sz w:val="20"/>
        </w:rPr>
        <w:t>discipline</w:t>
      </w:r>
      <w:proofErr w:type="gramEnd"/>
    </w:p>
    <w:p w14:paraId="2353715D" w14:textId="6FBCCCB2" w:rsidR="00A10D6C" w:rsidRPr="00A10D6C" w:rsidRDefault="00F62EC1" w:rsidP="00C13F26">
      <w:pPr>
        <w:pStyle w:val="ListParagraph"/>
        <w:numPr>
          <w:ilvl w:val="0"/>
          <w:numId w:val="10"/>
        </w:numPr>
        <w:tabs>
          <w:tab w:val="left" w:pos="1134"/>
        </w:tabs>
        <w:rPr>
          <w:rFonts w:cs="Arial"/>
          <w:sz w:val="20"/>
        </w:rPr>
      </w:pPr>
      <w:r>
        <w:rPr>
          <w:rFonts w:cs="Arial"/>
          <w:sz w:val="20"/>
        </w:rPr>
        <w:t>if</w:t>
      </w:r>
      <w:r w:rsidR="00A10D6C" w:rsidRPr="00A10D6C">
        <w:rPr>
          <w:rFonts w:cs="Arial"/>
          <w:sz w:val="20"/>
        </w:rPr>
        <w:t xml:space="preserve"> the principal supervisor is absent from the University for long periods or ceases to be an employee of the University, that </w:t>
      </w:r>
      <w:r>
        <w:rPr>
          <w:rFonts w:cs="Arial"/>
          <w:sz w:val="20"/>
        </w:rPr>
        <w:t xml:space="preserve">all reasonable endeavours will be made to provide </w:t>
      </w:r>
      <w:r w:rsidR="00A10D6C" w:rsidRPr="00A10D6C">
        <w:rPr>
          <w:rFonts w:cs="Arial"/>
          <w:sz w:val="20"/>
        </w:rPr>
        <w:t>appropriate ad</w:t>
      </w:r>
      <w:r>
        <w:rPr>
          <w:rFonts w:cs="Arial"/>
          <w:sz w:val="20"/>
        </w:rPr>
        <w:t xml:space="preserve">ditional supervisory </w:t>
      </w:r>
      <w:proofErr w:type="gramStart"/>
      <w:r>
        <w:rPr>
          <w:rFonts w:cs="Arial"/>
          <w:sz w:val="20"/>
        </w:rPr>
        <w:t>expertise</w:t>
      </w:r>
      <w:proofErr w:type="gramEnd"/>
      <w:r>
        <w:rPr>
          <w:rFonts w:cs="Arial"/>
          <w:sz w:val="20"/>
        </w:rPr>
        <w:t xml:space="preserve"> </w:t>
      </w:r>
    </w:p>
    <w:p w14:paraId="2353715F" w14:textId="21372688" w:rsidR="00A10D6C" w:rsidRPr="00A10D6C" w:rsidRDefault="00A10D6C" w:rsidP="00C13F26">
      <w:pPr>
        <w:pStyle w:val="ListParagraph"/>
        <w:numPr>
          <w:ilvl w:val="0"/>
          <w:numId w:val="11"/>
        </w:numPr>
        <w:tabs>
          <w:tab w:val="left" w:pos="1134"/>
        </w:tabs>
        <w:rPr>
          <w:rFonts w:cs="Arial"/>
          <w:sz w:val="20"/>
        </w:rPr>
      </w:pPr>
      <w:r w:rsidRPr="00A10D6C">
        <w:rPr>
          <w:rFonts w:cs="Arial"/>
          <w:sz w:val="20"/>
        </w:rPr>
        <w:t>consideration, and if appropriate recommendation or approval is given to requests to change various aspects of candidature (e</w:t>
      </w:r>
      <w:r w:rsidR="00AC553C">
        <w:rPr>
          <w:rFonts w:cs="Arial"/>
          <w:sz w:val="20"/>
        </w:rPr>
        <w:t>.</w:t>
      </w:r>
      <w:r w:rsidRPr="00A10D6C">
        <w:rPr>
          <w:rFonts w:cs="Arial"/>
          <w:sz w:val="20"/>
        </w:rPr>
        <w:t>g</w:t>
      </w:r>
      <w:r w:rsidR="00AC553C">
        <w:rPr>
          <w:rFonts w:cs="Arial"/>
          <w:sz w:val="20"/>
        </w:rPr>
        <w:t>.</w:t>
      </w:r>
      <w:r w:rsidRPr="00A10D6C">
        <w:rPr>
          <w:rFonts w:cs="Arial"/>
          <w:sz w:val="20"/>
        </w:rPr>
        <w:t>, supervision arrangements</w:t>
      </w:r>
      <w:r w:rsidR="00AC553C">
        <w:rPr>
          <w:rFonts w:cs="Arial"/>
          <w:sz w:val="20"/>
        </w:rPr>
        <w:t>,</w:t>
      </w:r>
      <w:r w:rsidRPr="00A10D6C">
        <w:rPr>
          <w:rFonts w:cs="Arial"/>
          <w:sz w:val="20"/>
        </w:rPr>
        <w:t xml:space="preserve"> etc</w:t>
      </w:r>
      <w:r w:rsidR="00AC553C">
        <w:rPr>
          <w:rFonts w:cs="Arial"/>
          <w:sz w:val="20"/>
        </w:rPr>
        <w:t>.</w:t>
      </w:r>
      <w:r w:rsidRPr="00A10D6C">
        <w:rPr>
          <w:rFonts w:cs="Arial"/>
          <w:sz w:val="20"/>
        </w:rPr>
        <w:t>)</w:t>
      </w:r>
    </w:p>
    <w:p w14:paraId="23537160" w14:textId="77777777" w:rsidR="00A10D6C" w:rsidRPr="00A10D6C" w:rsidRDefault="00A10D6C" w:rsidP="00C13F26">
      <w:pPr>
        <w:numPr>
          <w:ilvl w:val="1"/>
          <w:numId w:val="2"/>
        </w:numPr>
        <w:tabs>
          <w:tab w:val="clear" w:pos="1146"/>
          <w:tab w:val="left" w:pos="1134"/>
        </w:tabs>
        <w:rPr>
          <w:rFonts w:cs="Arial"/>
          <w:b/>
          <w:sz w:val="20"/>
        </w:rPr>
      </w:pPr>
      <w:r w:rsidRPr="00A10D6C">
        <w:rPr>
          <w:rFonts w:cs="Arial"/>
          <w:b/>
          <w:sz w:val="20"/>
        </w:rPr>
        <w:t>General</w:t>
      </w:r>
    </w:p>
    <w:p w14:paraId="23537161" w14:textId="77777777" w:rsidR="00A10D6C" w:rsidRPr="00A10D6C" w:rsidRDefault="00A10D6C" w:rsidP="00A10D6C">
      <w:pPr>
        <w:tabs>
          <w:tab w:val="left" w:pos="1134"/>
        </w:tabs>
        <w:ind w:left="1146"/>
        <w:rPr>
          <w:rFonts w:cs="Arial"/>
          <w:sz w:val="20"/>
        </w:rPr>
      </w:pPr>
      <w:r w:rsidRPr="00A10D6C">
        <w:rPr>
          <w:rFonts w:cs="Arial"/>
          <w:sz w:val="20"/>
        </w:rPr>
        <w:t>It is the responsibility of the Head of Element to ensure that:</w:t>
      </w:r>
    </w:p>
    <w:p w14:paraId="23537162" w14:textId="1E1A250D" w:rsidR="00A10D6C" w:rsidRPr="00A10D6C" w:rsidRDefault="00F62EC1" w:rsidP="00C13F26">
      <w:pPr>
        <w:pStyle w:val="ListParagraph"/>
        <w:numPr>
          <w:ilvl w:val="0"/>
          <w:numId w:val="12"/>
        </w:numPr>
        <w:tabs>
          <w:tab w:val="left" w:pos="1134"/>
        </w:tabs>
        <w:rPr>
          <w:rFonts w:cs="Arial"/>
          <w:sz w:val="20"/>
        </w:rPr>
      </w:pPr>
      <w:r>
        <w:rPr>
          <w:rFonts w:cs="Arial"/>
          <w:sz w:val="20"/>
        </w:rPr>
        <w:t>when</w:t>
      </w:r>
      <w:r w:rsidR="00A10D6C" w:rsidRPr="00A10D6C">
        <w:rPr>
          <w:rFonts w:cs="Arial"/>
          <w:sz w:val="20"/>
        </w:rPr>
        <w:t xml:space="preserve"> a </w:t>
      </w:r>
      <w:r w:rsidR="00BB00C7">
        <w:rPr>
          <w:rFonts w:cs="Arial"/>
          <w:sz w:val="20"/>
        </w:rPr>
        <w:t>H</w:t>
      </w:r>
      <w:r w:rsidR="00A10D6C" w:rsidRPr="00A10D6C">
        <w:rPr>
          <w:rFonts w:cs="Arial"/>
          <w:sz w:val="20"/>
        </w:rPr>
        <w:t xml:space="preserve">igher </w:t>
      </w:r>
      <w:r w:rsidR="00BB00C7">
        <w:rPr>
          <w:rFonts w:cs="Arial"/>
          <w:sz w:val="20"/>
        </w:rPr>
        <w:t>D</w:t>
      </w:r>
      <w:r w:rsidR="00A10D6C" w:rsidRPr="00A10D6C">
        <w:rPr>
          <w:rFonts w:cs="Arial"/>
          <w:sz w:val="20"/>
        </w:rPr>
        <w:t xml:space="preserve">egree </w:t>
      </w:r>
      <w:r w:rsidR="00BB00C7">
        <w:rPr>
          <w:rFonts w:cs="Arial"/>
          <w:sz w:val="20"/>
        </w:rPr>
        <w:t>R</w:t>
      </w:r>
      <w:r w:rsidR="00A10D6C" w:rsidRPr="00A10D6C">
        <w:rPr>
          <w:rFonts w:cs="Arial"/>
          <w:sz w:val="20"/>
        </w:rPr>
        <w:t xml:space="preserve">esearch </w:t>
      </w:r>
      <w:r w:rsidR="00BB00C7">
        <w:rPr>
          <w:rFonts w:cs="Arial"/>
          <w:sz w:val="20"/>
        </w:rPr>
        <w:t>C</w:t>
      </w:r>
      <w:r w:rsidR="00A10D6C" w:rsidRPr="00A10D6C">
        <w:rPr>
          <w:rFonts w:cs="Arial"/>
          <w:sz w:val="20"/>
        </w:rPr>
        <w:t>onvenor/</w:t>
      </w:r>
      <w:r w:rsidR="00BB00C7">
        <w:rPr>
          <w:rFonts w:cs="Arial"/>
          <w:sz w:val="20"/>
        </w:rPr>
        <w:t>P</w:t>
      </w:r>
      <w:r w:rsidR="00A10D6C" w:rsidRPr="00A10D6C">
        <w:rPr>
          <w:rFonts w:cs="Arial"/>
          <w:sz w:val="20"/>
        </w:rPr>
        <w:t xml:space="preserve">rogram </w:t>
      </w:r>
      <w:r w:rsidR="008F2834">
        <w:rPr>
          <w:rFonts w:cs="Arial"/>
          <w:sz w:val="20"/>
        </w:rPr>
        <w:t>Director</w:t>
      </w:r>
      <w:r w:rsidR="00A10D6C" w:rsidRPr="00A10D6C">
        <w:rPr>
          <w:rFonts w:cs="Arial"/>
          <w:sz w:val="20"/>
        </w:rPr>
        <w:t xml:space="preserve"> has been appointed, the duties and responsibilities of the position are properly defined in response to local issues and needs, adequate resources are provided to assist in the performance of those duties, and proper recognition is given to the workload these duties entail. Whatever duties are </w:t>
      </w:r>
      <w:r w:rsidR="00A10D6C" w:rsidRPr="00A10D6C">
        <w:rPr>
          <w:rFonts w:cs="Arial"/>
          <w:sz w:val="20"/>
        </w:rPr>
        <w:lastRenderedPageBreak/>
        <w:t xml:space="preserve">delegated, the Head of Element remains responsible for overseeing the responsibilities of the host </w:t>
      </w:r>
      <w:r w:rsidR="001425B2">
        <w:rPr>
          <w:rFonts w:cs="Arial"/>
          <w:sz w:val="20"/>
        </w:rPr>
        <w:t>E</w:t>
      </w:r>
      <w:r w:rsidR="00A10D6C" w:rsidRPr="00A10D6C">
        <w:rPr>
          <w:rFonts w:cs="Arial"/>
          <w:sz w:val="20"/>
        </w:rPr>
        <w:t xml:space="preserve">lement with respect to HDR </w:t>
      </w:r>
      <w:r>
        <w:rPr>
          <w:rFonts w:cs="Arial"/>
          <w:sz w:val="20"/>
        </w:rPr>
        <w:t>candidates</w:t>
      </w:r>
      <w:r w:rsidR="00A10D6C" w:rsidRPr="00A10D6C">
        <w:rPr>
          <w:rFonts w:cs="Arial"/>
          <w:sz w:val="20"/>
        </w:rPr>
        <w:t xml:space="preserve">. </w:t>
      </w:r>
    </w:p>
    <w:p w14:paraId="6E2000E1" w14:textId="699F39DB" w:rsidR="00C600E6" w:rsidRDefault="00A10D6C" w:rsidP="00C13F26">
      <w:pPr>
        <w:pStyle w:val="ListParagraph"/>
        <w:numPr>
          <w:ilvl w:val="0"/>
          <w:numId w:val="13"/>
        </w:numPr>
        <w:tabs>
          <w:tab w:val="left" w:pos="1134"/>
        </w:tabs>
        <w:rPr>
          <w:rFonts w:cs="Arial"/>
          <w:sz w:val="20"/>
        </w:rPr>
      </w:pPr>
      <w:r w:rsidRPr="00A10D6C">
        <w:rPr>
          <w:rFonts w:cs="Arial"/>
          <w:sz w:val="20"/>
        </w:rPr>
        <w:t>supervisors are advised on the process of supervisor accreditation and supervisors</w:t>
      </w:r>
      <w:r w:rsidR="00371368">
        <w:rPr>
          <w:rFonts w:cs="Arial"/>
          <w:sz w:val="20"/>
        </w:rPr>
        <w:t xml:space="preserve"> are assisted</w:t>
      </w:r>
      <w:r w:rsidRPr="00A10D6C">
        <w:rPr>
          <w:rFonts w:cs="Arial"/>
          <w:sz w:val="20"/>
        </w:rPr>
        <w:t xml:space="preserve"> to gain experience or professional development </w:t>
      </w:r>
      <w:proofErr w:type="gramStart"/>
      <w:r w:rsidRPr="00A10D6C">
        <w:rPr>
          <w:rFonts w:cs="Arial"/>
          <w:sz w:val="20"/>
        </w:rPr>
        <w:t>in order to</w:t>
      </w:r>
      <w:proofErr w:type="gramEnd"/>
      <w:r w:rsidRPr="00A10D6C">
        <w:rPr>
          <w:rFonts w:cs="Arial"/>
          <w:sz w:val="20"/>
        </w:rPr>
        <w:t xml:space="preserve"> become accredited</w:t>
      </w:r>
      <w:r w:rsidR="00C600E6">
        <w:rPr>
          <w:rFonts w:cs="Arial"/>
          <w:sz w:val="20"/>
        </w:rPr>
        <w:t>.</w:t>
      </w:r>
    </w:p>
    <w:p w14:paraId="23537163" w14:textId="400D71C9" w:rsidR="00E31309" w:rsidRPr="00C600E6" w:rsidRDefault="0029205D" w:rsidP="00C600E6">
      <w:pPr>
        <w:tabs>
          <w:tab w:val="left" w:pos="1134"/>
        </w:tabs>
        <w:ind w:left="0"/>
        <w:rPr>
          <w:rFonts w:cs="Arial"/>
          <w:sz w:val="20"/>
        </w:rPr>
      </w:pPr>
      <w:r>
        <w:rPr>
          <w:rFonts w:cs="Arial"/>
          <w:noProof/>
          <w:sz w:val="20"/>
        </w:rPr>
        <w:pict w14:anchorId="31AFCB0D">
          <v:rect id="_x0000_i1031" alt="" style="width:476.25pt;height:1pt;mso-width-percent:0;mso-height-percent:0;mso-width-percent:0;mso-height-percent:0" o:hralign="center" o:hrstd="t" o:hrnoshade="t" o:hr="t" fillcolor="#bfbfbf [2412]" stroked="f"/>
        </w:pict>
      </w:r>
    </w:p>
    <w:p w14:paraId="23537164" w14:textId="5ED31179" w:rsidR="00E31309" w:rsidRPr="00B34D13" w:rsidRDefault="00A10D6C" w:rsidP="00C13F26">
      <w:pPr>
        <w:numPr>
          <w:ilvl w:val="0"/>
          <w:numId w:val="2"/>
        </w:numPr>
        <w:spacing w:before="100" w:beforeAutospacing="1" w:after="240"/>
        <w:rPr>
          <w:rFonts w:cs="Arial"/>
          <w:b/>
          <w:caps/>
          <w:sz w:val="24"/>
          <w:szCs w:val="24"/>
        </w:rPr>
      </w:pPr>
      <w:bookmarkStart w:id="9" w:name="responsibilitiesHDRConvenors"/>
      <w:bookmarkEnd w:id="9"/>
      <w:r w:rsidRPr="00A10D6C">
        <w:rPr>
          <w:b/>
          <w:caps/>
          <w:sz w:val="24"/>
          <w:szCs w:val="24"/>
        </w:rPr>
        <w:t>Responsibilities of HDR Convenors</w:t>
      </w:r>
    </w:p>
    <w:p w14:paraId="23537165" w14:textId="45CBE81B" w:rsidR="00E31309" w:rsidRPr="001425B2" w:rsidRDefault="00A10D6C" w:rsidP="00920B0E">
      <w:pPr>
        <w:rPr>
          <w:rFonts w:cs="Arial"/>
          <w:sz w:val="20"/>
        </w:rPr>
      </w:pPr>
      <w:r w:rsidRPr="00A10D6C">
        <w:rPr>
          <w:rFonts w:cs="Arial"/>
          <w:sz w:val="20"/>
        </w:rPr>
        <w:t xml:space="preserve">Each Element has a Higher Degree Research (HDR) Convenor who shall be responsible for managing and supporting research education and training within the </w:t>
      </w:r>
      <w:r w:rsidR="00371368">
        <w:rPr>
          <w:rFonts w:cs="Arial"/>
          <w:sz w:val="20"/>
        </w:rPr>
        <w:t>E</w:t>
      </w:r>
      <w:r w:rsidRPr="00A10D6C">
        <w:rPr>
          <w:rFonts w:cs="Arial"/>
          <w:sz w:val="20"/>
        </w:rPr>
        <w:t xml:space="preserve">lement as delegated by the Head of Element. The HDR Convenor has a leadership role to play in assuring the quality of research education </w:t>
      </w:r>
      <w:r w:rsidR="001916AA">
        <w:rPr>
          <w:rFonts w:cs="Arial"/>
          <w:sz w:val="20"/>
        </w:rPr>
        <w:t>and training and assisting HDR candidate</w:t>
      </w:r>
      <w:r w:rsidRPr="00A10D6C">
        <w:rPr>
          <w:rFonts w:cs="Arial"/>
          <w:sz w:val="20"/>
        </w:rPr>
        <w:t xml:space="preserve">s and supervisors to meet the requirements relating to HDR </w:t>
      </w:r>
      <w:r w:rsidR="001916AA">
        <w:rPr>
          <w:rFonts w:cs="Arial"/>
          <w:sz w:val="20"/>
        </w:rPr>
        <w:t>candidates</w:t>
      </w:r>
      <w:r w:rsidRPr="00A10D6C">
        <w:rPr>
          <w:rFonts w:cs="Arial"/>
          <w:sz w:val="20"/>
        </w:rPr>
        <w:t xml:space="preserve">' admission, progression and completion as outlined in the </w:t>
      </w:r>
      <w:hyperlink r:id="rId34" w:history="1">
        <w:r w:rsidRPr="001425B2">
          <w:rPr>
            <w:rStyle w:val="Hyperlink"/>
            <w:i/>
            <w:sz w:val="20"/>
          </w:rPr>
          <w:t xml:space="preserve">Role </w:t>
        </w:r>
        <w:r w:rsidR="00371368" w:rsidRPr="001425B2">
          <w:rPr>
            <w:rStyle w:val="Hyperlink"/>
            <w:i/>
            <w:sz w:val="20"/>
          </w:rPr>
          <w:t>Statement:</w:t>
        </w:r>
        <w:r w:rsidRPr="001425B2">
          <w:rPr>
            <w:rStyle w:val="Hyperlink"/>
            <w:i/>
            <w:sz w:val="20"/>
          </w:rPr>
          <w:t xml:space="preserve"> Higher Degree Research Convenor</w:t>
        </w:r>
      </w:hyperlink>
      <w:r w:rsidRPr="001425B2">
        <w:rPr>
          <w:rFonts w:cs="Arial"/>
          <w:sz w:val="20"/>
        </w:rPr>
        <w:t>.</w:t>
      </w:r>
    </w:p>
    <w:p w14:paraId="23537167" w14:textId="77777777" w:rsidR="00AB5A8F" w:rsidRPr="00C13F26" w:rsidRDefault="00AB5A8F" w:rsidP="00C13F26">
      <w:pPr>
        <w:numPr>
          <w:ilvl w:val="1"/>
          <w:numId w:val="2"/>
        </w:numPr>
        <w:tabs>
          <w:tab w:val="clear" w:pos="1146"/>
          <w:tab w:val="left" w:pos="1134"/>
        </w:tabs>
        <w:rPr>
          <w:rFonts w:cs="Arial"/>
          <w:b/>
          <w:sz w:val="20"/>
        </w:rPr>
      </w:pPr>
      <w:r w:rsidRPr="00C13F26">
        <w:rPr>
          <w:rFonts w:cs="Arial"/>
          <w:b/>
          <w:sz w:val="20"/>
        </w:rPr>
        <w:t>Before Candidature</w:t>
      </w:r>
    </w:p>
    <w:p w14:paraId="23537168" w14:textId="77777777" w:rsidR="00AB5A8F" w:rsidRPr="00AB5A8F" w:rsidRDefault="00AB5A8F" w:rsidP="00AB5A8F">
      <w:pPr>
        <w:tabs>
          <w:tab w:val="left" w:pos="1134"/>
        </w:tabs>
        <w:ind w:left="1146"/>
        <w:rPr>
          <w:rFonts w:cs="Arial"/>
          <w:sz w:val="20"/>
        </w:rPr>
      </w:pPr>
      <w:r w:rsidRPr="00AB5A8F">
        <w:rPr>
          <w:rFonts w:cs="Arial"/>
          <w:sz w:val="20"/>
        </w:rPr>
        <w:t xml:space="preserve">It is the responsibility of the HDR Convenor to: </w:t>
      </w:r>
    </w:p>
    <w:p w14:paraId="23537169" w14:textId="7C272C0C" w:rsidR="00AB5A8F" w:rsidRPr="00AB5A8F" w:rsidRDefault="00AB5A8F" w:rsidP="00C13F26">
      <w:pPr>
        <w:pStyle w:val="ListParagraph"/>
        <w:numPr>
          <w:ilvl w:val="0"/>
          <w:numId w:val="14"/>
        </w:numPr>
        <w:tabs>
          <w:tab w:val="left" w:pos="1134"/>
        </w:tabs>
        <w:rPr>
          <w:rFonts w:cs="Arial"/>
          <w:sz w:val="20"/>
        </w:rPr>
      </w:pPr>
      <w:r w:rsidRPr="00AB5A8F">
        <w:rPr>
          <w:rFonts w:cs="Arial"/>
          <w:sz w:val="20"/>
        </w:rPr>
        <w:t xml:space="preserve">advise applicants of potential supervisors through knowledge of the capacity and expertise of staff </w:t>
      </w:r>
      <w:r w:rsidR="001425B2" w:rsidRPr="00AB5A8F">
        <w:rPr>
          <w:rFonts w:cs="Arial"/>
          <w:sz w:val="20"/>
        </w:rPr>
        <w:t>regarding</w:t>
      </w:r>
      <w:r w:rsidRPr="00AB5A8F">
        <w:rPr>
          <w:rFonts w:cs="Arial"/>
          <w:sz w:val="20"/>
        </w:rPr>
        <w:t xml:space="preserve"> HDR supervision</w:t>
      </w:r>
    </w:p>
    <w:p w14:paraId="2353716A" w14:textId="77777777" w:rsidR="00AB5A8F" w:rsidRPr="00AB5A8F" w:rsidRDefault="00AB5A8F" w:rsidP="00C13F26">
      <w:pPr>
        <w:pStyle w:val="ListParagraph"/>
        <w:numPr>
          <w:ilvl w:val="0"/>
          <w:numId w:val="14"/>
        </w:numPr>
        <w:tabs>
          <w:tab w:val="left" w:pos="1134"/>
        </w:tabs>
        <w:rPr>
          <w:rFonts w:cs="Arial"/>
          <w:sz w:val="20"/>
        </w:rPr>
      </w:pPr>
      <w:r w:rsidRPr="00AB5A8F">
        <w:rPr>
          <w:rFonts w:cs="Arial"/>
          <w:sz w:val="20"/>
        </w:rPr>
        <w:t xml:space="preserve">advise applicants on appropriate procedures associated with applying for admission and </w:t>
      </w:r>
      <w:proofErr w:type="gramStart"/>
      <w:r w:rsidRPr="00AB5A8F">
        <w:rPr>
          <w:rFonts w:cs="Arial"/>
          <w:sz w:val="20"/>
        </w:rPr>
        <w:t>scholarships</w:t>
      </w:r>
      <w:proofErr w:type="gramEnd"/>
    </w:p>
    <w:p w14:paraId="2353716B" w14:textId="25895FE1" w:rsidR="00AB5A8F" w:rsidRDefault="00AB5A8F" w:rsidP="00C13F26">
      <w:pPr>
        <w:pStyle w:val="ListParagraph"/>
        <w:numPr>
          <w:ilvl w:val="0"/>
          <w:numId w:val="14"/>
        </w:numPr>
        <w:tabs>
          <w:tab w:val="left" w:pos="1134"/>
        </w:tabs>
        <w:rPr>
          <w:rFonts w:cs="Arial"/>
          <w:sz w:val="20"/>
        </w:rPr>
      </w:pPr>
      <w:r w:rsidRPr="00AB5A8F">
        <w:rPr>
          <w:rFonts w:cs="Arial"/>
          <w:sz w:val="20"/>
        </w:rPr>
        <w:t xml:space="preserve">assist in the selection of HDR applicants </w:t>
      </w:r>
      <w:r w:rsidR="001916AA">
        <w:rPr>
          <w:rFonts w:cs="Arial"/>
          <w:sz w:val="20"/>
        </w:rPr>
        <w:t xml:space="preserve">for admission, as well as for award of scholarships, </w:t>
      </w:r>
      <w:r w:rsidRPr="00AB5A8F">
        <w:rPr>
          <w:rFonts w:cs="Arial"/>
          <w:sz w:val="20"/>
        </w:rPr>
        <w:t>by monitoring entry requirements for HDR programs; advising if the proposed project is appropriate; ensuring potential projects can be resource</w:t>
      </w:r>
      <w:r w:rsidR="00371368">
        <w:rPr>
          <w:rFonts w:cs="Arial"/>
          <w:sz w:val="20"/>
        </w:rPr>
        <w:t>d</w:t>
      </w:r>
      <w:r w:rsidRPr="00AB5A8F">
        <w:rPr>
          <w:rFonts w:cs="Arial"/>
          <w:sz w:val="20"/>
        </w:rPr>
        <w:t xml:space="preserve"> and supported financially</w:t>
      </w:r>
      <w:r w:rsidR="00CA7C55">
        <w:rPr>
          <w:rFonts w:cs="Arial"/>
          <w:sz w:val="20"/>
        </w:rPr>
        <w:t xml:space="preserve"> (see also the University’s </w:t>
      </w:r>
      <w:r w:rsidR="00CA7C55" w:rsidRPr="000F3B68">
        <w:rPr>
          <w:rFonts w:cs="Arial"/>
          <w:i/>
          <w:sz w:val="20"/>
        </w:rPr>
        <w:t xml:space="preserve">Minimum Standard of Resources, Facilities and Other Support </w:t>
      </w:r>
      <w:r w:rsidR="00CA7C55">
        <w:rPr>
          <w:rFonts w:cs="Arial"/>
          <w:sz w:val="20"/>
        </w:rPr>
        <w:t>for HDR candidates)</w:t>
      </w:r>
      <w:r w:rsidRPr="00AB5A8F">
        <w:rPr>
          <w:rFonts w:cs="Arial"/>
          <w:sz w:val="20"/>
        </w:rPr>
        <w:t>; advising on aspects that might affect intellectual property, liaising with Research Ethics Advisors about aspects of ethical approval</w:t>
      </w:r>
    </w:p>
    <w:p w14:paraId="0C561685" w14:textId="60850098" w:rsidR="00AA2279" w:rsidRPr="00F67E1B" w:rsidRDefault="00B03A89" w:rsidP="00F67E1B">
      <w:pPr>
        <w:tabs>
          <w:tab w:val="left" w:pos="1134"/>
        </w:tabs>
        <w:ind w:left="1146"/>
        <w:rPr>
          <w:rFonts w:cs="Arial"/>
          <w:sz w:val="20"/>
        </w:rPr>
      </w:pPr>
      <w:r>
        <w:rPr>
          <w:rFonts w:cs="Arial"/>
          <w:sz w:val="20"/>
        </w:rPr>
        <w:t>W</w:t>
      </w:r>
      <w:r w:rsidR="00AA2279" w:rsidRPr="00B03A89">
        <w:rPr>
          <w:rFonts w:cs="Arial"/>
          <w:sz w:val="20"/>
        </w:rPr>
        <w:t xml:space="preserve">here an applicant is from a country subject to Australian Sanctions the HDR Convenor will assess the sanctions risk of the applicant according to the </w:t>
      </w:r>
      <w:r w:rsidR="00AA2279" w:rsidRPr="00B03A89">
        <w:rPr>
          <w:rFonts w:cs="Arial"/>
          <w:i/>
          <w:sz w:val="20"/>
        </w:rPr>
        <w:t xml:space="preserve">Process for </w:t>
      </w:r>
      <w:r w:rsidR="00C64067" w:rsidRPr="00B03A89">
        <w:rPr>
          <w:rFonts w:cs="Arial"/>
          <w:i/>
          <w:sz w:val="20"/>
        </w:rPr>
        <w:t>m</w:t>
      </w:r>
      <w:r w:rsidR="00AA2279" w:rsidRPr="00B03A89">
        <w:rPr>
          <w:rFonts w:cs="Arial"/>
          <w:i/>
          <w:sz w:val="20"/>
        </w:rPr>
        <w:t>anaging assessment of HDR and other research program applications in conformity with international sanctions and controls</w:t>
      </w:r>
      <w:r w:rsidR="00AA2279" w:rsidRPr="00B03A89">
        <w:rPr>
          <w:rFonts w:cs="Arial"/>
          <w:sz w:val="20"/>
        </w:rPr>
        <w:t>.</w:t>
      </w:r>
    </w:p>
    <w:p w14:paraId="2353716C" w14:textId="77777777" w:rsidR="00AB5A8F" w:rsidRPr="00AB5A8F" w:rsidRDefault="00AB5A8F" w:rsidP="00C13F26">
      <w:pPr>
        <w:numPr>
          <w:ilvl w:val="1"/>
          <w:numId w:val="2"/>
        </w:numPr>
        <w:tabs>
          <w:tab w:val="clear" w:pos="1146"/>
          <w:tab w:val="left" w:pos="1134"/>
        </w:tabs>
        <w:rPr>
          <w:rFonts w:cs="Arial"/>
          <w:b/>
          <w:sz w:val="20"/>
        </w:rPr>
      </w:pPr>
      <w:r w:rsidRPr="00AB5A8F">
        <w:rPr>
          <w:rFonts w:cs="Arial"/>
          <w:b/>
          <w:sz w:val="20"/>
        </w:rPr>
        <w:t>During Candidature</w:t>
      </w:r>
    </w:p>
    <w:p w14:paraId="2353716D" w14:textId="77777777" w:rsidR="00AB5A8F" w:rsidRPr="00AB5A8F" w:rsidRDefault="00AB5A8F" w:rsidP="00AB5A8F">
      <w:pPr>
        <w:tabs>
          <w:tab w:val="left" w:pos="1134"/>
        </w:tabs>
        <w:ind w:left="1146"/>
        <w:rPr>
          <w:rFonts w:cs="Arial"/>
          <w:sz w:val="20"/>
        </w:rPr>
      </w:pPr>
      <w:r w:rsidRPr="00AB5A8F">
        <w:rPr>
          <w:rFonts w:cs="Arial"/>
          <w:sz w:val="20"/>
        </w:rPr>
        <w:t xml:space="preserve">It is the responsibility of the HDR Convenor to: </w:t>
      </w:r>
    </w:p>
    <w:p w14:paraId="2353716E" w14:textId="701D7445" w:rsidR="00AB5A8F" w:rsidRPr="00AB5A8F" w:rsidRDefault="00AB5A8F" w:rsidP="00C13F26">
      <w:pPr>
        <w:pStyle w:val="ListParagraph"/>
        <w:numPr>
          <w:ilvl w:val="0"/>
          <w:numId w:val="15"/>
        </w:numPr>
        <w:tabs>
          <w:tab w:val="left" w:pos="1134"/>
        </w:tabs>
        <w:rPr>
          <w:rFonts w:cs="Arial"/>
          <w:sz w:val="20"/>
        </w:rPr>
      </w:pPr>
      <w:r w:rsidRPr="00AB5A8F">
        <w:rPr>
          <w:rFonts w:cs="Arial"/>
          <w:sz w:val="20"/>
        </w:rPr>
        <w:t xml:space="preserve">advise </w:t>
      </w:r>
      <w:r w:rsidR="001916AA">
        <w:rPr>
          <w:rFonts w:cs="Arial"/>
          <w:sz w:val="20"/>
        </w:rPr>
        <w:t>candidates</w:t>
      </w:r>
      <w:r w:rsidRPr="00AB5A8F">
        <w:rPr>
          <w:rFonts w:cs="Arial"/>
          <w:sz w:val="20"/>
        </w:rPr>
        <w:t xml:space="preserve"> and supervisors of the resources, facilities and other support available from the </w:t>
      </w:r>
      <w:proofErr w:type="gramStart"/>
      <w:r w:rsidRPr="00AB5A8F">
        <w:rPr>
          <w:rFonts w:cs="Arial"/>
          <w:sz w:val="20"/>
        </w:rPr>
        <w:t>element</w:t>
      </w:r>
      <w:proofErr w:type="gramEnd"/>
    </w:p>
    <w:p w14:paraId="2353716F" w14:textId="52B824A2" w:rsidR="00AB5A8F" w:rsidRPr="00AB5A8F" w:rsidRDefault="00AB5A8F" w:rsidP="00C13F26">
      <w:pPr>
        <w:pStyle w:val="ListParagraph"/>
        <w:numPr>
          <w:ilvl w:val="0"/>
          <w:numId w:val="15"/>
        </w:numPr>
        <w:tabs>
          <w:tab w:val="left" w:pos="1134"/>
        </w:tabs>
        <w:rPr>
          <w:rFonts w:cs="Arial"/>
          <w:sz w:val="20"/>
        </w:rPr>
      </w:pPr>
      <w:r w:rsidRPr="00AB5A8F">
        <w:rPr>
          <w:rFonts w:cs="Arial"/>
          <w:sz w:val="20"/>
        </w:rPr>
        <w:t xml:space="preserve">ensure </w:t>
      </w:r>
      <w:r w:rsidR="001916AA">
        <w:rPr>
          <w:rFonts w:cs="Arial"/>
          <w:sz w:val="20"/>
        </w:rPr>
        <w:t>candidates</w:t>
      </w:r>
      <w:r w:rsidRPr="00AB5A8F">
        <w:rPr>
          <w:rFonts w:cs="Arial"/>
          <w:sz w:val="20"/>
        </w:rPr>
        <w:t xml:space="preserve"> are provided with procedures for seeking assistance with any issues of concern including resolution of conflict that may arise with </w:t>
      </w:r>
      <w:proofErr w:type="gramStart"/>
      <w:r w:rsidRPr="00AB5A8F">
        <w:rPr>
          <w:rFonts w:cs="Arial"/>
          <w:sz w:val="20"/>
        </w:rPr>
        <w:t>supervisors</w:t>
      </w:r>
      <w:proofErr w:type="gramEnd"/>
    </w:p>
    <w:p w14:paraId="23537170" w14:textId="5EE4EACA" w:rsidR="00AB5A8F" w:rsidRPr="00AB5A8F" w:rsidRDefault="00AB5A8F" w:rsidP="00C13F26">
      <w:pPr>
        <w:pStyle w:val="ListParagraph"/>
        <w:numPr>
          <w:ilvl w:val="0"/>
          <w:numId w:val="15"/>
        </w:numPr>
        <w:tabs>
          <w:tab w:val="left" w:pos="1134"/>
        </w:tabs>
        <w:rPr>
          <w:rFonts w:cs="Arial"/>
          <w:sz w:val="20"/>
        </w:rPr>
      </w:pPr>
      <w:r w:rsidRPr="00AB5A8F">
        <w:rPr>
          <w:rFonts w:cs="Arial"/>
          <w:sz w:val="20"/>
        </w:rPr>
        <w:t xml:space="preserve">encourage </w:t>
      </w:r>
      <w:r w:rsidR="001916AA">
        <w:rPr>
          <w:rFonts w:cs="Arial"/>
          <w:sz w:val="20"/>
        </w:rPr>
        <w:t>candidates</w:t>
      </w:r>
      <w:r w:rsidRPr="00AB5A8F">
        <w:rPr>
          <w:rFonts w:cs="Arial"/>
          <w:sz w:val="20"/>
        </w:rPr>
        <w:t xml:space="preserve"> to participate in the research culture of the </w:t>
      </w:r>
      <w:r w:rsidR="00371368">
        <w:rPr>
          <w:rFonts w:cs="Arial"/>
          <w:sz w:val="20"/>
        </w:rPr>
        <w:t>E</w:t>
      </w:r>
      <w:r w:rsidRPr="00AB5A8F">
        <w:rPr>
          <w:rFonts w:cs="Arial"/>
          <w:sz w:val="20"/>
        </w:rPr>
        <w:t xml:space="preserve">lement </w:t>
      </w:r>
      <w:r w:rsidR="001916AA">
        <w:rPr>
          <w:rFonts w:cs="Arial"/>
          <w:sz w:val="20"/>
        </w:rPr>
        <w:t>by providing opportunities for candidate</w:t>
      </w:r>
      <w:r w:rsidRPr="00AB5A8F">
        <w:rPr>
          <w:rFonts w:cs="Arial"/>
          <w:sz w:val="20"/>
        </w:rPr>
        <w:t xml:space="preserve">s to present their work and network with academic staff and other </w:t>
      </w:r>
      <w:proofErr w:type="gramStart"/>
      <w:r w:rsidR="001916AA">
        <w:rPr>
          <w:rFonts w:cs="Arial"/>
          <w:sz w:val="20"/>
        </w:rPr>
        <w:t>candidates</w:t>
      </w:r>
      <w:proofErr w:type="gramEnd"/>
    </w:p>
    <w:p w14:paraId="23537171" w14:textId="77777777" w:rsidR="00AB5A8F" w:rsidRPr="00AB5A8F" w:rsidRDefault="00AB5A8F" w:rsidP="00C13F26">
      <w:pPr>
        <w:pStyle w:val="ListParagraph"/>
        <w:numPr>
          <w:ilvl w:val="0"/>
          <w:numId w:val="15"/>
        </w:numPr>
        <w:tabs>
          <w:tab w:val="left" w:pos="1134"/>
        </w:tabs>
        <w:rPr>
          <w:rFonts w:cs="Arial"/>
          <w:sz w:val="20"/>
        </w:rPr>
      </w:pPr>
      <w:r w:rsidRPr="00AB5A8F">
        <w:rPr>
          <w:rFonts w:cs="Arial"/>
          <w:sz w:val="20"/>
        </w:rPr>
        <w:t xml:space="preserve">encourage association with research centres and access to training and workshops provided by GGRS and other administrative </w:t>
      </w:r>
      <w:proofErr w:type="gramStart"/>
      <w:r w:rsidRPr="00AB5A8F">
        <w:rPr>
          <w:rFonts w:cs="Arial"/>
          <w:sz w:val="20"/>
        </w:rPr>
        <w:t>elements</w:t>
      </w:r>
      <w:proofErr w:type="gramEnd"/>
    </w:p>
    <w:p w14:paraId="23537172" w14:textId="302B3986" w:rsidR="00AB5A8F" w:rsidRPr="00AB5A8F" w:rsidRDefault="00AB5A8F" w:rsidP="00C13F26">
      <w:pPr>
        <w:pStyle w:val="ListParagraph"/>
        <w:numPr>
          <w:ilvl w:val="0"/>
          <w:numId w:val="15"/>
        </w:numPr>
        <w:tabs>
          <w:tab w:val="left" w:pos="1134"/>
        </w:tabs>
        <w:rPr>
          <w:rFonts w:cs="Arial"/>
          <w:sz w:val="20"/>
        </w:rPr>
      </w:pPr>
      <w:r w:rsidRPr="00AB5A8F">
        <w:rPr>
          <w:rFonts w:cs="Arial"/>
          <w:sz w:val="20"/>
        </w:rPr>
        <w:t xml:space="preserve">provide </w:t>
      </w:r>
      <w:r w:rsidR="001916AA">
        <w:rPr>
          <w:rFonts w:cs="Arial"/>
          <w:sz w:val="20"/>
        </w:rPr>
        <w:t>candidate</w:t>
      </w:r>
      <w:r w:rsidRPr="00AB5A8F">
        <w:rPr>
          <w:rFonts w:cs="Arial"/>
          <w:sz w:val="20"/>
        </w:rPr>
        <w:t xml:space="preserve">s with written information on ethical procedures and health and safety </w:t>
      </w:r>
      <w:proofErr w:type="gramStart"/>
      <w:r w:rsidRPr="00AB5A8F">
        <w:rPr>
          <w:rFonts w:cs="Arial"/>
          <w:sz w:val="20"/>
        </w:rPr>
        <w:t>procedures</w:t>
      </w:r>
      <w:proofErr w:type="gramEnd"/>
    </w:p>
    <w:p w14:paraId="23537173" w14:textId="611971A6" w:rsidR="00AB5A8F" w:rsidRPr="00AB5A8F" w:rsidRDefault="00AB5A8F" w:rsidP="00C13F26">
      <w:pPr>
        <w:pStyle w:val="ListParagraph"/>
        <w:numPr>
          <w:ilvl w:val="0"/>
          <w:numId w:val="15"/>
        </w:numPr>
        <w:tabs>
          <w:tab w:val="left" w:pos="1134"/>
        </w:tabs>
        <w:rPr>
          <w:rFonts w:cs="Arial"/>
          <w:sz w:val="20"/>
        </w:rPr>
      </w:pPr>
      <w:r w:rsidRPr="00AB5A8F">
        <w:rPr>
          <w:rFonts w:cs="Arial"/>
          <w:sz w:val="20"/>
        </w:rPr>
        <w:t xml:space="preserve">assist the Head of Element to monitor supervisor workloads to ensure that they can engage in regular contact with </w:t>
      </w:r>
      <w:proofErr w:type="gramStart"/>
      <w:r w:rsidR="001916AA">
        <w:rPr>
          <w:rFonts w:cs="Arial"/>
          <w:sz w:val="20"/>
        </w:rPr>
        <w:t>candidate</w:t>
      </w:r>
      <w:r w:rsidRPr="00AB5A8F">
        <w:rPr>
          <w:rFonts w:cs="Arial"/>
          <w:sz w:val="20"/>
        </w:rPr>
        <w:t>s</w:t>
      </w:r>
      <w:proofErr w:type="gramEnd"/>
    </w:p>
    <w:p w14:paraId="23537174" w14:textId="66892B02" w:rsidR="00AB5A8F" w:rsidRPr="00AB5A8F" w:rsidRDefault="001916AA" w:rsidP="00C13F26">
      <w:pPr>
        <w:pStyle w:val="ListParagraph"/>
        <w:numPr>
          <w:ilvl w:val="0"/>
          <w:numId w:val="15"/>
        </w:numPr>
        <w:tabs>
          <w:tab w:val="left" w:pos="1134"/>
        </w:tabs>
        <w:rPr>
          <w:rFonts w:cs="Arial"/>
          <w:sz w:val="20"/>
        </w:rPr>
      </w:pPr>
      <w:r>
        <w:rPr>
          <w:rFonts w:cs="Arial"/>
          <w:sz w:val="20"/>
        </w:rPr>
        <w:t xml:space="preserve">take reasonable endeavours to </w:t>
      </w:r>
      <w:r w:rsidR="00AB5A8F" w:rsidRPr="00AB5A8F">
        <w:rPr>
          <w:rFonts w:cs="Arial"/>
          <w:sz w:val="20"/>
        </w:rPr>
        <w:t xml:space="preserve">ensure supervision continuity should a supervisor be absent for a long period of time or leave the </w:t>
      </w:r>
      <w:proofErr w:type="gramStart"/>
      <w:r w:rsidR="00AB5A8F" w:rsidRPr="00AB5A8F">
        <w:rPr>
          <w:rFonts w:cs="Arial"/>
          <w:sz w:val="20"/>
        </w:rPr>
        <w:t>university</w:t>
      </w:r>
      <w:proofErr w:type="gramEnd"/>
    </w:p>
    <w:p w14:paraId="23537175" w14:textId="72DD1585" w:rsidR="00AB5A8F" w:rsidRPr="00AB5A8F" w:rsidRDefault="001916AA" w:rsidP="00C13F26">
      <w:pPr>
        <w:pStyle w:val="ListParagraph"/>
        <w:numPr>
          <w:ilvl w:val="0"/>
          <w:numId w:val="15"/>
        </w:numPr>
        <w:tabs>
          <w:tab w:val="left" w:pos="1134"/>
        </w:tabs>
        <w:rPr>
          <w:rFonts w:cs="Arial"/>
          <w:sz w:val="20"/>
        </w:rPr>
      </w:pPr>
      <w:r>
        <w:rPr>
          <w:rFonts w:cs="Arial"/>
          <w:sz w:val="20"/>
        </w:rPr>
        <w:t xml:space="preserve">take reasonable endeavours to </w:t>
      </w:r>
      <w:r w:rsidR="00AB5A8F" w:rsidRPr="00AB5A8F">
        <w:rPr>
          <w:rFonts w:cs="Arial"/>
          <w:sz w:val="20"/>
        </w:rPr>
        <w:t>ensure</w:t>
      </w:r>
      <w:r>
        <w:rPr>
          <w:rFonts w:cs="Arial"/>
          <w:sz w:val="20"/>
        </w:rPr>
        <w:t xml:space="preserve"> candidates</w:t>
      </w:r>
      <w:r w:rsidR="00AB5A8F" w:rsidRPr="00AB5A8F">
        <w:rPr>
          <w:rFonts w:cs="Arial"/>
          <w:sz w:val="20"/>
        </w:rPr>
        <w:t xml:space="preserve"> maintain two </w:t>
      </w:r>
      <w:r w:rsidR="00762F7C">
        <w:rPr>
          <w:rFonts w:cs="Arial"/>
          <w:sz w:val="20"/>
        </w:rPr>
        <w:t xml:space="preserve">academic staff </w:t>
      </w:r>
      <w:r w:rsidR="00AB5A8F" w:rsidRPr="00AB5A8F">
        <w:rPr>
          <w:rFonts w:cs="Arial"/>
          <w:sz w:val="20"/>
        </w:rPr>
        <w:t xml:space="preserve">supervisors for the duration of their </w:t>
      </w:r>
      <w:proofErr w:type="gramStart"/>
      <w:r w:rsidR="00AB5A8F" w:rsidRPr="00AB5A8F">
        <w:rPr>
          <w:rFonts w:cs="Arial"/>
          <w:sz w:val="20"/>
        </w:rPr>
        <w:t>candidature</w:t>
      </w:r>
      <w:proofErr w:type="gramEnd"/>
    </w:p>
    <w:p w14:paraId="23537176" w14:textId="104851F0" w:rsidR="00AB5A8F" w:rsidRPr="00AB5A8F" w:rsidRDefault="00AB5A8F" w:rsidP="00C13F26">
      <w:pPr>
        <w:pStyle w:val="ListParagraph"/>
        <w:numPr>
          <w:ilvl w:val="0"/>
          <w:numId w:val="15"/>
        </w:numPr>
        <w:tabs>
          <w:tab w:val="left" w:pos="1134"/>
        </w:tabs>
        <w:rPr>
          <w:rFonts w:cs="Arial"/>
          <w:sz w:val="20"/>
        </w:rPr>
      </w:pPr>
      <w:r w:rsidRPr="00AB5A8F">
        <w:rPr>
          <w:rFonts w:cs="Arial"/>
          <w:sz w:val="20"/>
        </w:rPr>
        <w:t xml:space="preserve">maintain links with external supervisors and part-time and remote </w:t>
      </w:r>
      <w:proofErr w:type="gramStart"/>
      <w:r w:rsidR="00AB74DE">
        <w:rPr>
          <w:rFonts w:cs="Arial"/>
          <w:sz w:val="20"/>
        </w:rPr>
        <w:t>candidates</w:t>
      </w:r>
      <w:proofErr w:type="gramEnd"/>
    </w:p>
    <w:p w14:paraId="23537177" w14:textId="6C0C298E" w:rsidR="00AB5A8F" w:rsidRPr="00AB5A8F" w:rsidRDefault="00AB5A8F" w:rsidP="00C13F26">
      <w:pPr>
        <w:pStyle w:val="ListParagraph"/>
        <w:numPr>
          <w:ilvl w:val="0"/>
          <w:numId w:val="15"/>
        </w:numPr>
        <w:tabs>
          <w:tab w:val="left" w:pos="1134"/>
        </w:tabs>
        <w:rPr>
          <w:rFonts w:cs="Arial"/>
          <w:sz w:val="20"/>
        </w:rPr>
      </w:pPr>
      <w:r w:rsidRPr="00AB5A8F">
        <w:rPr>
          <w:rFonts w:cs="Arial"/>
          <w:sz w:val="20"/>
        </w:rPr>
        <w:lastRenderedPageBreak/>
        <w:t xml:space="preserve">assist </w:t>
      </w:r>
      <w:r w:rsidR="00AB74DE">
        <w:rPr>
          <w:rFonts w:cs="Arial"/>
          <w:sz w:val="20"/>
        </w:rPr>
        <w:t>candidate</w:t>
      </w:r>
      <w:r w:rsidRPr="00AB5A8F">
        <w:rPr>
          <w:rFonts w:cs="Arial"/>
          <w:sz w:val="20"/>
        </w:rPr>
        <w:t xml:space="preserve">s and supervisors with administrative procedures associated with candidature requirements </w:t>
      </w:r>
      <w:r w:rsidR="00916245">
        <w:rPr>
          <w:rFonts w:cs="Arial"/>
          <w:sz w:val="20"/>
        </w:rPr>
        <w:t>(progress reports and milestones)</w:t>
      </w:r>
      <w:r w:rsidR="001425B2">
        <w:rPr>
          <w:rFonts w:cs="Arial"/>
          <w:sz w:val="20"/>
        </w:rPr>
        <w:t xml:space="preserve"> </w:t>
      </w:r>
      <w:r w:rsidRPr="00AB5A8F">
        <w:rPr>
          <w:rFonts w:cs="Arial"/>
          <w:sz w:val="20"/>
        </w:rPr>
        <w:t xml:space="preserve">and candidature variations (change of supervision, leave of absence, transfer between </w:t>
      </w:r>
      <w:r w:rsidR="009F5E7C">
        <w:rPr>
          <w:rFonts w:cs="Arial"/>
          <w:sz w:val="20"/>
        </w:rPr>
        <w:t>E</w:t>
      </w:r>
      <w:r w:rsidRPr="00AB5A8F">
        <w:rPr>
          <w:rFonts w:cs="Arial"/>
          <w:sz w:val="20"/>
        </w:rPr>
        <w:t>lements, withdrawal)</w:t>
      </w:r>
    </w:p>
    <w:p w14:paraId="37BCFDD1" w14:textId="006D69A1" w:rsidR="00916245" w:rsidRDefault="00AB5A8F" w:rsidP="00C13F26">
      <w:pPr>
        <w:pStyle w:val="ListParagraph"/>
        <w:numPr>
          <w:ilvl w:val="0"/>
          <w:numId w:val="15"/>
        </w:numPr>
        <w:tabs>
          <w:tab w:val="left" w:pos="1134"/>
        </w:tabs>
        <w:rPr>
          <w:rFonts w:cs="Arial"/>
          <w:sz w:val="20"/>
        </w:rPr>
      </w:pPr>
      <w:r w:rsidRPr="00AB5A8F">
        <w:rPr>
          <w:rFonts w:cs="Arial"/>
          <w:sz w:val="20"/>
        </w:rPr>
        <w:t xml:space="preserve">oversee </w:t>
      </w:r>
      <w:r w:rsidR="00AB74DE">
        <w:rPr>
          <w:rFonts w:cs="Arial"/>
          <w:sz w:val="20"/>
        </w:rPr>
        <w:t xml:space="preserve">candidate </w:t>
      </w:r>
      <w:r w:rsidRPr="00AB5A8F">
        <w:rPr>
          <w:rFonts w:cs="Arial"/>
          <w:sz w:val="20"/>
        </w:rPr>
        <w:t xml:space="preserve">progress at a local level including reporting to the Dean (Research) those </w:t>
      </w:r>
      <w:r w:rsidR="00AB74DE">
        <w:rPr>
          <w:rFonts w:cs="Arial"/>
          <w:sz w:val="20"/>
        </w:rPr>
        <w:t>candidates</w:t>
      </w:r>
      <w:r w:rsidRPr="00AB5A8F">
        <w:rPr>
          <w:rFonts w:cs="Arial"/>
          <w:sz w:val="20"/>
        </w:rPr>
        <w:t xml:space="preserve"> whose HDR candidature </w:t>
      </w:r>
      <w:r w:rsidR="00916245">
        <w:rPr>
          <w:rFonts w:cs="Arial"/>
          <w:sz w:val="20"/>
        </w:rPr>
        <w:t xml:space="preserve">is a </w:t>
      </w:r>
      <w:proofErr w:type="gramStart"/>
      <w:r w:rsidR="00916245">
        <w:rPr>
          <w:rFonts w:cs="Arial"/>
          <w:sz w:val="20"/>
        </w:rPr>
        <w:t>risk</w:t>
      </w:r>
      <w:proofErr w:type="gramEnd"/>
    </w:p>
    <w:p w14:paraId="23537178" w14:textId="29A31184" w:rsidR="00AB5A8F" w:rsidRPr="00AB5A8F" w:rsidRDefault="00583882" w:rsidP="00C13F26">
      <w:pPr>
        <w:pStyle w:val="ListParagraph"/>
        <w:numPr>
          <w:ilvl w:val="0"/>
          <w:numId w:val="15"/>
        </w:numPr>
        <w:tabs>
          <w:tab w:val="left" w:pos="1134"/>
        </w:tabs>
        <w:rPr>
          <w:rFonts w:cs="Arial"/>
          <w:sz w:val="20"/>
        </w:rPr>
      </w:pPr>
      <w:r>
        <w:rPr>
          <w:rFonts w:cs="Arial"/>
          <w:sz w:val="20"/>
        </w:rPr>
        <w:t xml:space="preserve">where appropriate, request the assignment of an </w:t>
      </w:r>
      <w:proofErr w:type="gramStart"/>
      <w:r>
        <w:rPr>
          <w:rFonts w:cs="Arial"/>
          <w:sz w:val="20"/>
        </w:rPr>
        <w:t>under review</w:t>
      </w:r>
      <w:proofErr w:type="gramEnd"/>
      <w:r>
        <w:rPr>
          <w:rFonts w:cs="Arial"/>
          <w:sz w:val="20"/>
        </w:rPr>
        <w:t xml:space="preserve"> status for a candidate </w:t>
      </w:r>
      <w:r w:rsidR="000F4DDA" w:rsidRPr="009A5F22">
        <w:rPr>
          <w:rFonts w:cs="Arial"/>
          <w:sz w:val="20"/>
        </w:rPr>
        <w:t xml:space="preserve">and </w:t>
      </w:r>
      <w:r>
        <w:rPr>
          <w:rFonts w:cs="Arial"/>
          <w:sz w:val="20"/>
        </w:rPr>
        <w:t>coordinate the completion of the Candidature Progression Action Plan, including assessing the completion of actions specified in the Plan.</w:t>
      </w:r>
      <w:r w:rsidR="00133303" w:rsidRPr="00583882">
        <w:rPr>
          <w:rFonts w:cs="Arial"/>
          <w:sz w:val="20"/>
        </w:rPr>
        <w:t xml:space="preserve"> </w:t>
      </w:r>
    </w:p>
    <w:p w14:paraId="23537179" w14:textId="7A93E3B2" w:rsidR="00AB5A8F" w:rsidRDefault="00133303" w:rsidP="00C13F26">
      <w:pPr>
        <w:pStyle w:val="ListParagraph"/>
        <w:numPr>
          <w:ilvl w:val="0"/>
          <w:numId w:val="15"/>
        </w:numPr>
        <w:tabs>
          <w:tab w:val="left" w:pos="1134"/>
        </w:tabs>
        <w:rPr>
          <w:rFonts w:cs="Arial"/>
          <w:sz w:val="20"/>
        </w:rPr>
      </w:pPr>
      <w:r>
        <w:rPr>
          <w:rFonts w:cs="Arial"/>
          <w:sz w:val="20"/>
        </w:rPr>
        <w:t xml:space="preserve">as the delegate of the Head of Element, </w:t>
      </w:r>
      <w:r w:rsidR="00AB74DE">
        <w:rPr>
          <w:rFonts w:cs="Arial"/>
          <w:sz w:val="20"/>
        </w:rPr>
        <w:t>chai</w:t>
      </w:r>
      <w:r>
        <w:rPr>
          <w:rFonts w:cs="Arial"/>
          <w:sz w:val="20"/>
        </w:rPr>
        <w:t>r</w:t>
      </w:r>
      <w:r w:rsidR="00AB74DE">
        <w:rPr>
          <w:rFonts w:cs="Arial"/>
          <w:sz w:val="20"/>
        </w:rPr>
        <w:t xml:space="preserve"> the confirmation seminar and facilitat</w:t>
      </w:r>
      <w:r>
        <w:rPr>
          <w:rFonts w:cs="Arial"/>
          <w:sz w:val="20"/>
        </w:rPr>
        <w:t>e</w:t>
      </w:r>
      <w:r w:rsidR="00AB74DE">
        <w:rPr>
          <w:rFonts w:cs="Arial"/>
          <w:sz w:val="20"/>
        </w:rPr>
        <w:t xml:space="preserve"> the confirmation process.</w:t>
      </w:r>
      <w:r w:rsidR="00AB5A8F" w:rsidRPr="00AB5A8F">
        <w:rPr>
          <w:rFonts w:cs="Arial"/>
          <w:sz w:val="20"/>
        </w:rPr>
        <w:t xml:space="preserve"> </w:t>
      </w:r>
    </w:p>
    <w:p w14:paraId="634BC0FB" w14:textId="5C09CEEB" w:rsidR="00133303" w:rsidRPr="00AB5A8F" w:rsidRDefault="00133303" w:rsidP="00C13F26">
      <w:pPr>
        <w:pStyle w:val="ListParagraph"/>
        <w:numPr>
          <w:ilvl w:val="0"/>
          <w:numId w:val="15"/>
        </w:numPr>
        <w:tabs>
          <w:tab w:val="left" w:pos="1134"/>
        </w:tabs>
        <w:rPr>
          <w:rFonts w:cs="Arial"/>
          <w:sz w:val="20"/>
        </w:rPr>
      </w:pPr>
      <w:r>
        <w:rPr>
          <w:rFonts w:cs="Arial"/>
          <w:sz w:val="20"/>
        </w:rPr>
        <w:t>as the delegate of the Head of Element, chair the thesis and candidature review milestone seminar</w:t>
      </w:r>
      <w:r w:rsidR="00C8146A">
        <w:rPr>
          <w:rFonts w:cs="Arial"/>
          <w:sz w:val="20"/>
        </w:rPr>
        <w:t xml:space="preserve"> and coordinate the provision of feedback to the candidate. </w:t>
      </w:r>
      <w:r>
        <w:rPr>
          <w:rFonts w:cs="Arial"/>
          <w:sz w:val="20"/>
        </w:rPr>
        <w:t xml:space="preserve"> </w:t>
      </w:r>
    </w:p>
    <w:p w14:paraId="2353717A" w14:textId="77777777" w:rsidR="00AB5A8F" w:rsidRPr="00AB5A8F" w:rsidRDefault="00AB5A8F" w:rsidP="00C13F26">
      <w:pPr>
        <w:numPr>
          <w:ilvl w:val="1"/>
          <w:numId w:val="2"/>
        </w:numPr>
        <w:tabs>
          <w:tab w:val="clear" w:pos="1146"/>
          <w:tab w:val="left" w:pos="1134"/>
        </w:tabs>
        <w:rPr>
          <w:rFonts w:cs="Arial"/>
          <w:b/>
          <w:sz w:val="20"/>
        </w:rPr>
      </w:pPr>
      <w:r w:rsidRPr="00AB5A8F">
        <w:rPr>
          <w:rFonts w:cs="Arial"/>
          <w:b/>
          <w:sz w:val="20"/>
        </w:rPr>
        <w:t>End of Candidature</w:t>
      </w:r>
    </w:p>
    <w:p w14:paraId="2353717B" w14:textId="575F6E2E" w:rsidR="00AB5A8F" w:rsidRDefault="00AB5A8F" w:rsidP="00C13F26">
      <w:pPr>
        <w:pStyle w:val="ListParagraph"/>
        <w:numPr>
          <w:ilvl w:val="0"/>
          <w:numId w:val="16"/>
        </w:numPr>
        <w:tabs>
          <w:tab w:val="left" w:pos="1134"/>
        </w:tabs>
        <w:rPr>
          <w:rFonts w:cs="Arial"/>
          <w:sz w:val="20"/>
        </w:rPr>
      </w:pPr>
      <w:r w:rsidRPr="00AB5A8F">
        <w:rPr>
          <w:rFonts w:cs="Arial"/>
          <w:sz w:val="20"/>
        </w:rPr>
        <w:t xml:space="preserve">assist </w:t>
      </w:r>
      <w:r w:rsidR="00AB74DE">
        <w:rPr>
          <w:rFonts w:cs="Arial"/>
          <w:sz w:val="20"/>
        </w:rPr>
        <w:t>candidate</w:t>
      </w:r>
      <w:r w:rsidRPr="00AB5A8F">
        <w:rPr>
          <w:rFonts w:cs="Arial"/>
          <w:sz w:val="20"/>
        </w:rPr>
        <w:t xml:space="preserve">s with the procedures for preparation and submission of </w:t>
      </w:r>
      <w:proofErr w:type="gramStart"/>
      <w:r w:rsidRPr="00AB5A8F">
        <w:rPr>
          <w:rFonts w:cs="Arial"/>
          <w:sz w:val="20"/>
        </w:rPr>
        <w:t>thesis</w:t>
      </w:r>
      <w:proofErr w:type="gramEnd"/>
    </w:p>
    <w:p w14:paraId="6225D52D" w14:textId="68E4939C" w:rsidR="00581432" w:rsidRPr="00B03A89" w:rsidRDefault="00581432" w:rsidP="00B03A89">
      <w:pPr>
        <w:pStyle w:val="ListParagraph"/>
        <w:numPr>
          <w:ilvl w:val="0"/>
          <w:numId w:val="16"/>
        </w:numPr>
        <w:tabs>
          <w:tab w:val="left" w:pos="1134"/>
        </w:tabs>
        <w:rPr>
          <w:rFonts w:cs="Arial"/>
          <w:sz w:val="20"/>
        </w:rPr>
      </w:pPr>
      <w:r>
        <w:rPr>
          <w:rFonts w:cs="Arial"/>
          <w:sz w:val="20"/>
        </w:rPr>
        <w:t xml:space="preserve">with advice from the supervisory team, </w:t>
      </w:r>
      <w:r w:rsidRPr="00B95548">
        <w:rPr>
          <w:rFonts w:cs="Arial"/>
          <w:sz w:val="20"/>
        </w:rPr>
        <w:t>recommend to the Dean</w:t>
      </w:r>
      <w:r>
        <w:rPr>
          <w:rFonts w:cs="Arial"/>
          <w:sz w:val="20"/>
        </w:rPr>
        <w:t xml:space="preserve"> (Research)</w:t>
      </w:r>
      <w:r w:rsidRPr="00B95548">
        <w:rPr>
          <w:rFonts w:cs="Arial"/>
          <w:sz w:val="20"/>
        </w:rPr>
        <w:t xml:space="preserve"> the names and credentials of suitable </w:t>
      </w:r>
      <w:r>
        <w:rPr>
          <w:rFonts w:cs="Arial"/>
          <w:sz w:val="20"/>
        </w:rPr>
        <w:t xml:space="preserve">thesis </w:t>
      </w:r>
      <w:proofErr w:type="gramStart"/>
      <w:r w:rsidRPr="00B95548">
        <w:rPr>
          <w:rFonts w:cs="Arial"/>
          <w:sz w:val="20"/>
        </w:rPr>
        <w:t>examiners</w:t>
      </w:r>
      <w:proofErr w:type="gramEnd"/>
    </w:p>
    <w:p w14:paraId="2E1B6532" w14:textId="7545945F" w:rsidR="00492F56" w:rsidRPr="00F67E1B" w:rsidRDefault="00AB5A8F" w:rsidP="00F67E1B">
      <w:pPr>
        <w:pStyle w:val="ListParagraph"/>
        <w:numPr>
          <w:ilvl w:val="0"/>
          <w:numId w:val="16"/>
        </w:numPr>
        <w:tabs>
          <w:tab w:val="left" w:pos="1134"/>
        </w:tabs>
        <w:rPr>
          <w:rFonts w:cs="Arial"/>
          <w:sz w:val="20"/>
        </w:rPr>
      </w:pPr>
      <w:r w:rsidRPr="00AB5A8F">
        <w:rPr>
          <w:rFonts w:cs="Arial"/>
          <w:sz w:val="20"/>
        </w:rPr>
        <w:t xml:space="preserve">ensure </w:t>
      </w:r>
      <w:r w:rsidR="00AB74DE">
        <w:rPr>
          <w:rFonts w:cs="Arial"/>
          <w:sz w:val="20"/>
        </w:rPr>
        <w:t>candidate</w:t>
      </w:r>
      <w:r w:rsidRPr="00AB5A8F">
        <w:rPr>
          <w:rFonts w:cs="Arial"/>
          <w:sz w:val="20"/>
        </w:rPr>
        <w:t xml:space="preserve">s retain access to </w:t>
      </w:r>
      <w:r w:rsidR="00C8146A">
        <w:rPr>
          <w:rFonts w:cs="Arial"/>
          <w:sz w:val="20"/>
        </w:rPr>
        <w:t>E</w:t>
      </w:r>
      <w:r w:rsidRPr="00AB5A8F">
        <w:rPr>
          <w:rFonts w:cs="Arial"/>
          <w:sz w:val="20"/>
        </w:rPr>
        <w:t>lement resources and facilities as required in the period following submission and prior to conferral</w:t>
      </w:r>
      <w:r w:rsidR="00B03A89">
        <w:rPr>
          <w:rFonts w:cs="Arial"/>
          <w:sz w:val="20"/>
        </w:rPr>
        <w:t>.</w:t>
      </w:r>
    </w:p>
    <w:p w14:paraId="6C05FD3D" w14:textId="6974C146" w:rsidR="00492F56" w:rsidRPr="00F67E1B" w:rsidRDefault="0029205D" w:rsidP="00F67E1B">
      <w:pPr>
        <w:tabs>
          <w:tab w:val="left" w:pos="1134"/>
        </w:tabs>
        <w:ind w:left="0"/>
        <w:rPr>
          <w:rFonts w:cs="Arial"/>
          <w:sz w:val="20"/>
        </w:rPr>
      </w:pPr>
      <w:r>
        <w:rPr>
          <w:rFonts w:cs="Arial"/>
          <w:noProof/>
          <w:sz w:val="20"/>
        </w:rPr>
        <w:pict w14:anchorId="6FB61550">
          <v:rect id="_x0000_i1032" alt="" style="width:476.25pt;height:1pt;mso-width-percent:0;mso-height-percent:0;mso-width-percent:0;mso-height-percent:0" o:hralign="center" o:hrstd="t" o:hrnoshade="t" o:hr="t" fillcolor="#bfbfbf [2412]" stroked="f"/>
        </w:pict>
      </w:r>
      <w:bookmarkStart w:id="10" w:name="responsibilitiessupervisors"/>
      <w:bookmarkEnd w:id="10"/>
    </w:p>
    <w:p w14:paraId="2353717D" w14:textId="77777777" w:rsidR="00E31309" w:rsidRPr="00B34D13" w:rsidRDefault="00AB5A8F" w:rsidP="00C13F26">
      <w:pPr>
        <w:numPr>
          <w:ilvl w:val="0"/>
          <w:numId w:val="2"/>
        </w:numPr>
        <w:spacing w:before="100" w:beforeAutospacing="1" w:after="240"/>
        <w:rPr>
          <w:rFonts w:cs="Arial"/>
          <w:b/>
          <w:caps/>
          <w:sz w:val="24"/>
          <w:szCs w:val="24"/>
        </w:rPr>
      </w:pPr>
      <w:r w:rsidRPr="00AB5A8F">
        <w:rPr>
          <w:b/>
          <w:caps/>
          <w:sz w:val="24"/>
          <w:szCs w:val="24"/>
        </w:rPr>
        <w:t>Responsibilities of Supervisors</w:t>
      </w:r>
    </w:p>
    <w:p w14:paraId="2353717F" w14:textId="77777777" w:rsidR="00E31309" w:rsidRPr="00A62490" w:rsidRDefault="00AB5A8F" w:rsidP="00AB5A8F">
      <w:pPr>
        <w:rPr>
          <w:rFonts w:cs="Arial"/>
          <w:sz w:val="20"/>
        </w:rPr>
      </w:pPr>
      <w:r w:rsidRPr="00AB5A8F">
        <w:rPr>
          <w:rFonts w:cs="Arial"/>
          <w:sz w:val="20"/>
        </w:rPr>
        <w:t xml:space="preserve">In addition to providing appropriate academic support, supervisors are responsible for </w:t>
      </w:r>
      <w:proofErr w:type="gramStart"/>
      <w:r w:rsidRPr="00AB5A8F">
        <w:rPr>
          <w:rFonts w:cs="Arial"/>
          <w:sz w:val="20"/>
        </w:rPr>
        <w:t>a number of</w:t>
      </w:r>
      <w:proofErr w:type="gramEnd"/>
      <w:r w:rsidRPr="00AB5A8F">
        <w:rPr>
          <w:rFonts w:cs="Arial"/>
          <w:sz w:val="20"/>
        </w:rPr>
        <w:t xml:space="preserve"> administrative procedures associated with candidature. Responsibilities vary depending on the stage of candidature, although in practice these discrete stages may overlap.</w:t>
      </w:r>
    </w:p>
    <w:p w14:paraId="23537180" w14:textId="77777777" w:rsidR="00B95548" w:rsidRPr="00B95548" w:rsidRDefault="00B95548" w:rsidP="00C13F26">
      <w:pPr>
        <w:numPr>
          <w:ilvl w:val="1"/>
          <w:numId w:val="2"/>
        </w:numPr>
        <w:tabs>
          <w:tab w:val="clear" w:pos="1146"/>
          <w:tab w:val="left" w:pos="1134"/>
        </w:tabs>
        <w:rPr>
          <w:rFonts w:cs="Arial"/>
          <w:b/>
          <w:sz w:val="20"/>
        </w:rPr>
      </w:pPr>
      <w:r w:rsidRPr="00B95548">
        <w:rPr>
          <w:rFonts w:cs="Arial"/>
          <w:b/>
          <w:sz w:val="20"/>
        </w:rPr>
        <w:t>Before Candidature</w:t>
      </w:r>
    </w:p>
    <w:p w14:paraId="23537181" w14:textId="16B85435" w:rsidR="00B95548" w:rsidRPr="00B95548" w:rsidRDefault="00B95548" w:rsidP="00B95548">
      <w:pPr>
        <w:tabs>
          <w:tab w:val="left" w:pos="1134"/>
        </w:tabs>
        <w:ind w:left="1146"/>
        <w:rPr>
          <w:rFonts w:cs="Arial"/>
          <w:sz w:val="20"/>
        </w:rPr>
      </w:pPr>
      <w:r w:rsidRPr="00B95548">
        <w:rPr>
          <w:rFonts w:cs="Arial"/>
          <w:sz w:val="20"/>
        </w:rPr>
        <w:t xml:space="preserve">Where possible, intending applicants are encouraged to consult with academic staff members who may be able to supervise the proposed research topic. Where an applicant approaches an academic staff member to supervise, the staff member should assess and advise the Head of Element </w:t>
      </w:r>
      <w:r w:rsidR="00414CAA">
        <w:rPr>
          <w:rFonts w:cs="Arial"/>
          <w:sz w:val="20"/>
        </w:rPr>
        <w:t xml:space="preserve">or delegate </w:t>
      </w:r>
      <w:r w:rsidRPr="00B95548">
        <w:rPr>
          <w:rFonts w:cs="Arial"/>
          <w:sz w:val="20"/>
        </w:rPr>
        <w:t>on:</w:t>
      </w:r>
    </w:p>
    <w:p w14:paraId="23537182" w14:textId="77777777" w:rsidR="00B95548" w:rsidRPr="00B95548" w:rsidRDefault="00B95548" w:rsidP="00C13F26">
      <w:pPr>
        <w:pStyle w:val="ListParagraph"/>
        <w:numPr>
          <w:ilvl w:val="0"/>
          <w:numId w:val="23"/>
        </w:numPr>
        <w:tabs>
          <w:tab w:val="left" w:pos="1134"/>
        </w:tabs>
        <w:rPr>
          <w:rFonts w:cs="Arial"/>
          <w:sz w:val="20"/>
        </w:rPr>
      </w:pPr>
      <w:r w:rsidRPr="00B95548">
        <w:rPr>
          <w:rFonts w:cs="Arial"/>
          <w:sz w:val="20"/>
        </w:rPr>
        <w:t>whether the applicant's background and capacities in relation to the proposed program are appropriate</w:t>
      </w:r>
    </w:p>
    <w:p w14:paraId="23537183" w14:textId="75B17AF8" w:rsidR="00B95548" w:rsidRPr="00B95548" w:rsidRDefault="00B95548" w:rsidP="00C13F26">
      <w:pPr>
        <w:pStyle w:val="ListParagraph"/>
        <w:numPr>
          <w:ilvl w:val="0"/>
          <w:numId w:val="23"/>
        </w:numPr>
        <w:tabs>
          <w:tab w:val="left" w:pos="1134"/>
        </w:tabs>
        <w:rPr>
          <w:rFonts w:cs="Arial"/>
          <w:sz w:val="20"/>
        </w:rPr>
      </w:pPr>
      <w:r w:rsidRPr="00B95548">
        <w:rPr>
          <w:rFonts w:cs="Arial"/>
          <w:sz w:val="20"/>
        </w:rPr>
        <w:t>whether the applicant's proposed research falls within their areas of expertise and experience</w:t>
      </w:r>
    </w:p>
    <w:p w14:paraId="23537184" w14:textId="77777777" w:rsidR="00B95548" w:rsidRPr="00B95548" w:rsidRDefault="00B95548" w:rsidP="00C13F26">
      <w:pPr>
        <w:pStyle w:val="ListParagraph"/>
        <w:numPr>
          <w:ilvl w:val="0"/>
          <w:numId w:val="23"/>
        </w:numPr>
        <w:tabs>
          <w:tab w:val="left" w:pos="1134"/>
        </w:tabs>
        <w:rPr>
          <w:rFonts w:cs="Arial"/>
          <w:sz w:val="20"/>
        </w:rPr>
      </w:pPr>
      <w:r w:rsidRPr="00B95548">
        <w:rPr>
          <w:rFonts w:cs="Arial"/>
          <w:sz w:val="20"/>
        </w:rPr>
        <w:t>the suitability of the proposed topic for the research degree</w:t>
      </w:r>
    </w:p>
    <w:p w14:paraId="23537185" w14:textId="6927A191" w:rsidR="00B95548" w:rsidRPr="00B95548" w:rsidRDefault="00B95548" w:rsidP="00C13F26">
      <w:pPr>
        <w:pStyle w:val="ListParagraph"/>
        <w:numPr>
          <w:ilvl w:val="0"/>
          <w:numId w:val="23"/>
        </w:numPr>
        <w:tabs>
          <w:tab w:val="left" w:pos="1134"/>
        </w:tabs>
        <w:rPr>
          <w:rFonts w:cs="Arial"/>
          <w:sz w:val="20"/>
        </w:rPr>
      </w:pPr>
      <w:r w:rsidRPr="00B95548">
        <w:rPr>
          <w:rFonts w:cs="Arial"/>
          <w:sz w:val="20"/>
        </w:rPr>
        <w:t xml:space="preserve">whether they have the capacity to supervise the applicant based on their current supervisory load and supervisor </w:t>
      </w:r>
      <w:r w:rsidR="007B5FE9">
        <w:rPr>
          <w:rFonts w:cs="Arial"/>
          <w:sz w:val="20"/>
        </w:rPr>
        <w:t>registration</w:t>
      </w:r>
      <w:r w:rsidR="007B5FE9" w:rsidRPr="00B95548">
        <w:rPr>
          <w:rFonts w:cs="Arial"/>
          <w:sz w:val="20"/>
        </w:rPr>
        <w:t xml:space="preserve"> </w:t>
      </w:r>
      <w:r w:rsidRPr="00B95548">
        <w:rPr>
          <w:rFonts w:cs="Arial"/>
          <w:sz w:val="20"/>
        </w:rPr>
        <w:t>status.</w:t>
      </w:r>
    </w:p>
    <w:p w14:paraId="23537186" w14:textId="52062D0F" w:rsidR="00B95548" w:rsidRPr="00B95548" w:rsidRDefault="00B95548" w:rsidP="00C13F26">
      <w:pPr>
        <w:pStyle w:val="ListParagraph"/>
        <w:numPr>
          <w:ilvl w:val="0"/>
          <w:numId w:val="23"/>
        </w:numPr>
        <w:tabs>
          <w:tab w:val="left" w:pos="1134"/>
        </w:tabs>
        <w:rPr>
          <w:rFonts w:cs="Arial"/>
          <w:sz w:val="20"/>
        </w:rPr>
      </w:pPr>
      <w:r w:rsidRPr="00B95548">
        <w:rPr>
          <w:rFonts w:cs="Arial"/>
          <w:sz w:val="20"/>
        </w:rPr>
        <w:t>the likely cost of the program and of the applicant's annual maintenance and other resource needs, particularly if these are likely to exceed the normal costs of a research program</w:t>
      </w:r>
      <w:r w:rsidR="000F3B68">
        <w:rPr>
          <w:rFonts w:cs="Arial"/>
          <w:sz w:val="20"/>
        </w:rPr>
        <w:t xml:space="preserve">. Refer also to the University’s </w:t>
      </w:r>
      <w:r w:rsidR="000F3B68" w:rsidRPr="000F3B68">
        <w:rPr>
          <w:rFonts w:cs="Arial"/>
          <w:i/>
          <w:sz w:val="20"/>
        </w:rPr>
        <w:t xml:space="preserve">Minimum Standard of Resources, Facilities and Other Support </w:t>
      </w:r>
      <w:r w:rsidR="000F3B68">
        <w:rPr>
          <w:rFonts w:cs="Arial"/>
          <w:sz w:val="20"/>
        </w:rPr>
        <w:t xml:space="preserve">for HDR candidates. </w:t>
      </w:r>
    </w:p>
    <w:p w14:paraId="23537187" w14:textId="0F5BCE53" w:rsidR="00B95548" w:rsidRDefault="00B95548" w:rsidP="00C13F26">
      <w:pPr>
        <w:pStyle w:val="ListParagraph"/>
        <w:numPr>
          <w:ilvl w:val="0"/>
          <w:numId w:val="23"/>
        </w:numPr>
        <w:tabs>
          <w:tab w:val="left" w:pos="1134"/>
        </w:tabs>
        <w:rPr>
          <w:rFonts w:cs="Arial"/>
          <w:sz w:val="20"/>
        </w:rPr>
      </w:pPr>
      <w:r w:rsidRPr="00B95548">
        <w:rPr>
          <w:rFonts w:cs="Arial"/>
          <w:sz w:val="20"/>
        </w:rPr>
        <w:t>what additional supervisory arrangements may be necessary to cover any periods of absence by the principal</w:t>
      </w:r>
      <w:r w:rsidR="00AB74DE">
        <w:rPr>
          <w:rFonts w:cs="Arial"/>
          <w:sz w:val="20"/>
        </w:rPr>
        <w:t xml:space="preserve"> supervisor from the </w:t>
      </w:r>
      <w:proofErr w:type="gramStart"/>
      <w:r w:rsidR="00AB74DE">
        <w:rPr>
          <w:rFonts w:cs="Arial"/>
          <w:sz w:val="20"/>
        </w:rPr>
        <w:t>University</w:t>
      </w:r>
      <w:proofErr w:type="gramEnd"/>
    </w:p>
    <w:p w14:paraId="1EA2B227" w14:textId="77777777" w:rsidR="008933AF" w:rsidRDefault="00AB74DE">
      <w:pPr>
        <w:pStyle w:val="ListParagraph"/>
        <w:numPr>
          <w:ilvl w:val="0"/>
          <w:numId w:val="23"/>
        </w:numPr>
        <w:tabs>
          <w:tab w:val="left" w:pos="1134"/>
        </w:tabs>
        <w:rPr>
          <w:rFonts w:cs="Arial"/>
          <w:sz w:val="20"/>
        </w:rPr>
      </w:pPr>
      <w:r>
        <w:rPr>
          <w:rFonts w:cs="Arial"/>
          <w:sz w:val="20"/>
        </w:rPr>
        <w:t xml:space="preserve">any </w:t>
      </w:r>
      <w:proofErr w:type="gramStart"/>
      <w:r>
        <w:rPr>
          <w:rFonts w:cs="Arial"/>
          <w:sz w:val="20"/>
        </w:rPr>
        <w:t>third party</w:t>
      </w:r>
      <w:proofErr w:type="gramEnd"/>
      <w:r>
        <w:rPr>
          <w:rFonts w:cs="Arial"/>
          <w:sz w:val="20"/>
        </w:rPr>
        <w:t xml:space="preserve"> arrangement that may affect the candidate and the proposed research.</w:t>
      </w:r>
    </w:p>
    <w:p w14:paraId="676D230D" w14:textId="267B6FDC" w:rsidR="008933AF" w:rsidRPr="008933AF" w:rsidRDefault="008933AF" w:rsidP="00B03A89">
      <w:pPr>
        <w:tabs>
          <w:tab w:val="left" w:pos="1134"/>
        </w:tabs>
        <w:ind w:left="1146"/>
        <w:rPr>
          <w:rFonts w:cs="Arial"/>
          <w:sz w:val="20"/>
        </w:rPr>
      </w:pPr>
      <w:r w:rsidRPr="008933AF">
        <w:rPr>
          <w:rFonts w:cs="Arial"/>
          <w:sz w:val="20"/>
        </w:rPr>
        <w:t xml:space="preserve">Where an </w:t>
      </w:r>
      <w:r w:rsidRPr="00D92F41">
        <w:rPr>
          <w:rFonts w:cs="Arial"/>
          <w:sz w:val="20"/>
        </w:rPr>
        <w:t xml:space="preserve">applicant is </w:t>
      </w:r>
      <w:r w:rsidRPr="008933AF">
        <w:rPr>
          <w:rFonts w:cs="Arial"/>
          <w:sz w:val="20"/>
        </w:rPr>
        <w:t>from a count</w:t>
      </w:r>
      <w:r w:rsidR="00AD0C21">
        <w:rPr>
          <w:rFonts w:cs="Arial"/>
          <w:sz w:val="20"/>
        </w:rPr>
        <w:t>r</w:t>
      </w:r>
      <w:r w:rsidRPr="008933AF">
        <w:rPr>
          <w:rFonts w:cs="Arial"/>
          <w:sz w:val="20"/>
        </w:rPr>
        <w:t>y subject to Australian Sanctions the proposed</w:t>
      </w:r>
      <w:r w:rsidR="0023651B">
        <w:rPr>
          <w:rFonts w:cs="Arial"/>
          <w:sz w:val="20"/>
        </w:rPr>
        <w:t xml:space="preserve"> principal supervisor </w:t>
      </w:r>
      <w:r w:rsidRPr="008933AF">
        <w:rPr>
          <w:rFonts w:cs="Arial"/>
          <w:sz w:val="20"/>
        </w:rPr>
        <w:t>will</w:t>
      </w:r>
      <w:r w:rsidR="00B03A89">
        <w:rPr>
          <w:rFonts w:cs="Arial"/>
          <w:sz w:val="20"/>
        </w:rPr>
        <w:t xml:space="preserve"> </w:t>
      </w:r>
      <w:r>
        <w:rPr>
          <w:rFonts w:cs="Arial"/>
          <w:sz w:val="20"/>
        </w:rPr>
        <w:t>assess</w:t>
      </w:r>
      <w:r w:rsidRPr="00D92F41">
        <w:rPr>
          <w:rFonts w:cs="Arial"/>
          <w:sz w:val="20"/>
        </w:rPr>
        <w:t xml:space="preserve"> </w:t>
      </w:r>
      <w:r>
        <w:rPr>
          <w:rFonts w:cs="Arial"/>
          <w:sz w:val="20"/>
        </w:rPr>
        <w:t xml:space="preserve">the </w:t>
      </w:r>
      <w:r w:rsidRPr="00D92F41">
        <w:rPr>
          <w:rFonts w:cs="Arial"/>
          <w:sz w:val="20"/>
        </w:rPr>
        <w:t>sanctions risk</w:t>
      </w:r>
      <w:r>
        <w:rPr>
          <w:rFonts w:cs="Arial"/>
          <w:sz w:val="20"/>
        </w:rPr>
        <w:t xml:space="preserve"> of the applicant</w:t>
      </w:r>
      <w:r w:rsidR="00AA2279">
        <w:rPr>
          <w:rFonts w:cs="Arial"/>
          <w:sz w:val="20"/>
        </w:rPr>
        <w:t xml:space="preserve"> according to the </w:t>
      </w:r>
      <w:r w:rsidR="00AA2279" w:rsidRPr="00B03A89">
        <w:rPr>
          <w:rFonts w:cs="Arial"/>
          <w:i/>
          <w:sz w:val="20"/>
        </w:rPr>
        <w:t xml:space="preserve">Process for </w:t>
      </w:r>
      <w:r w:rsidR="00C64067">
        <w:rPr>
          <w:rFonts w:cs="Arial"/>
          <w:i/>
          <w:sz w:val="20"/>
        </w:rPr>
        <w:t>m</w:t>
      </w:r>
      <w:r w:rsidR="00AA2279" w:rsidRPr="00B03A89">
        <w:rPr>
          <w:rFonts w:cs="Arial"/>
          <w:i/>
          <w:sz w:val="20"/>
        </w:rPr>
        <w:t>anaging assessment of HDR and other research program applications in conformity with international sanctions and controls</w:t>
      </w:r>
      <w:r w:rsidR="00AA2279">
        <w:rPr>
          <w:rFonts w:cs="Arial"/>
          <w:sz w:val="20"/>
        </w:rPr>
        <w:t>.</w:t>
      </w:r>
    </w:p>
    <w:p w14:paraId="23537188" w14:textId="77777777" w:rsidR="00B95548" w:rsidRPr="00B95548" w:rsidRDefault="00B95548" w:rsidP="00C13F26">
      <w:pPr>
        <w:numPr>
          <w:ilvl w:val="1"/>
          <w:numId w:val="2"/>
        </w:numPr>
        <w:tabs>
          <w:tab w:val="clear" w:pos="1146"/>
          <w:tab w:val="left" w:pos="1134"/>
        </w:tabs>
        <w:rPr>
          <w:rFonts w:cs="Arial"/>
          <w:b/>
          <w:sz w:val="20"/>
        </w:rPr>
      </w:pPr>
      <w:r w:rsidRPr="00B95548">
        <w:rPr>
          <w:rFonts w:cs="Arial"/>
          <w:b/>
          <w:sz w:val="20"/>
        </w:rPr>
        <w:t>Early in Candidature</w:t>
      </w:r>
    </w:p>
    <w:p w14:paraId="23537189" w14:textId="77777777" w:rsidR="00B95548" w:rsidRPr="00B95548" w:rsidRDefault="00B95548" w:rsidP="00B95548">
      <w:pPr>
        <w:tabs>
          <w:tab w:val="left" w:pos="1134"/>
        </w:tabs>
        <w:ind w:left="1146"/>
        <w:rPr>
          <w:rFonts w:cs="Arial"/>
          <w:sz w:val="20"/>
        </w:rPr>
      </w:pPr>
      <w:r w:rsidRPr="00B95548">
        <w:rPr>
          <w:rFonts w:cs="Arial"/>
          <w:sz w:val="20"/>
        </w:rPr>
        <w:t>It is the responsibility of the supervisors to:</w:t>
      </w:r>
    </w:p>
    <w:p w14:paraId="2353718A" w14:textId="3651C4DD" w:rsidR="00B95548" w:rsidRPr="00B95548" w:rsidRDefault="00B95548" w:rsidP="00C13F26">
      <w:pPr>
        <w:pStyle w:val="ListParagraph"/>
        <w:numPr>
          <w:ilvl w:val="0"/>
          <w:numId w:val="22"/>
        </w:numPr>
        <w:tabs>
          <w:tab w:val="left" w:pos="1134"/>
        </w:tabs>
        <w:rPr>
          <w:rFonts w:cs="Arial"/>
          <w:sz w:val="20"/>
        </w:rPr>
      </w:pPr>
      <w:r w:rsidRPr="00B95548">
        <w:rPr>
          <w:rFonts w:cs="Arial"/>
          <w:sz w:val="20"/>
        </w:rPr>
        <w:lastRenderedPageBreak/>
        <w:t xml:space="preserve">assist the </w:t>
      </w:r>
      <w:r w:rsidR="00AB74DE">
        <w:rPr>
          <w:rFonts w:cs="Arial"/>
          <w:sz w:val="20"/>
        </w:rPr>
        <w:t>candidate</w:t>
      </w:r>
      <w:r w:rsidRPr="00B95548">
        <w:rPr>
          <w:rFonts w:cs="Arial"/>
          <w:sz w:val="20"/>
        </w:rPr>
        <w:t xml:space="preserve"> to develop, plan, and structure a realistic program of study and research. This will include advising </w:t>
      </w:r>
      <w:r w:rsidR="00AB74DE">
        <w:rPr>
          <w:rFonts w:cs="Arial"/>
          <w:sz w:val="20"/>
        </w:rPr>
        <w:t>candidates</w:t>
      </w:r>
      <w:r w:rsidR="005A6A96">
        <w:rPr>
          <w:rFonts w:cs="Arial"/>
          <w:sz w:val="20"/>
        </w:rPr>
        <w:t xml:space="preserve"> on developing the </w:t>
      </w:r>
      <w:r w:rsidRPr="00B95548">
        <w:rPr>
          <w:rFonts w:cs="Arial"/>
          <w:sz w:val="20"/>
        </w:rPr>
        <w:t xml:space="preserve">topic that could be expected to lead to an intellectually rewarding investigation and the timely submission of a quality </w:t>
      </w:r>
      <w:proofErr w:type="gramStart"/>
      <w:r w:rsidRPr="00B95548">
        <w:rPr>
          <w:rFonts w:cs="Arial"/>
          <w:sz w:val="20"/>
        </w:rPr>
        <w:t>thesis</w:t>
      </w:r>
      <w:proofErr w:type="gramEnd"/>
    </w:p>
    <w:p w14:paraId="2353718B" w14:textId="77777777" w:rsidR="00B95548" w:rsidRPr="00B95548" w:rsidRDefault="00B95548" w:rsidP="00C13F26">
      <w:pPr>
        <w:pStyle w:val="ListParagraph"/>
        <w:numPr>
          <w:ilvl w:val="0"/>
          <w:numId w:val="21"/>
        </w:numPr>
        <w:tabs>
          <w:tab w:val="left" w:pos="1134"/>
        </w:tabs>
        <w:rPr>
          <w:rFonts w:cs="Arial"/>
          <w:sz w:val="20"/>
        </w:rPr>
      </w:pPr>
      <w:r w:rsidRPr="00B95548">
        <w:rPr>
          <w:rFonts w:cs="Arial"/>
          <w:sz w:val="20"/>
        </w:rPr>
        <w:t>provide guidance about:</w:t>
      </w:r>
    </w:p>
    <w:p w14:paraId="3B812FBD" w14:textId="77777777" w:rsidR="00B56132" w:rsidRDefault="00B95548" w:rsidP="00B56132">
      <w:pPr>
        <w:pStyle w:val="ListParagraph"/>
        <w:numPr>
          <w:ilvl w:val="1"/>
          <w:numId w:val="21"/>
        </w:numPr>
        <w:tabs>
          <w:tab w:val="left" w:pos="1134"/>
        </w:tabs>
        <w:ind w:left="1891"/>
        <w:rPr>
          <w:rFonts w:cs="Arial"/>
          <w:sz w:val="20"/>
        </w:rPr>
      </w:pPr>
      <w:r w:rsidRPr="00B56132">
        <w:rPr>
          <w:rFonts w:cs="Arial"/>
          <w:sz w:val="20"/>
        </w:rPr>
        <w:t xml:space="preserve">the nature of research and the standard of performance </w:t>
      </w:r>
      <w:proofErr w:type="gramStart"/>
      <w:r w:rsidRPr="00B56132">
        <w:rPr>
          <w:rFonts w:cs="Arial"/>
          <w:sz w:val="20"/>
        </w:rPr>
        <w:t>expected</w:t>
      </w:r>
      <w:proofErr w:type="gramEnd"/>
    </w:p>
    <w:p w14:paraId="4C533EB4" w14:textId="77777777" w:rsidR="00B56132" w:rsidRDefault="00B95548" w:rsidP="00B56132">
      <w:pPr>
        <w:pStyle w:val="ListParagraph"/>
        <w:numPr>
          <w:ilvl w:val="1"/>
          <w:numId w:val="21"/>
        </w:numPr>
        <w:tabs>
          <w:tab w:val="left" w:pos="1134"/>
        </w:tabs>
        <w:ind w:left="1891"/>
        <w:rPr>
          <w:rFonts w:cs="Arial"/>
          <w:sz w:val="20"/>
        </w:rPr>
      </w:pPr>
      <w:r w:rsidRPr="00B56132">
        <w:rPr>
          <w:rFonts w:cs="Arial"/>
          <w:sz w:val="20"/>
        </w:rPr>
        <w:t>planning the research program and presentation of a research proposal</w:t>
      </w:r>
    </w:p>
    <w:p w14:paraId="62E662C8" w14:textId="77777777" w:rsidR="00B56132" w:rsidRDefault="00B95548" w:rsidP="00B56132">
      <w:pPr>
        <w:pStyle w:val="ListParagraph"/>
        <w:numPr>
          <w:ilvl w:val="1"/>
          <w:numId w:val="21"/>
        </w:numPr>
        <w:tabs>
          <w:tab w:val="left" w:pos="1134"/>
        </w:tabs>
        <w:ind w:left="1891"/>
        <w:rPr>
          <w:rFonts w:cs="Arial"/>
          <w:sz w:val="20"/>
        </w:rPr>
      </w:pPr>
      <w:r w:rsidRPr="00B56132">
        <w:rPr>
          <w:rFonts w:cs="Arial"/>
          <w:sz w:val="20"/>
        </w:rPr>
        <w:t>relevant literature, sources, and other contacts</w:t>
      </w:r>
    </w:p>
    <w:p w14:paraId="279D6C79" w14:textId="77777777" w:rsidR="00B56132" w:rsidRDefault="00B95548" w:rsidP="00B56132">
      <w:pPr>
        <w:pStyle w:val="ListParagraph"/>
        <w:numPr>
          <w:ilvl w:val="1"/>
          <w:numId w:val="21"/>
        </w:numPr>
        <w:tabs>
          <w:tab w:val="left" w:pos="1134"/>
        </w:tabs>
        <w:ind w:left="1891"/>
        <w:rPr>
          <w:rFonts w:cs="Arial"/>
          <w:sz w:val="20"/>
        </w:rPr>
      </w:pPr>
      <w:r w:rsidRPr="00B56132">
        <w:rPr>
          <w:rFonts w:cs="Arial"/>
          <w:sz w:val="20"/>
        </w:rPr>
        <w:t xml:space="preserve">appropriate research methodologies and requisite techniques for the </w:t>
      </w:r>
      <w:proofErr w:type="gramStart"/>
      <w:r w:rsidRPr="00B56132">
        <w:rPr>
          <w:rFonts w:cs="Arial"/>
          <w:sz w:val="20"/>
        </w:rPr>
        <w:t>particular field</w:t>
      </w:r>
      <w:proofErr w:type="gramEnd"/>
    </w:p>
    <w:p w14:paraId="14FD2D09" w14:textId="00F07994" w:rsidR="00B56132" w:rsidRDefault="00B95548" w:rsidP="00B56132">
      <w:pPr>
        <w:pStyle w:val="ListParagraph"/>
        <w:numPr>
          <w:ilvl w:val="1"/>
          <w:numId w:val="21"/>
        </w:numPr>
        <w:tabs>
          <w:tab w:val="left" w:pos="1134"/>
        </w:tabs>
        <w:ind w:left="1891"/>
        <w:rPr>
          <w:rFonts w:cs="Arial"/>
          <w:sz w:val="20"/>
        </w:rPr>
      </w:pPr>
      <w:r w:rsidRPr="00B56132">
        <w:rPr>
          <w:rFonts w:cs="Arial"/>
          <w:sz w:val="20"/>
        </w:rPr>
        <w:t>attendance at classes/courses where appropriate (e</w:t>
      </w:r>
      <w:r w:rsidR="0092624F">
        <w:rPr>
          <w:rFonts w:cs="Arial"/>
          <w:sz w:val="20"/>
        </w:rPr>
        <w:t>.</w:t>
      </w:r>
      <w:r w:rsidRPr="00B56132">
        <w:rPr>
          <w:rFonts w:cs="Arial"/>
          <w:sz w:val="20"/>
        </w:rPr>
        <w:t>g</w:t>
      </w:r>
      <w:r w:rsidR="0092624F">
        <w:rPr>
          <w:rFonts w:cs="Arial"/>
          <w:sz w:val="20"/>
        </w:rPr>
        <w:t>.</w:t>
      </w:r>
      <w:r w:rsidRPr="00B56132">
        <w:rPr>
          <w:rFonts w:cs="Arial"/>
          <w:sz w:val="20"/>
        </w:rPr>
        <w:t>, computer analysis, statistics)</w:t>
      </w:r>
    </w:p>
    <w:p w14:paraId="2F449D21" w14:textId="0183D7B0" w:rsidR="00B56132" w:rsidRPr="00B56132" w:rsidRDefault="00B95548" w:rsidP="00B56132">
      <w:pPr>
        <w:pStyle w:val="ListParagraph"/>
        <w:numPr>
          <w:ilvl w:val="0"/>
          <w:numId w:val="21"/>
        </w:numPr>
        <w:tabs>
          <w:tab w:val="left" w:pos="1134"/>
        </w:tabs>
        <w:rPr>
          <w:rFonts w:cs="Arial"/>
          <w:sz w:val="20"/>
        </w:rPr>
      </w:pPr>
      <w:r w:rsidRPr="00B56132">
        <w:rPr>
          <w:rFonts w:cs="Arial"/>
          <w:sz w:val="20"/>
        </w:rPr>
        <w:t xml:space="preserve">advise the </w:t>
      </w:r>
      <w:r w:rsidR="00B56132">
        <w:rPr>
          <w:rFonts w:cs="Arial"/>
          <w:sz w:val="20"/>
        </w:rPr>
        <w:t>candidate</w:t>
      </w:r>
      <w:r w:rsidRPr="00B56132">
        <w:rPr>
          <w:rFonts w:cs="Arial"/>
          <w:sz w:val="20"/>
        </w:rPr>
        <w:t xml:space="preserve"> on:</w:t>
      </w:r>
    </w:p>
    <w:p w14:paraId="7CFA2851" w14:textId="77777777" w:rsidR="00B56132" w:rsidRDefault="00B95548" w:rsidP="00B56132">
      <w:pPr>
        <w:pStyle w:val="ListParagraph"/>
        <w:numPr>
          <w:ilvl w:val="1"/>
          <w:numId w:val="21"/>
        </w:numPr>
        <w:tabs>
          <w:tab w:val="left" w:pos="1134"/>
        </w:tabs>
        <w:ind w:left="1891"/>
        <w:rPr>
          <w:rFonts w:cs="Arial"/>
          <w:sz w:val="20"/>
        </w:rPr>
      </w:pPr>
      <w:r w:rsidRPr="00B56132">
        <w:rPr>
          <w:rFonts w:cs="Arial"/>
          <w:sz w:val="20"/>
        </w:rPr>
        <w:t>safe working practices relevant to the field of research</w:t>
      </w:r>
    </w:p>
    <w:p w14:paraId="2145B5A6" w14:textId="0F9E2926" w:rsidR="00B56132" w:rsidRDefault="00B95548" w:rsidP="00B56132">
      <w:pPr>
        <w:pStyle w:val="ListParagraph"/>
        <w:numPr>
          <w:ilvl w:val="1"/>
          <w:numId w:val="21"/>
        </w:numPr>
        <w:tabs>
          <w:tab w:val="left" w:pos="1134"/>
        </w:tabs>
        <w:ind w:left="1891"/>
        <w:rPr>
          <w:rFonts w:cs="Arial"/>
          <w:sz w:val="20"/>
        </w:rPr>
      </w:pPr>
      <w:r w:rsidRPr="00B56132">
        <w:rPr>
          <w:rFonts w:cs="Arial"/>
          <w:sz w:val="20"/>
        </w:rPr>
        <w:t xml:space="preserve">the relevant issues relating to </w:t>
      </w:r>
      <w:r w:rsidR="00145E7B">
        <w:rPr>
          <w:rFonts w:cs="Arial"/>
          <w:sz w:val="20"/>
        </w:rPr>
        <w:t xml:space="preserve">responsible </w:t>
      </w:r>
      <w:r w:rsidRPr="00B56132">
        <w:rPr>
          <w:rFonts w:cs="Arial"/>
          <w:sz w:val="20"/>
        </w:rPr>
        <w:t>research conduct (</w:t>
      </w:r>
      <w:r w:rsidR="00145E7B" w:rsidRPr="00B56132">
        <w:rPr>
          <w:rFonts w:cs="Arial"/>
          <w:sz w:val="20"/>
        </w:rPr>
        <w:t>e.g.</w:t>
      </w:r>
      <w:r w:rsidRPr="00B56132">
        <w:rPr>
          <w:rFonts w:cs="Arial"/>
          <w:sz w:val="20"/>
        </w:rPr>
        <w:t xml:space="preserve"> academic conduct, data retention</w:t>
      </w:r>
      <w:r w:rsidR="0092624F">
        <w:rPr>
          <w:rFonts w:cs="Arial"/>
          <w:sz w:val="20"/>
        </w:rPr>
        <w:t>,</w:t>
      </w:r>
      <w:r w:rsidRPr="00B56132">
        <w:rPr>
          <w:rFonts w:cs="Arial"/>
          <w:sz w:val="20"/>
        </w:rPr>
        <w:t xml:space="preserve"> etc</w:t>
      </w:r>
      <w:r w:rsidR="0092624F">
        <w:rPr>
          <w:rFonts w:cs="Arial"/>
          <w:sz w:val="20"/>
        </w:rPr>
        <w:t>.</w:t>
      </w:r>
      <w:r w:rsidRPr="00B56132">
        <w:rPr>
          <w:rFonts w:cs="Arial"/>
          <w:sz w:val="20"/>
        </w:rPr>
        <w:t>)</w:t>
      </w:r>
    </w:p>
    <w:p w14:paraId="072A7B15" w14:textId="77777777" w:rsidR="00B56132" w:rsidRDefault="00B95548" w:rsidP="00B56132">
      <w:pPr>
        <w:pStyle w:val="ListParagraph"/>
        <w:numPr>
          <w:ilvl w:val="1"/>
          <w:numId w:val="21"/>
        </w:numPr>
        <w:tabs>
          <w:tab w:val="left" w:pos="1134"/>
        </w:tabs>
        <w:ind w:left="1891"/>
        <w:rPr>
          <w:rFonts w:cs="Arial"/>
          <w:sz w:val="20"/>
        </w:rPr>
      </w:pPr>
      <w:r w:rsidRPr="00B56132">
        <w:rPr>
          <w:rFonts w:cs="Arial"/>
          <w:sz w:val="20"/>
        </w:rPr>
        <w:t xml:space="preserve">ethical practice and whether ethical clearance </w:t>
      </w:r>
      <w:proofErr w:type="gramStart"/>
      <w:r w:rsidRPr="00B56132">
        <w:rPr>
          <w:rFonts w:cs="Arial"/>
          <w:sz w:val="20"/>
        </w:rPr>
        <w:t>is</w:t>
      </w:r>
      <w:proofErr w:type="gramEnd"/>
      <w:r w:rsidRPr="00B56132">
        <w:rPr>
          <w:rFonts w:cs="Arial"/>
          <w:sz w:val="20"/>
        </w:rPr>
        <w:t xml:space="preserve"> required</w:t>
      </w:r>
    </w:p>
    <w:p w14:paraId="23537195" w14:textId="39F63DC6" w:rsidR="00B95548" w:rsidRPr="004A4186" w:rsidRDefault="00B95548" w:rsidP="00B56132">
      <w:pPr>
        <w:pStyle w:val="ListParagraph"/>
        <w:numPr>
          <w:ilvl w:val="1"/>
          <w:numId w:val="21"/>
        </w:numPr>
        <w:tabs>
          <w:tab w:val="left" w:pos="1134"/>
        </w:tabs>
        <w:ind w:left="1891"/>
        <w:rPr>
          <w:rFonts w:cs="Arial"/>
          <w:sz w:val="20"/>
        </w:rPr>
      </w:pPr>
      <w:r w:rsidRPr="00B56132">
        <w:rPr>
          <w:rFonts w:cs="Arial"/>
          <w:sz w:val="20"/>
        </w:rPr>
        <w:t xml:space="preserve">the University's </w:t>
      </w:r>
      <w:r w:rsidRPr="009A5F22">
        <w:rPr>
          <w:rFonts w:cs="Arial"/>
          <w:i/>
          <w:sz w:val="20"/>
        </w:rPr>
        <w:t>Intellectual Property Policy</w:t>
      </w:r>
    </w:p>
    <w:p w14:paraId="774424CC" w14:textId="791B88BE" w:rsidR="00C73CBC" w:rsidRPr="004A4186" w:rsidRDefault="00C73CBC" w:rsidP="00B56132">
      <w:pPr>
        <w:pStyle w:val="ListParagraph"/>
        <w:numPr>
          <w:ilvl w:val="1"/>
          <w:numId w:val="21"/>
        </w:numPr>
        <w:tabs>
          <w:tab w:val="left" w:pos="1134"/>
        </w:tabs>
        <w:ind w:left="1891"/>
        <w:rPr>
          <w:rFonts w:cs="Arial"/>
          <w:sz w:val="20"/>
        </w:rPr>
      </w:pPr>
      <w:r w:rsidRPr="004A4186">
        <w:rPr>
          <w:rFonts w:eastAsia="Arial" w:cs="Arial"/>
          <w:sz w:val="20"/>
        </w:rPr>
        <w:t xml:space="preserve">the University’s </w:t>
      </w:r>
      <w:hyperlink r:id="rId35" w:history="1">
        <w:r w:rsidRPr="004A4186">
          <w:rPr>
            <w:rStyle w:val="Hyperlink"/>
            <w:rFonts w:cs="Arial"/>
            <w:sz w:val="20"/>
          </w:rPr>
          <w:t>Copyright website</w:t>
        </w:r>
      </w:hyperlink>
      <w:r w:rsidR="00196F66" w:rsidRPr="004A4186">
        <w:rPr>
          <w:rFonts w:eastAsia="Arial" w:cs="Arial"/>
          <w:sz w:val="20"/>
        </w:rPr>
        <w:t>.</w:t>
      </w:r>
    </w:p>
    <w:p w14:paraId="23537196" w14:textId="2B70F974" w:rsidR="00B95548" w:rsidRPr="00B95548" w:rsidRDefault="00B95548" w:rsidP="00C13F26">
      <w:pPr>
        <w:pStyle w:val="ListParagraph"/>
        <w:numPr>
          <w:ilvl w:val="0"/>
          <w:numId w:val="21"/>
        </w:numPr>
        <w:tabs>
          <w:tab w:val="left" w:pos="1134"/>
        </w:tabs>
        <w:rPr>
          <w:rFonts w:cs="Arial"/>
          <w:sz w:val="20"/>
        </w:rPr>
      </w:pPr>
      <w:r w:rsidRPr="00B95548">
        <w:rPr>
          <w:rFonts w:cs="Arial"/>
          <w:sz w:val="20"/>
        </w:rPr>
        <w:t xml:space="preserve">assist the </w:t>
      </w:r>
      <w:r w:rsidR="00B56132">
        <w:rPr>
          <w:rFonts w:cs="Arial"/>
          <w:sz w:val="20"/>
        </w:rPr>
        <w:t>candidate</w:t>
      </w:r>
      <w:r w:rsidRPr="00B95548">
        <w:rPr>
          <w:rFonts w:cs="Arial"/>
          <w:sz w:val="20"/>
        </w:rPr>
        <w:t xml:space="preserve"> with obtaining ethical clearance if required, and ensure the necessary ethical approvals are in place prior to commencement of the </w:t>
      </w:r>
      <w:proofErr w:type="gramStart"/>
      <w:r w:rsidRPr="00B95548">
        <w:rPr>
          <w:rFonts w:cs="Arial"/>
          <w:sz w:val="20"/>
        </w:rPr>
        <w:t>research</w:t>
      </w:r>
      <w:proofErr w:type="gramEnd"/>
    </w:p>
    <w:p w14:paraId="23537197" w14:textId="756447B7" w:rsidR="00B95548" w:rsidRPr="00B95548" w:rsidRDefault="00B95548" w:rsidP="00C13F26">
      <w:pPr>
        <w:pStyle w:val="ListParagraph"/>
        <w:numPr>
          <w:ilvl w:val="0"/>
          <w:numId w:val="21"/>
        </w:numPr>
        <w:tabs>
          <w:tab w:val="left" w:pos="1134"/>
        </w:tabs>
        <w:rPr>
          <w:rFonts w:cs="Arial"/>
          <w:sz w:val="20"/>
        </w:rPr>
      </w:pPr>
      <w:r w:rsidRPr="00B95548">
        <w:rPr>
          <w:rFonts w:cs="Arial"/>
          <w:sz w:val="20"/>
        </w:rPr>
        <w:t xml:space="preserve">suggest ways the </w:t>
      </w:r>
      <w:r w:rsidR="00B56132">
        <w:rPr>
          <w:rFonts w:cs="Arial"/>
          <w:sz w:val="20"/>
        </w:rPr>
        <w:t>candidate</w:t>
      </w:r>
      <w:r w:rsidRPr="00B95548">
        <w:rPr>
          <w:rFonts w:cs="Arial"/>
          <w:sz w:val="20"/>
        </w:rPr>
        <w:t xml:space="preserve"> can make the most effective use of </w:t>
      </w:r>
      <w:proofErr w:type="gramStart"/>
      <w:r w:rsidRPr="00B95548">
        <w:rPr>
          <w:rFonts w:cs="Arial"/>
          <w:sz w:val="20"/>
        </w:rPr>
        <w:t>time</w:t>
      </w:r>
      <w:proofErr w:type="gramEnd"/>
    </w:p>
    <w:p w14:paraId="23537198" w14:textId="75CB636B" w:rsidR="00B95548" w:rsidRPr="00B95548" w:rsidRDefault="00B95548" w:rsidP="00C13F26">
      <w:pPr>
        <w:pStyle w:val="ListParagraph"/>
        <w:numPr>
          <w:ilvl w:val="0"/>
          <w:numId w:val="21"/>
        </w:numPr>
        <w:tabs>
          <w:tab w:val="left" w:pos="1134"/>
        </w:tabs>
        <w:rPr>
          <w:rFonts w:cs="Arial"/>
          <w:sz w:val="20"/>
        </w:rPr>
      </w:pPr>
      <w:r w:rsidRPr="00B95548">
        <w:rPr>
          <w:rFonts w:cs="Arial"/>
          <w:sz w:val="20"/>
        </w:rPr>
        <w:t xml:space="preserve">clarify the </w:t>
      </w:r>
      <w:r w:rsidR="00B56132">
        <w:rPr>
          <w:rFonts w:cs="Arial"/>
          <w:sz w:val="20"/>
        </w:rPr>
        <w:t>candidate</w:t>
      </w:r>
      <w:r w:rsidRPr="00B95548">
        <w:rPr>
          <w:rFonts w:cs="Arial"/>
          <w:sz w:val="20"/>
        </w:rPr>
        <w:t xml:space="preserve">'s and the supervisors' respective expectations of supervision and the operation of the supervisory </w:t>
      </w:r>
      <w:proofErr w:type="gramStart"/>
      <w:r w:rsidRPr="00B95548">
        <w:rPr>
          <w:rFonts w:cs="Arial"/>
          <w:sz w:val="20"/>
        </w:rPr>
        <w:t>team</w:t>
      </w:r>
      <w:proofErr w:type="gramEnd"/>
    </w:p>
    <w:p w14:paraId="23537199" w14:textId="44FFBF6C" w:rsidR="00B95548" w:rsidRPr="00B95548" w:rsidRDefault="00B95548" w:rsidP="00C13F26">
      <w:pPr>
        <w:pStyle w:val="ListParagraph"/>
        <w:numPr>
          <w:ilvl w:val="0"/>
          <w:numId w:val="21"/>
        </w:numPr>
        <w:tabs>
          <w:tab w:val="left" w:pos="1134"/>
        </w:tabs>
        <w:rPr>
          <w:rFonts w:cs="Arial"/>
          <w:sz w:val="20"/>
        </w:rPr>
      </w:pPr>
      <w:r w:rsidRPr="00B95548">
        <w:rPr>
          <w:rFonts w:cs="Arial"/>
          <w:sz w:val="20"/>
        </w:rPr>
        <w:t xml:space="preserve">establish, in conjunction with the </w:t>
      </w:r>
      <w:r w:rsidR="00B56132">
        <w:rPr>
          <w:rFonts w:cs="Arial"/>
          <w:sz w:val="20"/>
        </w:rPr>
        <w:t>candidate,</w:t>
      </w:r>
      <w:r w:rsidRPr="00B95548">
        <w:rPr>
          <w:rFonts w:cs="Arial"/>
          <w:sz w:val="20"/>
        </w:rPr>
        <w:t xml:space="preserve"> the basis on which the close and regular contact between supervisors and </w:t>
      </w:r>
      <w:r w:rsidR="00B56132">
        <w:rPr>
          <w:rFonts w:cs="Arial"/>
          <w:sz w:val="20"/>
        </w:rPr>
        <w:t>candidate</w:t>
      </w:r>
      <w:r w:rsidRPr="00B95548">
        <w:rPr>
          <w:rFonts w:cs="Arial"/>
          <w:sz w:val="20"/>
        </w:rPr>
        <w:t xml:space="preserve"> will be </w:t>
      </w:r>
      <w:r w:rsidR="00B56132">
        <w:rPr>
          <w:rFonts w:cs="Arial"/>
          <w:sz w:val="20"/>
        </w:rPr>
        <w:t>achieved</w:t>
      </w:r>
      <w:r w:rsidRPr="00B95548">
        <w:rPr>
          <w:rFonts w:cs="Arial"/>
          <w:sz w:val="20"/>
        </w:rPr>
        <w:t xml:space="preserve">. The supervisors and </w:t>
      </w:r>
      <w:r w:rsidR="00B56132">
        <w:rPr>
          <w:rFonts w:cs="Arial"/>
          <w:sz w:val="20"/>
        </w:rPr>
        <w:t xml:space="preserve">candidate </w:t>
      </w:r>
      <w:r w:rsidRPr="00B95548">
        <w:rPr>
          <w:rFonts w:cs="Arial"/>
          <w:sz w:val="20"/>
        </w:rPr>
        <w:t xml:space="preserve">are jointly responsible for initiating such contact. Normally there should be contact between the supervisors and </w:t>
      </w:r>
      <w:r w:rsidR="00B56132">
        <w:rPr>
          <w:rFonts w:cs="Arial"/>
          <w:sz w:val="20"/>
        </w:rPr>
        <w:t>candidate</w:t>
      </w:r>
      <w:r w:rsidRPr="00B95548">
        <w:rPr>
          <w:rFonts w:cs="Arial"/>
          <w:sz w:val="20"/>
        </w:rPr>
        <w:t xml:space="preserve"> at least once a fortnight even if a formal meeting is not always possible. This will facilitate the supervisors' role in advising the </w:t>
      </w:r>
      <w:r w:rsidR="00B56132">
        <w:rPr>
          <w:rFonts w:cs="Arial"/>
          <w:sz w:val="20"/>
        </w:rPr>
        <w:t>candidate</w:t>
      </w:r>
      <w:r w:rsidRPr="00B95548">
        <w:rPr>
          <w:rFonts w:cs="Arial"/>
          <w:sz w:val="20"/>
        </w:rPr>
        <w:t xml:space="preserve"> on their research program including the pace of progress, and ensure that a reasonable timetable is set to permit the degree program to be completed in the appropriate </w:t>
      </w:r>
      <w:proofErr w:type="gramStart"/>
      <w:r w:rsidRPr="00B95548">
        <w:rPr>
          <w:rFonts w:cs="Arial"/>
          <w:sz w:val="20"/>
        </w:rPr>
        <w:t>time</w:t>
      </w:r>
      <w:proofErr w:type="gramEnd"/>
    </w:p>
    <w:p w14:paraId="2353719A" w14:textId="1C796554" w:rsidR="00B95548" w:rsidRPr="00B95548" w:rsidRDefault="00B95548" w:rsidP="00C13F26">
      <w:pPr>
        <w:pStyle w:val="ListParagraph"/>
        <w:numPr>
          <w:ilvl w:val="0"/>
          <w:numId w:val="21"/>
        </w:numPr>
        <w:tabs>
          <w:tab w:val="left" w:pos="1134"/>
        </w:tabs>
        <w:rPr>
          <w:rFonts w:cs="Arial"/>
          <w:sz w:val="20"/>
        </w:rPr>
      </w:pPr>
      <w:r w:rsidRPr="00B95548">
        <w:rPr>
          <w:rFonts w:cs="Arial"/>
          <w:sz w:val="20"/>
        </w:rPr>
        <w:t xml:space="preserve">advise the </w:t>
      </w:r>
      <w:r w:rsidR="00B56132">
        <w:rPr>
          <w:rFonts w:cs="Arial"/>
          <w:sz w:val="20"/>
        </w:rPr>
        <w:t>candidate</w:t>
      </w:r>
      <w:r w:rsidRPr="00B95548">
        <w:rPr>
          <w:rFonts w:cs="Arial"/>
          <w:sz w:val="20"/>
        </w:rPr>
        <w:t xml:space="preserve"> on their rights and responsibilities in accessing and using the resources and facilities available from the </w:t>
      </w:r>
      <w:r w:rsidR="00BB00C7">
        <w:rPr>
          <w:rFonts w:cs="Arial"/>
          <w:sz w:val="20"/>
        </w:rPr>
        <w:t>E</w:t>
      </w:r>
      <w:r w:rsidRPr="00B95548">
        <w:rPr>
          <w:rFonts w:cs="Arial"/>
          <w:sz w:val="20"/>
        </w:rPr>
        <w:t>lement/</w:t>
      </w:r>
      <w:r w:rsidR="00BB00C7">
        <w:rPr>
          <w:rFonts w:cs="Arial"/>
          <w:sz w:val="20"/>
        </w:rPr>
        <w:t>G</w:t>
      </w:r>
      <w:r w:rsidRPr="00B95548">
        <w:rPr>
          <w:rFonts w:cs="Arial"/>
          <w:sz w:val="20"/>
        </w:rPr>
        <w:t xml:space="preserve">roup and the University. The resources and facilities available to the project and </w:t>
      </w:r>
      <w:r w:rsidR="00B56132">
        <w:rPr>
          <w:rFonts w:cs="Arial"/>
          <w:sz w:val="20"/>
        </w:rPr>
        <w:t xml:space="preserve">identification of </w:t>
      </w:r>
      <w:r w:rsidRPr="00B95548">
        <w:rPr>
          <w:rFonts w:cs="Arial"/>
          <w:sz w:val="20"/>
        </w:rPr>
        <w:t>any additional resources needed should be discussed in detail</w:t>
      </w:r>
      <w:r w:rsidR="0092624F">
        <w:rPr>
          <w:rFonts w:cs="Arial"/>
          <w:sz w:val="20"/>
        </w:rPr>
        <w:t xml:space="preserve"> to</w:t>
      </w:r>
      <w:r w:rsidRPr="00B95548">
        <w:rPr>
          <w:rFonts w:cs="Arial"/>
          <w:sz w:val="20"/>
        </w:rPr>
        <w:t xml:space="preserve"> ensure the student is aware of </w:t>
      </w:r>
      <w:proofErr w:type="gramStart"/>
      <w:r w:rsidRPr="00B95548">
        <w:rPr>
          <w:rFonts w:cs="Arial"/>
          <w:sz w:val="20"/>
        </w:rPr>
        <w:t>University</w:t>
      </w:r>
      <w:proofErr w:type="gramEnd"/>
      <w:r w:rsidRPr="00B95548">
        <w:rPr>
          <w:rFonts w:cs="Arial"/>
          <w:sz w:val="20"/>
        </w:rPr>
        <w:t xml:space="preserve"> policies and procedures relating to HDR candidature</w:t>
      </w:r>
    </w:p>
    <w:p w14:paraId="2353719B" w14:textId="79FA314B" w:rsidR="00B95548" w:rsidRPr="00B95548" w:rsidRDefault="00A91427" w:rsidP="00C13F26">
      <w:pPr>
        <w:pStyle w:val="ListParagraph"/>
        <w:numPr>
          <w:ilvl w:val="0"/>
          <w:numId w:val="21"/>
        </w:numPr>
        <w:tabs>
          <w:tab w:val="left" w:pos="1134"/>
        </w:tabs>
        <w:rPr>
          <w:rFonts w:cs="Arial"/>
          <w:sz w:val="20"/>
        </w:rPr>
      </w:pPr>
      <w:r>
        <w:rPr>
          <w:rFonts w:cs="Arial"/>
          <w:sz w:val="20"/>
        </w:rPr>
        <w:t xml:space="preserve"> discuss</w:t>
      </w:r>
      <w:r w:rsidRPr="00B95548">
        <w:rPr>
          <w:rFonts w:cs="Arial"/>
          <w:sz w:val="20"/>
        </w:rPr>
        <w:t xml:space="preserve"> </w:t>
      </w:r>
      <w:r w:rsidR="00B95548" w:rsidRPr="00B95548">
        <w:rPr>
          <w:rFonts w:cs="Arial"/>
          <w:sz w:val="20"/>
        </w:rPr>
        <w:t xml:space="preserve">with the </w:t>
      </w:r>
      <w:r w:rsidR="00B56132">
        <w:rPr>
          <w:rFonts w:cs="Arial"/>
          <w:sz w:val="20"/>
        </w:rPr>
        <w:t>candidate</w:t>
      </w:r>
      <w:r w:rsidR="00B95548" w:rsidRPr="00B95548">
        <w:rPr>
          <w:rFonts w:cs="Arial"/>
          <w:sz w:val="20"/>
        </w:rPr>
        <w:t xml:space="preserve"> appropriate and adequate recognition of the </w:t>
      </w:r>
      <w:r w:rsidR="00B56132">
        <w:rPr>
          <w:rFonts w:cs="Arial"/>
          <w:sz w:val="20"/>
        </w:rPr>
        <w:t>candidate</w:t>
      </w:r>
      <w:r w:rsidR="00B95548" w:rsidRPr="00B95548">
        <w:rPr>
          <w:rFonts w:cs="Arial"/>
          <w:sz w:val="20"/>
        </w:rPr>
        <w:t xml:space="preserve">'s and the supervisors' contributions to publications that are likely to arise during and after </w:t>
      </w:r>
      <w:proofErr w:type="gramStart"/>
      <w:r w:rsidR="00B95548" w:rsidRPr="00B95548">
        <w:rPr>
          <w:rFonts w:cs="Arial"/>
          <w:sz w:val="20"/>
        </w:rPr>
        <w:t>candidature</w:t>
      </w:r>
      <w:proofErr w:type="gramEnd"/>
    </w:p>
    <w:p w14:paraId="2353719C" w14:textId="3E7DF7BA" w:rsidR="00B95548" w:rsidRPr="00B95548" w:rsidRDefault="00B95548" w:rsidP="00C13F26">
      <w:pPr>
        <w:pStyle w:val="ListParagraph"/>
        <w:numPr>
          <w:ilvl w:val="0"/>
          <w:numId w:val="21"/>
        </w:numPr>
        <w:tabs>
          <w:tab w:val="left" w:pos="1134"/>
        </w:tabs>
        <w:rPr>
          <w:rFonts w:cs="Arial"/>
          <w:sz w:val="20"/>
        </w:rPr>
      </w:pPr>
      <w:r w:rsidRPr="00B95548">
        <w:rPr>
          <w:rFonts w:cs="Arial"/>
          <w:sz w:val="20"/>
        </w:rPr>
        <w:t xml:space="preserve">seek to understand the differing needs of </w:t>
      </w:r>
      <w:r w:rsidR="00B56132">
        <w:rPr>
          <w:rFonts w:cs="Arial"/>
          <w:sz w:val="20"/>
        </w:rPr>
        <w:t>candidate</w:t>
      </w:r>
      <w:r w:rsidRPr="00B95548">
        <w:rPr>
          <w:rFonts w:cs="Arial"/>
          <w:sz w:val="20"/>
        </w:rPr>
        <w:t xml:space="preserve">s from equity backgrounds and to work with such </w:t>
      </w:r>
      <w:r w:rsidR="00B56132">
        <w:rPr>
          <w:rFonts w:cs="Arial"/>
          <w:sz w:val="20"/>
        </w:rPr>
        <w:t>candidates</w:t>
      </w:r>
      <w:r w:rsidRPr="00B95548">
        <w:rPr>
          <w:rFonts w:cs="Arial"/>
          <w:sz w:val="20"/>
        </w:rPr>
        <w:t xml:space="preserve"> to </w:t>
      </w:r>
      <w:proofErr w:type="gramStart"/>
      <w:r w:rsidRPr="00B95548">
        <w:rPr>
          <w:rFonts w:cs="Arial"/>
          <w:sz w:val="20"/>
        </w:rPr>
        <w:t>make arrangements</w:t>
      </w:r>
      <w:proofErr w:type="gramEnd"/>
      <w:r w:rsidRPr="00B95548">
        <w:rPr>
          <w:rFonts w:cs="Arial"/>
          <w:sz w:val="20"/>
        </w:rPr>
        <w:t xml:space="preserve"> as necessary to give them the opportunity to demonstrate their abilities regardless of cultural background, gender or disability.</w:t>
      </w:r>
    </w:p>
    <w:p w14:paraId="2353719D" w14:textId="692F94BC" w:rsidR="00B95548" w:rsidRPr="00B95548" w:rsidRDefault="00B56132" w:rsidP="00C13F26">
      <w:pPr>
        <w:pStyle w:val="ListParagraph"/>
        <w:numPr>
          <w:ilvl w:val="0"/>
          <w:numId w:val="21"/>
        </w:numPr>
        <w:tabs>
          <w:tab w:val="left" w:pos="1134"/>
        </w:tabs>
        <w:rPr>
          <w:rFonts w:cs="Arial"/>
          <w:sz w:val="20"/>
        </w:rPr>
      </w:pPr>
      <w:r>
        <w:rPr>
          <w:rFonts w:cs="Arial"/>
          <w:sz w:val="20"/>
        </w:rPr>
        <w:t>i</w:t>
      </w:r>
      <w:r w:rsidR="00B95548" w:rsidRPr="00B95548">
        <w:rPr>
          <w:rFonts w:cs="Arial"/>
          <w:sz w:val="20"/>
        </w:rPr>
        <w:t xml:space="preserve">dentify whether the </w:t>
      </w:r>
      <w:r>
        <w:rPr>
          <w:rFonts w:cs="Arial"/>
          <w:sz w:val="20"/>
        </w:rPr>
        <w:t>candidate</w:t>
      </w:r>
      <w:r w:rsidR="00B95548" w:rsidRPr="00B95548">
        <w:rPr>
          <w:rFonts w:cs="Arial"/>
          <w:sz w:val="20"/>
        </w:rPr>
        <w:t xml:space="preserve"> requires any further education and training to ensure timely </w:t>
      </w:r>
      <w:proofErr w:type="gramStart"/>
      <w:r w:rsidR="00B95548" w:rsidRPr="00B95548">
        <w:rPr>
          <w:rFonts w:cs="Arial"/>
          <w:sz w:val="20"/>
        </w:rPr>
        <w:t>completion</w:t>
      </w:r>
      <w:proofErr w:type="gramEnd"/>
    </w:p>
    <w:p w14:paraId="2353719E" w14:textId="7A86309D" w:rsidR="00B95548" w:rsidRDefault="00B56132" w:rsidP="00C13F26">
      <w:pPr>
        <w:pStyle w:val="ListParagraph"/>
        <w:numPr>
          <w:ilvl w:val="0"/>
          <w:numId w:val="21"/>
        </w:numPr>
        <w:tabs>
          <w:tab w:val="left" w:pos="1134"/>
        </w:tabs>
        <w:rPr>
          <w:rFonts w:cs="Arial"/>
          <w:sz w:val="20"/>
        </w:rPr>
      </w:pPr>
      <w:r>
        <w:rPr>
          <w:rFonts w:cs="Arial"/>
          <w:sz w:val="20"/>
        </w:rPr>
        <w:t>c</w:t>
      </w:r>
      <w:r w:rsidR="00B95548" w:rsidRPr="00B95548">
        <w:rPr>
          <w:rFonts w:cs="Arial"/>
          <w:sz w:val="20"/>
        </w:rPr>
        <w:t>onsider, and</w:t>
      </w:r>
      <w:r w:rsidR="0092624F">
        <w:rPr>
          <w:rFonts w:cs="Arial"/>
          <w:sz w:val="20"/>
        </w:rPr>
        <w:t>,</w:t>
      </w:r>
      <w:r w:rsidR="00B95548" w:rsidRPr="00B95548">
        <w:rPr>
          <w:rFonts w:cs="Arial"/>
          <w:sz w:val="20"/>
        </w:rPr>
        <w:t xml:space="preserve"> if appropriate</w:t>
      </w:r>
      <w:r w:rsidR="0092624F">
        <w:rPr>
          <w:rFonts w:cs="Arial"/>
          <w:sz w:val="20"/>
        </w:rPr>
        <w:t>,</w:t>
      </w:r>
      <w:r w:rsidR="00B95548" w:rsidRPr="00B95548">
        <w:rPr>
          <w:rFonts w:cs="Arial"/>
          <w:sz w:val="20"/>
        </w:rPr>
        <w:t xml:space="preserve"> recommend requests to change various aspects of candidature (e</w:t>
      </w:r>
      <w:r w:rsidR="0092624F">
        <w:rPr>
          <w:rFonts w:cs="Arial"/>
          <w:sz w:val="20"/>
        </w:rPr>
        <w:t>.</w:t>
      </w:r>
      <w:r w:rsidR="00B95548" w:rsidRPr="00B95548">
        <w:rPr>
          <w:rFonts w:cs="Arial"/>
          <w:sz w:val="20"/>
        </w:rPr>
        <w:t>g</w:t>
      </w:r>
      <w:r w:rsidR="0092624F">
        <w:rPr>
          <w:rFonts w:cs="Arial"/>
          <w:sz w:val="20"/>
        </w:rPr>
        <w:t>.</w:t>
      </w:r>
      <w:r w:rsidR="00B95548" w:rsidRPr="00B95548">
        <w:rPr>
          <w:rFonts w:cs="Arial"/>
          <w:sz w:val="20"/>
        </w:rPr>
        <w:t>, attendance status, upgrades, topic change, etc</w:t>
      </w:r>
      <w:r w:rsidR="0092624F">
        <w:rPr>
          <w:rFonts w:cs="Arial"/>
          <w:sz w:val="20"/>
        </w:rPr>
        <w:t>.</w:t>
      </w:r>
      <w:r w:rsidR="00B95548" w:rsidRPr="00B95548">
        <w:rPr>
          <w:rFonts w:cs="Arial"/>
          <w:sz w:val="20"/>
        </w:rPr>
        <w:t>)</w:t>
      </w:r>
    </w:p>
    <w:p w14:paraId="7F8A76BA" w14:textId="45F194A9" w:rsidR="007A5B54" w:rsidRPr="00F67E1B" w:rsidRDefault="007A5B54" w:rsidP="00F67E1B">
      <w:pPr>
        <w:pStyle w:val="ListParagraph"/>
        <w:numPr>
          <w:ilvl w:val="0"/>
          <w:numId w:val="29"/>
        </w:numPr>
        <w:tabs>
          <w:tab w:val="left" w:pos="1134"/>
        </w:tabs>
        <w:rPr>
          <w:rFonts w:cs="Arial"/>
          <w:sz w:val="20"/>
        </w:rPr>
      </w:pPr>
      <w:r>
        <w:rPr>
          <w:rFonts w:cs="Arial"/>
          <w:sz w:val="20"/>
        </w:rPr>
        <w:t>assess a change of research topic for sanctions risk where a candidate is from a country subject to Australian Sanctions and provide a recommendation to the Dean (Research).</w:t>
      </w:r>
      <w:r w:rsidRPr="00B67E1C">
        <w:rPr>
          <w:rFonts w:cs="Arial"/>
          <w:sz w:val="20"/>
        </w:rPr>
        <w:t xml:space="preserve"> </w:t>
      </w:r>
    </w:p>
    <w:p w14:paraId="2353719F" w14:textId="77777777" w:rsidR="00B95548" w:rsidRPr="00B95548" w:rsidRDefault="00B95548" w:rsidP="00C13F26">
      <w:pPr>
        <w:numPr>
          <w:ilvl w:val="1"/>
          <w:numId w:val="2"/>
        </w:numPr>
        <w:tabs>
          <w:tab w:val="clear" w:pos="1146"/>
          <w:tab w:val="left" w:pos="1134"/>
        </w:tabs>
        <w:rPr>
          <w:rFonts w:cs="Arial"/>
          <w:b/>
          <w:sz w:val="20"/>
        </w:rPr>
      </w:pPr>
      <w:r w:rsidRPr="00B95548">
        <w:rPr>
          <w:rFonts w:cs="Arial"/>
          <w:b/>
          <w:sz w:val="20"/>
        </w:rPr>
        <w:t>During Candidature</w:t>
      </w:r>
    </w:p>
    <w:p w14:paraId="235371A0" w14:textId="77777777" w:rsidR="00B95548" w:rsidRPr="00B95548" w:rsidRDefault="00B95548" w:rsidP="00B95548">
      <w:pPr>
        <w:tabs>
          <w:tab w:val="left" w:pos="1134"/>
        </w:tabs>
        <w:ind w:left="1146"/>
        <w:rPr>
          <w:rFonts w:cs="Arial"/>
          <w:sz w:val="20"/>
        </w:rPr>
      </w:pPr>
      <w:r w:rsidRPr="00B95548">
        <w:rPr>
          <w:rFonts w:cs="Arial"/>
          <w:sz w:val="20"/>
        </w:rPr>
        <w:t>It is the responsibility of the supervisors to:</w:t>
      </w:r>
    </w:p>
    <w:p w14:paraId="1712E9D3" w14:textId="77777777" w:rsidR="00C8146A" w:rsidRPr="00B95548" w:rsidRDefault="00C8146A" w:rsidP="00C8146A">
      <w:pPr>
        <w:pStyle w:val="ListParagraph"/>
        <w:numPr>
          <w:ilvl w:val="0"/>
          <w:numId w:val="20"/>
        </w:numPr>
        <w:tabs>
          <w:tab w:val="left" w:pos="1134"/>
        </w:tabs>
        <w:rPr>
          <w:rFonts w:cs="Arial"/>
          <w:sz w:val="20"/>
        </w:rPr>
      </w:pPr>
      <w:r w:rsidRPr="00B95548">
        <w:rPr>
          <w:rFonts w:cs="Arial"/>
          <w:sz w:val="20"/>
        </w:rPr>
        <w:t xml:space="preserve">ensure that both </w:t>
      </w:r>
      <w:r>
        <w:rPr>
          <w:rFonts w:cs="Arial"/>
          <w:sz w:val="20"/>
        </w:rPr>
        <w:t>candidate</w:t>
      </w:r>
      <w:r w:rsidRPr="00B95548">
        <w:rPr>
          <w:rFonts w:cs="Arial"/>
          <w:sz w:val="20"/>
        </w:rPr>
        <w:t xml:space="preserve"> and supervisors have clarified what each expects of the </w:t>
      </w:r>
      <w:proofErr w:type="gramStart"/>
      <w:r w:rsidRPr="00B95548">
        <w:rPr>
          <w:rFonts w:cs="Arial"/>
          <w:sz w:val="20"/>
        </w:rPr>
        <w:t>other</w:t>
      </w:r>
      <w:proofErr w:type="gramEnd"/>
    </w:p>
    <w:p w14:paraId="235371A1" w14:textId="2092D8F1" w:rsidR="00B95548" w:rsidRPr="00B95548" w:rsidRDefault="00B95548" w:rsidP="00C13F26">
      <w:pPr>
        <w:pStyle w:val="ListParagraph"/>
        <w:numPr>
          <w:ilvl w:val="0"/>
          <w:numId w:val="20"/>
        </w:numPr>
        <w:tabs>
          <w:tab w:val="left" w:pos="1134"/>
        </w:tabs>
        <w:rPr>
          <w:rFonts w:cs="Arial"/>
          <w:sz w:val="20"/>
        </w:rPr>
      </w:pPr>
      <w:r w:rsidRPr="00B95548">
        <w:rPr>
          <w:rFonts w:cs="Arial"/>
          <w:sz w:val="20"/>
        </w:rPr>
        <w:lastRenderedPageBreak/>
        <w:t xml:space="preserve">require written work from the </w:t>
      </w:r>
      <w:r w:rsidR="00B56132">
        <w:rPr>
          <w:rFonts w:cs="Arial"/>
          <w:sz w:val="20"/>
        </w:rPr>
        <w:t>candidate</w:t>
      </w:r>
      <w:r w:rsidRPr="00B95548">
        <w:rPr>
          <w:rFonts w:cs="Arial"/>
          <w:sz w:val="20"/>
        </w:rPr>
        <w:t xml:space="preserve"> on a pre-arranged and agreed schedule so that progress can be assessed at regular </w:t>
      </w:r>
      <w:proofErr w:type="gramStart"/>
      <w:r w:rsidRPr="00B95548">
        <w:rPr>
          <w:rFonts w:cs="Arial"/>
          <w:sz w:val="20"/>
        </w:rPr>
        <w:t>intervals</w:t>
      </w:r>
      <w:proofErr w:type="gramEnd"/>
    </w:p>
    <w:p w14:paraId="235371A2" w14:textId="6A11BC01" w:rsidR="00B95548" w:rsidRPr="00B95548" w:rsidRDefault="00B95548" w:rsidP="00C13F26">
      <w:pPr>
        <w:pStyle w:val="ListParagraph"/>
        <w:numPr>
          <w:ilvl w:val="0"/>
          <w:numId w:val="20"/>
        </w:numPr>
        <w:tabs>
          <w:tab w:val="left" w:pos="1134"/>
        </w:tabs>
        <w:rPr>
          <w:rFonts w:cs="Arial"/>
          <w:sz w:val="20"/>
        </w:rPr>
      </w:pPr>
      <w:proofErr w:type="gramStart"/>
      <w:r w:rsidRPr="00B95548">
        <w:rPr>
          <w:rFonts w:cs="Arial"/>
          <w:sz w:val="20"/>
        </w:rPr>
        <w:t>monitor carefully</w:t>
      </w:r>
      <w:proofErr w:type="gramEnd"/>
      <w:r w:rsidRPr="00B95548">
        <w:rPr>
          <w:rFonts w:cs="Arial"/>
          <w:sz w:val="20"/>
        </w:rPr>
        <w:t xml:space="preserve"> the performance of the </w:t>
      </w:r>
      <w:r w:rsidR="00B56132">
        <w:rPr>
          <w:rFonts w:cs="Arial"/>
          <w:sz w:val="20"/>
        </w:rPr>
        <w:t>candidate</w:t>
      </w:r>
      <w:r w:rsidRPr="00B95548">
        <w:rPr>
          <w:rFonts w:cs="Arial"/>
          <w:sz w:val="20"/>
        </w:rPr>
        <w:t xml:space="preserve"> relative to the standard required for the degree program</w:t>
      </w:r>
      <w:r w:rsidR="002A1A84">
        <w:rPr>
          <w:rFonts w:cs="Arial"/>
          <w:sz w:val="20"/>
        </w:rPr>
        <w:t xml:space="preserve"> and against the set timeframes for the completion of </w:t>
      </w:r>
      <w:r w:rsidR="00045A49">
        <w:rPr>
          <w:rFonts w:cs="Arial"/>
          <w:sz w:val="20"/>
        </w:rPr>
        <w:t>milestones</w:t>
      </w:r>
      <w:r w:rsidR="00045A49" w:rsidRPr="00B95548">
        <w:rPr>
          <w:rFonts w:cs="Arial"/>
          <w:sz w:val="20"/>
        </w:rPr>
        <w:t xml:space="preserve"> and</w:t>
      </w:r>
      <w:r w:rsidRPr="00B95548">
        <w:rPr>
          <w:rFonts w:cs="Arial"/>
          <w:sz w:val="20"/>
        </w:rPr>
        <w:t xml:space="preserve"> ensure that inadequate progress or work below the standard generally expected is brought to the </w:t>
      </w:r>
      <w:r w:rsidR="00B56132">
        <w:rPr>
          <w:rFonts w:cs="Arial"/>
          <w:sz w:val="20"/>
        </w:rPr>
        <w:t>candidate</w:t>
      </w:r>
      <w:r w:rsidRPr="00B95548">
        <w:rPr>
          <w:rFonts w:cs="Arial"/>
          <w:sz w:val="20"/>
        </w:rPr>
        <w:t xml:space="preserve">'s attention. The supervisors should help with developing solutions to problems as they are </w:t>
      </w:r>
      <w:proofErr w:type="gramStart"/>
      <w:r w:rsidRPr="00B95548">
        <w:rPr>
          <w:rFonts w:cs="Arial"/>
          <w:sz w:val="20"/>
        </w:rPr>
        <w:t>identified</w:t>
      </w:r>
      <w:proofErr w:type="gramEnd"/>
    </w:p>
    <w:p w14:paraId="235371A3" w14:textId="0301213E" w:rsidR="00B95548" w:rsidRDefault="00B95548" w:rsidP="00C13F26">
      <w:pPr>
        <w:pStyle w:val="ListParagraph"/>
        <w:numPr>
          <w:ilvl w:val="0"/>
          <w:numId w:val="20"/>
        </w:numPr>
        <w:tabs>
          <w:tab w:val="left" w:pos="1134"/>
        </w:tabs>
        <w:rPr>
          <w:rFonts w:cs="Arial"/>
          <w:sz w:val="20"/>
        </w:rPr>
      </w:pPr>
      <w:r w:rsidRPr="00B95548">
        <w:rPr>
          <w:rFonts w:cs="Arial"/>
          <w:sz w:val="20"/>
        </w:rPr>
        <w:t xml:space="preserve">use the regular reporting procedures established by the University as the minimum means by which any difficulties and problems in performance discussed with the </w:t>
      </w:r>
      <w:r w:rsidR="00B56132">
        <w:rPr>
          <w:rFonts w:cs="Arial"/>
          <w:sz w:val="20"/>
        </w:rPr>
        <w:t>candidate</w:t>
      </w:r>
      <w:r w:rsidRPr="00B95548">
        <w:rPr>
          <w:rFonts w:cs="Arial"/>
          <w:sz w:val="20"/>
        </w:rPr>
        <w:t xml:space="preserve"> during the year are noted. Supervisors should document the action taken or advice </w:t>
      </w:r>
      <w:proofErr w:type="gramStart"/>
      <w:r w:rsidRPr="00B95548">
        <w:rPr>
          <w:rFonts w:cs="Arial"/>
          <w:sz w:val="20"/>
        </w:rPr>
        <w:t>given</w:t>
      </w:r>
      <w:proofErr w:type="gramEnd"/>
    </w:p>
    <w:p w14:paraId="4BA10524" w14:textId="6FCADE2F" w:rsidR="00C8146A" w:rsidRPr="00B95548" w:rsidRDefault="006043D2" w:rsidP="00C13F26">
      <w:pPr>
        <w:pStyle w:val="ListParagraph"/>
        <w:numPr>
          <w:ilvl w:val="0"/>
          <w:numId w:val="20"/>
        </w:numPr>
        <w:tabs>
          <w:tab w:val="left" w:pos="1134"/>
        </w:tabs>
        <w:rPr>
          <w:rFonts w:cs="Arial"/>
          <w:sz w:val="20"/>
        </w:rPr>
      </w:pPr>
      <w:r>
        <w:rPr>
          <w:rFonts w:cs="Arial"/>
          <w:sz w:val="20"/>
        </w:rPr>
        <w:t>where</w:t>
      </w:r>
      <w:r w:rsidR="00C8146A">
        <w:rPr>
          <w:rFonts w:cs="Arial"/>
          <w:sz w:val="20"/>
        </w:rPr>
        <w:t xml:space="preserve"> appropriate, request the assignment of an </w:t>
      </w:r>
      <w:proofErr w:type="gramStart"/>
      <w:r w:rsidR="00C8146A">
        <w:rPr>
          <w:rFonts w:cs="Arial"/>
          <w:sz w:val="20"/>
        </w:rPr>
        <w:t>under review</w:t>
      </w:r>
      <w:proofErr w:type="gramEnd"/>
      <w:r w:rsidR="00C8146A">
        <w:rPr>
          <w:rFonts w:cs="Arial"/>
          <w:sz w:val="20"/>
        </w:rPr>
        <w:t xml:space="preserve"> status for a candidate and recommend intervention strategies or actions to be undertaken during a period in which candidature is under review. </w:t>
      </w:r>
    </w:p>
    <w:p w14:paraId="235371A5" w14:textId="4DBE4213" w:rsidR="00B95548" w:rsidRPr="00B95548" w:rsidRDefault="00B95548" w:rsidP="00C13F26">
      <w:pPr>
        <w:pStyle w:val="ListParagraph"/>
        <w:numPr>
          <w:ilvl w:val="0"/>
          <w:numId w:val="20"/>
        </w:numPr>
        <w:tabs>
          <w:tab w:val="left" w:pos="1134"/>
        </w:tabs>
        <w:rPr>
          <w:rFonts w:cs="Arial"/>
          <w:sz w:val="20"/>
        </w:rPr>
      </w:pPr>
      <w:r w:rsidRPr="00B95548">
        <w:rPr>
          <w:rFonts w:cs="Arial"/>
          <w:sz w:val="20"/>
        </w:rPr>
        <w:t xml:space="preserve">provide constructive, detailed and timely feedback on the content and drafts of the thesis, and as the thesis is being prepared ensure it does not exceed the upper limits for the length of higher degree research </w:t>
      </w:r>
      <w:proofErr w:type="gramStart"/>
      <w:r w:rsidRPr="00B95548">
        <w:rPr>
          <w:rFonts w:cs="Arial"/>
          <w:sz w:val="20"/>
        </w:rPr>
        <w:t>theses</w:t>
      </w:r>
      <w:proofErr w:type="gramEnd"/>
    </w:p>
    <w:p w14:paraId="235371A6" w14:textId="0D1AE617" w:rsidR="00B95548" w:rsidRPr="00B95548" w:rsidRDefault="004E6444" w:rsidP="00C13F26">
      <w:pPr>
        <w:pStyle w:val="ListParagraph"/>
        <w:numPr>
          <w:ilvl w:val="0"/>
          <w:numId w:val="20"/>
        </w:numPr>
        <w:tabs>
          <w:tab w:val="left" w:pos="1134"/>
        </w:tabs>
        <w:rPr>
          <w:rFonts w:cs="Arial"/>
          <w:sz w:val="20"/>
        </w:rPr>
      </w:pPr>
      <w:r>
        <w:rPr>
          <w:rFonts w:cs="Arial"/>
          <w:sz w:val="20"/>
        </w:rPr>
        <w:t>encourage the candidate</w:t>
      </w:r>
      <w:r w:rsidR="00B95548" w:rsidRPr="00B95548">
        <w:rPr>
          <w:rFonts w:cs="Arial"/>
          <w:sz w:val="20"/>
        </w:rPr>
        <w:t xml:space="preserve"> (particularly if candidature is part-time or remote) to play a full and active role in the intellectual life of the element and University.</w:t>
      </w:r>
    </w:p>
    <w:p w14:paraId="235371A7" w14:textId="3BB11D38" w:rsidR="00B95548" w:rsidRPr="00B95548" w:rsidRDefault="00B95548" w:rsidP="00C13F26">
      <w:pPr>
        <w:pStyle w:val="ListParagraph"/>
        <w:numPr>
          <w:ilvl w:val="0"/>
          <w:numId w:val="20"/>
        </w:numPr>
        <w:tabs>
          <w:tab w:val="left" w:pos="1134"/>
        </w:tabs>
        <w:rPr>
          <w:rFonts w:cs="Arial"/>
          <w:sz w:val="20"/>
        </w:rPr>
      </w:pPr>
      <w:r w:rsidRPr="00B95548">
        <w:rPr>
          <w:rFonts w:cs="Arial"/>
          <w:sz w:val="20"/>
        </w:rPr>
        <w:t xml:space="preserve">facilitate meetings of the </w:t>
      </w:r>
      <w:r w:rsidR="004E6444">
        <w:rPr>
          <w:rFonts w:cs="Arial"/>
          <w:sz w:val="20"/>
        </w:rPr>
        <w:t>candidate</w:t>
      </w:r>
      <w:r w:rsidRPr="00B95548">
        <w:rPr>
          <w:rFonts w:cs="Arial"/>
          <w:sz w:val="20"/>
        </w:rPr>
        <w:t xml:space="preserve"> with other researchers in the relevant field, association with a Research Centre, attendance at conferences as appropriate (within the limits of resources available to the element), and assist in the preparation of work for publication or other appropriate forms of </w:t>
      </w:r>
      <w:proofErr w:type="gramStart"/>
      <w:r w:rsidRPr="00B95548">
        <w:rPr>
          <w:rFonts w:cs="Arial"/>
          <w:sz w:val="20"/>
        </w:rPr>
        <w:t>dissemination</w:t>
      </w:r>
      <w:proofErr w:type="gramEnd"/>
    </w:p>
    <w:p w14:paraId="235371A8" w14:textId="7047C29B" w:rsidR="00B95548" w:rsidRPr="00B95548" w:rsidRDefault="00B95548" w:rsidP="00C13F26">
      <w:pPr>
        <w:pStyle w:val="ListParagraph"/>
        <w:numPr>
          <w:ilvl w:val="0"/>
          <w:numId w:val="20"/>
        </w:numPr>
        <w:tabs>
          <w:tab w:val="left" w:pos="1134"/>
        </w:tabs>
        <w:rPr>
          <w:rFonts w:cs="Arial"/>
          <w:sz w:val="20"/>
        </w:rPr>
      </w:pPr>
      <w:r w:rsidRPr="00B95548">
        <w:rPr>
          <w:rFonts w:cs="Arial"/>
          <w:sz w:val="20"/>
        </w:rPr>
        <w:t xml:space="preserve">assist </w:t>
      </w:r>
      <w:r w:rsidR="004E6444">
        <w:rPr>
          <w:rFonts w:cs="Arial"/>
          <w:sz w:val="20"/>
        </w:rPr>
        <w:t>candidates</w:t>
      </w:r>
      <w:r w:rsidRPr="00B95548">
        <w:rPr>
          <w:rFonts w:cs="Arial"/>
          <w:sz w:val="20"/>
        </w:rPr>
        <w:t xml:space="preserve"> to develop research capabilities, knowledge of the field, and skills more broadly valuable in employment (e</w:t>
      </w:r>
      <w:r w:rsidR="00A27ABE">
        <w:rPr>
          <w:rFonts w:cs="Arial"/>
          <w:sz w:val="20"/>
        </w:rPr>
        <w:t>.</w:t>
      </w:r>
      <w:r w:rsidRPr="00B95548">
        <w:rPr>
          <w:rFonts w:cs="Arial"/>
          <w:sz w:val="20"/>
        </w:rPr>
        <w:t>g</w:t>
      </w:r>
      <w:r w:rsidR="00A27ABE">
        <w:rPr>
          <w:rFonts w:cs="Arial"/>
          <w:sz w:val="20"/>
        </w:rPr>
        <w:t>.</w:t>
      </w:r>
      <w:r w:rsidRPr="00B95548">
        <w:rPr>
          <w:rFonts w:cs="Arial"/>
          <w:sz w:val="20"/>
        </w:rPr>
        <w:t>, writing and editing, problem solving, time management, use of software tools, etc</w:t>
      </w:r>
      <w:r w:rsidR="00A27ABE">
        <w:rPr>
          <w:rFonts w:cs="Arial"/>
          <w:sz w:val="20"/>
        </w:rPr>
        <w:t>.</w:t>
      </w:r>
      <w:r w:rsidRPr="00B95548">
        <w:rPr>
          <w:rFonts w:cs="Arial"/>
          <w:sz w:val="20"/>
        </w:rPr>
        <w:t>)</w:t>
      </w:r>
    </w:p>
    <w:p w14:paraId="235371AA" w14:textId="22413569" w:rsidR="00B95548" w:rsidRDefault="00B95548" w:rsidP="00C13F26">
      <w:pPr>
        <w:pStyle w:val="ListParagraph"/>
        <w:numPr>
          <w:ilvl w:val="0"/>
          <w:numId w:val="20"/>
        </w:numPr>
        <w:tabs>
          <w:tab w:val="left" w:pos="1134"/>
        </w:tabs>
        <w:rPr>
          <w:rFonts w:cs="Arial"/>
          <w:sz w:val="20"/>
        </w:rPr>
      </w:pPr>
      <w:r w:rsidRPr="00B95548">
        <w:rPr>
          <w:rFonts w:cs="Arial"/>
          <w:sz w:val="20"/>
        </w:rPr>
        <w:t xml:space="preserve">assist the </w:t>
      </w:r>
      <w:r w:rsidR="004E6444">
        <w:rPr>
          <w:rFonts w:cs="Arial"/>
          <w:sz w:val="20"/>
        </w:rPr>
        <w:t>candidate</w:t>
      </w:r>
      <w:r w:rsidRPr="00B95548">
        <w:rPr>
          <w:rFonts w:cs="Arial"/>
          <w:sz w:val="20"/>
        </w:rPr>
        <w:t xml:space="preserve"> to prepare and defend their research paper at their confirmation seminar, and assist in the assessment of the </w:t>
      </w:r>
      <w:proofErr w:type="gramStart"/>
      <w:r w:rsidRPr="00B95548">
        <w:rPr>
          <w:rFonts w:cs="Arial"/>
          <w:sz w:val="20"/>
        </w:rPr>
        <w:t>seminar</w:t>
      </w:r>
      <w:proofErr w:type="gramEnd"/>
    </w:p>
    <w:p w14:paraId="54BAB672" w14:textId="0ADC1888" w:rsidR="006043D2" w:rsidRPr="00B95548" w:rsidRDefault="006043D2" w:rsidP="00C13F26">
      <w:pPr>
        <w:pStyle w:val="ListParagraph"/>
        <w:numPr>
          <w:ilvl w:val="0"/>
          <w:numId w:val="20"/>
        </w:numPr>
        <w:tabs>
          <w:tab w:val="left" w:pos="1134"/>
        </w:tabs>
        <w:rPr>
          <w:rFonts w:cs="Arial"/>
          <w:sz w:val="20"/>
        </w:rPr>
      </w:pPr>
      <w:r>
        <w:rPr>
          <w:rFonts w:cs="Arial"/>
          <w:sz w:val="20"/>
        </w:rPr>
        <w:t>assist the</w:t>
      </w:r>
      <w:r w:rsidR="00A27ABE">
        <w:rPr>
          <w:rFonts w:cs="Arial"/>
          <w:sz w:val="20"/>
        </w:rPr>
        <w:t xml:space="preserve"> candidate to prepare </w:t>
      </w:r>
      <w:r>
        <w:rPr>
          <w:rFonts w:cs="Arial"/>
          <w:sz w:val="20"/>
        </w:rPr>
        <w:t>for the early candidature milestone and mid-candidature milestone</w:t>
      </w:r>
      <w:r>
        <w:rPr>
          <w:rFonts w:cs="Arial"/>
          <w:sz w:val="20"/>
        </w:rPr>
        <w:fldChar w:fldCharType="begin"/>
      </w:r>
      <w:r>
        <w:rPr>
          <w:rFonts w:cs="Arial"/>
          <w:sz w:val="20"/>
        </w:rPr>
        <w:instrText xml:space="preserve"> NOTEREF _Ref473024534 \f \h </w:instrText>
      </w:r>
      <w:r>
        <w:rPr>
          <w:rFonts w:cs="Arial"/>
          <w:sz w:val="20"/>
        </w:rPr>
      </w:r>
      <w:r>
        <w:rPr>
          <w:rFonts w:cs="Arial"/>
          <w:sz w:val="20"/>
        </w:rPr>
        <w:fldChar w:fldCharType="separate"/>
      </w:r>
      <w:r w:rsidR="00211B30" w:rsidRPr="00C80AEF">
        <w:rPr>
          <w:rStyle w:val="FootnoteReference"/>
        </w:rPr>
        <w:t>1</w:t>
      </w:r>
      <w:r>
        <w:rPr>
          <w:rFonts w:cs="Arial"/>
          <w:sz w:val="20"/>
        </w:rPr>
        <w:fldChar w:fldCharType="end"/>
      </w:r>
      <w:r>
        <w:rPr>
          <w:rFonts w:cs="Arial"/>
          <w:sz w:val="20"/>
        </w:rPr>
        <w:t xml:space="preserve"> or thesis and candidature review milestone</w:t>
      </w:r>
      <w:r>
        <w:rPr>
          <w:rFonts w:cs="Arial"/>
          <w:sz w:val="20"/>
        </w:rPr>
        <w:fldChar w:fldCharType="begin"/>
      </w:r>
      <w:r>
        <w:rPr>
          <w:rFonts w:cs="Arial"/>
          <w:sz w:val="20"/>
        </w:rPr>
        <w:instrText xml:space="preserve"> NOTEREF _Ref473024545 \f \h </w:instrText>
      </w:r>
      <w:r>
        <w:rPr>
          <w:rFonts w:cs="Arial"/>
          <w:sz w:val="20"/>
        </w:rPr>
      </w:r>
      <w:r>
        <w:rPr>
          <w:rFonts w:cs="Arial"/>
          <w:sz w:val="20"/>
        </w:rPr>
        <w:fldChar w:fldCharType="separate"/>
      </w:r>
      <w:r w:rsidR="00211B30" w:rsidRPr="00C80AEF">
        <w:rPr>
          <w:rStyle w:val="FootnoteReference"/>
        </w:rPr>
        <w:t>2</w:t>
      </w:r>
      <w:r>
        <w:rPr>
          <w:rFonts w:cs="Arial"/>
          <w:sz w:val="20"/>
        </w:rPr>
        <w:fldChar w:fldCharType="end"/>
      </w:r>
    </w:p>
    <w:p w14:paraId="235371AB" w14:textId="6421FEEA" w:rsidR="00B95548" w:rsidRPr="00B95548" w:rsidRDefault="00B95548" w:rsidP="00C13F26">
      <w:pPr>
        <w:pStyle w:val="ListParagraph"/>
        <w:numPr>
          <w:ilvl w:val="0"/>
          <w:numId w:val="20"/>
        </w:numPr>
        <w:tabs>
          <w:tab w:val="left" w:pos="1134"/>
        </w:tabs>
        <w:rPr>
          <w:rFonts w:cs="Arial"/>
          <w:sz w:val="20"/>
        </w:rPr>
      </w:pPr>
      <w:r w:rsidRPr="00B95548">
        <w:rPr>
          <w:rFonts w:cs="Arial"/>
          <w:sz w:val="20"/>
        </w:rPr>
        <w:t xml:space="preserve">assist the </w:t>
      </w:r>
      <w:r w:rsidR="004E6444">
        <w:rPr>
          <w:rFonts w:cs="Arial"/>
          <w:sz w:val="20"/>
        </w:rPr>
        <w:t>candidate</w:t>
      </w:r>
      <w:r w:rsidRPr="00B95548">
        <w:rPr>
          <w:rFonts w:cs="Arial"/>
          <w:sz w:val="20"/>
        </w:rPr>
        <w:t xml:space="preserve"> to publish during candidature</w:t>
      </w:r>
      <w:r w:rsidR="004E6444">
        <w:rPr>
          <w:rFonts w:cs="Arial"/>
          <w:sz w:val="20"/>
        </w:rPr>
        <w:t xml:space="preserve">, including meeting the requirement to have one output accepted for publication prior to submission of the thesis in the case of doctoral </w:t>
      </w:r>
      <w:proofErr w:type="gramStart"/>
      <w:r w:rsidR="004E6444">
        <w:rPr>
          <w:rFonts w:cs="Arial"/>
          <w:sz w:val="20"/>
        </w:rPr>
        <w:t>candidates</w:t>
      </w:r>
      <w:proofErr w:type="gramEnd"/>
    </w:p>
    <w:p w14:paraId="235371AC" w14:textId="419D4BC7" w:rsidR="00B95548" w:rsidRDefault="00B95548" w:rsidP="00C13F26">
      <w:pPr>
        <w:pStyle w:val="ListParagraph"/>
        <w:numPr>
          <w:ilvl w:val="0"/>
          <w:numId w:val="20"/>
        </w:numPr>
        <w:tabs>
          <w:tab w:val="left" w:pos="1134"/>
        </w:tabs>
        <w:rPr>
          <w:rFonts w:cs="Arial"/>
          <w:sz w:val="20"/>
        </w:rPr>
      </w:pPr>
      <w:r w:rsidRPr="00B95548">
        <w:rPr>
          <w:rFonts w:cs="Arial"/>
          <w:sz w:val="20"/>
        </w:rPr>
        <w:t>fulfil other University determined obligations with respect to supervision.</w:t>
      </w:r>
    </w:p>
    <w:p w14:paraId="6036684F" w14:textId="3151D409" w:rsidR="00A91427" w:rsidRDefault="00A91427" w:rsidP="00A91427">
      <w:pPr>
        <w:pStyle w:val="ListParagraph"/>
        <w:numPr>
          <w:ilvl w:val="0"/>
          <w:numId w:val="20"/>
        </w:numPr>
        <w:tabs>
          <w:tab w:val="left" w:pos="1134"/>
        </w:tabs>
        <w:rPr>
          <w:rFonts w:cs="Arial"/>
          <w:sz w:val="20"/>
        </w:rPr>
      </w:pPr>
      <w:r w:rsidRPr="00B95548">
        <w:rPr>
          <w:rFonts w:cs="Arial"/>
          <w:sz w:val="20"/>
        </w:rPr>
        <w:t xml:space="preserve">refer unresolved problems to the Head of Element in the first instance. </w:t>
      </w:r>
    </w:p>
    <w:p w14:paraId="6A1E05BE" w14:textId="3E3D5A05" w:rsidR="005A6A96" w:rsidRPr="00F67E1B" w:rsidRDefault="00A91427" w:rsidP="00F67E1B">
      <w:pPr>
        <w:pStyle w:val="ListParagraph"/>
        <w:numPr>
          <w:ilvl w:val="0"/>
          <w:numId w:val="20"/>
        </w:numPr>
        <w:tabs>
          <w:tab w:val="left" w:pos="1134"/>
        </w:tabs>
        <w:rPr>
          <w:rFonts w:cs="Arial"/>
          <w:sz w:val="20"/>
        </w:rPr>
      </w:pPr>
      <w:r>
        <w:rPr>
          <w:rFonts w:cs="Arial"/>
          <w:sz w:val="20"/>
        </w:rPr>
        <w:t>initiate proceedings to terminate candidature</w:t>
      </w:r>
      <w:r w:rsidRPr="00B95548">
        <w:rPr>
          <w:rFonts w:cs="Arial"/>
          <w:sz w:val="20"/>
        </w:rPr>
        <w:t xml:space="preserve"> </w:t>
      </w:r>
      <w:r>
        <w:rPr>
          <w:rFonts w:cs="Arial"/>
          <w:sz w:val="20"/>
        </w:rPr>
        <w:t>o</w:t>
      </w:r>
      <w:r w:rsidRPr="00B95548">
        <w:rPr>
          <w:rFonts w:cs="Arial"/>
          <w:sz w:val="20"/>
        </w:rPr>
        <w:t xml:space="preserve">nly </w:t>
      </w:r>
      <w:r>
        <w:rPr>
          <w:rFonts w:cs="Arial"/>
          <w:sz w:val="20"/>
        </w:rPr>
        <w:t xml:space="preserve">after all reasonable </w:t>
      </w:r>
      <w:r w:rsidRPr="00B95548">
        <w:rPr>
          <w:rFonts w:cs="Arial"/>
          <w:sz w:val="20"/>
        </w:rPr>
        <w:t xml:space="preserve">attempts to resolve problems have </w:t>
      </w:r>
      <w:proofErr w:type="gramStart"/>
      <w:r w:rsidRPr="00B95548">
        <w:rPr>
          <w:rFonts w:cs="Arial"/>
          <w:sz w:val="20"/>
        </w:rPr>
        <w:t>failed</w:t>
      </w:r>
      <w:proofErr w:type="gramEnd"/>
      <w:r w:rsidRPr="00B95548">
        <w:rPr>
          <w:rFonts w:cs="Arial"/>
          <w:sz w:val="20"/>
        </w:rPr>
        <w:t xml:space="preserve"> </w:t>
      </w:r>
    </w:p>
    <w:p w14:paraId="235371AE" w14:textId="77777777" w:rsidR="00B95548" w:rsidRPr="00B95548" w:rsidRDefault="00B95548" w:rsidP="00C13F26">
      <w:pPr>
        <w:numPr>
          <w:ilvl w:val="1"/>
          <w:numId w:val="2"/>
        </w:numPr>
        <w:tabs>
          <w:tab w:val="clear" w:pos="1146"/>
          <w:tab w:val="left" w:pos="1134"/>
        </w:tabs>
        <w:rPr>
          <w:rFonts w:cs="Arial"/>
          <w:b/>
          <w:sz w:val="20"/>
        </w:rPr>
      </w:pPr>
      <w:r w:rsidRPr="00B95548">
        <w:rPr>
          <w:rFonts w:cs="Arial"/>
          <w:b/>
          <w:sz w:val="20"/>
        </w:rPr>
        <w:t>End of Candidature</w:t>
      </w:r>
    </w:p>
    <w:p w14:paraId="235371AF" w14:textId="77777777" w:rsidR="00B95548" w:rsidRPr="00B95548" w:rsidRDefault="00B95548" w:rsidP="00B95548">
      <w:pPr>
        <w:tabs>
          <w:tab w:val="left" w:pos="1134"/>
        </w:tabs>
        <w:ind w:left="1146"/>
        <w:rPr>
          <w:rFonts w:cs="Arial"/>
          <w:sz w:val="20"/>
        </w:rPr>
      </w:pPr>
      <w:r w:rsidRPr="00B95548">
        <w:rPr>
          <w:rFonts w:cs="Arial"/>
          <w:sz w:val="20"/>
        </w:rPr>
        <w:t>It is the responsibility of the supervisors to:</w:t>
      </w:r>
    </w:p>
    <w:p w14:paraId="235371B0" w14:textId="0E41F060" w:rsidR="00B95548" w:rsidRPr="00B95548" w:rsidRDefault="00B95548" w:rsidP="00C13F26">
      <w:pPr>
        <w:pStyle w:val="ListParagraph"/>
        <w:numPr>
          <w:ilvl w:val="0"/>
          <w:numId w:val="19"/>
        </w:numPr>
        <w:tabs>
          <w:tab w:val="left" w:pos="1134"/>
        </w:tabs>
        <w:rPr>
          <w:rFonts w:cs="Arial"/>
          <w:sz w:val="20"/>
        </w:rPr>
      </w:pPr>
      <w:r w:rsidRPr="00B95548">
        <w:rPr>
          <w:rFonts w:cs="Arial"/>
          <w:sz w:val="20"/>
        </w:rPr>
        <w:t xml:space="preserve">at the time of submission, certify that the thesis is properly presented and is prima facie worthy of examination. Where such a certification cannot be given, advise the </w:t>
      </w:r>
      <w:r w:rsidR="004E6444">
        <w:rPr>
          <w:rFonts w:cs="Arial"/>
          <w:sz w:val="20"/>
        </w:rPr>
        <w:t>candidate</w:t>
      </w:r>
      <w:r w:rsidRPr="00B95548">
        <w:rPr>
          <w:rFonts w:cs="Arial"/>
          <w:sz w:val="20"/>
        </w:rPr>
        <w:t xml:space="preserve"> </w:t>
      </w:r>
      <w:proofErr w:type="gramStart"/>
      <w:r w:rsidRPr="00B95548">
        <w:rPr>
          <w:rFonts w:cs="Arial"/>
          <w:sz w:val="20"/>
        </w:rPr>
        <w:t>accordingly</w:t>
      </w:r>
      <w:proofErr w:type="gramEnd"/>
    </w:p>
    <w:p w14:paraId="235371B1" w14:textId="20E445B6" w:rsidR="00B95548" w:rsidRPr="00B95548" w:rsidRDefault="00B95548" w:rsidP="00C13F26">
      <w:pPr>
        <w:pStyle w:val="ListParagraph"/>
        <w:numPr>
          <w:ilvl w:val="0"/>
          <w:numId w:val="19"/>
        </w:numPr>
        <w:tabs>
          <w:tab w:val="left" w:pos="1134"/>
        </w:tabs>
        <w:rPr>
          <w:rFonts w:cs="Arial"/>
          <w:sz w:val="20"/>
        </w:rPr>
      </w:pPr>
      <w:r w:rsidRPr="00B95548">
        <w:rPr>
          <w:rFonts w:cs="Arial"/>
          <w:sz w:val="20"/>
        </w:rPr>
        <w:t xml:space="preserve">discuss possible examiners with the </w:t>
      </w:r>
      <w:r w:rsidR="004E6444">
        <w:rPr>
          <w:rFonts w:cs="Arial"/>
          <w:sz w:val="20"/>
        </w:rPr>
        <w:t>candidate</w:t>
      </w:r>
      <w:r w:rsidRPr="00B95548">
        <w:rPr>
          <w:rFonts w:cs="Arial"/>
          <w:sz w:val="20"/>
        </w:rPr>
        <w:t xml:space="preserve">. Following consultation with members of the supervisory team the principal supervisor </w:t>
      </w:r>
      <w:r w:rsidR="00581432">
        <w:rPr>
          <w:rFonts w:cs="Arial"/>
          <w:sz w:val="20"/>
        </w:rPr>
        <w:t xml:space="preserve">nominates to the HDR Convenor suitable examiners with appropriate credentials as per the requirements set out in the </w:t>
      </w:r>
      <w:r w:rsidR="00581432" w:rsidRPr="009A5F22">
        <w:rPr>
          <w:rFonts w:cs="Arial"/>
          <w:i/>
          <w:sz w:val="20"/>
        </w:rPr>
        <w:t xml:space="preserve">Higher Degree </w:t>
      </w:r>
      <w:r w:rsidR="0029205D">
        <w:rPr>
          <w:rFonts w:cs="Arial"/>
          <w:i/>
          <w:sz w:val="20"/>
        </w:rPr>
        <w:t xml:space="preserve">by </w:t>
      </w:r>
      <w:r w:rsidR="00581432" w:rsidRPr="009A5F22">
        <w:rPr>
          <w:rFonts w:cs="Arial"/>
          <w:i/>
          <w:sz w:val="20"/>
        </w:rPr>
        <w:t>Research Policy</w:t>
      </w:r>
      <w:r w:rsidR="00581432">
        <w:rPr>
          <w:rFonts w:cs="Arial"/>
          <w:sz w:val="20"/>
        </w:rPr>
        <w:t xml:space="preserve">. </w:t>
      </w:r>
    </w:p>
    <w:p w14:paraId="235371B2" w14:textId="4BA1E5FE" w:rsidR="00B95548" w:rsidRPr="00B95548" w:rsidRDefault="00B95548" w:rsidP="00C13F26">
      <w:pPr>
        <w:pStyle w:val="ListParagraph"/>
        <w:numPr>
          <w:ilvl w:val="0"/>
          <w:numId w:val="19"/>
        </w:numPr>
        <w:tabs>
          <w:tab w:val="left" w:pos="1134"/>
        </w:tabs>
        <w:rPr>
          <w:rFonts w:cs="Arial"/>
          <w:sz w:val="20"/>
        </w:rPr>
      </w:pPr>
      <w:r w:rsidRPr="00B95548">
        <w:rPr>
          <w:rFonts w:cs="Arial"/>
          <w:sz w:val="20"/>
        </w:rPr>
        <w:t xml:space="preserve">where necessary, advise the </w:t>
      </w:r>
      <w:r w:rsidR="004E6444">
        <w:rPr>
          <w:rFonts w:cs="Arial"/>
          <w:sz w:val="20"/>
        </w:rPr>
        <w:t>candidate</w:t>
      </w:r>
      <w:r w:rsidRPr="00B95548">
        <w:rPr>
          <w:rFonts w:cs="Arial"/>
          <w:sz w:val="20"/>
        </w:rPr>
        <w:t xml:space="preserve"> on responding to the examiners' </w:t>
      </w:r>
      <w:proofErr w:type="gramStart"/>
      <w:r w:rsidRPr="00B95548">
        <w:rPr>
          <w:rFonts w:cs="Arial"/>
          <w:sz w:val="20"/>
        </w:rPr>
        <w:t>recommendations</w:t>
      </w:r>
      <w:proofErr w:type="gramEnd"/>
    </w:p>
    <w:p w14:paraId="0F1E2CC6" w14:textId="4C074DFF" w:rsidR="004E6444" w:rsidRPr="00F67E1B" w:rsidRDefault="00B95548" w:rsidP="00F67E1B">
      <w:pPr>
        <w:pStyle w:val="ListParagraph"/>
        <w:numPr>
          <w:ilvl w:val="0"/>
          <w:numId w:val="19"/>
        </w:numPr>
        <w:tabs>
          <w:tab w:val="left" w:pos="1134"/>
        </w:tabs>
        <w:rPr>
          <w:rFonts w:cs="Arial"/>
          <w:sz w:val="20"/>
        </w:rPr>
      </w:pPr>
      <w:r w:rsidRPr="00B95548">
        <w:rPr>
          <w:rFonts w:cs="Arial"/>
          <w:sz w:val="20"/>
        </w:rPr>
        <w:t xml:space="preserve">support the career aspirations of the </w:t>
      </w:r>
      <w:r w:rsidR="004E6444">
        <w:rPr>
          <w:rFonts w:cs="Arial"/>
          <w:sz w:val="20"/>
        </w:rPr>
        <w:t>candidate</w:t>
      </w:r>
      <w:r w:rsidRPr="00B95548">
        <w:rPr>
          <w:rFonts w:cs="Arial"/>
          <w:sz w:val="20"/>
        </w:rPr>
        <w:t xml:space="preserve"> after completion of the thesis, </w:t>
      </w:r>
      <w:proofErr w:type="spellStart"/>
      <w:r w:rsidRPr="00B95548">
        <w:rPr>
          <w:rFonts w:cs="Arial"/>
          <w:sz w:val="20"/>
        </w:rPr>
        <w:t>through</w:t>
      </w:r>
      <w:proofErr w:type="spellEnd"/>
      <w:r w:rsidRPr="00B95548">
        <w:rPr>
          <w:rFonts w:cs="Arial"/>
          <w:sz w:val="20"/>
        </w:rPr>
        <w:t xml:space="preserve">, for example, provision of references, assistance with publications, facilitation with post-doctoral employment aspirations. </w:t>
      </w:r>
    </w:p>
    <w:p w14:paraId="235371B4" w14:textId="77777777" w:rsidR="00B95548" w:rsidRPr="008020CC" w:rsidRDefault="00B95548" w:rsidP="00C13F26">
      <w:pPr>
        <w:numPr>
          <w:ilvl w:val="1"/>
          <w:numId w:val="2"/>
        </w:numPr>
        <w:tabs>
          <w:tab w:val="clear" w:pos="1146"/>
          <w:tab w:val="left" w:pos="1134"/>
        </w:tabs>
        <w:rPr>
          <w:rFonts w:cs="Arial"/>
          <w:b/>
          <w:sz w:val="20"/>
        </w:rPr>
      </w:pPr>
      <w:r w:rsidRPr="008020CC">
        <w:rPr>
          <w:rFonts w:cs="Arial"/>
          <w:b/>
          <w:sz w:val="20"/>
        </w:rPr>
        <w:t>General</w:t>
      </w:r>
    </w:p>
    <w:p w14:paraId="235371B5" w14:textId="77777777" w:rsidR="00B95548" w:rsidRPr="008020CC" w:rsidRDefault="00B95548" w:rsidP="00B95548">
      <w:pPr>
        <w:tabs>
          <w:tab w:val="left" w:pos="1134"/>
        </w:tabs>
        <w:ind w:left="1146"/>
        <w:rPr>
          <w:rFonts w:cs="Arial"/>
          <w:sz w:val="20"/>
        </w:rPr>
      </w:pPr>
      <w:r w:rsidRPr="008020CC">
        <w:rPr>
          <w:rFonts w:cs="Arial"/>
          <w:sz w:val="20"/>
        </w:rPr>
        <w:lastRenderedPageBreak/>
        <w:t>It the responsibility of the supervisors to:</w:t>
      </w:r>
    </w:p>
    <w:p w14:paraId="235371B8" w14:textId="12569287" w:rsidR="00B95548" w:rsidRPr="008020CC" w:rsidRDefault="00B95548" w:rsidP="00C13F26">
      <w:pPr>
        <w:pStyle w:val="ListParagraph"/>
        <w:numPr>
          <w:ilvl w:val="0"/>
          <w:numId w:val="18"/>
        </w:numPr>
        <w:tabs>
          <w:tab w:val="left" w:pos="1134"/>
        </w:tabs>
        <w:rPr>
          <w:rFonts w:cs="Arial"/>
          <w:sz w:val="20"/>
        </w:rPr>
      </w:pPr>
      <w:r w:rsidRPr="008020CC">
        <w:rPr>
          <w:rFonts w:cs="Arial"/>
          <w:sz w:val="20"/>
        </w:rPr>
        <w:t xml:space="preserve">be aware of </w:t>
      </w:r>
      <w:proofErr w:type="gramStart"/>
      <w:r w:rsidRPr="008020CC">
        <w:rPr>
          <w:rFonts w:cs="Arial"/>
          <w:sz w:val="20"/>
        </w:rPr>
        <w:t>problem solving</w:t>
      </w:r>
      <w:proofErr w:type="gramEnd"/>
      <w:r w:rsidRPr="008020CC">
        <w:rPr>
          <w:rFonts w:cs="Arial"/>
          <w:sz w:val="20"/>
        </w:rPr>
        <w:t xml:space="preserve"> mechanisms and available support services should problems arise during candidature and ensure that the Head of Element and Dean</w:t>
      </w:r>
      <w:r w:rsidR="00CC3F24" w:rsidRPr="008020CC">
        <w:rPr>
          <w:rFonts w:cs="Arial"/>
          <w:sz w:val="20"/>
        </w:rPr>
        <w:t xml:space="preserve"> (Research)</w:t>
      </w:r>
      <w:r w:rsidRPr="008020CC">
        <w:rPr>
          <w:rFonts w:cs="Arial"/>
          <w:sz w:val="20"/>
        </w:rPr>
        <w:t xml:space="preserve"> are kept informed as necessary</w:t>
      </w:r>
    </w:p>
    <w:p w14:paraId="235371BA" w14:textId="24693336" w:rsidR="00B95548" w:rsidRPr="008020CC" w:rsidRDefault="00B95548" w:rsidP="00F67E1B">
      <w:pPr>
        <w:pStyle w:val="ListParagraph"/>
        <w:numPr>
          <w:ilvl w:val="0"/>
          <w:numId w:val="18"/>
        </w:numPr>
        <w:tabs>
          <w:tab w:val="left" w:pos="1134"/>
        </w:tabs>
        <w:rPr>
          <w:rFonts w:cs="Arial"/>
          <w:sz w:val="20"/>
        </w:rPr>
      </w:pPr>
      <w:r w:rsidRPr="008020CC">
        <w:rPr>
          <w:rFonts w:cs="Arial"/>
          <w:sz w:val="20"/>
        </w:rPr>
        <w:t xml:space="preserve">encourage collegial, supportive relationships that respect the conventional constraints of professional practice governing relations between </w:t>
      </w:r>
      <w:r w:rsidR="004E6444" w:rsidRPr="008020CC">
        <w:rPr>
          <w:rFonts w:cs="Arial"/>
          <w:sz w:val="20"/>
        </w:rPr>
        <w:t xml:space="preserve">candidate and a supervisor. </w:t>
      </w:r>
    </w:p>
    <w:p w14:paraId="235371BE" w14:textId="04CD7FCF" w:rsidR="00E31309" w:rsidRPr="00C600E6" w:rsidRDefault="0029205D" w:rsidP="00C600E6">
      <w:pPr>
        <w:ind w:left="0"/>
        <w:rPr>
          <w:rFonts w:cs="Arial"/>
          <w:sz w:val="20"/>
        </w:rPr>
      </w:pPr>
      <w:r>
        <w:rPr>
          <w:rFonts w:cs="Arial"/>
          <w:noProof/>
          <w:sz w:val="20"/>
        </w:rPr>
        <w:pict w14:anchorId="2BB61EEF">
          <v:rect id="_x0000_i1033" alt="" style="width:476.25pt;height:1pt;mso-width-percent:0;mso-height-percent:0;mso-width-percent:0;mso-height-percent:0" o:hralign="center" o:hrstd="t" o:hrnoshade="t" o:hr="t" fillcolor="#bfbfbf [2412]" stroked="f"/>
        </w:pict>
      </w:r>
    </w:p>
    <w:p w14:paraId="235371BF" w14:textId="7F00E878" w:rsidR="00E31309" w:rsidRPr="00B34D13" w:rsidRDefault="00B95548" w:rsidP="00C13F26">
      <w:pPr>
        <w:numPr>
          <w:ilvl w:val="0"/>
          <w:numId w:val="2"/>
        </w:numPr>
        <w:spacing w:before="100" w:beforeAutospacing="1" w:after="240"/>
        <w:rPr>
          <w:rFonts w:cs="Arial"/>
          <w:b/>
          <w:caps/>
          <w:sz w:val="24"/>
          <w:szCs w:val="24"/>
        </w:rPr>
      </w:pPr>
      <w:bookmarkStart w:id="11" w:name="responsibilitiesstudent"/>
      <w:bookmarkEnd w:id="11"/>
      <w:r w:rsidRPr="00B95548">
        <w:rPr>
          <w:b/>
          <w:caps/>
          <w:sz w:val="24"/>
          <w:szCs w:val="24"/>
        </w:rPr>
        <w:t xml:space="preserve">Responsibilities of the </w:t>
      </w:r>
      <w:r w:rsidR="005B4AB9">
        <w:rPr>
          <w:b/>
          <w:caps/>
          <w:sz w:val="24"/>
          <w:szCs w:val="24"/>
        </w:rPr>
        <w:t>CANDIDATE</w:t>
      </w:r>
    </w:p>
    <w:p w14:paraId="235371C0" w14:textId="57CFFF2E" w:rsidR="00E31309" w:rsidRPr="00A62490" w:rsidRDefault="00B95548" w:rsidP="00920B0E">
      <w:pPr>
        <w:rPr>
          <w:rFonts w:cs="Arial"/>
          <w:sz w:val="20"/>
        </w:rPr>
      </w:pPr>
      <w:r w:rsidRPr="00B95548">
        <w:rPr>
          <w:rFonts w:cs="Arial"/>
          <w:sz w:val="20"/>
        </w:rPr>
        <w:t>Quality supervision arises from the positive interaction between supervisors and</w:t>
      </w:r>
      <w:r w:rsidR="005B4AB9">
        <w:rPr>
          <w:rFonts w:cs="Arial"/>
          <w:sz w:val="20"/>
        </w:rPr>
        <w:t xml:space="preserve"> candidate</w:t>
      </w:r>
      <w:r w:rsidRPr="00B95548">
        <w:rPr>
          <w:rFonts w:cs="Arial"/>
          <w:sz w:val="20"/>
        </w:rPr>
        <w:t xml:space="preserve">. Within this interaction it is possible to identify </w:t>
      </w:r>
      <w:proofErr w:type="gramStart"/>
      <w:r w:rsidRPr="00B95548">
        <w:rPr>
          <w:rFonts w:cs="Arial"/>
          <w:sz w:val="20"/>
        </w:rPr>
        <w:t>a number of</w:t>
      </w:r>
      <w:proofErr w:type="gramEnd"/>
      <w:r w:rsidRPr="00B95548">
        <w:rPr>
          <w:rFonts w:cs="Arial"/>
          <w:sz w:val="20"/>
        </w:rPr>
        <w:t xml:space="preserve"> responsibilities of the </w:t>
      </w:r>
      <w:r w:rsidR="005B4AB9">
        <w:rPr>
          <w:rFonts w:cs="Arial"/>
          <w:sz w:val="20"/>
        </w:rPr>
        <w:t>candidate</w:t>
      </w:r>
      <w:r w:rsidRPr="00B95548">
        <w:rPr>
          <w:rFonts w:cs="Arial"/>
          <w:sz w:val="20"/>
        </w:rPr>
        <w:t>. These responsibilities vary depending on the stage of candidature, although in practice these discrete stages may overlap.</w:t>
      </w:r>
    </w:p>
    <w:p w14:paraId="235371C2" w14:textId="77777777" w:rsidR="00382BC4" w:rsidRPr="00382BC4" w:rsidRDefault="00382BC4" w:rsidP="00C13F26">
      <w:pPr>
        <w:numPr>
          <w:ilvl w:val="1"/>
          <w:numId w:val="2"/>
        </w:numPr>
        <w:tabs>
          <w:tab w:val="clear" w:pos="1146"/>
          <w:tab w:val="left" w:pos="1134"/>
        </w:tabs>
        <w:rPr>
          <w:rFonts w:cs="Arial"/>
          <w:b/>
          <w:sz w:val="20"/>
        </w:rPr>
      </w:pPr>
      <w:r w:rsidRPr="00382BC4">
        <w:rPr>
          <w:rFonts w:cs="Arial"/>
          <w:b/>
          <w:sz w:val="20"/>
        </w:rPr>
        <w:t>Before Candidature</w:t>
      </w:r>
    </w:p>
    <w:p w14:paraId="235371C3" w14:textId="77777777" w:rsidR="00382BC4" w:rsidRPr="00382BC4" w:rsidRDefault="00382BC4" w:rsidP="00382BC4">
      <w:pPr>
        <w:tabs>
          <w:tab w:val="left" w:pos="1134"/>
        </w:tabs>
        <w:ind w:left="1146"/>
        <w:rPr>
          <w:rFonts w:cs="Arial"/>
          <w:sz w:val="20"/>
        </w:rPr>
      </w:pPr>
      <w:r w:rsidRPr="00382BC4">
        <w:rPr>
          <w:rFonts w:cs="Arial"/>
          <w:sz w:val="20"/>
        </w:rPr>
        <w:t>It is the responsibility of the applicant to:</w:t>
      </w:r>
    </w:p>
    <w:p w14:paraId="235371C4" w14:textId="7DE602DC" w:rsidR="00382BC4" w:rsidRPr="00382BC4" w:rsidRDefault="00382BC4" w:rsidP="00C13F26">
      <w:pPr>
        <w:pStyle w:val="ListParagraph"/>
        <w:numPr>
          <w:ilvl w:val="0"/>
          <w:numId w:val="24"/>
        </w:numPr>
        <w:tabs>
          <w:tab w:val="left" w:pos="1134"/>
        </w:tabs>
        <w:rPr>
          <w:rFonts w:cs="Arial"/>
          <w:sz w:val="20"/>
        </w:rPr>
      </w:pPr>
      <w:r w:rsidRPr="00382BC4">
        <w:rPr>
          <w:rFonts w:cs="Arial"/>
          <w:sz w:val="20"/>
        </w:rPr>
        <w:t xml:space="preserve">play an informed part in the process of the selection and appointment of the supervisors. Where possible, intending applicants are encouraged to consult with staff members who may be able to supervise the proposed research topic, before </w:t>
      </w:r>
      <w:proofErr w:type="gramStart"/>
      <w:r w:rsidRPr="00382BC4">
        <w:rPr>
          <w:rFonts w:cs="Arial"/>
          <w:sz w:val="20"/>
        </w:rPr>
        <w:t>submitting an application</w:t>
      </w:r>
      <w:proofErr w:type="gramEnd"/>
      <w:r w:rsidRPr="00382BC4">
        <w:rPr>
          <w:rFonts w:cs="Arial"/>
          <w:sz w:val="20"/>
        </w:rPr>
        <w:t xml:space="preserve">. Preliminary discussions of this nature often assist applicants to focus their intended research topic and achieve a match with the academic </w:t>
      </w:r>
      <w:r w:rsidR="005B4AB9">
        <w:rPr>
          <w:rFonts w:cs="Arial"/>
          <w:sz w:val="20"/>
        </w:rPr>
        <w:t xml:space="preserve">expertise </w:t>
      </w:r>
      <w:r w:rsidRPr="00382BC4">
        <w:rPr>
          <w:rFonts w:cs="Arial"/>
          <w:sz w:val="20"/>
        </w:rPr>
        <w:t xml:space="preserve">of a potential supervisor. </w:t>
      </w:r>
    </w:p>
    <w:p w14:paraId="235371C5" w14:textId="77777777" w:rsidR="00382BC4" w:rsidRPr="00382BC4" w:rsidRDefault="00382BC4" w:rsidP="00C13F26">
      <w:pPr>
        <w:numPr>
          <w:ilvl w:val="1"/>
          <w:numId w:val="2"/>
        </w:numPr>
        <w:tabs>
          <w:tab w:val="clear" w:pos="1146"/>
          <w:tab w:val="left" w:pos="1134"/>
        </w:tabs>
        <w:rPr>
          <w:rFonts w:cs="Arial"/>
          <w:b/>
          <w:sz w:val="20"/>
        </w:rPr>
      </w:pPr>
      <w:r w:rsidRPr="00382BC4">
        <w:rPr>
          <w:rFonts w:cs="Arial"/>
          <w:b/>
          <w:sz w:val="20"/>
        </w:rPr>
        <w:t>Early in Candidature</w:t>
      </w:r>
    </w:p>
    <w:p w14:paraId="235371C6" w14:textId="3C1AEB01" w:rsidR="00382BC4" w:rsidRPr="00382BC4" w:rsidRDefault="00382BC4" w:rsidP="00382BC4">
      <w:pPr>
        <w:tabs>
          <w:tab w:val="left" w:pos="1134"/>
        </w:tabs>
        <w:ind w:left="1146"/>
        <w:rPr>
          <w:rFonts w:cs="Arial"/>
          <w:sz w:val="20"/>
        </w:rPr>
      </w:pPr>
      <w:r w:rsidRPr="00382BC4">
        <w:rPr>
          <w:rFonts w:cs="Arial"/>
          <w:sz w:val="20"/>
        </w:rPr>
        <w:t xml:space="preserve">It is the responsibility of the </w:t>
      </w:r>
      <w:r w:rsidR="005B4AB9">
        <w:rPr>
          <w:rFonts w:cs="Arial"/>
          <w:sz w:val="20"/>
        </w:rPr>
        <w:t>candidate</w:t>
      </w:r>
      <w:r w:rsidRPr="00382BC4">
        <w:rPr>
          <w:rFonts w:cs="Arial"/>
          <w:sz w:val="20"/>
        </w:rPr>
        <w:t xml:space="preserve"> to:</w:t>
      </w:r>
    </w:p>
    <w:p w14:paraId="235371C7" w14:textId="77777777" w:rsidR="00382BC4" w:rsidRPr="00382BC4" w:rsidRDefault="00382BC4" w:rsidP="00C13F26">
      <w:pPr>
        <w:pStyle w:val="ListParagraph"/>
        <w:numPr>
          <w:ilvl w:val="0"/>
          <w:numId w:val="25"/>
        </w:numPr>
        <w:tabs>
          <w:tab w:val="left" w:pos="1134"/>
        </w:tabs>
        <w:rPr>
          <w:rFonts w:cs="Arial"/>
          <w:sz w:val="20"/>
        </w:rPr>
      </w:pPr>
      <w:r w:rsidRPr="00382BC4">
        <w:rPr>
          <w:rFonts w:cs="Arial"/>
          <w:sz w:val="20"/>
        </w:rPr>
        <w:t xml:space="preserve">become familiar with, and abide by, University policies and procedures pertaining to the research program, and higher degree research studies in </w:t>
      </w:r>
      <w:proofErr w:type="gramStart"/>
      <w:r w:rsidRPr="00382BC4">
        <w:rPr>
          <w:rFonts w:cs="Arial"/>
          <w:sz w:val="20"/>
        </w:rPr>
        <w:t>general</w:t>
      </w:r>
      <w:proofErr w:type="gramEnd"/>
    </w:p>
    <w:p w14:paraId="235371C8" w14:textId="730A799C" w:rsidR="00382BC4" w:rsidRPr="00382BC4" w:rsidRDefault="00382BC4" w:rsidP="00C13F26">
      <w:pPr>
        <w:pStyle w:val="ListParagraph"/>
        <w:numPr>
          <w:ilvl w:val="0"/>
          <w:numId w:val="25"/>
        </w:numPr>
        <w:tabs>
          <w:tab w:val="left" w:pos="1134"/>
        </w:tabs>
        <w:rPr>
          <w:rFonts w:cs="Arial"/>
          <w:sz w:val="20"/>
        </w:rPr>
      </w:pPr>
      <w:r w:rsidRPr="00382BC4">
        <w:rPr>
          <w:rFonts w:cs="Arial"/>
          <w:sz w:val="20"/>
        </w:rPr>
        <w:t xml:space="preserve">complete </w:t>
      </w:r>
      <w:r w:rsidR="00BC2901">
        <w:rPr>
          <w:rFonts w:cs="Arial"/>
          <w:sz w:val="20"/>
        </w:rPr>
        <w:t xml:space="preserve">the Griffith Graduate Research School </w:t>
      </w:r>
      <w:r w:rsidRPr="00382BC4">
        <w:rPr>
          <w:rFonts w:cs="Arial"/>
          <w:sz w:val="20"/>
        </w:rPr>
        <w:t xml:space="preserve">HDR </w:t>
      </w:r>
      <w:r w:rsidR="004E781E">
        <w:rPr>
          <w:rFonts w:cs="Arial"/>
          <w:sz w:val="20"/>
        </w:rPr>
        <w:t>Orientation</w:t>
      </w:r>
      <w:r w:rsidR="004E781E" w:rsidRPr="00382BC4">
        <w:rPr>
          <w:rFonts w:cs="Arial"/>
          <w:sz w:val="20"/>
        </w:rPr>
        <w:t xml:space="preserve"> </w:t>
      </w:r>
      <w:r w:rsidRPr="00382BC4">
        <w:rPr>
          <w:rFonts w:cs="Arial"/>
          <w:sz w:val="20"/>
        </w:rPr>
        <w:t>Program</w:t>
      </w:r>
    </w:p>
    <w:p w14:paraId="235371C9" w14:textId="77777777" w:rsidR="00382BC4" w:rsidRPr="00382BC4" w:rsidRDefault="00382BC4" w:rsidP="00C13F26">
      <w:pPr>
        <w:pStyle w:val="ListParagraph"/>
        <w:numPr>
          <w:ilvl w:val="0"/>
          <w:numId w:val="25"/>
        </w:numPr>
        <w:tabs>
          <w:tab w:val="left" w:pos="1134"/>
        </w:tabs>
        <w:rPr>
          <w:rFonts w:cs="Arial"/>
          <w:sz w:val="20"/>
        </w:rPr>
      </w:pPr>
      <w:r w:rsidRPr="00382BC4">
        <w:rPr>
          <w:rFonts w:cs="Arial"/>
          <w:sz w:val="20"/>
        </w:rPr>
        <w:t xml:space="preserve">clarify with the supervisory team mutual expectations concerning supervision and the shared responsibilities of the supervisory </w:t>
      </w:r>
      <w:proofErr w:type="gramStart"/>
      <w:r w:rsidRPr="00382BC4">
        <w:rPr>
          <w:rFonts w:cs="Arial"/>
          <w:sz w:val="20"/>
        </w:rPr>
        <w:t>team</w:t>
      </w:r>
      <w:proofErr w:type="gramEnd"/>
    </w:p>
    <w:p w14:paraId="235371CA" w14:textId="77777777" w:rsidR="00382BC4" w:rsidRPr="00382BC4" w:rsidRDefault="00382BC4" w:rsidP="00C13F26">
      <w:pPr>
        <w:pStyle w:val="ListParagraph"/>
        <w:numPr>
          <w:ilvl w:val="0"/>
          <w:numId w:val="25"/>
        </w:numPr>
        <w:tabs>
          <w:tab w:val="left" w:pos="1134"/>
        </w:tabs>
        <w:rPr>
          <w:rFonts w:cs="Arial"/>
          <w:sz w:val="20"/>
        </w:rPr>
      </w:pPr>
      <w:r w:rsidRPr="00382BC4">
        <w:rPr>
          <w:rFonts w:cs="Arial"/>
          <w:sz w:val="20"/>
        </w:rPr>
        <w:t xml:space="preserve">discuss with the supervisors the type of guidance and comment that would be most helpful and establish, and adhere to agreed methods of working </w:t>
      </w:r>
      <w:proofErr w:type="gramStart"/>
      <w:r w:rsidRPr="00382BC4">
        <w:rPr>
          <w:rFonts w:cs="Arial"/>
          <w:sz w:val="20"/>
        </w:rPr>
        <w:t>together</w:t>
      </w:r>
      <w:proofErr w:type="gramEnd"/>
    </w:p>
    <w:p w14:paraId="235371CB" w14:textId="77777777" w:rsidR="00382BC4" w:rsidRPr="00382BC4" w:rsidRDefault="00382BC4" w:rsidP="00C13F26">
      <w:pPr>
        <w:pStyle w:val="ListParagraph"/>
        <w:numPr>
          <w:ilvl w:val="0"/>
          <w:numId w:val="25"/>
        </w:numPr>
        <w:tabs>
          <w:tab w:val="left" w:pos="1134"/>
        </w:tabs>
        <w:rPr>
          <w:rFonts w:cs="Arial"/>
          <w:sz w:val="20"/>
        </w:rPr>
      </w:pPr>
      <w:r w:rsidRPr="00382BC4">
        <w:rPr>
          <w:rFonts w:cs="Arial"/>
          <w:sz w:val="20"/>
        </w:rPr>
        <w:t xml:space="preserve">discuss and maintain a mutually agreed schedule of meetings to ensure regular </w:t>
      </w:r>
      <w:proofErr w:type="gramStart"/>
      <w:r w:rsidRPr="00382BC4">
        <w:rPr>
          <w:rFonts w:cs="Arial"/>
          <w:sz w:val="20"/>
        </w:rPr>
        <w:t>contact</w:t>
      </w:r>
      <w:proofErr w:type="gramEnd"/>
    </w:p>
    <w:p w14:paraId="235371CC" w14:textId="77777777" w:rsidR="00382BC4" w:rsidRPr="00382BC4" w:rsidRDefault="00382BC4" w:rsidP="00C13F26">
      <w:pPr>
        <w:pStyle w:val="ListParagraph"/>
        <w:numPr>
          <w:ilvl w:val="0"/>
          <w:numId w:val="25"/>
        </w:numPr>
        <w:tabs>
          <w:tab w:val="left" w:pos="1134"/>
        </w:tabs>
        <w:rPr>
          <w:rFonts w:cs="Arial"/>
          <w:sz w:val="20"/>
        </w:rPr>
      </w:pPr>
      <w:r w:rsidRPr="00382BC4">
        <w:rPr>
          <w:rFonts w:cs="Arial"/>
          <w:sz w:val="20"/>
        </w:rPr>
        <w:t xml:space="preserve">develop, plan, and structure a realistic program of study and research with the assistance and advice of the supervisory team. This will include selection of an appropriate topic that will lead to the timely submission of a quality thesis for </w:t>
      </w:r>
      <w:proofErr w:type="gramStart"/>
      <w:r w:rsidRPr="00382BC4">
        <w:rPr>
          <w:rFonts w:cs="Arial"/>
          <w:sz w:val="20"/>
        </w:rPr>
        <w:t>examination</w:t>
      </w:r>
      <w:proofErr w:type="gramEnd"/>
    </w:p>
    <w:p w14:paraId="235371CD" w14:textId="77777777" w:rsidR="00382BC4" w:rsidRPr="00382BC4" w:rsidRDefault="00382BC4" w:rsidP="00C13F26">
      <w:pPr>
        <w:pStyle w:val="ListParagraph"/>
        <w:numPr>
          <w:ilvl w:val="0"/>
          <w:numId w:val="25"/>
        </w:numPr>
        <w:tabs>
          <w:tab w:val="left" w:pos="1134"/>
        </w:tabs>
        <w:rPr>
          <w:rFonts w:cs="Arial"/>
          <w:sz w:val="20"/>
        </w:rPr>
      </w:pPr>
      <w:r w:rsidRPr="00382BC4">
        <w:rPr>
          <w:rFonts w:cs="Arial"/>
          <w:sz w:val="20"/>
        </w:rPr>
        <w:t xml:space="preserve">with the assistance of the supervisors, obtain ethical clearance if required and notify the supervisors of any intellectual property issues; negotiate with the </w:t>
      </w:r>
      <w:proofErr w:type="gramStart"/>
      <w:r w:rsidRPr="00382BC4">
        <w:rPr>
          <w:rFonts w:cs="Arial"/>
          <w:sz w:val="20"/>
        </w:rPr>
        <w:t>supervisors</w:t>
      </w:r>
      <w:proofErr w:type="gramEnd"/>
      <w:r w:rsidRPr="00382BC4">
        <w:rPr>
          <w:rFonts w:cs="Arial"/>
          <w:sz w:val="20"/>
        </w:rPr>
        <w:t xml:space="preserve"> appropriate recognition of contribution to any joint publications that may arise during and after the research project</w:t>
      </w:r>
    </w:p>
    <w:p w14:paraId="235371CE" w14:textId="77777777" w:rsidR="00382BC4" w:rsidRPr="00382BC4" w:rsidRDefault="00382BC4" w:rsidP="00C13F26">
      <w:pPr>
        <w:pStyle w:val="ListParagraph"/>
        <w:numPr>
          <w:ilvl w:val="0"/>
          <w:numId w:val="25"/>
        </w:numPr>
        <w:tabs>
          <w:tab w:val="left" w:pos="1134"/>
        </w:tabs>
        <w:rPr>
          <w:rFonts w:cs="Arial"/>
          <w:sz w:val="20"/>
        </w:rPr>
      </w:pPr>
      <w:r w:rsidRPr="00382BC4">
        <w:rPr>
          <w:rFonts w:cs="Arial"/>
          <w:sz w:val="20"/>
        </w:rPr>
        <w:t xml:space="preserve">assist the supervisors and the University to identify distinctive needs including needs related to cultural difference, gender, </w:t>
      </w:r>
      <w:proofErr w:type="gramStart"/>
      <w:r w:rsidRPr="00382BC4">
        <w:rPr>
          <w:rFonts w:cs="Arial"/>
          <w:sz w:val="20"/>
        </w:rPr>
        <w:t>disabilities</w:t>
      </w:r>
      <w:proofErr w:type="gramEnd"/>
      <w:r w:rsidRPr="00382BC4">
        <w:rPr>
          <w:rFonts w:cs="Arial"/>
          <w:sz w:val="20"/>
        </w:rPr>
        <w:t xml:space="preserve"> and other equity backgrounds and to recommend appropriate support measures.</w:t>
      </w:r>
    </w:p>
    <w:p w14:paraId="235371CF" w14:textId="77777777" w:rsidR="00382BC4" w:rsidRPr="00382BC4" w:rsidRDefault="00382BC4" w:rsidP="00C13F26">
      <w:pPr>
        <w:numPr>
          <w:ilvl w:val="1"/>
          <w:numId w:val="2"/>
        </w:numPr>
        <w:tabs>
          <w:tab w:val="clear" w:pos="1146"/>
          <w:tab w:val="left" w:pos="1134"/>
        </w:tabs>
        <w:rPr>
          <w:rFonts w:cs="Arial"/>
          <w:b/>
          <w:sz w:val="20"/>
        </w:rPr>
      </w:pPr>
      <w:r w:rsidRPr="00382BC4">
        <w:rPr>
          <w:rFonts w:cs="Arial"/>
          <w:b/>
          <w:sz w:val="20"/>
        </w:rPr>
        <w:t>During Candidature</w:t>
      </w:r>
    </w:p>
    <w:p w14:paraId="235371D0" w14:textId="16A18364" w:rsidR="00382BC4" w:rsidRPr="00382BC4" w:rsidRDefault="00382BC4" w:rsidP="00382BC4">
      <w:pPr>
        <w:tabs>
          <w:tab w:val="left" w:pos="1134"/>
        </w:tabs>
        <w:ind w:left="1146"/>
        <w:rPr>
          <w:rFonts w:cs="Arial"/>
          <w:sz w:val="20"/>
        </w:rPr>
      </w:pPr>
      <w:r w:rsidRPr="00382BC4">
        <w:rPr>
          <w:rFonts w:cs="Arial"/>
          <w:sz w:val="20"/>
        </w:rPr>
        <w:t>It is the responsibility of the</w:t>
      </w:r>
      <w:r w:rsidR="005B4AB9">
        <w:rPr>
          <w:rFonts w:cs="Arial"/>
          <w:sz w:val="20"/>
        </w:rPr>
        <w:t xml:space="preserve"> candidate</w:t>
      </w:r>
      <w:r w:rsidRPr="00382BC4">
        <w:rPr>
          <w:rFonts w:cs="Arial"/>
          <w:sz w:val="20"/>
        </w:rPr>
        <w:t xml:space="preserve"> to:</w:t>
      </w:r>
    </w:p>
    <w:p w14:paraId="235371D1" w14:textId="6822B272" w:rsidR="00382BC4" w:rsidRPr="00382BC4" w:rsidRDefault="00382BC4" w:rsidP="00C13F26">
      <w:pPr>
        <w:pStyle w:val="ListParagraph"/>
        <w:numPr>
          <w:ilvl w:val="0"/>
          <w:numId w:val="26"/>
        </w:numPr>
        <w:tabs>
          <w:tab w:val="left" w:pos="1134"/>
        </w:tabs>
        <w:rPr>
          <w:rFonts w:cs="Arial"/>
          <w:sz w:val="20"/>
        </w:rPr>
      </w:pPr>
      <w:r w:rsidRPr="00382BC4">
        <w:rPr>
          <w:rFonts w:cs="Arial"/>
          <w:sz w:val="20"/>
        </w:rPr>
        <w:t xml:space="preserve">diligently proceed with the research as agreed between the </w:t>
      </w:r>
      <w:r w:rsidR="005B4AB9">
        <w:rPr>
          <w:rFonts w:cs="Arial"/>
          <w:sz w:val="20"/>
        </w:rPr>
        <w:t>candidate</w:t>
      </w:r>
      <w:r w:rsidRPr="00382BC4">
        <w:rPr>
          <w:rFonts w:cs="Arial"/>
          <w:sz w:val="20"/>
        </w:rPr>
        <w:t xml:space="preserve"> and the supervisors with a view to completing the thesis within the specified </w:t>
      </w:r>
      <w:proofErr w:type="gramStart"/>
      <w:r w:rsidRPr="00382BC4">
        <w:rPr>
          <w:rFonts w:cs="Arial"/>
          <w:sz w:val="20"/>
        </w:rPr>
        <w:t>time</w:t>
      </w:r>
      <w:proofErr w:type="gramEnd"/>
    </w:p>
    <w:p w14:paraId="235371D2" w14:textId="77777777" w:rsidR="00382BC4" w:rsidRPr="00382BC4" w:rsidRDefault="00382BC4" w:rsidP="00C13F26">
      <w:pPr>
        <w:pStyle w:val="ListParagraph"/>
        <w:numPr>
          <w:ilvl w:val="0"/>
          <w:numId w:val="26"/>
        </w:numPr>
        <w:tabs>
          <w:tab w:val="left" w:pos="1134"/>
        </w:tabs>
        <w:rPr>
          <w:rFonts w:cs="Arial"/>
          <w:sz w:val="20"/>
        </w:rPr>
      </w:pPr>
      <w:r w:rsidRPr="00382BC4">
        <w:rPr>
          <w:rFonts w:cs="Arial"/>
          <w:sz w:val="20"/>
        </w:rPr>
        <w:t xml:space="preserve">maintain the progress of the work in accordance with the stages agreed with the supervisors, including in particular, the presentation of any required written material in sufficient time to allow for comments and discussions before proceeding to the next </w:t>
      </w:r>
      <w:proofErr w:type="gramStart"/>
      <w:r w:rsidRPr="00382BC4">
        <w:rPr>
          <w:rFonts w:cs="Arial"/>
          <w:sz w:val="20"/>
        </w:rPr>
        <w:t>stage</w:t>
      </w:r>
      <w:proofErr w:type="gramEnd"/>
    </w:p>
    <w:p w14:paraId="235371D3" w14:textId="00DEB4C1" w:rsidR="00382BC4" w:rsidRPr="00382BC4" w:rsidRDefault="00382BC4" w:rsidP="00C13F26">
      <w:pPr>
        <w:pStyle w:val="ListParagraph"/>
        <w:numPr>
          <w:ilvl w:val="0"/>
          <w:numId w:val="26"/>
        </w:numPr>
        <w:tabs>
          <w:tab w:val="left" w:pos="1134"/>
        </w:tabs>
        <w:rPr>
          <w:rFonts w:cs="Arial"/>
          <w:sz w:val="20"/>
        </w:rPr>
      </w:pPr>
      <w:r w:rsidRPr="00382BC4">
        <w:rPr>
          <w:rFonts w:cs="Arial"/>
          <w:sz w:val="20"/>
        </w:rPr>
        <w:t>submit timely and accurate progress reports and complete the requirements for the early candidature milestone, confirmation of candidature, and the mid candidature milestone</w:t>
      </w:r>
      <w:r w:rsidR="001809AB">
        <w:rPr>
          <w:rFonts w:cs="Arial"/>
          <w:sz w:val="20"/>
        </w:rPr>
        <w:fldChar w:fldCharType="begin"/>
      </w:r>
      <w:r w:rsidR="001809AB">
        <w:rPr>
          <w:rFonts w:cs="Arial"/>
          <w:sz w:val="20"/>
        </w:rPr>
        <w:instrText xml:space="preserve"> NOTEREF _Ref473024534 \f \h </w:instrText>
      </w:r>
      <w:r w:rsidR="001809AB">
        <w:rPr>
          <w:rFonts w:cs="Arial"/>
          <w:sz w:val="20"/>
        </w:rPr>
      </w:r>
      <w:r w:rsidR="001809AB">
        <w:rPr>
          <w:rFonts w:cs="Arial"/>
          <w:sz w:val="20"/>
        </w:rPr>
        <w:fldChar w:fldCharType="separate"/>
      </w:r>
      <w:r w:rsidR="00211B30" w:rsidRPr="00C80AEF">
        <w:rPr>
          <w:rStyle w:val="FootnoteReference"/>
        </w:rPr>
        <w:t>1</w:t>
      </w:r>
      <w:r w:rsidR="001809AB">
        <w:rPr>
          <w:rFonts w:cs="Arial"/>
          <w:sz w:val="20"/>
        </w:rPr>
        <w:fldChar w:fldCharType="end"/>
      </w:r>
      <w:r w:rsidRPr="00382BC4">
        <w:rPr>
          <w:rFonts w:cs="Arial"/>
          <w:sz w:val="20"/>
        </w:rPr>
        <w:t xml:space="preserve"> </w:t>
      </w:r>
      <w:r w:rsidR="001809AB">
        <w:rPr>
          <w:rFonts w:cs="Arial"/>
          <w:sz w:val="20"/>
        </w:rPr>
        <w:t xml:space="preserve">or </w:t>
      </w:r>
      <w:r w:rsidR="001809AB">
        <w:rPr>
          <w:rFonts w:cs="Arial"/>
          <w:sz w:val="20"/>
        </w:rPr>
        <w:lastRenderedPageBreak/>
        <w:t>thesis and candidature review milestone</w:t>
      </w:r>
      <w:r w:rsidR="001809AB">
        <w:rPr>
          <w:rFonts w:cs="Arial"/>
          <w:sz w:val="20"/>
        </w:rPr>
        <w:fldChar w:fldCharType="begin"/>
      </w:r>
      <w:r w:rsidR="001809AB">
        <w:rPr>
          <w:rFonts w:cs="Arial"/>
          <w:sz w:val="20"/>
        </w:rPr>
        <w:instrText xml:space="preserve"> NOTEREF _Ref473024545 \f \h </w:instrText>
      </w:r>
      <w:r w:rsidR="001809AB">
        <w:rPr>
          <w:rFonts w:cs="Arial"/>
          <w:sz w:val="20"/>
        </w:rPr>
      </w:r>
      <w:r w:rsidR="001809AB">
        <w:rPr>
          <w:rFonts w:cs="Arial"/>
          <w:sz w:val="20"/>
        </w:rPr>
        <w:fldChar w:fldCharType="separate"/>
      </w:r>
      <w:r w:rsidR="00211B30" w:rsidRPr="00C80AEF">
        <w:rPr>
          <w:rStyle w:val="FootnoteReference"/>
        </w:rPr>
        <w:t>2</w:t>
      </w:r>
      <w:r w:rsidR="001809AB">
        <w:rPr>
          <w:rFonts w:cs="Arial"/>
          <w:sz w:val="20"/>
        </w:rPr>
        <w:fldChar w:fldCharType="end"/>
      </w:r>
      <w:r w:rsidR="001809AB">
        <w:rPr>
          <w:rFonts w:cs="Arial"/>
          <w:sz w:val="20"/>
        </w:rPr>
        <w:t xml:space="preserve"> </w:t>
      </w:r>
      <w:r w:rsidRPr="00382BC4">
        <w:rPr>
          <w:rFonts w:cs="Arial"/>
          <w:sz w:val="20"/>
        </w:rPr>
        <w:t>in association with the supervisors, at periods specified by the University</w:t>
      </w:r>
    </w:p>
    <w:p w14:paraId="235371D4" w14:textId="1624B07C" w:rsidR="00382BC4" w:rsidRPr="00382BC4" w:rsidRDefault="00382BC4" w:rsidP="00C13F26">
      <w:pPr>
        <w:pStyle w:val="ListParagraph"/>
        <w:numPr>
          <w:ilvl w:val="0"/>
          <w:numId w:val="26"/>
        </w:numPr>
        <w:tabs>
          <w:tab w:val="left" w:pos="1134"/>
        </w:tabs>
        <w:rPr>
          <w:rFonts w:cs="Arial"/>
          <w:sz w:val="20"/>
        </w:rPr>
      </w:pPr>
      <w:r w:rsidRPr="00382BC4">
        <w:rPr>
          <w:rFonts w:cs="Arial"/>
          <w:sz w:val="20"/>
        </w:rPr>
        <w:t>adopt at all times safe working practices relevant to the field of research and adhere to the ethical practices appropriate to the discipline</w:t>
      </w:r>
      <w:r w:rsidR="005B4AB9">
        <w:rPr>
          <w:rFonts w:cs="Arial"/>
          <w:sz w:val="20"/>
        </w:rPr>
        <w:t xml:space="preserve"> and more generally </w:t>
      </w:r>
      <w:proofErr w:type="gramStart"/>
      <w:r w:rsidR="005B4AB9">
        <w:rPr>
          <w:rFonts w:cs="Arial"/>
          <w:sz w:val="20"/>
        </w:rPr>
        <w:t>applicable</w:t>
      </w:r>
      <w:proofErr w:type="gramEnd"/>
    </w:p>
    <w:p w14:paraId="235371D5" w14:textId="7D809F0B" w:rsidR="00382BC4" w:rsidRPr="000F3F5E" w:rsidRDefault="00382BC4" w:rsidP="00C13F26">
      <w:pPr>
        <w:pStyle w:val="ListParagraph"/>
        <w:numPr>
          <w:ilvl w:val="0"/>
          <w:numId w:val="26"/>
        </w:numPr>
        <w:tabs>
          <w:tab w:val="left" w:pos="1134"/>
        </w:tabs>
        <w:rPr>
          <w:rFonts w:cs="Arial"/>
          <w:sz w:val="20"/>
        </w:rPr>
      </w:pPr>
      <w:r w:rsidRPr="000F3F5E">
        <w:rPr>
          <w:rFonts w:cs="Arial"/>
          <w:sz w:val="20"/>
        </w:rPr>
        <w:t xml:space="preserve">adhere to the </w:t>
      </w:r>
      <w:r w:rsidR="00FD5DB7">
        <w:rPr>
          <w:rFonts w:cs="Arial"/>
          <w:sz w:val="20"/>
        </w:rPr>
        <w:t>p</w:t>
      </w:r>
      <w:r w:rsidR="009F4713" w:rsidRPr="000F3F5E">
        <w:rPr>
          <w:rFonts w:cs="Arial"/>
          <w:sz w:val="20"/>
        </w:rPr>
        <w:t xml:space="preserve">rinciples of responsible research conduct </w:t>
      </w:r>
      <w:r w:rsidR="00CF28F5" w:rsidRPr="000F3F5E">
        <w:rPr>
          <w:rFonts w:cs="Arial"/>
          <w:sz w:val="20"/>
        </w:rPr>
        <w:t xml:space="preserve">described in the </w:t>
      </w:r>
      <w:r w:rsidR="00CF28F5" w:rsidRPr="000F3F5E">
        <w:rPr>
          <w:rFonts w:cs="Arial"/>
          <w:i/>
          <w:sz w:val="20"/>
        </w:rPr>
        <w:t>Australian Code for the Responsible Conduct of Research</w:t>
      </w:r>
      <w:r w:rsidR="00FD5DB7">
        <w:rPr>
          <w:rFonts w:cs="Arial"/>
          <w:sz w:val="20"/>
        </w:rPr>
        <w:t xml:space="preserve"> (</w:t>
      </w:r>
      <w:r w:rsidR="00CF28F5" w:rsidRPr="000F3F5E">
        <w:rPr>
          <w:rFonts w:cs="Arial"/>
          <w:i/>
          <w:sz w:val="20"/>
        </w:rPr>
        <w:t>2018</w:t>
      </w:r>
      <w:r w:rsidR="00FD5DB7">
        <w:rPr>
          <w:rFonts w:cs="Arial"/>
          <w:i/>
          <w:sz w:val="20"/>
        </w:rPr>
        <w:t>)</w:t>
      </w:r>
      <w:r w:rsidR="00CF28F5" w:rsidRPr="000F3F5E">
        <w:rPr>
          <w:rFonts w:cs="Arial"/>
          <w:sz w:val="20"/>
        </w:rPr>
        <w:t xml:space="preserve"> </w:t>
      </w:r>
      <w:r w:rsidR="00E37734" w:rsidRPr="000F3F5E">
        <w:rPr>
          <w:rFonts w:cs="Arial"/>
          <w:sz w:val="20"/>
        </w:rPr>
        <w:t>(</w:t>
      </w:r>
      <w:r w:rsidR="00E37734" w:rsidRPr="000F3F5E">
        <w:rPr>
          <w:rFonts w:cs="Arial"/>
          <w:i/>
          <w:sz w:val="20"/>
        </w:rPr>
        <w:t>Australian Code 2018</w:t>
      </w:r>
      <w:r w:rsidR="00E37734" w:rsidRPr="000F3F5E">
        <w:rPr>
          <w:rFonts w:cs="Arial"/>
          <w:sz w:val="20"/>
        </w:rPr>
        <w:t xml:space="preserve">) </w:t>
      </w:r>
      <w:r w:rsidR="00FD5DB7">
        <w:rPr>
          <w:rFonts w:cs="Arial"/>
          <w:sz w:val="20"/>
        </w:rPr>
        <w:t>(</w:t>
      </w:r>
      <w:r w:rsidR="00CF28F5" w:rsidRPr="000F3F5E">
        <w:rPr>
          <w:rFonts w:cs="Arial"/>
          <w:sz w:val="20"/>
        </w:rPr>
        <w:t xml:space="preserve">supported by Griffith University’s </w:t>
      </w:r>
      <w:r w:rsidR="00CF28F5" w:rsidRPr="000F3F5E">
        <w:rPr>
          <w:rFonts w:cs="Arial"/>
          <w:i/>
          <w:sz w:val="20"/>
        </w:rPr>
        <w:t>Responsible Conduct of Research</w:t>
      </w:r>
      <w:r w:rsidR="00CF28F5" w:rsidRPr="000F3F5E">
        <w:rPr>
          <w:rFonts w:cs="Arial"/>
          <w:sz w:val="20"/>
        </w:rPr>
        <w:t xml:space="preserve"> </w:t>
      </w:r>
      <w:r w:rsidR="00FD5DB7">
        <w:rPr>
          <w:rFonts w:cs="Arial"/>
          <w:sz w:val="20"/>
        </w:rPr>
        <w:t>policy and Research Integrity Resource Sheets)</w:t>
      </w:r>
      <w:r w:rsidR="00534500" w:rsidRPr="000F3F5E">
        <w:rPr>
          <w:rFonts w:cs="Arial"/>
          <w:sz w:val="20"/>
        </w:rPr>
        <w:t xml:space="preserve">, </w:t>
      </w:r>
      <w:r w:rsidR="005B4AB9" w:rsidRPr="000F3F5E">
        <w:rPr>
          <w:rFonts w:cs="Arial"/>
          <w:sz w:val="20"/>
        </w:rPr>
        <w:t xml:space="preserve">noting in particular the </w:t>
      </w:r>
      <w:r w:rsidR="00E37734" w:rsidRPr="000F3F5E">
        <w:rPr>
          <w:rFonts w:cs="Arial"/>
          <w:sz w:val="20"/>
        </w:rPr>
        <w:t xml:space="preserve">responsibilities of the researcher </w:t>
      </w:r>
      <w:r w:rsidR="005B4AB9" w:rsidRPr="000F3F5E">
        <w:rPr>
          <w:rFonts w:cs="Arial"/>
          <w:sz w:val="20"/>
        </w:rPr>
        <w:t xml:space="preserve">in respect </w:t>
      </w:r>
      <w:r w:rsidR="00145E7B">
        <w:rPr>
          <w:rFonts w:cs="Arial"/>
          <w:sz w:val="20"/>
        </w:rPr>
        <w:t xml:space="preserve">to mentoring </w:t>
      </w:r>
      <w:r w:rsidR="00AE4494">
        <w:rPr>
          <w:rFonts w:cs="Arial"/>
          <w:sz w:val="20"/>
        </w:rPr>
        <w:t xml:space="preserve">and </w:t>
      </w:r>
      <w:r w:rsidR="00F90C41">
        <w:rPr>
          <w:rFonts w:cs="Arial"/>
          <w:sz w:val="20"/>
        </w:rPr>
        <w:t xml:space="preserve">promotion </w:t>
      </w:r>
      <w:r w:rsidR="005322FC">
        <w:rPr>
          <w:rFonts w:cs="Arial"/>
          <w:sz w:val="20"/>
        </w:rPr>
        <w:t>(</w:t>
      </w:r>
      <w:r w:rsidR="00F90C41">
        <w:rPr>
          <w:rFonts w:cs="Arial"/>
          <w:sz w:val="20"/>
        </w:rPr>
        <w:t>R14 and R15</w:t>
      </w:r>
      <w:r w:rsidR="005322FC">
        <w:rPr>
          <w:rFonts w:cs="Arial"/>
          <w:sz w:val="20"/>
        </w:rPr>
        <w:t>)</w:t>
      </w:r>
      <w:r w:rsidR="00145E7B">
        <w:rPr>
          <w:rFonts w:cs="Arial"/>
          <w:sz w:val="20"/>
        </w:rPr>
        <w:t xml:space="preserve">, </w:t>
      </w:r>
      <w:r w:rsidR="005B4AB9" w:rsidRPr="000F3F5E">
        <w:rPr>
          <w:rFonts w:cs="Arial"/>
          <w:sz w:val="20"/>
        </w:rPr>
        <w:t xml:space="preserve">the </w:t>
      </w:r>
      <w:r w:rsidR="00E37734" w:rsidRPr="000F3F5E">
        <w:rPr>
          <w:rFonts w:cs="Arial"/>
          <w:sz w:val="20"/>
        </w:rPr>
        <w:t>retention of clear, accurate, secure and complete records of research data and primary materials (R22</w:t>
      </w:r>
      <w:r w:rsidR="00461E10" w:rsidRPr="000F3F5E">
        <w:rPr>
          <w:rFonts w:cs="Arial"/>
          <w:sz w:val="20"/>
        </w:rPr>
        <w:t xml:space="preserve">) and the </w:t>
      </w:r>
      <w:r w:rsidR="00BC6450" w:rsidRPr="000F3F5E">
        <w:rPr>
          <w:rFonts w:cs="Arial"/>
          <w:sz w:val="20"/>
        </w:rPr>
        <w:t>responsibility to cite and acknowledge the work of another appropriately and accurately (R27</w:t>
      </w:r>
      <w:r w:rsidR="00FD5DB7">
        <w:rPr>
          <w:rFonts w:cs="Arial"/>
          <w:sz w:val="20"/>
        </w:rPr>
        <w:t>)</w:t>
      </w:r>
    </w:p>
    <w:p w14:paraId="235371D6" w14:textId="3A7F1151" w:rsidR="00382BC4" w:rsidRPr="00382BC4" w:rsidRDefault="00382BC4" w:rsidP="00C13F26">
      <w:pPr>
        <w:pStyle w:val="ListParagraph"/>
        <w:numPr>
          <w:ilvl w:val="0"/>
          <w:numId w:val="26"/>
        </w:numPr>
        <w:tabs>
          <w:tab w:val="left" w:pos="1134"/>
        </w:tabs>
        <w:rPr>
          <w:rFonts w:cs="Arial"/>
          <w:sz w:val="20"/>
        </w:rPr>
      </w:pPr>
      <w:r w:rsidRPr="00382BC4">
        <w:rPr>
          <w:rFonts w:cs="Arial"/>
          <w:sz w:val="20"/>
        </w:rPr>
        <w:t xml:space="preserve">utilise the resources, facilities and opportunities provided by the University and </w:t>
      </w:r>
      <w:r w:rsidR="004A3B37">
        <w:rPr>
          <w:rFonts w:cs="Arial"/>
          <w:sz w:val="20"/>
        </w:rPr>
        <w:t>enrolling E</w:t>
      </w:r>
      <w:r w:rsidRPr="00382BC4">
        <w:rPr>
          <w:rFonts w:cs="Arial"/>
          <w:sz w:val="20"/>
        </w:rPr>
        <w:t xml:space="preserve">lement to facilitate progress in the </w:t>
      </w:r>
      <w:proofErr w:type="gramStart"/>
      <w:r w:rsidRPr="00382BC4">
        <w:rPr>
          <w:rFonts w:cs="Arial"/>
          <w:sz w:val="20"/>
        </w:rPr>
        <w:t>research</w:t>
      </w:r>
      <w:proofErr w:type="gramEnd"/>
    </w:p>
    <w:p w14:paraId="235371D7" w14:textId="77777777" w:rsidR="00382BC4" w:rsidRPr="00382BC4" w:rsidRDefault="00382BC4" w:rsidP="00C13F26">
      <w:pPr>
        <w:pStyle w:val="ListParagraph"/>
        <w:numPr>
          <w:ilvl w:val="0"/>
          <w:numId w:val="26"/>
        </w:numPr>
        <w:tabs>
          <w:tab w:val="left" w:pos="1134"/>
        </w:tabs>
        <w:rPr>
          <w:rFonts w:cs="Arial"/>
          <w:sz w:val="20"/>
        </w:rPr>
      </w:pPr>
      <w:r w:rsidRPr="00382BC4">
        <w:rPr>
          <w:rFonts w:cs="Arial"/>
          <w:sz w:val="20"/>
        </w:rPr>
        <w:t xml:space="preserve">take advantage of opportunities to become part of the intellectual community by attending and participating in seminars, meetings, electronic conferencing, and conferences at the local, regional, national or international level as </w:t>
      </w:r>
      <w:proofErr w:type="gramStart"/>
      <w:r w:rsidRPr="00382BC4">
        <w:rPr>
          <w:rFonts w:cs="Arial"/>
          <w:sz w:val="20"/>
        </w:rPr>
        <w:t>appropriate</w:t>
      </w:r>
      <w:proofErr w:type="gramEnd"/>
    </w:p>
    <w:p w14:paraId="454773CC" w14:textId="77777777" w:rsidR="00A27ABE" w:rsidRDefault="00382BC4" w:rsidP="00C13F26">
      <w:pPr>
        <w:pStyle w:val="ListParagraph"/>
        <w:numPr>
          <w:ilvl w:val="0"/>
          <w:numId w:val="26"/>
        </w:numPr>
        <w:tabs>
          <w:tab w:val="left" w:pos="1134"/>
        </w:tabs>
        <w:rPr>
          <w:rFonts w:cs="Arial"/>
          <w:sz w:val="20"/>
        </w:rPr>
      </w:pPr>
      <w:r w:rsidRPr="00382BC4">
        <w:rPr>
          <w:rFonts w:cs="Arial"/>
          <w:sz w:val="20"/>
        </w:rPr>
        <w:t>take the initiative in raising problems or difficulties and share the responsibility for seeking solutions</w:t>
      </w:r>
      <w:r w:rsidR="001809AB">
        <w:rPr>
          <w:rFonts w:cs="Arial"/>
          <w:sz w:val="20"/>
        </w:rPr>
        <w:t>,</w:t>
      </w:r>
      <w:r w:rsidRPr="00382BC4">
        <w:rPr>
          <w:rFonts w:cs="Arial"/>
          <w:sz w:val="20"/>
        </w:rPr>
        <w:t xml:space="preserve"> including informing the supervisors of any personal or other difficulties that have slowed or may slow </w:t>
      </w:r>
      <w:proofErr w:type="gramStart"/>
      <w:r w:rsidRPr="00382BC4">
        <w:rPr>
          <w:rFonts w:cs="Arial"/>
          <w:sz w:val="20"/>
        </w:rPr>
        <w:t>progress</w:t>
      </w:r>
      <w:proofErr w:type="gramEnd"/>
      <w:r w:rsidR="00A27ABE">
        <w:rPr>
          <w:rFonts w:cs="Arial"/>
          <w:sz w:val="20"/>
        </w:rPr>
        <w:t xml:space="preserve"> </w:t>
      </w:r>
    </w:p>
    <w:p w14:paraId="235371D8" w14:textId="59340561" w:rsidR="00382BC4" w:rsidRPr="00382BC4" w:rsidRDefault="00A27ABE" w:rsidP="00C13F26">
      <w:pPr>
        <w:pStyle w:val="ListParagraph"/>
        <w:numPr>
          <w:ilvl w:val="0"/>
          <w:numId w:val="26"/>
        </w:numPr>
        <w:tabs>
          <w:tab w:val="left" w:pos="1134"/>
        </w:tabs>
        <w:rPr>
          <w:rFonts w:cs="Arial"/>
          <w:sz w:val="20"/>
        </w:rPr>
      </w:pPr>
      <w:r>
        <w:rPr>
          <w:rFonts w:cs="Arial"/>
          <w:sz w:val="20"/>
        </w:rPr>
        <w:t xml:space="preserve">where required, initiate a request </w:t>
      </w:r>
      <w:r w:rsidR="001809AB">
        <w:rPr>
          <w:rFonts w:cs="Arial"/>
          <w:sz w:val="20"/>
        </w:rPr>
        <w:t xml:space="preserve">that </w:t>
      </w:r>
      <w:r w:rsidR="00BC2E22">
        <w:rPr>
          <w:rFonts w:cs="Arial"/>
          <w:sz w:val="20"/>
        </w:rPr>
        <w:t xml:space="preserve">the candidature be placed under review for a period </w:t>
      </w:r>
      <w:proofErr w:type="gramStart"/>
      <w:r w:rsidR="00BC2E22">
        <w:rPr>
          <w:rFonts w:cs="Arial"/>
          <w:sz w:val="20"/>
        </w:rPr>
        <w:t>in order to</w:t>
      </w:r>
      <w:proofErr w:type="gramEnd"/>
      <w:r w:rsidR="00BC2E22">
        <w:rPr>
          <w:rFonts w:cs="Arial"/>
          <w:sz w:val="20"/>
        </w:rPr>
        <w:t xml:space="preserve"> further support progress in the program.  </w:t>
      </w:r>
    </w:p>
    <w:p w14:paraId="235371D9" w14:textId="39EB433C" w:rsidR="00382BC4" w:rsidRPr="00382BC4" w:rsidRDefault="00382BC4" w:rsidP="00C13F26">
      <w:pPr>
        <w:pStyle w:val="ListParagraph"/>
        <w:numPr>
          <w:ilvl w:val="0"/>
          <w:numId w:val="26"/>
        </w:numPr>
        <w:tabs>
          <w:tab w:val="left" w:pos="1134"/>
        </w:tabs>
        <w:rPr>
          <w:rFonts w:cs="Arial"/>
          <w:sz w:val="20"/>
        </w:rPr>
      </w:pPr>
      <w:r w:rsidRPr="00382BC4">
        <w:rPr>
          <w:rFonts w:cs="Arial"/>
          <w:sz w:val="20"/>
        </w:rPr>
        <w:t xml:space="preserve">be aware of the mechanisms that </w:t>
      </w:r>
      <w:r w:rsidR="005B4AB9">
        <w:rPr>
          <w:rFonts w:cs="Arial"/>
          <w:sz w:val="20"/>
        </w:rPr>
        <w:t>exist for resolving supervisor-candidate</w:t>
      </w:r>
      <w:r w:rsidRPr="00382BC4">
        <w:rPr>
          <w:rFonts w:cs="Arial"/>
          <w:sz w:val="20"/>
        </w:rPr>
        <w:t xml:space="preserve"> difficulties. When necessary, </w:t>
      </w:r>
      <w:r w:rsidR="005B4AB9">
        <w:rPr>
          <w:rFonts w:cs="Arial"/>
          <w:sz w:val="20"/>
        </w:rPr>
        <w:t>candidates</w:t>
      </w:r>
      <w:r w:rsidRPr="00382BC4">
        <w:rPr>
          <w:rFonts w:cs="Arial"/>
          <w:sz w:val="20"/>
        </w:rPr>
        <w:t xml:space="preserve"> have a responsibility to take the initiative to </w:t>
      </w:r>
      <w:r w:rsidR="005B4AB9">
        <w:rPr>
          <w:rFonts w:cs="Arial"/>
          <w:sz w:val="20"/>
        </w:rPr>
        <w:t xml:space="preserve">seek appropriate alternative supervision (i.e. sufficiently expert in the area of research, accredited to supervise, and have time available and an appointment of sufficient duration to supervise) and to </w:t>
      </w:r>
      <w:r w:rsidRPr="00382BC4">
        <w:rPr>
          <w:rFonts w:cs="Arial"/>
          <w:sz w:val="20"/>
        </w:rPr>
        <w:t xml:space="preserve">apply for a change of </w:t>
      </w:r>
      <w:proofErr w:type="gramStart"/>
      <w:r w:rsidRPr="00382BC4">
        <w:rPr>
          <w:rFonts w:cs="Arial"/>
          <w:sz w:val="20"/>
        </w:rPr>
        <w:t>supervisor</w:t>
      </w:r>
      <w:proofErr w:type="gramEnd"/>
    </w:p>
    <w:p w14:paraId="235371DA" w14:textId="17141C39" w:rsidR="00382BC4" w:rsidRPr="00382BC4" w:rsidRDefault="00382BC4" w:rsidP="00C13F26">
      <w:pPr>
        <w:pStyle w:val="ListParagraph"/>
        <w:numPr>
          <w:ilvl w:val="0"/>
          <w:numId w:val="26"/>
        </w:numPr>
        <w:tabs>
          <w:tab w:val="left" w:pos="1134"/>
        </w:tabs>
        <w:rPr>
          <w:rFonts w:cs="Arial"/>
          <w:sz w:val="20"/>
        </w:rPr>
      </w:pPr>
      <w:r w:rsidRPr="00382BC4">
        <w:rPr>
          <w:rFonts w:cs="Arial"/>
          <w:sz w:val="20"/>
        </w:rPr>
        <w:t>be aware of the University</w:t>
      </w:r>
      <w:r w:rsidR="00274053">
        <w:rPr>
          <w:rFonts w:cs="Arial"/>
          <w:sz w:val="20"/>
        </w:rPr>
        <w:t>’s</w:t>
      </w:r>
      <w:r w:rsidRPr="00382BC4">
        <w:rPr>
          <w:rFonts w:cs="Arial"/>
          <w:sz w:val="20"/>
        </w:rPr>
        <w:t xml:space="preserve"> </w:t>
      </w:r>
      <w:r w:rsidR="00491651" w:rsidRPr="00274053">
        <w:rPr>
          <w:rFonts w:cs="Arial"/>
          <w:i/>
          <w:sz w:val="20"/>
        </w:rPr>
        <w:t>Student Review and Appeals Policy</w:t>
      </w:r>
      <w:r w:rsidR="00491651">
        <w:rPr>
          <w:rFonts w:cs="Arial"/>
          <w:sz w:val="20"/>
        </w:rPr>
        <w:t xml:space="preserve"> and</w:t>
      </w:r>
      <w:r w:rsidR="00FF15B1" w:rsidRPr="00382BC4">
        <w:rPr>
          <w:rFonts w:cs="Arial"/>
          <w:sz w:val="20"/>
        </w:rPr>
        <w:t xml:space="preserve"> </w:t>
      </w:r>
      <w:r w:rsidR="00274053" w:rsidRPr="00274053">
        <w:rPr>
          <w:rFonts w:cs="Arial"/>
          <w:i/>
          <w:sz w:val="20"/>
        </w:rPr>
        <w:t>P</w:t>
      </w:r>
      <w:r w:rsidRPr="00274053">
        <w:rPr>
          <w:rFonts w:cs="Arial"/>
          <w:i/>
          <w:sz w:val="20"/>
        </w:rPr>
        <w:t>rocedures</w:t>
      </w:r>
      <w:r w:rsidRPr="00382BC4">
        <w:rPr>
          <w:rFonts w:cs="Arial"/>
          <w:sz w:val="20"/>
        </w:rPr>
        <w:t>, and</w:t>
      </w:r>
      <w:r w:rsidR="00274053">
        <w:rPr>
          <w:rFonts w:cs="Arial"/>
          <w:sz w:val="20"/>
        </w:rPr>
        <w:t>,</w:t>
      </w:r>
      <w:r w:rsidRPr="00382BC4">
        <w:rPr>
          <w:rFonts w:cs="Arial"/>
          <w:sz w:val="20"/>
        </w:rPr>
        <w:t xml:space="preserve"> if possible</w:t>
      </w:r>
      <w:r w:rsidR="00274053">
        <w:rPr>
          <w:rFonts w:cs="Arial"/>
          <w:sz w:val="20"/>
        </w:rPr>
        <w:t>,</w:t>
      </w:r>
      <w:r w:rsidRPr="00382BC4">
        <w:rPr>
          <w:rFonts w:cs="Arial"/>
          <w:sz w:val="20"/>
        </w:rPr>
        <w:t xml:space="preserve"> seek negotiated solutions to any problems before recourse to th</w:t>
      </w:r>
      <w:r w:rsidR="00274053">
        <w:rPr>
          <w:rFonts w:cs="Arial"/>
          <w:sz w:val="20"/>
        </w:rPr>
        <w:t>e</w:t>
      </w:r>
      <w:r w:rsidRPr="00382BC4">
        <w:rPr>
          <w:rFonts w:cs="Arial"/>
          <w:sz w:val="20"/>
        </w:rPr>
        <w:t xml:space="preserve"> </w:t>
      </w:r>
      <w:r w:rsidR="00274053" w:rsidRPr="00274053">
        <w:rPr>
          <w:rFonts w:cs="Arial"/>
          <w:i/>
          <w:sz w:val="20"/>
        </w:rPr>
        <w:t>P</w:t>
      </w:r>
      <w:r w:rsidRPr="00274053">
        <w:rPr>
          <w:rFonts w:cs="Arial"/>
          <w:i/>
          <w:sz w:val="20"/>
        </w:rPr>
        <w:t>rocedures</w:t>
      </w:r>
    </w:p>
    <w:p w14:paraId="235371DB" w14:textId="77777777" w:rsidR="00382BC4" w:rsidRPr="00382BC4" w:rsidRDefault="00382BC4" w:rsidP="00C13F26">
      <w:pPr>
        <w:pStyle w:val="ListParagraph"/>
        <w:numPr>
          <w:ilvl w:val="0"/>
          <w:numId w:val="26"/>
        </w:numPr>
        <w:tabs>
          <w:tab w:val="left" w:pos="1134"/>
        </w:tabs>
        <w:rPr>
          <w:rFonts w:cs="Arial"/>
          <w:sz w:val="20"/>
        </w:rPr>
      </w:pPr>
      <w:r w:rsidRPr="00382BC4">
        <w:rPr>
          <w:rFonts w:cs="Arial"/>
          <w:sz w:val="20"/>
        </w:rPr>
        <w:t>refrain from embarking on any significant variation to the research topic unless agreed with the principal supervisor and in consultation with the supervisory team and, if necessary, approved by the Dean</w:t>
      </w:r>
    </w:p>
    <w:p w14:paraId="235371DC" w14:textId="3576BAD8" w:rsidR="00382BC4" w:rsidRPr="00382BC4" w:rsidRDefault="00382BC4" w:rsidP="00C13F26">
      <w:pPr>
        <w:pStyle w:val="ListParagraph"/>
        <w:numPr>
          <w:ilvl w:val="0"/>
          <w:numId w:val="26"/>
        </w:numPr>
        <w:tabs>
          <w:tab w:val="left" w:pos="1134"/>
        </w:tabs>
        <w:rPr>
          <w:rFonts w:cs="Arial"/>
          <w:sz w:val="20"/>
        </w:rPr>
      </w:pPr>
      <w:r w:rsidRPr="00382BC4">
        <w:rPr>
          <w:rFonts w:cs="Arial"/>
          <w:sz w:val="20"/>
        </w:rPr>
        <w:t xml:space="preserve">establish and maintain, if a part-time or remote </w:t>
      </w:r>
      <w:r w:rsidR="005B4AB9">
        <w:rPr>
          <w:rFonts w:cs="Arial"/>
          <w:sz w:val="20"/>
        </w:rPr>
        <w:t>candidate</w:t>
      </w:r>
      <w:r w:rsidRPr="00382BC4">
        <w:rPr>
          <w:rFonts w:cs="Arial"/>
          <w:sz w:val="20"/>
        </w:rPr>
        <w:t>, suitable means of regular contact with the supervisors.</w:t>
      </w:r>
    </w:p>
    <w:p w14:paraId="235371DD" w14:textId="77777777" w:rsidR="00382BC4" w:rsidRPr="00382BC4" w:rsidRDefault="00382BC4" w:rsidP="00C13F26">
      <w:pPr>
        <w:numPr>
          <w:ilvl w:val="1"/>
          <w:numId w:val="2"/>
        </w:numPr>
        <w:tabs>
          <w:tab w:val="clear" w:pos="1146"/>
          <w:tab w:val="left" w:pos="1134"/>
        </w:tabs>
        <w:rPr>
          <w:rFonts w:cs="Arial"/>
          <w:b/>
          <w:sz w:val="20"/>
        </w:rPr>
      </w:pPr>
      <w:r w:rsidRPr="00382BC4">
        <w:rPr>
          <w:rFonts w:cs="Arial"/>
          <w:b/>
          <w:sz w:val="20"/>
        </w:rPr>
        <w:t>End of Candidature</w:t>
      </w:r>
    </w:p>
    <w:p w14:paraId="235371DE" w14:textId="33ACEFC6" w:rsidR="00382BC4" w:rsidRPr="00382BC4" w:rsidRDefault="00382BC4" w:rsidP="00382BC4">
      <w:pPr>
        <w:tabs>
          <w:tab w:val="left" w:pos="1134"/>
        </w:tabs>
        <w:ind w:left="1146"/>
        <w:rPr>
          <w:rFonts w:cs="Arial"/>
          <w:sz w:val="20"/>
        </w:rPr>
      </w:pPr>
      <w:r w:rsidRPr="00382BC4">
        <w:rPr>
          <w:rFonts w:cs="Arial"/>
          <w:sz w:val="20"/>
        </w:rPr>
        <w:t xml:space="preserve">It is the responsibility of the </w:t>
      </w:r>
      <w:r w:rsidR="005B4AB9">
        <w:rPr>
          <w:rFonts w:cs="Arial"/>
          <w:sz w:val="20"/>
        </w:rPr>
        <w:t xml:space="preserve">candidate </w:t>
      </w:r>
      <w:r w:rsidRPr="00382BC4">
        <w:rPr>
          <w:rFonts w:cs="Arial"/>
          <w:sz w:val="20"/>
        </w:rPr>
        <w:t>to:</w:t>
      </w:r>
    </w:p>
    <w:p w14:paraId="235371DF" w14:textId="77777777" w:rsidR="00382BC4" w:rsidRPr="00382BC4" w:rsidRDefault="00382BC4" w:rsidP="00C13F26">
      <w:pPr>
        <w:pStyle w:val="ListParagraph"/>
        <w:numPr>
          <w:ilvl w:val="0"/>
          <w:numId w:val="27"/>
        </w:numPr>
        <w:tabs>
          <w:tab w:val="left" w:pos="1134"/>
        </w:tabs>
        <w:rPr>
          <w:rFonts w:cs="Arial"/>
          <w:sz w:val="20"/>
        </w:rPr>
      </w:pPr>
      <w:r w:rsidRPr="00382BC4">
        <w:rPr>
          <w:rFonts w:cs="Arial"/>
          <w:sz w:val="20"/>
        </w:rPr>
        <w:t xml:space="preserve">ensure sufficient time is allocated for writing up the thesis and be aware of the requirements for content, style and standard of </w:t>
      </w:r>
      <w:proofErr w:type="gramStart"/>
      <w:r w:rsidRPr="00382BC4">
        <w:rPr>
          <w:rFonts w:cs="Arial"/>
          <w:sz w:val="20"/>
        </w:rPr>
        <w:t>presentation</w:t>
      </w:r>
      <w:proofErr w:type="gramEnd"/>
    </w:p>
    <w:p w14:paraId="235371E0" w14:textId="77777777" w:rsidR="00382BC4" w:rsidRDefault="00382BC4" w:rsidP="00C13F26">
      <w:pPr>
        <w:pStyle w:val="ListParagraph"/>
        <w:numPr>
          <w:ilvl w:val="0"/>
          <w:numId w:val="27"/>
        </w:numPr>
        <w:tabs>
          <w:tab w:val="left" w:pos="1134"/>
        </w:tabs>
        <w:rPr>
          <w:rFonts w:cs="Arial"/>
          <w:sz w:val="20"/>
        </w:rPr>
      </w:pPr>
      <w:r w:rsidRPr="00382BC4">
        <w:rPr>
          <w:rFonts w:cs="Arial"/>
          <w:sz w:val="20"/>
        </w:rPr>
        <w:t xml:space="preserve">accept responsibility for producing the final copies of the thesis, and ensuring that it accords with </w:t>
      </w:r>
      <w:proofErr w:type="gramStart"/>
      <w:r w:rsidRPr="00382BC4">
        <w:rPr>
          <w:rFonts w:cs="Arial"/>
          <w:sz w:val="20"/>
        </w:rPr>
        <w:t>University</w:t>
      </w:r>
      <w:proofErr w:type="gramEnd"/>
      <w:r w:rsidRPr="00382BC4">
        <w:rPr>
          <w:rFonts w:cs="Arial"/>
          <w:sz w:val="20"/>
        </w:rPr>
        <w:t xml:space="preserve"> requirements</w:t>
      </w:r>
    </w:p>
    <w:p w14:paraId="0C77588C" w14:textId="738109BC" w:rsidR="005B4AB9" w:rsidRPr="00382BC4" w:rsidRDefault="005B4AB9" w:rsidP="00C13F26">
      <w:pPr>
        <w:pStyle w:val="ListParagraph"/>
        <w:numPr>
          <w:ilvl w:val="0"/>
          <w:numId w:val="27"/>
        </w:numPr>
        <w:tabs>
          <w:tab w:val="left" w:pos="1134"/>
        </w:tabs>
        <w:rPr>
          <w:rFonts w:cs="Arial"/>
          <w:sz w:val="20"/>
        </w:rPr>
      </w:pPr>
      <w:r>
        <w:rPr>
          <w:rFonts w:cs="Arial"/>
          <w:sz w:val="20"/>
        </w:rPr>
        <w:t xml:space="preserve">ensure that the thesis adheres to the principles of research integrity concerning </w:t>
      </w:r>
      <w:r w:rsidR="00C80049">
        <w:rPr>
          <w:rFonts w:cs="Arial"/>
          <w:sz w:val="20"/>
        </w:rPr>
        <w:t xml:space="preserve">appropriate acknowledgement of others’ work </w:t>
      </w:r>
      <w:r>
        <w:rPr>
          <w:rFonts w:cs="Arial"/>
          <w:sz w:val="20"/>
        </w:rPr>
        <w:t xml:space="preserve">and research ethics as </w:t>
      </w:r>
      <w:r w:rsidR="00C80049">
        <w:rPr>
          <w:rFonts w:cs="Arial"/>
          <w:sz w:val="20"/>
        </w:rPr>
        <w:t xml:space="preserve">addressed </w:t>
      </w:r>
      <w:r>
        <w:rPr>
          <w:rFonts w:cs="Arial"/>
          <w:sz w:val="20"/>
        </w:rPr>
        <w:t xml:space="preserve">in the </w:t>
      </w:r>
      <w:r w:rsidRPr="00B03A89">
        <w:rPr>
          <w:rFonts w:cs="Arial"/>
          <w:i/>
          <w:sz w:val="20"/>
        </w:rPr>
        <w:t>Australian Code for Responsible Conduct of Research</w:t>
      </w:r>
      <w:r w:rsidR="00FD5DB7">
        <w:rPr>
          <w:rFonts w:cs="Arial"/>
          <w:i/>
          <w:sz w:val="20"/>
        </w:rPr>
        <w:t xml:space="preserve"> (</w:t>
      </w:r>
      <w:r w:rsidR="00C80049">
        <w:rPr>
          <w:rFonts w:cs="Arial"/>
          <w:i/>
          <w:sz w:val="20"/>
        </w:rPr>
        <w:t>2018</w:t>
      </w:r>
      <w:r w:rsidR="00FD5DB7">
        <w:rPr>
          <w:rFonts w:cs="Arial"/>
          <w:i/>
          <w:sz w:val="20"/>
        </w:rPr>
        <w:t>)</w:t>
      </w:r>
    </w:p>
    <w:p w14:paraId="235371E1" w14:textId="427039CC" w:rsidR="00382BC4" w:rsidRPr="00382BC4" w:rsidRDefault="005B4AB9" w:rsidP="00C13F26">
      <w:pPr>
        <w:pStyle w:val="ListParagraph"/>
        <w:numPr>
          <w:ilvl w:val="0"/>
          <w:numId w:val="27"/>
        </w:numPr>
        <w:tabs>
          <w:tab w:val="left" w:pos="1134"/>
        </w:tabs>
        <w:rPr>
          <w:rFonts w:cs="Arial"/>
          <w:sz w:val="20"/>
        </w:rPr>
      </w:pPr>
      <w:r>
        <w:rPr>
          <w:rFonts w:cs="Arial"/>
          <w:sz w:val="20"/>
        </w:rPr>
        <w:t>declare</w:t>
      </w:r>
      <w:r w:rsidR="00382BC4" w:rsidRPr="00382BC4">
        <w:rPr>
          <w:rFonts w:cs="Arial"/>
          <w:sz w:val="20"/>
        </w:rPr>
        <w:t xml:space="preserve"> that the work repor</w:t>
      </w:r>
      <w:r>
        <w:rPr>
          <w:rFonts w:cs="Arial"/>
          <w:sz w:val="20"/>
        </w:rPr>
        <w:t>ted in the thesis is the candidate</w:t>
      </w:r>
      <w:r w:rsidR="00382BC4" w:rsidRPr="00382BC4">
        <w:rPr>
          <w:rFonts w:cs="Arial"/>
          <w:sz w:val="20"/>
        </w:rPr>
        <w:t xml:space="preserve">'s own, except where due reference is made in the text of the thesis, and that any assistance in writing the thesis is appropriately </w:t>
      </w:r>
      <w:proofErr w:type="gramStart"/>
      <w:r w:rsidR="00382BC4" w:rsidRPr="00382BC4">
        <w:rPr>
          <w:rFonts w:cs="Arial"/>
          <w:sz w:val="20"/>
        </w:rPr>
        <w:t>acknowledged</w:t>
      </w:r>
      <w:proofErr w:type="gramEnd"/>
    </w:p>
    <w:p w14:paraId="67427A0E" w14:textId="77777777" w:rsidR="00C73CBC" w:rsidRDefault="00382BC4" w:rsidP="00C13F26">
      <w:pPr>
        <w:pStyle w:val="ListParagraph"/>
        <w:numPr>
          <w:ilvl w:val="0"/>
          <w:numId w:val="27"/>
        </w:numPr>
        <w:tabs>
          <w:tab w:val="left" w:pos="1134"/>
        </w:tabs>
        <w:rPr>
          <w:rFonts w:cs="Arial"/>
          <w:sz w:val="20"/>
        </w:rPr>
      </w:pPr>
      <w:r w:rsidRPr="00382BC4">
        <w:rPr>
          <w:rFonts w:cs="Arial"/>
          <w:sz w:val="20"/>
        </w:rPr>
        <w:t xml:space="preserve">with assistance from the supervisor, respond appropriately to examiners' reports and recommendations within the specified </w:t>
      </w:r>
      <w:proofErr w:type="gramStart"/>
      <w:r w:rsidRPr="00382BC4">
        <w:rPr>
          <w:rFonts w:cs="Arial"/>
          <w:sz w:val="20"/>
        </w:rPr>
        <w:t>timeframe</w:t>
      </w:r>
      <w:proofErr w:type="gramEnd"/>
    </w:p>
    <w:p w14:paraId="5F086ED3" w14:textId="60990BDE" w:rsidR="00236F4E" w:rsidRPr="004A4186" w:rsidRDefault="00C73CBC" w:rsidP="00236F4E">
      <w:pPr>
        <w:pStyle w:val="ListParagraph"/>
        <w:numPr>
          <w:ilvl w:val="0"/>
          <w:numId w:val="27"/>
        </w:numPr>
        <w:tabs>
          <w:tab w:val="left" w:pos="1134"/>
        </w:tabs>
        <w:rPr>
          <w:rFonts w:cs="Arial"/>
          <w:sz w:val="20"/>
        </w:rPr>
      </w:pPr>
      <w:r w:rsidRPr="004A4186">
        <w:rPr>
          <w:rFonts w:eastAsia="Arial" w:cs="Arial"/>
          <w:sz w:val="20"/>
        </w:rPr>
        <w:t xml:space="preserve">Accept responsibility for </w:t>
      </w:r>
      <w:r w:rsidR="00236F4E" w:rsidRPr="004A4186">
        <w:rPr>
          <w:rFonts w:eastAsia="Arial" w:cs="Arial"/>
          <w:sz w:val="20"/>
        </w:rPr>
        <w:t xml:space="preserve">either </w:t>
      </w:r>
      <w:r w:rsidRPr="004A4186">
        <w:rPr>
          <w:rFonts w:eastAsia="Arial" w:cs="Arial"/>
          <w:sz w:val="20"/>
        </w:rPr>
        <w:t>redacting from the thesis any materials the candidate does not have the copyright rights to include before submitting to the library for publication on Griffith Research Online</w:t>
      </w:r>
      <w:r w:rsidR="00236F4E" w:rsidRPr="004A4186">
        <w:rPr>
          <w:rFonts w:eastAsia="Arial" w:cs="Arial"/>
          <w:sz w:val="20"/>
        </w:rPr>
        <w:t>, or seeking an embargo of the thesis publication until all the rights are secured.</w:t>
      </w:r>
    </w:p>
    <w:sectPr w:rsidR="00236F4E" w:rsidRPr="004A4186" w:rsidSect="00A807B8">
      <w:headerReference w:type="default" r:id="rId36"/>
      <w:footerReference w:type="default" r:id="rId37"/>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959D" w14:textId="77777777" w:rsidR="001B1B83" w:rsidRDefault="001B1B83">
      <w:r>
        <w:separator/>
      </w:r>
    </w:p>
  </w:endnote>
  <w:endnote w:type="continuationSeparator" w:id="0">
    <w:p w14:paraId="66DBD956" w14:textId="77777777" w:rsidR="001B1B83" w:rsidRDefault="001B1B83">
      <w:r>
        <w:continuationSeparator/>
      </w:r>
    </w:p>
  </w:endnote>
  <w:endnote w:type="continuationNotice" w:id="1">
    <w:p w14:paraId="444D51FD" w14:textId="77777777" w:rsidR="0070003B" w:rsidRDefault="007000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5B4AB9" w:rsidRPr="00D96726" w14:paraId="235371EC" w14:textId="77777777" w:rsidTr="00C245CA">
      <w:tc>
        <w:tcPr>
          <w:tcW w:w="918" w:type="dxa"/>
          <w:vAlign w:val="bottom"/>
        </w:tcPr>
        <w:p w14:paraId="235371EA" w14:textId="4C361B26" w:rsidR="005B4AB9" w:rsidRPr="0089097B" w:rsidRDefault="005B4AB9"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C33A4D" w:rsidRPr="00C33A4D">
            <w:rPr>
              <w:bCs/>
              <w:noProof/>
              <w:color w:val="BFBFBF" w:themeColor="background1" w:themeShade="BF"/>
              <w:sz w:val="16"/>
              <w:szCs w:val="16"/>
            </w:rPr>
            <w:t>12</w:t>
          </w:r>
          <w:r w:rsidRPr="0089097B">
            <w:rPr>
              <w:bCs/>
              <w:noProof/>
              <w:color w:val="BFBFBF" w:themeColor="background1" w:themeShade="BF"/>
              <w:sz w:val="16"/>
              <w:szCs w:val="16"/>
            </w:rPr>
            <w:fldChar w:fldCharType="end"/>
          </w:r>
        </w:p>
      </w:tc>
      <w:tc>
        <w:tcPr>
          <w:tcW w:w="7938" w:type="dxa"/>
          <w:vAlign w:val="bottom"/>
        </w:tcPr>
        <w:p w14:paraId="235371EB" w14:textId="49EEBDD1" w:rsidR="005B4AB9" w:rsidRPr="0089097B" w:rsidRDefault="005B4AB9" w:rsidP="003D0491">
          <w:pPr>
            <w:pStyle w:val="Footer"/>
            <w:spacing w:before="20" w:after="20"/>
            <w:ind w:left="0"/>
            <w:rPr>
              <w:color w:val="BFBFBF" w:themeColor="background1" w:themeShade="BF"/>
              <w:sz w:val="16"/>
              <w:szCs w:val="16"/>
            </w:rPr>
          </w:pPr>
          <w:r w:rsidRPr="000530AC">
            <w:rPr>
              <w:color w:val="BFBFBF" w:themeColor="background1" w:themeShade="BF"/>
              <w:sz w:val="16"/>
              <w:szCs w:val="16"/>
            </w:rPr>
            <w:t xml:space="preserve">Code of Practice for the Supervision of Higher Degree Research </w:t>
          </w:r>
          <w:r w:rsidR="003D0491">
            <w:rPr>
              <w:color w:val="BFBFBF" w:themeColor="background1" w:themeShade="BF"/>
              <w:sz w:val="16"/>
              <w:szCs w:val="16"/>
            </w:rPr>
            <w:t>Candidates</w:t>
          </w:r>
        </w:p>
      </w:tc>
    </w:tr>
  </w:tbl>
  <w:p w14:paraId="235371ED" w14:textId="77777777" w:rsidR="005B4AB9" w:rsidRPr="0084456D" w:rsidRDefault="005B4AB9"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FFF0" w14:textId="77777777" w:rsidR="001B1B83" w:rsidRDefault="001B1B83">
      <w:r>
        <w:separator/>
      </w:r>
    </w:p>
  </w:footnote>
  <w:footnote w:type="continuationSeparator" w:id="0">
    <w:p w14:paraId="16AB3851" w14:textId="77777777" w:rsidR="001B1B83" w:rsidRDefault="001B1B83">
      <w:r>
        <w:continuationSeparator/>
      </w:r>
    </w:p>
  </w:footnote>
  <w:footnote w:type="continuationNotice" w:id="1">
    <w:p w14:paraId="11213D6D" w14:textId="77777777" w:rsidR="0070003B" w:rsidRDefault="0070003B">
      <w:pPr>
        <w:spacing w:after="0"/>
      </w:pPr>
    </w:p>
  </w:footnote>
  <w:footnote w:id="2">
    <w:p w14:paraId="04A738B9" w14:textId="37116B78" w:rsidR="00CB67AB" w:rsidRPr="009A5F22" w:rsidRDefault="00CB67AB">
      <w:pPr>
        <w:pStyle w:val="FootnoteText"/>
        <w:rPr>
          <w:sz w:val="16"/>
          <w:szCs w:val="16"/>
        </w:rPr>
      </w:pPr>
      <w:r>
        <w:rPr>
          <w:rStyle w:val="FootnoteReference"/>
        </w:rPr>
        <w:footnoteRef/>
      </w:r>
      <w:r>
        <w:t xml:space="preserve"> </w:t>
      </w:r>
      <w:r w:rsidR="003865F6" w:rsidRPr="009A5F22">
        <w:rPr>
          <w:sz w:val="16"/>
          <w:szCs w:val="16"/>
        </w:rPr>
        <w:t>The mid-candidature milestone is completed by candidates confirmed in their HDR program prior to 1 January 2017.</w:t>
      </w:r>
    </w:p>
  </w:footnote>
  <w:footnote w:id="3">
    <w:p w14:paraId="75F13FA0" w14:textId="42712D98" w:rsidR="003865F6" w:rsidRDefault="003865F6">
      <w:pPr>
        <w:pStyle w:val="FootnoteText"/>
      </w:pPr>
      <w:r w:rsidRPr="009A5F22">
        <w:rPr>
          <w:rStyle w:val="FootnoteReference"/>
          <w:sz w:val="16"/>
          <w:szCs w:val="16"/>
        </w:rPr>
        <w:footnoteRef/>
      </w:r>
      <w:r w:rsidRPr="009A5F22">
        <w:rPr>
          <w:sz w:val="16"/>
          <w:szCs w:val="16"/>
        </w:rPr>
        <w:t xml:space="preserve"> The thesis and candidature review milestone </w:t>
      </w:r>
      <w:r w:rsidRPr="009A5F22">
        <w:rPr>
          <w:sz w:val="16"/>
          <w:szCs w:val="16"/>
        </w:rPr>
        <w:t>is completed instead of the mid-candidature milestone by commencing candidates and continuing candidates not yet confirmed in their HDR program prior to 1 January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2F2F" w14:textId="2A64E8F7" w:rsidR="0020208B" w:rsidRDefault="0020208B" w:rsidP="0094169E">
    <w:pPr>
      <w:pStyle w:val="Header"/>
      <w:spacing w:after="0"/>
      <w:jc w:val="right"/>
    </w:pPr>
    <w:r>
      <w:rPr>
        <w:rFonts w:ascii="Arial" w:hAnsi="Arial" w:cs="Arial"/>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84CBC"/>
    <w:multiLevelType w:val="hybridMultilevel"/>
    <w:tmpl w:val="3AF43550"/>
    <w:lvl w:ilvl="0" w:tplc="0C090005">
      <w:start w:val="1"/>
      <w:numFmt w:val="bullet"/>
      <w:lvlText w:val=""/>
      <w:lvlJc w:val="left"/>
      <w:pPr>
        <w:ind w:left="2010" w:hanging="360"/>
      </w:pPr>
      <w:rPr>
        <w:rFonts w:ascii="Wingdings" w:hAnsi="Wingdings" w:hint="default"/>
      </w:rPr>
    </w:lvl>
    <w:lvl w:ilvl="1" w:tplc="0C090003" w:tentative="1">
      <w:start w:val="1"/>
      <w:numFmt w:val="bullet"/>
      <w:lvlText w:val="o"/>
      <w:lvlJc w:val="left"/>
      <w:pPr>
        <w:ind w:left="2730" w:hanging="360"/>
      </w:pPr>
      <w:rPr>
        <w:rFonts w:ascii="Courier New" w:hAnsi="Courier New" w:cs="Courier New" w:hint="default"/>
      </w:rPr>
    </w:lvl>
    <w:lvl w:ilvl="2" w:tplc="0C090005" w:tentative="1">
      <w:start w:val="1"/>
      <w:numFmt w:val="bullet"/>
      <w:lvlText w:val=""/>
      <w:lvlJc w:val="left"/>
      <w:pPr>
        <w:ind w:left="3450" w:hanging="360"/>
      </w:pPr>
      <w:rPr>
        <w:rFonts w:ascii="Wingdings" w:hAnsi="Wingdings" w:hint="default"/>
      </w:rPr>
    </w:lvl>
    <w:lvl w:ilvl="3" w:tplc="0C090001" w:tentative="1">
      <w:start w:val="1"/>
      <w:numFmt w:val="bullet"/>
      <w:lvlText w:val=""/>
      <w:lvlJc w:val="left"/>
      <w:pPr>
        <w:ind w:left="4170" w:hanging="360"/>
      </w:pPr>
      <w:rPr>
        <w:rFonts w:ascii="Symbol" w:hAnsi="Symbol" w:hint="default"/>
      </w:rPr>
    </w:lvl>
    <w:lvl w:ilvl="4" w:tplc="0C090003" w:tentative="1">
      <w:start w:val="1"/>
      <w:numFmt w:val="bullet"/>
      <w:lvlText w:val="o"/>
      <w:lvlJc w:val="left"/>
      <w:pPr>
        <w:ind w:left="4890" w:hanging="360"/>
      </w:pPr>
      <w:rPr>
        <w:rFonts w:ascii="Courier New" w:hAnsi="Courier New" w:cs="Courier New" w:hint="default"/>
      </w:rPr>
    </w:lvl>
    <w:lvl w:ilvl="5" w:tplc="0C090005" w:tentative="1">
      <w:start w:val="1"/>
      <w:numFmt w:val="bullet"/>
      <w:lvlText w:val=""/>
      <w:lvlJc w:val="left"/>
      <w:pPr>
        <w:ind w:left="5610" w:hanging="360"/>
      </w:pPr>
      <w:rPr>
        <w:rFonts w:ascii="Wingdings" w:hAnsi="Wingdings" w:hint="default"/>
      </w:rPr>
    </w:lvl>
    <w:lvl w:ilvl="6" w:tplc="0C090001" w:tentative="1">
      <w:start w:val="1"/>
      <w:numFmt w:val="bullet"/>
      <w:lvlText w:val=""/>
      <w:lvlJc w:val="left"/>
      <w:pPr>
        <w:ind w:left="6330" w:hanging="360"/>
      </w:pPr>
      <w:rPr>
        <w:rFonts w:ascii="Symbol" w:hAnsi="Symbol" w:hint="default"/>
      </w:rPr>
    </w:lvl>
    <w:lvl w:ilvl="7" w:tplc="0C090003" w:tentative="1">
      <w:start w:val="1"/>
      <w:numFmt w:val="bullet"/>
      <w:lvlText w:val="o"/>
      <w:lvlJc w:val="left"/>
      <w:pPr>
        <w:ind w:left="7050" w:hanging="360"/>
      </w:pPr>
      <w:rPr>
        <w:rFonts w:ascii="Courier New" w:hAnsi="Courier New" w:cs="Courier New" w:hint="default"/>
      </w:rPr>
    </w:lvl>
    <w:lvl w:ilvl="8" w:tplc="0C090005" w:tentative="1">
      <w:start w:val="1"/>
      <w:numFmt w:val="bullet"/>
      <w:lvlText w:val=""/>
      <w:lvlJc w:val="left"/>
      <w:pPr>
        <w:ind w:left="7770" w:hanging="360"/>
      </w:pPr>
      <w:rPr>
        <w:rFonts w:ascii="Wingdings" w:hAnsi="Wingdings" w:hint="default"/>
      </w:rPr>
    </w:lvl>
  </w:abstractNum>
  <w:abstractNum w:abstractNumId="2" w15:restartNumberingAfterBreak="0">
    <w:nsid w:val="01BE7D6A"/>
    <w:multiLevelType w:val="hybridMultilevel"/>
    <w:tmpl w:val="9F0C10BE"/>
    <w:lvl w:ilvl="0" w:tplc="0C090005">
      <w:start w:val="1"/>
      <w:numFmt w:val="bullet"/>
      <w:lvlText w:val=""/>
      <w:lvlJc w:val="left"/>
      <w:pPr>
        <w:ind w:left="1506" w:hanging="360"/>
      </w:pPr>
      <w:rPr>
        <w:rFonts w:ascii="Wingdings" w:hAnsi="Wingdings" w:hint="default"/>
      </w:rPr>
    </w:lvl>
    <w:lvl w:ilvl="1" w:tplc="9FE48578">
      <w:numFmt w:val="bullet"/>
      <w:lvlText w:val="-"/>
      <w:lvlJc w:val="left"/>
      <w:pPr>
        <w:ind w:left="2226" w:hanging="360"/>
      </w:pPr>
      <w:rPr>
        <w:rFonts w:ascii="Arial" w:eastAsia="Times New Roman" w:hAnsi="Arial" w:cs="Arial"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 w15:restartNumberingAfterBreak="0">
    <w:nsid w:val="02CA1EEB"/>
    <w:multiLevelType w:val="hybridMultilevel"/>
    <w:tmpl w:val="815AC4B4"/>
    <w:lvl w:ilvl="0" w:tplc="0C090005">
      <w:start w:val="1"/>
      <w:numFmt w:val="bullet"/>
      <w:lvlText w:val=""/>
      <w:lvlJc w:val="left"/>
      <w:pPr>
        <w:ind w:left="1506" w:hanging="360"/>
      </w:pPr>
      <w:rPr>
        <w:rFonts w:ascii="Wingdings" w:hAnsi="Wingdings" w:hint="default"/>
      </w:rPr>
    </w:lvl>
    <w:lvl w:ilvl="1" w:tplc="C0181258">
      <w:start w:val="1"/>
      <w:numFmt w:val="bullet"/>
      <w:lvlText w:val=""/>
      <w:lvlJc w:val="left"/>
      <w:pPr>
        <w:ind w:left="2226" w:hanging="360"/>
      </w:pPr>
      <w:rPr>
        <w:rFonts w:ascii="Symbol" w:eastAsia="Times New Roman" w:hAnsi="Symbol" w:cs="Arial"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4" w15:restartNumberingAfterBreak="0">
    <w:nsid w:val="049C7380"/>
    <w:multiLevelType w:val="hybridMultilevel"/>
    <w:tmpl w:val="1846AAB6"/>
    <w:lvl w:ilvl="0" w:tplc="0C090005">
      <w:start w:val="1"/>
      <w:numFmt w:val="bullet"/>
      <w:lvlText w:val=""/>
      <w:lvlJc w:val="left"/>
      <w:pPr>
        <w:ind w:left="1506" w:hanging="360"/>
      </w:pPr>
      <w:rPr>
        <w:rFonts w:ascii="Wingdings" w:hAnsi="Wingdings" w:hint="default"/>
      </w:rPr>
    </w:lvl>
    <w:lvl w:ilvl="1" w:tplc="9FE48578">
      <w:numFmt w:val="bullet"/>
      <w:lvlText w:val="-"/>
      <w:lvlJc w:val="left"/>
      <w:pPr>
        <w:ind w:left="2226" w:hanging="360"/>
      </w:pPr>
      <w:rPr>
        <w:rFonts w:ascii="Arial" w:eastAsia="Times New Roman" w:hAnsi="Arial" w:cs="Arial"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5" w15:restartNumberingAfterBreak="0">
    <w:nsid w:val="05385919"/>
    <w:multiLevelType w:val="multilevel"/>
    <w:tmpl w:val="A0F20354"/>
    <w:lvl w:ilvl="0">
      <w:start w:val="1"/>
      <w:numFmt w:val="decimal"/>
      <w:lvlText w:val="%1."/>
      <w:lvlJc w:val="left"/>
      <w:pPr>
        <w:tabs>
          <w:tab w:val="num" w:pos="570"/>
        </w:tabs>
        <w:ind w:left="570" w:hanging="570"/>
      </w:pPr>
      <w:rPr>
        <w:rFonts w:hint="default"/>
        <w:b/>
        <w:caps w:val="0"/>
        <w:sz w:val="24"/>
        <w:szCs w:val="24"/>
      </w:rPr>
    </w:lvl>
    <w:lvl w:ilvl="1">
      <w:start w:val="1"/>
      <w:numFmt w:val="decimal"/>
      <w:isLgl/>
      <w:lvlText w:val="%1.%2"/>
      <w:lvlJc w:val="left"/>
      <w:pPr>
        <w:tabs>
          <w:tab w:val="num" w:pos="1146"/>
        </w:tabs>
        <w:ind w:left="1146" w:hanging="570"/>
      </w:pPr>
      <w:rPr>
        <w:rFonts w:hint="default"/>
        <w:b w:val="0"/>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6" w15:restartNumberingAfterBreak="0">
    <w:nsid w:val="130F55C3"/>
    <w:multiLevelType w:val="hybridMultilevel"/>
    <w:tmpl w:val="E0722E5E"/>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7" w15:restartNumberingAfterBreak="0">
    <w:nsid w:val="14C44810"/>
    <w:multiLevelType w:val="hybridMultilevel"/>
    <w:tmpl w:val="A7F00DEE"/>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1F577913"/>
    <w:multiLevelType w:val="hybridMultilevel"/>
    <w:tmpl w:val="58FE9398"/>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9" w15:restartNumberingAfterBreak="0">
    <w:nsid w:val="2135267C"/>
    <w:multiLevelType w:val="hybridMultilevel"/>
    <w:tmpl w:val="576AD070"/>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0" w15:restartNumberingAfterBreak="0">
    <w:nsid w:val="21DD6484"/>
    <w:multiLevelType w:val="hybridMultilevel"/>
    <w:tmpl w:val="F112021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2AF129F5"/>
    <w:multiLevelType w:val="hybridMultilevel"/>
    <w:tmpl w:val="96A6FACA"/>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2" w15:restartNumberingAfterBreak="0">
    <w:nsid w:val="2CAF7A87"/>
    <w:multiLevelType w:val="hybridMultilevel"/>
    <w:tmpl w:val="78FAA126"/>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3" w15:restartNumberingAfterBreak="0">
    <w:nsid w:val="2FF44EF8"/>
    <w:multiLevelType w:val="hybridMultilevel"/>
    <w:tmpl w:val="8572CEBA"/>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4" w15:restartNumberingAfterBreak="0">
    <w:nsid w:val="30503406"/>
    <w:multiLevelType w:val="hybridMultilevel"/>
    <w:tmpl w:val="C10A1AAE"/>
    <w:lvl w:ilvl="0" w:tplc="0C090005">
      <w:start w:val="1"/>
      <w:numFmt w:val="bullet"/>
      <w:lvlText w:val=""/>
      <w:lvlJc w:val="left"/>
      <w:pPr>
        <w:ind w:left="1506" w:hanging="360"/>
      </w:pPr>
      <w:rPr>
        <w:rFonts w:ascii="Wingdings" w:hAnsi="Wingdings" w:hint="default"/>
      </w:rPr>
    </w:lvl>
    <w:lvl w:ilvl="1" w:tplc="9FE48578">
      <w:numFmt w:val="bullet"/>
      <w:lvlText w:val="-"/>
      <w:lvlJc w:val="left"/>
      <w:pPr>
        <w:ind w:left="2226" w:hanging="360"/>
      </w:pPr>
      <w:rPr>
        <w:rFonts w:ascii="Arial" w:eastAsia="Times New Roman" w:hAnsi="Arial" w:cs="Arial"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5" w15:restartNumberingAfterBreak="0">
    <w:nsid w:val="3210558E"/>
    <w:multiLevelType w:val="hybridMultilevel"/>
    <w:tmpl w:val="81288456"/>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6" w15:restartNumberingAfterBreak="0">
    <w:nsid w:val="3DFD5150"/>
    <w:multiLevelType w:val="hybridMultilevel"/>
    <w:tmpl w:val="714A8328"/>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7" w15:restartNumberingAfterBreak="0">
    <w:nsid w:val="3F585F3C"/>
    <w:multiLevelType w:val="hybridMultilevel"/>
    <w:tmpl w:val="AA1A3B76"/>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8"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4D3A6A4C"/>
    <w:multiLevelType w:val="hybridMultilevel"/>
    <w:tmpl w:val="88B61F44"/>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0" w15:restartNumberingAfterBreak="0">
    <w:nsid w:val="520540F2"/>
    <w:multiLevelType w:val="hybridMultilevel"/>
    <w:tmpl w:val="93CED072"/>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1" w15:restartNumberingAfterBreak="0">
    <w:nsid w:val="545F7A7E"/>
    <w:multiLevelType w:val="hybridMultilevel"/>
    <w:tmpl w:val="10AA9C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96C58DE"/>
    <w:multiLevelType w:val="hybridMultilevel"/>
    <w:tmpl w:val="0060ADA2"/>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3" w15:restartNumberingAfterBreak="0">
    <w:nsid w:val="617750BC"/>
    <w:multiLevelType w:val="hybridMultilevel"/>
    <w:tmpl w:val="3CEA5182"/>
    <w:lvl w:ilvl="0" w:tplc="0C090005">
      <w:start w:val="1"/>
      <w:numFmt w:val="bullet"/>
      <w:lvlText w:val=""/>
      <w:lvlJc w:val="left"/>
      <w:pPr>
        <w:ind w:left="1506" w:hanging="360"/>
      </w:pPr>
      <w:rPr>
        <w:rFonts w:ascii="Wingdings" w:hAnsi="Wingdings" w:hint="default"/>
      </w:rPr>
    </w:lvl>
    <w:lvl w:ilvl="1" w:tplc="9FE48578">
      <w:numFmt w:val="bullet"/>
      <w:lvlText w:val="-"/>
      <w:lvlJc w:val="left"/>
      <w:pPr>
        <w:ind w:left="2226" w:hanging="360"/>
      </w:pPr>
      <w:rPr>
        <w:rFonts w:ascii="Arial" w:eastAsia="Times New Roman" w:hAnsi="Arial" w:cs="Arial"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4" w15:restartNumberingAfterBreak="0">
    <w:nsid w:val="63033A22"/>
    <w:multiLevelType w:val="hybridMultilevel"/>
    <w:tmpl w:val="E91A0E58"/>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5" w15:restartNumberingAfterBreak="0">
    <w:nsid w:val="6337059F"/>
    <w:multiLevelType w:val="hybridMultilevel"/>
    <w:tmpl w:val="A84CF966"/>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6" w15:restartNumberingAfterBreak="0">
    <w:nsid w:val="652511B9"/>
    <w:multiLevelType w:val="hybridMultilevel"/>
    <w:tmpl w:val="1B946D50"/>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7" w15:restartNumberingAfterBreak="0">
    <w:nsid w:val="6D5E7B1C"/>
    <w:multiLevelType w:val="hybridMultilevel"/>
    <w:tmpl w:val="4DBA3598"/>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8" w15:restartNumberingAfterBreak="0">
    <w:nsid w:val="714E1205"/>
    <w:multiLevelType w:val="hybridMultilevel"/>
    <w:tmpl w:val="FFEA61BC"/>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9" w15:restartNumberingAfterBreak="0">
    <w:nsid w:val="716E6162"/>
    <w:multiLevelType w:val="hybridMultilevel"/>
    <w:tmpl w:val="92C05F7E"/>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0" w15:restartNumberingAfterBreak="0">
    <w:nsid w:val="73026656"/>
    <w:multiLevelType w:val="hybridMultilevel"/>
    <w:tmpl w:val="82CC59DA"/>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1" w15:restartNumberingAfterBreak="0">
    <w:nsid w:val="741E6E8A"/>
    <w:multiLevelType w:val="hybridMultilevel"/>
    <w:tmpl w:val="F4028B66"/>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2" w15:restartNumberingAfterBreak="0">
    <w:nsid w:val="7A1A062E"/>
    <w:multiLevelType w:val="hybridMultilevel"/>
    <w:tmpl w:val="A3A8F7CE"/>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num w:numId="1" w16cid:durableId="800155183">
    <w:abstractNumId w:val="0"/>
  </w:num>
  <w:num w:numId="2" w16cid:durableId="582304712">
    <w:abstractNumId w:val="5"/>
  </w:num>
  <w:num w:numId="3" w16cid:durableId="2050059225">
    <w:abstractNumId w:val="18"/>
  </w:num>
  <w:num w:numId="4" w16cid:durableId="980502492">
    <w:abstractNumId w:val="7"/>
  </w:num>
  <w:num w:numId="5" w16cid:durableId="1807431606">
    <w:abstractNumId w:val="26"/>
  </w:num>
  <w:num w:numId="6" w16cid:durableId="266812395">
    <w:abstractNumId w:val="17"/>
  </w:num>
  <w:num w:numId="7" w16cid:durableId="815755358">
    <w:abstractNumId w:val="27"/>
  </w:num>
  <w:num w:numId="8" w16cid:durableId="1690718935">
    <w:abstractNumId w:val="28"/>
  </w:num>
  <w:num w:numId="9" w16cid:durableId="59446466">
    <w:abstractNumId w:val="25"/>
  </w:num>
  <w:num w:numId="10" w16cid:durableId="1059284879">
    <w:abstractNumId w:val="14"/>
  </w:num>
  <w:num w:numId="11" w16cid:durableId="214783721">
    <w:abstractNumId w:val="23"/>
  </w:num>
  <w:num w:numId="12" w16cid:durableId="1060055603">
    <w:abstractNumId w:val="3"/>
  </w:num>
  <w:num w:numId="13" w16cid:durableId="2126922307">
    <w:abstractNumId w:val="4"/>
  </w:num>
  <w:num w:numId="14" w16cid:durableId="1556817147">
    <w:abstractNumId w:val="8"/>
  </w:num>
  <w:num w:numId="15" w16cid:durableId="1964262268">
    <w:abstractNumId w:val="16"/>
  </w:num>
  <w:num w:numId="16" w16cid:durableId="1365903142">
    <w:abstractNumId w:val="24"/>
  </w:num>
  <w:num w:numId="17" w16cid:durableId="1635981761">
    <w:abstractNumId w:val="29"/>
  </w:num>
  <w:num w:numId="18" w16cid:durableId="1759329101">
    <w:abstractNumId w:val="13"/>
  </w:num>
  <w:num w:numId="19" w16cid:durableId="689720495">
    <w:abstractNumId w:val="11"/>
  </w:num>
  <w:num w:numId="20" w16cid:durableId="1156536025">
    <w:abstractNumId w:val="9"/>
  </w:num>
  <w:num w:numId="21" w16cid:durableId="369308894">
    <w:abstractNumId w:val="2"/>
  </w:num>
  <w:num w:numId="22" w16cid:durableId="1723141572">
    <w:abstractNumId w:val="20"/>
  </w:num>
  <w:num w:numId="23" w16cid:durableId="1910577706">
    <w:abstractNumId w:val="31"/>
  </w:num>
  <w:num w:numId="24" w16cid:durableId="1923221539">
    <w:abstractNumId w:val="22"/>
  </w:num>
  <w:num w:numId="25" w16cid:durableId="183136721">
    <w:abstractNumId w:val="19"/>
  </w:num>
  <w:num w:numId="26" w16cid:durableId="977221640">
    <w:abstractNumId w:val="32"/>
  </w:num>
  <w:num w:numId="27" w16cid:durableId="535966569">
    <w:abstractNumId w:val="30"/>
  </w:num>
  <w:num w:numId="28" w16cid:durableId="869150081">
    <w:abstractNumId w:val="21"/>
  </w:num>
  <w:num w:numId="29" w16cid:durableId="47724231">
    <w:abstractNumId w:val="15"/>
  </w:num>
  <w:num w:numId="30" w16cid:durableId="257182608">
    <w:abstractNumId w:val="6"/>
  </w:num>
  <w:num w:numId="31" w16cid:durableId="353769373">
    <w:abstractNumId w:val="1"/>
  </w:num>
  <w:num w:numId="32" w16cid:durableId="795608403">
    <w:abstractNumId w:val="12"/>
  </w:num>
  <w:num w:numId="33" w16cid:durableId="622345475">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AC"/>
    <w:rsid w:val="0000020F"/>
    <w:rsid w:val="00005699"/>
    <w:rsid w:val="0001326A"/>
    <w:rsid w:val="000168FD"/>
    <w:rsid w:val="00020317"/>
    <w:rsid w:val="0002197A"/>
    <w:rsid w:val="00021D3F"/>
    <w:rsid w:val="0002656D"/>
    <w:rsid w:val="00041B9F"/>
    <w:rsid w:val="00043A00"/>
    <w:rsid w:val="00045A49"/>
    <w:rsid w:val="00045FB7"/>
    <w:rsid w:val="000530AC"/>
    <w:rsid w:val="000574B5"/>
    <w:rsid w:val="000623C6"/>
    <w:rsid w:val="00063384"/>
    <w:rsid w:val="00063C5B"/>
    <w:rsid w:val="00063F62"/>
    <w:rsid w:val="00064C50"/>
    <w:rsid w:val="000667F4"/>
    <w:rsid w:val="0007378A"/>
    <w:rsid w:val="00085C96"/>
    <w:rsid w:val="0008782B"/>
    <w:rsid w:val="00090B14"/>
    <w:rsid w:val="00095765"/>
    <w:rsid w:val="00095B6A"/>
    <w:rsid w:val="000A32A8"/>
    <w:rsid w:val="000B2A3C"/>
    <w:rsid w:val="000B4093"/>
    <w:rsid w:val="000B5F39"/>
    <w:rsid w:val="000C4231"/>
    <w:rsid w:val="000D02B0"/>
    <w:rsid w:val="000D0DFA"/>
    <w:rsid w:val="000D6CAD"/>
    <w:rsid w:val="000D70F0"/>
    <w:rsid w:val="000F0F40"/>
    <w:rsid w:val="000F21D9"/>
    <w:rsid w:val="000F3B68"/>
    <w:rsid w:val="000F3F5E"/>
    <w:rsid w:val="000F4DDA"/>
    <w:rsid w:val="001006B2"/>
    <w:rsid w:val="00111C62"/>
    <w:rsid w:val="00113FE9"/>
    <w:rsid w:val="001161F5"/>
    <w:rsid w:val="00122286"/>
    <w:rsid w:val="00125B7C"/>
    <w:rsid w:val="00126B3F"/>
    <w:rsid w:val="00133303"/>
    <w:rsid w:val="0013508A"/>
    <w:rsid w:val="00137599"/>
    <w:rsid w:val="001423D0"/>
    <w:rsid w:val="001425B2"/>
    <w:rsid w:val="0014494F"/>
    <w:rsid w:val="001457DC"/>
    <w:rsid w:val="00145E7B"/>
    <w:rsid w:val="00147712"/>
    <w:rsid w:val="00147C7E"/>
    <w:rsid w:val="00152FAA"/>
    <w:rsid w:val="00153987"/>
    <w:rsid w:val="00161FE6"/>
    <w:rsid w:val="001650D4"/>
    <w:rsid w:val="00165E66"/>
    <w:rsid w:val="00166645"/>
    <w:rsid w:val="00170334"/>
    <w:rsid w:val="00170EFB"/>
    <w:rsid w:val="001809AB"/>
    <w:rsid w:val="001831DA"/>
    <w:rsid w:val="001916AA"/>
    <w:rsid w:val="00194712"/>
    <w:rsid w:val="001951DF"/>
    <w:rsid w:val="00195922"/>
    <w:rsid w:val="00196F66"/>
    <w:rsid w:val="001A003D"/>
    <w:rsid w:val="001A383A"/>
    <w:rsid w:val="001A43F5"/>
    <w:rsid w:val="001A762E"/>
    <w:rsid w:val="001B1B83"/>
    <w:rsid w:val="001B2DB3"/>
    <w:rsid w:val="001C0A1A"/>
    <w:rsid w:val="001C0A6C"/>
    <w:rsid w:val="001C1128"/>
    <w:rsid w:val="001C2CA3"/>
    <w:rsid w:val="001E0403"/>
    <w:rsid w:val="001E6124"/>
    <w:rsid w:val="001F66C9"/>
    <w:rsid w:val="00201B73"/>
    <w:rsid w:val="0020208B"/>
    <w:rsid w:val="00211B30"/>
    <w:rsid w:val="00212D4F"/>
    <w:rsid w:val="00213008"/>
    <w:rsid w:val="00213ADB"/>
    <w:rsid w:val="00221E8D"/>
    <w:rsid w:val="002233B0"/>
    <w:rsid w:val="002235B6"/>
    <w:rsid w:val="0022366D"/>
    <w:rsid w:val="0023651B"/>
    <w:rsid w:val="00236F4E"/>
    <w:rsid w:val="002418DB"/>
    <w:rsid w:val="00243FB3"/>
    <w:rsid w:val="002449C6"/>
    <w:rsid w:val="0024690C"/>
    <w:rsid w:val="00246C8E"/>
    <w:rsid w:val="00261CAC"/>
    <w:rsid w:val="00272C53"/>
    <w:rsid w:val="00272CE4"/>
    <w:rsid w:val="00274053"/>
    <w:rsid w:val="0027687D"/>
    <w:rsid w:val="00280472"/>
    <w:rsid w:val="00284A3D"/>
    <w:rsid w:val="00287DE4"/>
    <w:rsid w:val="0029205D"/>
    <w:rsid w:val="002A1A84"/>
    <w:rsid w:val="002A2874"/>
    <w:rsid w:val="002A5651"/>
    <w:rsid w:val="002B053D"/>
    <w:rsid w:val="002B1AF8"/>
    <w:rsid w:val="002B756C"/>
    <w:rsid w:val="002B7EB5"/>
    <w:rsid w:val="002C0BBD"/>
    <w:rsid w:val="002D1072"/>
    <w:rsid w:val="002D1B78"/>
    <w:rsid w:val="002D294E"/>
    <w:rsid w:val="002D7B77"/>
    <w:rsid w:val="002F0496"/>
    <w:rsid w:val="002F224E"/>
    <w:rsid w:val="002F507E"/>
    <w:rsid w:val="002F5EE9"/>
    <w:rsid w:val="00304278"/>
    <w:rsid w:val="00310DB8"/>
    <w:rsid w:val="003134C8"/>
    <w:rsid w:val="003165A5"/>
    <w:rsid w:val="0032003D"/>
    <w:rsid w:val="003218C3"/>
    <w:rsid w:val="0032325B"/>
    <w:rsid w:val="00326B6D"/>
    <w:rsid w:val="0034016D"/>
    <w:rsid w:val="00342745"/>
    <w:rsid w:val="003458F5"/>
    <w:rsid w:val="00347F8E"/>
    <w:rsid w:val="003578D8"/>
    <w:rsid w:val="00362235"/>
    <w:rsid w:val="00371368"/>
    <w:rsid w:val="00381013"/>
    <w:rsid w:val="00382BC4"/>
    <w:rsid w:val="00383759"/>
    <w:rsid w:val="003865F6"/>
    <w:rsid w:val="00394264"/>
    <w:rsid w:val="00396DFB"/>
    <w:rsid w:val="003A2BEA"/>
    <w:rsid w:val="003A6726"/>
    <w:rsid w:val="003B6ED0"/>
    <w:rsid w:val="003C662D"/>
    <w:rsid w:val="003C67F5"/>
    <w:rsid w:val="003C682E"/>
    <w:rsid w:val="003D0491"/>
    <w:rsid w:val="003E558A"/>
    <w:rsid w:val="003E5D96"/>
    <w:rsid w:val="003F0059"/>
    <w:rsid w:val="004000E1"/>
    <w:rsid w:val="00411665"/>
    <w:rsid w:val="00412694"/>
    <w:rsid w:val="0041440C"/>
    <w:rsid w:val="00414CAA"/>
    <w:rsid w:val="00416FF5"/>
    <w:rsid w:val="004275CB"/>
    <w:rsid w:val="004311F6"/>
    <w:rsid w:val="0043193E"/>
    <w:rsid w:val="00431ED9"/>
    <w:rsid w:val="004367FD"/>
    <w:rsid w:val="004379AA"/>
    <w:rsid w:val="0044166A"/>
    <w:rsid w:val="0044443B"/>
    <w:rsid w:val="004539FC"/>
    <w:rsid w:val="00456D71"/>
    <w:rsid w:val="004604B9"/>
    <w:rsid w:val="004611F5"/>
    <w:rsid w:val="00461BB9"/>
    <w:rsid w:val="00461E10"/>
    <w:rsid w:val="004657B6"/>
    <w:rsid w:val="00474A46"/>
    <w:rsid w:val="00474FF5"/>
    <w:rsid w:val="00476BB6"/>
    <w:rsid w:val="004810D1"/>
    <w:rsid w:val="00484CEA"/>
    <w:rsid w:val="00491651"/>
    <w:rsid w:val="00492F56"/>
    <w:rsid w:val="0049394F"/>
    <w:rsid w:val="00495C41"/>
    <w:rsid w:val="00497B78"/>
    <w:rsid w:val="004A27CF"/>
    <w:rsid w:val="004A3B37"/>
    <w:rsid w:val="004A3DF6"/>
    <w:rsid w:val="004A4186"/>
    <w:rsid w:val="004B0D61"/>
    <w:rsid w:val="004B5AF2"/>
    <w:rsid w:val="004B5E8F"/>
    <w:rsid w:val="004B6B77"/>
    <w:rsid w:val="004C1A0B"/>
    <w:rsid w:val="004C61A7"/>
    <w:rsid w:val="004C6BEF"/>
    <w:rsid w:val="004D4AA5"/>
    <w:rsid w:val="004D4E18"/>
    <w:rsid w:val="004D5632"/>
    <w:rsid w:val="004E1C8C"/>
    <w:rsid w:val="004E6444"/>
    <w:rsid w:val="004E781E"/>
    <w:rsid w:val="004F1DAB"/>
    <w:rsid w:val="00500E1A"/>
    <w:rsid w:val="005076BB"/>
    <w:rsid w:val="00515ADA"/>
    <w:rsid w:val="00516A82"/>
    <w:rsid w:val="00517F6E"/>
    <w:rsid w:val="00521797"/>
    <w:rsid w:val="00524CFB"/>
    <w:rsid w:val="0053062E"/>
    <w:rsid w:val="005322FC"/>
    <w:rsid w:val="00534500"/>
    <w:rsid w:val="00537826"/>
    <w:rsid w:val="00540C27"/>
    <w:rsid w:val="00542638"/>
    <w:rsid w:val="005445D0"/>
    <w:rsid w:val="00546452"/>
    <w:rsid w:val="00547101"/>
    <w:rsid w:val="00560908"/>
    <w:rsid w:val="00570B47"/>
    <w:rsid w:val="00570E6F"/>
    <w:rsid w:val="005740C1"/>
    <w:rsid w:val="00581324"/>
    <w:rsid w:val="00581432"/>
    <w:rsid w:val="00583882"/>
    <w:rsid w:val="005845E9"/>
    <w:rsid w:val="00596AB8"/>
    <w:rsid w:val="005A0A97"/>
    <w:rsid w:val="005A13FB"/>
    <w:rsid w:val="005A28A2"/>
    <w:rsid w:val="005A6A96"/>
    <w:rsid w:val="005B2DF0"/>
    <w:rsid w:val="005B4AB9"/>
    <w:rsid w:val="005B50CF"/>
    <w:rsid w:val="005B786F"/>
    <w:rsid w:val="005C36E1"/>
    <w:rsid w:val="005C6289"/>
    <w:rsid w:val="005D7E06"/>
    <w:rsid w:val="005E791A"/>
    <w:rsid w:val="005F2476"/>
    <w:rsid w:val="005F3A85"/>
    <w:rsid w:val="005F5B15"/>
    <w:rsid w:val="00603758"/>
    <w:rsid w:val="006043D2"/>
    <w:rsid w:val="00626982"/>
    <w:rsid w:val="00633B37"/>
    <w:rsid w:val="006349E4"/>
    <w:rsid w:val="00636862"/>
    <w:rsid w:val="00643FE0"/>
    <w:rsid w:val="0064519D"/>
    <w:rsid w:val="00653543"/>
    <w:rsid w:val="006576BC"/>
    <w:rsid w:val="00657977"/>
    <w:rsid w:val="0066306D"/>
    <w:rsid w:val="0066357B"/>
    <w:rsid w:val="00665D33"/>
    <w:rsid w:val="00674140"/>
    <w:rsid w:val="006762A7"/>
    <w:rsid w:val="0068028D"/>
    <w:rsid w:val="0069546E"/>
    <w:rsid w:val="006973CD"/>
    <w:rsid w:val="006A1820"/>
    <w:rsid w:val="006A478C"/>
    <w:rsid w:val="006B1774"/>
    <w:rsid w:val="006B32D6"/>
    <w:rsid w:val="006B679C"/>
    <w:rsid w:val="006C013C"/>
    <w:rsid w:val="006C5211"/>
    <w:rsid w:val="006C6FC1"/>
    <w:rsid w:val="006D23C2"/>
    <w:rsid w:val="006D2573"/>
    <w:rsid w:val="006E09F4"/>
    <w:rsid w:val="006E3DA4"/>
    <w:rsid w:val="006E52AB"/>
    <w:rsid w:val="006E5BD3"/>
    <w:rsid w:val="006F15BE"/>
    <w:rsid w:val="006F28D2"/>
    <w:rsid w:val="006F3696"/>
    <w:rsid w:val="006F5216"/>
    <w:rsid w:val="006F53AE"/>
    <w:rsid w:val="0070003B"/>
    <w:rsid w:val="00702232"/>
    <w:rsid w:val="00705462"/>
    <w:rsid w:val="00706C0E"/>
    <w:rsid w:val="00714A75"/>
    <w:rsid w:val="00715AF5"/>
    <w:rsid w:val="00716C64"/>
    <w:rsid w:val="00720192"/>
    <w:rsid w:val="00723FB3"/>
    <w:rsid w:val="00740BDF"/>
    <w:rsid w:val="00741E3C"/>
    <w:rsid w:val="0074600E"/>
    <w:rsid w:val="00747D25"/>
    <w:rsid w:val="00753867"/>
    <w:rsid w:val="00754458"/>
    <w:rsid w:val="00755120"/>
    <w:rsid w:val="00757917"/>
    <w:rsid w:val="00762F7C"/>
    <w:rsid w:val="00766B60"/>
    <w:rsid w:val="00774E31"/>
    <w:rsid w:val="00775885"/>
    <w:rsid w:val="00780B46"/>
    <w:rsid w:val="00780D74"/>
    <w:rsid w:val="00782113"/>
    <w:rsid w:val="00784830"/>
    <w:rsid w:val="00791AA3"/>
    <w:rsid w:val="00792D75"/>
    <w:rsid w:val="00794D97"/>
    <w:rsid w:val="007978D7"/>
    <w:rsid w:val="007A5B54"/>
    <w:rsid w:val="007A76B5"/>
    <w:rsid w:val="007B1A9B"/>
    <w:rsid w:val="007B3CC4"/>
    <w:rsid w:val="007B5D19"/>
    <w:rsid w:val="007B5FE9"/>
    <w:rsid w:val="007B75C3"/>
    <w:rsid w:val="007C05C7"/>
    <w:rsid w:val="007D015A"/>
    <w:rsid w:val="007D3EAD"/>
    <w:rsid w:val="007D6AC1"/>
    <w:rsid w:val="007D79E4"/>
    <w:rsid w:val="007E0538"/>
    <w:rsid w:val="007E3132"/>
    <w:rsid w:val="007E4EA3"/>
    <w:rsid w:val="007F3E07"/>
    <w:rsid w:val="007F56D9"/>
    <w:rsid w:val="007F6111"/>
    <w:rsid w:val="007F7FC0"/>
    <w:rsid w:val="00800932"/>
    <w:rsid w:val="00801421"/>
    <w:rsid w:val="008020CC"/>
    <w:rsid w:val="00810C01"/>
    <w:rsid w:val="008257EB"/>
    <w:rsid w:val="00826C75"/>
    <w:rsid w:val="0082755C"/>
    <w:rsid w:val="00832F9F"/>
    <w:rsid w:val="00833FD3"/>
    <w:rsid w:val="00834051"/>
    <w:rsid w:val="00835399"/>
    <w:rsid w:val="00835DA2"/>
    <w:rsid w:val="0084228F"/>
    <w:rsid w:val="00842D7C"/>
    <w:rsid w:val="0084456D"/>
    <w:rsid w:val="008544A9"/>
    <w:rsid w:val="00862B37"/>
    <w:rsid w:val="008638C4"/>
    <w:rsid w:val="00863D60"/>
    <w:rsid w:val="00866DA1"/>
    <w:rsid w:val="0086705D"/>
    <w:rsid w:val="00873851"/>
    <w:rsid w:val="00877D1D"/>
    <w:rsid w:val="00881BAA"/>
    <w:rsid w:val="00883C6F"/>
    <w:rsid w:val="00885A9D"/>
    <w:rsid w:val="0089097B"/>
    <w:rsid w:val="008933AF"/>
    <w:rsid w:val="00893854"/>
    <w:rsid w:val="008977CE"/>
    <w:rsid w:val="008A28E9"/>
    <w:rsid w:val="008A40EA"/>
    <w:rsid w:val="008A585E"/>
    <w:rsid w:val="008B0C46"/>
    <w:rsid w:val="008B1AD3"/>
    <w:rsid w:val="008B6D97"/>
    <w:rsid w:val="008B701D"/>
    <w:rsid w:val="008C0D58"/>
    <w:rsid w:val="008D4244"/>
    <w:rsid w:val="008D4EAF"/>
    <w:rsid w:val="008D5655"/>
    <w:rsid w:val="008D5BB7"/>
    <w:rsid w:val="008E3426"/>
    <w:rsid w:val="008E623C"/>
    <w:rsid w:val="008F0F2A"/>
    <w:rsid w:val="008F1284"/>
    <w:rsid w:val="008F2834"/>
    <w:rsid w:val="008F54A8"/>
    <w:rsid w:val="008F6339"/>
    <w:rsid w:val="008F6C5D"/>
    <w:rsid w:val="00902A40"/>
    <w:rsid w:val="009056BD"/>
    <w:rsid w:val="00910D1C"/>
    <w:rsid w:val="009148CE"/>
    <w:rsid w:val="00915B87"/>
    <w:rsid w:val="00916245"/>
    <w:rsid w:val="009207BE"/>
    <w:rsid w:val="00920B0E"/>
    <w:rsid w:val="0092301A"/>
    <w:rsid w:val="0092624F"/>
    <w:rsid w:val="00927957"/>
    <w:rsid w:val="0093210B"/>
    <w:rsid w:val="0094169E"/>
    <w:rsid w:val="00945C2A"/>
    <w:rsid w:val="00945D7B"/>
    <w:rsid w:val="00963ACF"/>
    <w:rsid w:val="00967B3F"/>
    <w:rsid w:val="00980AAF"/>
    <w:rsid w:val="009826CE"/>
    <w:rsid w:val="009860F8"/>
    <w:rsid w:val="00992037"/>
    <w:rsid w:val="00993C00"/>
    <w:rsid w:val="0099409C"/>
    <w:rsid w:val="009A5F22"/>
    <w:rsid w:val="009C63BA"/>
    <w:rsid w:val="009C750A"/>
    <w:rsid w:val="009C7BF1"/>
    <w:rsid w:val="009D19FC"/>
    <w:rsid w:val="009D31AA"/>
    <w:rsid w:val="009D4604"/>
    <w:rsid w:val="009D7744"/>
    <w:rsid w:val="009F0FF1"/>
    <w:rsid w:val="009F1DDA"/>
    <w:rsid w:val="009F4713"/>
    <w:rsid w:val="009F5E7C"/>
    <w:rsid w:val="00A03E63"/>
    <w:rsid w:val="00A03FF8"/>
    <w:rsid w:val="00A04CCC"/>
    <w:rsid w:val="00A0504A"/>
    <w:rsid w:val="00A06904"/>
    <w:rsid w:val="00A10D6C"/>
    <w:rsid w:val="00A177FC"/>
    <w:rsid w:val="00A20280"/>
    <w:rsid w:val="00A20A97"/>
    <w:rsid w:val="00A27ABE"/>
    <w:rsid w:val="00A32B05"/>
    <w:rsid w:val="00A337CE"/>
    <w:rsid w:val="00A34635"/>
    <w:rsid w:val="00A41602"/>
    <w:rsid w:val="00A42824"/>
    <w:rsid w:val="00A5182E"/>
    <w:rsid w:val="00A557BD"/>
    <w:rsid w:val="00A60AB8"/>
    <w:rsid w:val="00A619C7"/>
    <w:rsid w:val="00A62490"/>
    <w:rsid w:val="00A6489A"/>
    <w:rsid w:val="00A760F3"/>
    <w:rsid w:val="00A761E8"/>
    <w:rsid w:val="00A77C04"/>
    <w:rsid w:val="00A807B8"/>
    <w:rsid w:val="00A848F4"/>
    <w:rsid w:val="00A85022"/>
    <w:rsid w:val="00A869E6"/>
    <w:rsid w:val="00A9050A"/>
    <w:rsid w:val="00A91427"/>
    <w:rsid w:val="00A9664D"/>
    <w:rsid w:val="00AA2279"/>
    <w:rsid w:val="00AA6F8B"/>
    <w:rsid w:val="00AB0069"/>
    <w:rsid w:val="00AB13FC"/>
    <w:rsid w:val="00AB5A8F"/>
    <w:rsid w:val="00AB6C4F"/>
    <w:rsid w:val="00AB74DE"/>
    <w:rsid w:val="00AB784B"/>
    <w:rsid w:val="00AC553C"/>
    <w:rsid w:val="00AD07D2"/>
    <w:rsid w:val="00AD0C21"/>
    <w:rsid w:val="00AD7B06"/>
    <w:rsid w:val="00AE4494"/>
    <w:rsid w:val="00AE6A02"/>
    <w:rsid w:val="00AF37D5"/>
    <w:rsid w:val="00AF4189"/>
    <w:rsid w:val="00AF62A9"/>
    <w:rsid w:val="00AF723D"/>
    <w:rsid w:val="00B0238C"/>
    <w:rsid w:val="00B03A89"/>
    <w:rsid w:val="00B069CD"/>
    <w:rsid w:val="00B138F9"/>
    <w:rsid w:val="00B27EEB"/>
    <w:rsid w:val="00B31D74"/>
    <w:rsid w:val="00B347B0"/>
    <w:rsid w:val="00B34D13"/>
    <w:rsid w:val="00B35FB8"/>
    <w:rsid w:val="00B41E1C"/>
    <w:rsid w:val="00B472A5"/>
    <w:rsid w:val="00B51CF2"/>
    <w:rsid w:val="00B56132"/>
    <w:rsid w:val="00B60394"/>
    <w:rsid w:val="00B64C7B"/>
    <w:rsid w:val="00B66CBA"/>
    <w:rsid w:val="00B84DB5"/>
    <w:rsid w:val="00B85A91"/>
    <w:rsid w:val="00B8613F"/>
    <w:rsid w:val="00B86B55"/>
    <w:rsid w:val="00B909C7"/>
    <w:rsid w:val="00B9377D"/>
    <w:rsid w:val="00B95548"/>
    <w:rsid w:val="00BA24BE"/>
    <w:rsid w:val="00BA39D3"/>
    <w:rsid w:val="00BB00C7"/>
    <w:rsid w:val="00BB416E"/>
    <w:rsid w:val="00BB5BAF"/>
    <w:rsid w:val="00BB7175"/>
    <w:rsid w:val="00BC0F6D"/>
    <w:rsid w:val="00BC2901"/>
    <w:rsid w:val="00BC2E22"/>
    <w:rsid w:val="00BC50C1"/>
    <w:rsid w:val="00BC6450"/>
    <w:rsid w:val="00BC7428"/>
    <w:rsid w:val="00BC7A77"/>
    <w:rsid w:val="00BD070F"/>
    <w:rsid w:val="00BD2688"/>
    <w:rsid w:val="00BD6405"/>
    <w:rsid w:val="00BE314E"/>
    <w:rsid w:val="00BE58EE"/>
    <w:rsid w:val="00BF01F1"/>
    <w:rsid w:val="00BF0C20"/>
    <w:rsid w:val="00BF0F81"/>
    <w:rsid w:val="00BF1299"/>
    <w:rsid w:val="00BF60D3"/>
    <w:rsid w:val="00C0540C"/>
    <w:rsid w:val="00C05D05"/>
    <w:rsid w:val="00C0705D"/>
    <w:rsid w:val="00C115E1"/>
    <w:rsid w:val="00C13F26"/>
    <w:rsid w:val="00C14560"/>
    <w:rsid w:val="00C1576F"/>
    <w:rsid w:val="00C158A2"/>
    <w:rsid w:val="00C1624E"/>
    <w:rsid w:val="00C21BCB"/>
    <w:rsid w:val="00C245CA"/>
    <w:rsid w:val="00C26960"/>
    <w:rsid w:val="00C313AC"/>
    <w:rsid w:val="00C3220C"/>
    <w:rsid w:val="00C332A4"/>
    <w:rsid w:val="00C33A4D"/>
    <w:rsid w:val="00C448F7"/>
    <w:rsid w:val="00C4647B"/>
    <w:rsid w:val="00C50A1F"/>
    <w:rsid w:val="00C56C9C"/>
    <w:rsid w:val="00C600E6"/>
    <w:rsid w:val="00C61E23"/>
    <w:rsid w:val="00C6259E"/>
    <w:rsid w:val="00C64067"/>
    <w:rsid w:val="00C738F3"/>
    <w:rsid w:val="00C73CBC"/>
    <w:rsid w:val="00C762CF"/>
    <w:rsid w:val="00C80049"/>
    <w:rsid w:val="00C80AEF"/>
    <w:rsid w:val="00C8146A"/>
    <w:rsid w:val="00C8484F"/>
    <w:rsid w:val="00C86B98"/>
    <w:rsid w:val="00CA02FB"/>
    <w:rsid w:val="00CA3E2C"/>
    <w:rsid w:val="00CA7C55"/>
    <w:rsid w:val="00CB185A"/>
    <w:rsid w:val="00CB4821"/>
    <w:rsid w:val="00CB67AB"/>
    <w:rsid w:val="00CC31E3"/>
    <w:rsid w:val="00CC3F24"/>
    <w:rsid w:val="00CD3138"/>
    <w:rsid w:val="00CD4E48"/>
    <w:rsid w:val="00CE3B1D"/>
    <w:rsid w:val="00CE42A9"/>
    <w:rsid w:val="00CF0319"/>
    <w:rsid w:val="00CF28F5"/>
    <w:rsid w:val="00CF3462"/>
    <w:rsid w:val="00CF5D60"/>
    <w:rsid w:val="00D0248C"/>
    <w:rsid w:val="00D047CD"/>
    <w:rsid w:val="00D05D2C"/>
    <w:rsid w:val="00D06C99"/>
    <w:rsid w:val="00D06CB7"/>
    <w:rsid w:val="00D10D24"/>
    <w:rsid w:val="00D14C3C"/>
    <w:rsid w:val="00D2236E"/>
    <w:rsid w:val="00D231E0"/>
    <w:rsid w:val="00D2648D"/>
    <w:rsid w:val="00D3247B"/>
    <w:rsid w:val="00D5253F"/>
    <w:rsid w:val="00D52CAC"/>
    <w:rsid w:val="00D555F9"/>
    <w:rsid w:val="00D55BC3"/>
    <w:rsid w:val="00D614DF"/>
    <w:rsid w:val="00D73E29"/>
    <w:rsid w:val="00D85F00"/>
    <w:rsid w:val="00D9114F"/>
    <w:rsid w:val="00D920FB"/>
    <w:rsid w:val="00D92F41"/>
    <w:rsid w:val="00D96309"/>
    <w:rsid w:val="00D96726"/>
    <w:rsid w:val="00DA3297"/>
    <w:rsid w:val="00DB0479"/>
    <w:rsid w:val="00DB16B9"/>
    <w:rsid w:val="00DB4612"/>
    <w:rsid w:val="00DC1450"/>
    <w:rsid w:val="00DC2B64"/>
    <w:rsid w:val="00DC2DFC"/>
    <w:rsid w:val="00DC5801"/>
    <w:rsid w:val="00DC7EE4"/>
    <w:rsid w:val="00E00460"/>
    <w:rsid w:val="00E15427"/>
    <w:rsid w:val="00E20578"/>
    <w:rsid w:val="00E222F1"/>
    <w:rsid w:val="00E23382"/>
    <w:rsid w:val="00E31309"/>
    <w:rsid w:val="00E34B2B"/>
    <w:rsid w:val="00E35B3E"/>
    <w:rsid w:val="00E36743"/>
    <w:rsid w:val="00E368A1"/>
    <w:rsid w:val="00E37734"/>
    <w:rsid w:val="00E443E4"/>
    <w:rsid w:val="00E44E72"/>
    <w:rsid w:val="00E52DA6"/>
    <w:rsid w:val="00E52F57"/>
    <w:rsid w:val="00E53105"/>
    <w:rsid w:val="00E54794"/>
    <w:rsid w:val="00E56164"/>
    <w:rsid w:val="00E63649"/>
    <w:rsid w:val="00E74827"/>
    <w:rsid w:val="00E75525"/>
    <w:rsid w:val="00E77601"/>
    <w:rsid w:val="00E81B11"/>
    <w:rsid w:val="00E8319B"/>
    <w:rsid w:val="00E864AF"/>
    <w:rsid w:val="00E910E3"/>
    <w:rsid w:val="00E93BAC"/>
    <w:rsid w:val="00E97F61"/>
    <w:rsid w:val="00EA198C"/>
    <w:rsid w:val="00EA3046"/>
    <w:rsid w:val="00EA5043"/>
    <w:rsid w:val="00EA79C7"/>
    <w:rsid w:val="00EB57FC"/>
    <w:rsid w:val="00EB591A"/>
    <w:rsid w:val="00EC0162"/>
    <w:rsid w:val="00EC4C93"/>
    <w:rsid w:val="00EC4D85"/>
    <w:rsid w:val="00ED001C"/>
    <w:rsid w:val="00ED27FE"/>
    <w:rsid w:val="00ED2965"/>
    <w:rsid w:val="00EE107B"/>
    <w:rsid w:val="00EE30B7"/>
    <w:rsid w:val="00EE4F80"/>
    <w:rsid w:val="00EF7145"/>
    <w:rsid w:val="00EF730A"/>
    <w:rsid w:val="00F02A9E"/>
    <w:rsid w:val="00F147C2"/>
    <w:rsid w:val="00F33C08"/>
    <w:rsid w:val="00F343E4"/>
    <w:rsid w:val="00F50DD1"/>
    <w:rsid w:val="00F6003D"/>
    <w:rsid w:val="00F61824"/>
    <w:rsid w:val="00F62D80"/>
    <w:rsid w:val="00F62EC1"/>
    <w:rsid w:val="00F63503"/>
    <w:rsid w:val="00F63B24"/>
    <w:rsid w:val="00F660A5"/>
    <w:rsid w:val="00F67E1B"/>
    <w:rsid w:val="00F87704"/>
    <w:rsid w:val="00F9042A"/>
    <w:rsid w:val="00F90768"/>
    <w:rsid w:val="00F90C41"/>
    <w:rsid w:val="00F961A5"/>
    <w:rsid w:val="00F979DC"/>
    <w:rsid w:val="00FA1843"/>
    <w:rsid w:val="00FA2299"/>
    <w:rsid w:val="00FA4351"/>
    <w:rsid w:val="00FB0040"/>
    <w:rsid w:val="00FB09BE"/>
    <w:rsid w:val="00FB4A72"/>
    <w:rsid w:val="00FB58A1"/>
    <w:rsid w:val="00FC4B0A"/>
    <w:rsid w:val="00FC4C59"/>
    <w:rsid w:val="00FD06F7"/>
    <w:rsid w:val="00FD2EE6"/>
    <w:rsid w:val="00FD382F"/>
    <w:rsid w:val="00FD5DB7"/>
    <w:rsid w:val="00FD77A2"/>
    <w:rsid w:val="00FE12B1"/>
    <w:rsid w:val="00FE2485"/>
    <w:rsid w:val="00FE4F0C"/>
    <w:rsid w:val="00FF118B"/>
    <w:rsid w:val="00FF15B1"/>
    <w:rsid w:val="00FF45F2"/>
    <w:rsid w:val="00FF72DC"/>
    <w:rsid w:val="2849B191"/>
    <w:rsid w:val="3D0ED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235370F5"/>
  <w15:docId w15:val="{8B9A0FB7-C6D4-4AA5-99AD-D682BED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customStyle="1" w:styleId="Default">
    <w:name w:val="Default"/>
    <w:rsid w:val="007C05C7"/>
    <w:pPr>
      <w:autoSpaceDE w:val="0"/>
      <w:autoSpaceDN w:val="0"/>
      <w:adjustRightInd w:val="0"/>
      <w:spacing w:after="0"/>
      <w:ind w:left="0"/>
      <w:jc w:val="left"/>
    </w:pPr>
    <w:rPr>
      <w:rFonts w:ascii="Calibri" w:hAnsi="Calibri" w:cs="Calibri"/>
      <w:color w:val="000000"/>
      <w:sz w:val="24"/>
      <w:szCs w:val="24"/>
    </w:rPr>
  </w:style>
  <w:style w:type="paragraph" w:styleId="Revision">
    <w:name w:val="Revision"/>
    <w:hidden/>
    <w:uiPriority w:val="99"/>
    <w:semiHidden/>
    <w:rsid w:val="005A6A96"/>
    <w:pPr>
      <w:spacing w:after="0"/>
      <w:ind w:left="0"/>
      <w:jc w:val="left"/>
    </w:pPr>
    <w:rPr>
      <w:rFonts w:ascii="Arial" w:hAnsi="Arial"/>
      <w:sz w:val="22"/>
    </w:rPr>
  </w:style>
  <w:style w:type="character" w:customStyle="1" w:styleId="HeaderChar">
    <w:name w:val="Header Char"/>
    <w:basedOn w:val="DefaultParagraphFont"/>
    <w:link w:val="Header"/>
    <w:rsid w:val="004D4AA5"/>
    <w:rPr>
      <w:sz w:val="24"/>
      <w:lang w:eastAsia="en-US"/>
    </w:rPr>
  </w:style>
  <w:style w:type="character" w:styleId="FollowedHyperlink">
    <w:name w:val="FollowedHyperlink"/>
    <w:basedOn w:val="DefaultParagraphFont"/>
    <w:uiPriority w:val="99"/>
    <w:semiHidden/>
    <w:unhideWhenUsed/>
    <w:rsid w:val="00456D71"/>
    <w:rPr>
      <w:color w:val="800080" w:themeColor="followedHyperlink"/>
      <w:u w:val="single"/>
    </w:rPr>
  </w:style>
  <w:style w:type="paragraph" w:styleId="FootnoteText">
    <w:name w:val="footnote text"/>
    <w:basedOn w:val="Normal"/>
    <w:link w:val="FootnoteTextChar"/>
    <w:uiPriority w:val="99"/>
    <w:semiHidden/>
    <w:unhideWhenUsed/>
    <w:rsid w:val="00CB67AB"/>
    <w:pPr>
      <w:spacing w:after="0"/>
    </w:pPr>
    <w:rPr>
      <w:sz w:val="20"/>
    </w:rPr>
  </w:style>
  <w:style w:type="character" w:customStyle="1" w:styleId="FootnoteTextChar">
    <w:name w:val="Footnote Text Char"/>
    <w:basedOn w:val="DefaultParagraphFont"/>
    <w:link w:val="FootnoteText"/>
    <w:uiPriority w:val="99"/>
    <w:semiHidden/>
    <w:rsid w:val="00CB67AB"/>
    <w:rPr>
      <w:rFonts w:ascii="Arial" w:hAnsi="Arial"/>
    </w:rPr>
  </w:style>
  <w:style w:type="character" w:styleId="FootnoteReference">
    <w:name w:val="footnote reference"/>
    <w:basedOn w:val="DefaultParagraphFont"/>
    <w:uiPriority w:val="99"/>
    <w:unhideWhenUsed/>
    <w:rsid w:val="00CB67AB"/>
    <w:rPr>
      <w:vertAlign w:val="superscript"/>
    </w:rPr>
  </w:style>
  <w:style w:type="character" w:customStyle="1" w:styleId="UnresolvedMention1">
    <w:name w:val="Unresolved Mention1"/>
    <w:basedOn w:val="DefaultParagraphFont"/>
    <w:uiPriority w:val="99"/>
    <w:semiHidden/>
    <w:unhideWhenUsed/>
    <w:rsid w:val="00C14560"/>
    <w:rPr>
      <w:color w:val="605E5C"/>
      <w:shd w:val="clear" w:color="auto" w:fill="E1DFDD"/>
    </w:rPr>
  </w:style>
  <w:style w:type="character" w:styleId="UnresolvedMention">
    <w:name w:val="Unresolved Mention"/>
    <w:basedOn w:val="DefaultParagraphFont"/>
    <w:uiPriority w:val="99"/>
    <w:semiHidden/>
    <w:unhideWhenUsed/>
    <w:rsid w:val="00FD5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898929733">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arepointpubstor.blob.core.windows.net/policylibrary-prod/Student%20Academic%20Integrity%20Policy.pdf" TargetMode="External"/><Relationship Id="rId18" Type="http://schemas.openxmlformats.org/officeDocument/2006/relationships/hyperlink" Target="https://policies.griffith.edu.au/pdf/Student%20Complaints%20Procedures.pdf" TargetMode="External"/><Relationship Id="rId26" Type="http://schemas.openxmlformats.org/officeDocument/2006/relationships/hyperlink" Target="http://policies.griffith.edu.au/pdf/Higher%20Degree%20Research%20Graduate%20Attributes.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harepointpubstor.blob.core.windows.net/policylibrary-prod/Program%20Attributes%20and%20Requirements%20Procedure.pdf" TargetMode="External"/><Relationship Id="rId34" Type="http://schemas.openxmlformats.org/officeDocument/2006/relationships/hyperlink" Target="http://policies.griffith.edu.au/pdf/Role%20Statement%20HDR%20Convenor.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licies.griffith.edu.au/pdf/Student%20Complaints%20Policy.pdf" TargetMode="External"/><Relationship Id="rId25" Type="http://schemas.openxmlformats.org/officeDocument/2006/relationships/hyperlink" Target="https://sharepointpubstor.blob.core.windows.net/policylibrary-prod/Higher%20Degree%20by%20Research%20(HDR)%20Supervision%20Procedure.pdf" TargetMode="External"/><Relationship Id="rId33" Type="http://schemas.openxmlformats.org/officeDocument/2006/relationships/hyperlink" Target="https://nhmrc.gov.au/about-us/publications/australian-code-responsible-conduct-research-201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licies.griffith.edu.au/pdf/Student%20Review%20and%20Appeals%20Procedures.pdf" TargetMode="External"/><Relationship Id="rId20" Type="http://schemas.openxmlformats.org/officeDocument/2006/relationships/hyperlink" Target="https://policies.griffith.edu.au/pdf/Position%20Statement%20-%20Head%20of%20School.pdf" TargetMode="External"/><Relationship Id="rId29" Type="http://schemas.openxmlformats.org/officeDocument/2006/relationships/hyperlink" Target="https://intranet.secure.griffith.edu.au/research/griffith-graduate-research-school/resources/facilities-sup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167.griffith.edu.au/sites/committee-app/constitution/board-of-graduate-research-constitution.pdf" TargetMode="External"/><Relationship Id="rId32" Type="http://schemas.openxmlformats.org/officeDocument/2006/relationships/hyperlink" Target="https://www.griffith.edu.au/research/research-services/research-ethics-integrity/research-integrity"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licies.griffith.edu.au/pdf/Student%20Review%20and%20Appeals%20Policy.pdf" TargetMode="External"/><Relationship Id="rId23" Type="http://schemas.openxmlformats.org/officeDocument/2006/relationships/hyperlink" Target="http://policies.griffith.edu.au/pdf/Role%20Statement%20HDR%20Convenor.pdf" TargetMode="External"/><Relationship Id="rId28" Type="http://schemas.openxmlformats.org/officeDocument/2006/relationships/hyperlink" Target="http://policies.griffith.edu.au/pdf/Personal%20Relationships%20in%20the%20Workplace.pdf"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licies.griffith.edu.au/pdf/Position%20Statement%20-%20Dean%20Research.pdf" TargetMode="External"/><Relationship Id="rId31" Type="http://schemas.openxmlformats.org/officeDocument/2006/relationships/hyperlink" Target="https://www.griffith.edu.au/copyright-matt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arepointpubstor.blob.core.windows.net/policylibrary-prod/Student%20Breaches%20of%20Academic%20Integrity%20Procedure.pdf" TargetMode="External"/><Relationship Id="rId22" Type="http://schemas.openxmlformats.org/officeDocument/2006/relationships/hyperlink" Target="https://sharepointpubstor.blob.core.windows.net/policylibrary-prod/Qualifications%20Procedure.pdf" TargetMode="External"/><Relationship Id="rId27" Type="http://schemas.openxmlformats.org/officeDocument/2006/relationships/hyperlink" Target="https://policies.griffith.edu.au/pdf/Process%20for%20Managing%20Assessment%20of%20HDR%20and%20Other%20Applications%20International%20Sanctions%20and%20Controls.pdf" TargetMode="External"/><Relationship Id="rId30" Type="http://schemas.openxmlformats.org/officeDocument/2006/relationships/hyperlink" Target="http://www.griffith.edu.au/higher-degrees-research" TargetMode="External"/><Relationship Id="rId35" Type="http://schemas.openxmlformats.org/officeDocument/2006/relationships/hyperlink" Target="https://www.griffith.edu.au/copyright-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543</Value>
      <Value>519</Value>
      <Value>26</Value>
      <Value>162</Value>
      <Value>161</Value>
      <Value>75</Value>
      <Value>91</Value>
      <Value>69</Value>
    </TaxCatchAll>
    <PublishOn xmlns="2f261a70-825f-4a37-b7b5-f6ecc2f4c5fa">2021-02-05T09:39:05+00:00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The policy describes the roles and responsibilities for the supervision of Higher Degree Research Candidates.</policysummary>
    <PolicyCategoryPath xmlns="2f261a70-825f-4a37-b7b5-f6ecc2f4c5fa">Academic:Research</PolicyCategoryPath>
    <PolicyCategory0 xmlns="2f261a70-825f-4a37-b7b5-f6ecc2f4c5fa">Research</PolicyCategory0>
    <docsort xmlns="2f261a70-825f-4a37-b7b5-f6ecc2f4c5fa">60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Curriculum Management, Supervision and Scholarships</TermName>
          <TermId xmlns="http://schemas.microsoft.com/office/infopath/2007/PartnerControls">c392c9b5-bd13-498a-8296-0221b1881bb9</TermId>
        </TermInfo>
      </Terms>
    </cb2cae79e6954dd59be5b9155b36b74a>
    <GlossaryValues xmlns="2f261a70-825f-4a37-b7b5-f6ecc2f4c5fa" xsi:nil="true"/>
    <PolicyCategoryParent xmlns="2f261a70-825f-4a37-b7b5-f6ecc2f4c5fa">Academic</PolicyCategoryParent>
    <LastPublished xmlns="2f261a70-825f-4a37-b7b5-f6ecc2f4c5fa">2024-03-24T14:00:00+00:00</LastPublished>
    <doccomments xmlns="2f261a70-825f-4a37-b7b5-f6ecc2f4c5fa">BGR Meeting 03/2023 approved amendments to the Code of Practice for the Supervision of HDR Candidates as recommended by GGRS, effective from July 1 2023.
11/09/2023 – Standing COO administrative updates advised by Senior Policy and Analytics Officer, GGRS (via email) - links to rescinded policies have been updated.
15/11/2023 -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25/03/2025 - Standing COO editorial updates - rescinded documents links updated to active document links.
</doccomments>
    <datedeclared xmlns="2f261a70-825f-4a37-b7b5-f6ecc2f4c5fa">2018-05-08T14:00:00+00:00</datedeclared>
    <PrivatePolicy xmlns="2f261a70-825f-4a37-b7b5-f6ecc2f4c5fa">false</PrivatePolicy>
    <policyadvisor xmlns="2f261a70-825f-4a37-b7b5-f6ecc2f4c5fa">
      <UserInfo>
        <DisplayName>Rebecca Ford</DisplayName>
        <AccountId>308</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Higher Degree by Research (HDR)</TermName>
          <TermId xmlns="http://schemas.microsoft.com/office/infopath/2007/PartnerControls">63598990-c350-4153-98b5-c8cd79a34249</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60443525-CBFF-473E-9CBC-08FAFF593A51}">
  <ds:schemaRefs>
    <ds:schemaRef ds:uri="http://schemas.openxmlformats.org/officeDocument/2006/bibliography"/>
  </ds:schemaRefs>
</ds:datastoreItem>
</file>

<file path=customXml/itemProps2.xml><?xml version="1.0" encoding="utf-8"?>
<ds:datastoreItem xmlns:ds="http://schemas.openxmlformats.org/officeDocument/2006/customXml" ds:itemID="{0C64E5FF-6938-42A1-B7FE-4E0049BC160D}">
  <ds:schemaRefs>
    <ds:schemaRef ds:uri="http://schemas.microsoft.com/office/2006/customDocumentInformationPanel"/>
  </ds:schemaRefs>
</ds:datastoreItem>
</file>

<file path=customXml/itemProps3.xml><?xml version="1.0" encoding="utf-8"?>
<ds:datastoreItem xmlns:ds="http://schemas.openxmlformats.org/officeDocument/2006/customXml" ds:itemID="{F9AB1026-694B-470B-8427-CEE778355FB9}">
  <ds:schemaRefs>
    <ds:schemaRef ds:uri="http://schemas.microsoft.com/sharepoint/v3/contenttype/forms"/>
  </ds:schemaRefs>
</ds:datastoreItem>
</file>

<file path=customXml/itemProps4.xml><?xml version="1.0" encoding="utf-8"?>
<ds:datastoreItem xmlns:ds="http://schemas.openxmlformats.org/officeDocument/2006/customXml" ds:itemID="{343320C1-EF11-40BF-AC32-87B2B1EB4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394F9E-69E5-4D28-98FD-A224B81650D7}">
  <ds:schemaRefs>
    <ds:schemaRef ds:uri="http://purl.org/dc/terms/"/>
    <ds:schemaRef ds:uri="2f261a70-825f-4a37-b7b5-f6ecc2f4c5f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11</Pages>
  <Words>5101</Words>
  <Characters>33245</Characters>
  <Application>Microsoft Office Word</Application>
  <DocSecurity>0</DocSecurity>
  <Lines>277</Lines>
  <Paragraphs>76</Paragraphs>
  <ScaleCrop>false</ScaleCrop>
  <Company>Griffith University</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the Supervision of HDR Candidates</dc:title>
  <dc:creator>Gabrielle Ingram</dc:creator>
  <cp:keywords>GGRS responsibilities, HDR convenor responsibilities, quality supervision,</cp:keywords>
  <cp:lastModifiedBy>Donna Kalaentzis</cp:lastModifiedBy>
  <cp:revision>12</cp:revision>
  <cp:lastPrinted>2023-05-30T22:31:00Z</cp:lastPrinted>
  <dcterms:created xsi:type="dcterms:W3CDTF">2023-09-12T23:14:00Z</dcterms:created>
  <dcterms:modified xsi:type="dcterms:W3CDTF">2024-04-04T05:05:00Z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vt:lpwstr>
  </property>
  <property fmtid="{D5CDD505-2E9C-101B-9397-08002B2CF9AE}" pid="3" name="policysection">
    <vt:lpwstr>26;#Curriculum Management, Supervision and Scholarships|c392c9b5-bd13-498a-8296-0221b1881bb9</vt:lpwstr>
  </property>
  <property fmtid="{D5CDD505-2E9C-101B-9397-08002B2CF9AE}" pid="4" name="_dlc_policyId">
    <vt:lpwstr>0x010100CCB10AA9A57F62429EA6968F7587FFF2|1453938073</vt:lpwstr>
  </property>
  <property fmtid="{D5CDD505-2E9C-101B-9397-08002B2CF9AE}" pid="5" name="HTML Link">
    <vt:lpwstr>https://policies-admin.griffith.edu.au/pdf/Code%20of%20Practice%20for%20the%20Supervision%20of%20HDR%20Students.pdf, View PDF Version</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0x010100D8585E08B4909F4CA72F2CA699ABA3ED</vt:lpwstr>
  </property>
  <property fmtid="{D5CDD505-2E9C-101B-9397-08002B2CF9AE}" pid="9" name="appauthority">
    <vt:lpwstr>543;#DVC (Research)|43b40559-8059-4e74-80b6-439260334b1b</vt:lpwstr>
  </property>
  <property fmtid="{D5CDD505-2E9C-101B-9397-08002B2CF9AE}" pid="10" name="policycategory">
    <vt:lpwstr>69;#Policy|9279309a-7669-47c5-bf96-cc165d8b3ede</vt:lpwstr>
  </property>
  <property fmtid="{D5CDD505-2E9C-101B-9397-08002B2CF9AE}" pid="1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2" name="TemplateUrl">
    <vt:lpwstr/>
  </property>
  <property fmtid="{D5CDD505-2E9C-101B-9397-08002B2CF9AE}" pid="13" name="glossaryterms">
    <vt:lpwstr>161;#Higher Degree by Research (HDR)|63598990-c350-4153-98b5-c8cd79a34249</vt:lpwstr>
  </property>
  <property fmtid="{D5CDD505-2E9C-101B-9397-08002B2CF9AE}" pid="14" name="_dlc_DocIdItemGuid">
    <vt:lpwstr>c15c6781-e1d3-4415-9853-9ae120cb74f0</vt:lpwstr>
  </property>
  <property fmtid="{D5CDD505-2E9C-101B-9397-08002B2CF9AE}" pid="15" name="officearea">
    <vt:lpwstr>162;#GGRS|9998683f-6a66-407c-9d64-f95cccd304fa</vt:lpwstr>
  </property>
  <property fmtid="{D5CDD505-2E9C-101B-9397-08002B2CF9AE}" pid="16" name="policyreview">
    <vt:lpwstr>91;#2024|4006b601-77d0-4e08-aa8b-4003839fc9be</vt:lpwstr>
  </property>
  <property fmtid="{D5CDD505-2E9C-101B-9397-08002B2CF9AE}" pid="17" name="policyaudience">
    <vt:lpwstr>75;#Public|57bf670e-9d88-4715-a670-60ecbe232471</vt:lpwstr>
  </property>
  <property fmtid="{D5CDD505-2E9C-101B-9397-08002B2CF9AE}" pid="18" name="Category Type">
    <vt:lpwstr>22;#Policy|6ea67854-4618-4b05-bd31-1dfafb0e2b14</vt:lpwstr>
  </property>
  <property fmtid="{D5CDD505-2E9C-101B-9397-08002B2CF9AE}" pid="19" name="source_item_id">
    <vt:lpwstr>147</vt:lpwstr>
  </property>
  <property fmtid="{D5CDD505-2E9C-101B-9397-08002B2CF9AE}" pid="20" name="Order">
    <vt:r8>14700</vt:r8>
  </property>
  <property fmtid="{D5CDD505-2E9C-101B-9397-08002B2CF9AE}" pid="21" name="doccomments">
    <vt:lpwstr/>
  </property>
  <property fmtid="{D5CDD505-2E9C-101B-9397-08002B2CF9AE}" pid="22" name="policy-category">
    <vt:lpwstr/>
  </property>
  <property fmtid="{D5CDD505-2E9C-101B-9397-08002B2CF9AE}" pid="23" name="policy_x002d_category">
    <vt:lpwstr/>
  </property>
  <property fmtid="{D5CDD505-2E9C-101B-9397-08002B2CF9AE}" pid="24" name="DelayPublish">
    <vt:lpwstr>No</vt:lpwstr>
  </property>
  <property fmtid="{D5CDD505-2E9C-101B-9397-08002B2CF9AE}" pid="25" name="MSIP_Label_adaa4be3-f650-4692-881a-64ae220cbceb_SiteId">
    <vt:lpwstr>5a7cc8ab-a4dc-4f9b-bf60-66714049ad62</vt:lpwstr>
  </property>
  <property fmtid="{D5CDD505-2E9C-101B-9397-08002B2CF9AE}" pid="26" name="MSIP_Label_adaa4be3-f650-4692-881a-64ae220cbceb_Name">
    <vt:lpwstr>OFFICIAL  Internal (External sharing)</vt:lpwstr>
  </property>
  <property fmtid="{D5CDD505-2E9C-101B-9397-08002B2CF9AE}" pid="27" name="MSIP_Label_adaa4be3-f650-4692-881a-64ae220cbceb_Method">
    <vt:lpwstr>Standard</vt:lpwstr>
  </property>
  <property fmtid="{D5CDD505-2E9C-101B-9397-08002B2CF9AE}" pid="28" name="MSIP_Label_adaa4be3-f650-4692-881a-64ae220cbceb_ActionId">
    <vt:lpwstr>0476005c-d63a-4fe4-bf5e-c09d51221097</vt:lpwstr>
  </property>
  <property fmtid="{D5CDD505-2E9C-101B-9397-08002B2CF9AE}" pid="29" name="MSIP_Label_adaa4be3-f650-4692-881a-64ae220cbceb_Enabled">
    <vt:lpwstr>true</vt:lpwstr>
  </property>
  <property fmtid="{D5CDD505-2E9C-101B-9397-08002B2CF9AE}" pid="30" name="MSIP_Label_adaa4be3-f650-4692-881a-64ae220cbceb_ContentBits">
    <vt:lpwstr>0</vt:lpwstr>
  </property>
  <property fmtid="{D5CDD505-2E9C-101B-9397-08002B2CF9AE}" pid="31" name="MSIP_Label_adaa4be3-f650-4692-881a-64ae220cbceb_SetDate">
    <vt:lpwstr>2022-09-09T05:54:18Z</vt:lpwstr>
  </property>
  <property fmtid="{D5CDD505-2E9C-101B-9397-08002B2CF9AE}" pid="32" name="Managed_Testing_Field">
    <vt:lpwstr/>
  </property>
</Properties>
</file>