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528BE1B" w:rsidR="00ED6047" w:rsidRPr="00673B09" w:rsidRDefault="002135CF" w:rsidP="00A144B2">
      <w:pPr>
        <w:pStyle w:val="Heading1"/>
        <w:spacing w:before="0" w:after="240"/>
        <w:rPr>
          <w:rFonts w:ascii="Griffith Sans Text" w:hAnsi="Griffith Sans Text"/>
          <w:sz w:val="52"/>
          <w:szCs w:val="32"/>
        </w:rPr>
      </w:pPr>
      <w:r>
        <w:rPr>
          <w:rFonts w:ascii="Griffith Sans Text" w:hAnsi="Griffith Sans Text"/>
          <w:sz w:val="52"/>
          <w:szCs w:val="32"/>
        </w:rPr>
        <w:t>Code of Conduct</w:t>
      </w:r>
    </w:p>
    <w:p w14:paraId="4B56D564" w14:textId="33010313" w:rsidR="00A144B2" w:rsidRPr="00673B09" w:rsidRDefault="001C6DB8"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1C6DB8"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1C6DB8"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77FDEB8E" w14:textId="5EC8065B" w:rsidR="002135CF" w:rsidRPr="002135CF" w:rsidRDefault="002135CF" w:rsidP="002135CF">
      <w:pPr>
        <w:spacing w:before="120" w:after="120" w:line="240" w:lineRule="auto"/>
        <w:rPr>
          <w:rFonts w:ascii="Arial" w:hAnsi="Arial" w:cs="Arial"/>
          <w:sz w:val="22"/>
        </w:rPr>
      </w:pPr>
      <w:r>
        <w:rPr>
          <w:rFonts w:ascii="Arial" w:hAnsi="Arial" w:cs="Arial"/>
          <w:sz w:val="22"/>
        </w:rPr>
        <w:t xml:space="preserve">The Code of Conduct (the Code) forms </w:t>
      </w:r>
      <w:r w:rsidRPr="002135CF">
        <w:rPr>
          <w:rFonts w:ascii="Arial" w:hAnsi="Arial" w:cs="Arial"/>
          <w:sz w:val="22"/>
        </w:rPr>
        <w:t xml:space="preserve">part of the terms of employment for all employee, contractors, consultants, and associates of Griffith University. The Code promotes a workplace that is professional, respectful, safe, inclusive and productive. </w:t>
      </w:r>
    </w:p>
    <w:p w14:paraId="5841146F" w14:textId="63428D50" w:rsidR="00820F73" w:rsidRDefault="002135CF" w:rsidP="002135CF">
      <w:pPr>
        <w:spacing w:before="120" w:after="120" w:line="240" w:lineRule="auto"/>
        <w:rPr>
          <w:rFonts w:ascii="Arial" w:hAnsi="Arial" w:cs="Arial"/>
          <w:sz w:val="22"/>
        </w:rPr>
      </w:pPr>
      <w:r w:rsidRPr="002135CF">
        <w:rPr>
          <w:rFonts w:ascii="Arial" w:hAnsi="Arial" w:cs="Arial"/>
          <w:sz w:val="22"/>
        </w:rPr>
        <w:t>The Code sets out the University’s expectations for professional standards and personal conduct and refers to the disciplinary procedure and outcomes for an employee who does not meet the standards and acceptable conduct.</w:t>
      </w:r>
      <w:r>
        <w:rPr>
          <w:rFonts w:ascii="Arial" w:hAnsi="Arial" w:cs="Arial"/>
          <w:sz w:val="22"/>
        </w:rPr>
        <w:t xml:space="preserve"> </w:t>
      </w:r>
    </w:p>
    <w:p w14:paraId="1B6E62E4" w14:textId="32147139" w:rsidR="002135CF" w:rsidRPr="002135CF" w:rsidRDefault="002135CF" w:rsidP="002135CF">
      <w:pPr>
        <w:spacing w:before="120" w:after="120" w:line="240" w:lineRule="auto"/>
        <w:rPr>
          <w:rFonts w:ascii="Arial" w:hAnsi="Arial" w:cs="Arial"/>
          <w:sz w:val="22"/>
          <w:szCs w:val="28"/>
          <w:shd w:val="clear" w:color="auto" w:fill="FFFFFF"/>
        </w:rPr>
      </w:pPr>
      <w:r w:rsidRPr="002135CF">
        <w:rPr>
          <w:rFonts w:ascii="Arial" w:hAnsi="Arial" w:cs="Arial"/>
          <w:sz w:val="22"/>
          <w:szCs w:val="28"/>
          <w:shd w:val="clear" w:color="auto" w:fill="FFFFFF"/>
        </w:rPr>
        <w:t>Th</w:t>
      </w:r>
      <w:r>
        <w:rPr>
          <w:rFonts w:ascii="Arial" w:hAnsi="Arial" w:cs="Arial"/>
          <w:sz w:val="22"/>
          <w:szCs w:val="28"/>
          <w:shd w:val="clear" w:color="auto" w:fill="FFFFFF"/>
        </w:rPr>
        <w:t>is</w:t>
      </w:r>
      <w:r w:rsidRPr="002135CF">
        <w:rPr>
          <w:rFonts w:ascii="Arial" w:hAnsi="Arial" w:cs="Arial"/>
          <w:sz w:val="22"/>
          <w:szCs w:val="28"/>
          <w:shd w:val="clear" w:color="auto" w:fill="FFFFFF"/>
        </w:rPr>
        <w:t xml:space="preserve"> Code fulfils the requirements of the Public Sector Ethics Act 1994 (Qld) to have a Code of Conduct.</w:t>
      </w:r>
    </w:p>
    <w:p w14:paraId="74D47F45" w14:textId="5D129BFA" w:rsidR="002135CF" w:rsidRPr="002135CF" w:rsidRDefault="002135CF" w:rsidP="002135CF">
      <w:pPr>
        <w:spacing w:before="120" w:after="120" w:line="240" w:lineRule="auto"/>
        <w:rPr>
          <w:rFonts w:ascii="Arial" w:hAnsi="Arial" w:cs="Arial"/>
          <w:sz w:val="22"/>
          <w:szCs w:val="28"/>
          <w:shd w:val="clear" w:color="auto" w:fill="FFFFFF"/>
        </w:rPr>
      </w:pPr>
      <w:r w:rsidRPr="002135CF">
        <w:rPr>
          <w:rFonts w:ascii="Arial" w:hAnsi="Arial" w:cs="Arial"/>
          <w:sz w:val="22"/>
          <w:szCs w:val="28"/>
          <w:shd w:val="clear" w:color="auto" w:fill="FFFFFF"/>
        </w:rPr>
        <w:t>The Code reflects and supports the University’s vision and values.</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75184A08" w14:textId="4AC67F71" w:rsidR="002135CF" w:rsidRPr="002135CF" w:rsidRDefault="002135CF" w:rsidP="002135CF">
      <w:pPr>
        <w:spacing w:before="120" w:after="120" w:line="240" w:lineRule="auto"/>
        <w:rPr>
          <w:rFonts w:ascii="Arial" w:eastAsia="Calibri" w:hAnsi="Arial" w:cs="Arial"/>
          <w:sz w:val="22"/>
        </w:rPr>
      </w:pPr>
      <w:r w:rsidRPr="002135CF">
        <w:rPr>
          <w:rFonts w:ascii="Arial" w:eastAsia="Calibri" w:hAnsi="Arial" w:cs="Arial"/>
          <w:sz w:val="22"/>
        </w:rPr>
        <w:t>For the purpose of this Code ‘employee’ means all continuing, fixed term and casual employees, including senior management and Executive. It also includes Visiting, Honorary and Adjunct employees, conjoint appointments and volunteers. In addition, the Code applies to contractors and consultants that are engaged by the University as per the terms of their engagements.</w:t>
      </w:r>
    </w:p>
    <w:p w14:paraId="3FDD164F" w14:textId="77777777" w:rsidR="002135CF" w:rsidRPr="002135CF" w:rsidRDefault="002135CF" w:rsidP="002135CF">
      <w:pPr>
        <w:spacing w:before="120" w:after="120" w:line="240" w:lineRule="auto"/>
        <w:rPr>
          <w:rFonts w:ascii="Arial" w:eastAsia="Calibri" w:hAnsi="Arial" w:cs="Arial"/>
          <w:sz w:val="22"/>
        </w:rPr>
      </w:pPr>
      <w:r w:rsidRPr="002135CF">
        <w:rPr>
          <w:rFonts w:ascii="Arial" w:eastAsia="Calibri" w:hAnsi="Arial" w:cs="Arial"/>
          <w:sz w:val="22"/>
        </w:rPr>
        <w:t xml:space="preserve">The Code is also applicable to members of the University Council and external members of University Committees and Advisory Boards with regard to their committee work. </w:t>
      </w:r>
    </w:p>
    <w:p w14:paraId="1FADA2DA" w14:textId="37A7E4DF" w:rsidR="002135CF" w:rsidRPr="002135CF" w:rsidRDefault="002135CF" w:rsidP="002135CF">
      <w:pPr>
        <w:spacing w:before="120" w:after="120" w:line="240" w:lineRule="auto"/>
        <w:rPr>
          <w:rFonts w:ascii="Arial" w:eastAsia="Calibri" w:hAnsi="Arial" w:cs="Arial"/>
          <w:sz w:val="22"/>
        </w:rPr>
      </w:pPr>
      <w:r w:rsidRPr="002135CF">
        <w:rPr>
          <w:rFonts w:ascii="Arial" w:eastAsia="Calibri" w:hAnsi="Arial" w:cs="Arial"/>
          <w:sz w:val="22"/>
        </w:rPr>
        <w:t>The Code applies in circumstances where employees are performing work, duties, or functions for the University. This includes but is not limited to activities such as work social functions, travel, conferences, field trips, and any other circumstances where they are attending as a University employee, or they are representing the University.</w:t>
      </w:r>
    </w:p>
    <w:p w14:paraId="32381DE0" w14:textId="634D49FA" w:rsidR="00A144B2" w:rsidRPr="00AC0FEF" w:rsidRDefault="002135CF" w:rsidP="002135CF">
      <w:pPr>
        <w:spacing w:before="120" w:after="120" w:line="240" w:lineRule="auto"/>
        <w:rPr>
          <w:rFonts w:ascii="Arial" w:eastAsia="Calibri" w:hAnsi="Arial" w:cs="Arial"/>
          <w:sz w:val="22"/>
        </w:rPr>
      </w:pPr>
      <w:r w:rsidRPr="002135CF">
        <w:rPr>
          <w:rFonts w:ascii="Arial" w:eastAsia="Calibri" w:hAnsi="Arial" w:cs="Arial"/>
          <w:sz w:val="22"/>
        </w:rPr>
        <w:t>This Code is a set of overarching principles to be followed. It is not an exhaustive list of standards and behaviours. The Code cannot address all possible issues and scenarios which may be faced in the course of activities, performing work or functions of the University.</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70069472" w14:textId="0E3D7A7D" w:rsidR="002135CF" w:rsidRPr="002135CF" w:rsidRDefault="002135CF" w:rsidP="002135CF">
      <w:pPr>
        <w:pStyle w:val="NormalWhite"/>
        <w:spacing w:before="120" w:after="120" w:line="240" w:lineRule="auto"/>
        <w:rPr>
          <w:rFonts w:cs="Arial"/>
          <w:color w:val="000000" w:themeColor="text1"/>
          <w:sz w:val="22"/>
          <w:szCs w:val="24"/>
        </w:rPr>
      </w:pPr>
      <w:r w:rsidRPr="002135CF">
        <w:rPr>
          <w:rFonts w:cs="Arial"/>
          <w:color w:val="auto"/>
          <w:sz w:val="22"/>
          <w:szCs w:val="24"/>
        </w:rPr>
        <w:t xml:space="preserve">Griffith University’s vision and mission </w:t>
      </w:r>
      <w:r w:rsidRPr="002135CF">
        <w:rPr>
          <w:rFonts w:cs="Arial"/>
          <w:color w:val="000000" w:themeColor="text1"/>
          <w:sz w:val="22"/>
          <w:szCs w:val="24"/>
        </w:rPr>
        <w:t>is to transform lives and add to human knowledge and understanding in a way that creates a future that benefits all. We will achieve the vision and mission through our core principles:</w:t>
      </w:r>
    </w:p>
    <w:p w14:paraId="4779D5A5" w14:textId="77777777" w:rsidR="002135CF" w:rsidRPr="002135CF" w:rsidRDefault="002135CF" w:rsidP="002135CF">
      <w:pPr>
        <w:pStyle w:val="NormalWhite"/>
        <w:numPr>
          <w:ilvl w:val="0"/>
          <w:numId w:val="37"/>
        </w:numPr>
        <w:spacing w:before="120" w:after="120" w:line="240" w:lineRule="auto"/>
        <w:jc w:val="left"/>
        <w:rPr>
          <w:rFonts w:cs="Arial"/>
          <w:color w:val="000000" w:themeColor="text1"/>
          <w:sz w:val="22"/>
          <w:szCs w:val="24"/>
        </w:rPr>
      </w:pPr>
      <w:r w:rsidRPr="002135CF">
        <w:rPr>
          <w:rFonts w:cs="Arial"/>
          <w:color w:val="000000" w:themeColor="text1"/>
          <w:sz w:val="22"/>
          <w:szCs w:val="24"/>
        </w:rPr>
        <w:t>Excellence</w:t>
      </w:r>
    </w:p>
    <w:p w14:paraId="2805FB14" w14:textId="77777777" w:rsidR="002135CF" w:rsidRPr="002135CF" w:rsidRDefault="002135CF" w:rsidP="002135CF">
      <w:pPr>
        <w:pStyle w:val="NormalWhite"/>
        <w:numPr>
          <w:ilvl w:val="0"/>
          <w:numId w:val="37"/>
        </w:numPr>
        <w:spacing w:before="120" w:after="120" w:line="240" w:lineRule="auto"/>
        <w:jc w:val="left"/>
        <w:rPr>
          <w:rFonts w:cs="Arial"/>
          <w:color w:val="000000" w:themeColor="text1"/>
          <w:sz w:val="22"/>
          <w:szCs w:val="24"/>
        </w:rPr>
      </w:pPr>
      <w:r w:rsidRPr="002135CF">
        <w:rPr>
          <w:rFonts w:cs="Arial"/>
          <w:color w:val="000000" w:themeColor="text1"/>
          <w:sz w:val="22"/>
          <w:szCs w:val="24"/>
        </w:rPr>
        <w:t>Ethical behaviour</w:t>
      </w:r>
    </w:p>
    <w:p w14:paraId="087DE378" w14:textId="77777777" w:rsidR="002135CF" w:rsidRDefault="002135CF" w:rsidP="002135CF">
      <w:pPr>
        <w:pStyle w:val="NormalWhite"/>
        <w:numPr>
          <w:ilvl w:val="0"/>
          <w:numId w:val="37"/>
        </w:numPr>
        <w:spacing w:before="120" w:after="120" w:line="240" w:lineRule="auto"/>
        <w:jc w:val="left"/>
        <w:rPr>
          <w:rFonts w:cs="Arial"/>
          <w:color w:val="000000" w:themeColor="text1"/>
          <w:sz w:val="22"/>
          <w:szCs w:val="24"/>
        </w:rPr>
      </w:pPr>
      <w:r w:rsidRPr="002135CF">
        <w:rPr>
          <w:rFonts w:cs="Arial"/>
          <w:color w:val="000000" w:themeColor="text1"/>
          <w:sz w:val="22"/>
          <w:szCs w:val="24"/>
        </w:rPr>
        <w:t xml:space="preserve">Engagement </w:t>
      </w:r>
    </w:p>
    <w:p w14:paraId="127E22B9" w14:textId="5F8A6D6C" w:rsidR="003C5413" w:rsidRPr="003C5413" w:rsidRDefault="003C5413" w:rsidP="003C5413">
      <w:pPr>
        <w:tabs>
          <w:tab w:val="left" w:pos="9128"/>
        </w:tabs>
      </w:pPr>
      <w:r>
        <w:tab/>
      </w:r>
    </w:p>
    <w:p w14:paraId="608C24B8" w14:textId="77777777" w:rsidR="002135CF" w:rsidRPr="002135CF" w:rsidRDefault="002135CF" w:rsidP="002135CF">
      <w:pPr>
        <w:pStyle w:val="NormalWhite"/>
        <w:spacing w:before="120" w:after="120" w:line="240" w:lineRule="auto"/>
        <w:rPr>
          <w:rFonts w:cs="Arial"/>
          <w:color w:val="000000" w:themeColor="text1"/>
          <w:sz w:val="22"/>
          <w:szCs w:val="24"/>
        </w:rPr>
      </w:pPr>
      <w:r w:rsidRPr="002135CF">
        <w:rPr>
          <w:rFonts w:cs="Arial"/>
          <w:color w:val="000000" w:themeColor="text1"/>
          <w:sz w:val="22"/>
          <w:szCs w:val="24"/>
        </w:rPr>
        <w:lastRenderedPageBreak/>
        <w:t>We recognise that Griffith University is a public institution with responsibilities to the communities we serve. Our individual and collective behaviour contribute directly to achieving our vision, mission and public obligations.</w:t>
      </w:r>
    </w:p>
    <w:p w14:paraId="7B699489" w14:textId="77777777" w:rsidR="002135CF" w:rsidRDefault="002135CF" w:rsidP="002135CF">
      <w:pPr>
        <w:pStyle w:val="NormalWhite"/>
        <w:spacing w:before="120" w:after="120" w:line="240" w:lineRule="auto"/>
        <w:rPr>
          <w:rFonts w:cs="Arial"/>
          <w:color w:val="000000" w:themeColor="text1"/>
          <w:sz w:val="22"/>
          <w:szCs w:val="24"/>
        </w:rPr>
      </w:pPr>
      <w:r w:rsidRPr="002135CF">
        <w:rPr>
          <w:rFonts w:cs="Arial"/>
          <w:color w:val="000000" w:themeColor="text1"/>
          <w:sz w:val="22"/>
          <w:szCs w:val="24"/>
        </w:rPr>
        <w:t xml:space="preserve">We comply with all relevant Commonwealth and State legislation, regulations, codes, standards and agreements derived from legislation. Consistent with the Public Sector Ethics Act 1994 (Qld), this Code aligns with the four fundamental, ethical principles: </w:t>
      </w:r>
    </w:p>
    <w:p w14:paraId="7A66BDED" w14:textId="112B4E67" w:rsidR="005A3D82" w:rsidRDefault="00F748C2" w:rsidP="00AC0FEF">
      <w:pPr>
        <w:pStyle w:val="Numberedlist"/>
        <w:numPr>
          <w:ilvl w:val="0"/>
          <w:numId w:val="36"/>
        </w:numPr>
        <w:spacing w:before="120" w:after="120" w:line="240" w:lineRule="auto"/>
        <w:ind w:left="641" w:hanging="357"/>
        <w:rPr>
          <w:rFonts w:ascii="Arial" w:hAnsi="Arial" w:cs="Arial"/>
          <w:color w:val="auto"/>
          <w:sz w:val="22"/>
          <w:szCs w:val="24"/>
        </w:rPr>
      </w:pPr>
      <w:r>
        <w:rPr>
          <w:rFonts w:ascii="Arial" w:hAnsi="Arial" w:cs="Arial"/>
          <w:color w:val="auto"/>
          <w:sz w:val="22"/>
          <w:szCs w:val="24"/>
        </w:rPr>
        <w:t>Integrity and impartiality</w:t>
      </w:r>
    </w:p>
    <w:p w14:paraId="6099830E" w14:textId="37FA1CB0" w:rsidR="00F748C2" w:rsidRDefault="00F748C2" w:rsidP="00AC0FEF">
      <w:pPr>
        <w:pStyle w:val="Numberedlist"/>
        <w:numPr>
          <w:ilvl w:val="0"/>
          <w:numId w:val="36"/>
        </w:numPr>
        <w:spacing w:before="120" w:after="120" w:line="240" w:lineRule="auto"/>
        <w:ind w:left="641" w:hanging="357"/>
        <w:rPr>
          <w:rFonts w:ascii="Arial" w:hAnsi="Arial" w:cs="Arial"/>
          <w:color w:val="auto"/>
          <w:sz w:val="22"/>
          <w:szCs w:val="24"/>
        </w:rPr>
      </w:pPr>
      <w:r>
        <w:rPr>
          <w:rFonts w:ascii="Arial" w:hAnsi="Arial" w:cs="Arial"/>
          <w:color w:val="auto"/>
          <w:sz w:val="22"/>
          <w:szCs w:val="24"/>
        </w:rPr>
        <w:t>Promoting the public good</w:t>
      </w:r>
    </w:p>
    <w:p w14:paraId="6CC761A6" w14:textId="4007DD25" w:rsidR="00F748C2" w:rsidRDefault="00F748C2" w:rsidP="00AC0FEF">
      <w:pPr>
        <w:pStyle w:val="Numberedlist"/>
        <w:numPr>
          <w:ilvl w:val="0"/>
          <w:numId w:val="36"/>
        </w:numPr>
        <w:spacing w:before="120" w:after="120" w:line="240" w:lineRule="auto"/>
        <w:ind w:left="641" w:hanging="357"/>
        <w:rPr>
          <w:rFonts w:ascii="Arial" w:hAnsi="Arial" w:cs="Arial"/>
          <w:color w:val="auto"/>
          <w:sz w:val="22"/>
          <w:szCs w:val="24"/>
        </w:rPr>
      </w:pPr>
      <w:r>
        <w:rPr>
          <w:rFonts w:ascii="Arial" w:hAnsi="Arial" w:cs="Arial"/>
          <w:color w:val="auto"/>
          <w:sz w:val="22"/>
          <w:szCs w:val="24"/>
        </w:rPr>
        <w:t>Commitment to the system of government</w:t>
      </w:r>
    </w:p>
    <w:p w14:paraId="2489C147" w14:textId="6E662D69" w:rsidR="00F748C2" w:rsidRDefault="00F748C2" w:rsidP="00AC0FEF">
      <w:pPr>
        <w:pStyle w:val="Numberedlist"/>
        <w:numPr>
          <w:ilvl w:val="0"/>
          <w:numId w:val="36"/>
        </w:numPr>
        <w:spacing w:before="120" w:after="120" w:line="240" w:lineRule="auto"/>
        <w:ind w:left="641" w:hanging="357"/>
        <w:rPr>
          <w:rFonts w:ascii="Arial" w:hAnsi="Arial" w:cs="Arial"/>
          <w:color w:val="auto"/>
          <w:sz w:val="22"/>
          <w:szCs w:val="24"/>
        </w:rPr>
      </w:pPr>
      <w:r>
        <w:rPr>
          <w:rFonts w:ascii="Arial" w:hAnsi="Arial" w:cs="Arial"/>
          <w:color w:val="auto"/>
          <w:sz w:val="22"/>
          <w:szCs w:val="24"/>
        </w:rPr>
        <w:t>Accountability and transparency.</w:t>
      </w:r>
    </w:p>
    <w:p w14:paraId="301FA844" w14:textId="6A10D628"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F748C2">
        <w:rPr>
          <w:rFonts w:ascii="Griffith Sans Text" w:hAnsi="Griffith Sans Text"/>
        </w:rPr>
        <w:t>The Way We Work Together</w:t>
      </w:r>
    </w:p>
    <w:p w14:paraId="60B3F926" w14:textId="44CB5673" w:rsidR="00F748C2" w:rsidRPr="00F748C2" w:rsidRDefault="00F748C2" w:rsidP="00F748C2">
      <w:pPr>
        <w:spacing w:before="120" w:after="120" w:line="240" w:lineRule="auto"/>
        <w:ind w:left="567"/>
        <w:rPr>
          <w:rFonts w:ascii="Arial" w:hAnsi="Arial" w:cs="Arial"/>
          <w:sz w:val="22"/>
        </w:rPr>
      </w:pPr>
      <w:r w:rsidRPr="00F748C2">
        <w:rPr>
          <w:rFonts w:ascii="Arial" w:hAnsi="Arial" w:cs="Arial"/>
          <w:sz w:val="22"/>
        </w:rPr>
        <w:t xml:space="preserve">In our professional actions, and in working with other employees, students, partners and the community, we will be guided by the University Strategic Plan, our </w:t>
      </w:r>
      <w:r>
        <w:rPr>
          <w:rFonts w:ascii="Arial" w:hAnsi="Arial" w:cs="Arial"/>
          <w:sz w:val="22"/>
        </w:rPr>
        <w:t>v</w:t>
      </w:r>
      <w:r w:rsidRPr="00F748C2">
        <w:rPr>
          <w:rFonts w:ascii="Arial" w:hAnsi="Arial" w:cs="Arial"/>
          <w:sz w:val="22"/>
        </w:rPr>
        <w:t xml:space="preserve">ision, </w:t>
      </w:r>
      <w:r>
        <w:rPr>
          <w:rFonts w:ascii="Arial" w:hAnsi="Arial" w:cs="Arial"/>
          <w:sz w:val="22"/>
        </w:rPr>
        <w:t>m</w:t>
      </w:r>
      <w:r w:rsidRPr="00F748C2">
        <w:rPr>
          <w:rFonts w:ascii="Arial" w:hAnsi="Arial" w:cs="Arial"/>
          <w:sz w:val="22"/>
        </w:rPr>
        <w:t xml:space="preserve">ission and </w:t>
      </w:r>
      <w:r>
        <w:rPr>
          <w:rFonts w:ascii="Arial" w:hAnsi="Arial" w:cs="Arial"/>
          <w:sz w:val="22"/>
        </w:rPr>
        <w:t>c</w:t>
      </w:r>
      <w:r w:rsidRPr="00F748C2">
        <w:rPr>
          <w:rFonts w:ascii="Arial" w:hAnsi="Arial" w:cs="Arial"/>
          <w:sz w:val="22"/>
        </w:rPr>
        <w:t>ommitments, this Code, and by the University’s policies and procedures. We will conduct ourselves in a way that supports our core principles of excellence, ethical behaviour and engagement in all our activities.</w:t>
      </w:r>
    </w:p>
    <w:p w14:paraId="23A942CA" w14:textId="26273BCF" w:rsidR="0059325A" w:rsidRDefault="00F748C2" w:rsidP="00F748C2">
      <w:pPr>
        <w:spacing w:before="120" w:after="120" w:line="240" w:lineRule="auto"/>
        <w:ind w:left="567"/>
        <w:rPr>
          <w:rFonts w:ascii="Arial" w:hAnsi="Arial" w:cs="Arial"/>
          <w:sz w:val="22"/>
        </w:rPr>
      </w:pPr>
      <w:r w:rsidRPr="00F748C2">
        <w:rPr>
          <w:rFonts w:ascii="Arial" w:hAnsi="Arial" w:cs="Arial"/>
          <w:sz w:val="22"/>
        </w:rPr>
        <w:t xml:space="preserve">It is the responsibility of all employees to ensure that they are informed and understand all the University’s </w:t>
      </w:r>
      <w:r>
        <w:rPr>
          <w:rFonts w:ascii="Arial" w:hAnsi="Arial" w:cs="Arial"/>
          <w:sz w:val="22"/>
        </w:rPr>
        <w:t>p</w:t>
      </w:r>
      <w:r w:rsidRPr="00F748C2">
        <w:rPr>
          <w:rFonts w:ascii="Arial" w:hAnsi="Arial" w:cs="Arial"/>
          <w:sz w:val="22"/>
        </w:rPr>
        <w:t xml:space="preserve">olicies and </w:t>
      </w:r>
      <w:r>
        <w:rPr>
          <w:rFonts w:ascii="Arial" w:hAnsi="Arial" w:cs="Arial"/>
          <w:sz w:val="22"/>
        </w:rPr>
        <w:t>p</w:t>
      </w:r>
      <w:r w:rsidRPr="00F748C2">
        <w:rPr>
          <w:rFonts w:ascii="Arial" w:hAnsi="Arial" w:cs="Arial"/>
          <w:sz w:val="22"/>
        </w:rPr>
        <w:t>rocedures.</w:t>
      </w:r>
    </w:p>
    <w:p w14:paraId="141D4DBF" w14:textId="72694FDD" w:rsidR="0059325A" w:rsidRPr="00AC0FEF" w:rsidRDefault="00A3242E" w:rsidP="00AC0FEF">
      <w:pPr>
        <w:pStyle w:val="Heading5"/>
        <w:spacing w:before="120" w:line="240" w:lineRule="auto"/>
        <w:ind w:left="851"/>
        <w:rPr>
          <w:sz w:val="22"/>
          <w:szCs w:val="24"/>
        </w:rPr>
      </w:pPr>
      <w:r w:rsidRPr="00AC0FEF">
        <w:rPr>
          <w:sz w:val="22"/>
          <w:szCs w:val="24"/>
        </w:rPr>
        <w:t xml:space="preserve">3.1.1 </w:t>
      </w:r>
      <w:r w:rsidR="00DE7958">
        <w:rPr>
          <w:sz w:val="22"/>
          <w:szCs w:val="24"/>
        </w:rPr>
        <w:t>Fairness and Respect</w:t>
      </w:r>
    </w:p>
    <w:p w14:paraId="65FA4F04" w14:textId="13F427A9" w:rsidR="00A144B2" w:rsidRDefault="00DE7958" w:rsidP="00AC0FEF">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At all times in our dealings with others and when making decisions that impact others, we:</w:t>
      </w:r>
    </w:p>
    <w:p w14:paraId="28D565E7" w14:textId="77777777" w:rsidR="00DE7958" w:rsidRDefault="00DE7958" w:rsidP="00DE7958">
      <w:pPr>
        <w:pStyle w:val="NormalWhite"/>
        <w:numPr>
          <w:ilvl w:val="1"/>
          <w:numId w:val="30"/>
        </w:numPr>
        <w:spacing w:before="120" w:after="120" w:line="240" w:lineRule="auto"/>
        <w:jc w:val="left"/>
        <w:rPr>
          <w:rFonts w:cs="Arial"/>
          <w:color w:val="auto"/>
          <w:sz w:val="22"/>
        </w:rPr>
      </w:pPr>
      <w:r>
        <w:rPr>
          <w:rFonts w:cs="Arial"/>
          <w:color w:val="auto"/>
          <w:sz w:val="22"/>
        </w:rPr>
        <w:t>always act mindfully of other people’s rights and dignity</w:t>
      </w:r>
    </w:p>
    <w:p w14:paraId="1DB30DDC" w14:textId="77777777" w:rsidR="00DE7958" w:rsidRDefault="00DE7958" w:rsidP="00DE7958">
      <w:pPr>
        <w:pStyle w:val="NormalWhite"/>
        <w:numPr>
          <w:ilvl w:val="1"/>
          <w:numId w:val="30"/>
        </w:numPr>
        <w:spacing w:before="120" w:after="120" w:line="240" w:lineRule="auto"/>
        <w:jc w:val="left"/>
        <w:rPr>
          <w:rFonts w:cs="Arial"/>
          <w:color w:val="auto"/>
          <w:sz w:val="22"/>
        </w:rPr>
      </w:pPr>
      <w:r>
        <w:rPr>
          <w:rFonts w:cs="Arial"/>
          <w:color w:val="auto"/>
          <w:sz w:val="22"/>
        </w:rPr>
        <w:t>are courteous, honest and fair</w:t>
      </w:r>
    </w:p>
    <w:p w14:paraId="79277A93" w14:textId="77777777" w:rsidR="00DE7958" w:rsidRDefault="00DE7958" w:rsidP="00DE7958">
      <w:pPr>
        <w:pStyle w:val="NormalWhite"/>
        <w:numPr>
          <w:ilvl w:val="1"/>
          <w:numId w:val="30"/>
        </w:numPr>
        <w:spacing w:before="120" w:after="120" w:line="240" w:lineRule="auto"/>
        <w:jc w:val="left"/>
        <w:rPr>
          <w:rFonts w:cs="Arial"/>
          <w:color w:val="auto"/>
          <w:sz w:val="22"/>
        </w:rPr>
      </w:pPr>
      <w:r>
        <w:rPr>
          <w:rFonts w:cs="Arial"/>
          <w:color w:val="auto"/>
          <w:sz w:val="22"/>
        </w:rPr>
        <w:t xml:space="preserve">always use appropriate language. </w:t>
      </w:r>
    </w:p>
    <w:p w14:paraId="6CFCE27E" w14:textId="55EEE68A" w:rsidR="00DE7958" w:rsidRDefault="004318BB" w:rsidP="00AC0FEF">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We always uphold these behaviours in all contexts:</w:t>
      </w:r>
    </w:p>
    <w:p w14:paraId="12689CDC" w14:textId="523A79E8" w:rsidR="004318BB" w:rsidRPr="004318BB" w:rsidRDefault="004318BB" w:rsidP="004318BB">
      <w:pPr>
        <w:pStyle w:val="NormalWhite"/>
        <w:numPr>
          <w:ilvl w:val="1"/>
          <w:numId w:val="30"/>
        </w:numPr>
        <w:spacing w:before="120" w:after="120" w:line="240" w:lineRule="auto"/>
        <w:rPr>
          <w:rFonts w:cs="Arial"/>
          <w:color w:val="auto"/>
          <w:sz w:val="22"/>
        </w:rPr>
      </w:pPr>
      <w:r>
        <w:rPr>
          <w:rFonts w:cs="Arial"/>
          <w:color w:val="auto"/>
          <w:sz w:val="22"/>
        </w:rPr>
        <w:t xml:space="preserve">whether our interactions </w:t>
      </w:r>
      <w:r w:rsidRPr="004318BB">
        <w:rPr>
          <w:rFonts w:cs="Arial"/>
          <w:color w:val="auto"/>
          <w:sz w:val="22"/>
        </w:rPr>
        <w:t>are in person, in writing or online, including social media</w:t>
      </w:r>
    </w:p>
    <w:p w14:paraId="52566E53" w14:textId="77777777" w:rsidR="004318BB" w:rsidRPr="004318BB" w:rsidRDefault="004318BB" w:rsidP="004318BB">
      <w:pPr>
        <w:pStyle w:val="NormalWhite"/>
        <w:numPr>
          <w:ilvl w:val="1"/>
          <w:numId w:val="30"/>
        </w:numPr>
        <w:spacing w:before="120" w:after="120" w:line="240" w:lineRule="auto"/>
        <w:rPr>
          <w:rFonts w:cs="Arial"/>
          <w:color w:val="auto"/>
          <w:sz w:val="22"/>
        </w:rPr>
      </w:pPr>
      <w:r w:rsidRPr="004318BB">
        <w:rPr>
          <w:rFonts w:cs="Arial"/>
          <w:color w:val="auto"/>
          <w:sz w:val="22"/>
        </w:rPr>
        <w:t>whether our interactions take place on University premises or elsewhere</w:t>
      </w:r>
    </w:p>
    <w:p w14:paraId="58D34E27" w14:textId="666BB451" w:rsidR="004318BB" w:rsidRPr="004318BB" w:rsidRDefault="004318BB" w:rsidP="004318BB">
      <w:pPr>
        <w:pStyle w:val="NormalWhite"/>
        <w:numPr>
          <w:ilvl w:val="1"/>
          <w:numId w:val="30"/>
        </w:numPr>
        <w:spacing w:before="120" w:after="120" w:line="240" w:lineRule="auto"/>
        <w:rPr>
          <w:rFonts w:cs="Arial"/>
          <w:color w:val="auto"/>
          <w:sz w:val="22"/>
        </w:rPr>
      </w:pPr>
      <w:r w:rsidRPr="004318BB">
        <w:rPr>
          <w:rFonts w:cs="Arial"/>
          <w:color w:val="auto"/>
          <w:sz w:val="22"/>
        </w:rPr>
        <w:t>whether we use University equipment, networks, or others</w:t>
      </w:r>
    </w:p>
    <w:p w14:paraId="3D6A0C81" w14:textId="77777777" w:rsidR="004318BB" w:rsidRPr="004318BB" w:rsidRDefault="004318BB" w:rsidP="004318BB">
      <w:pPr>
        <w:pStyle w:val="NormalWhite"/>
        <w:numPr>
          <w:ilvl w:val="1"/>
          <w:numId w:val="30"/>
        </w:numPr>
        <w:spacing w:before="120" w:after="120" w:line="240" w:lineRule="auto"/>
        <w:rPr>
          <w:rFonts w:cs="Arial"/>
          <w:color w:val="auto"/>
          <w:sz w:val="22"/>
        </w:rPr>
      </w:pPr>
      <w:r w:rsidRPr="004318BB">
        <w:rPr>
          <w:rFonts w:cs="Arial"/>
          <w:color w:val="auto"/>
          <w:sz w:val="22"/>
        </w:rPr>
        <w:t>whether or not we claim to be speaking on behalf of the University.</w:t>
      </w:r>
    </w:p>
    <w:p w14:paraId="087F22E8" w14:textId="77777777" w:rsidR="004318BB" w:rsidRPr="004318BB" w:rsidRDefault="004318BB" w:rsidP="00823C52">
      <w:pPr>
        <w:pStyle w:val="NormalWhite"/>
        <w:numPr>
          <w:ilvl w:val="0"/>
          <w:numId w:val="30"/>
        </w:numPr>
        <w:spacing w:before="120" w:after="120" w:line="240" w:lineRule="auto"/>
        <w:ind w:left="1208" w:hanging="357"/>
        <w:jc w:val="left"/>
        <w:rPr>
          <w:rFonts w:cs="Arial"/>
          <w:color w:val="auto"/>
          <w:sz w:val="22"/>
        </w:rPr>
      </w:pPr>
      <w:r w:rsidRPr="004318BB">
        <w:rPr>
          <w:rFonts w:cs="Arial"/>
          <w:color w:val="auto"/>
          <w:sz w:val="22"/>
        </w:rPr>
        <w:t xml:space="preserve">Academic employees have the right to express unpopular or controversial views, but this does not mean that they have a right to harass, vilify or intimidate. It is important to recognise that these behaviours and standards need to be considered in context of our obligations and rights to Academic Freedom and Freedom of Speech.  </w:t>
      </w:r>
    </w:p>
    <w:p w14:paraId="106ADD13" w14:textId="6EECD98C" w:rsidR="004318BB" w:rsidRPr="004318BB" w:rsidRDefault="004318BB" w:rsidP="00823C52">
      <w:pPr>
        <w:pStyle w:val="NormalWhite"/>
        <w:numPr>
          <w:ilvl w:val="0"/>
          <w:numId w:val="30"/>
        </w:numPr>
        <w:spacing w:before="120" w:after="120" w:line="240" w:lineRule="auto"/>
        <w:ind w:left="1208" w:hanging="357"/>
        <w:jc w:val="left"/>
        <w:rPr>
          <w:rFonts w:cs="Arial"/>
          <w:color w:val="auto"/>
          <w:sz w:val="22"/>
        </w:rPr>
      </w:pPr>
      <w:r w:rsidRPr="004318BB">
        <w:rPr>
          <w:rFonts w:cs="Arial"/>
          <w:color w:val="auto"/>
          <w:sz w:val="22"/>
        </w:rPr>
        <w:t>We</w:t>
      </w:r>
      <w:r>
        <w:rPr>
          <w:rFonts w:cs="Arial"/>
          <w:color w:val="auto"/>
          <w:sz w:val="22"/>
        </w:rPr>
        <w:t xml:space="preserve"> </w:t>
      </w:r>
      <w:r w:rsidRPr="004318BB">
        <w:rPr>
          <w:rFonts w:cs="Arial"/>
          <w:color w:val="auto"/>
          <w:sz w:val="22"/>
        </w:rPr>
        <w:t>recognise that interactions between students and employee</w:t>
      </w:r>
      <w:r>
        <w:rPr>
          <w:rFonts w:cs="Arial"/>
          <w:color w:val="auto"/>
          <w:sz w:val="22"/>
        </w:rPr>
        <w:t>s</w:t>
      </w:r>
      <w:r w:rsidRPr="004318BB">
        <w:rPr>
          <w:rFonts w:cs="Arial"/>
          <w:color w:val="auto"/>
          <w:sz w:val="22"/>
        </w:rPr>
        <w:t>, or between employee</w:t>
      </w:r>
      <w:r>
        <w:rPr>
          <w:rFonts w:cs="Arial"/>
          <w:color w:val="auto"/>
          <w:sz w:val="22"/>
        </w:rPr>
        <w:t>s</w:t>
      </w:r>
      <w:r w:rsidRPr="004318BB">
        <w:rPr>
          <w:rFonts w:cs="Arial"/>
          <w:color w:val="auto"/>
          <w:sz w:val="22"/>
        </w:rPr>
        <w:t xml:space="preserve">, supervisors and managers, involve a power imbalance which has the potential for misuse. </w:t>
      </w:r>
    </w:p>
    <w:p w14:paraId="734B6782" w14:textId="123B9060" w:rsidR="00823C52" w:rsidRDefault="004318BB" w:rsidP="00823C52">
      <w:pPr>
        <w:pStyle w:val="NormalWhite"/>
        <w:numPr>
          <w:ilvl w:val="0"/>
          <w:numId w:val="30"/>
        </w:numPr>
        <w:spacing w:before="120" w:after="120" w:line="240" w:lineRule="auto"/>
        <w:ind w:left="1208" w:hanging="357"/>
        <w:jc w:val="left"/>
        <w:rPr>
          <w:rFonts w:cs="Arial"/>
          <w:color w:val="auto"/>
          <w:sz w:val="22"/>
        </w:rPr>
      </w:pPr>
      <w:r w:rsidRPr="004318BB">
        <w:rPr>
          <w:rFonts w:cs="Arial"/>
          <w:color w:val="auto"/>
          <w:sz w:val="22"/>
        </w:rPr>
        <w:t>We will not use our position and the power imbalance to foster or pursue unwanted personal, sexual, or financial relationships with fellow employee</w:t>
      </w:r>
      <w:r>
        <w:rPr>
          <w:rFonts w:cs="Arial"/>
          <w:color w:val="auto"/>
          <w:sz w:val="22"/>
        </w:rPr>
        <w:t>s</w:t>
      </w:r>
      <w:r w:rsidRPr="004318BB">
        <w:rPr>
          <w:rFonts w:cs="Arial"/>
          <w:color w:val="auto"/>
          <w:sz w:val="22"/>
        </w:rPr>
        <w:t>, students or community members, nor to coerce anyone into any of these types of relationships.</w:t>
      </w:r>
    </w:p>
    <w:p w14:paraId="73AAB2D9" w14:textId="77777777" w:rsidR="00823C52" w:rsidRDefault="00823C52" w:rsidP="00823C52">
      <w:pPr>
        <w:pStyle w:val="Heading5"/>
        <w:spacing w:before="120" w:line="240" w:lineRule="auto"/>
        <w:ind w:left="851"/>
        <w:rPr>
          <w:sz w:val="22"/>
          <w:szCs w:val="24"/>
        </w:rPr>
      </w:pPr>
      <w:r w:rsidRPr="00AC0FEF">
        <w:rPr>
          <w:sz w:val="22"/>
          <w:szCs w:val="24"/>
        </w:rPr>
        <w:t>3.1.</w:t>
      </w:r>
      <w:r>
        <w:rPr>
          <w:sz w:val="22"/>
          <w:szCs w:val="24"/>
        </w:rPr>
        <w:t>2</w:t>
      </w:r>
      <w:r w:rsidRPr="00AC0FEF">
        <w:rPr>
          <w:sz w:val="22"/>
          <w:szCs w:val="24"/>
        </w:rPr>
        <w:t xml:space="preserve"> </w:t>
      </w:r>
      <w:r>
        <w:rPr>
          <w:sz w:val="22"/>
          <w:szCs w:val="24"/>
        </w:rPr>
        <w:t>Professionalism and Excellence</w:t>
      </w:r>
    </w:p>
    <w:p w14:paraId="147749C3" w14:textId="41A2F80D" w:rsidR="00823C52" w:rsidRDefault="00823C52" w:rsidP="00823C52">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We commit to excellence in our work, ambitious to ensure that our teaching and learning, research and engagement are of the highest quality. </w:t>
      </w:r>
    </w:p>
    <w:p w14:paraId="0344A096" w14:textId="2326F116" w:rsidR="00823C52" w:rsidRDefault="00823C52" w:rsidP="00823C52">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We act with care and diligence, always behaving </w:t>
      </w:r>
      <w:r w:rsidRPr="00823C52">
        <w:rPr>
          <w:rFonts w:cs="Arial"/>
          <w:color w:val="auto"/>
          <w:sz w:val="22"/>
        </w:rPr>
        <w:t>professionally and adhering to the standards and legal requirements of our discipline or profession. This includes:</w:t>
      </w:r>
    </w:p>
    <w:p w14:paraId="0DAF0A34"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lastRenderedPageBreak/>
        <w:t>Attending work punctually according to the requirements of the role and notifying a supervisor or manager of any inability to attend work, complete work or safely carry out work.</w:t>
      </w:r>
    </w:p>
    <w:p w14:paraId="0F2725B1"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t>Observing personal hygiene, safety and presentation standards appropriate to the role.</w:t>
      </w:r>
    </w:p>
    <w:p w14:paraId="6BDD9EA3"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t>Carrying out duties with diligence, competence and skill.</w:t>
      </w:r>
    </w:p>
    <w:p w14:paraId="301BBAEB"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t>Participating in professional development and completing any required training in a timely manner.</w:t>
      </w:r>
    </w:p>
    <w:p w14:paraId="32DE8BD5"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t>Following any reasonable work direction given by supervisors or managers.</w:t>
      </w:r>
    </w:p>
    <w:p w14:paraId="1EA748A4" w14:textId="77777777" w:rsidR="006F64F7" w:rsidRPr="006F64F7" w:rsidRDefault="006F64F7" w:rsidP="006F64F7">
      <w:pPr>
        <w:pStyle w:val="NormalWhite"/>
        <w:numPr>
          <w:ilvl w:val="1"/>
          <w:numId w:val="30"/>
        </w:numPr>
        <w:spacing w:before="120" w:after="120" w:line="240" w:lineRule="auto"/>
        <w:rPr>
          <w:rFonts w:cs="Arial"/>
          <w:color w:val="auto"/>
          <w:sz w:val="22"/>
        </w:rPr>
      </w:pPr>
      <w:r w:rsidRPr="006F64F7">
        <w:rPr>
          <w:rFonts w:cs="Arial"/>
          <w:color w:val="auto"/>
          <w:sz w:val="22"/>
        </w:rPr>
        <w:t>Refraining from making public comments or claim to speak on behalf of the University to the media, including social media and other forums, unless it is part of the job we have been authorised to do.</w:t>
      </w:r>
    </w:p>
    <w:p w14:paraId="3A69B404" w14:textId="12A9C798" w:rsidR="006F64F7" w:rsidRDefault="006F64F7" w:rsidP="006F64F7">
      <w:pPr>
        <w:pStyle w:val="Heading5"/>
        <w:spacing w:before="120" w:line="240" w:lineRule="auto"/>
        <w:ind w:left="851"/>
        <w:rPr>
          <w:sz w:val="22"/>
          <w:szCs w:val="24"/>
        </w:rPr>
      </w:pPr>
      <w:r w:rsidRPr="00AC0FEF">
        <w:rPr>
          <w:sz w:val="22"/>
          <w:szCs w:val="24"/>
        </w:rPr>
        <w:t>3.1.</w:t>
      </w:r>
      <w:r>
        <w:rPr>
          <w:sz w:val="22"/>
          <w:szCs w:val="24"/>
        </w:rPr>
        <w:t>3</w:t>
      </w:r>
      <w:r w:rsidRPr="00AC0FEF">
        <w:rPr>
          <w:sz w:val="22"/>
          <w:szCs w:val="24"/>
        </w:rPr>
        <w:t xml:space="preserve"> </w:t>
      </w:r>
      <w:r>
        <w:rPr>
          <w:sz w:val="22"/>
          <w:szCs w:val="24"/>
        </w:rPr>
        <w:t>Diversity and Inclusion</w:t>
      </w:r>
    </w:p>
    <w:p w14:paraId="2BB68738" w14:textId="67A4484A" w:rsidR="0062503C" w:rsidRDefault="0098410B" w:rsidP="0098410B">
      <w:pPr>
        <w:pStyle w:val="NormalWhite"/>
        <w:numPr>
          <w:ilvl w:val="0"/>
          <w:numId w:val="30"/>
        </w:numPr>
        <w:spacing w:before="120" w:after="120" w:line="240" w:lineRule="auto"/>
        <w:ind w:left="1208" w:hanging="357"/>
        <w:jc w:val="left"/>
        <w:rPr>
          <w:rFonts w:cs="Arial"/>
          <w:color w:val="auto"/>
          <w:sz w:val="22"/>
        </w:rPr>
      </w:pPr>
      <w:r w:rsidRPr="0098410B">
        <w:rPr>
          <w:rFonts w:cs="Arial"/>
          <w:color w:val="auto"/>
          <w:sz w:val="22"/>
        </w:rPr>
        <w:t xml:space="preserve">We recognise the importance </w:t>
      </w:r>
      <w:r w:rsidR="00C17815">
        <w:rPr>
          <w:rFonts w:cs="Arial"/>
          <w:color w:val="auto"/>
          <w:sz w:val="22"/>
        </w:rPr>
        <w:t>of the University being a workplace that is diverse and inclusive.</w:t>
      </w:r>
    </w:p>
    <w:p w14:paraId="61DE8008" w14:textId="05F7971B" w:rsidR="00C17815" w:rsidRDefault="00C17815" w:rsidP="0098410B">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We recognise and respect the unique place of First Peoples in our history and culture and the importance of respecting Indigenous knowledge, culture and talent. </w:t>
      </w:r>
    </w:p>
    <w:p w14:paraId="69A7A1D1" w14:textId="5A270F0E" w:rsidR="00317F67" w:rsidRDefault="00317F67" w:rsidP="00317F67">
      <w:pPr>
        <w:pStyle w:val="Heading5"/>
        <w:spacing w:before="120" w:line="240" w:lineRule="auto"/>
        <w:ind w:left="851"/>
        <w:rPr>
          <w:sz w:val="22"/>
          <w:szCs w:val="24"/>
        </w:rPr>
      </w:pPr>
      <w:r w:rsidRPr="00AC0FEF">
        <w:rPr>
          <w:sz w:val="22"/>
          <w:szCs w:val="24"/>
        </w:rPr>
        <w:t>3.1.</w:t>
      </w:r>
      <w:r>
        <w:rPr>
          <w:sz w:val="22"/>
          <w:szCs w:val="24"/>
        </w:rPr>
        <w:t>4</w:t>
      </w:r>
      <w:r w:rsidRPr="00AC0FEF">
        <w:rPr>
          <w:sz w:val="22"/>
          <w:szCs w:val="24"/>
        </w:rPr>
        <w:t xml:space="preserve"> </w:t>
      </w:r>
      <w:r>
        <w:rPr>
          <w:sz w:val="22"/>
          <w:szCs w:val="24"/>
        </w:rPr>
        <w:t>Bullying, Discrimination and Harassment</w:t>
      </w:r>
    </w:p>
    <w:p w14:paraId="1114E526" w14:textId="22946162" w:rsidR="00317F67" w:rsidRDefault="00A57898" w:rsidP="0098410B">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We will not engage in any of the following behaviours:</w:t>
      </w:r>
    </w:p>
    <w:p w14:paraId="3A95D923" w14:textId="2B02F884" w:rsidR="00425669" w:rsidRDefault="00425669" w:rsidP="00425669">
      <w:pPr>
        <w:pStyle w:val="NormalWhite"/>
        <w:numPr>
          <w:ilvl w:val="1"/>
          <w:numId w:val="30"/>
        </w:numPr>
        <w:spacing w:before="120" w:after="120" w:line="240" w:lineRule="auto"/>
        <w:rPr>
          <w:rFonts w:cs="Arial"/>
          <w:color w:val="auto"/>
          <w:sz w:val="22"/>
        </w:rPr>
      </w:pPr>
      <w:r>
        <w:rPr>
          <w:rFonts w:cs="Arial"/>
          <w:color w:val="auto"/>
          <w:sz w:val="22"/>
        </w:rPr>
        <w:t xml:space="preserve">Bullying, sexual harm, harassment or misconduct, harassment, discrimination with respect to attributes protected by law, vilification, or victimisation. </w:t>
      </w:r>
    </w:p>
    <w:p w14:paraId="05B801AA" w14:textId="31122CC5" w:rsidR="00425669" w:rsidRDefault="00425669" w:rsidP="00425669">
      <w:pPr>
        <w:pStyle w:val="NormalWhite"/>
        <w:numPr>
          <w:ilvl w:val="1"/>
          <w:numId w:val="30"/>
        </w:numPr>
        <w:spacing w:before="120" w:after="120" w:line="240" w:lineRule="auto"/>
        <w:rPr>
          <w:rFonts w:cs="Arial"/>
          <w:color w:val="auto"/>
          <w:sz w:val="22"/>
        </w:rPr>
      </w:pPr>
      <w:r>
        <w:rPr>
          <w:rFonts w:cs="Arial"/>
          <w:color w:val="auto"/>
          <w:sz w:val="22"/>
        </w:rPr>
        <w:t xml:space="preserve">Behaviour towards others that is disrespectful, threatening, intimidating or humiliating. </w:t>
      </w:r>
    </w:p>
    <w:p w14:paraId="080E0575" w14:textId="2C91E127" w:rsidR="00425669" w:rsidRDefault="00425669" w:rsidP="00425669">
      <w:pPr>
        <w:pStyle w:val="NormalWhite"/>
        <w:numPr>
          <w:ilvl w:val="1"/>
          <w:numId w:val="30"/>
        </w:numPr>
        <w:spacing w:before="120" w:after="120" w:line="240" w:lineRule="auto"/>
        <w:rPr>
          <w:rFonts w:cs="Arial"/>
          <w:color w:val="auto"/>
          <w:sz w:val="22"/>
        </w:rPr>
      </w:pPr>
      <w:r>
        <w:rPr>
          <w:rFonts w:cs="Arial"/>
          <w:color w:val="auto"/>
          <w:sz w:val="22"/>
        </w:rPr>
        <w:t xml:space="preserve">Deliberately making a false claim of any of these behaviours against another person. </w:t>
      </w:r>
    </w:p>
    <w:p w14:paraId="17E7900B" w14:textId="12D5D089" w:rsidR="00425669" w:rsidRDefault="00425669" w:rsidP="00425669">
      <w:pPr>
        <w:pStyle w:val="Heading5"/>
        <w:spacing w:before="120" w:line="240" w:lineRule="auto"/>
        <w:ind w:left="851"/>
        <w:rPr>
          <w:sz w:val="22"/>
          <w:szCs w:val="24"/>
        </w:rPr>
      </w:pPr>
      <w:r w:rsidRPr="00AC0FEF">
        <w:rPr>
          <w:sz w:val="22"/>
          <w:szCs w:val="24"/>
        </w:rPr>
        <w:t>3.1.</w:t>
      </w:r>
      <w:r>
        <w:rPr>
          <w:sz w:val="22"/>
          <w:szCs w:val="24"/>
        </w:rPr>
        <w:t>5</w:t>
      </w:r>
      <w:r w:rsidRPr="00AC0FEF">
        <w:rPr>
          <w:sz w:val="22"/>
          <w:szCs w:val="24"/>
        </w:rPr>
        <w:t xml:space="preserve"> </w:t>
      </w:r>
      <w:r>
        <w:rPr>
          <w:sz w:val="22"/>
          <w:szCs w:val="24"/>
        </w:rPr>
        <w:t>Payment for Work and Additional Hours</w:t>
      </w:r>
    </w:p>
    <w:p w14:paraId="779FBABE" w14:textId="77777777" w:rsidR="0058067C" w:rsidRPr="0058067C" w:rsidRDefault="0058067C" w:rsidP="0058067C">
      <w:pPr>
        <w:pStyle w:val="NormalWhite"/>
        <w:numPr>
          <w:ilvl w:val="0"/>
          <w:numId w:val="30"/>
        </w:numPr>
        <w:spacing w:before="120" w:after="120" w:line="240" w:lineRule="auto"/>
        <w:ind w:left="1208" w:hanging="357"/>
        <w:jc w:val="left"/>
        <w:rPr>
          <w:rFonts w:cs="Arial"/>
          <w:color w:val="auto"/>
          <w:sz w:val="22"/>
        </w:rPr>
      </w:pPr>
      <w:r w:rsidRPr="0058067C">
        <w:rPr>
          <w:rFonts w:cs="Arial"/>
          <w:color w:val="auto"/>
          <w:sz w:val="22"/>
        </w:rPr>
        <w:t>The University will ensure that employees of the University will be paid in accordance with the Fair Work Act, Award, contract of employment and the relevant Enterprise Agreement.</w:t>
      </w:r>
    </w:p>
    <w:p w14:paraId="10A1694F" w14:textId="00BAE764" w:rsidR="0058067C" w:rsidRDefault="0058067C" w:rsidP="0058067C">
      <w:pPr>
        <w:pStyle w:val="NormalWhite"/>
        <w:numPr>
          <w:ilvl w:val="0"/>
          <w:numId w:val="30"/>
        </w:numPr>
        <w:spacing w:before="120" w:after="120" w:line="240" w:lineRule="auto"/>
        <w:ind w:left="1208" w:hanging="357"/>
        <w:jc w:val="left"/>
        <w:rPr>
          <w:rFonts w:cs="Arial"/>
          <w:color w:val="auto"/>
          <w:sz w:val="22"/>
        </w:rPr>
      </w:pPr>
      <w:r w:rsidRPr="0058067C">
        <w:rPr>
          <w:rFonts w:cs="Arial"/>
          <w:color w:val="auto"/>
          <w:sz w:val="22"/>
        </w:rPr>
        <w:t xml:space="preserve">The University commits to ensuring that the request to work additional hours are reasonable and will be managed through either flexible working arrangements, in accordance with the Overtime Clause of </w:t>
      </w:r>
      <w:r>
        <w:rPr>
          <w:rFonts w:cs="Arial"/>
          <w:color w:val="auto"/>
          <w:sz w:val="22"/>
        </w:rPr>
        <w:t xml:space="preserve">the </w:t>
      </w:r>
      <w:r w:rsidRPr="0058067C">
        <w:rPr>
          <w:rFonts w:cs="Arial"/>
          <w:color w:val="auto"/>
          <w:sz w:val="22"/>
        </w:rPr>
        <w:t>relevant Enterprise Agreement or the Casual Time Recording Procedure.</w:t>
      </w:r>
    </w:p>
    <w:p w14:paraId="3ADD906E" w14:textId="509153E3" w:rsidR="00740DFA" w:rsidRDefault="00740DFA" w:rsidP="00740DFA">
      <w:pPr>
        <w:pStyle w:val="Heading5"/>
        <w:spacing w:before="120" w:line="240" w:lineRule="auto"/>
        <w:ind w:left="851"/>
        <w:rPr>
          <w:sz w:val="22"/>
          <w:szCs w:val="24"/>
        </w:rPr>
      </w:pPr>
      <w:r w:rsidRPr="00AC0FEF">
        <w:rPr>
          <w:sz w:val="22"/>
          <w:szCs w:val="24"/>
        </w:rPr>
        <w:t>3.1.</w:t>
      </w:r>
      <w:r>
        <w:rPr>
          <w:sz w:val="22"/>
          <w:szCs w:val="24"/>
        </w:rPr>
        <w:t>6</w:t>
      </w:r>
      <w:r w:rsidRPr="00AC0FEF">
        <w:rPr>
          <w:sz w:val="22"/>
          <w:szCs w:val="24"/>
        </w:rPr>
        <w:t xml:space="preserve"> </w:t>
      </w:r>
      <w:r>
        <w:rPr>
          <w:sz w:val="22"/>
          <w:szCs w:val="24"/>
        </w:rPr>
        <w:t>Academic Freedom and Freedom of Speech</w:t>
      </w:r>
    </w:p>
    <w:p w14:paraId="48B6EB34" w14:textId="77777777" w:rsidR="009E19A7" w:rsidRPr="009E19A7" w:rsidRDefault="009E19A7" w:rsidP="009E19A7">
      <w:pPr>
        <w:pStyle w:val="NormalWhite"/>
        <w:numPr>
          <w:ilvl w:val="0"/>
          <w:numId w:val="30"/>
        </w:numPr>
        <w:spacing w:before="120" w:after="120" w:line="240" w:lineRule="auto"/>
        <w:ind w:left="1208" w:hanging="357"/>
        <w:jc w:val="left"/>
        <w:rPr>
          <w:rFonts w:cs="Arial"/>
          <w:color w:val="auto"/>
          <w:sz w:val="22"/>
        </w:rPr>
      </w:pPr>
      <w:r w:rsidRPr="009E19A7">
        <w:rPr>
          <w:rFonts w:cs="Arial"/>
          <w:color w:val="auto"/>
          <w:sz w:val="22"/>
        </w:rPr>
        <w:t xml:space="preserve">The University strives to be an environment in which ideas may be debated and considered within the boundaries of the law and the need to protect the University as an inclusive academic environment. In exercising our academic freedom and freedom of speech, we comply with the relevant Enterprise Agreement and the </w:t>
      </w:r>
      <w:hyperlink r:id="rId10">
        <w:r w:rsidRPr="009E19A7">
          <w:rPr>
            <w:color w:val="auto"/>
            <w:sz w:val="22"/>
          </w:rPr>
          <w:t>Academic Freedom and Freedom of Speech Policy</w:t>
        </w:r>
      </w:hyperlink>
      <w:r w:rsidRPr="009E19A7">
        <w:rPr>
          <w:color w:val="auto"/>
          <w:sz w:val="22"/>
        </w:rPr>
        <w:t>.</w:t>
      </w:r>
    </w:p>
    <w:p w14:paraId="2C6A16C3" w14:textId="77777777" w:rsidR="009E19A7" w:rsidRDefault="009E19A7" w:rsidP="009E19A7">
      <w:pPr>
        <w:pStyle w:val="NormalWhite"/>
        <w:numPr>
          <w:ilvl w:val="0"/>
          <w:numId w:val="30"/>
        </w:numPr>
        <w:spacing w:before="120" w:after="120" w:line="240" w:lineRule="auto"/>
        <w:ind w:left="1208" w:hanging="357"/>
        <w:jc w:val="left"/>
        <w:rPr>
          <w:rFonts w:cs="Arial"/>
          <w:color w:val="auto"/>
          <w:sz w:val="22"/>
        </w:rPr>
      </w:pPr>
      <w:r w:rsidRPr="009E19A7">
        <w:rPr>
          <w:rFonts w:cs="Arial"/>
          <w:color w:val="auto"/>
          <w:sz w:val="22"/>
        </w:rPr>
        <w:t xml:space="preserve">The Academic Staff Enterprise Agreement specifically states that Academic employees, as employees of the University, have the right to intellectual and academic freedom which consists of the right to: </w:t>
      </w:r>
    </w:p>
    <w:p w14:paraId="55313C3B" w14:textId="0A1AB27D" w:rsidR="00C467F3" w:rsidRPr="00C467F3" w:rsidRDefault="007413ED" w:rsidP="00C467F3">
      <w:pPr>
        <w:pStyle w:val="NormalWhite"/>
        <w:numPr>
          <w:ilvl w:val="1"/>
          <w:numId w:val="30"/>
        </w:numPr>
        <w:spacing w:before="120" w:after="120" w:line="240" w:lineRule="auto"/>
        <w:rPr>
          <w:rFonts w:cs="Arial"/>
          <w:color w:val="auto"/>
          <w:sz w:val="22"/>
        </w:rPr>
      </w:pPr>
      <w:r>
        <w:rPr>
          <w:rFonts w:cs="Arial"/>
          <w:color w:val="auto"/>
          <w:sz w:val="22"/>
        </w:rPr>
        <w:t>T</w:t>
      </w:r>
      <w:r w:rsidR="00C467F3" w:rsidRPr="00C467F3">
        <w:rPr>
          <w:rFonts w:cs="Arial"/>
          <w:color w:val="auto"/>
          <w:sz w:val="22"/>
        </w:rPr>
        <w:t>each, discuss, and research; and to disseminate and publish the results of their research</w:t>
      </w:r>
      <w:r>
        <w:rPr>
          <w:rFonts w:cs="Arial"/>
          <w:color w:val="auto"/>
          <w:sz w:val="22"/>
        </w:rPr>
        <w:t>.</w:t>
      </w:r>
    </w:p>
    <w:p w14:paraId="5CE093C0" w14:textId="3D3E2CE4" w:rsidR="00C467F3" w:rsidRPr="00C467F3" w:rsidRDefault="007413ED" w:rsidP="00C467F3">
      <w:pPr>
        <w:pStyle w:val="NormalWhite"/>
        <w:numPr>
          <w:ilvl w:val="1"/>
          <w:numId w:val="30"/>
        </w:numPr>
        <w:spacing w:before="120" w:after="120" w:line="240" w:lineRule="auto"/>
        <w:rPr>
          <w:rFonts w:cs="Arial"/>
          <w:color w:val="auto"/>
          <w:sz w:val="22"/>
        </w:rPr>
      </w:pPr>
      <w:r>
        <w:rPr>
          <w:rFonts w:cs="Arial"/>
          <w:color w:val="auto"/>
          <w:sz w:val="22"/>
        </w:rPr>
        <w:t>E</w:t>
      </w:r>
      <w:r w:rsidR="00C467F3" w:rsidRPr="00C467F3">
        <w:rPr>
          <w:rFonts w:cs="Arial"/>
          <w:color w:val="auto"/>
          <w:sz w:val="22"/>
        </w:rPr>
        <w:t>ngage in intellectual inquiry, to express their opinions and beliefs, and to contribute to public debate, in relation to their subjects of study and research</w:t>
      </w:r>
      <w:r>
        <w:rPr>
          <w:rFonts w:cs="Arial"/>
          <w:color w:val="auto"/>
          <w:sz w:val="22"/>
        </w:rPr>
        <w:t>.</w:t>
      </w:r>
    </w:p>
    <w:p w14:paraId="0E51AE09" w14:textId="154D0B9C" w:rsidR="00C467F3" w:rsidRPr="00C467F3" w:rsidRDefault="007413ED" w:rsidP="00C467F3">
      <w:pPr>
        <w:pStyle w:val="NormalWhite"/>
        <w:numPr>
          <w:ilvl w:val="1"/>
          <w:numId w:val="30"/>
        </w:numPr>
        <w:spacing w:before="120" w:after="120" w:line="240" w:lineRule="auto"/>
        <w:rPr>
          <w:rFonts w:cs="Arial"/>
          <w:color w:val="auto"/>
          <w:sz w:val="22"/>
        </w:rPr>
      </w:pPr>
      <w:r>
        <w:rPr>
          <w:rFonts w:cs="Arial"/>
          <w:color w:val="auto"/>
          <w:sz w:val="22"/>
        </w:rPr>
        <w:t>E</w:t>
      </w:r>
      <w:r w:rsidR="00C467F3" w:rsidRPr="00C467F3">
        <w:rPr>
          <w:rFonts w:cs="Arial"/>
          <w:color w:val="auto"/>
          <w:sz w:val="22"/>
        </w:rPr>
        <w:t>xpress their opinions in relation to the higher education provider in which they work</w:t>
      </w:r>
      <w:r>
        <w:rPr>
          <w:rFonts w:cs="Arial"/>
          <w:color w:val="auto"/>
          <w:sz w:val="22"/>
        </w:rPr>
        <w:t>.</w:t>
      </w:r>
    </w:p>
    <w:p w14:paraId="6E8E5ACB" w14:textId="49E5A5E9" w:rsidR="00C467F3" w:rsidRDefault="007413ED" w:rsidP="00C467F3">
      <w:pPr>
        <w:pStyle w:val="NormalWhite"/>
        <w:numPr>
          <w:ilvl w:val="1"/>
          <w:numId w:val="30"/>
        </w:numPr>
        <w:spacing w:before="120" w:after="120" w:line="240" w:lineRule="auto"/>
        <w:rPr>
          <w:rFonts w:cs="Arial"/>
          <w:color w:val="auto"/>
          <w:sz w:val="22"/>
        </w:rPr>
      </w:pPr>
      <w:r>
        <w:rPr>
          <w:rFonts w:cs="Arial"/>
          <w:color w:val="auto"/>
          <w:sz w:val="22"/>
        </w:rPr>
        <w:t>P</w:t>
      </w:r>
      <w:r w:rsidR="00C467F3" w:rsidRPr="00C467F3">
        <w:rPr>
          <w:rFonts w:cs="Arial"/>
          <w:color w:val="auto"/>
          <w:sz w:val="22"/>
        </w:rPr>
        <w:t>articipate in professional or representative academic bodies.</w:t>
      </w:r>
    </w:p>
    <w:p w14:paraId="67E4B923" w14:textId="77777777" w:rsidR="008269EE" w:rsidRPr="008269EE" w:rsidRDefault="008269EE" w:rsidP="008269EE">
      <w:pPr>
        <w:pStyle w:val="NormalWhite"/>
        <w:numPr>
          <w:ilvl w:val="0"/>
          <w:numId w:val="30"/>
        </w:numPr>
        <w:spacing w:before="120" w:after="120" w:line="240" w:lineRule="auto"/>
        <w:ind w:left="1208" w:hanging="357"/>
        <w:jc w:val="left"/>
        <w:rPr>
          <w:rFonts w:cs="Arial"/>
          <w:color w:val="auto"/>
          <w:sz w:val="22"/>
        </w:rPr>
      </w:pPr>
      <w:r w:rsidRPr="008269EE">
        <w:rPr>
          <w:rFonts w:cs="Arial"/>
          <w:color w:val="auto"/>
          <w:sz w:val="22"/>
        </w:rPr>
        <w:lastRenderedPageBreak/>
        <w:t xml:space="preserve">The University maintains authority to make final determinations in relation to the choice of academic courses and offerings, the ways in which they are taught, and which research activities are funded. </w:t>
      </w:r>
    </w:p>
    <w:p w14:paraId="4C9F57D2" w14:textId="77777777" w:rsidR="008269EE" w:rsidRPr="008269EE" w:rsidRDefault="008269EE" w:rsidP="008269EE">
      <w:pPr>
        <w:pStyle w:val="NormalWhite"/>
        <w:numPr>
          <w:ilvl w:val="0"/>
          <w:numId w:val="30"/>
        </w:numPr>
        <w:spacing w:before="120" w:after="120" w:line="240" w:lineRule="auto"/>
        <w:ind w:left="1208" w:hanging="357"/>
        <w:jc w:val="left"/>
        <w:rPr>
          <w:rFonts w:cs="Arial"/>
          <w:color w:val="auto"/>
          <w:sz w:val="22"/>
        </w:rPr>
      </w:pPr>
      <w:r w:rsidRPr="008269EE">
        <w:rPr>
          <w:rFonts w:cs="Arial"/>
          <w:color w:val="auto"/>
          <w:sz w:val="22"/>
        </w:rPr>
        <w:t xml:space="preserve">Academic employees have the right to express unpopular or controversial views, but this does not mean that they have a right to harass, vilify or intimidate. </w:t>
      </w:r>
    </w:p>
    <w:p w14:paraId="453A249C" w14:textId="29FBC448" w:rsidR="008269EE" w:rsidRDefault="008269EE" w:rsidP="008269EE">
      <w:pPr>
        <w:pStyle w:val="NormalWhite"/>
        <w:numPr>
          <w:ilvl w:val="0"/>
          <w:numId w:val="30"/>
        </w:numPr>
        <w:spacing w:before="120" w:after="120" w:line="240" w:lineRule="auto"/>
        <w:ind w:left="1208" w:hanging="357"/>
        <w:jc w:val="left"/>
        <w:rPr>
          <w:rFonts w:cs="Arial"/>
          <w:color w:val="auto"/>
          <w:sz w:val="22"/>
        </w:rPr>
      </w:pPr>
      <w:r w:rsidRPr="008269EE">
        <w:rPr>
          <w:rFonts w:cs="Arial"/>
          <w:color w:val="auto"/>
          <w:sz w:val="22"/>
        </w:rPr>
        <w:t>These rights are linked to the responsibilities of staff to support the role of universities as places of independent learning and thought, where ideas may be put forward and opinion</w:t>
      </w:r>
      <w:r w:rsidR="00BB7D85">
        <w:rPr>
          <w:rFonts w:cs="Arial"/>
          <w:color w:val="auto"/>
          <w:sz w:val="22"/>
        </w:rPr>
        <w:t>s</w:t>
      </w:r>
      <w:r w:rsidRPr="008269EE">
        <w:rPr>
          <w:rFonts w:cs="Arial"/>
          <w:color w:val="auto"/>
          <w:sz w:val="22"/>
        </w:rPr>
        <w:t xml:space="preserve"> expressed freely; and as institutions which must be accountable for their expenditure of public money.</w:t>
      </w:r>
    </w:p>
    <w:p w14:paraId="124F75BE" w14:textId="4B689FD9"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102BE8">
        <w:rPr>
          <w:rFonts w:ascii="Griffith Sans Text" w:hAnsi="Griffith Sans Text"/>
        </w:rPr>
        <w:t>Integrity</w:t>
      </w:r>
    </w:p>
    <w:p w14:paraId="4077AD69" w14:textId="73E51C95" w:rsidR="00B508D5" w:rsidRPr="00AC0FEF" w:rsidRDefault="00B508D5" w:rsidP="00AC0FEF">
      <w:pPr>
        <w:pStyle w:val="Heading5"/>
        <w:spacing w:before="120" w:line="240" w:lineRule="auto"/>
        <w:ind w:left="851"/>
        <w:rPr>
          <w:sz w:val="22"/>
          <w:szCs w:val="24"/>
        </w:rPr>
      </w:pPr>
      <w:r w:rsidRPr="00AC0FEF">
        <w:rPr>
          <w:sz w:val="22"/>
          <w:szCs w:val="24"/>
        </w:rPr>
        <w:t>3.</w:t>
      </w:r>
      <w:r w:rsidR="0031180B" w:rsidRPr="00AC0FEF">
        <w:rPr>
          <w:sz w:val="22"/>
          <w:szCs w:val="24"/>
        </w:rPr>
        <w:t>2</w:t>
      </w:r>
      <w:r w:rsidRPr="00AC0FEF">
        <w:rPr>
          <w:sz w:val="22"/>
          <w:szCs w:val="24"/>
        </w:rPr>
        <w:t xml:space="preserve">.1 </w:t>
      </w:r>
      <w:r w:rsidR="00102BE8">
        <w:rPr>
          <w:sz w:val="22"/>
          <w:szCs w:val="24"/>
        </w:rPr>
        <w:t>Compliance with the Law</w:t>
      </w:r>
    </w:p>
    <w:p w14:paraId="4A446AF0" w14:textId="01B10583" w:rsidR="00B508D5" w:rsidRPr="00AC0FEF" w:rsidRDefault="00C0627B" w:rsidP="00AC0FEF">
      <w:pPr>
        <w:pStyle w:val="NormalWhite"/>
        <w:numPr>
          <w:ilvl w:val="0"/>
          <w:numId w:val="30"/>
        </w:numPr>
        <w:spacing w:before="120" w:after="120" w:line="240" w:lineRule="auto"/>
        <w:ind w:left="1208" w:hanging="357"/>
        <w:jc w:val="left"/>
        <w:rPr>
          <w:rFonts w:cs="Arial"/>
          <w:color w:val="auto"/>
          <w:sz w:val="22"/>
        </w:rPr>
      </w:pPr>
      <w:r w:rsidRPr="00C0627B">
        <w:rPr>
          <w:rFonts w:cs="Arial"/>
          <w:color w:val="auto"/>
          <w:sz w:val="22"/>
        </w:rPr>
        <w:t xml:space="preserve">We act in accordance with </w:t>
      </w:r>
      <w:r>
        <w:rPr>
          <w:rFonts w:cs="Arial"/>
          <w:color w:val="auto"/>
          <w:sz w:val="22"/>
        </w:rPr>
        <w:t xml:space="preserve">the </w:t>
      </w:r>
      <w:r w:rsidRPr="00C0627B">
        <w:rPr>
          <w:rFonts w:cs="Arial"/>
          <w:color w:val="auto"/>
          <w:sz w:val="22"/>
        </w:rPr>
        <w:t>law at all times, complying with all State and Commonwealth legislation as well as University policies, procedures, and regulations.</w:t>
      </w:r>
    </w:p>
    <w:p w14:paraId="2C893FC7" w14:textId="5740DB35" w:rsidR="002F1284" w:rsidRDefault="002F1284" w:rsidP="002F1284">
      <w:pPr>
        <w:pStyle w:val="Heading5"/>
        <w:spacing w:before="120" w:line="240" w:lineRule="auto"/>
        <w:ind w:left="851"/>
        <w:rPr>
          <w:sz w:val="22"/>
          <w:szCs w:val="24"/>
        </w:rPr>
      </w:pPr>
      <w:r w:rsidRPr="00AC0FEF">
        <w:rPr>
          <w:sz w:val="22"/>
          <w:szCs w:val="24"/>
        </w:rPr>
        <w:t>3.2.</w:t>
      </w:r>
      <w:r>
        <w:rPr>
          <w:sz w:val="22"/>
          <w:szCs w:val="24"/>
        </w:rPr>
        <w:t>2</w:t>
      </w:r>
      <w:r w:rsidRPr="00AC0FEF">
        <w:rPr>
          <w:sz w:val="22"/>
          <w:szCs w:val="24"/>
        </w:rPr>
        <w:t xml:space="preserve"> </w:t>
      </w:r>
      <w:r>
        <w:rPr>
          <w:sz w:val="22"/>
          <w:szCs w:val="24"/>
        </w:rPr>
        <w:t>Conflicts of Interest</w:t>
      </w:r>
    </w:p>
    <w:p w14:paraId="0DD151AE" w14:textId="77777777" w:rsidR="001B66C4" w:rsidRPr="001B66C4"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 xml:space="preserve">We recognise that there are occasions where there is a conflict between our University duties and our personal interests, and that such conflict can (or appear to) influence decisions unfairly. </w:t>
      </w:r>
    </w:p>
    <w:p w14:paraId="32373809" w14:textId="7945D7FA" w:rsidR="001B66C4" w:rsidRPr="001B66C4"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It is the responsibility of each employee to proactively identify, declare and implement an approved management plan.</w:t>
      </w:r>
      <w:r>
        <w:rPr>
          <w:rFonts w:cs="Arial"/>
          <w:color w:val="auto"/>
          <w:sz w:val="22"/>
        </w:rPr>
        <w:t xml:space="preserve"> </w:t>
      </w:r>
      <w:r w:rsidRPr="001B66C4">
        <w:rPr>
          <w:rFonts w:cs="Arial"/>
          <w:color w:val="auto"/>
          <w:sz w:val="22"/>
        </w:rPr>
        <w:t>Declaration and management of a Conflict of Interest should be managed in accordance with the Conflict of Interest Policy.</w:t>
      </w:r>
    </w:p>
    <w:p w14:paraId="0B6D711D" w14:textId="77777777" w:rsidR="001B66C4" w:rsidRPr="001B66C4"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We never use information obtained in the course of employment to gain advantage for ourselves or someone else.</w:t>
      </w:r>
    </w:p>
    <w:p w14:paraId="00990FB9" w14:textId="77777777" w:rsidR="001B66C4" w:rsidRPr="001B66C4"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We comply with the Gifts and Benefits Policy when considering whether to accept or give gifts.</w:t>
      </w:r>
    </w:p>
    <w:p w14:paraId="0AFCE9CD" w14:textId="77777777" w:rsidR="001B66C4" w:rsidRPr="001B66C4"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We will not make false or misleading statements or fail to declare relevant information to the University at any stage of our employment, including during recruitment.</w:t>
      </w:r>
    </w:p>
    <w:p w14:paraId="7ED11A8D" w14:textId="59C84FDF" w:rsidR="00566418" w:rsidRDefault="001B66C4" w:rsidP="001B66C4">
      <w:pPr>
        <w:pStyle w:val="NormalWhite"/>
        <w:numPr>
          <w:ilvl w:val="0"/>
          <w:numId w:val="30"/>
        </w:numPr>
        <w:spacing w:before="120" w:after="120" w:line="240" w:lineRule="auto"/>
        <w:ind w:left="1208" w:hanging="357"/>
        <w:jc w:val="left"/>
        <w:rPr>
          <w:rFonts w:cs="Arial"/>
          <w:color w:val="auto"/>
          <w:sz w:val="22"/>
        </w:rPr>
      </w:pPr>
      <w:r w:rsidRPr="001B66C4">
        <w:rPr>
          <w:rFonts w:cs="Arial"/>
          <w:color w:val="auto"/>
          <w:sz w:val="22"/>
        </w:rPr>
        <w:t>Where an employee is considering or engaged in secondary employment outside of their position at the University, the employee must declare and manage this in accordance with the Secondary Employment Policy.</w:t>
      </w:r>
    </w:p>
    <w:p w14:paraId="4B8B705C" w14:textId="3B19510F" w:rsidR="00435E08" w:rsidRDefault="00435E08" w:rsidP="00435E08">
      <w:pPr>
        <w:pStyle w:val="Heading5"/>
        <w:spacing w:before="120" w:line="240" w:lineRule="auto"/>
        <w:ind w:left="851"/>
        <w:rPr>
          <w:sz w:val="22"/>
          <w:szCs w:val="24"/>
        </w:rPr>
      </w:pPr>
      <w:r w:rsidRPr="00AC0FEF">
        <w:rPr>
          <w:sz w:val="22"/>
          <w:szCs w:val="24"/>
        </w:rPr>
        <w:t>3.2.</w:t>
      </w:r>
      <w:r>
        <w:rPr>
          <w:sz w:val="22"/>
          <w:szCs w:val="24"/>
        </w:rPr>
        <w:t>3</w:t>
      </w:r>
      <w:r w:rsidRPr="00AC0FEF">
        <w:rPr>
          <w:sz w:val="22"/>
          <w:szCs w:val="24"/>
        </w:rPr>
        <w:t xml:space="preserve"> </w:t>
      </w:r>
      <w:r>
        <w:rPr>
          <w:sz w:val="22"/>
          <w:szCs w:val="24"/>
        </w:rPr>
        <w:t>Bribery and Corruption / Anti Money Laundering</w:t>
      </w:r>
    </w:p>
    <w:p w14:paraId="488D80D5" w14:textId="77777777" w:rsidR="00951AFB" w:rsidRDefault="00951AFB" w:rsidP="00951AFB">
      <w:pPr>
        <w:pStyle w:val="NormalWhite"/>
        <w:numPr>
          <w:ilvl w:val="0"/>
          <w:numId w:val="30"/>
        </w:numPr>
        <w:spacing w:before="120" w:after="120" w:line="240" w:lineRule="auto"/>
        <w:ind w:left="1208" w:hanging="357"/>
        <w:jc w:val="left"/>
        <w:rPr>
          <w:rFonts w:cs="Arial"/>
          <w:color w:val="auto"/>
          <w:sz w:val="22"/>
        </w:rPr>
      </w:pPr>
      <w:r w:rsidRPr="00951AFB">
        <w:rPr>
          <w:rFonts w:cs="Arial"/>
          <w:color w:val="auto"/>
          <w:sz w:val="22"/>
        </w:rPr>
        <w:t>We behave honestly, ethically and with integrity at all times. We take action to prevent unethical practices, bribery, corruption, money laundering or fraud. This includes, but is not limited to:</w:t>
      </w:r>
    </w:p>
    <w:p w14:paraId="72504419" w14:textId="2F6C79B6" w:rsidR="00161520" w:rsidRPr="00161520" w:rsidRDefault="007413ED" w:rsidP="00161520">
      <w:pPr>
        <w:pStyle w:val="NormalWhite"/>
        <w:numPr>
          <w:ilvl w:val="1"/>
          <w:numId w:val="30"/>
        </w:numPr>
        <w:spacing w:before="120" w:after="120" w:line="240" w:lineRule="auto"/>
        <w:rPr>
          <w:rFonts w:cs="Arial"/>
          <w:color w:val="auto"/>
          <w:sz w:val="22"/>
        </w:rPr>
      </w:pPr>
      <w:r>
        <w:rPr>
          <w:rFonts w:cs="Arial"/>
          <w:color w:val="auto"/>
          <w:sz w:val="22"/>
        </w:rPr>
        <w:t>U</w:t>
      </w:r>
      <w:r w:rsidR="00161520">
        <w:rPr>
          <w:rFonts w:cs="Arial"/>
          <w:color w:val="auto"/>
          <w:sz w:val="22"/>
        </w:rPr>
        <w:t xml:space="preserve">sing University property and funds efficiently, </w:t>
      </w:r>
      <w:r w:rsidR="00161520" w:rsidRPr="00161520">
        <w:rPr>
          <w:rFonts w:cs="Arial"/>
          <w:color w:val="auto"/>
          <w:sz w:val="22"/>
        </w:rPr>
        <w:t>carefully, honestly and within the level of authority of our role</w:t>
      </w:r>
      <w:r>
        <w:rPr>
          <w:rFonts w:cs="Arial"/>
          <w:color w:val="auto"/>
          <w:sz w:val="22"/>
        </w:rPr>
        <w:t>.</w:t>
      </w:r>
    </w:p>
    <w:p w14:paraId="0C517A1B" w14:textId="6F861315" w:rsidR="00161520" w:rsidRPr="00161520" w:rsidRDefault="007413ED" w:rsidP="00161520">
      <w:pPr>
        <w:pStyle w:val="NormalWhite"/>
        <w:numPr>
          <w:ilvl w:val="1"/>
          <w:numId w:val="30"/>
        </w:numPr>
        <w:spacing w:before="120" w:after="120" w:line="240" w:lineRule="auto"/>
        <w:rPr>
          <w:rFonts w:cs="Arial"/>
          <w:color w:val="auto"/>
          <w:sz w:val="22"/>
        </w:rPr>
      </w:pPr>
      <w:r>
        <w:rPr>
          <w:rFonts w:cs="Arial"/>
          <w:color w:val="auto"/>
          <w:sz w:val="22"/>
        </w:rPr>
        <w:t>A</w:t>
      </w:r>
      <w:r w:rsidR="00161520" w:rsidRPr="00161520">
        <w:rPr>
          <w:rFonts w:cs="Arial"/>
          <w:color w:val="auto"/>
          <w:sz w:val="22"/>
        </w:rPr>
        <w:t>voiding any activity with a third party that conceals or disguises the nature, location, source, ownership or control of funds</w:t>
      </w:r>
      <w:r>
        <w:rPr>
          <w:rFonts w:cs="Arial"/>
          <w:color w:val="auto"/>
          <w:sz w:val="22"/>
        </w:rPr>
        <w:t>.</w:t>
      </w:r>
    </w:p>
    <w:p w14:paraId="2CC61D93" w14:textId="0A7E8B0D" w:rsidR="00161520" w:rsidRDefault="007413ED" w:rsidP="00161520">
      <w:pPr>
        <w:pStyle w:val="NormalWhite"/>
        <w:numPr>
          <w:ilvl w:val="1"/>
          <w:numId w:val="30"/>
        </w:numPr>
        <w:spacing w:before="120" w:after="120" w:line="240" w:lineRule="auto"/>
        <w:rPr>
          <w:rFonts w:cs="Arial"/>
          <w:color w:val="auto"/>
          <w:sz w:val="22"/>
        </w:rPr>
      </w:pPr>
      <w:r>
        <w:rPr>
          <w:rFonts w:cs="Arial"/>
          <w:color w:val="auto"/>
          <w:sz w:val="22"/>
        </w:rPr>
        <w:t>R</w:t>
      </w:r>
      <w:r w:rsidR="00161520" w:rsidRPr="00161520">
        <w:rPr>
          <w:rFonts w:cs="Arial"/>
          <w:color w:val="auto"/>
          <w:sz w:val="22"/>
        </w:rPr>
        <w:t>eporting suspected corruption, money laundering, maladministration</w:t>
      </w:r>
      <w:r w:rsidR="00161520">
        <w:rPr>
          <w:rFonts w:cs="Arial"/>
          <w:color w:val="auto"/>
          <w:sz w:val="22"/>
        </w:rPr>
        <w:t>,</w:t>
      </w:r>
      <w:r w:rsidR="00161520" w:rsidRPr="00161520">
        <w:rPr>
          <w:rFonts w:cs="Arial"/>
          <w:color w:val="auto"/>
          <w:sz w:val="22"/>
        </w:rPr>
        <w:t xml:space="preserve"> or fraud, e.g. misuse of funds.</w:t>
      </w:r>
    </w:p>
    <w:p w14:paraId="58979662" w14:textId="09AE72D2" w:rsidR="00307C7B" w:rsidRDefault="00307C7B" w:rsidP="00307C7B">
      <w:pPr>
        <w:pStyle w:val="Heading5"/>
        <w:spacing w:before="120" w:line="240" w:lineRule="auto"/>
        <w:ind w:left="851"/>
        <w:rPr>
          <w:sz w:val="22"/>
          <w:szCs w:val="24"/>
        </w:rPr>
      </w:pPr>
      <w:r w:rsidRPr="00AC0FEF">
        <w:rPr>
          <w:sz w:val="22"/>
          <w:szCs w:val="24"/>
        </w:rPr>
        <w:t>3.2.</w:t>
      </w:r>
      <w:r>
        <w:rPr>
          <w:sz w:val="22"/>
          <w:szCs w:val="24"/>
        </w:rPr>
        <w:t>4</w:t>
      </w:r>
      <w:r w:rsidRPr="00AC0FEF">
        <w:rPr>
          <w:sz w:val="22"/>
          <w:szCs w:val="24"/>
        </w:rPr>
        <w:t xml:space="preserve"> </w:t>
      </w:r>
      <w:r>
        <w:rPr>
          <w:sz w:val="22"/>
          <w:szCs w:val="24"/>
        </w:rPr>
        <w:t>Foreign Interference and Trade Sanctions</w:t>
      </w:r>
    </w:p>
    <w:p w14:paraId="5DBDECC2" w14:textId="77777777" w:rsidR="00590763" w:rsidRPr="00590763" w:rsidRDefault="00590763" w:rsidP="00590763">
      <w:pPr>
        <w:pStyle w:val="NormalWhite"/>
        <w:numPr>
          <w:ilvl w:val="0"/>
          <w:numId w:val="30"/>
        </w:numPr>
        <w:spacing w:before="120" w:after="120" w:line="240" w:lineRule="auto"/>
        <w:ind w:left="1208" w:hanging="357"/>
        <w:jc w:val="left"/>
        <w:rPr>
          <w:rFonts w:cs="Arial"/>
          <w:color w:val="auto"/>
          <w:sz w:val="22"/>
        </w:rPr>
      </w:pPr>
      <w:r w:rsidRPr="00590763">
        <w:rPr>
          <w:rFonts w:cs="Arial"/>
          <w:color w:val="auto"/>
          <w:sz w:val="22"/>
        </w:rPr>
        <w:t>We engage with our international partners and suppliers in a secure and considered way by:</w:t>
      </w:r>
    </w:p>
    <w:p w14:paraId="5A30B055" w14:textId="571FA7FA" w:rsidR="00590763" w:rsidRPr="00590763" w:rsidRDefault="00590763" w:rsidP="00590763">
      <w:pPr>
        <w:pStyle w:val="NormalWhite"/>
        <w:numPr>
          <w:ilvl w:val="1"/>
          <w:numId w:val="30"/>
        </w:numPr>
        <w:spacing w:before="120" w:after="120" w:line="240" w:lineRule="auto"/>
        <w:rPr>
          <w:rFonts w:cs="Arial"/>
          <w:color w:val="auto"/>
          <w:sz w:val="22"/>
        </w:rPr>
      </w:pPr>
      <w:r w:rsidRPr="00590763">
        <w:rPr>
          <w:rFonts w:cs="Arial"/>
          <w:color w:val="auto"/>
          <w:sz w:val="22"/>
        </w:rPr>
        <w:t>Complying with global trade controls and economic sanctions that prohibit us from doing business with certain countries, governments, entities and individuals.</w:t>
      </w:r>
    </w:p>
    <w:p w14:paraId="01C61EF2" w14:textId="565AD292" w:rsidR="00590763" w:rsidRDefault="00590763" w:rsidP="00590763">
      <w:pPr>
        <w:pStyle w:val="NormalWhite"/>
        <w:numPr>
          <w:ilvl w:val="1"/>
          <w:numId w:val="30"/>
        </w:numPr>
        <w:spacing w:before="120" w:after="120" w:line="240" w:lineRule="auto"/>
        <w:rPr>
          <w:rFonts w:cs="Arial"/>
          <w:color w:val="auto"/>
          <w:sz w:val="22"/>
        </w:rPr>
      </w:pPr>
      <w:r w:rsidRPr="00590763">
        <w:rPr>
          <w:rFonts w:cs="Arial"/>
          <w:color w:val="auto"/>
          <w:sz w:val="22"/>
        </w:rPr>
        <w:t>Using the international checking tool to assess third party risk.</w:t>
      </w:r>
    </w:p>
    <w:p w14:paraId="1BCA0CC3" w14:textId="4D204C6C" w:rsidR="00EE1AD3" w:rsidRDefault="00EE1AD3" w:rsidP="00EE1AD3">
      <w:pPr>
        <w:pStyle w:val="Heading5"/>
        <w:spacing w:before="120" w:line="240" w:lineRule="auto"/>
        <w:ind w:left="851"/>
        <w:rPr>
          <w:sz w:val="22"/>
          <w:szCs w:val="24"/>
        </w:rPr>
      </w:pPr>
      <w:r w:rsidRPr="00AC0FEF">
        <w:rPr>
          <w:sz w:val="22"/>
          <w:szCs w:val="24"/>
        </w:rPr>
        <w:lastRenderedPageBreak/>
        <w:t>3.2.</w:t>
      </w:r>
      <w:r>
        <w:rPr>
          <w:sz w:val="22"/>
          <w:szCs w:val="24"/>
        </w:rPr>
        <w:t>5</w:t>
      </w:r>
      <w:r w:rsidRPr="00AC0FEF">
        <w:rPr>
          <w:sz w:val="22"/>
          <w:szCs w:val="24"/>
        </w:rPr>
        <w:t xml:space="preserve"> </w:t>
      </w:r>
      <w:r>
        <w:rPr>
          <w:sz w:val="22"/>
          <w:szCs w:val="24"/>
        </w:rPr>
        <w:t>Modern Slavery</w:t>
      </w:r>
    </w:p>
    <w:p w14:paraId="0C474E0A" w14:textId="2415A2C7" w:rsidR="00350523" w:rsidRDefault="00350523" w:rsidP="00350523">
      <w:pPr>
        <w:pStyle w:val="NormalWhite"/>
        <w:numPr>
          <w:ilvl w:val="0"/>
          <w:numId w:val="30"/>
        </w:numPr>
        <w:spacing w:before="120" w:after="120" w:line="240" w:lineRule="auto"/>
        <w:ind w:left="1208" w:hanging="357"/>
        <w:jc w:val="left"/>
        <w:rPr>
          <w:rFonts w:cs="Arial"/>
          <w:color w:val="auto"/>
          <w:sz w:val="22"/>
        </w:rPr>
      </w:pPr>
      <w:r w:rsidRPr="00350523">
        <w:rPr>
          <w:rFonts w:cs="Arial"/>
          <w:color w:val="auto"/>
          <w:sz w:val="22"/>
        </w:rPr>
        <w:t>The University is committed to help eliminate Modern Slavery. The Modern Slavery Policy outlines our approach and ethical standards when purchasing goods or services and seek advice from the relevant experts within the University to help eliminate modern slavery.</w:t>
      </w:r>
    </w:p>
    <w:p w14:paraId="7F5D6DF7" w14:textId="04099C2B" w:rsidR="00530582" w:rsidRDefault="00530582" w:rsidP="00530582">
      <w:pPr>
        <w:pStyle w:val="Heading5"/>
        <w:spacing w:before="120" w:line="240" w:lineRule="auto"/>
        <w:ind w:left="851"/>
        <w:rPr>
          <w:sz w:val="22"/>
          <w:szCs w:val="24"/>
        </w:rPr>
      </w:pPr>
      <w:r w:rsidRPr="00AC0FEF">
        <w:rPr>
          <w:sz w:val="22"/>
          <w:szCs w:val="24"/>
        </w:rPr>
        <w:t>3.2.</w:t>
      </w:r>
      <w:r>
        <w:rPr>
          <w:sz w:val="22"/>
          <w:szCs w:val="24"/>
        </w:rPr>
        <w:t>6</w:t>
      </w:r>
      <w:r w:rsidRPr="00AC0FEF">
        <w:rPr>
          <w:sz w:val="22"/>
          <w:szCs w:val="24"/>
        </w:rPr>
        <w:t xml:space="preserve"> </w:t>
      </w:r>
      <w:r>
        <w:rPr>
          <w:sz w:val="22"/>
          <w:szCs w:val="24"/>
        </w:rPr>
        <w:t>Use of University Resources and Outside Work</w:t>
      </w:r>
    </w:p>
    <w:p w14:paraId="12CC83CA" w14:textId="47E6ED94" w:rsidR="006728B3" w:rsidRPr="006728B3" w:rsidRDefault="006728B3" w:rsidP="006728B3">
      <w:pPr>
        <w:pStyle w:val="NormalWhite"/>
        <w:numPr>
          <w:ilvl w:val="0"/>
          <w:numId w:val="30"/>
        </w:numPr>
        <w:spacing w:before="120" w:after="120" w:line="240" w:lineRule="auto"/>
        <w:ind w:left="1208" w:hanging="357"/>
        <w:jc w:val="left"/>
        <w:rPr>
          <w:rFonts w:cs="Arial"/>
          <w:color w:val="auto"/>
          <w:sz w:val="22"/>
        </w:rPr>
      </w:pPr>
      <w:r w:rsidRPr="006728B3">
        <w:rPr>
          <w:rFonts w:cs="Arial"/>
          <w:color w:val="auto"/>
          <w:sz w:val="22"/>
        </w:rPr>
        <w:t>We use University facilities, vehicles and equipment properly and according to their purpose, instructions and in accordance with our workplace health and safety obligations.</w:t>
      </w:r>
    </w:p>
    <w:p w14:paraId="4AE895B4" w14:textId="01352F4B" w:rsidR="006728B3" w:rsidRPr="006728B3" w:rsidRDefault="006728B3" w:rsidP="006728B3">
      <w:pPr>
        <w:pStyle w:val="NormalWhite"/>
        <w:numPr>
          <w:ilvl w:val="0"/>
          <w:numId w:val="30"/>
        </w:numPr>
        <w:spacing w:before="120" w:after="120" w:line="240" w:lineRule="auto"/>
        <w:ind w:left="1208" w:hanging="357"/>
        <w:jc w:val="left"/>
        <w:rPr>
          <w:rFonts w:cs="Arial"/>
          <w:color w:val="auto"/>
          <w:sz w:val="22"/>
        </w:rPr>
      </w:pPr>
      <w:r w:rsidRPr="006728B3">
        <w:rPr>
          <w:rFonts w:cs="Arial"/>
          <w:color w:val="auto"/>
          <w:sz w:val="22"/>
        </w:rPr>
        <w:t xml:space="preserve">We ensure that University facilities, vehicles and equipment, including IT equipment, are not used for private interest or commercial gain, or for political purposes, unless expressly approved and within relevant policy. </w:t>
      </w:r>
    </w:p>
    <w:p w14:paraId="57C3F281" w14:textId="77777777" w:rsidR="006728B3" w:rsidRPr="006728B3" w:rsidRDefault="006728B3" w:rsidP="006728B3">
      <w:pPr>
        <w:pStyle w:val="NormalWhite"/>
        <w:numPr>
          <w:ilvl w:val="0"/>
          <w:numId w:val="30"/>
        </w:numPr>
        <w:spacing w:before="120" w:after="120" w:line="240" w:lineRule="auto"/>
        <w:ind w:left="1208" w:hanging="357"/>
        <w:jc w:val="left"/>
        <w:rPr>
          <w:color w:val="auto"/>
          <w:sz w:val="22"/>
        </w:rPr>
      </w:pPr>
      <w:r w:rsidRPr="006728B3">
        <w:rPr>
          <w:rFonts w:cs="Arial"/>
          <w:color w:val="auto"/>
          <w:sz w:val="22"/>
        </w:rPr>
        <w:t>Notwithstanding, reasonable personal use of University communications facilities, photocopiers, internet access, and desktop computers is acceptable if that use is minimal, complies with University policies, and does not interfere with normal work.</w:t>
      </w:r>
    </w:p>
    <w:p w14:paraId="133B3015" w14:textId="77777777" w:rsidR="006728B3" w:rsidRPr="006728B3" w:rsidRDefault="006728B3" w:rsidP="006728B3">
      <w:pPr>
        <w:pStyle w:val="NormalWhite"/>
        <w:numPr>
          <w:ilvl w:val="0"/>
          <w:numId w:val="30"/>
        </w:numPr>
        <w:spacing w:before="120" w:after="120" w:line="240" w:lineRule="auto"/>
        <w:ind w:left="1208" w:hanging="357"/>
        <w:jc w:val="left"/>
        <w:rPr>
          <w:rFonts w:cs="Arial"/>
          <w:color w:val="auto"/>
          <w:sz w:val="22"/>
        </w:rPr>
      </w:pPr>
      <w:r w:rsidRPr="006728B3">
        <w:rPr>
          <w:rFonts w:cs="Arial"/>
          <w:color w:val="auto"/>
          <w:sz w:val="22"/>
        </w:rPr>
        <w:t>We use all resources, including IT equipment and information, in a lawful and ethical way, which respects the copyright and intellectual property rights. This includes not accessing content which is not required as part of a normal course of work and may be regarded as objectionable, obscene or offensive, or is contrary to University policies or the Law.</w:t>
      </w:r>
    </w:p>
    <w:p w14:paraId="60B05AB6" w14:textId="77777777" w:rsidR="006728B3" w:rsidRPr="006728B3" w:rsidRDefault="006728B3" w:rsidP="006728B3">
      <w:pPr>
        <w:pStyle w:val="NormalWhite"/>
        <w:numPr>
          <w:ilvl w:val="0"/>
          <w:numId w:val="30"/>
        </w:numPr>
        <w:spacing w:before="120" w:after="120" w:line="240" w:lineRule="auto"/>
        <w:ind w:left="1208" w:hanging="357"/>
        <w:jc w:val="left"/>
        <w:rPr>
          <w:rFonts w:cs="Arial"/>
          <w:color w:val="auto"/>
          <w:sz w:val="22"/>
        </w:rPr>
      </w:pPr>
      <w:r w:rsidRPr="006728B3">
        <w:rPr>
          <w:rFonts w:cs="Arial"/>
          <w:color w:val="auto"/>
          <w:sz w:val="22"/>
        </w:rPr>
        <w:t>We use University owned intellectual property and third-party intellectual property in accordance with the legislative and/or contractual rights of the owner</w:t>
      </w:r>
    </w:p>
    <w:p w14:paraId="6894E416" w14:textId="77777777" w:rsidR="006728B3" w:rsidRDefault="006728B3" w:rsidP="006728B3">
      <w:pPr>
        <w:pStyle w:val="NormalWhite"/>
        <w:numPr>
          <w:ilvl w:val="0"/>
          <w:numId w:val="30"/>
        </w:numPr>
        <w:spacing w:before="120" w:after="120" w:line="240" w:lineRule="auto"/>
        <w:ind w:left="1208" w:hanging="357"/>
        <w:jc w:val="left"/>
        <w:rPr>
          <w:rFonts w:cs="Arial"/>
          <w:color w:val="auto"/>
          <w:sz w:val="22"/>
        </w:rPr>
      </w:pPr>
      <w:r w:rsidRPr="006728B3">
        <w:rPr>
          <w:rFonts w:cs="Arial"/>
          <w:color w:val="auto"/>
          <w:sz w:val="22"/>
        </w:rPr>
        <w:t>In valuing the expertise of its people, we recognise that employees may engage in paid or unpaid outside employment or private practice. If undertaking outside work, we must ensure that:</w:t>
      </w:r>
    </w:p>
    <w:p w14:paraId="7790D414" w14:textId="77777777" w:rsidR="002B6C8A" w:rsidRPr="002B6C8A" w:rsidRDefault="002B6C8A" w:rsidP="002B6C8A">
      <w:pPr>
        <w:pStyle w:val="NormalWhite"/>
        <w:numPr>
          <w:ilvl w:val="1"/>
          <w:numId w:val="30"/>
        </w:numPr>
        <w:spacing w:before="120" w:after="120" w:line="240" w:lineRule="auto"/>
        <w:rPr>
          <w:rFonts w:cs="Arial"/>
          <w:color w:val="auto"/>
          <w:sz w:val="22"/>
        </w:rPr>
      </w:pPr>
      <w:r w:rsidRPr="002B6C8A">
        <w:rPr>
          <w:rFonts w:cs="Arial"/>
          <w:color w:val="auto"/>
          <w:sz w:val="22"/>
        </w:rPr>
        <w:t>it does not adversely impact on our ability to fulfil our obligations to the University</w:t>
      </w:r>
    </w:p>
    <w:p w14:paraId="0A24FC81" w14:textId="77777777" w:rsidR="002B6C8A" w:rsidRPr="002B6C8A" w:rsidRDefault="002B6C8A" w:rsidP="002B6C8A">
      <w:pPr>
        <w:pStyle w:val="NormalWhite"/>
        <w:numPr>
          <w:ilvl w:val="1"/>
          <w:numId w:val="30"/>
        </w:numPr>
        <w:spacing w:before="120" w:after="120" w:line="240" w:lineRule="auto"/>
        <w:rPr>
          <w:rFonts w:cs="Arial"/>
          <w:color w:val="auto"/>
          <w:sz w:val="22"/>
        </w:rPr>
      </w:pPr>
      <w:r w:rsidRPr="002B6C8A">
        <w:rPr>
          <w:rFonts w:cs="Arial"/>
          <w:color w:val="auto"/>
          <w:sz w:val="22"/>
        </w:rPr>
        <w:t xml:space="preserve">it does not interfere with the University’s work health and safety commitments </w:t>
      </w:r>
    </w:p>
    <w:p w14:paraId="47F79071" w14:textId="77777777" w:rsidR="002B6C8A" w:rsidRDefault="002B6C8A" w:rsidP="002B6C8A">
      <w:pPr>
        <w:pStyle w:val="NormalWhite"/>
        <w:numPr>
          <w:ilvl w:val="1"/>
          <w:numId w:val="30"/>
        </w:numPr>
        <w:spacing w:before="120" w:after="120" w:line="240" w:lineRule="auto"/>
        <w:rPr>
          <w:rFonts w:cs="Arial"/>
          <w:color w:val="auto"/>
          <w:sz w:val="22"/>
        </w:rPr>
      </w:pPr>
      <w:r w:rsidRPr="002B6C8A">
        <w:rPr>
          <w:rFonts w:cs="Arial"/>
          <w:color w:val="auto"/>
          <w:sz w:val="22"/>
        </w:rPr>
        <w:t>prior approval has been obtained from the University.</w:t>
      </w:r>
    </w:p>
    <w:p w14:paraId="7B1B33F8" w14:textId="6EE1A968" w:rsidR="00953A24" w:rsidRDefault="00953A24" w:rsidP="00953A24">
      <w:pPr>
        <w:pStyle w:val="NormalWhite"/>
        <w:numPr>
          <w:ilvl w:val="0"/>
          <w:numId w:val="30"/>
        </w:numPr>
        <w:spacing w:before="120" w:after="120" w:line="240" w:lineRule="auto"/>
        <w:ind w:left="1208" w:hanging="357"/>
        <w:jc w:val="left"/>
        <w:rPr>
          <w:rFonts w:cs="Arial"/>
          <w:color w:val="auto"/>
          <w:sz w:val="22"/>
        </w:rPr>
      </w:pPr>
      <w:r w:rsidRPr="00953A24">
        <w:rPr>
          <w:rFonts w:cs="Arial"/>
          <w:color w:val="auto"/>
          <w:sz w:val="22"/>
        </w:rPr>
        <w:t>We do not, unless expressly approved, use the University's name, reputation, or resources in association with any outside work or private practice</w:t>
      </w:r>
      <w:r>
        <w:rPr>
          <w:rFonts w:cs="Arial"/>
          <w:color w:val="auto"/>
          <w:sz w:val="22"/>
        </w:rPr>
        <w:t xml:space="preserve"> (see Private Practice Policy)</w:t>
      </w:r>
      <w:r w:rsidRPr="00953A24">
        <w:rPr>
          <w:rFonts w:cs="Arial"/>
          <w:color w:val="auto"/>
          <w:sz w:val="22"/>
        </w:rPr>
        <w:t>.</w:t>
      </w:r>
    </w:p>
    <w:p w14:paraId="36B97FCC" w14:textId="18061C94" w:rsidR="00587B4C" w:rsidRDefault="00587B4C" w:rsidP="00587B4C">
      <w:pPr>
        <w:pStyle w:val="Heading5"/>
        <w:spacing w:before="120" w:line="240" w:lineRule="auto"/>
        <w:ind w:left="851"/>
        <w:rPr>
          <w:sz w:val="22"/>
          <w:szCs w:val="24"/>
        </w:rPr>
      </w:pPr>
      <w:r w:rsidRPr="00AC0FEF">
        <w:rPr>
          <w:sz w:val="22"/>
          <w:szCs w:val="24"/>
        </w:rPr>
        <w:t>3.2.</w:t>
      </w:r>
      <w:r>
        <w:rPr>
          <w:sz w:val="22"/>
          <w:szCs w:val="24"/>
        </w:rPr>
        <w:t>7</w:t>
      </w:r>
      <w:r w:rsidRPr="00AC0FEF">
        <w:rPr>
          <w:sz w:val="22"/>
          <w:szCs w:val="24"/>
        </w:rPr>
        <w:t xml:space="preserve"> </w:t>
      </w:r>
      <w:r>
        <w:rPr>
          <w:sz w:val="22"/>
          <w:szCs w:val="24"/>
        </w:rPr>
        <w:t>Research Ethics, Academic Standards</w:t>
      </w:r>
    </w:p>
    <w:p w14:paraId="24BE0518" w14:textId="77777777" w:rsidR="003C4D7C" w:rsidRPr="003C4D7C" w:rsidRDefault="003C4D7C" w:rsidP="003C4D7C">
      <w:pPr>
        <w:pStyle w:val="NormalWhite"/>
        <w:numPr>
          <w:ilvl w:val="0"/>
          <w:numId w:val="30"/>
        </w:numPr>
        <w:spacing w:before="120" w:after="120" w:line="240" w:lineRule="auto"/>
        <w:ind w:left="1208" w:hanging="357"/>
        <w:jc w:val="left"/>
        <w:rPr>
          <w:rFonts w:cs="Arial"/>
          <w:color w:val="auto"/>
          <w:sz w:val="22"/>
        </w:rPr>
      </w:pPr>
      <w:r w:rsidRPr="003C4D7C">
        <w:rPr>
          <w:rFonts w:cs="Arial"/>
          <w:color w:val="auto"/>
          <w:sz w:val="22"/>
        </w:rPr>
        <w:t>We foster a research culture that demonstrates honesty and integrity, respect for human research participants, animals and the environment, good stewardship of public resources used to conduct research, and responsible communication of research results.</w:t>
      </w:r>
    </w:p>
    <w:p w14:paraId="5D6C16A2" w14:textId="28D63014" w:rsidR="003C4D7C" w:rsidRDefault="003C4D7C" w:rsidP="003C4D7C">
      <w:pPr>
        <w:pStyle w:val="NormalWhite"/>
        <w:numPr>
          <w:ilvl w:val="0"/>
          <w:numId w:val="30"/>
        </w:numPr>
        <w:spacing w:before="120" w:after="120" w:line="240" w:lineRule="auto"/>
        <w:ind w:left="1208" w:hanging="357"/>
        <w:jc w:val="left"/>
        <w:rPr>
          <w:rFonts w:cs="Arial"/>
          <w:color w:val="auto"/>
          <w:sz w:val="22"/>
        </w:rPr>
      </w:pPr>
      <w:r w:rsidRPr="003C4D7C">
        <w:rPr>
          <w:rFonts w:cs="Arial"/>
          <w:color w:val="auto"/>
          <w:sz w:val="22"/>
        </w:rPr>
        <w:t>We uphold the highest standards of academic integrity in teaching, research and commercial activities, and communicate those activities responsibly.</w:t>
      </w:r>
    </w:p>
    <w:p w14:paraId="3EA72872" w14:textId="23508AC8" w:rsidR="00134D83" w:rsidRDefault="00134D83" w:rsidP="00134D83">
      <w:pPr>
        <w:pStyle w:val="Heading5"/>
        <w:spacing w:before="120" w:line="240" w:lineRule="auto"/>
        <w:ind w:left="851"/>
        <w:rPr>
          <w:sz w:val="22"/>
          <w:szCs w:val="24"/>
        </w:rPr>
      </w:pPr>
      <w:r w:rsidRPr="00AC0FEF">
        <w:rPr>
          <w:sz w:val="22"/>
          <w:szCs w:val="24"/>
        </w:rPr>
        <w:t>3.2.</w:t>
      </w:r>
      <w:r>
        <w:rPr>
          <w:sz w:val="22"/>
          <w:szCs w:val="24"/>
        </w:rPr>
        <w:t>8</w:t>
      </w:r>
      <w:r w:rsidRPr="00AC0FEF">
        <w:rPr>
          <w:sz w:val="22"/>
          <w:szCs w:val="24"/>
        </w:rPr>
        <w:t xml:space="preserve"> </w:t>
      </w:r>
      <w:r>
        <w:rPr>
          <w:sz w:val="22"/>
          <w:szCs w:val="24"/>
        </w:rPr>
        <w:t>Recordkeeping</w:t>
      </w:r>
    </w:p>
    <w:p w14:paraId="25CF1168" w14:textId="27E95861" w:rsidR="00ED64D7" w:rsidRDefault="00ED64D7" w:rsidP="00ED64D7">
      <w:pPr>
        <w:pStyle w:val="NormalWhite"/>
        <w:numPr>
          <w:ilvl w:val="0"/>
          <w:numId w:val="30"/>
        </w:numPr>
        <w:spacing w:before="120" w:after="120" w:line="240" w:lineRule="auto"/>
        <w:ind w:left="1208" w:hanging="357"/>
        <w:jc w:val="left"/>
        <w:rPr>
          <w:rFonts w:cs="Arial"/>
          <w:color w:val="auto"/>
          <w:sz w:val="22"/>
        </w:rPr>
      </w:pPr>
      <w:r w:rsidRPr="00ED64D7">
        <w:rPr>
          <w:rFonts w:cs="Arial"/>
          <w:color w:val="auto"/>
          <w:sz w:val="22"/>
        </w:rPr>
        <w:t>We keep full, clear documentation and records of relevant organisational transactions (e.g. financial, human resources, legal) in accordance with the Information Management Policy.</w:t>
      </w:r>
    </w:p>
    <w:p w14:paraId="5DD4261B" w14:textId="579E46E8" w:rsidR="008165EC" w:rsidRDefault="008165EC" w:rsidP="008165EC">
      <w:pPr>
        <w:pStyle w:val="Heading5"/>
        <w:spacing w:before="120" w:line="240" w:lineRule="auto"/>
        <w:ind w:left="851"/>
        <w:rPr>
          <w:sz w:val="22"/>
          <w:szCs w:val="24"/>
        </w:rPr>
      </w:pPr>
      <w:r w:rsidRPr="00AC0FEF">
        <w:rPr>
          <w:sz w:val="22"/>
          <w:szCs w:val="24"/>
        </w:rPr>
        <w:t>3.2.</w:t>
      </w:r>
      <w:r>
        <w:rPr>
          <w:sz w:val="22"/>
          <w:szCs w:val="24"/>
        </w:rPr>
        <w:t>9</w:t>
      </w:r>
      <w:r w:rsidRPr="00AC0FEF">
        <w:rPr>
          <w:sz w:val="22"/>
          <w:szCs w:val="24"/>
        </w:rPr>
        <w:t xml:space="preserve"> </w:t>
      </w:r>
      <w:r>
        <w:rPr>
          <w:sz w:val="22"/>
          <w:szCs w:val="24"/>
        </w:rPr>
        <w:t>Sustainability</w:t>
      </w:r>
    </w:p>
    <w:p w14:paraId="4F1D4566" w14:textId="2A0C84B5" w:rsidR="00495042" w:rsidRPr="00495042" w:rsidRDefault="00495042" w:rsidP="00495042">
      <w:pPr>
        <w:pStyle w:val="NormalWhite"/>
        <w:numPr>
          <w:ilvl w:val="0"/>
          <w:numId w:val="30"/>
        </w:numPr>
        <w:spacing w:before="120" w:after="120" w:line="240" w:lineRule="auto"/>
        <w:ind w:left="1208" w:hanging="357"/>
        <w:jc w:val="left"/>
        <w:rPr>
          <w:rFonts w:cs="Arial"/>
          <w:color w:val="auto"/>
          <w:sz w:val="22"/>
        </w:rPr>
      </w:pPr>
      <w:r w:rsidRPr="00495042">
        <w:rPr>
          <w:rFonts w:cs="Arial"/>
          <w:color w:val="auto"/>
          <w:sz w:val="22"/>
        </w:rPr>
        <w:t xml:space="preserve">We have a long-standing commitment to environmental sustainability and guardianship of our unique campus ecosystems as outlined in the Environmental </w:t>
      </w:r>
      <w:r w:rsidR="00015C99">
        <w:rPr>
          <w:rFonts w:cs="Arial"/>
          <w:color w:val="auto"/>
          <w:sz w:val="22"/>
        </w:rPr>
        <w:t>S</w:t>
      </w:r>
      <w:r w:rsidRPr="00495042">
        <w:rPr>
          <w:rFonts w:cs="Arial"/>
          <w:color w:val="auto"/>
          <w:sz w:val="22"/>
        </w:rPr>
        <w:t>ustainability Policy.</w:t>
      </w:r>
    </w:p>
    <w:p w14:paraId="30FC2D87" w14:textId="77777777" w:rsidR="00495042" w:rsidRPr="00495042" w:rsidRDefault="00495042" w:rsidP="00495042">
      <w:pPr>
        <w:pStyle w:val="NormalWhite"/>
        <w:numPr>
          <w:ilvl w:val="0"/>
          <w:numId w:val="30"/>
        </w:numPr>
        <w:spacing w:before="120" w:after="120" w:line="240" w:lineRule="auto"/>
        <w:ind w:left="1208" w:hanging="357"/>
        <w:jc w:val="left"/>
        <w:rPr>
          <w:rFonts w:cs="Arial"/>
          <w:color w:val="auto"/>
          <w:sz w:val="22"/>
        </w:rPr>
      </w:pPr>
      <w:r w:rsidRPr="00495042">
        <w:rPr>
          <w:rFonts w:cs="Arial"/>
          <w:color w:val="auto"/>
          <w:sz w:val="22"/>
        </w:rPr>
        <w:t>We are committed to the attainment of the goals and standards set out in the United Nations Sustainable Development Goals.</w:t>
      </w:r>
    </w:p>
    <w:p w14:paraId="0A9FCE1A" w14:textId="556B54DB" w:rsidR="00495042" w:rsidRDefault="00495042" w:rsidP="00495042">
      <w:pPr>
        <w:pStyle w:val="NormalWhite"/>
        <w:numPr>
          <w:ilvl w:val="0"/>
          <w:numId w:val="30"/>
        </w:numPr>
        <w:spacing w:before="120" w:after="120" w:line="240" w:lineRule="auto"/>
        <w:ind w:left="1208" w:hanging="357"/>
        <w:jc w:val="left"/>
        <w:rPr>
          <w:rFonts w:cs="Arial"/>
          <w:color w:val="auto"/>
          <w:sz w:val="22"/>
        </w:rPr>
      </w:pPr>
      <w:r w:rsidRPr="00495042">
        <w:rPr>
          <w:rFonts w:cs="Arial"/>
          <w:color w:val="auto"/>
          <w:sz w:val="22"/>
        </w:rPr>
        <w:lastRenderedPageBreak/>
        <w:t>We are committed to all University facilities and resources being used in an efficient manner, to avoid or reduce waste. Where waste is generated, we are committed to dealing with it in a way that actively contributes to the economic, social and environmental goals of sustainable development.</w:t>
      </w:r>
    </w:p>
    <w:p w14:paraId="4DAA9940" w14:textId="11345A9D" w:rsidR="002C6726" w:rsidRDefault="002C6726" w:rsidP="002C6726">
      <w:pPr>
        <w:pStyle w:val="Heading5"/>
        <w:spacing w:before="120" w:line="240" w:lineRule="auto"/>
        <w:ind w:left="851"/>
        <w:rPr>
          <w:sz w:val="22"/>
          <w:szCs w:val="24"/>
        </w:rPr>
      </w:pPr>
      <w:r w:rsidRPr="00AC0FEF">
        <w:rPr>
          <w:sz w:val="22"/>
          <w:szCs w:val="24"/>
        </w:rPr>
        <w:t>3.2.</w:t>
      </w:r>
      <w:r>
        <w:rPr>
          <w:sz w:val="22"/>
          <w:szCs w:val="24"/>
        </w:rPr>
        <w:t>10</w:t>
      </w:r>
      <w:r w:rsidRPr="00AC0FEF">
        <w:rPr>
          <w:sz w:val="22"/>
          <w:szCs w:val="24"/>
        </w:rPr>
        <w:t xml:space="preserve"> </w:t>
      </w:r>
      <w:r>
        <w:rPr>
          <w:sz w:val="22"/>
          <w:szCs w:val="24"/>
        </w:rPr>
        <w:t>University Funds</w:t>
      </w:r>
    </w:p>
    <w:p w14:paraId="19E248F3" w14:textId="00CFA992" w:rsidR="00002995" w:rsidRDefault="0013372F" w:rsidP="00092B94">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We</w:t>
      </w:r>
      <w:r w:rsidR="00092B94" w:rsidRPr="00092B94">
        <w:rPr>
          <w:rFonts w:cs="Arial"/>
          <w:color w:val="auto"/>
          <w:sz w:val="22"/>
        </w:rPr>
        <w:t xml:space="preserve"> are</w:t>
      </w:r>
      <w:r>
        <w:rPr>
          <w:rFonts w:cs="Arial"/>
          <w:color w:val="auto"/>
          <w:sz w:val="22"/>
        </w:rPr>
        <w:t xml:space="preserve"> all</w:t>
      </w:r>
      <w:r w:rsidR="00092B94" w:rsidRPr="00092B94">
        <w:rPr>
          <w:rFonts w:cs="Arial"/>
          <w:color w:val="auto"/>
          <w:sz w:val="22"/>
        </w:rPr>
        <w:t xml:space="preserve"> accountable for the efficient and effective use of University funds and must act only within the delegated authority and in accordance with University policies and procedures.</w:t>
      </w:r>
      <w:r>
        <w:rPr>
          <w:rFonts w:cs="Arial"/>
          <w:color w:val="auto"/>
          <w:sz w:val="22"/>
        </w:rPr>
        <w:t xml:space="preserve"> We must</w:t>
      </w:r>
      <w:r w:rsidR="00002995">
        <w:rPr>
          <w:rFonts w:cs="Arial"/>
          <w:color w:val="auto"/>
          <w:sz w:val="22"/>
        </w:rPr>
        <w:t xml:space="preserve"> always</w:t>
      </w:r>
      <w:r>
        <w:rPr>
          <w:rFonts w:cs="Arial"/>
          <w:color w:val="auto"/>
          <w:sz w:val="22"/>
        </w:rPr>
        <w:t>:</w:t>
      </w:r>
    </w:p>
    <w:p w14:paraId="16E52FA2" w14:textId="7450D994" w:rsidR="00002995"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be prepared to justify expenditure</w:t>
      </w:r>
    </w:p>
    <w:p w14:paraId="78AC83A3" w14:textId="23AD8ACA" w:rsidR="00092B94"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seek clarification about transactions where there is uncertainty over delegation, authority, policy or procedure</w:t>
      </w:r>
    </w:p>
    <w:p w14:paraId="768E8F9F" w14:textId="2628EBB0" w:rsidR="00002995"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maintain proper documentation and records of all financial transactions</w:t>
      </w:r>
    </w:p>
    <w:p w14:paraId="4901B8AD" w14:textId="1291A152" w:rsidR="00002995"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report instances of misuse or misappropriation of University funds</w:t>
      </w:r>
    </w:p>
    <w:p w14:paraId="2CE68A5C" w14:textId="2FC84AFC" w:rsidR="00002995"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never use University funds or credit cards for personal purposes or benefits</w:t>
      </w:r>
    </w:p>
    <w:p w14:paraId="18746D5B" w14:textId="2E81CA0A" w:rsidR="00002995" w:rsidRDefault="00002995" w:rsidP="00002995">
      <w:pPr>
        <w:pStyle w:val="NormalWhite"/>
        <w:numPr>
          <w:ilvl w:val="1"/>
          <w:numId w:val="30"/>
        </w:numPr>
        <w:spacing w:before="120" w:after="120" w:line="240" w:lineRule="auto"/>
        <w:jc w:val="left"/>
        <w:rPr>
          <w:rFonts w:cs="Arial"/>
          <w:color w:val="auto"/>
          <w:sz w:val="22"/>
        </w:rPr>
      </w:pPr>
      <w:r>
        <w:rPr>
          <w:rFonts w:cs="Arial"/>
          <w:color w:val="auto"/>
          <w:sz w:val="22"/>
        </w:rPr>
        <w:t xml:space="preserve">comply with the Hospitality and Entertainment Policy when spending and approving hospitality and entertainment. </w:t>
      </w:r>
    </w:p>
    <w:p w14:paraId="6ECB7831" w14:textId="68E90E59" w:rsidR="00A01178" w:rsidRDefault="00A01178" w:rsidP="00A01178">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Everyone is Safe</w:t>
      </w:r>
    </w:p>
    <w:p w14:paraId="68BB9913" w14:textId="7D31F0BF" w:rsidR="00904227" w:rsidRDefault="00904227" w:rsidP="00904227">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1</w:t>
      </w:r>
      <w:r w:rsidRPr="00AC0FEF">
        <w:rPr>
          <w:sz w:val="22"/>
          <w:szCs w:val="24"/>
        </w:rPr>
        <w:t xml:space="preserve"> </w:t>
      </w:r>
      <w:r>
        <w:rPr>
          <w:sz w:val="22"/>
          <w:szCs w:val="24"/>
        </w:rPr>
        <w:t>Health and Safety</w:t>
      </w:r>
    </w:p>
    <w:p w14:paraId="6F80DFD2" w14:textId="39A8F432" w:rsidR="00C326CB" w:rsidRPr="00C326CB" w:rsidRDefault="00C326CB" w:rsidP="00C326CB">
      <w:pPr>
        <w:pStyle w:val="NormalWhite"/>
        <w:numPr>
          <w:ilvl w:val="0"/>
          <w:numId w:val="30"/>
        </w:numPr>
        <w:spacing w:before="120" w:after="120" w:line="240" w:lineRule="auto"/>
        <w:ind w:left="1208" w:hanging="357"/>
        <w:jc w:val="left"/>
        <w:rPr>
          <w:rFonts w:cs="Arial"/>
          <w:color w:val="auto"/>
          <w:sz w:val="22"/>
        </w:rPr>
      </w:pPr>
      <w:r w:rsidRPr="00C326CB">
        <w:rPr>
          <w:rFonts w:cs="Arial"/>
          <w:color w:val="auto"/>
          <w:sz w:val="22"/>
        </w:rPr>
        <w:t xml:space="preserve">We are all responsible for Griffith being a safe and healthy work, study and community environment. </w:t>
      </w:r>
    </w:p>
    <w:p w14:paraId="3E175E92" w14:textId="77777777" w:rsidR="00C326CB" w:rsidRPr="00C326CB" w:rsidRDefault="00C326CB" w:rsidP="00C326CB">
      <w:pPr>
        <w:pStyle w:val="NormalWhite"/>
        <w:numPr>
          <w:ilvl w:val="0"/>
          <w:numId w:val="30"/>
        </w:numPr>
        <w:spacing w:before="120" w:after="120" w:line="240" w:lineRule="auto"/>
        <w:ind w:left="1208" w:hanging="357"/>
        <w:jc w:val="left"/>
        <w:rPr>
          <w:rFonts w:cs="Arial"/>
          <w:color w:val="auto"/>
          <w:sz w:val="22"/>
        </w:rPr>
      </w:pPr>
      <w:r w:rsidRPr="00C326CB">
        <w:rPr>
          <w:rFonts w:cs="Arial"/>
          <w:color w:val="auto"/>
          <w:sz w:val="22"/>
        </w:rPr>
        <w:t>We will take all practical and reasonable steps to eliminate bullying, vilification, unlawful discrimination, and harassment in all its forms, including sexual harassment.</w:t>
      </w:r>
    </w:p>
    <w:p w14:paraId="60B7B759" w14:textId="2193D471" w:rsidR="00904227" w:rsidRDefault="00C326CB" w:rsidP="00C326CB">
      <w:pPr>
        <w:pStyle w:val="NormalWhite"/>
        <w:numPr>
          <w:ilvl w:val="0"/>
          <w:numId w:val="30"/>
        </w:numPr>
        <w:spacing w:before="120" w:after="120" w:line="240" w:lineRule="auto"/>
        <w:ind w:left="1208" w:hanging="357"/>
        <w:jc w:val="left"/>
        <w:rPr>
          <w:rFonts w:cs="Arial"/>
          <w:color w:val="auto"/>
          <w:sz w:val="22"/>
        </w:rPr>
      </w:pPr>
      <w:r w:rsidRPr="00C326CB">
        <w:rPr>
          <w:rFonts w:cs="Arial"/>
          <w:color w:val="auto"/>
          <w:sz w:val="22"/>
        </w:rPr>
        <w:t>We will ensure we comply with occupational health and safety legislation and the University’s health and safety policies and procedures and we will:</w:t>
      </w:r>
    </w:p>
    <w:p w14:paraId="68E4A0EA" w14:textId="7E91582A" w:rsidR="00AD76DE" w:rsidRP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T</w:t>
      </w:r>
      <w:r w:rsidR="00AD76DE" w:rsidRPr="00AD76DE">
        <w:rPr>
          <w:rFonts w:cs="Arial"/>
          <w:color w:val="auto"/>
          <w:sz w:val="22"/>
        </w:rPr>
        <w:t>ake steps to mitigate or report hazards, incidents and near-misses</w:t>
      </w:r>
      <w:r>
        <w:rPr>
          <w:rFonts w:cs="Arial"/>
          <w:color w:val="auto"/>
          <w:sz w:val="22"/>
        </w:rPr>
        <w:t>.</w:t>
      </w:r>
    </w:p>
    <w:p w14:paraId="25FE302A" w14:textId="28F031A1" w:rsidR="00AD76DE" w:rsidRP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I</w:t>
      </w:r>
      <w:r w:rsidR="00AD76DE" w:rsidRPr="00AD76DE">
        <w:rPr>
          <w:rFonts w:cs="Arial"/>
          <w:color w:val="auto"/>
          <w:sz w:val="22"/>
        </w:rPr>
        <w:t>nform managers of any health issues or injuries that may affect ability to carry out the inherent requirements of jobs</w:t>
      </w:r>
      <w:r>
        <w:rPr>
          <w:rFonts w:cs="Arial"/>
          <w:color w:val="auto"/>
          <w:sz w:val="22"/>
        </w:rPr>
        <w:t>.</w:t>
      </w:r>
    </w:p>
    <w:p w14:paraId="238A781A" w14:textId="3D1A94C1" w:rsidR="00AD76DE" w:rsidRP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D</w:t>
      </w:r>
      <w:r w:rsidR="00AD76DE" w:rsidRPr="00AD76DE">
        <w:rPr>
          <w:rFonts w:cs="Arial"/>
          <w:color w:val="auto"/>
          <w:sz w:val="22"/>
        </w:rPr>
        <w:t>eclare and manage known medical conditions in an appropriate manner to ensure that it does not impact on our employment or put others at risk</w:t>
      </w:r>
      <w:r>
        <w:rPr>
          <w:rFonts w:cs="Arial"/>
          <w:color w:val="auto"/>
          <w:sz w:val="22"/>
        </w:rPr>
        <w:t>.</w:t>
      </w:r>
    </w:p>
    <w:p w14:paraId="122E43CE" w14:textId="4F69A20B" w:rsidR="00AD76DE" w:rsidRP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O</w:t>
      </w:r>
      <w:r w:rsidR="00AD76DE" w:rsidRPr="00AD76DE">
        <w:rPr>
          <w:rFonts w:cs="Arial"/>
          <w:color w:val="auto"/>
          <w:sz w:val="22"/>
        </w:rPr>
        <w:t>bserve safety protocols and any equipment instructions for our work area</w:t>
      </w:r>
      <w:r>
        <w:rPr>
          <w:rFonts w:cs="Arial"/>
          <w:color w:val="auto"/>
          <w:sz w:val="22"/>
        </w:rPr>
        <w:t>.</w:t>
      </w:r>
    </w:p>
    <w:p w14:paraId="13EBFED2" w14:textId="62B1FD6B" w:rsidR="00AD76DE" w:rsidRP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E</w:t>
      </w:r>
      <w:r w:rsidR="00AD76DE" w:rsidRPr="00AD76DE">
        <w:rPr>
          <w:rFonts w:cs="Arial"/>
          <w:color w:val="auto"/>
          <w:sz w:val="22"/>
        </w:rPr>
        <w:t xml:space="preserve">ffectively use any Personal Protective Equipment </w:t>
      </w:r>
      <w:r>
        <w:rPr>
          <w:rFonts w:cs="Arial"/>
          <w:color w:val="auto"/>
          <w:sz w:val="22"/>
        </w:rPr>
        <w:t xml:space="preserve">(PPE) </w:t>
      </w:r>
      <w:r w:rsidR="00AD76DE" w:rsidRPr="00AD76DE">
        <w:rPr>
          <w:rFonts w:cs="Arial"/>
          <w:color w:val="auto"/>
          <w:sz w:val="22"/>
        </w:rPr>
        <w:t>issued</w:t>
      </w:r>
      <w:r>
        <w:rPr>
          <w:rFonts w:cs="Arial"/>
          <w:color w:val="auto"/>
          <w:sz w:val="22"/>
        </w:rPr>
        <w:t>.</w:t>
      </w:r>
    </w:p>
    <w:p w14:paraId="5F9B6E9E" w14:textId="66815960" w:rsidR="00AD76DE" w:rsidRDefault="00011AA8" w:rsidP="00AD76DE">
      <w:pPr>
        <w:pStyle w:val="NormalWhite"/>
        <w:numPr>
          <w:ilvl w:val="1"/>
          <w:numId w:val="30"/>
        </w:numPr>
        <w:spacing w:before="120" w:after="120" w:line="240" w:lineRule="auto"/>
        <w:rPr>
          <w:rFonts w:cs="Arial"/>
          <w:color w:val="auto"/>
          <w:sz w:val="22"/>
        </w:rPr>
      </w:pPr>
      <w:r>
        <w:rPr>
          <w:rFonts w:cs="Arial"/>
          <w:color w:val="auto"/>
          <w:sz w:val="22"/>
        </w:rPr>
        <w:t>N</w:t>
      </w:r>
      <w:r w:rsidR="00AD76DE" w:rsidRPr="00AD76DE">
        <w:rPr>
          <w:rFonts w:cs="Arial"/>
          <w:color w:val="auto"/>
          <w:sz w:val="22"/>
        </w:rPr>
        <w:t xml:space="preserve">ever attend work or perform our duties while under the influence of alcohol or illegal drugs, or while taking prescribed medication that creates an impairment, which may be hazardous for ourselves or others or has a negative effect on work performance. </w:t>
      </w:r>
    </w:p>
    <w:p w14:paraId="5BC166E9" w14:textId="67CE9AB1" w:rsidR="0036638B" w:rsidRDefault="0036638B" w:rsidP="0036638B">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2</w:t>
      </w:r>
      <w:r w:rsidRPr="00AC0FEF">
        <w:rPr>
          <w:sz w:val="22"/>
          <w:szCs w:val="24"/>
        </w:rPr>
        <w:t xml:space="preserve"> </w:t>
      </w:r>
      <w:r>
        <w:rPr>
          <w:sz w:val="22"/>
          <w:szCs w:val="24"/>
        </w:rPr>
        <w:t>Children and Young People</w:t>
      </w:r>
    </w:p>
    <w:p w14:paraId="20D57F93" w14:textId="77777777" w:rsidR="006C612E" w:rsidRDefault="006C612E" w:rsidP="006C612E">
      <w:pPr>
        <w:pStyle w:val="NormalWhite"/>
        <w:numPr>
          <w:ilvl w:val="0"/>
          <w:numId w:val="30"/>
        </w:numPr>
        <w:spacing w:before="120" w:after="120" w:line="240" w:lineRule="auto"/>
        <w:ind w:left="1208" w:hanging="357"/>
        <w:jc w:val="left"/>
        <w:rPr>
          <w:rFonts w:cs="Arial"/>
          <w:color w:val="auto"/>
          <w:sz w:val="22"/>
        </w:rPr>
      </w:pPr>
      <w:r w:rsidRPr="006C612E">
        <w:rPr>
          <w:rFonts w:cs="Arial"/>
          <w:color w:val="auto"/>
          <w:sz w:val="22"/>
        </w:rPr>
        <w:t xml:space="preserve">The University is committed to being a safe and inclusive space for all, which includes children and young people under the age of 18, in accordance with our Child Safety Policy. </w:t>
      </w:r>
    </w:p>
    <w:p w14:paraId="398BF88E" w14:textId="3BD31FFF" w:rsidR="006C612E" w:rsidRPr="006C612E" w:rsidRDefault="006C612E" w:rsidP="006C612E">
      <w:pPr>
        <w:pStyle w:val="NormalWhite"/>
        <w:numPr>
          <w:ilvl w:val="0"/>
          <w:numId w:val="30"/>
        </w:numPr>
        <w:spacing w:before="120" w:after="120" w:line="240" w:lineRule="auto"/>
        <w:ind w:left="1208" w:hanging="357"/>
        <w:jc w:val="left"/>
        <w:rPr>
          <w:rFonts w:cs="Arial"/>
          <w:color w:val="auto"/>
          <w:sz w:val="22"/>
        </w:rPr>
      </w:pPr>
      <w:r w:rsidRPr="006C612E">
        <w:rPr>
          <w:rFonts w:cs="Arial"/>
          <w:color w:val="auto"/>
          <w:sz w:val="22"/>
        </w:rPr>
        <w:t xml:space="preserve">We will: </w:t>
      </w:r>
    </w:p>
    <w:p w14:paraId="49CB245F" w14:textId="558A55CB" w:rsidR="006C612E" w:rsidRPr="006C612E" w:rsidRDefault="006C612E" w:rsidP="006C612E">
      <w:pPr>
        <w:pStyle w:val="NormalWhite"/>
        <w:numPr>
          <w:ilvl w:val="1"/>
          <w:numId w:val="30"/>
        </w:numPr>
        <w:spacing w:before="120" w:after="120" w:line="240" w:lineRule="auto"/>
        <w:rPr>
          <w:rFonts w:cs="Arial"/>
          <w:color w:val="auto"/>
          <w:sz w:val="22"/>
        </w:rPr>
      </w:pPr>
      <w:r w:rsidRPr="006C612E">
        <w:rPr>
          <w:rFonts w:cs="Arial"/>
          <w:color w:val="auto"/>
          <w:sz w:val="22"/>
        </w:rPr>
        <w:t>Work with children and young people in a manner that promotes their safety and wellbeing.</w:t>
      </w:r>
    </w:p>
    <w:p w14:paraId="113F209D" w14:textId="1AFE5F99" w:rsidR="006C612E" w:rsidRPr="006C612E" w:rsidRDefault="006C612E" w:rsidP="006C612E">
      <w:pPr>
        <w:pStyle w:val="NormalWhite"/>
        <w:numPr>
          <w:ilvl w:val="1"/>
          <w:numId w:val="30"/>
        </w:numPr>
        <w:spacing w:before="120" w:after="120" w:line="240" w:lineRule="auto"/>
        <w:rPr>
          <w:rFonts w:cs="Arial"/>
          <w:color w:val="auto"/>
          <w:sz w:val="22"/>
        </w:rPr>
      </w:pPr>
      <w:r w:rsidRPr="006C612E">
        <w:rPr>
          <w:rFonts w:cs="Arial"/>
          <w:color w:val="auto"/>
          <w:sz w:val="22"/>
        </w:rPr>
        <w:t>Take prompt and appropriate action in response to any allegation or suspicion of harm to a child or young person.</w:t>
      </w:r>
    </w:p>
    <w:p w14:paraId="4A5E12FE" w14:textId="708038DF" w:rsidR="006C612E" w:rsidRDefault="006C612E" w:rsidP="006C612E">
      <w:pPr>
        <w:pStyle w:val="NormalWhite"/>
        <w:numPr>
          <w:ilvl w:val="1"/>
          <w:numId w:val="30"/>
        </w:numPr>
        <w:spacing w:before="120" w:after="120" w:line="240" w:lineRule="auto"/>
        <w:rPr>
          <w:rFonts w:cs="Arial"/>
          <w:color w:val="auto"/>
          <w:sz w:val="22"/>
        </w:rPr>
      </w:pPr>
      <w:r w:rsidRPr="006C612E">
        <w:rPr>
          <w:rFonts w:cs="Arial"/>
          <w:color w:val="auto"/>
          <w:sz w:val="22"/>
        </w:rPr>
        <w:lastRenderedPageBreak/>
        <w:t>Never engage in any behaviour with a child or young person which constitutes abuse, including verbal abuse.</w:t>
      </w:r>
    </w:p>
    <w:p w14:paraId="46986BC3" w14:textId="6E28D22F" w:rsidR="00565576" w:rsidRDefault="00565576" w:rsidP="00565576">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3</w:t>
      </w:r>
      <w:r w:rsidRPr="00AC0FEF">
        <w:rPr>
          <w:sz w:val="22"/>
          <w:szCs w:val="24"/>
        </w:rPr>
        <w:t xml:space="preserve"> </w:t>
      </w:r>
      <w:r>
        <w:rPr>
          <w:sz w:val="22"/>
          <w:szCs w:val="24"/>
        </w:rPr>
        <w:t>Human Rights</w:t>
      </w:r>
    </w:p>
    <w:p w14:paraId="42FB6653" w14:textId="77777777" w:rsidR="006712C4" w:rsidRPr="006712C4" w:rsidRDefault="006712C4" w:rsidP="006712C4">
      <w:pPr>
        <w:pStyle w:val="NormalWhite"/>
        <w:numPr>
          <w:ilvl w:val="0"/>
          <w:numId w:val="30"/>
        </w:numPr>
        <w:spacing w:before="120" w:after="120" w:line="240" w:lineRule="auto"/>
        <w:ind w:left="1208" w:hanging="357"/>
        <w:jc w:val="left"/>
        <w:rPr>
          <w:rFonts w:cs="Arial"/>
          <w:color w:val="auto"/>
          <w:sz w:val="22"/>
        </w:rPr>
      </w:pPr>
      <w:r w:rsidRPr="006712C4">
        <w:rPr>
          <w:rFonts w:cs="Arial"/>
          <w:color w:val="auto"/>
          <w:sz w:val="22"/>
        </w:rPr>
        <w:t xml:space="preserve">We respect the human rights and dignity of everyone we work with in the University and our wider community. </w:t>
      </w:r>
    </w:p>
    <w:p w14:paraId="419149FB" w14:textId="77777777" w:rsidR="006712C4" w:rsidRPr="006712C4" w:rsidRDefault="006712C4" w:rsidP="006712C4">
      <w:pPr>
        <w:pStyle w:val="NormalWhite"/>
        <w:numPr>
          <w:ilvl w:val="0"/>
          <w:numId w:val="30"/>
        </w:numPr>
        <w:spacing w:before="120" w:after="120" w:line="240" w:lineRule="auto"/>
        <w:ind w:left="1208" w:hanging="357"/>
        <w:jc w:val="left"/>
        <w:rPr>
          <w:rFonts w:cs="Arial"/>
          <w:color w:val="auto"/>
          <w:sz w:val="22"/>
        </w:rPr>
      </w:pPr>
      <w:r w:rsidRPr="006712C4">
        <w:rPr>
          <w:rFonts w:cs="Arial"/>
          <w:color w:val="auto"/>
          <w:sz w:val="22"/>
        </w:rPr>
        <w:t>We ensure that our decisions, and any advice we give, consider the human rights of all those involved and affected.</w:t>
      </w:r>
    </w:p>
    <w:p w14:paraId="3524AFA6" w14:textId="7DCFF520" w:rsidR="00565576" w:rsidRDefault="006712C4" w:rsidP="006712C4">
      <w:pPr>
        <w:pStyle w:val="NormalWhite"/>
        <w:numPr>
          <w:ilvl w:val="0"/>
          <w:numId w:val="30"/>
        </w:numPr>
        <w:spacing w:before="120" w:after="120" w:line="240" w:lineRule="auto"/>
        <w:ind w:left="1208" w:hanging="357"/>
        <w:jc w:val="left"/>
        <w:rPr>
          <w:rFonts w:cs="Arial"/>
          <w:color w:val="auto"/>
          <w:sz w:val="22"/>
        </w:rPr>
      </w:pPr>
      <w:r w:rsidRPr="006712C4">
        <w:rPr>
          <w:rFonts w:cs="Arial"/>
          <w:color w:val="auto"/>
          <w:sz w:val="22"/>
        </w:rPr>
        <w:t>We raise concerns about any circumstances that breach, or have the potential to breach, the human rights of others.</w:t>
      </w:r>
    </w:p>
    <w:p w14:paraId="243DF6EA" w14:textId="11276B10" w:rsidR="000275C9" w:rsidRDefault="000275C9" w:rsidP="000275C9">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4</w:t>
      </w:r>
      <w:r w:rsidRPr="00AC0FEF">
        <w:rPr>
          <w:sz w:val="22"/>
          <w:szCs w:val="24"/>
        </w:rPr>
        <w:t xml:space="preserve"> </w:t>
      </w:r>
      <w:r>
        <w:rPr>
          <w:sz w:val="22"/>
          <w:szCs w:val="24"/>
        </w:rPr>
        <w:t>Privacy</w:t>
      </w:r>
    </w:p>
    <w:p w14:paraId="25BFEEAD" w14:textId="09C5F278" w:rsidR="005812E3" w:rsidRDefault="005812E3" w:rsidP="005812E3">
      <w:pPr>
        <w:pStyle w:val="NormalWhite"/>
        <w:numPr>
          <w:ilvl w:val="0"/>
          <w:numId w:val="30"/>
        </w:numPr>
        <w:spacing w:before="120" w:after="120" w:line="240" w:lineRule="auto"/>
        <w:ind w:left="1208" w:hanging="357"/>
        <w:jc w:val="left"/>
        <w:rPr>
          <w:rFonts w:cs="Arial"/>
          <w:color w:val="auto"/>
          <w:sz w:val="22"/>
        </w:rPr>
      </w:pPr>
      <w:r w:rsidRPr="005812E3">
        <w:rPr>
          <w:rFonts w:cs="Arial"/>
          <w:color w:val="auto"/>
          <w:sz w:val="22"/>
        </w:rPr>
        <w:t xml:space="preserve">We respect and protect the privacy of others and maintain confidentiality regarding personal and University information. We will operate in accordance with our </w:t>
      </w:r>
      <w:hyperlink r:id="rId11" w:history="1">
        <w:r w:rsidRPr="005812E3">
          <w:rPr>
            <w:color w:val="auto"/>
            <w:sz w:val="22"/>
          </w:rPr>
          <w:t>Privacy Plan</w:t>
        </w:r>
      </w:hyperlink>
      <w:r w:rsidRPr="005812E3">
        <w:rPr>
          <w:rFonts w:cs="Arial"/>
          <w:color w:val="auto"/>
          <w:sz w:val="22"/>
        </w:rPr>
        <w:t>, which includes but</w:t>
      </w:r>
      <w:r>
        <w:rPr>
          <w:rFonts w:cs="Arial"/>
          <w:color w:val="auto"/>
          <w:sz w:val="22"/>
        </w:rPr>
        <w:t xml:space="preserve"> is</w:t>
      </w:r>
      <w:r w:rsidRPr="005812E3">
        <w:rPr>
          <w:rFonts w:cs="Arial"/>
          <w:color w:val="auto"/>
          <w:sz w:val="22"/>
        </w:rPr>
        <w:t xml:space="preserve"> not limited to:</w:t>
      </w:r>
    </w:p>
    <w:p w14:paraId="0F99B7EA" w14:textId="77777777" w:rsidR="00BE494D" w:rsidRPr="00BE494D" w:rsidRDefault="00BE494D" w:rsidP="00BE494D">
      <w:pPr>
        <w:pStyle w:val="NormalWhite"/>
        <w:numPr>
          <w:ilvl w:val="1"/>
          <w:numId w:val="30"/>
        </w:numPr>
        <w:spacing w:before="120" w:after="120" w:line="240" w:lineRule="auto"/>
        <w:rPr>
          <w:rFonts w:cs="Arial"/>
          <w:color w:val="auto"/>
          <w:sz w:val="22"/>
        </w:rPr>
      </w:pPr>
      <w:r w:rsidRPr="00BE494D">
        <w:rPr>
          <w:rFonts w:cs="Arial"/>
          <w:color w:val="auto"/>
          <w:sz w:val="22"/>
        </w:rPr>
        <w:t xml:space="preserve">Understand and follow the University’s privacy policies and procedures. </w:t>
      </w:r>
    </w:p>
    <w:p w14:paraId="173143AF" w14:textId="77B3D9B3" w:rsidR="00BE494D" w:rsidRPr="00BE494D" w:rsidRDefault="00353AE8" w:rsidP="00BE494D">
      <w:pPr>
        <w:pStyle w:val="NormalWhite"/>
        <w:numPr>
          <w:ilvl w:val="1"/>
          <w:numId w:val="30"/>
        </w:numPr>
        <w:spacing w:before="120" w:after="120" w:line="240" w:lineRule="auto"/>
        <w:rPr>
          <w:rFonts w:cs="Arial"/>
          <w:color w:val="auto"/>
          <w:sz w:val="22"/>
        </w:rPr>
      </w:pPr>
      <w:r>
        <w:rPr>
          <w:rFonts w:cs="Arial"/>
          <w:color w:val="auto"/>
          <w:sz w:val="22"/>
        </w:rPr>
        <w:t>G</w:t>
      </w:r>
      <w:r w:rsidR="00BE494D" w:rsidRPr="00BE494D">
        <w:rPr>
          <w:rFonts w:cs="Arial"/>
          <w:color w:val="auto"/>
          <w:sz w:val="22"/>
        </w:rPr>
        <w:t xml:space="preserve">ive individuals notice about the personal information we collect and how we use it, and we limit our collection based on what information is required. </w:t>
      </w:r>
    </w:p>
    <w:p w14:paraId="57FE427A" w14:textId="0AD45A6A" w:rsidR="00BE494D" w:rsidRPr="00BE494D" w:rsidRDefault="00353AE8" w:rsidP="00BE494D">
      <w:pPr>
        <w:pStyle w:val="NormalWhite"/>
        <w:numPr>
          <w:ilvl w:val="1"/>
          <w:numId w:val="30"/>
        </w:numPr>
        <w:spacing w:before="120" w:after="120" w:line="240" w:lineRule="auto"/>
        <w:rPr>
          <w:rFonts w:cs="Arial"/>
          <w:color w:val="auto"/>
          <w:sz w:val="22"/>
        </w:rPr>
      </w:pPr>
      <w:r>
        <w:rPr>
          <w:rFonts w:cs="Arial"/>
          <w:color w:val="auto"/>
          <w:sz w:val="22"/>
        </w:rPr>
        <w:t>L</w:t>
      </w:r>
      <w:r w:rsidR="00BE494D" w:rsidRPr="00BE494D">
        <w:rPr>
          <w:rFonts w:cs="Arial"/>
          <w:color w:val="auto"/>
          <w:sz w:val="22"/>
        </w:rPr>
        <w:t>imit access to and use of personal information to what is required to perform our duties and where we have appropriate authorisation.</w:t>
      </w:r>
    </w:p>
    <w:p w14:paraId="50491B1C" w14:textId="77777777" w:rsidR="00BE494D" w:rsidRPr="00BE494D" w:rsidRDefault="00BE494D" w:rsidP="00BE494D">
      <w:pPr>
        <w:pStyle w:val="NormalWhite"/>
        <w:numPr>
          <w:ilvl w:val="1"/>
          <w:numId w:val="30"/>
        </w:numPr>
        <w:spacing w:before="120" w:after="120" w:line="240" w:lineRule="auto"/>
        <w:rPr>
          <w:rFonts w:cs="Arial"/>
          <w:color w:val="auto"/>
          <w:sz w:val="22"/>
        </w:rPr>
      </w:pPr>
      <w:r w:rsidRPr="00BE494D">
        <w:rPr>
          <w:rFonts w:cs="Arial"/>
          <w:color w:val="auto"/>
          <w:sz w:val="22"/>
        </w:rPr>
        <w:t>Disclose information only in accordance with University policy or legal obligations.</w:t>
      </w:r>
    </w:p>
    <w:p w14:paraId="1FA1E461" w14:textId="77777777" w:rsidR="00BE494D" w:rsidRPr="00BE494D" w:rsidRDefault="00BE494D" w:rsidP="00BE494D">
      <w:pPr>
        <w:pStyle w:val="NormalWhite"/>
        <w:numPr>
          <w:ilvl w:val="1"/>
          <w:numId w:val="30"/>
        </w:numPr>
        <w:spacing w:before="120" w:after="120" w:line="240" w:lineRule="auto"/>
        <w:rPr>
          <w:rFonts w:cs="Arial"/>
          <w:color w:val="auto"/>
          <w:sz w:val="22"/>
        </w:rPr>
      </w:pPr>
      <w:r w:rsidRPr="00BE494D">
        <w:rPr>
          <w:rFonts w:cs="Arial"/>
          <w:color w:val="auto"/>
          <w:sz w:val="22"/>
        </w:rPr>
        <w:t>Ensure that personal or confidential information is never used for individual gain or benefit, or that of a third party.</w:t>
      </w:r>
    </w:p>
    <w:p w14:paraId="20C32399" w14:textId="77777777" w:rsidR="00BE494D" w:rsidRPr="00BE494D" w:rsidRDefault="00BE494D" w:rsidP="00BE494D">
      <w:pPr>
        <w:pStyle w:val="NormalWhite"/>
        <w:numPr>
          <w:ilvl w:val="1"/>
          <w:numId w:val="30"/>
        </w:numPr>
        <w:spacing w:before="120" w:after="120" w:line="240" w:lineRule="auto"/>
        <w:rPr>
          <w:rFonts w:cs="Arial"/>
          <w:color w:val="auto"/>
          <w:sz w:val="22"/>
        </w:rPr>
      </w:pPr>
      <w:r w:rsidRPr="00BE494D">
        <w:rPr>
          <w:rFonts w:cs="Arial"/>
          <w:color w:val="auto"/>
          <w:sz w:val="22"/>
        </w:rPr>
        <w:t>Comply with the Information Technology Code of Practice to ensure privacy and safety are upheld in online and other digital environments.</w:t>
      </w:r>
    </w:p>
    <w:p w14:paraId="79396D8F" w14:textId="5E436428" w:rsidR="00BE494D" w:rsidRDefault="00BE494D" w:rsidP="00BE494D">
      <w:pPr>
        <w:pStyle w:val="NormalWhite"/>
        <w:numPr>
          <w:ilvl w:val="1"/>
          <w:numId w:val="30"/>
        </w:numPr>
        <w:spacing w:before="120" w:after="120" w:line="240" w:lineRule="auto"/>
        <w:rPr>
          <w:rFonts w:cs="Arial"/>
          <w:color w:val="auto"/>
          <w:sz w:val="22"/>
        </w:rPr>
      </w:pPr>
      <w:r w:rsidRPr="00BE494D">
        <w:rPr>
          <w:rFonts w:cs="Arial"/>
          <w:color w:val="auto"/>
          <w:sz w:val="22"/>
        </w:rPr>
        <w:t>Immedia</w:t>
      </w:r>
      <w:r>
        <w:rPr>
          <w:rFonts w:cs="Arial"/>
          <w:color w:val="auto"/>
          <w:sz w:val="22"/>
        </w:rPr>
        <w:t xml:space="preserve">tely notify </w:t>
      </w:r>
      <w:hyperlink r:id="rId12" w:history="1">
        <w:r w:rsidRPr="001855D1">
          <w:rPr>
            <w:rStyle w:val="Hyperlink"/>
            <w:rFonts w:cs="Arial"/>
            <w:sz w:val="22"/>
          </w:rPr>
          <w:t>privacyalert@griffith.edu.au</w:t>
        </w:r>
      </w:hyperlink>
      <w:r>
        <w:rPr>
          <w:rFonts w:cs="Arial"/>
          <w:color w:val="auto"/>
          <w:sz w:val="22"/>
        </w:rPr>
        <w:t xml:space="preserve"> </w:t>
      </w:r>
      <w:r w:rsidRPr="00BE494D">
        <w:rPr>
          <w:rFonts w:cs="Arial"/>
          <w:color w:val="auto"/>
          <w:sz w:val="22"/>
        </w:rPr>
        <w:t>of any known or suspected misuse, interference, unauthorised access, disclosure or loss of personal information.</w:t>
      </w:r>
    </w:p>
    <w:p w14:paraId="1902A3FC" w14:textId="76371EF9" w:rsidR="00A95206" w:rsidRDefault="00A95206" w:rsidP="00A95206">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5</w:t>
      </w:r>
      <w:r w:rsidRPr="00AC0FEF">
        <w:rPr>
          <w:sz w:val="22"/>
          <w:szCs w:val="24"/>
        </w:rPr>
        <w:t xml:space="preserve"> </w:t>
      </w:r>
      <w:r>
        <w:rPr>
          <w:sz w:val="22"/>
          <w:szCs w:val="24"/>
        </w:rPr>
        <w:t>Speaking up without Reprisal</w:t>
      </w:r>
    </w:p>
    <w:p w14:paraId="475FB51E" w14:textId="77777777" w:rsidR="00687D4A" w:rsidRPr="00687D4A" w:rsidRDefault="00687D4A" w:rsidP="00687D4A">
      <w:pPr>
        <w:pStyle w:val="NormalWhite"/>
        <w:numPr>
          <w:ilvl w:val="0"/>
          <w:numId w:val="30"/>
        </w:numPr>
        <w:spacing w:before="120" w:after="120" w:line="240" w:lineRule="auto"/>
        <w:ind w:left="1208" w:hanging="357"/>
        <w:jc w:val="left"/>
        <w:rPr>
          <w:rFonts w:cs="Arial"/>
          <w:color w:val="auto"/>
          <w:sz w:val="22"/>
        </w:rPr>
      </w:pPr>
      <w:r w:rsidRPr="00687D4A">
        <w:rPr>
          <w:rFonts w:cs="Arial"/>
          <w:color w:val="auto"/>
          <w:sz w:val="22"/>
        </w:rPr>
        <w:t>The University takes any potential breach of this Code seriously and encourage people to speak up when someone experiences, witnesses or becomes aware of behaviours that are contrary to this Code.</w:t>
      </w:r>
    </w:p>
    <w:p w14:paraId="2D702A90" w14:textId="3DB40E80" w:rsidR="009F0D4B" w:rsidRDefault="00687D4A" w:rsidP="00687D4A">
      <w:pPr>
        <w:pStyle w:val="NormalWhite"/>
        <w:numPr>
          <w:ilvl w:val="0"/>
          <w:numId w:val="30"/>
        </w:numPr>
        <w:spacing w:before="120" w:after="120" w:line="240" w:lineRule="auto"/>
        <w:ind w:left="1208" w:hanging="357"/>
        <w:jc w:val="left"/>
        <w:rPr>
          <w:rFonts w:cs="Arial"/>
          <w:color w:val="auto"/>
          <w:sz w:val="22"/>
        </w:rPr>
      </w:pPr>
      <w:r w:rsidRPr="00687D4A">
        <w:rPr>
          <w:rFonts w:cs="Arial"/>
          <w:color w:val="auto"/>
          <w:sz w:val="22"/>
        </w:rPr>
        <w:t>The University will not victimise or retaliate against anyone who has raised a concern.</w:t>
      </w:r>
    </w:p>
    <w:p w14:paraId="74308B9A" w14:textId="1AAC31A5" w:rsidR="005A6DDC" w:rsidRDefault="005A6DDC" w:rsidP="00687D4A">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Anyone can raise concerns by contacting:</w:t>
      </w:r>
    </w:p>
    <w:p w14:paraId="7E58FB11" w14:textId="1B1648CA" w:rsidR="005A6DDC" w:rsidRPr="005A6DDC" w:rsidRDefault="00F154A0" w:rsidP="005A6DDC">
      <w:pPr>
        <w:pStyle w:val="NormalWhite"/>
        <w:numPr>
          <w:ilvl w:val="1"/>
          <w:numId w:val="30"/>
        </w:numPr>
        <w:spacing w:before="120" w:after="120" w:line="240" w:lineRule="auto"/>
        <w:rPr>
          <w:rFonts w:cs="Arial"/>
          <w:color w:val="auto"/>
          <w:sz w:val="22"/>
        </w:rPr>
      </w:pPr>
      <w:r>
        <w:rPr>
          <w:rFonts w:cs="Arial"/>
          <w:color w:val="auto"/>
          <w:sz w:val="22"/>
        </w:rPr>
        <w:t>y</w:t>
      </w:r>
      <w:r w:rsidR="005A6DDC" w:rsidRPr="005A6DDC">
        <w:rPr>
          <w:rFonts w:cs="Arial"/>
          <w:color w:val="auto"/>
          <w:sz w:val="22"/>
        </w:rPr>
        <w:t>our direct Manager or above</w:t>
      </w:r>
    </w:p>
    <w:p w14:paraId="36A4B0BD" w14:textId="77777777" w:rsidR="005A6DDC" w:rsidRPr="005A6DDC" w:rsidRDefault="005A6DDC" w:rsidP="005A6DDC">
      <w:pPr>
        <w:pStyle w:val="NormalWhite"/>
        <w:numPr>
          <w:ilvl w:val="1"/>
          <w:numId w:val="30"/>
        </w:numPr>
        <w:spacing w:before="120" w:after="120" w:line="240" w:lineRule="auto"/>
        <w:rPr>
          <w:rFonts w:cs="Arial"/>
          <w:color w:val="auto"/>
          <w:sz w:val="22"/>
        </w:rPr>
      </w:pPr>
      <w:r w:rsidRPr="005A6DDC">
        <w:rPr>
          <w:rFonts w:cs="Arial"/>
          <w:color w:val="auto"/>
          <w:sz w:val="22"/>
        </w:rPr>
        <w:t>Human Resources Division</w:t>
      </w:r>
    </w:p>
    <w:p w14:paraId="671D1C59" w14:textId="77777777" w:rsidR="005A6DDC" w:rsidRPr="005A6DDC" w:rsidRDefault="005A6DDC" w:rsidP="005A6DDC">
      <w:pPr>
        <w:pStyle w:val="NormalWhite"/>
        <w:numPr>
          <w:ilvl w:val="1"/>
          <w:numId w:val="30"/>
        </w:numPr>
        <w:spacing w:before="120" w:after="120" w:line="240" w:lineRule="auto"/>
        <w:rPr>
          <w:rFonts w:cs="Arial"/>
          <w:color w:val="auto"/>
          <w:sz w:val="22"/>
        </w:rPr>
      </w:pPr>
      <w:r w:rsidRPr="005A6DDC">
        <w:rPr>
          <w:rFonts w:cs="Arial"/>
          <w:color w:val="auto"/>
          <w:sz w:val="22"/>
        </w:rPr>
        <w:t>Compliance and Integrity team</w:t>
      </w:r>
    </w:p>
    <w:p w14:paraId="62D56C6E" w14:textId="4AAAC4CF" w:rsidR="005A6DDC" w:rsidRPr="005A6DDC" w:rsidRDefault="00F154A0" w:rsidP="005A6DDC">
      <w:pPr>
        <w:pStyle w:val="NormalWhite"/>
        <w:numPr>
          <w:ilvl w:val="1"/>
          <w:numId w:val="30"/>
        </w:numPr>
        <w:spacing w:before="120" w:after="120" w:line="240" w:lineRule="auto"/>
        <w:rPr>
          <w:rFonts w:cs="Arial"/>
          <w:color w:val="auto"/>
          <w:sz w:val="22"/>
        </w:rPr>
      </w:pPr>
      <w:r>
        <w:rPr>
          <w:rFonts w:cs="Arial"/>
          <w:color w:val="auto"/>
          <w:sz w:val="22"/>
        </w:rPr>
        <w:t>t</w:t>
      </w:r>
      <w:r w:rsidR="005A6DDC" w:rsidRPr="005A6DDC">
        <w:rPr>
          <w:rFonts w:cs="Arial"/>
          <w:color w:val="auto"/>
          <w:sz w:val="22"/>
        </w:rPr>
        <w:t>he independent hotline Your Call</w:t>
      </w:r>
    </w:p>
    <w:p w14:paraId="30AD9998" w14:textId="6BF45766" w:rsidR="005A6DDC" w:rsidRDefault="00F154A0" w:rsidP="005A6DDC">
      <w:pPr>
        <w:pStyle w:val="NormalWhite"/>
        <w:numPr>
          <w:ilvl w:val="1"/>
          <w:numId w:val="30"/>
        </w:numPr>
        <w:spacing w:before="120" w:after="120" w:line="240" w:lineRule="auto"/>
        <w:rPr>
          <w:rFonts w:cs="Arial"/>
          <w:color w:val="auto"/>
          <w:sz w:val="22"/>
        </w:rPr>
      </w:pPr>
      <w:r>
        <w:rPr>
          <w:rFonts w:cs="Arial"/>
          <w:color w:val="auto"/>
          <w:sz w:val="22"/>
        </w:rPr>
        <w:t>o</w:t>
      </w:r>
      <w:r w:rsidR="005A6DDC" w:rsidRPr="005A6DDC">
        <w:rPr>
          <w:rFonts w:cs="Arial"/>
          <w:color w:val="auto"/>
          <w:sz w:val="22"/>
        </w:rPr>
        <w:t>r any of the other avenues in our Public Interest Disclosure Policy</w:t>
      </w:r>
      <w:r w:rsidR="005A6DDC">
        <w:rPr>
          <w:rFonts w:cs="Arial"/>
          <w:color w:val="auto"/>
          <w:sz w:val="22"/>
        </w:rPr>
        <w:t>.</w:t>
      </w:r>
    </w:p>
    <w:p w14:paraId="283862EC" w14:textId="46657933" w:rsidR="00223DCB" w:rsidRDefault="00223DCB" w:rsidP="00223DCB">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4</w:t>
      </w:r>
      <w:r w:rsidRPr="003205F8">
        <w:rPr>
          <w:rFonts w:ascii="Griffith Sans Text" w:hAnsi="Griffith Sans Text"/>
        </w:rPr>
        <w:t xml:space="preserve"> </w:t>
      </w:r>
      <w:r>
        <w:rPr>
          <w:rFonts w:ascii="Griffith Sans Text" w:hAnsi="Griffith Sans Text"/>
        </w:rPr>
        <w:t>Consequences of Breaching the Code</w:t>
      </w:r>
    </w:p>
    <w:p w14:paraId="687BE208" w14:textId="1F217709" w:rsidR="00483868" w:rsidRPr="00483868" w:rsidRDefault="00483868" w:rsidP="00483868">
      <w:pPr>
        <w:pStyle w:val="NormalWhite"/>
        <w:numPr>
          <w:ilvl w:val="0"/>
          <w:numId w:val="30"/>
        </w:numPr>
        <w:spacing w:before="120" w:after="120" w:line="240" w:lineRule="auto"/>
        <w:ind w:left="1208" w:hanging="357"/>
        <w:jc w:val="left"/>
        <w:rPr>
          <w:rFonts w:cs="Arial"/>
          <w:color w:val="auto"/>
          <w:sz w:val="22"/>
        </w:rPr>
      </w:pPr>
      <w:r w:rsidRPr="00483868">
        <w:rPr>
          <w:rFonts w:cs="Arial"/>
          <w:color w:val="auto"/>
          <w:sz w:val="22"/>
        </w:rPr>
        <w:t>Compliance with this Code of Conduct is required at all times. If you fail to meet the standards and obligations outlined in this Code, the University may take disciplinary action.</w:t>
      </w:r>
    </w:p>
    <w:p w14:paraId="739B3521" w14:textId="77777777" w:rsidR="00483868" w:rsidRPr="00483868" w:rsidRDefault="00483868" w:rsidP="00483868">
      <w:pPr>
        <w:pStyle w:val="NormalWhite"/>
        <w:numPr>
          <w:ilvl w:val="0"/>
          <w:numId w:val="30"/>
        </w:numPr>
        <w:spacing w:before="120" w:after="120" w:line="240" w:lineRule="auto"/>
        <w:ind w:left="1208" w:hanging="357"/>
        <w:jc w:val="left"/>
        <w:rPr>
          <w:rFonts w:cs="Arial"/>
          <w:color w:val="auto"/>
          <w:sz w:val="22"/>
        </w:rPr>
      </w:pPr>
      <w:r w:rsidRPr="00483868">
        <w:rPr>
          <w:rFonts w:cs="Arial"/>
          <w:color w:val="auto"/>
          <w:sz w:val="22"/>
        </w:rPr>
        <w:lastRenderedPageBreak/>
        <w:t xml:space="preserve">Alleged or actual breaches of the Code of Conduct by an employee may be dealt with in accordance with the relevant Enterprise Agreement, </w:t>
      </w:r>
      <w:hyperlink r:id="rId13" w:history="1">
        <w:r w:rsidRPr="00483868">
          <w:rPr>
            <w:rFonts w:cs="Arial"/>
            <w:color w:val="auto"/>
            <w:sz w:val="22"/>
          </w:rPr>
          <w:t>University Policies or Procedures</w:t>
        </w:r>
      </w:hyperlink>
      <w:r w:rsidRPr="00483868">
        <w:rPr>
          <w:rFonts w:cs="Arial"/>
          <w:color w:val="auto"/>
          <w:sz w:val="22"/>
        </w:rPr>
        <w:t xml:space="preserve"> or in accordance with the relevant provision in an individual employment contract.</w:t>
      </w:r>
    </w:p>
    <w:p w14:paraId="2452263B" w14:textId="7A71A11D" w:rsidR="00483868" w:rsidRPr="00483868" w:rsidRDefault="00483868" w:rsidP="00483868">
      <w:pPr>
        <w:pStyle w:val="NormalWhite"/>
        <w:numPr>
          <w:ilvl w:val="0"/>
          <w:numId w:val="30"/>
        </w:numPr>
        <w:spacing w:before="120" w:after="120" w:line="240" w:lineRule="auto"/>
        <w:ind w:left="1208" w:hanging="357"/>
        <w:jc w:val="left"/>
        <w:rPr>
          <w:rFonts w:cs="Arial"/>
          <w:color w:val="auto"/>
          <w:sz w:val="22"/>
        </w:rPr>
      </w:pPr>
      <w:r w:rsidRPr="00483868">
        <w:rPr>
          <w:rFonts w:cs="Arial"/>
          <w:color w:val="auto"/>
          <w:sz w:val="22"/>
        </w:rPr>
        <w:t xml:space="preserve">Breaches that relate to </w:t>
      </w:r>
      <w:r w:rsidR="00BE5240">
        <w:rPr>
          <w:rFonts w:cs="Arial"/>
          <w:color w:val="auto"/>
          <w:sz w:val="22"/>
        </w:rPr>
        <w:t>r</w:t>
      </w:r>
      <w:r w:rsidRPr="00483868">
        <w:rPr>
          <w:rFonts w:cs="Arial"/>
          <w:color w:val="auto"/>
          <w:sz w:val="22"/>
        </w:rPr>
        <w:t xml:space="preserve">esearch may be dealt with in conjunction with </w:t>
      </w:r>
      <w:hyperlink r:id="rId14" w:history="1">
        <w:r w:rsidRPr="00483868">
          <w:rPr>
            <w:rFonts w:cs="Arial"/>
            <w:color w:val="auto"/>
            <w:sz w:val="22"/>
          </w:rPr>
          <w:t>The Responsible Conduct of Research Policy</w:t>
        </w:r>
      </w:hyperlink>
      <w:r w:rsidRPr="00483868">
        <w:rPr>
          <w:rFonts w:cs="Arial"/>
          <w:color w:val="auto"/>
          <w:sz w:val="22"/>
        </w:rPr>
        <w:t>.</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46C9968C" w:rsidR="005926AC" w:rsidRPr="00786706" w:rsidRDefault="00E631C9" w:rsidP="008E2FFB">
            <w:pPr>
              <w:pStyle w:val="Heading4"/>
            </w:pPr>
            <w:bookmarkStart w:id="4" w:name="_5.0_Definitions"/>
            <w:bookmarkEnd w:id="4"/>
            <w:r>
              <w:t>R</w:t>
            </w:r>
            <w:r w:rsidR="005926AC">
              <w:t>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12C6D3F4" w:rsidR="005746E7" w:rsidRPr="00AC0FEF" w:rsidRDefault="007C44DD" w:rsidP="00AC0FEF">
            <w:pPr>
              <w:spacing w:before="120" w:after="120"/>
              <w:rPr>
                <w:rFonts w:ascii="Arial" w:hAnsi="Arial" w:cs="Arial"/>
                <w:sz w:val="22"/>
              </w:rPr>
            </w:pPr>
            <w:r>
              <w:rPr>
                <w:rFonts w:ascii="Arial" w:hAnsi="Arial" w:cs="Arial"/>
                <w:sz w:val="22"/>
              </w:rPr>
              <w:t>All employees</w:t>
            </w:r>
          </w:p>
        </w:tc>
        <w:tc>
          <w:tcPr>
            <w:tcW w:w="7147" w:type="dxa"/>
          </w:tcPr>
          <w:p w14:paraId="5F082ECC" w14:textId="77777777" w:rsidR="005746E7" w:rsidRDefault="007C44DD" w:rsidP="00AC0FEF">
            <w:pPr>
              <w:spacing w:before="120" w:after="120"/>
              <w:rPr>
                <w:rFonts w:ascii="Arial" w:hAnsi="Arial" w:cs="Arial"/>
                <w:sz w:val="22"/>
                <w:lang w:val="en-GB"/>
              </w:rPr>
            </w:pPr>
            <w:r>
              <w:rPr>
                <w:rFonts w:ascii="Arial" w:hAnsi="Arial" w:cs="Arial"/>
                <w:sz w:val="22"/>
                <w:lang w:val="en-GB"/>
              </w:rPr>
              <w:t>Adhere to this Code of Conduct</w:t>
            </w:r>
            <w:r w:rsidR="00F50574">
              <w:rPr>
                <w:rFonts w:ascii="Arial" w:hAnsi="Arial" w:cs="Arial"/>
                <w:sz w:val="22"/>
                <w:lang w:val="en-GB"/>
              </w:rPr>
              <w:t xml:space="preserve"> and all of the University’s policies and procedures. </w:t>
            </w:r>
          </w:p>
          <w:p w14:paraId="2A5BA03F" w14:textId="77777777" w:rsidR="00F50574" w:rsidRDefault="00F50574" w:rsidP="00AC0FEF">
            <w:pPr>
              <w:spacing w:before="120" w:after="120"/>
              <w:rPr>
                <w:rFonts w:ascii="Arial" w:hAnsi="Arial" w:cs="Arial"/>
                <w:sz w:val="22"/>
                <w:lang w:val="en-GB"/>
              </w:rPr>
            </w:pPr>
            <w:r>
              <w:rPr>
                <w:rFonts w:ascii="Arial" w:hAnsi="Arial" w:cs="Arial"/>
                <w:sz w:val="22"/>
                <w:lang w:val="en-GB"/>
              </w:rPr>
              <w:t xml:space="preserve">Promote fairness, respect and professionalism. </w:t>
            </w:r>
          </w:p>
          <w:p w14:paraId="2E82E2F9" w14:textId="77777777" w:rsidR="00F50574" w:rsidRDefault="00F50574" w:rsidP="00AC0FEF">
            <w:pPr>
              <w:spacing w:before="120" w:after="120"/>
              <w:rPr>
                <w:rFonts w:ascii="Arial" w:hAnsi="Arial" w:cs="Arial"/>
                <w:sz w:val="22"/>
                <w:lang w:val="en-GB"/>
              </w:rPr>
            </w:pPr>
            <w:r>
              <w:rPr>
                <w:rFonts w:ascii="Arial" w:hAnsi="Arial" w:cs="Arial"/>
                <w:sz w:val="22"/>
                <w:lang w:val="en-GB"/>
              </w:rPr>
              <w:t>Embrace diversity and inclusion.</w:t>
            </w:r>
          </w:p>
          <w:p w14:paraId="2135E1A8" w14:textId="77777777" w:rsidR="00F50574" w:rsidRDefault="00F50574" w:rsidP="00AC0FEF">
            <w:pPr>
              <w:spacing w:before="120" w:after="120"/>
              <w:rPr>
                <w:rFonts w:ascii="Arial" w:hAnsi="Arial" w:cs="Arial"/>
                <w:sz w:val="22"/>
                <w:lang w:val="en-GB"/>
              </w:rPr>
            </w:pPr>
            <w:r>
              <w:rPr>
                <w:rFonts w:ascii="Arial" w:hAnsi="Arial" w:cs="Arial"/>
                <w:sz w:val="22"/>
                <w:lang w:val="en-GB"/>
              </w:rPr>
              <w:t>Report health and safety concerns promptly.</w:t>
            </w:r>
          </w:p>
          <w:p w14:paraId="397A9C35" w14:textId="6598D452" w:rsidR="00F50574" w:rsidRPr="00AC0FEF" w:rsidRDefault="00F50574" w:rsidP="00AC0FEF">
            <w:pPr>
              <w:spacing w:before="120" w:after="120"/>
              <w:rPr>
                <w:rFonts w:ascii="Arial" w:hAnsi="Arial" w:cs="Arial"/>
                <w:sz w:val="22"/>
                <w:lang w:val="en-GB"/>
              </w:rPr>
            </w:pPr>
            <w:r>
              <w:rPr>
                <w:rFonts w:ascii="Arial" w:hAnsi="Arial" w:cs="Arial"/>
                <w:sz w:val="22"/>
                <w:lang w:val="en-GB"/>
              </w:rPr>
              <w:t>Speak up without fear of reprisal.</w:t>
            </w:r>
          </w:p>
        </w:tc>
      </w:tr>
      <w:tr w:rsidR="005746E7" w14:paraId="7B6728F7" w14:textId="77777777" w:rsidTr="006721EA">
        <w:tc>
          <w:tcPr>
            <w:tcW w:w="2943" w:type="dxa"/>
          </w:tcPr>
          <w:p w14:paraId="10F7537E" w14:textId="173AEF2C" w:rsidR="005746E7" w:rsidRPr="00AC0FEF" w:rsidRDefault="00F50574" w:rsidP="00AC0FEF">
            <w:pPr>
              <w:spacing w:before="120" w:after="120"/>
              <w:rPr>
                <w:rFonts w:ascii="Arial" w:hAnsi="Arial" w:cs="Arial"/>
                <w:sz w:val="22"/>
              </w:rPr>
            </w:pPr>
            <w:r>
              <w:rPr>
                <w:rFonts w:ascii="Arial" w:hAnsi="Arial" w:cs="Arial"/>
                <w:sz w:val="22"/>
              </w:rPr>
              <w:t>All m</w:t>
            </w:r>
            <w:r w:rsidR="007C44DD">
              <w:rPr>
                <w:rFonts w:ascii="Arial" w:hAnsi="Arial" w:cs="Arial"/>
                <w:sz w:val="22"/>
              </w:rPr>
              <w:t>anagers</w:t>
            </w:r>
          </w:p>
        </w:tc>
        <w:tc>
          <w:tcPr>
            <w:tcW w:w="7147" w:type="dxa"/>
          </w:tcPr>
          <w:p w14:paraId="2EBB8986" w14:textId="77777777" w:rsidR="005746E7" w:rsidRDefault="00F50574" w:rsidP="00AC0FEF">
            <w:pPr>
              <w:spacing w:before="120" w:after="120"/>
              <w:rPr>
                <w:rFonts w:ascii="Arial" w:hAnsi="Arial" w:cs="Arial"/>
                <w:sz w:val="22"/>
              </w:rPr>
            </w:pPr>
            <w:r>
              <w:rPr>
                <w:rFonts w:ascii="Arial" w:hAnsi="Arial" w:cs="Arial"/>
                <w:sz w:val="22"/>
              </w:rPr>
              <w:t xml:space="preserve">Lead by example in upholding this Code and all of the University’s </w:t>
            </w:r>
            <w:r w:rsidR="00821572">
              <w:rPr>
                <w:rFonts w:ascii="Arial" w:hAnsi="Arial" w:cs="Arial"/>
                <w:sz w:val="22"/>
              </w:rPr>
              <w:t>policies and procedures.</w:t>
            </w:r>
          </w:p>
          <w:p w14:paraId="2A4192FB" w14:textId="77777777" w:rsidR="00821572" w:rsidRDefault="00821572" w:rsidP="00AC0FEF">
            <w:pPr>
              <w:spacing w:before="120" w:after="120"/>
              <w:rPr>
                <w:rFonts w:ascii="Arial" w:hAnsi="Arial" w:cs="Arial"/>
                <w:sz w:val="22"/>
                <w:lang w:val="en-GB"/>
              </w:rPr>
            </w:pPr>
            <w:r>
              <w:rPr>
                <w:rFonts w:ascii="Arial" w:hAnsi="Arial" w:cs="Arial"/>
                <w:sz w:val="22"/>
                <w:lang w:val="en-GB"/>
              </w:rPr>
              <w:t xml:space="preserve">Foster a fair, respectful and professional work culture. </w:t>
            </w:r>
          </w:p>
          <w:p w14:paraId="62AECFB0" w14:textId="77777777" w:rsidR="00821572" w:rsidRDefault="00821572" w:rsidP="00AC0FEF">
            <w:pPr>
              <w:spacing w:before="120" w:after="120"/>
              <w:rPr>
                <w:rFonts w:ascii="Arial" w:hAnsi="Arial" w:cs="Arial"/>
                <w:sz w:val="22"/>
                <w:lang w:val="en-GB"/>
              </w:rPr>
            </w:pPr>
            <w:r>
              <w:rPr>
                <w:rFonts w:ascii="Arial" w:hAnsi="Arial" w:cs="Arial"/>
                <w:sz w:val="22"/>
                <w:lang w:val="en-GB"/>
              </w:rPr>
              <w:t xml:space="preserve">Encourage diversity, inclusion and open communication. </w:t>
            </w:r>
          </w:p>
          <w:p w14:paraId="0DEABE4E" w14:textId="77777777" w:rsidR="00821572" w:rsidRDefault="00821572" w:rsidP="00AC0FEF">
            <w:pPr>
              <w:spacing w:before="120" w:after="120"/>
              <w:rPr>
                <w:rFonts w:ascii="Arial" w:hAnsi="Arial" w:cs="Arial"/>
                <w:sz w:val="22"/>
                <w:lang w:val="en-GB"/>
              </w:rPr>
            </w:pPr>
            <w:r>
              <w:rPr>
                <w:rFonts w:ascii="Arial" w:hAnsi="Arial" w:cs="Arial"/>
                <w:sz w:val="22"/>
                <w:lang w:val="en-GB"/>
              </w:rPr>
              <w:t xml:space="preserve">Ensure a safe and healthy work environment. </w:t>
            </w:r>
          </w:p>
          <w:p w14:paraId="7B4AB0A2" w14:textId="06DB5772" w:rsidR="00821572" w:rsidRPr="00AC0FEF" w:rsidRDefault="00821572" w:rsidP="00AC0FEF">
            <w:pPr>
              <w:spacing w:before="120" w:after="120"/>
              <w:rPr>
                <w:rFonts w:ascii="Arial" w:hAnsi="Arial" w:cs="Arial"/>
                <w:sz w:val="22"/>
                <w:lang w:val="en-GB"/>
              </w:rPr>
            </w:pPr>
            <w:r>
              <w:rPr>
                <w:rFonts w:ascii="Arial" w:hAnsi="Arial" w:cs="Arial"/>
                <w:sz w:val="22"/>
                <w:lang w:val="en-GB"/>
              </w:rPr>
              <w:t xml:space="preserve">Address breaches promptly without retaliation. </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525A0878" w14:textId="5AD0F53F" w:rsidR="003A0650" w:rsidRPr="003A0650" w:rsidRDefault="003A0650" w:rsidP="00266A18">
      <w:pPr>
        <w:spacing w:before="120" w:after="120" w:line="240" w:lineRule="auto"/>
        <w:rPr>
          <w:rFonts w:ascii="Arial" w:hAnsi="Arial" w:cs="Arial"/>
          <w:sz w:val="22"/>
        </w:rPr>
      </w:pPr>
      <w:r w:rsidRPr="003A0650">
        <w:rPr>
          <w:rFonts w:ascii="Arial" w:hAnsi="Arial" w:cs="Arial"/>
          <w:b/>
          <w:bCs/>
          <w:sz w:val="22"/>
        </w:rPr>
        <w:t>Conflict of Interest</w:t>
      </w:r>
      <w:r w:rsidR="00B42BD2" w:rsidRPr="003A0650">
        <w:rPr>
          <w:rFonts w:ascii="Arial" w:hAnsi="Arial" w:cs="Arial"/>
          <w:b/>
          <w:bCs/>
          <w:sz w:val="22"/>
        </w:rPr>
        <w:t xml:space="preserve"> </w:t>
      </w:r>
      <w:r w:rsidRPr="003A0650">
        <w:rPr>
          <w:rFonts w:ascii="Arial" w:hAnsi="Arial" w:cs="Arial"/>
          <w:sz w:val="22"/>
        </w:rPr>
        <w:t>involves a conflict between the public duty and private interests of a public official, in which the public official has private interests which could improperly influence the performance of their official duties and responsibilities’ (</w:t>
      </w:r>
      <w:r w:rsidRPr="00607503">
        <w:rPr>
          <w:rFonts w:ascii="Arial" w:hAnsi="Arial" w:cs="Arial"/>
          <w:i/>
          <w:iCs/>
          <w:sz w:val="22"/>
        </w:rPr>
        <w:t>OECD guidelines, 2003 para</w:t>
      </w:r>
      <w:r w:rsidR="00607503">
        <w:rPr>
          <w:rFonts w:ascii="Arial" w:hAnsi="Arial" w:cs="Arial"/>
          <w:i/>
          <w:iCs/>
          <w:sz w:val="22"/>
        </w:rPr>
        <w:t xml:space="preserve">graph </w:t>
      </w:r>
      <w:r w:rsidRPr="00607503">
        <w:rPr>
          <w:rFonts w:ascii="Arial" w:hAnsi="Arial" w:cs="Arial"/>
          <w:i/>
          <w:iCs/>
          <w:sz w:val="22"/>
        </w:rPr>
        <w:t>10</w:t>
      </w:r>
      <w:r w:rsidRPr="003A0650">
        <w:rPr>
          <w:rFonts w:ascii="Arial" w:hAnsi="Arial" w:cs="Arial"/>
          <w:sz w:val="22"/>
        </w:rPr>
        <w:t>).</w:t>
      </w:r>
    </w:p>
    <w:p w14:paraId="6303B244" w14:textId="1CB1E113" w:rsidR="003A0650" w:rsidRPr="003A0650" w:rsidRDefault="003A0650" w:rsidP="00266A18">
      <w:pPr>
        <w:spacing w:before="120" w:after="120" w:line="240" w:lineRule="auto"/>
        <w:rPr>
          <w:rFonts w:ascii="Arial" w:hAnsi="Arial" w:cs="Arial"/>
          <w:sz w:val="22"/>
        </w:rPr>
      </w:pPr>
      <w:r>
        <w:rPr>
          <w:rFonts w:ascii="Arial" w:hAnsi="Arial" w:cs="Arial"/>
          <w:sz w:val="22"/>
        </w:rPr>
        <w:t>It a</w:t>
      </w:r>
      <w:r w:rsidRPr="003A0650">
        <w:rPr>
          <w:rFonts w:ascii="Arial" w:hAnsi="Arial" w:cs="Arial"/>
          <w:sz w:val="22"/>
        </w:rPr>
        <w:t>rises when an employee member’s personal interests, or those of a person with whom they have a close personal relationship, conflict with their primary obligation to act in the interests of the University.  A conflict of interest may be actual, perceived or potential.  It can be pecuniary (involving financial gain or loss), or non-pecuniary (based on enmity or amity) and can arise from avoiding personal losses as well as gaining personal advantage, financial or otherwise.</w:t>
      </w:r>
    </w:p>
    <w:p w14:paraId="76E3540E" w14:textId="6D0B2A03" w:rsidR="00B42BD2" w:rsidRDefault="00EB4F6B" w:rsidP="00266A18">
      <w:pPr>
        <w:spacing w:before="120" w:after="120" w:line="240" w:lineRule="auto"/>
        <w:rPr>
          <w:rFonts w:ascii="Arial" w:hAnsi="Arial" w:cs="Arial"/>
          <w:sz w:val="22"/>
        </w:rPr>
      </w:pPr>
      <w:r>
        <w:rPr>
          <w:rFonts w:ascii="Arial" w:hAnsi="Arial" w:cs="Arial"/>
          <w:sz w:val="22"/>
        </w:rPr>
        <w:t>A c</w:t>
      </w:r>
      <w:r w:rsidR="003A0650" w:rsidRPr="003A0650">
        <w:rPr>
          <w:rFonts w:ascii="Arial" w:hAnsi="Arial" w:cs="Arial"/>
          <w:sz w:val="22"/>
        </w:rPr>
        <w:t xml:space="preserve">onflict of interest includes </w:t>
      </w:r>
      <w:r>
        <w:rPr>
          <w:rFonts w:ascii="Arial" w:hAnsi="Arial" w:cs="Arial"/>
          <w:sz w:val="22"/>
        </w:rPr>
        <w:t xml:space="preserve">a </w:t>
      </w:r>
      <w:r w:rsidR="003A0650" w:rsidRPr="003A0650">
        <w:rPr>
          <w:rFonts w:ascii="Arial" w:hAnsi="Arial" w:cs="Arial"/>
          <w:sz w:val="22"/>
        </w:rPr>
        <w:t>conflict of commitment.</w:t>
      </w:r>
    </w:p>
    <w:p w14:paraId="2ECE6303" w14:textId="43963C48" w:rsidR="00735E85" w:rsidRPr="00735E85" w:rsidRDefault="00735E85" w:rsidP="00266A18">
      <w:pPr>
        <w:spacing w:before="120" w:after="120" w:line="240" w:lineRule="auto"/>
        <w:rPr>
          <w:rFonts w:ascii="Arial" w:hAnsi="Arial" w:cs="Arial"/>
          <w:sz w:val="22"/>
        </w:rPr>
      </w:pPr>
      <w:r w:rsidRPr="00735E85">
        <w:rPr>
          <w:rFonts w:ascii="Arial" w:hAnsi="Arial" w:cs="Arial"/>
          <w:b/>
          <w:bCs/>
          <w:sz w:val="22"/>
        </w:rPr>
        <w:t>Discrimination</w:t>
      </w:r>
      <w:r>
        <w:rPr>
          <w:rFonts w:ascii="Arial" w:hAnsi="Arial" w:cs="Arial"/>
          <w:sz w:val="22"/>
        </w:rPr>
        <w:t xml:space="preserve"> is prejudice </w:t>
      </w:r>
      <w:r w:rsidRPr="00735E85">
        <w:rPr>
          <w:rFonts w:ascii="Arial" w:hAnsi="Arial" w:cs="Arial"/>
          <w:sz w:val="22"/>
        </w:rPr>
        <w:t>on the grounds of a person’s age, race, sex, people with variations of sex characteristics (intersex), sexuality, gender identity and expression (including transgender and gender diverse identities), disability, marital/relationship status, parental status, family responsibilities, pregnancy, breastfeeding, religion or belief, refugee or asylum seeker status, political belief or activity, trade union activity, or a person’s association with someone who identifies with any of these attributes</w:t>
      </w:r>
    </w:p>
    <w:p w14:paraId="0EB4ACD6" w14:textId="664A8F8C" w:rsidR="009A277E" w:rsidRDefault="009A277E" w:rsidP="00266A18">
      <w:pPr>
        <w:spacing w:before="120" w:after="120" w:line="240" w:lineRule="auto"/>
        <w:rPr>
          <w:rFonts w:ascii="Arial" w:hAnsi="Arial" w:cs="Arial"/>
          <w:sz w:val="22"/>
        </w:rPr>
      </w:pPr>
      <w:r w:rsidRPr="009A277E">
        <w:rPr>
          <w:rFonts w:ascii="Arial" w:hAnsi="Arial" w:cs="Arial"/>
          <w:b/>
          <w:bCs/>
          <w:sz w:val="22"/>
        </w:rPr>
        <w:lastRenderedPageBreak/>
        <w:t>Financial interest</w:t>
      </w:r>
      <w:r>
        <w:rPr>
          <w:rFonts w:ascii="Arial" w:hAnsi="Arial" w:cs="Arial"/>
          <w:b/>
          <w:bCs/>
          <w:sz w:val="22"/>
        </w:rPr>
        <w:t xml:space="preserve"> is </w:t>
      </w:r>
      <w:r w:rsidRPr="009A277E">
        <w:rPr>
          <w:rFonts w:ascii="Arial" w:hAnsi="Arial" w:cs="Arial"/>
          <w:sz w:val="22"/>
        </w:rPr>
        <w:t>any right, claim, title or legal share in something having a monetary or equivalent value. Examples of financial interest include, but are not limited to, shares, share options, and the right to receive remunerations such as salary, consulting fees, allowances, discounts and the like.</w:t>
      </w:r>
    </w:p>
    <w:p w14:paraId="36CD2858" w14:textId="227038B9" w:rsidR="00266A18" w:rsidRDefault="00E5326A" w:rsidP="00266A18">
      <w:pPr>
        <w:spacing w:before="120" w:after="120" w:line="240" w:lineRule="auto"/>
        <w:rPr>
          <w:rFonts w:ascii="Arial" w:hAnsi="Arial" w:cs="Arial"/>
          <w:sz w:val="22"/>
        </w:rPr>
      </w:pPr>
      <w:r w:rsidRPr="00E5326A">
        <w:rPr>
          <w:rFonts w:ascii="Arial" w:hAnsi="Arial" w:cs="Arial"/>
          <w:b/>
          <w:bCs/>
          <w:sz w:val="22"/>
        </w:rPr>
        <w:t>Maladministration</w:t>
      </w:r>
      <w:r>
        <w:rPr>
          <w:rFonts w:ascii="Arial" w:hAnsi="Arial" w:cs="Arial"/>
          <w:b/>
          <w:bCs/>
          <w:sz w:val="22"/>
        </w:rPr>
        <w:t xml:space="preserve"> </w:t>
      </w:r>
      <w:r>
        <w:rPr>
          <w:rFonts w:ascii="Arial" w:hAnsi="Arial" w:cs="Arial"/>
          <w:sz w:val="22"/>
        </w:rPr>
        <w:t>is a</w:t>
      </w:r>
      <w:r w:rsidRPr="00E5326A">
        <w:rPr>
          <w:rFonts w:ascii="Arial" w:hAnsi="Arial" w:cs="Arial"/>
          <w:sz w:val="22"/>
        </w:rPr>
        <w:t>dministrative conduct which is unlawful, arbitrary, improper, discriminatory or oppressive</w:t>
      </w:r>
      <w:r>
        <w:rPr>
          <w:rFonts w:ascii="Arial" w:hAnsi="Arial" w:cs="Arial"/>
          <w:sz w:val="22"/>
        </w:rPr>
        <w:t>.</w:t>
      </w:r>
    </w:p>
    <w:p w14:paraId="25F61EE5" w14:textId="2A16106F" w:rsidR="00CB30A8" w:rsidRDefault="00CB30A8" w:rsidP="00266A18">
      <w:pPr>
        <w:spacing w:before="120" w:after="120" w:line="240" w:lineRule="auto"/>
        <w:rPr>
          <w:rFonts w:ascii="Arial" w:hAnsi="Arial" w:cs="Arial"/>
          <w:sz w:val="22"/>
        </w:rPr>
      </w:pPr>
      <w:r w:rsidRPr="00CB30A8">
        <w:rPr>
          <w:rFonts w:ascii="Arial" w:hAnsi="Arial" w:cs="Arial"/>
          <w:b/>
          <w:bCs/>
          <w:sz w:val="22"/>
        </w:rPr>
        <w:t>Sexual Harassment</w:t>
      </w:r>
      <w:r>
        <w:rPr>
          <w:rFonts w:ascii="Arial" w:hAnsi="Arial" w:cs="Arial"/>
          <w:b/>
          <w:bCs/>
          <w:sz w:val="22"/>
        </w:rPr>
        <w:t xml:space="preserve"> </w:t>
      </w:r>
      <w:r w:rsidRPr="00CB30A8">
        <w:rPr>
          <w:rFonts w:ascii="Arial" w:hAnsi="Arial" w:cs="Arial"/>
          <w:sz w:val="22"/>
        </w:rPr>
        <w:t>includes any unwelcome sexual advance, unwelcome request for sexual favours or other unwelcome conduct of a sexual nature, in circumstances where a reasonable person, having regard to all the circumstances, would anticipate the possibility that the person harassed would be offended, humiliated or intimidated. A single incident is enough to constitute sexual harassment.</w:t>
      </w:r>
    </w:p>
    <w:p w14:paraId="6D9CC388" w14:textId="6AD6D1AE" w:rsidR="00735E85" w:rsidRDefault="00346AD1" w:rsidP="00266A18">
      <w:pPr>
        <w:spacing w:before="120" w:after="120" w:line="240" w:lineRule="auto"/>
        <w:rPr>
          <w:rFonts w:ascii="Arial" w:hAnsi="Arial" w:cs="Arial"/>
          <w:sz w:val="22"/>
        </w:rPr>
      </w:pPr>
      <w:r w:rsidRPr="00346AD1">
        <w:rPr>
          <w:rFonts w:ascii="Arial" w:hAnsi="Arial" w:cs="Arial"/>
          <w:b/>
          <w:bCs/>
          <w:sz w:val="22"/>
        </w:rPr>
        <w:t>Sexual Harm</w:t>
      </w:r>
      <w:r>
        <w:rPr>
          <w:rFonts w:ascii="Arial" w:hAnsi="Arial" w:cs="Arial"/>
          <w:b/>
          <w:bCs/>
          <w:sz w:val="22"/>
        </w:rPr>
        <w:t xml:space="preserve"> </w:t>
      </w:r>
      <w:r>
        <w:rPr>
          <w:rFonts w:ascii="Arial" w:hAnsi="Arial" w:cs="Arial"/>
          <w:sz w:val="22"/>
        </w:rPr>
        <w:t>is a</w:t>
      </w:r>
      <w:r w:rsidRPr="00346AD1">
        <w:rPr>
          <w:rFonts w:ascii="Arial" w:hAnsi="Arial" w:cs="Arial"/>
          <w:sz w:val="22"/>
        </w:rPr>
        <w:t>ny unwanted behaviour of a sexual nature. Sexual Harm includes sexual assault, rape, Sexual Harassment, sex-based harassment, and any other unwanted sexual behaviour, whether online or in person. The behaviour may result in a person feeling uncomfortable, frightened, distressed, intimidated, or harmed either physically or psychologically.</w:t>
      </w:r>
    </w:p>
    <w:p w14:paraId="53F711C7" w14:textId="6C24A049" w:rsidR="00133974" w:rsidRDefault="00133974" w:rsidP="00266A18">
      <w:pPr>
        <w:spacing w:before="120" w:after="120" w:line="240" w:lineRule="auto"/>
        <w:rPr>
          <w:rFonts w:ascii="Arial" w:hAnsi="Arial" w:cs="Arial"/>
          <w:sz w:val="22"/>
        </w:rPr>
      </w:pPr>
      <w:r w:rsidRPr="00133974">
        <w:rPr>
          <w:rFonts w:ascii="Arial" w:hAnsi="Arial" w:cs="Arial"/>
          <w:b/>
          <w:bCs/>
          <w:sz w:val="22"/>
        </w:rPr>
        <w:t>Sexual Misconduct</w:t>
      </w:r>
      <w:r>
        <w:rPr>
          <w:rFonts w:ascii="Arial" w:hAnsi="Arial" w:cs="Arial"/>
          <w:b/>
          <w:bCs/>
          <w:sz w:val="22"/>
        </w:rPr>
        <w:t xml:space="preserve"> </w:t>
      </w:r>
      <w:r w:rsidRPr="00133974">
        <w:rPr>
          <w:rFonts w:ascii="Arial" w:hAnsi="Arial" w:cs="Arial"/>
          <w:sz w:val="22"/>
        </w:rPr>
        <w:t>is</w:t>
      </w:r>
      <w:r>
        <w:rPr>
          <w:rFonts w:ascii="Arial" w:hAnsi="Arial" w:cs="Arial"/>
          <w:b/>
          <w:bCs/>
          <w:sz w:val="22"/>
        </w:rPr>
        <w:t xml:space="preserve"> </w:t>
      </w:r>
      <w:r w:rsidRPr="00133974">
        <w:rPr>
          <w:rFonts w:ascii="Arial" w:hAnsi="Arial" w:cs="Arial"/>
          <w:sz w:val="22"/>
        </w:rPr>
        <w:t>a broad term that incorporates any misconduct of a sexual nature or with a sexual element. It includes Sexual Harassment, sexual assault, sex-based discrimination, and other related forms of behaviour.</w:t>
      </w:r>
    </w:p>
    <w:p w14:paraId="2D36A70B" w14:textId="77777777" w:rsidR="00713494" w:rsidRPr="00713494" w:rsidRDefault="00713494" w:rsidP="00266A18">
      <w:pPr>
        <w:spacing w:before="120" w:after="120" w:line="240" w:lineRule="auto"/>
        <w:rPr>
          <w:rFonts w:ascii="Arial" w:hAnsi="Arial" w:cs="Arial"/>
          <w:b/>
          <w:bCs/>
          <w:sz w:val="4"/>
          <w:szCs w:val="4"/>
        </w:rPr>
      </w:pP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14E1F47C" w:rsidR="00786706" w:rsidRPr="00AC0FEF" w:rsidRDefault="00A3752B" w:rsidP="00AC0FEF">
            <w:pPr>
              <w:spacing w:before="120" w:after="120"/>
              <w:rPr>
                <w:rFonts w:ascii="Arial" w:hAnsi="Arial" w:cs="Arial"/>
                <w:sz w:val="22"/>
                <w:szCs w:val="28"/>
                <w:lang w:val="en-GB"/>
              </w:rPr>
            </w:pPr>
            <w:r>
              <w:rPr>
                <w:rFonts w:ascii="Arial" w:hAnsi="Arial" w:cs="Arial"/>
                <w:sz w:val="22"/>
                <w:szCs w:val="28"/>
              </w:rPr>
              <w:t>Code of Conduct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2E454973" w:rsidR="00786706" w:rsidRPr="00AC0FEF" w:rsidRDefault="00ED778B" w:rsidP="00AC0FEF">
            <w:pPr>
              <w:spacing w:before="120" w:after="120"/>
              <w:rPr>
                <w:rFonts w:ascii="Arial" w:hAnsi="Arial" w:cs="Arial"/>
                <w:sz w:val="22"/>
                <w:szCs w:val="28"/>
                <w:lang w:val="en-GB"/>
              </w:rPr>
            </w:pPr>
            <w:r w:rsidRPr="00ED778B">
              <w:rPr>
                <w:rFonts w:ascii="Arial" w:hAnsi="Arial" w:cs="Arial"/>
                <w:sz w:val="22"/>
                <w:szCs w:val="28"/>
                <w:lang w:val="en-GB"/>
              </w:rPr>
              <w:t>2024/0001033</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5422E8BA" w14:textId="77777777" w:rsidR="00A3752B" w:rsidRPr="002135CF" w:rsidRDefault="00A3752B" w:rsidP="00A3752B">
            <w:pPr>
              <w:spacing w:before="120" w:after="120"/>
              <w:rPr>
                <w:rFonts w:ascii="Arial" w:hAnsi="Arial" w:cs="Arial"/>
                <w:sz w:val="22"/>
              </w:rPr>
            </w:pPr>
            <w:r>
              <w:rPr>
                <w:rFonts w:ascii="Arial" w:hAnsi="Arial" w:cs="Arial"/>
                <w:sz w:val="22"/>
              </w:rPr>
              <w:t xml:space="preserve">The Code of Conduct (the Code) forms </w:t>
            </w:r>
            <w:r w:rsidRPr="002135CF">
              <w:rPr>
                <w:rFonts w:ascii="Arial" w:hAnsi="Arial" w:cs="Arial"/>
                <w:sz w:val="22"/>
              </w:rPr>
              <w:t xml:space="preserve">part of the terms of employment for all employee, contractors, consultants, and associates of Griffith University. The Code promotes a workplace that is professional, respectful, safe, inclusive and productive. </w:t>
            </w:r>
          </w:p>
          <w:p w14:paraId="5A4703CE" w14:textId="77777777" w:rsidR="00A3752B" w:rsidRDefault="00A3752B" w:rsidP="00A3752B">
            <w:pPr>
              <w:spacing w:before="120" w:after="120"/>
              <w:rPr>
                <w:rFonts w:ascii="Arial" w:hAnsi="Arial" w:cs="Arial"/>
                <w:sz w:val="22"/>
              </w:rPr>
            </w:pPr>
            <w:r w:rsidRPr="002135CF">
              <w:rPr>
                <w:rFonts w:ascii="Arial" w:hAnsi="Arial" w:cs="Arial"/>
                <w:sz w:val="22"/>
              </w:rPr>
              <w:t>The Code sets out the University’s expectations for professional standards and personal conduct and refers to the disciplinary procedure and outcomes for an employee who does not meet the standards and acceptable conduct.</w:t>
            </w:r>
            <w:r>
              <w:rPr>
                <w:rFonts w:ascii="Arial" w:hAnsi="Arial" w:cs="Arial"/>
                <w:sz w:val="22"/>
              </w:rPr>
              <w:t xml:space="preserve"> </w:t>
            </w:r>
          </w:p>
          <w:p w14:paraId="7169E6AD" w14:textId="77777777" w:rsidR="00A3752B" w:rsidRPr="002135CF" w:rsidRDefault="00A3752B" w:rsidP="00A3752B">
            <w:pPr>
              <w:spacing w:before="120" w:after="120"/>
              <w:rPr>
                <w:rFonts w:ascii="Arial" w:hAnsi="Arial" w:cs="Arial"/>
                <w:sz w:val="22"/>
                <w:szCs w:val="28"/>
                <w:shd w:val="clear" w:color="auto" w:fill="FFFFFF"/>
              </w:rPr>
            </w:pPr>
            <w:r w:rsidRPr="002135CF">
              <w:rPr>
                <w:rFonts w:ascii="Arial" w:hAnsi="Arial" w:cs="Arial"/>
                <w:sz w:val="22"/>
                <w:szCs w:val="28"/>
                <w:shd w:val="clear" w:color="auto" w:fill="FFFFFF"/>
              </w:rPr>
              <w:t>Th</w:t>
            </w:r>
            <w:r>
              <w:rPr>
                <w:rFonts w:ascii="Arial" w:hAnsi="Arial" w:cs="Arial"/>
                <w:sz w:val="22"/>
                <w:szCs w:val="28"/>
                <w:shd w:val="clear" w:color="auto" w:fill="FFFFFF"/>
              </w:rPr>
              <w:t>is</w:t>
            </w:r>
            <w:r w:rsidRPr="002135CF">
              <w:rPr>
                <w:rFonts w:ascii="Arial" w:hAnsi="Arial" w:cs="Arial"/>
                <w:sz w:val="22"/>
                <w:szCs w:val="28"/>
                <w:shd w:val="clear" w:color="auto" w:fill="FFFFFF"/>
              </w:rPr>
              <w:t xml:space="preserve"> Code fulfils the requirements of the Public Sector Ethics Act 1994 (Qld) to have a Code of Conduct.</w:t>
            </w:r>
          </w:p>
          <w:p w14:paraId="7FE09B90" w14:textId="11BF5138" w:rsidR="00786706" w:rsidRPr="00A3752B" w:rsidRDefault="00A3752B" w:rsidP="00AC0FEF">
            <w:pPr>
              <w:spacing w:before="120" w:after="120"/>
              <w:rPr>
                <w:rFonts w:ascii="Arial" w:hAnsi="Arial" w:cs="Arial"/>
                <w:sz w:val="22"/>
                <w:szCs w:val="28"/>
                <w:shd w:val="clear" w:color="auto" w:fill="FFFFFF"/>
              </w:rPr>
            </w:pPr>
            <w:r w:rsidRPr="002135CF">
              <w:rPr>
                <w:rFonts w:ascii="Arial" w:hAnsi="Arial" w:cs="Arial"/>
                <w:sz w:val="22"/>
                <w:szCs w:val="28"/>
                <w:shd w:val="clear" w:color="auto" w:fill="FFFFFF"/>
              </w:rPr>
              <w:t>The Code reflects and supports the University’s vision and values.</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p w14:paraId="4FF0C248" w14:textId="207CD610" w:rsidR="00786706" w:rsidRPr="00AC0FEF" w:rsidRDefault="00E725BC" w:rsidP="00AC0FEF">
            <w:pPr>
              <w:spacing w:before="120" w:after="120"/>
              <w:rPr>
                <w:rFonts w:ascii="Arial" w:hAnsi="Arial" w:cs="Arial"/>
                <w:sz w:val="22"/>
                <w:szCs w:val="28"/>
              </w:rPr>
            </w:pPr>
            <w:r>
              <w:rPr>
                <w:rFonts w:ascii="Arial" w:hAnsi="Arial" w:cs="Arial"/>
                <w:sz w:val="22"/>
                <w:szCs w:val="28"/>
              </w:rPr>
              <w:t>Staff; Public</w:t>
            </w:r>
          </w:p>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F87B381" w:rsidR="00786706" w:rsidRPr="00AC0FEF" w:rsidRDefault="00D960EA"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39630C3" w:rsidR="007512F5" w:rsidRPr="00AC0FEF" w:rsidRDefault="00D960EA" w:rsidP="00AC0FEF">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lastRenderedPageBreak/>
              <w:t>UN Sustainable Development Goals (SDGs)</w:t>
            </w:r>
          </w:p>
        </w:tc>
        <w:tc>
          <w:tcPr>
            <w:tcW w:w="7147" w:type="dxa"/>
          </w:tcPr>
          <w:p w14:paraId="68B0A012" w14:textId="760F3CDB"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28E92620" w:rsidR="00B25332" w:rsidRPr="00AC0FEF" w:rsidRDefault="00F50574" w:rsidP="00AC0FEF">
                <w:pPr>
                  <w:spacing w:before="120" w:after="120"/>
                  <w:rPr>
                    <w:rFonts w:ascii="Arial" w:hAnsi="Arial" w:cs="Arial"/>
                    <w:sz w:val="22"/>
                    <w:szCs w:val="28"/>
                  </w:rPr>
                </w:pPr>
                <w:r>
                  <w:rPr>
                    <w:rFonts w:ascii="Arial" w:hAnsi="Arial" w:cs="Arial"/>
                    <w:sz w:val="22"/>
                    <w:szCs w:val="28"/>
                  </w:rPr>
                  <w:t>5: Gender Equality</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63C91351" w:rsidR="00067836" w:rsidRPr="00AC0FEF" w:rsidRDefault="008349A5" w:rsidP="00AC0FEF">
                <w:pPr>
                  <w:spacing w:before="120" w:after="120"/>
                  <w:rPr>
                    <w:rFonts w:ascii="Arial" w:hAnsi="Arial" w:cs="Arial"/>
                    <w:sz w:val="22"/>
                    <w:szCs w:val="28"/>
                  </w:rPr>
                </w:pPr>
                <w:r>
                  <w:rPr>
                    <w:rFonts w:ascii="Arial" w:hAnsi="Arial" w:cs="Arial"/>
                    <w:sz w:val="22"/>
                    <w:szCs w:val="28"/>
                  </w:rPr>
                  <w:t>8: Decent Work and Economic Growth</w:t>
                </w:r>
              </w:p>
            </w:sdtContent>
          </w:sdt>
          <w:p w14:paraId="1238885A" w14:textId="296D2A8B" w:rsidR="008349A5" w:rsidRPr="00AC0FEF" w:rsidRDefault="001C6DB8" w:rsidP="008349A5">
            <w:pPr>
              <w:tabs>
                <w:tab w:val="left" w:pos="5209"/>
              </w:tabs>
              <w:spacing w:before="120" w:after="120"/>
              <w:rPr>
                <w:rFonts w:ascii="Arial" w:hAnsi="Arial" w:cs="Arial"/>
                <w:sz w:val="22"/>
                <w:szCs w:val="28"/>
              </w:rPr>
            </w:pPr>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r w:rsidR="008349A5">
                  <w:rPr>
                    <w:rFonts w:ascii="Arial" w:hAnsi="Arial" w:cs="Arial"/>
                    <w:sz w:val="22"/>
                    <w:szCs w:val="28"/>
                  </w:rPr>
                  <w:t>16: Peace, Justice and Strong Institutions</w:t>
                </w:r>
              </w:sdtContent>
            </w:sdt>
            <w:r w:rsidR="008349A5">
              <w:rPr>
                <w:rFonts w:ascii="Arial" w:hAnsi="Arial" w:cs="Arial"/>
                <w:sz w:val="22"/>
                <w:szCs w:val="28"/>
              </w:rPr>
              <w:tab/>
            </w:r>
          </w:p>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79360F65" w:rsidR="00786706" w:rsidRPr="00AC0FEF" w:rsidRDefault="008349A5" w:rsidP="00AC0FEF">
            <w:pPr>
              <w:spacing w:before="120" w:after="120"/>
              <w:rPr>
                <w:rFonts w:ascii="Arial" w:hAnsi="Arial" w:cs="Arial"/>
                <w:sz w:val="22"/>
                <w:szCs w:val="28"/>
              </w:rPr>
            </w:pPr>
            <w:r>
              <w:rPr>
                <w:rFonts w:ascii="Arial" w:hAnsi="Arial" w:cs="Arial"/>
                <w:sz w:val="22"/>
                <w:szCs w:val="28"/>
              </w:rPr>
              <w:t>15 April 2024</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5397E300" w:rsidR="00786706" w:rsidRPr="00AC0FEF" w:rsidRDefault="008349A5" w:rsidP="00AC0FEF">
            <w:pPr>
              <w:spacing w:before="120" w:after="120"/>
              <w:rPr>
                <w:rFonts w:ascii="Arial" w:hAnsi="Arial" w:cs="Arial"/>
                <w:sz w:val="22"/>
                <w:szCs w:val="28"/>
              </w:rPr>
            </w:pPr>
            <w:r>
              <w:rPr>
                <w:rFonts w:ascii="Arial" w:hAnsi="Arial" w:cs="Arial"/>
                <w:sz w:val="22"/>
                <w:szCs w:val="28"/>
              </w:rPr>
              <w:t>15 April 2024</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29B39722" w:rsidR="00786706" w:rsidRPr="00AC0FEF" w:rsidRDefault="008349A5" w:rsidP="00AC0FE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23DB9195" w:rsidR="00786706" w:rsidRPr="00AC0FEF" w:rsidRDefault="008349A5" w:rsidP="00AC0FEF">
            <w:pPr>
              <w:spacing w:before="120" w:after="120"/>
              <w:rPr>
                <w:rFonts w:ascii="Arial" w:hAnsi="Arial" w:cs="Arial"/>
                <w:sz w:val="22"/>
                <w:szCs w:val="28"/>
              </w:rPr>
            </w:pPr>
            <w:r>
              <w:rPr>
                <w:rFonts w:ascii="Arial" w:hAnsi="Arial" w:cs="Arial"/>
                <w:sz w:val="22"/>
                <w:szCs w:val="28"/>
              </w:rPr>
              <w:t>Director, Human Resources</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25917388" w:rsidR="00786706" w:rsidRPr="00AC0FEF" w:rsidRDefault="008349A5" w:rsidP="00AC0FEF">
            <w:pPr>
              <w:spacing w:before="120" w:after="120"/>
              <w:rPr>
                <w:rFonts w:ascii="Arial" w:hAnsi="Arial" w:cs="Arial"/>
                <w:sz w:val="22"/>
                <w:szCs w:val="28"/>
              </w:rPr>
            </w:pPr>
            <w:r>
              <w:rPr>
                <w:rFonts w:ascii="Arial" w:hAnsi="Arial" w:cs="Arial"/>
                <w:sz w:val="22"/>
                <w:szCs w:val="28"/>
              </w:rPr>
              <w:t>University Council</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58409E2B" w14:textId="544ACB85" w:rsidR="008F36DB" w:rsidRDefault="001C6DB8" w:rsidP="00AC0FEF">
            <w:pPr>
              <w:spacing w:before="120" w:after="120"/>
              <w:rPr>
                <w:rFonts w:ascii="Arial" w:hAnsi="Arial" w:cs="Arial"/>
                <w:i/>
                <w:iCs/>
                <w:sz w:val="22"/>
                <w:lang w:val="en-GB"/>
              </w:rPr>
            </w:pPr>
            <w:hyperlink r:id="rId15" w:history="1">
              <w:r w:rsidR="008F36DB" w:rsidRPr="008F36DB">
                <w:rPr>
                  <w:rStyle w:val="Hyperlink"/>
                  <w:rFonts w:ascii="Arial" w:hAnsi="Arial" w:cs="Arial"/>
                  <w:i/>
                  <w:iCs/>
                  <w:sz w:val="22"/>
                  <w:lang w:val="en-GB"/>
                </w:rPr>
                <w:t>Academic Staff Enterprise Agreement 2023-2025</w:t>
              </w:r>
            </w:hyperlink>
          </w:p>
          <w:p w14:paraId="304E65E9" w14:textId="3ECF45BC" w:rsidR="008F36DB" w:rsidRDefault="001C6DB8" w:rsidP="00AC0FEF">
            <w:pPr>
              <w:spacing w:before="120" w:after="120"/>
              <w:rPr>
                <w:rFonts w:ascii="Arial" w:hAnsi="Arial" w:cs="Arial"/>
                <w:i/>
                <w:iCs/>
                <w:sz w:val="22"/>
                <w:lang w:val="en-GB"/>
              </w:rPr>
            </w:pPr>
            <w:hyperlink r:id="rId16" w:history="1">
              <w:r w:rsidR="008F36DB" w:rsidRPr="008F36DB">
                <w:rPr>
                  <w:rStyle w:val="Hyperlink"/>
                  <w:rFonts w:ascii="Arial" w:hAnsi="Arial" w:cs="Arial"/>
                  <w:i/>
                  <w:iCs/>
                  <w:sz w:val="22"/>
                  <w:lang w:val="en-GB"/>
                </w:rPr>
                <w:t>Professional and Support Staff Enterprise Agreement 2023-2025</w:t>
              </w:r>
            </w:hyperlink>
          </w:p>
          <w:p w14:paraId="12E6A7BE" w14:textId="4200B5E2" w:rsidR="00746A0E" w:rsidRDefault="001C6DB8" w:rsidP="00AC0FEF">
            <w:pPr>
              <w:spacing w:before="120" w:after="120"/>
              <w:rPr>
                <w:rFonts w:ascii="Arial" w:hAnsi="Arial" w:cs="Arial"/>
                <w:i/>
                <w:iCs/>
                <w:sz w:val="22"/>
                <w:lang w:val="en-GB"/>
              </w:rPr>
            </w:pPr>
            <w:hyperlink r:id="rId17" w:history="1">
              <w:r w:rsidR="00C439E4" w:rsidRPr="00C439E4">
                <w:rPr>
                  <w:rStyle w:val="Hyperlink"/>
                  <w:rFonts w:ascii="Arial" w:hAnsi="Arial" w:cs="Arial"/>
                  <w:i/>
                  <w:iCs/>
                  <w:sz w:val="22"/>
                  <w:lang w:val="en-GB"/>
                </w:rPr>
                <w:t>Crime and Corruption Act 2001 (Qld)</w:t>
              </w:r>
            </w:hyperlink>
          </w:p>
          <w:p w14:paraId="11A72720" w14:textId="6E713D8E" w:rsidR="00E57ABE" w:rsidRDefault="001C6DB8" w:rsidP="00AC0FEF">
            <w:pPr>
              <w:spacing w:before="120" w:after="120"/>
              <w:rPr>
                <w:rFonts w:ascii="Arial" w:hAnsi="Arial" w:cs="Arial"/>
                <w:i/>
                <w:iCs/>
                <w:sz w:val="22"/>
                <w:lang w:val="en-GB"/>
              </w:rPr>
            </w:pPr>
            <w:hyperlink r:id="rId18" w:history="1">
              <w:r w:rsidR="00E57ABE" w:rsidRPr="00E57ABE">
                <w:rPr>
                  <w:rStyle w:val="Hyperlink"/>
                  <w:rFonts w:ascii="Arial" w:hAnsi="Arial" w:cs="Arial"/>
                  <w:i/>
                  <w:iCs/>
                  <w:sz w:val="22"/>
                  <w:lang w:val="en-GB"/>
                </w:rPr>
                <w:t>Fair Work Act 2009 (Cth)</w:t>
              </w:r>
            </w:hyperlink>
          </w:p>
          <w:p w14:paraId="563054B7" w14:textId="5BC0A7D4" w:rsidR="00A10A23" w:rsidRPr="00D86D4E" w:rsidRDefault="001C6DB8" w:rsidP="00AC0FEF">
            <w:pPr>
              <w:spacing w:before="120" w:after="120"/>
              <w:rPr>
                <w:rStyle w:val="Hyperlink"/>
                <w:i/>
                <w:iCs/>
              </w:rPr>
            </w:pPr>
            <w:hyperlink r:id="rId19" w:history="1">
              <w:r w:rsidR="00A10A23" w:rsidRPr="00D86D4E">
                <w:rPr>
                  <w:rStyle w:val="Hyperlink"/>
                  <w:rFonts w:ascii="Arial" w:hAnsi="Arial" w:cs="Arial"/>
                  <w:i/>
                  <w:iCs/>
                  <w:sz w:val="22"/>
                  <w:lang w:val="en-GB"/>
                </w:rPr>
                <w:t>Griffith University Act 1998</w:t>
              </w:r>
            </w:hyperlink>
            <w:r w:rsidR="00A10A23" w:rsidRPr="00D86D4E">
              <w:rPr>
                <w:rStyle w:val="Hyperlink"/>
                <w:i/>
                <w:iCs/>
              </w:rPr>
              <w:t xml:space="preserve"> </w:t>
            </w:r>
            <w:r w:rsidR="00A10A23" w:rsidRPr="00D86D4E">
              <w:rPr>
                <w:rStyle w:val="Hyperlink"/>
                <w:rFonts w:ascii="Arial" w:hAnsi="Arial" w:cs="Arial"/>
                <w:i/>
                <w:iCs/>
                <w:sz w:val="22"/>
                <w:szCs w:val="28"/>
              </w:rPr>
              <w:t>(Qld)</w:t>
            </w:r>
          </w:p>
          <w:p w14:paraId="1D95EE8D" w14:textId="4DFF70FA" w:rsidR="00C439E4" w:rsidRPr="00C439E4" w:rsidRDefault="001C6DB8" w:rsidP="00A10A23">
            <w:pPr>
              <w:spacing w:before="120" w:after="120"/>
              <w:rPr>
                <w:rFonts w:ascii="Arial" w:hAnsi="Arial" w:cs="Arial"/>
                <w:i/>
                <w:iCs/>
                <w:sz w:val="22"/>
                <w:lang w:val="en-GB"/>
              </w:rPr>
            </w:pPr>
            <w:hyperlink r:id="rId20" w:history="1">
              <w:r w:rsidR="00A10A23" w:rsidRPr="00A10A23">
                <w:rPr>
                  <w:rStyle w:val="Hyperlink"/>
                  <w:rFonts w:ascii="Arial" w:hAnsi="Arial" w:cs="Arial"/>
                  <w:i/>
                  <w:iCs/>
                  <w:sz w:val="22"/>
                  <w:lang w:val="en-GB"/>
                </w:rPr>
                <w:t>Public Sector Ethics Act 1994 (Qld)</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665C65B7" w14:textId="34C52D56" w:rsidR="007B72E8" w:rsidRDefault="001C6DB8" w:rsidP="007B72E8">
            <w:pPr>
              <w:spacing w:before="120" w:after="120"/>
              <w:rPr>
                <w:rFonts w:ascii="Arial" w:hAnsi="Arial" w:cs="Arial"/>
                <w:color w:val="E30918"/>
                <w:sz w:val="22"/>
                <w:szCs w:val="28"/>
                <w:u w:val="single"/>
              </w:rPr>
            </w:pPr>
            <w:hyperlink r:id="rId21" w:history="1">
              <w:r w:rsidR="007B72E8" w:rsidRPr="005C266A">
                <w:rPr>
                  <w:rStyle w:val="Hyperlink"/>
                  <w:rFonts w:ascii="Arial" w:hAnsi="Arial" w:cs="Arial"/>
                  <w:sz w:val="22"/>
                  <w:szCs w:val="28"/>
                </w:rPr>
                <w:t>Academic Freedom and Freedom of Speech Policy</w:t>
              </w:r>
            </w:hyperlink>
          </w:p>
          <w:p w14:paraId="62A1CBA3" w14:textId="266A09B2" w:rsidR="005C266A" w:rsidRPr="007B72E8" w:rsidRDefault="001C6DB8" w:rsidP="007B72E8">
            <w:pPr>
              <w:spacing w:before="120" w:after="120"/>
              <w:rPr>
                <w:rFonts w:ascii="Arial" w:hAnsi="Arial" w:cs="Arial"/>
                <w:color w:val="E30918"/>
                <w:sz w:val="22"/>
                <w:szCs w:val="28"/>
                <w:u w:val="single"/>
              </w:rPr>
            </w:pPr>
            <w:hyperlink r:id="rId22" w:history="1">
              <w:r w:rsidR="005C266A" w:rsidRPr="003317E4">
                <w:rPr>
                  <w:rStyle w:val="Hyperlink"/>
                  <w:rFonts w:ascii="Arial" w:hAnsi="Arial" w:cs="Arial"/>
                  <w:sz w:val="22"/>
                  <w:szCs w:val="28"/>
                </w:rPr>
                <w:t>Child</w:t>
              </w:r>
              <w:r w:rsidR="003317E4" w:rsidRPr="003317E4">
                <w:rPr>
                  <w:rStyle w:val="Hyperlink"/>
                  <w:rFonts w:ascii="Arial" w:hAnsi="Arial" w:cs="Arial"/>
                  <w:sz w:val="22"/>
                  <w:szCs w:val="28"/>
                </w:rPr>
                <w:t xml:space="preserve"> Safety and Wellbeing Policy</w:t>
              </w:r>
            </w:hyperlink>
          </w:p>
          <w:p w14:paraId="01B70A6E" w14:textId="2D34D89C" w:rsidR="007B72E8" w:rsidRDefault="001C6DB8" w:rsidP="007B72E8">
            <w:pPr>
              <w:spacing w:before="120" w:after="120"/>
              <w:rPr>
                <w:rFonts w:ascii="Arial" w:hAnsi="Arial" w:cs="Arial"/>
                <w:color w:val="E30918"/>
                <w:sz w:val="22"/>
                <w:szCs w:val="28"/>
                <w:u w:val="single"/>
              </w:rPr>
            </w:pPr>
            <w:hyperlink r:id="rId23" w:history="1">
              <w:r w:rsidR="007B72E8" w:rsidRPr="005C266A">
                <w:rPr>
                  <w:rStyle w:val="Hyperlink"/>
                  <w:rFonts w:ascii="Arial" w:hAnsi="Arial" w:cs="Arial"/>
                  <w:sz w:val="22"/>
                  <w:szCs w:val="28"/>
                </w:rPr>
                <w:t>Conflict of Interest Policy</w:t>
              </w:r>
            </w:hyperlink>
          </w:p>
          <w:p w14:paraId="0B664C56" w14:textId="58BD8E63" w:rsidR="00015C99" w:rsidRPr="007B72E8" w:rsidRDefault="001C6DB8" w:rsidP="007B72E8">
            <w:pPr>
              <w:spacing w:before="120" w:after="120"/>
              <w:rPr>
                <w:rFonts w:ascii="Arial" w:hAnsi="Arial" w:cs="Arial"/>
                <w:color w:val="E30918"/>
                <w:sz w:val="22"/>
                <w:szCs w:val="28"/>
                <w:u w:val="single"/>
              </w:rPr>
            </w:pPr>
            <w:hyperlink r:id="rId24" w:history="1">
              <w:r w:rsidR="00015C99" w:rsidRPr="00015C99">
                <w:rPr>
                  <w:rStyle w:val="Hyperlink"/>
                  <w:rFonts w:ascii="Arial" w:hAnsi="Arial" w:cs="Arial"/>
                  <w:sz w:val="22"/>
                  <w:szCs w:val="28"/>
                </w:rPr>
                <w:t>Environmental Sustainability Policy</w:t>
              </w:r>
            </w:hyperlink>
          </w:p>
          <w:p w14:paraId="6617D57B" w14:textId="0A3833DD" w:rsidR="007B72E8" w:rsidRPr="007B72E8" w:rsidRDefault="001C6DB8" w:rsidP="007B72E8">
            <w:pPr>
              <w:spacing w:before="120" w:after="120"/>
              <w:rPr>
                <w:rFonts w:ascii="Arial" w:hAnsi="Arial" w:cs="Arial"/>
                <w:color w:val="E30918"/>
                <w:sz w:val="22"/>
                <w:szCs w:val="28"/>
                <w:u w:val="single"/>
              </w:rPr>
            </w:pPr>
            <w:hyperlink r:id="rId25" w:history="1">
              <w:r w:rsidR="007B72E8" w:rsidRPr="005C266A">
                <w:rPr>
                  <w:rStyle w:val="Hyperlink"/>
                  <w:rFonts w:ascii="Arial" w:hAnsi="Arial" w:cs="Arial"/>
                  <w:sz w:val="22"/>
                  <w:szCs w:val="28"/>
                </w:rPr>
                <w:t>Equity, Diversity and Inclusio</w:t>
              </w:r>
              <w:r w:rsidR="005C266A" w:rsidRPr="005C266A">
                <w:rPr>
                  <w:rStyle w:val="Hyperlink"/>
                  <w:rFonts w:ascii="Arial" w:hAnsi="Arial" w:cs="Arial"/>
                  <w:sz w:val="22"/>
                  <w:szCs w:val="28"/>
                </w:rPr>
                <w:t>n</w:t>
              </w:r>
            </w:hyperlink>
          </w:p>
          <w:p w14:paraId="3B65C061" w14:textId="73554C0D" w:rsidR="007B72E8" w:rsidRPr="007B72E8" w:rsidRDefault="001C6DB8" w:rsidP="007B72E8">
            <w:pPr>
              <w:spacing w:before="120" w:after="120"/>
              <w:rPr>
                <w:rFonts w:ascii="Arial" w:hAnsi="Arial" w:cs="Arial"/>
                <w:color w:val="E30918"/>
                <w:sz w:val="22"/>
                <w:szCs w:val="28"/>
                <w:u w:val="single"/>
              </w:rPr>
            </w:pPr>
            <w:hyperlink r:id="rId26" w:history="1">
              <w:r w:rsidR="007B72E8" w:rsidRPr="005C266A">
                <w:rPr>
                  <w:rStyle w:val="Hyperlink"/>
                  <w:rFonts w:ascii="Arial" w:hAnsi="Arial" w:cs="Arial"/>
                  <w:sz w:val="22"/>
                  <w:szCs w:val="28"/>
                </w:rPr>
                <w:t>Gifts and Benefits Policy</w:t>
              </w:r>
            </w:hyperlink>
          </w:p>
          <w:p w14:paraId="49921AE9" w14:textId="763A30E7" w:rsidR="007B72E8" w:rsidRDefault="001C6DB8" w:rsidP="007B72E8">
            <w:pPr>
              <w:spacing w:before="120" w:after="120"/>
              <w:rPr>
                <w:rFonts w:ascii="Arial" w:hAnsi="Arial" w:cs="Arial"/>
                <w:color w:val="E30918"/>
                <w:sz w:val="22"/>
                <w:szCs w:val="28"/>
                <w:u w:val="single"/>
              </w:rPr>
            </w:pPr>
            <w:hyperlink r:id="rId27" w:history="1">
              <w:r w:rsidR="007B72E8" w:rsidRPr="005C266A">
                <w:rPr>
                  <w:rStyle w:val="Hyperlink"/>
                  <w:rFonts w:ascii="Arial" w:hAnsi="Arial" w:cs="Arial"/>
                  <w:sz w:val="22"/>
                  <w:szCs w:val="28"/>
                </w:rPr>
                <w:t>Health</w:t>
              </w:r>
              <w:r w:rsidR="005C266A" w:rsidRPr="005C266A">
                <w:rPr>
                  <w:rStyle w:val="Hyperlink"/>
                  <w:rFonts w:ascii="Arial" w:hAnsi="Arial" w:cs="Arial"/>
                  <w:sz w:val="22"/>
                  <w:szCs w:val="28"/>
                </w:rPr>
                <w:t xml:space="preserve">, </w:t>
              </w:r>
              <w:r w:rsidR="007B72E8" w:rsidRPr="005C266A">
                <w:rPr>
                  <w:rStyle w:val="Hyperlink"/>
                  <w:rFonts w:ascii="Arial" w:hAnsi="Arial" w:cs="Arial"/>
                  <w:sz w:val="22"/>
                  <w:szCs w:val="28"/>
                </w:rPr>
                <w:t>Safety</w:t>
              </w:r>
              <w:r w:rsidR="005C266A" w:rsidRPr="005C266A">
                <w:rPr>
                  <w:rStyle w:val="Hyperlink"/>
                  <w:rFonts w:ascii="Arial" w:hAnsi="Arial" w:cs="Arial"/>
                  <w:sz w:val="22"/>
                  <w:szCs w:val="28"/>
                </w:rPr>
                <w:t xml:space="preserve"> and Wellbeing</w:t>
              </w:r>
              <w:r w:rsidR="007B72E8" w:rsidRPr="005C266A">
                <w:rPr>
                  <w:rStyle w:val="Hyperlink"/>
                  <w:rFonts w:ascii="Arial" w:hAnsi="Arial" w:cs="Arial"/>
                  <w:sz w:val="22"/>
                  <w:szCs w:val="28"/>
                </w:rPr>
                <w:t xml:space="preserve"> Policy</w:t>
              </w:r>
            </w:hyperlink>
          </w:p>
          <w:p w14:paraId="61408AC9" w14:textId="05ED7C89" w:rsidR="007B72E8" w:rsidRDefault="001C6DB8" w:rsidP="007B72E8">
            <w:pPr>
              <w:spacing w:before="120" w:after="120"/>
              <w:rPr>
                <w:rFonts w:ascii="Arial" w:hAnsi="Arial" w:cs="Arial"/>
                <w:color w:val="E30918"/>
                <w:sz w:val="22"/>
                <w:szCs w:val="28"/>
                <w:u w:val="single"/>
              </w:rPr>
            </w:pPr>
            <w:hyperlink r:id="rId28" w:history="1">
              <w:r w:rsidR="007B72E8" w:rsidRPr="007B72E8">
                <w:rPr>
                  <w:rStyle w:val="Hyperlink"/>
                  <w:rFonts w:ascii="Arial" w:hAnsi="Arial" w:cs="Arial"/>
                  <w:sz w:val="22"/>
                  <w:szCs w:val="28"/>
                </w:rPr>
                <w:t>Hospitality and Entertainment Policy</w:t>
              </w:r>
            </w:hyperlink>
          </w:p>
          <w:p w14:paraId="18E0A17F" w14:textId="4463D56F" w:rsidR="00170060" w:rsidRPr="007B72E8" w:rsidRDefault="001C6DB8" w:rsidP="007B72E8">
            <w:pPr>
              <w:spacing w:before="120" w:after="120"/>
              <w:rPr>
                <w:rFonts w:ascii="Arial" w:hAnsi="Arial" w:cs="Arial"/>
                <w:color w:val="E30918"/>
                <w:sz w:val="22"/>
                <w:szCs w:val="28"/>
                <w:u w:val="single"/>
              </w:rPr>
            </w:pPr>
            <w:hyperlink r:id="rId29" w:history="1">
              <w:r w:rsidR="00170060" w:rsidRPr="00170060">
                <w:rPr>
                  <w:rStyle w:val="Hyperlink"/>
                  <w:rFonts w:ascii="Arial" w:hAnsi="Arial" w:cs="Arial"/>
                  <w:sz w:val="22"/>
                  <w:szCs w:val="28"/>
                </w:rPr>
                <w:t>Information Management Policy</w:t>
              </w:r>
            </w:hyperlink>
          </w:p>
          <w:p w14:paraId="051F360A" w14:textId="46D5D4CA" w:rsidR="007B72E8" w:rsidRDefault="001C6DB8" w:rsidP="007B72E8">
            <w:pPr>
              <w:spacing w:before="120" w:after="120"/>
              <w:rPr>
                <w:rFonts w:ascii="Arial" w:hAnsi="Arial" w:cs="Arial"/>
                <w:color w:val="E30918"/>
                <w:sz w:val="22"/>
                <w:szCs w:val="28"/>
                <w:u w:val="single"/>
              </w:rPr>
            </w:pPr>
            <w:hyperlink r:id="rId30" w:history="1">
              <w:r w:rsidR="007B72E8" w:rsidRPr="005C266A">
                <w:rPr>
                  <w:rStyle w:val="Hyperlink"/>
                  <w:rFonts w:ascii="Arial" w:hAnsi="Arial" w:cs="Arial"/>
                  <w:sz w:val="22"/>
                  <w:szCs w:val="28"/>
                </w:rPr>
                <w:t>Information Security Policy</w:t>
              </w:r>
            </w:hyperlink>
          </w:p>
          <w:p w14:paraId="29FF3B35" w14:textId="6D1BD6D5" w:rsidR="000E5781" w:rsidRDefault="001C6DB8" w:rsidP="007B72E8">
            <w:pPr>
              <w:spacing w:before="120" w:after="120"/>
              <w:rPr>
                <w:rFonts w:ascii="Arial" w:hAnsi="Arial" w:cs="Arial"/>
                <w:color w:val="E30918"/>
                <w:sz w:val="22"/>
                <w:szCs w:val="28"/>
                <w:u w:val="single"/>
              </w:rPr>
            </w:pPr>
            <w:hyperlink r:id="rId31" w:history="1">
              <w:r w:rsidR="000E5781" w:rsidRPr="000E5781">
                <w:rPr>
                  <w:rStyle w:val="Hyperlink"/>
                  <w:rFonts w:ascii="Arial" w:hAnsi="Arial" w:cs="Arial"/>
                  <w:sz w:val="22"/>
                  <w:szCs w:val="28"/>
                </w:rPr>
                <w:t>Modern Slavery Policy</w:t>
              </w:r>
            </w:hyperlink>
          </w:p>
          <w:p w14:paraId="25448BD3" w14:textId="6681CA94" w:rsidR="00004BA4" w:rsidRDefault="001C6DB8" w:rsidP="007B72E8">
            <w:pPr>
              <w:spacing w:before="120" w:after="120"/>
              <w:rPr>
                <w:rFonts w:ascii="Arial" w:hAnsi="Arial" w:cs="Arial"/>
                <w:color w:val="E30918"/>
                <w:sz w:val="22"/>
                <w:szCs w:val="28"/>
                <w:u w:val="single"/>
              </w:rPr>
            </w:pPr>
            <w:hyperlink r:id="rId32" w:history="1">
              <w:r w:rsidR="00004BA4" w:rsidRPr="00004BA4">
                <w:rPr>
                  <w:rStyle w:val="Hyperlink"/>
                  <w:rFonts w:ascii="Arial" w:hAnsi="Arial" w:cs="Arial"/>
                  <w:sz w:val="22"/>
                  <w:szCs w:val="28"/>
                </w:rPr>
                <w:t>Private Practice Policy</w:t>
              </w:r>
            </w:hyperlink>
          </w:p>
          <w:p w14:paraId="09891DF3" w14:textId="226E94F7" w:rsidR="005C0022" w:rsidRPr="007B72E8" w:rsidRDefault="001C6DB8" w:rsidP="007B72E8">
            <w:pPr>
              <w:spacing w:before="120" w:after="120"/>
              <w:rPr>
                <w:rFonts w:ascii="Arial" w:hAnsi="Arial" w:cs="Arial"/>
                <w:color w:val="E30918"/>
                <w:sz w:val="22"/>
                <w:szCs w:val="28"/>
                <w:u w:val="single"/>
              </w:rPr>
            </w:pPr>
            <w:hyperlink r:id="rId33" w:history="1">
              <w:r w:rsidR="005C0022" w:rsidRPr="005C0022">
                <w:rPr>
                  <w:rStyle w:val="Hyperlink"/>
                  <w:rFonts w:ascii="Arial" w:hAnsi="Arial" w:cs="Arial"/>
                  <w:sz w:val="22"/>
                  <w:szCs w:val="28"/>
                </w:rPr>
                <w:t>Public Interest Disclosure Policy</w:t>
              </w:r>
            </w:hyperlink>
          </w:p>
          <w:p w14:paraId="1968C57F" w14:textId="6BFF4944" w:rsidR="007B72E8" w:rsidRPr="007B72E8" w:rsidRDefault="001C6DB8" w:rsidP="007B72E8">
            <w:pPr>
              <w:spacing w:before="120" w:after="120"/>
              <w:rPr>
                <w:rFonts w:ascii="Arial" w:hAnsi="Arial" w:cs="Arial"/>
                <w:color w:val="E30918"/>
                <w:sz w:val="22"/>
                <w:szCs w:val="28"/>
                <w:u w:val="single"/>
              </w:rPr>
            </w:pPr>
            <w:hyperlink r:id="rId34" w:history="1">
              <w:r w:rsidR="007B72E8" w:rsidRPr="005C266A">
                <w:rPr>
                  <w:rStyle w:val="Hyperlink"/>
                  <w:rFonts w:ascii="Arial" w:hAnsi="Arial" w:cs="Arial"/>
                  <w:sz w:val="22"/>
                  <w:szCs w:val="28"/>
                </w:rPr>
                <w:t>Responsible Code of Research Policy</w:t>
              </w:r>
            </w:hyperlink>
          </w:p>
          <w:p w14:paraId="636D64E3" w14:textId="65BF1D3C" w:rsidR="007B72E8" w:rsidRDefault="001C6DB8" w:rsidP="007B72E8">
            <w:pPr>
              <w:spacing w:before="120" w:after="120"/>
              <w:rPr>
                <w:rFonts w:ascii="Arial" w:hAnsi="Arial" w:cs="Arial"/>
                <w:color w:val="E30918"/>
                <w:sz w:val="22"/>
                <w:szCs w:val="28"/>
                <w:u w:val="single"/>
              </w:rPr>
            </w:pPr>
            <w:hyperlink r:id="rId35" w:history="1">
              <w:r w:rsidR="007B72E8" w:rsidRPr="005C266A">
                <w:rPr>
                  <w:rStyle w:val="Hyperlink"/>
                  <w:rFonts w:ascii="Arial" w:hAnsi="Arial" w:cs="Arial"/>
                  <w:sz w:val="22"/>
                  <w:szCs w:val="28"/>
                </w:rPr>
                <w:t xml:space="preserve">Sexual </w:t>
              </w:r>
              <w:r w:rsidR="005C266A" w:rsidRPr="005C266A">
                <w:rPr>
                  <w:rStyle w:val="Hyperlink"/>
                  <w:rFonts w:ascii="Arial" w:hAnsi="Arial" w:cs="Arial"/>
                  <w:sz w:val="22"/>
                  <w:szCs w:val="28"/>
                </w:rPr>
                <w:t>Harm Prevention and Response</w:t>
              </w:r>
              <w:r w:rsidR="007B72E8" w:rsidRPr="005C266A">
                <w:rPr>
                  <w:rStyle w:val="Hyperlink"/>
                  <w:rFonts w:ascii="Arial" w:hAnsi="Arial" w:cs="Arial"/>
                  <w:sz w:val="22"/>
                  <w:szCs w:val="28"/>
                </w:rPr>
                <w:t xml:space="preserve"> Policy</w:t>
              </w:r>
            </w:hyperlink>
          </w:p>
          <w:p w14:paraId="4CC5534D" w14:textId="275BA6ED" w:rsidR="005C266A" w:rsidRPr="007B72E8" w:rsidRDefault="001C6DB8" w:rsidP="007B72E8">
            <w:pPr>
              <w:spacing w:before="120" w:after="120"/>
              <w:rPr>
                <w:rFonts w:ascii="Arial" w:hAnsi="Arial" w:cs="Arial"/>
                <w:color w:val="E30918"/>
                <w:sz w:val="22"/>
                <w:szCs w:val="28"/>
                <w:u w:val="single"/>
              </w:rPr>
            </w:pPr>
            <w:hyperlink r:id="rId36" w:history="1">
              <w:r w:rsidR="005C266A" w:rsidRPr="005C266A">
                <w:rPr>
                  <w:rStyle w:val="Hyperlink"/>
                  <w:rFonts w:ascii="Arial" w:hAnsi="Arial" w:cs="Arial"/>
                  <w:sz w:val="22"/>
                  <w:szCs w:val="28"/>
                </w:rPr>
                <w:t>Staff Harassment, Bullying and Discrimination Policy</w:t>
              </w:r>
            </w:hyperlink>
          </w:p>
          <w:p w14:paraId="7A1507B9" w14:textId="643DB0B4" w:rsidR="00746A0E" w:rsidRPr="00AC0FEF" w:rsidRDefault="001C6DB8" w:rsidP="007B72E8">
            <w:pPr>
              <w:spacing w:before="120" w:after="120"/>
              <w:rPr>
                <w:rFonts w:ascii="Arial" w:hAnsi="Arial" w:cs="Arial"/>
                <w:sz w:val="22"/>
                <w:lang w:val="en-GB"/>
              </w:rPr>
            </w:pPr>
            <w:hyperlink r:id="rId37" w:history="1">
              <w:r w:rsidR="007B72E8" w:rsidRPr="005C266A">
                <w:rPr>
                  <w:rStyle w:val="Hyperlink"/>
                  <w:rFonts w:ascii="Arial" w:hAnsi="Arial" w:cs="Arial"/>
                  <w:sz w:val="22"/>
                  <w:szCs w:val="28"/>
                </w:rPr>
                <w:t>Talent Acquisition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Procedures</w:t>
            </w:r>
          </w:p>
        </w:tc>
        <w:tc>
          <w:tcPr>
            <w:tcW w:w="7147" w:type="dxa"/>
          </w:tcPr>
          <w:p w14:paraId="4302959E" w14:textId="039C2D5C" w:rsidR="000E5781" w:rsidRPr="00AC0FEF" w:rsidRDefault="001C6DB8" w:rsidP="00AC0FEF">
            <w:pPr>
              <w:spacing w:before="120" w:after="120"/>
              <w:rPr>
                <w:rFonts w:ascii="Arial" w:hAnsi="Arial" w:cs="Arial"/>
                <w:sz w:val="22"/>
                <w:lang w:val="en-GB"/>
              </w:rPr>
            </w:pPr>
            <w:hyperlink r:id="rId38" w:history="1">
              <w:r w:rsidR="000E5781" w:rsidRPr="000E5781">
                <w:rPr>
                  <w:rStyle w:val="Hyperlink"/>
                  <w:rFonts w:ascii="Arial" w:hAnsi="Arial" w:cs="Arial"/>
                  <w:sz w:val="22"/>
                  <w:lang w:val="en-GB"/>
                </w:rPr>
                <w:t>Casual Staff Time Recording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3BD8B4C8" w:rsidR="00746A0E" w:rsidRPr="00AC0FEF" w:rsidRDefault="001C6DB8" w:rsidP="00AC0FEF">
            <w:pPr>
              <w:spacing w:before="120" w:after="120"/>
              <w:rPr>
                <w:rFonts w:ascii="Arial" w:hAnsi="Arial" w:cs="Arial"/>
                <w:sz w:val="22"/>
              </w:rPr>
            </w:pPr>
            <w:hyperlink r:id="rId39" w:history="1">
              <w:r w:rsidR="00584AA7" w:rsidRPr="00584AA7">
                <w:rPr>
                  <w:rStyle w:val="Hyperlink"/>
                  <w:rFonts w:ascii="Arial" w:hAnsi="Arial" w:cs="Arial"/>
                  <w:sz w:val="22"/>
                </w:rPr>
                <w:t>Privacy Plan</w:t>
              </w:r>
            </w:hyperlink>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52CC03FE" w:rsidR="00746A0E" w:rsidRPr="00AC0FEF" w:rsidRDefault="00993825"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47B137B6" w:rsidR="00AF5791" w:rsidRPr="00A15D12" w:rsidRDefault="00AF5791" w:rsidP="00C22059">
      <w:pPr>
        <w:rPr>
          <w:rFonts w:ascii="Arial" w:hAnsi="Arial" w:cs="Arial"/>
          <w:sz w:val="20"/>
          <w:szCs w:val="24"/>
        </w:rPr>
      </w:pPr>
    </w:p>
    <w:sectPr w:rsidR="00AF5791" w:rsidRPr="00A15D12" w:rsidSect="00E77B43">
      <w:headerReference w:type="default" r:id="rId40"/>
      <w:footerReference w:type="even" r:id="rId41"/>
      <w:footerReference w:type="default" r:id="rId42"/>
      <w:headerReference w:type="first" r:id="rId43"/>
      <w:footerReference w:type="first" r:id="rId4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3CF6C7D" w:rsidR="00830B58" w:rsidRDefault="00B94DDC" w:rsidP="00830B58">
    <w:pPr>
      <w:spacing w:after="0" w:line="240" w:lineRule="auto"/>
      <w:jc w:val="right"/>
      <w:rPr>
        <w:rFonts w:asciiTheme="minorHAnsi" w:hAnsiTheme="minorHAnsi" w:cstheme="minorHAnsi"/>
        <w:color w:val="70787B"/>
        <w:sz w:val="15"/>
        <w:szCs w:val="15"/>
      </w:rPr>
    </w:pPr>
    <w:r w:rsidRPr="002717B4">
      <w:rPr>
        <w:rFonts w:asciiTheme="minorHAnsi" w:hAnsiTheme="minorHAnsi" w:cstheme="minorHAnsi"/>
        <w:color w:val="70787B"/>
        <w:sz w:val="15"/>
        <w:szCs w:val="15"/>
      </w:rPr>
      <w:t>Code of Conduct</w:t>
    </w:r>
    <w:r w:rsidR="00A3752B" w:rsidRPr="002717B4">
      <w:rPr>
        <w:rFonts w:asciiTheme="minorHAnsi" w:hAnsiTheme="minorHAnsi" w:cstheme="minorHAnsi"/>
        <w:color w:val="70787B"/>
        <w:sz w:val="15"/>
        <w:szCs w:val="15"/>
      </w:rPr>
      <w:t xml:space="preserve"> Policy</w:t>
    </w:r>
    <w:r w:rsidR="002B29ED" w:rsidRPr="002717B4">
      <w:rPr>
        <w:rFonts w:asciiTheme="minorHAnsi" w:hAnsiTheme="minorHAnsi" w:cstheme="minorHAnsi"/>
        <w:color w:val="70787B"/>
        <w:sz w:val="15"/>
        <w:szCs w:val="15"/>
      </w:rPr>
      <w:t xml:space="preserve"> </w:t>
    </w:r>
    <w:r w:rsidR="00830B58" w:rsidRPr="002717B4">
      <w:rPr>
        <w:rFonts w:asciiTheme="minorHAnsi" w:hAnsiTheme="minorHAnsi" w:cstheme="minorHAnsi"/>
        <w:color w:val="70787B"/>
        <w:sz w:val="15"/>
        <w:szCs w:val="15"/>
      </w:rPr>
      <w:t>|</w:t>
    </w:r>
    <w:r w:rsidR="002717B4" w:rsidRPr="002717B4">
      <w:rPr>
        <w:rFonts w:asciiTheme="minorHAnsi" w:hAnsiTheme="minorHAnsi" w:cstheme="minorHAnsi"/>
        <w:color w:val="70787B"/>
        <w:sz w:val="15"/>
        <w:szCs w:val="15"/>
      </w:rPr>
      <w:t>April</w:t>
    </w:r>
    <w:r w:rsidR="00830B58">
      <w:rPr>
        <w:rFonts w:asciiTheme="minorHAnsi" w:hAnsiTheme="minorHAnsi" w:cstheme="minorHAnsi"/>
        <w:color w:val="70787B"/>
        <w:sz w:val="15"/>
        <w:szCs w:val="15"/>
      </w:rPr>
      <w:t xml:space="preserve"> </w:t>
    </w:r>
    <w:r w:rsidR="002717B4">
      <w:rPr>
        <w:rFonts w:asciiTheme="minorHAnsi" w:hAnsiTheme="minorHAnsi" w:cstheme="minorHAnsi"/>
        <w:color w:val="70787B"/>
        <w:sz w:val="15"/>
        <w:szCs w:val="15"/>
      </w:rPr>
      <w:t>2024</w:t>
    </w:r>
  </w:p>
  <w:p w14:paraId="6521F9B2" w14:textId="12B5F480"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D778B" w:rsidRPr="00ED778B">
      <w:rPr>
        <w:rFonts w:asciiTheme="minorHAnsi" w:hAnsiTheme="minorHAnsi" w:cstheme="minorHAnsi"/>
        <w:color w:val="70787B"/>
        <w:sz w:val="15"/>
        <w:szCs w:val="15"/>
      </w:rPr>
      <w:t>2024/0001033</w:t>
    </w:r>
  </w:p>
  <w:p w14:paraId="008E73BC" w14:textId="25B03355" w:rsidR="00575CC3" w:rsidRPr="002717B4" w:rsidRDefault="00830B58" w:rsidP="002717B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FFD4A9C" w:rsidR="00E77B43" w:rsidRDefault="00F36FBB" w:rsidP="00E77B43">
    <w:pPr>
      <w:spacing w:after="0" w:line="240" w:lineRule="auto"/>
      <w:jc w:val="right"/>
      <w:rPr>
        <w:rFonts w:asciiTheme="minorHAnsi" w:hAnsiTheme="minorHAnsi" w:cstheme="minorHAnsi"/>
        <w:color w:val="70787B"/>
        <w:sz w:val="15"/>
        <w:szCs w:val="15"/>
      </w:rPr>
    </w:pPr>
    <w:r w:rsidRPr="003C5413">
      <w:rPr>
        <w:rFonts w:asciiTheme="minorHAnsi" w:hAnsiTheme="minorHAnsi" w:cstheme="minorHAnsi"/>
        <w:color w:val="70787B"/>
        <w:sz w:val="15"/>
        <w:szCs w:val="15"/>
      </w:rPr>
      <w:t>Code of Conduct</w:t>
    </w:r>
    <w:r w:rsidR="00E77B43" w:rsidRPr="003C5413">
      <w:rPr>
        <w:rFonts w:asciiTheme="minorHAnsi" w:hAnsiTheme="minorHAnsi" w:cstheme="minorHAnsi"/>
        <w:color w:val="70787B"/>
        <w:sz w:val="15"/>
        <w:szCs w:val="15"/>
      </w:rPr>
      <w:t xml:space="preserve"> </w:t>
    </w:r>
    <w:r w:rsidR="00A3752B" w:rsidRPr="003C5413">
      <w:rPr>
        <w:rFonts w:asciiTheme="minorHAnsi" w:hAnsiTheme="minorHAnsi" w:cstheme="minorHAnsi"/>
        <w:color w:val="70787B"/>
        <w:sz w:val="15"/>
        <w:szCs w:val="15"/>
      </w:rPr>
      <w:t xml:space="preserve">Policy </w:t>
    </w:r>
    <w:r w:rsidR="00E77B43" w:rsidRPr="003C5413">
      <w:rPr>
        <w:rFonts w:asciiTheme="minorHAnsi" w:hAnsiTheme="minorHAnsi" w:cstheme="minorHAnsi"/>
        <w:color w:val="70787B"/>
        <w:sz w:val="15"/>
        <w:szCs w:val="15"/>
      </w:rPr>
      <w:t xml:space="preserve">| </w:t>
    </w:r>
    <w:r w:rsidR="003C5413" w:rsidRPr="003C5413">
      <w:rPr>
        <w:rFonts w:asciiTheme="minorHAnsi" w:hAnsiTheme="minorHAnsi" w:cstheme="minorHAnsi"/>
        <w:color w:val="70787B"/>
        <w:sz w:val="15"/>
        <w:szCs w:val="15"/>
      </w:rPr>
      <w:t xml:space="preserve">April </w:t>
    </w:r>
    <w:r w:rsidR="002B29ED" w:rsidRPr="003C5413">
      <w:rPr>
        <w:rFonts w:asciiTheme="minorHAnsi" w:hAnsiTheme="minorHAnsi" w:cstheme="minorHAnsi"/>
        <w:color w:val="70787B"/>
        <w:sz w:val="15"/>
        <w:szCs w:val="15"/>
      </w:rPr>
      <w:t>20</w:t>
    </w:r>
    <w:r w:rsidR="003C5413" w:rsidRPr="003C5413">
      <w:rPr>
        <w:rFonts w:asciiTheme="minorHAnsi" w:hAnsiTheme="minorHAnsi" w:cstheme="minorHAnsi"/>
        <w:color w:val="70787B"/>
        <w:sz w:val="15"/>
        <w:szCs w:val="15"/>
      </w:rPr>
      <w:t>24</w:t>
    </w:r>
    <w:r w:rsidR="00E77B43" w:rsidRPr="000209B9">
      <w:rPr>
        <w:rFonts w:asciiTheme="minorHAnsi" w:hAnsiTheme="minorHAnsi" w:cstheme="minorHAnsi"/>
        <w:color w:val="70787B"/>
        <w:sz w:val="15"/>
        <w:szCs w:val="15"/>
      </w:rPr>
      <w:t xml:space="preserve"> </w:t>
    </w:r>
  </w:p>
  <w:p w14:paraId="69EED422" w14:textId="15B022E4"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D778B" w:rsidRPr="00ED778B">
      <w:rPr>
        <w:rFonts w:asciiTheme="minorHAnsi" w:hAnsiTheme="minorHAnsi" w:cstheme="minorHAnsi"/>
        <w:color w:val="70787B"/>
        <w:sz w:val="15"/>
        <w:szCs w:val="15"/>
      </w:rPr>
      <w:t>2024/0001033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7EFAB1AA"/>
    <w:lvl w:ilvl="0" w:tplc="9544C876">
      <w:start w:val="1"/>
      <w:numFmt w:val="bullet"/>
      <w:lvlText w:val=""/>
      <w:lvlJc w:val="left"/>
      <w:pPr>
        <w:ind w:left="720" w:hanging="360"/>
      </w:pPr>
      <w:rPr>
        <w:rFonts w:ascii="Symbol" w:hAnsi="Symbol" w:hint="default"/>
        <w:color w:val="E51F30"/>
      </w:rPr>
    </w:lvl>
    <w:lvl w:ilvl="1" w:tplc="5D62FE82">
      <w:start w:val="1"/>
      <w:numFmt w:val="bullet"/>
      <w:lvlText w:val="o"/>
      <w:lvlJc w:val="left"/>
      <w:pPr>
        <w:ind w:left="1588" w:hanging="341"/>
      </w:pPr>
      <w:rPr>
        <w:rFonts w:ascii="Courier New" w:hAnsi="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FFE4660"/>
    <w:multiLevelType w:val="hybridMultilevel"/>
    <w:tmpl w:val="21B6CB66"/>
    <w:lvl w:ilvl="0" w:tplc="447A8472">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B77482"/>
    <w:multiLevelType w:val="hybridMultilevel"/>
    <w:tmpl w:val="FB70AA2A"/>
    <w:lvl w:ilvl="0" w:tplc="9544C876">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8231D"/>
    <w:multiLevelType w:val="hybridMultilevel"/>
    <w:tmpl w:val="96EE9C3A"/>
    <w:lvl w:ilvl="0" w:tplc="2F762D24">
      <w:start w:val="1"/>
      <w:numFmt w:val="bullet"/>
      <w:lvlText w:val=""/>
      <w:lvlJc w:val="left"/>
      <w:pPr>
        <w:ind w:left="1061" w:hanging="341"/>
      </w:pPr>
      <w:rPr>
        <w:rFonts w:ascii="Symbol" w:hAnsi="Symbol" w:hint="default"/>
        <w:color w:val="E51F30"/>
      </w:rPr>
    </w:lvl>
    <w:lvl w:ilvl="1" w:tplc="0C090003" w:tentative="1">
      <w:start w:val="1"/>
      <w:numFmt w:val="bullet"/>
      <w:lvlText w:val="o"/>
      <w:lvlJc w:val="left"/>
      <w:pPr>
        <w:ind w:left="913" w:hanging="360"/>
      </w:pPr>
      <w:rPr>
        <w:rFonts w:ascii="Courier New" w:hAnsi="Courier New" w:cs="Courier New" w:hint="default"/>
      </w:rPr>
    </w:lvl>
    <w:lvl w:ilvl="2" w:tplc="0C090005" w:tentative="1">
      <w:start w:val="1"/>
      <w:numFmt w:val="bullet"/>
      <w:lvlText w:val=""/>
      <w:lvlJc w:val="left"/>
      <w:pPr>
        <w:ind w:left="1633" w:hanging="360"/>
      </w:pPr>
      <w:rPr>
        <w:rFonts w:ascii="Wingdings" w:hAnsi="Wingdings" w:hint="default"/>
      </w:rPr>
    </w:lvl>
    <w:lvl w:ilvl="3" w:tplc="0C090001" w:tentative="1">
      <w:start w:val="1"/>
      <w:numFmt w:val="bullet"/>
      <w:lvlText w:val=""/>
      <w:lvlJc w:val="left"/>
      <w:pPr>
        <w:ind w:left="2353" w:hanging="360"/>
      </w:pPr>
      <w:rPr>
        <w:rFonts w:ascii="Symbol" w:hAnsi="Symbol" w:hint="default"/>
      </w:rPr>
    </w:lvl>
    <w:lvl w:ilvl="4" w:tplc="0C090003" w:tentative="1">
      <w:start w:val="1"/>
      <w:numFmt w:val="bullet"/>
      <w:lvlText w:val="o"/>
      <w:lvlJc w:val="left"/>
      <w:pPr>
        <w:ind w:left="3073" w:hanging="360"/>
      </w:pPr>
      <w:rPr>
        <w:rFonts w:ascii="Courier New" w:hAnsi="Courier New" w:cs="Courier New" w:hint="default"/>
      </w:rPr>
    </w:lvl>
    <w:lvl w:ilvl="5" w:tplc="0C090005" w:tentative="1">
      <w:start w:val="1"/>
      <w:numFmt w:val="bullet"/>
      <w:lvlText w:val=""/>
      <w:lvlJc w:val="left"/>
      <w:pPr>
        <w:ind w:left="3793" w:hanging="360"/>
      </w:pPr>
      <w:rPr>
        <w:rFonts w:ascii="Wingdings" w:hAnsi="Wingdings" w:hint="default"/>
      </w:rPr>
    </w:lvl>
    <w:lvl w:ilvl="6" w:tplc="0C090001" w:tentative="1">
      <w:start w:val="1"/>
      <w:numFmt w:val="bullet"/>
      <w:lvlText w:val=""/>
      <w:lvlJc w:val="left"/>
      <w:pPr>
        <w:ind w:left="4513" w:hanging="360"/>
      </w:pPr>
      <w:rPr>
        <w:rFonts w:ascii="Symbol" w:hAnsi="Symbol" w:hint="default"/>
      </w:rPr>
    </w:lvl>
    <w:lvl w:ilvl="7" w:tplc="0C090003" w:tentative="1">
      <w:start w:val="1"/>
      <w:numFmt w:val="bullet"/>
      <w:lvlText w:val="o"/>
      <w:lvlJc w:val="left"/>
      <w:pPr>
        <w:ind w:left="5233" w:hanging="360"/>
      </w:pPr>
      <w:rPr>
        <w:rFonts w:ascii="Courier New" w:hAnsi="Courier New" w:cs="Courier New" w:hint="default"/>
      </w:rPr>
    </w:lvl>
    <w:lvl w:ilvl="8" w:tplc="0C090005" w:tentative="1">
      <w:start w:val="1"/>
      <w:numFmt w:val="bullet"/>
      <w:lvlText w:val=""/>
      <w:lvlJc w:val="left"/>
      <w:pPr>
        <w:ind w:left="5953" w:hanging="360"/>
      </w:pPr>
      <w:rPr>
        <w:rFonts w:ascii="Wingdings" w:hAnsi="Wingdings" w:hint="default"/>
      </w:rPr>
    </w:lvl>
  </w:abstractNum>
  <w:abstractNum w:abstractNumId="36" w15:restartNumberingAfterBreak="0">
    <w:nsid w:val="67A90EAE"/>
    <w:multiLevelType w:val="hybridMultilevel"/>
    <w:tmpl w:val="D9006D92"/>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C517AA0"/>
    <w:multiLevelType w:val="hybridMultilevel"/>
    <w:tmpl w:val="41F6EFCC"/>
    <w:lvl w:ilvl="0" w:tplc="48229BB4">
      <w:start w:val="1"/>
      <w:numFmt w:val="bullet"/>
      <w:lvlText w:val=""/>
      <w:lvlJc w:val="left"/>
      <w:pPr>
        <w:ind w:left="720" w:hanging="360"/>
      </w:pPr>
      <w:rPr>
        <w:rFonts w:ascii="Symbol" w:hAnsi="Symbol" w:hint="default"/>
        <w:color w:val="E51F30"/>
      </w:rPr>
    </w:lvl>
    <w:lvl w:ilvl="1" w:tplc="FFFFFFFF">
      <w:start w:val="1"/>
      <w:numFmt w:val="bullet"/>
      <w:lvlText w:val="o"/>
      <w:lvlJc w:val="left"/>
      <w:pPr>
        <w:ind w:left="1588" w:hanging="341"/>
      </w:pPr>
      <w:rPr>
        <w:rFonts w:ascii="Courier New" w:hAnsi="Courier New" w:hint="default"/>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40"/>
  </w:num>
  <w:num w:numId="3" w16cid:durableId="1304701530">
    <w:abstractNumId w:val="33"/>
  </w:num>
  <w:num w:numId="4" w16cid:durableId="352269857">
    <w:abstractNumId w:val="28"/>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05849864">
    <w:abstractNumId w:val="22"/>
  </w:num>
  <w:num w:numId="37" w16cid:durableId="1368681692">
    <w:abstractNumId w:val="36"/>
  </w:num>
  <w:num w:numId="38" w16cid:durableId="1051268390">
    <w:abstractNumId w:val="16"/>
  </w:num>
  <w:num w:numId="39" w16cid:durableId="1330326309">
    <w:abstractNumId w:val="35"/>
  </w:num>
  <w:num w:numId="40" w16cid:durableId="581523832">
    <w:abstractNumId w:val="39"/>
  </w:num>
  <w:num w:numId="41" w16cid:durableId="9561364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2995"/>
    <w:rsid w:val="00004BA4"/>
    <w:rsid w:val="00011AA8"/>
    <w:rsid w:val="00015C99"/>
    <w:rsid w:val="000275C9"/>
    <w:rsid w:val="00034496"/>
    <w:rsid w:val="00040160"/>
    <w:rsid w:val="00047EA7"/>
    <w:rsid w:val="00052590"/>
    <w:rsid w:val="0006473D"/>
    <w:rsid w:val="000652A0"/>
    <w:rsid w:val="00067836"/>
    <w:rsid w:val="000728E0"/>
    <w:rsid w:val="000760A1"/>
    <w:rsid w:val="000778BC"/>
    <w:rsid w:val="00083FFC"/>
    <w:rsid w:val="00091E5E"/>
    <w:rsid w:val="00092B94"/>
    <w:rsid w:val="00093685"/>
    <w:rsid w:val="00093BAE"/>
    <w:rsid w:val="000A3882"/>
    <w:rsid w:val="000B17D8"/>
    <w:rsid w:val="000B192C"/>
    <w:rsid w:val="000B617A"/>
    <w:rsid w:val="000B71D9"/>
    <w:rsid w:val="000C0E96"/>
    <w:rsid w:val="000C57B7"/>
    <w:rsid w:val="000D3B39"/>
    <w:rsid w:val="000E01AE"/>
    <w:rsid w:val="000E5781"/>
    <w:rsid w:val="000F1CE9"/>
    <w:rsid w:val="00102BE8"/>
    <w:rsid w:val="00103826"/>
    <w:rsid w:val="00104FF2"/>
    <w:rsid w:val="0013372F"/>
    <w:rsid w:val="00133974"/>
    <w:rsid w:val="00134D83"/>
    <w:rsid w:val="00150290"/>
    <w:rsid w:val="00154994"/>
    <w:rsid w:val="00161520"/>
    <w:rsid w:val="0016404C"/>
    <w:rsid w:val="0016414D"/>
    <w:rsid w:val="00164E41"/>
    <w:rsid w:val="00165F7C"/>
    <w:rsid w:val="00170060"/>
    <w:rsid w:val="001800F9"/>
    <w:rsid w:val="001968C3"/>
    <w:rsid w:val="001A124A"/>
    <w:rsid w:val="001A64A0"/>
    <w:rsid w:val="001B01C6"/>
    <w:rsid w:val="001B66C4"/>
    <w:rsid w:val="001C6DB8"/>
    <w:rsid w:val="001E1ED9"/>
    <w:rsid w:val="001F2B57"/>
    <w:rsid w:val="001F636F"/>
    <w:rsid w:val="00201B8F"/>
    <w:rsid w:val="00202BF7"/>
    <w:rsid w:val="00207FC2"/>
    <w:rsid w:val="002135CF"/>
    <w:rsid w:val="00221E52"/>
    <w:rsid w:val="00221FEC"/>
    <w:rsid w:val="00223DCB"/>
    <w:rsid w:val="002257C2"/>
    <w:rsid w:val="00225E04"/>
    <w:rsid w:val="002439DB"/>
    <w:rsid w:val="00257D7C"/>
    <w:rsid w:val="002665AF"/>
    <w:rsid w:val="00266A18"/>
    <w:rsid w:val="00267CCA"/>
    <w:rsid w:val="002717B4"/>
    <w:rsid w:val="00274580"/>
    <w:rsid w:val="00291234"/>
    <w:rsid w:val="002A5F57"/>
    <w:rsid w:val="002B29ED"/>
    <w:rsid w:val="002B2AAE"/>
    <w:rsid w:val="002B2DAF"/>
    <w:rsid w:val="002B35C9"/>
    <w:rsid w:val="002B6908"/>
    <w:rsid w:val="002B6C8A"/>
    <w:rsid w:val="002C1FB6"/>
    <w:rsid w:val="002C6726"/>
    <w:rsid w:val="002D4B9D"/>
    <w:rsid w:val="002E6FC9"/>
    <w:rsid w:val="002F0131"/>
    <w:rsid w:val="002F1284"/>
    <w:rsid w:val="002F186F"/>
    <w:rsid w:val="002F3C8B"/>
    <w:rsid w:val="00302E26"/>
    <w:rsid w:val="00307C7B"/>
    <w:rsid w:val="0031180B"/>
    <w:rsid w:val="0031333E"/>
    <w:rsid w:val="00317F67"/>
    <w:rsid w:val="003205F8"/>
    <w:rsid w:val="003317E4"/>
    <w:rsid w:val="00334090"/>
    <w:rsid w:val="00334B56"/>
    <w:rsid w:val="00335882"/>
    <w:rsid w:val="00343D34"/>
    <w:rsid w:val="00346AD1"/>
    <w:rsid w:val="00350523"/>
    <w:rsid w:val="00353AE8"/>
    <w:rsid w:val="0035677A"/>
    <w:rsid w:val="00360D4B"/>
    <w:rsid w:val="003654D8"/>
    <w:rsid w:val="0036638B"/>
    <w:rsid w:val="00395AD8"/>
    <w:rsid w:val="003A0650"/>
    <w:rsid w:val="003C4D7C"/>
    <w:rsid w:val="003C5413"/>
    <w:rsid w:val="003F7778"/>
    <w:rsid w:val="00410ED5"/>
    <w:rsid w:val="00425669"/>
    <w:rsid w:val="004318BB"/>
    <w:rsid w:val="00435E08"/>
    <w:rsid w:val="00441285"/>
    <w:rsid w:val="004415C7"/>
    <w:rsid w:val="00456A0E"/>
    <w:rsid w:val="0046665F"/>
    <w:rsid w:val="00466DD2"/>
    <w:rsid w:val="00481C9C"/>
    <w:rsid w:val="00482467"/>
    <w:rsid w:val="0048248F"/>
    <w:rsid w:val="00483868"/>
    <w:rsid w:val="00484C1B"/>
    <w:rsid w:val="00493EC2"/>
    <w:rsid w:val="00495042"/>
    <w:rsid w:val="00496A60"/>
    <w:rsid w:val="004B2C98"/>
    <w:rsid w:val="004B784E"/>
    <w:rsid w:val="004C69B3"/>
    <w:rsid w:val="004C75C6"/>
    <w:rsid w:val="004D24FC"/>
    <w:rsid w:val="004D5E3C"/>
    <w:rsid w:val="004E594B"/>
    <w:rsid w:val="004E7EF9"/>
    <w:rsid w:val="004F58F0"/>
    <w:rsid w:val="0050449E"/>
    <w:rsid w:val="005051B1"/>
    <w:rsid w:val="00517AF3"/>
    <w:rsid w:val="005224CD"/>
    <w:rsid w:val="00522BA9"/>
    <w:rsid w:val="00530582"/>
    <w:rsid w:val="00541A95"/>
    <w:rsid w:val="00552F80"/>
    <w:rsid w:val="0055489B"/>
    <w:rsid w:val="005554CF"/>
    <w:rsid w:val="005572C3"/>
    <w:rsid w:val="0056050A"/>
    <w:rsid w:val="00564540"/>
    <w:rsid w:val="00565576"/>
    <w:rsid w:val="00566418"/>
    <w:rsid w:val="005746E7"/>
    <w:rsid w:val="00575CC3"/>
    <w:rsid w:val="0058067C"/>
    <w:rsid w:val="005812E3"/>
    <w:rsid w:val="00584AA7"/>
    <w:rsid w:val="00584AE9"/>
    <w:rsid w:val="00587B4C"/>
    <w:rsid w:val="00590763"/>
    <w:rsid w:val="005926AC"/>
    <w:rsid w:val="0059325A"/>
    <w:rsid w:val="00593F30"/>
    <w:rsid w:val="005A3D82"/>
    <w:rsid w:val="005A6DDC"/>
    <w:rsid w:val="005B1942"/>
    <w:rsid w:val="005B6220"/>
    <w:rsid w:val="005C0022"/>
    <w:rsid w:val="005C2356"/>
    <w:rsid w:val="005C266A"/>
    <w:rsid w:val="005C3E98"/>
    <w:rsid w:val="005D1898"/>
    <w:rsid w:val="005D1F86"/>
    <w:rsid w:val="005D7EA1"/>
    <w:rsid w:val="005E3610"/>
    <w:rsid w:val="005F014A"/>
    <w:rsid w:val="00607503"/>
    <w:rsid w:val="0062503C"/>
    <w:rsid w:val="006467E3"/>
    <w:rsid w:val="006519D0"/>
    <w:rsid w:val="006712C4"/>
    <w:rsid w:val="006728B3"/>
    <w:rsid w:val="00673B09"/>
    <w:rsid w:val="00681A26"/>
    <w:rsid w:val="00687D4A"/>
    <w:rsid w:val="006A0D50"/>
    <w:rsid w:val="006A16D3"/>
    <w:rsid w:val="006A5781"/>
    <w:rsid w:val="006B61C2"/>
    <w:rsid w:val="006C42D8"/>
    <w:rsid w:val="006C594F"/>
    <w:rsid w:val="006C612E"/>
    <w:rsid w:val="006D360E"/>
    <w:rsid w:val="006E7342"/>
    <w:rsid w:val="006F4576"/>
    <w:rsid w:val="006F4919"/>
    <w:rsid w:val="006F64F7"/>
    <w:rsid w:val="0070341D"/>
    <w:rsid w:val="007066FB"/>
    <w:rsid w:val="00713494"/>
    <w:rsid w:val="007225FE"/>
    <w:rsid w:val="00724189"/>
    <w:rsid w:val="00732202"/>
    <w:rsid w:val="00734916"/>
    <w:rsid w:val="00735E85"/>
    <w:rsid w:val="00736216"/>
    <w:rsid w:val="00740DFA"/>
    <w:rsid w:val="007413ED"/>
    <w:rsid w:val="00746A0E"/>
    <w:rsid w:val="00751170"/>
    <w:rsid w:val="007512F5"/>
    <w:rsid w:val="00763E65"/>
    <w:rsid w:val="00772928"/>
    <w:rsid w:val="00785535"/>
    <w:rsid w:val="00786706"/>
    <w:rsid w:val="00790080"/>
    <w:rsid w:val="00791C73"/>
    <w:rsid w:val="007A183B"/>
    <w:rsid w:val="007A1AED"/>
    <w:rsid w:val="007B5079"/>
    <w:rsid w:val="007B700A"/>
    <w:rsid w:val="007B72E8"/>
    <w:rsid w:val="007C0260"/>
    <w:rsid w:val="007C37DE"/>
    <w:rsid w:val="007C44DD"/>
    <w:rsid w:val="007D1588"/>
    <w:rsid w:val="007D4084"/>
    <w:rsid w:val="007D4B90"/>
    <w:rsid w:val="007E255F"/>
    <w:rsid w:val="007E4E51"/>
    <w:rsid w:val="00804068"/>
    <w:rsid w:val="00811AE1"/>
    <w:rsid w:val="00811F90"/>
    <w:rsid w:val="008122F0"/>
    <w:rsid w:val="008165EC"/>
    <w:rsid w:val="00820F73"/>
    <w:rsid w:val="00821572"/>
    <w:rsid w:val="008239FE"/>
    <w:rsid w:val="00823C52"/>
    <w:rsid w:val="00825029"/>
    <w:rsid w:val="008269EE"/>
    <w:rsid w:val="00830B58"/>
    <w:rsid w:val="008349A5"/>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8F36DB"/>
    <w:rsid w:val="00904227"/>
    <w:rsid w:val="0092371D"/>
    <w:rsid w:val="00941205"/>
    <w:rsid w:val="00947015"/>
    <w:rsid w:val="0095172A"/>
    <w:rsid w:val="009518A2"/>
    <w:rsid w:val="00951AFB"/>
    <w:rsid w:val="00953A24"/>
    <w:rsid w:val="00966619"/>
    <w:rsid w:val="009706F9"/>
    <w:rsid w:val="0098410B"/>
    <w:rsid w:val="00985E2C"/>
    <w:rsid w:val="00993825"/>
    <w:rsid w:val="00993A5D"/>
    <w:rsid w:val="0099406C"/>
    <w:rsid w:val="009A277E"/>
    <w:rsid w:val="009A4600"/>
    <w:rsid w:val="009B37D4"/>
    <w:rsid w:val="009C1E14"/>
    <w:rsid w:val="009C2FEF"/>
    <w:rsid w:val="009C7B84"/>
    <w:rsid w:val="009D2761"/>
    <w:rsid w:val="009D29B6"/>
    <w:rsid w:val="009E11AD"/>
    <w:rsid w:val="009E19A7"/>
    <w:rsid w:val="009F074C"/>
    <w:rsid w:val="009F0D4B"/>
    <w:rsid w:val="00A01178"/>
    <w:rsid w:val="00A10384"/>
    <w:rsid w:val="00A10A23"/>
    <w:rsid w:val="00A144B2"/>
    <w:rsid w:val="00A15D12"/>
    <w:rsid w:val="00A3242E"/>
    <w:rsid w:val="00A3752B"/>
    <w:rsid w:val="00A45BDF"/>
    <w:rsid w:val="00A50780"/>
    <w:rsid w:val="00A56091"/>
    <w:rsid w:val="00A5683C"/>
    <w:rsid w:val="00A57044"/>
    <w:rsid w:val="00A57898"/>
    <w:rsid w:val="00A95206"/>
    <w:rsid w:val="00AA12A3"/>
    <w:rsid w:val="00AA188E"/>
    <w:rsid w:val="00AA391D"/>
    <w:rsid w:val="00AB00BF"/>
    <w:rsid w:val="00AC0FEF"/>
    <w:rsid w:val="00AC1EA9"/>
    <w:rsid w:val="00AD76DE"/>
    <w:rsid w:val="00AE36C9"/>
    <w:rsid w:val="00AE4387"/>
    <w:rsid w:val="00AF5791"/>
    <w:rsid w:val="00AF719E"/>
    <w:rsid w:val="00B0003E"/>
    <w:rsid w:val="00B24AD5"/>
    <w:rsid w:val="00B25332"/>
    <w:rsid w:val="00B26F8D"/>
    <w:rsid w:val="00B4023F"/>
    <w:rsid w:val="00B42BD2"/>
    <w:rsid w:val="00B508D5"/>
    <w:rsid w:val="00B52233"/>
    <w:rsid w:val="00B7337A"/>
    <w:rsid w:val="00B82F08"/>
    <w:rsid w:val="00B9062A"/>
    <w:rsid w:val="00B94DDC"/>
    <w:rsid w:val="00BB58D7"/>
    <w:rsid w:val="00BB6CB6"/>
    <w:rsid w:val="00BB7D85"/>
    <w:rsid w:val="00BD26DB"/>
    <w:rsid w:val="00BE494D"/>
    <w:rsid w:val="00BE5240"/>
    <w:rsid w:val="00BF387D"/>
    <w:rsid w:val="00C0627B"/>
    <w:rsid w:val="00C12E96"/>
    <w:rsid w:val="00C17815"/>
    <w:rsid w:val="00C22059"/>
    <w:rsid w:val="00C2475A"/>
    <w:rsid w:val="00C31251"/>
    <w:rsid w:val="00C326CB"/>
    <w:rsid w:val="00C32760"/>
    <w:rsid w:val="00C3358F"/>
    <w:rsid w:val="00C42037"/>
    <w:rsid w:val="00C439E4"/>
    <w:rsid w:val="00C467F3"/>
    <w:rsid w:val="00C77710"/>
    <w:rsid w:val="00C80060"/>
    <w:rsid w:val="00CA6305"/>
    <w:rsid w:val="00CB30A8"/>
    <w:rsid w:val="00CD119B"/>
    <w:rsid w:val="00CE43D6"/>
    <w:rsid w:val="00CF611B"/>
    <w:rsid w:val="00CF6FF3"/>
    <w:rsid w:val="00D042D8"/>
    <w:rsid w:val="00D25E65"/>
    <w:rsid w:val="00D532D6"/>
    <w:rsid w:val="00D60F12"/>
    <w:rsid w:val="00D86D4E"/>
    <w:rsid w:val="00D960EA"/>
    <w:rsid w:val="00DA2384"/>
    <w:rsid w:val="00DB76F9"/>
    <w:rsid w:val="00DB7E17"/>
    <w:rsid w:val="00DD6067"/>
    <w:rsid w:val="00DE45C5"/>
    <w:rsid w:val="00DE7958"/>
    <w:rsid w:val="00DF3DF3"/>
    <w:rsid w:val="00E14D21"/>
    <w:rsid w:val="00E160A3"/>
    <w:rsid w:val="00E20D0C"/>
    <w:rsid w:val="00E21C52"/>
    <w:rsid w:val="00E241F8"/>
    <w:rsid w:val="00E5326A"/>
    <w:rsid w:val="00E57ABE"/>
    <w:rsid w:val="00E631C9"/>
    <w:rsid w:val="00E633D7"/>
    <w:rsid w:val="00E67BB3"/>
    <w:rsid w:val="00E702F7"/>
    <w:rsid w:val="00E7138A"/>
    <w:rsid w:val="00E725BC"/>
    <w:rsid w:val="00E77B43"/>
    <w:rsid w:val="00E826C9"/>
    <w:rsid w:val="00E9677E"/>
    <w:rsid w:val="00EA50A4"/>
    <w:rsid w:val="00EA768F"/>
    <w:rsid w:val="00EB0D3C"/>
    <w:rsid w:val="00EB4F6B"/>
    <w:rsid w:val="00EB67A0"/>
    <w:rsid w:val="00EB7614"/>
    <w:rsid w:val="00EB7EA9"/>
    <w:rsid w:val="00EC5612"/>
    <w:rsid w:val="00ED6047"/>
    <w:rsid w:val="00ED64D7"/>
    <w:rsid w:val="00ED778B"/>
    <w:rsid w:val="00EE00D1"/>
    <w:rsid w:val="00EE1AD3"/>
    <w:rsid w:val="00EE310F"/>
    <w:rsid w:val="00EE3570"/>
    <w:rsid w:val="00EF0887"/>
    <w:rsid w:val="00F154A0"/>
    <w:rsid w:val="00F252F4"/>
    <w:rsid w:val="00F311DC"/>
    <w:rsid w:val="00F36FBB"/>
    <w:rsid w:val="00F50574"/>
    <w:rsid w:val="00F54199"/>
    <w:rsid w:val="00F55C18"/>
    <w:rsid w:val="00F714F3"/>
    <w:rsid w:val="00F71CDF"/>
    <w:rsid w:val="00F74238"/>
    <w:rsid w:val="00F7432A"/>
    <w:rsid w:val="00F748C2"/>
    <w:rsid w:val="00F80692"/>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BulletPoints">
    <w:name w:val="Bullet Points"/>
    <w:basedOn w:val="Normal"/>
    <w:qFormat/>
    <w:rsid w:val="006728B3"/>
    <w:pPr>
      <w:ind w:left="720" w:hanging="360"/>
    </w:pPr>
    <w:rPr>
      <w:rFonts w:ascii="Arial" w:hAnsi="Arial" w:cs="Arial"/>
      <w:kern w:val="0"/>
      <w:sz w:val="20"/>
    </w:rPr>
  </w:style>
  <w:style w:type="character" w:customStyle="1" w:styleId="cf01">
    <w:name w:val="cf01"/>
    <w:basedOn w:val="DefaultParagraphFont"/>
    <w:rsid w:val="006728B3"/>
    <w:rPr>
      <w:rFonts w:ascii="Segoe UI" w:hAnsi="Segoe UI" w:cs="Segoe UI" w:hint="default"/>
      <w:sz w:val="18"/>
      <w:szCs w:val="18"/>
    </w:rPr>
  </w:style>
  <w:style w:type="paragraph" w:styleId="Revision">
    <w:name w:val="Revision"/>
    <w:hidden/>
    <w:uiPriority w:val="99"/>
    <w:semiHidden/>
    <w:rsid w:val="0013372F"/>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4046">
      <w:bodyDiv w:val="1"/>
      <w:marLeft w:val="0"/>
      <w:marRight w:val="0"/>
      <w:marTop w:val="0"/>
      <w:marBottom w:val="0"/>
      <w:divBdr>
        <w:top w:val="none" w:sz="0" w:space="0" w:color="auto"/>
        <w:left w:val="none" w:sz="0" w:space="0" w:color="auto"/>
        <w:bottom w:val="none" w:sz="0" w:space="0" w:color="auto"/>
        <w:right w:val="none" w:sz="0" w:space="0" w:color="auto"/>
      </w:divBdr>
    </w:div>
    <w:div w:id="1715349822">
      <w:bodyDiv w:val="1"/>
      <w:marLeft w:val="0"/>
      <w:marRight w:val="0"/>
      <w:marTop w:val="0"/>
      <w:marBottom w:val="0"/>
      <w:divBdr>
        <w:top w:val="none" w:sz="0" w:space="0" w:color="auto"/>
        <w:left w:val="none" w:sz="0" w:space="0" w:color="auto"/>
        <w:bottom w:val="none" w:sz="0" w:space="0" w:color="auto"/>
        <w:right w:val="none" w:sz="0" w:space="0" w:color="auto"/>
      </w:divBdr>
    </w:div>
    <w:div w:id="1917976901">
      <w:bodyDiv w:val="1"/>
      <w:marLeft w:val="0"/>
      <w:marRight w:val="0"/>
      <w:marTop w:val="0"/>
      <w:marBottom w:val="0"/>
      <w:divBdr>
        <w:top w:val="none" w:sz="0" w:space="0" w:color="auto"/>
        <w:left w:val="none" w:sz="0" w:space="0" w:color="auto"/>
        <w:bottom w:val="none" w:sz="0" w:space="0" w:color="auto"/>
        <w:right w:val="none" w:sz="0" w:space="0" w:color="auto"/>
      </w:divBdr>
    </w:div>
    <w:div w:id="20751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griffith.edu.au/?_gl=1*ji2p1h*_ga*MTYzNzQ4NzAzNC4xNjg2ODA3ODQ1*_ga_5GKYJEBSN9*MTY4NzIxNTYzMS43LjEuMTY4NzIxNTY5Ny42MC4wLjA." TargetMode="External"/><Relationship Id="rId18" Type="http://schemas.openxmlformats.org/officeDocument/2006/relationships/hyperlink" Target="https://www.legislation.gov.au/C2009A00028/2017-09-20/text" TargetMode="External"/><Relationship Id="rId26" Type="http://schemas.openxmlformats.org/officeDocument/2006/relationships/hyperlink" Target="https://sharepointpubstor.blob.core.windows.net/policylibrary-prod/Gifts%20and%20Benefits%20Policy.pdf" TargetMode="External"/><Relationship Id="rId39" Type="http://schemas.openxmlformats.org/officeDocument/2006/relationships/hyperlink" Target="https://www.griffith.edu.au/about-griffith/corporate-governance/plans-publications/griffith-university-privacy-plan"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Academic%20Freedom%20and%20Freedom%20of%20Speech%20Policy.pdf" TargetMode="External"/><Relationship Id="rId34" Type="http://schemas.openxmlformats.org/officeDocument/2006/relationships/hyperlink" Target="https://sharepointpubstor.blob.core.windows.net/policylibrary-prod/The%20Responsible%20Conduct%20of%20Research.pdf"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ivacyalert@griffith.edu.au" TargetMode="External"/><Relationship Id="rId17" Type="http://schemas.openxmlformats.org/officeDocument/2006/relationships/hyperlink" Target="https://www.legislation.qld.gov.au/view/pdf/inforce/current/act-2001-069" TargetMode="External"/><Relationship Id="rId25" Type="http://schemas.openxmlformats.org/officeDocument/2006/relationships/hyperlink" Target="https://sharepointpubstor.blob.core.windows.net/policylibrary-prod/Equity%20Diversity%20and%20Inclusion%20Policy.pdf" TargetMode="External"/><Relationship Id="rId33" Type="http://schemas.openxmlformats.org/officeDocument/2006/relationships/hyperlink" Target="https://sharepointpubstor.blob.core.windows.net/policylibrary-prod/Public%20Interest%20Disclosure%20Policy.pdf" TargetMode="External"/><Relationship Id="rId38" Type="http://schemas.openxmlformats.org/officeDocument/2006/relationships/hyperlink" Target="https://sharepointpubstor.blob.core.windows.net/policylibrary-prod/Casual%20Staff%20Time%20Recording%20Procedure.pdf"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riffith.edu.au/__data/assets/pdf_file/0026/1833632/Griffith-University-Professional-and-Support-Staff-Enterprise-Agreement-2023-2025.pdf" TargetMode="External"/><Relationship Id="rId20" Type="http://schemas.openxmlformats.org/officeDocument/2006/relationships/hyperlink" Target="https://www.legislation.qld.gov.au/view/pdf/2014-07-01/act-1994-067" TargetMode="External"/><Relationship Id="rId29" Type="http://schemas.openxmlformats.org/officeDocument/2006/relationships/hyperlink" Target="https://sharepointpubstor.blob.core.windows.net/policylibrary-prod/Information%20Management%20Policy.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about-griffith/corporate-governance/plans-publications/griffith-university-privacy-plan" TargetMode="External"/><Relationship Id="rId24" Type="http://schemas.openxmlformats.org/officeDocument/2006/relationships/hyperlink" Target="https://sharepointpubstor.blob.core.windows.net/policylibrary-prod/Environmental%20Sustainability%20Policy.pdf" TargetMode="External"/><Relationship Id="rId32" Type="http://schemas.openxmlformats.org/officeDocument/2006/relationships/hyperlink" Target="https://sharepointpubstor.blob.core.windows.net/policylibrary-prod/Private%20Practice%20Policy.pdf" TargetMode="External"/><Relationship Id="rId37" Type="http://schemas.openxmlformats.org/officeDocument/2006/relationships/hyperlink" Target="https://sharepointpubstor.blob.core.windows.net/policylibrary-prod/Talent%20Acquisition%20Policy.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riffith.edu.au/__data/assets/pdf_file/0025/1824721/Griffith-University-Academic-Staff-Enterprise-Agreement-2023-2025.pdf" TargetMode="External"/><Relationship Id="rId23" Type="http://schemas.openxmlformats.org/officeDocument/2006/relationships/hyperlink" Target="https://sharepointpubstor.blob.core.windows.net/policylibrary-prod/Conflict%20of%20Interest%20Policy.pdf" TargetMode="External"/><Relationship Id="rId28" Type="http://schemas.openxmlformats.org/officeDocument/2006/relationships/hyperlink" Target="https://sharepointpubstor.blob.core.windows.net/policylibrary-prod/Hospitality%20and%20Entertainment%20Policy.pdf" TargetMode="External"/><Relationship Id="rId36" Type="http://schemas.openxmlformats.org/officeDocument/2006/relationships/hyperlink" Target="https://sharepointpubstor.blob.core.windows.net/policylibrary-prod/Staff%20Harassment%20Bullying%20and%20Discrimination%20Policy.pdf" TargetMode="External"/><Relationship Id="rId10" Type="http://schemas.openxmlformats.org/officeDocument/2006/relationships/hyperlink" Target="https://sharepointpubstor.blob.core.windows.net/policylibrary-prod/Academic%20Freedom%20and%20Freedom%20of%20Speech%20Policy.pdf" TargetMode="External"/><Relationship Id="rId19" Type="http://schemas.openxmlformats.org/officeDocument/2006/relationships/hyperlink" Target="https://www.legislation.qld.gov.au/view/pdf/inforce/2017-10-13/act-1998-003" TargetMode="External"/><Relationship Id="rId31" Type="http://schemas.openxmlformats.org/officeDocument/2006/relationships/hyperlink" Target="https://sharepointpubstor.blob.core.windows.net/policylibrary-prod/Modern%20Slavery%20Policy.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The%20Responsible%20Conduct%20of%20Research.pdf" TargetMode="External"/><Relationship Id="rId22" Type="http://schemas.openxmlformats.org/officeDocument/2006/relationships/hyperlink" Target="https://sharepointpubstor.blob.core.windows.net/policylibrary-prod/Child%20Safety%20and%20Wellbeing%20Policy.pdf" TargetMode="External"/><Relationship Id="rId27" Type="http://schemas.openxmlformats.org/officeDocument/2006/relationships/hyperlink" Target="https://sharepointpubstor.blob.core.windows.net/policylibrary-prod/Health%20Safety%20and%20Wellbeing%20Policy.pdf" TargetMode="External"/><Relationship Id="rId30" Type="http://schemas.openxmlformats.org/officeDocument/2006/relationships/hyperlink" Target="https://sharepointpubstor.blob.core.windows.net/policylibrary-prod/Information%20Security%20Policy.pdf" TargetMode="External"/><Relationship Id="rId35" Type="http://schemas.openxmlformats.org/officeDocument/2006/relationships/hyperlink" Target="https://sharepointpubstor.blob.core.windows.net/policylibrary-prod/Sexual%20Harm%20Prevention%20and%20Response%20Policy.pdf"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1F6718"/>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554</Value>
      <Value>82</Value>
      <Value>204</Value>
      <Value>524</Value>
      <Value>77</Value>
      <Value>47</Value>
      <Value>89</Value>
      <Value>116</Value>
      <Value>69</Value>
      <Value>85</Value>
    </TaxCatchAll>
    <SharedWithUsers xmlns="b40c662e-0380-4817-843d-2c7e10d40c39">
      <UserInfo>
        <DisplayName/>
        <AccountId xsi:nil="true"/>
        <AccountType/>
      </UserInfo>
    </SharedWithUsers>
    <PublishOn xmlns="2f261a70-825f-4a37-b7b5-f6ecc2f4c5fa">2021-02-05T09:39:05+00:00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HRM</TermName>
          <TermId xmlns="http://schemas.microsoft.com/office/infopath/2007/PartnerControls">fa4a663b-66b4-447a-906e-c740a2fee828</TermId>
        </TermInfo>
      </Terms>
    </l92b321e1c6d4932b3b7fc50f551e57a>
    <policysummary xmlns="2f261a70-825f-4a37-b7b5-f6ecc2f4c5fa">The Code of Conduct (the Code) forms part of the terms of employment for all employee, contractors, consultants, and associates of Griffith University. The Code promotes a workplace that is professional, respectful, safe, inclusive and productive. 
The Code sets out the University’s expectations for professional standards and personal conduct and refers to the disciplinary procedure and outcomes for an employee who does not meet the standards and acceptable conduct. 
This Code fulfils the requirements of the Public Sector Ethics Act 1</policysummary>
    <PolicyCategoryPath xmlns="2f261a70-825f-4a37-b7b5-f6ecc2f4c5fa">Operational:Staff</PolicyCategoryPath>
    <PolicyCategory0 xmlns="2f261a70-825f-4a37-b7b5-f6ecc2f4c5fa">Staff</PolicyCategory0>
    <docsort xmlns="2f261a70-825f-4a37-b7b5-f6ecc2f4c5fa">10</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Employment Conditions</TermName>
          <TermId xmlns="http://schemas.microsoft.com/office/infopath/2007/PartnerControls">d0b8c2bf-4206-4850-920a-85961aa91420</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2024-04-14T14:00:00+00:00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TermInfo xmlns="http://schemas.microsoft.com/office/infopath/2007/PartnerControls">
          <TermName xmlns="http://schemas.microsoft.com/office/infopath/2007/PartnerControls">All Campuses</TermName>
          <TermId xmlns="http://schemas.microsoft.com/office/infopath/2007/PartnerControls">77414842-0cc1-4bd1-a702-328ed6f4c897</TermId>
        </TermInfo>
      </Term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Academic Calendar</TermName>
          <TermId xmlns="http://schemas.microsoft.com/office/infopath/2007/PartnerControls">e55516c3-f6bc-4e9a-b1bb-59b1d3905ef6</TermId>
        </TermInfo>
        <TermInfo xmlns="http://schemas.microsoft.com/office/infopath/2007/PartnerControls">
          <TermName xmlns="http://schemas.microsoft.com/office/infopath/2007/PartnerControls">Enterprise Agreement</TermName>
          <TermId xmlns="http://schemas.microsoft.com/office/infopath/2007/PartnerControls">b27544ba-835c-4870-87a1-25ca96b07009</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Policy and Delegations</TermName>
          <TermId xmlns="http://schemas.microsoft.com/office/infopath/2007/PartnerControls">00563d51-43cb-4ad2-9ad5-d0c653e0379c</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BDB66-ADB3-4358-96CA-7DD16D89C5F9}"/>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223</TotalTime>
  <Pages>11</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Jen Lofgren</dc:creator>
  <cp:lastModifiedBy>Charlie Partridge</cp:lastModifiedBy>
  <cp:revision>125</cp:revision>
  <dcterms:created xsi:type="dcterms:W3CDTF">2024-03-06T00:34:00Z</dcterms:created>
  <dcterms:modified xsi:type="dcterms:W3CDTF">2024-03-06T05:23:00Z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47;#Employment Conditions|d0b8c2bf-4206-4850-920a-85961aa91420</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89;#University Council|5af06e5a-8cdf-40f5-acff-1f9a4e5243d3</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82;#HRM|fa4a663b-66b4-447a-906e-c740a2fee828</vt:lpwstr>
  </property>
  <property fmtid="{D5CDD505-2E9C-101B-9397-08002B2CF9AE}" pid="22" name="DelayPublish">
    <vt:lpwstr>No</vt:lpwstr>
  </property>
  <property fmtid="{D5CDD505-2E9C-101B-9397-08002B2CF9AE}" pid="23" name="Audience1">
    <vt:lpwstr>19</vt:lpwstr>
  </property>
  <property fmtid="{D5CDD505-2E9C-101B-9397-08002B2CF9AE}" pid="24" name="HTML Link">
    <vt:lpwstr>https://policies-admin.griffith.edu.au/pdf/Code%20of%20Conduct.pdf, View PDF Version</vt:lpwstr>
  </property>
  <property fmtid="{D5CDD505-2E9C-101B-9397-08002B2CF9AE}" pid="25" name="xd_Signature">
    <vt:bool>false</vt:bool>
  </property>
  <property fmtid="{D5CDD505-2E9C-101B-9397-08002B2CF9AE}" pid="26" name="policy_x002d_category">
    <vt:lpwstr/>
  </property>
  <property fmtid="{D5CDD505-2E9C-101B-9397-08002B2CF9AE}" pid="27" name="policy-category">
    <vt:lpwstr>524;#Policy and Delegations|00563d51-43cb-4ad2-9ad5-d0c653e0379c</vt:lpwstr>
  </property>
  <property fmtid="{D5CDD505-2E9C-101B-9397-08002B2CF9AE}" pid="28" name="eedb2b835b69435aa9176b937455bd2f">
    <vt:lpwstr>|3e9f4474-6295-47f7-a166-0065c4fb1613</vt:lpwstr>
  </property>
  <property fmtid="{D5CDD505-2E9C-101B-9397-08002B2CF9AE}" pid="29"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0" name="glossaryterms">
    <vt:lpwstr>85;#Academic Calendar|e55516c3-f6bc-4e9a-b1bb-59b1d3905ef6;#204;#Enterprise Agreement|b27544ba-835c-4870-87a1-25ca96b07009</vt:lpwstr>
  </property>
  <property fmtid="{D5CDD505-2E9C-101B-9397-08002B2CF9AE}" pid="31" name="_dlc_DocIdItemGuid">
    <vt:lpwstr>46913611-efd9-47bb-aa38-8ae225229190</vt:lpwstr>
  </property>
  <property fmtid="{D5CDD505-2E9C-101B-9397-08002B2CF9AE}" pid="32" name="policyreview">
    <vt:lpwstr>116;#2025|fa1cf741-e18b-4093-9127-a4b8f49df0e9</vt:lpwstr>
  </property>
  <property fmtid="{D5CDD505-2E9C-101B-9397-08002B2CF9AE}" pid="33" name="policyaudience">
    <vt:lpwstr>77;#Staff|45ee306d-49ae-43fa-a3ef-02f70754fd2d</vt:lpwstr>
  </property>
  <property fmtid="{D5CDD505-2E9C-101B-9397-08002B2CF9AE}" pid="34" name="Managed_Testing_Field">
    <vt:lpwstr>554;#All Campuses|77414842-0cc1-4bd1-a702-328ed6f4c897</vt:lpwstr>
  </property>
  <property fmtid="{D5CDD505-2E9C-101B-9397-08002B2CF9AE}" pid="35" name="source_item_id">
    <vt:lpwstr>288</vt:lpwstr>
  </property>
  <property fmtid="{D5CDD505-2E9C-101B-9397-08002B2CF9AE}" pid="36" name="Category Type">
    <vt:lpwstr>22;#Policy|6ea67854-4618-4b05-bd31-1dfafb0e2b14</vt:lpwstr>
  </property>
</Properties>
</file>