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19C5" w14:textId="63AE6C8E" w:rsidR="00933D23" w:rsidRPr="00C6166C" w:rsidRDefault="007A4978" w:rsidP="00C6166C">
      <w:pPr>
        <w:pStyle w:val="ContentsHeading1"/>
        <w:pBdr>
          <w:bottom w:val="none" w:sz="0" w:space="0" w:color="auto"/>
        </w:pBdr>
        <w:spacing w:before="120" w:after="120"/>
        <w:rPr>
          <w:rFonts w:ascii="Arial" w:hAnsi="Arial" w:cs="Arial"/>
          <w:sz w:val="52"/>
          <w:szCs w:val="52"/>
        </w:rPr>
      </w:pPr>
      <w:r w:rsidRPr="00C6166C">
        <w:rPr>
          <w:rFonts w:ascii="Arial" w:hAnsi="Arial" w:cs="Arial"/>
          <w:sz w:val="52"/>
          <w:szCs w:val="52"/>
        </w:rPr>
        <w:t>Class Timetabling</w:t>
      </w:r>
    </w:p>
    <w:p w14:paraId="40CC1766" w14:textId="47CD5B77" w:rsidR="007C744D" w:rsidRPr="00C6166C" w:rsidRDefault="005C3DBA" w:rsidP="00C6166C">
      <w:pPr>
        <w:spacing w:after="0" w:line="240" w:lineRule="auto"/>
        <w:rPr>
          <w:rFonts w:ascii="Arial" w:hAnsi="Arial" w:cs="Arial"/>
          <w:color w:val="E30918"/>
          <w:sz w:val="24"/>
          <w:szCs w:val="24"/>
        </w:rPr>
      </w:pPr>
      <w:r w:rsidRPr="00C6166C">
        <w:rPr>
          <w:rFonts w:ascii="Arial" w:hAnsi="Arial" w:cs="Arial"/>
          <w:color w:val="E30918"/>
          <w:sz w:val="24"/>
          <w:szCs w:val="24"/>
        </w:rPr>
        <w:fldChar w:fldCharType="begin"/>
      </w:r>
      <w:r w:rsidRPr="00C6166C">
        <w:rPr>
          <w:rFonts w:ascii="Arial" w:hAnsi="Arial" w:cs="Arial"/>
          <w:color w:val="E30918"/>
          <w:sz w:val="24"/>
          <w:szCs w:val="24"/>
        </w:rPr>
        <w:instrText xml:space="preserve"> REF _Ref20321537 \h </w:instrText>
      </w:r>
      <w:r w:rsidR="000E46E9" w:rsidRPr="00C6166C">
        <w:rPr>
          <w:rFonts w:ascii="Arial" w:hAnsi="Arial" w:cs="Arial"/>
          <w:color w:val="E30918"/>
          <w:sz w:val="24"/>
          <w:szCs w:val="24"/>
        </w:rPr>
        <w:instrText xml:space="preserve"> \* MERGEFORMAT </w:instrText>
      </w:r>
      <w:r w:rsidRPr="00C6166C">
        <w:rPr>
          <w:rFonts w:ascii="Arial" w:hAnsi="Arial" w:cs="Arial"/>
          <w:color w:val="E30918"/>
          <w:sz w:val="24"/>
          <w:szCs w:val="24"/>
        </w:rPr>
      </w:r>
      <w:r w:rsidRPr="00C6166C">
        <w:rPr>
          <w:rFonts w:ascii="Arial" w:hAnsi="Arial" w:cs="Arial"/>
          <w:color w:val="E30918"/>
          <w:sz w:val="24"/>
          <w:szCs w:val="24"/>
        </w:rPr>
        <w:fldChar w:fldCharType="separate"/>
      </w:r>
      <w:r w:rsidRPr="00C6166C">
        <w:rPr>
          <w:rFonts w:ascii="Arial" w:hAnsi="Arial" w:cs="Arial"/>
          <w:color w:val="E30918"/>
          <w:sz w:val="24"/>
          <w:szCs w:val="24"/>
        </w:rPr>
        <w:t>1.0 Purpose</w:t>
      </w:r>
      <w:r w:rsidRPr="00C6166C">
        <w:rPr>
          <w:rFonts w:ascii="Arial" w:hAnsi="Arial" w:cs="Arial"/>
          <w:color w:val="E30918"/>
          <w:sz w:val="24"/>
          <w:szCs w:val="24"/>
        </w:rPr>
        <w:fldChar w:fldCharType="end"/>
      </w:r>
    </w:p>
    <w:p w14:paraId="1EB10FBE" w14:textId="2C3AAE1C" w:rsidR="005C3DBA" w:rsidRPr="00C6166C" w:rsidRDefault="005C3DBA" w:rsidP="00C6166C">
      <w:pPr>
        <w:spacing w:after="0" w:line="240" w:lineRule="auto"/>
        <w:rPr>
          <w:rFonts w:ascii="Arial" w:hAnsi="Arial" w:cs="Arial"/>
          <w:color w:val="E30918"/>
          <w:sz w:val="24"/>
          <w:szCs w:val="24"/>
        </w:rPr>
      </w:pPr>
      <w:r w:rsidRPr="00C6166C">
        <w:rPr>
          <w:rFonts w:ascii="Arial" w:hAnsi="Arial" w:cs="Arial"/>
          <w:color w:val="E30918"/>
          <w:sz w:val="24"/>
          <w:szCs w:val="24"/>
        </w:rPr>
        <w:fldChar w:fldCharType="begin"/>
      </w:r>
      <w:r w:rsidRPr="00C6166C">
        <w:rPr>
          <w:rFonts w:ascii="Arial" w:hAnsi="Arial" w:cs="Arial"/>
          <w:color w:val="E30918"/>
          <w:sz w:val="24"/>
          <w:szCs w:val="24"/>
        </w:rPr>
        <w:instrText xml:space="preserve"> REF _Ref20318879 \h </w:instrText>
      </w:r>
      <w:r w:rsidR="000E46E9" w:rsidRPr="00C6166C">
        <w:rPr>
          <w:rFonts w:ascii="Arial" w:hAnsi="Arial" w:cs="Arial"/>
          <w:color w:val="E30918"/>
          <w:sz w:val="24"/>
          <w:szCs w:val="24"/>
        </w:rPr>
        <w:instrText xml:space="preserve"> \* MERGEFORMAT </w:instrText>
      </w:r>
      <w:r w:rsidRPr="00C6166C">
        <w:rPr>
          <w:rFonts w:ascii="Arial" w:hAnsi="Arial" w:cs="Arial"/>
          <w:color w:val="E30918"/>
          <w:sz w:val="24"/>
          <w:szCs w:val="24"/>
        </w:rPr>
      </w:r>
      <w:r w:rsidRPr="00C6166C">
        <w:rPr>
          <w:rFonts w:ascii="Arial" w:hAnsi="Arial" w:cs="Arial"/>
          <w:color w:val="E30918"/>
          <w:sz w:val="24"/>
          <w:szCs w:val="24"/>
        </w:rPr>
        <w:fldChar w:fldCharType="separate"/>
      </w:r>
      <w:r w:rsidRPr="00C6166C">
        <w:rPr>
          <w:rFonts w:ascii="Arial" w:hAnsi="Arial" w:cs="Arial"/>
          <w:color w:val="E30918"/>
          <w:sz w:val="24"/>
          <w:szCs w:val="24"/>
        </w:rPr>
        <w:t>2.0 Scope</w:t>
      </w:r>
      <w:r w:rsidRPr="00C6166C">
        <w:rPr>
          <w:rFonts w:ascii="Arial" w:hAnsi="Arial" w:cs="Arial"/>
          <w:color w:val="E30918"/>
          <w:sz w:val="24"/>
          <w:szCs w:val="24"/>
        </w:rPr>
        <w:fldChar w:fldCharType="end"/>
      </w:r>
    </w:p>
    <w:p w14:paraId="67AAC309" w14:textId="3A66105B" w:rsidR="005C3DBA" w:rsidRPr="00C6166C" w:rsidRDefault="005C3DBA" w:rsidP="00C6166C">
      <w:pPr>
        <w:spacing w:after="0" w:line="240" w:lineRule="auto"/>
        <w:rPr>
          <w:rFonts w:ascii="Arial" w:hAnsi="Arial" w:cs="Arial"/>
          <w:color w:val="E30918"/>
          <w:sz w:val="24"/>
          <w:szCs w:val="24"/>
        </w:rPr>
      </w:pPr>
      <w:r w:rsidRPr="00C6166C">
        <w:rPr>
          <w:rFonts w:ascii="Arial" w:hAnsi="Arial" w:cs="Arial"/>
          <w:color w:val="E30918"/>
          <w:sz w:val="24"/>
          <w:szCs w:val="24"/>
        </w:rPr>
        <w:fldChar w:fldCharType="begin"/>
      </w:r>
      <w:r w:rsidRPr="00C6166C">
        <w:rPr>
          <w:rFonts w:ascii="Arial" w:hAnsi="Arial" w:cs="Arial"/>
          <w:color w:val="E30918"/>
          <w:sz w:val="24"/>
          <w:szCs w:val="24"/>
        </w:rPr>
        <w:instrText xml:space="preserve"> REF _Ref20318910 \h </w:instrText>
      </w:r>
      <w:r w:rsidR="000E46E9" w:rsidRPr="00C6166C">
        <w:rPr>
          <w:rFonts w:ascii="Arial" w:hAnsi="Arial" w:cs="Arial"/>
          <w:color w:val="E30918"/>
          <w:sz w:val="24"/>
          <w:szCs w:val="24"/>
        </w:rPr>
        <w:instrText xml:space="preserve"> \* MERGEFORMAT </w:instrText>
      </w:r>
      <w:r w:rsidRPr="00C6166C">
        <w:rPr>
          <w:rFonts w:ascii="Arial" w:hAnsi="Arial" w:cs="Arial"/>
          <w:color w:val="E30918"/>
          <w:sz w:val="24"/>
          <w:szCs w:val="24"/>
        </w:rPr>
      </w:r>
      <w:r w:rsidRPr="00C6166C">
        <w:rPr>
          <w:rFonts w:ascii="Arial" w:hAnsi="Arial" w:cs="Arial"/>
          <w:color w:val="E30918"/>
          <w:sz w:val="24"/>
          <w:szCs w:val="24"/>
        </w:rPr>
        <w:fldChar w:fldCharType="separate"/>
      </w:r>
      <w:r w:rsidRPr="00C6166C">
        <w:rPr>
          <w:rFonts w:ascii="Arial" w:hAnsi="Arial" w:cs="Arial"/>
          <w:color w:val="E30918"/>
          <w:sz w:val="24"/>
          <w:szCs w:val="24"/>
        </w:rPr>
        <w:t>3.0 Policy statement</w:t>
      </w:r>
      <w:r w:rsidRPr="00C6166C">
        <w:rPr>
          <w:rFonts w:ascii="Arial" w:hAnsi="Arial" w:cs="Arial"/>
          <w:color w:val="E30918"/>
          <w:sz w:val="24"/>
          <w:szCs w:val="24"/>
        </w:rPr>
        <w:fldChar w:fldCharType="end"/>
      </w:r>
    </w:p>
    <w:p w14:paraId="788E5656" w14:textId="7C44F0DC" w:rsidR="00BF01F5" w:rsidRPr="00C6166C" w:rsidRDefault="00BF01F5" w:rsidP="00C6166C">
      <w:pPr>
        <w:spacing w:after="0" w:line="240" w:lineRule="auto"/>
        <w:rPr>
          <w:rFonts w:ascii="Arial" w:hAnsi="Arial" w:cs="Arial"/>
          <w:color w:val="E30918"/>
          <w:sz w:val="24"/>
          <w:szCs w:val="24"/>
        </w:rPr>
      </w:pPr>
      <w:r w:rsidRPr="00C6166C">
        <w:rPr>
          <w:rFonts w:ascii="Arial" w:hAnsi="Arial" w:cs="Arial"/>
          <w:color w:val="E30918"/>
          <w:sz w:val="24"/>
          <w:szCs w:val="24"/>
        </w:rPr>
        <w:fldChar w:fldCharType="begin"/>
      </w:r>
      <w:r w:rsidRPr="00C6166C">
        <w:rPr>
          <w:rFonts w:ascii="Arial" w:hAnsi="Arial" w:cs="Arial"/>
          <w:color w:val="E30918"/>
          <w:sz w:val="24"/>
          <w:szCs w:val="24"/>
        </w:rPr>
        <w:instrText xml:space="preserve"> REF _Ref21613385 \h  \* MERGEFORMAT </w:instrText>
      </w:r>
      <w:r w:rsidRPr="00C6166C">
        <w:rPr>
          <w:rFonts w:ascii="Arial" w:hAnsi="Arial" w:cs="Arial"/>
          <w:color w:val="E30918"/>
          <w:sz w:val="24"/>
          <w:szCs w:val="24"/>
        </w:rPr>
      </w:r>
      <w:r w:rsidRPr="00C6166C">
        <w:rPr>
          <w:rFonts w:ascii="Arial" w:hAnsi="Arial" w:cs="Arial"/>
          <w:color w:val="E30918"/>
          <w:sz w:val="24"/>
          <w:szCs w:val="24"/>
        </w:rPr>
        <w:fldChar w:fldCharType="separate"/>
      </w:r>
      <w:r w:rsidRPr="00C6166C">
        <w:rPr>
          <w:rFonts w:ascii="Arial" w:hAnsi="Arial" w:cs="Arial"/>
          <w:color w:val="E30918"/>
          <w:sz w:val="24"/>
          <w:szCs w:val="24"/>
        </w:rPr>
        <w:t xml:space="preserve">4.0 Roles, </w:t>
      </w:r>
      <w:proofErr w:type="gramStart"/>
      <w:r w:rsidRPr="00C6166C">
        <w:rPr>
          <w:rFonts w:ascii="Arial" w:hAnsi="Arial" w:cs="Arial"/>
          <w:color w:val="E30918"/>
          <w:sz w:val="24"/>
          <w:szCs w:val="24"/>
        </w:rPr>
        <w:t>responsibilities</w:t>
      </w:r>
      <w:proofErr w:type="gramEnd"/>
      <w:r w:rsidRPr="00C6166C">
        <w:rPr>
          <w:rFonts w:ascii="Arial" w:hAnsi="Arial" w:cs="Arial"/>
          <w:color w:val="E30918"/>
          <w:sz w:val="24"/>
          <w:szCs w:val="24"/>
        </w:rPr>
        <w:t xml:space="preserve"> and delegations</w:t>
      </w:r>
      <w:r w:rsidRPr="00C6166C">
        <w:rPr>
          <w:rFonts w:ascii="Arial" w:hAnsi="Arial" w:cs="Arial"/>
          <w:color w:val="E30918"/>
          <w:sz w:val="24"/>
          <w:szCs w:val="24"/>
        </w:rPr>
        <w:fldChar w:fldCharType="end"/>
      </w:r>
    </w:p>
    <w:p w14:paraId="765BCC2E" w14:textId="5A2846C3" w:rsidR="005C3DBA" w:rsidRPr="00C6166C" w:rsidRDefault="005C3DBA" w:rsidP="00C6166C">
      <w:pPr>
        <w:spacing w:after="0" w:line="240" w:lineRule="auto"/>
        <w:rPr>
          <w:rFonts w:ascii="Arial" w:hAnsi="Arial" w:cs="Arial"/>
          <w:color w:val="E30918"/>
          <w:sz w:val="24"/>
          <w:szCs w:val="24"/>
        </w:rPr>
      </w:pPr>
      <w:r w:rsidRPr="00C6166C">
        <w:rPr>
          <w:rFonts w:ascii="Arial" w:hAnsi="Arial" w:cs="Arial"/>
          <w:color w:val="E30918"/>
          <w:sz w:val="24"/>
          <w:szCs w:val="24"/>
        </w:rPr>
        <w:fldChar w:fldCharType="begin"/>
      </w:r>
      <w:r w:rsidRPr="00C6166C">
        <w:rPr>
          <w:rFonts w:ascii="Arial" w:hAnsi="Arial" w:cs="Arial"/>
          <w:color w:val="E30918"/>
          <w:sz w:val="24"/>
          <w:szCs w:val="24"/>
        </w:rPr>
        <w:instrText xml:space="preserve"> REF _Ref20320732 \h </w:instrText>
      </w:r>
      <w:r w:rsidR="000E46E9" w:rsidRPr="00C6166C">
        <w:rPr>
          <w:rFonts w:ascii="Arial" w:hAnsi="Arial" w:cs="Arial"/>
          <w:color w:val="E30918"/>
          <w:sz w:val="24"/>
          <w:szCs w:val="24"/>
        </w:rPr>
        <w:instrText xml:space="preserve"> \* MERGEFORMAT </w:instrText>
      </w:r>
      <w:r w:rsidRPr="00C6166C">
        <w:rPr>
          <w:rFonts w:ascii="Arial" w:hAnsi="Arial" w:cs="Arial"/>
          <w:color w:val="E30918"/>
          <w:sz w:val="24"/>
          <w:szCs w:val="24"/>
        </w:rPr>
      </w:r>
      <w:r w:rsidRPr="00C6166C">
        <w:rPr>
          <w:rFonts w:ascii="Arial" w:hAnsi="Arial" w:cs="Arial"/>
          <w:color w:val="E30918"/>
          <w:sz w:val="24"/>
          <w:szCs w:val="24"/>
        </w:rPr>
        <w:fldChar w:fldCharType="separate"/>
      </w:r>
      <w:r w:rsidRPr="00C6166C">
        <w:rPr>
          <w:rFonts w:ascii="Arial" w:hAnsi="Arial" w:cs="Arial"/>
          <w:color w:val="E30918"/>
          <w:sz w:val="24"/>
          <w:szCs w:val="24"/>
        </w:rPr>
        <w:t>5.0 Definitions</w:t>
      </w:r>
      <w:r w:rsidRPr="00C6166C">
        <w:rPr>
          <w:rFonts w:ascii="Arial" w:hAnsi="Arial" w:cs="Arial"/>
          <w:color w:val="E30918"/>
          <w:sz w:val="24"/>
          <w:szCs w:val="24"/>
        </w:rPr>
        <w:fldChar w:fldCharType="end"/>
      </w:r>
    </w:p>
    <w:p w14:paraId="71F85185" w14:textId="36D56F57" w:rsidR="00C6166C" w:rsidRPr="00116B47" w:rsidRDefault="00673803" w:rsidP="00C6166C">
      <w:pPr>
        <w:spacing w:after="0" w:line="240" w:lineRule="auto"/>
        <w:rPr>
          <w:rFonts w:ascii="Arial" w:hAnsi="Arial" w:cs="Arial"/>
          <w:color w:val="E30918"/>
          <w:sz w:val="24"/>
          <w:szCs w:val="24"/>
        </w:rPr>
      </w:pPr>
      <w:hyperlink w:anchor="_6.0_Information" w:history="1">
        <w:r w:rsidR="00C6166C" w:rsidRPr="00116B47">
          <w:rPr>
            <w:rStyle w:val="Hyperlink"/>
            <w:rFonts w:ascii="Arial" w:hAnsi="Arial" w:cs="Arial"/>
            <w:sz w:val="24"/>
            <w:szCs w:val="24"/>
            <w:u w:val="none"/>
          </w:rPr>
          <w:t>6.0 Information</w:t>
        </w:r>
      </w:hyperlink>
    </w:p>
    <w:p w14:paraId="55B9A31A" w14:textId="70D2748B" w:rsidR="00C6166C" w:rsidRPr="00116B47" w:rsidRDefault="00673803" w:rsidP="00C6166C">
      <w:pPr>
        <w:spacing w:after="0" w:line="240" w:lineRule="auto"/>
        <w:rPr>
          <w:rFonts w:ascii="Arial" w:hAnsi="Arial" w:cs="Arial"/>
          <w:color w:val="E30918"/>
          <w:sz w:val="24"/>
          <w:szCs w:val="24"/>
        </w:rPr>
      </w:pPr>
      <w:hyperlink w:anchor="_7.0_Related_Policy" w:history="1">
        <w:r w:rsidR="00C6166C" w:rsidRPr="00116B47">
          <w:rPr>
            <w:rStyle w:val="Hyperlink"/>
            <w:rFonts w:ascii="Arial" w:hAnsi="Arial" w:cs="Arial"/>
            <w:sz w:val="24"/>
            <w:szCs w:val="24"/>
            <w:u w:val="none"/>
          </w:rPr>
          <w:t>7.0 Related policy documents and supporting documents</w:t>
        </w:r>
      </w:hyperlink>
    </w:p>
    <w:p w14:paraId="2E800012" w14:textId="62861BCA" w:rsidR="00BC55CF" w:rsidRPr="00C6166C" w:rsidRDefault="00902125" w:rsidP="00C6166C">
      <w:pPr>
        <w:pStyle w:val="Heading2"/>
        <w:spacing w:before="120" w:line="240" w:lineRule="auto"/>
        <w:rPr>
          <w:rFonts w:ascii="Arial" w:hAnsi="Arial" w:cs="Arial"/>
          <w:b/>
          <w:bCs/>
          <w:sz w:val="32"/>
          <w:szCs w:val="32"/>
        </w:rPr>
      </w:pPr>
      <w:bookmarkStart w:id="0" w:name="_Ref20321537"/>
      <w:r w:rsidRPr="00C6166C">
        <w:rPr>
          <w:rFonts w:ascii="Arial" w:hAnsi="Arial" w:cs="Arial"/>
          <w:b/>
          <w:bCs/>
          <w:sz w:val="32"/>
          <w:szCs w:val="32"/>
        </w:rPr>
        <w:t xml:space="preserve">1.0 </w:t>
      </w:r>
      <w:r w:rsidR="00BC55CF" w:rsidRPr="00C6166C">
        <w:rPr>
          <w:rFonts w:ascii="Arial" w:hAnsi="Arial" w:cs="Arial"/>
          <w:b/>
          <w:bCs/>
          <w:sz w:val="32"/>
          <w:szCs w:val="32"/>
        </w:rPr>
        <w:t>Purpose</w:t>
      </w:r>
      <w:bookmarkEnd w:id="0"/>
    </w:p>
    <w:p w14:paraId="0E280F37" w14:textId="572E4BE3" w:rsidR="00C116DB" w:rsidRPr="00C6166C" w:rsidRDefault="00C116DB" w:rsidP="00C6166C">
      <w:pPr>
        <w:spacing w:before="120" w:after="120" w:line="240" w:lineRule="auto"/>
        <w:rPr>
          <w:rFonts w:ascii="Arial" w:hAnsi="Arial" w:cs="Arial"/>
          <w:sz w:val="22"/>
        </w:rPr>
      </w:pPr>
      <w:r w:rsidRPr="00C6166C">
        <w:rPr>
          <w:rFonts w:ascii="Arial" w:hAnsi="Arial" w:cs="Arial"/>
          <w:sz w:val="22"/>
        </w:rPr>
        <w:t xml:space="preserve">The policy sets out the principles used to produce a class timetable that considers the needs of both students and academic staff while reflecting the University’s strategic goal </w:t>
      </w:r>
      <w:r w:rsidR="00A528CA" w:rsidRPr="00C6166C">
        <w:rPr>
          <w:rFonts w:ascii="Arial" w:hAnsi="Arial" w:cs="Arial"/>
          <w:sz w:val="22"/>
        </w:rPr>
        <w:t>to ensure the high quality of</w:t>
      </w:r>
      <w:r w:rsidRPr="00C6166C">
        <w:rPr>
          <w:rFonts w:ascii="Arial" w:hAnsi="Arial" w:cs="Arial"/>
          <w:sz w:val="22"/>
        </w:rPr>
        <w:t xml:space="preserve"> the student experience and learning outcomes through maximising the efficient use of university space and resources.</w:t>
      </w:r>
    </w:p>
    <w:p w14:paraId="65297E40" w14:textId="61DFADD6" w:rsidR="00F97A5A" w:rsidRPr="00C6166C" w:rsidRDefault="00902125" w:rsidP="00C6166C">
      <w:pPr>
        <w:pStyle w:val="Heading2"/>
        <w:spacing w:before="120" w:line="240" w:lineRule="auto"/>
        <w:rPr>
          <w:rFonts w:ascii="Arial" w:hAnsi="Arial" w:cs="Arial"/>
          <w:b/>
          <w:bCs/>
          <w:sz w:val="32"/>
          <w:szCs w:val="32"/>
        </w:rPr>
      </w:pPr>
      <w:bookmarkStart w:id="1" w:name="_Ref20318879"/>
      <w:r w:rsidRPr="00C6166C">
        <w:rPr>
          <w:rFonts w:ascii="Arial" w:hAnsi="Arial" w:cs="Arial"/>
          <w:b/>
          <w:bCs/>
          <w:sz w:val="32"/>
          <w:szCs w:val="32"/>
        </w:rPr>
        <w:t xml:space="preserve">2.0 </w:t>
      </w:r>
      <w:r w:rsidR="00F97A5A" w:rsidRPr="00C6166C">
        <w:rPr>
          <w:rFonts w:ascii="Arial" w:hAnsi="Arial" w:cs="Arial"/>
          <w:b/>
          <w:bCs/>
          <w:sz w:val="32"/>
          <w:szCs w:val="32"/>
        </w:rPr>
        <w:t>Scope</w:t>
      </w:r>
      <w:bookmarkEnd w:id="1"/>
    </w:p>
    <w:p w14:paraId="14FF2E7D" w14:textId="08B0712A" w:rsidR="000A2183" w:rsidRPr="00C6166C" w:rsidRDefault="000A2183" w:rsidP="00C6166C">
      <w:pPr>
        <w:spacing w:before="120" w:after="120" w:line="240" w:lineRule="auto"/>
        <w:rPr>
          <w:rFonts w:ascii="Arial" w:eastAsiaTheme="minorEastAsia" w:hAnsi="Arial" w:cs="Arial"/>
          <w:sz w:val="22"/>
        </w:rPr>
      </w:pPr>
      <w:bookmarkStart w:id="2" w:name="_Ref20318910"/>
      <w:r w:rsidRPr="00C6166C">
        <w:rPr>
          <w:rFonts w:ascii="Arial" w:eastAsiaTheme="minorEastAsia" w:hAnsi="Arial" w:cs="Arial"/>
          <w:sz w:val="22"/>
        </w:rPr>
        <w:t xml:space="preserve">This policy applies to all </w:t>
      </w:r>
      <w:r w:rsidR="002A0F38" w:rsidRPr="00C6166C">
        <w:rPr>
          <w:rFonts w:ascii="Arial" w:eastAsiaTheme="minorEastAsia" w:hAnsi="Arial" w:cs="Arial"/>
          <w:sz w:val="22"/>
        </w:rPr>
        <w:t>timetabled activities</w:t>
      </w:r>
      <w:r w:rsidR="00987508" w:rsidRPr="00C6166C">
        <w:rPr>
          <w:rFonts w:ascii="Arial" w:eastAsiaTheme="minorEastAsia" w:hAnsi="Arial" w:cs="Arial"/>
          <w:sz w:val="22"/>
        </w:rPr>
        <w:t xml:space="preserve"> which </w:t>
      </w:r>
      <w:r w:rsidR="00987508" w:rsidRPr="00C6166C">
        <w:rPr>
          <w:rFonts w:ascii="Arial" w:hAnsi="Arial" w:cs="Arial"/>
          <w:sz w:val="22"/>
        </w:rPr>
        <w:t>fall in the standard teaching periods as well as non-standard or dynamically dated periods</w:t>
      </w:r>
      <w:r w:rsidRPr="00C6166C">
        <w:rPr>
          <w:rFonts w:ascii="Arial" w:eastAsiaTheme="minorEastAsia" w:hAnsi="Arial" w:cs="Arial"/>
          <w:sz w:val="22"/>
        </w:rPr>
        <w:t xml:space="preserve">, and all teaching spaces covered by the </w:t>
      </w:r>
      <w:r w:rsidR="00CD7B44" w:rsidRPr="00C6166C">
        <w:rPr>
          <w:rFonts w:ascii="Arial" w:hAnsi="Arial" w:cs="Arial"/>
          <w:i/>
          <w:iCs/>
          <w:sz w:val="22"/>
        </w:rPr>
        <w:t>Space</w:t>
      </w:r>
      <w:r w:rsidR="00C6166C" w:rsidRPr="00C6166C">
        <w:rPr>
          <w:rFonts w:ascii="Arial" w:hAnsi="Arial" w:cs="Arial"/>
          <w:i/>
          <w:iCs/>
          <w:sz w:val="22"/>
        </w:rPr>
        <w:t xml:space="preserve"> Management Procedure</w:t>
      </w:r>
      <w:r w:rsidR="00C6166C">
        <w:rPr>
          <w:rFonts w:ascii="Arial" w:hAnsi="Arial" w:cs="Arial"/>
          <w:sz w:val="22"/>
        </w:rPr>
        <w:t xml:space="preserve">.  </w:t>
      </w:r>
      <w:r w:rsidRPr="00C6166C">
        <w:rPr>
          <w:rFonts w:ascii="Arial" w:eastAsiaTheme="minorEastAsia" w:hAnsi="Arial" w:cs="Arial"/>
          <w:sz w:val="22"/>
        </w:rPr>
        <w:t xml:space="preserve">Students and staff involved in class timetabling are subject to this policy and the supporting </w:t>
      </w:r>
      <w:r w:rsidRPr="00C6166C">
        <w:rPr>
          <w:rFonts w:ascii="Arial" w:eastAsiaTheme="minorEastAsia" w:hAnsi="Arial" w:cs="Arial"/>
          <w:i/>
          <w:iCs/>
          <w:sz w:val="22"/>
        </w:rPr>
        <w:t>Class Timetabling Procedure</w:t>
      </w:r>
      <w:r w:rsidRPr="00C6166C">
        <w:rPr>
          <w:rFonts w:ascii="Arial" w:eastAsiaTheme="minorEastAsia" w:hAnsi="Arial" w:cs="Arial"/>
          <w:sz w:val="22"/>
        </w:rPr>
        <w:t>.</w:t>
      </w:r>
    </w:p>
    <w:p w14:paraId="16734CDB" w14:textId="5872CFCA" w:rsidR="00C91165" w:rsidRPr="00C6166C" w:rsidRDefault="00902125" w:rsidP="00C6166C">
      <w:pPr>
        <w:pStyle w:val="Heading2"/>
        <w:spacing w:before="120" w:line="240" w:lineRule="auto"/>
        <w:rPr>
          <w:rFonts w:ascii="Arial" w:hAnsi="Arial" w:cs="Arial"/>
          <w:b/>
          <w:bCs/>
          <w:sz w:val="32"/>
          <w:szCs w:val="32"/>
        </w:rPr>
      </w:pPr>
      <w:r w:rsidRPr="00C6166C">
        <w:rPr>
          <w:rFonts w:ascii="Arial" w:hAnsi="Arial" w:cs="Arial"/>
          <w:b/>
          <w:bCs/>
          <w:sz w:val="32"/>
          <w:szCs w:val="32"/>
        </w:rPr>
        <w:t xml:space="preserve">3.0 </w:t>
      </w:r>
      <w:r w:rsidR="00C91165" w:rsidRPr="00C6166C">
        <w:rPr>
          <w:rFonts w:ascii="Arial" w:hAnsi="Arial" w:cs="Arial"/>
          <w:b/>
          <w:bCs/>
          <w:sz w:val="32"/>
          <w:szCs w:val="32"/>
        </w:rPr>
        <w:t xml:space="preserve">Policy </w:t>
      </w:r>
      <w:r w:rsidR="00C655EF" w:rsidRPr="00C6166C">
        <w:rPr>
          <w:rFonts w:ascii="Arial" w:hAnsi="Arial" w:cs="Arial"/>
          <w:b/>
          <w:bCs/>
          <w:sz w:val="32"/>
          <w:szCs w:val="32"/>
        </w:rPr>
        <w:t>s</w:t>
      </w:r>
      <w:r w:rsidR="00C91165" w:rsidRPr="00C6166C">
        <w:rPr>
          <w:rFonts w:ascii="Arial" w:hAnsi="Arial" w:cs="Arial"/>
          <w:b/>
          <w:bCs/>
          <w:sz w:val="32"/>
          <w:szCs w:val="32"/>
        </w:rPr>
        <w:t>tatement</w:t>
      </w:r>
      <w:bookmarkEnd w:id="2"/>
    </w:p>
    <w:p w14:paraId="6FA30C79" w14:textId="773EFD5B" w:rsidR="007115DF" w:rsidRPr="00C6166C" w:rsidRDefault="007115DF" w:rsidP="00C6166C">
      <w:pPr>
        <w:spacing w:before="120" w:after="120" w:line="240" w:lineRule="auto"/>
        <w:rPr>
          <w:rFonts w:ascii="Arial" w:eastAsiaTheme="minorEastAsia" w:hAnsi="Arial" w:cs="Arial"/>
          <w:sz w:val="22"/>
        </w:rPr>
      </w:pPr>
      <w:r w:rsidRPr="00C6166C">
        <w:rPr>
          <w:rFonts w:ascii="Arial" w:eastAsiaTheme="minorEastAsia" w:hAnsi="Arial" w:cs="Arial"/>
          <w:sz w:val="22"/>
        </w:rPr>
        <w:t xml:space="preserve">Learning, </w:t>
      </w:r>
      <w:proofErr w:type="gramStart"/>
      <w:r w:rsidRPr="00C6166C">
        <w:rPr>
          <w:rFonts w:ascii="Arial" w:eastAsiaTheme="minorEastAsia" w:hAnsi="Arial" w:cs="Arial"/>
          <w:sz w:val="22"/>
        </w:rPr>
        <w:t>teaching</w:t>
      </w:r>
      <w:proofErr w:type="gramEnd"/>
      <w:r w:rsidRPr="00C6166C">
        <w:rPr>
          <w:rFonts w:ascii="Arial" w:eastAsiaTheme="minorEastAsia" w:hAnsi="Arial" w:cs="Arial"/>
          <w:sz w:val="22"/>
        </w:rPr>
        <w:t xml:space="preserve"> and research are the core purposes of the University. These activities will be given priority in the allocation of teaching spaces over other uses. </w:t>
      </w:r>
    </w:p>
    <w:p w14:paraId="05333E92" w14:textId="4AD89FB0" w:rsidR="00423383" w:rsidRPr="00C6166C" w:rsidRDefault="008A7257" w:rsidP="00C6166C">
      <w:pPr>
        <w:spacing w:before="120" w:after="120" w:line="240" w:lineRule="auto"/>
        <w:rPr>
          <w:rFonts w:ascii="Arial" w:hAnsi="Arial" w:cs="Arial"/>
          <w:sz w:val="22"/>
        </w:rPr>
      </w:pPr>
      <w:r w:rsidRPr="00C6166C">
        <w:rPr>
          <w:rFonts w:ascii="Arial" w:eastAsiaTheme="minorEastAsia" w:hAnsi="Arial" w:cs="Arial"/>
          <w:sz w:val="22"/>
        </w:rPr>
        <w:t>Griffith is committed to ensuring all practices in relation to class timetables are consistent, fair, and transparent, and comply with relevant internal and external regulations and requirements. Timetabling practices should be inclusive and provide for all students to have a seamless transition through their study</w:t>
      </w:r>
      <w:r w:rsidRPr="00C6166C">
        <w:rPr>
          <w:rFonts w:ascii="Arial" w:hAnsi="Arial" w:cs="Arial"/>
          <w:sz w:val="22"/>
        </w:rPr>
        <w:t>.</w:t>
      </w:r>
      <w:r w:rsidR="00F814A4" w:rsidRPr="00C6166C">
        <w:rPr>
          <w:rFonts w:ascii="Arial" w:hAnsi="Arial" w:cs="Arial"/>
          <w:sz w:val="22"/>
        </w:rPr>
        <w:t xml:space="preserve"> </w:t>
      </w:r>
      <w:bookmarkStart w:id="3" w:name="_Hlk76388129"/>
    </w:p>
    <w:p w14:paraId="2006A57C" w14:textId="11C55E28" w:rsidR="00676D52" w:rsidRPr="00C6166C" w:rsidRDefault="00676D52" w:rsidP="00C6166C">
      <w:pPr>
        <w:spacing w:before="120" w:after="120" w:line="240" w:lineRule="auto"/>
        <w:rPr>
          <w:rFonts w:ascii="Arial" w:eastAsiaTheme="minorEastAsia" w:hAnsi="Arial" w:cs="Arial"/>
          <w:sz w:val="22"/>
        </w:rPr>
      </w:pPr>
      <w:r w:rsidRPr="00C6166C">
        <w:rPr>
          <w:rFonts w:ascii="Arial" w:eastAsiaTheme="minorEastAsia" w:hAnsi="Arial" w:cs="Arial"/>
          <w:sz w:val="22"/>
        </w:rPr>
        <w:t>The University class timetable is created for students and is produced in advance of student enrolments in classes. The needs of students are given the highest priority, reflecting the University’s strategic goal to enhance the student experience, and learning outcomes.</w:t>
      </w:r>
    </w:p>
    <w:p w14:paraId="3A074FA1" w14:textId="77777777" w:rsidR="00676D52" w:rsidRPr="00C6166C" w:rsidRDefault="00676D52" w:rsidP="00C6166C">
      <w:pPr>
        <w:spacing w:before="120" w:after="120" w:line="240" w:lineRule="auto"/>
        <w:rPr>
          <w:rFonts w:ascii="Arial" w:eastAsiaTheme="minorEastAsia" w:hAnsi="Arial" w:cs="Arial"/>
          <w:sz w:val="22"/>
        </w:rPr>
      </w:pPr>
      <w:r w:rsidRPr="00C6166C">
        <w:rPr>
          <w:rFonts w:ascii="Arial" w:eastAsiaTheme="minorEastAsia" w:hAnsi="Arial" w:cs="Arial"/>
          <w:sz w:val="22"/>
        </w:rPr>
        <w:t>The timetable is optimised to facilitate clash-free student enrolment in core courses, and maximise choice of elective courses, wherever possible. While the University attempts to accommodate student choices, the timetable may not allow for every student to attend their preferred combination of courses.</w:t>
      </w:r>
    </w:p>
    <w:p w14:paraId="45869533" w14:textId="0C40495C" w:rsidR="00676D52" w:rsidRPr="00C6166C" w:rsidRDefault="00676D52" w:rsidP="00C6166C">
      <w:pPr>
        <w:spacing w:before="120" w:after="120" w:line="240" w:lineRule="auto"/>
        <w:rPr>
          <w:rFonts w:ascii="Arial" w:eastAsiaTheme="minorEastAsia" w:hAnsi="Arial" w:cs="Arial"/>
          <w:sz w:val="22"/>
        </w:rPr>
      </w:pPr>
      <w:r w:rsidRPr="00C6166C">
        <w:rPr>
          <w:rFonts w:ascii="Arial" w:eastAsiaTheme="minorEastAsia" w:hAnsi="Arial" w:cs="Arial"/>
          <w:sz w:val="22"/>
        </w:rPr>
        <w:t xml:space="preserve">Teaching activities are scheduled at times, either in </w:t>
      </w:r>
      <w:r w:rsidR="00594A71" w:rsidRPr="00C6166C">
        <w:rPr>
          <w:rFonts w:ascii="Arial" w:eastAsiaTheme="minorEastAsia" w:hAnsi="Arial" w:cs="Arial"/>
          <w:sz w:val="22"/>
        </w:rPr>
        <w:t xml:space="preserve">teaching </w:t>
      </w:r>
      <w:r w:rsidR="003D0D15" w:rsidRPr="00C6166C">
        <w:rPr>
          <w:rFonts w:ascii="Arial" w:eastAsiaTheme="minorEastAsia" w:hAnsi="Arial" w:cs="Arial"/>
          <w:sz w:val="22"/>
        </w:rPr>
        <w:t>venues</w:t>
      </w:r>
      <w:r w:rsidRPr="00C6166C">
        <w:rPr>
          <w:rFonts w:ascii="Arial" w:eastAsiaTheme="minorEastAsia" w:hAnsi="Arial" w:cs="Arial"/>
          <w:sz w:val="22"/>
        </w:rPr>
        <w:t xml:space="preserve"> or online consistent with the following:</w:t>
      </w:r>
    </w:p>
    <w:p w14:paraId="3F6CA34B" w14:textId="7F47E1B0" w:rsidR="00447CEF" w:rsidRPr="00C6166C" w:rsidRDefault="00447CEF" w:rsidP="00C6166C">
      <w:pPr>
        <w:pStyle w:val="ListParagraph"/>
        <w:numPr>
          <w:ilvl w:val="0"/>
          <w:numId w:val="33"/>
        </w:numPr>
        <w:spacing w:before="120" w:after="120" w:line="240" w:lineRule="auto"/>
        <w:rPr>
          <w:rFonts w:ascii="Arial" w:eastAsiaTheme="minorEastAsia" w:hAnsi="Arial" w:cs="Arial"/>
          <w:sz w:val="22"/>
        </w:rPr>
      </w:pPr>
      <w:r w:rsidRPr="00C6166C">
        <w:rPr>
          <w:rFonts w:ascii="Arial" w:eastAsiaTheme="minorEastAsia" w:hAnsi="Arial" w:cs="Arial"/>
          <w:sz w:val="22"/>
        </w:rPr>
        <w:t>Best pedagogic practice</w:t>
      </w:r>
    </w:p>
    <w:p w14:paraId="5716AAD4" w14:textId="77777777" w:rsidR="00676D52" w:rsidRPr="00C6166C" w:rsidRDefault="00676D52" w:rsidP="00C6166C">
      <w:pPr>
        <w:pStyle w:val="ListParagraph"/>
        <w:numPr>
          <w:ilvl w:val="0"/>
          <w:numId w:val="33"/>
        </w:numPr>
        <w:spacing w:before="120" w:after="120" w:line="240" w:lineRule="auto"/>
        <w:rPr>
          <w:rFonts w:ascii="Arial" w:eastAsiaTheme="minorEastAsia" w:hAnsi="Arial" w:cs="Arial"/>
          <w:sz w:val="22"/>
        </w:rPr>
      </w:pPr>
      <w:r w:rsidRPr="00C6166C">
        <w:rPr>
          <w:rFonts w:ascii="Arial" w:eastAsiaTheme="minorEastAsia" w:hAnsi="Arial" w:cs="Arial"/>
          <w:sz w:val="22"/>
        </w:rPr>
        <w:t>Facilitating student attendance and maximising student choice.</w:t>
      </w:r>
    </w:p>
    <w:p w14:paraId="1BA47709" w14:textId="77777777" w:rsidR="00676D52" w:rsidRPr="00C6166C" w:rsidRDefault="00676D52" w:rsidP="00C6166C">
      <w:pPr>
        <w:pStyle w:val="ListParagraph"/>
        <w:numPr>
          <w:ilvl w:val="0"/>
          <w:numId w:val="33"/>
        </w:numPr>
        <w:spacing w:before="120" w:after="120" w:line="240" w:lineRule="auto"/>
        <w:rPr>
          <w:rFonts w:ascii="Arial" w:eastAsiaTheme="minorEastAsia" w:hAnsi="Arial" w:cs="Arial"/>
          <w:sz w:val="22"/>
        </w:rPr>
      </w:pPr>
      <w:r w:rsidRPr="00C6166C">
        <w:rPr>
          <w:rFonts w:ascii="Arial" w:eastAsiaTheme="minorEastAsia" w:hAnsi="Arial" w:cs="Arial"/>
          <w:sz w:val="22"/>
        </w:rPr>
        <w:t>Utilising teaching spaces and resources efficiently and for its designated purpose.</w:t>
      </w:r>
    </w:p>
    <w:p w14:paraId="0F775CF4" w14:textId="77777777" w:rsidR="00676D52" w:rsidRPr="00C6166C" w:rsidRDefault="00676D52" w:rsidP="00C6166C">
      <w:pPr>
        <w:pStyle w:val="ListParagraph"/>
        <w:numPr>
          <w:ilvl w:val="0"/>
          <w:numId w:val="33"/>
        </w:numPr>
        <w:spacing w:before="120" w:after="120" w:line="240" w:lineRule="auto"/>
        <w:rPr>
          <w:rFonts w:ascii="Arial" w:eastAsiaTheme="minorEastAsia" w:hAnsi="Arial" w:cs="Arial"/>
          <w:sz w:val="22"/>
        </w:rPr>
      </w:pPr>
      <w:r w:rsidRPr="00C6166C">
        <w:rPr>
          <w:rFonts w:ascii="Arial" w:eastAsiaTheme="minorEastAsia" w:hAnsi="Arial" w:cs="Arial"/>
          <w:sz w:val="22"/>
        </w:rPr>
        <w:t xml:space="preserve">Teaching staff needs and University policies in relation to work, life and family, </w:t>
      </w:r>
      <w:proofErr w:type="gramStart"/>
      <w:r w:rsidRPr="00C6166C">
        <w:rPr>
          <w:rFonts w:ascii="Arial" w:eastAsiaTheme="minorEastAsia" w:hAnsi="Arial" w:cs="Arial"/>
          <w:sz w:val="22"/>
        </w:rPr>
        <w:t>equity</w:t>
      </w:r>
      <w:proofErr w:type="gramEnd"/>
      <w:r w:rsidRPr="00C6166C">
        <w:rPr>
          <w:rFonts w:ascii="Arial" w:eastAsiaTheme="minorEastAsia" w:hAnsi="Arial" w:cs="Arial"/>
          <w:sz w:val="22"/>
        </w:rPr>
        <w:t xml:space="preserve"> and diversity.</w:t>
      </w:r>
    </w:p>
    <w:p w14:paraId="64C2D306" w14:textId="77777777" w:rsidR="00676D52" w:rsidRPr="00C6166C" w:rsidRDefault="00676D52" w:rsidP="00C6166C">
      <w:pPr>
        <w:pStyle w:val="ListParagraph"/>
        <w:numPr>
          <w:ilvl w:val="0"/>
          <w:numId w:val="33"/>
        </w:numPr>
        <w:spacing w:before="120" w:after="120" w:line="240" w:lineRule="auto"/>
        <w:rPr>
          <w:rFonts w:ascii="Arial" w:hAnsi="Arial" w:cs="Arial"/>
          <w:color w:val="000000" w:themeColor="text1"/>
          <w:sz w:val="22"/>
        </w:rPr>
      </w:pPr>
      <w:r w:rsidRPr="00C6166C">
        <w:rPr>
          <w:rFonts w:ascii="Arial" w:eastAsiaTheme="minorEastAsia" w:hAnsi="Arial" w:cs="Arial"/>
          <w:sz w:val="22"/>
        </w:rPr>
        <w:t>Health, safety, and fire code regulations.</w:t>
      </w:r>
    </w:p>
    <w:p w14:paraId="7372FD60" w14:textId="7EC1BD39" w:rsidR="00365CE1" w:rsidRPr="00C6166C" w:rsidRDefault="00676D52" w:rsidP="00C6166C">
      <w:pPr>
        <w:pStyle w:val="ListParagraph"/>
        <w:numPr>
          <w:ilvl w:val="0"/>
          <w:numId w:val="33"/>
        </w:numPr>
        <w:spacing w:before="120" w:after="120" w:line="240" w:lineRule="auto"/>
        <w:rPr>
          <w:rFonts w:ascii="Arial" w:eastAsiaTheme="minorEastAsia" w:hAnsi="Arial" w:cs="Arial"/>
          <w:sz w:val="22"/>
        </w:rPr>
      </w:pPr>
      <w:r w:rsidRPr="00C6166C">
        <w:rPr>
          <w:rFonts w:ascii="Arial" w:eastAsiaTheme="minorEastAsia" w:hAnsi="Arial" w:cs="Arial"/>
          <w:sz w:val="22"/>
        </w:rPr>
        <w:t>Information on teaching activities is to be accurate and up to date</w:t>
      </w:r>
      <w:r w:rsidR="00C6166C">
        <w:rPr>
          <w:rFonts w:ascii="Arial" w:eastAsiaTheme="minorEastAsia" w:hAnsi="Arial" w:cs="Arial"/>
          <w:sz w:val="22"/>
        </w:rPr>
        <w:t>.</w:t>
      </w:r>
    </w:p>
    <w:p w14:paraId="1FEC47E6" w14:textId="2A7A4EB2" w:rsidR="00D20A35" w:rsidRPr="00C6166C" w:rsidRDefault="00365CE1" w:rsidP="00C6166C">
      <w:pPr>
        <w:spacing w:before="120" w:after="120" w:line="240" w:lineRule="auto"/>
        <w:rPr>
          <w:rFonts w:ascii="Arial" w:eastAsiaTheme="minorEastAsia" w:hAnsi="Arial" w:cs="Arial"/>
          <w:sz w:val="22"/>
        </w:rPr>
      </w:pPr>
      <w:r w:rsidRPr="00C6166C">
        <w:rPr>
          <w:rFonts w:ascii="Arial" w:eastAsiaTheme="minorEastAsia" w:hAnsi="Arial" w:cs="Arial"/>
          <w:sz w:val="22"/>
        </w:rPr>
        <w:br w:type="page"/>
      </w:r>
    </w:p>
    <w:p w14:paraId="35B37A56" w14:textId="397C8BC1" w:rsidR="00DA348D" w:rsidRPr="00C6166C" w:rsidRDefault="00902125" w:rsidP="00C6166C">
      <w:pPr>
        <w:pStyle w:val="Heading2"/>
        <w:spacing w:before="120" w:line="240" w:lineRule="auto"/>
        <w:rPr>
          <w:rFonts w:ascii="Arial" w:hAnsi="Arial" w:cs="Arial"/>
          <w:b/>
          <w:bCs/>
          <w:sz w:val="32"/>
          <w:szCs w:val="32"/>
        </w:rPr>
      </w:pPr>
      <w:bookmarkStart w:id="4" w:name="_Ref20320710"/>
      <w:bookmarkStart w:id="5" w:name="_Ref21613385"/>
      <w:bookmarkEnd w:id="3"/>
      <w:r w:rsidRPr="00C6166C">
        <w:rPr>
          <w:rFonts w:ascii="Arial" w:hAnsi="Arial" w:cs="Arial"/>
          <w:b/>
          <w:bCs/>
          <w:sz w:val="32"/>
          <w:szCs w:val="32"/>
        </w:rPr>
        <w:lastRenderedPageBreak/>
        <w:t xml:space="preserve">4.0 </w:t>
      </w:r>
      <w:r w:rsidR="00DA348D" w:rsidRPr="00C6166C">
        <w:rPr>
          <w:rFonts w:ascii="Arial" w:hAnsi="Arial" w:cs="Arial"/>
          <w:b/>
          <w:bCs/>
          <w:sz w:val="32"/>
          <w:szCs w:val="32"/>
        </w:rPr>
        <w:t>Roles</w:t>
      </w:r>
      <w:r w:rsidR="00AB5659" w:rsidRPr="00C6166C">
        <w:rPr>
          <w:rFonts w:ascii="Arial" w:hAnsi="Arial" w:cs="Arial"/>
          <w:b/>
          <w:bCs/>
          <w:sz w:val="32"/>
          <w:szCs w:val="32"/>
        </w:rPr>
        <w:t>,</w:t>
      </w:r>
      <w:r w:rsidR="00DA348D" w:rsidRPr="00C6166C">
        <w:rPr>
          <w:rFonts w:ascii="Arial" w:hAnsi="Arial" w:cs="Arial"/>
          <w:b/>
          <w:bCs/>
          <w:sz w:val="32"/>
          <w:szCs w:val="32"/>
        </w:rPr>
        <w:t xml:space="preserve"> </w:t>
      </w:r>
      <w:proofErr w:type="gramStart"/>
      <w:r w:rsidR="00DA348D" w:rsidRPr="00C6166C">
        <w:rPr>
          <w:rFonts w:ascii="Arial" w:hAnsi="Arial" w:cs="Arial"/>
          <w:b/>
          <w:bCs/>
          <w:sz w:val="32"/>
          <w:szCs w:val="32"/>
        </w:rPr>
        <w:t>responsibilities</w:t>
      </w:r>
      <w:bookmarkEnd w:id="4"/>
      <w:proofErr w:type="gramEnd"/>
      <w:r w:rsidR="00AB5659" w:rsidRPr="00C6166C">
        <w:rPr>
          <w:rFonts w:ascii="Arial" w:hAnsi="Arial" w:cs="Arial"/>
          <w:b/>
          <w:bCs/>
          <w:sz w:val="32"/>
          <w:szCs w:val="32"/>
        </w:rPr>
        <w:t xml:space="preserve"> and delegations</w:t>
      </w:r>
      <w:bookmarkEnd w:id="5"/>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33"/>
        <w:gridCol w:w="7265"/>
      </w:tblGrid>
      <w:tr w:rsidR="00C6166C" w:rsidRPr="00C6166C" w14:paraId="0D9BCA1F" w14:textId="77777777" w:rsidTr="00C6166C">
        <w:trPr>
          <w:trHeight w:val="454"/>
        </w:trPr>
        <w:tc>
          <w:tcPr>
            <w:tcW w:w="1438" w:type="pct"/>
            <w:tcBorders>
              <w:bottom w:val="single" w:sz="4" w:space="0" w:color="auto"/>
            </w:tcBorders>
            <w:shd w:val="clear" w:color="auto" w:fill="auto"/>
          </w:tcPr>
          <w:p w14:paraId="2F7490A9" w14:textId="4D15312E" w:rsidR="004D0EE6" w:rsidRPr="00C6166C" w:rsidRDefault="004D0EE6" w:rsidP="00C6166C">
            <w:pPr>
              <w:spacing w:before="120" w:after="120" w:line="240" w:lineRule="auto"/>
              <w:rPr>
                <w:rFonts w:ascii="Arial" w:hAnsi="Arial" w:cs="Arial"/>
                <w:b/>
                <w:bCs/>
                <w:color w:val="000000" w:themeColor="text1"/>
                <w:sz w:val="24"/>
                <w:szCs w:val="24"/>
              </w:rPr>
            </w:pPr>
            <w:r w:rsidRPr="00C6166C">
              <w:rPr>
                <w:rFonts w:ascii="Arial" w:hAnsi="Arial" w:cs="Arial"/>
                <w:b/>
                <w:bCs/>
                <w:color w:val="000000" w:themeColor="text1"/>
                <w:sz w:val="24"/>
                <w:szCs w:val="24"/>
              </w:rPr>
              <w:t xml:space="preserve">ROLE </w:t>
            </w:r>
          </w:p>
        </w:tc>
        <w:tc>
          <w:tcPr>
            <w:tcW w:w="3562" w:type="pct"/>
            <w:tcBorders>
              <w:bottom w:val="single" w:sz="4" w:space="0" w:color="auto"/>
            </w:tcBorders>
            <w:shd w:val="clear" w:color="auto" w:fill="auto"/>
          </w:tcPr>
          <w:p w14:paraId="61802F19" w14:textId="3C95FC21" w:rsidR="004D0EE6" w:rsidRPr="00C6166C" w:rsidRDefault="004D0EE6" w:rsidP="00C6166C">
            <w:pPr>
              <w:spacing w:before="120" w:after="120" w:line="240" w:lineRule="auto"/>
              <w:rPr>
                <w:rFonts w:ascii="Arial" w:hAnsi="Arial" w:cs="Arial"/>
                <w:color w:val="000000" w:themeColor="text1"/>
                <w:sz w:val="24"/>
                <w:szCs w:val="24"/>
              </w:rPr>
            </w:pPr>
            <w:r w:rsidRPr="00C6166C">
              <w:rPr>
                <w:rFonts w:ascii="Arial" w:hAnsi="Arial" w:cs="Arial"/>
                <w:b/>
                <w:bCs/>
                <w:color w:val="000000" w:themeColor="text1"/>
                <w:sz w:val="24"/>
                <w:szCs w:val="24"/>
              </w:rPr>
              <w:t>RESPONSIBILITY</w:t>
            </w:r>
          </w:p>
        </w:tc>
      </w:tr>
      <w:tr w:rsidR="004D0EE6" w:rsidRPr="00C6166C" w14:paraId="614AA826" w14:textId="77777777" w:rsidTr="00C6166C">
        <w:tc>
          <w:tcPr>
            <w:tcW w:w="1438" w:type="pct"/>
            <w:tcBorders>
              <w:top w:val="single" w:sz="4" w:space="0" w:color="auto"/>
              <w:bottom w:val="single" w:sz="4" w:space="0" w:color="auto"/>
            </w:tcBorders>
            <w:shd w:val="clear" w:color="auto" w:fill="auto"/>
          </w:tcPr>
          <w:p w14:paraId="2CA5BA4A" w14:textId="4585EE5B" w:rsidR="004D0EE6" w:rsidRPr="00C6166C" w:rsidRDefault="00A45235" w:rsidP="00C6166C">
            <w:pPr>
              <w:spacing w:before="120" w:after="120" w:line="240" w:lineRule="auto"/>
              <w:rPr>
                <w:rFonts w:ascii="Arial" w:hAnsi="Arial" w:cs="Arial"/>
                <w:sz w:val="22"/>
              </w:rPr>
            </w:pPr>
            <w:r w:rsidRPr="00C6166C">
              <w:rPr>
                <w:rFonts w:ascii="Arial" w:hAnsi="Arial" w:cs="Arial"/>
                <w:sz w:val="22"/>
              </w:rPr>
              <w:t>Exams and Timetabling</w:t>
            </w:r>
          </w:p>
        </w:tc>
        <w:tc>
          <w:tcPr>
            <w:tcW w:w="3562" w:type="pct"/>
            <w:tcBorders>
              <w:top w:val="single" w:sz="4" w:space="0" w:color="auto"/>
              <w:bottom w:val="single" w:sz="4" w:space="0" w:color="auto"/>
            </w:tcBorders>
            <w:shd w:val="clear" w:color="auto" w:fill="auto"/>
          </w:tcPr>
          <w:p w14:paraId="2D2E38ED" w14:textId="6DCBD3ED" w:rsidR="004D0EE6" w:rsidRPr="00C6166C" w:rsidRDefault="001171C6" w:rsidP="00C6166C">
            <w:pPr>
              <w:spacing w:before="120" w:after="120" w:line="240" w:lineRule="auto"/>
              <w:rPr>
                <w:rFonts w:ascii="Arial" w:hAnsi="Arial" w:cs="Arial"/>
                <w:sz w:val="22"/>
              </w:rPr>
            </w:pPr>
            <w:r w:rsidRPr="00C6166C">
              <w:rPr>
                <w:rFonts w:ascii="Arial" w:hAnsi="Arial" w:cs="Arial"/>
                <w:sz w:val="22"/>
              </w:rPr>
              <w:t xml:space="preserve">Have primary responsibility for managing and coordinating the production of class timetables within the University. Exams and Timetabling staff work closely with other University areas including Academic </w:t>
            </w:r>
            <w:r w:rsidR="008F1066" w:rsidRPr="00C6166C">
              <w:rPr>
                <w:rFonts w:ascii="Arial" w:hAnsi="Arial" w:cs="Arial"/>
                <w:sz w:val="22"/>
              </w:rPr>
              <w:t xml:space="preserve">Groups </w:t>
            </w:r>
            <w:r w:rsidRPr="00C6166C">
              <w:rPr>
                <w:rFonts w:ascii="Arial" w:hAnsi="Arial" w:cs="Arial"/>
                <w:sz w:val="22"/>
              </w:rPr>
              <w:t>and Corporate Services to produce a timetable</w:t>
            </w:r>
            <w:r w:rsidR="008F1066" w:rsidRPr="00C6166C">
              <w:rPr>
                <w:rFonts w:ascii="Arial" w:hAnsi="Arial" w:cs="Arial"/>
                <w:sz w:val="22"/>
              </w:rPr>
              <w:t>.</w:t>
            </w:r>
          </w:p>
        </w:tc>
      </w:tr>
    </w:tbl>
    <w:p w14:paraId="34009791" w14:textId="54CB7D04" w:rsidR="003E0B6D" w:rsidRPr="00C6166C" w:rsidRDefault="00DA348D" w:rsidP="00C6166C">
      <w:pPr>
        <w:pStyle w:val="Heading2"/>
        <w:spacing w:before="120" w:line="240" w:lineRule="auto"/>
        <w:rPr>
          <w:rFonts w:ascii="Arial" w:hAnsi="Arial" w:cs="Arial"/>
          <w:b/>
          <w:bCs/>
          <w:sz w:val="32"/>
          <w:szCs w:val="32"/>
        </w:rPr>
      </w:pPr>
      <w:bookmarkStart w:id="6" w:name="_Ref20320732"/>
      <w:r w:rsidRPr="00C6166C">
        <w:rPr>
          <w:rFonts w:ascii="Arial" w:hAnsi="Arial" w:cs="Arial"/>
          <w:b/>
          <w:bCs/>
          <w:sz w:val="32"/>
          <w:szCs w:val="32"/>
        </w:rPr>
        <w:t>5</w:t>
      </w:r>
      <w:r w:rsidR="003E0B6D" w:rsidRPr="00C6166C">
        <w:rPr>
          <w:rFonts w:ascii="Arial" w:hAnsi="Arial" w:cs="Arial"/>
          <w:b/>
          <w:bCs/>
          <w:sz w:val="32"/>
          <w:szCs w:val="32"/>
        </w:rPr>
        <w:t>.0 Definitions</w:t>
      </w:r>
      <w:bookmarkEnd w:id="6"/>
    </w:p>
    <w:p w14:paraId="0F251C4E" w14:textId="20147A44" w:rsidR="000928C7" w:rsidRPr="00C6166C" w:rsidRDefault="000928C7" w:rsidP="00C6166C">
      <w:pPr>
        <w:spacing w:before="120" w:after="120" w:line="240" w:lineRule="auto"/>
        <w:rPr>
          <w:rFonts w:ascii="Arial" w:hAnsi="Arial" w:cs="Arial"/>
          <w:sz w:val="22"/>
        </w:rPr>
      </w:pPr>
      <w:r w:rsidRPr="00C6166C">
        <w:rPr>
          <w:rFonts w:ascii="Arial" w:hAnsi="Arial" w:cs="Arial"/>
          <w:b/>
          <w:sz w:val="22"/>
        </w:rPr>
        <w:t>Campus</w:t>
      </w:r>
      <w:r w:rsidRPr="00C6166C">
        <w:rPr>
          <w:rFonts w:ascii="Arial" w:hAnsi="Arial" w:cs="Arial"/>
          <w:sz w:val="22"/>
        </w:rPr>
        <w:t xml:space="preserve"> refers to the campus at which the teaching of the course is conducted. </w:t>
      </w:r>
    </w:p>
    <w:p w14:paraId="65539896" w14:textId="1AC600B4" w:rsidR="00D31C78" w:rsidRPr="00C6166C" w:rsidRDefault="00D31C78" w:rsidP="00C6166C">
      <w:pPr>
        <w:shd w:val="clear" w:color="auto" w:fill="FFFFFF"/>
        <w:spacing w:before="120" w:after="120" w:line="240" w:lineRule="auto"/>
        <w:rPr>
          <w:rFonts w:ascii="Arial" w:eastAsia="Times New Roman" w:hAnsi="Arial" w:cs="Arial"/>
          <w:color w:val="242424"/>
          <w:sz w:val="22"/>
        </w:rPr>
      </w:pPr>
      <w:r w:rsidRPr="00C6166C">
        <w:rPr>
          <w:rFonts w:ascii="Arial" w:eastAsia="Times New Roman" w:hAnsi="Arial" w:cs="Arial"/>
          <w:b/>
          <w:bCs/>
          <w:color w:val="242424"/>
          <w:sz w:val="22"/>
        </w:rPr>
        <w:t>Class</w:t>
      </w:r>
      <w:r w:rsidRPr="00C6166C">
        <w:rPr>
          <w:rFonts w:ascii="Arial" w:eastAsia="Times New Roman" w:hAnsi="Arial" w:cs="Arial"/>
          <w:color w:val="242424"/>
          <w:sz w:val="22"/>
        </w:rPr>
        <w:t> refers to a teaching activity within each course component, such as lecture, tutorial, workshop etc. scheduled for a course in a particular teaching period.  There may be multiple offerings of a class depending on the course enrolment and planned class size.</w:t>
      </w:r>
    </w:p>
    <w:p w14:paraId="1DBB9AC1" w14:textId="103FB230" w:rsidR="000928C7" w:rsidRPr="00C6166C" w:rsidRDefault="000928C7" w:rsidP="00C6166C">
      <w:pPr>
        <w:spacing w:before="120" w:after="120" w:line="240" w:lineRule="auto"/>
        <w:rPr>
          <w:rFonts w:ascii="Arial" w:hAnsi="Arial" w:cs="Arial"/>
          <w:sz w:val="22"/>
        </w:rPr>
      </w:pPr>
      <w:r w:rsidRPr="00C6166C">
        <w:rPr>
          <w:rFonts w:ascii="Arial" w:hAnsi="Arial" w:cs="Arial"/>
          <w:b/>
          <w:sz w:val="22"/>
        </w:rPr>
        <w:t>Clash</w:t>
      </w:r>
      <w:r w:rsidRPr="00C6166C">
        <w:rPr>
          <w:rFonts w:ascii="Arial" w:hAnsi="Arial" w:cs="Arial"/>
          <w:sz w:val="22"/>
        </w:rPr>
        <w:t xml:space="preserve"> </w:t>
      </w:r>
      <w:r w:rsidR="00C37603" w:rsidRPr="00C6166C">
        <w:rPr>
          <w:rFonts w:ascii="Arial" w:hAnsi="Arial" w:cs="Arial"/>
          <w:sz w:val="22"/>
        </w:rPr>
        <w:t xml:space="preserve">occurs where two core courses as part of a program </w:t>
      </w:r>
      <w:r w:rsidR="00714904" w:rsidRPr="00C6166C">
        <w:rPr>
          <w:rFonts w:ascii="Arial" w:hAnsi="Arial" w:cs="Arial"/>
          <w:sz w:val="22"/>
        </w:rPr>
        <w:t xml:space="preserve">or programs </w:t>
      </w:r>
      <w:r w:rsidR="00C37603" w:rsidRPr="00C6166C">
        <w:rPr>
          <w:rFonts w:ascii="Arial" w:hAnsi="Arial" w:cs="Arial"/>
          <w:sz w:val="22"/>
        </w:rPr>
        <w:t xml:space="preserve">have a clashing </w:t>
      </w:r>
      <w:proofErr w:type="gramStart"/>
      <w:r w:rsidR="00C37603" w:rsidRPr="00C6166C">
        <w:rPr>
          <w:rFonts w:ascii="Arial" w:hAnsi="Arial" w:cs="Arial"/>
          <w:sz w:val="22"/>
        </w:rPr>
        <w:t>timetable</w:t>
      </w:r>
      <w:proofErr w:type="gramEnd"/>
      <w:r w:rsidR="00C37603" w:rsidRPr="00C6166C">
        <w:rPr>
          <w:rFonts w:ascii="Arial" w:hAnsi="Arial" w:cs="Arial"/>
          <w:sz w:val="22"/>
        </w:rPr>
        <w:t xml:space="preserve"> and the clashing courses are to be taken during the same teaching period and year of the program</w:t>
      </w:r>
      <w:r w:rsidR="00714904" w:rsidRPr="00C6166C">
        <w:rPr>
          <w:rFonts w:ascii="Arial" w:hAnsi="Arial" w:cs="Arial"/>
          <w:sz w:val="22"/>
        </w:rPr>
        <w:t xml:space="preserve"> or programs</w:t>
      </w:r>
      <w:r w:rsidR="00C37603" w:rsidRPr="00C6166C">
        <w:rPr>
          <w:rFonts w:ascii="Arial" w:hAnsi="Arial" w:cs="Arial"/>
          <w:sz w:val="22"/>
        </w:rPr>
        <w:t>.</w:t>
      </w:r>
    </w:p>
    <w:p w14:paraId="1D274845" w14:textId="5A569A19" w:rsidR="000928C7" w:rsidRPr="00C6166C" w:rsidRDefault="000928C7" w:rsidP="00C6166C">
      <w:pPr>
        <w:spacing w:before="120" w:after="120" w:line="240" w:lineRule="auto"/>
        <w:rPr>
          <w:rFonts w:ascii="Arial" w:hAnsi="Arial" w:cs="Arial"/>
          <w:sz w:val="22"/>
        </w:rPr>
      </w:pPr>
      <w:r w:rsidRPr="00C6166C">
        <w:rPr>
          <w:rFonts w:ascii="Arial" w:hAnsi="Arial" w:cs="Arial"/>
          <w:b/>
          <w:sz w:val="22"/>
        </w:rPr>
        <w:t>Class Timetable</w:t>
      </w:r>
      <w:r w:rsidRPr="00C6166C">
        <w:rPr>
          <w:rFonts w:ascii="Arial" w:hAnsi="Arial" w:cs="Arial"/>
          <w:sz w:val="22"/>
        </w:rPr>
        <w:t xml:space="preserve"> refers to a pattern of classes for learning and teaching activities requested by Academic Elements, prepared and scheduled by Exams and Timetabling, and published via the Programs and Courses website.</w:t>
      </w:r>
    </w:p>
    <w:p w14:paraId="47629B68" w14:textId="37C37B46" w:rsidR="008F1066" w:rsidRPr="00C6166C" w:rsidRDefault="008F1066" w:rsidP="00C6166C">
      <w:pPr>
        <w:spacing w:before="120" w:after="120" w:line="240" w:lineRule="auto"/>
        <w:rPr>
          <w:rFonts w:ascii="Arial" w:hAnsi="Arial" w:cs="Arial"/>
          <w:sz w:val="22"/>
        </w:rPr>
      </w:pPr>
      <w:r w:rsidRPr="00C6166C">
        <w:rPr>
          <w:rFonts w:ascii="Arial" w:hAnsi="Arial" w:cs="Arial"/>
          <w:b/>
          <w:bCs/>
          <w:sz w:val="22"/>
        </w:rPr>
        <w:t>Core Course</w:t>
      </w:r>
      <w:r w:rsidRPr="00C6166C">
        <w:rPr>
          <w:rFonts w:ascii="Arial" w:hAnsi="Arial" w:cs="Arial"/>
          <w:sz w:val="22"/>
        </w:rPr>
        <w:t xml:space="preserve"> refers to a course that is specified in the program requirements as mandatory for the award of the degree.</w:t>
      </w:r>
    </w:p>
    <w:p w14:paraId="59E6A3F9" w14:textId="5A612098" w:rsidR="000928C7" w:rsidRPr="00C6166C" w:rsidRDefault="000928C7" w:rsidP="00C6166C">
      <w:pPr>
        <w:spacing w:before="120" w:after="120" w:line="240" w:lineRule="auto"/>
        <w:rPr>
          <w:rFonts w:ascii="Arial" w:hAnsi="Arial" w:cs="Arial"/>
          <w:sz w:val="22"/>
        </w:rPr>
      </w:pPr>
      <w:r w:rsidRPr="00C6166C">
        <w:rPr>
          <w:rFonts w:ascii="Arial" w:hAnsi="Arial" w:cs="Arial"/>
          <w:b/>
          <w:sz w:val="22"/>
        </w:rPr>
        <w:t>Dynamically Dated Course</w:t>
      </w:r>
      <w:r w:rsidRPr="00C6166C">
        <w:rPr>
          <w:rFonts w:ascii="Arial" w:hAnsi="Arial" w:cs="Arial"/>
          <w:sz w:val="22"/>
        </w:rPr>
        <w:t xml:space="preserve"> refers to courses that sit outside of the standard course definition (see </w:t>
      </w:r>
      <w:hyperlink r:id="rId11" w:anchor="standardcourse" w:history="1">
        <w:r w:rsidRPr="00C6166C">
          <w:rPr>
            <w:rStyle w:val="Hyperlink"/>
            <w:rFonts w:ascii="Arial" w:hAnsi="Arial" w:cs="Arial"/>
            <w:sz w:val="22"/>
          </w:rPr>
          <w:t>Standard Course</w:t>
        </w:r>
      </w:hyperlink>
      <w:r w:rsidRPr="00C6166C">
        <w:rPr>
          <w:rFonts w:ascii="Arial" w:hAnsi="Arial" w:cs="Arial"/>
          <w:sz w:val="22"/>
        </w:rPr>
        <w:t xml:space="preserve">).  </w:t>
      </w:r>
    </w:p>
    <w:p w14:paraId="5B2C5297" w14:textId="50EDC336" w:rsidR="008F1066" w:rsidRPr="00C6166C" w:rsidRDefault="008F1066" w:rsidP="00C6166C">
      <w:pPr>
        <w:spacing w:before="120" w:after="120" w:line="240" w:lineRule="auto"/>
        <w:rPr>
          <w:rFonts w:ascii="Arial" w:hAnsi="Arial" w:cs="Arial"/>
          <w:sz w:val="22"/>
        </w:rPr>
      </w:pPr>
      <w:r w:rsidRPr="00C6166C">
        <w:rPr>
          <w:rFonts w:ascii="Arial" w:hAnsi="Arial" w:cs="Arial"/>
          <w:b/>
          <w:bCs/>
          <w:sz w:val="22"/>
        </w:rPr>
        <w:t>Elective Course</w:t>
      </w:r>
      <w:r w:rsidRPr="00C6166C">
        <w:rPr>
          <w:rFonts w:ascii="Arial" w:hAnsi="Arial" w:cs="Arial"/>
          <w:sz w:val="22"/>
        </w:rPr>
        <w:t xml:space="preserve"> refers to a course </w:t>
      </w:r>
      <w:proofErr w:type="gramStart"/>
      <w:r w:rsidR="000F1BE5" w:rsidRPr="00C6166C">
        <w:rPr>
          <w:rFonts w:ascii="Arial" w:hAnsi="Arial" w:cs="Arial"/>
          <w:sz w:val="22"/>
        </w:rPr>
        <w:t>not core</w:t>
      </w:r>
      <w:proofErr w:type="gramEnd"/>
      <w:r w:rsidR="000F1BE5" w:rsidRPr="00C6166C">
        <w:rPr>
          <w:rFonts w:ascii="Arial" w:hAnsi="Arial" w:cs="Arial"/>
          <w:sz w:val="22"/>
        </w:rPr>
        <w:t xml:space="preserve"> or</w:t>
      </w:r>
      <w:r w:rsidRPr="00C6166C">
        <w:rPr>
          <w:rFonts w:ascii="Arial" w:hAnsi="Arial" w:cs="Arial"/>
          <w:sz w:val="22"/>
        </w:rPr>
        <w:t xml:space="preserve"> mandatory for the award of the degree in the program structure. Electives are either listed electives or free choice electives.</w:t>
      </w:r>
    </w:p>
    <w:p w14:paraId="2F9E8B67" w14:textId="00C8B8F5" w:rsidR="000928C7" w:rsidRDefault="008F1066" w:rsidP="00C6166C">
      <w:pPr>
        <w:spacing w:before="120" w:after="120" w:line="240" w:lineRule="auto"/>
        <w:rPr>
          <w:rFonts w:ascii="Arial" w:hAnsi="Arial" w:cs="Arial"/>
          <w:sz w:val="22"/>
        </w:rPr>
      </w:pPr>
      <w:r w:rsidRPr="00C6166C">
        <w:rPr>
          <w:rFonts w:ascii="Arial" w:hAnsi="Arial" w:cs="Arial"/>
          <w:b/>
          <w:bCs/>
          <w:sz w:val="22"/>
        </w:rPr>
        <w:t>Standard Course</w:t>
      </w:r>
      <w:r w:rsidRPr="00C6166C">
        <w:rPr>
          <w:rFonts w:ascii="Arial" w:hAnsi="Arial" w:cs="Arial"/>
          <w:sz w:val="22"/>
        </w:rPr>
        <w:t xml:space="preserve"> refers to courses that start in week 1 of Trimester, are greater than 10 weeks (70 days) in length and end on the last day of the examination period, not including the deferred/supplementary examination period.</w:t>
      </w:r>
    </w:p>
    <w:p w14:paraId="0FD53125" w14:textId="77777777" w:rsidR="00C6166C" w:rsidRPr="00C6166C" w:rsidRDefault="00C6166C" w:rsidP="00C6166C">
      <w:pPr>
        <w:rPr>
          <w:rFonts w:ascii="Arial" w:hAnsi="Arial" w:cs="Arial"/>
          <w:sz w:val="22"/>
        </w:rPr>
      </w:pPr>
    </w:p>
    <w:p w14:paraId="5E3E7242" w14:textId="77777777" w:rsidR="00C6166C" w:rsidRPr="00C6166C" w:rsidRDefault="00C6166C" w:rsidP="00C6166C">
      <w:pPr>
        <w:rPr>
          <w:rFonts w:ascii="Arial" w:hAnsi="Arial" w:cs="Arial"/>
          <w:sz w:val="22"/>
        </w:rPr>
      </w:pPr>
    </w:p>
    <w:p w14:paraId="7E76D780" w14:textId="77777777" w:rsidR="00C6166C" w:rsidRPr="00C6166C" w:rsidRDefault="00C6166C" w:rsidP="00C6166C">
      <w:pPr>
        <w:rPr>
          <w:rFonts w:ascii="Arial" w:hAnsi="Arial" w:cs="Arial"/>
          <w:sz w:val="22"/>
        </w:rPr>
      </w:pPr>
    </w:p>
    <w:p w14:paraId="2F03C123" w14:textId="77777777" w:rsidR="00C6166C" w:rsidRPr="00C6166C" w:rsidRDefault="00C6166C" w:rsidP="00C6166C">
      <w:pPr>
        <w:rPr>
          <w:rFonts w:ascii="Arial" w:hAnsi="Arial" w:cs="Arial"/>
          <w:sz w:val="22"/>
        </w:rPr>
      </w:pPr>
    </w:p>
    <w:p w14:paraId="4D080D87" w14:textId="77777777" w:rsidR="00C6166C" w:rsidRPr="00C6166C" w:rsidRDefault="00C6166C" w:rsidP="00C6166C">
      <w:pPr>
        <w:rPr>
          <w:rFonts w:ascii="Arial" w:hAnsi="Arial" w:cs="Arial"/>
          <w:sz w:val="22"/>
        </w:rPr>
      </w:pPr>
    </w:p>
    <w:p w14:paraId="7F0D8928" w14:textId="77777777" w:rsidR="00C6166C" w:rsidRPr="00C6166C" w:rsidRDefault="00C6166C" w:rsidP="00C6166C">
      <w:pPr>
        <w:rPr>
          <w:rFonts w:ascii="Arial" w:hAnsi="Arial" w:cs="Arial"/>
          <w:sz w:val="22"/>
        </w:rPr>
      </w:pPr>
    </w:p>
    <w:p w14:paraId="3B51E08E" w14:textId="77777777" w:rsidR="00C6166C" w:rsidRPr="00C6166C" w:rsidRDefault="00C6166C" w:rsidP="00C6166C">
      <w:pPr>
        <w:rPr>
          <w:rFonts w:ascii="Arial" w:hAnsi="Arial" w:cs="Arial"/>
          <w:sz w:val="22"/>
        </w:rPr>
      </w:pPr>
    </w:p>
    <w:p w14:paraId="2EA1924B" w14:textId="77777777" w:rsidR="00C6166C" w:rsidRPr="00C6166C" w:rsidRDefault="00C6166C" w:rsidP="00C6166C">
      <w:pPr>
        <w:rPr>
          <w:rFonts w:ascii="Arial" w:hAnsi="Arial" w:cs="Arial"/>
          <w:sz w:val="22"/>
        </w:rPr>
      </w:pPr>
    </w:p>
    <w:p w14:paraId="5A3376EA" w14:textId="77777777" w:rsidR="00C6166C" w:rsidRPr="00C6166C" w:rsidRDefault="00C6166C" w:rsidP="00C6166C">
      <w:pPr>
        <w:rPr>
          <w:rFonts w:ascii="Arial" w:hAnsi="Arial" w:cs="Arial"/>
          <w:sz w:val="22"/>
        </w:rPr>
      </w:pPr>
    </w:p>
    <w:p w14:paraId="721C26E8" w14:textId="3D0D915C" w:rsidR="00C6166C" w:rsidRPr="00C6166C" w:rsidRDefault="00C6166C" w:rsidP="00C6166C">
      <w:pPr>
        <w:tabs>
          <w:tab w:val="left" w:pos="8463"/>
        </w:tabs>
        <w:rPr>
          <w:rFonts w:ascii="Arial" w:hAnsi="Arial" w:cs="Arial"/>
          <w:sz w:val="22"/>
        </w:rPr>
      </w:pPr>
      <w:r>
        <w:rPr>
          <w:rFonts w:ascii="Arial" w:hAnsi="Arial" w:cs="Arial"/>
          <w:sz w:val="22"/>
        </w:rPr>
        <w:tab/>
      </w:r>
    </w:p>
    <w:p w14:paraId="00A62E72" w14:textId="78ACAE1E" w:rsidR="00C6166C" w:rsidRPr="00C6166C" w:rsidRDefault="00C6166C" w:rsidP="00C6166C">
      <w:pPr>
        <w:pStyle w:val="Heading2"/>
        <w:spacing w:before="120" w:line="240" w:lineRule="auto"/>
        <w:rPr>
          <w:rFonts w:ascii="Arial" w:hAnsi="Arial" w:cs="Arial"/>
          <w:b/>
          <w:bCs/>
          <w:sz w:val="32"/>
          <w:szCs w:val="32"/>
        </w:rPr>
      </w:pPr>
      <w:bookmarkStart w:id="7" w:name="_6.0_Information"/>
      <w:bookmarkEnd w:id="7"/>
      <w:r>
        <w:rPr>
          <w:rFonts w:ascii="Arial" w:hAnsi="Arial" w:cs="Arial"/>
          <w:b/>
          <w:bCs/>
          <w:sz w:val="32"/>
          <w:szCs w:val="32"/>
        </w:rPr>
        <w:lastRenderedPageBreak/>
        <w:t>6</w:t>
      </w:r>
      <w:r w:rsidRPr="00C6166C">
        <w:rPr>
          <w:rFonts w:ascii="Arial" w:hAnsi="Arial" w:cs="Arial"/>
          <w:b/>
          <w:bCs/>
          <w:sz w:val="32"/>
          <w:szCs w:val="32"/>
        </w:rPr>
        <w:t xml:space="preserve">.0 </w:t>
      </w:r>
      <w:r>
        <w:rPr>
          <w:rFonts w:ascii="Arial" w:hAnsi="Arial" w:cs="Arial"/>
          <w:b/>
          <w:bCs/>
          <w:sz w:val="32"/>
          <w:szCs w:val="32"/>
        </w:rPr>
        <w:t>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92"/>
        <w:gridCol w:w="7706"/>
      </w:tblGrid>
      <w:tr w:rsidR="00C6166C" w:rsidRPr="00C6166C" w14:paraId="197A5688" w14:textId="77777777" w:rsidTr="00663389">
        <w:trPr>
          <w:tblHeader/>
        </w:trPr>
        <w:tc>
          <w:tcPr>
            <w:tcW w:w="1222" w:type="pct"/>
            <w:shd w:val="clear" w:color="auto" w:fill="auto"/>
          </w:tcPr>
          <w:p w14:paraId="3CF9A59C" w14:textId="568C723D" w:rsidR="00C6166C" w:rsidRPr="00C6166C" w:rsidRDefault="00C6166C" w:rsidP="00663389">
            <w:pPr>
              <w:spacing w:before="120" w:after="120" w:line="240" w:lineRule="auto"/>
              <w:rPr>
                <w:rFonts w:ascii="Arial" w:hAnsi="Arial" w:cs="Arial"/>
                <w:color w:val="000000" w:themeColor="text1"/>
                <w:sz w:val="22"/>
              </w:rPr>
            </w:pPr>
            <w:r>
              <w:rPr>
                <w:rFonts w:ascii="Arial" w:hAnsi="Arial" w:cs="Arial"/>
                <w:color w:val="000000" w:themeColor="text1"/>
                <w:sz w:val="22"/>
              </w:rPr>
              <w:t>Title</w:t>
            </w:r>
          </w:p>
        </w:tc>
        <w:tc>
          <w:tcPr>
            <w:tcW w:w="3778" w:type="pct"/>
            <w:shd w:val="clear" w:color="auto" w:fill="auto"/>
          </w:tcPr>
          <w:p w14:paraId="1E5AB910" w14:textId="6F2AF64B" w:rsidR="00C6166C" w:rsidRPr="00C6166C" w:rsidRDefault="00C6166C" w:rsidP="00663389">
            <w:pPr>
              <w:spacing w:before="120" w:after="120" w:line="240" w:lineRule="auto"/>
              <w:rPr>
                <w:rFonts w:ascii="Arial" w:hAnsi="Arial" w:cs="Arial"/>
                <w:color w:val="000000" w:themeColor="text1"/>
                <w:sz w:val="22"/>
              </w:rPr>
            </w:pPr>
            <w:r w:rsidRPr="00C6166C">
              <w:rPr>
                <w:rFonts w:ascii="Arial" w:hAnsi="Arial" w:cs="Arial"/>
                <w:color w:val="000000" w:themeColor="text1"/>
                <w:sz w:val="22"/>
              </w:rPr>
              <w:t>Class Timetabling Policy</w:t>
            </w:r>
          </w:p>
        </w:tc>
      </w:tr>
      <w:tr w:rsidR="00C6166C" w:rsidRPr="00C6166C" w14:paraId="4C830959" w14:textId="77777777" w:rsidTr="00663389">
        <w:trPr>
          <w:tblHeader/>
        </w:trPr>
        <w:tc>
          <w:tcPr>
            <w:tcW w:w="1222" w:type="pct"/>
            <w:shd w:val="clear" w:color="auto" w:fill="auto"/>
          </w:tcPr>
          <w:p w14:paraId="05567055" w14:textId="266680CE" w:rsidR="00C6166C" w:rsidRPr="00C6166C" w:rsidRDefault="00C6166C" w:rsidP="00663389">
            <w:pPr>
              <w:spacing w:before="120" w:after="120" w:line="240" w:lineRule="auto"/>
              <w:rPr>
                <w:rFonts w:ascii="Arial" w:hAnsi="Arial" w:cs="Arial"/>
                <w:color w:val="000000" w:themeColor="text1"/>
                <w:sz w:val="22"/>
              </w:rPr>
            </w:pPr>
            <w:r>
              <w:rPr>
                <w:rFonts w:ascii="Arial" w:hAnsi="Arial" w:cs="Arial"/>
                <w:color w:val="000000" w:themeColor="text1"/>
                <w:sz w:val="22"/>
              </w:rPr>
              <w:t>Document number</w:t>
            </w:r>
          </w:p>
        </w:tc>
        <w:tc>
          <w:tcPr>
            <w:tcW w:w="3778" w:type="pct"/>
            <w:shd w:val="clear" w:color="auto" w:fill="auto"/>
          </w:tcPr>
          <w:p w14:paraId="602026F2" w14:textId="502054EC" w:rsidR="00C6166C" w:rsidRPr="00C6166C" w:rsidRDefault="00C6166C" w:rsidP="00663389">
            <w:pPr>
              <w:spacing w:before="120" w:after="120" w:line="240" w:lineRule="auto"/>
              <w:rPr>
                <w:rFonts w:ascii="Arial" w:hAnsi="Arial" w:cs="Arial"/>
                <w:color w:val="000000" w:themeColor="text1"/>
                <w:sz w:val="22"/>
              </w:rPr>
            </w:pPr>
            <w:r>
              <w:rPr>
                <w:rFonts w:ascii="Arial" w:hAnsi="Arial" w:cs="Arial"/>
                <w:color w:val="000000" w:themeColor="text1"/>
                <w:sz w:val="22"/>
              </w:rPr>
              <w:t>2021/0001186</w:t>
            </w:r>
          </w:p>
        </w:tc>
      </w:tr>
      <w:tr w:rsidR="00C6166C" w:rsidRPr="00C6166C" w14:paraId="0FBD5E77" w14:textId="77777777" w:rsidTr="00663389">
        <w:trPr>
          <w:tblHeader/>
        </w:trPr>
        <w:tc>
          <w:tcPr>
            <w:tcW w:w="1222" w:type="pct"/>
            <w:tcBorders>
              <w:bottom w:val="single" w:sz="4" w:space="0" w:color="auto"/>
            </w:tcBorders>
            <w:shd w:val="clear" w:color="auto" w:fill="auto"/>
          </w:tcPr>
          <w:p w14:paraId="5A0A89B3" w14:textId="21B947D8" w:rsidR="00C6166C" w:rsidRPr="00C6166C" w:rsidRDefault="00C6166C" w:rsidP="00663389">
            <w:pPr>
              <w:spacing w:before="120" w:after="120" w:line="240" w:lineRule="auto"/>
              <w:rPr>
                <w:rFonts w:ascii="Arial" w:hAnsi="Arial" w:cs="Arial"/>
                <w:color w:val="000000" w:themeColor="text1"/>
                <w:sz w:val="22"/>
              </w:rPr>
            </w:pPr>
            <w:r>
              <w:rPr>
                <w:rFonts w:ascii="Arial" w:hAnsi="Arial" w:cs="Arial"/>
                <w:color w:val="000000" w:themeColor="text1"/>
                <w:sz w:val="22"/>
              </w:rPr>
              <w:t>Purpose</w:t>
            </w:r>
          </w:p>
        </w:tc>
        <w:tc>
          <w:tcPr>
            <w:tcW w:w="3778" w:type="pct"/>
            <w:tcBorders>
              <w:bottom w:val="single" w:sz="4" w:space="0" w:color="auto"/>
            </w:tcBorders>
            <w:shd w:val="clear" w:color="auto" w:fill="auto"/>
          </w:tcPr>
          <w:p w14:paraId="61518738" w14:textId="1162F8D4" w:rsidR="00C6166C" w:rsidRPr="00C6166C" w:rsidRDefault="00C6166C" w:rsidP="00663389">
            <w:pPr>
              <w:spacing w:before="120" w:after="120" w:line="240" w:lineRule="auto"/>
              <w:rPr>
                <w:rFonts w:ascii="Arial" w:hAnsi="Arial" w:cs="Arial"/>
                <w:color w:val="000000" w:themeColor="text1"/>
                <w:sz w:val="22"/>
              </w:rPr>
            </w:pPr>
            <w:r>
              <w:rPr>
                <w:rFonts w:ascii="Arial" w:hAnsi="Arial" w:cs="Arial"/>
                <w:color w:val="000000" w:themeColor="text1"/>
                <w:sz w:val="22"/>
              </w:rPr>
              <w:t>This policy outlines class timetabling principles.</w:t>
            </w:r>
          </w:p>
        </w:tc>
      </w:tr>
      <w:tr w:rsidR="00C6166C" w:rsidRPr="00C6166C" w14:paraId="34725B2E" w14:textId="77777777" w:rsidTr="00663389">
        <w:trPr>
          <w:tblHeader/>
        </w:trPr>
        <w:tc>
          <w:tcPr>
            <w:tcW w:w="1222" w:type="pct"/>
            <w:tcBorders>
              <w:top w:val="single" w:sz="4" w:space="0" w:color="auto"/>
              <w:bottom w:val="single" w:sz="4" w:space="0" w:color="auto"/>
            </w:tcBorders>
            <w:shd w:val="clear" w:color="auto" w:fill="auto"/>
          </w:tcPr>
          <w:p w14:paraId="6EDDBD04" w14:textId="18CE9830" w:rsidR="00C6166C" w:rsidRPr="00C6166C" w:rsidRDefault="00C6166C" w:rsidP="00663389">
            <w:pPr>
              <w:spacing w:before="120" w:after="120" w:line="240" w:lineRule="auto"/>
              <w:rPr>
                <w:rFonts w:ascii="Arial" w:hAnsi="Arial" w:cs="Arial"/>
                <w:color w:val="000000" w:themeColor="text1"/>
                <w:sz w:val="22"/>
              </w:rPr>
            </w:pPr>
            <w:r>
              <w:rPr>
                <w:rFonts w:ascii="Arial" w:hAnsi="Arial" w:cs="Arial"/>
                <w:color w:val="000000" w:themeColor="text1"/>
                <w:sz w:val="22"/>
              </w:rPr>
              <w:t>Audience</w:t>
            </w:r>
          </w:p>
        </w:tc>
        <w:tc>
          <w:tcPr>
            <w:tcW w:w="3778" w:type="pct"/>
            <w:tcBorders>
              <w:top w:val="single" w:sz="4" w:space="0" w:color="auto"/>
              <w:bottom w:val="single" w:sz="4" w:space="0" w:color="auto"/>
            </w:tcBorders>
            <w:shd w:val="clear" w:color="auto" w:fill="auto"/>
          </w:tcPr>
          <w:p w14:paraId="4BA92EB9" w14:textId="7580E7A1" w:rsidR="00C6166C" w:rsidRPr="00C6166C" w:rsidRDefault="00C6166C" w:rsidP="00663389">
            <w:pPr>
              <w:spacing w:before="120" w:after="120" w:line="240" w:lineRule="auto"/>
              <w:rPr>
                <w:rFonts w:ascii="Arial" w:hAnsi="Arial" w:cs="Arial"/>
                <w:color w:val="000000" w:themeColor="text1"/>
                <w:sz w:val="22"/>
              </w:rPr>
            </w:pPr>
            <w:r>
              <w:rPr>
                <w:rFonts w:ascii="Arial" w:hAnsi="Arial" w:cs="Arial"/>
                <w:color w:val="000000" w:themeColor="text1"/>
                <w:sz w:val="22"/>
              </w:rPr>
              <w:t>Staff, Students</w:t>
            </w:r>
          </w:p>
        </w:tc>
      </w:tr>
      <w:tr w:rsidR="00C6166C" w:rsidRPr="00C6166C" w14:paraId="4A4C9249" w14:textId="77777777" w:rsidTr="00663389">
        <w:trPr>
          <w:tblHeader/>
        </w:trPr>
        <w:tc>
          <w:tcPr>
            <w:tcW w:w="1222" w:type="pct"/>
            <w:tcBorders>
              <w:top w:val="single" w:sz="4" w:space="0" w:color="auto"/>
              <w:bottom w:val="single" w:sz="4" w:space="0" w:color="auto"/>
            </w:tcBorders>
            <w:shd w:val="clear" w:color="auto" w:fill="auto"/>
          </w:tcPr>
          <w:p w14:paraId="47D2130D" w14:textId="2363057B" w:rsidR="00C6166C" w:rsidRDefault="00C6166C" w:rsidP="00663389">
            <w:pPr>
              <w:spacing w:before="120" w:after="120" w:line="240" w:lineRule="auto"/>
              <w:rPr>
                <w:rFonts w:ascii="Arial" w:hAnsi="Arial" w:cs="Arial"/>
                <w:color w:val="000000" w:themeColor="text1"/>
                <w:sz w:val="22"/>
              </w:rPr>
            </w:pPr>
            <w:r>
              <w:rPr>
                <w:rFonts w:ascii="Arial" w:hAnsi="Arial" w:cs="Arial"/>
                <w:color w:val="000000" w:themeColor="text1"/>
                <w:sz w:val="22"/>
              </w:rPr>
              <w:t>Category</w:t>
            </w:r>
          </w:p>
        </w:tc>
        <w:tc>
          <w:tcPr>
            <w:tcW w:w="3778" w:type="pct"/>
            <w:tcBorders>
              <w:top w:val="single" w:sz="4" w:space="0" w:color="auto"/>
              <w:bottom w:val="single" w:sz="4" w:space="0" w:color="auto"/>
            </w:tcBorders>
            <w:shd w:val="clear" w:color="auto" w:fill="auto"/>
          </w:tcPr>
          <w:p w14:paraId="6131B07D" w14:textId="215041ED" w:rsidR="00C6166C" w:rsidRDefault="00C6166C" w:rsidP="00663389">
            <w:pPr>
              <w:spacing w:before="120" w:after="120" w:line="240" w:lineRule="auto"/>
              <w:rPr>
                <w:rFonts w:ascii="Arial" w:hAnsi="Arial" w:cs="Arial"/>
                <w:color w:val="000000" w:themeColor="text1"/>
                <w:sz w:val="22"/>
              </w:rPr>
            </w:pPr>
            <w:r>
              <w:rPr>
                <w:rFonts w:ascii="Arial" w:hAnsi="Arial" w:cs="Arial"/>
                <w:color w:val="000000" w:themeColor="text1"/>
                <w:sz w:val="22"/>
              </w:rPr>
              <w:t>Academic</w:t>
            </w:r>
          </w:p>
        </w:tc>
      </w:tr>
      <w:tr w:rsidR="00C6166C" w:rsidRPr="00C6166C" w14:paraId="2199D4D2" w14:textId="77777777" w:rsidTr="00663389">
        <w:trPr>
          <w:tblHeader/>
        </w:trPr>
        <w:tc>
          <w:tcPr>
            <w:tcW w:w="1222" w:type="pct"/>
            <w:tcBorders>
              <w:top w:val="single" w:sz="4" w:space="0" w:color="auto"/>
              <w:bottom w:val="single" w:sz="4" w:space="0" w:color="auto"/>
            </w:tcBorders>
            <w:shd w:val="clear" w:color="auto" w:fill="auto"/>
          </w:tcPr>
          <w:p w14:paraId="1E8AAAE4" w14:textId="0B997E54" w:rsidR="00C6166C" w:rsidRDefault="00C6166C" w:rsidP="00663389">
            <w:pPr>
              <w:spacing w:before="120" w:after="120" w:line="240" w:lineRule="auto"/>
              <w:rPr>
                <w:rFonts w:ascii="Arial" w:hAnsi="Arial" w:cs="Arial"/>
                <w:color w:val="000000" w:themeColor="text1"/>
                <w:sz w:val="22"/>
              </w:rPr>
            </w:pPr>
            <w:r>
              <w:rPr>
                <w:rFonts w:ascii="Arial" w:hAnsi="Arial" w:cs="Arial"/>
                <w:color w:val="000000" w:themeColor="text1"/>
                <w:sz w:val="22"/>
              </w:rPr>
              <w:t>Subcategory</w:t>
            </w:r>
          </w:p>
        </w:tc>
        <w:tc>
          <w:tcPr>
            <w:tcW w:w="3778" w:type="pct"/>
            <w:tcBorders>
              <w:top w:val="single" w:sz="4" w:space="0" w:color="auto"/>
              <w:bottom w:val="single" w:sz="4" w:space="0" w:color="auto"/>
            </w:tcBorders>
            <w:shd w:val="clear" w:color="auto" w:fill="auto"/>
          </w:tcPr>
          <w:p w14:paraId="32E4EA94" w14:textId="77777777" w:rsidR="00C6166C" w:rsidRDefault="00C6166C" w:rsidP="00C6166C">
            <w:pPr>
              <w:pStyle w:val="ListParagraph"/>
              <w:numPr>
                <w:ilvl w:val="0"/>
                <w:numId w:val="36"/>
              </w:numPr>
              <w:spacing w:before="120" w:after="120" w:line="240" w:lineRule="auto"/>
              <w:rPr>
                <w:rFonts w:ascii="Arial" w:hAnsi="Arial" w:cs="Arial"/>
                <w:color w:val="000000" w:themeColor="text1"/>
                <w:sz w:val="22"/>
              </w:rPr>
            </w:pPr>
            <w:r>
              <w:rPr>
                <w:rFonts w:ascii="Arial" w:hAnsi="Arial" w:cs="Arial"/>
                <w:color w:val="000000" w:themeColor="text1"/>
                <w:sz w:val="22"/>
              </w:rPr>
              <w:t>Student Services</w:t>
            </w:r>
          </w:p>
          <w:p w14:paraId="48CAA7F2" w14:textId="2B21881B" w:rsidR="00C6166C" w:rsidRPr="00C6166C" w:rsidRDefault="00C6166C" w:rsidP="00C6166C">
            <w:pPr>
              <w:pStyle w:val="ListParagraph"/>
              <w:numPr>
                <w:ilvl w:val="0"/>
                <w:numId w:val="36"/>
              </w:numPr>
              <w:spacing w:before="120" w:after="120" w:line="240" w:lineRule="auto"/>
              <w:rPr>
                <w:rFonts w:ascii="Arial" w:hAnsi="Arial" w:cs="Arial"/>
                <w:color w:val="000000" w:themeColor="text1"/>
                <w:sz w:val="22"/>
              </w:rPr>
            </w:pPr>
            <w:r>
              <w:rPr>
                <w:rFonts w:ascii="Arial" w:hAnsi="Arial" w:cs="Arial"/>
                <w:color w:val="000000" w:themeColor="text1"/>
                <w:sz w:val="22"/>
              </w:rPr>
              <w:t>Learning and Teaching</w:t>
            </w:r>
          </w:p>
        </w:tc>
      </w:tr>
      <w:tr w:rsidR="00C6166C" w:rsidRPr="00C6166C" w14:paraId="02992EB8" w14:textId="77777777" w:rsidTr="00663389">
        <w:trPr>
          <w:tblHeader/>
        </w:trPr>
        <w:tc>
          <w:tcPr>
            <w:tcW w:w="1222" w:type="pct"/>
            <w:tcBorders>
              <w:top w:val="single" w:sz="4" w:space="0" w:color="auto"/>
              <w:bottom w:val="single" w:sz="4" w:space="0" w:color="auto"/>
            </w:tcBorders>
            <w:shd w:val="clear" w:color="auto" w:fill="auto"/>
          </w:tcPr>
          <w:p w14:paraId="4314BE82" w14:textId="378027DD" w:rsidR="00C6166C" w:rsidRDefault="00C6166C" w:rsidP="00663389">
            <w:pPr>
              <w:spacing w:before="120" w:after="120" w:line="240" w:lineRule="auto"/>
              <w:rPr>
                <w:rFonts w:ascii="Arial" w:hAnsi="Arial" w:cs="Arial"/>
                <w:color w:val="000000" w:themeColor="text1"/>
                <w:sz w:val="22"/>
              </w:rPr>
            </w:pPr>
            <w:r>
              <w:rPr>
                <w:rFonts w:ascii="Arial" w:hAnsi="Arial" w:cs="Arial"/>
                <w:color w:val="000000" w:themeColor="text1"/>
                <w:sz w:val="22"/>
              </w:rPr>
              <w:t>Approval date</w:t>
            </w:r>
          </w:p>
        </w:tc>
        <w:tc>
          <w:tcPr>
            <w:tcW w:w="3778" w:type="pct"/>
            <w:tcBorders>
              <w:top w:val="single" w:sz="4" w:space="0" w:color="auto"/>
              <w:bottom w:val="single" w:sz="4" w:space="0" w:color="auto"/>
            </w:tcBorders>
            <w:shd w:val="clear" w:color="auto" w:fill="auto"/>
          </w:tcPr>
          <w:p w14:paraId="0DDD6C87" w14:textId="683F9244" w:rsidR="00C6166C" w:rsidRPr="00C6166C" w:rsidRDefault="00C6166C" w:rsidP="00C6166C">
            <w:pPr>
              <w:spacing w:before="120" w:after="120" w:line="240" w:lineRule="auto"/>
              <w:rPr>
                <w:rFonts w:ascii="Arial" w:hAnsi="Arial" w:cs="Arial"/>
                <w:color w:val="000000" w:themeColor="text1"/>
                <w:sz w:val="22"/>
              </w:rPr>
            </w:pPr>
            <w:r>
              <w:rPr>
                <w:rFonts w:ascii="Arial" w:hAnsi="Arial" w:cs="Arial"/>
                <w:color w:val="000000" w:themeColor="text1"/>
                <w:sz w:val="22"/>
              </w:rPr>
              <w:t>18 November 2021</w:t>
            </w:r>
          </w:p>
        </w:tc>
      </w:tr>
      <w:tr w:rsidR="00C6166C" w:rsidRPr="00C6166C" w14:paraId="72455C38" w14:textId="77777777" w:rsidTr="00663389">
        <w:trPr>
          <w:tblHeader/>
        </w:trPr>
        <w:tc>
          <w:tcPr>
            <w:tcW w:w="1222" w:type="pct"/>
            <w:tcBorders>
              <w:top w:val="single" w:sz="4" w:space="0" w:color="auto"/>
              <w:bottom w:val="single" w:sz="4" w:space="0" w:color="auto"/>
            </w:tcBorders>
            <w:shd w:val="clear" w:color="auto" w:fill="auto"/>
          </w:tcPr>
          <w:p w14:paraId="78032B2A" w14:textId="4C93C98F" w:rsidR="00C6166C" w:rsidRDefault="00C6166C" w:rsidP="00663389">
            <w:pPr>
              <w:spacing w:before="120" w:after="120" w:line="240" w:lineRule="auto"/>
              <w:rPr>
                <w:rFonts w:ascii="Arial" w:hAnsi="Arial" w:cs="Arial"/>
                <w:color w:val="000000" w:themeColor="text1"/>
                <w:sz w:val="22"/>
              </w:rPr>
            </w:pPr>
            <w:r>
              <w:rPr>
                <w:rFonts w:ascii="Arial" w:hAnsi="Arial" w:cs="Arial"/>
                <w:color w:val="000000" w:themeColor="text1"/>
                <w:sz w:val="22"/>
              </w:rPr>
              <w:t>Effective date</w:t>
            </w:r>
          </w:p>
        </w:tc>
        <w:tc>
          <w:tcPr>
            <w:tcW w:w="3778" w:type="pct"/>
            <w:tcBorders>
              <w:top w:val="single" w:sz="4" w:space="0" w:color="auto"/>
              <w:bottom w:val="single" w:sz="4" w:space="0" w:color="auto"/>
            </w:tcBorders>
            <w:shd w:val="clear" w:color="auto" w:fill="auto"/>
          </w:tcPr>
          <w:p w14:paraId="2C9BDBA0" w14:textId="203923EF" w:rsidR="00C6166C" w:rsidRDefault="00C6166C" w:rsidP="00C6166C">
            <w:pPr>
              <w:spacing w:before="120" w:after="120" w:line="240" w:lineRule="auto"/>
              <w:rPr>
                <w:rFonts w:ascii="Arial" w:hAnsi="Arial" w:cs="Arial"/>
                <w:color w:val="000000" w:themeColor="text1"/>
                <w:sz w:val="22"/>
              </w:rPr>
            </w:pPr>
            <w:r>
              <w:rPr>
                <w:rFonts w:ascii="Arial" w:hAnsi="Arial" w:cs="Arial"/>
                <w:color w:val="000000" w:themeColor="text1"/>
                <w:sz w:val="22"/>
              </w:rPr>
              <w:t>Trimester 1 2022</w:t>
            </w:r>
          </w:p>
        </w:tc>
      </w:tr>
      <w:tr w:rsidR="00C6166C" w:rsidRPr="00C6166C" w14:paraId="32B606A0" w14:textId="77777777" w:rsidTr="00663389">
        <w:trPr>
          <w:tblHeader/>
        </w:trPr>
        <w:tc>
          <w:tcPr>
            <w:tcW w:w="1222" w:type="pct"/>
            <w:tcBorders>
              <w:top w:val="single" w:sz="4" w:space="0" w:color="auto"/>
              <w:bottom w:val="single" w:sz="4" w:space="0" w:color="auto"/>
            </w:tcBorders>
            <w:shd w:val="clear" w:color="auto" w:fill="auto"/>
          </w:tcPr>
          <w:p w14:paraId="6F418B54" w14:textId="44205C90" w:rsidR="00C6166C" w:rsidRDefault="00C6166C" w:rsidP="00663389">
            <w:pPr>
              <w:spacing w:before="120" w:after="120" w:line="240" w:lineRule="auto"/>
              <w:rPr>
                <w:rFonts w:ascii="Arial" w:hAnsi="Arial" w:cs="Arial"/>
                <w:color w:val="000000" w:themeColor="text1"/>
                <w:sz w:val="22"/>
              </w:rPr>
            </w:pPr>
            <w:r>
              <w:rPr>
                <w:rFonts w:ascii="Arial" w:hAnsi="Arial" w:cs="Arial"/>
                <w:color w:val="000000" w:themeColor="text1"/>
                <w:sz w:val="22"/>
              </w:rPr>
              <w:t>Review date</w:t>
            </w:r>
          </w:p>
        </w:tc>
        <w:tc>
          <w:tcPr>
            <w:tcW w:w="3778" w:type="pct"/>
            <w:tcBorders>
              <w:top w:val="single" w:sz="4" w:space="0" w:color="auto"/>
              <w:bottom w:val="single" w:sz="4" w:space="0" w:color="auto"/>
            </w:tcBorders>
            <w:shd w:val="clear" w:color="auto" w:fill="auto"/>
          </w:tcPr>
          <w:p w14:paraId="408B151E" w14:textId="7C0C04FF" w:rsidR="00C6166C" w:rsidRDefault="00C6166C" w:rsidP="00C6166C">
            <w:pPr>
              <w:spacing w:before="120" w:after="120" w:line="240" w:lineRule="auto"/>
              <w:rPr>
                <w:rFonts w:ascii="Arial" w:hAnsi="Arial" w:cs="Arial"/>
                <w:color w:val="000000" w:themeColor="text1"/>
                <w:sz w:val="22"/>
              </w:rPr>
            </w:pPr>
            <w:r>
              <w:rPr>
                <w:rFonts w:ascii="Arial" w:hAnsi="Arial" w:cs="Arial"/>
                <w:color w:val="000000" w:themeColor="text1"/>
                <w:sz w:val="22"/>
              </w:rPr>
              <w:t>2026</w:t>
            </w:r>
          </w:p>
        </w:tc>
      </w:tr>
      <w:tr w:rsidR="00C6166C" w:rsidRPr="00C6166C" w14:paraId="53A80E8B" w14:textId="77777777" w:rsidTr="00663389">
        <w:trPr>
          <w:tblHeader/>
        </w:trPr>
        <w:tc>
          <w:tcPr>
            <w:tcW w:w="1222" w:type="pct"/>
            <w:tcBorders>
              <w:top w:val="single" w:sz="4" w:space="0" w:color="auto"/>
              <w:bottom w:val="single" w:sz="4" w:space="0" w:color="auto"/>
            </w:tcBorders>
            <w:shd w:val="clear" w:color="auto" w:fill="auto"/>
          </w:tcPr>
          <w:p w14:paraId="41A58986" w14:textId="1DAD2E59" w:rsidR="00C6166C" w:rsidRDefault="00C6166C" w:rsidP="00663389">
            <w:pPr>
              <w:spacing w:before="120" w:after="120" w:line="240" w:lineRule="auto"/>
              <w:rPr>
                <w:rFonts w:ascii="Arial" w:hAnsi="Arial" w:cs="Arial"/>
                <w:color w:val="000000" w:themeColor="text1"/>
                <w:sz w:val="22"/>
              </w:rPr>
            </w:pPr>
            <w:r>
              <w:rPr>
                <w:rFonts w:ascii="Arial" w:hAnsi="Arial" w:cs="Arial"/>
                <w:color w:val="000000" w:themeColor="text1"/>
                <w:sz w:val="22"/>
              </w:rPr>
              <w:t>Policy advisor</w:t>
            </w:r>
          </w:p>
        </w:tc>
        <w:tc>
          <w:tcPr>
            <w:tcW w:w="3778" w:type="pct"/>
            <w:tcBorders>
              <w:top w:val="single" w:sz="4" w:space="0" w:color="auto"/>
              <w:bottom w:val="single" w:sz="4" w:space="0" w:color="auto"/>
            </w:tcBorders>
            <w:shd w:val="clear" w:color="auto" w:fill="auto"/>
          </w:tcPr>
          <w:p w14:paraId="0699C1AF" w14:textId="3CCDE5AF" w:rsidR="00C6166C" w:rsidRDefault="00C6166C" w:rsidP="00C6166C">
            <w:pPr>
              <w:spacing w:before="120" w:after="120" w:line="240" w:lineRule="auto"/>
              <w:rPr>
                <w:rFonts w:ascii="Arial" w:hAnsi="Arial" w:cs="Arial"/>
                <w:color w:val="000000" w:themeColor="text1"/>
                <w:sz w:val="22"/>
              </w:rPr>
            </w:pPr>
            <w:r>
              <w:rPr>
                <w:rFonts w:ascii="Arial" w:hAnsi="Arial" w:cs="Arial"/>
                <w:color w:val="000000" w:themeColor="text1"/>
                <w:sz w:val="22"/>
              </w:rPr>
              <w:t>Senior Manager, Examinations and Timetabling</w:t>
            </w:r>
          </w:p>
        </w:tc>
      </w:tr>
      <w:tr w:rsidR="00C6166C" w:rsidRPr="00C6166C" w14:paraId="1D2E0B92" w14:textId="77777777" w:rsidTr="00663389">
        <w:trPr>
          <w:tblHeader/>
        </w:trPr>
        <w:tc>
          <w:tcPr>
            <w:tcW w:w="1222" w:type="pct"/>
            <w:tcBorders>
              <w:top w:val="single" w:sz="4" w:space="0" w:color="auto"/>
              <w:bottom w:val="single" w:sz="4" w:space="0" w:color="auto"/>
            </w:tcBorders>
            <w:shd w:val="clear" w:color="auto" w:fill="auto"/>
          </w:tcPr>
          <w:p w14:paraId="5B1FC17C" w14:textId="1FAD92C5" w:rsidR="00C6166C" w:rsidRDefault="00C6166C" w:rsidP="00663389">
            <w:pPr>
              <w:spacing w:before="120" w:after="120" w:line="240" w:lineRule="auto"/>
              <w:rPr>
                <w:rFonts w:ascii="Arial" w:hAnsi="Arial" w:cs="Arial"/>
                <w:color w:val="000000" w:themeColor="text1"/>
                <w:sz w:val="22"/>
              </w:rPr>
            </w:pPr>
            <w:r>
              <w:rPr>
                <w:rFonts w:ascii="Arial" w:hAnsi="Arial" w:cs="Arial"/>
                <w:color w:val="000000" w:themeColor="text1"/>
                <w:sz w:val="22"/>
              </w:rPr>
              <w:t>Approving authority</w:t>
            </w:r>
          </w:p>
        </w:tc>
        <w:tc>
          <w:tcPr>
            <w:tcW w:w="3778" w:type="pct"/>
            <w:tcBorders>
              <w:top w:val="single" w:sz="4" w:space="0" w:color="auto"/>
              <w:bottom w:val="single" w:sz="4" w:space="0" w:color="auto"/>
            </w:tcBorders>
            <w:shd w:val="clear" w:color="auto" w:fill="auto"/>
          </w:tcPr>
          <w:p w14:paraId="6C4E916E" w14:textId="38996054" w:rsidR="00C6166C" w:rsidRDefault="00C6166C" w:rsidP="00C6166C">
            <w:pPr>
              <w:spacing w:before="120" w:after="120" w:line="240" w:lineRule="auto"/>
              <w:rPr>
                <w:rFonts w:ascii="Arial" w:hAnsi="Arial" w:cs="Arial"/>
                <w:color w:val="000000" w:themeColor="text1"/>
                <w:sz w:val="22"/>
              </w:rPr>
            </w:pPr>
            <w:r>
              <w:rPr>
                <w:rFonts w:ascii="Arial" w:hAnsi="Arial" w:cs="Arial"/>
                <w:color w:val="000000" w:themeColor="text1"/>
                <w:sz w:val="22"/>
              </w:rPr>
              <w:t>Academic Committee</w:t>
            </w:r>
          </w:p>
        </w:tc>
      </w:tr>
    </w:tbl>
    <w:p w14:paraId="26C7A24D" w14:textId="6871E513" w:rsidR="00C6166C" w:rsidRPr="00C6166C" w:rsidRDefault="00C6166C" w:rsidP="00C6166C">
      <w:pPr>
        <w:pStyle w:val="Heading2"/>
        <w:spacing w:before="120" w:line="240" w:lineRule="auto"/>
        <w:rPr>
          <w:rFonts w:ascii="Arial" w:hAnsi="Arial" w:cs="Arial"/>
          <w:b/>
          <w:bCs/>
          <w:sz w:val="32"/>
          <w:szCs w:val="32"/>
        </w:rPr>
      </w:pPr>
      <w:bookmarkStart w:id="8" w:name="_7.0_Related_Policy"/>
      <w:bookmarkEnd w:id="8"/>
      <w:r>
        <w:rPr>
          <w:rFonts w:ascii="Arial" w:hAnsi="Arial" w:cs="Arial"/>
          <w:b/>
          <w:bCs/>
          <w:sz w:val="32"/>
          <w:szCs w:val="32"/>
        </w:rPr>
        <w:t>7</w:t>
      </w:r>
      <w:r w:rsidRPr="00C6166C">
        <w:rPr>
          <w:rFonts w:ascii="Arial" w:hAnsi="Arial" w:cs="Arial"/>
          <w:b/>
          <w:bCs/>
          <w:sz w:val="32"/>
          <w:szCs w:val="32"/>
        </w:rPr>
        <w:t xml:space="preserve">.0 </w:t>
      </w:r>
      <w:r>
        <w:rPr>
          <w:rFonts w:ascii="Arial" w:hAnsi="Arial" w:cs="Arial"/>
          <w:b/>
          <w:bCs/>
          <w:sz w:val="32"/>
          <w:szCs w:val="32"/>
        </w:rPr>
        <w:t>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92"/>
        <w:gridCol w:w="7706"/>
      </w:tblGrid>
      <w:tr w:rsidR="00C6166C" w:rsidRPr="00C6166C" w14:paraId="38DA2EEB" w14:textId="77777777" w:rsidTr="00C6166C">
        <w:trPr>
          <w:tblHeader/>
        </w:trPr>
        <w:tc>
          <w:tcPr>
            <w:tcW w:w="1222" w:type="pct"/>
            <w:shd w:val="clear" w:color="auto" w:fill="auto"/>
          </w:tcPr>
          <w:p w14:paraId="595133A6" w14:textId="77777777" w:rsidR="00C6166C" w:rsidRPr="00C6166C" w:rsidRDefault="00C6166C" w:rsidP="00663389">
            <w:pPr>
              <w:spacing w:before="120" w:after="120" w:line="240" w:lineRule="auto"/>
              <w:rPr>
                <w:rFonts w:ascii="Arial" w:hAnsi="Arial" w:cs="Arial"/>
                <w:sz w:val="22"/>
              </w:rPr>
            </w:pPr>
            <w:r w:rsidRPr="00C6166C">
              <w:rPr>
                <w:rFonts w:ascii="Arial" w:hAnsi="Arial" w:cs="Arial"/>
                <w:sz w:val="22"/>
              </w:rPr>
              <w:t xml:space="preserve">Legislation </w:t>
            </w:r>
          </w:p>
        </w:tc>
        <w:tc>
          <w:tcPr>
            <w:tcW w:w="3778" w:type="pct"/>
            <w:shd w:val="clear" w:color="auto" w:fill="auto"/>
          </w:tcPr>
          <w:p w14:paraId="1B3753A7" w14:textId="77777777" w:rsidR="00C6166C" w:rsidRPr="00C6166C" w:rsidRDefault="00C6166C" w:rsidP="00663389">
            <w:pPr>
              <w:spacing w:before="120" w:after="120" w:line="240" w:lineRule="auto"/>
              <w:rPr>
                <w:rFonts w:ascii="Arial" w:hAnsi="Arial" w:cs="Arial"/>
                <w:color w:val="E30918"/>
                <w:sz w:val="22"/>
              </w:rPr>
            </w:pPr>
            <w:r w:rsidRPr="00C6166C">
              <w:rPr>
                <w:rFonts w:ascii="Arial" w:hAnsi="Arial" w:cs="Arial"/>
                <w:color w:val="E30918"/>
                <w:sz w:val="22"/>
              </w:rPr>
              <w:t>Higher Education Standards Framework (Threshold Standards) 2021</w:t>
            </w:r>
          </w:p>
          <w:p w14:paraId="3490FA2C" w14:textId="77777777" w:rsidR="00C6166C" w:rsidRPr="00C6166C" w:rsidRDefault="00673803" w:rsidP="00663389">
            <w:pPr>
              <w:spacing w:before="120" w:after="120" w:line="240" w:lineRule="auto"/>
              <w:rPr>
                <w:rFonts w:ascii="Arial" w:hAnsi="Arial" w:cs="Arial"/>
                <w:color w:val="E30918"/>
                <w:sz w:val="22"/>
              </w:rPr>
            </w:pPr>
            <w:hyperlink r:id="rId12" w:history="1">
              <w:r w:rsidR="00C6166C" w:rsidRPr="00C6166C">
                <w:rPr>
                  <w:rStyle w:val="Hyperlink"/>
                  <w:rFonts w:ascii="Arial" w:hAnsi="Arial" w:cs="Arial"/>
                  <w:sz w:val="22"/>
                  <w:u w:val="none"/>
                </w:rPr>
                <w:t>Education Services for Overseas Student (ESOS) Act</w:t>
              </w:r>
            </w:hyperlink>
          </w:p>
        </w:tc>
      </w:tr>
      <w:tr w:rsidR="00C6166C" w:rsidRPr="00C6166C" w14:paraId="2A2AFE27" w14:textId="77777777" w:rsidTr="00C6166C">
        <w:trPr>
          <w:tblHeader/>
        </w:trPr>
        <w:tc>
          <w:tcPr>
            <w:tcW w:w="1222" w:type="pct"/>
            <w:shd w:val="clear" w:color="auto" w:fill="auto"/>
          </w:tcPr>
          <w:p w14:paraId="2546CB68" w14:textId="77777777" w:rsidR="00C6166C" w:rsidRPr="00673803" w:rsidRDefault="00C6166C" w:rsidP="00663389">
            <w:pPr>
              <w:spacing w:before="120" w:after="120" w:line="240" w:lineRule="auto"/>
              <w:rPr>
                <w:rFonts w:ascii="Arial" w:hAnsi="Arial" w:cs="Arial"/>
                <w:sz w:val="22"/>
              </w:rPr>
            </w:pPr>
            <w:r w:rsidRPr="00673803">
              <w:rPr>
                <w:rFonts w:ascii="Arial" w:hAnsi="Arial" w:cs="Arial"/>
                <w:sz w:val="22"/>
              </w:rPr>
              <w:t>Policy</w:t>
            </w:r>
          </w:p>
        </w:tc>
        <w:tc>
          <w:tcPr>
            <w:tcW w:w="3778" w:type="pct"/>
            <w:shd w:val="clear" w:color="auto" w:fill="auto"/>
          </w:tcPr>
          <w:p w14:paraId="27F62D0C" w14:textId="341B5B28" w:rsidR="00C6166C" w:rsidRPr="00673803" w:rsidRDefault="00673803" w:rsidP="00663389">
            <w:pPr>
              <w:spacing w:before="120" w:after="120" w:line="240" w:lineRule="auto"/>
              <w:rPr>
                <w:rFonts w:ascii="Arial" w:hAnsi="Arial" w:cs="Arial"/>
                <w:color w:val="E30918"/>
                <w:sz w:val="22"/>
              </w:rPr>
            </w:pPr>
            <w:hyperlink r:id="rId13" w:history="1">
              <w:r w:rsidR="00C6166C" w:rsidRPr="00673803">
                <w:rPr>
                  <w:rStyle w:val="Hyperlink"/>
                  <w:rFonts w:ascii="Arial" w:eastAsiaTheme="minorEastAsia" w:hAnsi="Arial" w:cs="Arial"/>
                  <w:sz w:val="22"/>
                  <w:u w:val="none"/>
                </w:rPr>
                <w:t>Space Management Procedure</w:t>
              </w:r>
            </w:hyperlink>
          </w:p>
        </w:tc>
      </w:tr>
      <w:tr w:rsidR="00C6166C" w:rsidRPr="00C6166C" w14:paraId="4D40ACC2" w14:textId="77777777" w:rsidTr="00C6166C">
        <w:trPr>
          <w:tblHeader/>
        </w:trPr>
        <w:tc>
          <w:tcPr>
            <w:tcW w:w="1222" w:type="pct"/>
            <w:tcBorders>
              <w:bottom w:val="single" w:sz="4" w:space="0" w:color="auto"/>
            </w:tcBorders>
            <w:shd w:val="clear" w:color="auto" w:fill="auto"/>
          </w:tcPr>
          <w:p w14:paraId="4E64DB02" w14:textId="77777777" w:rsidR="00C6166C" w:rsidRPr="00C6166C" w:rsidRDefault="00C6166C" w:rsidP="00663389">
            <w:pPr>
              <w:spacing w:before="120" w:after="120" w:line="240" w:lineRule="auto"/>
              <w:rPr>
                <w:rFonts w:ascii="Arial" w:hAnsi="Arial" w:cs="Arial"/>
                <w:sz w:val="22"/>
              </w:rPr>
            </w:pPr>
            <w:r w:rsidRPr="00C6166C">
              <w:rPr>
                <w:rFonts w:ascii="Arial" w:hAnsi="Arial" w:cs="Arial"/>
                <w:sz w:val="22"/>
              </w:rPr>
              <w:t>Procedures</w:t>
            </w:r>
          </w:p>
        </w:tc>
        <w:tc>
          <w:tcPr>
            <w:tcW w:w="3778" w:type="pct"/>
            <w:tcBorders>
              <w:bottom w:val="single" w:sz="4" w:space="0" w:color="auto"/>
            </w:tcBorders>
            <w:shd w:val="clear" w:color="auto" w:fill="auto"/>
          </w:tcPr>
          <w:p w14:paraId="0E32C873" w14:textId="2BD45720" w:rsidR="00C6166C" w:rsidRPr="00C6166C" w:rsidRDefault="00673803" w:rsidP="00663389">
            <w:pPr>
              <w:spacing w:before="120" w:after="120" w:line="240" w:lineRule="auto"/>
              <w:rPr>
                <w:rFonts w:ascii="Arial" w:hAnsi="Arial" w:cs="Arial"/>
                <w:sz w:val="22"/>
              </w:rPr>
            </w:pPr>
            <w:hyperlink r:id="rId14">
              <w:r w:rsidR="00C6166C" w:rsidRPr="00C6166C">
                <w:rPr>
                  <w:rStyle w:val="Hyperlink"/>
                  <w:rFonts w:ascii="Arial" w:hAnsi="Arial" w:cs="Arial"/>
                  <w:sz w:val="22"/>
                  <w:u w:val="none"/>
                </w:rPr>
                <w:t>Class</w:t>
              </w:r>
              <w:r>
                <w:rPr>
                  <w:rStyle w:val="Hyperlink"/>
                  <w:rFonts w:ascii="Arial" w:hAnsi="Arial" w:cs="Arial"/>
                  <w:sz w:val="22"/>
                  <w:u w:val="none"/>
                </w:rPr>
                <w:t xml:space="preserve"> </w:t>
              </w:r>
              <w:r w:rsidR="00C6166C" w:rsidRPr="00C6166C">
                <w:rPr>
                  <w:rStyle w:val="Hyperlink"/>
                  <w:rFonts w:ascii="Arial" w:hAnsi="Arial" w:cs="Arial"/>
                  <w:sz w:val="22"/>
                  <w:u w:val="none"/>
                </w:rPr>
                <w:t>Timet</w:t>
              </w:r>
              <w:r w:rsidR="00C6166C" w:rsidRPr="00C6166C">
                <w:rPr>
                  <w:rStyle w:val="Hyperlink"/>
                  <w:rFonts w:ascii="Arial" w:hAnsi="Arial" w:cs="Arial"/>
                  <w:sz w:val="22"/>
                  <w:u w:val="none"/>
                </w:rPr>
                <w:t>a</w:t>
              </w:r>
              <w:r w:rsidR="00C6166C" w:rsidRPr="00C6166C">
                <w:rPr>
                  <w:rStyle w:val="Hyperlink"/>
                  <w:rFonts w:ascii="Arial" w:hAnsi="Arial" w:cs="Arial"/>
                  <w:sz w:val="22"/>
                  <w:u w:val="none"/>
                </w:rPr>
                <w:t>bling Procedure</w:t>
              </w:r>
            </w:hyperlink>
          </w:p>
        </w:tc>
      </w:tr>
      <w:tr w:rsidR="00C6166C" w:rsidRPr="00C6166C" w14:paraId="37BBE211" w14:textId="77777777" w:rsidTr="00C6166C">
        <w:trPr>
          <w:tblHeader/>
        </w:trPr>
        <w:tc>
          <w:tcPr>
            <w:tcW w:w="1222" w:type="pct"/>
            <w:tcBorders>
              <w:top w:val="single" w:sz="4" w:space="0" w:color="auto"/>
              <w:bottom w:val="single" w:sz="4" w:space="0" w:color="auto"/>
            </w:tcBorders>
            <w:shd w:val="clear" w:color="auto" w:fill="auto"/>
          </w:tcPr>
          <w:p w14:paraId="4530652B" w14:textId="77777777" w:rsidR="00C6166C" w:rsidRPr="00C6166C" w:rsidRDefault="00C6166C" w:rsidP="00663389">
            <w:pPr>
              <w:spacing w:before="120" w:after="120" w:line="240" w:lineRule="auto"/>
              <w:rPr>
                <w:rFonts w:ascii="Arial" w:hAnsi="Arial" w:cs="Arial"/>
                <w:sz w:val="22"/>
              </w:rPr>
            </w:pPr>
            <w:r w:rsidRPr="00C6166C">
              <w:rPr>
                <w:rFonts w:ascii="Arial" w:hAnsi="Arial" w:cs="Arial"/>
                <w:sz w:val="22"/>
              </w:rPr>
              <w:t>Local protocols</w:t>
            </w:r>
          </w:p>
        </w:tc>
        <w:tc>
          <w:tcPr>
            <w:tcW w:w="3778" w:type="pct"/>
            <w:tcBorders>
              <w:top w:val="single" w:sz="4" w:space="0" w:color="auto"/>
              <w:bottom w:val="single" w:sz="4" w:space="0" w:color="auto"/>
            </w:tcBorders>
            <w:shd w:val="clear" w:color="auto" w:fill="auto"/>
          </w:tcPr>
          <w:p w14:paraId="6CA60287" w14:textId="77777777" w:rsidR="00C6166C" w:rsidRPr="00C6166C" w:rsidRDefault="00C6166C" w:rsidP="00663389">
            <w:pPr>
              <w:spacing w:before="120" w:after="120" w:line="240" w:lineRule="auto"/>
              <w:rPr>
                <w:rFonts w:ascii="Arial" w:hAnsi="Arial" w:cs="Arial"/>
                <w:sz w:val="22"/>
              </w:rPr>
            </w:pPr>
            <w:r w:rsidRPr="00C6166C">
              <w:rPr>
                <w:rFonts w:ascii="Arial" w:hAnsi="Arial" w:cs="Arial"/>
                <w:sz w:val="22"/>
              </w:rPr>
              <w:t>N/A</w:t>
            </w:r>
          </w:p>
        </w:tc>
      </w:tr>
    </w:tbl>
    <w:p w14:paraId="66AD70A7" w14:textId="77777777" w:rsidR="00C6166C" w:rsidRPr="00C6166C" w:rsidRDefault="00C6166C" w:rsidP="00C6166C">
      <w:pPr>
        <w:spacing w:before="120" w:after="120" w:line="240" w:lineRule="auto"/>
        <w:rPr>
          <w:rFonts w:ascii="Arial" w:hAnsi="Arial" w:cs="Arial"/>
          <w:sz w:val="22"/>
        </w:rPr>
      </w:pPr>
    </w:p>
    <w:sectPr w:rsidR="00C6166C" w:rsidRPr="00C6166C" w:rsidSect="00C6166C">
      <w:headerReference w:type="default" r:id="rId15"/>
      <w:footerReference w:type="default" r:id="rId16"/>
      <w:headerReference w:type="first" r:id="rId17"/>
      <w:footerReference w:type="first" r:id="rId18"/>
      <w:pgSz w:w="11900" w:h="16820"/>
      <w:pgMar w:top="1985" w:right="851" w:bottom="851" w:left="85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AE9B" w14:textId="77777777" w:rsidR="004741E4" w:rsidRDefault="004741E4" w:rsidP="00F45E9C">
      <w:r>
        <w:separator/>
      </w:r>
    </w:p>
  </w:endnote>
  <w:endnote w:type="continuationSeparator" w:id="0">
    <w:p w14:paraId="23FA6447" w14:textId="77777777" w:rsidR="004741E4" w:rsidRDefault="004741E4" w:rsidP="00F45E9C">
      <w:r>
        <w:continuationSeparator/>
      </w:r>
    </w:p>
  </w:endnote>
  <w:endnote w:type="continuationNotice" w:id="1">
    <w:p w14:paraId="22CB3203" w14:textId="77777777" w:rsidR="004741E4" w:rsidRDefault="004741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libri"/>
    <w:panose1 w:val="02000500040000020004"/>
    <w:charset w:val="00"/>
    <w:family w:val="auto"/>
    <w:pitch w:val="variable"/>
    <w:sig w:usb0="80000027" w:usb1="00000040" w:usb2="00000000" w:usb3="00000000" w:csb0="00000001"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opernicus Medium">
    <w:altName w:val="Calibri"/>
    <w:panose1 w:val="02000000000000000000"/>
    <w:charset w:val="00"/>
    <w:family w:val="auto"/>
    <w:pitch w:val="variable"/>
    <w:sig w:usb0="A00000EF" w:usb1="500160FB" w:usb2="00000010" w:usb3="00000000" w:csb0="0000009B" w:csb1="00000000"/>
  </w:font>
  <w:font w:name="Yu Mincho">
    <w:altName w:val="游明朝"/>
    <w:charset w:val="80"/>
    <w:family w:val="roman"/>
    <w:pitch w:val="variable"/>
    <w:sig w:usb0="800002E7" w:usb1="2AC7FCFF" w:usb2="00000012" w:usb3="00000000" w:csb0="0002009F" w:csb1="00000000"/>
  </w:font>
  <w:font w:name="FoundrySterling-Book">
    <w:altName w:val="Calibri"/>
    <w:panose1 w:val="02000503040000020004"/>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156358"/>
      <w:docPartObj>
        <w:docPartGallery w:val="Page Numbers (Bottom of Page)"/>
        <w:docPartUnique/>
      </w:docPartObj>
    </w:sdtPr>
    <w:sdtEndPr>
      <w:rPr>
        <w:noProof/>
      </w:rPr>
    </w:sdtEndPr>
    <w:sdtContent>
      <w:p w14:paraId="16A089F2" w14:textId="77777777" w:rsidR="00EC76B1" w:rsidRPr="00363A85" w:rsidRDefault="00EC76B1">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27D8B772" w14:textId="3278ACCF" w:rsidR="00EC76B1" w:rsidRDefault="00DA4760"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Class Timetabling Policy</w:t>
        </w:r>
        <w:r w:rsidR="00EC76B1" w:rsidRPr="000209B9">
          <w:rPr>
            <w:rFonts w:asciiTheme="minorHAnsi" w:hAnsiTheme="minorHAnsi" w:cstheme="minorHAnsi"/>
            <w:color w:val="70787B"/>
            <w:sz w:val="15"/>
            <w:szCs w:val="15"/>
          </w:rPr>
          <w:t xml:space="preserve"> | </w:t>
        </w:r>
        <w:r w:rsidR="005A512D">
          <w:rPr>
            <w:rFonts w:asciiTheme="minorHAnsi" w:hAnsiTheme="minorHAnsi" w:cstheme="minorHAnsi"/>
            <w:color w:val="70787B"/>
            <w:sz w:val="15"/>
            <w:szCs w:val="15"/>
          </w:rPr>
          <w:t>Trimester 1 2022</w:t>
        </w:r>
        <w:r w:rsidR="00EC76B1" w:rsidRPr="000209B9">
          <w:rPr>
            <w:rFonts w:asciiTheme="minorHAnsi" w:hAnsiTheme="minorHAnsi" w:cstheme="minorHAnsi"/>
            <w:color w:val="70787B"/>
            <w:sz w:val="15"/>
            <w:szCs w:val="15"/>
          </w:rPr>
          <w:t xml:space="preserve"> </w:t>
        </w:r>
      </w:p>
      <w:p w14:paraId="40026289" w14:textId="2D381493" w:rsidR="00EC76B1" w:rsidRPr="000209B9" w:rsidRDefault="00EC76B1"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proofErr w:type="gramStart"/>
        <w:r w:rsidR="00594F4B">
          <w:rPr>
            <w:rFonts w:asciiTheme="minorHAnsi" w:hAnsiTheme="minorHAnsi" w:cstheme="minorHAnsi"/>
            <w:color w:val="70787B"/>
            <w:sz w:val="15"/>
            <w:szCs w:val="15"/>
          </w:rPr>
          <w:t>2021</w:t>
        </w:r>
        <w:r w:rsidRPr="00877485">
          <w:rPr>
            <w:rFonts w:asciiTheme="minorHAnsi" w:hAnsiTheme="minorHAnsi" w:cstheme="minorHAnsi"/>
            <w:color w:val="70787B"/>
            <w:sz w:val="15"/>
            <w:szCs w:val="15"/>
          </w:rPr>
          <w:t>/</w:t>
        </w:r>
        <w:r w:rsidR="00594F4B">
          <w:rPr>
            <w:rFonts w:asciiTheme="minorHAnsi" w:hAnsiTheme="minorHAnsi" w:cstheme="minorHAnsi"/>
            <w:color w:val="70787B"/>
            <w:sz w:val="15"/>
            <w:szCs w:val="15"/>
          </w:rPr>
          <w:t>0001186</w:t>
        </w:r>
        <w:proofErr w:type="gramEnd"/>
      </w:p>
      <w:p w14:paraId="368AFE9B" w14:textId="64AA8DD4" w:rsidR="00EC76B1" w:rsidRDefault="00EC76B1" w:rsidP="00363A85">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49AB" w14:textId="77777777" w:rsidR="00C6166C" w:rsidRPr="00C6166C" w:rsidRDefault="00C6166C" w:rsidP="00C6166C">
    <w:pPr>
      <w:spacing w:after="0" w:line="240" w:lineRule="auto"/>
      <w:jc w:val="right"/>
      <w:rPr>
        <w:rFonts w:asciiTheme="majorHAnsi" w:hAnsiTheme="majorHAnsi" w:cstheme="majorHAnsi"/>
        <w:color w:val="70787B"/>
        <w:szCs w:val="18"/>
      </w:rPr>
    </w:pPr>
    <w:r w:rsidRPr="00C6166C">
      <w:rPr>
        <w:rFonts w:asciiTheme="majorHAnsi" w:hAnsiTheme="majorHAnsi" w:cstheme="majorHAnsi"/>
        <w:color w:val="70787B"/>
        <w:szCs w:val="18"/>
      </w:rPr>
      <w:t>1</w:t>
    </w:r>
  </w:p>
  <w:p w14:paraId="1ADDDC9B" w14:textId="0A1DF3CF" w:rsidR="00C6166C" w:rsidRDefault="00C6166C" w:rsidP="00C6166C">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Class Timetabling Policy</w:t>
    </w:r>
    <w:r w:rsidRPr="000209B9">
      <w:rPr>
        <w:rFonts w:asciiTheme="minorHAnsi" w:hAnsiTheme="minorHAnsi" w:cstheme="minorHAnsi"/>
        <w:color w:val="70787B"/>
        <w:sz w:val="15"/>
        <w:szCs w:val="15"/>
      </w:rPr>
      <w:t xml:space="preserve"> | </w:t>
    </w:r>
    <w:r>
      <w:rPr>
        <w:rFonts w:asciiTheme="minorHAnsi" w:hAnsiTheme="minorHAnsi" w:cstheme="minorHAnsi"/>
        <w:color w:val="70787B"/>
        <w:sz w:val="15"/>
        <w:szCs w:val="15"/>
      </w:rPr>
      <w:t>Trimester 1 2022</w:t>
    </w:r>
    <w:r w:rsidRPr="000209B9">
      <w:rPr>
        <w:rFonts w:asciiTheme="minorHAnsi" w:hAnsiTheme="minorHAnsi" w:cstheme="minorHAnsi"/>
        <w:color w:val="70787B"/>
        <w:sz w:val="15"/>
        <w:szCs w:val="15"/>
      </w:rPr>
      <w:t xml:space="preserve"> </w:t>
    </w:r>
  </w:p>
  <w:p w14:paraId="4C64EF83" w14:textId="77777777" w:rsidR="00C6166C" w:rsidRPr="000209B9" w:rsidRDefault="00C6166C" w:rsidP="00C6166C">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proofErr w:type="gramStart"/>
    <w:r>
      <w:rPr>
        <w:rFonts w:asciiTheme="minorHAnsi" w:hAnsiTheme="minorHAnsi" w:cstheme="minorHAnsi"/>
        <w:color w:val="70787B"/>
        <w:sz w:val="15"/>
        <w:szCs w:val="15"/>
      </w:rPr>
      <w:t>2021</w:t>
    </w:r>
    <w:r w:rsidRPr="00877485">
      <w:rPr>
        <w:rFonts w:asciiTheme="minorHAnsi" w:hAnsiTheme="minorHAnsi" w:cstheme="minorHAnsi"/>
        <w:color w:val="70787B"/>
        <w:sz w:val="15"/>
        <w:szCs w:val="15"/>
      </w:rPr>
      <w:t>/</w:t>
    </w:r>
    <w:r>
      <w:rPr>
        <w:rFonts w:asciiTheme="minorHAnsi" w:hAnsiTheme="minorHAnsi" w:cstheme="minorHAnsi"/>
        <w:color w:val="70787B"/>
        <w:sz w:val="15"/>
        <w:szCs w:val="15"/>
      </w:rPr>
      <w:t>0001186</w:t>
    </w:r>
    <w:proofErr w:type="gramEnd"/>
  </w:p>
  <w:p w14:paraId="5A0332A3" w14:textId="1B87E4FC" w:rsidR="00C6166C" w:rsidRDefault="00C6166C" w:rsidP="00C6166C">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4384" behindDoc="0" locked="0" layoutInCell="1" allowOverlap="1" wp14:anchorId="2A6E0F42" wp14:editId="7A6BA32D">
              <wp:simplePos x="0" y="0"/>
              <wp:positionH relativeFrom="margin">
                <wp:posOffset>-557638</wp:posOffset>
              </wp:positionH>
              <wp:positionV relativeFrom="paragraph">
                <wp:posOffset>-3054206</wp:posOffset>
              </wp:positionV>
              <wp:extent cx="3564297"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4297" cy="3564322"/>
                        <a:chOff x="-622161" y="-1188378"/>
                        <a:chExt cx="3959860" cy="3959860"/>
                      </a:xfrm>
                    </wpg:grpSpPr>
                    <wps:wsp>
                      <wps:cNvPr id="4" name="Right Triangle 4"/>
                      <wps:cNvSpPr/>
                      <wps:spPr>
                        <a:xfrm>
                          <a:off x="-622161" y="-1188378"/>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1187919" y="-559953"/>
                          <a:ext cx="2610485" cy="1423036"/>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2C89EB" id="Group 3" o:spid="_x0000_s1026" alt="&quot;&quot;" style="position:absolute;margin-left:-43.9pt;margin-top:-240.5pt;width:280.65pt;height:280.65pt;z-index:251664384;mso-position-horizontal-relative:margin;mso-width-relative:margin;mso-height-relative:margin" coordorigin="-6221,-11883" coordsize="39598,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6221;top:-11883;width:39597;height:39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11878;top:-5599;width:26104;height:1422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adj="9943" fillcolor="#d8d8d8 [2732]" stroked="f" strokeweight="1pt"/>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F383" w14:textId="77777777" w:rsidR="004741E4" w:rsidRDefault="004741E4" w:rsidP="00F45E9C">
      <w:r>
        <w:separator/>
      </w:r>
    </w:p>
  </w:footnote>
  <w:footnote w:type="continuationSeparator" w:id="0">
    <w:p w14:paraId="0CB23682" w14:textId="77777777" w:rsidR="004741E4" w:rsidRDefault="004741E4" w:rsidP="00F45E9C">
      <w:r>
        <w:continuationSeparator/>
      </w:r>
    </w:p>
  </w:footnote>
  <w:footnote w:type="continuationNotice" w:id="1">
    <w:p w14:paraId="126DF06F" w14:textId="77777777" w:rsidR="004741E4" w:rsidRDefault="004741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462DE447" w:rsidR="00D87683" w:rsidRPr="00577FA9" w:rsidRDefault="00C6166C" w:rsidP="00C6166C">
    <w:pPr>
      <w:pStyle w:val="Header"/>
      <w:tabs>
        <w:tab w:val="clear" w:pos="9026"/>
      </w:tabs>
      <w:ind w:right="-348"/>
      <w:rPr>
        <w:rFonts w:ascii="Arial" w:hAnsi="Arial" w:cs="Arial"/>
        <w:b/>
        <w:color w:val="FFFFFF" w:themeColor="background1"/>
        <w:sz w:val="52"/>
        <w:szCs w:val="52"/>
      </w:rPr>
    </w:pPr>
    <w:r>
      <w:rPr>
        <w:rFonts w:cs="Arial"/>
        <w:b/>
        <w:noProof/>
        <w:color w:val="E30918"/>
        <w:sz w:val="52"/>
        <w:szCs w:val="52"/>
      </w:rPr>
      <w:drawing>
        <wp:anchor distT="0" distB="0" distL="114300" distR="114300" simplePos="0" relativeHeight="251666432" behindDoc="1" locked="0" layoutInCell="1" allowOverlap="1" wp14:anchorId="723F9F1B" wp14:editId="37AE81BA">
          <wp:simplePos x="0" y="0"/>
          <wp:positionH relativeFrom="margin">
            <wp:align>left</wp:align>
          </wp:positionH>
          <wp:positionV relativeFrom="page">
            <wp:posOffset>433058</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r w:rsidR="00D87683" w:rsidRPr="00577FA9">
      <w:rPr>
        <w:rFonts w:ascii="Arial" w:hAnsi="Arial" w:cs="Arial"/>
        <w:b/>
        <w:color w:val="FFFFFF" w:themeColor="background1"/>
        <w:sz w:val="52"/>
        <w:szCs w:val="52"/>
      </w:rPr>
      <w:t xml:space="preserve">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BF0E" w14:textId="5BC52068" w:rsidR="00C6166C" w:rsidRPr="00C6166C" w:rsidRDefault="00C6166C" w:rsidP="00C6166C">
    <w:pPr>
      <w:pStyle w:val="Header"/>
      <w:jc w:val="right"/>
      <w:rPr>
        <w:rFonts w:ascii="Arial" w:hAnsi="Arial" w:cs="Arial"/>
        <w:b/>
        <w:bCs/>
      </w:rPr>
    </w:pPr>
    <w:r w:rsidRPr="00C6166C">
      <w:rPr>
        <w:rFonts w:ascii="Arial" w:hAnsi="Arial" w:cs="Arial"/>
        <w:b/>
        <w:bCs/>
        <w:noProof/>
        <w:color w:val="E30918"/>
        <w:sz w:val="52"/>
        <w:szCs w:val="52"/>
      </w:rPr>
      <w:drawing>
        <wp:anchor distT="0" distB="0" distL="114300" distR="114300" simplePos="0" relativeHeight="251662336" behindDoc="1" locked="0" layoutInCell="1" allowOverlap="1" wp14:anchorId="2ADC5A1E" wp14:editId="4E18937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C6166C">
      <w:rPr>
        <w:rFonts w:ascii="Arial" w:hAnsi="Arial" w:cs="Arial"/>
        <w:b/>
        <w:bCs/>
        <w:noProof/>
        <w:color w:val="E30918"/>
        <w:sz w:val="52"/>
        <w:szCs w:val="52"/>
      </w:rPr>
      <mc:AlternateContent>
        <mc:Choice Requires="wps">
          <w:drawing>
            <wp:anchor distT="0" distB="0" distL="114300" distR="114300" simplePos="0" relativeHeight="251661312" behindDoc="1" locked="0" layoutInCell="1" allowOverlap="1" wp14:anchorId="79CAC214" wp14:editId="72846AC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0528B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51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" fillcolor="#f40609" stroked="f" strokeweight="1pt">
              <w10:wrap anchory="page"/>
            </v:shape>
          </w:pict>
        </mc:Fallback>
      </mc:AlternateContent>
    </w:r>
    <w:r w:rsidRPr="00C6166C">
      <w:rPr>
        <w:rFonts w:ascii="Arial" w:hAnsi="Arial" w:cs="Arial"/>
        <w:b/>
        <w:bCs/>
        <w:color w:val="FFFFFF" w:themeColor="background1"/>
        <w:sz w:val="52"/>
        <w:szCs w:val="52"/>
      </w:rPr>
      <w:t>Policy</w:t>
    </w:r>
    <w:r w:rsidR="00116B47">
      <w:rPr>
        <w:rFonts w:ascii="Arial" w:hAnsi="Arial" w:cs="Arial"/>
        <w:b/>
        <w:bCs/>
        <w:color w:val="FFFFFF" w:themeColor="background1"/>
        <w:sz w:val="22"/>
      </w:rPr>
      <w:br/>
    </w:r>
    <w:r w:rsidR="00116B47">
      <w:rPr>
        <w:rFonts w:ascii="Arial" w:hAnsi="Arial" w:cs="Arial"/>
        <w:b/>
        <w:bCs/>
        <w:color w:val="FFFFFF" w:themeColor="background1"/>
        <w:sz w:val="22"/>
      </w:rPr>
      <w:br/>
    </w:r>
    <w:r w:rsidRPr="00C6166C">
      <w:rPr>
        <w:rFonts w:ascii="Arial" w:hAnsi="Arial" w:cs="Arial"/>
        <w:b/>
        <w:bCs/>
        <w:color w:val="000000" w:themeColor="text1"/>
        <w:sz w:val="24"/>
        <w:szCs w:val="24"/>
        <w:u w:val="single"/>
      </w:rPr>
      <w:t>NOTE</w:t>
    </w:r>
    <w:r w:rsidRPr="00C6166C">
      <w:rPr>
        <w:rFonts w:ascii="Arial" w:hAnsi="Arial" w:cs="Arial"/>
        <w:b/>
        <w:bCs/>
        <w:color w:val="000000" w:themeColor="text1"/>
        <w:sz w:val="24"/>
        <w:szCs w:val="24"/>
      </w:rPr>
      <w:t>: Effective from Trimester 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74E9B"/>
    <w:multiLevelType w:val="hybridMultilevel"/>
    <w:tmpl w:val="C8505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93E13"/>
    <w:multiLevelType w:val="hybridMultilevel"/>
    <w:tmpl w:val="5AA4B3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4B734D"/>
    <w:multiLevelType w:val="hybridMultilevel"/>
    <w:tmpl w:val="D5FCC7F8"/>
    <w:lvl w:ilvl="0" w:tplc="628C00EC">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B75883"/>
    <w:multiLevelType w:val="hybridMultilevel"/>
    <w:tmpl w:val="C56C40FC"/>
    <w:lvl w:ilvl="0" w:tplc="0C090005">
      <w:start w:val="1"/>
      <w:numFmt w:val="bullet"/>
      <w:lvlText w:val=""/>
      <w:lvlJc w:val="left"/>
      <w:pPr>
        <w:ind w:left="927" w:hanging="360"/>
      </w:pPr>
      <w:rPr>
        <w:rFonts w:ascii="Wingdings" w:hAnsi="Wingdings"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12" w15:restartNumberingAfterBreak="0">
    <w:nsid w:val="2AD01675"/>
    <w:multiLevelType w:val="multilevel"/>
    <w:tmpl w:val="767CEE8C"/>
    <w:lvl w:ilvl="0">
      <w:start w:val="1"/>
      <w:numFmt w:val="decimal"/>
      <w:lvlText w:val="%1.0"/>
      <w:lvlJc w:val="left"/>
      <w:pPr>
        <w:ind w:left="560" w:hanging="560"/>
      </w:pPr>
      <w:rPr>
        <w:rFonts w:hint="default"/>
      </w:rPr>
    </w:lvl>
    <w:lvl w:ilvl="1">
      <w:start w:val="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C156BBC"/>
    <w:multiLevelType w:val="hybridMultilevel"/>
    <w:tmpl w:val="BCDCB3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E6F107A"/>
    <w:multiLevelType w:val="multilevel"/>
    <w:tmpl w:val="A9FE0FDC"/>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74D44CA"/>
    <w:multiLevelType w:val="multilevel"/>
    <w:tmpl w:val="958EF31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92A4BF9"/>
    <w:multiLevelType w:val="multilevel"/>
    <w:tmpl w:val="A5C0543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27278A"/>
    <w:multiLevelType w:val="hybridMultilevel"/>
    <w:tmpl w:val="3AAE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A25C49"/>
    <w:multiLevelType w:val="hybridMultilevel"/>
    <w:tmpl w:val="31F84DEA"/>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1"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53AC3F05"/>
    <w:multiLevelType w:val="multilevel"/>
    <w:tmpl w:val="4A82ADC2"/>
    <w:lvl w:ilvl="0">
      <w:start w:val="3"/>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255A69"/>
    <w:multiLevelType w:val="multilevel"/>
    <w:tmpl w:val="5AC83C3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F946B6C"/>
    <w:multiLevelType w:val="multilevel"/>
    <w:tmpl w:val="DB943FC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637B2556"/>
    <w:multiLevelType w:val="hybridMultilevel"/>
    <w:tmpl w:val="7AB866D6"/>
    <w:lvl w:ilvl="0" w:tplc="BEA4178E">
      <w:start w:val="1"/>
      <w:numFmt w:val="bullet"/>
      <w:lvlText w:val=""/>
      <w:lvlJc w:val="left"/>
      <w:pPr>
        <w:ind w:left="3032" w:hanging="360"/>
      </w:pPr>
      <w:rPr>
        <w:rFonts w:ascii="Wingdings" w:hAnsi="Wingdings" w:hint="default"/>
        <w:color w:val="E30918"/>
      </w:rPr>
    </w:lvl>
    <w:lvl w:ilvl="1" w:tplc="0C090003" w:tentative="1">
      <w:start w:val="1"/>
      <w:numFmt w:val="bullet"/>
      <w:lvlText w:val="o"/>
      <w:lvlJc w:val="left"/>
      <w:pPr>
        <w:ind w:left="3752" w:hanging="360"/>
      </w:pPr>
      <w:rPr>
        <w:rFonts w:ascii="Courier New" w:hAnsi="Courier New" w:cs="Courier New" w:hint="default"/>
      </w:rPr>
    </w:lvl>
    <w:lvl w:ilvl="2" w:tplc="0C090005" w:tentative="1">
      <w:start w:val="1"/>
      <w:numFmt w:val="bullet"/>
      <w:lvlText w:val=""/>
      <w:lvlJc w:val="left"/>
      <w:pPr>
        <w:ind w:left="4472" w:hanging="360"/>
      </w:pPr>
      <w:rPr>
        <w:rFonts w:ascii="Wingdings" w:hAnsi="Wingdings" w:hint="default"/>
      </w:rPr>
    </w:lvl>
    <w:lvl w:ilvl="3" w:tplc="0C090001" w:tentative="1">
      <w:start w:val="1"/>
      <w:numFmt w:val="bullet"/>
      <w:lvlText w:val=""/>
      <w:lvlJc w:val="left"/>
      <w:pPr>
        <w:ind w:left="5192" w:hanging="360"/>
      </w:pPr>
      <w:rPr>
        <w:rFonts w:ascii="Symbol" w:hAnsi="Symbol" w:hint="default"/>
      </w:rPr>
    </w:lvl>
    <w:lvl w:ilvl="4" w:tplc="0C090003" w:tentative="1">
      <w:start w:val="1"/>
      <w:numFmt w:val="bullet"/>
      <w:lvlText w:val="o"/>
      <w:lvlJc w:val="left"/>
      <w:pPr>
        <w:ind w:left="5912" w:hanging="360"/>
      </w:pPr>
      <w:rPr>
        <w:rFonts w:ascii="Courier New" w:hAnsi="Courier New" w:cs="Courier New" w:hint="default"/>
      </w:rPr>
    </w:lvl>
    <w:lvl w:ilvl="5" w:tplc="0C090005" w:tentative="1">
      <w:start w:val="1"/>
      <w:numFmt w:val="bullet"/>
      <w:lvlText w:val=""/>
      <w:lvlJc w:val="left"/>
      <w:pPr>
        <w:ind w:left="6632" w:hanging="360"/>
      </w:pPr>
      <w:rPr>
        <w:rFonts w:ascii="Wingdings" w:hAnsi="Wingdings" w:hint="default"/>
      </w:rPr>
    </w:lvl>
    <w:lvl w:ilvl="6" w:tplc="0C090001" w:tentative="1">
      <w:start w:val="1"/>
      <w:numFmt w:val="bullet"/>
      <w:lvlText w:val=""/>
      <w:lvlJc w:val="left"/>
      <w:pPr>
        <w:ind w:left="7352" w:hanging="360"/>
      </w:pPr>
      <w:rPr>
        <w:rFonts w:ascii="Symbol" w:hAnsi="Symbol" w:hint="default"/>
      </w:rPr>
    </w:lvl>
    <w:lvl w:ilvl="7" w:tplc="0C090003" w:tentative="1">
      <w:start w:val="1"/>
      <w:numFmt w:val="bullet"/>
      <w:lvlText w:val="o"/>
      <w:lvlJc w:val="left"/>
      <w:pPr>
        <w:ind w:left="8072" w:hanging="360"/>
      </w:pPr>
      <w:rPr>
        <w:rFonts w:ascii="Courier New" w:hAnsi="Courier New" w:cs="Courier New" w:hint="default"/>
      </w:rPr>
    </w:lvl>
    <w:lvl w:ilvl="8" w:tplc="0C090005" w:tentative="1">
      <w:start w:val="1"/>
      <w:numFmt w:val="bullet"/>
      <w:lvlText w:val=""/>
      <w:lvlJc w:val="left"/>
      <w:pPr>
        <w:ind w:left="8792" w:hanging="360"/>
      </w:pPr>
      <w:rPr>
        <w:rFonts w:ascii="Wingdings" w:hAnsi="Wingdings" w:hint="default"/>
      </w:rPr>
    </w:lvl>
  </w:abstractNum>
  <w:abstractNum w:abstractNumId="29"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9570C01"/>
    <w:multiLevelType w:val="hybridMultilevel"/>
    <w:tmpl w:val="F7E6BED8"/>
    <w:lvl w:ilvl="0" w:tplc="F924745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41443226">
    <w:abstractNumId w:val="6"/>
  </w:num>
  <w:num w:numId="2" w16cid:durableId="1791974166">
    <w:abstractNumId w:val="2"/>
  </w:num>
  <w:num w:numId="3" w16cid:durableId="1258365691">
    <w:abstractNumId w:val="18"/>
  </w:num>
  <w:num w:numId="4" w16cid:durableId="1158499627">
    <w:abstractNumId w:val="35"/>
  </w:num>
  <w:num w:numId="5" w16cid:durableId="878587162">
    <w:abstractNumId w:val="23"/>
  </w:num>
  <w:num w:numId="6" w16cid:durableId="902642636">
    <w:abstractNumId w:val="21"/>
  </w:num>
  <w:num w:numId="7" w16cid:durableId="978416597">
    <w:abstractNumId w:val="26"/>
  </w:num>
  <w:num w:numId="8" w16cid:durableId="2109810165">
    <w:abstractNumId w:val="5"/>
  </w:num>
  <w:num w:numId="9" w16cid:durableId="1512602064">
    <w:abstractNumId w:val="10"/>
  </w:num>
  <w:num w:numId="10" w16cid:durableId="782767009">
    <w:abstractNumId w:val="30"/>
  </w:num>
  <w:num w:numId="11" w16cid:durableId="308705518">
    <w:abstractNumId w:val="16"/>
  </w:num>
  <w:num w:numId="12" w16cid:durableId="83654188">
    <w:abstractNumId w:val="27"/>
  </w:num>
  <w:num w:numId="13" w16cid:durableId="531573182">
    <w:abstractNumId w:val="4"/>
  </w:num>
  <w:num w:numId="14" w16cid:durableId="1718120273">
    <w:abstractNumId w:val="28"/>
  </w:num>
  <w:num w:numId="15" w16cid:durableId="320547734">
    <w:abstractNumId w:val="1"/>
  </w:num>
  <w:num w:numId="16" w16cid:durableId="1936860821">
    <w:abstractNumId w:val="12"/>
  </w:num>
  <w:num w:numId="17" w16cid:durableId="1991474661">
    <w:abstractNumId w:val="0"/>
  </w:num>
  <w:num w:numId="18" w16cid:durableId="1119299675">
    <w:abstractNumId w:val="22"/>
  </w:num>
  <w:num w:numId="19" w16cid:durableId="1122923349">
    <w:abstractNumId w:val="24"/>
  </w:num>
  <w:num w:numId="20" w16cid:durableId="2097165889">
    <w:abstractNumId w:val="17"/>
  </w:num>
  <w:num w:numId="21" w16cid:durableId="1061102824">
    <w:abstractNumId w:val="15"/>
  </w:num>
  <w:num w:numId="22" w16cid:durableId="716511846">
    <w:abstractNumId w:val="14"/>
  </w:num>
  <w:num w:numId="23" w16cid:durableId="262887087">
    <w:abstractNumId w:val="25"/>
  </w:num>
  <w:num w:numId="24" w16cid:durableId="1353338118">
    <w:abstractNumId w:val="33"/>
  </w:num>
  <w:num w:numId="25" w16cid:durableId="1378120184">
    <w:abstractNumId w:val="19"/>
  </w:num>
  <w:num w:numId="26" w16cid:durableId="440995010">
    <w:abstractNumId w:val="7"/>
  </w:num>
  <w:num w:numId="27" w16cid:durableId="1441801380">
    <w:abstractNumId w:val="13"/>
  </w:num>
  <w:num w:numId="28" w16cid:durableId="1065105769">
    <w:abstractNumId w:val="29"/>
  </w:num>
  <w:num w:numId="29" w16cid:durableId="1715231184">
    <w:abstractNumId w:val="8"/>
  </w:num>
  <w:num w:numId="30" w16cid:durableId="879246967">
    <w:abstractNumId w:val="31"/>
  </w:num>
  <w:num w:numId="31" w16cid:durableId="2073313367">
    <w:abstractNumId w:val="34"/>
  </w:num>
  <w:num w:numId="32" w16cid:durableId="1781335420">
    <w:abstractNumId w:val="32"/>
  </w:num>
  <w:num w:numId="33" w16cid:durableId="337659238">
    <w:abstractNumId w:val="3"/>
  </w:num>
  <w:num w:numId="34" w16cid:durableId="347758450">
    <w:abstractNumId w:val="20"/>
  </w:num>
  <w:num w:numId="35" w16cid:durableId="1795513844">
    <w:abstractNumId w:val="11"/>
  </w:num>
  <w:num w:numId="36" w16cid:durableId="4790767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01814"/>
    <w:rsid w:val="0001254D"/>
    <w:rsid w:val="000209B9"/>
    <w:rsid w:val="000214B8"/>
    <w:rsid w:val="00023997"/>
    <w:rsid w:val="000372F6"/>
    <w:rsid w:val="00037E6F"/>
    <w:rsid w:val="000408E3"/>
    <w:rsid w:val="00040BB8"/>
    <w:rsid w:val="00041B5B"/>
    <w:rsid w:val="00042E2C"/>
    <w:rsid w:val="00045D5F"/>
    <w:rsid w:val="00050910"/>
    <w:rsid w:val="00051573"/>
    <w:rsid w:val="00052E7B"/>
    <w:rsid w:val="00053A5F"/>
    <w:rsid w:val="000576DF"/>
    <w:rsid w:val="000674C0"/>
    <w:rsid w:val="00071436"/>
    <w:rsid w:val="00081FC0"/>
    <w:rsid w:val="000928C7"/>
    <w:rsid w:val="000A2183"/>
    <w:rsid w:val="000A3770"/>
    <w:rsid w:val="000A63B9"/>
    <w:rsid w:val="000B3767"/>
    <w:rsid w:val="000B7D0C"/>
    <w:rsid w:val="000D5843"/>
    <w:rsid w:val="000E2A8A"/>
    <w:rsid w:val="000E46E9"/>
    <w:rsid w:val="000E4CBE"/>
    <w:rsid w:val="000E5D52"/>
    <w:rsid w:val="000E5D83"/>
    <w:rsid w:val="000F0714"/>
    <w:rsid w:val="000F0B20"/>
    <w:rsid w:val="000F1BE5"/>
    <w:rsid w:val="00102763"/>
    <w:rsid w:val="00102D19"/>
    <w:rsid w:val="001040E4"/>
    <w:rsid w:val="00105063"/>
    <w:rsid w:val="0010768E"/>
    <w:rsid w:val="00116B47"/>
    <w:rsid w:val="001171C6"/>
    <w:rsid w:val="00122CF0"/>
    <w:rsid w:val="001254E2"/>
    <w:rsid w:val="0013141E"/>
    <w:rsid w:val="00140E32"/>
    <w:rsid w:val="0014482E"/>
    <w:rsid w:val="00147A35"/>
    <w:rsid w:val="00147B11"/>
    <w:rsid w:val="00152D7D"/>
    <w:rsid w:val="001537D5"/>
    <w:rsid w:val="00162972"/>
    <w:rsid w:val="001735D3"/>
    <w:rsid w:val="0017412E"/>
    <w:rsid w:val="00180673"/>
    <w:rsid w:val="00180A28"/>
    <w:rsid w:val="00181BF5"/>
    <w:rsid w:val="00192ACD"/>
    <w:rsid w:val="001957E9"/>
    <w:rsid w:val="001A0DF5"/>
    <w:rsid w:val="001A138A"/>
    <w:rsid w:val="001A1ABF"/>
    <w:rsid w:val="001A1FEC"/>
    <w:rsid w:val="001D0C8A"/>
    <w:rsid w:val="001D0DB6"/>
    <w:rsid w:val="001D2660"/>
    <w:rsid w:val="001E6438"/>
    <w:rsid w:val="002015FA"/>
    <w:rsid w:val="002043F8"/>
    <w:rsid w:val="00215BE5"/>
    <w:rsid w:val="002241DB"/>
    <w:rsid w:val="00224B0B"/>
    <w:rsid w:val="00231E7F"/>
    <w:rsid w:val="00246CB4"/>
    <w:rsid w:val="00257E43"/>
    <w:rsid w:val="002622BC"/>
    <w:rsid w:val="0027526D"/>
    <w:rsid w:val="00292052"/>
    <w:rsid w:val="002A0F38"/>
    <w:rsid w:val="002A1DE8"/>
    <w:rsid w:val="002A78A0"/>
    <w:rsid w:val="002B02ED"/>
    <w:rsid w:val="002B100C"/>
    <w:rsid w:val="002B5AE6"/>
    <w:rsid w:val="002C1DAB"/>
    <w:rsid w:val="002C4450"/>
    <w:rsid w:val="002D64A4"/>
    <w:rsid w:val="002E1C61"/>
    <w:rsid w:val="002E4FA8"/>
    <w:rsid w:val="002F13EA"/>
    <w:rsid w:val="002F5132"/>
    <w:rsid w:val="002F52A9"/>
    <w:rsid w:val="003045F8"/>
    <w:rsid w:val="00322FF9"/>
    <w:rsid w:val="00332215"/>
    <w:rsid w:val="00332EC1"/>
    <w:rsid w:val="00333B53"/>
    <w:rsid w:val="003504C4"/>
    <w:rsid w:val="00350CB0"/>
    <w:rsid w:val="00350DE3"/>
    <w:rsid w:val="00352033"/>
    <w:rsid w:val="00353065"/>
    <w:rsid w:val="00363A85"/>
    <w:rsid w:val="00365CE1"/>
    <w:rsid w:val="003664F0"/>
    <w:rsid w:val="00370E3F"/>
    <w:rsid w:val="003757C4"/>
    <w:rsid w:val="0037658D"/>
    <w:rsid w:val="00376FB2"/>
    <w:rsid w:val="00382E0E"/>
    <w:rsid w:val="00382F39"/>
    <w:rsid w:val="003873FF"/>
    <w:rsid w:val="003B0C9A"/>
    <w:rsid w:val="003B1D32"/>
    <w:rsid w:val="003C20B4"/>
    <w:rsid w:val="003C4CA3"/>
    <w:rsid w:val="003D0D15"/>
    <w:rsid w:val="003D0FE4"/>
    <w:rsid w:val="003D418D"/>
    <w:rsid w:val="003D51F2"/>
    <w:rsid w:val="003D5267"/>
    <w:rsid w:val="003D5B12"/>
    <w:rsid w:val="003E0B6D"/>
    <w:rsid w:val="003E1E69"/>
    <w:rsid w:val="003E514B"/>
    <w:rsid w:val="003F2781"/>
    <w:rsid w:val="004127D7"/>
    <w:rsid w:val="00413A8A"/>
    <w:rsid w:val="004144E6"/>
    <w:rsid w:val="00414B79"/>
    <w:rsid w:val="00423383"/>
    <w:rsid w:val="00441014"/>
    <w:rsid w:val="004415B7"/>
    <w:rsid w:val="004430BB"/>
    <w:rsid w:val="004443DF"/>
    <w:rsid w:val="00447CEF"/>
    <w:rsid w:val="00452F4C"/>
    <w:rsid w:val="00457151"/>
    <w:rsid w:val="00463053"/>
    <w:rsid w:val="00464423"/>
    <w:rsid w:val="00470DC3"/>
    <w:rsid w:val="004723ED"/>
    <w:rsid w:val="00473800"/>
    <w:rsid w:val="004741E4"/>
    <w:rsid w:val="00491851"/>
    <w:rsid w:val="004A6E71"/>
    <w:rsid w:val="004B25E1"/>
    <w:rsid w:val="004B38E1"/>
    <w:rsid w:val="004C2CF6"/>
    <w:rsid w:val="004C49E3"/>
    <w:rsid w:val="004D0EE6"/>
    <w:rsid w:val="004D2BE0"/>
    <w:rsid w:val="004D7998"/>
    <w:rsid w:val="004F3E9A"/>
    <w:rsid w:val="00500023"/>
    <w:rsid w:val="0050415F"/>
    <w:rsid w:val="005104A1"/>
    <w:rsid w:val="00511137"/>
    <w:rsid w:val="00525C75"/>
    <w:rsid w:val="00541F5A"/>
    <w:rsid w:val="0054556E"/>
    <w:rsid w:val="00545FF8"/>
    <w:rsid w:val="00547ADF"/>
    <w:rsid w:val="00553B87"/>
    <w:rsid w:val="0055651E"/>
    <w:rsid w:val="00557E43"/>
    <w:rsid w:val="00560079"/>
    <w:rsid w:val="00564685"/>
    <w:rsid w:val="005649EC"/>
    <w:rsid w:val="005703AB"/>
    <w:rsid w:val="005738ED"/>
    <w:rsid w:val="00573A3D"/>
    <w:rsid w:val="005758D8"/>
    <w:rsid w:val="00577FA9"/>
    <w:rsid w:val="005840F7"/>
    <w:rsid w:val="005859FB"/>
    <w:rsid w:val="00590C60"/>
    <w:rsid w:val="00594A71"/>
    <w:rsid w:val="00594F4B"/>
    <w:rsid w:val="00596230"/>
    <w:rsid w:val="005A03C1"/>
    <w:rsid w:val="005A09EF"/>
    <w:rsid w:val="005A512D"/>
    <w:rsid w:val="005A612B"/>
    <w:rsid w:val="005A747C"/>
    <w:rsid w:val="005B5914"/>
    <w:rsid w:val="005B5C34"/>
    <w:rsid w:val="005C15C5"/>
    <w:rsid w:val="005C3DBA"/>
    <w:rsid w:val="005E2BCC"/>
    <w:rsid w:val="005E4006"/>
    <w:rsid w:val="005F55F6"/>
    <w:rsid w:val="00610FF0"/>
    <w:rsid w:val="00611E7C"/>
    <w:rsid w:val="00620C28"/>
    <w:rsid w:val="00634082"/>
    <w:rsid w:val="006464C6"/>
    <w:rsid w:val="00647006"/>
    <w:rsid w:val="00650F00"/>
    <w:rsid w:val="0065542A"/>
    <w:rsid w:val="006616B3"/>
    <w:rsid w:val="006626D7"/>
    <w:rsid w:val="00667F87"/>
    <w:rsid w:val="006724AD"/>
    <w:rsid w:val="00673803"/>
    <w:rsid w:val="00674AC7"/>
    <w:rsid w:val="00676D52"/>
    <w:rsid w:val="00676E5C"/>
    <w:rsid w:val="00683E5F"/>
    <w:rsid w:val="00686AED"/>
    <w:rsid w:val="00696054"/>
    <w:rsid w:val="006A4F70"/>
    <w:rsid w:val="006B5D3A"/>
    <w:rsid w:val="006B7B56"/>
    <w:rsid w:val="006C182A"/>
    <w:rsid w:val="006C2418"/>
    <w:rsid w:val="006D1018"/>
    <w:rsid w:val="006D1A97"/>
    <w:rsid w:val="00701F3E"/>
    <w:rsid w:val="00702795"/>
    <w:rsid w:val="00704631"/>
    <w:rsid w:val="00704A2C"/>
    <w:rsid w:val="00707E82"/>
    <w:rsid w:val="0071121B"/>
    <w:rsid w:val="007115DF"/>
    <w:rsid w:val="0071388E"/>
    <w:rsid w:val="00714904"/>
    <w:rsid w:val="007176E3"/>
    <w:rsid w:val="0072491E"/>
    <w:rsid w:val="00727079"/>
    <w:rsid w:val="00742899"/>
    <w:rsid w:val="007527C8"/>
    <w:rsid w:val="0075505C"/>
    <w:rsid w:val="0075730D"/>
    <w:rsid w:val="00761065"/>
    <w:rsid w:val="0076122F"/>
    <w:rsid w:val="007665C0"/>
    <w:rsid w:val="007706AB"/>
    <w:rsid w:val="00771F35"/>
    <w:rsid w:val="00773B30"/>
    <w:rsid w:val="0077631B"/>
    <w:rsid w:val="00776C5D"/>
    <w:rsid w:val="007837D8"/>
    <w:rsid w:val="00784315"/>
    <w:rsid w:val="007866BC"/>
    <w:rsid w:val="0078767D"/>
    <w:rsid w:val="0079386C"/>
    <w:rsid w:val="00797551"/>
    <w:rsid w:val="007A3046"/>
    <w:rsid w:val="007A4978"/>
    <w:rsid w:val="007A578C"/>
    <w:rsid w:val="007B23FB"/>
    <w:rsid w:val="007B685A"/>
    <w:rsid w:val="007C00D0"/>
    <w:rsid w:val="007C744D"/>
    <w:rsid w:val="007D2C38"/>
    <w:rsid w:val="007E7482"/>
    <w:rsid w:val="007F1C81"/>
    <w:rsid w:val="00807345"/>
    <w:rsid w:val="008075B2"/>
    <w:rsid w:val="00813D87"/>
    <w:rsid w:val="00823301"/>
    <w:rsid w:val="00825110"/>
    <w:rsid w:val="008267C5"/>
    <w:rsid w:val="00830E02"/>
    <w:rsid w:val="00831703"/>
    <w:rsid w:val="00834839"/>
    <w:rsid w:val="00843997"/>
    <w:rsid w:val="0084695A"/>
    <w:rsid w:val="008542C4"/>
    <w:rsid w:val="00854ED8"/>
    <w:rsid w:val="0086273D"/>
    <w:rsid w:val="00863385"/>
    <w:rsid w:val="00871013"/>
    <w:rsid w:val="00877485"/>
    <w:rsid w:val="008A7257"/>
    <w:rsid w:val="008B48A8"/>
    <w:rsid w:val="008B625E"/>
    <w:rsid w:val="008C56C6"/>
    <w:rsid w:val="008D14C7"/>
    <w:rsid w:val="008E4C9F"/>
    <w:rsid w:val="008E5D69"/>
    <w:rsid w:val="008E7228"/>
    <w:rsid w:val="008F1066"/>
    <w:rsid w:val="008F42AC"/>
    <w:rsid w:val="008F5D03"/>
    <w:rsid w:val="00902125"/>
    <w:rsid w:val="00911012"/>
    <w:rsid w:val="0091111B"/>
    <w:rsid w:val="00911B41"/>
    <w:rsid w:val="0091205A"/>
    <w:rsid w:val="00912993"/>
    <w:rsid w:val="009252DB"/>
    <w:rsid w:val="0092637C"/>
    <w:rsid w:val="00926581"/>
    <w:rsid w:val="00933D23"/>
    <w:rsid w:val="009459B4"/>
    <w:rsid w:val="00945B70"/>
    <w:rsid w:val="00946B2D"/>
    <w:rsid w:val="00954F24"/>
    <w:rsid w:val="00960E56"/>
    <w:rsid w:val="0096474B"/>
    <w:rsid w:val="0097437D"/>
    <w:rsid w:val="00974E55"/>
    <w:rsid w:val="00980F8E"/>
    <w:rsid w:val="00983C8A"/>
    <w:rsid w:val="0098690D"/>
    <w:rsid w:val="0098747B"/>
    <w:rsid w:val="00987508"/>
    <w:rsid w:val="00990C3D"/>
    <w:rsid w:val="0099187B"/>
    <w:rsid w:val="0099689E"/>
    <w:rsid w:val="00997D62"/>
    <w:rsid w:val="009B3179"/>
    <w:rsid w:val="009B7685"/>
    <w:rsid w:val="009C3D6A"/>
    <w:rsid w:val="009E0167"/>
    <w:rsid w:val="009E2F2F"/>
    <w:rsid w:val="009F15CB"/>
    <w:rsid w:val="009F313A"/>
    <w:rsid w:val="009F6603"/>
    <w:rsid w:val="009F66F7"/>
    <w:rsid w:val="00A04082"/>
    <w:rsid w:val="00A127BD"/>
    <w:rsid w:val="00A1311D"/>
    <w:rsid w:val="00A24E55"/>
    <w:rsid w:val="00A25AA1"/>
    <w:rsid w:val="00A40D57"/>
    <w:rsid w:val="00A45235"/>
    <w:rsid w:val="00A47EFE"/>
    <w:rsid w:val="00A50C42"/>
    <w:rsid w:val="00A50ED4"/>
    <w:rsid w:val="00A528CA"/>
    <w:rsid w:val="00A60321"/>
    <w:rsid w:val="00A63331"/>
    <w:rsid w:val="00A64338"/>
    <w:rsid w:val="00A65908"/>
    <w:rsid w:val="00A7785F"/>
    <w:rsid w:val="00A84CEC"/>
    <w:rsid w:val="00A8677D"/>
    <w:rsid w:val="00A95F56"/>
    <w:rsid w:val="00A961AC"/>
    <w:rsid w:val="00AA227D"/>
    <w:rsid w:val="00AA4460"/>
    <w:rsid w:val="00AA6A3F"/>
    <w:rsid w:val="00AB30DD"/>
    <w:rsid w:val="00AB5659"/>
    <w:rsid w:val="00AB79FC"/>
    <w:rsid w:val="00AC25B5"/>
    <w:rsid w:val="00AD12FC"/>
    <w:rsid w:val="00AE4EA8"/>
    <w:rsid w:val="00AF3B1E"/>
    <w:rsid w:val="00AF4034"/>
    <w:rsid w:val="00AF410B"/>
    <w:rsid w:val="00AF5BF6"/>
    <w:rsid w:val="00B03A41"/>
    <w:rsid w:val="00B04BAA"/>
    <w:rsid w:val="00B114AC"/>
    <w:rsid w:val="00B12E6A"/>
    <w:rsid w:val="00B25419"/>
    <w:rsid w:val="00B25A19"/>
    <w:rsid w:val="00B268D5"/>
    <w:rsid w:val="00B306C2"/>
    <w:rsid w:val="00B34AA7"/>
    <w:rsid w:val="00B4330B"/>
    <w:rsid w:val="00B43C60"/>
    <w:rsid w:val="00B53615"/>
    <w:rsid w:val="00B55B98"/>
    <w:rsid w:val="00B67268"/>
    <w:rsid w:val="00B75D52"/>
    <w:rsid w:val="00B847D5"/>
    <w:rsid w:val="00B878D5"/>
    <w:rsid w:val="00B90033"/>
    <w:rsid w:val="00B954C5"/>
    <w:rsid w:val="00BA5B5E"/>
    <w:rsid w:val="00BA729F"/>
    <w:rsid w:val="00BA7F01"/>
    <w:rsid w:val="00BB332B"/>
    <w:rsid w:val="00BB407A"/>
    <w:rsid w:val="00BB66B5"/>
    <w:rsid w:val="00BC3ED3"/>
    <w:rsid w:val="00BC55CF"/>
    <w:rsid w:val="00BD083F"/>
    <w:rsid w:val="00BE0547"/>
    <w:rsid w:val="00BF01F5"/>
    <w:rsid w:val="00BF4C05"/>
    <w:rsid w:val="00C00155"/>
    <w:rsid w:val="00C116DB"/>
    <w:rsid w:val="00C16500"/>
    <w:rsid w:val="00C311BE"/>
    <w:rsid w:val="00C31ECA"/>
    <w:rsid w:val="00C33CC5"/>
    <w:rsid w:val="00C37603"/>
    <w:rsid w:val="00C40554"/>
    <w:rsid w:val="00C43588"/>
    <w:rsid w:val="00C44A1B"/>
    <w:rsid w:val="00C5755D"/>
    <w:rsid w:val="00C61357"/>
    <w:rsid w:val="00C6166C"/>
    <w:rsid w:val="00C64333"/>
    <w:rsid w:val="00C64897"/>
    <w:rsid w:val="00C655EF"/>
    <w:rsid w:val="00C74FCB"/>
    <w:rsid w:val="00C80F2E"/>
    <w:rsid w:val="00C87FBA"/>
    <w:rsid w:val="00C91165"/>
    <w:rsid w:val="00C96814"/>
    <w:rsid w:val="00CA74F9"/>
    <w:rsid w:val="00CB102C"/>
    <w:rsid w:val="00CB1DE5"/>
    <w:rsid w:val="00CB5A81"/>
    <w:rsid w:val="00CC43B2"/>
    <w:rsid w:val="00CC69B4"/>
    <w:rsid w:val="00CD3A8B"/>
    <w:rsid w:val="00CD4DCE"/>
    <w:rsid w:val="00CD6D22"/>
    <w:rsid w:val="00CD7B44"/>
    <w:rsid w:val="00CE0A50"/>
    <w:rsid w:val="00CE4484"/>
    <w:rsid w:val="00CF2EBA"/>
    <w:rsid w:val="00CF3BC2"/>
    <w:rsid w:val="00D20A35"/>
    <w:rsid w:val="00D20DE3"/>
    <w:rsid w:val="00D31975"/>
    <w:rsid w:val="00D31C78"/>
    <w:rsid w:val="00D33E0C"/>
    <w:rsid w:val="00D35A2C"/>
    <w:rsid w:val="00D44766"/>
    <w:rsid w:val="00D5114B"/>
    <w:rsid w:val="00D66192"/>
    <w:rsid w:val="00D6694E"/>
    <w:rsid w:val="00D66ECF"/>
    <w:rsid w:val="00D67F1F"/>
    <w:rsid w:val="00D725A0"/>
    <w:rsid w:val="00D837E2"/>
    <w:rsid w:val="00D855AA"/>
    <w:rsid w:val="00D86597"/>
    <w:rsid w:val="00D87683"/>
    <w:rsid w:val="00D87A3F"/>
    <w:rsid w:val="00D94F19"/>
    <w:rsid w:val="00D95767"/>
    <w:rsid w:val="00DA348D"/>
    <w:rsid w:val="00DA3C93"/>
    <w:rsid w:val="00DA4760"/>
    <w:rsid w:val="00DA705F"/>
    <w:rsid w:val="00DB46CC"/>
    <w:rsid w:val="00DD7190"/>
    <w:rsid w:val="00DD72B2"/>
    <w:rsid w:val="00DE207C"/>
    <w:rsid w:val="00DE745A"/>
    <w:rsid w:val="00DF173D"/>
    <w:rsid w:val="00DF2436"/>
    <w:rsid w:val="00E00AD2"/>
    <w:rsid w:val="00E02A2F"/>
    <w:rsid w:val="00E036DA"/>
    <w:rsid w:val="00E149BA"/>
    <w:rsid w:val="00E14ADF"/>
    <w:rsid w:val="00E166AD"/>
    <w:rsid w:val="00E17726"/>
    <w:rsid w:val="00E21235"/>
    <w:rsid w:val="00E225C6"/>
    <w:rsid w:val="00E30C3E"/>
    <w:rsid w:val="00E40567"/>
    <w:rsid w:val="00E406BB"/>
    <w:rsid w:val="00E5631A"/>
    <w:rsid w:val="00E61154"/>
    <w:rsid w:val="00E84FFA"/>
    <w:rsid w:val="00E86FBC"/>
    <w:rsid w:val="00EA00C0"/>
    <w:rsid w:val="00EA268C"/>
    <w:rsid w:val="00EA6390"/>
    <w:rsid w:val="00EA6454"/>
    <w:rsid w:val="00EB67EB"/>
    <w:rsid w:val="00EB789F"/>
    <w:rsid w:val="00EC0BCC"/>
    <w:rsid w:val="00EC76B1"/>
    <w:rsid w:val="00ED12B6"/>
    <w:rsid w:val="00EE02E1"/>
    <w:rsid w:val="00EE421A"/>
    <w:rsid w:val="00EE646E"/>
    <w:rsid w:val="00EF083E"/>
    <w:rsid w:val="00EF0DAC"/>
    <w:rsid w:val="00EF0FC1"/>
    <w:rsid w:val="00EF2D1C"/>
    <w:rsid w:val="00EF4F3F"/>
    <w:rsid w:val="00EF52C9"/>
    <w:rsid w:val="00F014A2"/>
    <w:rsid w:val="00F02712"/>
    <w:rsid w:val="00F02DBB"/>
    <w:rsid w:val="00F035C0"/>
    <w:rsid w:val="00F06B1A"/>
    <w:rsid w:val="00F13E06"/>
    <w:rsid w:val="00F3151F"/>
    <w:rsid w:val="00F41226"/>
    <w:rsid w:val="00F45E9C"/>
    <w:rsid w:val="00F53069"/>
    <w:rsid w:val="00F5679E"/>
    <w:rsid w:val="00F65E11"/>
    <w:rsid w:val="00F673C0"/>
    <w:rsid w:val="00F801FF"/>
    <w:rsid w:val="00F814A4"/>
    <w:rsid w:val="00F92F84"/>
    <w:rsid w:val="00F97A5A"/>
    <w:rsid w:val="00FA1219"/>
    <w:rsid w:val="00FA64E1"/>
    <w:rsid w:val="00FB0914"/>
    <w:rsid w:val="00FB353A"/>
    <w:rsid w:val="00FB60AE"/>
    <w:rsid w:val="00FB6309"/>
    <w:rsid w:val="00FB7F8C"/>
    <w:rsid w:val="00FC11A6"/>
    <w:rsid w:val="00FC25DD"/>
    <w:rsid w:val="00FC4968"/>
    <w:rsid w:val="00FC4EBB"/>
    <w:rsid w:val="00FC5552"/>
    <w:rsid w:val="00FD4F36"/>
    <w:rsid w:val="00FD5A49"/>
    <w:rsid w:val="00FE0943"/>
    <w:rsid w:val="00FE28CF"/>
    <w:rsid w:val="00FE505D"/>
    <w:rsid w:val="00FF5957"/>
    <w:rsid w:val="3783B36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DCC98D27-E138-492F-BC2E-2D8F575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228"/>
    <w:pPr>
      <w:spacing w:after="200" w:line="276" w:lineRule="auto"/>
    </w:pPr>
    <w:rPr>
      <w:rFonts w:ascii="Foundry Sterling Book" w:hAnsi="Foundry Sterling Book"/>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aliases w:val="F5 List Paragraph,List Paragraph1,List Paragraph11,Bullets,Dot pt"/>
    <w:basedOn w:val="Normal"/>
    <w:link w:val="ListParagraphChar"/>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FoundrySterling-Light" w:hAnsi="FoundrySterling-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042E2C"/>
    <w:rPr>
      <w:rFonts w:ascii="Foundry Sterling Book" w:eastAsiaTheme="majorEastAsia" w:hAnsi="Foundry Sterling Book"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character" w:customStyle="1" w:styleId="ListParagraphChar">
    <w:name w:val="List Paragraph Char"/>
    <w:aliases w:val="F5 List Paragraph Char,List Paragraph1 Char,List Paragraph11 Char,Bullets Char,Dot pt Char"/>
    <w:link w:val="ListParagraph"/>
    <w:uiPriority w:val="34"/>
    <w:locked/>
    <w:rsid w:val="00676D52"/>
    <w:rPr>
      <w:rFonts w:ascii="Foundry Sterling Book" w:hAnsi="Foundry Sterling Book"/>
      <w:sz w:val="20"/>
      <w:szCs w:val="22"/>
      <w:lang w:eastAsia="en-AU"/>
    </w:rPr>
  </w:style>
  <w:style w:type="paragraph" w:styleId="NormalWeb">
    <w:name w:val="Normal (Web)"/>
    <w:basedOn w:val="Normal"/>
    <w:uiPriority w:val="99"/>
    <w:semiHidden/>
    <w:unhideWhenUsed/>
    <w:rsid w:val="000928C7"/>
    <w:pPr>
      <w:spacing w:before="100" w:beforeAutospacing="1" w:after="100" w:afterAutospacing="1" w:line="240" w:lineRule="auto"/>
      <w:ind w:left="567"/>
      <w:jc w:val="both"/>
    </w:pPr>
    <w:rPr>
      <w:rFonts w:ascii="Times New Roman" w:eastAsia="Times New Roman" w:hAnsi="Times New Roman" w:cs="Times New Roman"/>
      <w:sz w:val="24"/>
      <w:szCs w:val="24"/>
    </w:rPr>
  </w:style>
  <w:style w:type="paragraph" w:customStyle="1" w:styleId="Default">
    <w:name w:val="Default"/>
    <w:uiPriority w:val="99"/>
    <w:rsid w:val="000928C7"/>
    <w:pPr>
      <w:autoSpaceDE w:val="0"/>
      <w:autoSpaceDN w:val="0"/>
      <w:adjustRightInd w:val="0"/>
    </w:pPr>
    <w:rPr>
      <w:rFonts w:ascii="Arial" w:eastAsia="Times New Roman" w:hAnsi="Arial" w:cs="Arial"/>
      <w:color w:val="000000"/>
      <w:lang w:val="en-US" w:eastAsia="en-AU"/>
    </w:rPr>
  </w:style>
  <w:style w:type="character" w:styleId="CommentReference">
    <w:name w:val="annotation reference"/>
    <w:basedOn w:val="DefaultParagraphFont"/>
    <w:uiPriority w:val="99"/>
    <w:semiHidden/>
    <w:unhideWhenUsed/>
    <w:rsid w:val="008F1066"/>
    <w:rPr>
      <w:sz w:val="16"/>
      <w:szCs w:val="16"/>
    </w:rPr>
  </w:style>
  <w:style w:type="paragraph" w:styleId="CommentText">
    <w:name w:val="annotation text"/>
    <w:basedOn w:val="Normal"/>
    <w:link w:val="CommentTextChar"/>
    <w:uiPriority w:val="99"/>
    <w:semiHidden/>
    <w:unhideWhenUsed/>
    <w:rsid w:val="008F1066"/>
    <w:pPr>
      <w:spacing w:line="240" w:lineRule="auto"/>
    </w:pPr>
    <w:rPr>
      <w:szCs w:val="20"/>
    </w:rPr>
  </w:style>
  <w:style w:type="character" w:customStyle="1" w:styleId="CommentTextChar">
    <w:name w:val="Comment Text Char"/>
    <w:basedOn w:val="DefaultParagraphFont"/>
    <w:link w:val="CommentText"/>
    <w:uiPriority w:val="99"/>
    <w:semiHidden/>
    <w:rsid w:val="008F1066"/>
    <w:rPr>
      <w:rFonts w:ascii="Foundry Sterling Book" w:hAnsi="Foundry Sterling Book"/>
      <w:sz w:val="20"/>
      <w:szCs w:val="20"/>
      <w:lang w:eastAsia="en-AU"/>
    </w:rPr>
  </w:style>
  <w:style w:type="paragraph" w:styleId="CommentSubject">
    <w:name w:val="annotation subject"/>
    <w:basedOn w:val="CommentText"/>
    <w:next w:val="CommentText"/>
    <w:link w:val="CommentSubjectChar"/>
    <w:uiPriority w:val="99"/>
    <w:semiHidden/>
    <w:unhideWhenUsed/>
    <w:rsid w:val="008F1066"/>
    <w:rPr>
      <w:b/>
      <w:bCs/>
    </w:rPr>
  </w:style>
  <w:style w:type="character" w:customStyle="1" w:styleId="CommentSubjectChar">
    <w:name w:val="Comment Subject Char"/>
    <w:basedOn w:val="CommentTextChar"/>
    <w:link w:val="CommentSubject"/>
    <w:uiPriority w:val="99"/>
    <w:semiHidden/>
    <w:rsid w:val="008F1066"/>
    <w:rPr>
      <w:rFonts w:ascii="Foundry Sterling Book" w:hAnsi="Foundry Sterling Book"/>
      <w:b/>
      <w:bCs/>
      <w:sz w:val="20"/>
      <w:szCs w:val="20"/>
      <w:lang w:eastAsia="en-AU"/>
    </w:rPr>
  </w:style>
  <w:style w:type="character" w:customStyle="1" w:styleId="markedcontent">
    <w:name w:val="markedcontent"/>
    <w:basedOn w:val="DefaultParagraphFont"/>
    <w:rsid w:val="0070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36792804">
      <w:bodyDiv w:val="1"/>
      <w:marLeft w:val="0"/>
      <w:marRight w:val="0"/>
      <w:marTop w:val="0"/>
      <w:marBottom w:val="0"/>
      <w:divBdr>
        <w:top w:val="none" w:sz="0" w:space="0" w:color="auto"/>
        <w:left w:val="none" w:sz="0" w:space="0" w:color="auto"/>
        <w:bottom w:val="none" w:sz="0" w:space="0" w:color="auto"/>
        <w:right w:val="none" w:sz="0" w:space="0" w:color="auto"/>
      </w:divBdr>
    </w:div>
    <w:div w:id="252130923">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pubstor.blob.core.windows.net/policylibrary-prod/Space%20Management%20Procedur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education.gov.au/regulatory-information/Education-Services-for-Overseas-Students-ESOS-Legislative-Framework/ESOS-Act/Pages/default.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226925/AppData/Local/Temp/Class%20Timetabling%20Policy-1.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Class%20Timetabling%20Procedur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On xmlns="2f261a70-825f-4a37-b7b5-f6ecc2f4c5fa">2021-12-20T05:20:24+00:00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policies. This template should be used in conjunction with the Policy Governance Policy and the Policy Governance Procedure.</policysummary>
    <PolicyCategoryPath xmlns="2f261a70-825f-4a37-b7b5-f6ecc2f4c5fa">Academic:Learning and Teaching</PolicyCategoryPath>
    <PolicyCategory0 xmlns="2f261a70-825f-4a37-b7b5-f6ecc2f4c5fa">Learning and Teaching</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518</Value>
      <Value>551</Value>
      <Value>242</Value>
      <Value>88</Value>
      <Value>70</Value>
      <Value>69</Value>
    </TaxCatchAll>
    <PolicyCategoryParent xmlns="2f261a70-825f-4a37-b7b5-f6ecc2f4c5fa">Academic</PolicyCategoryParent>
    <LastPublished xmlns="2f261a70-825f-4a37-b7b5-f6ecc2f4c5fa" xsi:nil="true"/>
    <doccomments xmlns="2f261a70-825f-4a37-b7b5-f6ecc2f4c5fa">18/11/2021 - Academic Committee 05/2021 meeting approval of replacement Policy &amp; Procedure (effective from T1 2022).</doccomments>
    <datedeclared xmlns="2f261a70-825f-4a37-b7b5-f6ecc2f4c5fa" xsi:nil="true"/>
    <PrivatePolicy xmlns="2f261a70-825f-4a37-b7b5-f6ecc2f4c5fa">false</PrivatePolicy>
    <policyadvisor xmlns="2f261a70-825f-4a37-b7b5-f6ecc2f4c5fa">
      <UserInfo>
        <DisplayName>Mirela Kaksa-Delic</DisplayName>
        <AccountId>76</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2.xml><?xml version="1.0" encoding="utf-8"?>
<ds:datastoreItem xmlns:ds="http://schemas.openxmlformats.org/officeDocument/2006/customXml" ds:itemID="{90010C19-ACB5-418B-9EBC-C83B8915E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55a1157d-37ab-4d48-8f14-ca3eebb429bc"/>
    <ds:schemaRef ds:uri="2f261a70-825f-4a37-b7b5-f6ecc2f4c5fa"/>
    <ds:schemaRef ds:uri="b40c662e-0380-4817-843d-2c7e10d40c39"/>
  </ds:schemaRefs>
</ds:datastoreItem>
</file>

<file path=customXml/itemProps4.xml><?xml version="1.0" encoding="utf-8"?>
<ds:datastoreItem xmlns:ds="http://schemas.openxmlformats.org/officeDocument/2006/customXml" ds:itemID="{C32E44BA-52AB-46CB-ADAF-05B454F6BDF3}">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0</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Class Timetabling Policy</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Timetabling Policy</dc:title>
  <dc:subject/>
  <dc:creator>Rebecca Voisey</dc:creator>
  <cp:keywords/>
  <dc:description/>
  <cp:lastModifiedBy>Donna Kalaentzis</cp:lastModifiedBy>
  <cp:revision>3</cp:revision>
  <cp:lastPrinted>2019-10-02T04:35:00Z</cp:lastPrinted>
  <dcterms:created xsi:type="dcterms:W3CDTF">2024-04-16T00:17:00Z</dcterms:created>
  <dcterms:modified xsi:type="dcterms:W3CDTF">2024-04-16T00:19:00Z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f74d1c3e-3a50-4b68-9e41-f452e9996bb8</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1400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88;#Academic Committee|7e8af15c-aa65-4b9b-bab9-4850413bd480</vt:lpwstr>
  </property>
  <property fmtid="{D5CDD505-2E9C-101B-9397-08002B2CF9AE}" pid="12" name="policycategory">
    <vt:lpwstr>69;#Policy|9279309a-7669-47c5-bf96-cc165d8b3ede</vt:lpwstr>
  </property>
  <property fmtid="{D5CDD505-2E9C-101B-9397-08002B2CF9AE}" pid="13" name="policy-category">
    <vt:lpwstr>518;#Learning and Teaching|446e0cdd-d096-4b26-b8f8-0a6485e32142</vt:lpwstr>
  </property>
  <property fmtid="{D5CDD505-2E9C-101B-9397-08002B2CF9AE}" pid="14" name="glossaryterms">
    <vt:lpwstr/>
  </property>
  <property fmtid="{D5CDD505-2E9C-101B-9397-08002B2CF9AE}" pid="15" name="officearea">
    <vt:lpwstr>551;#Student Life|10f28419-8eea-4122-9bbc-3c3d69c6fcc4</vt:lpwstr>
  </property>
  <property fmtid="{D5CDD505-2E9C-101B-9397-08002B2CF9AE}" pid="16" name="policyaudience">
    <vt:lpwstr>70;#Student|ee8ed24e-bfab-45f3-a2fa-94abe1e7357a</vt:lpwstr>
  </property>
  <property fmtid="{D5CDD505-2E9C-101B-9397-08002B2CF9AE}" pid="17" name="policyreview">
    <vt:lpwstr>242;#2026|0e39d474-4c22-40b4-8b37-f0e7c9e0e124</vt:lpwstr>
  </property>
  <property fmtid="{D5CDD505-2E9C-101B-9397-08002B2CF9AE}" pid="18" name="Managed_Testing_Field">
    <vt:lpwstr/>
  </property>
  <property fmtid="{D5CDD505-2E9C-101B-9397-08002B2CF9AE}" pid="19" name="MSIP_Label_adaa4be3-f650-4692-881a-64ae220cbceb_Enabled">
    <vt:lpwstr>true</vt:lpwstr>
  </property>
  <property fmtid="{D5CDD505-2E9C-101B-9397-08002B2CF9AE}" pid="20" name="MSIP_Label_adaa4be3-f650-4692-881a-64ae220cbceb_SetDate">
    <vt:lpwstr>2022-09-09T02:02:00Z</vt:lpwstr>
  </property>
  <property fmtid="{D5CDD505-2E9C-101B-9397-08002B2CF9AE}" pid="21" name="MSIP_Label_adaa4be3-f650-4692-881a-64ae220cbceb_Method">
    <vt:lpwstr>Standard</vt:lpwstr>
  </property>
  <property fmtid="{D5CDD505-2E9C-101B-9397-08002B2CF9AE}" pid="22" name="MSIP_Label_adaa4be3-f650-4692-881a-64ae220cbceb_Name">
    <vt:lpwstr>OFFICIAL  Internal (External sharing)</vt:lpwstr>
  </property>
  <property fmtid="{D5CDD505-2E9C-101B-9397-08002B2CF9AE}" pid="23" name="MSIP_Label_adaa4be3-f650-4692-881a-64ae220cbceb_SiteId">
    <vt:lpwstr>5a7cc8ab-a4dc-4f9b-bf60-66714049ad62</vt:lpwstr>
  </property>
  <property fmtid="{D5CDD505-2E9C-101B-9397-08002B2CF9AE}" pid="24" name="MSIP_Label_adaa4be3-f650-4692-881a-64ae220cbceb_ActionId">
    <vt:lpwstr>d53e1d50-614a-4366-bd8a-0e8974a73c73</vt:lpwstr>
  </property>
  <property fmtid="{D5CDD505-2E9C-101B-9397-08002B2CF9AE}" pid="25" name="MSIP_Label_adaa4be3-f650-4692-881a-64ae220cbceb_ContentBits">
    <vt:lpwstr>0</vt:lpwstr>
  </property>
</Properties>
</file>