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18207EB" w:rsidR="00ED6047" w:rsidRPr="000C7000" w:rsidRDefault="00975516" w:rsidP="00A144B2">
      <w:pPr>
        <w:pStyle w:val="Heading1"/>
        <w:spacing w:before="0" w:after="240"/>
        <w:rPr>
          <w:rFonts w:ascii="Griffith Sans Text" w:hAnsi="Griffith Sans Text"/>
          <w:sz w:val="52"/>
          <w:szCs w:val="32"/>
        </w:rPr>
      </w:pPr>
      <w:r>
        <w:rPr>
          <w:rFonts w:ascii="Griffith Sans Text" w:hAnsi="Griffith Sans Text"/>
          <w:sz w:val="52"/>
          <w:szCs w:val="32"/>
        </w:rPr>
        <w:t>Child Risk Management</w:t>
      </w:r>
    </w:p>
    <w:p w14:paraId="4B56D564" w14:textId="33010313" w:rsidR="00A144B2" w:rsidRPr="000C7000" w:rsidRDefault="003145E2"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3145E2"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1C10B6C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 xml:space="preserve">3.0 </w:t>
      </w:r>
      <w:r w:rsidR="00975516">
        <w:rPr>
          <w:rFonts w:ascii="Griffith Sans Text" w:hAnsi="Griffith Sans Text"/>
          <w:b w:val="0"/>
          <w:bCs w:val="0"/>
          <w:sz w:val="24"/>
          <w:szCs w:val="18"/>
        </w:rPr>
        <w:t>Risk Management Strategy</w:t>
      </w:r>
    </w:p>
    <w:p w14:paraId="2655DE31" w14:textId="69603246"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3.1_[Insert_sub-heading]" w:history="1">
        <w:r w:rsidR="00C76573" w:rsidRPr="000C7000">
          <w:rPr>
            <w:rStyle w:val="Hyperlink"/>
            <w:rFonts w:ascii="Griffith Sans Text" w:hAnsi="Griffith Sans Text"/>
            <w:b w:val="0"/>
            <w:bCs w:val="0"/>
            <w:sz w:val="24"/>
            <w:szCs w:val="18"/>
          </w:rPr>
          <w:t>3.1</w:t>
        </w:r>
      </w:hyperlink>
      <w:r w:rsidR="007118CE">
        <w:rPr>
          <w:rStyle w:val="Hyperlink"/>
          <w:rFonts w:ascii="Griffith Sans Text" w:hAnsi="Griffith Sans Text"/>
          <w:b w:val="0"/>
          <w:bCs w:val="0"/>
          <w:sz w:val="24"/>
          <w:szCs w:val="18"/>
        </w:rPr>
        <w:t xml:space="preserve"> Risk Context</w:t>
      </w:r>
      <w:r w:rsidR="007118CE" w:rsidRPr="000C7000">
        <w:rPr>
          <w:rFonts w:ascii="Griffith Sans Text" w:hAnsi="Griffith Sans Text"/>
          <w:b w:val="0"/>
          <w:bCs w:val="0"/>
          <w:sz w:val="24"/>
          <w:szCs w:val="18"/>
        </w:rPr>
        <w:t xml:space="preserve"> </w:t>
      </w:r>
      <w:r w:rsidR="00904689" w:rsidRPr="000C7000">
        <w:rPr>
          <w:rFonts w:ascii="Griffith Sans Text" w:hAnsi="Griffith Sans Text"/>
          <w:b w:val="0"/>
          <w:bCs w:val="0"/>
          <w:sz w:val="24"/>
          <w:szCs w:val="18"/>
        </w:rPr>
        <w:t xml:space="preserve">| </w:t>
      </w:r>
      <w:r w:rsidR="00904689" w:rsidRPr="00B91260">
        <w:rPr>
          <w:rFonts w:ascii="Griffith Sans Text" w:hAnsi="Griffith Sans Text"/>
          <w:b w:val="0"/>
          <w:bCs w:val="0"/>
          <w:sz w:val="24"/>
          <w:szCs w:val="18"/>
        </w:rPr>
        <w:t xml:space="preserve">3.2 </w:t>
      </w:r>
      <w:r w:rsidR="00B91260">
        <w:rPr>
          <w:rFonts w:ascii="Griffith Sans Text" w:hAnsi="Griffith Sans Text"/>
          <w:b w:val="0"/>
          <w:bCs w:val="0"/>
          <w:sz w:val="24"/>
          <w:szCs w:val="18"/>
        </w:rPr>
        <w:t>Interacting with Children Code of Conduct</w:t>
      </w:r>
      <w:r w:rsidR="00745853">
        <w:rPr>
          <w:rStyle w:val="Hyperlink"/>
          <w:rFonts w:ascii="Griffith Sans Text" w:hAnsi="Griffith Sans Text"/>
          <w:b w:val="0"/>
          <w:bCs w:val="0"/>
          <w:sz w:val="24"/>
          <w:szCs w:val="18"/>
        </w:rPr>
        <w:t xml:space="preserve"> </w:t>
      </w:r>
      <w:r w:rsidR="00745853" w:rsidRPr="000C7000">
        <w:rPr>
          <w:rFonts w:ascii="Griffith Sans Text" w:hAnsi="Griffith Sans Text"/>
          <w:b w:val="0"/>
          <w:bCs w:val="0"/>
          <w:sz w:val="24"/>
          <w:szCs w:val="18"/>
        </w:rPr>
        <w:t xml:space="preserve">| </w:t>
      </w:r>
      <w:r w:rsidR="00745853" w:rsidRPr="00740E24">
        <w:rPr>
          <w:rFonts w:ascii="Griffith Sans Text" w:hAnsi="Griffith Sans Text"/>
          <w:b w:val="0"/>
          <w:bCs w:val="0"/>
          <w:sz w:val="24"/>
          <w:szCs w:val="18"/>
        </w:rPr>
        <w:t xml:space="preserve">3.3 </w:t>
      </w:r>
      <w:r w:rsidR="002A0C02">
        <w:rPr>
          <w:rFonts w:ascii="Griffith Sans Text" w:hAnsi="Griffith Sans Text"/>
          <w:b w:val="0"/>
          <w:bCs w:val="0"/>
          <w:sz w:val="24"/>
          <w:szCs w:val="18"/>
        </w:rPr>
        <w:t>Activity level Risk Assessments</w:t>
      </w:r>
      <w:r w:rsidR="00745853">
        <w:rPr>
          <w:rStyle w:val="Hyperlink"/>
          <w:rFonts w:ascii="Griffith Sans Text" w:hAnsi="Griffith Sans Text"/>
          <w:b w:val="0"/>
          <w:bCs w:val="0"/>
          <w:sz w:val="24"/>
          <w:szCs w:val="18"/>
        </w:rPr>
        <w:t xml:space="preserve"> </w:t>
      </w:r>
      <w:r w:rsidR="00745853" w:rsidRPr="000C7000">
        <w:rPr>
          <w:rFonts w:ascii="Griffith Sans Text" w:hAnsi="Griffith Sans Text"/>
          <w:b w:val="0"/>
          <w:bCs w:val="0"/>
          <w:sz w:val="24"/>
          <w:szCs w:val="18"/>
        </w:rPr>
        <w:t xml:space="preserve">| </w:t>
      </w:r>
      <w:r w:rsidR="00745853" w:rsidRPr="002A0C02">
        <w:rPr>
          <w:rFonts w:ascii="Griffith Sans Text" w:hAnsi="Griffith Sans Text"/>
          <w:b w:val="0"/>
          <w:bCs w:val="0"/>
          <w:sz w:val="24"/>
          <w:szCs w:val="18"/>
        </w:rPr>
        <w:t xml:space="preserve">3.4 </w:t>
      </w:r>
      <w:r w:rsidR="00582CB4">
        <w:rPr>
          <w:rFonts w:ascii="Griffith Sans Text" w:hAnsi="Griffith Sans Text"/>
          <w:b w:val="0"/>
          <w:bCs w:val="0"/>
          <w:sz w:val="24"/>
          <w:szCs w:val="18"/>
        </w:rPr>
        <w:t>Working With Children Checks</w:t>
      </w:r>
      <w:r w:rsidR="00745853">
        <w:rPr>
          <w:rStyle w:val="Hyperlink"/>
          <w:rFonts w:ascii="Griffith Sans Text" w:hAnsi="Griffith Sans Text"/>
          <w:b w:val="0"/>
          <w:bCs w:val="0"/>
          <w:sz w:val="24"/>
          <w:szCs w:val="18"/>
        </w:rPr>
        <w:t xml:space="preserve"> </w:t>
      </w:r>
      <w:r w:rsidR="00745853" w:rsidRPr="000C7000">
        <w:rPr>
          <w:rFonts w:ascii="Griffith Sans Text" w:hAnsi="Griffith Sans Text"/>
          <w:b w:val="0"/>
          <w:bCs w:val="0"/>
          <w:sz w:val="24"/>
          <w:szCs w:val="18"/>
        </w:rPr>
        <w:t xml:space="preserve">| </w:t>
      </w:r>
      <w:r w:rsidR="00745853" w:rsidRPr="00870A4B">
        <w:rPr>
          <w:rFonts w:ascii="Griffith Sans Text" w:hAnsi="Griffith Sans Text"/>
          <w:b w:val="0"/>
          <w:bCs w:val="0"/>
          <w:sz w:val="24"/>
          <w:szCs w:val="18"/>
        </w:rPr>
        <w:t xml:space="preserve">3.5 </w:t>
      </w:r>
      <w:r w:rsidR="00870A4B">
        <w:rPr>
          <w:rFonts w:ascii="Griffith Sans Text" w:hAnsi="Griffith Sans Text"/>
          <w:b w:val="0"/>
          <w:bCs w:val="0"/>
          <w:sz w:val="24"/>
          <w:szCs w:val="18"/>
        </w:rPr>
        <w:t>Child Protection Officer</w:t>
      </w:r>
      <w:r w:rsidR="00745853">
        <w:rPr>
          <w:rStyle w:val="Hyperlink"/>
          <w:rFonts w:ascii="Griffith Sans Text" w:hAnsi="Griffith Sans Text"/>
          <w:b w:val="0"/>
          <w:bCs w:val="0"/>
          <w:sz w:val="24"/>
          <w:szCs w:val="18"/>
        </w:rPr>
        <w:t xml:space="preserve"> </w:t>
      </w:r>
      <w:r w:rsidR="00745853" w:rsidRPr="000C7000">
        <w:rPr>
          <w:rFonts w:ascii="Griffith Sans Text" w:hAnsi="Griffith Sans Text"/>
          <w:b w:val="0"/>
          <w:bCs w:val="0"/>
          <w:sz w:val="24"/>
          <w:szCs w:val="18"/>
        </w:rPr>
        <w:t xml:space="preserve">| </w:t>
      </w:r>
      <w:hyperlink w:anchor="_3.2_[Insert_sub-heading]" w:history="1">
        <w:r w:rsidR="00745853" w:rsidRPr="000C7000">
          <w:rPr>
            <w:rStyle w:val="Hyperlink"/>
            <w:rFonts w:ascii="Griffith Sans Text" w:hAnsi="Griffith Sans Text"/>
            <w:b w:val="0"/>
            <w:bCs w:val="0"/>
            <w:sz w:val="24"/>
            <w:szCs w:val="18"/>
          </w:rPr>
          <w:t>3.</w:t>
        </w:r>
        <w:r w:rsidR="00745853">
          <w:rPr>
            <w:rStyle w:val="Hyperlink"/>
            <w:rFonts w:ascii="Griffith Sans Text" w:hAnsi="Griffith Sans Text"/>
            <w:b w:val="0"/>
            <w:bCs w:val="0"/>
            <w:sz w:val="24"/>
            <w:szCs w:val="18"/>
          </w:rPr>
          <w:t>6</w:t>
        </w:r>
        <w:r w:rsidR="00745853" w:rsidRPr="000C7000">
          <w:rPr>
            <w:rStyle w:val="Hyperlink"/>
            <w:rFonts w:ascii="Griffith Sans Text" w:hAnsi="Griffith Sans Text"/>
            <w:b w:val="0"/>
            <w:bCs w:val="0"/>
            <w:sz w:val="24"/>
            <w:szCs w:val="18"/>
          </w:rPr>
          <w:t xml:space="preserve"> </w:t>
        </w:r>
      </w:hyperlink>
      <w:r w:rsidR="00CB1A33">
        <w:rPr>
          <w:rStyle w:val="Hyperlink"/>
          <w:rFonts w:ascii="Griffith Sans Text" w:hAnsi="Griffith Sans Text"/>
          <w:b w:val="0"/>
          <w:bCs w:val="0"/>
          <w:sz w:val="24"/>
          <w:szCs w:val="18"/>
        </w:rPr>
        <w:t>Reporting Harm or Suspicion of Harm</w:t>
      </w:r>
      <w:r w:rsidR="00745853">
        <w:rPr>
          <w:rStyle w:val="Hyperlink"/>
          <w:rFonts w:ascii="Griffith Sans Text" w:hAnsi="Griffith Sans Text"/>
          <w:b w:val="0"/>
          <w:bCs w:val="0"/>
          <w:sz w:val="24"/>
          <w:szCs w:val="18"/>
        </w:rPr>
        <w:t xml:space="preserve"> </w:t>
      </w:r>
      <w:r w:rsidR="00745853" w:rsidRPr="000C7000">
        <w:rPr>
          <w:rFonts w:ascii="Griffith Sans Text" w:hAnsi="Griffith Sans Text"/>
          <w:b w:val="0"/>
          <w:bCs w:val="0"/>
          <w:sz w:val="24"/>
          <w:szCs w:val="18"/>
        </w:rPr>
        <w:t xml:space="preserve">| </w:t>
      </w:r>
      <w:r w:rsidR="00745853" w:rsidRPr="00CB1A33">
        <w:rPr>
          <w:rFonts w:ascii="Griffith Sans Text" w:hAnsi="Griffith Sans Text"/>
          <w:b w:val="0"/>
          <w:bCs w:val="0"/>
          <w:sz w:val="24"/>
          <w:szCs w:val="18"/>
        </w:rPr>
        <w:t xml:space="preserve">3.7 </w:t>
      </w:r>
      <w:r w:rsidR="00CB1A33">
        <w:rPr>
          <w:rFonts w:ascii="Griffith Sans Text" w:hAnsi="Griffith Sans Text"/>
          <w:b w:val="0"/>
          <w:bCs w:val="0"/>
          <w:sz w:val="24"/>
          <w:szCs w:val="18"/>
        </w:rPr>
        <w:t>Record Keeping</w:t>
      </w:r>
      <w:r w:rsidR="00745853">
        <w:rPr>
          <w:rStyle w:val="Hyperlink"/>
          <w:rFonts w:ascii="Griffith Sans Text" w:hAnsi="Griffith Sans Text"/>
          <w:b w:val="0"/>
          <w:bCs w:val="0"/>
          <w:sz w:val="24"/>
          <w:szCs w:val="18"/>
        </w:rPr>
        <w:t xml:space="preserve"> </w:t>
      </w:r>
      <w:r w:rsidR="00745853" w:rsidRPr="000C7000">
        <w:rPr>
          <w:rFonts w:ascii="Griffith Sans Text" w:hAnsi="Griffith Sans Text"/>
          <w:b w:val="0"/>
          <w:bCs w:val="0"/>
          <w:sz w:val="24"/>
          <w:szCs w:val="18"/>
        </w:rPr>
        <w:t xml:space="preserve">| </w:t>
      </w:r>
      <w:hyperlink w:anchor="_3.2_[Insert_sub-heading]" w:history="1">
        <w:r w:rsidR="00745853" w:rsidRPr="000C7000">
          <w:rPr>
            <w:rStyle w:val="Hyperlink"/>
            <w:rFonts w:ascii="Griffith Sans Text" w:hAnsi="Griffith Sans Text"/>
            <w:b w:val="0"/>
            <w:bCs w:val="0"/>
            <w:sz w:val="24"/>
            <w:szCs w:val="18"/>
          </w:rPr>
          <w:t>3.</w:t>
        </w:r>
        <w:r w:rsidR="00745853">
          <w:rPr>
            <w:rStyle w:val="Hyperlink"/>
            <w:rFonts w:ascii="Griffith Sans Text" w:hAnsi="Griffith Sans Text"/>
            <w:b w:val="0"/>
            <w:bCs w:val="0"/>
            <w:sz w:val="24"/>
            <w:szCs w:val="18"/>
          </w:rPr>
          <w:t>8</w:t>
        </w:r>
        <w:r w:rsidR="00745853" w:rsidRPr="000C7000">
          <w:rPr>
            <w:rStyle w:val="Hyperlink"/>
            <w:rFonts w:ascii="Griffith Sans Text" w:hAnsi="Griffith Sans Text"/>
            <w:b w:val="0"/>
            <w:bCs w:val="0"/>
            <w:sz w:val="24"/>
            <w:szCs w:val="18"/>
          </w:rPr>
          <w:t xml:space="preserve"> </w:t>
        </w:r>
        <w:r w:rsidR="00E9736F">
          <w:rPr>
            <w:rStyle w:val="Hyperlink"/>
            <w:rFonts w:ascii="Griffith Sans Text" w:hAnsi="Griffith Sans Text"/>
            <w:b w:val="0"/>
            <w:bCs w:val="0"/>
            <w:sz w:val="24"/>
            <w:szCs w:val="18"/>
          </w:rPr>
          <w:t>Communication</w:t>
        </w:r>
      </w:hyperlink>
      <w:r w:rsidR="00E9736F">
        <w:rPr>
          <w:rStyle w:val="Hyperlink"/>
          <w:rFonts w:ascii="Griffith Sans Text" w:hAnsi="Griffith Sans Text"/>
          <w:b w:val="0"/>
          <w:bCs w:val="0"/>
          <w:sz w:val="24"/>
          <w:szCs w:val="18"/>
        </w:rPr>
        <w:t xml:space="preserve"> and Support for the Risk Management Strategy</w:t>
      </w:r>
      <w:r w:rsidR="00745853">
        <w:rPr>
          <w:rStyle w:val="Hyperlink"/>
          <w:rFonts w:ascii="Griffith Sans Text" w:hAnsi="Griffith Sans Text"/>
          <w:b w:val="0"/>
          <w:bCs w:val="0"/>
          <w:sz w:val="24"/>
          <w:szCs w:val="18"/>
        </w:rPr>
        <w:t xml:space="preserve"> </w:t>
      </w:r>
      <w:r w:rsidR="00745853" w:rsidRPr="000C7000">
        <w:rPr>
          <w:rFonts w:ascii="Griffith Sans Text" w:hAnsi="Griffith Sans Text"/>
          <w:b w:val="0"/>
          <w:bCs w:val="0"/>
          <w:sz w:val="24"/>
          <w:szCs w:val="18"/>
        </w:rPr>
        <w:t xml:space="preserve">| </w:t>
      </w:r>
      <w:hyperlink w:anchor="_3.2_[Insert_sub-heading]" w:history="1">
        <w:r w:rsidR="00745853" w:rsidRPr="000C7000">
          <w:rPr>
            <w:rStyle w:val="Hyperlink"/>
            <w:rFonts w:ascii="Griffith Sans Text" w:hAnsi="Griffith Sans Text"/>
            <w:b w:val="0"/>
            <w:bCs w:val="0"/>
            <w:sz w:val="24"/>
            <w:szCs w:val="18"/>
          </w:rPr>
          <w:t>3.</w:t>
        </w:r>
        <w:r w:rsidR="00745853">
          <w:rPr>
            <w:rStyle w:val="Hyperlink"/>
            <w:rFonts w:ascii="Griffith Sans Text" w:hAnsi="Griffith Sans Text"/>
            <w:b w:val="0"/>
            <w:bCs w:val="0"/>
            <w:sz w:val="24"/>
            <w:szCs w:val="18"/>
          </w:rPr>
          <w:t>9</w:t>
        </w:r>
        <w:r w:rsidR="00745853" w:rsidRPr="000C7000">
          <w:rPr>
            <w:rStyle w:val="Hyperlink"/>
            <w:rFonts w:ascii="Griffith Sans Text" w:hAnsi="Griffith Sans Text"/>
            <w:b w:val="0"/>
            <w:bCs w:val="0"/>
            <w:sz w:val="24"/>
            <w:szCs w:val="18"/>
          </w:rPr>
          <w:t xml:space="preserve"> </w:t>
        </w:r>
        <w:r w:rsidR="00967501">
          <w:rPr>
            <w:rStyle w:val="Hyperlink"/>
            <w:rFonts w:ascii="Griffith Sans Text" w:hAnsi="Griffith Sans Text"/>
            <w:b w:val="0"/>
            <w:bCs w:val="0"/>
            <w:sz w:val="24"/>
            <w:szCs w:val="18"/>
          </w:rPr>
          <w:t>Monitoring</w:t>
        </w:r>
      </w:hyperlink>
      <w:r w:rsidR="00967501">
        <w:rPr>
          <w:rStyle w:val="Hyperlink"/>
          <w:rFonts w:ascii="Griffith Sans Text" w:hAnsi="Griffith Sans Text"/>
          <w:b w:val="0"/>
          <w:bCs w:val="0"/>
          <w:sz w:val="24"/>
          <w:szCs w:val="18"/>
        </w:rPr>
        <w:t xml:space="preserve"> and Review</w:t>
      </w:r>
      <w:r w:rsidR="00E9736F">
        <w:rPr>
          <w:rStyle w:val="Hyperlink"/>
          <w:rFonts w:ascii="Griffith Sans Text" w:hAnsi="Griffith Sans Text"/>
          <w:b w:val="0"/>
          <w:bCs w:val="0"/>
          <w:sz w:val="24"/>
          <w:szCs w:val="18"/>
        </w:rPr>
        <w:t xml:space="preserve"> </w:t>
      </w:r>
      <w:r w:rsidR="00AD4902">
        <w:rPr>
          <w:rStyle w:val="Hyperlink"/>
          <w:rFonts w:ascii="Griffith Sans Text" w:hAnsi="Griffith Sans Text"/>
          <w:b w:val="0"/>
          <w:bCs w:val="0"/>
          <w:sz w:val="24"/>
          <w:szCs w:val="18"/>
        </w:rPr>
        <w:t xml:space="preserve"> </w:t>
      </w:r>
    </w:p>
    <w:p w14:paraId="574A747E" w14:textId="248B2E3E" w:rsidR="00A144B2" w:rsidRPr="000C7000" w:rsidRDefault="007418A5"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 xml:space="preserve">.0 </w:t>
      </w:r>
      <w:r w:rsidR="00B90CBE">
        <w:rPr>
          <w:rFonts w:ascii="Griffith Sans Text" w:hAnsi="Griffith Sans Text"/>
          <w:b w:val="0"/>
          <w:bCs w:val="0"/>
          <w:sz w:val="24"/>
          <w:szCs w:val="18"/>
        </w:rPr>
        <w:t>Rol</w:t>
      </w:r>
      <w:r w:rsidR="004A7A7C">
        <w:rPr>
          <w:rFonts w:ascii="Griffith Sans Text" w:hAnsi="Griffith Sans Text"/>
          <w:b w:val="0"/>
          <w:bCs w:val="0"/>
          <w:sz w:val="24"/>
          <w:szCs w:val="18"/>
        </w:rPr>
        <w:t>es, Responsibilities and Delegations</w:t>
      </w:r>
    </w:p>
    <w:p w14:paraId="55C75591" w14:textId="4F116690" w:rsidR="00FC349F" w:rsidRPr="004A7A7C" w:rsidRDefault="007418A5" w:rsidP="00E166E0">
      <w:pPr>
        <w:pStyle w:val="Heading2"/>
        <w:spacing w:before="0" w:after="0" w:line="240" w:lineRule="auto"/>
        <w:rPr>
          <w:rFonts w:ascii="Griffith Sans Text" w:hAnsi="Griffith Sans Text"/>
          <w:b w:val="0"/>
          <w:bCs w:val="0"/>
          <w:sz w:val="24"/>
          <w:szCs w:val="18"/>
        </w:rPr>
      </w:pPr>
      <w:r w:rsidRPr="004A7A7C">
        <w:rPr>
          <w:rFonts w:ascii="Griffith Sans Text" w:hAnsi="Griffith Sans Text"/>
          <w:b w:val="0"/>
          <w:bCs w:val="0"/>
          <w:sz w:val="24"/>
          <w:szCs w:val="18"/>
        </w:rPr>
        <w:t>5</w:t>
      </w:r>
      <w:r w:rsidR="00FC349F" w:rsidRPr="004A7A7C">
        <w:rPr>
          <w:rFonts w:ascii="Griffith Sans Text" w:hAnsi="Griffith Sans Text"/>
          <w:b w:val="0"/>
          <w:bCs w:val="0"/>
          <w:sz w:val="24"/>
          <w:szCs w:val="18"/>
        </w:rPr>
        <w:t>.0</w:t>
      </w:r>
      <w:r w:rsidR="00274580" w:rsidRPr="004A7A7C">
        <w:rPr>
          <w:rFonts w:ascii="Griffith Sans Text" w:hAnsi="Griffith Sans Text"/>
          <w:b w:val="0"/>
          <w:bCs w:val="0"/>
          <w:sz w:val="24"/>
          <w:szCs w:val="18"/>
        </w:rPr>
        <w:t xml:space="preserve"> </w:t>
      </w:r>
      <w:r w:rsidR="00A618F7">
        <w:rPr>
          <w:rFonts w:ascii="Griffith Sans Text" w:hAnsi="Griffith Sans Text"/>
          <w:b w:val="0"/>
          <w:bCs w:val="0"/>
          <w:sz w:val="24"/>
          <w:szCs w:val="18"/>
        </w:rPr>
        <w:t>Definitions</w:t>
      </w:r>
    </w:p>
    <w:p w14:paraId="6EA274DD" w14:textId="259BB680" w:rsidR="004A7A7C" w:rsidRDefault="007418A5" w:rsidP="00E166E0">
      <w:pPr>
        <w:pStyle w:val="Heading2"/>
        <w:spacing w:before="0" w:after="0" w:line="240" w:lineRule="auto"/>
        <w:rPr>
          <w:rFonts w:ascii="Griffith Sans Text" w:hAnsi="Griffith Sans Text"/>
          <w:b w:val="0"/>
          <w:bCs w:val="0"/>
          <w:sz w:val="24"/>
          <w:szCs w:val="18"/>
        </w:rPr>
      </w:pPr>
      <w:r w:rsidRPr="004A7A7C">
        <w:rPr>
          <w:rFonts w:ascii="Griffith Sans Text" w:hAnsi="Griffith Sans Text"/>
          <w:b w:val="0"/>
          <w:bCs w:val="0"/>
          <w:sz w:val="24"/>
          <w:szCs w:val="18"/>
        </w:rPr>
        <w:t>6</w:t>
      </w:r>
      <w:r w:rsidR="00274580" w:rsidRPr="004A7A7C">
        <w:rPr>
          <w:rFonts w:ascii="Griffith Sans Text" w:hAnsi="Griffith Sans Text"/>
          <w:b w:val="0"/>
          <w:bCs w:val="0"/>
          <w:sz w:val="24"/>
          <w:szCs w:val="18"/>
        </w:rPr>
        <w:t xml:space="preserve">.0 </w:t>
      </w:r>
      <w:r w:rsidR="00A618F7" w:rsidRPr="004A7A7C">
        <w:rPr>
          <w:rFonts w:ascii="Griffith Sans Text" w:hAnsi="Griffith Sans Text"/>
          <w:b w:val="0"/>
          <w:bCs w:val="0"/>
          <w:sz w:val="24"/>
          <w:szCs w:val="18"/>
        </w:rPr>
        <w:t>Information</w:t>
      </w:r>
    </w:p>
    <w:p w14:paraId="35F4B7C2" w14:textId="5ADFF846" w:rsidR="00A618F7" w:rsidRDefault="00A618F7" w:rsidP="00A618F7">
      <w:pPr>
        <w:pStyle w:val="Heading2"/>
        <w:spacing w:before="0" w:after="0" w:line="240" w:lineRule="auto"/>
        <w:rPr>
          <w:rFonts w:ascii="Griffith Sans Text" w:hAnsi="Griffith Sans Text"/>
          <w:b w:val="0"/>
          <w:bCs w:val="0"/>
          <w:sz w:val="24"/>
          <w:szCs w:val="18"/>
        </w:rPr>
      </w:pPr>
      <w:r>
        <w:rPr>
          <w:rFonts w:ascii="Griffith Sans Text" w:hAnsi="Griffith Sans Text"/>
          <w:b w:val="0"/>
          <w:bCs w:val="0"/>
          <w:sz w:val="24"/>
          <w:szCs w:val="18"/>
        </w:rPr>
        <w:t>7</w:t>
      </w:r>
      <w:r w:rsidRPr="004A7A7C">
        <w:rPr>
          <w:rFonts w:ascii="Griffith Sans Text" w:hAnsi="Griffith Sans Text"/>
          <w:b w:val="0"/>
          <w:bCs w:val="0"/>
          <w:sz w:val="24"/>
          <w:szCs w:val="18"/>
        </w:rPr>
        <w:t xml:space="preserve">.0 </w:t>
      </w:r>
      <w:r>
        <w:rPr>
          <w:rFonts w:ascii="Griffith Sans Text" w:hAnsi="Griffith Sans Text"/>
          <w:b w:val="0"/>
          <w:bCs w:val="0"/>
          <w:sz w:val="24"/>
          <w:szCs w:val="18"/>
        </w:rPr>
        <w:t>Related Policy Documents and Supporting Documents</w:t>
      </w:r>
    </w:p>
    <w:p w14:paraId="672C6806" w14:textId="7E6DC269" w:rsidR="005908EA" w:rsidRDefault="003145E2" w:rsidP="005908EA">
      <w:pPr>
        <w:pStyle w:val="Heading2"/>
        <w:spacing w:before="0" w:after="0" w:line="240" w:lineRule="auto"/>
        <w:rPr>
          <w:rFonts w:ascii="Griffith Sans Text" w:hAnsi="Griffith Sans Text"/>
          <w:b w:val="0"/>
          <w:bCs w:val="0"/>
          <w:sz w:val="24"/>
          <w:szCs w:val="18"/>
        </w:rPr>
      </w:pPr>
      <w:hyperlink w:anchor="Appendix" w:history="1">
        <w:r w:rsidR="005908EA" w:rsidRPr="00E174E3">
          <w:rPr>
            <w:rStyle w:val="Hyperlink"/>
            <w:rFonts w:ascii="Griffith Sans Text" w:hAnsi="Griffith Sans Text"/>
            <w:b w:val="0"/>
            <w:bCs w:val="0"/>
            <w:sz w:val="24"/>
            <w:szCs w:val="18"/>
          </w:rPr>
          <w:t xml:space="preserve">Appendix </w:t>
        </w:r>
        <w:r w:rsidR="00816AD0" w:rsidRPr="00E174E3">
          <w:rPr>
            <w:rStyle w:val="Hyperlink"/>
            <w:rFonts w:ascii="Griffith Sans Text" w:hAnsi="Griffith Sans Text"/>
            <w:b w:val="0"/>
            <w:bCs w:val="0"/>
            <w:sz w:val="24"/>
            <w:szCs w:val="18"/>
          </w:rPr>
          <w:t xml:space="preserve">1 </w:t>
        </w:r>
        <w:r w:rsidR="005908EA" w:rsidRPr="00E174E3">
          <w:rPr>
            <w:rStyle w:val="Hyperlink"/>
            <w:rFonts w:ascii="Griffith Sans Text" w:hAnsi="Griffith Sans Text"/>
            <w:b w:val="0"/>
            <w:bCs w:val="0"/>
            <w:sz w:val="24"/>
            <w:szCs w:val="18"/>
          </w:rPr>
          <w:t>– Reporting harm or Suspicions of Harm</w:t>
        </w:r>
      </w:hyperlink>
    </w:p>
    <w:p w14:paraId="5FA751A7" w14:textId="32CE69A9" w:rsidR="005908EA" w:rsidRDefault="003145E2" w:rsidP="005908EA">
      <w:pPr>
        <w:pStyle w:val="Heading2"/>
        <w:spacing w:before="0" w:after="0" w:line="240" w:lineRule="auto"/>
        <w:rPr>
          <w:rFonts w:ascii="Griffith Sans Text" w:hAnsi="Griffith Sans Text"/>
          <w:b w:val="0"/>
          <w:bCs w:val="0"/>
          <w:sz w:val="24"/>
          <w:szCs w:val="18"/>
        </w:rPr>
      </w:pPr>
      <w:hyperlink w:anchor="Schedule" w:history="1">
        <w:r w:rsidR="005908EA" w:rsidRPr="00E174E3">
          <w:rPr>
            <w:rStyle w:val="Hyperlink"/>
            <w:rFonts w:ascii="Griffith Sans Text" w:hAnsi="Griffith Sans Text"/>
            <w:b w:val="0"/>
            <w:bCs w:val="0"/>
            <w:sz w:val="24"/>
            <w:szCs w:val="18"/>
          </w:rPr>
          <w:t>Schedule</w:t>
        </w:r>
        <w:r w:rsidR="00816AD0" w:rsidRPr="00E174E3">
          <w:rPr>
            <w:rStyle w:val="Hyperlink"/>
            <w:rFonts w:ascii="Griffith Sans Text" w:hAnsi="Griffith Sans Text"/>
            <w:b w:val="0"/>
            <w:bCs w:val="0"/>
            <w:sz w:val="24"/>
            <w:szCs w:val="18"/>
          </w:rPr>
          <w:t xml:space="preserve"> 1</w:t>
        </w:r>
        <w:r w:rsidR="005908EA" w:rsidRPr="00E174E3">
          <w:rPr>
            <w:rStyle w:val="Hyperlink"/>
            <w:rFonts w:ascii="Griffith Sans Text" w:hAnsi="Griffith Sans Text"/>
            <w:b w:val="0"/>
            <w:bCs w:val="0"/>
            <w:sz w:val="24"/>
            <w:szCs w:val="18"/>
          </w:rPr>
          <w:t xml:space="preserve"> </w:t>
        </w:r>
        <w:r w:rsidR="004850CF" w:rsidRPr="00E174E3">
          <w:rPr>
            <w:rStyle w:val="Hyperlink"/>
            <w:rFonts w:ascii="Griffith Sans Text" w:hAnsi="Griffith Sans Text"/>
            <w:b w:val="0"/>
            <w:bCs w:val="0"/>
            <w:sz w:val="24"/>
            <w:szCs w:val="18"/>
          </w:rPr>
          <w:t>–</w:t>
        </w:r>
        <w:r w:rsidR="005908EA" w:rsidRPr="00E174E3">
          <w:rPr>
            <w:rStyle w:val="Hyperlink"/>
            <w:rFonts w:ascii="Griffith Sans Text" w:hAnsi="Griffith Sans Text"/>
            <w:b w:val="0"/>
            <w:bCs w:val="0"/>
            <w:sz w:val="24"/>
            <w:szCs w:val="18"/>
          </w:rPr>
          <w:t xml:space="preserve"> </w:t>
        </w:r>
        <w:r w:rsidR="004850CF" w:rsidRPr="00E174E3">
          <w:rPr>
            <w:rStyle w:val="Hyperlink"/>
            <w:rFonts w:ascii="Griffith Sans Text" w:hAnsi="Griffith Sans Text"/>
            <w:b w:val="0"/>
            <w:bCs w:val="0"/>
            <w:sz w:val="24"/>
            <w:szCs w:val="18"/>
          </w:rPr>
          <w:t>List of Approve Griffith Blue Card Portal</w:t>
        </w:r>
        <w:r w:rsidR="005E4B79" w:rsidRPr="00E174E3">
          <w:rPr>
            <w:rStyle w:val="Hyperlink"/>
            <w:rFonts w:ascii="Griffith Sans Text" w:hAnsi="Griffith Sans Text"/>
            <w:b w:val="0"/>
            <w:bCs w:val="0"/>
            <w:sz w:val="24"/>
            <w:szCs w:val="18"/>
          </w:rPr>
          <w:t>s</w:t>
        </w:r>
      </w:hyperlink>
    </w:p>
    <w:p w14:paraId="13921B42" w14:textId="77777777" w:rsidR="005908EA" w:rsidRPr="005908EA" w:rsidRDefault="005908EA" w:rsidP="005908EA"/>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4D811086" w14:textId="53548E31" w:rsidR="00D21EEF" w:rsidRPr="00D21EEF" w:rsidRDefault="00D21EEF" w:rsidP="00D21EEF">
      <w:pPr>
        <w:pStyle w:val="BodyText"/>
        <w:spacing w:line="276" w:lineRule="auto"/>
        <w:ind w:right="219"/>
        <w:jc w:val="both"/>
        <w:rPr>
          <w:i/>
          <w:iCs/>
          <w:sz w:val="22"/>
          <w:szCs w:val="22"/>
        </w:rPr>
      </w:pPr>
      <w:bookmarkStart w:id="1" w:name="_2.0_Scope"/>
      <w:bookmarkEnd w:id="1"/>
      <w:r w:rsidRPr="00D21EEF">
        <w:rPr>
          <w:sz w:val="22"/>
          <w:szCs w:val="22"/>
        </w:rPr>
        <w:t xml:space="preserve">The Child Risk Management Procedure outlines the control measures employed by the University to protect children from harm when present at Griffith University campus or involved in activities conducted by Griffith University. It represents Griffith’s annually reviewed risk management strategy, which is a requirement under the </w:t>
      </w:r>
      <w:hyperlink r:id="rId11" w:history="1">
        <w:r w:rsidRPr="002D73AD">
          <w:rPr>
            <w:rStyle w:val="Hyperlink"/>
            <w:i/>
            <w:iCs/>
            <w:sz w:val="22"/>
            <w:szCs w:val="22"/>
            <w:shd w:val="clear" w:color="auto" w:fill="FFFFFF"/>
          </w:rPr>
          <w:t>Working with Children (Risk Management and Screening) Act 2000</w:t>
        </w:r>
      </w:hyperlink>
      <w:r w:rsidRPr="00D21EEF">
        <w:rPr>
          <w:rStyle w:val="Hyperlink"/>
          <w:sz w:val="22"/>
          <w:szCs w:val="22"/>
          <w:shd w:val="clear" w:color="auto" w:fill="FFFFFF"/>
        </w:rPr>
        <w:t xml:space="preserve"> </w:t>
      </w:r>
      <w:r w:rsidRPr="00D21EEF">
        <w:rPr>
          <w:rStyle w:val="Hyperlink"/>
          <w:color w:val="auto"/>
          <w:sz w:val="22"/>
          <w:szCs w:val="22"/>
          <w:shd w:val="clear" w:color="auto" w:fill="FFFFFF"/>
        </w:rPr>
        <w:t>(the Act).</w:t>
      </w:r>
      <w:r w:rsidRPr="00D21EEF">
        <w:rPr>
          <w:i/>
          <w:iCs/>
          <w:sz w:val="22"/>
          <w:szCs w:val="22"/>
        </w:rPr>
        <w:t xml:space="preserve"> </w:t>
      </w:r>
    </w:p>
    <w:p w14:paraId="7F0EA822" w14:textId="07CBBBFC" w:rsidR="00A144B2" w:rsidRPr="00237AB3" w:rsidRDefault="00A144B2" w:rsidP="00CA6AC5">
      <w:pPr>
        <w:pStyle w:val="Heading2"/>
        <w:rPr>
          <w:rFonts w:ascii="Griffith Sans Text" w:hAnsi="Griffith Sans Text"/>
        </w:rPr>
      </w:pPr>
      <w:r w:rsidRPr="00237AB3">
        <w:rPr>
          <w:rFonts w:ascii="Griffith Sans Text" w:hAnsi="Griffith Sans Text"/>
        </w:rPr>
        <w:t>2.0 Scope</w:t>
      </w:r>
    </w:p>
    <w:p w14:paraId="117327C6" w14:textId="77777777" w:rsidR="005663CC" w:rsidRPr="00E63CD8" w:rsidRDefault="005663CC" w:rsidP="005663CC">
      <w:pPr>
        <w:spacing w:after="120"/>
        <w:jc w:val="both"/>
        <w:rPr>
          <w:rFonts w:ascii="Arial" w:hAnsi="Arial" w:cs="Arial"/>
          <w:sz w:val="22"/>
          <w:szCs w:val="24"/>
        </w:rPr>
      </w:pPr>
      <w:bookmarkStart w:id="2" w:name="_3.0_Policy_statement"/>
      <w:bookmarkStart w:id="3" w:name="_3.0_Procedure"/>
      <w:bookmarkStart w:id="4" w:name="_Ref20318910"/>
      <w:bookmarkStart w:id="5" w:name="_Ref20411814"/>
      <w:bookmarkEnd w:id="2"/>
      <w:bookmarkEnd w:id="3"/>
      <w:r w:rsidRPr="00E63CD8">
        <w:rPr>
          <w:rFonts w:ascii="Arial" w:hAnsi="Arial" w:cs="Arial"/>
          <w:sz w:val="22"/>
          <w:szCs w:val="24"/>
        </w:rPr>
        <w:t>This Procedure applies to Griffith staff, students, volunteers, contractors and visitors who:</w:t>
      </w:r>
    </w:p>
    <w:p w14:paraId="09C99DAA" w14:textId="77777777" w:rsidR="005663CC" w:rsidRPr="00E63CD8" w:rsidRDefault="005663CC" w:rsidP="005663CC">
      <w:pPr>
        <w:pStyle w:val="ListParagraph"/>
        <w:numPr>
          <w:ilvl w:val="0"/>
          <w:numId w:val="37"/>
        </w:numPr>
        <w:spacing w:after="120"/>
        <w:contextualSpacing/>
        <w:jc w:val="both"/>
        <w:rPr>
          <w:rFonts w:ascii="Arial" w:hAnsi="Arial" w:cs="Arial"/>
          <w:sz w:val="22"/>
          <w:szCs w:val="24"/>
        </w:rPr>
      </w:pPr>
      <w:r w:rsidRPr="00E63CD8">
        <w:rPr>
          <w:rFonts w:ascii="Arial" w:hAnsi="Arial" w:cs="Arial"/>
          <w:sz w:val="22"/>
          <w:szCs w:val="24"/>
        </w:rPr>
        <w:t xml:space="preserve">participate in regulated child related work, as defined under the </w:t>
      </w:r>
      <w:r w:rsidRPr="00E63CD8">
        <w:rPr>
          <w:rFonts w:ascii="Arial" w:hAnsi="Arial" w:cs="Arial"/>
          <w:i/>
          <w:iCs/>
          <w:sz w:val="22"/>
          <w:szCs w:val="24"/>
        </w:rPr>
        <w:t>Working with Children (Risk Management and Screening) Act 2000</w:t>
      </w:r>
      <w:r w:rsidRPr="00E63CD8">
        <w:rPr>
          <w:rFonts w:ascii="Arial" w:hAnsi="Arial" w:cs="Arial"/>
          <w:sz w:val="22"/>
          <w:szCs w:val="24"/>
        </w:rPr>
        <w:t xml:space="preserve"> (the Act), during the course of their engagement with the </w:t>
      </w:r>
      <w:proofErr w:type="gramStart"/>
      <w:r w:rsidRPr="00E63CD8">
        <w:rPr>
          <w:rFonts w:ascii="Arial" w:hAnsi="Arial" w:cs="Arial"/>
          <w:sz w:val="22"/>
          <w:szCs w:val="24"/>
        </w:rPr>
        <w:t>University;</w:t>
      </w:r>
      <w:proofErr w:type="gramEnd"/>
    </w:p>
    <w:p w14:paraId="16B24838" w14:textId="77777777" w:rsidR="005663CC" w:rsidRPr="00E63CD8" w:rsidRDefault="005663CC" w:rsidP="005663CC">
      <w:pPr>
        <w:pStyle w:val="ListParagraph"/>
        <w:numPr>
          <w:ilvl w:val="0"/>
          <w:numId w:val="37"/>
        </w:numPr>
        <w:spacing w:after="120"/>
        <w:contextualSpacing/>
        <w:jc w:val="both"/>
        <w:rPr>
          <w:rFonts w:ascii="Arial" w:hAnsi="Arial" w:cs="Arial"/>
          <w:sz w:val="22"/>
          <w:szCs w:val="24"/>
        </w:rPr>
      </w:pPr>
      <w:r w:rsidRPr="00E63CD8">
        <w:rPr>
          <w:rFonts w:ascii="Arial" w:hAnsi="Arial" w:cs="Arial"/>
          <w:sz w:val="22"/>
          <w:szCs w:val="24"/>
        </w:rPr>
        <w:t xml:space="preserve">engage with or undertake activities through Griffith with children, or </w:t>
      </w:r>
    </w:p>
    <w:p w14:paraId="50894E6E" w14:textId="77777777" w:rsidR="005663CC" w:rsidRPr="00E63CD8" w:rsidRDefault="005663CC" w:rsidP="005663CC">
      <w:pPr>
        <w:pStyle w:val="ListParagraph"/>
        <w:numPr>
          <w:ilvl w:val="0"/>
          <w:numId w:val="37"/>
        </w:numPr>
        <w:spacing w:after="240"/>
        <w:ind w:left="777" w:hanging="357"/>
        <w:jc w:val="both"/>
        <w:rPr>
          <w:rFonts w:ascii="Arial" w:hAnsi="Arial" w:cs="Arial"/>
          <w:sz w:val="22"/>
          <w:szCs w:val="24"/>
        </w:rPr>
      </w:pPr>
      <w:r w:rsidRPr="00E63CD8">
        <w:rPr>
          <w:rFonts w:ascii="Arial" w:hAnsi="Arial" w:cs="Arial"/>
          <w:sz w:val="22"/>
          <w:szCs w:val="24"/>
        </w:rPr>
        <w:t>partake in professional placements or integrated learning activities with children.</w:t>
      </w:r>
    </w:p>
    <w:p w14:paraId="3E92B3BE" w14:textId="77777777" w:rsidR="005663CC" w:rsidRPr="00E63CD8" w:rsidRDefault="005663CC" w:rsidP="00E63CD8">
      <w:pPr>
        <w:spacing w:after="120"/>
        <w:jc w:val="both"/>
        <w:rPr>
          <w:rFonts w:ascii="Arial" w:hAnsi="Arial" w:cs="Arial"/>
          <w:sz w:val="22"/>
          <w:szCs w:val="24"/>
        </w:rPr>
      </w:pPr>
      <w:r w:rsidRPr="00E63CD8">
        <w:rPr>
          <w:rFonts w:ascii="Arial" w:hAnsi="Arial" w:cs="Arial"/>
          <w:sz w:val="22"/>
          <w:szCs w:val="24"/>
        </w:rPr>
        <w:t xml:space="preserve">It also applies to Griffith personnel involved in the administration or management of persons in regulated child-related work (for example, students on placement or Student Ambassadors who visit schools), to the extent they are required to contribute to such administration or management. </w:t>
      </w:r>
    </w:p>
    <w:bookmarkEnd w:id="4"/>
    <w:bookmarkEnd w:id="5"/>
    <w:p w14:paraId="738A9BC3" w14:textId="2B225F2F" w:rsidR="00A144B2" w:rsidRPr="00237AB3" w:rsidRDefault="00A144B2" w:rsidP="00CA6AC5">
      <w:pPr>
        <w:pStyle w:val="Heading2"/>
        <w:rPr>
          <w:rFonts w:ascii="Griffith Sans Text" w:hAnsi="Griffith Sans Text"/>
        </w:rPr>
      </w:pPr>
      <w:r w:rsidRPr="00237AB3">
        <w:rPr>
          <w:rFonts w:ascii="Griffith Sans Text" w:hAnsi="Griffith Sans Text"/>
        </w:rPr>
        <w:t xml:space="preserve">3.0 </w:t>
      </w:r>
      <w:r w:rsidR="00662B28">
        <w:rPr>
          <w:rFonts w:ascii="Griffith Sans Text" w:hAnsi="Griffith Sans Text"/>
        </w:rPr>
        <w:t>Risk Management Strategy</w:t>
      </w:r>
    </w:p>
    <w:p w14:paraId="301FA844" w14:textId="68A76604" w:rsidR="00A144B2" w:rsidRDefault="00A144B2" w:rsidP="003145E2">
      <w:pPr>
        <w:pStyle w:val="Heading3"/>
      </w:pPr>
      <w:bookmarkStart w:id="6" w:name="_3.1_[Insert_sub-heading]"/>
      <w:bookmarkEnd w:id="6"/>
      <w:r w:rsidRPr="001520D3">
        <w:t xml:space="preserve">3.1 </w:t>
      </w:r>
      <w:r w:rsidR="005967BB">
        <w:t>Risk Context and Assessment</w:t>
      </w:r>
    </w:p>
    <w:p w14:paraId="135FC6C7" w14:textId="1C7CFB8F" w:rsidR="001A6CD7" w:rsidRPr="001A6CD7" w:rsidRDefault="001A6CD7" w:rsidP="001A6CD7">
      <w:pPr>
        <w:jc w:val="both"/>
        <w:rPr>
          <w:sz w:val="22"/>
          <w:szCs w:val="26"/>
        </w:rPr>
      </w:pPr>
      <w:r w:rsidRPr="001A6CD7">
        <w:rPr>
          <w:rFonts w:ascii="Arial" w:hAnsi="Arial" w:cs="Arial"/>
          <w:sz w:val="22"/>
          <w:szCs w:val="28"/>
        </w:rPr>
        <w:t>As a higher education provider, Griffith primarily provides services to persons over 18 years of age. However, there are a range of circumstances where members of the University community interact with children. Therefore, there is an inherent</w:t>
      </w:r>
      <w:r w:rsidRPr="001A6CD7">
        <w:rPr>
          <w:rFonts w:ascii="Arial" w:hAnsi="Arial" w:cs="Arial"/>
          <w:sz w:val="22"/>
          <w:szCs w:val="28"/>
          <w:lang w:eastAsia="en-GB"/>
        </w:rPr>
        <w:t xml:space="preserve"> risk of harm, abuse or exploitation of children within the organisation.</w:t>
      </w:r>
      <w:r w:rsidRPr="001A6CD7">
        <w:rPr>
          <w:rFonts w:ascii="Arial" w:hAnsi="Arial" w:cs="Arial"/>
          <w:sz w:val="22"/>
          <w:szCs w:val="28"/>
        </w:rPr>
        <w:t xml:space="preserve"> Some of these circumstances are regulated activities under the Act and will require persons to hold a Blue Card as a legal requirement (see 3.4 for more detail).</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459"/>
        <w:gridCol w:w="9631"/>
      </w:tblGrid>
      <w:tr w:rsidR="004E56C7" w14:paraId="597E5892" w14:textId="77777777" w:rsidTr="009F3DB5">
        <w:tc>
          <w:tcPr>
            <w:tcW w:w="459" w:type="dxa"/>
          </w:tcPr>
          <w:p w14:paraId="3FF24941" w14:textId="5127A2F6" w:rsidR="004E56C7" w:rsidRPr="00786706" w:rsidRDefault="004E56C7" w:rsidP="00152B6E">
            <w:pPr>
              <w:pStyle w:val="Heading4"/>
            </w:pPr>
          </w:p>
        </w:tc>
        <w:tc>
          <w:tcPr>
            <w:tcW w:w="9631" w:type="dxa"/>
            <w:vAlign w:val="center"/>
          </w:tcPr>
          <w:p w14:paraId="4CF120A6" w14:textId="3833C35C" w:rsidR="004E56C7" w:rsidRPr="00464570" w:rsidRDefault="002F5329" w:rsidP="00464570">
            <w:pPr>
              <w:spacing w:before="120" w:after="120"/>
              <w:rPr>
                <w:rFonts w:ascii="Arial" w:hAnsi="Arial" w:cs="Arial"/>
                <w:b/>
                <w:bCs/>
                <w:sz w:val="20"/>
                <w:szCs w:val="24"/>
                <w:lang w:val="en-GB"/>
              </w:rPr>
            </w:pPr>
            <w:r>
              <w:rPr>
                <w:b/>
                <w:bCs/>
                <w:sz w:val="24"/>
                <w:szCs w:val="28"/>
              </w:rPr>
              <w:t>ACTIVITY OR SERVICE (CIRCUMSTANCE)</w:t>
            </w:r>
          </w:p>
        </w:tc>
      </w:tr>
      <w:tr w:rsidR="00756CF5" w14:paraId="0F4E5211" w14:textId="77777777" w:rsidTr="00635904">
        <w:tc>
          <w:tcPr>
            <w:tcW w:w="459" w:type="dxa"/>
          </w:tcPr>
          <w:p w14:paraId="5F18B1D4" w14:textId="15D3CB74" w:rsidR="00756CF5" w:rsidRPr="004922AF" w:rsidRDefault="00756CF5" w:rsidP="00EE660B">
            <w:pPr>
              <w:spacing w:after="120"/>
              <w:rPr>
                <w:rFonts w:ascii="Arial" w:hAnsi="Arial" w:cs="Arial"/>
                <w:sz w:val="22"/>
                <w:szCs w:val="28"/>
              </w:rPr>
            </w:pPr>
            <w:r>
              <w:rPr>
                <w:rFonts w:ascii="Arial" w:hAnsi="Arial" w:cs="Arial"/>
                <w:sz w:val="22"/>
                <w:szCs w:val="28"/>
              </w:rPr>
              <w:t>1</w:t>
            </w:r>
          </w:p>
        </w:tc>
        <w:tc>
          <w:tcPr>
            <w:tcW w:w="9631" w:type="dxa"/>
          </w:tcPr>
          <w:p w14:paraId="516AF538" w14:textId="0D2265EE" w:rsidR="00756CF5" w:rsidRPr="00756CF5" w:rsidRDefault="00756CF5" w:rsidP="00EE660B">
            <w:pPr>
              <w:spacing w:after="120"/>
              <w:rPr>
                <w:rFonts w:ascii="Arial" w:hAnsi="Arial" w:cs="Arial"/>
                <w:sz w:val="22"/>
                <w:szCs w:val="28"/>
                <w:lang w:val="en-GB"/>
              </w:rPr>
            </w:pPr>
            <w:r w:rsidRPr="00756CF5">
              <w:rPr>
                <w:rFonts w:ascii="Arial" w:hAnsi="Arial" w:cs="Arial"/>
                <w:sz w:val="22"/>
                <w:szCs w:val="28"/>
              </w:rPr>
              <w:t xml:space="preserve">Providing childcare through one of the </w:t>
            </w:r>
            <w:r w:rsidRPr="00756CF5">
              <w:rPr>
                <w:rFonts w:ascii="Arial" w:hAnsi="Arial" w:cs="Arial"/>
                <w:color w:val="000000" w:themeColor="text1"/>
                <w:sz w:val="22"/>
                <w:szCs w:val="28"/>
              </w:rPr>
              <w:t>Griffith childcare centres.</w:t>
            </w:r>
          </w:p>
        </w:tc>
      </w:tr>
      <w:tr w:rsidR="00756CF5" w14:paraId="4AED229D" w14:textId="77777777" w:rsidTr="00635904">
        <w:tc>
          <w:tcPr>
            <w:tcW w:w="459" w:type="dxa"/>
          </w:tcPr>
          <w:p w14:paraId="4AAF1F28" w14:textId="58212864" w:rsidR="00756CF5" w:rsidRPr="004922AF" w:rsidRDefault="00756CF5" w:rsidP="00EE660B">
            <w:pPr>
              <w:spacing w:after="120"/>
              <w:rPr>
                <w:rFonts w:ascii="Arial" w:hAnsi="Arial" w:cs="Arial"/>
                <w:sz w:val="22"/>
                <w:szCs w:val="28"/>
              </w:rPr>
            </w:pPr>
            <w:r>
              <w:rPr>
                <w:rFonts w:ascii="Arial" w:hAnsi="Arial" w:cs="Arial"/>
                <w:sz w:val="22"/>
                <w:szCs w:val="28"/>
              </w:rPr>
              <w:t>2</w:t>
            </w:r>
          </w:p>
        </w:tc>
        <w:tc>
          <w:tcPr>
            <w:tcW w:w="9631" w:type="dxa"/>
          </w:tcPr>
          <w:p w14:paraId="3B4B1839" w14:textId="3842A8F3" w:rsidR="00756CF5" w:rsidRPr="00756CF5" w:rsidRDefault="00756CF5" w:rsidP="00EE660B">
            <w:pPr>
              <w:spacing w:after="120"/>
              <w:rPr>
                <w:rFonts w:ascii="Arial" w:hAnsi="Arial" w:cs="Arial"/>
                <w:sz w:val="22"/>
                <w:szCs w:val="28"/>
                <w:lang w:val="en-GB"/>
              </w:rPr>
            </w:pPr>
            <w:r w:rsidRPr="00756CF5">
              <w:rPr>
                <w:rFonts w:ascii="Arial" w:hAnsi="Arial" w:cs="Arial"/>
                <w:sz w:val="22"/>
                <w:szCs w:val="28"/>
              </w:rPr>
              <w:t>Personnel interacting with children through visits to schools, campus tours with school groups and student recruitment events (including on-campus workshops and events for school aged children).</w:t>
            </w:r>
          </w:p>
        </w:tc>
      </w:tr>
      <w:tr w:rsidR="00756CF5" w14:paraId="7E5B88C4" w14:textId="77777777" w:rsidTr="00635904">
        <w:tc>
          <w:tcPr>
            <w:tcW w:w="459" w:type="dxa"/>
          </w:tcPr>
          <w:p w14:paraId="571AA7DE" w14:textId="33563870" w:rsidR="00756CF5" w:rsidRDefault="00756CF5" w:rsidP="00EE660B">
            <w:pPr>
              <w:spacing w:after="120"/>
              <w:rPr>
                <w:rFonts w:ascii="Arial" w:hAnsi="Arial" w:cs="Arial"/>
                <w:sz w:val="22"/>
                <w:szCs w:val="28"/>
              </w:rPr>
            </w:pPr>
            <w:r>
              <w:rPr>
                <w:rFonts w:ascii="Arial" w:hAnsi="Arial" w:cs="Arial"/>
                <w:sz w:val="22"/>
                <w:szCs w:val="28"/>
              </w:rPr>
              <w:t>3</w:t>
            </w:r>
          </w:p>
        </w:tc>
        <w:tc>
          <w:tcPr>
            <w:tcW w:w="9631" w:type="dxa"/>
          </w:tcPr>
          <w:p w14:paraId="34A6CEE2" w14:textId="705833D6" w:rsidR="00756CF5" w:rsidRPr="00756CF5" w:rsidRDefault="00756CF5" w:rsidP="00EE660B">
            <w:pPr>
              <w:spacing w:after="120"/>
              <w:rPr>
                <w:rFonts w:ascii="Arial" w:hAnsi="Arial" w:cs="Arial"/>
                <w:sz w:val="22"/>
                <w:szCs w:val="28"/>
              </w:rPr>
            </w:pPr>
            <w:r w:rsidRPr="00756CF5">
              <w:rPr>
                <w:rFonts w:ascii="Arial" w:hAnsi="Arial" w:cs="Arial"/>
                <w:sz w:val="22"/>
                <w:szCs w:val="28"/>
              </w:rPr>
              <w:t xml:space="preserve">Personnel interacting with children work through </w:t>
            </w:r>
            <w:r w:rsidRPr="00756CF5">
              <w:rPr>
                <w:rFonts w:ascii="Arial" w:hAnsi="Arial" w:cs="Arial"/>
                <w:color w:val="000000" w:themeColor="text1"/>
                <w:sz w:val="22"/>
                <w:szCs w:val="28"/>
              </w:rPr>
              <w:t>health, counselling and support services provided to a person under the age of 18. For Griffith this includes support services such as course counselling, career counselling, international student support provided by staff, and course related health, counselling or support services.</w:t>
            </w:r>
          </w:p>
        </w:tc>
      </w:tr>
      <w:tr w:rsidR="00756CF5" w14:paraId="3EE5A0C7" w14:textId="77777777" w:rsidTr="00635904">
        <w:tc>
          <w:tcPr>
            <w:tcW w:w="459" w:type="dxa"/>
          </w:tcPr>
          <w:p w14:paraId="3AEF8B30" w14:textId="0DBFF0F0" w:rsidR="00756CF5" w:rsidRDefault="00756CF5" w:rsidP="00EE660B">
            <w:pPr>
              <w:spacing w:after="120"/>
              <w:rPr>
                <w:rFonts w:ascii="Arial" w:hAnsi="Arial" w:cs="Arial"/>
                <w:sz w:val="22"/>
                <w:szCs w:val="28"/>
              </w:rPr>
            </w:pPr>
            <w:r>
              <w:rPr>
                <w:rFonts w:ascii="Arial" w:hAnsi="Arial" w:cs="Arial"/>
                <w:sz w:val="22"/>
                <w:szCs w:val="28"/>
              </w:rPr>
              <w:t>4</w:t>
            </w:r>
          </w:p>
        </w:tc>
        <w:tc>
          <w:tcPr>
            <w:tcW w:w="9631" w:type="dxa"/>
          </w:tcPr>
          <w:p w14:paraId="12BB84E3" w14:textId="02C9967A" w:rsidR="00756CF5" w:rsidRPr="00756CF5" w:rsidRDefault="00756CF5" w:rsidP="00EE660B">
            <w:pPr>
              <w:spacing w:after="120"/>
              <w:rPr>
                <w:rFonts w:ascii="Arial" w:hAnsi="Arial" w:cs="Arial"/>
                <w:sz w:val="22"/>
                <w:szCs w:val="28"/>
              </w:rPr>
            </w:pPr>
            <w:r w:rsidRPr="00756CF5">
              <w:rPr>
                <w:rFonts w:ascii="Arial" w:hAnsi="Arial" w:cs="Arial"/>
                <w:sz w:val="22"/>
                <w:szCs w:val="28"/>
              </w:rPr>
              <w:t>Personnel undertaking regulated child-related work or interacting with children through special events, recreational events, excellence programs (including Young Conservatorium programs), co-curricular clubs or sporting events (including school holiday sporting programs).</w:t>
            </w:r>
          </w:p>
        </w:tc>
      </w:tr>
      <w:tr w:rsidR="00756CF5" w14:paraId="2D8A2E0F" w14:textId="77777777" w:rsidTr="00635904">
        <w:tc>
          <w:tcPr>
            <w:tcW w:w="459" w:type="dxa"/>
          </w:tcPr>
          <w:p w14:paraId="17363119" w14:textId="178AEF45" w:rsidR="00756CF5" w:rsidRDefault="00756CF5" w:rsidP="00EE660B">
            <w:pPr>
              <w:spacing w:after="120"/>
              <w:rPr>
                <w:rFonts w:ascii="Arial" w:hAnsi="Arial" w:cs="Arial"/>
                <w:sz w:val="22"/>
                <w:szCs w:val="28"/>
              </w:rPr>
            </w:pPr>
            <w:r>
              <w:rPr>
                <w:rFonts w:ascii="Arial" w:hAnsi="Arial" w:cs="Arial"/>
                <w:sz w:val="22"/>
                <w:szCs w:val="28"/>
              </w:rPr>
              <w:t>5</w:t>
            </w:r>
          </w:p>
        </w:tc>
        <w:tc>
          <w:tcPr>
            <w:tcW w:w="9631" w:type="dxa"/>
          </w:tcPr>
          <w:p w14:paraId="15064B79" w14:textId="0A9E7202" w:rsidR="00756CF5" w:rsidRPr="00756CF5" w:rsidRDefault="00756CF5" w:rsidP="00EE660B">
            <w:pPr>
              <w:spacing w:after="120"/>
              <w:rPr>
                <w:rFonts w:ascii="Arial" w:hAnsi="Arial" w:cs="Arial"/>
                <w:sz w:val="22"/>
                <w:szCs w:val="28"/>
              </w:rPr>
            </w:pPr>
            <w:r w:rsidRPr="00756CF5">
              <w:rPr>
                <w:rFonts w:ascii="Arial" w:hAnsi="Arial" w:cs="Arial"/>
                <w:sz w:val="22"/>
                <w:szCs w:val="28"/>
              </w:rPr>
              <w:t>Researchers working with children through research programs or activities.</w:t>
            </w:r>
          </w:p>
        </w:tc>
      </w:tr>
      <w:tr w:rsidR="00756CF5" w14:paraId="3841C5C5" w14:textId="77777777" w:rsidTr="00635904">
        <w:tc>
          <w:tcPr>
            <w:tcW w:w="459" w:type="dxa"/>
          </w:tcPr>
          <w:p w14:paraId="0D467F1E" w14:textId="4809F9DD" w:rsidR="00756CF5" w:rsidRDefault="00756CF5" w:rsidP="00EE660B">
            <w:pPr>
              <w:spacing w:after="120"/>
              <w:rPr>
                <w:rFonts w:ascii="Arial" w:hAnsi="Arial" w:cs="Arial"/>
                <w:sz w:val="22"/>
                <w:szCs w:val="28"/>
              </w:rPr>
            </w:pPr>
            <w:r>
              <w:rPr>
                <w:rFonts w:ascii="Arial" w:hAnsi="Arial" w:cs="Arial"/>
                <w:sz w:val="22"/>
                <w:szCs w:val="28"/>
              </w:rPr>
              <w:t>6</w:t>
            </w:r>
          </w:p>
        </w:tc>
        <w:tc>
          <w:tcPr>
            <w:tcW w:w="9631" w:type="dxa"/>
          </w:tcPr>
          <w:p w14:paraId="64875E83" w14:textId="7B88663B" w:rsidR="00756CF5" w:rsidRPr="00756CF5" w:rsidRDefault="00756CF5" w:rsidP="00EE660B">
            <w:pPr>
              <w:spacing w:after="120"/>
              <w:rPr>
                <w:rFonts w:ascii="Arial" w:hAnsi="Arial" w:cs="Arial"/>
                <w:sz w:val="22"/>
                <w:szCs w:val="28"/>
              </w:rPr>
            </w:pPr>
            <w:r w:rsidRPr="00756CF5">
              <w:rPr>
                <w:rFonts w:ascii="Arial" w:hAnsi="Arial" w:cs="Arial"/>
                <w:sz w:val="22"/>
                <w:szCs w:val="28"/>
              </w:rPr>
              <w:t xml:space="preserve">Students entering work integrated learning or placements in a regulated business such as </w:t>
            </w:r>
            <w:r w:rsidRPr="00756CF5">
              <w:rPr>
                <w:rFonts w:ascii="Arial" w:hAnsi="Arial" w:cs="Arial"/>
                <w:color w:val="000000" w:themeColor="text1"/>
                <w:sz w:val="22"/>
                <w:szCs w:val="28"/>
              </w:rPr>
              <w:t>schools, childcare or health facilities.</w:t>
            </w:r>
          </w:p>
        </w:tc>
      </w:tr>
      <w:tr w:rsidR="00756CF5" w14:paraId="752ED155" w14:textId="77777777" w:rsidTr="00635904">
        <w:tc>
          <w:tcPr>
            <w:tcW w:w="459" w:type="dxa"/>
          </w:tcPr>
          <w:p w14:paraId="2AD14518" w14:textId="41C37E48" w:rsidR="00756CF5" w:rsidRDefault="00756CF5" w:rsidP="00EE660B">
            <w:pPr>
              <w:spacing w:after="120"/>
              <w:rPr>
                <w:rFonts w:ascii="Arial" w:hAnsi="Arial" w:cs="Arial"/>
                <w:sz w:val="22"/>
                <w:szCs w:val="28"/>
              </w:rPr>
            </w:pPr>
            <w:r>
              <w:rPr>
                <w:rFonts w:ascii="Arial" w:hAnsi="Arial" w:cs="Arial"/>
                <w:sz w:val="22"/>
                <w:szCs w:val="28"/>
              </w:rPr>
              <w:t>7</w:t>
            </w:r>
          </w:p>
        </w:tc>
        <w:tc>
          <w:tcPr>
            <w:tcW w:w="9631" w:type="dxa"/>
          </w:tcPr>
          <w:p w14:paraId="3954618B" w14:textId="3AC6DC69" w:rsidR="00756CF5" w:rsidRPr="00756CF5" w:rsidRDefault="00756CF5" w:rsidP="00EE660B">
            <w:pPr>
              <w:spacing w:after="120"/>
              <w:rPr>
                <w:rFonts w:ascii="Arial" w:hAnsi="Arial" w:cs="Arial"/>
                <w:sz w:val="22"/>
                <w:szCs w:val="28"/>
              </w:rPr>
            </w:pPr>
            <w:r w:rsidRPr="00756CF5">
              <w:rPr>
                <w:rFonts w:ascii="Arial" w:hAnsi="Arial" w:cs="Arial"/>
                <w:sz w:val="22"/>
                <w:szCs w:val="28"/>
              </w:rPr>
              <w:t>Griffith personnel and homestay hosts who interact with international students who are under the age of 18 participating in homestay placement and English language pathways.</w:t>
            </w:r>
          </w:p>
        </w:tc>
      </w:tr>
      <w:tr w:rsidR="00756CF5" w14:paraId="79C29B49" w14:textId="77777777" w:rsidTr="00635904">
        <w:tc>
          <w:tcPr>
            <w:tcW w:w="459" w:type="dxa"/>
          </w:tcPr>
          <w:p w14:paraId="4F672DCA" w14:textId="03D078AF" w:rsidR="00756CF5" w:rsidRDefault="00756CF5" w:rsidP="00EE660B">
            <w:pPr>
              <w:spacing w:after="120"/>
              <w:rPr>
                <w:rFonts w:ascii="Arial" w:hAnsi="Arial" w:cs="Arial"/>
                <w:sz w:val="22"/>
                <w:szCs w:val="28"/>
              </w:rPr>
            </w:pPr>
            <w:r>
              <w:rPr>
                <w:rFonts w:ascii="Arial" w:hAnsi="Arial" w:cs="Arial"/>
                <w:sz w:val="22"/>
                <w:szCs w:val="28"/>
              </w:rPr>
              <w:t>8</w:t>
            </w:r>
          </w:p>
        </w:tc>
        <w:tc>
          <w:tcPr>
            <w:tcW w:w="9631" w:type="dxa"/>
          </w:tcPr>
          <w:p w14:paraId="445486C2" w14:textId="7A0283EE" w:rsidR="00756CF5" w:rsidRPr="00756CF5" w:rsidRDefault="00756CF5" w:rsidP="00EE660B">
            <w:pPr>
              <w:spacing w:after="120"/>
              <w:rPr>
                <w:rFonts w:ascii="Arial" w:hAnsi="Arial" w:cs="Arial"/>
                <w:sz w:val="22"/>
                <w:szCs w:val="28"/>
              </w:rPr>
            </w:pPr>
            <w:r w:rsidRPr="00756CF5">
              <w:rPr>
                <w:rFonts w:ascii="Arial" w:hAnsi="Arial" w:cs="Arial"/>
                <w:sz w:val="22"/>
                <w:szCs w:val="28"/>
              </w:rPr>
              <w:t>Teaching and other personnel working with children through the GUESTS-At School program which typically involves school students between the ages of 15-17 undertaking course units in an undergraduate program.</w:t>
            </w:r>
          </w:p>
        </w:tc>
      </w:tr>
      <w:tr w:rsidR="00756CF5" w14:paraId="2469C3B9" w14:textId="77777777" w:rsidTr="00635904">
        <w:tc>
          <w:tcPr>
            <w:tcW w:w="459" w:type="dxa"/>
          </w:tcPr>
          <w:p w14:paraId="672F79B0" w14:textId="6FB293F5" w:rsidR="00756CF5" w:rsidRDefault="00756CF5" w:rsidP="00EE660B">
            <w:pPr>
              <w:spacing w:after="120"/>
              <w:rPr>
                <w:rFonts w:ascii="Arial" w:hAnsi="Arial" w:cs="Arial"/>
                <w:sz w:val="22"/>
                <w:szCs w:val="28"/>
              </w:rPr>
            </w:pPr>
            <w:r>
              <w:rPr>
                <w:rFonts w:ascii="Arial" w:hAnsi="Arial" w:cs="Arial"/>
                <w:sz w:val="22"/>
                <w:szCs w:val="28"/>
              </w:rPr>
              <w:t>9</w:t>
            </w:r>
          </w:p>
        </w:tc>
        <w:tc>
          <w:tcPr>
            <w:tcW w:w="9631" w:type="dxa"/>
          </w:tcPr>
          <w:p w14:paraId="235C3BAB" w14:textId="4D8C2EDB" w:rsidR="00756CF5" w:rsidRPr="00756CF5" w:rsidRDefault="00756CF5" w:rsidP="00EE660B">
            <w:pPr>
              <w:spacing w:after="120"/>
              <w:rPr>
                <w:rFonts w:ascii="Arial" w:hAnsi="Arial" w:cs="Arial"/>
                <w:sz w:val="22"/>
                <w:szCs w:val="28"/>
              </w:rPr>
            </w:pPr>
            <w:r w:rsidRPr="00756CF5">
              <w:rPr>
                <w:rFonts w:ascii="Arial" w:hAnsi="Arial" w:cs="Arial"/>
                <w:sz w:val="22"/>
                <w:szCs w:val="28"/>
              </w:rPr>
              <w:t>Providing child accommodation including homestay. For Griffith this means where international students under the age of 18 are placed in a Griffith approved accommodation or homestay, the homestay provider and other people over the age of 18 residing in the home are in regulated employment.</w:t>
            </w:r>
          </w:p>
        </w:tc>
      </w:tr>
    </w:tbl>
    <w:p w14:paraId="4BEAD6F2" w14:textId="77777777" w:rsidR="00670D70" w:rsidRPr="00670D70" w:rsidRDefault="00670D70" w:rsidP="009C2D47">
      <w:pPr>
        <w:spacing w:before="240"/>
        <w:rPr>
          <w:rFonts w:ascii="Arial" w:hAnsi="Arial" w:cs="Arial"/>
          <w:sz w:val="22"/>
          <w:szCs w:val="28"/>
        </w:rPr>
      </w:pPr>
      <w:r w:rsidRPr="00670D70">
        <w:rPr>
          <w:rFonts w:ascii="Arial" w:hAnsi="Arial" w:cs="Arial"/>
          <w:sz w:val="22"/>
          <w:szCs w:val="28"/>
        </w:rPr>
        <w:t xml:space="preserve">In keeping with the University’s policy commitments to child safety, the aim of this risk management procedure is to minimise the risk as far as is reasonably practical, while recognising that it cannot eliminate all risk entirely. </w:t>
      </w:r>
    </w:p>
    <w:p w14:paraId="0B44E8F2" w14:textId="77777777" w:rsidR="00670D70" w:rsidRPr="00670D70" w:rsidRDefault="00670D70" w:rsidP="00670D70">
      <w:pPr>
        <w:rPr>
          <w:rFonts w:ascii="Arial" w:hAnsi="Arial" w:cs="Arial"/>
          <w:sz w:val="22"/>
          <w:szCs w:val="28"/>
        </w:rPr>
      </w:pPr>
      <w:r w:rsidRPr="00670D70">
        <w:rPr>
          <w:rFonts w:ascii="Arial" w:hAnsi="Arial" w:cs="Arial"/>
          <w:sz w:val="22"/>
          <w:szCs w:val="28"/>
        </w:rPr>
        <w:t>Generally, the strategy is to:</w:t>
      </w:r>
    </w:p>
    <w:p w14:paraId="6DA93605" w14:textId="77777777" w:rsidR="00670D70" w:rsidRPr="00670D70" w:rsidRDefault="00670D70" w:rsidP="00670D70">
      <w:pPr>
        <w:pStyle w:val="ListParagraph"/>
        <w:numPr>
          <w:ilvl w:val="0"/>
          <w:numId w:val="38"/>
        </w:numPr>
        <w:contextualSpacing/>
        <w:rPr>
          <w:rFonts w:ascii="Arial" w:hAnsi="Arial" w:cs="Arial"/>
          <w:sz w:val="22"/>
          <w:szCs w:val="28"/>
        </w:rPr>
      </w:pPr>
      <w:r w:rsidRPr="00670D70">
        <w:rPr>
          <w:rFonts w:ascii="Arial" w:hAnsi="Arial" w:cs="Arial"/>
          <w:sz w:val="22"/>
          <w:szCs w:val="28"/>
        </w:rPr>
        <w:t xml:space="preserve">make explicit University expectations for interactions with children through a specific Code of Conduct, </w:t>
      </w:r>
    </w:p>
    <w:p w14:paraId="0F8A612B" w14:textId="77777777" w:rsidR="00670D70" w:rsidRPr="00670D70" w:rsidRDefault="00670D70" w:rsidP="00670D70">
      <w:pPr>
        <w:pStyle w:val="ListParagraph"/>
        <w:numPr>
          <w:ilvl w:val="0"/>
          <w:numId w:val="38"/>
        </w:numPr>
        <w:contextualSpacing/>
        <w:rPr>
          <w:rFonts w:ascii="Arial" w:hAnsi="Arial" w:cs="Arial"/>
          <w:sz w:val="22"/>
          <w:szCs w:val="28"/>
        </w:rPr>
      </w:pPr>
      <w:r w:rsidRPr="00670D70">
        <w:rPr>
          <w:rFonts w:ascii="Arial" w:hAnsi="Arial" w:cs="Arial"/>
          <w:sz w:val="22"/>
          <w:szCs w:val="28"/>
        </w:rPr>
        <w:t xml:space="preserve">require risk assessments to be undertaken at local activity level, </w:t>
      </w:r>
    </w:p>
    <w:p w14:paraId="4ABE7222" w14:textId="77777777" w:rsidR="00670D70" w:rsidRPr="00670D70" w:rsidRDefault="00670D70" w:rsidP="00670D70">
      <w:pPr>
        <w:pStyle w:val="ListParagraph"/>
        <w:numPr>
          <w:ilvl w:val="0"/>
          <w:numId w:val="38"/>
        </w:numPr>
        <w:contextualSpacing/>
        <w:rPr>
          <w:rFonts w:ascii="Arial" w:hAnsi="Arial" w:cs="Arial"/>
          <w:sz w:val="22"/>
          <w:szCs w:val="28"/>
        </w:rPr>
      </w:pPr>
      <w:r w:rsidRPr="00670D70">
        <w:rPr>
          <w:rFonts w:ascii="Arial" w:hAnsi="Arial" w:cs="Arial"/>
          <w:sz w:val="22"/>
          <w:szCs w:val="28"/>
        </w:rPr>
        <w:t xml:space="preserve">ensure compliance with blue card requirements, and </w:t>
      </w:r>
    </w:p>
    <w:p w14:paraId="072D4F15" w14:textId="77777777" w:rsidR="00670D70" w:rsidRPr="00670D70" w:rsidRDefault="00670D70" w:rsidP="00670D70">
      <w:pPr>
        <w:pStyle w:val="ListParagraph"/>
        <w:numPr>
          <w:ilvl w:val="0"/>
          <w:numId w:val="38"/>
        </w:numPr>
        <w:contextualSpacing/>
        <w:rPr>
          <w:rFonts w:ascii="Arial" w:hAnsi="Arial" w:cs="Arial"/>
          <w:sz w:val="22"/>
          <w:szCs w:val="28"/>
        </w:rPr>
      </w:pPr>
      <w:r w:rsidRPr="00670D70">
        <w:rPr>
          <w:rFonts w:ascii="Arial" w:hAnsi="Arial" w:cs="Arial"/>
          <w:sz w:val="22"/>
          <w:szCs w:val="28"/>
        </w:rPr>
        <w:t>establish the role of Child Protection Officer.</w:t>
      </w:r>
    </w:p>
    <w:p w14:paraId="124F75BE" w14:textId="55986721" w:rsidR="00E77B43" w:rsidRDefault="00A144B2" w:rsidP="003145E2">
      <w:pPr>
        <w:pStyle w:val="Heading3"/>
      </w:pPr>
      <w:r w:rsidRPr="001520D3">
        <w:lastRenderedPageBreak/>
        <w:t xml:space="preserve">3.2 </w:t>
      </w:r>
      <w:r w:rsidR="00C30D28">
        <w:t>Risk Control 1 – Child Risk Management Policy and Interacting with Children Code of Conduct</w:t>
      </w:r>
    </w:p>
    <w:p w14:paraId="258D7F4B" w14:textId="1FD60067" w:rsidR="00C30D28" w:rsidRPr="00B7789C" w:rsidRDefault="00B7789C" w:rsidP="00B7789C">
      <w:pPr>
        <w:spacing w:before="120"/>
        <w:rPr>
          <w:rFonts w:ascii="Arial" w:hAnsi="Arial" w:cs="Arial"/>
          <w:lang w:eastAsia="en-GB"/>
        </w:rPr>
      </w:pPr>
      <w:r w:rsidRPr="00B7789C">
        <w:rPr>
          <w:rFonts w:ascii="Arial" w:hAnsi="Arial" w:cs="Arial"/>
          <w:sz w:val="22"/>
          <w:szCs w:val="28"/>
          <w:lang w:eastAsia="en-GB"/>
        </w:rPr>
        <w:t>The Code of Conduct specifically addresses interaction with children and expected standards of behaviour. It provides clear guidelines for what is expected of people and consequences if they fail to meet expectations, promoting a transparent and accountable environment for conducting activities involving children</w:t>
      </w:r>
      <w:r>
        <w:rPr>
          <w:rFonts w:ascii="Arial" w:hAnsi="Arial" w:cs="Arial"/>
          <w:lang w:eastAsia="en-GB"/>
        </w:rPr>
        <w:t>.</w:t>
      </w:r>
    </w:p>
    <w:p w14:paraId="094F1CE3" w14:textId="03F4D9B6" w:rsidR="00A97B5E" w:rsidRDefault="00A97B5E" w:rsidP="003145E2">
      <w:pPr>
        <w:pStyle w:val="Heading3"/>
      </w:pPr>
      <w:r w:rsidRPr="001520D3">
        <w:t>3.</w:t>
      </w:r>
      <w:r w:rsidR="00C84701">
        <w:t xml:space="preserve">3 </w:t>
      </w:r>
      <w:r w:rsidR="009E409D">
        <w:t>Risk Control 2 – Activity-level Risk Assessments</w:t>
      </w:r>
    </w:p>
    <w:p w14:paraId="6F6CEBD2" w14:textId="77777777" w:rsidR="00FE6CD4" w:rsidRPr="00FE6CD4" w:rsidRDefault="00FE6CD4" w:rsidP="00FE6CD4">
      <w:pPr>
        <w:spacing w:before="120"/>
        <w:jc w:val="both"/>
        <w:rPr>
          <w:rFonts w:ascii="Arial" w:hAnsi="Arial" w:cs="Arial"/>
          <w:sz w:val="22"/>
          <w:lang w:eastAsia="en-GB"/>
        </w:rPr>
      </w:pPr>
      <w:r w:rsidRPr="00FE6CD4">
        <w:rPr>
          <w:rFonts w:ascii="Arial" w:hAnsi="Arial" w:cs="Arial"/>
          <w:sz w:val="22"/>
          <w:lang w:eastAsia="en-GB"/>
        </w:rPr>
        <w:t>Interactions with children and the types of regulated child-related work is varied across Griffith, therefore the strategies implemented to mitigate specific risks need to be primarily developed and implemented at a local level in University Elements (the Organising Element).</w:t>
      </w:r>
    </w:p>
    <w:p w14:paraId="409FDCE3" w14:textId="77777777" w:rsidR="00FE6CD4" w:rsidRPr="00FE6CD4" w:rsidRDefault="00FE6CD4" w:rsidP="00FE6CD4">
      <w:pPr>
        <w:spacing w:before="120"/>
        <w:jc w:val="both"/>
        <w:rPr>
          <w:rFonts w:ascii="Arial" w:hAnsi="Arial" w:cs="Arial"/>
          <w:sz w:val="22"/>
          <w:lang w:eastAsia="en-GB"/>
        </w:rPr>
      </w:pPr>
      <w:r w:rsidRPr="00FE6CD4">
        <w:rPr>
          <w:rFonts w:ascii="Arial" w:hAnsi="Arial" w:cs="Arial"/>
          <w:sz w:val="22"/>
          <w:lang w:eastAsia="en-GB"/>
        </w:rPr>
        <w:t>It is an expectation that Heads of Element will:</w:t>
      </w:r>
    </w:p>
    <w:p w14:paraId="4FE9C535" w14:textId="77780A03" w:rsidR="00FE6CD4" w:rsidRPr="00FE6CD4" w:rsidRDefault="00FE6CD4" w:rsidP="00FE6CD4">
      <w:pPr>
        <w:pStyle w:val="NormalWhite"/>
        <w:numPr>
          <w:ilvl w:val="0"/>
          <w:numId w:val="39"/>
        </w:numPr>
        <w:spacing w:before="120"/>
        <w:contextualSpacing/>
        <w:rPr>
          <w:rFonts w:cs="Arial"/>
          <w:color w:val="000000" w:themeColor="text1"/>
          <w:sz w:val="22"/>
        </w:rPr>
      </w:pPr>
      <w:r w:rsidRPr="00FE6CD4">
        <w:rPr>
          <w:rFonts w:cs="Arial"/>
          <w:color w:val="000000" w:themeColor="text1"/>
          <w:sz w:val="22"/>
        </w:rPr>
        <w:t>ensure the early identification and timely risk assessment of activities, services or special events that involve interaction with children, using the</w:t>
      </w:r>
      <w:hyperlink r:id="rId12" w:history="1">
        <w:r w:rsidRPr="00551563">
          <w:rPr>
            <w:rStyle w:val="Hyperlink"/>
            <w:rFonts w:cs="Arial"/>
            <w:sz w:val="22"/>
          </w:rPr>
          <w:t xml:space="preserve"> </w:t>
        </w:r>
        <w:r w:rsidRPr="00551563">
          <w:rPr>
            <w:rStyle w:val="Hyperlink"/>
            <w:rFonts w:cs="Arial"/>
            <w:sz w:val="22"/>
            <w:lang w:eastAsia="en-GB"/>
          </w:rPr>
          <w:t>Enterprise Risk Management Framework</w:t>
        </w:r>
      </w:hyperlink>
      <w:r w:rsidR="00551563">
        <w:rPr>
          <w:rFonts w:cs="Arial"/>
          <w:color w:val="auto"/>
          <w:sz w:val="22"/>
        </w:rPr>
        <w:t>,</w:t>
      </w:r>
    </w:p>
    <w:p w14:paraId="563F6CCD" w14:textId="77777777" w:rsidR="00FE6CD4" w:rsidRPr="00FE6CD4" w:rsidRDefault="00FE6CD4" w:rsidP="00FE6CD4">
      <w:pPr>
        <w:pStyle w:val="NormalWhite"/>
        <w:numPr>
          <w:ilvl w:val="0"/>
          <w:numId w:val="39"/>
        </w:numPr>
        <w:spacing w:before="120"/>
        <w:contextualSpacing/>
        <w:rPr>
          <w:rFonts w:cs="Arial"/>
          <w:color w:val="000000" w:themeColor="text1"/>
          <w:sz w:val="22"/>
        </w:rPr>
      </w:pPr>
      <w:r w:rsidRPr="00FE6CD4">
        <w:rPr>
          <w:rFonts w:cs="Arial"/>
          <w:color w:val="000000" w:themeColor="text1"/>
          <w:sz w:val="22"/>
        </w:rPr>
        <w:t>develop and implement risk management plans, procedures and processes, specific to the activity, service or special event, that clearly addresses the risk of harm to children.</w:t>
      </w:r>
    </w:p>
    <w:p w14:paraId="5A3DD98D" w14:textId="77777777" w:rsidR="00FE6CD4" w:rsidRPr="00FE6CD4" w:rsidRDefault="00FE6CD4" w:rsidP="00FE6CD4">
      <w:pPr>
        <w:pStyle w:val="NormalWhite"/>
        <w:spacing w:before="120"/>
        <w:contextualSpacing/>
        <w:rPr>
          <w:rFonts w:cs="Arial"/>
          <w:color w:val="000000" w:themeColor="text1"/>
          <w:sz w:val="22"/>
        </w:rPr>
      </w:pPr>
    </w:p>
    <w:p w14:paraId="11CFD157" w14:textId="77777777" w:rsidR="00FE6CD4" w:rsidRPr="00FE6CD4" w:rsidRDefault="00FE6CD4" w:rsidP="00FE6CD4">
      <w:pPr>
        <w:pStyle w:val="NormalWhite"/>
        <w:spacing w:before="120"/>
        <w:contextualSpacing/>
        <w:rPr>
          <w:rFonts w:cs="Arial"/>
          <w:color w:val="000000" w:themeColor="text1"/>
          <w:sz w:val="22"/>
        </w:rPr>
      </w:pPr>
      <w:r w:rsidRPr="00FE6CD4">
        <w:rPr>
          <w:rFonts w:cs="Arial"/>
          <w:color w:val="000000" w:themeColor="text1"/>
          <w:sz w:val="22"/>
        </w:rPr>
        <w:t>Where a risk is assessed as having a Medium (or above) rating, the relevant activity cannot proceed without the risk being further mitigated to Low level.</w:t>
      </w:r>
    </w:p>
    <w:p w14:paraId="6C9EA549" w14:textId="77777777" w:rsidR="00FE6CD4" w:rsidRPr="00FE6CD4" w:rsidRDefault="00FE6CD4" w:rsidP="00FE6CD4">
      <w:pPr>
        <w:pStyle w:val="NormalWhite"/>
        <w:spacing w:before="120"/>
        <w:contextualSpacing/>
        <w:rPr>
          <w:rFonts w:cs="Arial"/>
          <w:color w:val="000000" w:themeColor="text1"/>
          <w:sz w:val="22"/>
        </w:rPr>
      </w:pPr>
    </w:p>
    <w:p w14:paraId="1D37C194" w14:textId="77777777" w:rsidR="00FE6CD4" w:rsidRPr="00FE6CD4" w:rsidRDefault="00FE6CD4" w:rsidP="00FE6CD4">
      <w:pPr>
        <w:pStyle w:val="NormalWhite"/>
        <w:spacing w:before="120"/>
        <w:contextualSpacing/>
        <w:rPr>
          <w:rFonts w:cs="Arial"/>
          <w:color w:val="000000" w:themeColor="text1"/>
          <w:sz w:val="22"/>
        </w:rPr>
      </w:pPr>
      <w:r w:rsidRPr="00FE6CD4">
        <w:rPr>
          <w:rFonts w:cs="Arial"/>
          <w:color w:val="000000" w:themeColor="text1"/>
          <w:sz w:val="22"/>
        </w:rPr>
        <w:t>As part of regular assurance activities, the Health Safety and Wellbeing team can request to see an Element’s risk assessment.</w:t>
      </w:r>
    </w:p>
    <w:p w14:paraId="07838A8D" w14:textId="277F273C" w:rsidR="00A97B5E" w:rsidRDefault="00A97B5E" w:rsidP="003145E2">
      <w:pPr>
        <w:pStyle w:val="Heading3"/>
      </w:pPr>
      <w:r w:rsidRPr="001520D3">
        <w:t>3.</w:t>
      </w:r>
      <w:r w:rsidR="00142609">
        <w:t>4 Risk Control 3 – Working with Children Checks</w:t>
      </w:r>
    </w:p>
    <w:p w14:paraId="5C5AD19F" w14:textId="271E852C" w:rsidR="00543487" w:rsidRPr="00F519F8" w:rsidRDefault="00CF61CF" w:rsidP="00543487">
      <w:pPr>
        <w:rPr>
          <w:rFonts w:ascii="Arial" w:hAnsi="Arial" w:cs="Arial"/>
          <w:sz w:val="22"/>
          <w:szCs w:val="28"/>
        </w:rPr>
      </w:pPr>
      <w:r w:rsidRPr="00CF61CF">
        <w:rPr>
          <w:rFonts w:ascii="Arial" w:hAnsi="Arial" w:cs="Arial"/>
          <w:sz w:val="22"/>
          <w:szCs w:val="28"/>
          <w:lang w:eastAsia="en-GB"/>
        </w:rPr>
        <w:t xml:space="preserve">The blue card system, set out in the </w:t>
      </w:r>
      <w:r w:rsidRPr="00CF61CF">
        <w:rPr>
          <w:rFonts w:ascii="Arial" w:hAnsi="Arial" w:cs="Arial"/>
          <w:i/>
          <w:iCs/>
          <w:sz w:val="22"/>
          <w:szCs w:val="28"/>
          <w:lang w:eastAsia="en-GB"/>
        </w:rPr>
        <w:t>Working with Children (Risk Management and Screening) Act 2000</w:t>
      </w:r>
      <w:r w:rsidRPr="00CF61CF">
        <w:rPr>
          <w:rFonts w:ascii="Arial" w:hAnsi="Arial" w:cs="Arial"/>
          <w:sz w:val="22"/>
          <w:szCs w:val="28"/>
          <w:lang w:eastAsia="en-GB"/>
        </w:rPr>
        <w:t xml:space="preserve"> and administered by the </w:t>
      </w:r>
      <w:hyperlink r:id="rId13" w:history="1">
        <w:r w:rsidRPr="00CF61CF">
          <w:rPr>
            <w:rStyle w:val="Hyperlink"/>
            <w:rFonts w:ascii="Arial" w:hAnsi="Arial" w:cs="Arial"/>
            <w:sz w:val="22"/>
            <w:szCs w:val="28"/>
            <w:lang w:eastAsia="en-GB"/>
          </w:rPr>
          <w:t>Queensland Government: Blue Card Services</w:t>
        </w:r>
      </w:hyperlink>
      <w:r w:rsidRPr="00CF61CF">
        <w:rPr>
          <w:rFonts w:ascii="Arial" w:hAnsi="Arial" w:cs="Arial"/>
          <w:sz w:val="22"/>
          <w:szCs w:val="28"/>
          <w:lang w:eastAsia="en-GB"/>
        </w:rPr>
        <w:t>, determines a person’s eligibility to work with children in Queensland based on a criminal history check and ongoing monitoring of police information. Griffith is required to comply with the requirements of the blue card system to the extent it is carrying on a regulated business and where personnel are undertaking regulated employment in Queensland.</w:t>
      </w:r>
      <w:r w:rsidRPr="00CF61CF">
        <w:rPr>
          <w:rFonts w:ascii="Arial" w:hAnsi="Arial" w:cs="Arial"/>
          <w:sz w:val="22"/>
          <w:szCs w:val="28"/>
        </w:rPr>
        <w:t xml:space="preserve"> </w:t>
      </w:r>
    </w:p>
    <w:p w14:paraId="0BB6C5AC" w14:textId="1E2BF71F" w:rsidR="00543487" w:rsidRDefault="00543487" w:rsidP="003145E2">
      <w:pPr>
        <w:pStyle w:val="Heading5"/>
      </w:pPr>
      <w:r w:rsidRPr="004922AF">
        <w:t>3.</w:t>
      </w:r>
      <w:r w:rsidR="00A7242E">
        <w:t>4</w:t>
      </w:r>
      <w:r w:rsidRPr="004922AF">
        <w:t>.</w:t>
      </w:r>
      <w:r w:rsidR="00A7242E">
        <w:t>1</w:t>
      </w:r>
      <w:r w:rsidRPr="004922AF">
        <w:t xml:space="preserve"> </w:t>
      </w:r>
      <w:r w:rsidR="00A7242E">
        <w:t>Staff</w:t>
      </w:r>
    </w:p>
    <w:p w14:paraId="7579982A" w14:textId="77777777" w:rsidR="00170583" w:rsidRPr="00170583" w:rsidRDefault="00170583" w:rsidP="00170583">
      <w:pPr>
        <w:tabs>
          <w:tab w:val="left" w:pos="709"/>
        </w:tabs>
        <w:rPr>
          <w:rFonts w:ascii="Arial" w:hAnsi="Arial" w:cs="Arial"/>
          <w:sz w:val="22"/>
          <w:szCs w:val="28"/>
        </w:rPr>
      </w:pPr>
      <w:r w:rsidRPr="00170583">
        <w:rPr>
          <w:rFonts w:ascii="Arial" w:hAnsi="Arial" w:cs="Arial"/>
          <w:sz w:val="22"/>
          <w:szCs w:val="28"/>
        </w:rPr>
        <w:t>Staff will be required to hold a blue card to be employed or appointed at Griffith when:</w:t>
      </w:r>
    </w:p>
    <w:p w14:paraId="54CF7AD8" w14:textId="77777777" w:rsidR="00170583" w:rsidRPr="00170583" w:rsidRDefault="00170583" w:rsidP="00170583">
      <w:pPr>
        <w:pStyle w:val="ListParagraph"/>
        <w:numPr>
          <w:ilvl w:val="0"/>
          <w:numId w:val="40"/>
        </w:numPr>
        <w:tabs>
          <w:tab w:val="left" w:pos="709"/>
        </w:tabs>
        <w:contextualSpacing/>
        <w:rPr>
          <w:rFonts w:ascii="Arial" w:hAnsi="Arial" w:cs="Arial"/>
          <w:sz w:val="22"/>
          <w:szCs w:val="28"/>
        </w:rPr>
      </w:pPr>
      <w:r w:rsidRPr="00170583">
        <w:rPr>
          <w:rFonts w:ascii="Arial" w:hAnsi="Arial" w:cs="Arial"/>
          <w:sz w:val="22"/>
          <w:szCs w:val="28"/>
        </w:rPr>
        <w:t>Appointed to be a member of University Council or as Vice Chancellor (as a person carrying on a regulated business), or</w:t>
      </w:r>
    </w:p>
    <w:p w14:paraId="36A8866A" w14:textId="77777777" w:rsidR="00170583" w:rsidRPr="00170583" w:rsidRDefault="00170583" w:rsidP="00170583">
      <w:pPr>
        <w:pStyle w:val="ListParagraph"/>
        <w:numPr>
          <w:ilvl w:val="0"/>
          <w:numId w:val="40"/>
        </w:numPr>
        <w:tabs>
          <w:tab w:val="left" w:pos="709"/>
        </w:tabs>
        <w:contextualSpacing/>
        <w:rPr>
          <w:rFonts w:ascii="Arial" w:hAnsi="Arial" w:cs="Arial"/>
          <w:sz w:val="22"/>
          <w:szCs w:val="28"/>
        </w:rPr>
      </w:pPr>
      <w:r w:rsidRPr="00170583">
        <w:rPr>
          <w:rFonts w:ascii="Arial" w:hAnsi="Arial" w:cs="Arial"/>
          <w:sz w:val="22"/>
          <w:szCs w:val="28"/>
        </w:rPr>
        <w:t>A role is identified as being in one of the 16 categories regulated employment set by the Act, or</w:t>
      </w:r>
    </w:p>
    <w:p w14:paraId="7A395118" w14:textId="77777777" w:rsidR="00170583" w:rsidRPr="00170583" w:rsidRDefault="00170583" w:rsidP="00170583">
      <w:pPr>
        <w:pStyle w:val="ListParagraph"/>
        <w:numPr>
          <w:ilvl w:val="0"/>
          <w:numId w:val="40"/>
        </w:numPr>
        <w:tabs>
          <w:tab w:val="left" w:pos="709"/>
        </w:tabs>
        <w:contextualSpacing/>
        <w:rPr>
          <w:rFonts w:ascii="Arial" w:hAnsi="Arial" w:cs="Arial"/>
          <w:sz w:val="22"/>
          <w:szCs w:val="28"/>
        </w:rPr>
      </w:pPr>
      <w:r w:rsidRPr="00170583">
        <w:rPr>
          <w:rFonts w:ascii="Arial" w:hAnsi="Arial" w:cs="Arial"/>
          <w:sz w:val="22"/>
          <w:szCs w:val="28"/>
        </w:rPr>
        <w:t xml:space="preserve">A Working with Children Check (Blue Card) is a requirement under other legislation, funding agreement or contract. For example, it may be required as part of determining the fitness and propriety of a person under the </w:t>
      </w:r>
      <w:r w:rsidRPr="00170583">
        <w:rPr>
          <w:rFonts w:ascii="Arial" w:hAnsi="Arial" w:cs="Arial"/>
          <w:i/>
          <w:iCs/>
          <w:sz w:val="22"/>
          <w:szCs w:val="28"/>
        </w:rPr>
        <w:t xml:space="preserve">Tertiary Education Quality and Standards Agency Act 2011 </w:t>
      </w:r>
      <w:r w:rsidRPr="00170583">
        <w:rPr>
          <w:rFonts w:ascii="Arial" w:hAnsi="Arial" w:cs="Arial"/>
          <w:sz w:val="22"/>
          <w:szCs w:val="28"/>
        </w:rPr>
        <w:t>(</w:t>
      </w:r>
      <w:proofErr w:type="spellStart"/>
      <w:r w:rsidRPr="00170583">
        <w:rPr>
          <w:rFonts w:ascii="Arial" w:hAnsi="Arial" w:cs="Arial"/>
          <w:sz w:val="22"/>
          <w:szCs w:val="28"/>
        </w:rPr>
        <w:t>Cth</w:t>
      </w:r>
      <w:proofErr w:type="spellEnd"/>
      <w:r w:rsidRPr="00170583">
        <w:rPr>
          <w:rFonts w:ascii="Arial" w:hAnsi="Arial" w:cs="Arial"/>
          <w:sz w:val="22"/>
          <w:szCs w:val="28"/>
        </w:rPr>
        <w:t>).</w:t>
      </w:r>
    </w:p>
    <w:p w14:paraId="03E8F597" w14:textId="77777777" w:rsidR="00170583" w:rsidRPr="00170583" w:rsidRDefault="00170583" w:rsidP="00170583">
      <w:pPr>
        <w:tabs>
          <w:tab w:val="left" w:pos="709"/>
        </w:tabs>
        <w:rPr>
          <w:rFonts w:ascii="Arial" w:hAnsi="Arial" w:cs="Arial"/>
          <w:sz w:val="22"/>
          <w:szCs w:val="28"/>
        </w:rPr>
      </w:pPr>
      <w:r w:rsidRPr="00170583">
        <w:rPr>
          <w:rFonts w:ascii="Arial" w:hAnsi="Arial" w:cs="Arial"/>
          <w:sz w:val="22"/>
          <w:szCs w:val="28"/>
        </w:rPr>
        <w:t xml:space="preserve">Note, Griffith teaching staff do not require a blue card even if some of their students are under the age of 18, as University teaching and learning activities are not captured within a category of regulated employment. </w:t>
      </w:r>
      <w:r w:rsidRPr="00170583">
        <w:rPr>
          <w:rFonts w:ascii="Arial" w:hAnsi="Arial" w:cs="Arial"/>
          <w:sz w:val="22"/>
          <w:szCs w:val="28"/>
        </w:rPr>
        <w:lastRenderedPageBreak/>
        <w:t>Teaching staff will only require a blue card when they perform specific activities that are captured by one of the regulated employment categories.</w:t>
      </w:r>
    </w:p>
    <w:p w14:paraId="1B225CAD" w14:textId="77777777" w:rsidR="00170583" w:rsidRPr="00170583" w:rsidRDefault="00170583" w:rsidP="00170583">
      <w:pPr>
        <w:tabs>
          <w:tab w:val="left" w:pos="709"/>
        </w:tabs>
        <w:rPr>
          <w:rFonts w:ascii="Arial" w:hAnsi="Arial" w:cs="Arial"/>
          <w:sz w:val="22"/>
          <w:szCs w:val="28"/>
        </w:rPr>
      </w:pPr>
      <w:r w:rsidRPr="00170583">
        <w:rPr>
          <w:rFonts w:ascii="Arial" w:hAnsi="Arial" w:cs="Arial"/>
          <w:sz w:val="22"/>
          <w:szCs w:val="28"/>
        </w:rPr>
        <w:t xml:space="preserve">As the determination of whether a blue card is necessary to perform a role depends on the varied day-to-day tasks involved at different Organising Elements, the responsibility sits within Organising Element and the person undertaking the recruitment exercise. Staff should utilise information provided by </w:t>
      </w:r>
      <w:hyperlink r:id="rId14" w:history="1">
        <w:r w:rsidRPr="00170583">
          <w:rPr>
            <w:rStyle w:val="Hyperlink"/>
            <w:rFonts w:ascii="Arial" w:hAnsi="Arial" w:cs="Arial"/>
            <w:sz w:val="22"/>
            <w:szCs w:val="28"/>
          </w:rPr>
          <w:t>Blue Card Services</w:t>
        </w:r>
      </w:hyperlink>
      <w:r w:rsidRPr="00170583">
        <w:rPr>
          <w:rFonts w:ascii="Arial" w:hAnsi="Arial" w:cs="Arial"/>
          <w:sz w:val="22"/>
          <w:szCs w:val="28"/>
        </w:rPr>
        <w:t xml:space="preserve">, the </w:t>
      </w:r>
      <w:hyperlink r:id="rId15" w:history="1">
        <w:r w:rsidRPr="00170583">
          <w:rPr>
            <w:rStyle w:val="Hyperlink"/>
            <w:rFonts w:ascii="Arial" w:hAnsi="Arial" w:cs="Arial"/>
            <w:sz w:val="22"/>
            <w:szCs w:val="28"/>
          </w:rPr>
          <w:t>Legal Services Blue Card Factsheet</w:t>
        </w:r>
      </w:hyperlink>
      <w:r w:rsidRPr="00170583">
        <w:rPr>
          <w:rFonts w:ascii="Arial" w:hAnsi="Arial" w:cs="Arial"/>
          <w:sz w:val="22"/>
          <w:szCs w:val="28"/>
        </w:rPr>
        <w:t xml:space="preserve">, and if necessary seek advice from the </w:t>
      </w:r>
      <w:hyperlink r:id="rId16" w:anchor="responsibilityCompliance" w:history="1">
        <w:r w:rsidRPr="00170583">
          <w:rPr>
            <w:rStyle w:val="Hyperlink"/>
            <w:rFonts w:ascii="Arial" w:hAnsi="Arial" w:cs="Arial"/>
            <w:sz w:val="22"/>
            <w:szCs w:val="28"/>
          </w:rPr>
          <w:t>Compliance function</w:t>
        </w:r>
      </w:hyperlink>
      <w:r w:rsidRPr="00170583">
        <w:rPr>
          <w:rFonts w:ascii="Arial" w:hAnsi="Arial" w:cs="Arial"/>
          <w:sz w:val="22"/>
          <w:szCs w:val="28"/>
        </w:rPr>
        <w:t xml:space="preserve"> to determine when a blue card is required. However, if there is doubt about whether a blue card is required for a role, but the role will clearly require contact with children and young people under 18, the University’s position is that blue card should be required.</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317BFC" w:rsidRPr="00786706" w14:paraId="6CA383E9" w14:textId="77777777" w:rsidTr="001C7955">
        <w:tc>
          <w:tcPr>
            <w:tcW w:w="10090" w:type="dxa"/>
            <w:gridSpan w:val="2"/>
          </w:tcPr>
          <w:p w14:paraId="73D5D043" w14:textId="6381AB06" w:rsidR="00317BFC" w:rsidRPr="00317BFC" w:rsidRDefault="00317BFC" w:rsidP="001B6EE9">
            <w:pPr>
              <w:spacing w:after="120"/>
              <w:jc w:val="both"/>
              <w:rPr>
                <w:rFonts w:ascii="Arial" w:hAnsi="Arial" w:cs="Arial"/>
                <w:b/>
                <w:bCs/>
                <w:sz w:val="20"/>
                <w:szCs w:val="24"/>
                <w:lang w:val="en-GB"/>
              </w:rPr>
            </w:pPr>
            <w:r>
              <w:rPr>
                <w:b/>
                <w:bCs/>
                <w:sz w:val="24"/>
                <w:szCs w:val="28"/>
              </w:rPr>
              <w:t>IDENTIFICATION OF WORKING WITH CHILDREN C</w:t>
            </w:r>
            <w:r w:rsidR="00627539">
              <w:rPr>
                <w:b/>
                <w:bCs/>
                <w:sz w:val="24"/>
                <w:szCs w:val="28"/>
              </w:rPr>
              <w:t>HECKS</w:t>
            </w:r>
          </w:p>
        </w:tc>
      </w:tr>
      <w:tr w:rsidR="00FB7D21" w:rsidRPr="004922AF" w14:paraId="34EF84D8" w14:textId="77777777" w:rsidTr="00152B6E">
        <w:tc>
          <w:tcPr>
            <w:tcW w:w="2943" w:type="dxa"/>
          </w:tcPr>
          <w:p w14:paraId="58087F4C" w14:textId="5BD45894" w:rsidR="00FB7D21" w:rsidRPr="00FB7D21" w:rsidRDefault="00FB7D21" w:rsidP="001B6EE9">
            <w:pPr>
              <w:spacing w:after="120"/>
              <w:rPr>
                <w:rFonts w:ascii="Arial" w:hAnsi="Arial" w:cs="Arial"/>
                <w:sz w:val="22"/>
                <w:szCs w:val="24"/>
              </w:rPr>
            </w:pPr>
            <w:r w:rsidRPr="00FB7D21">
              <w:rPr>
                <w:rFonts w:ascii="Arial" w:hAnsi="Arial" w:cs="Arial"/>
                <w:sz w:val="22"/>
                <w:szCs w:val="24"/>
              </w:rPr>
              <w:t xml:space="preserve">Continuing or fixed-term contract, short term </w:t>
            </w:r>
            <w:r>
              <w:rPr>
                <w:rFonts w:ascii="Arial" w:hAnsi="Arial" w:cs="Arial"/>
                <w:sz w:val="22"/>
                <w:szCs w:val="24"/>
              </w:rPr>
              <w:t xml:space="preserve">  </w:t>
            </w:r>
            <w:r w:rsidRPr="00FB7D21">
              <w:rPr>
                <w:rFonts w:ascii="Arial" w:hAnsi="Arial" w:cs="Arial"/>
                <w:sz w:val="22"/>
                <w:szCs w:val="24"/>
              </w:rPr>
              <w:t>contracts</w:t>
            </w:r>
          </w:p>
        </w:tc>
        <w:tc>
          <w:tcPr>
            <w:tcW w:w="7147" w:type="dxa"/>
          </w:tcPr>
          <w:p w14:paraId="590877FA" w14:textId="1439F00C" w:rsidR="00FB7D21" w:rsidRPr="00FB7D21" w:rsidRDefault="00FB7D21" w:rsidP="001B6EE9">
            <w:pPr>
              <w:spacing w:after="120"/>
              <w:rPr>
                <w:rFonts w:ascii="Arial" w:hAnsi="Arial" w:cs="Arial"/>
                <w:sz w:val="22"/>
                <w:szCs w:val="24"/>
                <w:lang w:val="en-GB"/>
              </w:rPr>
            </w:pPr>
            <w:r w:rsidRPr="00FB7D21">
              <w:rPr>
                <w:rFonts w:ascii="Arial" w:hAnsi="Arial" w:cs="Arial"/>
                <w:sz w:val="22"/>
                <w:szCs w:val="24"/>
              </w:rPr>
              <w:t>The Organising Element hiring or contracting with a person on a continuing, fixed term, short term or volunteer arrangement, is responsible for identifying the need for a blue card and request that a notice of the requirement be included in the request to recruit by HR</w:t>
            </w:r>
          </w:p>
        </w:tc>
      </w:tr>
      <w:tr w:rsidR="00FB7D21" w:rsidRPr="004922AF" w14:paraId="60217B73" w14:textId="77777777" w:rsidTr="00152B6E">
        <w:tc>
          <w:tcPr>
            <w:tcW w:w="2943" w:type="dxa"/>
          </w:tcPr>
          <w:p w14:paraId="63C80FD5" w14:textId="4DF5968B" w:rsidR="00FB7D21" w:rsidRPr="00FB7D21" w:rsidRDefault="00FB7D21" w:rsidP="001B6EE9">
            <w:pPr>
              <w:spacing w:after="120"/>
              <w:rPr>
                <w:rFonts w:ascii="Arial" w:hAnsi="Arial" w:cs="Arial"/>
                <w:sz w:val="22"/>
                <w:szCs w:val="24"/>
              </w:rPr>
            </w:pPr>
            <w:r w:rsidRPr="00FB7D21">
              <w:rPr>
                <w:rFonts w:ascii="Arial" w:hAnsi="Arial" w:cs="Arial"/>
                <w:sz w:val="22"/>
                <w:szCs w:val="24"/>
              </w:rPr>
              <w:t>Researchers</w:t>
            </w:r>
          </w:p>
        </w:tc>
        <w:tc>
          <w:tcPr>
            <w:tcW w:w="7147" w:type="dxa"/>
          </w:tcPr>
          <w:p w14:paraId="0D145585" w14:textId="66478A93" w:rsidR="00FB7D21" w:rsidRPr="00FB7D21" w:rsidRDefault="00FB7D21" w:rsidP="001B6EE9">
            <w:pPr>
              <w:spacing w:after="120"/>
              <w:rPr>
                <w:rFonts w:ascii="Arial" w:hAnsi="Arial" w:cs="Arial"/>
                <w:sz w:val="22"/>
                <w:szCs w:val="24"/>
                <w:lang w:val="en-GB"/>
              </w:rPr>
            </w:pPr>
            <w:r w:rsidRPr="00FB7D21">
              <w:rPr>
                <w:rFonts w:ascii="Arial" w:hAnsi="Arial" w:cs="Arial"/>
                <w:sz w:val="22"/>
                <w:szCs w:val="24"/>
              </w:rPr>
              <w:t>The Research Supervisor is required to identify when a blue card is required for researchers</w:t>
            </w:r>
          </w:p>
        </w:tc>
      </w:tr>
      <w:tr w:rsidR="00FB7D21" w:rsidRPr="004922AF" w14:paraId="731DADC4" w14:textId="77777777" w:rsidTr="00152B6E">
        <w:tc>
          <w:tcPr>
            <w:tcW w:w="2943" w:type="dxa"/>
          </w:tcPr>
          <w:p w14:paraId="7F89C417" w14:textId="619C1F0A" w:rsidR="00FB7D21" w:rsidRPr="00FB7D21" w:rsidRDefault="00FB7D21" w:rsidP="001B6EE9">
            <w:pPr>
              <w:spacing w:after="120"/>
              <w:rPr>
                <w:rFonts w:ascii="Arial" w:hAnsi="Arial" w:cs="Arial"/>
                <w:sz w:val="22"/>
                <w:szCs w:val="24"/>
              </w:rPr>
            </w:pPr>
            <w:r w:rsidRPr="00FB7D21">
              <w:rPr>
                <w:rFonts w:ascii="Arial" w:hAnsi="Arial" w:cs="Arial"/>
                <w:sz w:val="22"/>
                <w:szCs w:val="24"/>
              </w:rPr>
              <w:t>Homestay hosts</w:t>
            </w:r>
          </w:p>
        </w:tc>
        <w:tc>
          <w:tcPr>
            <w:tcW w:w="7147" w:type="dxa"/>
          </w:tcPr>
          <w:p w14:paraId="633493F9" w14:textId="38828D7B" w:rsidR="00FB7D21" w:rsidRPr="00FB7D21" w:rsidRDefault="00FB7D21" w:rsidP="001B6EE9">
            <w:pPr>
              <w:spacing w:after="120"/>
              <w:rPr>
                <w:rFonts w:ascii="Arial" w:hAnsi="Arial" w:cs="Arial"/>
                <w:sz w:val="22"/>
                <w:szCs w:val="24"/>
              </w:rPr>
            </w:pPr>
            <w:r w:rsidRPr="00FB7D21">
              <w:rPr>
                <w:rFonts w:ascii="Arial" w:hAnsi="Arial" w:cs="Arial"/>
                <w:sz w:val="22"/>
                <w:szCs w:val="24"/>
              </w:rPr>
              <w:t xml:space="preserve">Refer to the </w:t>
            </w:r>
            <w:hyperlink r:id="rId17" w:history="1">
              <w:r w:rsidRPr="005950D1">
                <w:rPr>
                  <w:rStyle w:val="Hyperlink"/>
                  <w:rFonts w:ascii="Arial" w:hAnsi="Arial" w:cs="Arial"/>
                  <w:sz w:val="22"/>
                  <w:szCs w:val="24"/>
                </w:rPr>
                <w:t>International Students Under the Age of 18 - Approved Accommodation Provider Selection and Monitoring</w:t>
              </w:r>
            </w:hyperlink>
          </w:p>
        </w:tc>
      </w:tr>
    </w:tbl>
    <w:p w14:paraId="3F27862F" w14:textId="77777777" w:rsidR="00490801" w:rsidRPr="00490801" w:rsidRDefault="00490801" w:rsidP="00915D6D">
      <w:pPr>
        <w:tabs>
          <w:tab w:val="left" w:pos="709"/>
        </w:tabs>
        <w:spacing w:before="240"/>
        <w:rPr>
          <w:rFonts w:ascii="Arial" w:hAnsi="Arial"/>
          <w:bCs/>
          <w:sz w:val="22"/>
          <w:szCs w:val="26"/>
        </w:rPr>
      </w:pPr>
      <w:r w:rsidRPr="00490801">
        <w:rPr>
          <w:rFonts w:ascii="Arial" w:hAnsi="Arial"/>
          <w:bCs/>
          <w:sz w:val="22"/>
          <w:szCs w:val="26"/>
        </w:rPr>
        <w:t>Where:</w:t>
      </w:r>
    </w:p>
    <w:p w14:paraId="6A539156" w14:textId="77777777" w:rsidR="00490801" w:rsidRPr="00490801" w:rsidRDefault="00490801" w:rsidP="00490801">
      <w:pPr>
        <w:pStyle w:val="ListParagraph"/>
        <w:numPr>
          <w:ilvl w:val="0"/>
          <w:numId w:val="41"/>
        </w:numPr>
        <w:tabs>
          <w:tab w:val="left" w:pos="709"/>
        </w:tabs>
        <w:spacing w:before="120"/>
        <w:contextualSpacing/>
        <w:rPr>
          <w:rFonts w:ascii="Arial" w:hAnsi="Arial"/>
          <w:bCs/>
          <w:sz w:val="22"/>
          <w:szCs w:val="26"/>
        </w:rPr>
      </w:pPr>
      <w:r w:rsidRPr="00490801">
        <w:rPr>
          <w:rFonts w:ascii="Arial" w:hAnsi="Arial"/>
          <w:bCs/>
          <w:sz w:val="22"/>
          <w:szCs w:val="26"/>
        </w:rPr>
        <w:t>the University identifies that a staff member needs a valid blue card, and</w:t>
      </w:r>
    </w:p>
    <w:p w14:paraId="22FB8F66" w14:textId="77777777" w:rsidR="00490801" w:rsidRPr="00490801" w:rsidRDefault="00490801" w:rsidP="00490801">
      <w:pPr>
        <w:pStyle w:val="ListParagraph"/>
        <w:numPr>
          <w:ilvl w:val="0"/>
          <w:numId w:val="41"/>
        </w:numPr>
        <w:tabs>
          <w:tab w:val="left" w:pos="709"/>
        </w:tabs>
        <w:spacing w:before="120"/>
        <w:contextualSpacing/>
        <w:rPr>
          <w:rFonts w:ascii="Arial" w:hAnsi="Arial"/>
          <w:bCs/>
          <w:sz w:val="22"/>
          <w:szCs w:val="26"/>
        </w:rPr>
      </w:pPr>
      <w:r w:rsidRPr="00490801">
        <w:rPr>
          <w:rFonts w:ascii="Arial" w:hAnsi="Arial"/>
          <w:bCs/>
          <w:sz w:val="22"/>
          <w:szCs w:val="26"/>
        </w:rPr>
        <w:t>the responsibilities that trigger the blue card requirements are ongoing,</w:t>
      </w:r>
    </w:p>
    <w:p w14:paraId="27B8F8E6" w14:textId="77777777" w:rsidR="00490801" w:rsidRPr="00490801" w:rsidRDefault="00490801" w:rsidP="00490801">
      <w:pPr>
        <w:tabs>
          <w:tab w:val="left" w:pos="709"/>
        </w:tabs>
        <w:spacing w:before="120"/>
        <w:rPr>
          <w:rFonts w:ascii="Arial" w:hAnsi="Arial"/>
          <w:bCs/>
          <w:sz w:val="22"/>
          <w:szCs w:val="26"/>
        </w:rPr>
      </w:pPr>
      <w:r w:rsidRPr="00490801">
        <w:rPr>
          <w:rFonts w:ascii="Arial" w:hAnsi="Arial"/>
          <w:bCs/>
          <w:sz w:val="22"/>
          <w:szCs w:val="26"/>
        </w:rPr>
        <w:t xml:space="preserve">the requirement must be contained as an inherent requirement in the position description. </w:t>
      </w:r>
    </w:p>
    <w:p w14:paraId="7E3155E9" w14:textId="0A1B303E" w:rsidR="00490801" w:rsidRPr="00490801" w:rsidRDefault="00490801" w:rsidP="00490801">
      <w:pPr>
        <w:tabs>
          <w:tab w:val="left" w:pos="709"/>
        </w:tabs>
        <w:spacing w:before="120"/>
        <w:rPr>
          <w:rFonts w:ascii="Arial" w:hAnsi="Arial"/>
          <w:bCs/>
          <w:sz w:val="22"/>
          <w:szCs w:val="26"/>
        </w:rPr>
      </w:pPr>
      <w:r w:rsidRPr="00490801">
        <w:rPr>
          <w:rFonts w:ascii="Arial" w:hAnsi="Arial"/>
          <w:bCs/>
          <w:sz w:val="22"/>
          <w:szCs w:val="26"/>
        </w:rPr>
        <w:t>It will be the responsibility of the staff member to obtain and maintain</w:t>
      </w:r>
      <w:r w:rsidR="00E805F8">
        <w:rPr>
          <w:rFonts w:ascii="Arial" w:hAnsi="Arial"/>
          <w:bCs/>
          <w:sz w:val="22"/>
          <w:szCs w:val="26"/>
        </w:rPr>
        <w:t xml:space="preserve"> a </w:t>
      </w:r>
      <w:r w:rsidR="00430293">
        <w:rPr>
          <w:rFonts w:ascii="Arial" w:hAnsi="Arial"/>
          <w:bCs/>
          <w:sz w:val="22"/>
          <w:szCs w:val="26"/>
        </w:rPr>
        <w:t xml:space="preserve">valid </w:t>
      </w:r>
      <w:r w:rsidR="00E805F8">
        <w:rPr>
          <w:rFonts w:ascii="Arial" w:hAnsi="Arial"/>
          <w:bCs/>
          <w:sz w:val="22"/>
          <w:szCs w:val="26"/>
        </w:rPr>
        <w:t>blue card</w:t>
      </w:r>
      <w:r w:rsidRPr="00490801">
        <w:rPr>
          <w:rFonts w:ascii="Arial" w:hAnsi="Arial"/>
          <w:bCs/>
          <w:sz w:val="22"/>
          <w:szCs w:val="26"/>
        </w:rPr>
        <w:t>, with reimbursement of direct costs associated with obtaining a valid blue card to be provided by Griffith.</w:t>
      </w:r>
    </w:p>
    <w:p w14:paraId="45B9BAFD" w14:textId="77777777" w:rsidR="00490801" w:rsidRPr="00490801" w:rsidRDefault="00490801" w:rsidP="00490801">
      <w:pPr>
        <w:tabs>
          <w:tab w:val="left" w:pos="709"/>
        </w:tabs>
        <w:spacing w:before="120"/>
        <w:rPr>
          <w:rFonts w:ascii="Arial" w:hAnsi="Arial"/>
          <w:bCs/>
          <w:sz w:val="22"/>
          <w:szCs w:val="26"/>
        </w:rPr>
      </w:pPr>
      <w:r w:rsidRPr="00490801">
        <w:rPr>
          <w:rFonts w:ascii="Arial" w:hAnsi="Arial"/>
          <w:bCs/>
          <w:sz w:val="22"/>
          <w:szCs w:val="26"/>
        </w:rPr>
        <w:t>A “no card, no start” rule applies; prospective employees who are required by law to hold a Blue Card (or equivalent in other States) must not commence work at the University until a valid blue card:</w:t>
      </w:r>
    </w:p>
    <w:p w14:paraId="014752C2" w14:textId="77777777" w:rsidR="00490801" w:rsidRPr="00490801" w:rsidRDefault="00490801" w:rsidP="00490801">
      <w:pPr>
        <w:pStyle w:val="ListParagraph"/>
        <w:numPr>
          <w:ilvl w:val="0"/>
          <w:numId w:val="42"/>
        </w:numPr>
        <w:tabs>
          <w:tab w:val="left" w:pos="709"/>
        </w:tabs>
        <w:spacing w:before="120"/>
        <w:contextualSpacing/>
        <w:rPr>
          <w:rFonts w:ascii="Arial" w:hAnsi="Arial"/>
          <w:bCs/>
          <w:sz w:val="22"/>
          <w:szCs w:val="26"/>
        </w:rPr>
      </w:pPr>
      <w:r w:rsidRPr="00490801">
        <w:rPr>
          <w:rFonts w:ascii="Arial" w:hAnsi="Arial"/>
          <w:bCs/>
          <w:sz w:val="22"/>
          <w:szCs w:val="26"/>
        </w:rPr>
        <w:t xml:space="preserve">has been issued to the prospective employee, and </w:t>
      </w:r>
    </w:p>
    <w:p w14:paraId="283E7D99" w14:textId="77777777" w:rsidR="00490801" w:rsidRPr="00490801" w:rsidRDefault="00490801" w:rsidP="00490801">
      <w:pPr>
        <w:pStyle w:val="ListParagraph"/>
        <w:numPr>
          <w:ilvl w:val="0"/>
          <w:numId w:val="42"/>
        </w:numPr>
        <w:tabs>
          <w:tab w:val="left" w:pos="709"/>
        </w:tabs>
        <w:spacing w:before="120"/>
        <w:contextualSpacing/>
        <w:rPr>
          <w:rFonts w:ascii="Arial" w:hAnsi="Arial"/>
          <w:bCs/>
          <w:sz w:val="22"/>
          <w:szCs w:val="26"/>
        </w:rPr>
      </w:pPr>
      <w:r w:rsidRPr="00490801">
        <w:rPr>
          <w:rFonts w:ascii="Arial" w:hAnsi="Arial"/>
          <w:bCs/>
          <w:sz w:val="22"/>
          <w:szCs w:val="26"/>
        </w:rPr>
        <w:t>the University has sighted the blue card and checked the photograph matches the prospective employee, and</w:t>
      </w:r>
    </w:p>
    <w:p w14:paraId="00651501" w14:textId="77777777" w:rsidR="00490801" w:rsidRPr="00490801" w:rsidRDefault="00490801" w:rsidP="00490801">
      <w:pPr>
        <w:pStyle w:val="ListParagraph"/>
        <w:numPr>
          <w:ilvl w:val="0"/>
          <w:numId w:val="42"/>
        </w:numPr>
        <w:tabs>
          <w:tab w:val="left" w:pos="709"/>
        </w:tabs>
        <w:spacing w:before="120"/>
        <w:contextualSpacing/>
        <w:rPr>
          <w:rFonts w:ascii="Arial" w:hAnsi="Arial"/>
          <w:sz w:val="22"/>
          <w:szCs w:val="26"/>
        </w:rPr>
      </w:pPr>
      <w:r w:rsidRPr="00490801">
        <w:rPr>
          <w:rFonts w:ascii="Arial" w:hAnsi="Arial"/>
          <w:sz w:val="22"/>
          <w:szCs w:val="26"/>
        </w:rPr>
        <w:t>the person has been linked to an appropriate Griffith blue card online portal (see 3.4.4 below).</w:t>
      </w:r>
    </w:p>
    <w:p w14:paraId="40E36BBE" w14:textId="77777777" w:rsidR="00490801" w:rsidRPr="00490801" w:rsidRDefault="00490801" w:rsidP="00490801">
      <w:pPr>
        <w:tabs>
          <w:tab w:val="left" w:pos="709"/>
        </w:tabs>
        <w:rPr>
          <w:rFonts w:ascii="Arial" w:hAnsi="Arial"/>
          <w:bCs/>
          <w:sz w:val="22"/>
          <w:szCs w:val="26"/>
        </w:rPr>
      </w:pPr>
      <w:r w:rsidRPr="00490801">
        <w:rPr>
          <w:rFonts w:ascii="Arial" w:hAnsi="Arial"/>
          <w:bCs/>
          <w:sz w:val="22"/>
          <w:szCs w:val="26"/>
        </w:rPr>
        <w:t>The same “no card, no start” rule applies when a current staff member is to undertake new duties that trigger the blue card requirements.</w:t>
      </w:r>
    </w:p>
    <w:p w14:paraId="6FA925D6" w14:textId="77777777" w:rsidR="00490801" w:rsidRPr="00490801" w:rsidRDefault="00490801" w:rsidP="00490801">
      <w:pPr>
        <w:tabs>
          <w:tab w:val="left" w:pos="709"/>
        </w:tabs>
        <w:rPr>
          <w:rFonts w:ascii="Arial" w:hAnsi="Arial"/>
          <w:bCs/>
          <w:sz w:val="22"/>
          <w:szCs w:val="26"/>
        </w:rPr>
      </w:pPr>
      <w:r w:rsidRPr="00490801">
        <w:rPr>
          <w:rFonts w:ascii="Arial" w:hAnsi="Arial"/>
          <w:bCs/>
          <w:sz w:val="22"/>
          <w:szCs w:val="26"/>
        </w:rPr>
        <w:t>Staff must ensure their blue card remains current and valid and are prohibited to work if their blue card becomes invalid.</w:t>
      </w:r>
    </w:p>
    <w:p w14:paraId="58E29FCB" w14:textId="51D6F88D" w:rsidR="007356AC" w:rsidRDefault="007356AC" w:rsidP="003145E2">
      <w:pPr>
        <w:pStyle w:val="Heading5"/>
      </w:pPr>
      <w:r w:rsidRPr="004922AF">
        <w:lastRenderedPageBreak/>
        <w:t>3.</w:t>
      </w:r>
      <w:r>
        <w:t>4</w:t>
      </w:r>
      <w:r w:rsidRPr="004922AF">
        <w:t>.</w:t>
      </w:r>
      <w:r>
        <w:t>2</w:t>
      </w:r>
      <w:r w:rsidRPr="004922AF">
        <w:t xml:space="preserve"> </w:t>
      </w:r>
      <w:r>
        <w:t>Volunteers and Contractors</w:t>
      </w:r>
    </w:p>
    <w:p w14:paraId="5C545F1C" w14:textId="77777777" w:rsidR="00FD0BAD" w:rsidRPr="00FD0BAD" w:rsidRDefault="00FD0BAD" w:rsidP="00FD0BAD">
      <w:pPr>
        <w:tabs>
          <w:tab w:val="left" w:pos="709"/>
        </w:tabs>
        <w:rPr>
          <w:rFonts w:ascii="Arial" w:hAnsi="Arial" w:cs="Arial"/>
          <w:sz w:val="22"/>
          <w:szCs w:val="28"/>
        </w:rPr>
      </w:pPr>
      <w:r w:rsidRPr="00FD0BAD">
        <w:rPr>
          <w:rFonts w:ascii="Arial" w:hAnsi="Arial" w:cs="Arial"/>
          <w:sz w:val="22"/>
          <w:szCs w:val="28"/>
        </w:rPr>
        <w:t xml:space="preserve">Volunteers or Contractors may be required to hold a valid blue card, depending on the environment where the work is performed, the type of work and the frequency at which it is performed. Staff should utilise information provided by </w:t>
      </w:r>
      <w:hyperlink r:id="rId18" w:history="1">
        <w:r w:rsidRPr="00FD0BAD">
          <w:rPr>
            <w:rStyle w:val="Hyperlink"/>
            <w:rFonts w:ascii="Arial" w:hAnsi="Arial" w:cs="Arial"/>
            <w:sz w:val="22"/>
            <w:szCs w:val="28"/>
          </w:rPr>
          <w:t>Blue Card Services</w:t>
        </w:r>
      </w:hyperlink>
      <w:r w:rsidRPr="00FD0BAD">
        <w:rPr>
          <w:rFonts w:ascii="Arial" w:hAnsi="Arial" w:cs="Arial"/>
          <w:sz w:val="22"/>
          <w:szCs w:val="28"/>
        </w:rPr>
        <w:t xml:space="preserve">, the </w:t>
      </w:r>
      <w:hyperlink r:id="rId19" w:history="1">
        <w:r w:rsidRPr="00FD0BAD">
          <w:rPr>
            <w:rStyle w:val="Hyperlink"/>
            <w:rFonts w:ascii="Arial" w:hAnsi="Arial" w:cs="Arial"/>
            <w:sz w:val="22"/>
            <w:szCs w:val="28"/>
          </w:rPr>
          <w:t>Legal Services Blue Card Factsheet</w:t>
        </w:r>
      </w:hyperlink>
      <w:r w:rsidRPr="00FD0BAD">
        <w:rPr>
          <w:rFonts w:ascii="Arial" w:hAnsi="Arial" w:cs="Arial"/>
          <w:sz w:val="22"/>
          <w:szCs w:val="28"/>
        </w:rPr>
        <w:t xml:space="preserve">, and if necessary seek </w:t>
      </w:r>
      <w:hyperlink r:id="rId20" w:anchor="responsibilityCompliance" w:history="1">
        <w:r w:rsidRPr="00FD0BAD">
          <w:rPr>
            <w:rStyle w:val="Hyperlink"/>
            <w:rFonts w:ascii="Arial" w:hAnsi="Arial" w:cs="Arial"/>
            <w:sz w:val="22"/>
            <w:szCs w:val="28"/>
          </w:rPr>
          <w:t>advice</w:t>
        </w:r>
      </w:hyperlink>
      <w:r w:rsidRPr="00FD0BAD">
        <w:rPr>
          <w:rFonts w:ascii="Arial" w:hAnsi="Arial" w:cs="Arial"/>
          <w:sz w:val="22"/>
          <w:szCs w:val="28"/>
        </w:rPr>
        <w:t xml:space="preserve"> from the </w:t>
      </w:r>
      <w:hyperlink r:id="rId21" w:anchor="responsibilityCompliance" w:history="1">
        <w:r w:rsidRPr="00FD0BAD">
          <w:rPr>
            <w:rStyle w:val="Hyperlink"/>
            <w:rFonts w:ascii="Arial" w:hAnsi="Arial" w:cs="Arial"/>
            <w:sz w:val="22"/>
            <w:szCs w:val="28"/>
          </w:rPr>
          <w:t>Compliance function</w:t>
        </w:r>
      </w:hyperlink>
      <w:r w:rsidRPr="00FD0BAD">
        <w:rPr>
          <w:rFonts w:ascii="Arial" w:hAnsi="Arial" w:cs="Arial"/>
          <w:sz w:val="22"/>
          <w:szCs w:val="28"/>
        </w:rPr>
        <w:t xml:space="preserve"> to determine when a blue card is required.</w:t>
      </w:r>
    </w:p>
    <w:p w14:paraId="2BD19D40" w14:textId="77777777" w:rsidR="00FD0BAD" w:rsidRPr="00FD0BAD" w:rsidRDefault="00FD0BAD" w:rsidP="00FD0BAD">
      <w:pPr>
        <w:tabs>
          <w:tab w:val="left" w:pos="709"/>
        </w:tabs>
        <w:rPr>
          <w:rFonts w:ascii="Arial" w:hAnsi="Arial" w:cs="Arial"/>
          <w:sz w:val="22"/>
          <w:szCs w:val="28"/>
        </w:rPr>
      </w:pPr>
      <w:r w:rsidRPr="00FD0BAD">
        <w:rPr>
          <w:rFonts w:ascii="Arial" w:hAnsi="Arial" w:cs="Arial"/>
          <w:sz w:val="22"/>
          <w:szCs w:val="28"/>
        </w:rPr>
        <w:t>Note that blue cards will not be required when the person will be engaged for 7 days or less in a calendar year (but refer to the below section on restricted persons (3.4.3).</w:t>
      </w:r>
    </w:p>
    <w:p w14:paraId="238A5F31" w14:textId="77777777" w:rsidR="00FD0BAD" w:rsidRDefault="00FD0BAD" w:rsidP="00FD0BAD">
      <w:pPr>
        <w:tabs>
          <w:tab w:val="left" w:pos="709"/>
        </w:tabs>
        <w:rPr>
          <w:rFonts w:ascii="Arial" w:hAnsi="Arial" w:cs="Arial"/>
          <w:sz w:val="22"/>
          <w:szCs w:val="24"/>
        </w:rPr>
      </w:pPr>
      <w:r w:rsidRPr="00FD0BAD">
        <w:rPr>
          <w:rFonts w:ascii="Arial" w:hAnsi="Arial" w:cs="Arial"/>
          <w:sz w:val="22"/>
          <w:szCs w:val="24"/>
        </w:rPr>
        <w:t>The Organising Element is required to identify when a working with children check (blue card) is a requirement and must maintain appropriate records. The same “no card, no start” rules for staff (see above) apply to volunteers.</w:t>
      </w:r>
    </w:p>
    <w:p w14:paraId="7651E6E9" w14:textId="2DF94156" w:rsidR="00ED2E33" w:rsidRDefault="00ED2E33" w:rsidP="003145E2">
      <w:pPr>
        <w:pStyle w:val="Heading5"/>
      </w:pPr>
      <w:r w:rsidRPr="004922AF">
        <w:t>3.</w:t>
      </w:r>
      <w:r>
        <w:t>4</w:t>
      </w:r>
      <w:r w:rsidRPr="004922AF">
        <w:t>.</w:t>
      </w:r>
      <w:r>
        <w:t>3</w:t>
      </w:r>
      <w:r w:rsidRPr="004922AF">
        <w:t xml:space="preserve"> </w:t>
      </w:r>
      <w:r>
        <w:t>Restricted Persons</w:t>
      </w:r>
    </w:p>
    <w:p w14:paraId="02BFD517" w14:textId="77777777" w:rsidR="00165BC3" w:rsidRPr="00165BC3" w:rsidRDefault="00165BC3" w:rsidP="00165BC3">
      <w:pPr>
        <w:pStyle w:val="Heading4"/>
        <w:rPr>
          <w:rFonts w:ascii="Arial" w:hAnsi="Arial" w:cs="Arial"/>
          <w:b w:val="0"/>
          <w:bCs w:val="0"/>
          <w:sz w:val="22"/>
        </w:rPr>
      </w:pPr>
      <w:r w:rsidRPr="00165BC3">
        <w:rPr>
          <w:rFonts w:ascii="Arial" w:hAnsi="Arial" w:cs="Arial"/>
          <w:b w:val="0"/>
          <w:sz w:val="22"/>
        </w:rPr>
        <w:t>Restricted persons are a person who:</w:t>
      </w:r>
    </w:p>
    <w:p w14:paraId="145E8F3A" w14:textId="77777777" w:rsidR="00165BC3" w:rsidRPr="00165BC3" w:rsidRDefault="00165BC3" w:rsidP="00165BC3">
      <w:pPr>
        <w:numPr>
          <w:ilvl w:val="0"/>
          <w:numId w:val="43"/>
        </w:numPr>
        <w:shd w:val="clear" w:color="auto" w:fill="FFFFFF"/>
        <w:spacing w:after="0"/>
        <w:rPr>
          <w:rFonts w:ascii="Arial" w:hAnsi="Arial" w:cs="Arial"/>
          <w:color w:val="212529"/>
          <w:sz w:val="22"/>
        </w:rPr>
      </w:pPr>
      <w:r w:rsidRPr="00165BC3">
        <w:rPr>
          <w:rFonts w:ascii="Arial" w:hAnsi="Arial" w:cs="Arial"/>
          <w:color w:val="212529"/>
          <w:sz w:val="22"/>
        </w:rPr>
        <w:t>has been issued a </w:t>
      </w:r>
      <w:hyperlink r:id="rId22" w:history="1">
        <w:r w:rsidRPr="00165BC3">
          <w:rPr>
            <w:rStyle w:val="Hyperlink"/>
            <w:rFonts w:ascii="Arial" w:hAnsi="Arial" w:cs="Arial"/>
            <w:color w:val="13578B"/>
            <w:sz w:val="22"/>
          </w:rPr>
          <w:t>negative notice</w:t>
        </w:r>
      </w:hyperlink>
    </w:p>
    <w:p w14:paraId="0AA95C92" w14:textId="77777777" w:rsidR="00165BC3" w:rsidRPr="00165BC3" w:rsidRDefault="00165BC3" w:rsidP="00165BC3">
      <w:pPr>
        <w:numPr>
          <w:ilvl w:val="0"/>
          <w:numId w:val="43"/>
        </w:numPr>
        <w:shd w:val="clear" w:color="auto" w:fill="FFFFFF"/>
        <w:spacing w:after="0"/>
        <w:rPr>
          <w:rFonts w:ascii="Arial" w:hAnsi="Arial" w:cs="Arial"/>
          <w:color w:val="212529"/>
          <w:sz w:val="22"/>
        </w:rPr>
      </w:pPr>
      <w:r w:rsidRPr="00165BC3">
        <w:rPr>
          <w:rFonts w:ascii="Arial" w:hAnsi="Arial" w:cs="Arial"/>
          <w:color w:val="212529"/>
          <w:sz w:val="22"/>
        </w:rPr>
        <w:t xml:space="preserve">has a suspended blue </w:t>
      </w:r>
      <w:proofErr w:type="gramStart"/>
      <w:r w:rsidRPr="00165BC3">
        <w:rPr>
          <w:rFonts w:ascii="Arial" w:hAnsi="Arial" w:cs="Arial"/>
          <w:color w:val="212529"/>
          <w:sz w:val="22"/>
        </w:rPr>
        <w:t>card</w:t>
      </w:r>
      <w:proofErr w:type="gramEnd"/>
    </w:p>
    <w:p w14:paraId="1E5115DF" w14:textId="77777777" w:rsidR="00165BC3" w:rsidRPr="00165BC3" w:rsidRDefault="00165BC3" w:rsidP="00165BC3">
      <w:pPr>
        <w:numPr>
          <w:ilvl w:val="0"/>
          <w:numId w:val="43"/>
        </w:numPr>
        <w:shd w:val="clear" w:color="auto" w:fill="FFFFFF"/>
        <w:spacing w:after="0"/>
        <w:rPr>
          <w:rFonts w:ascii="Arial" w:hAnsi="Arial" w:cs="Arial"/>
          <w:color w:val="212529"/>
          <w:sz w:val="22"/>
        </w:rPr>
      </w:pPr>
      <w:r w:rsidRPr="00165BC3">
        <w:rPr>
          <w:rFonts w:ascii="Arial" w:hAnsi="Arial" w:cs="Arial"/>
          <w:color w:val="212529"/>
          <w:sz w:val="22"/>
        </w:rPr>
        <w:t>is a </w:t>
      </w:r>
      <w:hyperlink r:id="rId23" w:history="1">
        <w:r w:rsidRPr="00165BC3">
          <w:rPr>
            <w:rStyle w:val="Hyperlink"/>
            <w:rFonts w:ascii="Arial" w:hAnsi="Arial" w:cs="Arial"/>
            <w:color w:val="13578B"/>
            <w:sz w:val="22"/>
          </w:rPr>
          <w:t>disqualified person</w:t>
        </w:r>
      </w:hyperlink>
    </w:p>
    <w:p w14:paraId="27C0D4C5" w14:textId="77777777" w:rsidR="00165BC3" w:rsidRPr="00165BC3" w:rsidRDefault="00165BC3" w:rsidP="00165BC3">
      <w:pPr>
        <w:numPr>
          <w:ilvl w:val="0"/>
          <w:numId w:val="43"/>
        </w:numPr>
        <w:shd w:val="clear" w:color="auto" w:fill="FFFFFF"/>
        <w:spacing w:after="0"/>
        <w:rPr>
          <w:rFonts w:ascii="Arial" w:hAnsi="Arial" w:cs="Arial"/>
          <w:color w:val="212529"/>
          <w:sz w:val="22"/>
        </w:rPr>
      </w:pPr>
      <w:r w:rsidRPr="00165BC3">
        <w:rPr>
          <w:rFonts w:ascii="Arial" w:hAnsi="Arial" w:cs="Arial"/>
          <w:color w:val="212529"/>
          <w:sz w:val="22"/>
        </w:rPr>
        <w:t>has been charged with a </w:t>
      </w:r>
      <w:hyperlink r:id="rId24" w:anchor="disqualifying-offences" w:history="1">
        <w:r w:rsidRPr="00165BC3">
          <w:rPr>
            <w:rStyle w:val="Hyperlink"/>
            <w:rFonts w:ascii="Arial" w:hAnsi="Arial" w:cs="Arial"/>
            <w:color w:val="13578B"/>
            <w:sz w:val="22"/>
          </w:rPr>
          <w:t>disqualifying offence</w:t>
        </w:r>
      </w:hyperlink>
      <w:r w:rsidRPr="00165BC3">
        <w:rPr>
          <w:rFonts w:ascii="Arial" w:hAnsi="Arial" w:cs="Arial"/>
          <w:color w:val="212529"/>
          <w:sz w:val="22"/>
        </w:rPr>
        <w:t> that has not been finalised, or</w:t>
      </w:r>
    </w:p>
    <w:p w14:paraId="2BAF4B5B" w14:textId="77777777" w:rsidR="00165BC3" w:rsidRPr="00165BC3" w:rsidRDefault="00165BC3" w:rsidP="00165BC3">
      <w:pPr>
        <w:numPr>
          <w:ilvl w:val="0"/>
          <w:numId w:val="43"/>
        </w:numPr>
        <w:shd w:val="clear" w:color="auto" w:fill="FFFFFF"/>
        <w:spacing w:after="120"/>
        <w:rPr>
          <w:rFonts w:ascii="Arial" w:hAnsi="Arial" w:cs="Arial"/>
          <w:color w:val="212529"/>
          <w:sz w:val="22"/>
        </w:rPr>
      </w:pPr>
      <w:r w:rsidRPr="00165BC3">
        <w:rPr>
          <w:rFonts w:ascii="Arial" w:hAnsi="Arial" w:cs="Arial"/>
          <w:color w:val="212529"/>
          <w:sz w:val="22"/>
        </w:rPr>
        <w:t>is the subject of an adverse interstate Working with Children Check decision that is in effect.</w:t>
      </w:r>
    </w:p>
    <w:p w14:paraId="7EEAA7F7" w14:textId="77777777" w:rsidR="00165BC3" w:rsidRPr="00165BC3" w:rsidRDefault="00165BC3" w:rsidP="00165BC3">
      <w:pPr>
        <w:shd w:val="clear" w:color="auto" w:fill="FFFFFF"/>
        <w:spacing w:after="120"/>
        <w:rPr>
          <w:rFonts w:ascii="Arial" w:hAnsi="Arial" w:cs="Arial"/>
          <w:bCs/>
          <w:sz w:val="22"/>
        </w:rPr>
      </w:pPr>
      <w:r w:rsidRPr="00165BC3">
        <w:rPr>
          <w:rFonts w:ascii="Arial" w:hAnsi="Arial" w:cs="Arial"/>
          <w:color w:val="212529"/>
          <w:sz w:val="22"/>
        </w:rPr>
        <w:t xml:space="preserve">Restricted persons cannot obtain a blue card to work in regulated employment and should be excluded from those activities by the University conducting blue card checks. Blue Card Services will notify Griffith of any current blue card holders linked to Griffith who become a restricted person. If that occurs, Griffith must immediately act to ensure the person is prohibited from continued engagement in the regulated employment activities. </w:t>
      </w:r>
      <w:r w:rsidRPr="00165BC3">
        <w:rPr>
          <w:rFonts w:ascii="Arial" w:hAnsi="Arial" w:cs="Arial"/>
          <w:bCs/>
          <w:sz w:val="22"/>
        </w:rPr>
        <w:t>If the restricted person is a staff member, HR must be notified.</w:t>
      </w:r>
    </w:p>
    <w:p w14:paraId="0B3A9AA1" w14:textId="77777777" w:rsidR="00165BC3" w:rsidRPr="00165BC3" w:rsidRDefault="00165BC3" w:rsidP="00165BC3">
      <w:pPr>
        <w:shd w:val="clear" w:color="auto" w:fill="FFFFFF"/>
        <w:spacing w:after="120"/>
        <w:rPr>
          <w:rFonts w:ascii="Arial" w:hAnsi="Arial" w:cs="Arial"/>
          <w:color w:val="212529"/>
          <w:sz w:val="22"/>
        </w:rPr>
      </w:pPr>
      <w:r w:rsidRPr="00165BC3">
        <w:rPr>
          <w:rFonts w:ascii="Arial" w:hAnsi="Arial" w:cs="Arial"/>
          <w:color w:val="212529"/>
          <w:sz w:val="22"/>
        </w:rPr>
        <w:t>Restricted persons are also barred from working in circumstances where an exemption to blue card requirements would otherwise apply. These circumstances are referred to as ‘restricted employment’ and include:</w:t>
      </w:r>
    </w:p>
    <w:p w14:paraId="624ADB8B" w14:textId="77777777" w:rsidR="00165BC3" w:rsidRPr="00165BC3" w:rsidRDefault="00165BC3" w:rsidP="00165BC3">
      <w:pPr>
        <w:pStyle w:val="ListParagraph"/>
        <w:numPr>
          <w:ilvl w:val="0"/>
          <w:numId w:val="44"/>
        </w:numPr>
        <w:shd w:val="clear" w:color="auto" w:fill="FFFFFF"/>
        <w:spacing w:after="120"/>
        <w:contextualSpacing/>
        <w:rPr>
          <w:rFonts w:ascii="Arial" w:hAnsi="Arial" w:cs="Arial"/>
          <w:color w:val="212529"/>
          <w:sz w:val="22"/>
        </w:rPr>
      </w:pPr>
      <w:r w:rsidRPr="00165BC3">
        <w:rPr>
          <w:rFonts w:ascii="Arial" w:hAnsi="Arial" w:cs="Arial"/>
          <w:color w:val="212529"/>
          <w:sz w:val="22"/>
        </w:rPr>
        <w:t>where a person will be engaged for 7 days or less in a calendar year,</w:t>
      </w:r>
    </w:p>
    <w:p w14:paraId="6CD54127" w14:textId="77777777" w:rsidR="00165BC3" w:rsidRPr="00165BC3" w:rsidRDefault="00165BC3" w:rsidP="00165BC3">
      <w:pPr>
        <w:pStyle w:val="ListParagraph"/>
        <w:numPr>
          <w:ilvl w:val="0"/>
          <w:numId w:val="44"/>
        </w:numPr>
        <w:shd w:val="clear" w:color="auto" w:fill="FFFFFF"/>
        <w:spacing w:after="120"/>
        <w:contextualSpacing/>
        <w:rPr>
          <w:rFonts w:ascii="Arial" w:hAnsi="Arial" w:cs="Arial"/>
          <w:color w:val="212529"/>
          <w:sz w:val="22"/>
        </w:rPr>
      </w:pPr>
      <w:r w:rsidRPr="00165BC3">
        <w:rPr>
          <w:rFonts w:ascii="Arial" w:hAnsi="Arial" w:cs="Arial"/>
          <w:color w:val="212529"/>
          <w:sz w:val="22"/>
        </w:rPr>
        <w:t xml:space="preserve">where the person is a volunteering parent of a child engaging in the activity, and </w:t>
      </w:r>
    </w:p>
    <w:p w14:paraId="4C317751" w14:textId="77777777" w:rsidR="00165BC3" w:rsidRPr="00165BC3" w:rsidRDefault="00165BC3" w:rsidP="00165BC3">
      <w:pPr>
        <w:pStyle w:val="ListParagraph"/>
        <w:numPr>
          <w:ilvl w:val="0"/>
          <w:numId w:val="44"/>
        </w:numPr>
        <w:shd w:val="clear" w:color="auto" w:fill="FFFFFF"/>
        <w:spacing w:after="120"/>
        <w:contextualSpacing/>
        <w:rPr>
          <w:rFonts w:ascii="Arial" w:hAnsi="Arial" w:cs="Arial"/>
          <w:color w:val="212529"/>
          <w:sz w:val="22"/>
        </w:rPr>
      </w:pPr>
      <w:r w:rsidRPr="00165BC3">
        <w:rPr>
          <w:rFonts w:ascii="Arial" w:hAnsi="Arial" w:cs="Arial"/>
          <w:color w:val="212529"/>
          <w:sz w:val="22"/>
        </w:rPr>
        <w:t>where the person is under 18.</w:t>
      </w:r>
    </w:p>
    <w:p w14:paraId="20BB4BE6" w14:textId="77777777" w:rsidR="00165BC3" w:rsidRPr="00165BC3" w:rsidRDefault="00165BC3" w:rsidP="00165BC3">
      <w:pPr>
        <w:shd w:val="clear" w:color="auto" w:fill="FFFFFF"/>
        <w:spacing w:after="120"/>
        <w:rPr>
          <w:rFonts w:ascii="Arial" w:hAnsi="Arial" w:cs="Arial"/>
          <w:color w:val="212529"/>
          <w:sz w:val="22"/>
        </w:rPr>
      </w:pPr>
      <w:r w:rsidRPr="00165BC3">
        <w:rPr>
          <w:rFonts w:ascii="Arial" w:hAnsi="Arial" w:cs="Arial"/>
          <w:color w:val="212529"/>
          <w:sz w:val="22"/>
        </w:rPr>
        <w:t>If an area in Griffith is not conducting blue card checks under these exemptions, they need to be conscious of the following:</w:t>
      </w:r>
    </w:p>
    <w:p w14:paraId="4C5B787E" w14:textId="77777777" w:rsidR="00165BC3" w:rsidRPr="00165BC3" w:rsidRDefault="00165BC3" w:rsidP="00165BC3">
      <w:pPr>
        <w:pStyle w:val="ListParagraph"/>
        <w:numPr>
          <w:ilvl w:val="0"/>
          <w:numId w:val="45"/>
        </w:numPr>
        <w:shd w:val="clear" w:color="auto" w:fill="FFFFFF"/>
        <w:spacing w:after="120"/>
        <w:contextualSpacing/>
        <w:rPr>
          <w:rFonts w:ascii="Arial" w:hAnsi="Arial" w:cs="Arial"/>
          <w:sz w:val="22"/>
        </w:rPr>
      </w:pPr>
      <w:r w:rsidRPr="00165BC3">
        <w:rPr>
          <w:rFonts w:ascii="Arial" w:hAnsi="Arial" w:cs="Arial"/>
          <w:sz w:val="22"/>
        </w:rPr>
        <w:t>that Griffith must not allow a person to start or continue work in restricted employment when it knows, or ought reasonably to know, that the person is a restricted person,</w:t>
      </w:r>
    </w:p>
    <w:p w14:paraId="6C2A4D9E" w14:textId="77777777" w:rsidR="00165BC3" w:rsidRPr="00165BC3" w:rsidRDefault="00165BC3" w:rsidP="00165BC3">
      <w:pPr>
        <w:pStyle w:val="ListParagraph"/>
        <w:numPr>
          <w:ilvl w:val="0"/>
          <w:numId w:val="45"/>
        </w:numPr>
        <w:shd w:val="clear" w:color="auto" w:fill="FFFFFF"/>
        <w:spacing w:after="120"/>
        <w:contextualSpacing/>
        <w:rPr>
          <w:rFonts w:ascii="Arial" w:hAnsi="Arial" w:cs="Arial"/>
          <w:sz w:val="22"/>
        </w:rPr>
      </w:pPr>
      <w:r w:rsidRPr="00165BC3">
        <w:rPr>
          <w:rFonts w:ascii="Arial" w:hAnsi="Arial" w:cs="Arial"/>
          <w:sz w:val="22"/>
        </w:rPr>
        <w:t>that restricted persons will be committing a serious offence if they work in restricted employment. This may or may not deter them from seeking to do so.</w:t>
      </w:r>
    </w:p>
    <w:p w14:paraId="2DF08A0E" w14:textId="77777777" w:rsidR="00165BC3" w:rsidRPr="00165BC3" w:rsidRDefault="00165BC3" w:rsidP="00165BC3">
      <w:pPr>
        <w:shd w:val="clear" w:color="auto" w:fill="FFFFFF" w:themeFill="background1"/>
        <w:spacing w:after="120"/>
        <w:rPr>
          <w:rFonts w:ascii="Arial" w:hAnsi="Arial" w:cs="Arial"/>
          <w:sz w:val="22"/>
        </w:rPr>
      </w:pPr>
      <w:r w:rsidRPr="00165BC3">
        <w:rPr>
          <w:rFonts w:ascii="Arial" w:hAnsi="Arial" w:cs="Arial"/>
          <w:sz w:val="22"/>
        </w:rPr>
        <w:t>As there is a risk of engaging a restricted person (without Griffith having knowledge of their status), due care should be exercised in these circumstances. The safest option is to ignore the availability of these exemptions and require that persons obtain a blue card.</w:t>
      </w:r>
    </w:p>
    <w:p w14:paraId="27B99856" w14:textId="1A0586BF" w:rsidR="00761A24" w:rsidRDefault="00761A24" w:rsidP="003145E2">
      <w:pPr>
        <w:pStyle w:val="Heading5"/>
      </w:pPr>
      <w:r w:rsidRPr="004922AF">
        <w:lastRenderedPageBreak/>
        <w:t>3.</w:t>
      </w:r>
      <w:r>
        <w:t>4</w:t>
      </w:r>
      <w:r w:rsidRPr="004922AF">
        <w:t>.</w:t>
      </w:r>
      <w:r w:rsidR="00F5763D">
        <w:t>4 Blue Card Registers</w:t>
      </w:r>
    </w:p>
    <w:p w14:paraId="53E53807" w14:textId="6115DCDA" w:rsidR="006D2842" w:rsidRPr="006D2842" w:rsidRDefault="006D2842" w:rsidP="006D2842">
      <w:pPr>
        <w:rPr>
          <w:rFonts w:ascii="Arial" w:hAnsi="Arial" w:cs="Arial"/>
          <w:sz w:val="22"/>
        </w:rPr>
      </w:pPr>
      <w:r w:rsidRPr="006D2842">
        <w:rPr>
          <w:rFonts w:ascii="Arial" w:hAnsi="Arial" w:cs="Arial"/>
          <w:sz w:val="22"/>
        </w:rPr>
        <w:t xml:space="preserve">Listed in </w:t>
      </w:r>
      <w:hyperlink w:anchor="Schedule" w:history="1">
        <w:r w:rsidRPr="00E174E3">
          <w:rPr>
            <w:rStyle w:val="Hyperlink"/>
            <w:rFonts w:ascii="Arial" w:hAnsi="Arial" w:cs="Arial"/>
            <w:sz w:val="22"/>
          </w:rPr>
          <w:t>Schedule 1</w:t>
        </w:r>
      </w:hyperlink>
      <w:r w:rsidRPr="006D2842">
        <w:rPr>
          <w:rFonts w:ascii="Arial" w:hAnsi="Arial" w:cs="Arial"/>
          <w:sz w:val="22"/>
        </w:rPr>
        <w:t xml:space="preserve"> of </w:t>
      </w:r>
      <w:proofErr w:type="gramStart"/>
      <w:r w:rsidRPr="006D2842">
        <w:rPr>
          <w:rFonts w:ascii="Arial" w:hAnsi="Arial" w:cs="Arial"/>
          <w:sz w:val="22"/>
        </w:rPr>
        <w:t>this procedures</w:t>
      </w:r>
      <w:proofErr w:type="gramEnd"/>
      <w:r w:rsidRPr="006D2842">
        <w:rPr>
          <w:rFonts w:ascii="Arial" w:hAnsi="Arial" w:cs="Arial"/>
          <w:sz w:val="22"/>
        </w:rPr>
        <w:t xml:space="preserve"> are the Organisational Portals that have been established by Griffith using the Blue Card Services online system. These portals are where all current blue card holders engaged by the University (as staff, students, or volunteers) must be included and kept up to date. If one of the below portals is not suitable, you must obtain the approval of the Provost prior to creating a new portal. This ensures that the University has oversight and can monitor and audit the use of </w:t>
      </w:r>
      <w:proofErr w:type="gramStart"/>
      <w:r w:rsidRPr="006D2842">
        <w:rPr>
          <w:rFonts w:ascii="Arial" w:hAnsi="Arial" w:cs="Arial"/>
          <w:sz w:val="22"/>
        </w:rPr>
        <w:t>University</w:t>
      </w:r>
      <w:proofErr w:type="gramEnd"/>
      <w:r w:rsidRPr="006D2842">
        <w:rPr>
          <w:rFonts w:ascii="Arial" w:hAnsi="Arial" w:cs="Arial"/>
          <w:sz w:val="22"/>
        </w:rPr>
        <w:t xml:space="preserve"> portals and ensure that statutory obligations are being met.</w:t>
      </w:r>
    </w:p>
    <w:p w14:paraId="1BA35816" w14:textId="77777777" w:rsidR="006D2842" w:rsidRPr="006D2842" w:rsidRDefault="006D2842" w:rsidP="006D2842">
      <w:pPr>
        <w:rPr>
          <w:rFonts w:ascii="Arial" w:hAnsi="Arial" w:cs="Arial"/>
          <w:sz w:val="22"/>
        </w:rPr>
      </w:pPr>
      <w:r w:rsidRPr="006D2842">
        <w:rPr>
          <w:rFonts w:ascii="Arial" w:hAnsi="Arial" w:cs="Arial"/>
          <w:sz w:val="22"/>
        </w:rPr>
        <w:t>Elements must establish and maintain appropriate processes to ensure that:</w:t>
      </w:r>
    </w:p>
    <w:p w14:paraId="6476FAEA" w14:textId="77777777" w:rsidR="006D2842" w:rsidRPr="006D2842" w:rsidRDefault="006D2842" w:rsidP="006D2842">
      <w:pPr>
        <w:pStyle w:val="ListParagraph"/>
        <w:numPr>
          <w:ilvl w:val="0"/>
          <w:numId w:val="46"/>
        </w:numPr>
        <w:contextualSpacing/>
        <w:rPr>
          <w:rFonts w:ascii="Arial" w:hAnsi="Arial" w:cs="Arial"/>
          <w:sz w:val="22"/>
        </w:rPr>
      </w:pPr>
      <w:r w:rsidRPr="006D2842">
        <w:rPr>
          <w:rFonts w:ascii="Arial" w:hAnsi="Arial" w:cs="Arial"/>
          <w:sz w:val="22"/>
        </w:rPr>
        <w:t>Blue card holders are linked to an appropriate Griffith portal when the person is engaged with the University and their identity has been verified, and</w:t>
      </w:r>
    </w:p>
    <w:p w14:paraId="4384C251" w14:textId="77777777" w:rsidR="006D2842" w:rsidRPr="006D2842" w:rsidRDefault="006D2842" w:rsidP="006D2842">
      <w:pPr>
        <w:pStyle w:val="ListParagraph"/>
        <w:numPr>
          <w:ilvl w:val="0"/>
          <w:numId w:val="46"/>
        </w:numPr>
        <w:contextualSpacing/>
        <w:rPr>
          <w:rFonts w:ascii="Arial" w:hAnsi="Arial" w:cs="Arial"/>
          <w:sz w:val="22"/>
        </w:rPr>
      </w:pPr>
      <w:r w:rsidRPr="006D2842">
        <w:rPr>
          <w:rFonts w:ascii="Arial" w:hAnsi="Arial" w:cs="Arial"/>
          <w:sz w:val="22"/>
        </w:rPr>
        <w:t>Blue card holders are de-linked from the portal when their enrolment, employment or engagement with the University ceases.</w:t>
      </w:r>
    </w:p>
    <w:p w14:paraId="571F7910" w14:textId="77777777" w:rsidR="006D2842" w:rsidRDefault="006D2842" w:rsidP="006D2842">
      <w:pPr>
        <w:pStyle w:val="Heading4"/>
        <w:rPr>
          <w:rFonts w:ascii="Arial" w:hAnsi="Arial"/>
          <w:b w:val="0"/>
          <w:sz w:val="22"/>
        </w:rPr>
      </w:pPr>
      <w:r w:rsidRPr="006D2842">
        <w:rPr>
          <w:rFonts w:ascii="Arial" w:hAnsi="Arial"/>
          <w:b w:val="0"/>
          <w:sz w:val="22"/>
        </w:rPr>
        <w:t xml:space="preserve">Elements must ensure that staff are appointed and trained to administer the above processes. Blue Card Services have materials available online to support using their online system. </w:t>
      </w:r>
    </w:p>
    <w:p w14:paraId="2B2E2EC8" w14:textId="61EAA346" w:rsidR="00EE5A97" w:rsidRDefault="00EE5A97" w:rsidP="003145E2">
      <w:pPr>
        <w:pStyle w:val="Heading5"/>
      </w:pPr>
      <w:r w:rsidRPr="004922AF">
        <w:t>3.</w:t>
      </w:r>
      <w:r>
        <w:t>4</w:t>
      </w:r>
      <w:r w:rsidRPr="004922AF">
        <w:t>.</w:t>
      </w:r>
      <w:r>
        <w:t>5 Students</w:t>
      </w:r>
    </w:p>
    <w:p w14:paraId="03C02F6D" w14:textId="77777777" w:rsidR="00EF6806" w:rsidRPr="00EF6806" w:rsidRDefault="00EF6806" w:rsidP="00EF6806">
      <w:pPr>
        <w:tabs>
          <w:tab w:val="left" w:pos="709"/>
        </w:tabs>
        <w:rPr>
          <w:rFonts w:ascii="Arial" w:hAnsi="Arial" w:cs="Arial"/>
          <w:sz w:val="22"/>
          <w:szCs w:val="28"/>
        </w:rPr>
      </w:pPr>
      <w:r w:rsidRPr="00EF6806">
        <w:rPr>
          <w:rFonts w:ascii="Arial" w:hAnsi="Arial" w:cs="Arial"/>
          <w:sz w:val="22"/>
          <w:szCs w:val="28"/>
        </w:rPr>
        <w:t>Students may be required to hold a valid blue card, depending on the professional requirements relevant to their course of study, particularly in relation to undertaking placements in health or education settings.</w:t>
      </w:r>
    </w:p>
    <w:p w14:paraId="7EE82848" w14:textId="77777777" w:rsidR="00EF6806" w:rsidRPr="00EF6806" w:rsidRDefault="00EF6806" w:rsidP="00EF6806">
      <w:pPr>
        <w:rPr>
          <w:sz w:val="22"/>
          <w:szCs w:val="26"/>
        </w:rPr>
      </w:pPr>
      <w:r w:rsidRPr="00EF6806">
        <w:rPr>
          <w:rFonts w:ascii="Arial" w:hAnsi="Arial"/>
          <w:bCs/>
          <w:sz w:val="22"/>
          <w:szCs w:val="24"/>
        </w:rPr>
        <w:t xml:space="preserve">Organising Elements are required to identify when a working with children check (blue card) is a requirement of a course (due to </w:t>
      </w:r>
      <w:r w:rsidRPr="00EF6806">
        <w:rPr>
          <w:rFonts w:ascii="Arial" w:hAnsi="Arial"/>
          <w:bCs/>
          <w:sz w:val="22"/>
          <w:szCs w:val="26"/>
        </w:rPr>
        <w:t xml:space="preserve">professional placement or work integrated learning activity requirements) or a pre-requisite for employment in a professional field. If the course or employment field is a new offering, this will include consulting with or obtaining advice from professional registration bodies and employment partners when determining if a blue card is required for placement activities. The </w:t>
      </w:r>
      <w:r w:rsidRPr="00EF6806">
        <w:rPr>
          <w:rFonts w:ascii="Arial" w:hAnsi="Arial"/>
          <w:bCs/>
          <w:sz w:val="22"/>
          <w:szCs w:val="24"/>
        </w:rPr>
        <w:t>Organising Elements must include the requirement in the course outline and ensure students have a working with children check (blue card) for relevant placements and a copy is retained on the student’s central file.</w:t>
      </w:r>
    </w:p>
    <w:p w14:paraId="751302B2" w14:textId="1E08F9D8" w:rsidR="00A97B5E" w:rsidRDefault="00A97B5E" w:rsidP="003145E2">
      <w:pPr>
        <w:pStyle w:val="Heading3"/>
      </w:pPr>
      <w:r w:rsidRPr="001520D3">
        <w:t>3.</w:t>
      </w:r>
      <w:r w:rsidR="00251EB2">
        <w:t>5</w:t>
      </w:r>
      <w:r w:rsidRPr="001520D3">
        <w:t xml:space="preserve"> </w:t>
      </w:r>
      <w:r w:rsidR="001C099F">
        <w:t>Risk Control 4</w:t>
      </w:r>
      <w:r w:rsidR="00F50827">
        <w:t xml:space="preserve"> – Child Protection Officer</w:t>
      </w:r>
    </w:p>
    <w:p w14:paraId="33B3390A" w14:textId="77777777" w:rsidR="00E35189" w:rsidRPr="00E35189" w:rsidRDefault="00E35189" w:rsidP="00E35189">
      <w:pPr>
        <w:spacing w:before="120"/>
        <w:rPr>
          <w:rFonts w:ascii="Arial" w:hAnsi="Arial" w:cs="Arial"/>
          <w:sz w:val="22"/>
          <w:lang w:eastAsia="en-GB"/>
        </w:rPr>
      </w:pPr>
      <w:r w:rsidRPr="00E35189">
        <w:rPr>
          <w:rFonts w:ascii="Arial" w:hAnsi="Arial" w:cs="Arial"/>
          <w:sz w:val="22"/>
        </w:rPr>
        <w:t>The Deputy Registrar holds the position and responsibility of a Child Protection Officer. The Child Protection Officer wil</w:t>
      </w:r>
      <w:r w:rsidRPr="00E35189">
        <w:rPr>
          <w:rFonts w:ascii="Arial" w:hAnsi="Arial" w:cs="Arial"/>
          <w:sz w:val="22"/>
          <w:lang w:eastAsia="en-GB"/>
        </w:rPr>
        <w:t>l determine the next steps in the event of any suspected or disclosed child harm reported. This includes:</w:t>
      </w:r>
    </w:p>
    <w:p w14:paraId="7DA002C8" w14:textId="77777777" w:rsidR="00E35189" w:rsidRPr="00E35189" w:rsidRDefault="00E35189" w:rsidP="00E35189">
      <w:pPr>
        <w:pStyle w:val="NormalWhite"/>
        <w:numPr>
          <w:ilvl w:val="0"/>
          <w:numId w:val="47"/>
        </w:numPr>
        <w:spacing w:before="120" w:after="120" w:line="240" w:lineRule="auto"/>
        <w:rPr>
          <w:rFonts w:cs="Arial"/>
          <w:color w:val="000000" w:themeColor="text1"/>
          <w:sz w:val="22"/>
        </w:rPr>
      </w:pPr>
      <w:r w:rsidRPr="00E35189">
        <w:rPr>
          <w:rFonts w:cs="Arial"/>
          <w:color w:val="000000" w:themeColor="text1"/>
          <w:sz w:val="22"/>
        </w:rPr>
        <w:t>determining whether the case meets the threshold of reporting to QPS and/or Child Safety and undertaking any necessary notification,</w:t>
      </w:r>
    </w:p>
    <w:p w14:paraId="7E979DCD" w14:textId="77777777" w:rsidR="00E35189" w:rsidRPr="00E35189" w:rsidRDefault="00E35189" w:rsidP="00E35189">
      <w:pPr>
        <w:pStyle w:val="NormalWhite"/>
        <w:numPr>
          <w:ilvl w:val="0"/>
          <w:numId w:val="47"/>
        </w:numPr>
        <w:spacing w:before="120" w:after="120" w:line="240" w:lineRule="auto"/>
        <w:rPr>
          <w:rFonts w:cs="Arial"/>
          <w:color w:val="000000" w:themeColor="text1"/>
          <w:sz w:val="22"/>
        </w:rPr>
      </w:pPr>
      <w:r w:rsidRPr="00E35189">
        <w:rPr>
          <w:rFonts w:cs="Arial"/>
          <w:color w:val="000000" w:themeColor="text1"/>
          <w:sz w:val="22"/>
        </w:rPr>
        <w:t>considering whether the matter requires referral to Family and Child Connect or other relevant support service when there are concerns for the wellbeing of a child that does not meet the threshold for a report to QPS or Child Safety and it is believed that the child would benefit from support services,</w:t>
      </w:r>
    </w:p>
    <w:p w14:paraId="198DB816" w14:textId="77777777" w:rsidR="00E35189" w:rsidRPr="00E35189" w:rsidRDefault="00E35189" w:rsidP="00E35189">
      <w:pPr>
        <w:pStyle w:val="NormalWhite"/>
        <w:numPr>
          <w:ilvl w:val="0"/>
          <w:numId w:val="47"/>
        </w:numPr>
        <w:spacing w:before="120" w:after="120" w:line="240" w:lineRule="auto"/>
        <w:rPr>
          <w:rFonts w:cs="Arial"/>
          <w:color w:val="000000" w:themeColor="text1"/>
          <w:sz w:val="22"/>
        </w:rPr>
      </w:pPr>
      <w:r w:rsidRPr="00E35189">
        <w:rPr>
          <w:rFonts w:cs="Arial"/>
          <w:color w:val="000000" w:themeColor="text1"/>
          <w:sz w:val="22"/>
        </w:rPr>
        <w:t>considering whether the matter requires management under Griffith disciplinary processes (if a Griffith staff or student is involved), and</w:t>
      </w:r>
    </w:p>
    <w:p w14:paraId="6CDBEC25" w14:textId="77777777" w:rsidR="00E35189" w:rsidRPr="00E35189" w:rsidRDefault="00E35189" w:rsidP="00E35189">
      <w:pPr>
        <w:pStyle w:val="NormalWhite"/>
        <w:numPr>
          <w:ilvl w:val="0"/>
          <w:numId w:val="47"/>
        </w:numPr>
        <w:spacing w:before="120" w:after="120" w:line="240" w:lineRule="auto"/>
        <w:rPr>
          <w:rFonts w:cs="Arial"/>
          <w:color w:val="000000" w:themeColor="text1"/>
          <w:sz w:val="22"/>
        </w:rPr>
      </w:pPr>
      <w:r w:rsidRPr="00E35189">
        <w:rPr>
          <w:rFonts w:cs="Arial"/>
          <w:color w:val="000000" w:themeColor="text1"/>
          <w:sz w:val="22"/>
        </w:rPr>
        <w:t>appointing a Child Protection Support Coordinator.</w:t>
      </w:r>
    </w:p>
    <w:p w14:paraId="4BFF4492" w14:textId="77777777" w:rsidR="00E35189" w:rsidRPr="00E35189" w:rsidRDefault="00E35189" w:rsidP="00E35189">
      <w:pPr>
        <w:pStyle w:val="NormalWhite"/>
        <w:spacing w:before="120" w:after="120" w:line="240" w:lineRule="auto"/>
        <w:rPr>
          <w:rFonts w:cs="Arial"/>
          <w:color w:val="000000" w:themeColor="text1"/>
          <w:sz w:val="22"/>
        </w:rPr>
      </w:pPr>
      <w:r w:rsidRPr="00E35189">
        <w:rPr>
          <w:rFonts w:cs="Arial"/>
          <w:color w:val="000000" w:themeColor="text1"/>
          <w:sz w:val="22"/>
        </w:rPr>
        <w:t>The Child Protection Support Coordinator will provide support relating to child protection generally by:</w:t>
      </w:r>
    </w:p>
    <w:p w14:paraId="1AF67C11" w14:textId="77777777" w:rsidR="00E35189" w:rsidRPr="00E35189" w:rsidRDefault="00E35189" w:rsidP="00E35189">
      <w:pPr>
        <w:pStyle w:val="NormalWhite"/>
        <w:numPr>
          <w:ilvl w:val="0"/>
          <w:numId w:val="48"/>
        </w:numPr>
        <w:spacing w:before="120" w:after="120" w:line="240" w:lineRule="auto"/>
        <w:rPr>
          <w:rFonts w:cs="Arial"/>
          <w:color w:val="000000" w:themeColor="text1"/>
          <w:sz w:val="22"/>
        </w:rPr>
      </w:pPr>
      <w:r w:rsidRPr="00E35189">
        <w:rPr>
          <w:rFonts w:cs="Arial"/>
          <w:color w:val="000000" w:themeColor="text1"/>
          <w:sz w:val="22"/>
        </w:rPr>
        <w:lastRenderedPageBreak/>
        <w:t>offering assistance and support when a person at Griffith receives a disclosure of harm,</w:t>
      </w:r>
    </w:p>
    <w:p w14:paraId="7D0268A5" w14:textId="77777777" w:rsidR="00E35189" w:rsidRPr="00E35189" w:rsidRDefault="00E35189" w:rsidP="00E35189">
      <w:pPr>
        <w:pStyle w:val="NormalWhite"/>
        <w:numPr>
          <w:ilvl w:val="0"/>
          <w:numId w:val="48"/>
        </w:numPr>
        <w:spacing w:before="120" w:after="120" w:line="240" w:lineRule="auto"/>
        <w:rPr>
          <w:rFonts w:cs="Arial"/>
          <w:color w:val="000000" w:themeColor="text1"/>
          <w:sz w:val="22"/>
        </w:rPr>
      </w:pPr>
      <w:r w:rsidRPr="00E35189">
        <w:rPr>
          <w:rFonts w:cs="Arial"/>
          <w:color w:val="000000" w:themeColor="text1"/>
          <w:sz w:val="22"/>
        </w:rPr>
        <w:t>organising external support to assist parties following a disclosure or suspicion of harm,</w:t>
      </w:r>
    </w:p>
    <w:p w14:paraId="6075854A" w14:textId="77777777" w:rsidR="00E35189" w:rsidRPr="00E35189" w:rsidRDefault="00E35189" w:rsidP="00E35189">
      <w:pPr>
        <w:pStyle w:val="NormalWhite"/>
        <w:numPr>
          <w:ilvl w:val="0"/>
          <w:numId w:val="48"/>
        </w:numPr>
        <w:spacing w:before="120" w:after="120" w:line="240" w:lineRule="auto"/>
        <w:rPr>
          <w:rFonts w:cs="Arial"/>
          <w:color w:val="000000" w:themeColor="text1"/>
          <w:sz w:val="22"/>
        </w:rPr>
      </w:pPr>
      <w:r w:rsidRPr="00E35189">
        <w:rPr>
          <w:rFonts w:cs="Arial"/>
          <w:color w:val="000000" w:themeColor="text1"/>
          <w:sz w:val="22"/>
        </w:rPr>
        <w:t>engaging with the Office of Marketing &amp; Communications, if required by the Child Protection Officer, if dealing with the media is required.</w:t>
      </w:r>
    </w:p>
    <w:p w14:paraId="77B57CFF" w14:textId="24C4097C" w:rsidR="00F50827" w:rsidRPr="003D1A91" w:rsidRDefault="00E35189" w:rsidP="00F50827">
      <w:pPr>
        <w:rPr>
          <w:sz w:val="22"/>
        </w:rPr>
      </w:pPr>
      <w:r w:rsidRPr="00E35189">
        <w:rPr>
          <w:rFonts w:ascii="Arial" w:hAnsi="Arial" w:cs="Arial"/>
          <w:color w:val="000000" w:themeColor="text1"/>
          <w:sz w:val="22"/>
        </w:rPr>
        <w:t>Griffith will provide appropriate training for these critical roles.</w:t>
      </w:r>
    </w:p>
    <w:p w14:paraId="4E74E52C" w14:textId="15F6AC8D" w:rsidR="00A97B5E" w:rsidRDefault="00A97B5E" w:rsidP="003145E2">
      <w:pPr>
        <w:pStyle w:val="Heading3"/>
      </w:pPr>
      <w:r w:rsidRPr="001520D3">
        <w:t>3.</w:t>
      </w:r>
      <w:r w:rsidR="00784306">
        <w:t>6</w:t>
      </w:r>
      <w:r w:rsidRPr="001520D3">
        <w:t xml:space="preserve"> </w:t>
      </w:r>
      <w:r w:rsidR="00784306">
        <w:t>Risk Control 5 - Reporting Har</w:t>
      </w:r>
      <w:r w:rsidR="007146F4">
        <w:t>m or Suspicion of Harm</w:t>
      </w:r>
    </w:p>
    <w:p w14:paraId="77F797EF" w14:textId="77777777" w:rsidR="00C62177" w:rsidRPr="00C62177" w:rsidRDefault="00C62177" w:rsidP="00C62177">
      <w:pPr>
        <w:spacing w:before="100" w:beforeAutospacing="1"/>
        <w:jc w:val="both"/>
        <w:rPr>
          <w:rFonts w:ascii="Arial" w:hAnsi="Arial" w:cs="Arial"/>
          <w:sz w:val="22"/>
          <w:szCs w:val="28"/>
          <w:lang w:eastAsia="en-GB"/>
        </w:rPr>
      </w:pPr>
      <w:r w:rsidRPr="00C62177">
        <w:rPr>
          <w:rFonts w:ascii="Arial" w:hAnsi="Arial" w:cs="Arial"/>
          <w:sz w:val="22"/>
          <w:szCs w:val="28"/>
          <w:lang w:eastAsia="en-GB"/>
        </w:rPr>
        <w:t>All members of the University community have a responsibility to respond when it is suspected that a child has been harmed or is at risk of harm.</w:t>
      </w:r>
    </w:p>
    <w:p w14:paraId="708C9DCA" w14:textId="77777777" w:rsidR="00C62177" w:rsidRPr="00C62177" w:rsidRDefault="00C62177" w:rsidP="00C62177">
      <w:pPr>
        <w:spacing w:before="100" w:beforeAutospacing="1"/>
        <w:jc w:val="both"/>
        <w:rPr>
          <w:rFonts w:ascii="Arial" w:hAnsi="Arial" w:cs="Arial"/>
          <w:sz w:val="22"/>
          <w:szCs w:val="28"/>
          <w:lang w:eastAsia="en-GB"/>
        </w:rPr>
      </w:pPr>
      <w:r w:rsidRPr="00C62177">
        <w:rPr>
          <w:rFonts w:ascii="Arial" w:hAnsi="Arial" w:cs="Arial"/>
          <w:sz w:val="22"/>
          <w:szCs w:val="28"/>
          <w:lang w:eastAsia="en-GB"/>
        </w:rPr>
        <w:t xml:space="preserve">If you believe a child is in immediate danger or a life-threatening situation, you must contact emergency services on triple zero (000) as soon as possible. All instances of suspected, disclosed or witnessed child harm arising from activities, services or special events conducted by the University, whether on campus or off-campus, must be reported to the Child Protection Officer as soon as possible. </w:t>
      </w:r>
    </w:p>
    <w:p w14:paraId="2C0B6F45" w14:textId="0CBF7004" w:rsidR="007146F4" w:rsidRPr="00C62177" w:rsidRDefault="00C62177" w:rsidP="00C62177">
      <w:pPr>
        <w:spacing w:before="100" w:beforeAutospacing="1"/>
        <w:jc w:val="both"/>
        <w:rPr>
          <w:rFonts w:ascii="Arial" w:hAnsi="Arial" w:cs="Arial"/>
          <w:sz w:val="22"/>
          <w:szCs w:val="28"/>
          <w:lang w:eastAsia="en-GB"/>
        </w:rPr>
      </w:pPr>
      <w:r w:rsidRPr="00C62177">
        <w:rPr>
          <w:rFonts w:ascii="Arial" w:hAnsi="Arial" w:cs="Arial"/>
          <w:sz w:val="22"/>
          <w:szCs w:val="28"/>
          <w:lang w:eastAsia="en-GB"/>
        </w:rPr>
        <w:t xml:space="preserve">See </w:t>
      </w:r>
      <w:hyperlink w:anchor="Appendix" w:history="1">
        <w:r w:rsidRPr="008C433E">
          <w:rPr>
            <w:rStyle w:val="Hyperlink"/>
            <w:rFonts w:ascii="Arial" w:hAnsi="Arial" w:cs="Arial"/>
            <w:sz w:val="22"/>
            <w:szCs w:val="28"/>
            <w:lang w:eastAsia="en-GB"/>
          </w:rPr>
          <w:t>Appendix 1</w:t>
        </w:r>
      </w:hyperlink>
      <w:r w:rsidRPr="00C62177">
        <w:rPr>
          <w:rFonts w:ascii="Arial" w:hAnsi="Arial" w:cs="Arial"/>
          <w:sz w:val="22"/>
          <w:szCs w:val="28"/>
          <w:lang w:eastAsia="en-GB"/>
        </w:rPr>
        <w:t xml:space="preserve"> for further guidance on your internal and external reporting requirements.</w:t>
      </w:r>
    </w:p>
    <w:p w14:paraId="14CD167C" w14:textId="387F95FA" w:rsidR="00A97B5E" w:rsidRDefault="00A97B5E" w:rsidP="003145E2">
      <w:pPr>
        <w:pStyle w:val="Heading3"/>
      </w:pPr>
      <w:r w:rsidRPr="001520D3">
        <w:t>3.</w:t>
      </w:r>
      <w:r w:rsidR="001316E9">
        <w:t>7</w:t>
      </w:r>
      <w:r w:rsidRPr="001520D3">
        <w:t xml:space="preserve"> </w:t>
      </w:r>
      <w:r w:rsidR="001316E9">
        <w:t>Risk Control 6 – Record Keeping</w:t>
      </w:r>
    </w:p>
    <w:p w14:paraId="050FA996" w14:textId="31489069" w:rsidR="0017583F" w:rsidRPr="0017583F" w:rsidRDefault="0017583F" w:rsidP="0017583F">
      <w:pPr>
        <w:spacing w:before="120"/>
        <w:jc w:val="both"/>
        <w:rPr>
          <w:rFonts w:ascii="Arial" w:hAnsi="Arial" w:cs="Arial"/>
          <w:sz w:val="22"/>
          <w:lang w:eastAsia="en-GB"/>
        </w:rPr>
      </w:pPr>
      <w:r w:rsidRPr="0017583F">
        <w:rPr>
          <w:rFonts w:ascii="Arial" w:hAnsi="Arial" w:cs="Arial"/>
          <w:sz w:val="22"/>
          <w:lang w:eastAsia="en-GB"/>
        </w:rPr>
        <w:t xml:space="preserve">The creation of complete and reliable records is an important aspect in ensuring the identification of abuse and appropriate response in instances of actual or alleged harm. The Queensland State Archives has released </w:t>
      </w:r>
      <w:hyperlink r:id="rId25" w:history="1">
        <w:r w:rsidRPr="00590925">
          <w:rPr>
            <w:rStyle w:val="Hyperlink"/>
            <w:rFonts w:ascii="Arial" w:hAnsi="Arial" w:cs="Arial"/>
            <w:i/>
            <w:iCs/>
            <w:sz w:val="22"/>
            <w:lang w:eastAsia="en-GB"/>
          </w:rPr>
          <w:t>Guidelines for creating and keeping records for the proactive protection of vulnerable</w:t>
        </w:r>
      </w:hyperlink>
      <w:r w:rsidRPr="00590925">
        <w:rPr>
          <w:rFonts w:ascii="Arial" w:hAnsi="Arial" w:cs="Arial"/>
          <w:i/>
          <w:iCs/>
          <w:sz w:val="22"/>
          <w:lang w:eastAsia="en-GB"/>
        </w:rPr>
        <w:t xml:space="preserve"> persons</w:t>
      </w:r>
      <w:r w:rsidRPr="0017583F">
        <w:rPr>
          <w:rFonts w:ascii="Arial" w:hAnsi="Arial" w:cs="Arial"/>
          <w:i/>
          <w:iCs/>
          <w:sz w:val="22"/>
          <w:lang w:eastAsia="en-GB"/>
        </w:rPr>
        <w:t xml:space="preserve"> </w:t>
      </w:r>
      <w:r w:rsidRPr="0017583F">
        <w:rPr>
          <w:rFonts w:ascii="Arial" w:hAnsi="Arial" w:cs="Arial"/>
          <w:sz w:val="22"/>
          <w:lang w:eastAsia="en-GB"/>
        </w:rPr>
        <w:t>under the</w:t>
      </w:r>
      <w:r w:rsidRPr="0017583F">
        <w:rPr>
          <w:rFonts w:ascii="Arial" w:hAnsi="Arial" w:cs="Arial"/>
          <w:i/>
          <w:iCs/>
          <w:sz w:val="22"/>
          <w:lang w:eastAsia="en-GB"/>
        </w:rPr>
        <w:t xml:space="preserve"> (Public Records Act 2002) </w:t>
      </w:r>
      <w:r w:rsidRPr="0017583F">
        <w:rPr>
          <w:rFonts w:ascii="Arial" w:hAnsi="Arial" w:cs="Arial"/>
          <w:sz w:val="22"/>
          <w:lang w:eastAsia="en-GB"/>
        </w:rPr>
        <w:t>which includes records relating to the safety and wellbeing of children. It requires that Griffith, where there is an identified level of risk, records evidence of interactions with children by public authorities which may provide corroborating evidence supporting current and future allegations and disclosures or incidents of child sexual abuse are documented and retained.</w:t>
      </w:r>
    </w:p>
    <w:p w14:paraId="44E985EE" w14:textId="77777777" w:rsidR="0017583F" w:rsidRDefault="0017583F" w:rsidP="0017583F">
      <w:pPr>
        <w:spacing w:before="120"/>
        <w:jc w:val="both"/>
        <w:rPr>
          <w:rFonts w:ascii="Arial" w:hAnsi="Arial" w:cs="Arial"/>
          <w:sz w:val="22"/>
          <w:lang w:eastAsia="en-GB"/>
        </w:rPr>
      </w:pPr>
      <w:r w:rsidRPr="0017583F">
        <w:rPr>
          <w:rFonts w:ascii="Arial" w:hAnsi="Arial" w:cs="Arial"/>
          <w:sz w:val="22"/>
          <w:lang w:eastAsia="en-GB"/>
        </w:rPr>
        <w:t>For further information, please contact the Information Management Lead, Digital Solutions (</w:t>
      </w:r>
      <w:hyperlink r:id="rId26" w:history="1">
        <w:r w:rsidRPr="0017583F">
          <w:rPr>
            <w:rStyle w:val="Hyperlink"/>
            <w:rFonts w:ascii="Arial" w:hAnsi="Arial" w:cs="Arial"/>
            <w:sz w:val="22"/>
            <w:lang w:eastAsia="en-GB"/>
          </w:rPr>
          <w:t>records-services@griffith.edu.au</w:t>
        </w:r>
      </w:hyperlink>
      <w:r w:rsidRPr="0017583F">
        <w:rPr>
          <w:rFonts w:ascii="Arial" w:hAnsi="Arial" w:cs="Arial"/>
          <w:sz w:val="22"/>
          <w:lang w:eastAsia="en-GB"/>
        </w:rPr>
        <w:t>).</w:t>
      </w:r>
    </w:p>
    <w:p w14:paraId="7253AE4F" w14:textId="242C0E9C" w:rsidR="009A7018" w:rsidRDefault="009A7018" w:rsidP="003145E2">
      <w:pPr>
        <w:pStyle w:val="Heading3"/>
      </w:pPr>
      <w:r w:rsidRPr="001520D3">
        <w:t>3.</w:t>
      </w:r>
      <w:r>
        <w:t>8</w:t>
      </w:r>
      <w:r w:rsidRPr="001520D3">
        <w:t xml:space="preserve"> </w:t>
      </w:r>
      <w:r>
        <w:t>Risk Control 7 – Communication and Support for the Risk Management Strategy</w:t>
      </w:r>
    </w:p>
    <w:p w14:paraId="5FB7FB53" w14:textId="77777777" w:rsidR="00FD1AE8" w:rsidRPr="00FD1AE8" w:rsidRDefault="00FD1AE8" w:rsidP="00FD1AE8">
      <w:pPr>
        <w:spacing w:before="120"/>
        <w:rPr>
          <w:rFonts w:ascii="Arial" w:hAnsi="Arial" w:cs="Arial"/>
          <w:sz w:val="22"/>
          <w:szCs w:val="28"/>
          <w:lang w:eastAsia="en-GB"/>
        </w:rPr>
      </w:pPr>
      <w:r w:rsidRPr="00FD1AE8">
        <w:rPr>
          <w:rFonts w:ascii="Arial" w:hAnsi="Arial" w:cs="Arial"/>
          <w:sz w:val="22"/>
          <w:szCs w:val="28"/>
          <w:lang w:eastAsia="en-GB"/>
        </w:rPr>
        <w:t>This procedure will be accessible to all staff through publication in the Policy Library.</w:t>
      </w:r>
    </w:p>
    <w:p w14:paraId="35CCEF08" w14:textId="5BF7F40E" w:rsidR="009A7018" w:rsidRPr="00FD1AE8" w:rsidRDefault="00FD1AE8" w:rsidP="009A7018">
      <w:pPr>
        <w:rPr>
          <w:rFonts w:ascii="Arial" w:hAnsi="Arial" w:cs="Arial"/>
          <w:sz w:val="22"/>
          <w:szCs w:val="28"/>
          <w:lang w:eastAsia="en-GB"/>
        </w:rPr>
      </w:pPr>
      <w:r w:rsidRPr="00FD1AE8">
        <w:rPr>
          <w:rFonts w:ascii="Arial" w:hAnsi="Arial" w:cs="Arial"/>
          <w:sz w:val="22"/>
          <w:szCs w:val="28"/>
          <w:lang w:eastAsia="en-GB"/>
        </w:rPr>
        <w:t>It will also be accessible to children, and parents of children, who take part in activities involving Griffith University, on request.</w:t>
      </w:r>
    </w:p>
    <w:p w14:paraId="00A425C6" w14:textId="00D472C4" w:rsidR="009A7018" w:rsidRDefault="009A7018" w:rsidP="003145E2">
      <w:pPr>
        <w:pStyle w:val="Heading3"/>
      </w:pPr>
      <w:r w:rsidRPr="001520D3">
        <w:t>3.</w:t>
      </w:r>
      <w:r w:rsidR="00FD1AE8">
        <w:t>9</w:t>
      </w:r>
      <w:r w:rsidRPr="001520D3">
        <w:t xml:space="preserve"> </w:t>
      </w:r>
      <w:r w:rsidR="00FD1AE8">
        <w:t>Monitoring and Review</w:t>
      </w:r>
    </w:p>
    <w:p w14:paraId="750A63AE" w14:textId="77777777" w:rsidR="00C558B2" w:rsidRPr="00C558B2" w:rsidRDefault="00C558B2" w:rsidP="00C558B2">
      <w:pPr>
        <w:spacing w:before="120"/>
        <w:rPr>
          <w:rFonts w:ascii="Arial" w:hAnsi="Arial" w:cs="Arial"/>
          <w:sz w:val="22"/>
          <w:szCs w:val="28"/>
          <w:lang w:eastAsia="en-GB"/>
        </w:rPr>
      </w:pPr>
      <w:r w:rsidRPr="00C558B2">
        <w:rPr>
          <w:rFonts w:ascii="Arial" w:hAnsi="Arial" w:cs="Arial"/>
          <w:sz w:val="22"/>
          <w:szCs w:val="28"/>
          <w:lang w:eastAsia="en-GB"/>
        </w:rPr>
        <w:t>Griffith University will review the effectiveness of its risk management strategy on an annual basis.</w:t>
      </w:r>
    </w:p>
    <w:p w14:paraId="2A9F00F9" w14:textId="77777777" w:rsidR="00C558B2" w:rsidRPr="00C558B2" w:rsidRDefault="00C558B2" w:rsidP="00C558B2">
      <w:pPr>
        <w:spacing w:before="120"/>
        <w:rPr>
          <w:rFonts w:ascii="Arial" w:hAnsi="Arial" w:cs="Arial"/>
          <w:sz w:val="22"/>
          <w:szCs w:val="28"/>
          <w:lang w:eastAsia="en-GB"/>
        </w:rPr>
      </w:pPr>
      <w:r w:rsidRPr="00C558B2">
        <w:rPr>
          <w:rFonts w:ascii="Arial" w:hAnsi="Arial" w:cs="Arial"/>
          <w:sz w:val="22"/>
          <w:szCs w:val="28"/>
          <w:lang w:eastAsia="en-GB"/>
        </w:rPr>
        <w:t>The Health, Safety and Wellbeing team will provide assurance about risk assessments being conducted by local areas, and blue card checks for staff and volunteers, in accordance with the Managing Health, Safety and Wellbeing Assurance Activities Standard.</w:t>
      </w:r>
    </w:p>
    <w:p w14:paraId="6268D2D3" w14:textId="1B021015" w:rsidR="0056680F" w:rsidRPr="00AA391D" w:rsidRDefault="0056680F" w:rsidP="00700FDA">
      <w:pPr>
        <w:spacing w:before="120" w:after="120" w:line="240" w:lineRule="auto"/>
        <w:rPr>
          <w:rFonts w:ascii="Arial" w:hAnsi="Arial" w:cs="Arial"/>
          <w:sz w:val="20"/>
          <w:szCs w:val="24"/>
        </w:rPr>
      </w:pPr>
    </w:p>
    <w:p w14:paraId="5EB8F927" w14:textId="598208A2" w:rsidR="00A144B2" w:rsidRPr="00237AB3" w:rsidRDefault="007418A5" w:rsidP="00CA6AC5">
      <w:pPr>
        <w:pStyle w:val="Heading2"/>
        <w:rPr>
          <w:rFonts w:ascii="Griffith Sans Text" w:hAnsi="Griffith Sans Text"/>
        </w:rPr>
      </w:pPr>
      <w:bookmarkStart w:id="7" w:name="_4.0_Roles,_responsibilities"/>
      <w:bookmarkStart w:id="8" w:name="_5.0_Definitions"/>
      <w:bookmarkStart w:id="9" w:name="_4.0_Definitions"/>
      <w:bookmarkEnd w:id="7"/>
      <w:bookmarkEnd w:id="8"/>
      <w:bookmarkEnd w:id="9"/>
      <w:r w:rsidRPr="00237AB3">
        <w:rPr>
          <w:rFonts w:ascii="Griffith Sans Text" w:hAnsi="Griffith Sans Text"/>
        </w:rPr>
        <w:lastRenderedPageBreak/>
        <w:t>4</w:t>
      </w:r>
      <w:r w:rsidR="00A144B2" w:rsidRPr="00237AB3">
        <w:rPr>
          <w:rFonts w:ascii="Griffith Sans Text" w:hAnsi="Griffith Sans Text"/>
        </w:rPr>
        <w:t xml:space="preserve">.0 </w:t>
      </w:r>
      <w:r w:rsidR="00104459" w:rsidRPr="00104459">
        <w:rPr>
          <w:rFonts w:ascii="Griffith Sans Text" w:hAnsi="Griffith Sans Text"/>
          <w:szCs w:val="22"/>
        </w:rPr>
        <w:t>Roles, Responsibilities and Delegations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7055"/>
      </w:tblGrid>
      <w:tr w:rsidR="00266EDB" w:rsidRPr="004A1801" w14:paraId="69FEBB5F" w14:textId="77777777" w:rsidTr="00152B6E">
        <w:trPr>
          <w:trHeight w:val="454"/>
        </w:trPr>
        <w:tc>
          <w:tcPr>
            <w:tcW w:w="1655" w:type="pct"/>
            <w:tcBorders>
              <w:bottom w:val="single" w:sz="8" w:space="0" w:color="E30918"/>
            </w:tcBorders>
            <w:shd w:val="clear" w:color="auto" w:fill="auto"/>
          </w:tcPr>
          <w:p w14:paraId="6EF92397" w14:textId="77777777" w:rsidR="00266EDB" w:rsidRPr="00266EDB" w:rsidRDefault="00266EDB" w:rsidP="00152B6E">
            <w:pPr>
              <w:spacing w:before="120" w:after="120"/>
              <w:rPr>
                <w:rFonts w:cs="Arial"/>
                <w:b/>
                <w:bCs/>
                <w:color w:val="000000" w:themeColor="text1"/>
                <w:sz w:val="24"/>
                <w:szCs w:val="24"/>
              </w:rPr>
            </w:pPr>
            <w:r w:rsidRPr="00266EDB">
              <w:rPr>
                <w:rFonts w:cs="Arial"/>
                <w:b/>
                <w:bCs/>
                <w:color w:val="E30918"/>
                <w:sz w:val="24"/>
                <w:szCs w:val="24"/>
              </w:rPr>
              <w:t>ROLE</w:t>
            </w:r>
          </w:p>
        </w:tc>
        <w:tc>
          <w:tcPr>
            <w:tcW w:w="3345" w:type="pct"/>
            <w:tcBorders>
              <w:bottom w:val="single" w:sz="8" w:space="0" w:color="E30918"/>
            </w:tcBorders>
            <w:shd w:val="clear" w:color="auto" w:fill="auto"/>
          </w:tcPr>
          <w:p w14:paraId="66D73AFC" w14:textId="77777777" w:rsidR="00266EDB" w:rsidRPr="00266EDB" w:rsidRDefault="00266EDB" w:rsidP="00152B6E">
            <w:pPr>
              <w:spacing w:before="120" w:after="120"/>
              <w:rPr>
                <w:rFonts w:cs="Arial"/>
                <w:color w:val="000000" w:themeColor="text1"/>
                <w:szCs w:val="20"/>
              </w:rPr>
            </w:pPr>
            <w:r w:rsidRPr="00266EDB">
              <w:rPr>
                <w:rFonts w:cs="Arial"/>
                <w:b/>
                <w:bCs/>
                <w:color w:val="E30918"/>
                <w:sz w:val="24"/>
                <w:szCs w:val="24"/>
              </w:rPr>
              <w:t>RESPONSIBILITY</w:t>
            </w:r>
          </w:p>
        </w:tc>
      </w:tr>
      <w:tr w:rsidR="00266EDB" w:rsidRPr="004A1801" w14:paraId="2377210E" w14:textId="77777777" w:rsidTr="00152B6E">
        <w:tc>
          <w:tcPr>
            <w:tcW w:w="1655" w:type="pct"/>
            <w:tcBorders>
              <w:top w:val="single" w:sz="8" w:space="0" w:color="E30918"/>
            </w:tcBorders>
            <w:shd w:val="clear" w:color="auto" w:fill="E6E7E8"/>
          </w:tcPr>
          <w:p w14:paraId="6C6725F1" w14:textId="77777777" w:rsidR="00266EDB" w:rsidRPr="009A35AF" w:rsidRDefault="00266EDB" w:rsidP="00152B6E">
            <w:pPr>
              <w:spacing w:before="120" w:after="120"/>
              <w:rPr>
                <w:rFonts w:ascii="Arial" w:hAnsi="Arial" w:cs="Arial"/>
                <w:sz w:val="22"/>
                <w:szCs w:val="24"/>
              </w:rPr>
            </w:pPr>
            <w:r w:rsidRPr="009A35AF">
              <w:rPr>
                <w:rFonts w:ascii="Arial" w:hAnsi="Arial" w:cs="Arial"/>
                <w:sz w:val="22"/>
                <w:szCs w:val="24"/>
              </w:rPr>
              <w:t>Deputy Registrar</w:t>
            </w:r>
          </w:p>
        </w:tc>
        <w:tc>
          <w:tcPr>
            <w:tcW w:w="3345" w:type="pct"/>
            <w:tcBorders>
              <w:top w:val="single" w:sz="8" w:space="0" w:color="E30918"/>
            </w:tcBorders>
            <w:shd w:val="clear" w:color="auto" w:fill="E6E7E8"/>
          </w:tcPr>
          <w:p w14:paraId="4C27871C" w14:textId="77777777" w:rsidR="00266EDB" w:rsidRPr="009A35AF" w:rsidRDefault="00266EDB" w:rsidP="00152B6E">
            <w:pPr>
              <w:spacing w:before="120" w:after="120"/>
              <w:rPr>
                <w:rFonts w:ascii="Arial" w:hAnsi="Arial" w:cs="Arial"/>
                <w:sz w:val="22"/>
                <w:szCs w:val="24"/>
              </w:rPr>
            </w:pPr>
            <w:r w:rsidRPr="009A35AF">
              <w:rPr>
                <w:rFonts w:ascii="Arial" w:hAnsi="Arial" w:cs="Arial"/>
                <w:sz w:val="22"/>
                <w:szCs w:val="24"/>
              </w:rPr>
              <w:t>Child Protection Officer</w:t>
            </w:r>
          </w:p>
        </w:tc>
      </w:tr>
      <w:tr w:rsidR="00266EDB" w:rsidRPr="004A1801" w14:paraId="66E601D4" w14:textId="77777777" w:rsidTr="00152B6E">
        <w:tc>
          <w:tcPr>
            <w:tcW w:w="1655" w:type="pct"/>
          </w:tcPr>
          <w:p w14:paraId="2C3BCE6F" w14:textId="77777777" w:rsidR="00266EDB" w:rsidRPr="009A35AF" w:rsidRDefault="00266EDB" w:rsidP="00152B6E">
            <w:pPr>
              <w:spacing w:before="120" w:after="120"/>
              <w:rPr>
                <w:rFonts w:ascii="Arial" w:hAnsi="Arial" w:cs="Arial"/>
                <w:sz w:val="22"/>
                <w:szCs w:val="24"/>
              </w:rPr>
            </w:pPr>
            <w:r w:rsidRPr="009A35AF">
              <w:rPr>
                <w:rFonts w:ascii="Arial" w:hAnsi="Arial" w:cs="Arial"/>
                <w:sz w:val="22"/>
                <w:szCs w:val="24"/>
              </w:rPr>
              <w:t>Child Protection Support Coordinator</w:t>
            </w:r>
          </w:p>
        </w:tc>
        <w:tc>
          <w:tcPr>
            <w:tcW w:w="3345" w:type="pct"/>
          </w:tcPr>
          <w:p w14:paraId="0D6B4295" w14:textId="77777777" w:rsidR="00266EDB" w:rsidRPr="009A35AF" w:rsidRDefault="00266EDB" w:rsidP="00152B6E">
            <w:pPr>
              <w:spacing w:before="120" w:after="120"/>
              <w:rPr>
                <w:rFonts w:ascii="Arial" w:hAnsi="Arial" w:cs="Arial"/>
                <w:sz w:val="22"/>
                <w:szCs w:val="24"/>
              </w:rPr>
            </w:pPr>
            <w:r w:rsidRPr="009A35AF">
              <w:rPr>
                <w:rFonts w:ascii="Arial" w:hAnsi="Arial" w:cs="Arial"/>
                <w:sz w:val="22"/>
                <w:szCs w:val="24"/>
              </w:rPr>
              <w:t>See 3.5 above.</w:t>
            </w:r>
          </w:p>
        </w:tc>
      </w:tr>
      <w:tr w:rsidR="00266EDB" w:rsidRPr="004A1801" w14:paraId="2A924C3D" w14:textId="77777777" w:rsidTr="00152B6E">
        <w:tc>
          <w:tcPr>
            <w:tcW w:w="1655" w:type="pct"/>
            <w:shd w:val="clear" w:color="auto" w:fill="E6E7E8"/>
          </w:tcPr>
          <w:p w14:paraId="20E10898" w14:textId="77777777" w:rsidR="00266EDB" w:rsidRPr="009A35AF" w:rsidRDefault="00266EDB" w:rsidP="00152B6E">
            <w:pPr>
              <w:spacing w:before="120" w:after="120"/>
              <w:rPr>
                <w:rFonts w:ascii="Arial" w:hAnsi="Arial" w:cs="Arial"/>
                <w:sz w:val="22"/>
                <w:szCs w:val="24"/>
              </w:rPr>
            </w:pPr>
            <w:r w:rsidRPr="009A35AF">
              <w:rPr>
                <w:rFonts w:ascii="Arial" w:hAnsi="Arial" w:cs="Arial"/>
                <w:sz w:val="22"/>
                <w:szCs w:val="24"/>
              </w:rPr>
              <w:t xml:space="preserve">Associate Director, H&amp;S Standards and Assurance </w:t>
            </w:r>
          </w:p>
        </w:tc>
        <w:tc>
          <w:tcPr>
            <w:tcW w:w="3345" w:type="pct"/>
            <w:shd w:val="clear" w:color="auto" w:fill="E6E7E8"/>
          </w:tcPr>
          <w:p w14:paraId="74137C3E" w14:textId="77777777" w:rsidR="00266EDB" w:rsidRPr="009A35AF" w:rsidRDefault="00266EDB" w:rsidP="00152B6E">
            <w:pPr>
              <w:spacing w:before="120" w:after="120"/>
              <w:rPr>
                <w:rFonts w:ascii="Arial" w:hAnsi="Arial" w:cs="Arial"/>
                <w:sz w:val="22"/>
                <w:szCs w:val="24"/>
              </w:rPr>
            </w:pPr>
            <w:r w:rsidRPr="009A35AF">
              <w:rPr>
                <w:rFonts w:ascii="Arial" w:hAnsi="Arial" w:cs="Arial"/>
                <w:sz w:val="22"/>
                <w:szCs w:val="24"/>
                <w:lang w:eastAsia="en-GB"/>
              </w:rPr>
              <w:t>Provide assurance about risk assessments being conducted by local areas, and blue card checks for staff and volunteers, in accordance with the Managing Health, Safety and Wellbeing Assurance Activities Standard.</w:t>
            </w:r>
          </w:p>
        </w:tc>
      </w:tr>
      <w:tr w:rsidR="00266EDB" w:rsidRPr="004A1801" w14:paraId="52A2CABC" w14:textId="77777777" w:rsidTr="00152B6E">
        <w:tc>
          <w:tcPr>
            <w:tcW w:w="1655" w:type="pct"/>
          </w:tcPr>
          <w:p w14:paraId="4983816C" w14:textId="77777777" w:rsidR="00266EDB" w:rsidRPr="009A35AF" w:rsidRDefault="00266EDB" w:rsidP="00152B6E">
            <w:pPr>
              <w:spacing w:before="120" w:after="120"/>
              <w:rPr>
                <w:rFonts w:ascii="Arial" w:hAnsi="Arial" w:cs="Arial"/>
                <w:sz w:val="22"/>
                <w:szCs w:val="24"/>
              </w:rPr>
            </w:pPr>
            <w:r w:rsidRPr="009A35AF">
              <w:rPr>
                <w:rFonts w:ascii="Arial" w:hAnsi="Arial" w:cs="Arial"/>
                <w:sz w:val="22"/>
                <w:szCs w:val="24"/>
              </w:rPr>
              <w:t>Executive Group Members</w:t>
            </w:r>
          </w:p>
        </w:tc>
        <w:tc>
          <w:tcPr>
            <w:tcW w:w="3345" w:type="pct"/>
          </w:tcPr>
          <w:p w14:paraId="5508EE17" w14:textId="3B46EF70" w:rsidR="00266EDB" w:rsidRPr="009A35AF" w:rsidRDefault="00266EDB" w:rsidP="00152B6E">
            <w:pPr>
              <w:spacing w:before="120" w:after="120"/>
              <w:rPr>
                <w:rFonts w:ascii="Arial" w:hAnsi="Arial" w:cs="Arial"/>
                <w:sz w:val="22"/>
                <w:szCs w:val="24"/>
              </w:rPr>
            </w:pPr>
            <w:r w:rsidRPr="009A35AF">
              <w:rPr>
                <w:rFonts w:ascii="Arial" w:hAnsi="Arial" w:cs="Arial"/>
                <w:sz w:val="22"/>
                <w:szCs w:val="24"/>
              </w:rPr>
              <w:t>For Blue Card Portals where they are the Accountable Executive (see Schedule 1) ensure that processes are established and maintained to keep the portals up to date and accurate, including by having appropriate resources in place.</w:t>
            </w:r>
          </w:p>
        </w:tc>
      </w:tr>
    </w:tbl>
    <w:p w14:paraId="046553BF" w14:textId="77777777" w:rsidR="00266EDB" w:rsidRDefault="00266EDB">
      <w:pPr>
        <w:rPr>
          <w:rFonts w:ascii="Arial" w:hAnsi="Arial" w:cs="Arial"/>
          <w:sz w:val="22"/>
        </w:rPr>
      </w:pPr>
    </w:p>
    <w:p w14:paraId="53C98650" w14:textId="34DD69FD" w:rsidR="00DE11D5" w:rsidRPr="00237AB3" w:rsidRDefault="00DE11D5" w:rsidP="00DE11D5">
      <w:pPr>
        <w:pStyle w:val="Heading2"/>
        <w:rPr>
          <w:rFonts w:ascii="Griffith Sans Text" w:hAnsi="Griffith Sans Text"/>
        </w:rPr>
      </w:pPr>
      <w:r>
        <w:rPr>
          <w:rFonts w:ascii="Griffith Sans Text" w:hAnsi="Griffith Sans Text"/>
        </w:rPr>
        <w:t>5</w:t>
      </w:r>
      <w:r w:rsidRPr="00237AB3">
        <w:rPr>
          <w:rFonts w:ascii="Griffith Sans Text" w:hAnsi="Griffith Sans Text"/>
        </w:rPr>
        <w:t xml:space="preserve">.0 </w:t>
      </w:r>
      <w:r>
        <w:rPr>
          <w:rFonts w:ascii="Griffith Sans Text" w:hAnsi="Griffith Sans Text"/>
          <w:szCs w:val="22"/>
        </w:rPr>
        <w:t>Definitions</w:t>
      </w:r>
    </w:p>
    <w:p w14:paraId="44FBBCC4" w14:textId="77777777" w:rsidR="004700B7" w:rsidRPr="004700B7" w:rsidRDefault="004700B7" w:rsidP="004700B7">
      <w:pPr>
        <w:jc w:val="both"/>
        <w:rPr>
          <w:rFonts w:ascii="Arial" w:hAnsi="Arial" w:cs="Arial"/>
          <w:sz w:val="22"/>
          <w:szCs w:val="24"/>
        </w:rPr>
      </w:pPr>
      <w:r w:rsidRPr="004700B7">
        <w:rPr>
          <w:rFonts w:ascii="Arial" w:hAnsi="Arial" w:cs="Arial"/>
          <w:b/>
          <w:bCs/>
          <w:sz w:val="22"/>
          <w:szCs w:val="24"/>
        </w:rPr>
        <w:t>Act</w:t>
      </w:r>
      <w:r w:rsidRPr="004700B7">
        <w:rPr>
          <w:rFonts w:ascii="Arial" w:hAnsi="Arial" w:cs="Arial"/>
          <w:sz w:val="22"/>
          <w:szCs w:val="24"/>
        </w:rPr>
        <w:t xml:space="preserve"> refers to the </w:t>
      </w:r>
      <w:r w:rsidRPr="004700B7">
        <w:rPr>
          <w:rFonts w:ascii="Arial" w:hAnsi="Arial" w:cs="Arial"/>
          <w:i/>
          <w:iCs/>
          <w:sz w:val="22"/>
          <w:szCs w:val="24"/>
        </w:rPr>
        <w:t>Working with Children (Risk Management and Screening) Act 2000</w:t>
      </w:r>
      <w:r w:rsidRPr="004700B7">
        <w:rPr>
          <w:rFonts w:ascii="Arial" w:hAnsi="Arial" w:cs="Arial"/>
          <w:sz w:val="22"/>
          <w:szCs w:val="24"/>
        </w:rPr>
        <w:t xml:space="preserve"> </w:t>
      </w:r>
    </w:p>
    <w:p w14:paraId="08858426" w14:textId="77777777" w:rsidR="004700B7" w:rsidRPr="004700B7" w:rsidRDefault="004700B7" w:rsidP="004700B7">
      <w:pPr>
        <w:jc w:val="both"/>
        <w:rPr>
          <w:rFonts w:ascii="Arial" w:hAnsi="Arial" w:cs="Arial"/>
          <w:sz w:val="22"/>
          <w:szCs w:val="24"/>
        </w:rPr>
      </w:pPr>
      <w:r w:rsidRPr="004700B7">
        <w:rPr>
          <w:rFonts w:ascii="Arial" w:hAnsi="Arial" w:cs="Arial"/>
          <w:b/>
          <w:bCs/>
          <w:sz w:val="22"/>
          <w:szCs w:val="24"/>
        </w:rPr>
        <w:t xml:space="preserve">Blue Card </w:t>
      </w:r>
      <w:r w:rsidRPr="004700B7">
        <w:rPr>
          <w:rFonts w:ascii="Arial" w:hAnsi="Arial" w:cs="Arial"/>
          <w:sz w:val="22"/>
          <w:szCs w:val="24"/>
        </w:rPr>
        <w:t>means the card issued by the Queensland government once it has carried out a working with children check to see if a person is eligible to work in the areas of child-related work covered by the Act.  If a person is eligible, they are issued a positive notice letter and a blue card.</w:t>
      </w:r>
    </w:p>
    <w:p w14:paraId="052B4A39" w14:textId="77777777" w:rsidR="004700B7" w:rsidRPr="004700B7" w:rsidRDefault="004700B7" w:rsidP="004700B7">
      <w:pPr>
        <w:jc w:val="both"/>
        <w:rPr>
          <w:rFonts w:ascii="Arial" w:hAnsi="Arial" w:cs="Arial"/>
          <w:i/>
          <w:iCs/>
          <w:sz w:val="22"/>
          <w:szCs w:val="24"/>
        </w:rPr>
      </w:pPr>
      <w:r w:rsidRPr="004700B7">
        <w:rPr>
          <w:rFonts w:ascii="Arial" w:hAnsi="Arial" w:cs="Arial"/>
          <w:b/>
          <w:bCs/>
          <w:sz w:val="22"/>
          <w:szCs w:val="24"/>
        </w:rPr>
        <w:t xml:space="preserve">Working with Children Check </w:t>
      </w:r>
      <w:r w:rsidRPr="004700B7">
        <w:rPr>
          <w:rFonts w:ascii="Arial" w:hAnsi="Arial" w:cs="Arial"/>
          <w:sz w:val="22"/>
          <w:szCs w:val="24"/>
        </w:rPr>
        <w:t xml:space="preserve">is a National check undertaken by the Queensland government to determine if a person is eligible to work in the areas of child-related work covered by the </w:t>
      </w:r>
      <w:r w:rsidRPr="004700B7">
        <w:rPr>
          <w:rFonts w:ascii="Arial" w:hAnsi="Arial" w:cs="Arial"/>
          <w:i/>
          <w:iCs/>
          <w:sz w:val="22"/>
          <w:szCs w:val="24"/>
        </w:rPr>
        <w:t>Working with Children (Risk Management and Screening) Act 2000</w:t>
      </w:r>
      <w:r w:rsidRPr="004700B7">
        <w:rPr>
          <w:rFonts w:ascii="Arial" w:hAnsi="Arial" w:cs="Arial"/>
          <w:sz w:val="22"/>
          <w:szCs w:val="24"/>
        </w:rPr>
        <w:t xml:space="preserve"> in Queensland</w:t>
      </w:r>
      <w:r w:rsidRPr="004700B7">
        <w:rPr>
          <w:rFonts w:ascii="Arial" w:hAnsi="Arial" w:cs="Arial"/>
          <w:i/>
          <w:iCs/>
          <w:sz w:val="22"/>
          <w:szCs w:val="24"/>
        </w:rPr>
        <w:t>.</w:t>
      </w:r>
    </w:p>
    <w:p w14:paraId="68CB2AD2" w14:textId="77777777" w:rsidR="004700B7" w:rsidRPr="004700B7" w:rsidRDefault="004700B7" w:rsidP="004700B7">
      <w:pPr>
        <w:jc w:val="both"/>
        <w:rPr>
          <w:rFonts w:ascii="Arial" w:hAnsi="Arial" w:cs="Arial"/>
          <w:sz w:val="22"/>
          <w:szCs w:val="24"/>
        </w:rPr>
      </w:pPr>
      <w:r w:rsidRPr="004700B7">
        <w:rPr>
          <w:rFonts w:ascii="Arial" w:hAnsi="Arial" w:cs="Arial"/>
          <w:b/>
          <w:bCs/>
          <w:sz w:val="22"/>
          <w:szCs w:val="24"/>
        </w:rPr>
        <w:t xml:space="preserve">Child </w:t>
      </w:r>
      <w:r w:rsidRPr="004700B7">
        <w:rPr>
          <w:rFonts w:ascii="Arial" w:hAnsi="Arial" w:cs="Arial"/>
          <w:sz w:val="22"/>
          <w:szCs w:val="24"/>
        </w:rPr>
        <w:t>in accordance with the United Nations Convention on the Rights of the Child, ‘child’ means every human being under the age of 18 unless under the law applicable to the child, majority is attained earlier. For the purposes of this Policy, a child is a person under the age of 18.</w:t>
      </w:r>
    </w:p>
    <w:p w14:paraId="5536AA61" w14:textId="77777777" w:rsidR="004700B7" w:rsidRPr="004700B7" w:rsidRDefault="004700B7" w:rsidP="004700B7">
      <w:pPr>
        <w:jc w:val="both"/>
        <w:rPr>
          <w:rFonts w:ascii="Arial" w:hAnsi="Arial" w:cs="Arial"/>
          <w:sz w:val="22"/>
          <w:szCs w:val="24"/>
        </w:rPr>
      </w:pPr>
      <w:r w:rsidRPr="004700B7">
        <w:rPr>
          <w:rFonts w:ascii="Arial" w:hAnsi="Arial" w:cs="Arial"/>
          <w:b/>
          <w:bCs/>
          <w:sz w:val="22"/>
          <w:szCs w:val="24"/>
        </w:rPr>
        <w:t xml:space="preserve">Disqualifying offense </w:t>
      </w:r>
      <w:r w:rsidRPr="004700B7">
        <w:rPr>
          <w:rFonts w:ascii="Arial" w:hAnsi="Arial" w:cs="Arial"/>
          <w:sz w:val="22"/>
          <w:szCs w:val="24"/>
        </w:rPr>
        <w:t xml:space="preserve">is an offence categorised as a ‘disqualifying offence’ under the </w:t>
      </w:r>
      <w:r w:rsidRPr="004700B7">
        <w:rPr>
          <w:rFonts w:ascii="Arial" w:hAnsi="Arial" w:cs="Arial"/>
          <w:i/>
          <w:iCs/>
          <w:sz w:val="22"/>
          <w:szCs w:val="24"/>
        </w:rPr>
        <w:t>Working with Children (Risk Management and Screening) Act 2000</w:t>
      </w:r>
      <w:r w:rsidRPr="004700B7">
        <w:rPr>
          <w:rFonts w:ascii="Arial" w:hAnsi="Arial" w:cs="Arial"/>
          <w:sz w:val="22"/>
          <w:szCs w:val="24"/>
        </w:rPr>
        <w:t xml:space="preserve"> if it is an offence of counselling, procuring, committing or attempting to commit as listed on the PSBA website and updated from time-to-time (</w:t>
      </w:r>
      <w:hyperlink r:id="rId27" w:history="1">
        <w:r w:rsidRPr="004700B7">
          <w:rPr>
            <w:rStyle w:val="Hyperlink"/>
            <w:rFonts w:ascii="Arial" w:hAnsi="Arial" w:cs="Arial"/>
            <w:sz w:val="22"/>
            <w:szCs w:val="24"/>
          </w:rPr>
          <w:t>https://www.qld.gov.au/law/laws-regulated-industries-and-accountability/queensland-laws-and-regulations/regulated-industries-and-licensing/blue-card/eligible/disqualifying-offences</w:t>
        </w:r>
      </w:hyperlink>
      <w:r w:rsidRPr="004700B7">
        <w:rPr>
          <w:rFonts w:ascii="Arial" w:hAnsi="Arial" w:cs="Arial"/>
          <w:sz w:val="22"/>
          <w:szCs w:val="24"/>
        </w:rPr>
        <w:t xml:space="preserve">) </w:t>
      </w:r>
    </w:p>
    <w:p w14:paraId="2D334140" w14:textId="77777777" w:rsidR="004700B7" w:rsidRPr="004700B7" w:rsidRDefault="004700B7" w:rsidP="004700B7">
      <w:pPr>
        <w:jc w:val="both"/>
        <w:rPr>
          <w:rFonts w:ascii="Arial" w:hAnsi="Arial" w:cs="Arial"/>
          <w:sz w:val="22"/>
          <w:szCs w:val="24"/>
        </w:rPr>
      </w:pPr>
      <w:r w:rsidRPr="004700B7">
        <w:rPr>
          <w:rFonts w:ascii="Arial" w:hAnsi="Arial" w:cs="Arial"/>
          <w:b/>
          <w:bCs/>
          <w:sz w:val="22"/>
          <w:szCs w:val="24"/>
        </w:rPr>
        <w:t xml:space="preserve">Regulated Employment </w:t>
      </w:r>
      <w:r w:rsidRPr="004700B7">
        <w:rPr>
          <w:rFonts w:ascii="Arial" w:hAnsi="Arial" w:cs="Arial"/>
          <w:sz w:val="22"/>
          <w:szCs w:val="24"/>
        </w:rPr>
        <w:t xml:space="preserve">refers to categories of employment in Schedule 1 of the </w:t>
      </w:r>
      <w:r w:rsidRPr="004700B7">
        <w:rPr>
          <w:rFonts w:ascii="Arial" w:hAnsi="Arial" w:cs="Arial"/>
          <w:i/>
          <w:iCs/>
          <w:sz w:val="22"/>
          <w:szCs w:val="24"/>
        </w:rPr>
        <w:t xml:space="preserve">Working with Children (Risk Management and Screening) Act 2000. </w:t>
      </w:r>
      <w:r w:rsidRPr="004700B7">
        <w:rPr>
          <w:rFonts w:ascii="Arial" w:hAnsi="Arial" w:cs="Arial"/>
          <w:sz w:val="22"/>
          <w:szCs w:val="24"/>
        </w:rPr>
        <w:t>This does not include all work where there is contact with children.</w:t>
      </w:r>
    </w:p>
    <w:p w14:paraId="225B1150" w14:textId="77777777" w:rsidR="004700B7" w:rsidRPr="004700B7" w:rsidRDefault="004700B7" w:rsidP="004700B7">
      <w:pPr>
        <w:jc w:val="both"/>
        <w:rPr>
          <w:rFonts w:ascii="Arial" w:hAnsi="Arial" w:cs="Arial"/>
          <w:sz w:val="22"/>
          <w:szCs w:val="24"/>
        </w:rPr>
      </w:pPr>
      <w:r w:rsidRPr="004700B7">
        <w:rPr>
          <w:rFonts w:ascii="Arial" w:hAnsi="Arial" w:cs="Arial"/>
          <w:b/>
          <w:bCs/>
          <w:sz w:val="22"/>
          <w:szCs w:val="24"/>
        </w:rPr>
        <w:t xml:space="preserve">Volunteer </w:t>
      </w:r>
      <w:r w:rsidRPr="004700B7">
        <w:rPr>
          <w:rFonts w:ascii="Arial" w:hAnsi="Arial" w:cs="Arial"/>
          <w:sz w:val="22"/>
          <w:szCs w:val="24"/>
        </w:rPr>
        <w:t xml:space="preserve">is a member of the community who provides their services in a voluntary capacity to the University, not for financial reward but who may </w:t>
      </w:r>
      <w:proofErr w:type="spellStart"/>
      <w:proofErr w:type="gramStart"/>
      <w:r w:rsidRPr="004700B7">
        <w:rPr>
          <w:rFonts w:ascii="Arial" w:hAnsi="Arial" w:cs="Arial"/>
          <w:sz w:val="22"/>
          <w:szCs w:val="24"/>
        </w:rPr>
        <w:t>received</w:t>
      </w:r>
      <w:proofErr w:type="spellEnd"/>
      <w:proofErr w:type="gramEnd"/>
      <w:r w:rsidRPr="004700B7">
        <w:rPr>
          <w:rFonts w:ascii="Arial" w:hAnsi="Arial" w:cs="Arial"/>
          <w:sz w:val="22"/>
          <w:szCs w:val="24"/>
        </w:rPr>
        <w:t xml:space="preserve"> reimbursement for out of pocket expenses.</w:t>
      </w:r>
    </w:p>
    <w:p w14:paraId="6B8985C1" w14:textId="1A09C8B4" w:rsidR="00091E5E" w:rsidRDefault="00091E5E">
      <w:pPr>
        <w:rPr>
          <w:rFonts w:ascii="Arial" w:hAnsi="Arial" w:cs="Arial"/>
          <w:b/>
          <w:bCs/>
          <w:sz w:val="20"/>
          <w:szCs w:val="20"/>
        </w:rPr>
      </w:pPr>
      <w:r>
        <w:rPr>
          <w:rFonts w:ascii="Arial" w:hAnsi="Arial" w:cs="Arial"/>
          <w:b/>
          <w:bCs/>
          <w:sz w:val="20"/>
          <w:szCs w:val="20"/>
        </w:rPr>
        <w:br w:type="page"/>
      </w:r>
    </w:p>
    <w:p w14:paraId="12A3BF87" w14:textId="70B4F1DC" w:rsidR="00811F90" w:rsidRPr="00237AB3" w:rsidRDefault="00700FDA" w:rsidP="00CA6AC5">
      <w:pPr>
        <w:pStyle w:val="Heading2"/>
        <w:rPr>
          <w:rFonts w:ascii="Griffith Sans Text" w:hAnsi="Griffith Sans Text"/>
        </w:rPr>
      </w:pPr>
      <w:bookmarkStart w:id="10" w:name="_6.0_Information"/>
      <w:bookmarkStart w:id="11" w:name="_5.0_Information"/>
      <w:bookmarkEnd w:id="10"/>
      <w:bookmarkEnd w:id="11"/>
      <w:r>
        <w:rPr>
          <w:rFonts w:ascii="Griffith Sans Text" w:hAnsi="Griffith Sans Text"/>
        </w:rPr>
        <w:lastRenderedPageBreak/>
        <w:t>6</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0FCFA6D4" w:rsidR="00786706" w:rsidRPr="004922AF" w:rsidRDefault="00BD4A81" w:rsidP="004922AF">
            <w:pPr>
              <w:spacing w:before="120" w:after="120"/>
              <w:rPr>
                <w:rFonts w:ascii="Arial" w:hAnsi="Arial" w:cs="Arial"/>
                <w:sz w:val="22"/>
                <w:szCs w:val="28"/>
                <w:lang w:val="en-GB"/>
              </w:rPr>
            </w:pPr>
            <w:r>
              <w:rPr>
                <w:rFonts w:ascii="Arial" w:hAnsi="Arial" w:cs="Arial"/>
                <w:sz w:val="22"/>
                <w:szCs w:val="28"/>
                <w:lang w:val="en-GB"/>
              </w:rPr>
              <w:t>Child Risk Management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799204C2" w:rsidR="00786706" w:rsidRPr="004922AF" w:rsidRDefault="00BD4A81" w:rsidP="004922AF">
            <w:pPr>
              <w:spacing w:before="120" w:after="120"/>
              <w:rPr>
                <w:rFonts w:ascii="Arial" w:hAnsi="Arial" w:cs="Arial"/>
                <w:sz w:val="22"/>
                <w:szCs w:val="28"/>
                <w:lang w:val="en-GB"/>
              </w:rPr>
            </w:pPr>
            <w:r>
              <w:rPr>
                <w:rFonts w:ascii="Arial" w:hAnsi="Arial" w:cs="Arial"/>
                <w:sz w:val="22"/>
                <w:szCs w:val="28"/>
              </w:rPr>
              <w:t>2024/0001053</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44922032" w:rsidR="00786706" w:rsidRPr="004922AF" w:rsidRDefault="00777AE5" w:rsidP="004922AF">
            <w:pPr>
              <w:spacing w:before="120" w:after="120"/>
              <w:rPr>
                <w:rFonts w:ascii="Arial" w:hAnsi="Arial" w:cs="Arial"/>
                <w:sz w:val="22"/>
                <w:szCs w:val="28"/>
                <w:lang w:val="en-GB"/>
              </w:rPr>
            </w:pPr>
            <w:r w:rsidRPr="00777AE5">
              <w:rPr>
                <w:rFonts w:ascii="Arial" w:hAnsi="Arial" w:cs="Arial"/>
                <w:sz w:val="22"/>
                <w:szCs w:val="24"/>
              </w:rPr>
              <w:t>The purpose of this Procedure is to strengthen Griffith’s employment and operational practices and procedures to promote the protection and wellbeing of children who access or are involved in services or activities provided by Griffith.</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p w14:paraId="4FF0C248" w14:textId="4344257D" w:rsidR="00786706" w:rsidRPr="004922AF" w:rsidRDefault="003145E2" w:rsidP="004922AF">
            <w:pPr>
              <w:spacing w:before="120" w:after="120"/>
              <w:rPr>
                <w:rFonts w:ascii="Arial" w:hAnsi="Arial" w:cs="Arial"/>
                <w:sz w:val="22"/>
                <w:szCs w:val="28"/>
              </w:rPr>
            </w:p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r w:rsidR="00E91C79">
                  <w:rPr>
                    <w:rFonts w:ascii="Arial" w:hAnsi="Arial" w:cs="Arial"/>
                    <w:sz w:val="22"/>
                    <w:szCs w:val="28"/>
                  </w:rPr>
                  <w:t>Staff</w:t>
                </w:r>
              </w:sdtContent>
            </w:sdt>
            <w:r w:rsidR="00E91C79">
              <w:rPr>
                <w:rFonts w:ascii="Arial" w:hAnsi="Arial" w:cs="Arial"/>
                <w:sz w:val="22"/>
                <w:szCs w:val="28"/>
              </w:rPr>
              <w:t xml:space="preserve">  </w:t>
            </w:r>
          </w:p>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29D33BE" w:rsidR="00786706" w:rsidRPr="004922AF" w:rsidRDefault="00777AE5"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069DDCE8" w:rsidR="007512F5" w:rsidRPr="004922AF" w:rsidRDefault="00E91C79"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7777777"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Goal/s:</w:t>
            </w:r>
          </w:p>
          <w:p w14:paraId="1238885A" w14:textId="2831DC52" w:rsidR="00067836" w:rsidRPr="004922AF" w:rsidRDefault="00067836" w:rsidP="004922AF">
            <w:pPr>
              <w:spacing w:before="120" w:after="120"/>
              <w:rPr>
                <w:rFonts w:ascii="Arial" w:hAnsi="Arial" w:cs="Arial"/>
                <w:sz w:val="22"/>
                <w:szCs w:val="28"/>
              </w:rPr>
            </w:pPr>
          </w:p>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3F4F1767" w:rsidR="00786706" w:rsidRPr="004922AF" w:rsidRDefault="009C21E6" w:rsidP="004922AF">
            <w:pPr>
              <w:spacing w:before="120" w:after="120"/>
              <w:rPr>
                <w:rFonts w:ascii="Arial" w:hAnsi="Arial" w:cs="Arial"/>
                <w:sz w:val="22"/>
                <w:szCs w:val="28"/>
              </w:rPr>
            </w:pPr>
            <w:r>
              <w:rPr>
                <w:rFonts w:ascii="Arial" w:hAnsi="Arial" w:cs="Arial"/>
                <w:sz w:val="22"/>
                <w:szCs w:val="28"/>
              </w:rPr>
              <w:t>15 April 2024</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16606D42" w:rsidR="00786706" w:rsidRPr="004922AF" w:rsidRDefault="009C21E6" w:rsidP="004922AF">
            <w:pPr>
              <w:spacing w:before="120" w:after="120"/>
              <w:rPr>
                <w:rFonts w:ascii="Arial" w:hAnsi="Arial" w:cs="Arial"/>
                <w:sz w:val="22"/>
                <w:szCs w:val="28"/>
              </w:rPr>
            </w:pPr>
            <w:r>
              <w:rPr>
                <w:rFonts w:ascii="Arial" w:hAnsi="Arial" w:cs="Arial"/>
                <w:sz w:val="22"/>
                <w:szCs w:val="28"/>
              </w:rPr>
              <w:t>15 April 2024</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6E2A5C83" w:rsidR="00786706" w:rsidRPr="004922AF" w:rsidRDefault="00C52A90" w:rsidP="004922A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20F9E0E6" w:rsidR="00786706" w:rsidRPr="004922AF" w:rsidRDefault="00C52A90" w:rsidP="004922AF">
            <w:pPr>
              <w:spacing w:before="120" w:after="120"/>
              <w:rPr>
                <w:rFonts w:ascii="Arial" w:hAnsi="Arial" w:cs="Arial"/>
                <w:sz w:val="22"/>
                <w:szCs w:val="28"/>
              </w:rPr>
            </w:pPr>
            <w:r>
              <w:rPr>
                <w:rFonts w:ascii="Arial" w:hAnsi="Arial" w:cs="Arial"/>
                <w:sz w:val="22"/>
                <w:szCs w:val="28"/>
              </w:rPr>
              <w:t>General Counsel</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7F6046E6" w:rsidR="00786706" w:rsidRPr="004922AF" w:rsidRDefault="00C52A90" w:rsidP="004922AF">
            <w:pPr>
              <w:spacing w:before="120" w:after="120"/>
              <w:rPr>
                <w:rFonts w:ascii="Arial" w:hAnsi="Arial" w:cs="Arial"/>
                <w:sz w:val="22"/>
                <w:szCs w:val="28"/>
              </w:rPr>
            </w:pPr>
            <w:r>
              <w:rPr>
                <w:rFonts w:ascii="Arial" w:hAnsi="Arial" w:cs="Arial"/>
                <w:sz w:val="22"/>
                <w:szCs w:val="28"/>
              </w:rPr>
              <w:t>Provost</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2" w:name="_7.0_Related_Policy"/>
      <w:bookmarkStart w:id="13" w:name="_6.0_Related_Policy"/>
      <w:bookmarkEnd w:id="12"/>
      <w:bookmarkEnd w:id="13"/>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609FE982" w14:textId="2616DD3E" w:rsidR="00F572C2" w:rsidRPr="00F572C2" w:rsidRDefault="003145E2" w:rsidP="00F572C2">
            <w:pPr>
              <w:pStyle w:val="NormalWhite"/>
              <w:spacing w:line="264" w:lineRule="auto"/>
              <w:rPr>
                <w:rStyle w:val="Hyperlink"/>
                <w:rFonts w:cs="Arial"/>
                <w:sz w:val="22"/>
                <w:u w:val="single"/>
              </w:rPr>
            </w:pPr>
            <w:hyperlink r:id="rId28" w:history="1">
              <w:r w:rsidR="00F572C2" w:rsidRPr="004B7591">
                <w:rPr>
                  <w:rStyle w:val="Hyperlink"/>
                  <w:rFonts w:cs="Arial"/>
                  <w:sz w:val="22"/>
                </w:rPr>
                <w:t>Child Protection Act 1999 (Qld)</w:t>
              </w:r>
            </w:hyperlink>
          </w:p>
          <w:p w14:paraId="71CE11BD" w14:textId="6C016D34" w:rsidR="00F572C2" w:rsidRPr="00F572C2" w:rsidRDefault="003145E2" w:rsidP="00F572C2">
            <w:pPr>
              <w:pStyle w:val="NormalWhite"/>
              <w:spacing w:line="264" w:lineRule="auto"/>
              <w:rPr>
                <w:rFonts w:cs="Arial"/>
                <w:color w:val="000000" w:themeColor="text1"/>
                <w:sz w:val="22"/>
              </w:rPr>
            </w:pPr>
            <w:hyperlink r:id="rId29" w:history="1">
              <w:r w:rsidR="00F572C2" w:rsidRPr="004B7591">
                <w:rPr>
                  <w:rStyle w:val="Hyperlink"/>
                  <w:rFonts w:cs="Arial"/>
                  <w:sz w:val="22"/>
                </w:rPr>
                <w:t>Criminal Code 1899</w:t>
              </w:r>
            </w:hyperlink>
          </w:p>
          <w:p w14:paraId="098B86FC" w14:textId="75E51E0C" w:rsidR="00F572C2" w:rsidRPr="00F572C2" w:rsidRDefault="003145E2" w:rsidP="00F572C2">
            <w:pPr>
              <w:pStyle w:val="NormalWhite"/>
              <w:spacing w:line="264" w:lineRule="auto"/>
              <w:rPr>
                <w:rFonts w:cs="Arial"/>
                <w:color w:val="000000" w:themeColor="text1"/>
                <w:sz w:val="22"/>
              </w:rPr>
            </w:pPr>
            <w:hyperlink r:id="rId30" w:history="1">
              <w:r w:rsidR="00F572C2" w:rsidRPr="004B7591">
                <w:rPr>
                  <w:rStyle w:val="Hyperlink"/>
                  <w:rFonts w:cs="Arial"/>
                  <w:sz w:val="22"/>
                </w:rPr>
                <w:t>Education and Care Services Act 2013</w:t>
              </w:r>
            </w:hyperlink>
          </w:p>
          <w:p w14:paraId="48C626D2" w14:textId="037D9A14" w:rsidR="00F572C2" w:rsidRPr="00F572C2" w:rsidRDefault="003145E2" w:rsidP="00F572C2">
            <w:pPr>
              <w:spacing w:line="264" w:lineRule="auto"/>
              <w:rPr>
                <w:rFonts w:ascii="Arial" w:hAnsi="Arial" w:cs="Arial"/>
                <w:sz w:val="22"/>
              </w:rPr>
            </w:pPr>
            <w:hyperlink r:id="rId31" w:history="1">
              <w:r w:rsidR="00F572C2" w:rsidRPr="004B7591">
                <w:rPr>
                  <w:rStyle w:val="Hyperlink"/>
                  <w:rFonts w:ascii="Arial" w:hAnsi="Arial" w:cs="Arial"/>
                  <w:sz w:val="22"/>
                </w:rPr>
                <w:t>National Redress Scheme for Institutional Child Sexual Abuse Act 2018</w:t>
              </w:r>
            </w:hyperlink>
          </w:p>
          <w:p w14:paraId="74CC25BF" w14:textId="77777777" w:rsidR="00F572C2" w:rsidRPr="00F572C2" w:rsidRDefault="003145E2" w:rsidP="00F572C2">
            <w:pPr>
              <w:spacing w:line="264" w:lineRule="auto"/>
              <w:rPr>
                <w:rFonts w:ascii="Arial" w:hAnsi="Arial" w:cs="Arial"/>
                <w:sz w:val="22"/>
                <w:lang w:eastAsia="en-GB"/>
              </w:rPr>
            </w:pPr>
            <w:hyperlink r:id="rId32" w:history="1">
              <w:r w:rsidR="00F572C2" w:rsidRPr="00F572C2">
                <w:rPr>
                  <w:rStyle w:val="Hyperlink"/>
                  <w:rFonts w:ascii="Arial" w:hAnsi="Arial" w:cs="Arial"/>
                  <w:sz w:val="22"/>
                  <w:lang w:eastAsia="en-GB"/>
                </w:rPr>
                <w:t>Public Records Act 2002</w:t>
              </w:r>
            </w:hyperlink>
          </w:p>
          <w:p w14:paraId="56D0F9F6" w14:textId="77777777" w:rsidR="00F572C2" w:rsidRPr="00F572C2" w:rsidRDefault="003145E2" w:rsidP="00F572C2">
            <w:pPr>
              <w:pStyle w:val="NormalWhite"/>
              <w:spacing w:line="264" w:lineRule="auto"/>
              <w:rPr>
                <w:rFonts w:cs="Arial"/>
                <w:color w:val="000000" w:themeColor="text1"/>
                <w:sz w:val="22"/>
              </w:rPr>
            </w:pPr>
            <w:hyperlink r:id="rId33" w:history="1">
              <w:r w:rsidR="00F572C2" w:rsidRPr="00F572C2">
                <w:rPr>
                  <w:rStyle w:val="Hyperlink"/>
                  <w:rFonts w:cs="Arial"/>
                  <w:sz w:val="22"/>
                </w:rPr>
                <w:t>Working with Children (Risk Management and Screening) Act 2000 (Qld)</w:t>
              </w:r>
            </w:hyperlink>
          </w:p>
          <w:p w14:paraId="1D95EE8D" w14:textId="5AC6241F" w:rsidR="00746A0E" w:rsidRPr="004B7591" w:rsidRDefault="003145E2" w:rsidP="004B7591">
            <w:pPr>
              <w:spacing w:line="264" w:lineRule="auto"/>
              <w:rPr>
                <w:rFonts w:ascii="Arial" w:hAnsi="Arial" w:cs="Arial"/>
                <w:color w:val="E30918"/>
                <w:sz w:val="22"/>
              </w:rPr>
            </w:pPr>
            <w:hyperlink r:id="rId34" w:history="1">
              <w:r w:rsidR="00F572C2" w:rsidRPr="00F572C2">
                <w:rPr>
                  <w:rStyle w:val="Hyperlink"/>
                  <w:rFonts w:ascii="Arial" w:hAnsi="Arial" w:cs="Arial"/>
                  <w:sz w:val="22"/>
                </w:rPr>
                <w:t>Working with Children (Risk Management and Screening) Regulation 2011 (Qld)</w:t>
              </w:r>
            </w:hyperlink>
          </w:p>
        </w:tc>
      </w:tr>
      <w:tr w:rsidR="00FF59F7" w:rsidRPr="004922AF" w14:paraId="13D635BA" w14:textId="77777777" w:rsidTr="006721EA">
        <w:tc>
          <w:tcPr>
            <w:tcW w:w="2943" w:type="dxa"/>
          </w:tcPr>
          <w:p w14:paraId="7CB30007" w14:textId="274434BC" w:rsidR="00FF59F7" w:rsidRPr="004922AF" w:rsidRDefault="00FF59F7" w:rsidP="00FF59F7">
            <w:pPr>
              <w:spacing w:before="120" w:after="120"/>
              <w:rPr>
                <w:rFonts w:ascii="Arial" w:hAnsi="Arial" w:cs="Arial"/>
                <w:sz w:val="22"/>
              </w:rPr>
            </w:pPr>
            <w:r w:rsidRPr="004922AF">
              <w:rPr>
                <w:rFonts w:ascii="Arial" w:hAnsi="Arial" w:cs="Arial"/>
                <w:sz w:val="22"/>
              </w:rPr>
              <w:lastRenderedPageBreak/>
              <w:t>Policy</w:t>
            </w:r>
          </w:p>
        </w:tc>
        <w:tc>
          <w:tcPr>
            <w:tcW w:w="7147" w:type="dxa"/>
          </w:tcPr>
          <w:p w14:paraId="4B1B3F7E" w14:textId="77777777" w:rsidR="00FF59F7" w:rsidRPr="00FF59F7" w:rsidRDefault="003145E2" w:rsidP="00FF59F7">
            <w:pPr>
              <w:spacing w:line="264" w:lineRule="auto"/>
              <w:rPr>
                <w:rFonts w:ascii="Arial" w:hAnsi="Arial" w:cs="Arial"/>
                <w:sz w:val="22"/>
                <w:szCs w:val="28"/>
              </w:rPr>
            </w:pPr>
            <w:hyperlink r:id="rId35" w:history="1">
              <w:r w:rsidR="00FF59F7" w:rsidRPr="00FF59F7">
                <w:rPr>
                  <w:rStyle w:val="Hyperlink"/>
                  <w:rFonts w:ascii="Arial" w:hAnsi="Arial" w:cs="Arial"/>
                  <w:sz w:val="22"/>
                  <w:szCs w:val="28"/>
                </w:rPr>
                <w:t>Child Safety and Wellbeing Policy</w:t>
              </w:r>
            </w:hyperlink>
          </w:p>
          <w:p w14:paraId="6F5F9638" w14:textId="77777777" w:rsidR="00FF59F7" w:rsidRPr="00FF59F7" w:rsidRDefault="003145E2" w:rsidP="00FF59F7">
            <w:pPr>
              <w:spacing w:line="264" w:lineRule="auto"/>
              <w:rPr>
                <w:rStyle w:val="Hyperlink"/>
                <w:rFonts w:ascii="Arial" w:hAnsi="Arial" w:cs="Arial"/>
                <w:bCs/>
                <w:sz w:val="22"/>
                <w:szCs w:val="28"/>
              </w:rPr>
            </w:pPr>
            <w:hyperlink r:id="rId36" w:history="1">
              <w:r w:rsidR="00FF59F7" w:rsidRPr="00FF59F7">
                <w:rPr>
                  <w:rStyle w:val="Hyperlink"/>
                  <w:rFonts w:ascii="Arial" w:hAnsi="Arial" w:cs="Arial"/>
                  <w:bCs/>
                  <w:sz w:val="22"/>
                  <w:szCs w:val="28"/>
                </w:rPr>
                <w:t>Code of Conduct</w:t>
              </w:r>
            </w:hyperlink>
          </w:p>
          <w:p w14:paraId="4112CD31" w14:textId="77777777" w:rsidR="00FF59F7" w:rsidRPr="00FF59F7" w:rsidRDefault="003145E2" w:rsidP="00FF59F7">
            <w:pPr>
              <w:spacing w:line="264" w:lineRule="auto"/>
              <w:rPr>
                <w:rFonts w:ascii="Arial" w:hAnsi="Arial" w:cs="Arial"/>
                <w:sz w:val="22"/>
                <w:szCs w:val="28"/>
              </w:rPr>
            </w:pPr>
            <w:hyperlink r:id="rId37" w:history="1">
              <w:r w:rsidR="00FF59F7" w:rsidRPr="00FF59F7">
                <w:rPr>
                  <w:rStyle w:val="Hyperlink"/>
                  <w:rFonts w:ascii="Arial" w:hAnsi="Arial" w:cs="Arial"/>
                  <w:sz w:val="22"/>
                  <w:szCs w:val="28"/>
                  <w:lang w:eastAsia="en-GB"/>
                </w:rPr>
                <w:t>Enterprise Risk Management Framework</w:t>
              </w:r>
            </w:hyperlink>
          </w:p>
          <w:p w14:paraId="0956AB8B" w14:textId="77777777" w:rsidR="00FF59F7" w:rsidRPr="00FF59F7" w:rsidRDefault="003145E2" w:rsidP="00FF59F7">
            <w:pPr>
              <w:spacing w:line="264" w:lineRule="auto"/>
              <w:rPr>
                <w:rFonts w:ascii="Arial" w:hAnsi="Arial" w:cs="Arial"/>
                <w:sz w:val="24"/>
                <w:szCs w:val="28"/>
              </w:rPr>
            </w:pPr>
            <w:hyperlink r:id="rId38" w:history="1">
              <w:r w:rsidR="00FF59F7" w:rsidRPr="00FF59F7">
                <w:rPr>
                  <w:rStyle w:val="Hyperlink"/>
                  <w:rFonts w:ascii="Arial" w:hAnsi="Arial" w:cs="Arial"/>
                  <w:sz w:val="22"/>
                  <w:szCs w:val="28"/>
                </w:rPr>
                <w:t>Information Management Policy</w:t>
              </w:r>
            </w:hyperlink>
          </w:p>
          <w:p w14:paraId="5CFFA5B2" w14:textId="16D5FDCE" w:rsidR="00FF59F7" w:rsidRPr="00FF59F7" w:rsidRDefault="003145E2" w:rsidP="00FF59F7">
            <w:pPr>
              <w:tabs>
                <w:tab w:val="center" w:pos="3616"/>
              </w:tabs>
              <w:spacing w:line="264" w:lineRule="auto"/>
              <w:rPr>
                <w:rStyle w:val="Hyperlink"/>
                <w:rFonts w:ascii="Arial" w:hAnsi="Arial" w:cs="Arial"/>
                <w:bCs/>
                <w:sz w:val="22"/>
                <w:szCs w:val="28"/>
              </w:rPr>
            </w:pPr>
            <w:hyperlink r:id="rId39" w:history="1">
              <w:r w:rsidR="00FF59F7" w:rsidRPr="00477468">
                <w:rPr>
                  <w:rStyle w:val="Hyperlink"/>
                  <w:rFonts w:ascii="Arial" w:hAnsi="Arial" w:cs="Arial"/>
                  <w:bCs/>
                  <w:sz w:val="22"/>
                  <w:szCs w:val="28"/>
                </w:rPr>
                <w:t>Student Charter</w:t>
              </w:r>
            </w:hyperlink>
          </w:p>
          <w:p w14:paraId="56849254" w14:textId="77777777" w:rsidR="00FF59F7" w:rsidRPr="00FF59F7" w:rsidRDefault="003145E2" w:rsidP="00FF59F7">
            <w:pPr>
              <w:tabs>
                <w:tab w:val="center" w:pos="3616"/>
              </w:tabs>
              <w:spacing w:line="264" w:lineRule="auto"/>
              <w:rPr>
                <w:rStyle w:val="Hyperlink"/>
                <w:rFonts w:ascii="Arial" w:hAnsi="Arial" w:cs="Arial"/>
                <w:sz w:val="22"/>
                <w:szCs w:val="24"/>
              </w:rPr>
            </w:pPr>
            <w:hyperlink r:id="rId40" w:history="1">
              <w:r w:rsidR="00FF59F7" w:rsidRPr="00FF59F7">
                <w:rPr>
                  <w:rStyle w:val="Hyperlink"/>
                  <w:rFonts w:ascii="Arial" w:hAnsi="Arial" w:cs="Arial"/>
                  <w:sz w:val="22"/>
                  <w:szCs w:val="24"/>
                </w:rPr>
                <w:t>Under 18 International Student Policy</w:t>
              </w:r>
            </w:hyperlink>
            <w:r w:rsidR="00FF59F7" w:rsidRPr="00FF59F7">
              <w:rPr>
                <w:rFonts w:ascii="Arial" w:hAnsi="Arial" w:cs="Arial"/>
                <w:sz w:val="22"/>
                <w:szCs w:val="24"/>
              </w:rPr>
              <w:t xml:space="preserve"> </w:t>
            </w:r>
          </w:p>
          <w:p w14:paraId="7A1507B9" w14:textId="43AE395F" w:rsidR="00FF59F7" w:rsidRPr="00FF59F7" w:rsidRDefault="003145E2" w:rsidP="00FF59F7">
            <w:pPr>
              <w:tabs>
                <w:tab w:val="center" w:pos="3616"/>
              </w:tabs>
              <w:spacing w:line="264" w:lineRule="auto"/>
              <w:rPr>
                <w:rFonts w:ascii="Arial" w:hAnsi="Arial" w:cs="Arial"/>
                <w:color w:val="E30918"/>
                <w:szCs w:val="20"/>
              </w:rPr>
            </w:pPr>
            <w:hyperlink r:id="rId41" w:history="1">
              <w:r w:rsidR="00FF59F7" w:rsidRPr="00FF59F7">
                <w:rPr>
                  <w:rStyle w:val="Hyperlink"/>
                  <w:rFonts w:ascii="Arial" w:hAnsi="Arial" w:cs="Arial"/>
                  <w:sz w:val="22"/>
                  <w:szCs w:val="24"/>
                </w:rPr>
                <w:t>Griffith Health Intramural Professional Practice Policy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t>Procedures</w:t>
            </w:r>
          </w:p>
        </w:tc>
        <w:tc>
          <w:tcPr>
            <w:tcW w:w="7147" w:type="dxa"/>
          </w:tcPr>
          <w:p w14:paraId="71745FD6" w14:textId="77777777" w:rsidR="00735510" w:rsidRPr="00735510" w:rsidRDefault="003145E2" w:rsidP="0035698D">
            <w:pPr>
              <w:spacing w:line="276" w:lineRule="auto"/>
              <w:rPr>
                <w:rFonts w:ascii="Arial" w:hAnsi="Arial" w:cs="Arial"/>
                <w:sz w:val="22"/>
                <w:szCs w:val="24"/>
              </w:rPr>
            </w:pPr>
            <w:hyperlink r:id="rId42" w:history="1">
              <w:r w:rsidR="00735510" w:rsidRPr="00735510">
                <w:rPr>
                  <w:rStyle w:val="Hyperlink"/>
                  <w:rFonts w:ascii="Arial" w:hAnsi="Arial" w:cs="Arial"/>
                  <w:sz w:val="22"/>
                  <w:szCs w:val="24"/>
                </w:rPr>
                <w:t>Pre-Employment Screening Procedure</w:t>
              </w:r>
            </w:hyperlink>
          </w:p>
          <w:p w14:paraId="188D95C5" w14:textId="77777777" w:rsidR="00735510" w:rsidRPr="00735510" w:rsidRDefault="003145E2" w:rsidP="0035698D">
            <w:pPr>
              <w:spacing w:line="276" w:lineRule="auto"/>
              <w:rPr>
                <w:rFonts w:ascii="Arial" w:hAnsi="Arial" w:cs="Arial"/>
                <w:sz w:val="22"/>
                <w:szCs w:val="24"/>
              </w:rPr>
            </w:pPr>
            <w:hyperlink r:id="rId43" w:history="1">
              <w:r w:rsidR="00735510" w:rsidRPr="00735510">
                <w:rPr>
                  <w:rStyle w:val="Hyperlink"/>
                  <w:rFonts w:ascii="Arial" w:hAnsi="Arial" w:cs="Arial"/>
                  <w:sz w:val="22"/>
                  <w:szCs w:val="24"/>
                </w:rPr>
                <w:t xml:space="preserve">Information for Griffith University Students undertaking Professional Practice and other Activities which may come within the ambit of the </w:t>
              </w:r>
              <w:r w:rsidR="00735510" w:rsidRPr="00735510">
                <w:rPr>
                  <w:rStyle w:val="Hyperlink"/>
                  <w:rFonts w:ascii="Arial" w:hAnsi="Arial" w:cs="Arial"/>
                  <w:i/>
                  <w:iCs/>
                  <w:sz w:val="22"/>
                  <w:szCs w:val="28"/>
                </w:rPr>
                <w:t xml:space="preserve">Working with Children (Risk Management and Screening) Act 2000 </w:t>
              </w:r>
              <w:r w:rsidR="00735510" w:rsidRPr="00735510">
                <w:rPr>
                  <w:rStyle w:val="Hyperlink"/>
                  <w:rFonts w:ascii="Arial" w:hAnsi="Arial" w:cs="Arial"/>
                  <w:sz w:val="22"/>
                  <w:szCs w:val="24"/>
                </w:rPr>
                <w:t>(Qld)</w:t>
              </w:r>
            </w:hyperlink>
          </w:p>
          <w:p w14:paraId="0AB77851" w14:textId="77777777" w:rsidR="00735510" w:rsidRPr="00735510" w:rsidRDefault="003145E2" w:rsidP="0035698D">
            <w:pPr>
              <w:spacing w:line="276" w:lineRule="auto"/>
              <w:rPr>
                <w:rFonts w:ascii="Arial" w:hAnsi="Arial" w:cs="Arial"/>
                <w:bCs/>
                <w:color w:val="E30918"/>
                <w:sz w:val="22"/>
                <w:szCs w:val="26"/>
                <w:u w:val="single"/>
              </w:rPr>
            </w:pPr>
            <w:hyperlink r:id="rId44" w:history="1">
              <w:r w:rsidR="00735510" w:rsidRPr="00735510">
                <w:rPr>
                  <w:rStyle w:val="Hyperlink"/>
                  <w:rFonts w:ascii="Arial" w:hAnsi="Arial" w:cs="Arial"/>
                  <w:bCs/>
                  <w:sz w:val="22"/>
                  <w:szCs w:val="26"/>
                </w:rPr>
                <w:t>Private Practice Guidelines to Conduct Clinical Practice within the Griffith Health Clinics</w:t>
              </w:r>
            </w:hyperlink>
          </w:p>
          <w:p w14:paraId="4302959E" w14:textId="358473BE" w:rsidR="00746A0E" w:rsidRPr="00735510" w:rsidRDefault="003145E2" w:rsidP="0035698D">
            <w:pPr>
              <w:spacing w:line="276" w:lineRule="auto"/>
              <w:rPr>
                <w:rFonts w:ascii="Arial" w:hAnsi="Arial" w:cs="Arial"/>
                <w:lang w:eastAsia="en-GB"/>
              </w:rPr>
            </w:pPr>
            <w:hyperlink r:id="rId45" w:history="1">
              <w:r w:rsidR="00735510" w:rsidRPr="00735510">
                <w:rPr>
                  <w:rStyle w:val="Hyperlink"/>
                  <w:rFonts w:ascii="Arial" w:hAnsi="Arial" w:cs="Arial"/>
                  <w:sz w:val="22"/>
                  <w:szCs w:val="28"/>
                  <w:lang w:eastAsia="en-GB"/>
                </w:rPr>
                <w:t>Managing Health, Safety and Wellbeing Assurance Activities Standard</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3C62D55C" w14:textId="77777777" w:rsidR="0035698D" w:rsidRPr="0035698D" w:rsidRDefault="0035698D" w:rsidP="0035698D">
            <w:pPr>
              <w:spacing w:line="276" w:lineRule="auto"/>
              <w:rPr>
                <w:rFonts w:ascii="Arial" w:hAnsi="Arial" w:cs="Arial"/>
                <w:sz w:val="22"/>
                <w:szCs w:val="24"/>
              </w:rPr>
            </w:pPr>
            <w:r w:rsidRPr="0035698D">
              <w:rPr>
                <w:rFonts w:ascii="Arial" w:hAnsi="Arial" w:cs="Arial"/>
                <w:sz w:val="22"/>
                <w:szCs w:val="24"/>
              </w:rPr>
              <w:t xml:space="preserve">Griffith </w:t>
            </w:r>
            <w:proofErr w:type="gramStart"/>
            <w:r w:rsidRPr="0035698D">
              <w:rPr>
                <w:rFonts w:ascii="Arial" w:hAnsi="Arial" w:cs="Arial"/>
                <w:sz w:val="22"/>
                <w:szCs w:val="24"/>
              </w:rPr>
              <w:t>Child Care</w:t>
            </w:r>
            <w:proofErr w:type="gramEnd"/>
            <w:r w:rsidRPr="0035698D">
              <w:rPr>
                <w:rFonts w:ascii="Arial" w:hAnsi="Arial" w:cs="Arial"/>
                <w:sz w:val="22"/>
                <w:szCs w:val="24"/>
              </w:rPr>
              <w:t xml:space="preserve"> Protocols Documents </w:t>
            </w:r>
          </w:p>
          <w:p w14:paraId="1BBA3126" w14:textId="77777777" w:rsidR="0035698D" w:rsidRDefault="0035698D" w:rsidP="0035698D">
            <w:pPr>
              <w:spacing w:line="276" w:lineRule="auto"/>
              <w:rPr>
                <w:rFonts w:ascii="Arial" w:hAnsi="Arial" w:cs="Arial"/>
                <w:sz w:val="22"/>
                <w:szCs w:val="24"/>
              </w:rPr>
            </w:pPr>
            <w:r w:rsidRPr="0035698D">
              <w:rPr>
                <w:rFonts w:ascii="Arial" w:hAnsi="Arial" w:cs="Arial"/>
                <w:sz w:val="22"/>
                <w:szCs w:val="24"/>
              </w:rPr>
              <w:t xml:space="preserve">Young Conservatorium Protocols </w:t>
            </w:r>
          </w:p>
          <w:p w14:paraId="55AA03EB" w14:textId="1A4D1F65" w:rsidR="00746A0E" w:rsidRPr="0035698D" w:rsidRDefault="0035698D" w:rsidP="0035698D">
            <w:pPr>
              <w:spacing w:line="276" w:lineRule="auto"/>
              <w:rPr>
                <w:rFonts w:ascii="Arial" w:hAnsi="Arial" w:cs="Arial"/>
                <w:sz w:val="22"/>
                <w:szCs w:val="24"/>
              </w:rPr>
            </w:pPr>
            <w:r w:rsidRPr="0035698D">
              <w:rPr>
                <w:rFonts w:ascii="Arial" w:hAnsi="Arial" w:cs="Arial"/>
                <w:sz w:val="22"/>
                <w:szCs w:val="24"/>
              </w:rPr>
              <w:t>GUEST Program Protocol</w:t>
            </w:r>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2FF9FA86" w:rsidR="00746A0E" w:rsidRPr="004922AF" w:rsidRDefault="0035698D" w:rsidP="004922AF">
            <w:pPr>
              <w:spacing w:before="120" w:after="120"/>
              <w:rPr>
                <w:rFonts w:ascii="Arial" w:hAnsi="Arial" w:cs="Arial"/>
                <w:sz w:val="22"/>
              </w:rPr>
            </w:pPr>
            <w:r>
              <w:rPr>
                <w:rFonts w:ascii="Arial" w:hAnsi="Arial" w:cs="Arial"/>
                <w:sz w:val="22"/>
              </w:rPr>
              <w:t>N/A</w:t>
            </w:r>
          </w:p>
        </w:tc>
      </w:tr>
    </w:tbl>
    <w:p w14:paraId="6BA7652E" w14:textId="26761596" w:rsidR="00A15D12" w:rsidRPr="004922AF" w:rsidRDefault="00A15D12" w:rsidP="004922AF">
      <w:pPr>
        <w:rPr>
          <w:rFonts w:ascii="Arial" w:hAnsi="Arial" w:cs="Arial"/>
          <w:sz w:val="22"/>
        </w:rPr>
      </w:pPr>
    </w:p>
    <w:p w14:paraId="4444AAF5" w14:textId="77777777" w:rsidR="00114D2F" w:rsidRDefault="00114D2F" w:rsidP="00C22059">
      <w:pPr>
        <w:rPr>
          <w:rFonts w:ascii="Arial" w:hAnsi="Arial" w:cs="Arial"/>
          <w:sz w:val="20"/>
          <w:szCs w:val="24"/>
        </w:rPr>
        <w:sectPr w:rsidR="00114D2F" w:rsidSect="00466157">
          <w:headerReference w:type="default" r:id="rId46"/>
          <w:footerReference w:type="even" r:id="rId47"/>
          <w:footerReference w:type="default" r:id="rId48"/>
          <w:headerReference w:type="first" r:id="rId49"/>
          <w:footerReference w:type="first" r:id="rId50"/>
          <w:type w:val="continuous"/>
          <w:pgSz w:w="11906" w:h="16838"/>
          <w:pgMar w:top="1985" w:right="680" w:bottom="851" w:left="680" w:header="680" w:footer="454" w:gutter="0"/>
          <w:cols w:space="708"/>
          <w:titlePg/>
          <w:docGrid w:linePitch="360"/>
        </w:sectPr>
      </w:pPr>
    </w:p>
    <w:p w14:paraId="3C05E39A" w14:textId="77777777" w:rsidR="000D189C" w:rsidRDefault="000D189C" w:rsidP="000D189C">
      <w:pPr>
        <w:pStyle w:val="Heading2"/>
        <w:ind w:left="426" w:hanging="426"/>
      </w:pPr>
      <w:bookmarkStart w:id="14" w:name="Appendix"/>
      <w:r w:rsidRPr="0029127A">
        <w:lastRenderedPageBreak/>
        <w:t xml:space="preserve">APPENDIX </w:t>
      </w:r>
      <w:r>
        <w:t xml:space="preserve">1 – </w:t>
      </w:r>
      <w:r w:rsidRPr="008770CC">
        <w:t xml:space="preserve">Reporting harm or suspicion of </w:t>
      </w:r>
      <w:proofErr w:type="gramStart"/>
      <w:r w:rsidRPr="008770CC">
        <w:t>harm</w:t>
      </w:r>
      <w:proofErr w:type="gramEnd"/>
    </w:p>
    <w:bookmarkEnd w:id="14"/>
    <w:p w14:paraId="48F9507B" w14:textId="77777777" w:rsidR="000D189C" w:rsidRPr="000D189C" w:rsidRDefault="000D189C" w:rsidP="000D189C">
      <w:pPr>
        <w:rPr>
          <w:rFonts w:ascii="Arial" w:hAnsi="Arial" w:cs="Arial"/>
          <w:sz w:val="22"/>
          <w:szCs w:val="28"/>
          <w:lang w:eastAsia="en-GB"/>
        </w:rPr>
      </w:pPr>
      <w:r w:rsidRPr="000D189C">
        <w:rPr>
          <w:rFonts w:ascii="Arial" w:hAnsi="Arial" w:cs="Arial"/>
          <w:sz w:val="22"/>
          <w:szCs w:val="28"/>
          <w:lang w:eastAsia="en-GB"/>
        </w:rPr>
        <w:t>All instances of suspected, disclosed or witnessed child harm arising from activities, services and/or special events conducted by the University, whether on campus or off-campus, must be reported to the Child Protection Officer as soon as possible.</w:t>
      </w:r>
    </w:p>
    <w:p w14:paraId="1F9147BE" w14:textId="77777777" w:rsidR="000D189C" w:rsidRPr="000D189C" w:rsidRDefault="000D189C" w:rsidP="000D189C">
      <w:pPr>
        <w:spacing w:after="0" w:line="240" w:lineRule="auto"/>
        <w:rPr>
          <w:rFonts w:ascii="Arial" w:hAnsi="Arial" w:cs="Arial"/>
          <w:b/>
          <w:bCs/>
          <w:i/>
          <w:iCs/>
          <w:sz w:val="22"/>
          <w:szCs w:val="28"/>
          <w:lang w:eastAsia="en-GB"/>
        </w:rPr>
      </w:pPr>
      <w:r w:rsidRPr="000D189C">
        <w:rPr>
          <w:rFonts w:ascii="Arial" w:hAnsi="Arial" w:cs="Arial"/>
          <w:b/>
          <w:bCs/>
          <w:i/>
          <w:iCs/>
          <w:sz w:val="22"/>
          <w:szCs w:val="28"/>
          <w:lang w:eastAsia="en-GB"/>
        </w:rPr>
        <w:t>External Reporting Requirements</w:t>
      </w:r>
    </w:p>
    <w:p w14:paraId="2379FB53" w14:textId="77777777" w:rsidR="000D189C" w:rsidRPr="000D189C" w:rsidRDefault="000D189C" w:rsidP="000D189C">
      <w:pPr>
        <w:spacing w:after="0" w:line="240" w:lineRule="auto"/>
        <w:rPr>
          <w:rFonts w:ascii="Arial" w:hAnsi="Arial" w:cs="Arial"/>
          <w:i/>
          <w:iCs/>
          <w:sz w:val="22"/>
          <w:szCs w:val="28"/>
          <w:lang w:eastAsia="en-GB"/>
        </w:rPr>
      </w:pPr>
    </w:p>
    <w:p w14:paraId="19AB5494" w14:textId="77777777" w:rsidR="000D189C" w:rsidRPr="000D189C" w:rsidRDefault="000D189C" w:rsidP="000D189C">
      <w:pPr>
        <w:spacing w:after="120" w:line="240" w:lineRule="auto"/>
        <w:rPr>
          <w:rFonts w:ascii="Arial" w:hAnsi="Arial" w:cs="Arial"/>
          <w:i/>
          <w:iCs/>
          <w:sz w:val="22"/>
          <w:szCs w:val="28"/>
          <w:lang w:eastAsia="en-GB"/>
        </w:rPr>
      </w:pPr>
      <w:r w:rsidRPr="000D189C">
        <w:rPr>
          <w:rFonts w:ascii="Arial" w:hAnsi="Arial" w:cs="Arial"/>
          <w:i/>
          <w:iCs/>
          <w:sz w:val="22"/>
          <w:szCs w:val="28"/>
          <w:lang w:eastAsia="en-GB"/>
        </w:rPr>
        <w:t>Mandatory Reporting to Police where Child Sexual Abuse is Suspected</w:t>
      </w:r>
    </w:p>
    <w:p w14:paraId="5CD878CC" w14:textId="4856DA41" w:rsidR="000D189C" w:rsidRPr="000D189C" w:rsidRDefault="000D189C" w:rsidP="000D189C">
      <w:pPr>
        <w:spacing w:after="0"/>
        <w:rPr>
          <w:rFonts w:ascii="Arial" w:hAnsi="Arial" w:cs="Arial"/>
          <w:sz w:val="22"/>
          <w:szCs w:val="28"/>
          <w:lang w:eastAsia="en-GB"/>
        </w:rPr>
      </w:pPr>
      <w:r w:rsidRPr="000D189C">
        <w:rPr>
          <w:rFonts w:ascii="Arial" w:hAnsi="Arial" w:cs="Arial"/>
          <w:sz w:val="22"/>
          <w:szCs w:val="28"/>
          <w:lang w:eastAsia="en-GB"/>
        </w:rPr>
        <w:t xml:space="preserve">Under the </w:t>
      </w:r>
      <w:r w:rsidRPr="000D189C">
        <w:rPr>
          <w:rFonts w:ascii="Arial" w:hAnsi="Arial" w:cs="Arial"/>
          <w:i/>
          <w:iCs/>
          <w:sz w:val="22"/>
          <w:szCs w:val="28"/>
          <w:lang w:eastAsia="en-GB"/>
        </w:rPr>
        <w:t xml:space="preserve">Criminal Code 1899 </w:t>
      </w:r>
      <w:r w:rsidRPr="000D189C">
        <w:rPr>
          <w:rFonts w:ascii="Arial" w:hAnsi="Arial" w:cs="Arial"/>
          <w:sz w:val="22"/>
          <w:szCs w:val="28"/>
          <w:lang w:eastAsia="en-GB"/>
        </w:rPr>
        <w:t>(Qld) any adult who has reasonable grounds to believe that a child sexual offence is being committed against a child must report the matter to police as soon as is reasonabl</w:t>
      </w:r>
      <w:r w:rsidR="00973FDA">
        <w:rPr>
          <w:rFonts w:ascii="Arial" w:hAnsi="Arial" w:cs="Arial"/>
          <w:sz w:val="22"/>
          <w:szCs w:val="28"/>
          <w:lang w:eastAsia="en-GB"/>
        </w:rPr>
        <w:t xml:space="preserve">y </w:t>
      </w:r>
      <w:r w:rsidRPr="000D189C">
        <w:rPr>
          <w:rFonts w:ascii="Arial" w:hAnsi="Arial" w:cs="Arial"/>
          <w:sz w:val="22"/>
          <w:szCs w:val="28"/>
          <w:lang w:eastAsia="en-GB"/>
        </w:rPr>
        <w:t xml:space="preserve">practicable. Failure to do so is a criminal offence. See this Qld government </w:t>
      </w:r>
      <w:hyperlink r:id="rId51" w:history="1">
        <w:r w:rsidRPr="000D189C">
          <w:rPr>
            <w:rStyle w:val="Hyperlink"/>
            <w:rFonts w:ascii="Arial" w:hAnsi="Arial" w:cs="Arial"/>
            <w:sz w:val="22"/>
            <w:szCs w:val="28"/>
            <w:lang w:eastAsia="en-GB"/>
          </w:rPr>
          <w:t>web</w:t>
        </w:r>
        <w:bookmarkStart w:id="15" w:name="_Hlt161751854"/>
        <w:bookmarkStart w:id="16" w:name="_Hlt161751855"/>
        <w:r w:rsidRPr="000D189C">
          <w:rPr>
            <w:rStyle w:val="Hyperlink"/>
            <w:rFonts w:ascii="Arial" w:hAnsi="Arial" w:cs="Arial"/>
            <w:sz w:val="22"/>
            <w:szCs w:val="28"/>
            <w:lang w:eastAsia="en-GB"/>
          </w:rPr>
          <w:t>s</w:t>
        </w:r>
        <w:bookmarkEnd w:id="15"/>
        <w:bookmarkEnd w:id="16"/>
        <w:r w:rsidRPr="000D189C">
          <w:rPr>
            <w:rStyle w:val="Hyperlink"/>
            <w:rFonts w:ascii="Arial" w:hAnsi="Arial" w:cs="Arial"/>
            <w:sz w:val="22"/>
            <w:szCs w:val="28"/>
            <w:lang w:eastAsia="en-GB"/>
          </w:rPr>
          <w:t>ite</w:t>
        </w:r>
      </w:hyperlink>
      <w:r w:rsidRPr="000D189C">
        <w:rPr>
          <w:rFonts w:ascii="Arial" w:hAnsi="Arial" w:cs="Arial"/>
          <w:sz w:val="22"/>
          <w:szCs w:val="28"/>
          <w:lang w:eastAsia="en-GB"/>
        </w:rPr>
        <w:t xml:space="preserve"> for more information.</w:t>
      </w:r>
    </w:p>
    <w:p w14:paraId="779F0B70" w14:textId="77777777" w:rsidR="000D189C" w:rsidRPr="000D189C" w:rsidRDefault="000D189C" w:rsidP="000D189C">
      <w:pPr>
        <w:spacing w:after="0" w:line="240" w:lineRule="auto"/>
        <w:rPr>
          <w:rFonts w:ascii="Arial" w:hAnsi="Arial" w:cs="Arial"/>
          <w:i/>
          <w:iCs/>
          <w:sz w:val="22"/>
          <w:szCs w:val="28"/>
          <w:lang w:eastAsia="en-GB"/>
        </w:rPr>
      </w:pPr>
    </w:p>
    <w:p w14:paraId="2B86C605" w14:textId="77777777" w:rsidR="000D189C" w:rsidRPr="000D189C" w:rsidRDefault="000D189C" w:rsidP="000D189C">
      <w:pPr>
        <w:spacing w:after="120" w:line="240" w:lineRule="auto"/>
        <w:rPr>
          <w:rFonts w:ascii="Arial" w:hAnsi="Arial" w:cs="Arial"/>
          <w:i/>
          <w:iCs/>
          <w:sz w:val="22"/>
          <w:szCs w:val="28"/>
          <w:lang w:eastAsia="en-GB"/>
        </w:rPr>
      </w:pPr>
      <w:r w:rsidRPr="000D189C">
        <w:rPr>
          <w:rFonts w:ascii="Arial" w:hAnsi="Arial" w:cs="Arial"/>
          <w:i/>
          <w:iCs/>
          <w:sz w:val="22"/>
          <w:szCs w:val="28"/>
          <w:lang w:eastAsia="en-GB"/>
        </w:rPr>
        <w:t>Mandatory Reporting to Qld Dept of Child Services</w:t>
      </w:r>
    </w:p>
    <w:p w14:paraId="6C676AE1" w14:textId="77777777" w:rsidR="000D189C" w:rsidRPr="000D189C" w:rsidRDefault="000D189C" w:rsidP="000D189C">
      <w:pPr>
        <w:jc w:val="both"/>
        <w:rPr>
          <w:rFonts w:ascii="Arial" w:hAnsi="Arial" w:cs="Arial"/>
          <w:sz w:val="22"/>
          <w:szCs w:val="28"/>
          <w:lang w:eastAsia="en-GB"/>
        </w:rPr>
      </w:pPr>
      <w:r w:rsidRPr="000D189C">
        <w:rPr>
          <w:rFonts w:ascii="Arial" w:hAnsi="Arial" w:cs="Arial"/>
          <w:sz w:val="22"/>
          <w:szCs w:val="28"/>
          <w:lang w:eastAsia="en-GB"/>
        </w:rPr>
        <w:t xml:space="preserve">Some members of the University community have mandatory reporting requirements under the </w:t>
      </w:r>
      <w:r w:rsidRPr="000D189C">
        <w:rPr>
          <w:rFonts w:ascii="Arial" w:hAnsi="Arial" w:cs="Arial"/>
          <w:i/>
          <w:iCs/>
          <w:sz w:val="22"/>
          <w:szCs w:val="28"/>
          <w:lang w:eastAsia="en-GB"/>
        </w:rPr>
        <w:t>Child Protection Act 1999</w:t>
      </w:r>
      <w:r w:rsidRPr="000D189C">
        <w:rPr>
          <w:rFonts w:ascii="Arial" w:hAnsi="Arial" w:cs="Arial"/>
          <w:sz w:val="22"/>
          <w:szCs w:val="28"/>
          <w:lang w:eastAsia="en-GB"/>
        </w:rPr>
        <w:t xml:space="preserve"> (Qld) when physical or sexual abuse of a child is suspected. This includes anyone who is a:</w:t>
      </w:r>
    </w:p>
    <w:p w14:paraId="567C3B5D" w14:textId="77777777" w:rsidR="000D189C" w:rsidRPr="000D189C" w:rsidRDefault="000D189C" w:rsidP="000D189C">
      <w:pPr>
        <w:pStyle w:val="ListParagraph"/>
        <w:numPr>
          <w:ilvl w:val="0"/>
          <w:numId w:val="49"/>
        </w:numPr>
        <w:contextualSpacing/>
        <w:jc w:val="both"/>
        <w:rPr>
          <w:rFonts w:ascii="Arial" w:hAnsi="Arial" w:cs="Arial"/>
          <w:sz w:val="22"/>
          <w:szCs w:val="28"/>
          <w:lang w:eastAsia="en-GB"/>
        </w:rPr>
      </w:pPr>
      <w:r w:rsidRPr="000D189C">
        <w:rPr>
          <w:rFonts w:ascii="Arial" w:hAnsi="Arial" w:cs="Arial"/>
          <w:sz w:val="22"/>
          <w:szCs w:val="28"/>
          <w:lang w:eastAsia="en-GB"/>
        </w:rPr>
        <w:t>doctor</w:t>
      </w:r>
    </w:p>
    <w:p w14:paraId="76FE41EA" w14:textId="77777777" w:rsidR="000D189C" w:rsidRPr="000D189C" w:rsidRDefault="000D189C" w:rsidP="000D189C">
      <w:pPr>
        <w:pStyle w:val="ListParagraph"/>
        <w:numPr>
          <w:ilvl w:val="0"/>
          <w:numId w:val="49"/>
        </w:numPr>
        <w:contextualSpacing/>
        <w:jc w:val="both"/>
        <w:rPr>
          <w:rFonts w:ascii="Arial" w:hAnsi="Arial" w:cs="Arial"/>
          <w:sz w:val="22"/>
          <w:szCs w:val="28"/>
          <w:lang w:eastAsia="en-GB"/>
        </w:rPr>
      </w:pPr>
      <w:r w:rsidRPr="000D189C">
        <w:rPr>
          <w:rFonts w:ascii="Arial" w:hAnsi="Arial" w:cs="Arial"/>
          <w:sz w:val="22"/>
          <w:szCs w:val="28"/>
          <w:lang w:eastAsia="en-GB"/>
        </w:rPr>
        <w:t>registered nurse</w:t>
      </w:r>
    </w:p>
    <w:p w14:paraId="133393C3" w14:textId="77777777" w:rsidR="000D189C" w:rsidRPr="000D189C" w:rsidRDefault="000D189C" w:rsidP="000D189C">
      <w:pPr>
        <w:pStyle w:val="ListParagraph"/>
        <w:numPr>
          <w:ilvl w:val="0"/>
          <w:numId w:val="49"/>
        </w:numPr>
        <w:contextualSpacing/>
        <w:jc w:val="both"/>
        <w:rPr>
          <w:rFonts w:ascii="Arial" w:hAnsi="Arial" w:cs="Arial"/>
          <w:sz w:val="22"/>
          <w:szCs w:val="28"/>
          <w:lang w:eastAsia="en-GB"/>
        </w:rPr>
      </w:pPr>
      <w:r w:rsidRPr="000D189C">
        <w:rPr>
          <w:rFonts w:ascii="Arial" w:hAnsi="Arial" w:cs="Arial"/>
          <w:sz w:val="22"/>
          <w:szCs w:val="28"/>
          <w:lang w:eastAsia="en-GB"/>
        </w:rPr>
        <w:t>teacher, or</w:t>
      </w:r>
    </w:p>
    <w:p w14:paraId="3CB86D17" w14:textId="77777777" w:rsidR="000D189C" w:rsidRPr="000D189C" w:rsidRDefault="000D189C" w:rsidP="000D189C">
      <w:pPr>
        <w:pStyle w:val="ListParagraph"/>
        <w:numPr>
          <w:ilvl w:val="0"/>
          <w:numId w:val="49"/>
        </w:numPr>
        <w:contextualSpacing/>
        <w:jc w:val="both"/>
        <w:rPr>
          <w:rFonts w:ascii="Arial" w:hAnsi="Arial" w:cs="Arial"/>
          <w:sz w:val="22"/>
          <w:szCs w:val="28"/>
          <w:lang w:eastAsia="en-GB"/>
        </w:rPr>
      </w:pPr>
      <w:r w:rsidRPr="000D189C">
        <w:rPr>
          <w:rFonts w:ascii="Arial" w:hAnsi="Arial" w:cs="Arial"/>
          <w:sz w:val="22"/>
          <w:szCs w:val="28"/>
          <w:lang w:eastAsia="en-GB"/>
        </w:rPr>
        <w:t>childcare professional</w:t>
      </w:r>
    </w:p>
    <w:p w14:paraId="0A3DEF9D" w14:textId="77777777" w:rsidR="000D189C" w:rsidRPr="000D189C" w:rsidRDefault="000D189C" w:rsidP="000D189C">
      <w:pPr>
        <w:jc w:val="both"/>
        <w:rPr>
          <w:rFonts w:ascii="Arial" w:hAnsi="Arial" w:cs="Arial"/>
          <w:sz w:val="22"/>
          <w:szCs w:val="28"/>
          <w:lang w:eastAsia="en-GB"/>
        </w:rPr>
      </w:pPr>
      <w:r w:rsidRPr="000D189C">
        <w:rPr>
          <w:rFonts w:ascii="Arial" w:hAnsi="Arial" w:cs="Arial"/>
          <w:sz w:val="22"/>
          <w:szCs w:val="28"/>
          <w:lang w:eastAsia="en-GB"/>
        </w:rPr>
        <w:t>Individuals with mandatory reporting obligations have personal responsibility for fulfilling mandatory reporting requirements including providing a written report to Child Safety as stipulated by s13E of the Child Protection Act 1999 (Qld). All persons with mandatory reporting requirements are expected to be aware of their responsibilities in relation to child protection and the legal framework for sharing information about child protection concerns.</w:t>
      </w:r>
    </w:p>
    <w:p w14:paraId="051E0EDD" w14:textId="77777777" w:rsidR="000D189C" w:rsidRPr="000D189C" w:rsidRDefault="000D189C" w:rsidP="000D189C">
      <w:pPr>
        <w:spacing w:after="120" w:line="240" w:lineRule="auto"/>
        <w:rPr>
          <w:rFonts w:ascii="Arial" w:hAnsi="Arial" w:cs="Arial"/>
          <w:i/>
          <w:iCs/>
          <w:sz w:val="22"/>
          <w:szCs w:val="28"/>
          <w:lang w:eastAsia="en-GB"/>
        </w:rPr>
      </w:pPr>
      <w:r w:rsidRPr="000D189C">
        <w:rPr>
          <w:rFonts w:ascii="Arial" w:hAnsi="Arial" w:cs="Arial"/>
          <w:i/>
          <w:iCs/>
          <w:sz w:val="22"/>
          <w:szCs w:val="28"/>
          <w:lang w:eastAsia="en-GB"/>
        </w:rPr>
        <w:t>Students on Placements</w:t>
      </w:r>
    </w:p>
    <w:p w14:paraId="6D2CE9EE" w14:textId="77777777" w:rsidR="000D189C" w:rsidRPr="000D189C" w:rsidRDefault="000D189C" w:rsidP="000D189C">
      <w:pPr>
        <w:jc w:val="both"/>
        <w:rPr>
          <w:rFonts w:ascii="Arial" w:hAnsi="Arial" w:cs="Arial"/>
          <w:sz w:val="22"/>
          <w:szCs w:val="28"/>
          <w:lang w:eastAsia="en-GB"/>
        </w:rPr>
      </w:pPr>
      <w:r w:rsidRPr="000D189C">
        <w:rPr>
          <w:rFonts w:ascii="Arial" w:hAnsi="Arial" w:cs="Arial"/>
          <w:sz w:val="22"/>
          <w:szCs w:val="28"/>
          <w:lang w:eastAsia="en-GB"/>
        </w:rPr>
        <w:t xml:space="preserve">If confronted with something that should be disclosed, the onus is on the student to make a disclosure to the host organisation where they are carrying out their placement. Individual sites have policy and procedures to follow, and, in some instances, mandatory reporting requirements will apply (i.e., </w:t>
      </w:r>
      <w:r w:rsidRPr="000D189C">
        <w:rPr>
          <w:rFonts w:ascii="Arial" w:hAnsi="Arial" w:cs="Arial"/>
          <w:sz w:val="22"/>
          <w:szCs w:val="24"/>
        </w:rPr>
        <w:t xml:space="preserve">ss365-366 of the </w:t>
      </w:r>
      <w:r w:rsidRPr="000D189C">
        <w:rPr>
          <w:rFonts w:ascii="Arial" w:hAnsi="Arial" w:cs="Arial"/>
          <w:i/>
          <w:iCs/>
          <w:sz w:val="22"/>
          <w:szCs w:val="24"/>
        </w:rPr>
        <w:t>Education (General Provisions) Act 2006 (Qld</w:t>
      </w:r>
      <w:r w:rsidRPr="000D189C">
        <w:rPr>
          <w:rFonts w:ascii="Arial" w:hAnsi="Arial" w:cs="Arial"/>
          <w:sz w:val="22"/>
          <w:szCs w:val="24"/>
        </w:rPr>
        <w:t>)</w:t>
      </w:r>
      <w:r w:rsidRPr="000D189C">
        <w:rPr>
          <w:rFonts w:ascii="Arial" w:hAnsi="Arial" w:cs="Arial"/>
          <w:i/>
          <w:iCs/>
          <w:sz w:val="22"/>
          <w:szCs w:val="24"/>
        </w:rPr>
        <w:t>)</w:t>
      </w:r>
      <w:r w:rsidRPr="000D189C">
        <w:rPr>
          <w:rFonts w:ascii="Arial" w:hAnsi="Arial" w:cs="Arial"/>
          <w:sz w:val="22"/>
          <w:szCs w:val="24"/>
          <w:lang w:eastAsia="en-GB"/>
        </w:rPr>
        <w:t>.</w:t>
      </w:r>
      <w:r w:rsidRPr="000D189C">
        <w:rPr>
          <w:rFonts w:ascii="Arial" w:hAnsi="Arial" w:cs="Arial"/>
          <w:sz w:val="22"/>
          <w:szCs w:val="28"/>
          <w:lang w:eastAsia="en-GB"/>
        </w:rPr>
        <w:t xml:space="preserve"> Students may also contact their course coordinator, clinical placement facilitator or liaison office for guidance.</w:t>
      </w:r>
    </w:p>
    <w:p w14:paraId="6F1751C2" w14:textId="77777777" w:rsidR="000D189C" w:rsidRPr="000D189C" w:rsidRDefault="000D189C" w:rsidP="000D189C">
      <w:pPr>
        <w:spacing w:after="120" w:line="240" w:lineRule="auto"/>
        <w:rPr>
          <w:rFonts w:ascii="Arial" w:hAnsi="Arial" w:cs="Arial"/>
          <w:i/>
          <w:iCs/>
          <w:sz w:val="22"/>
          <w:szCs w:val="28"/>
          <w:lang w:eastAsia="en-GB"/>
        </w:rPr>
      </w:pPr>
      <w:r w:rsidRPr="000D189C">
        <w:rPr>
          <w:rFonts w:ascii="Arial" w:hAnsi="Arial" w:cs="Arial"/>
          <w:i/>
          <w:iCs/>
          <w:sz w:val="22"/>
          <w:szCs w:val="28"/>
          <w:lang w:eastAsia="en-GB"/>
        </w:rPr>
        <w:t>Research</w:t>
      </w:r>
    </w:p>
    <w:p w14:paraId="6CA87AE2" w14:textId="77777777" w:rsidR="000D189C" w:rsidRPr="000D189C" w:rsidRDefault="000D189C" w:rsidP="000D189C">
      <w:pPr>
        <w:jc w:val="both"/>
        <w:rPr>
          <w:rFonts w:ascii="Arial" w:hAnsi="Arial" w:cs="Arial"/>
          <w:sz w:val="22"/>
          <w:szCs w:val="28"/>
          <w:lang w:eastAsia="en-GB"/>
        </w:rPr>
      </w:pPr>
      <w:r w:rsidRPr="000D189C">
        <w:rPr>
          <w:rFonts w:ascii="Arial" w:hAnsi="Arial" w:cs="Arial"/>
          <w:sz w:val="22"/>
          <w:szCs w:val="28"/>
          <w:lang w:eastAsia="en-GB"/>
        </w:rPr>
        <w:t>If a researcher discovers or suspects harm or a risk of harm to a child, mandatory reporting requirements may apply. Researchers must access the relevant legislation and be familiar with the specific requirements in each jurisdiction and can seek guidance from Research Ethics and Integrity.</w:t>
      </w:r>
    </w:p>
    <w:p w14:paraId="167F103D" w14:textId="77777777" w:rsidR="000D189C" w:rsidRPr="000D189C" w:rsidRDefault="000D189C" w:rsidP="000D189C">
      <w:pPr>
        <w:spacing w:after="120" w:line="240" w:lineRule="auto"/>
        <w:rPr>
          <w:rFonts w:ascii="Arial" w:hAnsi="Arial" w:cs="Arial"/>
          <w:i/>
          <w:iCs/>
          <w:sz w:val="22"/>
          <w:szCs w:val="28"/>
          <w:lang w:eastAsia="en-GB"/>
        </w:rPr>
      </w:pPr>
      <w:r w:rsidRPr="000D189C">
        <w:rPr>
          <w:rFonts w:ascii="Arial" w:hAnsi="Arial" w:cs="Arial"/>
          <w:i/>
          <w:iCs/>
          <w:sz w:val="22"/>
          <w:szCs w:val="28"/>
          <w:lang w:eastAsia="en-GB"/>
        </w:rPr>
        <w:t>DFAT Funded Research Partners</w:t>
      </w:r>
    </w:p>
    <w:p w14:paraId="25891E57" w14:textId="77777777" w:rsidR="00C813AC" w:rsidRDefault="000D189C" w:rsidP="00F5476D">
      <w:pPr>
        <w:pBdr>
          <w:bottom w:val="single" w:sz="6" w:space="1" w:color="auto"/>
        </w:pBdr>
        <w:jc w:val="both"/>
        <w:rPr>
          <w:rFonts w:ascii="Arial" w:hAnsi="Arial" w:cs="Arial"/>
          <w:sz w:val="22"/>
          <w:szCs w:val="28"/>
          <w:lang w:eastAsia="en-GB"/>
        </w:rPr>
      </w:pPr>
      <w:r w:rsidRPr="000D189C">
        <w:rPr>
          <w:rFonts w:ascii="Arial" w:hAnsi="Arial" w:cs="Arial"/>
          <w:sz w:val="22"/>
          <w:szCs w:val="28"/>
          <w:lang w:eastAsia="en-GB"/>
        </w:rPr>
        <w:t xml:space="preserve">In accordance with the </w:t>
      </w:r>
      <w:hyperlink r:id="rId52" w:history="1">
        <w:r w:rsidRPr="000D189C">
          <w:rPr>
            <w:rStyle w:val="Hyperlink"/>
            <w:rFonts w:ascii="Arial" w:hAnsi="Arial" w:cs="Arial"/>
            <w:sz w:val="22"/>
            <w:szCs w:val="28"/>
            <w:lang w:eastAsia="en-GB"/>
          </w:rPr>
          <w:t>DFAT Child Protection Policy 2017</w:t>
        </w:r>
      </w:hyperlink>
      <w:r w:rsidRPr="000D189C">
        <w:rPr>
          <w:rFonts w:ascii="Arial" w:hAnsi="Arial" w:cs="Arial"/>
          <w:sz w:val="22"/>
          <w:szCs w:val="28"/>
          <w:lang w:eastAsia="en-GB"/>
        </w:rPr>
        <w:t xml:space="preserve">, recipients and awardees under the Australia Awards program and DFAT grant recipients, including under the Australian NGO Cooperation Program (ANCP), Direct Aid Program (DAP) and Public Diplomacy programs are subject to additional reporting requirements. Any suspected or alleged case of child exploitation, abuse or policy non-compliance by anyone </w:t>
      </w:r>
      <w:r w:rsidRPr="000D189C">
        <w:rPr>
          <w:rFonts w:ascii="Arial" w:hAnsi="Arial" w:cs="Arial"/>
          <w:sz w:val="22"/>
          <w:szCs w:val="28"/>
          <w:lang w:eastAsia="en-GB"/>
        </w:rPr>
        <w:lastRenderedPageBreak/>
        <w:t>associated with DFAT-funded research in connection with official duties or business must be immediately reported to the DFAT Conduct and Ethics Unit.</w:t>
      </w:r>
    </w:p>
    <w:p w14:paraId="5B998A8D" w14:textId="77777777" w:rsidR="005B5748" w:rsidRPr="005B5748" w:rsidRDefault="005B5748" w:rsidP="005B5748">
      <w:pPr>
        <w:rPr>
          <w:rFonts w:ascii="Arial" w:hAnsi="Arial" w:cs="Arial"/>
          <w:sz w:val="22"/>
          <w:szCs w:val="28"/>
          <w:lang w:eastAsia="en-GB"/>
        </w:rPr>
      </w:pPr>
    </w:p>
    <w:p w14:paraId="3D5DE8E4" w14:textId="77777777" w:rsidR="005B5748" w:rsidRPr="005B5748" w:rsidRDefault="005B5748" w:rsidP="005B5748">
      <w:pPr>
        <w:rPr>
          <w:rFonts w:ascii="Arial" w:hAnsi="Arial" w:cs="Arial"/>
          <w:sz w:val="22"/>
          <w:szCs w:val="28"/>
          <w:lang w:eastAsia="en-GB"/>
        </w:rPr>
      </w:pPr>
    </w:p>
    <w:p w14:paraId="10AAEFBC" w14:textId="77777777" w:rsidR="005B5748" w:rsidRPr="005B5748" w:rsidRDefault="005B5748" w:rsidP="005B5748">
      <w:pPr>
        <w:rPr>
          <w:rFonts w:ascii="Arial" w:hAnsi="Arial" w:cs="Arial"/>
          <w:sz w:val="22"/>
          <w:szCs w:val="28"/>
          <w:lang w:eastAsia="en-GB"/>
        </w:rPr>
      </w:pPr>
    </w:p>
    <w:p w14:paraId="27389FE6" w14:textId="77777777" w:rsidR="005B5748" w:rsidRPr="005B5748" w:rsidRDefault="005B5748" w:rsidP="005B5748">
      <w:pPr>
        <w:rPr>
          <w:rFonts w:ascii="Arial" w:hAnsi="Arial" w:cs="Arial"/>
          <w:sz w:val="22"/>
          <w:szCs w:val="28"/>
          <w:lang w:eastAsia="en-GB"/>
        </w:rPr>
      </w:pPr>
    </w:p>
    <w:p w14:paraId="3B3897B8" w14:textId="77777777" w:rsidR="005B5748" w:rsidRPr="005B5748" w:rsidRDefault="005B5748" w:rsidP="005B5748">
      <w:pPr>
        <w:rPr>
          <w:rFonts w:ascii="Arial" w:hAnsi="Arial" w:cs="Arial"/>
          <w:sz w:val="22"/>
          <w:szCs w:val="28"/>
          <w:lang w:eastAsia="en-GB"/>
        </w:rPr>
      </w:pPr>
    </w:p>
    <w:p w14:paraId="65A01A96" w14:textId="77777777" w:rsidR="005B5748" w:rsidRPr="005B5748" w:rsidRDefault="005B5748" w:rsidP="005B5748">
      <w:pPr>
        <w:rPr>
          <w:rFonts w:ascii="Arial" w:hAnsi="Arial" w:cs="Arial"/>
          <w:sz w:val="22"/>
          <w:szCs w:val="28"/>
          <w:lang w:eastAsia="en-GB"/>
        </w:rPr>
      </w:pPr>
    </w:p>
    <w:p w14:paraId="1A4D510B" w14:textId="77777777" w:rsidR="005B5748" w:rsidRDefault="005B5748" w:rsidP="005B5748">
      <w:pPr>
        <w:rPr>
          <w:rFonts w:ascii="Arial" w:hAnsi="Arial" w:cs="Arial"/>
          <w:sz w:val="22"/>
          <w:szCs w:val="28"/>
          <w:lang w:eastAsia="en-GB"/>
        </w:rPr>
      </w:pPr>
    </w:p>
    <w:p w14:paraId="3D82654F" w14:textId="05154060" w:rsidR="005B5748" w:rsidRDefault="005B5748" w:rsidP="005B5748">
      <w:pPr>
        <w:tabs>
          <w:tab w:val="left" w:pos="3000"/>
        </w:tabs>
        <w:rPr>
          <w:rFonts w:ascii="Arial" w:hAnsi="Arial" w:cs="Arial"/>
          <w:sz w:val="22"/>
          <w:szCs w:val="28"/>
          <w:lang w:eastAsia="en-GB"/>
        </w:rPr>
      </w:pPr>
      <w:r>
        <w:rPr>
          <w:rFonts w:ascii="Arial" w:hAnsi="Arial" w:cs="Arial"/>
          <w:sz w:val="22"/>
          <w:szCs w:val="28"/>
          <w:lang w:eastAsia="en-GB"/>
        </w:rPr>
        <w:tab/>
      </w:r>
    </w:p>
    <w:p w14:paraId="5F0DADDB" w14:textId="4E754CEF" w:rsidR="005B5748" w:rsidRPr="005B5748" w:rsidRDefault="005B5748" w:rsidP="005B5748">
      <w:pPr>
        <w:tabs>
          <w:tab w:val="left" w:pos="3000"/>
        </w:tabs>
        <w:rPr>
          <w:rFonts w:ascii="Arial" w:hAnsi="Arial" w:cs="Arial"/>
          <w:sz w:val="22"/>
          <w:szCs w:val="28"/>
          <w:lang w:eastAsia="en-GB"/>
        </w:rPr>
        <w:sectPr w:rsidR="005B5748" w:rsidRPr="005B5748" w:rsidSect="00114D2F">
          <w:headerReference w:type="first" r:id="rId53"/>
          <w:pgSz w:w="11906" w:h="16838"/>
          <w:pgMar w:top="1985" w:right="680" w:bottom="851" w:left="680" w:header="680" w:footer="454" w:gutter="0"/>
          <w:cols w:space="708"/>
          <w:titlePg/>
          <w:docGrid w:linePitch="360"/>
        </w:sectPr>
      </w:pPr>
      <w:r>
        <w:rPr>
          <w:rFonts w:ascii="Arial" w:hAnsi="Arial" w:cs="Arial"/>
          <w:sz w:val="22"/>
          <w:szCs w:val="28"/>
          <w:lang w:eastAsia="en-GB"/>
        </w:rPr>
        <w:tab/>
      </w:r>
    </w:p>
    <w:p w14:paraId="2DEF1DAC" w14:textId="77777777" w:rsidR="00F5476D" w:rsidRDefault="00F5476D" w:rsidP="00F5476D">
      <w:pPr>
        <w:pStyle w:val="Heading2"/>
        <w:rPr>
          <w:szCs w:val="32"/>
        </w:rPr>
      </w:pPr>
    </w:p>
    <w:p w14:paraId="54F577D5" w14:textId="29FB35C2" w:rsidR="00F5476D" w:rsidRPr="00F5476D" w:rsidRDefault="005B5748" w:rsidP="00F5476D">
      <w:pPr>
        <w:pStyle w:val="Heading2"/>
        <w:rPr>
          <w:szCs w:val="32"/>
        </w:rPr>
      </w:pPr>
      <w:bookmarkStart w:id="17" w:name="Schedule"/>
      <w:r>
        <w:rPr>
          <w:szCs w:val="32"/>
        </w:rPr>
        <w:t>SCHEDULE 1</w:t>
      </w:r>
      <w:r w:rsidR="00F5476D" w:rsidRPr="00F5476D">
        <w:rPr>
          <w:szCs w:val="32"/>
        </w:rPr>
        <w:t xml:space="preserve"> </w:t>
      </w:r>
      <w:bookmarkEnd w:id="17"/>
      <w:r w:rsidR="00F5476D" w:rsidRPr="00F5476D">
        <w:rPr>
          <w:szCs w:val="32"/>
        </w:rPr>
        <w:t>– List of Approved Griffith Blue Card Portals</w:t>
      </w:r>
    </w:p>
    <w:tbl>
      <w:tblPr>
        <w:tblStyle w:val="TableGrid"/>
        <w:tblW w:w="14596" w:type="dxa"/>
        <w:tblLook w:val="04A0" w:firstRow="1" w:lastRow="0" w:firstColumn="1" w:lastColumn="0" w:noHBand="0" w:noVBand="1"/>
      </w:tblPr>
      <w:tblGrid>
        <w:gridCol w:w="3539"/>
        <w:gridCol w:w="3969"/>
        <w:gridCol w:w="4394"/>
        <w:gridCol w:w="2694"/>
      </w:tblGrid>
      <w:tr w:rsidR="00BE40BE" w14:paraId="3A9F7BBC" w14:textId="77777777" w:rsidTr="00152B6E">
        <w:trPr>
          <w:tblHeader/>
        </w:trPr>
        <w:tc>
          <w:tcPr>
            <w:tcW w:w="3539" w:type="dxa"/>
          </w:tcPr>
          <w:p w14:paraId="3DFA8591" w14:textId="3EA0596C" w:rsidR="00BE40BE" w:rsidRPr="00BE40BE" w:rsidRDefault="00573EE4" w:rsidP="00152B6E">
            <w:pPr>
              <w:rPr>
                <w:rFonts w:cs="Arial"/>
                <w:b/>
                <w:bCs/>
                <w:sz w:val="24"/>
                <w:szCs w:val="24"/>
              </w:rPr>
            </w:pPr>
            <w:r>
              <w:rPr>
                <w:rFonts w:cs="Arial"/>
                <w:b/>
                <w:bCs/>
                <w:sz w:val="24"/>
                <w:szCs w:val="24"/>
              </w:rPr>
              <w:t>BLUE CARD PORTAL NAME</w:t>
            </w:r>
          </w:p>
        </w:tc>
        <w:tc>
          <w:tcPr>
            <w:tcW w:w="3969" w:type="dxa"/>
          </w:tcPr>
          <w:p w14:paraId="4EE2D568" w14:textId="4C0F401E" w:rsidR="00BE40BE" w:rsidRPr="00BE40BE" w:rsidRDefault="00573EE4" w:rsidP="00152B6E">
            <w:pPr>
              <w:rPr>
                <w:rFonts w:cs="Arial"/>
                <w:b/>
                <w:bCs/>
                <w:sz w:val="24"/>
                <w:szCs w:val="24"/>
              </w:rPr>
            </w:pPr>
            <w:r>
              <w:rPr>
                <w:rFonts w:cs="Arial"/>
                <w:b/>
                <w:bCs/>
                <w:sz w:val="24"/>
                <w:szCs w:val="24"/>
              </w:rPr>
              <w:t>APPROPRIATE FOR</w:t>
            </w:r>
          </w:p>
        </w:tc>
        <w:tc>
          <w:tcPr>
            <w:tcW w:w="4394" w:type="dxa"/>
          </w:tcPr>
          <w:p w14:paraId="6F21C66D" w14:textId="0A54B1AA" w:rsidR="00BE40BE" w:rsidRPr="00BE40BE" w:rsidRDefault="00573EE4" w:rsidP="00152B6E">
            <w:pPr>
              <w:rPr>
                <w:rFonts w:cs="Arial"/>
                <w:b/>
                <w:bCs/>
                <w:sz w:val="24"/>
                <w:szCs w:val="24"/>
              </w:rPr>
            </w:pPr>
            <w:r>
              <w:rPr>
                <w:rFonts w:cs="Arial"/>
                <w:b/>
                <w:bCs/>
                <w:sz w:val="24"/>
                <w:szCs w:val="24"/>
              </w:rPr>
              <w:t>CONTACT PERSON/S</w:t>
            </w:r>
          </w:p>
        </w:tc>
        <w:tc>
          <w:tcPr>
            <w:tcW w:w="2694" w:type="dxa"/>
          </w:tcPr>
          <w:p w14:paraId="7DC64705" w14:textId="13DC21E4" w:rsidR="00BE40BE" w:rsidRPr="00BE40BE" w:rsidRDefault="00573EE4" w:rsidP="00152B6E">
            <w:pPr>
              <w:rPr>
                <w:rFonts w:cs="Arial"/>
                <w:b/>
                <w:bCs/>
                <w:sz w:val="24"/>
                <w:szCs w:val="24"/>
              </w:rPr>
            </w:pPr>
            <w:r>
              <w:rPr>
                <w:rFonts w:cs="Arial"/>
                <w:b/>
                <w:bCs/>
                <w:sz w:val="24"/>
                <w:szCs w:val="24"/>
              </w:rPr>
              <w:t>ACCOUNTABLE EXECUTIVE</w:t>
            </w:r>
          </w:p>
        </w:tc>
      </w:tr>
      <w:tr w:rsidR="00BE40BE" w14:paraId="5F0413A8" w14:textId="77777777" w:rsidTr="00152B6E">
        <w:tc>
          <w:tcPr>
            <w:tcW w:w="3539" w:type="dxa"/>
          </w:tcPr>
          <w:p w14:paraId="135AAAF3" w14:textId="77777777" w:rsidR="00BE40BE" w:rsidRPr="00BE40BE" w:rsidRDefault="00BE40BE" w:rsidP="00152B6E">
            <w:pPr>
              <w:rPr>
                <w:rFonts w:ascii="Arial" w:hAnsi="Arial" w:cs="Arial"/>
                <w:sz w:val="22"/>
              </w:rPr>
            </w:pPr>
            <w:r w:rsidRPr="00BE40BE">
              <w:rPr>
                <w:rFonts w:ascii="Arial" w:hAnsi="Arial" w:cs="Arial"/>
                <w:sz w:val="22"/>
              </w:rPr>
              <w:t xml:space="preserve">Griffith Business School </w:t>
            </w:r>
          </w:p>
        </w:tc>
        <w:tc>
          <w:tcPr>
            <w:tcW w:w="3969" w:type="dxa"/>
          </w:tcPr>
          <w:p w14:paraId="185CE2FA" w14:textId="77777777" w:rsidR="00BE40BE" w:rsidRPr="00BE40BE" w:rsidRDefault="00BE40BE" w:rsidP="00152B6E">
            <w:pPr>
              <w:rPr>
                <w:rFonts w:ascii="Arial" w:hAnsi="Arial" w:cs="Arial"/>
                <w:sz w:val="22"/>
              </w:rPr>
            </w:pPr>
            <w:r w:rsidRPr="00BE40BE">
              <w:rPr>
                <w:rFonts w:ascii="Arial" w:hAnsi="Arial" w:cs="Arial"/>
                <w:sz w:val="22"/>
              </w:rPr>
              <w:t>Staff or volunteers within GBS</w:t>
            </w:r>
          </w:p>
        </w:tc>
        <w:tc>
          <w:tcPr>
            <w:tcW w:w="4394" w:type="dxa"/>
          </w:tcPr>
          <w:p w14:paraId="3E7C5B39" w14:textId="77777777" w:rsidR="00BE40BE" w:rsidRPr="00BE40BE" w:rsidRDefault="00BE40BE" w:rsidP="00152B6E">
            <w:pPr>
              <w:rPr>
                <w:rFonts w:ascii="Arial" w:hAnsi="Arial" w:cs="Arial"/>
                <w:sz w:val="22"/>
              </w:rPr>
            </w:pPr>
            <w:r w:rsidRPr="00BE40BE">
              <w:rPr>
                <w:rFonts w:ascii="Arial" w:hAnsi="Arial" w:cs="Arial"/>
                <w:sz w:val="22"/>
              </w:rPr>
              <w:t>Student Development Coordinator</w:t>
            </w:r>
          </w:p>
          <w:p w14:paraId="43C481B5" w14:textId="77777777" w:rsidR="00BE40BE" w:rsidRPr="00BE40BE" w:rsidRDefault="003145E2" w:rsidP="00152B6E">
            <w:pPr>
              <w:rPr>
                <w:rFonts w:ascii="Arial" w:hAnsi="Arial" w:cs="Arial"/>
                <w:sz w:val="22"/>
              </w:rPr>
            </w:pPr>
            <w:hyperlink r:id="rId54" w:history="1">
              <w:r w:rsidR="00BE40BE" w:rsidRPr="00BE40BE">
                <w:rPr>
                  <w:rStyle w:val="Hyperlink"/>
                  <w:rFonts w:ascii="Arial" w:hAnsi="Arial" w:cs="Arial"/>
                  <w:sz w:val="22"/>
                </w:rPr>
                <w:t>j.fairclough@griffith.edu.au</w:t>
              </w:r>
            </w:hyperlink>
          </w:p>
          <w:p w14:paraId="64B0DB16" w14:textId="77777777" w:rsidR="00BE40BE" w:rsidRPr="00BE40BE" w:rsidRDefault="00BE40BE" w:rsidP="00152B6E">
            <w:pPr>
              <w:spacing w:after="120"/>
              <w:rPr>
                <w:rFonts w:ascii="Arial" w:hAnsi="Arial" w:cs="Arial"/>
                <w:sz w:val="22"/>
              </w:rPr>
            </w:pPr>
            <w:r w:rsidRPr="00BE40BE">
              <w:rPr>
                <w:rFonts w:ascii="Arial" w:hAnsi="Arial" w:cs="Arial"/>
                <w:sz w:val="22"/>
              </w:rPr>
              <w:t>(07) 373 56558</w:t>
            </w:r>
          </w:p>
        </w:tc>
        <w:tc>
          <w:tcPr>
            <w:tcW w:w="2694" w:type="dxa"/>
          </w:tcPr>
          <w:p w14:paraId="6FD1CF21" w14:textId="77777777" w:rsidR="00BE40BE" w:rsidRPr="00BE40BE" w:rsidRDefault="00BE40BE" w:rsidP="00152B6E">
            <w:pPr>
              <w:rPr>
                <w:rFonts w:ascii="Arial" w:hAnsi="Arial" w:cs="Arial"/>
                <w:sz w:val="22"/>
              </w:rPr>
            </w:pPr>
            <w:r w:rsidRPr="00BE40BE">
              <w:rPr>
                <w:rFonts w:ascii="Arial" w:hAnsi="Arial" w:cs="Arial"/>
                <w:sz w:val="22"/>
              </w:rPr>
              <w:t>PVC, Business</w:t>
            </w:r>
          </w:p>
        </w:tc>
      </w:tr>
      <w:tr w:rsidR="00BE40BE" w14:paraId="418B7406" w14:textId="77777777" w:rsidTr="00152B6E">
        <w:tc>
          <w:tcPr>
            <w:tcW w:w="3539" w:type="dxa"/>
          </w:tcPr>
          <w:p w14:paraId="3A72F8CF" w14:textId="77777777" w:rsidR="00BE40BE" w:rsidRPr="00BE40BE" w:rsidRDefault="00BE40BE" w:rsidP="00152B6E">
            <w:pPr>
              <w:rPr>
                <w:rFonts w:ascii="Arial" w:hAnsi="Arial" w:cs="Arial"/>
                <w:sz w:val="22"/>
              </w:rPr>
            </w:pPr>
            <w:r w:rsidRPr="00BE40BE">
              <w:rPr>
                <w:rFonts w:ascii="Arial" w:hAnsi="Arial" w:cs="Arial"/>
                <w:sz w:val="22"/>
              </w:rPr>
              <w:t>Griffith University Arts Education and Law Group</w:t>
            </w:r>
          </w:p>
        </w:tc>
        <w:tc>
          <w:tcPr>
            <w:tcW w:w="3969" w:type="dxa"/>
          </w:tcPr>
          <w:p w14:paraId="67C002CD" w14:textId="77777777" w:rsidR="00BE40BE" w:rsidRPr="00BE40BE" w:rsidRDefault="00BE40BE" w:rsidP="00152B6E">
            <w:pPr>
              <w:rPr>
                <w:rFonts w:ascii="Arial" w:hAnsi="Arial" w:cs="Arial"/>
                <w:sz w:val="22"/>
              </w:rPr>
            </w:pPr>
            <w:r w:rsidRPr="00BE40BE">
              <w:rPr>
                <w:rFonts w:ascii="Arial" w:hAnsi="Arial" w:cs="Arial"/>
                <w:sz w:val="22"/>
              </w:rPr>
              <w:t>Staff or volunteers within Arts, Education and Law</w:t>
            </w:r>
          </w:p>
        </w:tc>
        <w:tc>
          <w:tcPr>
            <w:tcW w:w="4394" w:type="dxa"/>
          </w:tcPr>
          <w:p w14:paraId="4C385800" w14:textId="77777777" w:rsidR="00BE40BE" w:rsidRPr="00BE40BE" w:rsidRDefault="00BE40BE" w:rsidP="00152B6E">
            <w:pPr>
              <w:rPr>
                <w:rFonts w:ascii="Arial" w:hAnsi="Arial" w:cs="Arial"/>
                <w:sz w:val="22"/>
              </w:rPr>
            </w:pPr>
            <w:r w:rsidRPr="00BE40BE">
              <w:rPr>
                <w:rFonts w:ascii="Arial" w:hAnsi="Arial" w:cs="Arial"/>
                <w:sz w:val="22"/>
              </w:rPr>
              <w:t>Senior Executive Officer</w:t>
            </w:r>
          </w:p>
          <w:p w14:paraId="2894D690" w14:textId="77777777" w:rsidR="00BE40BE" w:rsidRPr="00BE40BE" w:rsidRDefault="003145E2" w:rsidP="00152B6E">
            <w:pPr>
              <w:rPr>
                <w:rFonts w:ascii="Arial" w:hAnsi="Arial" w:cs="Arial"/>
                <w:sz w:val="22"/>
              </w:rPr>
            </w:pPr>
            <w:hyperlink r:id="rId55" w:history="1">
              <w:r w:rsidR="00BE40BE" w:rsidRPr="00BE40BE">
                <w:rPr>
                  <w:rStyle w:val="Hyperlink"/>
                  <w:rFonts w:ascii="Arial" w:hAnsi="Arial" w:cs="Arial"/>
                  <w:sz w:val="22"/>
                </w:rPr>
                <w:t>k.knight@griffith.edu.au</w:t>
              </w:r>
            </w:hyperlink>
          </w:p>
          <w:p w14:paraId="70F80EA1" w14:textId="77777777" w:rsidR="00BE40BE" w:rsidRPr="00BE40BE" w:rsidRDefault="00BE40BE" w:rsidP="00152B6E">
            <w:pPr>
              <w:rPr>
                <w:rFonts w:ascii="Arial" w:hAnsi="Arial" w:cs="Arial"/>
                <w:sz w:val="22"/>
              </w:rPr>
            </w:pPr>
            <w:r w:rsidRPr="00BE40BE">
              <w:rPr>
                <w:rFonts w:ascii="Arial" w:hAnsi="Arial" w:cs="Arial"/>
                <w:sz w:val="22"/>
              </w:rPr>
              <w:t>(07) 373 56921, or</w:t>
            </w:r>
          </w:p>
          <w:p w14:paraId="775618CB" w14:textId="77777777" w:rsidR="00BE40BE" w:rsidRPr="00BE40BE" w:rsidRDefault="00BE40BE" w:rsidP="00152B6E">
            <w:pPr>
              <w:rPr>
                <w:rFonts w:ascii="Arial" w:hAnsi="Arial" w:cs="Arial"/>
                <w:sz w:val="22"/>
              </w:rPr>
            </w:pPr>
            <w:r w:rsidRPr="00BE40BE">
              <w:rPr>
                <w:rFonts w:ascii="Arial" w:hAnsi="Arial" w:cs="Arial"/>
                <w:sz w:val="22"/>
              </w:rPr>
              <w:t>Open Conservatorium Administrators</w:t>
            </w:r>
          </w:p>
          <w:p w14:paraId="3D020993" w14:textId="77777777" w:rsidR="00BE40BE" w:rsidRPr="00BE40BE" w:rsidRDefault="00BE40BE" w:rsidP="00152B6E">
            <w:pPr>
              <w:spacing w:after="120"/>
              <w:rPr>
                <w:rFonts w:ascii="Arial" w:hAnsi="Arial" w:cs="Arial"/>
                <w:sz w:val="22"/>
              </w:rPr>
            </w:pPr>
            <w:r w:rsidRPr="00BE40BE">
              <w:rPr>
                <w:rFonts w:ascii="Arial" w:hAnsi="Arial" w:cs="Arial"/>
                <w:sz w:val="22"/>
              </w:rPr>
              <w:t>open-conservatorium@griffith.edu.au</w:t>
            </w:r>
          </w:p>
        </w:tc>
        <w:tc>
          <w:tcPr>
            <w:tcW w:w="2694" w:type="dxa"/>
          </w:tcPr>
          <w:p w14:paraId="1236208D" w14:textId="77777777" w:rsidR="00BE40BE" w:rsidRPr="00BE40BE" w:rsidRDefault="00BE40BE" w:rsidP="00152B6E">
            <w:pPr>
              <w:rPr>
                <w:rFonts w:ascii="Arial" w:hAnsi="Arial" w:cs="Arial"/>
                <w:sz w:val="22"/>
              </w:rPr>
            </w:pPr>
            <w:r w:rsidRPr="00BE40BE">
              <w:rPr>
                <w:rFonts w:ascii="Arial" w:hAnsi="Arial" w:cs="Arial"/>
                <w:sz w:val="22"/>
              </w:rPr>
              <w:t>PVC, Arts, Education and Law</w:t>
            </w:r>
          </w:p>
        </w:tc>
      </w:tr>
      <w:tr w:rsidR="00BE40BE" w14:paraId="27A338FC" w14:textId="77777777" w:rsidTr="00152B6E">
        <w:tc>
          <w:tcPr>
            <w:tcW w:w="3539" w:type="dxa"/>
          </w:tcPr>
          <w:p w14:paraId="1DEEE9DE" w14:textId="77777777" w:rsidR="00BE40BE" w:rsidRPr="00BE40BE" w:rsidRDefault="00BE40BE" w:rsidP="00152B6E">
            <w:pPr>
              <w:rPr>
                <w:rFonts w:ascii="Arial" w:hAnsi="Arial" w:cs="Arial"/>
                <w:sz w:val="22"/>
              </w:rPr>
            </w:pPr>
            <w:r w:rsidRPr="00BE40BE">
              <w:rPr>
                <w:rFonts w:ascii="Arial" w:hAnsi="Arial" w:cs="Arial"/>
                <w:sz w:val="22"/>
              </w:rPr>
              <w:t>Griffith University School of Education and Professional Studies</w:t>
            </w:r>
          </w:p>
        </w:tc>
        <w:tc>
          <w:tcPr>
            <w:tcW w:w="3969" w:type="dxa"/>
          </w:tcPr>
          <w:p w14:paraId="718E9B66" w14:textId="77777777" w:rsidR="00BE40BE" w:rsidRPr="00BE40BE" w:rsidRDefault="00BE40BE" w:rsidP="00152B6E">
            <w:pPr>
              <w:rPr>
                <w:rFonts w:ascii="Arial" w:hAnsi="Arial" w:cs="Arial"/>
                <w:sz w:val="22"/>
              </w:rPr>
            </w:pPr>
            <w:r w:rsidRPr="00BE40BE">
              <w:rPr>
                <w:rFonts w:ascii="Arial" w:hAnsi="Arial" w:cs="Arial"/>
                <w:sz w:val="22"/>
              </w:rPr>
              <w:t>Students needing a blue card for placements within the School</w:t>
            </w:r>
          </w:p>
        </w:tc>
        <w:tc>
          <w:tcPr>
            <w:tcW w:w="4394" w:type="dxa"/>
          </w:tcPr>
          <w:p w14:paraId="06EC8946" w14:textId="77777777" w:rsidR="00BE40BE" w:rsidRPr="00BE40BE" w:rsidRDefault="00BE40BE" w:rsidP="00152B6E">
            <w:pPr>
              <w:rPr>
                <w:rFonts w:ascii="Arial" w:hAnsi="Arial" w:cs="Arial"/>
                <w:sz w:val="22"/>
              </w:rPr>
            </w:pPr>
            <w:r w:rsidRPr="00BE40BE">
              <w:rPr>
                <w:rFonts w:ascii="Arial" w:hAnsi="Arial" w:cs="Arial"/>
                <w:sz w:val="22"/>
              </w:rPr>
              <w:t>School Manager, Education and Professional Studies</w:t>
            </w:r>
          </w:p>
          <w:p w14:paraId="3B5B0797" w14:textId="77777777" w:rsidR="00BE40BE" w:rsidRPr="00BE40BE" w:rsidRDefault="003145E2" w:rsidP="00152B6E">
            <w:pPr>
              <w:rPr>
                <w:rFonts w:ascii="Arial" w:hAnsi="Arial" w:cs="Arial"/>
                <w:sz w:val="22"/>
              </w:rPr>
            </w:pPr>
            <w:hyperlink r:id="rId56" w:history="1">
              <w:r w:rsidR="00BE40BE" w:rsidRPr="00BE40BE">
                <w:rPr>
                  <w:rStyle w:val="Hyperlink"/>
                  <w:rFonts w:ascii="Arial" w:hAnsi="Arial" w:cs="Arial"/>
                  <w:sz w:val="22"/>
                </w:rPr>
                <w:t>richard.f.smith@griffith.edu.au</w:t>
              </w:r>
            </w:hyperlink>
          </w:p>
          <w:p w14:paraId="2E3EF86F" w14:textId="77777777" w:rsidR="00BE40BE" w:rsidRPr="00BE40BE" w:rsidRDefault="00BE40BE" w:rsidP="00152B6E">
            <w:pPr>
              <w:spacing w:after="120"/>
              <w:rPr>
                <w:rFonts w:ascii="Arial" w:hAnsi="Arial" w:cs="Arial"/>
                <w:sz w:val="22"/>
              </w:rPr>
            </w:pPr>
            <w:r w:rsidRPr="00BE40BE">
              <w:rPr>
                <w:rFonts w:ascii="Arial" w:hAnsi="Arial" w:cs="Arial"/>
                <w:sz w:val="22"/>
              </w:rPr>
              <w:t>(07) 555 28621</w:t>
            </w:r>
          </w:p>
        </w:tc>
        <w:tc>
          <w:tcPr>
            <w:tcW w:w="2694" w:type="dxa"/>
          </w:tcPr>
          <w:p w14:paraId="40CD863A" w14:textId="77777777" w:rsidR="00BE40BE" w:rsidRPr="00BE40BE" w:rsidRDefault="00BE40BE" w:rsidP="00152B6E">
            <w:pPr>
              <w:rPr>
                <w:rFonts w:ascii="Arial" w:hAnsi="Arial" w:cs="Arial"/>
                <w:sz w:val="22"/>
              </w:rPr>
            </w:pPr>
            <w:r w:rsidRPr="00BE40BE">
              <w:rPr>
                <w:rFonts w:ascii="Arial" w:hAnsi="Arial" w:cs="Arial"/>
                <w:sz w:val="22"/>
              </w:rPr>
              <w:t>PVC, Arts, Education and Law</w:t>
            </w:r>
          </w:p>
        </w:tc>
      </w:tr>
      <w:tr w:rsidR="00BE40BE" w14:paraId="09736C72" w14:textId="77777777" w:rsidTr="00152B6E">
        <w:tc>
          <w:tcPr>
            <w:tcW w:w="3539" w:type="dxa"/>
          </w:tcPr>
          <w:p w14:paraId="3BCDF430" w14:textId="77777777" w:rsidR="00BE40BE" w:rsidRPr="00BE40BE" w:rsidRDefault="00BE40BE" w:rsidP="00152B6E">
            <w:pPr>
              <w:rPr>
                <w:rFonts w:ascii="Arial" w:hAnsi="Arial" w:cs="Arial"/>
                <w:sz w:val="22"/>
              </w:rPr>
            </w:pPr>
            <w:r w:rsidRPr="00BE40BE">
              <w:rPr>
                <w:rFonts w:ascii="Arial" w:hAnsi="Arial" w:cs="Arial"/>
                <w:sz w:val="22"/>
              </w:rPr>
              <w:t>Griffith University Sciences Group</w:t>
            </w:r>
          </w:p>
        </w:tc>
        <w:tc>
          <w:tcPr>
            <w:tcW w:w="3969" w:type="dxa"/>
          </w:tcPr>
          <w:p w14:paraId="671DAAB4" w14:textId="77777777" w:rsidR="00BE40BE" w:rsidRPr="00BE40BE" w:rsidRDefault="00BE40BE" w:rsidP="00152B6E">
            <w:pPr>
              <w:rPr>
                <w:rFonts w:ascii="Arial" w:hAnsi="Arial" w:cs="Arial"/>
                <w:sz w:val="22"/>
              </w:rPr>
            </w:pPr>
            <w:r w:rsidRPr="00BE40BE">
              <w:rPr>
                <w:rFonts w:ascii="Arial" w:hAnsi="Arial" w:cs="Arial"/>
                <w:sz w:val="22"/>
              </w:rPr>
              <w:t>Staff or volunteers within Sciences Group</w:t>
            </w:r>
          </w:p>
        </w:tc>
        <w:tc>
          <w:tcPr>
            <w:tcW w:w="4394" w:type="dxa"/>
          </w:tcPr>
          <w:p w14:paraId="782AB05A" w14:textId="77777777" w:rsidR="00BE40BE" w:rsidRPr="00BE40BE" w:rsidRDefault="00BE40BE" w:rsidP="00152B6E">
            <w:pPr>
              <w:rPr>
                <w:rFonts w:ascii="Arial" w:hAnsi="Arial" w:cs="Arial"/>
                <w:sz w:val="22"/>
              </w:rPr>
            </w:pPr>
            <w:r w:rsidRPr="00BE40BE">
              <w:rPr>
                <w:rFonts w:ascii="Arial" w:hAnsi="Arial" w:cs="Arial"/>
                <w:sz w:val="22"/>
              </w:rPr>
              <w:t>Manager, Griffith Sciences Partnerships Office</w:t>
            </w:r>
          </w:p>
          <w:p w14:paraId="18BC5B4B" w14:textId="77777777" w:rsidR="00BE40BE" w:rsidRPr="00BE40BE" w:rsidRDefault="003145E2" w:rsidP="00152B6E">
            <w:pPr>
              <w:rPr>
                <w:rFonts w:ascii="Arial" w:hAnsi="Arial" w:cs="Arial"/>
                <w:sz w:val="22"/>
              </w:rPr>
            </w:pPr>
            <w:hyperlink r:id="rId57" w:history="1">
              <w:r w:rsidR="00BE40BE" w:rsidRPr="00BE40BE">
                <w:rPr>
                  <w:rStyle w:val="Hyperlink"/>
                  <w:rFonts w:ascii="Arial" w:hAnsi="Arial" w:cs="Arial"/>
                  <w:sz w:val="22"/>
                </w:rPr>
                <w:t>d.khokhar@griffith.edu.au</w:t>
              </w:r>
            </w:hyperlink>
          </w:p>
          <w:p w14:paraId="0D07039F" w14:textId="77777777" w:rsidR="00BE40BE" w:rsidRPr="00BE40BE" w:rsidRDefault="00BE40BE" w:rsidP="00152B6E">
            <w:pPr>
              <w:spacing w:after="120"/>
              <w:rPr>
                <w:rFonts w:ascii="Arial" w:hAnsi="Arial" w:cs="Arial"/>
                <w:sz w:val="22"/>
              </w:rPr>
            </w:pPr>
            <w:r w:rsidRPr="00BE40BE">
              <w:rPr>
                <w:rFonts w:ascii="Arial" w:hAnsi="Arial" w:cs="Arial"/>
                <w:sz w:val="22"/>
              </w:rPr>
              <w:t>(07) 373 57022</w:t>
            </w:r>
          </w:p>
        </w:tc>
        <w:tc>
          <w:tcPr>
            <w:tcW w:w="2694" w:type="dxa"/>
          </w:tcPr>
          <w:p w14:paraId="6122A727" w14:textId="77777777" w:rsidR="00BE40BE" w:rsidRPr="00BE40BE" w:rsidRDefault="00BE40BE" w:rsidP="00152B6E">
            <w:pPr>
              <w:rPr>
                <w:rFonts w:ascii="Arial" w:hAnsi="Arial" w:cs="Arial"/>
                <w:sz w:val="22"/>
              </w:rPr>
            </w:pPr>
            <w:r w:rsidRPr="00BE40BE">
              <w:rPr>
                <w:rFonts w:ascii="Arial" w:hAnsi="Arial" w:cs="Arial"/>
                <w:sz w:val="22"/>
              </w:rPr>
              <w:t>PVC, Science</w:t>
            </w:r>
          </w:p>
        </w:tc>
      </w:tr>
      <w:tr w:rsidR="00BE40BE" w14:paraId="70C1D5CA" w14:textId="77777777" w:rsidTr="00152B6E">
        <w:tc>
          <w:tcPr>
            <w:tcW w:w="3539" w:type="dxa"/>
          </w:tcPr>
          <w:p w14:paraId="2C140CC2" w14:textId="77777777" w:rsidR="00BE40BE" w:rsidRPr="00BE40BE" w:rsidRDefault="00BE40BE" w:rsidP="00152B6E">
            <w:pPr>
              <w:rPr>
                <w:rFonts w:ascii="Arial" w:hAnsi="Arial" w:cs="Arial"/>
                <w:sz w:val="22"/>
              </w:rPr>
            </w:pPr>
            <w:r w:rsidRPr="00BE40BE">
              <w:rPr>
                <w:rFonts w:ascii="Arial" w:hAnsi="Arial" w:cs="Arial"/>
                <w:sz w:val="22"/>
              </w:rPr>
              <w:t>Griffith University Health Group</w:t>
            </w:r>
          </w:p>
        </w:tc>
        <w:tc>
          <w:tcPr>
            <w:tcW w:w="3969" w:type="dxa"/>
          </w:tcPr>
          <w:p w14:paraId="183A42EC" w14:textId="77777777" w:rsidR="00BE40BE" w:rsidRPr="00BE40BE" w:rsidRDefault="00BE40BE" w:rsidP="00152B6E">
            <w:pPr>
              <w:rPr>
                <w:rFonts w:ascii="Arial" w:hAnsi="Arial" w:cs="Arial"/>
                <w:sz w:val="22"/>
              </w:rPr>
            </w:pPr>
            <w:r w:rsidRPr="00BE40BE">
              <w:rPr>
                <w:rFonts w:ascii="Arial" w:hAnsi="Arial" w:cs="Arial"/>
                <w:sz w:val="22"/>
              </w:rPr>
              <w:t>Staff, volunteers or students within Health Group</w:t>
            </w:r>
          </w:p>
        </w:tc>
        <w:tc>
          <w:tcPr>
            <w:tcW w:w="4394" w:type="dxa"/>
          </w:tcPr>
          <w:p w14:paraId="0E26266A" w14:textId="77777777" w:rsidR="00BE40BE" w:rsidRPr="00BE40BE" w:rsidRDefault="00BE40BE" w:rsidP="00152B6E">
            <w:pPr>
              <w:rPr>
                <w:rFonts w:ascii="Arial" w:eastAsia="Times New Roman" w:hAnsi="Arial" w:cs="Arial"/>
                <w:color w:val="000000"/>
                <w:sz w:val="22"/>
              </w:rPr>
            </w:pPr>
            <w:r w:rsidRPr="00BE40BE">
              <w:rPr>
                <w:rFonts w:ascii="Arial" w:eastAsia="Times New Roman" w:hAnsi="Arial" w:cs="Arial"/>
                <w:color w:val="000000"/>
                <w:sz w:val="22"/>
              </w:rPr>
              <w:t>Team Leader, Health Placement Support Hub</w:t>
            </w:r>
          </w:p>
          <w:p w14:paraId="689C5957" w14:textId="77777777" w:rsidR="00BE40BE" w:rsidRPr="00BE40BE" w:rsidRDefault="003145E2" w:rsidP="00152B6E">
            <w:pPr>
              <w:rPr>
                <w:rFonts w:ascii="Arial" w:eastAsia="Times New Roman" w:hAnsi="Arial" w:cs="Arial"/>
                <w:color w:val="000000"/>
                <w:sz w:val="22"/>
              </w:rPr>
            </w:pPr>
            <w:hyperlink r:id="rId58" w:history="1">
              <w:r w:rsidR="00BE40BE" w:rsidRPr="00BE40BE">
                <w:rPr>
                  <w:rStyle w:val="Hyperlink"/>
                  <w:rFonts w:ascii="Arial" w:eastAsia="Times New Roman" w:hAnsi="Arial" w:cs="Arial"/>
                  <w:sz w:val="22"/>
                </w:rPr>
                <w:t>meg.lindley@griffith.edu.au</w:t>
              </w:r>
            </w:hyperlink>
          </w:p>
          <w:p w14:paraId="511C5E95" w14:textId="77777777" w:rsidR="00BE40BE" w:rsidRPr="00BE40BE" w:rsidRDefault="00BE40BE" w:rsidP="00152B6E">
            <w:pPr>
              <w:rPr>
                <w:rFonts w:ascii="Arial" w:eastAsia="Times New Roman" w:hAnsi="Arial" w:cs="Arial"/>
                <w:color w:val="000000"/>
                <w:sz w:val="22"/>
              </w:rPr>
            </w:pPr>
            <w:r w:rsidRPr="00BE40BE">
              <w:rPr>
                <w:rFonts w:ascii="Arial" w:eastAsia="Times New Roman" w:hAnsi="Arial" w:cs="Arial"/>
                <w:color w:val="000000"/>
                <w:sz w:val="22"/>
              </w:rPr>
              <w:t>(07) 555 29493</w:t>
            </w:r>
          </w:p>
          <w:p w14:paraId="48655D42" w14:textId="77777777" w:rsidR="00BE40BE" w:rsidRPr="00BE40BE" w:rsidRDefault="00BE40BE" w:rsidP="00152B6E">
            <w:pPr>
              <w:rPr>
                <w:rFonts w:ascii="Arial" w:hAnsi="Arial" w:cs="Arial"/>
                <w:sz w:val="22"/>
              </w:rPr>
            </w:pPr>
            <w:r w:rsidRPr="00BE40BE">
              <w:rPr>
                <w:rFonts w:ascii="Arial" w:hAnsi="Arial" w:cs="Arial"/>
                <w:sz w:val="22"/>
              </w:rPr>
              <w:t>Manager, Placements Support Hub Team</w:t>
            </w:r>
          </w:p>
          <w:p w14:paraId="73B792BA" w14:textId="77777777" w:rsidR="00BE40BE" w:rsidRPr="00BE40BE" w:rsidRDefault="00BE40BE" w:rsidP="00152B6E">
            <w:pPr>
              <w:rPr>
                <w:rFonts w:ascii="Arial" w:hAnsi="Arial" w:cs="Arial"/>
                <w:sz w:val="22"/>
              </w:rPr>
            </w:pPr>
            <w:r w:rsidRPr="00BE40BE">
              <w:rPr>
                <w:rFonts w:ascii="Arial" w:hAnsi="Arial" w:cs="Arial"/>
                <w:sz w:val="22"/>
              </w:rPr>
              <w:t>jenny.richards@griffith.edu.au</w:t>
            </w:r>
          </w:p>
          <w:p w14:paraId="6484DD08" w14:textId="77777777" w:rsidR="00BE40BE" w:rsidRPr="00BE40BE" w:rsidRDefault="00BE40BE" w:rsidP="00152B6E">
            <w:pPr>
              <w:spacing w:after="120"/>
              <w:rPr>
                <w:rFonts w:ascii="Arial" w:hAnsi="Arial" w:cs="Arial"/>
                <w:sz w:val="22"/>
              </w:rPr>
            </w:pPr>
            <w:r w:rsidRPr="00BE40BE">
              <w:rPr>
                <w:rFonts w:ascii="Arial" w:hAnsi="Arial" w:cs="Arial"/>
                <w:sz w:val="22"/>
              </w:rPr>
              <w:t>(07) 555 27234</w:t>
            </w:r>
          </w:p>
        </w:tc>
        <w:tc>
          <w:tcPr>
            <w:tcW w:w="2694" w:type="dxa"/>
          </w:tcPr>
          <w:p w14:paraId="582078A9" w14:textId="77777777" w:rsidR="00BE40BE" w:rsidRPr="00BE40BE" w:rsidRDefault="00BE40BE" w:rsidP="00152B6E">
            <w:pPr>
              <w:rPr>
                <w:rFonts w:ascii="Arial" w:hAnsi="Arial" w:cs="Arial"/>
                <w:sz w:val="22"/>
              </w:rPr>
            </w:pPr>
            <w:r w:rsidRPr="00BE40BE">
              <w:rPr>
                <w:rFonts w:ascii="Arial" w:hAnsi="Arial" w:cs="Arial"/>
                <w:sz w:val="22"/>
              </w:rPr>
              <w:t>PVC, Health</w:t>
            </w:r>
          </w:p>
        </w:tc>
      </w:tr>
      <w:tr w:rsidR="00BE40BE" w14:paraId="3B3A0AA5" w14:textId="77777777" w:rsidTr="00152B6E">
        <w:tc>
          <w:tcPr>
            <w:tcW w:w="3539" w:type="dxa"/>
          </w:tcPr>
          <w:p w14:paraId="5733A3E3" w14:textId="77777777" w:rsidR="00BE40BE" w:rsidRPr="00BE40BE" w:rsidRDefault="00BE40BE" w:rsidP="00152B6E">
            <w:pPr>
              <w:rPr>
                <w:rFonts w:ascii="Arial" w:hAnsi="Arial" w:cs="Arial"/>
                <w:sz w:val="22"/>
              </w:rPr>
            </w:pPr>
            <w:r w:rsidRPr="00BE40BE">
              <w:rPr>
                <w:rFonts w:ascii="Arial" w:hAnsi="Arial" w:cs="Arial"/>
                <w:sz w:val="22"/>
              </w:rPr>
              <w:t>Griffith International</w:t>
            </w:r>
          </w:p>
        </w:tc>
        <w:tc>
          <w:tcPr>
            <w:tcW w:w="3969" w:type="dxa"/>
          </w:tcPr>
          <w:p w14:paraId="73231EE4" w14:textId="77777777" w:rsidR="00BE40BE" w:rsidRPr="00BE40BE" w:rsidRDefault="00BE40BE" w:rsidP="00152B6E">
            <w:pPr>
              <w:rPr>
                <w:rFonts w:ascii="Arial" w:hAnsi="Arial" w:cs="Arial"/>
                <w:sz w:val="22"/>
              </w:rPr>
            </w:pPr>
            <w:r w:rsidRPr="00BE40BE">
              <w:rPr>
                <w:rFonts w:ascii="Arial" w:hAnsi="Arial" w:cs="Arial"/>
                <w:sz w:val="22"/>
              </w:rPr>
              <w:t>Staff or volunteers within Griffith International</w:t>
            </w:r>
          </w:p>
        </w:tc>
        <w:tc>
          <w:tcPr>
            <w:tcW w:w="4394" w:type="dxa"/>
          </w:tcPr>
          <w:p w14:paraId="25651275" w14:textId="77777777" w:rsidR="00BE40BE" w:rsidRPr="00BE40BE" w:rsidRDefault="00BE40BE" w:rsidP="00152B6E">
            <w:pPr>
              <w:rPr>
                <w:rFonts w:ascii="Arial" w:hAnsi="Arial" w:cs="Arial"/>
                <w:sz w:val="22"/>
              </w:rPr>
            </w:pPr>
            <w:r w:rsidRPr="00BE40BE">
              <w:rPr>
                <w:rFonts w:ascii="Arial" w:hAnsi="Arial" w:cs="Arial"/>
                <w:sz w:val="22"/>
              </w:rPr>
              <w:t>Senior Executive Officer</w:t>
            </w:r>
          </w:p>
          <w:p w14:paraId="3181CF46" w14:textId="77777777" w:rsidR="00BE40BE" w:rsidRPr="00BE40BE" w:rsidRDefault="003145E2" w:rsidP="00152B6E">
            <w:pPr>
              <w:rPr>
                <w:rFonts w:ascii="Arial" w:hAnsi="Arial" w:cs="Arial"/>
                <w:sz w:val="22"/>
              </w:rPr>
            </w:pPr>
            <w:hyperlink r:id="rId59" w:history="1">
              <w:r w:rsidR="00BE40BE" w:rsidRPr="00BE40BE">
                <w:rPr>
                  <w:rStyle w:val="Hyperlink"/>
                  <w:rFonts w:ascii="Arial" w:hAnsi="Arial" w:cs="Arial"/>
                  <w:sz w:val="22"/>
                </w:rPr>
                <w:t>r.beauchamp@griffith.edu.au</w:t>
              </w:r>
            </w:hyperlink>
          </w:p>
          <w:p w14:paraId="5BF96FD1" w14:textId="77777777" w:rsidR="00BE40BE" w:rsidRPr="00BE40BE" w:rsidRDefault="00BE40BE" w:rsidP="00152B6E">
            <w:pPr>
              <w:spacing w:after="120"/>
              <w:rPr>
                <w:rFonts w:ascii="Arial" w:hAnsi="Arial" w:cs="Arial"/>
                <w:sz w:val="22"/>
              </w:rPr>
            </w:pPr>
            <w:r w:rsidRPr="00BE40BE">
              <w:rPr>
                <w:rFonts w:ascii="Arial" w:hAnsi="Arial" w:cs="Arial"/>
                <w:sz w:val="22"/>
              </w:rPr>
              <w:t>(07) 555 28696</w:t>
            </w:r>
          </w:p>
        </w:tc>
        <w:tc>
          <w:tcPr>
            <w:tcW w:w="2694" w:type="dxa"/>
          </w:tcPr>
          <w:p w14:paraId="0B439865" w14:textId="77777777" w:rsidR="00BE40BE" w:rsidRPr="00BE40BE" w:rsidRDefault="00BE40BE" w:rsidP="00152B6E">
            <w:pPr>
              <w:rPr>
                <w:rFonts w:ascii="Arial" w:hAnsi="Arial" w:cs="Arial"/>
                <w:sz w:val="22"/>
              </w:rPr>
            </w:pPr>
            <w:r w:rsidRPr="00BE40BE">
              <w:rPr>
                <w:rFonts w:ascii="Arial" w:hAnsi="Arial" w:cs="Arial"/>
                <w:sz w:val="22"/>
              </w:rPr>
              <w:t>VP, Global</w:t>
            </w:r>
          </w:p>
        </w:tc>
      </w:tr>
      <w:tr w:rsidR="00BE40BE" w14:paraId="50B1F38D" w14:textId="77777777" w:rsidTr="00152B6E">
        <w:tc>
          <w:tcPr>
            <w:tcW w:w="3539" w:type="dxa"/>
          </w:tcPr>
          <w:p w14:paraId="3CB73F5F" w14:textId="77777777" w:rsidR="00BE40BE" w:rsidRPr="00BE40BE" w:rsidRDefault="00BE40BE" w:rsidP="00152B6E">
            <w:pPr>
              <w:rPr>
                <w:rFonts w:ascii="Arial" w:hAnsi="Arial" w:cs="Arial"/>
                <w:sz w:val="22"/>
              </w:rPr>
            </w:pPr>
            <w:r w:rsidRPr="00BE40BE">
              <w:rPr>
                <w:rFonts w:ascii="Arial" w:hAnsi="Arial" w:cs="Arial"/>
                <w:sz w:val="22"/>
              </w:rPr>
              <w:t>Griffith Sport</w:t>
            </w:r>
          </w:p>
        </w:tc>
        <w:tc>
          <w:tcPr>
            <w:tcW w:w="3969" w:type="dxa"/>
          </w:tcPr>
          <w:p w14:paraId="5D06FAC6" w14:textId="77777777" w:rsidR="00BE40BE" w:rsidRPr="00BE40BE" w:rsidRDefault="00BE40BE" w:rsidP="00152B6E">
            <w:pPr>
              <w:rPr>
                <w:rFonts w:ascii="Arial" w:hAnsi="Arial" w:cs="Arial"/>
                <w:sz w:val="22"/>
              </w:rPr>
            </w:pPr>
            <w:r w:rsidRPr="00BE40BE">
              <w:rPr>
                <w:rFonts w:ascii="Arial" w:hAnsi="Arial" w:cs="Arial"/>
                <w:sz w:val="22"/>
              </w:rPr>
              <w:t>Staff or volunteers within Griffith Sport</w:t>
            </w:r>
          </w:p>
        </w:tc>
        <w:tc>
          <w:tcPr>
            <w:tcW w:w="4394" w:type="dxa"/>
          </w:tcPr>
          <w:p w14:paraId="6FCF60E8" w14:textId="77777777" w:rsidR="00BE40BE" w:rsidRPr="00BE40BE" w:rsidRDefault="00BE40BE" w:rsidP="00152B6E">
            <w:pPr>
              <w:rPr>
                <w:rFonts w:ascii="Arial" w:hAnsi="Arial" w:cs="Arial"/>
                <w:sz w:val="22"/>
              </w:rPr>
            </w:pPr>
            <w:r w:rsidRPr="00BE40BE">
              <w:rPr>
                <w:rFonts w:ascii="Arial" w:hAnsi="Arial" w:cs="Arial"/>
                <w:sz w:val="22"/>
              </w:rPr>
              <w:t>Compliance and Service Improvement Manager</w:t>
            </w:r>
          </w:p>
          <w:p w14:paraId="01C5A277" w14:textId="77777777" w:rsidR="00BE40BE" w:rsidRPr="00BE40BE" w:rsidRDefault="003145E2" w:rsidP="00152B6E">
            <w:pPr>
              <w:rPr>
                <w:rFonts w:ascii="Arial" w:hAnsi="Arial" w:cs="Arial"/>
                <w:sz w:val="22"/>
              </w:rPr>
            </w:pPr>
            <w:hyperlink r:id="rId60" w:history="1">
              <w:r w:rsidR="00BE40BE" w:rsidRPr="00BE40BE">
                <w:rPr>
                  <w:rStyle w:val="Hyperlink"/>
                  <w:rFonts w:ascii="Arial" w:hAnsi="Arial" w:cs="Arial"/>
                  <w:sz w:val="22"/>
                </w:rPr>
                <w:t>d.mether@griffith.edu.au</w:t>
              </w:r>
            </w:hyperlink>
          </w:p>
          <w:p w14:paraId="15F65E37" w14:textId="77777777" w:rsidR="00BE40BE" w:rsidRPr="00BE40BE" w:rsidRDefault="00BE40BE" w:rsidP="00152B6E">
            <w:pPr>
              <w:spacing w:after="120"/>
              <w:rPr>
                <w:rFonts w:ascii="Arial" w:hAnsi="Arial" w:cs="Arial"/>
                <w:sz w:val="22"/>
              </w:rPr>
            </w:pPr>
            <w:r w:rsidRPr="00BE40BE">
              <w:rPr>
                <w:rFonts w:ascii="Arial" w:hAnsi="Arial" w:cs="Arial"/>
                <w:sz w:val="22"/>
              </w:rPr>
              <w:t>(07) 373 58530</w:t>
            </w:r>
          </w:p>
        </w:tc>
        <w:tc>
          <w:tcPr>
            <w:tcW w:w="2694" w:type="dxa"/>
          </w:tcPr>
          <w:p w14:paraId="27891331" w14:textId="77777777" w:rsidR="00BE40BE" w:rsidRPr="00BE40BE" w:rsidRDefault="00BE40BE" w:rsidP="00152B6E">
            <w:pPr>
              <w:rPr>
                <w:rFonts w:ascii="Arial" w:hAnsi="Arial" w:cs="Arial"/>
                <w:sz w:val="22"/>
              </w:rPr>
            </w:pPr>
            <w:r w:rsidRPr="00BE40BE">
              <w:rPr>
                <w:rFonts w:ascii="Arial" w:hAnsi="Arial" w:cs="Arial"/>
                <w:sz w:val="22"/>
              </w:rPr>
              <w:lastRenderedPageBreak/>
              <w:t>Chief Operating Officer</w:t>
            </w:r>
          </w:p>
        </w:tc>
      </w:tr>
      <w:tr w:rsidR="00BE40BE" w14:paraId="60D771EC" w14:textId="77777777" w:rsidTr="00152B6E">
        <w:tc>
          <w:tcPr>
            <w:tcW w:w="3539" w:type="dxa"/>
          </w:tcPr>
          <w:p w14:paraId="55D93D44" w14:textId="77777777" w:rsidR="00BE40BE" w:rsidRPr="00BE40BE" w:rsidRDefault="00BE40BE" w:rsidP="00152B6E">
            <w:pPr>
              <w:rPr>
                <w:rFonts w:ascii="Arial" w:hAnsi="Arial" w:cs="Arial"/>
                <w:sz w:val="22"/>
              </w:rPr>
            </w:pPr>
            <w:r w:rsidRPr="00BE40BE">
              <w:rPr>
                <w:rFonts w:ascii="Arial" w:hAnsi="Arial" w:cs="Arial"/>
                <w:sz w:val="22"/>
              </w:rPr>
              <w:t>Griffith University Accommodation</w:t>
            </w:r>
          </w:p>
        </w:tc>
        <w:tc>
          <w:tcPr>
            <w:tcW w:w="3969" w:type="dxa"/>
          </w:tcPr>
          <w:p w14:paraId="0A1039C4" w14:textId="77777777" w:rsidR="00BE40BE" w:rsidRPr="00BE40BE" w:rsidRDefault="00BE40BE" w:rsidP="00152B6E">
            <w:pPr>
              <w:rPr>
                <w:rFonts w:ascii="Arial" w:hAnsi="Arial" w:cs="Arial"/>
                <w:sz w:val="22"/>
              </w:rPr>
            </w:pPr>
            <w:r w:rsidRPr="00BE40BE">
              <w:rPr>
                <w:rFonts w:ascii="Arial" w:hAnsi="Arial" w:cs="Arial"/>
                <w:sz w:val="22"/>
              </w:rPr>
              <w:t>Staff or volunteers with Campus Life Accommodation</w:t>
            </w:r>
          </w:p>
        </w:tc>
        <w:tc>
          <w:tcPr>
            <w:tcW w:w="4394" w:type="dxa"/>
          </w:tcPr>
          <w:p w14:paraId="2B84C26F" w14:textId="77777777" w:rsidR="00BE40BE" w:rsidRPr="00BE40BE" w:rsidRDefault="00BE40BE" w:rsidP="00152B6E">
            <w:pPr>
              <w:rPr>
                <w:rFonts w:ascii="Arial" w:hAnsi="Arial" w:cs="Arial"/>
                <w:sz w:val="22"/>
              </w:rPr>
            </w:pPr>
            <w:r w:rsidRPr="00BE40BE">
              <w:rPr>
                <w:rFonts w:ascii="Arial" w:hAnsi="Arial" w:cs="Arial"/>
                <w:sz w:val="22"/>
              </w:rPr>
              <w:t>Operations Coordinator</w:t>
            </w:r>
          </w:p>
          <w:p w14:paraId="1F23F8F0" w14:textId="77777777" w:rsidR="00BE40BE" w:rsidRPr="00BE40BE" w:rsidRDefault="00BE40BE" w:rsidP="00152B6E">
            <w:pPr>
              <w:rPr>
                <w:rFonts w:ascii="Arial" w:hAnsi="Arial" w:cs="Arial"/>
                <w:sz w:val="22"/>
              </w:rPr>
            </w:pPr>
            <w:r w:rsidRPr="00BE40BE">
              <w:rPr>
                <w:rFonts w:ascii="Arial" w:hAnsi="Arial" w:cs="Arial"/>
                <w:sz w:val="22"/>
              </w:rPr>
              <w:t>c.mckenzie@griffith.edu.au</w:t>
            </w:r>
          </w:p>
          <w:p w14:paraId="4211D625" w14:textId="77777777" w:rsidR="00BE40BE" w:rsidRPr="00BE40BE" w:rsidRDefault="00BE40BE" w:rsidP="00152B6E">
            <w:pPr>
              <w:spacing w:after="120"/>
              <w:rPr>
                <w:rFonts w:ascii="Arial" w:hAnsi="Arial" w:cs="Arial"/>
                <w:sz w:val="22"/>
              </w:rPr>
            </w:pPr>
            <w:r w:rsidRPr="00BE40BE">
              <w:rPr>
                <w:rFonts w:ascii="Arial" w:hAnsi="Arial" w:cs="Arial"/>
                <w:sz w:val="22"/>
              </w:rPr>
              <w:t>(07) 373 57889</w:t>
            </w:r>
          </w:p>
        </w:tc>
        <w:tc>
          <w:tcPr>
            <w:tcW w:w="2694" w:type="dxa"/>
          </w:tcPr>
          <w:p w14:paraId="415123CE" w14:textId="77777777" w:rsidR="00BE40BE" w:rsidRPr="00BE40BE" w:rsidRDefault="00BE40BE" w:rsidP="00152B6E">
            <w:pPr>
              <w:rPr>
                <w:rFonts w:ascii="Arial" w:hAnsi="Arial" w:cs="Arial"/>
                <w:sz w:val="22"/>
              </w:rPr>
            </w:pPr>
            <w:r w:rsidRPr="00BE40BE">
              <w:rPr>
                <w:rFonts w:ascii="Arial" w:hAnsi="Arial" w:cs="Arial"/>
                <w:sz w:val="22"/>
              </w:rPr>
              <w:t>Chief Operating Officer</w:t>
            </w:r>
          </w:p>
        </w:tc>
      </w:tr>
      <w:tr w:rsidR="00BE40BE" w14:paraId="1E68FD4B" w14:textId="77777777" w:rsidTr="00152B6E">
        <w:tc>
          <w:tcPr>
            <w:tcW w:w="3539" w:type="dxa"/>
          </w:tcPr>
          <w:p w14:paraId="443A4DA4" w14:textId="77777777" w:rsidR="00BE40BE" w:rsidRPr="00BE40BE" w:rsidRDefault="00BE40BE" w:rsidP="00152B6E">
            <w:pPr>
              <w:rPr>
                <w:rFonts w:ascii="Arial" w:hAnsi="Arial" w:cs="Arial"/>
                <w:sz w:val="22"/>
              </w:rPr>
            </w:pPr>
            <w:r w:rsidRPr="00BE40BE">
              <w:rPr>
                <w:rFonts w:ascii="Arial" w:hAnsi="Arial" w:cs="Arial"/>
                <w:sz w:val="22"/>
              </w:rPr>
              <w:t>Griffith University – GUMURRII</w:t>
            </w:r>
          </w:p>
        </w:tc>
        <w:tc>
          <w:tcPr>
            <w:tcW w:w="3969" w:type="dxa"/>
          </w:tcPr>
          <w:p w14:paraId="0BC15D6E" w14:textId="77777777" w:rsidR="00BE40BE" w:rsidRPr="00BE40BE" w:rsidRDefault="00BE40BE" w:rsidP="00152B6E">
            <w:pPr>
              <w:rPr>
                <w:rFonts w:ascii="Arial" w:hAnsi="Arial" w:cs="Arial"/>
                <w:sz w:val="22"/>
              </w:rPr>
            </w:pPr>
            <w:r w:rsidRPr="00BE40BE">
              <w:rPr>
                <w:rFonts w:ascii="Arial" w:hAnsi="Arial" w:cs="Arial"/>
                <w:sz w:val="22"/>
              </w:rPr>
              <w:t>Staff or volunteers within the DVC-IDI portfolio</w:t>
            </w:r>
          </w:p>
        </w:tc>
        <w:tc>
          <w:tcPr>
            <w:tcW w:w="4394" w:type="dxa"/>
          </w:tcPr>
          <w:p w14:paraId="1429F811" w14:textId="77777777" w:rsidR="00BE40BE" w:rsidRPr="00BE40BE" w:rsidRDefault="00BE40BE" w:rsidP="00152B6E">
            <w:pPr>
              <w:rPr>
                <w:rFonts w:ascii="Arial" w:hAnsi="Arial" w:cs="Arial"/>
                <w:sz w:val="22"/>
              </w:rPr>
            </w:pPr>
            <w:r w:rsidRPr="00BE40BE">
              <w:rPr>
                <w:rFonts w:ascii="Arial" w:hAnsi="Arial" w:cs="Arial"/>
                <w:sz w:val="22"/>
              </w:rPr>
              <w:t>Senior Executive Officer</w:t>
            </w:r>
          </w:p>
          <w:p w14:paraId="291E5302" w14:textId="77777777" w:rsidR="00BE40BE" w:rsidRPr="00BE40BE" w:rsidRDefault="003145E2" w:rsidP="00152B6E">
            <w:pPr>
              <w:rPr>
                <w:rFonts w:ascii="Arial" w:hAnsi="Arial" w:cs="Arial"/>
                <w:sz w:val="22"/>
              </w:rPr>
            </w:pPr>
            <w:hyperlink r:id="rId61" w:history="1">
              <w:r w:rsidR="00BE40BE" w:rsidRPr="00BE40BE">
                <w:rPr>
                  <w:rStyle w:val="Hyperlink"/>
                  <w:rFonts w:ascii="Arial" w:hAnsi="Arial" w:cs="Arial"/>
                  <w:sz w:val="22"/>
                </w:rPr>
                <w:t>l.adams@griffith.edu.au</w:t>
              </w:r>
            </w:hyperlink>
          </w:p>
          <w:p w14:paraId="0B633B5D" w14:textId="77777777" w:rsidR="00BE40BE" w:rsidRPr="00BE40BE" w:rsidRDefault="00BE40BE" w:rsidP="00152B6E">
            <w:pPr>
              <w:spacing w:after="120"/>
              <w:rPr>
                <w:rFonts w:ascii="Arial" w:hAnsi="Arial" w:cs="Arial"/>
                <w:sz w:val="22"/>
              </w:rPr>
            </w:pPr>
            <w:r w:rsidRPr="00BE40BE">
              <w:rPr>
                <w:rFonts w:ascii="Arial" w:hAnsi="Arial" w:cs="Arial"/>
                <w:sz w:val="22"/>
              </w:rPr>
              <w:t>(07) 373 57145</w:t>
            </w:r>
          </w:p>
        </w:tc>
        <w:tc>
          <w:tcPr>
            <w:tcW w:w="2694" w:type="dxa"/>
          </w:tcPr>
          <w:p w14:paraId="78E904C5" w14:textId="77777777" w:rsidR="00BE40BE" w:rsidRPr="00BE40BE" w:rsidRDefault="00BE40BE" w:rsidP="00152B6E">
            <w:pPr>
              <w:rPr>
                <w:rFonts w:ascii="Arial" w:hAnsi="Arial" w:cs="Arial"/>
                <w:sz w:val="22"/>
              </w:rPr>
            </w:pPr>
            <w:r w:rsidRPr="00BE40BE">
              <w:rPr>
                <w:rFonts w:ascii="Arial" w:hAnsi="Arial" w:cs="Arial"/>
                <w:sz w:val="22"/>
              </w:rPr>
              <w:t>DVC, Indigenous, Diversity and Inclusion</w:t>
            </w:r>
          </w:p>
        </w:tc>
      </w:tr>
      <w:tr w:rsidR="00BE40BE" w14:paraId="6E9CFF8D" w14:textId="77777777" w:rsidTr="00BE40BE">
        <w:trPr>
          <w:trHeight w:val="645"/>
        </w:trPr>
        <w:tc>
          <w:tcPr>
            <w:tcW w:w="3539" w:type="dxa"/>
          </w:tcPr>
          <w:p w14:paraId="3CC9E64F" w14:textId="77777777" w:rsidR="00BE40BE" w:rsidRPr="00BE40BE" w:rsidRDefault="00BE40BE" w:rsidP="00152B6E">
            <w:pPr>
              <w:rPr>
                <w:rFonts w:ascii="Arial" w:hAnsi="Arial" w:cs="Arial"/>
                <w:sz w:val="22"/>
              </w:rPr>
            </w:pPr>
            <w:r w:rsidRPr="00BE40BE">
              <w:rPr>
                <w:rFonts w:ascii="Arial" w:hAnsi="Arial" w:cs="Arial"/>
                <w:sz w:val="22"/>
              </w:rPr>
              <w:t xml:space="preserve">Griffith University Marketing and Communications </w:t>
            </w:r>
          </w:p>
        </w:tc>
        <w:tc>
          <w:tcPr>
            <w:tcW w:w="3969" w:type="dxa"/>
          </w:tcPr>
          <w:p w14:paraId="28954A27" w14:textId="77777777" w:rsidR="00BE40BE" w:rsidRPr="00BE40BE" w:rsidRDefault="00BE40BE" w:rsidP="00152B6E">
            <w:pPr>
              <w:rPr>
                <w:rFonts w:ascii="Arial" w:hAnsi="Arial" w:cs="Arial"/>
                <w:sz w:val="22"/>
              </w:rPr>
            </w:pPr>
            <w:r w:rsidRPr="00BE40BE">
              <w:rPr>
                <w:rFonts w:ascii="Arial" w:hAnsi="Arial" w:cs="Arial"/>
                <w:sz w:val="22"/>
              </w:rPr>
              <w:t>Staff or volunteers within Marketing and Communications</w:t>
            </w:r>
          </w:p>
        </w:tc>
        <w:tc>
          <w:tcPr>
            <w:tcW w:w="4394" w:type="dxa"/>
          </w:tcPr>
          <w:p w14:paraId="024A91C3" w14:textId="77777777" w:rsidR="00BE40BE" w:rsidRPr="00BE40BE" w:rsidRDefault="00BE40BE" w:rsidP="00152B6E">
            <w:pPr>
              <w:rPr>
                <w:rFonts w:ascii="Arial" w:hAnsi="Arial" w:cs="Arial"/>
                <w:sz w:val="22"/>
              </w:rPr>
            </w:pPr>
            <w:r w:rsidRPr="00BE40BE">
              <w:rPr>
                <w:rFonts w:ascii="Arial" w:hAnsi="Arial" w:cs="Arial"/>
                <w:sz w:val="22"/>
              </w:rPr>
              <w:t>Administration Officer</w:t>
            </w:r>
          </w:p>
          <w:p w14:paraId="3CE5D3BA" w14:textId="3C6B243F" w:rsidR="00BE40BE" w:rsidRPr="00BE40BE" w:rsidRDefault="003145E2" w:rsidP="00BE40BE">
            <w:pPr>
              <w:rPr>
                <w:rFonts w:ascii="Arial" w:hAnsi="Arial" w:cs="Arial"/>
                <w:sz w:val="22"/>
              </w:rPr>
            </w:pPr>
            <w:hyperlink r:id="rId62" w:history="1">
              <w:r w:rsidR="00BE40BE" w:rsidRPr="00BE40BE">
                <w:rPr>
                  <w:rStyle w:val="Hyperlink"/>
                  <w:rFonts w:ascii="Arial" w:hAnsi="Arial" w:cs="Arial"/>
                  <w:sz w:val="22"/>
                </w:rPr>
                <w:t>marie.gervais@griffith.edu.au</w:t>
              </w:r>
            </w:hyperlink>
          </w:p>
        </w:tc>
        <w:tc>
          <w:tcPr>
            <w:tcW w:w="2694" w:type="dxa"/>
          </w:tcPr>
          <w:p w14:paraId="57F8608E" w14:textId="77777777" w:rsidR="00BE40BE" w:rsidRPr="00BE40BE" w:rsidRDefault="00BE40BE" w:rsidP="00152B6E">
            <w:pPr>
              <w:rPr>
                <w:rFonts w:ascii="Arial" w:hAnsi="Arial" w:cs="Arial"/>
                <w:sz w:val="22"/>
              </w:rPr>
            </w:pPr>
            <w:r w:rsidRPr="00BE40BE">
              <w:rPr>
                <w:rFonts w:ascii="Arial" w:hAnsi="Arial" w:cs="Arial"/>
                <w:sz w:val="22"/>
              </w:rPr>
              <w:t>VP, Marketing and Communications</w:t>
            </w:r>
          </w:p>
        </w:tc>
      </w:tr>
      <w:tr w:rsidR="00BE40BE" w14:paraId="7FA60DEA" w14:textId="77777777" w:rsidTr="00152B6E">
        <w:tc>
          <w:tcPr>
            <w:tcW w:w="3539" w:type="dxa"/>
          </w:tcPr>
          <w:p w14:paraId="1804A781" w14:textId="77777777" w:rsidR="00BE40BE" w:rsidRPr="00BE40BE" w:rsidRDefault="00BE40BE" w:rsidP="00152B6E">
            <w:pPr>
              <w:rPr>
                <w:rFonts w:ascii="Arial" w:hAnsi="Arial" w:cs="Arial"/>
                <w:sz w:val="22"/>
              </w:rPr>
            </w:pPr>
            <w:r w:rsidRPr="00BE40BE">
              <w:rPr>
                <w:rFonts w:ascii="Arial" w:hAnsi="Arial" w:cs="Arial"/>
                <w:sz w:val="22"/>
              </w:rPr>
              <w:t xml:space="preserve">Griffith University – Student Associations </w:t>
            </w:r>
          </w:p>
        </w:tc>
        <w:tc>
          <w:tcPr>
            <w:tcW w:w="3969" w:type="dxa"/>
          </w:tcPr>
          <w:p w14:paraId="059ACD45" w14:textId="77777777" w:rsidR="00BE40BE" w:rsidRPr="00BE40BE" w:rsidRDefault="00BE40BE" w:rsidP="00152B6E">
            <w:pPr>
              <w:rPr>
                <w:rFonts w:ascii="Arial" w:hAnsi="Arial" w:cs="Arial"/>
                <w:sz w:val="22"/>
              </w:rPr>
            </w:pPr>
            <w:r w:rsidRPr="00BE40BE">
              <w:rPr>
                <w:rFonts w:ascii="Arial" w:hAnsi="Arial" w:cs="Arial"/>
                <w:sz w:val="22"/>
              </w:rPr>
              <w:t>Staff and volunteers working with the Campus Life Student Associations unit</w:t>
            </w:r>
          </w:p>
        </w:tc>
        <w:tc>
          <w:tcPr>
            <w:tcW w:w="4394" w:type="dxa"/>
          </w:tcPr>
          <w:p w14:paraId="1EC17588" w14:textId="77777777" w:rsidR="00BE40BE" w:rsidRPr="00BE40BE" w:rsidRDefault="00BE40BE" w:rsidP="00152B6E">
            <w:pPr>
              <w:rPr>
                <w:rFonts w:ascii="Arial" w:hAnsi="Arial" w:cs="Arial"/>
                <w:sz w:val="22"/>
              </w:rPr>
            </w:pPr>
            <w:r w:rsidRPr="00BE40BE">
              <w:rPr>
                <w:rFonts w:ascii="Arial" w:hAnsi="Arial" w:cs="Arial"/>
                <w:sz w:val="22"/>
              </w:rPr>
              <w:t>Student Associations Manager</w:t>
            </w:r>
          </w:p>
          <w:p w14:paraId="7EC6B559" w14:textId="77777777" w:rsidR="00BE40BE" w:rsidRPr="00BE40BE" w:rsidRDefault="003145E2" w:rsidP="00152B6E">
            <w:pPr>
              <w:rPr>
                <w:rFonts w:ascii="Arial" w:hAnsi="Arial" w:cs="Arial"/>
                <w:sz w:val="22"/>
              </w:rPr>
            </w:pPr>
            <w:hyperlink r:id="rId63" w:history="1">
              <w:r w:rsidR="00BE40BE" w:rsidRPr="00BE40BE">
                <w:rPr>
                  <w:rStyle w:val="Hyperlink"/>
                  <w:rFonts w:ascii="Arial" w:hAnsi="Arial" w:cs="Arial"/>
                  <w:sz w:val="22"/>
                </w:rPr>
                <w:t>c.everdell@griffith</w:t>
              </w:r>
            </w:hyperlink>
            <w:r w:rsidR="00BE40BE" w:rsidRPr="00BE40BE">
              <w:rPr>
                <w:rFonts w:ascii="Arial" w:hAnsi="Arial" w:cs="Arial"/>
                <w:sz w:val="22"/>
              </w:rPr>
              <w:t>.edu.au</w:t>
            </w:r>
          </w:p>
          <w:p w14:paraId="28281A75" w14:textId="77777777" w:rsidR="00BE40BE" w:rsidRPr="00BE40BE" w:rsidRDefault="00BE40BE" w:rsidP="00152B6E">
            <w:pPr>
              <w:spacing w:after="120"/>
              <w:rPr>
                <w:rFonts w:ascii="Arial" w:hAnsi="Arial" w:cs="Arial"/>
                <w:sz w:val="22"/>
              </w:rPr>
            </w:pPr>
            <w:r w:rsidRPr="00BE40BE">
              <w:rPr>
                <w:rFonts w:ascii="Arial" w:hAnsi="Arial" w:cs="Arial"/>
                <w:sz w:val="22"/>
              </w:rPr>
              <w:t xml:space="preserve"> (07) 373 54821</w:t>
            </w:r>
          </w:p>
        </w:tc>
        <w:tc>
          <w:tcPr>
            <w:tcW w:w="2694" w:type="dxa"/>
          </w:tcPr>
          <w:p w14:paraId="258BCF8D" w14:textId="77777777" w:rsidR="00BE40BE" w:rsidRPr="00BE40BE" w:rsidRDefault="00BE40BE" w:rsidP="00152B6E">
            <w:pPr>
              <w:rPr>
                <w:rFonts w:ascii="Arial" w:hAnsi="Arial" w:cs="Arial"/>
                <w:sz w:val="22"/>
              </w:rPr>
            </w:pPr>
            <w:r w:rsidRPr="00BE40BE">
              <w:rPr>
                <w:rFonts w:ascii="Arial" w:hAnsi="Arial" w:cs="Arial"/>
                <w:sz w:val="22"/>
              </w:rPr>
              <w:t>Chief Operating Officer</w:t>
            </w:r>
          </w:p>
        </w:tc>
      </w:tr>
      <w:tr w:rsidR="00BE40BE" w14:paraId="31EA5F9D" w14:textId="77777777" w:rsidTr="00152B6E">
        <w:tc>
          <w:tcPr>
            <w:tcW w:w="3539" w:type="dxa"/>
          </w:tcPr>
          <w:p w14:paraId="2070C4F8" w14:textId="77777777" w:rsidR="00BE40BE" w:rsidRPr="00BE40BE" w:rsidRDefault="00BE40BE" w:rsidP="00152B6E">
            <w:pPr>
              <w:rPr>
                <w:rFonts w:ascii="Arial" w:hAnsi="Arial" w:cs="Arial"/>
                <w:sz w:val="22"/>
              </w:rPr>
            </w:pPr>
            <w:r w:rsidRPr="00BE40BE">
              <w:rPr>
                <w:rFonts w:ascii="Arial" w:hAnsi="Arial" w:cs="Arial"/>
                <w:sz w:val="22"/>
              </w:rPr>
              <w:t>Griffith University – Student Connect</w:t>
            </w:r>
          </w:p>
        </w:tc>
        <w:tc>
          <w:tcPr>
            <w:tcW w:w="3969" w:type="dxa"/>
          </w:tcPr>
          <w:p w14:paraId="2141146B" w14:textId="77777777" w:rsidR="00BE40BE" w:rsidRPr="00BE40BE" w:rsidRDefault="00BE40BE" w:rsidP="00152B6E">
            <w:pPr>
              <w:rPr>
                <w:rFonts w:ascii="Arial" w:hAnsi="Arial" w:cs="Arial"/>
                <w:sz w:val="22"/>
              </w:rPr>
            </w:pPr>
            <w:r w:rsidRPr="00BE40BE">
              <w:rPr>
                <w:rFonts w:ascii="Arial" w:hAnsi="Arial" w:cs="Arial"/>
                <w:sz w:val="22"/>
              </w:rPr>
              <w:t>Students who require a blue card for placements (other than in Health and School of Education)</w:t>
            </w:r>
          </w:p>
        </w:tc>
        <w:tc>
          <w:tcPr>
            <w:tcW w:w="4394" w:type="dxa"/>
          </w:tcPr>
          <w:p w14:paraId="58B91ACC" w14:textId="77777777" w:rsidR="00BE40BE" w:rsidRPr="00BE40BE" w:rsidRDefault="00BE40BE" w:rsidP="00152B6E">
            <w:pPr>
              <w:rPr>
                <w:rFonts w:ascii="Arial" w:hAnsi="Arial" w:cs="Arial"/>
                <w:sz w:val="22"/>
              </w:rPr>
            </w:pPr>
            <w:r w:rsidRPr="00BE40BE">
              <w:rPr>
                <w:rFonts w:ascii="Arial" w:hAnsi="Arial" w:cs="Arial"/>
                <w:sz w:val="22"/>
              </w:rPr>
              <w:t>Manager, Student Connect</w:t>
            </w:r>
          </w:p>
          <w:p w14:paraId="5045DA5A" w14:textId="77777777" w:rsidR="00BE40BE" w:rsidRPr="00BE40BE" w:rsidRDefault="003145E2" w:rsidP="00152B6E">
            <w:pPr>
              <w:rPr>
                <w:rFonts w:ascii="Arial" w:hAnsi="Arial" w:cs="Arial"/>
                <w:sz w:val="22"/>
              </w:rPr>
            </w:pPr>
            <w:hyperlink r:id="rId64" w:history="1">
              <w:r w:rsidR="00BE40BE" w:rsidRPr="00BE40BE">
                <w:rPr>
                  <w:rStyle w:val="Hyperlink"/>
                  <w:rFonts w:ascii="Arial" w:hAnsi="Arial" w:cs="Arial"/>
                  <w:sz w:val="22"/>
                </w:rPr>
                <w:t>j.clifford@griffith</w:t>
              </w:r>
            </w:hyperlink>
            <w:r w:rsidR="00BE40BE" w:rsidRPr="00BE40BE">
              <w:rPr>
                <w:rFonts w:ascii="Arial" w:hAnsi="Arial" w:cs="Arial"/>
                <w:sz w:val="22"/>
              </w:rPr>
              <w:t>.edu.au</w:t>
            </w:r>
          </w:p>
          <w:p w14:paraId="22D68B29" w14:textId="77777777" w:rsidR="00BE40BE" w:rsidRPr="00BE40BE" w:rsidRDefault="00BE40BE" w:rsidP="00152B6E">
            <w:pPr>
              <w:rPr>
                <w:rFonts w:ascii="Arial" w:hAnsi="Arial" w:cs="Arial"/>
                <w:sz w:val="22"/>
              </w:rPr>
            </w:pPr>
            <w:r w:rsidRPr="00BE40BE">
              <w:rPr>
                <w:rFonts w:ascii="Arial" w:hAnsi="Arial" w:cs="Arial"/>
                <w:sz w:val="22"/>
              </w:rPr>
              <w:t>(07) 555 28815</w:t>
            </w:r>
          </w:p>
        </w:tc>
        <w:tc>
          <w:tcPr>
            <w:tcW w:w="2694" w:type="dxa"/>
          </w:tcPr>
          <w:p w14:paraId="1BA55CEB" w14:textId="77777777" w:rsidR="00BE40BE" w:rsidRPr="00BE40BE" w:rsidRDefault="00BE40BE" w:rsidP="00152B6E">
            <w:pPr>
              <w:rPr>
                <w:rFonts w:ascii="Arial" w:hAnsi="Arial" w:cs="Arial"/>
                <w:sz w:val="22"/>
              </w:rPr>
            </w:pPr>
            <w:r w:rsidRPr="00BE40BE">
              <w:rPr>
                <w:rFonts w:ascii="Arial" w:hAnsi="Arial" w:cs="Arial"/>
                <w:sz w:val="22"/>
              </w:rPr>
              <w:t>DVC, Education</w:t>
            </w:r>
          </w:p>
        </w:tc>
      </w:tr>
      <w:tr w:rsidR="00BE40BE" w14:paraId="41EC9C6A" w14:textId="77777777" w:rsidTr="00152B6E">
        <w:tc>
          <w:tcPr>
            <w:tcW w:w="3539" w:type="dxa"/>
          </w:tcPr>
          <w:p w14:paraId="0762E560" w14:textId="77777777" w:rsidR="00BE40BE" w:rsidRPr="00BE40BE" w:rsidRDefault="00BE40BE" w:rsidP="00152B6E">
            <w:pPr>
              <w:rPr>
                <w:rFonts w:ascii="Arial" w:hAnsi="Arial" w:cs="Arial"/>
                <w:sz w:val="22"/>
              </w:rPr>
            </w:pPr>
            <w:r w:rsidRPr="00BE40BE">
              <w:rPr>
                <w:rFonts w:ascii="Arial" w:hAnsi="Arial" w:cs="Arial"/>
                <w:sz w:val="22"/>
              </w:rPr>
              <w:t xml:space="preserve">Griffith University </w:t>
            </w:r>
            <w:proofErr w:type="gramStart"/>
            <w:r w:rsidRPr="00BE40BE">
              <w:rPr>
                <w:rFonts w:ascii="Arial" w:hAnsi="Arial" w:cs="Arial"/>
                <w:sz w:val="22"/>
              </w:rPr>
              <w:t>Child Care</w:t>
            </w:r>
            <w:proofErr w:type="gramEnd"/>
          </w:p>
        </w:tc>
        <w:tc>
          <w:tcPr>
            <w:tcW w:w="3969" w:type="dxa"/>
          </w:tcPr>
          <w:p w14:paraId="78065775" w14:textId="77777777" w:rsidR="00BE40BE" w:rsidRPr="00BE40BE" w:rsidRDefault="00BE40BE" w:rsidP="00152B6E">
            <w:pPr>
              <w:rPr>
                <w:rFonts w:ascii="Arial" w:hAnsi="Arial" w:cs="Arial"/>
                <w:sz w:val="22"/>
              </w:rPr>
            </w:pPr>
            <w:r w:rsidRPr="00BE40BE">
              <w:rPr>
                <w:rFonts w:ascii="Arial" w:hAnsi="Arial" w:cs="Arial"/>
                <w:sz w:val="22"/>
              </w:rPr>
              <w:t xml:space="preserve">Staff, volunteers and contractors to the </w:t>
            </w:r>
            <w:proofErr w:type="gramStart"/>
            <w:r w:rsidRPr="00BE40BE">
              <w:rPr>
                <w:rFonts w:ascii="Arial" w:hAnsi="Arial" w:cs="Arial"/>
                <w:sz w:val="22"/>
              </w:rPr>
              <w:t>Child Care</w:t>
            </w:r>
            <w:proofErr w:type="gramEnd"/>
            <w:r w:rsidRPr="00BE40BE">
              <w:rPr>
                <w:rFonts w:ascii="Arial" w:hAnsi="Arial" w:cs="Arial"/>
                <w:sz w:val="22"/>
              </w:rPr>
              <w:t xml:space="preserve"> Facilities</w:t>
            </w:r>
          </w:p>
        </w:tc>
        <w:tc>
          <w:tcPr>
            <w:tcW w:w="4394" w:type="dxa"/>
          </w:tcPr>
          <w:p w14:paraId="26561D90" w14:textId="77777777" w:rsidR="00BE40BE" w:rsidRPr="00BE40BE" w:rsidRDefault="00BE40BE" w:rsidP="00152B6E">
            <w:pPr>
              <w:rPr>
                <w:rFonts w:ascii="Arial" w:hAnsi="Arial" w:cs="Arial"/>
                <w:sz w:val="22"/>
              </w:rPr>
            </w:pPr>
            <w:r w:rsidRPr="00BE40BE">
              <w:rPr>
                <w:rFonts w:ascii="Arial" w:hAnsi="Arial" w:cs="Arial"/>
                <w:sz w:val="22"/>
              </w:rPr>
              <w:t xml:space="preserve">Director, </w:t>
            </w:r>
            <w:proofErr w:type="gramStart"/>
            <w:r w:rsidRPr="00BE40BE">
              <w:rPr>
                <w:rFonts w:ascii="Arial" w:hAnsi="Arial" w:cs="Arial"/>
                <w:sz w:val="22"/>
              </w:rPr>
              <w:t>Child Care</w:t>
            </w:r>
            <w:proofErr w:type="gramEnd"/>
          </w:p>
          <w:p w14:paraId="50B8F31B" w14:textId="77777777" w:rsidR="00BE40BE" w:rsidRPr="00BE40BE" w:rsidRDefault="003145E2" w:rsidP="00152B6E">
            <w:pPr>
              <w:rPr>
                <w:rFonts w:ascii="Arial" w:hAnsi="Arial" w:cs="Arial"/>
                <w:sz w:val="22"/>
              </w:rPr>
            </w:pPr>
            <w:hyperlink r:id="rId65" w:history="1">
              <w:r w:rsidR="00BE40BE" w:rsidRPr="00BE40BE">
                <w:rPr>
                  <w:rStyle w:val="Hyperlink"/>
                  <w:rFonts w:ascii="Arial" w:hAnsi="Arial" w:cs="Arial"/>
                  <w:sz w:val="22"/>
                </w:rPr>
                <w:t>r.simpkins@griffith</w:t>
              </w:r>
            </w:hyperlink>
            <w:r w:rsidR="00BE40BE" w:rsidRPr="00BE40BE">
              <w:rPr>
                <w:rFonts w:ascii="Arial" w:hAnsi="Arial" w:cs="Arial"/>
                <w:sz w:val="22"/>
              </w:rPr>
              <w:t>.edu.au</w:t>
            </w:r>
          </w:p>
          <w:p w14:paraId="62532BD2" w14:textId="77777777" w:rsidR="00BE40BE" w:rsidRPr="00BE40BE" w:rsidRDefault="00BE40BE" w:rsidP="00152B6E">
            <w:pPr>
              <w:spacing w:after="120"/>
              <w:rPr>
                <w:rFonts w:ascii="Arial" w:hAnsi="Arial" w:cs="Arial"/>
                <w:sz w:val="22"/>
              </w:rPr>
            </w:pPr>
            <w:r w:rsidRPr="00BE40BE">
              <w:rPr>
                <w:rFonts w:ascii="Arial" w:hAnsi="Arial" w:cs="Arial"/>
                <w:sz w:val="22"/>
              </w:rPr>
              <w:t>(07) 373 55353</w:t>
            </w:r>
          </w:p>
        </w:tc>
        <w:tc>
          <w:tcPr>
            <w:tcW w:w="2694" w:type="dxa"/>
          </w:tcPr>
          <w:p w14:paraId="2BC50F67" w14:textId="77777777" w:rsidR="00BE40BE" w:rsidRPr="00BE40BE" w:rsidRDefault="00BE40BE" w:rsidP="00152B6E">
            <w:pPr>
              <w:rPr>
                <w:rFonts w:ascii="Arial" w:hAnsi="Arial" w:cs="Arial"/>
                <w:sz w:val="22"/>
              </w:rPr>
            </w:pPr>
            <w:r w:rsidRPr="00BE40BE">
              <w:rPr>
                <w:rFonts w:ascii="Arial" w:hAnsi="Arial" w:cs="Arial"/>
                <w:sz w:val="22"/>
              </w:rPr>
              <w:t>Chief Operating Officer</w:t>
            </w:r>
          </w:p>
        </w:tc>
      </w:tr>
      <w:tr w:rsidR="00BE40BE" w14:paraId="217D59DB" w14:textId="77777777" w:rsidTr="00152B6E">
        <w:tc>
          <w:tcPr>
            <w:tcW w:w="3539" w:type="dxa"/>
          </w:tcPr>
          <w:p w14:paraId="2D39589D" w14:textId="77777777" w:rsidR="00BE40BE" w:rsidRPr="00BE40BE" w:rsidRDefault="00BE40BE" w:rsidP="00152B6E">
            <w:pPr>
              <w:rPr>
                <w:rFonts w:ascii="Arial" w:hAnsi="Arial" w:cs="Arial"/>
                <w:sz w:val="22"/>
              </w:rPr>
            </w:pPr>
            <w:r w:rsidRPr="00BE40BE">
              <w:rPr>
                <w:rFonts w:ascii="Arial" w:hAnsi="Arial" w:cs="Arial"/>
                <w:sz w:val="22"/>
              </w:rPr>
              <w:t>Griffith University Council</w:t>
            </w:r>
          </w:p>
        </w:tc>
        <w:tc>
          <w:tcPr>
            <w:tcW w:w="3969" w:type="dxa"/>
          </w:tcPr>
          <w:p w14:paraId="0C094B2A" w14:textId="77777777" w:rsidR="00BE40BE" w:rsidRPr="00BE40BE" w:rsidRDefault="00BE40BE" w:rsidP="00152B6E">
            <w:pPr>
              <w:rPr>
                <w:rFonts w:ascii="Arial" w:hAnsi="Arial" w:cs="Arial"/>
                <w:sz w:val="22"/>
              </w:rPr>
            </w:pPr>
            <w:r w:rsidRPr="00BE40BE">
              <w:rPr>
                <w:rFonts w:ascii="Arial" w:hAnsi="Arial" w:cs="Arial"/>
                <w:sz w:val="22"/>
              </w:rPr>
              <w:t xml:space="preserve">Council Members </w:t>
            </w:r>
          </w:p>
        </w:tc>
        <w:tc>
          <w:tcPr>
            <w:tcW w:w="4394" w:type="dxa"/>
          </w:tcPr>
          <w:p w14:paraId="5B9552B6" w14:textId="77777777" w:rsidR="00BE40BE" w:rsidRPr="00BE40BE" w:rsidRDefault="00BE40BE" w:rsidP="00152B6E">
            <w:pPr>
              <w:rPr>
                <w:rFonts w:ascii="Arial" w:hAnsi="Arial" w:cs="Arial"/>
                <w:sz w:val="22"/>
              </w:rPr>
            </w:pPr>
            <w:r w:rsidRPr="00BE40BE">
              <w:rPr>
                <w:rFonts w:ascii="Arial" w:hAnsi="Arial" w:cs="Arial"/>
                <w:sz w:val="22"/>
              </w:rPr>
              <w:t>Executive Officer</w:t>
            </w:r>
          </w:p>
          <w:p w14:paraId="0A9302C3" w14:textId="77777777" w:rsidR="00BE40BE" w:rsidRPr="00BE40BE" w:rsidRDefault="003145E2" w:rsidP="00152B6E">
            <w:pPr>
              <w:rPr>
                <w:rFonts w:ascii="Arial" w:hAnsi="Arial" w:cs="Arial"/>
                <w:sz w:val="22"/>
              </w:rPr>
            </w:pPr>
            <w:hyperlink r:id="rId66" w:history="1">
              <w:r w:rsidR="00BE40BE" w:rsidRPr="00BE40BE">
                <w:rPr>
                  <w:rStyle w:val="Hyperlink"/>
                  <w:rFonts w:ascii="Arial" w:hAnsi="Arial" w:cs="Arial"/>
                  <w:sz w:val="22"/>
                </w:rPr>
                <w:t>k.sledge@griffith.edu.au</w:t>
              </w:r>
            </w:hyperlink>
          </w:p>
          <w:p w14:paraId="05BE090D" w14:textId="45FA27DD" w:rsidR="00BE40BE" w:rsidRPr="00BE40BE" w:rsidRDefault="00BE40BE" w:rsidP="00BE40BE">
            <w:pPr>
              <w:rPr>
                <w:rFonts w:ascii="Arial" w:hAnsi="Arial" w:cs="Arial"/>
                <w:sz w:val="22"/>
              </w:rPr>
            </w:pPr>
            <w:r w:rsidRPr="00BE40BE">
              <w:rPr>
                <w:rFonts w:ascii="Arial" w:hAnsi="Arial" w:cs="Arial"/>
                <w:sz w:val="22"/>
              </w:rPr>
              <w:t>(07) 373 58502</w:t>
            </w:r>
          </w:p>
        </w:tc>
        <w:tc>
          <w:tcPr>
            <w:tcW w:w="2694" w:type="dxa"/>
          </w:tcPr>
          <w:p w14:paraId="666DE880" w14:textId="77777777" w:rsidR="00BE40BE" w:rsidRPr="00BE40BE" w:rsidRDefault="00BE40BE" w:rsidP="00152B6E">
            <w:pPr>
              <w:rPr>
                <w:rFonts w:ascii="Arial" w:hAnsi="Arial" w:cs="Arial"/>
                <w:sz w:val="22"/>
              </w:rPr>
            </w:pPr>
            <w:r w:rsidRPr="00BE40BE">
              <w:rPr>
                <w:rFonts w:ascii="Arial" w:hAnsi="Arial" w:cs="Arial"/>
                <w:sz w:val="22"/>
              </w:rPr>
              <w:t>Chief Operating Officer</w:t>
            </w:r>
          </w:p>
        </w:tc>
      </w:tr>
      <w:tr w:rsidR="00BE40BE" w14:paraId="1F95B6FC" w14:textId="77777777" w:rsidTr="00152B6E">
        <w:tc>
          <w:tcPr>
            <w:tcW w:w="3539" w:type="dxa"/>
          </w:tcPr>
          <w:p w14:paraId="60ECFADA" w14:textId="77777777" w:rsidR="00BE40BE" w:rsidRPr="00BE40BE" w:rsidRDefault="00BE40BE" w:rsidP="00152B6E">
            <w:pPr>
              <w:rPr>
                <w:rFonts w:ascii="Arial" w:hAnsi="Arial" w:cs="Arial"/>
                <w:sz w:val="22"/>
              </w:rPr>
            </w:pPr>
            <w:r w:rsidRPr="00BE40BE">
              <w:rPr>
                <w:rFonts w:ascii="Arial" w:hAnsi="Arial" w:cs="Arial"/>
                <w:sz w:val="22"/>
              </w:rPr>
              <w:t>Griffith University – Student Life</w:t>
            </w:r>
          </w:p>
        </w:tc>
        <w:tc>
          <w:tcPr>
            <w:tcW w:w="3969" w:type="dxa"/>
          </w:tcPr>
          <w:p w14:paraId="7E60644B" w14:textId="77777777" w:rsidR="00BE40BE" w:rsidRPr="00BE40BE" w:rsidRDefault="00BE40BE" w:rsidP="00152B6E">
            <w:pPr>
              <w:rPr>
                <w:rFonts w:ascii="Arial" w:hAnsi="Arial" w:cs="Arial"/>
                <w:sz w:val="22"/>
              </w:rPr>
            </w:pPr>
            <w:r w:rsidRPr="00BE40BE">
              <w:rPr>
                <w:rFonts w:ascii="Arial" w:hAnsi="Arial" w:cs="Arial"/>
                <w:sz w:val="22"/>
              </w:rPr>
              <w:t>Staff or volunteers within Student Life (other than Student Connect)</w:t>
            </w:r>
          </w:p>
        </w:tc>
        <w:tc>
          <w:tcPr>
            <w:tcW w:w="4394" w:type="dxa"/>
          </w:tcPr>
          <w:p w14:paraId="52F48F0D" w14:textId="77777777" w:rsidR="00BE40BE" w:rsidRPr="00BE40BE" w:rsidRDefault="00BE40BE" w:rsidP="00152B6E">
            <w:pPr>
              <w:rPr>
                <w:rFonts w:ascii="Arial" w:hAnsi="Arial" w:cs="Arial"/>
                <w:sz w:val="22"/>
              </w:rPr>
            </w:pPr>
            <w:r w:rsidRPr="00BE40BE">
              <w:rPr>
                <w:rFonts w:ascii="Arial" w:hAnsi="Arial" w:cs="Arial"/>
                <w:sz w:val="22"/>
              </w:rPr>
              <w:t>Director, Health Counselling and Wellbeing</w:t>
            </w:r>
          </w:p>
          <w:p w14:paraId="0B20BEAB" w14:textId="77777777" w:rsidR="00BE40BE" w:rsidRPr="00BE40BE" w:rsidRDefault="003145E2" w:rsidP="00152B6E">
            <w:pPr>
              <w:rPr>
                <w:rFonts w:ascii="Arial" w:hAnsi="Arial" w:cs="Arial"/>
                <w:sz w:val="22"/>
              </w:rPr>
            </w:pPr>
            <w:hyperlink r:id="rId67" w:history="1">
              <w:r w:rsidR="00BE40BE" w:rsidRPr="00BE40BE">
                <w:rPr>
                  <w:rStyle w:val="Hyperlink"/>
                  <w:rFonts w:ascii="Arial" w:hAnsi="Arial" w:cs="Arial"/>
                  <w:sz w:val="22"/>
                </w:rPr>
                <w:t>emma.morgan@griffith.edu.au</w:t>
              </w:r>
            </w:hyperlink>
          </w:p>
          <w:p w14:paraId="023F4A8A" w14:textId="77777777" w:rsidR="00BE40BE" w:rsidRPr="00BE40BE" w:rsidRDefault="00BE40BE" w:rsidP="00152B6E">
            <w:pPr>
              <w:spacing w:after="120"/>
              <w:rPr>
                <w:rFonts w:ascii="Arial" w:hAnsi="Arial" w:cs="Arial"/>
                <w:sz w:val="22"/>
              </w:rPr>
            </w:pPr>
            <w:r w:rsidRPr="00BE40BE">
              <w:rPr>
                <w:rFonts w:ascii="Arial" w:hAnsi="Arial" w:cs="Arial"/>
                <w:sz w:val="22"/>
              </w:rPr>
              <w:t xml:space="preserve">(07) 555 27148 </w:t>
            </w:r>
          </w:p>
        </w:tc>
        <w:tc>
          <w:tcPr>
            <w:tcW w:w="2694" w:type="dxa"/>
          </w:tcPr>
          <w:p w14:paraId="511B4E3F" w14:textId="77777777" w:rsidR="00BE40BE" w:rsidRPr="00BE40BE" w:rsidRDefault="00BE40BE" w:rsidP="00152B6E">
            <w:pPr>
              <w:rPr>
                <w:rFonts w:ascii="Arial" w:hAnsi="Arial" w:cs="Arial"/>
                <w:sz w:val="22"/>
              </w:rPr>
            </w:pPr>
            <w:r w:rsidRPr="00BE40BE">
              <w:rPr>
                <w:rFonts w:ascii="Arial" w:hAnsi="Arial" w:cs="Arial"/>
                <w:sz w:val="22"/>
              </w:rPr>
              <w:t>DVC, Education</w:t>
            </w:r>
          </w:p>
        </w:tc>
      </w:tr>
    </w:tbl>
    <w:p w14:paraId="10F25E90" w14:textId="77777777" w:rsidR="00C813AC" w:rsidRPr="00A15D12" w:rsidRDefault="00C813AC" w:rsidP="00C22059">
      <w:pPr>
        <w:rPr>
          <w:rFonts w:ascii="Arial" w:hAnsi="Arial" w:cs="Arial"/>
          <w:sz w:val="20"/>
          <w:szCs w:val="24"/>
        </w:rPr>
      </w:pPr>
    </w:p>
    <w:sectPr w:rsidR="00C813AC" w:rsidRPr="00A15D12" w:rsidSect="00C813AC">
      <w:footerReference w:type="default" r:id="rId68"/>
      <w:footerReference w:type="first" r:id="rId69"/>
      <w:pgSz w:w="16838" w:h="11906" w:orient="landscape"/>
      <w:pgMar w:top="680" w:right="1985" w:bottom="680" w:left="851"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0A97" w14:textId="77777777" w:rsidR="00466157" w:rsidRDefault="00466157" w:rsidP="00575CC3">
      <w:pPr>
        <w:spacing w:after="0" w:line="240" w:lineRule="auto"/>
      </w:pPr>
      <w:r>
        <w:separator/>
      </w:r>
    </w:p>
  </w:endnote>
  <w:endnote w:type="continuationSeparator" w:id="0">
    <w:p w14:paraId="3E9667E5" w14:textId="77777777" w:rsidR="00466157" w:rsidRDefault="00466157"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4895DCC8" w14:textId="77777777" w:rsidR="00D855A5" w:rsidRDefault="00D855A5" w:rsidP="00D855A5">
    <w:pPr>
      <w:spacing w:after="0" w:line="240" w:lineRule="auto"/>
      <w:jc w:val="right"/>
      <w:rPr>
        <w:rFonts w:asciiTheme="minorHAnsi" w:hAnsiTheme="minorHAnsi" w:cstheme="minorHAnsi"/>
        <w:color w:val="70787B"/>
        <w:sz w:val="15"/>
        <w:szCs w:val="15"/>
      </w:rPr>
    </w:pPr>
    <w:r w:rsidRPr="00D855A5">
      <w:rPr>
        <w:rFonts w:asciiTheme="minorHAnsi" w:hAnsiTheme="minorHAnsi" w:cstheme="minorHAnsi"/>
        <w:color w:val="70787B"/>
        <w:sz w:val="15"/>
        <w:szCs w:val="15"/>
      </w:rPr>
      <w:t xml:space="preserve">Child Risk Management Procedure | </w:t>
    </w:r>
    <w:r>
      <w:rPr>
        <w:rFonts w:asciiTheme="minorHAnsi" w:hAnsiTheme="minorHAnsi" w:cstheme="minorHAnsi"/>
        <w:color w:val="70787B"/>
        <w:sz w:val="15"/>
        <w:szCs w:val="15"/>
      </w:rPr>
      <w:t>April 2024</w:t>
    </w:r>
    <w:r w:rsidRPr="000209B9">
      <w:rPr>
        <w:rFonts w:asciiTheme="minorHAnsi" w:hAnsiTheme="minorHAnsi" w:cstheme="minorHAnsi"/>
        <w:color w:val="70787B"/>
        <w:sz w:val="15"/>
        <w:szCs w:val="15"/>
      </w:rPr>
      <w:t xml:space="preserve"> </w:t>
    </w:r>
  </w:p>
  <w:p w14:paraId="3843C8E9" w14:textId="77777777" w:rsidR="00D855A5" w:rsidRPr="000209B9" w:rsidRDefault="00D855A5" w:rsidP="00D855A5">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2024/0001053</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1075D092" w:rsidR="00E77B43" w:rsidRDefault="00D855A5" w:rsidP="00E77B43">
    <w:pPr>
      <w:spacing w:after="0" w:line="240" w:lineRule="auto"/>
      <w:jc w:val="right"/>
      <w:rPr>
        <w:rFonts w:asciiTheme="minorHAnsi" w:hAnsiTheme="minorHAnsi" w:cstheme="minorHAnsi"/>
        <w:color w:val="70787B"/>
        <w:sz w:val="15"/>
        <w:szCs w:val="15"/>
      </w:rPr>
    </w:pPr>
    <w:r w:rsidRPr="00D855A5">
      <w:rPr>
        <w:rFonts w:asciiTheme="minorHAnsi" w:hAnsiTheme="minorHAnsi" w:cstheme="minorHAnsi"/>
        <w:color w:val="70787B"/>
        <w:sz w:val="15"/>
        <w:szCs w:val="15"/>
      </w:rPr>
      <w:t>Child Risk Management Procedure</w:t>
    </w:r>
    <w:r w:rsidR="00E77B43" w:rsidRPr="00D855A5">
      <w:rPr>
        <w:rFonts w:asciiTheme="minorHAnsi" w:hAnsiTheme="minorHAnsi" w:cstheme="minorHAnsi"/>
        <w:color w:val="70787B"/>
        <w:sz w:val="15"/>
        <w:szCs w:val="15"/>
      </w:rPr>
      <w:t xml:space="preserve"> | </w:t>
    </w:r>
    <w:r>
      <w:rPr>
        <w:rFonts w:asciiTheme="minorHAnsi" w:hAnsiTheme="minorHAnsi" w:cstheme="minorHAnsi"/>
        <w:color w:val="70787B"/>
        <w:sz w:val="15"/>
        <w:szCs w:val="15"/>
      </w:rPr>
      <w:t>April 2024</w:t>
    </w:r>
    <w:r w:rsidR="00E77B43" w:rsidRPr="000209B9">
      <w:rPr>
        <w:rFonts w:asciiTheme="minorHAnsi" w:hAnsiTheme="minorHAnsi" w:cstheme="minorHAnsi"/>
        <w:color w:val="70787B"/>
        <w:sz w:val="15"/>
        <w:szCs w:val="15"/>
      </w:rPr>
      <w:t xml:space="preserve"> </w:t>
    </w:r>
  </w:p>
  <w:p w14:paraId="69EED422" w14:textId="258A0A63" w:rsidR="00E77B43" w:rsidRPr="000209B9" w:rsidRDefault="00D855A5"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2024/0001053</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9F01" w14:textId="77777777" w:rsidR="006F2071" w:rsidRPr="00575CC3" w:rsidRDefault="006F2071" w:rsidP="00830B58">
    <w:pPr>
      <w:ind w:left="6480"/>
      <w:jc w:val="cente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A779" w14:textId="6F1304C6" w:rsidR="00C813AC" w:rsidRDefault="00C813AC" w:rsidP="00C813AC">
    <w:pPr>
      <w:pStyle w:val="Footer"/>
      <w:ind w:left="1440"/>
      <w:jc w:val="right"/>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75648" behindDoc="0" locked="0" layoutInCell="1" allowOverlap="1" wp14:anchorId="7D9B87B3" wp14:editId="52B1C773">
              <wp:simplePos x="0" y="0"/>
              <wp:positionH relativeFrom="page">
                <wp:posOffset>-6993</wp:posOffset>
              </wp:positionH>
              <wp:positionV relativeFrom="paragraph">
                <wp:posOffset>-3113027</wp:posOffset>
              </wp:positionV>
              <wp:extent cx="3565003" cy="3564322"/>
              <wp:effectExtent l="0" t="0" r="0" b="0"/>
              <wp:wrapNone/>
              <wp:docPr id="1979825655" name="Group 19798256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566416136" name="Right Triangle 566416136"/>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0188" name="Isosceles Triangle 7190188"/>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050C8" id="Group 1979825655" o:spid="_x0000_s1026" alt="&quot;&quot;" style="position:absolute;margin-left:-.55pt;margin-top:-245.1pt;width:280.7pt;height:280.65pt;z-index:251675648;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">
              <v:shapetype id="_x0000_t6" coordsize="21600,21600" o:spt="6" path="m,l,21600r21600,xe">
                <v:stroke joinstyle="miter"/>
                <v:path gradientshapeok="t" o:connecttype="custom" o:connectlocs="0,0;0,10800;0,21600;10800,21600;21600,21600;10800,10800" textboxrect="1800,12600,12600,19800"/>
              </v:shapetype>
              <v:shape id="Right Triangle 566416136"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190188"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B7FF" w14:textId="77777777" w:rsidR="00466157" w:rsidRDefault="00466157" w:rsidP="00575CC3">
      <w:pPr>
        <w:spacing w:after="0" w:line="240" w:lineRule="auto"/>
      </w:pPr>
      <w:r>
        <w:separator/>
      </w:r>
    </w:p>
  </w:footnote>
  <w:footnote w:type="continuationSeparator" w:id="0">
    <w:p w14:paraId="6232BE3C" w14:textId="77777777" w:rsidR="00466157" w:rsidRDefault="00466157"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5492" w14:textId="1D8DDDDF" w:rsidR="000D189C" w:rsidRPr="000D3B39" w:rsidRDefault="000D189C" w:rsidP="00F252F4">
    <w:pPr>
      <w:pStyle w:val="Header"/>
      <w:jc w:val="right"/>
      <w:rPr>
        <w:b/>
        <w:bCs/>
      </w:rPr>
    </w:pPr>
    <w:r w:rsidRPr="00237AB3">
      <w:rPr>
        <w:rFonts w:cs="Arial"/>
        <w:b/>
        <w:bCs/>
        <w:noProof/>
        <w:color w:val="E30918"/>
        <w:sz w:val="52"/>
        <w:szCs w:val="52"/>
      </w:rPr>
      <w:drawing>
        <wp:anchor distT="0" distB="0" distL="114300" distR="114300" simplePos="0" relativeHeight="251673600" behindDoc="1" locked="0" layoutInCell="1" allowOverlap="1" wp14:anchorId="3FCD38E2" wp14:editId="3F0C19C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9483316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Pr>
        <w:rFonts w:cs="Arial"/>
        <w:b/>
        <w:bCs/>
        <w:color w:val="FFFFFF" w:themeColor="background1"/>
        <w:sz w:val="52"/>
        <w:szCs w:val="52"/>
      </w:rPr>
      <w:t>Procedure</w:t>
    </w:r>
    <w:r>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E2644A"/>
    <w:multiLevelType w:val="hybridMultilevel"/>
    <w:tmpl w:val="79D0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30E57B9"/>
    <w:multiLevelType w:val="hybridMultilevel"/>
    <w:tmpl w:val="090A3E24"/>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0BEF07D1"/>
    <w:multiLevelType w:val="hybridMultilevel"/>
    <w:tmpl w:val="FFA28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19230CD"/>
    <w:multiLevelType w:val="multilevel"/>
    <w:tmpl w:val="CB8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5B0BC9"/>
    <w:multiLevelType w:val="hybridMultilevel"/>
    <w:tmpl w:val="9F60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467D04"/>
    <w:multiLevelType w:val="hybridMultilevel"/>
    <w:tmpl w:val="89FC19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B2C0C14"/>
    <w:multiLevelType w:val="hybridMultilevel"/>
    <w:tmpl w:val="3B5EDC70"/>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6"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5C18CB"/>
    <w:multiLevelType w:val="hybridMultilevel"/>
    <w:tmpl w:val="E80A8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6D06C02"/>
    <w:multiLevelType w:val="hybridMultilevel"/>
    <w:tmpl w:val="BDA04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CA176B"/>
    <w:multiLevelType w:val="hybridMultilevel"/>
    <w:tmpl w:val="4D4262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5C11C2C"/>
    <w:multiLevelType w:val="hybridMultilevel"/>
    <w:tmpl w:val="DE0E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0F0AFD"/>
    <w:multiLevelType w:val="hybridMultilevel"/>
    <w:tmpl w:val="698A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2C03D2"/>
    <w:multiLevelType w:val="hybridMultilevel"/>
    <w:tmpl w:val="8B94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4477392">
    <w:abstractNumId w:val="33"/>
  </w:num>
  <w:num w:numId="2" w16cid:durableId="396825147">
    <w:abstractNumId w:val="47"/>
  </w:num>
  <w:num w:numId="3" w16cid:durableId="1304701530">
    <w:abstractNumId w:val="41"/>
  </w:num>
  <w:num w:numId="4" w16cid:durableId="352269857">
    <w:abstractNumId w:val="34"/>
  </w:num>
  <w:num w:numId="5" w16cid:durableId="1640375799">
    <w:abstractNumId w:val="19"/>
  </w:num>
  <w:num w:numId="6" w16cid:durableId="282806425">
    <w:abstractNumId w:val="12"/>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1"/>
  </w:num>
  <w:num w:numId="19" w16cid:durableId="1511336397">
    <w:abstractNumId w:val="43"/>
  </w:num>
  <w:num w:numId="20" w16cid:durableId="1666785443">
    <w:abstractNumId w:val="14"/>
  </w:num>
  <w:num w:numId="21" w16cid:durableId="1708486012">
    <w:abstractNumId w:val="32"/>
  </w:num>
  <w:num w:numId="22" w16cid:durableId="831220188">
    <w:abstractNumId w:val="29"/>
  </w:num>
  <w:num w:numId="23" w16cid:durableId="1621642287">
    <w:abstractNumId w:val="30"/>
  </w:num>
  <w:num w:numId="24" w16cid:durableId="1833176348">
    <w:abstractNumId w:val="36"/>
  </w:num>
  <w:num w:numId="25" w16cid:durableId="1126041565">
    <w:abstractNumId w:val="40"/>
  </w:num>
  <w:num w:numId="26" w16cid:durableId="1098252483">
    <w:abstractNumId w:val="24"/>
  </w:num>
  <w:num w:numId="27" w16cid:durableId="1930380739">
    <w:abstractNumId w:val="15"/>
  </w:num>
  <w:num w:numId="28" w16cid:durableId="871302621">
    <w:abstractNumId w:val="16"/>
  </w:num>
  <w:num w:numId="29" w16cid:durableId="991954021">
    <w:abstractNumId w:val="46"/>
  </w:num>
  <w:num w:numId="30" w16cid:durableId="218833091">
    <w:abstractNumId w:val="17"/>
  </w:num>
  <w:num w:numId="31" w16cid:durableId="66726597">
    <w:abstractNumId w:val="39"/>
  </w:num>
  <w:num w:numId="32" w16cid:durableId="1786579993">
    <w:abstractNumId w:val="45"/>
  </w:num>
  <w:num w:numId="33" w16cid:durableId="1071662295">
    <w:abstractNumId w:val="27"/>
  </w:num>
  <w:num w:numId="34" w16cid:durableId="944117931">
    <w:abstractNumId w:val="26"/>
  </w:num>
  <w:num w:numId="35" w16cid:durableId="754860717">
    <w:abstractNumId w:val="23"/>
  </w:num>
  <w:num w:numId="36" w16cid:durableId="177352507">
    <w:abstractNumId w:val="28"/>
  </w:num>
  <w:num w:numId="37" w16cid:durableId="1438060327">
    <w:abstractNumId w:val="38"/>
  </w:num>
  <w:num w:numId="38" w16cid:durableId="27076014">
    <w:abstractNumId w:val="22"/>
  </w:num>
  <w:num w:numId="39" w16cid:durableId="2030251264">
    <w:abstractNumId w:val="11"/>
  </w:num>
  <w:num w:numId="40" w16cid:durableId="2107311356">
    <w:abstractNumId w:val="42"/>
  </w:num>
  <w:num w:numId="41" w16cid:durableId="1691495182">
    <w:abstractNumId w:val="13"/>
  </w:num>
  <w:num w:numId="42" w16cid:durableId="881282336">
    <w:abstractNumId w:val="25"/>
  </w:num>
  <w:num w:numId="43" w16cid:durableId="109596965">
    <w:abstractNumId w:val="20"/>
  </w:num>
  <w:num w:numId="44" w16cid:durableId="2090149959">
    <w:abstractNumId w:val="44"/>
  </w:num>
  <w:num w:numId="45" w16cid:durableId="1821002033">
    <w:abstractNumId w:val="21"/>
  </w:num>
  <w:num w:numId="46" w16cid:durableId="1222909660">
    <w:abstractNumId w:val="18"/>
  </w:num>
  <w:num w:numId="47" w16cid:durableId="1524129949">
    <w:abstractNumId w:val="48"/>
  </w:num>
  <w:num w:numId="48" w16cid:durableId="1690525691">
    <w:abstractNumId w:val="35"/>
  </w:num>
  <w:num w:numId="49" w16cid:durableId="81684730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189C"/>
    <w:rsid w:val="000D3B39"/>
    <w:rsid w:val="000E01AE"/>
    <w:rsid w:val="000F1CE9"/>
    <w:rsid w:val="000F5EB6"/>
    <w:rsid w:val="00103826"/>
    <w:rsid w:val="00104459"/>
    <w:rsid w:val="00104FF2"/>
    <w:rsid w:val="00114D2F"/>
    <w:rsid w:val="001316E9"/>
    <w:rsid w:val="00142609"/>
    <w:rsid w:val="001520D3"/>
    <w:rsid w:val="00154994"/>
    <w:rsid w:val="0016404C"/>
    <w:rsid w:val="00164E41"/>
    <w:rsid w:val="00165BC3"/>
    <w:rsid w:val="0016609B"/>
    <w:rsid w:val="00170583"/>
    <w:rsid w:val="0017583F"/>
    <w:rsid w:val="001800F9"/>
    <w:rsid w:val="001868B0"/>
    <w:rsid w:val="001968C3"/>
    <w:rsid w:val="001A0831"/>
    <w:rsid w:val="001A124A"/>
    <w:rsid w:val="001A64A0"/>
    <w:rsid w:val="001A6CD7"/>
    <w:rsid w:val="001B6131"/>
    <w:rsid w:val="001B6EE9"/>
    <w:rsid w:val="001C099F"/>
    <w:rsid w:val="001E1ED9"/>
    <w:rsid w:val="001F271E"/>
    <w:rsid w:val="001F2B57"/>
    <w:rsid w:val="001F636F"/>
    <w:rsid w:val="00201B8F"/>
    <w:rsid w:val="00206735"/>
    <w:rsid w:val="00207FC2"/>
    <w:rsid w:val="00221E52"/>
    <w:rsid w:val="00221FEC"/>
    <w:rsid w:val="002257C2"/>
    <w:rsid w:val="00225E04"/>
    <w:rsid w:val="00237AB3"/>
    <w:rsid w:val="002439DB"/>
    <w:rsid w:val="00251EB2"/>
    <w:rsid w:val="00257D7C"/>
    <w:rsid w:val="00261945"/>
    <w:rsid w:val="002622A9"/>
    <w:rsid w:val="002665AF"/>
    <w:rsid w:val="00266EDB"/>
    <w:rsid w:val="00267CCA"/>
    <w:rsid w:val="00274580"/>
    <w:rsid w:val="00275503"/>
    <w:rsid w:val="00291234"/>
    <w:rsid w:val="002A0C02"/>
    <w:rsid w:val="002A3E0E"/>
    <w:rsid w:val="002B29ED"/>
    <w:rsid w:val="002B2DAF"/>
    <w:rsid w:val="002B35C9"/>
    <w:rsid w:val="002B6908"/>
    <w:rsid w:val="002C1FB6"/>
    <w:rsid w:val="002D233F"/>
    <w:rsid w:val="002D73AD"/>
    <w:rsid w:val="002E69C2"/>
    <w:rsid w:val="002E6FC9"/>
    <w:rsid w:val="002F0131"/>
    <w:rsid w:val="002F186F"/>
    <w:rsid w:val="002F3C8B"/>
    <w:rsid w:val="002F5329"/>
    <w:rsid w:val="0031180B"/>
    <w:rsid w:val="0031333E"/>
    <w:rsid w:val="003145E2"/>
    <w:rsid w:val="00317BFC"/>
    <w:rsid w:val="00330E67"/>
    <w:rsid w:val="00334090"/>
    <w:rsid w:val="00334B56"/>
    <w:rsid w:val="00343D34"/>
    <w:rsid w:val="0035677A"/>
    <w:rsid w:val="0035698D"/>
    <w:rsid w:val="00360D4B"/>
    <w:rsid w:val="003654D8"/>
    <w:rsid w:val="00395AD8"/>
    <w:rsid w:val="003D1A91"/>
    <w:rsid w:val="003F7778"/>
    <w:rsid w:val="0040296F"/>
    <w:rsid w:val="004063AB"/>
    <w:rsid w:val="00410ED5"/>
    <w:rsid w:val="00430293"/>
    <w:rsid w:val="004344DE"/>
    <w:rsid w:val="00441285"/>
    <w:rsid w:val="004415C7"/>
    <w:rsid w:val="00456A0E"/>
    <w:rsid w:val="00464570"/>
    <w:rsid w:val="00466157"/>
    <w:rsid w:val="0046665F"/>
    <w:rsid w:val="00466DD2"/>
    <w:rsid w:val="004700B7"/>
    <w:rsid w:val="00477468"/>
    <w:rsid w:val="00481C9C"/>
    <w:rsid w:val="00482467"/>
    <w:rsid w:val="0048248F"/>
    <w:rsid w:val="00484C1B"/>
    <w:rsid w:val="004850CF"/>
    <w:rsid w:val="00490801"/>
    <w:rsid w:val="004922AF"/>
    <w:rsid w:val="00493EC2"/>
    <w:rsid w:val="00496A60"/>
    <w:rsid w:val="004A1751"/>
    <w:rsid w:val="004A3A1C"/>
    <w:rsid w:val="004A7A7C"/>
    <w:rsid w:val="004B2C98"/>
    <w:rsid w:val="004B7591"/>
    <w:rsid w:val="004B784E"/>
    <w:rsid w:val="004C69B3"/>
    <w:rsid w:val="004C75C6"/>
    <w:rsid w:val="004D24FC"/>
    <w:rsid w:val="004D5E3C"/>
    <w:rsid w:val="004E56C7"/>
    <w:rsid w:val="004E594B"/>
    <w:rsid w:val="004E7EF9"/>
    <w:rsid w:val="0050449E"/>
    <w:rsid w:val="005051B1"/>
    <w:rsid w:val="005224CD"/>
    <w:rsid w:val="00522BA9"/>
    <w:rsid w:val="00541A95"/>
    <w:rsid w:val="00543487"/>
    <w:rsid w:val="00551563"/>
    <w:rsid w:val="00552F80"/>
    <w:rsid w:val="00553466"/>
    <w:rsid w:val="005554CF"/>
    <w:rsid w:val="005572C3"/>
    <w:rsid w:val="005632E8"/>
    <w:rsid w:val="00564540"/>
    <w:rsid w:val="005663CC"/>
    <w:rsid w:val="0056680F"/>
    <w:rsid w:val="00573EE4"/>
    <w:rsid w:val="005746E7"/>
    <w:rsid w:val="00575BFA"/>
    <w:rsid w:val="00575CC3"/>
    <w:rsid w:val="00582CB4"/>
    <w:rsid w:val="00584AE9"/>
    <w:rsid w:val="005908EA"/>
    <w:rsid w:val="00590925"/>
    <w:rsid w:val="005926AC"/>
    <w:rsid w:val="0059325A"/>
    <w:rsid w:val="00593F30"/>
    <w:rsid w:val="005950D1"/>
    <w:rsid w:val="005967BB"/>
    <w:rsid w:val="005B1942"/>
    <w:rsid w:val="005B5748"/>
    <w:rsid w:val="005B6220"/>
    <w:rsid w:val="005C3E98"/>
    <w:rsid w:val="005D08AF"/>
    <w:rsid w:val="005D1898"/>
    <w:rsid w:val="005D7EA1"/>
    <w:rsid w:val="005E01A7"/>
    <w:rsid w:val="005E4B79"/>
    <w:rsid w:val="005F014A"/>
    <w:rsid w:val="0061147C"/>
    <w:rsid w:val="00613014"/>
    <w:rsid w:val="00627539"/>
    <w:rsid w:val="00635904"/>
    <w:rsid w:val="006370C0"/>
    <w:rsid w:val="006467E3"/>
    <w:rsid w:val="006519D0"/>
    <w:rsid w:val="00654CFD"/>
    <w:rsid w:val="0065502D"/>
    <w:rsid w:val="00662B28"/>
    <w:rsid w:val="00670D70"/>
    <w:rsid w:val="006A0D50"/>
    <w:rsid w:val="006A16D3"/>
    <w:rsid w:val="006A5781"/>
    <w:rsid w:val="006B61C2"/>
    <w:rsid w:val="006C42D8"/>
    <w:rsid w:val="006C594F"/>
    <w:rsid w:val="006C60E5"/>
    <w:rsid w:val="006D2842"/>
    <w:rsid w:val="006E18F3"/>
    <w:rsid w:val="006E7342"/>
    <w:rsid w:val="006E7AE3"/>
    <w:rsid w:val="006F2071"/>
    <w:rsid w:val="006F4576"/>
    <w:rsid w:val="006F4919"/>
    <w:rsid w:val="00700FDA"/>
    <w:rsid w:val="0070341D"/>
    <w:rsid w:val="007039B2"/>
    <w:rsid w:val="007066FB"/>
    <w:rsid w:val="007118CE"/>
    <w:rsid w:val="007146F4"/>
    <w:rsid w:val="00716737"/>
    <w:rsid w:val="007225FE"/>
    <w:rsid w:val="00724189"/>
    <w:rsid w:val="00732202"/>
    <w:rsid w:val="00734916"/>
    <w:rsid w:val="00735510"/>
    <w:rsid w:val="007356AC"/>
    <w:rsid w:val="00736216"/>
    <w:rsid w:val="00740E24"/>
    <w:rsid w:val="007418A5"/>
    <w:rsid w:val="00745853"/>
    <w:rsid w:val="00746A0E"/>
    <w:rsid w:val="00751170"/>
    <w:rsid w:val="007512F5"/>
    <w:rsid w:val="00756CF5"/>
    <w:rsid w:val="00761A24"/>
    <w:rsid w:val="00763E65"/>
    <w:rsid w:val="00764D3B"/>
    <w:rsid w:val="00772928"/>
    <w:rsid w:val="00777AE5"/>
    <w:rsid w:val="00784306"/>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16AD0"/>
    <w:rsid w:val="00820F73"/>
    <w:rsid w:val="008239FE"/>
    <w:rsid w:val="00825029"/>
    <w:rsid w:val="00830B58"/>
    <w:rsid w:val="00840C83"/>
    <w:rsid w:val="008605D5"/>
    <w:rsid w:val="00865E12"/>
    <w:rsid w:val="00870A4B"/>
    <w:rsid w:val="00871911"/>
    <w:rsid w:val="00871C38"/>
    <w:rsid w:val="00871D81"/>
    <w:rsid w:val="008735AB"/>
    <w:rsid w:val="008776AD"/>
    <w:rsid w:val="008C05CD"/>
    <w:rsid w:val="008C300D"/>
    <w:rsid w:val="008C433E"/>
    <w:rsid w:val="008C5983"/>
    <w:rsid w:val="008D0A1C"/>
    <w:rsid w:val="008D2294"/>
    <w:rsid w:val="008D57B3"/>
    <w:rsid w:val="008F2DE0"/>
    <w:rsid w:val="008F588D"/>
    <w:rsid w:val="00904689"/>
    <w:rsid w:val="00915D6D"/>
    <w:rsid w:val="0092371D"/>
    <w:rsid w:val="00941205"/>
    <w:rsid w:val="00947015"/>
    <w:rsid w:val="0095172A"/>
    <w:rsid w:val="009518A2"/>
    <w:rsid w:val="00966619"/>
    <w:rsid w:val="00967501"/>
    <w:rsid w:val="00973FDA"/>
    <w:rsid w:val="00975516"/>
    <w:rsid w:val="009933D9"/>
    <w:rsid w:val="00993A5D"/>
    <w:rsid w:val="009A35AF"/>
    <w:rsid w:val="009A4600"/>
    <w:rsid w:val="009A7018"/>
    <w:rsid w:val="009B37D4"/>
    <w:rsid w:val="009C10A2"/>
    <w:rsid w:val="009C1E14"/>
    <w:rsid w:val="009C21E6"/>
    <w:rsid w:val="009C2D47"/>
    <w:rsid w:val="009C2FEF"/>
    <w:rsid w:val="009C7B84"/>
    <w:rsid w:val="009D2761"/>
    <w:rsid w:val="009E11AD"/>
    <w:rsid w:val="009E2594"/>
    <w:rsid w:val="009E409D"/>
    <w:rsid w:val="009F074C"/>
    <w:rsid w:val="009F3DB5"/>
    <w:rsid w:val="009F693D"/>
    <w:rsid w:val="009F6D27"/>
    <w:rsid w:val="00A03B53"/>
    <w:rsid w:val="00A10384"/>
    <w:rsid w:val="00A144B2"/>
    <w:rsid w:val="00A15D12"/>
    <w:rsid w:val="00A3242E"/>
    <w:rsid w:val="00A45BDF"/>
    <w:rsid w:val="00A50780"/>
    <w:rsid w:val="00A55F73"/>
    <w:rsid w:val="00A56091"/>
    <w:rsid w:val="00A5683C"/>
    <w:rsid w:val="00A57044"/>
    <w:rsid w:val="00A618F7"/>
    <w:rsid w:val="00A620FC"/>
    <w:rsid w:val="00A7242E"/>
    <w:rsid w:val="00A97B5E"/>
    <w:rsid w:val="00AA12A3"/>
    <w:rsid w:val="00AA188E"/>
    <w:rsid w:val="00AA2857"/>
    <w:rsid w:val="00AA391D"/>
    <w:rsid w:val="00AB00BF"/>
    <w:rsid w:val="00AC1EA9"/>
    <w:rsid w:val="00AC51AF"/>
    <w:rsid w:val="00AD4902"/>
    <w:rsid w:val="00AE36C9"/>
    <w:rsid w:val="00AE4387"/>
    <w:rsid w:val="00AF5791"/>
    <w:rsid w:val="00AF719E"/>
    <w:rsid w:val="00B11F04"/>
    <w:rsid w:val="00B20468"/>
    <w:rsid w:val="00B24AD5"/>
    <w:rsid w:val="00B25332"/>
    <w:rsid w:val="00B26F8D"/>
    <w:rsid w:val="00B42BD2"/>
    <w:rsid w:val="00B508D5"/>
    <w:rsid w:val="00B52233"/>
    <w:rsid w:val="00B7789C"/>
    <w:rsid w:val="00B82F08"/>
    <w:rsid w:val="00B9062A"/>
    <w:rsid w:val="00B90CBE"/>
    <w:rsid w:val="00B91260"/>
    <w:rsid w:val="00BB58D7"/>
    <w:rsid w:val="00BD26DB"/>
    <w:rsid w:val="00BD4A81"/>
    <w:rsid w:val="00BE40BE"/>
    <w:rsid w:val="00BF387D"/>
    <w:rsid w:val="00C00B53"/>
    <w:rsid w:val="00C22059"/>
    <w:rsid w:val="00C2475A"/>
    <w:rsid w:val="00C30D28"/>
    <w:rsid w:val="00C31251"/>
    <w:rsid w:val="00C32760"/>
    <w:rsid w:val="00C52A90"/>
    <w:rsid w:val="00C558B2"/>
    <w:rsid w:val="00C577E2"/>
    <w:rsid w:val="00C62177"/>
    <w:rsid w:val="00C62871"/>
    <w:rsid w:val="00C76573"/>
    <w:rsid w:val="00C77710"/>
    <w:rsid w:val="00C80060"/>
    <w:rsid w:val="00C813AC"/>
    <w:rsid w:val="00C84701"/>
    <w:rsid w:val="00CA6305"/>
    <w:rsid w:val="00CA6AC5"/>
    <w:rsid w:val="00CA75B5"/>
    <w:rsid w:val="00CB1A33"/>
    <w:rsid w:val="00CD119B"/>
    <w:rsid w:val="00CF611B"/>
    <w:rsid w:val="00CF61CF"/>
    <w:rsid w:val="00CF6FF3"/>
    <w:rsid w:val="00D042D8"/>
    <w:rsid w:val="00D21EEF"/>
    <w:rsid w:val="00D25B8C"/>
    <w:rsid w:val="00D25E65"/>
    <w:rsid w:val="00D36201"/>
    <w:rsid w:val="00D434E9"/>
    <w:rsid w:val="00D532D6"/>
    <w:rsid w:val="00D855A5"/>
    <w:rsid w:val="00DA2384"/>
    <w:rsid w:val="00DB0FC8"/>
    <w:rsid w:val="00DB76F9"/>
    <w:rsid w:val="00DB7E17"/>
    <w:rsid w:val="00DD6067"/>
    <w:rsid w:val="00DE11D5"/>
    <w:rsid w:val="00DE45C5"/>
    <w:rsid w:val="00DF3DF3"/>
    <w:rsid w:val="00DF6BED"/>
    <w:rsid w:val="00E10D89"/>
    <w:rsid w:val="00E14D21"/>
    <w:rsid w:val="00E166E0"/>
    <w:rsid w:val="00E174E3"/>
    <w:rsid w:val="00E20D0C"/>
    <w:rsid w:val="00E21C52"/>
    <w:rsid w:val="00E34E2C"/>
    <w:rsid w:val="00E35189"/>
    <w:rsid w:val="00E633D7"/>
    <w:rsid w:val="00E63CD8"/>
    <w:rsid w:val="00E67BB3"/>
    <w:rsid w:val="00E702F7"/>
    <w:rsid w:val="00E7138A"/>
    <w:rsid w:val="00E75D77"/>
    <w:rsid w:val="00E77B43"/>
    <w:rsid w:val="00E805F8"/>
    <w:rsid w:val="00E826C9"/>
    <w:rsid w:val="00E91C79"/>
    <w:rsid w:val="00E9677E"/>
    <w:rsid w:val="00E9736F"/>
    <w:rsid w:val="00EA0EF1"/>
    <w:rsid w:val="00EA50A4"/>
    <w:rsid w:val="00EA768F"/>
    <w:rsid w:val="00EB67A0"/>
    <w:rsid w:val="00EB7614"/>
    <w:rsid w:val="00EB7EA9"/>
    <w:rsid w:val="00EC5612"/>
    <w:rsid w:val="00ED2E33"/>
    <w:rsid w:val="00ED6047"/>
    <w:rsid w:val="00EE1B96"/>
    <w:rsid w:val="00EE310F"/>
    <w:rsid w:val="00EE3570"/>
    <w:rsid w:val="00EE5A97"/>
    <w:rsid w:val="00EE660B"/>
    <w:rsid w:val="00EE7384"/>
    <w:rsid w:val="00EF0887"/>
    <w:rsid w:val="00EF6806"/>
    <w:rsid w:val="00F252F4"/>
    <w:rsid w:val="00F311DC"/>
    <w:rsid w:val="00F401A4"/>
    <w:rsid w:val="00F50827"/>
    <w:rsid w:val="00F519F8"/>
    <w:rsid w:val="00F54199"/>
    <w:rsid w:val="00F5476D"/>
    <w:rsid w:val="00F55C18"/>
    <w:rsid w:val="00F572C2"/>
    <w:rsid w:val="00F5763D"/>
    <w:rsid w:val="00F71CDF"/>
    <w:rsid w:val="00F74238"/>
    <w:rsid w:val="00F7432A"/>
    <w:rsid w:val="00F80692"/>
    <w:rsid w:val="00FA2481"/>
    <w:rsid w:val="00FA2D28"/>
    <w:rsid w:val="00FA6AC6"/>
    <w:rsid w:val="00FB180D"/>
    <w:rsid w:val="00FB329E"/>
    <w:rsid w:val="00FB7D21"/>
    <w:rsid w:val="00FC349F"/>
    <w:rsid w:val="00FD0BAD"/>
    <w:rsid w:val="00FD1AE8"/>
    <w:rsid w:val="00FD349F"/>
    <w:rsid w:val="00FE60E5"/>
    <w:rsid w:val="00FE6CD4"/>
    <w:rsid w:val="00FF586B"/>
    <w:rsid w:val="00FF5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BodyText">
    <w:name w:val="Body Text"/>
    <w:basedOn w:val="Normal"/>
    <w:link w:val="BodyTextChar"/>
    <w:uiPriority w:val="1"/>
    <w:qFormat/>
    <w:rsid w:val="00D21EEF"/>
    <w:pPr>
      <w:widowControl w:val="0"/>
      <w:autoSpaceDE w:val="0"/>
      <w:autoSpaceDN w:val="0"/>
      <w:spacing w:after="0" w:line="240" w:lineRule="auto"/>
    </w:pPr>
    <w:rPr>
      <w:rFonts w:ascii="Arial" w:eastAsia="Arial" w:hAnsi="Arial" w:cs="Arial"/>
      <w:kern w:val="0"/>
      <w:sz w:val="20"/>
      <w:szCs w:val="20"/>
      <w:lang w:eastAsia="en-US"/>
    </w:rPr>
  </w:style>
  <w:style w:type="character" w:customStyle="1" w:styleId="BodyTextChar">
    <w:name w:val="Body Text Char"/>
    <w:basedOn w:val="DefaultParagraphFont"/>
    <w:link w:val="BodyText"/>
    <w:uiPriority w:val="1"/>
    <w:rsid w:val="00D21EEF"/>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ld.gov.au/law/laws-regulated-industries-and-accountability/queensland-laws-and-regulations/regulated-industries-and-licensing/blue-card-services" TargetMode="External"/><Relationship Id="rId18" Type="http://schemas.openxmlformats.org/officeDocument/2006/relationships/hyperlink" Target="https://www.qld.gov.au/law/laws-regulated-industries-and-accountability/queensland-laws-and-regulations/regulated-industries-and-licensing/blue-card/required" TargetMode="External"/><Relationship Id="rId26" Type="http://schemas.openxmlformats.org/officeDocument/2006/relationships/hyperlink" Target="mailto:records-services@griffith.edu.au" TargetMode="External"/><Relationship Id="rId39" Type="http://schemas.openxmlformats.org/officeDocument/2006/relationships/hyperlink" Target="https://sharepointpubstor.blob.core.windows.net/policylibrary-prod/Student%20Charter%20Framework.pdf" TargetMode="External"/><Relationship Id="rId21" Type="http://schemas.openxmlformats.org/officeDocument/2006/relationships/hyperlink" Target="https://intranet.secure.griffith.edu.au/audit-insurance-risk-compliance/compliance" TargetMode="External"/><Relationship Id="rId34" Type="http://schemas.openxmlformats.org/officeDocument/2006/relationships/hyperlink" Target="https://www.legislation.qld.gov.au/view/html/inforce/current/sl-2020-0131" TargetMode="External"/><Relationship Id="rId42" Type="http://schemas.openxmlformats.org/officeDocument/2006/relationships/hyperlink" Target="https://sharepointpubstor.blob.core.windows.net/policylibrary-prod/Pre-Employment%20Screening%20Procedure.pdf"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mailto:k.knight@griffith.edu.au" TargetMode="External"/><Relationship Id="rId63" Type="http://schemas.openxmlformats.org/officeDocument/2006/relationships/hyperlink" Target="mailto:c.everdell@griffith" TargetMode="External"/><Relationship Id="rId68"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tranet.secure.griffith.edu.au/audit-insurance-risk-compliance/compliance" TargetMode="External"/><Relationship Id="rId29" Type="http://schemas.openxmlformats.org/officeDocument/2006/relationships/hyperlink" Target="https://www.legislation.qld.gov.au/view/html/inforce/current/act-1899-00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qld.gov.au/view/html/inforce/current/act-2000-060" TargetMode="External"/><Relationship Id="rId24" Type="http://schemas.openxmlformats.org/officeDocument/2006/relationships/hyperlink" Target="https://www.qld.gov.au/law/laws-regulated-industries-and-accountability/queensland-laws-and-regulations/regulated-industries-and-licensing/blue-card/applications/eligible/disqualifying-offences" TargetMode="External"/><Relationship Id="rId32" Type="http://schemas.openxmlformats.org/officeDocument/2006/relationships/hyperlink" Target="https://www.legislation.qld.gov.au/view/html/inforce/current/act-2002-011" TargetMode="External"/><Relationship Id="rId37" Type="http://schemas.openxmlformats.org/officeDocument/2006/relationships/hyperlink" Target="https://intranet.secure.griffith.edu.au/audit-insurance-risk-compliance" TargetMode="External"/><Relationship Id="rId40" Type="http://schemas.openxmlformats.org/officeDocument/2006/relationships/hyperlink" Target="https://sharepointpubstor.blob.core.windows.net/policylibrary-prod/International%20Students%20Under%20the%20Age%20of%2018%20Policy.pdf" TargetMode="External"/><Relationship Id="rId45" Type="http://schemas.openxmlformats.org/officeDocument/2006/relationships/hyperlink" Target="https://sharepointpubstor.blob.core.windows.net/policylibrary-prod/Managing%20Health%20Safety%20and%20Wellbeing%20Assurance%20Activities%20Standard.pdf" TargetMode="External"/><Relationship Id="rId53" Type="http://schemas.openxmlformats.org/officeDocument/2006/relationships/header" Target="header3.xml"/><Relationship Id="rId58" Type="http://schemas.openxmlformats.org/officeDocument/2006/relationships/hyperlink" Target="mailto:meg.lindley@griffith.edu.au" TargetMode="External"/><Relationship Id="rId66" Type="http://schemas.openxmlformats.org/officeDocument/2006/relationships/hyperlink" Target="mailto:k.sledge@griffith.edu.au" TargetMode="External"/><Relationship Id="rId5" Type="http://schemas.openxmlformats.org/officeDocument/2006/relationships/numbering" Target="numbering.xml"/><Relationship Id="rId15" Type="http://schemas.openxmlformats.org/officeDocument/2006/relationships/hyperlink" Target="https://intranet.secure.griffith.edu.au/audit-insurance-risk-compliance/compliance/Blue-Card-Factsheet-2.pdf" TargetMode="External"/><Relationship Id="rId23" Type="http://schemas.openxmlformats.org/officeDocument/2006/relationships/hyperlink" Target="https://www.qld.gov.au/law/laws-regulated-industries-and-accountability/queensland-laws-and-regulations/regulated-industries-and-licensing/blue-card/applications/eligible/disqualifying-offences" TargetMode="External"/><Relationship Id="rId28" Type="http://schemas.openxmlformats.org/officeDocument/2006/relationships/hyperlink" Target="https://www.legislation.qld.gov.au/view/html/inforce/current/act-1999-010" TargetMode="External"/><Relationship Id="rId36" Type="http://schemas.openxmlformats.org/officeDocument/2006/relationships/hyperlink" Target="https://sharepointpubstor.blob.core.windows.net/policylibrary-prod/Code%20of%20Conduct.pdf" TargetMode="External"/><Relationship Id="rId49" Type="http://schemas.openxmlformats.org/officeDocument/2006/relationships/header" Target="header2.xml"/><Relationship Id="rId57" Type="http://schemas.openxmlformats.org/officeDocument/2006/relationships/hyperlink" Target="mailto:d.khokhar@griffith.edu.au" TargetMode="External"/><Relationship Id="rId61" Type="http://schemas.openxmlformats.org/officeDocument/2006/relationships/hyperlink" Target="mailto:l.adams@griffith.edu.au" TargetMode="External"/><Relationship Id="rId10" Type="http://schemas.openxmlformats.org/officeDocument/2006/relationships/endnotes" Target="endnotes.xml"/><Relationship Id="rId19" Type="http://schemas.openxmlformats.org/officeDocument/2006/relationships/hyperlink" Target="https://intranet.secure.griffith.edu.au/audit-insurance-risk-compliance/compliance/Blue-Card-Factsheet-2.pdf" TargetMode="External"/><Relationship Id="rId31" Type="http://schemas.openxmlformats.org/officeDocument/2006/relationships/hyperlink" Target="https://www.legislation.gov.au/Details/C2021C00567" TargetMode="External"/><Relationship Id="rId44" Type="http://schemas.openxmlformats.org/officeDocument/2006/relationships/hyperlink" Target="https://sharepointpubstor.blob.core.windows.net/policylibrary-prod/Private%20Practice%20Guidelines%20to%20Conduct%20Clinical%20Practice%20within%20the%20Griffith%20Health%20Clinics.pdf" TargetMode="External"/><Relationship Id="rId52" Type="http://schemas.openxmlformats.org/officeDocument/2006/relationships/hyperlink" Target="https://www.dfat.gov.au/sites/default/files/child-protection-policy.pdf" TargetMode="External"/><Relationship Id="rId60" Type="http://schemas.openxmlformats.org/officeDocument/2006/relationships/hyperlink" Target="mailto:d.mether@griffith.edu.au" TargetMode="External"/><Relationship Id="rId65" Type="http://schemas.openxmlformats.org/officeDocument/2006/relationships/hyperlink" Target="mailto:r.simpkins@griffi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law/laws-regulated-industries-and-accountability/queensland-laws-and-regulations/regulated-industries-and-licensing/blue-card/required" TargetMode="External"/><Relationship Id="rId22" Type="http://schemas.openxmlformats.org/officeDocument/2006/relationships/hyperlink" Target="https://www.qld.gov.au/law/laws-regulated-industries-and-accountability/queensland-laws-and-regulations/regulated-industries-and-licensing/blue-card/applications/eligible/negative-notice-holders" TargetMode="External"/><Relationship Id="rId27" Type="http://schemas.openxmlformats.org/officeDocument/2006/relationships/hyperlink" Target="https://www.qld.gov.au/law/laws-regulated-industries-and-accountability/queensland-laws-and-regulations/regulated-industries-and-licensing/blue-card/eligible/disqualifying-offences" TargetMode="External"/><Relationship Id="rId30" Type="http://schemas.openxmlformats.org/officeDocument/2006/relationships/hyperlink" Target="https://www.legislation.qld.gov.au/view/html/inforce/current/act-2013-044" TargetMode="External"/><Relationship Id="rId35" Type="http://schemas.openxmlformats.org/officeDocument/2006/relationships/hyperlink" Target="https://sharepointpubstor.blob.core.windows.net/policylibrary-prod/Child%20Safety%20and%20Wellbeing%20Policy.pdf" TargetMode="External"/><Relationship Id="rId43" Type="http://schemas.openxmlformats.org/officeDocument/2006/relationships/hyperlink" Target="https://sharepointpubstor.blob.core.windows.net/policylibrary-prod/Information%20for%20Griffith%20University%20Students%20Undertaking%20Professional%20Practice.pdf" TargetMode="External"/><Relationship Id="rId48" Type="http://schemas.openxmlformats.org/officeDocument/2006/relationships/footer" Target="footer2.xml"/><Relationship Id="rId56" Type="http://schemas.openxmlformats.org/officeDocument/2006/relationships/hyperlink" Target="mailto:richard.f.smith@griffith.edu.au" TargetMode="External"/><Relationship Id="rId64" Type="http://schemas.openxmlformats.org/officeDocument/2006/relationships/hyperlink" Target="mailto:j.clifford@griffith" TargetMode="External"/><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qld.gov.au/law/crime-and-police/types-of-crime/sexual-offences-against-children/failure-to-repor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intranet.secure.griffith.edu.au/audit-insurance-risk-compliance" TargetMode="External"/><Relationship Id="rId17" Type="http://schemas.openxmlformats.org/officeDocument/2006/relationships/hyperlink" Target="https://sharepointpubstor.blob.core.windows.net/policylibrary-prod/International%20Students%20Under%20the%20Age%20of%2018%20-%20%20Approved%20Accommodation%20Provider%20Selection%20and%20Monitoring.pdf" TargetMode="External"/><Relationship Id="rId25" Type="http://schemas.openxmlformats.org/officeDocument/2006/relationships/hyperlink" Target="https://www.forgov.qld.gov.au/__data/assets/pdf_file/0023/245615/Approved-FINAL-Guideline-on-creating-and-keeping-records-for-the-proactive-protection-of-vulnerable-persons.PDF" TargetMode="External"/><Relationship Id="rId33" Type="http://schemas.openxmlformats.org/officeDocument/2006/relationships/hyperlink" Target="https://www.legislation.qld.gov.au/view/html/inforce/current/act-2000-060" TargetMode="External"/><Relationship Id="rId38" Type="http://schemas.openxmlformats.org/officeDocument/2006/relationships/hyperlink" Target="https://sharepointpubstor.blob.core.windows.net/policylibrary-prod/Information%20Management%20Policy.pdf" TargetMode="External"/><Relationship Id="rId46" Type="http://schemas.openxmlformats.org/officeDocument/2006/relationships/header" Target="header1.xml"/><Relationship Id="rId59" Type="http://schemas.openxmlformats.org/officeDocument/2006/relationships/hyperlink" Target="mailto:r.beauchamp@griffith.edu.au" TargetMode="External"/><Relationship Id="rId67" Type="http://schemas.openxmlformats.org/officeDocument/2006/relationships/hyperlink" Target="mailto:emma.morgan@griffith.edu.au" TargetMode="External"/><Relationship Id="rId20" Type="http://schemas.openxmlformats.org/officeDocument/2006/relationships/hyperlink" Target="https://intranet.secure.griffith.edu.au/audit-insurance-risk-compliance/compliance" TargetMode="External"/><Relationship Id="rId41" Type="http://schemas.openxmlformats.org/officeDocument/2006/relationships/hyperlink" Target="https://sharepointpubstor.blob.core.windows.net/policylibrary-prod/Griffith%20Health%20Intramural%20Professional%20Practice%20Policy.pdf" TargetMode="External"/><Relationship Id="rId54" Type="http://schemas.openxmlformats.org/officeDocument/2006/relationships/hyperlink" Target="mailto:j.fairclough@griffith.edu.au" TargetMode="External"/><Relationship Id="rId62" Type="http://schemas.openxmlformats.org/officeDocument/2006/relationships/hyperlink" Target="mailto:marie.gervais@griffith.edu.au"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A75EA"/>
    <w:rsid w:val="000F25D8"/>
    <w:rsid w:val="000F5805"/>
    <w:rsid w:val="00180DA7"/>
    <w:rsid w:val="002B6EE3"/>
    <w:rsid w:val="002D19FA"/>
    <w:rsid w:val="008011BC"/>
    <w:rsid w:val="008B45A8"/>
    <w:rsid w:val="00BC17DC"/>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559</Value>
      <Value>116</Value>
      <Value>86</Value>
      <Value>532</Value>
    </TaxCatchAll>
    <SharedWithUsers xmlns="b40c662e-0380-4817-843d-2c7e10d40c39">
      <UserInfo>
        <DisplayName/>
        <AccountId xsi:nil="true"/>
        <AccountType/>
      </UserInfo>
    </SharedWithUsers>
    <PublishOn xmlns="2f261a70-825f-4a37-b7b5-f6ecc2f4c5fa">2023-04-12T00:29:41+00:00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The purpose of this Procedure is to strengthen Griffith’s employment and operational practices and procedures to promote the protection and wellbeing of children who access or are involved in services or activities provided by Griffith.</policysummary>
    <PolicyCategoryPath xmlns="2f261a70-825f-4a37-b7b5-f6ecc2f4c5fa">Operational:Risk</PolicyCategoryPath>
    <PolicyCategory0 xmlns="2f261a70-825f-4a37-b7b5-f6ecc2f4c5fa">Risk</PolicyCategory0>
    <docsort xmlns="2f261a70-825f-4a37-b7b5-f6ecc2f4c5fa">1</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2024-04-02T14:00:00+00:00</LastPublished>
    <doccomments xmlns="2f261a70-825f-4a37-b7b5-f6ecc2f4c5fa" xsi:nil="true"/>
    <datedeclared xmlns="2f261a70-825f-4a37-b7b5-f6ecc2f4c5fa">2023-04-11T14:00:00+00:00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Operational:Risk</TermName>
          <TermId xmlns="http://schemas.microsoft.com/office/infopath/2007/PartnerControls">48ca3a1b-e6bf-4f80-9223-bdda62594cad</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FD059EA3-AD41-4466-8850-A63325BE7A12}"/>
</file>

<file path=customXml/itemProps3.xml><?xml version="1.0" encoding="utf-8"?>
<ds:datastoreItem xmlns:ds="http://schemas.openxmlformats.org/officeDocument/2006/customXml" ds:itemID="{E7BBF17D-DAF1-4016-ADE1-334806491321}">
  <ds:schemaRefs>
    <ds:schemaRef ds:uri="http://schemas.openxmlformats.org/officeDocument/2006/bibliography"/>
  </ds:schemaRefs>
</ds:datastoreItem>
</file>

<file path=customXml/itemProps4.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0948b7b6-8788-4a45-adf7-89630e0916a9"/>
    <ds:schemaRef ds:uri="42085a62-f29a-4db8-8667-9e1d9fde6418"/>
    <ds:schemaRef ds:uri="http://schemas.microsoft.com/sharepoint/v3"/>
  </ds:schemaRefs>
</ds:datastoreItem>
</file>

<file path=docMetadata/LabelInfo.xml><?xml version="1.0" encoding="utf-8"?>
<clbl:labelList xmlns:clbl="http://schemas.microsoft.com/office/2020/mipLabelMetadata">
  <clbl:label id="{9d78f839-bdcb-4a99-8775-1d79bece4e3b}" enabled="1" method="Privilege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177</TotalTime>
  <Pages>14</Pages>
  <Words>5220</Words>
  <Characters>29757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34908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Risk Management Procedure</dc:title>
  <dc:creator>Jen Lofgren</dc:creator>
  <cp:lastModifiedBy>John Montgomery</cp:lastModifiedBy>
  <cp:revision>133</cp:revision>
  <dcterms:created xsi:type="dcterms:W3CDTF">2024-04-17T06:21:00Z</dcterms:created>
  <dcterms:modified xsi:type="dcterms:W3CDTF">2024-04-18T23:14:00Z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559;#Provost|bee6e04a-89d5-44a2-a3ef-d33cdfe1b4af</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
  </property>
  <property fmtid="{D5CDD505-2E9C-101B-9397-08002B2CF9AE}" pid="21" name="resourcetype">
    <vt:lpwstr>850</vt:lpwstr>
  </property>
  <property fmtid="{D5CDD505-2E9C-101B-9397-08002B2CF9AE}" pid="22" name="xd_Signature">
    <vt:bool>false</vt:bool>
  </property>
  <property fmtid="{D5CDD505-2E9C-101B-9397-08002B2CF9AE}" pid="23" name="policy-category">
    <vt:lpwstr>532;#Operational:Risk|48ca3a1b-e6bf-4f80-9223-bdda62594cad</vt:lpwstr>
  </property>
  <property fmtid="{D5CDD505-2E9C-101B-9397-08002B2CF9AE}" pid="24" name="glossaryterms">
    <vt:lpwstr/>
  </property>
  <property fmtid="{D5CDD505-2E9C-101B-9397-08002B2CF9AE}" pid="25" name="_dlc_DocIdItemGuid">
    <vt:lpwstr>7f66d1d8-5946-4dbb-b3cf-4f39a6be1913</vt:lpwstr>
  </property>
  <property fmtid="{D5CDD505-2E9C-101B-9397-08002B2CF9AE}" pid="26" name="e509630521274583bbfe889d810a3e9e">
    <vt:lpwstr>Public|40058628-4222-4f37-b062-f3fb9daaccf8</vt:lpwstr>
  </property>
  <property fmtid="{D5CDD505-2E9C-101B-9397-08002B2CF9AE}" pid="27" name="policyreview">
    <vt:lpwstr>116;#2025|fa1cf741-e18b-4093-9127-a4b8f49df0e9</vt:lpwstr>
  </property>
  <property fmtid="{D5CDD505-2E9C-101B-9397-08002B2CF9AE}" pid="28" name="policyaudience">
    <vt:lpwstr/>
  </property>
  <property fmtid="{D5CDD505-2E9C-101B-9397-08002B2CF9AE}" pid="29" name="Managed_Testing_Field">
    <vt:lpwstr/>
  </property>
</Properties>
</file>