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3D58E29" w:rsidR="00ED6047" w:rsidRPr="00865286" w:rsidRDefault="00E90F0F" w:rsidP="0054494C">
      <w:pPr>
        <w:pStyle w:val="Heading1"/>
        <w:spacing w:before="120" w:after="120" w:line="240" w:lineRule="auto"/>
        <w:rPr>
          <w:rFonts w:ascii="Arial" w:hAnsi="Arial" w:cs="Arial"/>
          <w:sz w:val="52"/>
          <w:szCs w:val="32"/>
        </w:rPr>
      </w:pPr>
      <w:r w:rsidRPr="00865286">
        <w:rPr>
          <w:rFonts w:ascii="Arial" w:hAnsi="Arial" w:cs="Arial"/>
          <w:sz w:val="52"/>
          <w:szCs w:val="32"/>
        </w:rPr>
        <w:t>Appointment</w:t>
      </w:r>
      <w:r w:rsidR="002534F9" w:rsidRPr="00865286">
        <w:rPr>
          <w:rFonts w:ascii="Arial" w:hAnsi="Arial" w:cs="Arial"/>
          <w:sz w:val="52"/>
          <w:szCs w:val="32"/>
        </w:rPr>
        <w:t xml:space="preserve"> of HDR Examiners</w:t>
      </w:r>
      <w:r w:rsidR="0054494C" w:rsidRPr="00865286">
        <w:rPr>
          <w:rFonts w:ascii="Arial" w:hAnsi="Arial" w:cs="Arial"/>
          <w:sz w:val="52"/>
          <w:szCs w:val="32"/>
        </w:rPr>
        <w:br/>
      </w:r>
      <w:r w:rsidR="00885BC4" w:rsidRPr="00865286">
        <w:rPr>
          <w:rFonts w:ascii="Arial" w:hAnsi="Arial" w:cs="Arial"/>
          <w:sz w:val="52"/>
          <w:szCs w:val="32"/>
        </w:rPr>
        <w:t>and Chairperson of Examiners</w:t>
      </w:r>
    </w:p>
    <w:p w14:paraId="4B56D564" w14:textId="33010313" w:rsidR="00A144B2" w:rsidRPr="00865286" w:rsidRDefault="00F156C6" w:rsidP="0054494C">
      <w:pPr>
        <w:pStyle w:val="Heading2"/>
        <w:spacing w:before="0" w:after="0" w:line="240" w:lineRule="auto"/>
        <w:rPr>
          <w:rFonts w:ascii="Arial" w:hAnsi="Arial" w:cs="Arial"/>
          <w:b w:val="0"/>
          <w:bCs w:val="0"/>
          <w:sz w:val="24"/>
          <w:szCs w:val="24"/>
        </w:rPr>
      </w:pPr>
      <w:hyperlink w:anchor="_1.0_Purpose" w:history="1">
        <w:r w:rsidR="00A144B2" w:rsidRPr="00865286">
          <w:rPr>
            <w:rFonts w:ascii="Arial" w:hAnsi="Arial" w:cs="Arial"/>
            <w:b w:val="0"/>
            <w:bCs w:val="0"/>
            <w:sz w:val="24"/>
            <w:szCs w:val="24"/>
          </w:rPr>
          <w:t>1.0 Purpose</w:t>
        </w:r>
      </w:hyperlink>
    </w:p>
    <w:p w14:paraId="1240B968" w14:textId="4A74855E" w:rsidR="00732202" w:rsidRPr="00865286" w:rsidRDefault="00F156C6" w:rsidP="0054494C">
      <w:pPr>
        <w:pStyle w:val="Heading2"/>
        <w:spacing w:before="0" w:after="0" w:line="240" w:lineRule="auto"/>
        <w:rPr>
          <w:rFonts w:ascii="Arial" w:hAnsi="Arial" w:cs="Arial"/>
          <w:b w:val="0"/>
          <w:bCs w:val="0"/>
          <w:sz w:val="24"/>
          <w:szCs w:val="24"/>
        </w:rPr>
      </w:pPr>
      <w:hyperlink w:anchor="_2.0_Scope" w:history="1">
        <w:r w:rsidR="00732202" w:rsidRPr="00865286">
          <w:rPr>
            <w:rFonts w:ascii="Arial" w:hAnsi="Arial" w:cs="Arial"/>
            <w:b w:val="0"/>
            <w:bCs w:val="0"/>
            <w:sz w:val="24"/>
            <w:szCs w:val="24"/>
          </w:rPr>
          <w:t>2.0 Scope</w:t>
        </w:r>
      </w:hyperlink>
    </w:p>
    <w:bookmarkStart w:id="0" w:name="_3.0_Guidelines"/>
    <w:bookmarkEnd w:id="0"/>
    <w:p w14:paraId="636BA11E" w14:textId="6BF6F01D" w:rsidR="00732202" w:rsidRPr="00865286" w:rsidRDefault="00FF586B" w:rsidP="0054494C">
      <w:pPr>
        <w:pStyle w:val="Heading2"/>
        <w:spacing w:before="0" w:after="0" w:line="240" w:lineRule="auto"/>
        <w:rPr>
          <w:rFonts w:ascii="Arial" w:hAnsi="Arial" w:cs="Arial"/>
          <w:b w:val="0"/>
          <w:bCs w:val="0"/>
          <w:sz w:val="24"/>
          <w:szCs w:val="24"/>
        </w:rPr>
      </w:pPr>
      <w:r w:rsidRPr="00865286">
        <w:rPr>
          <w:rFonts w:ascii="Arial" w:hAnsi="Arial" w:cs="Arial"/>
          <w:b w:val="0"/>
          <w:bCs w:val="0"/>
          <w:sz w:val="24"/>
          <w:szCs w:val="24"/>
        </w:rPr>
        <w:fldChar w:fldCharType="begin"/>
      </w:r>
      <w:r w:rsidR="0089789D" w:rsidRPr="00865286">
        <w:rPr>
          <w:rFonts w:ascii="Arial" w:hAnsi="Arial" w:cs="Arial"/>
          <w:b w:val="0"/>
          <w:bCs w:val="0"/>
          <w:sz w:val="24"/>
          <w:szCs w:val="24"/>
        </w:rPr>
        <w:instrText>HYPERLINK  \l "_3.0_Policy_statement"</w:instrText>
      </w:r>
      <w:r w:rsidRPr="00865286">
        <w:rPr>
          <w:rFonts w:ascii="Arial" w:hAnsi="Arial" w:cs="Arial"/>
          <w:b w:val="0"/>
          <w:bCs w:val="0"/>
          <w:sz w:val="24"/>
          <w:szCs w:val="24"/>
        </w:rPr>
      </w:r>
      <w:r w:rsidRPr="00865286">
        <w:rPr>
          <w:rFonts w:ascii="Arial" w:hAnsi="Arial" w:cs="Arial"/>
          <w:b w:val="0"/>
          <w:bCs w:val="0"/>
          <w:sz w:val="24"/>
          <w:szCs w:val="24"/>
        </w:rPr>
        <w:fldChar w:fldCharType="separate"/>
      </w:r>
      <w:r w:rsidR="00732202" w:rsidRPr="00865286">
        <w:rPr>
          <w:rFonts w:ascii="Arial" w:hAnsi="Arial" w:cs="Arial"/>
          <w:b w:val="0"/>
          <w:bCs w:val="0"/>
          <w:sz w:val="24"/>
          <w:szCs w:val="24"/>
        </w:rPr>
        <w:t xml:space="preserve">3.0 </w:t>
      </w:r>
      <w:r w:rsidR="002A0A33" w:rsidRPr="00865286">
        <w:rPr>
          <w:rFonts w:ascii="Arial" w:hAnsi="Arial" w:cs="Arial"/>
          <w:b w:val="0"/>
          <w:bCs w:val="0"/>
          <w:sz w:val="24"/>
          <w:szCs w:val="24"/>
        </w:rPr>
        <w:t>Guidelines</w:t>
      </w:r>
      <w:r w:rsidR="00C76573" w:rsidRPr="00865286">
        <w:rPr>
          <w:rFonts w:ascii="Arial" w:hAnsi="Arial" w:cs="Arial"/>
          <w:b w:val="0"/>
          <w:bCs w:val="0"/>
          <w:sz w:val="24"/>
          <w:szCs w:val="24"/>
        </w:rPr>
        <w:t xml:space="preserve"> </w:t>
      </w:r>
    </w:p>
    <w:p w14:paraId="2655DE31" w14:textId="319C64B8" w:rsidR="00C76573" w:rsidRPr="00865286" w:rsidRDefault="00FF586B" w:rsidP="0054494C">
      <w:pPr>
        <w:pStyle w:val="Heading2"/>
        <w:spacing w:before="0" w:after="0" w:line="240" w:lineRule="auto"/>
        <w:ind w:left="284"/>
        <w:rPr>
          <w:rFonts w:ascii="Arial" w:hAnsi="Arial" w:cs="Arial"/>
          <w:b w:val="0"/>
          <w:bCs w:val="0"/>
          <w:sz w:val="24"/>
          <w:szCs w:val="24"/>
        </w:rPr>
      </w:pPr>
      <w:r w:rsidRPr="00865286">
        <w:rPr>
          <w:rFonts w:ascii="Arial" w:hAnsi="Arial" w:cs="Arial"/>
          <w:b w:val="0"/>
          <w:bCs w:val="0"/>
          <w:sz w:val="24"/>
          <w:szCs w:val="24"/>
        </w:rPr>
        <w:fldChar w:fldCharType="end"/>
      </w:r>
      <w:hyperlink w:anchor="_3.1_[Insert_sub-heading]" w:history="1">
        <w:r w:rsidR="00C76573" w:rsidRPr="00865286">
          <w:rPr>
            <w:rStyle w:val="Hyperlink"/>
            <w:rFonts w:ascii="Arial" w:hAnsi="Arial" w:cs="Arial"/>
            <w:b w:val="0"/>
            <w:bCs w:val="0"/>
            <w:sz w:val="24"/>
            <w:szCs w:val="24"/>
          </w:rPr>
          <w:t xml:space="preserve">3.1 </w:t>
        </w:r>
        <w:r w:rsidR="001207AD" w:rsidRPr="00865286">
          <w:rPr>
            <w:rStyle w:val="Hyperlink"/>
            <w:rFonts w:ascii="Arial" w:hAnsi="Arial" w:cs="Arial"/>
            <w:b w:val="0"/>
            <w:bCs w:val="0"/>
            <w:sz w:val="24"/>
            <w:szCs w:val="24"/>
          </w:rPr>
          <w:t>Nomination</w:t>
        </w:r>
      </w:hyperlink>
      <w:r w:rsidR="001207AD" w:rsidRPr="00865286">
        <w:rPr>
          <w:rStyle w:val="Hyperlink"/>
          <w:rFonts w:ascii="Arial" w:hAnsi="Arial" w:cs="Arial"/>
          <w:b w:val="0"/>
          <w:bCs w:val="0"/>
          <w:sz w:val="24"/>
          <w:szCs w:val="24"/>
        </w:rPr>
        <w:t xml:space="preserve"> and </w:t>
      </w:r>
      <w:r w:rsidR="000D2885">
        <w:rPr>
          <w:rStyle w:val="Hyperlink"/>
          <w:rFonts w:ascii="Arial" w:hAnsi="Arial" w:cs="Arial"/>
          <w:b w:val="0"/>
          <w:bCs w:val="0"/>
          <w:sz w:val="24"/>
          <w:szCs w:val="24"/>
        </w:rPr>
        <w:t>a</w:t>
      </w:r>
      <w:r w:rsidR="001207AD" w:rsidRPr="00865286">
        <w:rPr>
          <w:rStyle w:val="Hyperlink"/>
          <w:rFonts w:ascii="Arial" w:hAnsi="Arial" w:cs="Arial"/>
          <w:b w:val="0"/>
          <w:bCs w:val="0"/>
          <w:sz w:val="24"/>
          <w:szCs w:val="24"/>
        </w:rPr>
        <w:t xml:space="preserve">ppointment of </w:t>
      </w:r>
      <w:r w:rsidR="000D2885">
        <w:rPr>
          <w:rStyle w:val="Hyperlink"/>
          <w:rFonts w:ascii="Arial" w:hAnsi="Arial" w:cs="Arial"/>
          <w:b w:val="0"/>
          <w:bCs w:val="0"/>
          <w:sz w:val="24"/>
          <w:szCs w:val="24"/>
        </w:rPr>
        <w:t>e</w:t>
      </w:r>
      <w:r w:rsidR="001207AD" w:rsidRPr="00865286">
        <w:rPr>
          <w:rStyle w:val="Hyperlink"/>
          <w:rFonts w:ascii="Arial" w:hAnsi="Arial" w:cs="Arial"/>
          <w:b w:val="0"/>
          <w:bCs w:val="0"/>
          <w:sz w:val="24"/>
          <w:szCs w:val="24"/>
        </w:rPr>
        <w:t>xaminers - Process</w:t>
      </w:r>
      <w:r w:rsidR="00904689" w:rsidRPr="00865286">
        <w:rPr>
          <w:rFonts w:ascii="Arial" w:hAnsi="Arial" w:cs="Arial"/>
          <w:b w:val="0"/>
          <w:bCs w:val="0"/>
          <w:sz w:val="24"/>
          <w:szCs w:val="24"/>
        </w:rPr>
        <w:t xml:space="preserve"> | </w:t>
      </w:r>
      <w:hyperlink w:anchor="_3.2_Appointment_of" w:history="1">
        <w:r w:rsidR="00904689" w:rsidRPr="00865286">
          <w:rPr>
            <w:rStyle w:val="Hyperlink"/>
            <w:rFonts w:ascii="Arial" w:hAnsi="Arial" w:cs="Arial"/>
            <w:b w:val="0"/>
            <w:bCs w:val="0"/>
            <w:sz w:val="24"/>
            <w:szCs w:val="24"/>
          </w:rPr>
          <w:t xml:space="preserve">3.2 </w:t>
        </w:r>
        <w:r w:rsidR="001207AD" w:rsidRPr="00865286">
          <w:rPr>
            <w:rStyle w:val="Hyperlink"/>
            <w:rFonts w:ascii="Arial" w:hAnsi="Arial" w:cs="Arial"/>
            <w:b w:val="0"/>
            <w:bCs w:val="0"/>
            <w:sz w:val="24"/>
            <w:szCs w:val="24"/>
          </w:rPr>
          <w:t xml:space="preserve">Appointment of </w:t>
        </w:r>
        <w:r w:rsidR="000D2885">
          <w:rPr>
            <w:rStyle w:val="Hyperlink"/>
            <w:rFonts w:ascii="Arial" w:hAnsi="Arial" w:cs="Arial"/>
            <w:b w:val="0"/>
            <w:bCs w:val="0"/>
            <w:sz w:val="24"/>
            <w:szCs w:val="24"/>
          </w:rPr>
          <w:t>e</w:t>
        </w:r>
        <w:r w:rsidR="001207AD" w:rsidRPr="00865286">
          <w:rPr>
            <w:rStyle w:val="Hyperlink"/>
            <w:rFonts w:ascii="Arial" w:hAnsi="Arial" w:cs="Arial"/>
            <w:b w:val="0"/>
            <w:bCs w:val="0"/>
            <w:sz w:val="24"/>
            <w:szCs w:val="24"/>
          </w:rPr>
          <w:t>xaminers</w:t>
        </w:r>
        <w:r w:rsidR="008B4E4D" w:rsidRPr="00865286">
          <w:rPr>
            <w:rStyle w:val="Hyperlink"/>
            <w:rFonts w:ascii="Arial" w:hAnsi="Arial" w:cs="Arial"/>
            <w:b w:val="0"/>
            <w:bCs w:val="0"/>
            <w:sz w:val="24"/>
            <w:szCs w:val="24"/>
          </w:rPr>
          <w:t xml:space="preserve"> - </w:t>
        </w:r>
        <w:r w:rsidR="00F8150A">
          <w:rPr>
            <w:rStyle w:val="Hyperlink"/>
            <w:rFonts w:ascii="Arial" w:hAnsi="Arial" w:cs="Arial"/>
            <w:b w:val="0"/>
            <w:bCs w:val="0"/>
            <w:sz w:val="24"/>
            <w:szCs w:val="24"/>
          </w:rPr>
          <w:t>R</w:t>
        </w:r>
        <w:r w:rsidR="001207AD" w:rsidRPr="00865286">
          <w:rPr>
            <w:rStyle w:val="Hyperlink"/>
            <w:rFonts w:ascii="Arial" w:hAnsi="Arial" w:cs="Arial"/>
            <w:b w:val="0"/>
            <w:bCs w:val="0"/>
            <w:sz w:val="24"/>
            <w:szCs w:val="24"/>
          </w:rPr>
          <w:t>equirements</w:t>
        </w:r>
      </w:hyperlink>
      <w:r w:rsidR="000863AA" w:rsidRPr="00865286">
        <w:rPr>
          <w:rStyle w:val="Hyperlink"/>
          <w:rFonts w:ascii="Arial" w:hAnsi="Arial" w:cs="Arial"/>
          <w:b w:val="0"/>
          <w:bCs w:val="0"/>
          <w:sz w:val="24"/>
          <w:szCs w:val="24"/>
        </w:rPr>
        <w:t xml:space="preserve"> | </w:t>
      </w:r>
      <w:hyperlink w:anchor="_3.3_Conflict_of" w:history="1">
        <w:r w:rsidR="000863AA" w:rsidRPr="00865286">
          <w:rPr>
            <w:rStyle w:val="Hyperlink"/>
            <w:rFonts w:ascii="Arial" w:hAnsi="Arial" w:cs="Arial"/>
            <w:b w:val="0"/>
            <w:bCs w:val="0"/>
            <w:sz w:val="24"/>
            <w:szCs w:val="24"/>
          </w:rPr>
          <w:t xml:space="preserve">3.3 Conflict of </w:t>
        </w:r>
        <w:r w:rsidR="000D2885">
          <w:rPr>
            <w:rStyle w:val="Hyperlink"/>
            <w:rFonts w:ascii="Arial" w:hAnsi="Arial" w:cs="Arial"/>
            <w:b w:val="0"/>
            <w:bCs w:val="0"/>
            <w:sz w:val="24"/>
            <w:szCs w:val="24"/>
          </w:rPr>
          <w:t>i</w:t>
        </w:r>
        <w:r w:rsidR="000863AA" w:rsidRPr="00865286">
          <w:rPr>
            <w:rStyle w:val="Hyperlink"/>
            <w:rFonts w:ascii="Arial" w:hAnsi="Arial" w:cs="Arial"/>
            <w:b w:val="0"/>
            <w:bCs w:val="0"/>
            <w:sz w:val="24"/>
            <w:szCs w:val="24"/>
          </w:rPr>
          <w:t xml:space="preserve">nterest in </w:t>
        </w:r>
        <w:r w:rsidR="000D2885">
          <w:rPr>
            <w:rStyle w:val="Hyperlink"/>
            <w:rFonts w:ascii="Arial" w:hAnsi="Arial" w:cs="Arial"/>
            <w:b w:val="0"/>
            <w:bCs w:val="0"/>
            <w:sz w:val="24"/>
            <w:szCs w:val="24"/>
          </w:rPr>
          <w:t>a</w:t>
        </w:r>
        <w:r w:rsidR="000863AA" w:rsidRPr="00865286">
          <w:rPr>
            <w:rStyle w:val="Hyperlink"/>
            <w:rFonts w:ascii="Arial" w:hAnsi="Arial" w:cs="Arial"/>
            <w:b w:val="0"/>
            <w:bCs w:val="0"/>
            <w:sz w:val="24"/>
            <w:szCs w:val="24"/>
          </w:rPr>
          <w:t xml:space="preserve">ppointment of </w:t>
        </w:r>
        <w:r w:rsidR="000D2885">
          <w:rPr>
            <w:rStyle w:val="Hyperlink"/>
            <w:rFonts w:ascii="Arial" w:hAnsi="Arial" w:cs="Arial"/>
            <w:b w:val="0"/>
            <w:bCs w:val="0"/>
            <w:sz w:val="24"/>
            <w:szCs w:val="24"/>
          </w:rPr>
          <w:t>e</w:t>
        </w:r>
        <w:r w:rsidR="000863AA" w:rsidRPr="00865286">
          <w:rPr>
            <w:rStyle w:val="Hyperlink"/>
            <w:rFonts w:ascii="Arial" w:hAnsi="Arial" w:cs="Arial"/>
            <w:b w:val="0"/>
            <w:bCs w:val="0"/>
            <w:sz w:val="24"/>
            <w:szCs w:val="24"/>
          </w:rPr>
          <w:t>xaminers</w:t>
        </w:r>
      </w:hyperlink>
    </w:p>
    <w:p w14:paraId="55C75591" w14:textId="377655CC" w:rsidR="00FC349F" w:rsidRPr="00865286" w:rsidRDefault="0065502D" w:rsidP="0054494C">
      <w:pPr>
        <w:pStyle w:val="Heading2"/>
        <w:spacing w:before="0" w:after="0" w:line="240" w:lineRule="auto"/>
        <w:rPr>
          <w:rStyle w:val="Hyperlink"/>
          <w:rFonts w:ascii="Arial" w:hAnsi="Arial" w:cs="Arial"/>
          <w:b w:val="0"/>
          <w:bCs w:val="0"/>
          <w:sz w:val="24"/>
          <w:szCs w:val="24"/>
        </w:rPr>
      </w:pPr>
      <w:r w:rsidRPr="00865286">
        <w:rPr>
          <w:rFonts w:ascii="Arial" w:hAnsi="Arial" w:cs="Arial"/>
          <w:b w:val="0"/>
          <w:bCs w:val="0"/>
          <w:sz w:val="24"/>
          <w:szCs w:val="24"/>
        </w:rPr>
        <w:fldChar w:fldCharType="begin"/>
      </w:r>
      <w:r w:rsidRPr="00865286">
        <w:rPr>
          <w:rFonts w:ascii="Arial" w:hAnsi="Arial" w:cs="Arial"/>
          <w:b w:val="0"/>
          <w:bCs w:val="0"/>
          <w:sz w:val="24"/>
          <w:szCs w:val="24"/>
        </w:rPr>
        <w:instrText>HYPERLINK  \l "_6.0_Information"</w:instrText>
      </w:r>
      <w:r w:rsidRPr="00865286">
        <w:rPr>
          <w:rFonts w:ascii="Arial" w:hAnsi="Arial" w:cs="Arial"/>
          <w:b w:val="0"/>
          <w:bCs w:val="0"/>
          <w:sz w:val="24"/>
          <w:szCs w:val="24"/>
        </w:rPr>
      </w:r>
      <w:r w:rsidRPr="00865286">
        <w:rPr>
          <w:rFonts w:ascii="Arial" w:hAnsi="Arial" w:cs="Arial"/>
          <w:b w:val="0"/>
          <w:bCs w:val="0"/>
          <w:sz w:val="24"/>
          <w:szCs w:val="24"/>
        </w:rPr>
        <w:fldChar w:fldCharType="separate"/>
      </w:r>
      <w:r w:rsidR="0089789D" w:rsidRPr="00865286">
        <w:rPr>
          <w:rStyle w:val="Hyperlink"/>
          <w:rFonts w:ascii="Arial" w:hAnsi="Arial" w:cs="Arial"/>
          <w:b w:val="0"/>
          <w:bCs w:val="0"/>
          <w:sz w:val="24"/>
          <w:szCs w:val="24"/>
        </w:rPr>
        <w:t>4</w:t>
      </w:r>
      <w:r w:rsidR="00FC349F" w:rsidRPr="00865286">
        <w:rPr>
          <w:rStyle w:val="Hyperlink"/>
          <w:rFonts w:ascii="Arial" w:hAnsi="Arial" w:cs="Arial"/>
          <w:b w:val="0"/>
          <w:bCs w:val="0"/>
          <w:sz w:val="24"/>
          <w:szCs w:val="24"/>
        </w:rPr>
        <w:t>.0</w:t>
      </w:r>
      <w:r w:rsidR="00274580" w:rsidRPr="00865286">
        <w:rPr>
          <w:rStyle w:val="Hyperlink"/>
          <w:rFonts w:ascii="Arial" w:hAnsi="Arial" w:cs="Arial"/>
          <w:b w:val="0"/>
          <w:bCs w:val="0"/>
          <w:sz w:val="24"/>
          <w:szCs w:val="24"/>
        </w:rPr>
        <w:t xml:space="preserve"> Information</w:t>
      </w:r>
    </w:p>
    <w:p w14:paraId="3005F60D" w14:textId="3CF9352D" w:rsidR="00D434E9" w:rsidRPr="00865286" w:rsidRDefault="0065502D" w:rsidP="0054494C">
      <w:pPr>
        <w:pStyle w:val="Heading2"/>
        <w:spacing w:before="0" w:after="0" w:line="240" w:lineRule="auto"/>
        <w:rPr>
          <w:rFonts w:ascii="Arial" w:hAnsi="Arial" w:cs="Arial"/>
          <w:b w:val="0"/>
          <w:bCs w:val="0"/>
          <w:sz w:val="24"/>
          <w:szCs w:val="24"/>
        </w:rPr>
      </w:pPr>
      <w:r w:rsidRPr="00865286">
        <w:rPr>
          <w:rFonts w:ascii="Arial" w:hAnsi="Arial" w:cs="Arial"/>
          <w:b w:val="0"/>
          <w:bCs w:val="0"/>
          <w:sz w:val="24"/>
          <w:szCs w:val="24"/>
        </w:rPr>
        <w:fldChar w:fldCharType="end"/>
      </w:r>
      <w:hyperlink w:anchor="_7.0_Related_Policy" w:history="1">
        <w:r w:rsidR="0089789D" w:rsidRPr="00865286">
          <w:rPr>
            <w:rStyle w:val="Hyperlink"/>
            <w:rFonts w:ascii="Arial" w:hAnsi="Arial" w:cs="Arial"/>
            <w:b w:val="0"/>
            <w:bCs w:val="0"/>
            <w:sz w:val="24"/>
            <w:szCs w:val="24"/>
          </w:rPr>
          <w:t>5</w:t>
        </w:r>
        <w:r w:rsidR="00274580" w:rsidRPr="00865286">
          <w:rPr>
            <w:rStyle w:val="Hyperlink"/>
            <w:rFonts w:ascii="Arial" w:hAnsi="Arial" w:cs="Arial"/>
            <w:b w:val="0"/>
            <w:bCs w:val="0"/>
            <w:sz w:val="24"/>
            <w:szCs w:val="24"/>
          </w:rPr>
          <w:t xml:space="preserve">.0 Related </w:t>
        </w:r>
        <w:r w:rsidR="00456A0E" w:rsidRPr="00865286">
          <w:rPr>
            <w:rStyle w:val="Hyperlink"/>
            <w:rFonts w:ascii="Arial" w:hAnsi="Arial" w:cs="Arial"/>
            <w:b w:val="0"/>
            <w:bCs w:val="0"/>
            <w:sz w:val="24"/>
            <w:szCs w:val="24"/>
          </w:rPr>
          <w:t>policy documents and supporting documents</w:t>
        </w:r>
      </w:hyperlink>
      <w:r w:rsidR="00613014" w:rsidRPr="00865286">
        <w:rPr>
          <w:rFonts w:ascii="Arial" w:hAnsi="Arial" w:cs="Arial"/>
          <w:b w:val="0"/>
          <w:bCs w:val="0"/>
          <w:sz w:val="24"/>
          <w:szCs w:val="24"/>
        </w:rPr>
        <w:t xml:space="preserve"> </w:t>
      </w:r>
    </w:p>
    <w:p w14:paraId="2DF7559D" w14:textId="403D7944" w:rsidR="00A144B2" w:rsidRPr="00865286" w:rsidRDefault="00A144B2" w:rsidP="0054494C">
      <w:pPr>
        <w:pStyle w:val="Heading2"/>
        <w:spacing w:before="120" w:line="240" w:lineRule="auto"/>
        <w:rPr>
          <w:rFonts w:ascii="Arial" w:hAnsi="Arial" w:cs="Arial"/>
        </w:rPr>
      </w:pPr>
      <w:bookmarkStart w:id="1" w:name="_1.0_Purpose"/>
      <w:bookmarkEnd w:id="1"/>
      <w:r w:rsidRPr="00865286">
        <w:rPr>
          <w:rFonts w:ascii="Arial" w:hAnsi="Arial" w:cs="Arial"/>
        </w:rPr>
        <w:t>1.0 Purpose</w:t>
      </w:r>
    </w:p>
    <w:p w14:paraId="6F466DCA" w14:textId="40D9A9C6" w:rsidR="00A144B2" w:rsidRPr="00865286" w:rsidRDefault="005666BD" w:rsidP="0054494C">
      <w:pPr>
        <w:spacing w:before="120" w:after="120" w:line="240" w:lineRule="auto"/>
        <w:rPr>
          <w:rFonts w:ascii="Arial" w:hAnsi="Arial" w:cs="Arial"/>
          <w:sz w:val="22"/>
        </w:rPr>
      </w:pPr>
      <w:r w:rsidRPr="00865286">
        <w:rPr>
          <w:rFonts w:ascii="Arial" w:hAnsi="Arial" w:cs="Arial"/>
          <w:sz w:val="22"/>
        </w:rPr>
        <w:t xml:space="preserve">These </w:t>
      </w:r>
      <w:r w:rsidR="00BF4F11">
        <w:rPr>
          <w:rFonts w:ascii="Arial" w:hAnsi="Arial" w:cs="Arial"/>
          <w:sz w:val="22"/>
        </w:rPr>
        <w:t>G</w:t>
      </w:r>
      <w:r w:rsidRPr="00865286">
        <w:rPr>
          <w:rFonts w:ascii="Arial" w:hAnsi="Arial" w:cs="Arial"/>
          <w:sz w:val="22"/>
        </w:rPr>
        <w:t xml:space="preserve">uidelines </w:t>
      </w:r>
      <w:r w:rsidR="00930A7B" w:rsidRPr="00865286">
        <w:rPr>
          <w:rFonts w:ascii="Arial" w:hAnsi="Arial" w:cs="Arial"/>
          <w:sz w:val="22"/>
        </w:rPr>
        <w:t xml:space="preserve">support the </w:t>
      </w:r>
      <w:r w:rsidR="00D05CC9" w:rsidRPr="00865286">
        <w:rPr>
          <w:rFonts w:ascii="Arial" w:hAnsi="Arial" w:cs="Arial"/>
          <w:i/>
          <w:iCs/>
          <w:sz w:val="22"/>
        </w:rPr>
        <w:t>Higher Degree by Research Policy</w:t>
      </w:r>
      <w:r w:rsidR="00D05CC9" w:rsidRPr="00865286">
        <w:rPr>
          <w:rFonts w:ascii="Arial" w:hAnsi="Arial" w:cs="Arial"/>
          <w:sz w:val="22"/>
        </w:rPr>
        <w:t xml:space="preserve"> and </w:t>
      </w:r>
      <w:r w:rsidR="00930A7B" w:rsidRPr="00865286">
        <w:rPr>
          <w:rFonts w:ascii="Arial" w:hAnsi="Arial" w:cs="Arial"/>
          <w:i/>
          <w:iCs/>
          <w:sz w:val="22"/>
        </w:rPr>
        <w:t xml:space="preserve">Higher Degree by Research Examination Procedure </w:t>
      </w:r>
      <w:r w:rsidR="00930A7B" w:rsidRPr="00865286">
        <w:rPr>
          <w:rFonts w:ascii="Arial" w:hAnsi="Arial" w:cs="Arial"/>
          <w:sz w:val="22"/>
        </w:rPr>
        <w:t xml:space="preserve">by </w:t>
      </w:r>
      <w:r w:rsidRPr="00865286">
        <w:rPr>
          <w:rFonts w:ascii="Arial" w:hAnsi="Arial" w:cs="Arial"/>
          <w:sz w:val="22"/>
        </w:rPr>
        <w:t>set</w:t>
      </w:r>
      <w:r w:rsidR="00930A7B" w:rsidRPr="00865286">
        <w:rPr>
          <w:rFonts w:ascii="Arial" w:hAnsi="Arial" w:cs="Arial"/>
          <w:sz w:val="22"/>
        </w:rPr>
        <w:t>ting</w:t>
      </w:r>
      <w:r w:rsidRPr="00865286">
        <w:rPr>
          <w:rFonts w:ascii="Arial" w:hAnsi="Arial" w:cs="Arial"/>
          <w:sz w:val="22"/>
        </w:rPr>
        <w:t xml:space="preserve"> out the</w:t>
      </w:r>
      <w:r w:rsidR="00930A7B" w:rsidRPr="00865286">
        <w:rPr>
          <w:rFonts w:ascii="Arial" w:hAnsi="Arial" w:cs="Arial"/>
          <w:sz w:val="22"/>
        </w:rPr>
        <w:t xml:space="preserve"> process and requirements for the nomination and appointment of examiners</w:t>
      </w:r>
      <w:r w:rsidR="00C80AD0" w:rsidRPr="00865286">
        <w:rPr>
          <w:rFonts w:ascii="Arial" w:hAnsi="Arial" w:cs="Arial"/>
          <w:sz w:val="22"/>
        </w:rPr>
        <w:t xml:space="preserve"> and Chairpersons of Examiners</w:t>
      </w:r>
      <w:r w:rsidR="00930A7B" w:rsidRPr="00865286">
        <w:rPr>
          <w:rFonts w:ascii="Arial" w:hAnsi="Arial" w:cs="Arial"/>
          <w:sz w:val="22"/>
        </w:rPr>
        <w:t xml:space="preserve"> for the examination of a higher degree by research (HDR) thesis. </w:t>
      </w:r>
    </w:p>
    <w:p w14:paraId="7F0EA822" w14:textId="07CBBBFC" w:rsidR="00A144B2" w:rsidRPr="00865286" w:rsidRDefault="00A144B2" w:rsidP="0054494C">
      <w:pPr>
        <w:pStyle w:val="Heading2"/>
        <w:spacing w:before="120" w:line="240" w:lineRule="auto"/>
        <w:rPr>
          <w:rFonts w:ascii="Arial" w:hAnsi="Arial" w:cs="Arial"/>
        </w:rPr>
      </w:pPr>
      <w:bookmarkStart w:id="2" w:name="_2.0_Scope"/>
      <w:bookmarkEnd w:id="2"/>
      <w:r w:rsidRPr="00865286">
        <w:rPr>
          <w:rFonts w:ascii="Arial" w:hAnsi="Arial" w:cs="Arial"/>
        </w:rPr>
        <w:t>2.0 Scope</w:t>
      </w:r>
    </w:p>
    <w:p w14:paraId="277D8F4C" w14:textId="7D2D976D" w:rsidR="00A144B2" w:rsidRPr="00865286" w:rsidRDefault="00DC1187" w:rsidP="0054494C">
      <w:pPr>
        <w:spacing w:before="120" w:after="120" w:line="240" w:lineRule="auto"/>
        <w:rPr>
          <w:rFonts w:ascii="Arial" w:eastAsia="Calibri" w:hAnsi="Arial" w:cs="Arial"/>
          <w:sz w:val="22"/>
        </w:rPr>
      </w:pPr>
      <w:r w:rsidRPr="00865286">
        <w:rPr>
          <w:rFonts w:ascii="Arial" w:hAnsi="Arial" w:cs="Arial"/>
          <w:sz w:val="22"/>
        </w:rPr>
        <w:t xml:space="preserve">These </w:t>
      </w:r>
      <w:r w:rsidR="00BF4F11">
        <w:rPr>
          <w:rFonts w:ascii="Arial" w:hAnsi="Arial" w:cs="Arial"/>
          <w:sz w:val="22"/>
        </w:rPr>
        <w:t>G</w:t>
      </w:r>
      <w:r w:rsidRPr="00865286">
        <w:rPr>
          <w:rFonts w:ascii="Arial" w:hAnsi="Arial" w:cs="Arial"/>
          <w:sz w:val="22"/>
        </w:rPr>
        <w:t>uidelines apply to all staff responsible for the nomination and appointment of HDR examiners and staff and examiners involved in managing the examination of HDR thes</w:t>
      </w:r>
      <w:r w:rsidR="002A4702" w:rsidRPr="00865286">
        <w:rPr>
          <w:rFonts w:ascii="Arial" w:hAnsi="Arial" w:cs="Arial"/>
          <w:sz w:val="22"/>
        </w:rPr>
        <w:t>e</w:t>
      </w:r>
      <w:r w:rsidRPr="00865286">
        <w:rPr>
          <w:rFonts w:ascii="Arial" w:hAnsi="Arial" w:cs="Arial"/>
          <w:sz w:val="22"/>
        </w:rPr>
        <w:t xml:space="preserve">s at the University. </w:t>
      </w:r>
    </w:p>
    <w:p w14:paraId="738A9BC3" w14:textId="3B97DBD5" w:rsidR="00A144B2" w:rsidRPr="00865286" w:rsidRDefault="00A144B2" w:rsidP="0054494C">
      <w:pPr>
        <w:pStyle w:val="Heading2"/>
        <w:spacing w:before="120" w:line="240" w:lineRule="auto"/>
        <w:rPr>
          <w:rFonts w:ascii="Arial" w:hAnsi="Arial" w:cs="Arial"/>
        </w:rPr>
      </w:pPr>
      <w:bookmarkStart w:id="3" w:name="_3.0_Policy_statement"/>
      <w:bookmarkStart w:id="4" w:name="_3.0_Procedure"/>
      <w:bookmarkStart w:id="5" w:name="_3.0_Framework"/>
      <w:bookmarkEnd w:id="3"/>
      <w:bookmarkEnd w:id="4"/>
      <w:bookmarkEnd w:id="5"/>
      <w:r w:rsidRPr="00865286">
        <w:rPr>
          <w:rFonts w:ascii="Arial" w:hAnsi="Arial" w:cs="Arial"/>
        </w:rPr>
        <w:t xml:space="preserve">3.0 </w:t>
      </w:r>
      <w:r w:rsidR="002A0A33" w:rsidRPr="00865286">
        <w:rPr>
          <w:rFonts w:ascii="Arial" w:hAnsi="Arial" w:cs="Arial"/>
        </w:rPr>
        <w:t>Guidelines</w:t>
      </w:r>
    </w:p>
    <w:p w14:paraId="518F0841" w14:textId="3EE24587" w:rsidR="00C27B81" w:rsidRPr="00865286" w:rsidRDefault="009E669E" w:rsidP="0054494C">
      <w:pPr>
        <w:pStyle w:val="NormalWhite"/>
        <w:spacing w:before="120" w:after="120" w:line="240" w:lineRule="auto"/>
        <w:jc w:val="left"/>
        <w:rPr>
          <w:rFonts w:cs="Arial"/>
          <w:color w:val="auto"/>
          <w:sz w:val="22"/>
        </w:rPr>
      </w:pPr>
      <w:r w:rsidRPr="00865286">
        <w:rPr>
          <w:rFonts w:cs="Arial"/>
          <w:color w:val="auto"/>
          <w:sz w:val="22"/>
        </w:rPr>
        <w:t>HDR theses will be examined by appropriately qualified examiners who are independent</w:t>
      </w:r>
      <w:r w:rsidR="00DB5B6F" w:rsidRPr="00865286">
        <w:rPr>
          <w:rFonts w:cs="Arial"/>
          <w:color w:val="auto"/>
          <w:sz w:val="22"/>
        </w:rPr>
        <w:t xml:space="preserve"> of the conduct of the research</w:t>
      </w:r>
      <w:r w:rsidR="00D51DB3" w:rsidRPr="00865286">
        <w:rPr>
          <w:rFonts w:cs="Arial"/>
          <w:color w:val="auto"/>
          <w:sz w:val="22"/>
        </w:rPr>
        <w:t xml:space="preserve"> and fr</w:t>
      </w:r>
      <w:r w:rsidR="002811EA" w:rsidRPr="00865286">
        <w:rPr>
          <w:rFonts w:cs="Arial"/>
          <w:color w:val="auto"/>
          <w:sz w:val="22"/>
        </w:rPr>
        <w:t>ee from bias either for or against the candidate</w:t>
      </w:r>
      <w:r w:rsidR="009A04CD" w:rsidRPr="00865286">
        <w:rPr>
          <w:rFonts w:cs="Arial"/>
          <w:color w:val="auto"/>
          <w:sz w:val="22"/>
        </w:rPr>
        <w:t>.</w:t>
      </w:r>
      <w:r w:rsidRPr="00865286">
        <w:rPr>
          <w:rFonts w:cs="Arial"/>
          <w:color w:val="auto"/>
          <w:sz w:val="22"/>
        </w:rPr>
        <w:t xml:space="preserve"> </w:t>
      </w:r>
      <w:r w:rsidR="009A04CD" w:rsidRPr="00865286">
        <w:rPr>
          <w:rFonts w:cs="Arial"/>
          <w:color w:val="auto"/>
          <w:sz w:val="22"/>
        </w:rPr>
        <w:t xml:space="preserve">An examiner will not be involved in the examination of a thesis if there is a major (actual or perceived) conflict of interest between the examiner and the candidate, the supervisors, the University, the subject matter itself or another examiner. These guidelines assure that, in the </w:t>
      </w:r>
      <w:r w:rsidR="002075D6" w:rsidRPr="00865286">
        <w:rPr>
          <w:rFonts w:cs="Arial"/>
          <w:color w:val="auto"/>
          <w:sz w:val="22"/>
        </w:rPr>
        <w:t xml:space="preserve">examination of </w:t>
      </w:r>
      <w:r w:rsidR="009A04CD" w:rsidRPr="00865286">
        <w:rPr>
          <w:rFonts w:cs="Arial"/>
          <w:color w:val="auto"/>
          <w:sz w:val="22"/>
        </w:rPr>
        <w:t xml:space="preserve">HDR </w:t>
      </w:r>
      <w:r w:rsidR="002075D6" w:rsidRPr="00865286">
        <w:rPr>
          <w:rFonts w:cs="Arial"/>
          <w:color w:val="auto"/>
          <w:sz w:val="22"/>
        </w:rPr>
        <w:t>theses</w:t>
      </w:r>
      <w:r w:rsidR="009A04CD" w:rsidRPr="00865286">
        <w:rPr>
          <w:rFonts w:cs="Arial"/>
          <w:color w:val="auto"/>
          <w:sz w:val="22"/>
        </w:rPr>
        <w:t xml:space="preserve">, </w:t>
      </w:r>
      <w:r w:rsidR="002075D6" w:rsidRPr="00865286">
        <w:rPr>
          <w:rFonts w:cs="Arial"/>
          <w:color w:val="auto"/>
          <w:sz w:val="22"/>
        </w:rPr>
        <w:t xml:space="preserve">examiners undertake the task independently and without bias. </w:t>
      </w:r>
    </w:p>
    <w:p w14:paraId="7446A2FE" w14:textId="580128C8" w:rsidR="000B71D9" w:rsidRPr="00865286" w:rsidRDefault="00C27B81" w:rsidP="0054494C">
      <w:pPr>
        <w:pStyle w:val="NormalWhite"/>
        <w:spacing w:before="120" w:after="120" w:line="240" w:lineRule="auto"/>
        <w:jc w:val="left"/>
        <w:rPr>
          <w:rFonts w:cs="Arial"/>
          <w:color w:val="auto"/>
          <w:sz w:val="22"/>
        </w:rPr>
      </w:pPr>
      <w:r w:rsidRPr="00865286">
        <w:rPr>
          <w:rFonts w:cs="Arial"/>
          <w:color w:val="auto"/>
          <w:sz w:val="22"/>
        </w:rPr>
        <w:t xml:space="preserve">For the purpose of these guidelines, the term ‘principal supervisor’ refers to </w:t>
      </w:r>
      <w:r w:rsidR="00836624" w:rsidRPr="00865286">
        <w:rPr>
          <w:rFonts w:cs="Arial"/>
          <w:color w:val="auto"/>
          <w:sz w:val="22"/>
        </w:rPr>
        <w:t>the administrative principal supervisor in either a s</w:t>
      </w:r>
      <w:r w:rsidR="001D1EF8" w:rsidRPr="00865286">
        <w:rPr>
          <w:rFonts w:cs="Arial"/>
          <w:color w:val="auto"/>
          <w:sz w:val="22"/>
        </w:rPr>
        <w:t>ingle</w:t>
      </w:r>
      <w:r w:rsidR="00836624" w:rsidRPr="00865286">
        <w:rPr>
          <w:rFonts w:cs="Arial"/>
          <w:color w:val="auto"/>
          <w:sz w:val="22"/>
        </w:rPr>
        <w:t xml:space="preserve"> principal or co-principal supervisory arrangement</w:t>
      </w:r>
      <w:r w:rsidR="00E9126B" w:rsidRPr="00865286">
        <w:rPr>
          <w:rFonts w:cs="Arial"/>
          <w:color w:val="auto"/>
          <w:sz w:val="22"/>
        </w:rPr>
        <w:t xml:space="preserve"> (see also the </w:t>
      </w:r>
      <w:r w:rsidR="00E9126B" w:rsidRPr="00865286">
        <w:rPr>
          <w:rFonts w:cs="Arial"/>
          <w:i/>
          <w:iCs/>
          <w:color w:val="auto"/>
          <w:sz w:val="22"/>
        </w:rPr>
        <w:t>Higher Degree by Research Supervision Procedure</w:t>
      </w:r>
      <w:r w:rsidR="00E9126B" w:rsidRPr="00865286">
        <w:rPr>
          <w:rFonts w:cs="Arial"/>
          <w:color w:val="auto"/>
          <w:sz w:val="22"/>
        </w:rPr>
        <w:t>)</w:t>
      </w:r>
      <w:r w:rsidR="004E51B4" w:rsidRPr="00865286">
        <w:rPr>
          <w:rFonts w:cs="Arial"/>
          <w:color w:val="auto"/>
          <w:sz w:val="22"/>
        </w:rPr>
        <w:t>.</w:t>
      </w:r>
      <w:r w:rsidR="009D5FF8" w:rsidRPr="00865286">
        <w:rPr>
          <w:rFonts w:cs="Arial"/>
          <w:color w:val="auto"/>
          <w:sz w:val="22"/>
        </w:rPr>
        <w:t xml:space="preserve"> </w:t>
      </w:r>
      <w:r w:rsidR="00B1515F" w:rsidRPr="00865286">
        <w:rPr>
          <w:rFonts w:cs="Arial"/>
          <w:color w:val="auto"/>
          <w:sz w:val="22"/>
        </w:rPr>
        <w:t xml:space="preserve">The </w:t>
      </w:r>
      <w:r w:rsidR="00DB2815" w:rsidRPr="00865286">
        <w:rPr>
          <w:rFonts w:cs="Arial"/>
          <w:color w:val="auto"/>
          <w:sz w:val="22"/>
        </w:rPr>
        <w:t xml:space="preserve">principal supervisor acts as the representative of all members of the supervisory team, including associate and external supervisors, </w:t>
      </w:r>
      <w:r w:rsidR="00B1515F" w:rsidRPr="00865286">
        <w:rPr>
          <w:rFonts w:cs="Arial"/>
          <w:color w:val="auto"/>
          <w:sz w:val="22"/>
        </w:rPr>
        <w:t xml:space="preserve">when nominating examiners, including </w:t>
      </w:r>
      <w:r w:rsidR="00E043EC" w:rsidRPr="00865286">
        <w:rPr>
          <w:rFonts w:cs="Arial"/>
          <w:color w:val="auto"/>
          <w:sz w:val="22"/>
        </w:rPr>
        <w:t xml:space="preserve">in </w:t>
      </w:r>
      <w:r w:rsidR="004D4B15" w:rsidRPr="00865286">
        <w:rPr>
          <w:rFonts w:cs="Arial"/>
          <w:color w:val="auto"/>
          <w:sz w:val="22"/>
        </w:rPr>
        <w:t>identifying and</w:t>
      </w:r>
      <w:r w:rsidR="00E043EC" w:rsidRPr="00865286">
        <w:rPr>
          <w:rFonts w:cs="Arial"/>
          <w:color w:val="auto"/>
          <w:sz w:val="22"/>
        </w:rPr>
        <w:t xml:space="preserve"> disclosing any real or perceived conflicts of interest</w:t>
      </w:r>
      <w:r w:rsidR="006F52FD" w:rsidRPr="00865286">
        <w:rPr>
          <w:rFonts w:cs="Arial"/>
          <w:color w:val="auto"/>
          <w:sz w:val="22"/>
        </w:rPr>
        <w:t xml:space="preserve"> with the examiners (see section 3.3). </w:t>
      </w:r>
    </w:p>
    <w:p w14:paraId="301FA844" w14:textId="33305B8A" w:rsidR="00A144B2" w:rsidRPr="00865286" w:rsidRDefault="00A144B2" w:rsidP="0054494C">
      <w:pPr>
        <w:pStyle w:val="Heading3"/>
        <w:spacing w:before="120" w:after="120" w:line="240" w:lineRule="auto"/>
        <w:ind w:left="567"/>
        <w:rPr>
          <w:rFonts w:ascii="Arial" w:hAnsi="Arial" w:cs="Arial"/>
        </w:rPr>
      </w:pPr>
      <w:bookmarkStart w:id="6" w:name="_3.1_[Insert_sub-heading]"/>
      <w:bookmarkEnd w:id="6"/>
      <w:r w:rsidRPr="00865286">
        <w:rPr>
          <w:rFonts w:ascii="Arial" w:hAnsi="Arial" w:cs="Arial"/>
        </w:rPr>
        <w:t xml:space="preserve">3.1 </w:t>
      </w:r>
      <w:r w:rsidR="00D05CC9" w:rsidRPr="00865286">
        <w:rPr>
          <w:rFonts w:ascii="Arial" w:hAnsi="Arial" w:cs="Arial"/>
        </w:rPr>
        <w:t>Nomination</w:t>
      </w:r>
      <w:r w:rsidR="00DA3BB1" w:rsidRPr="00865286">
        <w:rPr>
          <w:rFonts w:ascii="Arial" w:hAnsi="Arial" w:cs="Arial"/>
        </w:rPr>
        <w:t xml:space="preserve"> and Appointment</w:t>
      </w:r>
      <w:r w:rsidR="00D05CC9" w:rsidRPr="00865286">
        <w:rPr>
          <w:rFonts w:ascii="Arial" w:hAnsi="Arial" w:cs="Arial"/>
        </w:rPr>
        <w:t xml:space="preserve"> of Examiners</w:t>
      </w:r>
      <w:r w:rsidR="009B6131" w:rsidRPr="00865286">
        <w:rPr>
          <w:rFonts w:ascii="Arial" w:hAnsi="Arial" w:cs="Arial"/>
        </w:rPr>
        <w:t xml:space="preserve"> - Process</w:t>
      </w:r>
    </w:p>
    <w:p w14:paraId="4C125190" w14:textId="4623557F" w:rsidR="008716B7" w:rsidRPr="00865286" w:rsidRDefault="00673B72" w:rsidP="00133378">
      <w:pPr>
        <w:pStyle w:val="NormalWhite"/>
        <w:numPr>
          <w:ilvl w:val="0"/>
          <w:numId w:val="9"/>
        </w:numPr>
        <w:spacing w:before="120" w:after="120" w:line="240" w:lineRule="auto"/>
        <w:ind w:left="851" w:hanging="284"/>
        <w:jc w:val="left"/>
        <w:rPr>
          <w:rFonts w:cs="Arial"/>
          <w:color w:val="auto"/>
          <w:sz w:val="22"/>
        </w:rPr>
      </w:pPr>
      <w:r w:rsidRPr="00865286">
        <w:rPr>
          <w:rFonts w:cs="Arial"/>
          <w:color w:val="auto"/>
          <w:sz w:val="22"/>
        </w:rPr>
        <w:t>Once a candidate</w:t>
      </w:r>
      <w:r w:rsidR="00C27B81" w:rsidRPr="00865286">
        <w:rPr>
          <w:rFonts w:cs="Arial"/>
          <w:color w:val="auto"/>
          <w:sz w:val="22"/>
        </w:rPr>
        <w:t>’s Notice of Intention to Submit form has been approved</w:t>
      </w:r>
      <w:r w:rsidR="00286803" w:rsidRPr="00865286">
        <w:rPr>
          <w:rFonts w:cs="Arial"/>
          <w:color w:val="auto"/>
          <w:sz w:val="22"/>
        </w:rPr>
        <w:t>)</w:t>
      </w:r>
      <w:r w:rsidR="00F04AF8" w:rsidRPr="00865286">
        <w:rPr>
          <w:rFonts w:cs="Arial"/>
          <w:color w:val="auto"/>
          <w:sz w:val="22"/>
        </w:rPr>
        <w:t xml:space="preserve">, </w:t>
      </w:r>
      <w:r w:rsidR="003878AD" w:rsidRPr="00865286">
        <w:rPr>
          <w:rFonts w:cs="Arial"/>
          <w:color w:val="auto"/>
          <w:sz w:val="22"/>
        </w:rPr>
        <w:t xml:space="preserve">the principal supervisor </w:t>
      </w:r>
      <w:r w:rsidR="004C4887" w:rsidRPr="00865286">
        <w:rPr>
          <w:rFonts w:cs="Arial"/>
          <w:color w:val="auto"/>
          <w:sz w:val="22"/>
        </w:rPr>
        <w:t xml:space="preserve">will be assigned, via a service request, the Nomination of Examiners form to complete. </w:t>
      </w:r>
    </w:p>
    <w:p w14:paraId="7B987CEB" w14:textId="0BFF8BB4" w:rsidR="008716B7" w:rsidRPr="00865286" w:rsidRDefault="008716B7" w:rsidP="00133378">
      <w:pPr>
        <w:pStyle w:val="NormalWhite"/>
        <w:numPr>
          <w:ilvl w:val="0"/>
          <w:numId w:val="9"/>
        </w:numPr>
        <w:spacing w:before="120" w:after="120" w:line="240" w:lineRule="auto"/>
        <w:ind w:left="851" w:hanging="284"/>
        <w:jc w:val="left"/>
        <w:rPr>
          <w:rFonts w:cs="Arial"/>
          <w:color w:val="auto"/>
          <w:sz w:val="22"/>
        </w:rPr>
      </w:pPr>
      <w:bookmarkStart w:id="7" w:name="_Hlk150171896"/>
      <w:r w:rsidRPr="00865286">
        <w:rPr>
          <w:rFonts w:cs="Arial"/>
          <w:color w:val="auto"/>
          <w:sz w:val="22"/>
        </w:rPr>
        <w:t xml:space="preserve">The principal supervisor will nominate three examiners and a </w:t>
      </w:r>
      <w:r w:rsidR="00E30874" w:rsidRPr="00865286">
        <w:rPr>
          <w:rFonts w:cs="Arial"/>
          <w:color w:val="auto"/>
          <w:sz w:val="22"/>
        </w:rPr>
        <w:t>C</w:t>
      </w:r>
      <w:r w:rsidRPr="00865286">
        <w:rPr>
          <w:rFonts w:cs="Arial"/>
          <w:color w:val="auto"/>
          <w:sz w:val="22"/>
        </w:rPr>
        <w:t xml:space="preserve">hairperson of </w:t>
      </w:r>
      <w:r w:rsidR="00E30874" w:rsidRPr="00865286">
        <w:rPr>
          <w:rFonts w:cs="Arial"/>
          <w:color w:val="auto"/>
          <w:sz w:val="22"/>
        </w:rPr>
        <w:t>E</w:t>
      </w:r>
      <w:r w:rsidRPr="00865286">
        <w:rPr>
          <w:rFonts w:cs="Arial"/>
          <w:color w:val="auto"/>
          <w:sz w:val="22"/>
        </w:rPr>
        <w:t xml:space="preserve">xaminers, all of whom meet the relevant requirements as specified in these guidelines. </w:t>
      </w:r>
      <w:r w:rsidR="00426960" w:rsidRPr="00865286">
        <w:rPr>
          <w:rFonts w:cs="Arial"/>
          <w:color w:val="auto"/>
          <w:sz w:val="22"/>
        </w:rPr>
        <w:t xml:space="preserve">Prior to nominating, </w:t>
      </w:r>
      <w:r w:rsidR="007870D8" w:rsidRPr="00865286">
        <w:rPr>
          <w:rFonts w:cs="Arial"/>
          <w:color w:val="auto"/>
          <w:sz w:val="22"/>
        </w:rPr>
        <w:t>and where the principal supervisor supports the submission of the thesis, they</w:t>
      </w:r>
      <w:r w:rsidR="00426960" w:rsidRPr="00865286">
        <w:rPr>
          <w:rFonts w:cs="Arial"/>
          <w:color w:val="auto"/>
          <w:sz w:val="22"/>
        </w:rPr>
        <w:t xml:space="preserve"> will approach </w:t>
      </w:r>
      <w:r w:rsidR="007141C0" w:rsidRPr="00865286">
        <w:rPr>
          <w:rFonts w:cs="Arial"/>
          <w:color w:val="auto"/>
          <w:sz w:val="22"/>
        </w:rPr>
        <w:t xml:space="preserve">all three of </w:t>
      </w:r>
      <w:r w:rsidR="00426960" w:rsidRPr="00865286">
        <w:rPr>
          <w:rFonts w:cs="Arial"/>
          <w:color w:val="auto"/>
          <w:sz w:val="22"/>
        </w:rPr>
        <w:t>the potential examiners to determine their willingness to examine. When contacting potential examiners, supervisors should provide them with:</w:t>
      </w:r>
    </w:p>
    <w:bookmarkEnd w:id="7"/>
    <w:p w14:paraId="619DEE02" w14:textId="4AFACBA5" w:rsidR="00426960" w:rsidRPr="00865286" w:rsidRDefault="00426960" w:rsidP="00133378">
      <w:pPr>
        <w:pStyle w:val="NormalWhite"/>
        <w:numPr>
          <w:ilvl w:val="1"/>
          <w:numId w:val="14"/>
        </w:numPr>
        <w:spacing w:before="120" w:after="120" w:line="240" w:lineRule="auto"/>
        <w:ind w:left="1134" w:hanging="283"/>
        <w:jc w:val="left"/>
        <w:rPr>
          <w:rFonts w:cs="Arial"/>
          <w:color w:val="auto"/>
          <w:sz w:val="22"/>
        </w:rPr>
      </w:pPr>
      <w:r w:rsidRPr="00865286">
        <w:rPr>
          <w:rFonts w:cs="Arial"/>
          <w:color w:val="auto"/>
          <w:sz w:val="22"/>
        </w:rPr>
        <w:t xml:space="preserve">The </w:t>
      </w:r>
      <w:r w:rsidR="007870D8" w:rsidRPr="00865286">
        <w:rPr>
          <w:rFonts w:cs="Arial"/>
          <w:color w:val="auto"/>
          <w:sz w:val="22"/>
        </w:rPr>
        <w:t>candidate’s name</w:t>
      </w:r>
      <w:r w:rsidR="00E362BA">
        <w:rPr>
          <w:rFonts w:cs="Arial"/>
          <w:color w:val="auto"/>
          <w:sz w:val="22"/>
        </w:rPr>
        <w:t>.</w:t>
      </w:r>
    </w:p>
    <w:p w14:paraId="049B59FA" w14:textId="126363DE" w:rsidR="00426960" w:rsidRPr="00865286" w:rsidRDefault="00426960" w:rsidP="00133378">
      <w:pPr>
        <w:pStyle w:val="NormalWhite"/>
        <w:numPr>
          <w:ilvl w:val="1"/>
          <w:numId w:val="14"/>
        </w:numPr>
        <w:spacing w:before="120" w:after="120" w:line="240" w:lineRule="auto"/>
        <w:ind w:left="1134" w:hanging="283"/>
        <w:jc w:val="left"/>
        <w:rPr>
          <w:rFonts w:cs="Arial"/>
          <w:color w:val="auto"/>
          <w:sz w:val="22"/>
        </w:rPr>
      </w:pPr>
      <w:r w:rsidRPr="00865286">
        <w:rPr>
          <w:rFonts w:cs="Arial"/>
          <w:color w:val="auto"/>
          <w:sz w:val="22"/>
        </w:rPr>
        <w:t>A likely submission date</w:t>
      </w:r>
      <w:r w:rsidR="00E362BA">
        <w:rPr>
          <w:rFonts w:cs="Arial"/>
          <w:color w:val="auto"/>
          <w:sz w:val="22"/>
        </w:rPr>
        <w:t>.</w:t>
      </w:r>
    </w:p>
    <w:p w14:paraId="1D5BEBED" w14:textId="09FAF6D8" w:rsidR="00426960" w:rsidRPr="00865286" w:rsidRDefault="00426960" w:rsidP="00133378">
      <w:pPr>
        <w:pStyle w:val="NormalWhite"/>
        <w:numPr>
          <w:ilvl w:val="1"/>
          <w:numId w:val="14"/>
        </w:numPr>
        <w:spacing w:before="120" w:after="120" w:line="240" w:lineRule="auto"/>
        <w:ind w:left="1134" w:hanging="283"/>
        <w:jc w:val="left"/>
        <w:rPr>
          <w:rFonts w:cs="Arial"/>
          <w:color w:val="auto"/>
          <w:sz w:val="22"/>
        </w:rPr>
      </w:pPr>
      <w:r w:rsidRPr="00865286">
        <w:rPr>
          <w:rFonts w:cs="Arial"/>
          <w:color w:val="auto"/>
          <w:sz w:val="22"/>
        </w:rPr>
        <w:t>Research title and abstract</w:t>
      </w:r>
      <w:r w:rsidR="00E362BA">
        <w:rPr>
          <w:rFonts w:cs="Arial"/>
          <w:color w:val="auto"/>
          <w:sz w:val="22"/>
        </w:rPr>
        <w:t>.</w:t>
      </w:r>
    </w:p>
    <w:p w14:paraId="5159544C" w14:textId="66AC673D" w:rsidR="00426960" w:rsidRPr="00865286" w:rsidRDefault="00E623D2" w:rsidP="00133378">
      <w:pPr>
        <w:pStyle w:val="NormalWhite"/>
        <w:numPr>
          <w:ilvl w:val="1"/>
          <w:numId w:val="13"/>
        </w:numPr>
        <w:spacing w:before="120" w:after="120" w:line="240" w:lineRule="auto"/>
        <w:ind w:left="1134" w:hanging="283"/>
        <w:jc w:val="left"/>
        <w:rPr>
          <w:rFonts w:cs="Arial"/>
          <w:color w:val="auto"/>
          <w:sz w:val="22"/>
        </w:rPr>
      </w:pPr>
      <w:r w:rsidRPr="00865286">
        <w:rPr>
          <w:rFonts w:cs="Arial"/>
          <w:color w:val="auto"/>
          <w:sz w:val="22"/>
        </w:rPr>
        <w:lastRenderedPageBreak/>
        <w:t>The expected timeframe f</w:t>
      </w:r>
      <w:r w:rsidR="009D6DAD" w:rsidRPr="00865286">
        <w:rPr>
          <w:rFonts w:cs="Arial"/>
          <w:color w:val="auto"/>
          <w:sz w:val="22"/>
        </w:rPr>
        <w:t xml:space="preserve">or the examiner to provide their report on the thesis (i.e. </w:t>
      </w:r>
      <w:r w:rsidR="00511CFF" w:rsidRPr="00865286">
        <w:rPr>
          <w:rFonts w:cs="Arial"/>
          <w:color w:val="auto"/>
          <w:sz w:val="22"/>
        </w:rPr>
        <w:t xml:space="preserve">up to </w:t>
      </w:r>
      <w:r w:rsidR="009D6DAD" w:rsidRPr="00865286">
        <w:rPr>
          <w:rFonts w:cs="Arial"/>
          <w:color w:val="auto"/>
          <w:sz w:val="22"/>
        </w:rPr>
        <w:t xml:space="preserve">four weeks for a masters (research) thesis, </w:t>
      </w:r>
      <w:r w:rsidR="00511CFF" w:rsidRPr="00865286">
        <w:rPr>
          <w:rFonts w:cs="Arial"/>
          <w:color w:val="auto"/>
          <w:sz w:val="22"/>
        </w:rPr>
        <w:t xml:space="preserve">up to </w:t>
      </w:r>
      <w:r w:rsidR="009D6DAD" w:rsidRPr="00865286">
        <w:rPr>
          <w:rFonts w:cs="Arial"/>
          <w:color w:val="auto"/>
          <w:sz w:val="22"/>
        </w:rPr>
        <w:t xml:space="preserve">six weeks for a Master of Philosophy or doctoral thesis). </w:t>
      </w:r>
    </w:p>
    <w:p w14:paraId="68B3EB83" w14:textId="21C3C905" w:rsidR="00D062B3" w:rsidRPr="00865286" w:rsidRDefault="00D062B3" w:rsidP="00133378">
      <w:pPr>
        <w:pStyle w:val="NormalWhite"/>
        <w:numPr>
          <w:ilvl w:val="1"/>
          <w:numId w:val="13"/>
        </w:numPr>
        <w:spacing w:before="120" w:after="120" w:line="240" w:lineRule="auto"/>
        <w:ind w:left="1134" w:hanging="283"/>
        <w:jc w:val="left"/>
        <w:rPr>
          <w:rFonts w:cs="Arial"/>
          <w:color w:val="auto"/>
          <w:sz w:val="22"/>
        </w:rPr>
      </w:pPr>
      <w:r w:rsidRPr="00865286">
        <w:rPr>
          <w:rFonts w:cs="Arial"/>
          <w:color w:val="auto"/>
          <w:sz w:val="22"/>
        </w:rPr>
        <w:t>Information on the thesis format (e.g</w:t>
      </w:r>
      <w:r w:rsidR="00EB5655" w:rsidRPr="00865286">
        <w:rPr>
          <w:rFonts w:cs="Arial"/>
          <w:color w:val="auto"/>
          <w:sz w:val="22"/>
        </w:rPr>
        <w:t xml:space="preserve">. if it is a creative </w:t>
      </w:r>
      <w:r w:rsidR="005814E6" w:rsidRPr="00865286">
        <w:rPr>
          <w:rFonts w:cs="Arial"/>
          <w:color w:val="auto"/>
          <w:sz w:val="22"/>
        </w:rPr>
        <w:t xml:space="preserve">work </w:t>
      </w:r>
      <w:r w:rsidR="00EB5655" w:rsidRPr="00865286">
        <w:rPr>
          <w:rFonts w:cs="Arial"/>
          <w:color w:val="auto"/>
          <w:sz w:val="22"/>
        </w:rPr>
        <w:t xml:space="preserve">with exegesis, the form </w:t>
      </w:r>
      <w:r w:rsidR="005814E6" w:rsidRPr="00865286">
        <w:rPr>
          <w:rFonts w:cs="Arial"/>
          <w:color w:val="auto"/>
          <w:sz w:val="22"/>
        </w:rPr>
        <w:t>in which the</w:t>
      </w:r>
      <w:r w:rsidR="00EB5655" w:rsidRPr="00865286">
        <w:rPr>
          <w:rFonts w:cs="Arial"/>
          <w:color w:val="auto"/>
          <w:sz w:val="22"/>
        </w:rPr>
        <w:t xml:space="preserve"> creative output will be provided</w:t>
      </w:r>
      <w:r w:rsidR="005814E6" w:rsidRPr="00865286">
        <w:rPr>
          <w:rFonts w:cs="Arial"/>
          <w:color w:val="auto"/>
          <w:sz w:val="22"/>
        </w:rPr>
        <w:t>)</w:t>
      </w:r>
      <w:r w:rsidR="0054494C" w:rsidRPr="00865286">
        <w:rPr>
          <w:rFonts w:cs="Arial"/>
          <w:color w:val="auto"/>
          <w:sz w:val="22"/>
        </w:rPr>
        <w:t>.</w:t>
      </w:r>
    </w:p>
    <w:p w14:paraId="7DA7AAAB" w14:textId="4EA0EDB1" w:rsidR="007870D8" w:rsidRPr="00865286" w:rsidRDefault="007870D8" w:rsidP="0054494C">
      <w:pPr>
        <w:pStyle w:val="NormalWhite"/>
        <w:spacing w:before="120" w:after="120" w:line="240" w:lineRule="auto"/>
        <w:ind w:left="851"/>
        <w:jc w:val="left"/>
        <w:rPr>
          <w:rFonts w:cs="Arial"/>
          <w:color w:val="auto"/>
          <w:sz w:val="22"/>
        </w:rPr>
      </w:pPr>
      <w:r w:rsidRPr="00865286">
        <w:rPr>
          <w:rFonts w:cs="Arial"/>
          <w:color w:val="auto"/>
          <w:sz w:val="22"/>
        </w:rPr>
        <w:t xml:space="preserve">Supervisors should also confirm that potential examiners are willing to receive a digital copy of the candidate’s submission, attend an exhibition (if applicable) and sign a confidentiality agreement (if applicable). </w:t>
      </w:r>
      <w:r w:rsidR="00E377FD" w:rsidRPr="00865286">
        <w:rPr>
          <w:rFonts w:cs="Arial"/>
          <w:color w:val="auto"/>
          <w:sz w:val="22"/>
        </w:rPr>
        <w:t xml:space="preserve">(See the </w:t>
      </w:r>
      <w:hyperlink r:id="rId11" w:history="1">
        <w:r w:rsidR="00E377FD" w:rsidRPr="00865286">
          <w:rPr>
            <w:rStyle w:val="Hyperlink"/>
            <w:rFonts w:cs="Arial"/>
            <w:color w:val="FF0000"/>
            <w:sz w:val="22"/>
            <w:u w:val="single"/>
          </w:rPr>
          <w:t>example email invitation from the</w:t>
        </w:r>
        <w:r w:rsidR="00EB2FB3" w:rsidRPr="00865286">
          <w:rPr>
            <w:rStyle w:val="Hyperlink"/>
            <w:rFonts w:cs="Arial"/>
            <w:color w:val="FF0000"/>
            <w:sz w:val="22"/>
            <w:u w:val="single"/>
          </w:rPr>
          <w:t xml:space="preserve"> principal supervisor to an examiner</w:t>
        </w:r>
      </w:hyperlink>
      <w:r w:rsidR="00EB2FB3" w:rsidRPr="00865286">
        <w:rPr>
          <w:rFonts w:cs="Arial"/>
          <w:color w:val="auto"/>
          <w:sz w:val="22"/>
        </w:rPr>
        <w:t xml:space="preserve"> for the text that </w:t>
      </w:r>
      <w:r w:rsidR="00DC5202" w:rsidRPr="00865286">
        <w:rPr>
          <w:rFonts w:cs="Arial"/>
          <w:color w:val="auto"/>
          <w:sz w:val="22"/>
        </w:rPr>
        <w:t xml:space="preserve">supervisors are asked to </w:t>
      </w:r>
      <w:r w:rsidR="005C79CF" w:rsidRPr="00865286">
        <w:rPr>
          <w:rFonts w:cs="Arial"/>
          <w:color w:val="auto"/>
          <w:sz w:val="22"/>
        </w:rPr>
        <w:t>draw on</w:t>
      </w:r>
      <w:r w:rsidR="00DC5202" w:rsidRPr="00865286">
        <w:rPr>
          <w:rFonts w:cs="Arial"/>
          <w:color w:val="auto"/>
          <w:sz w:val="22"/>
        </w:rPr>
        <w:t xml:space="preserve"> to frame their invitation</w:t>
      </w:r>
      <w:r w:rsidR="00922951" w:rsidRPr="00865286">
        <w:rPr>
          <w:rFonts w:cs="Arial"/>
          <w:color w:val="auto"/>
          <w:sz w:val="22"/>
        </w:rPr>
        <w:t>)</w:t>
      </w:r>
      <w:r w:rsidR="00DC5202" w:rsidRPr="00865286">
        <w:rPr>
          <w:rFonts w:cs="Arial"/>
          <w:color w:val="auto"/>
          <w:sz w:val="22"/>
        </w:rPr>
        <w:t xml:space="preserve">. </w:t>
      </w:r>
    </w:p>
    <w:p w14:paraId="37435AA4" w14:textId="54345416" w:rsidR="00DA3BB1" w:rsidRPr="00865286" w:rsidRDefault="00803DD0" w:rsidP="00133378">
      <w:pPr>
        <w:pStyle w:val="NormalWhite"/>
        <w:numPr>
          <w:ilvl w:val="0"/>
          <w:numId w:val="9"/>
        </w:numPr>
        <w:spacing w:before="120" w:after="120" w:line="240" w:lineRule="auto"/>
        <w:ind w:left="851" w:hanging="284"/>
        <w:jc w:val="left"/>
        <w:rPr>
          <w:rFonts w:cs="Arial"/>
          <w:color w:val="auto"/>
          <w:sz w:val="22"/>
        </w:rPr>
      </w:pPr>
      <w:r w:rsidRPr="00865286">
        <w:rPr>
          <w:rFonts w:cs="Arial"/>
          <w:color w:val="auto"/>
          <w:sz w:val="22"/>
        </w:rPr>
        <w:t xml:space="preserve">Following the principal supervisor’s </w:t>
      </w:r>
      <w:r w:rsidR="00D0168B" w:rsidRPr="00865286">
        <w:rPr>
          <w:rFonts w:cs="Arial"/>
          <w:color w:val="auto"/>
          <w:sz w:val="22"/>
        </w:rPr>
        <w:t>completion of the nomination of the examiners and Chairperson of Examiners</w:t>
      </w:r>
      <w:r w:rsidR="00E87329" w:rsidRPr="00865286">
        <w:rPr>
          <w:rFonts w:cs="Arial"/>
          <w:color w:val="auto"/>
          <w:sz w:val="22"/>
        </w:rPr>
        <w:t xml:space="preserve"> (including </w:t>
      </w:r>
      <w:r w:rsidR="00873412" w:rsidRPr="00865286">
        <w:rPr>
          <w:rFonts w:cs="Arial"/>
          <w:color w:val="auto"/>
          <w:sz w:val="22"/>
        </w:rPr>
        <w:t>identifying and explaining</w:t>
      </w:r>
      <w:r w:rsidR="00E87329" w:rsidRPr="00865286">
        <w:rPr>
          <w:rFonts w:cs="Arial"/>
          <w:color w:val="auto"/>
          <w:sz w:val="22"/>
        </w:rPr>
        <w:t xml:space="preserve"> any real or perceived conflicts of interest</w:t>
      </w:r>
      <w:r w:rsidR="00243B9F" w:rsidRPr="00865286">
        <w:rPr>
          <w:rFonts w:cs="Arial"/>
          <w:color w:val="auto"/>
          <w:sz w:val="22"/>
        </w:rPr>
        <w:t xml:space="preserve"> as per section 3.3), </w:t>
      </w:r>
      <w:r w:rsidR="0052020B" w:rsidRPr="00865286">
        <w:rPr>
          <w:rFonts w:cs="Arial"/>
          <w:color w:val="auto"/>
          <w:sz w:val="22"/>
        </w:rPr>
        <w:t>the</w:t>
      </w:r>
      <w:r w:rsidR="004E0A00" w:rsidRPr="00865286">
        <w:rPr>
          <w:rFonts w:cs="Arial"/>
          <w:color w:val="auto"/>
          <w:sz w:val="22"/>
        </w:rPr>
        <w:t xml:space="preserve"> form will workflow </w:t>
      </w:r>
      <w:r w:rsidR="00BF3B1A" w:rsidRPr="00865286">
        <w:rPr>
          <w:rFonts w:cs="Arial"/>
          <w:color w:val="auto"/>
          <w:sz w:val="22"/>
        </w:rPr>
        <w:t>to the HDR Convenor and then to the Dean (Research) as the approver for appointment of HDR examiners.</w:t>
      </w:r>
      <w:r w:rsidR="00C97FB7" w:rsidRPr="00865286">
        <w:rPr>
          <w:rFonts w:cs="Arial"/>
          <w:color w:val="auto"/>
          <w:sz w:val="22"/>
        </w:rPr>
        <w:t xml:space="preserve"> In considering the </w:t>
      </w:r>
      <w:r w:rsidR="00B20629" w:rsidRPr="00865286">
        <w:rPr>
          <w:rFonts w:cs="Arial"/>
          <w:color w:val="auto"/>
          <w:sz w:val="22"/>
        </w:rPr>
        <w:t xml:space="preserve">appointment, the Dean (Research) will review the nominated examiners against the requirements set out in section 3.2 </w:t>
      </w:r>
      <w:r w:rsidR="00094138" w:rsidRPr="00865286">
        <w:rPr>
          <w:rFonts w:cs="Arial"/>
          <w:color w:val="auto"/>
          <w:sz w:val="22"/>
        </w:rPr>
        <w:t xml:space="preserve">and the conflict of interest guidelines detailed in section 3.3. </w:t>
      </w:r>
    </w:p>
    <w:p w14:paraId="595DC5AE" w14:textId="467E5F23" w:rsidR="000760A1" w:rsidRPr="00865286" w:rsidRDefault="009B6131" w:rsidP="0054494C">
      <w:pPr>
        <w:pStyle w:val="Heading3"/>
        <w:spacing w:before="120" w:after="120" w:line="240" w:lineRule="auto"/>
        <w:ind w:left="567"/>
        <w:rPr>
          <w:rFonts w:ascii="Arial" w:hAnsi="Arial" w:cs="Arial"/>
        </w:rPr>
      </w:pPr>
      <w:bookmarkStart w:id="8" w:name="_3.2_Appointment_of"/>
      <w:bookmarkEnd w:id="8"/>
      <w:r w:rsidRPr="00865286">
        <w:rPr>
          <w:rFonts w:ascii="Arial" w:hAnsi="Arial" w:cs="Arial"/>
        </w:rPr>
        <w:t>3.</w:t>
      </w:r>
      <w:r w:rsidR="00F86295" w:rsidRPr="00865286">
        <w:rPr>
          <w:rFonts w:ascii="Arial" w:hAnsi="Arial" w:cs="Arial"/>
        </w:rPr>
        <w:t>2</w:t>
      </w:r>
      <w:r w:rsidRPr="00865286">
        <w:rPr>
          <w:rFonts w:ascii="Arial" w:hAnsi="Arial" w:cs="Arial"/>
        </w:rPr>
        <w:t xml:space="preserve"> </w:t>
      </w:r>
      <w:r w:rsidR="00F86295" w:rsidRPr="00865286">
        <w:rPr>
          <w:rFonts w:ascii="Arial" w:hAnsi="Arial" w:cs="Arial"/>
        </w:rPr>
        <w:t>Appointment of Examiner</w:t>
      </w:r>
      <w:r w:rsidR="00E30874" w:rsidRPr="00865286">
        <w:rPr>
          <w:rFonts w:ascii="Arial" w:hAnsi="Arial" w:cs="Arial"/>
        </w:rPr>
        <w:t>s - Requirements</w:t>
      </w:r>
    </w:p>
    <w:p w14:paraId="0B6B1D9A" w14:textId="70D76FD1" w:rsidR="002E676B" w:rsidRPr="00865286" w:rsidRDefault="005A6DA0" w:rsidP="00133378">
      <w:pPr>
        <w:pStyle w:val="NormalWhite"/>
        <w:numPr>
          <w:ilvl w:val="0"/>
          <w:numId w:val="10"/>
        </w:numPr>
        <w:spacing w:before="120" w:after="120" w:line="240" w:lineRule="auto"/>
        <w:ind w:left="851" w:hanging="284"/>
        <w:jc w:val="left"/>
        <w:rPr>
          <w:rFonts w:cs="Arial"/>
          <w:color w:val="auto"/>
          <w:sz w:val="22"/>
        </w:rPr>
      </w:pPr>
      <w:r w:rsidRPr="00865286">
        <w:rPr>
          <w:rFonts w:cs="Arial"/>
          <w:color w:val="auto"/>
          <w:sz w:val="22"/>
        </w:rPr>
        <w:t>The three examiners nominated by the principal supervisor</w:t>
      </w:r>
      <w:r w:rsidR="002B09C5" w:rsidRPr="00865286">
        <w:rPr>
          <w:rFonts w:cs="Arial"/>
          <w:color w:val="auto"/>
          <w:sz w:val="22"/>
        </w:rPr>
        <w:t xml:space="preserve"> </w:t>
      </w:r>
      <w:r w:rsidR="003274E4" w:rsidRPr="00865286">
        <w:rPr>
          <w:rFonts w:cs="Arial"/>
          <w:color w:val="auto"/>
          <w:sz w:val="22"/>
        </w:rPr>
        <w:t xml:space="preserve">will </w:t>
      </w:r>
      <w:r w:rsidR="002B09C5" w:rsidRPr="00865286">
        <w:rPr>
          <w:rFonts w:cs="Arial"/>
          <w:color w:val="auto"/>
          <w:sz w:val="22"/>
        </w:rPr>
        <w:t>meet the following requirements:</w:t>
      </w:r>
    </w:p>
    <w:p w14:paraId="3E3722D7" w14:textId="0165690F" w:rsidR="002B09C5" w:rsidRPr="00865286" w:rsidRDefault="009E7DFB" w:rsidP="00133378">
      <w:pPr>
        <w:pStyle w:val="NormalWhite"/>
        <w:numPr>
          <w:ilvl w:val="1"/>
          <w:numId w:val="16"/>
        </w:numPr>
        <w:spacing w:before="120" w:after="120" w:line="240" w:lineRule="auto"/>
        <w:ind w:left="1134" w:hanging="283"/>
        <w:jc w:val="left"/>
        <w:rPr>
          <w:rFonts w:cs="Arial"/>
          <w:color w:val="auto"/>
          <w:sz w:val="22"/>
        </w:rPr>
      </w:pPr>
      <w:r w:rsidRPr="00865286">
        <w:rPr>
          <w:rFonts w:cs="Arial"/>
          <w:color w:val="auto"/>
          <w:sz w:val="22"/>
        </w:rPr>
        <w:t>Have international standing in the field of research</w:t>
      </w:r>
      <w:r w:rsidR="0039620E">
        <w:rPr>
          <w:rFonts w:cs="Arial"/>
          <w:color w:val="auto"/>
          <w:sz w:val="22"/>
        </w:rPr>
        <w:t>:</w:t>
      </w:r>
    </w:p>
    <w:p w14:paraId="078C0BA9" w14:textId="2B2BC125" w:rsidR="00AD156D" w:rsidRPr="00865286" w:rsidRDefault="00135CA6" w:rsidP="00133378">
      <w:pPr>
        <w:pStyle w:val="NormalWhite"/>
        <w:numPr>
          <w:ilvl w:val="2"/>
          <w:numId w:val="12"/>
        </w:numPr>
        <w:spacing w:before="120" w:after="120" w:line="240" w:lineRule="auto"/>
        <w:ind w:left="1418" w:hanging="284"/>
        <w:jc w:val="left"/>
        <w:rPr>
          <w:rFonts w:cs="Arial"/>
          <w:color w:val="auto"/>
          <w:sz w:val="22"/>
        </w:rPr>
      </w:pPr>
      <w:r w:rsidRPr="00865286">
        <w:rPr>
          <w:rFonts w:cs="Arial"/>
          <w:color w:val="auto"/>
          <w:sz w:val="22"/>
        </w:rPr>
        <w:t xml:space="preserve">International standing may be demonstrated by factors including publication record, employment record, </w:t>
      </w:r>
      <w:r w:rsidR="0017755F" w:rsidRPr="00865286">
        <w:rPr>
          <w:rFonts w:cs="Arial"/>
          <w:color w:val="auto"/>
          <w:sz w:val="22"/>
        </w:rPr>
        <w:t xml:space="preserve">evidenced </w:t>
      </w:r>
      <w:r w:rsidRPr="00865286">
        <w:rPr>
          <w:rFonts w:cs="Arial"/>
          <w:color w:val="auto"/>
          <w:sz w:val="22"/>
        </w:rPr>
        <w:t>contribution to the field, peer regard and esteem measures</w:t>
      </w:r>
      <w:r w:rsidR="00E362BA">
        <w:rPr>
          <w:rFonts w:cs="Arial"/>
          <w:color w:val="auto"/>
          <w:sz w:val="22"/>
        </w:rPr>
        <w:t>.</w:t>
      </w:r>
    </w:p>
    <w:p w14:paraId="7EA82A20" w14:textId="5B1E0ED4" w:rsidR="008A5579" w:rsidRPr="00865286" w:rsidRDefault="002C32C8" w:rsidP="00133378">
      <w:pPr>
        <w:pStyle w:val="NormalWhite"/>
        <w:numPr>
          <w:ilvl w:val="1"/>
          <w:numId w:val="15"/>
        </w:numPr>
        <w:spacing w:before="120" w:after="120" w:line="240" w:lineRule="auto"/>
        <w:ind w:left="1134" w:hanging="283"/>
        <w:jc w:val="left"/>
        <w:rPr>
          <w:rFonts w:cs="Arial"/>
          <w:color w:val="auto"/>
          <w:sz w:val="22"/>
        </w:rPr>
      </w:pPr>
      <w:r w:rsidRPr="00865286">
        <w:rPr>
          <w:rFonts w:cs="Arial"/>
          <w:color w:val="auto"/>
          <w:sz w:val="22"/>
        </w:rPr>
        <w:t xml:space="preserve">Be active in research </w:t>
      </w:r>
      <w:r w:rsidR="000D422A" w:rsidRPr="00865286">
        <w:rPr>
          <w:rFonts w:cs="Arial"/>
          <w:color w:val="auto"/>
          <w:sz w:val="22"/>
        </w:rPr>
        <w:t xml:space="preserve">in </w:t>
      </w:r>
      <w:r w:rsidR="00746539" w:rsidRPr="00865286">
        <w:rPr>
          <w:rFonts w:cs="Arial"/>
          <w:color w:val="auto"/>
          <w:sz w:val="22"/>
        </w:rPr>
        <w:t>a discipline relevant to the thesis research</w:t>
      </w:r>
      <w:r w:rsidR="00EC7482" w:rsidRPr="00865286">
        <w:rPr>
          <w:rFonts w:cs="Arial"/>
          <w:color w:val="auto"/>
          <w:sz w:val="22"/>
        </w:rPr>
        <w:t xml:space="preserve"> and who can be expected to apply accepted, contemporary</w:t>
      </w:r>
      <w:r w:rsidR="002168F7" w:rsidRPr="00865286">
        <w:rPr>
          <w:rFonts w:cs="Arial"/>
          <w:color w:val="auto"/>
          <w:sz w:val="22"/>
        </w:rPr>
        <w:t>, international standards in their assessment of the research</w:t>
      </w:r>
      <w:r w:rsidR="00E362BA">
        <w:rPr>
          <w:rFonts w:cs="Arial"/>
          <w:color w:val="auto"/>
          <w:sz w:val="22"/>
        </w:rPr>
        <w:t>.</w:t>
      </w:r>
      <w:r w:rsidR="002168F7" w:rsidRPr="00865286">
        <w:rPr>
          <w:rFonts w:cs="Arial"/>
          <w:color w:val="auto"/>
          <w:sz w:val="22"/>
        </w:rPr>
        <w:t xml:space="preserve"> </w:t>
      </w:r>
    </w:p>
    <w:p w14:paraId="3376ABD0" w14:textId="7DF92C1B" w:rsidR="0055215A" w:rsidRPr="00865286" w:rsidRDefault="008E5238" w:rsidP="00133378">
      <w:pPr>
        <w:pStyle w:val="NormalWhite"/>
        <w:numPr>
          <w:ilvl w:val="1"/>
          <w:numId w:val="15"/>
        </w:numPr>
        <w:spacing w:before="120" w:after="120" w:line="240" w:lineRule="auto"/>
        <w:ind w:left="1134" w:hanging="283"/>
        <w:jc w:val="left"/>
        <w:rPr>
          <w:rFonts w:cs="Arial"/>
          <w:color w:val="auto"/>
          <w:sz w:val="22"/>
        </w:rPr>
      </w:pPr>
      <w:r w:rsidRPr="00865286">
        <w:rPr>
          <w:rFonts w:cs="Arial"/>
          <w:color w:val="auto"/>
          <w:sz w:val="22"/>
        </w:rPr>
        <w:t xml:space="preserve">Hold a qualification at least </w:t>
      </w:r>
      <w:r w:rsidR="00FF17E0" w:rsidRPr="00865286">
        <w:rPr>
          <w:rFonts w:cs="Arial"/>
          <w:color w:val="auto"/>
          <w:sz w:val="22"/>
        </w:rPr>
        <w:t>equal to the level of the award they are examin</w:t>
      </w:r>
      <w:r w:rsidR="00AC021D" w:rsidRPr="00865286">
        <w:rPr>
          <w:rFonts w:cs="Arial"/>
          <w:color w:val="auto"/>
          <w:sz w:val="22"/>
        </w:rPr>
        <w:t>ing or have equivalent professional experience</w:t>
      </w:r>
      <w:r w:rsidR="009570A5" w:rsidRPr="00865286">
        <w:rPr>
          <w:rStyle w:val="FootnoteReference"/>
          <w:rFonts w:cs="Arial"/>
          <w:color w:val="auto"/>
          <w:sz w:val="22"/>
        </w:rPr>
        <w:footnoteReference w:id="1"/>
      </w:r>
      <w:r w:rsidR="00E362BA">
        <w:rPr>
          <w:rFonts w:cs="Arial"/>
          <w:color w:val="auto"/>
          <w:sz w:val="22"/>
        </w:rPr>
        <w:t>.</w:t>
      </w:r>
    </w:p>
    <w:p w14:paraId="7A6133EE" w14:textId="7BDC82F9" w:rsidR="00DC6B9F" w:rsidRPr="00865286" w:rsidRDefault="00DC6B9F" w:rsidP="00133378">
      <w:pPr>
        <w:pStyle w:val="NormalWhite"/>
        <w:numPr>
          <w:ilvl w:val="1"/>
          <w:numId w:val="15"/>
        </w:numPr>
        <w:spacing w:before="120" w:after="120" w:line="240" w:lineRule="auto"/>
        <w:ind w:left="1134" w:hanging="283"/>
        <w:jc w:val="left"/>
        <w:rPr>
          <w:rFonts w:cs="Arial"/>
          <w:color w:val="auto"/>
          <w:sz w:val="22"/>
        </w:rPr>
      </w:pPr>
      <w:r w:rsidRPr="00865286">
        <w:rPr>
          <w:rFonts w:cs="Arial"/>
          <w:color w:val="auto"/>
          <w:sz w:val="22"/>
        </w:rPr>
        <w:t>Have previous experience as a supervisor and/or examiner at the AQF level at which they will examine</w:t>
      </w:r>
      <w:r w:rsidR="00E362BA">
        <w:rPr>
          <w:rFonts w:cs="Arial"/>
          <w:color w:val="auto"/>
          <w:sz w:val="22"/>
        </w:rPr>
        <w:t>.</w:t>
      </w:r>
    </w:p>
    <w:p w14:paraId="79D2C32D" w14:textId="559987BC" w:rsidR="00A517C6" w:rsidRPr="00865286" w:rsidRDefault="00A517C6" w:rsidP="00133378">
      <w:pPr>
        <w:pStyle w:val="NormalWhite"/>
        <w:numPr>
          <w:ilvl w:val="1"/>
          <w:numId w:val="15"/>
        </w:numPr>
        <w:spacing w:before="120" w:after="120" w:line="240" w:lineRule="auto"/>
        <w:ind w:left="1134" w:hanging="283"/>
        <w:jc w:val="left"/>
        <w:rPr>
          <w:rFonts w:cs="Arial"/>
          <w:color w:val="auto"/>
          <w:sz w:val="22"/>
        </w:rPr>
      </w:pPr>
      <w:r w:rsidRPr="00865286">
        <w:rPr>
          <w:rFonts w:cs="Arial"/>
          <w:color w:val="auto"/>
          <w:sz w:val="22"/>
        </w:rPr>
        <w:t>Be from different institutions to the other examiners nominated</w:t>
      </w:r>
      <w:r w:rsidR="00E362BA">
        <w:rPr>
          <w:rFonts w:cs="Arial"/>
          <w:color w:val="auto"/>
          <w:sz w:val="22"/>
        </w:rPr>
        <w:t>.</w:t>
      </w:r>
    </w:p>
    <w:p w14:paraId="4314D985" w14:textId="426DF004" w:rsidR="00A517C6" w:rsidRPr="00865286" w:rsidRDefault="00DE6C69" w:rsidP="00133378">
      <w:pPr>
        <w:pStyle w:val="NormalWhite"/>
        <w:numPr>
          <w:ilvl w:val="1"/>
          <w:numId w:val="15"/>
        </w:numPr>
        <w:spacing w:before="120" w:after="120" w:line="240" w:lineRule="auto"/>
        <w:ind w:left="1134" w:hanging="283"/>
        <w:jc w:val="left"/>
        <w:rPr>
          <w:rFonts w:cs="Arial"/>
          <w:color w:val="auto"/>
          <w:sz w:val="22"/>
        </w:rPr>
      </w:pPr>
      <w:r w:rsidRPr="00865286">
        <w:rPr>
          <w:rFonts w:cs="Arial"/>
          <w:color w:val="auto"/>
          <w:sz w:val="22"/>
        </w:rPr>
        <w:t>Be independent of the conduct of the research, without any real or perceived major conflict</w:t>
      </w:r>
      <w:r w:rsidR="006677B4" w:rsidRPr="00865286">
        <w:rPr>
          <w:rFonts w:cs="Arial"/>
          <w:color w:val="auto"/>
          <w:sz w:val="22"/>
        </w:rPr>
        <w:t xml:space="preserve"> of interest</w:t>
      </w:r>
      <w:r w:rsidR="00F63BE5" w:rsidRPr="00865286">
        <w:rPr>
          <w:rFonts w:cs="Arial"/>
          <w:color w:val="auto"/>
          <w:sz w:val="22"/>
        </w:rPr>
        <w:t>,</w:t>
      </w:r>
      <w:r w:rsidRPr="00865286">
        <w:rPr>
          <w:rFonts w:cs="Arial"/>
          <w:color w:val="auto"/>
          <w:sz w:val="22"/>
        </w:rPr>
        <w:t xml:space="preserve"> </w:t>
      </w:r>
      <w:r w:rsidR="00636A74" w:rsidRPr="00865286">
        <w:rPr>
          <w:rFonts w:cs="Arial"/>
          <w:color w:val="auto"/>
          <w:sz w:val="22"/>
        </w:rPr>
        <w:t>including those</w:t>
      </w:r>
      <w:r w:rsidRPr="00865286">
        <w:rPr>
          <w:rFonts w:cs="Arial"/>
          <w:color w:val="auto"/>
          <w:sz w:val="22"/>
        </w:rPr>
        <w:t xml:space="preserve"> </w:t>
      </w:r>
      <w:r w:rsidR="00F63BE5" w:rsidRPr="00865286">
        <w:rPr>
          <w:rFonts w:cs="Arial"/>
          <w:color w:val="auto"/>
          <w:sz w:val="22"/>
        </w:rPr>
        <w:t>specified</w:t>
      </w:r>
      <w:r w:rsidR="007373D1" w:rsidRPr="00865286">
        <w:rPr>
          <w:rFonts w:cs="Arial"/>
          <w:color w:val="auto"/>
          <w:sz w:val="22"/>
        </w:rPr>
        <w:t xml:space="preserve"> in section 3.</w:t>
      </w:r>
      <w:r w:rsidR="00525166" w:rsidRPr="00865286">
        <w:rPr>
          <w:rFonts w:cs="Arial"/>
          <w:color w:val="auto"/>
          <w:sz w:val="22"/>
        </w:rPr>
        <w:t>3</w:t>
      </w:r>
      <w:r w:rsidR="007373D1" w:rsidRPr="00865286">
        <w:rPr>
          <w:rFonts w:cs="Arial"/>
          <w:color w:val="auto"/>
          <w:sz w:val="22"/>
        </w:rPr>
        <w:t xml:space="preserve"> below. </w:t>
      </w:r>
    </w:p>
    <w:p w14:paraId="405E0F2B" w14:textId="24CFD982" w:rsidR="000417E3" w:rsidRPr="00865286" w:rsidRDefault="000417E3" w:rsidP="00527DB0">
      <w:pPr>
        <w:pStyle w:val="NormalWhite"/>
        <w:spacing w:before="120" w:after="120" w:line="240" w:lineRule="auto"/>
        <w:ind w:left="851"/>
        <w:jc w:val="left"/>
        <w:rPr>
          <w:rFonts w:cs="Arial"/>
          <w:color w:val="auto"/>
          <w:sz w:val="22"/>
        </w:rPr>
      </w:pPr>
      <w:r w:rsidRPr="00865286">
        <w:rPr>
          <w:rFonts w:cs="Arial"/>
          <w:color w:val="auto"/>
          <w:sz w:val="22"/>
        </w:rPr>
        <w:t>Additionall</w:t>
      </w:r>
      <w:r w:rsidR="00E00FBC" w:rsidRPr="00865286">
        <w:rPr>
          <w:rFonts w:cs="Arial"/>
          <w:color w:val="auto"/>
          <w:sz w:val="22"/>
        </w:rPr>
        <w:t>y</w:t>
      </w:r>
      <w:r w:rsidR="00BB5F43" w:rsidRPr="00865286">
        <w:rPr>
          <w:rFonts w:cs="Arial"/>
          <w:color w:val="auto"/>
          <w:sz w:val="22"/>
        </w:rPr>
        <w:t>,</w:t>
      </w:r>
      <w:r w:rsidR="00E00FBC" w:rsidRPr="00865286">
        <w:rPr>
          <w:rFonts w:cs="Arial"/>
          <w:color w:val="auto"/>
          <w:sz w:val="22"/>
        </w:rPr>
        <w:t xml:space="preserve"> examiners should have </w:t>
      </w:r>
      <w:r w:rsidR="007432FA" w:rsidRPr="00865286">
        <w:rPr>
          <w:rFonts w:cs="Arial"/>
          <w:color w:val="auto"/>
          <w:sz w:val="22"/>
        </w:rPr>
        <w:t>broad familiarity with the expectations of Australian HDR programs</w:t>
      </w:r>
      <w:r w:rsidR="003E3234" w:rsidRPr="00865286">
        <w:rPr>
          <w:rFonts w:cs="Arial"/>
          <w:color w:val="auto"/>
          <w:sz w:val="22"/>
        </w:rPr>
        <w:t xml:space="preserve">. </w:t>
      </w:r>
    </w:p>
    <w:p w14:paraId="7D8A85D5" w14:textId="6DC56403" w:rsidR="00C22EFE" w:rsidRPr="00865286" w:rsidRDefault="00486BAB" w:rsidP="00133378">
      <w:pPr>
        <w:pStyle w:val="NormalWhite"/>
        <w:numPr>
          <w:ilvl w:val="0"/>
          <w:numId w:val="10"/>
        </w:numPr>
        <w:spacing w:before="120" w:after="120" w:line="240" w:lineRule="auto"/>
        <w:ind w:left="851" w:hanging="284"/>
        <w:jc w:val="left"/>
        <w:rPr>
          <w:rFonts w:cs="Arial"/>
          <w:color w:val="auto"/>
          <w:sz w:val="22"/>
        </w:rPr>
      </w:pPr>
      <w:r w:rsidRPr="00865286">
        <w:rPr>
          <w:rFonts w:cs="Arial"/>
          <w:color w:val="auto"/>
          <w:sz w:val="22"/>
        </w:rPr>
        <w:t>The examination panel nominated:</w:t>
      </w:r>
    </w:p>
    <w:p w14:paraId="7D3765DC" w14:textId="3EA1AE35" w:rsidR="0007621C" w:rsidRPr="00865286" w:rsidRDefault="0007621C" w:rsidP="00133378">
      <w:pPr>
        <w:pStyle w:val="NormalWhite"/>
        <w:numPr>
          <w:ilvl w:val="1"/>
          <w:numId w:val="17"/>
        </w:numPr>
        <w:spacing w:before="120" w:after="120" w:line="240" w:lineRule="auto"/>
        <w:ind w:left="1134" w:hanging="283"/>
        <w:jc w:val="left"/>
        <w:rPr>
          <w:rFonts w:cs="Arial"/>
          <w:color w:val="auto"/>
          <w:sz w:val="22"/>
        </w:rPr>
      </w:pPr>
      <w:r w:rsidRPr="00865286">
        <w:rPr>
          <w:rFonts w:cs="Arial"/>
          <w:color w:val="auto"/>
          <w:sz w:val="22"/>
        </w:rPr>
        <w:t>Must not be unduly narrow, geographically or institutionally</w:t>
      </w:r>
      <w:r w:rsidR="00790EA7" w:rsidRPr="00865286">
        <w:rPr>
          <w:rFonts w:cs="Arial"/>
          <w:color w:val="auto"/>
          <w:sz w:val="22"/>
        </w:rPr>
        <w:t xml:space="preserve">. </w:t>
      </w:r>
      <w:r w:rsidR="009A3E05" w:rsidRPr="00865286">
        <w:rPr>
          <w:rFonts w:cs="Arial"/>
          <w:color w:val="auto"/>
          <w:sz w:val="22"/>
        </w:rPr>
        <w:t>Ideally, at least one examiner should be based internationally</w:t>
      </w:r>
      <w:r w:rsidR="00470C42" w:rsidRPr="00865286">
        <w:rPr>
          <w:rFonts w:cs="Arial"/>
          <w:color w:val="auto"/>
          <w:sz w:val="22"/>
        </w:rPr>
        <w:t xml:space="preserve"> for doctoral or Master of Philosophy examinations</w:t>
      </w:r>
      <w:r w:rsidR="009A3E05" w:rsidRPr="00865286">
        <w:rPr>
          <w:rFonts w:cs="Arial"/>
          <w:color w:val="auto"/>
          <w:sz w:val="22"/>
        </w:rPr>
        <w:t>.</w:t>
      </w:r>
      <w:r w:rsidR="00790EA7" w:rsidRPr="00865286">
        <w:rPr>
          <w:rFonts w:cs="Arial"/>
          <w:color w:val="auto"/>
          <w:sz w:val="22"/>
        </w:rPr>
        <w:t xml:space="preserve"> </w:t>
      </w:r>
    </w:p>
    <w:p w14:paraId="024D65AA" w14:textId="05A7CFF9" w:rsidR="00790EA7" w:rsidRPr="00865286" w:rsidRDefault="0011796A" w:rsidP="00133378">
      <w:pPr>
        <w:pStyle w:val="NormalWhite"/>
        <w:numPr>
          <w:ilvl w:val="1"/>
          <w:numId w:val="17"/>
        </w:numPr>
        <w:spacing w:before="120" w:after="120" w:line="240" w:lineRule="auto"/>
        <w:ind w:left="1134" w:hanging="283"/>
        <w:jc w:val="left"/>
        <w:rPr>
          <w:rFonts w:cs="Arial"/>
          <w:color w:val="auto"/>
          <w:sz w:val="22"/>
        </w:rPr>
      </w:pPr>
      <w:r w:rsidRPr="00865286">
        <w:rPr>
          <w:rFonts w:cs="Arial"/>
          <w:color w:val="auto"/>
          <w:sz w:val="22"/>
        </w:rPr>
        <w:t>Should, through their</w:t>
      </w:r>
      <w:r w:rsidR="00EF76B5" w:rsidRPr="00865286">
        <w:rPr>
          <w:rFonts w:cs="Arial"/>
          <w:color w:val="auto"/>
          <w:sz w:val="22"/>
        </w:rPr>
        <w:t xml:space="preserve"> disciplinary expertise, cover the full disciplinary range of the thesis, where the thesis </w:t>
      </w:r>
      <w:r w:rsidR="0092451E" w:rsidRPr="00865286">
        <w:rPr>
          <w:rFonts w:cs="Arial"/>
          <w:color w:val="auto"/>
          <w:sz w:val="22"/>
        </w:rPr>
        <w:t>topic is interdisciplinary</w:t>
      </w:r>
      <w:r w:rsidR="000208A9" w:rsidRPr="00865286">
        <w:rPr>
          <w:rFonts w:cs="Arial"/>
          <w:color w:val="auto"/>
          <w:sz w:val="22"/>
        </w:rPr>
        <w:t xml:space="preserve"> or multi-disciplinary</w:t>
      </w:r>
      <w:r w:rsidR="0092451E" w:rsidRPr="00865286">
        <w:rPr>
          <w:rFonts w:cs="Arial"/>
          <w:color w:val="auto"/>
          <w:sz w:val="22"/>
        </w:rPr>
        <w:t xml:space="preserve">. </w:t>
      </w:r>
    </w:p>
    <w:p w14:paraId="70A88FAA" w14:textId="637A34E9" w:rsidR="00C1398A" w:rsidRPr="00865286" w:rsidRDefault="00AE465D" w:rsidP="00133378">
      <w:pPr>
        <w:pStyle w:val="NormalWhite"/>
        <w:numPr>
          <w:ilvl w:val="0"/>
          <w:numId w:val="10"/>
        </w:numPr>
        <w:spacing w:before="120" w:after="120" w:line="240" w:lineRule="auto"/>
        <w:ind w:left="851" w:hanging="284"/>
        <w:jc w:val="left"/>
        <w:rPr>
          <w:rFonts w:cs="Arial"/>
          <w:color w:val="auto"/>
          <w:sz w:val="22"/>
        </w:rPr>
      </w:pPr>
      <w:r w:rsidRPr="00865286">
        <w:rPr>
          <w:rFonts w:cs="Arial"/>
          <w:color w:val="auto"/>
          <w:sz w:val="22"/>
        </w:rPr>
        <w:t>The</w:t>
      </w:r>
      <w:r w:rsidR="00E30874" w:rsidRPr="00865286">
        <w:rPr>
          <w:rFonts w:cs="Arial"/>
          <w:color w:val="auto"/>
          <w:sz w:val="22"/>
        </w:rPr>
        <w:t xml:space="preserve"> Chairperson of Examiners </w:t>
      </w:r>
      <w:r w:rsidR="00183A07" w:rsidRPr="00865286">
        <w:rPr>
          <w:rFonts w:cs="Arial"/>
          <w:color w:val="auto"/>
          <w:sz w:val="22"/>
        </w:rPr>
        <w:t>nominated by the</w:t>
      </w:r>
      <w:r w:rsidR="003274E4" w:rsidRPr="00865286">
        <w:rPr>
          <w:rFonts w:cs="Arial"/>
          <w:color w:val="auto"/>
          <w:sz w:val="22"/>
        </w:rPr>
        <w:t xml:space="preserve"> principal supervisor will</w:t>
      </w:r>
      <w:r w:rsidR="00C1398A" w:rsidRPr="00865286">
        <w:rPr>
          <w:rFonts w:cs="Arial"/>
          <w:color w:val="auto"/>
          <w:sz w:val="22"/>
        </w:rPr>
        <w:t>:</w:t>
      </w:r>
    </w:p>
    <w:p w14:paraId="17CCF671" w14:textId="36447C44" w:rsidR="00AF272B" w:rsidRPr="00865286" w:rsidRDefault="006D5B2E" w:rsidP="00133378">
      <w:pPr>
        <w:pStyle w:val="NormalWhite"/>
        <w:numPr>
          <w:ilvl w:val="1"/>
          <w:numId w:val="18"/>
        </w:numPr>
        <w:spacing w:before="120" w:after="120" w:line="240" w:lineRule="auto"/>
        <w:ind w:left="1134" w:hanging="283"/>
        <w:jc w:val="left"/>
        <w:rPr>
          <w:rFonts w:cs="Arial"/>
          <w:color w:val="auto"/>
          <w:sz w:val="22"/>
        </w:rPr>
      </w:pPr>
      <w:r w:rsidRPr="00865286">
        <w:rPr>
          <w:rFonts w:cs="Arial"/>
          <w:color w:val="auto"/>
          <w:sz w:val="22"/>
        </w:rPr>
        <w:lastRenderedPageBreak/>
        <w:t>Be a</w:t>
      </w:r>
      <w:r w:rsidR="00AF272B" w:rsidRPr="00865286">
        <w:rPr>
          <w:rFonts w:cs="Arial"/>
          <w:color w:val="auto"/>
          <w:sz w:val="22"/>
        </w:rPr>
        <w:t>n academic staff member of Griffith University</w:t>
      </w:r>
      <w:r w:rsidR="008604D9">
        <w:rPr>
          <w:rFonts w:cs="Arial"/>
          <w:color w:val="auto"/>
          <w:sz w:val="22"/>
        </w:rPr>
        <w:t>.</w:t>
      </w:r>
    </w:p>
    <w:p w14:paraId="0DADBDEC" w14:textId="7C601078" w:rsidR="00B56D05" w:rsidRPr="00865286" w:rsidRDefault="00861E4C" w:rsidP="00133378">
      <w:pPr>
        <w:pStyle w:val="NormalWhite"/>
        <w:numPr>
          <w:ilvl w:val="1"/>
          <w:numId w:val="18"/>
        </w:numPr>
        <w:spacing w:before="120" w:after="120" w:line="240" w:lineRule="auto"/>
        <w:ind w:left="1134" w:hanging="283"/>
        <w:jc w:val="left"/>
        <w:rPr>
          <w:rFonts w:cs="Arial"/>
          <w:color w:val="auto"/>
          <w:sz w:val="22"/>
        </w:rPr>
      </w:pPr>
      <w:r w:rsidRPr="00865286">
        <w:rPr>
          <w:rFonts w:cs="Arial"/>
          <w:color w:val="auto"/>
          <w:sz w:val="22"/>
        </w:rPr>
        <w:t>Have experience in the supervision</w:t>
      </w:r>
      <w:r w:rsidR="00B56D05" w:rsidRPr="00865286">
        <w:rPr>
          <w:rFonts w:cs="Arial"/>
          <w:color w:val="auto"/>
          <w:sz w:val="22"/>
        </w:rPr>
        <w:t xml:space="preserve"> and examination of HDR theses</w:t>
      </w:r>
      <w:r w:rsidR="008604D9">
        <w:rPr>
          <w:rFonts w:cs="Arial"/>
          <w:color w:val="auto"/>
          <w:sz w:val="22"/>
        </w:rPr>
        <w:t>.</w:t>
      </w:r>
    </w:p>
    <w:p w14:paraId="1C0FBFAB" w14:textId="2F9A3D57" w:rsidR="00AE465D" w:rsidRPr="00865286" w:rsidRDefault="000208A9" w:rsidP="00133378">
      <w:pPr>
        <w:pStyle w:val="NormalWhite"/>
        <w:numPr>
          <w:ilvl w:val="1"/>
          <w:numId w:val="18"/>
        </w:numPr>
        <w:spacing w:before="120" w:after="120" w:line="240" w:lineRule="auto"/>
        <w:ind w:left="1134" w:hanging="283"/>
        <w:jc w:val="left"/>
        <w:rPr>
          <w:rFonts w:cs="Arial"/>
          <w:color w:val="auto"/>
          <w:sz w:val="22"/>
        </w:rPr>
      </w:pPr>
      <w:r w:rsidRPr="00865286">
        <w:rPr>
          <w:rFonts w:cs="Arial"/>
          <w:color w:val="auto"/>
          <w:sz w:val="22"/>
        </w:rPr>
        <w:t xml:space="preserve">Be familiar with the broad field of research represented by the candidate’s thesis or, in the case of inter-disciplinary or multi-disciplinary theses, be familiar with part of the broad </w:t>
      </w:r>
      <w:r w:rsidR="00610071" w:rsidRPr="00865286">
        <w:rPr>
          <w:rFonts w:cs="Arial"/>
          <w:color w:val="auto"/>
          <w:sz w:val="22"/>
        </w:rPr>
        <w:t>fields represented in the thesis</w:t>
      </w:r>
      <w:r w:rsidR="007B5FD6" w:rsidRPr="00865286">
        <w:rPr>
          <w:rFonts w:cs="Arial"/>
          <w:color w:val="auto"/>
          <w:sz w:val="22"/>
        </w:rPr>
        <w:t>.</w:t>
      </w:r>
    </w:p>
    <w:p w14:paraId="73B6F0D9" w14:textId="04751ECB" w:rsidR="004B6BF2" w:rsidRPr="00865286" w:rsidRDefault="006A2F32" w:rsidP="00133378">
      <w:pPr>
        <w:pStyle w:val="NormalWhite"/>
        <w:numPr>
          <w:ilvl w:val="1"/>
          <w:numId w:val="18"/>
        </w:numPr>
        <w:spacing w:before="120" w:after="120" w:line="240" w:lineRule="auto"/>
        <w:ind w:left="1134" w:hanging="283"/>
        <w:jc w:val="left"/>
        <w:rPr>
          <w:rFonts w:cs="Arial"/>
          <w:color w:val="auto"/>
          <w:sz w:val="22"/>
        </w:rPr>
      </w:pPr>
      <w:r w:rsidRPr="00865286">
        <w:rPr>
          <w:rFonts w:cs="Arial"/>
          <w:color w:val="auto"/>
          <w:sz w:val="22"/>
        </w:rPr>
        <w:t>Not have a real or perceived major conflict of interest</w:t>
      </w:r>
      <w:r w:rsidR="006E5614" w:rsidRPr="00865286">
        <w:rPr>
          <w:rFonts w:cs="Arial"/>
          <w:color w:val="auto"/>
          <w:sz w:val="22"/>
        </w:rPr>
        <w:t xml:space="preserve"> w</w:t>
      </w:r>
      <w:r w:rsidR="006A393C" w:rsidRPr="00865286">
        <w:rPr>
          <w:rFonts w:cs="Arial"/>
          <w:color w:val="auto"/>
          <w:sz w:val="22"/>
        </w:rPr>
        <w:t>ith the candidate, supervisory team,</w:t>
      </w:r>
      <w:r w:rsidR="00401638" w:rsidRPr="00865286">
        <w:rPr>
          <w:rFonts w:cs="Arial"/>
          <w:color w:val="auto"/>
          <w:sz w:val="22"/>
        </w:rPr>
        <w:t xml:space="preserve"> the subject matter, an examiner or the University</w:t>
      </w:r>
      <w:r w:rsidRPr="00865286">
        <w:rPr>
          <w:rFonts w:cs="Arial"/>
          <w:color w:val="auto"/>
          <w:sz w:val="22"/>
        </w:rPr>
        <w:t>, as specified in section 3.</w:t>
      </w:r>
      <w:r w:rsidR="009340E0" w:rsidRPr="00865286">
        <w:rPr>
          <w:rFonts w:cs="Arial"/>
          <w:color w:val="auto"/>
          <w:sz w:val="22"/>
        </w:rPr>
        <w:t>3</w:t>
      </w:r>
      <w:r w:rsidRPr="00865286">
        <w:rPr>
          <w:rFonts w:cs="Arial"/>
          <w:color w:val="auto"/>
          <w:sz w:val="22"/>
        </w:rPr>
        <w:t xml:space="preserve"> below</w:t>
      </w:r>
      <w:r w:rsidR="009340E0" w:rsidRPr="00865286">
        <w:rPr>
          <w:rFonts w:cs="Arial"/>
          <w:color w:val="auto"/>
          <w:sz w:val="22"/>
        </w:rPr>
        <w:t>.</w:t>
      </w:r>
    </w:p>
    <w:p w14:paraId="6502EFCC" w14:textId="22141F8F" w:rsidR="00FA16E0" w:rsidRPr="00865286" w:rsidRDefault="00E50711" w:rsidP="00133378">
      <w:pPr>
        <w:pStyle w:val="NormalWhite"/>
        <w:numPr>
          <w:ilvl w:val="0"/>
          <w:numId w:val="10"/>
        </w:numPr>
        <w:spacing w:before="120" w:after="120" w:line="240" w:lineRule="auto"/>
        <w:ind w:left="851" w:hanging="284"/>
        <w:jc w:val="left"/>
        <w:rPr>
          <w:rFonts w:cs="Arial"/>
          <w:color w:val="auto"/>
          <w:sz w:val="22"/>
        </w:rPr>
      </w:pPr>
      <w:r w:rsidRPr="00865286">
        <w:rPr>
          <w:rFonts w:cs="Arial"/>
          <w:color w:val="auto"/>
          <w:sz w:val="22"/>
        </w:rPr>
        <w:t xml:space="preserve">In addition to the requirements set out in section </w:t>
      </w:r>
      <w:r w:rsidR="00095EB5" w:rsidRPr="00865286">
        <w:rPr>
          <w:rFonts w:cs="Arial"/>
          <w:color w:val="auto"/>
          <w:sz w:val="22"/>
        </w:rPr>
        <w:t xml:space="preserve">3.2 (1) and (2), the </w:t>
      </w:r>
      <w:r w:rsidR="00EC220A" w:rsidRPr="00865286">
        <w:rPr>
          <w:rFonts w:cs="Arial"/>
          <w:color w:val="auto"/>
          <w:sz w:val="22"/>
        </w:rPr>
        <w:t>table below sets out</w:t>
      </w:r>
      <w:r w:rsidR="00D8683A" w:rsidRPr="00865286">
        <w:rPr>
          <w:rFonts w:cs="Arial"/>
          <w:color w:val="auto"/>
          <w:sz w:val="22"/>
        </w:rPr>
        <w:t xml:space="preserve">, for each type of HDR program, </w:t>
      </w:r>
      <w:r w:rsidR="00EC220A" w:rsidRPr="00865286">
        <w:rPr>
          <w:rFonts w:cs="Arial"/>
          <w:color w:val="auto"/>
          <w:sz w:val="22"/>
        </w:rPr>
        <w:t>the number of examiners appointed and their status</w:t>
      </w:r>
      <w:r w:rsidR="00D8683A" w:rsidRPr="00865286">
        <w:rPr>
          <w:rFonts w:cs="Arial"/>
          <w:color w:val="auto"/>
          <w:sz w:val="22"/>
        </w:rPr>
        <w:t xml:space="preserve"> in relation to the University</w:t>
      </w:r>
      <w:r w:rsidR="00743820" w:rsidRPr="00865286">
        <w:rPr>
          <w:rFonts w:cs="Arial"/>
          <w:color w:val="auto"/>
          <w:sz w:val="22"/>
        </w:rPr>
        <w:t>.</w:t>
      </w:r>
      <w:r w:rsidR="00CF6C6D" w:rsidRPr="00865286">
        <w:rPr>
          <w:rFonts w:cs="Arial"/>
          <w:color w:val="auto"/>
          <w:sz w:val="22"/>
        </w:rPr>
        <w:t xml:space="preserve"> </w:t>
      </w:r>
    </w:p>
    <w:tbl>
      <w:tblPr>
        <w:tblStyle w:val="TableGrid"/>
        <w:tblW w:w="9812" w:type="dxa"/>
        <w:tblInd w:w="567"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119"/>
        <w:gridCol w:w="3260"/>
        <w:gridCol w:w="3433"/>
      </w:tblGrid>
      <w:tr w:rsidR="003D28E6" w:rsidRPr="00865286" w14:paraId="3C30997E" w14:textId="77777777" w:rsidTr="007E0C55">
        <w:tc>
          <w:tcPr>
            <w:tcW w:w="3119" w:type="dxa"/>
          </w:tcPr>
          <w:p w14:paraId="66A4C0C4" w14:textId="2A552AA9" w:rsidR="003D28E6" w:rsidRPr="00865286" w:rsidRDefault="0054494C" w:rsidP="0054494C">
            <w:pPr>
              <w:pStyle w:val="Heading4"/>
              <w:spacing w:before="120"/>
              <w:ind w:right="147"/>
              <w:rPr>
                <w:rFonts w:ascii="Arial" w:hAnsi="Arial" w:cs="Arial"/>
              </w:rPr>
            </w:pPr>
            <w:r w:rsidRPr="00865286">
              <w:rPr>
                <w:rFonts w:ascii="Arial" w:hAnsi="Arial" w:cs="Arial"/>
              </w:rPr>
              <w:t>HDR PROGRAM TYPE</w:t>
            </w:r>
          </w:p>
        </w:tc>
        <w:tc>
          <w:tcPr>
            <w:tcW w:w="3260" w:type="dxa"/>
          </w:tcPr>
          <w:p w14:paraId="59841477" w14:textId="145FCF89" w:rsidR="003D28E6" w:rsidRPr="00865286" w:rsidRDefault="0054494C" w:rsidP="0089789D">
            <w:pPr>
              <w:pStyle w:val="Heading4"/>
              <w:spacing w:before="120"/>
              <w:ind w:left="138"/>
              <w:rPr>
                <w:rFonts w:ascii="Arial" w:hAnsi="Arial" w:cs="Arial"/>
                <w:lang w:val="en-GB"/>
              </w:rPr>
            </w:pPr>
            <w:r w:rsidRPr="00865286">
              <w:rPr>
                <w:rFonts w:ascii="Arial" w:hAnsi="Arial" w:cs="Arial"/>
                <w:lang w:val="en-GB"/>
              </w:rPr>
              <w:t>NUMBER OF EXAMINERS</w:t>
            </w:r>
          </w:p>
        </w:tc>
        <w:tc>
          <w:tcPr>
            <w:tcW w:w="3433" w:type="dxa"/>
          </w:tcPr>
          <w:p w14:paraId="3B11FD56" w14:textId="1008A34C" w:rsidR="003D28E6" w:rsidRPr="00865286" w:rsidRDefault="0054494C" w:rsidP="0054494C">
            <w:pPr>
              <w:pStyle w:val="Heading4"/>
              <w:spacing w:before="120"/>
              <w:ind w:left="135"/>
              <w:rPr>
                <w:rFonts w:ascii="Arial" w:hAnsi="Arial" w:cs="Arial"/>
                <w:lang w:val="en-GB"/>
              </w:rPr>
            </w:pPr>
            <w:r w:rsidRPr="00865286">
              <w:rPr>
                <w:rFonts w:ascii="Arial" w:hAnsi="Arial" w:cs="Arial"/>
              </w:rPr>
              <w:t>STATUS OF EXAMINERS</w:t>
            </w:r>
          </w:p>
        </w:tc>
      </w:tr>
      <w:tr w:rsidR="003D28E6" w:rsidRPr="00865286" w14:paraId="427102DA" w14:textId="77777777" w:rsidTr="007E0C55">
        <w:tc>
          <w:tcPr>
            <w:tcW w:w="3119" w:type="dxa"/>
          </w:tcPr>
          <w:p w14:paraId="2F7D5B07" w14:textId="3A64FD05" w:rsidR="003D28E6" w:rsidRPr="007E0C55" w:rsidRDefault="00D8683A" w:rsidP="0054494C">
            <w:pPr>
              <w:spacing w:before="120" w:after="120"/>
              <w:ind w:right="149"/>
              <w:rPr>
                <w:rFonts w:ascii="Arial" w:hAnsi="Arial" w:cs="Arial"/>
                <w:b/>
                <w:bCs/>
                <w:sz w:val="22"/>
              </w:rPr>
            </w:pPr>
            <w:r w:rsidRPr="007E0C55">
              <w:rPr>
                <w:rFonts w:ascii="Arial" w:hAnsi="Arial" w:cs="Arial"/>
                <w:sz w:val="22"/>
              </w:rPr>
              <w:t xml:space="preserve">Doctoral and Master of Philosophy </w:t>
            </w:r>
            <w:r w:rsidR="00396C48" w:rsidRPr="007E0C55">
              <w:rPr>
                <w:rFonts w:ascii="Arial" w:hAnsi="Arial" w:cs="Arial"/>
                <w:sz w:val="22"/>
              </w:rPr>
              <w:t>programs</w:t>
            </w:r>
          </w:p>
        </w:tc>
        <w:tc>
          <w:tcPr>
            <w:tcW w:w="3260" w:type="dxa"/>
          </w:tcPr>
          <w:p w14:paraId="7719F6BA" w14:textId="36D7BAA1" w:rsidR="003D28E6" w:rsidRPr="007E0C55" w:rsidRDefault="00396C48" w:rsidP="0089789D">
            <w:pPr>
              <w:spacing w:before="120" w:after="120"/>
              <w:ind w:left="138"/>
              <w:rPr>
                <w:rFonts w:ascii="Arial" w:hAnsi="Arial" w:cs="Arial"/>
                <w:sz w:val="22"/>
                <w:lang w:val="en-GB"/>
              </w:rPr>
            </w:pPr>
            <w:r w:rsidRPr="007E0C55">
              <w:rPr>
                <w:rFonts w:ascii="Arial" w:hAnsi="Arial" w:cs="Arial"/>
                <w:sz w:val="22"/>
              </w:rPr>
              <w:t>Two examiners plus a r</w:t>
            </w:r>
            <w:r w:rsidR="00320F02" w:rsidRPr="007E0C55">
              <w:rPr>
                <w:rFonts w:ascii="Arial" w:hAnsi="Arial" w:cs="Arial"/>
                <w:sz w:val="22"/>
              </w:rPr>
              <w:t>eserve</w:t>
            </w:r>
            <w:r w:rsidRPr="007E0C55">
              <w:rPr>
                <w:rFonts w:ascii="Arial" w:hAnsi="Arial" w:cs="Arial"/>
                <w:sz w:val="22"/>
              </w:rPr>
              <w:t xml:space="preserve"> examiner</w:t>
            </w:r>
          </w:p>
        </w:tc>
        <w:tc>
          <w:tcPr>
            <w:tcW w:w="3433" w:type="dxa"/>
          </w:tcPr>
          <w:p w14:paraId="3A1B3FF2" w14:textId="4CC1DF86" w:rsidR="003D28E6" w:rsidRPr="007E0C55" w:rsidRDefault="00396C48" w:rsidP="0054494C">
            <w:pPr>
              <w:spacing w:before="120" w:after="120"/>
              <w:ind w:left="135"/>
              <w:rPr>
                <w:rFonts w:ascii="Arial" w:hAnsi="Arial" w:cs="Arial"/>
                <w:sz w:val="22"/>
                <w:lang w:val="en-GB"/>
              </w:rPr>
            </w:pPr>
            <w:r w:rsidRPr="007E0C55">
              <w:rPr>
                <w:rFonts w:ascii="Arial" w:hAnsi="Arial" w:cs="Arial"/>
                <w:sz w:val="22"/>
              </w:rPr>
              <w:t xml:space="preserve">All examiners are external to </w:t>
            </w:r>
            <w:r w:rsidR="00FE61E5" w:rsidRPr="007E0C55">
              <w:rPr>
                <w:rFonts w:ascii="Arial" w:hAnsi="Arial" w:cs="Arial"/>
                <w:sz w:val="22"/>
              </w:rPr>
              <w:t xml:space="preserve">Griffith </w:t>
            </w:r>
            <w:r w:rsidRPr="007E0C55">
              <w:rPr>
                <w:rFonts w:ascii="Arial" w:hAnsi="Arial" w:cs="Arial"/>
                <w:sz w:val="22"/>
              </w:rPr>
              <w:t>University</w:t>
            </w:r>
          </w:p>
        </w:tc>
      </w:tr>
      <w:tr w:rsidR="003D28E6" w:rsidRPr="00865286" w14:paraId="201B2199" w14:textId="77777777" w:rsidTr="007E0C55">
        <w:tc>
          <w:tcPr>
            <w:tcW w:w="3119" w:type="dxa"/>
          </w:tcPr>
          <w:p w14:paraId="04873A2B" w14:textId="0A00156F" w:rsidR="003D28E6" w:rsidRPr="007E0C55" w:rsidRDefault="00396C48" w:rsidP="0054494C">
            <w:pPr>
              <w:spacing w:before="120" w:after="120"/>
              <w:rPr>
                <w:rFonts w:ascii="Arial" w:hAnsi="Arial" w:cs="Arial"/>
                <w:b/>
                <w:bCs/>
                <w:sz w:val="22"/>
              </w:rPr>
            </w:pPr>
            <w:r w:rsidRPr="007E0C55">
              <w:rPr>
                <w:rFonts w:ascii="Arial" w:hAnsi="Arial" w:cs="Arial"/>
                <w:sz w:val="22"/>
              </w:rPr>
              <w:t>Masters (research) programs</w:t>
            </w:r>
          </w:p>
        </w:tc>
        <w:tc>
          <w:tcPr>
            <w:tcW w:w="3260" w:type="dxa"/>
          </w:tcPr>
          <w:p w14:paraId="52CF3659" w14:textId="2F903CF0" w:rsidR="003D28E6" w:rsidRPr="007E0C55" w:rsidRDefault="00FE61E5" w:rsidP="0089789D">
            <w:pPr>
              <w:spacing w:before="120" w:after="120"/>
              <w:ind w:left="138"/>
              <w:rPr>
                <w:rFonts w:ascii="Arial" w:hAnsi="Arial" w:cs="Arial"/>
                <w:sz w:val="22"/>
                <w:lang w:val="en-GB"/>
              </w:rPr>
            </w:pPr>
            <w:r w:rsidRPr="007E0C55">
              <w:rPr>
                <w:rFonts w:ascii="Arial" w:hAnsi="Arial" w:cs="Arial"/>
                <w:sz w:val="22"/>
              </w:rPr>
              <w:t>Two examiners plus a reserve examiner</w:t>
            </w:r>
          </w:p>
        </w:tc>
        <w:tc>
          <w:tcPr>
            <w:tcW w:w="3433" w:type="dxa"/>
          </w:tcPr>
          <w:p w14:paraId="7264CD0B" w14:textId="5749BE35" w:rsidR="003D28E6" w:rsidRPr="007E0C55" w:rsidRDefault="00FE61E5" w:rsidP="0054494C">
            <w:pPr>
              <w:spacing w:before="120" w:after="120"/>
              <w:ind w:left="135"/>
              <w:rPr>
                <w:rFonts w:ascii="Arial" w:hAnsi="Arial" w:cs="Arial"/>
                <w:sz w:val="22"/>
                <w:lang w:val="en-GB"/>
              </w:rPr>
            </w:pPr>
            <w:r w:rsidRPr="007E0C55">
              <w:rPr>
                <w:rFonts w:ascii="Arial" w:hAnsi="Arial" w:cs="Arial"/>
                <w:sz w:val="22"/>
              </w:rPr>
              <w:t xml:space="preserve">At least one </w:t>
            </w:r>
            <w:r w:rsidR="00F81D7B" w:rsidRPr="007E0C55">
              <w:rPr>
                <w:rFonts w:ascii="Arial" w:hAnsi="Arial" w:cs="Arial"/>
                <w:sz w:val="22"/>
              </w:rPr>
              <w:t xml:space="preserve">of the </w:t>
            </w:r>
            <w:r w:rsidR="001D78D7" w:rsidRPr="007E0C55">
              <w:rPr>
                <w:rFonts w:ascii="Arial" w:hAnsi="Arial" w:cs="Arial"/>
                <w:sz w:val="22"/>
              </w:rPr>
              <w:t xml:space="preserve">two </w:t>
            </w:r>
            <w:r w:rsidRPr="007E0C55">
              <w:rPr>
                <w:rFonts w:ascii="Arial" w:hAnsi="Arial" w:cs="Arial"/>
                <w:sz w:val="22"/>
              </w:rPr>
              <w:t>examiner</w:t>
            </w:r>
            <w:r w:rsidR="001D78D7" w:rsidRPr="007E0C55">
              <w:rPr>
                <w:rFonts w:ascii="Arial" w:hAnsi="Arial" w:cs="Arial"/>
                <w:sz w:val="22"/>
              </w:rPr>
              <w:t>s</w:t>
            </w:r>
            <w:r w:rsidRPr="007E0C55">
              <w:rPr>
                <w:rFonts w:ascii="Arial" w:hAnsi="Arial" w:cs="Arial"/>
                <w:sz w:val="22"/>
              </w:rPr>
              <w:t xml:space="preserve"> must be external to Griffi</w:t>
            </w:r>
            <w:r w:rsidR="00C77833" w:rsidRPr="007E0C55">
              <w:rPr>
                <w:rFonts w:ascii="Arial" w:hAnsi="Arial" w:cs="Arial"/>
                <w:sz w:val="22"/>
              </w:rPr>
              <w:t>th University</w:t>
            </w:r>
            <w:r w:rsidR="004D6082" w:rsidRPr="007E0C55">
              <w:rPr>
                <w:rFonts w:ascii="Arial" w:hAnsi="Arial" w:cs="Arial"/>
                <w:sz w:val="22"/>
              </w:rPr>
              <w:t>*</w:t>
            </w:r>
          </w:p>
        </w:tc>
      </w:tr>
      <w:tr w:rsidR="00BB5F0E" w:rsidRPr="00865286" w14:paraId="22540DFD" w14:textId="77777777" w:rsidTr="007E0C55">
        <w:tc>
          <w:tcPr>
            <w:tcW w:w="3119" w:type="dxa"/>
          </w:tcPr>
          <w:p w14:paraId="20045AE7" w14:textId="2F498D3B" w:rsidR="00BB5F0E" w:rsidRPr="007E0C55" w:rsidRDefault="00BB5F0E" w:rsidP="0054494C">
            <w:pPr>
              <w:spacing w:before="120" w:after="120"/>
              <w:rPr>
                <w:rFonts w:ascii="Arial" w:hAnsi="Arial" w:cs="Arial"/>
                <w:b/>
                <w:bCs/>
                <w:sz w:val="22"/>
              </w:rPr>
            </w:pPr>
            <w:r w:rsidRPr="007E0C55">
              <w:rPr>
                <w:rFonts w:ascii="Arial" w:hAnsi="Arial" w:cs="Arial"/>
                <w:sz w:val="22"/>
              </w:rPr>
              <w:t>Doctoral or masters (research) programs where the thesis includes a live performance component</w:t>
            </w:r>
            <w:r w:rsidR="008A5A14" w:rsidRPr="007E0C55">
              <w:rPr>
                <w:rFonts w:ascii="Arial" w:hAnsi="Arial" w:cs="Arial"/>
                <w:sz w:val="22"/>
              </w:rPr>
              <w:t>^</w:t>
            </w:r>
          </w:p>
        </w:tc>
        <w:tc>
          <w:tcPr>
            <w:tcW w:w="3260" w:type="dxa"/>
          </w:tcPr>
          <w:p w14:paraId="622004E4" w14:textId="57E93B06" w:rsidR="00BB5F0E" w:rsidRPr="007E0C55" w:rsidRDefault="00150463" w:rsidP="0089789D">
            <w:pPr>
              <w:spacing w:before="120" w:after="120"/>
              <w:ind w:left="138"/>
              <w:rPr>
                <w:rFonts w:ascii="Arial" w:hAnsi="Arial" w:cs="Arial"/>
                <w:sz w:val="22"/>
              </w:rPr>
            </w:pPr>
            <w:r w:rsidRPr="007E0C55">
              <w:rPr>
                <w:rFonts w:ascii="Arial" w:hAnsi="Arial" w:cs="Arial"/>
                <w:sz w:val="22"/>
              </w:rPr>
              <w:t>Three examiners</w:t>
            </w:r>
          </w:p>
        </w:tc>
        <w:tc>
          <w:tcPr>
            <w:tcW w:w="3433" w:type="dxa"/>
          </w:tcPr>
          <w:p w14:paraId="075CC536" w14:textId="77777777" w:rsidR="00BB5F0E" w:rsidRPr="007E0C55" w:rsidRDefault="00150463" w:rsidP="0054494C">
            <w:pPr>
              <w:spacing w:before="120" w:after="120"/>
              <w:ind w:left="135"/>
              <w:rPr>
                <w:rFonts w:ascii="Arial" w:hAnsi="Arial" w:cs="Arial"/>
                <w:sz w:val="22"/>
              </w:rPr>
            </w:pPr>
            <w:r w:rsidRPr="007E0C55">
              <w:rPr>
                <w:rFonts w:ascii="Arial" w:hAnsi="Arial" w:cs="Arial"/>
                <w:sz w:val="22"/>
              </w:rPr>
              <w:t>Doctoral – all external to Griffith University</w:t>
            </w:r>
          </w:p>
          <w:p w14:paraId="016888C8" w14:textId="25E63905" w:rsidR="00150463" w:rsidRPr="007E0C55" w:rsidRDefault="00150463" w:rsidP="0054494C">
            <w:pPr>
              <w:spacing w:before="120" w:after="120"/>
              <w:ind w:left="135"/>
              <w:rPr>
                <w:rFonts w:ascii="Arial" w:hAnsi="Arial" w:cs="Arial"/>
                <w:sz w:val="22"/>
              </w:rPr>
            </w:pPr>
            <w:r w:rsidRPr="007E0C55">
              <w:rPr>
                <w:rFonts w:ascii="Arial" w:hAnsi="Arial" w:cs="Arial"/>
                <w:sz w:val="22"/>
              </w:rPr>
              <w:t>Masters (research) – at least one examiner external to Griffith University</w:t>
            </w:r>
          </w:p>
        </w:tc>
      </w:tr>
    </w:tbl>
    <w:p w14:paraId="1EDD6E0A" w14:textId="2FC01755" w:rsidR="004D6082" w:rsidRPr="00865286" w:rsidRDefault="00A37EFE" w:rsidP="0054494C">
      <w:pPr>
        <w:pStyle w:val="NormalWhite"/>
        <w:spacing w:before="120" w:after="120" w:line="240" w:lineRule="auto"/>
        <w:ind w:left="1080"/>
        <w:jc w:val="left"/>
        <w:rPr>
          <w:rFonts w:cs="Arial"/>
          <w:color w:val="auto"/>
          <w:sz w:val="18"/>
          <w:szCs w:val="18"/>
        </w:rPr>
      </w:pPr>
      <w:r w:rsidRPr="00865286">
        <w:rPr>
          <w:rFonts w:cs="Arial"/>
          <w:color w:val="auto"/>
          <w:sz w:val="22"/>
        </w:rPr>
        <w:t>*</w:t>
      </w:r>
      <w:r w:rsidR="00197487" w:rsidRPr="00865286">
        <w:rPr>
          <w:rFonts w:cs="Arial"/>
          <w:color w:val="auto"/>
          <w:sz w:val="18"/>
          <w:szCs w:val="18"/>
        </w:rPr>
        <w:t xml:space="preserve">A masters (research) program may require both examiners to be external to the University. Where this is the case, it will be specified in the program requirements listed on the </w:t>
      </w:r>
      <w:hyperlink r:id="rId12" w:history="1">
        <w:r w:rsidR="00197487" w:rsidRPr="00865286">
          <w:rPr>
            <w:rStyle w:val="Hyperlink"/>
            <w:rFonts w:cs="Arial"/>
            <w:i/>
            <w:iCs/>
            <w:sz w:val="18"/>
            <w:szCs w:val="18"/>
          </w:rPr>
          <w:t>Programs and Courses</w:t>
        </w:r>
      </w:hyperlink>
      <w:r w:rsidR="00197487" w:rsidRPr="00865286">
        <w:rPr>
          <w:rFonts w:cs="Arial"/>
          <w:color w:val="auto"/>
          <w:sz w:val="18"/>
          <w:szCs w:val="18"/>
        </w:rPr>
        <w:t xml:space="preserve"> website.</w:t>
      </w:r>
    </w:p>
    <w:p w14:paraId="25EE73B2" w14:textId="00922B71" w:rsidR="00AC021D" w:rsidRPr="00865286" w:rsidRDefault="008A5A14" w:rsidP="0054494C">
      <w:pPr>
        <w:pStyle w:val="NormalWhite"/>
        <w:spacing w:before="120" w:after="120" w:line="240" w:lineRule="auto"/>
        <w:ind w:left="1080"/>
        <w:jc w:val="left"/>
        <w:rPr>
          <w:rFonts w:cs="Arial"/>
          <w:color w:val="auto"/>
          <w:sz w:val="18"/>
          <w:szCs w:val="18"/>
        </w:rPr>
      </w:pPr>
      <w:r w:rsidRPr="00865286">
        <w:rPr>
          <w:rFonts w:cs="Arial"/>
          <w:color w:val="auto"/>
          <w:sz w:val="18"/>
          <w:szCs w:val="18"/>
        </w:rPr>
        <w:t xml:space="preserve">^ </w:t>
      </w:r>
      <w:r w:rsidR="000F0D72" w:rsidRPr="00865286">
        <w:rPr>
          <w:rFonts w:cs="Arial"/>
          <w:color w:val="auto"/>
          <w:sz w:val="18"/>
          <w:szCs w:val="18"/>
        </w:rPr>
        <w:t xml:space="preserve">For the purpose of these guidelines, ‘live’ refers to aspects of the thesis submission that are not able to be replicated in an examination context. </w:t>
      </w:r>
    </w:p>
    <w:p w14:paraId="124F75BE" w14:textId="45CD70BA" w:rsidR="00E77B43" w:rsidRPr="00865286" w:rsidRDefault="00A144B2" w:rsidP="0054494C">
      <w:pPr>
        <w:pStyle w:val="Heading3"/>
        <w:spacing w:before="120" w:after="120" w:line="240" w:lineRule="auto"/>
        <w:ind w:left="567"/>
        <w:rPr>
          <w:rFonts w:ascii="Arial" w:hAnsi="Arial" w:cs="Arial"/>
        </w:rPr>
      </w:pPr>
      <w:bookmarkStart w:id="9" w:name="_3.2_[Insert_sub-heading]"/>
      <w:bookmarkStart w:id="10" w:name="_3.3_Conflict_of"/>
      <w:bookmarkEnd w:id="9"/>
      <w:bookmarkEnd w:id="10"/>
      <w:r w:rsidRPr="00865286">
        <w:rPr>
          <w:rFonts w:ascii="Arial" w:hAnsi="Arial" w:cs="Arial"/>
        </w:rPr>
        <w:t>3.</w:t>
      </w:r>
      <w:r w:rsidR="000A3220" w:rsidRPr="00865286">
        <w:rPr>
          <w:rFonts w:ascii="Arial" w:hAnsi="Arial" w:cs="Arial"/>
        </w:rPr>
        <w:t>3</w:t>
      </w:r>
      <w:r w:rsidRPr="00865286">
        <w:rPr>
          <w:rFonts w:ascii="Arial" w:hAnsi="Arial" w:cs="Arial"/>
        </w:rPr>
        <w:t xml:space="preserve"> </w:t>
      </w:r>
      <w:r w:rsidR="00F9646F" w:rsidRPr="00865286">
        <w:rPr>
          <w:rFonts w:ascii="Arial" w:hAnsi="Arial" w:cs="Arial"/>
        </w:rPr>
        <w:t>Conflict of Interest in Appointment of Examiners</w:t>
      </w:r>
    </w:p>
    <w:p w14:paraId="2364ABCA" w14:textId="77777777" w:rsidR="00FB2DFE" w:rsidRPr="00865286" w:rsidRDefault="002C047F" w:rsidP="00133378">
      <w:pPr>
        <w:pStyle w:val="NormalWhite"/>
        <w:numPr>
          <w:ilvl w:val="0"/>
          <w:numId w:val="11"/>
        </w:numPr>
        <w:spacing w:before="120" w:after="120" w:line="240" w:lineRule="auto"/>
        <w:ind w:left="851" w:hanging="284"/>
        <w:jc w:val="left"/>
        <w:rPr>
          <w:rFonts w:cs="Arial"/>
          <w:sz w:val="22"/>
        </w:rPr>
      </w:pPr>
      <w:r w:rsidRPr="00865286">
        <w:rPr>
          <w:rFonts w:cs="Arial"/>
          <w:color w:val="auto"/>
          <w:sz w:val="22"/>
        </w:rPr>
        <w:t>Professional and personal relationships between examiners and a cand</w:t>
      </w:r>
      <w:r w:rsidR="00A760BE" w:rsidRPr="00865286">
        <w:rPr>
          <w:rFonts w:cs="Arial"/>
          <w:color w:val="auto"/>
          <w:sz w:val="22"/>
        </w:rPr>
        <w:t>idate and their supervisors, and relationship between examiners and the University, have the potential to introduce bias and thus compromise the independence of the examination, in fact or perception.</w:t>
      </w:r>
    </w:p>
    <w:p w14:paraId="12F5F0D0" w14:textId="17285629" w:rsidR="007F6E3C" w:rsidRPr="00865286" w:rsidRDefault="007F6E3C" w:rsidP="00133378">
      <w:pPr>
        <w:pStyle w:val="NormalWhite"/>
        <w:numPr>
          <w:ilvl w:val="0"/>
          <w:numId w:val="11"/>
        </w:numPr>
        <w:spacing w:before="120" w:after="120" w:line="240" w:lineRule="auto"/>
        <w:ind w:left="851" w:hanging="284"/>
        <w:jc w:val="left"/>
        <w:rPr>
          <w:rFonts w:cs="Arial"/>
          <w:sz w:val="22"/>
        </w:rPr>
      </w:pPr>
      <w:r w:rsidRPr="00865286">
        <w:rPr>
          <w:rFonts w:cs="Arial"/>
          <w:color w:val="auto"/>
          <w:sz w:val="22"/>
        </w:rPr>
        <w:t>Major conflicts of interest normally result in the non-appointment of an examiner whe</w:t>
      </w:r>
      <w:r w:rsidR="008750D1" w:rsidRPr="00865286">
        <w:rPr>
          <w:rFonts w:cs="Arial"/>
          <w:color w:val="auto"/>
          <w:sz w:val="22"/>
        </w:rPr>
        <w:t>reas minor conflicts of interest do not, normall</w:t>
      </w:r>
      <w:r w:rsidR="00151AE5" w:rsidRPr="00865286">
        <w:rPr>
          <w:rFonts w:cs="Arial"/>
          <w:color w:val="auto"/>
          <w:sz w:val="22"/>
        </w:rPr>
        <w:t xml:space="preserve">y and independently of other considerations, </w:t>
      </w:r>
      <w:r w:rsidR="00AC6C99" w:rsidRPr="00865286">
        <w:rPr>
          <w:rFonts w:cs="Arial"/>
          <w:color w:val="auto"/>
          <w:sz w:val="22"/>
        </w:rPr>
        <w:t xml:space="preserve">prevent the appointment of an examiner but must be </w:t>
      </w:r>
      <w:r w:rsidR="00560B4E" w:rsidRPr="00865286">
        <w:rPr>
          <w:rFonts w:cs="Arial"/>
          <w:color w:val="auto"/>
          <w:sz w:val="22"/>
        </w:rPr>
        <w:t xml:space="preserve">disclosed </w:t>
      </w:r>
      <w:r w:rsidR="00AC6C99" w:rsidRPr="00865286">
        <w:rPr>
          <w:rFonts w:cs="Arial"/>
          <w:color w:val="auto"/>
          <w:sz w:val="22"/>
        </w:rPr>
        <w:t xml:space="preserve">and explained. </w:t>
      </w:r>
    </w:p>
    <w:p w14:paraId="50F3D544" w14:textId="73C4799D" w:rsidR="00B508D5" w:rsidRPr="00865286" w:rsidRDefault="001352D3" w:rsidP="00133378">
      <w:pPr>
        <w:pStyle w:val="NormalWhite"/>
        <w:numPr>
          <w:ilvl w:val="0"/>
          <w:numId w:val="11"/>
        </w:numPr>
        <w:spacing w:before="120" w:after="120" w:line="240" w:lineRule="auto"/>
        <w:ind w:left="851" w:hanging="284"/>
        <w:jc w:val="left"/>
        <w:rPr>
          <w:rFonts w:cs="Arial"/>
          <w:sz w:val="22"/>
        </w:rPr>
      </w:pPr>
      <w:r w:rsidRPr="00865286">
        <w:rPr>
          <w:rFonts w:cs="Arial"/>
          <w:color w:val="auto"/>
          <w:sz w:val="22"/>
        </w:rPr>
        <w:t>Listed below are examples</w:t>
      </w:r>
      <w:r w:rsidR="00FF3A3B" w:rsidRPr="00865286">
        <w:rPr>
          <w:rFonts w:cs="Arial"/>
          <w:color w:val="auto"/>
          <w:sz w:val="22"/>
        </w:rPr>
        <w:t xml:space="preserve"> of </w:t>
      </w:r>
      <w:r w:rsidR="00556028" w:rsidRPr="00865286">
        <w:rPr>
          <w:rFonts w:cs="Arial"/>
          <w:color w:val="auto"/>
          <w:sz w:val="22"/>
        </w:rPr>
        <w:t>the</w:t>
      </w:r>
      <w:r w:rsidR="00FF3A3B" w:rsidRPr="00865286">
        <w:rPr>
          <w:rFonts w:cs="Arial"/>
          <w:color w:val="auto"/>
          <w:sz w:val="22"/>
        </w:rPr>
        <w:t xml:space="preserve"> types of </w:t>
      </w:r>
      <w:r w:rsidR="00556028" w:rsidRPr="00865286">
        <w:rPr>
          <w:rFonts w:cs="Arial"/>
          <w:color w:val="auto"/>
          <w:sz w:val="22"/>
        </w:rPr>
        <w:t xml:space="preserve">major and minor </w:t>
      </w:r>
      <w:r w:rsidR="00FF3A3B" w:rsidRPr="00865286">
        <w:rPr>
          <w:rFonts w:cs="Arial"/>
          <w:color w:val="auto"/>
          <w:sz w:val="22"/>
        </w:rPr>
        <w:t xml:space="preserve">conflict of interest that may </w:t>
      </w:r>
      <w:r w:rsidR="004B5C24" w:rsidRPr="00865286">
        <w:rPr>
          <w:rFonts w:cs="Arial"/>
          <w:color w:val="auto"/>
          <w:sz w:val="22"/>
        </w:rPr>
        <w:t xml:space="preserve">arise </w:t>
      </w:r>
      <w:r w:rsidR="00C40AAC" w:rsidRPr="00865286">
        <w:rPr>
          <w:rFonts w:cs="Arial"/>
          <w:color w:val="auto"/>
          <w:sz w:val="22"/>
        </w:rPr>
        <w:t xml:space="preserve">between the examiner and various parties including the candidate, </w:t>
      </w:r>
      <w:r w:rsidR="0043340F" w:rsidRPr="00865286">
        <w:rPr>
          <w:rFonts w:cs="Arial"/>
          <w:color w:val="auto"/>
          <w:sz w:val="22"/>
        </w:rPr>
        <w:t>the supervisor, the University, the subject matter itself and another exami</w:t>
      </w:r>
      <w:r w:rsidR="00727413" w:rsidRPr="00865286">
        <w:rPr>
          <w:rFonts w:cs="Arial"/>
          <w:color w:val="auto"/>
          <w:sz w:val="22"/>
        </w:rPr>
        <w:t xml:space="preserve">ner. These examples are based on the Australian Council </w:t>
      </w:r>
      <w:r w:rsidR="00F94AEB" w:rsidRPr="00865286">
        <w:rPr>
          <w:rFonts w:cs="Arial"/>
          <w:color w:val="auto"/>
          <w:sz w:val="22"/>
        </w:rPr>
        <w:t xml:space="preserve">of Graduate Research </w:t>
      </w:r>
      <w:hyperlink r:id="rId13" w:history="1">
        <w:r w:rsidR="00F94AEB" w:rsidRPr="00865286">
          <w:rPr>
            <w:rStyle w:val="Hyperlink"/>
            <w:rFonts w:cs="Arial"/>
            <w:sz w:val="22"/>
            <w:u w:val="single"/>
          </w:rPr>
          <w:t xml:space="preserve">Conflict of Interest </w:t>
        </w:r>
        <w:r w:rsidR="00445680" w:rsidRPr="00865286">
          <w:rPr>
            <w:rStyle w:val="Hyperlink"/>
            <w:rFonts w:cs="Arial"/>
            <w:sz w:val="22"/>
            <w:u w:val="single"/>
          </w:rPr>
          <w:t>in Examination Guidelines</w:t>
        </w:r>
      </w:hyperlink>
      <w:r w:rsidR="00445680" w:rsidRPr="00865286">
        <w:rPr>
          <w:rFonts w:cs="Arial"/>
          <w:color w:val="auto"/>
          <w:sz w:val="22"/>
        </w:rPr>
        <w:t xml:space="preserve">. </w:t>
      </w:r>
    </w:p>
    <w:p w14:paraId="1C75E7EA" w14:textId="3BBB3AB7" w:rsidR="00841157" w:rsidRPr="00865286" w:rsidRDefault="00841157" w:rsidP="00133378">
      <w:pPr>
        <w:pStyle w:val="NormalWhite"/>
        <w:numPr>
          <w:ilvl w:val="0"/>
          <w:numId w:val="11"/>
        </w:numPr>
        <w:spacing w:before="120" w:after="120" w:line="240" w:lineRule="auto"/>
        <w:ind w:left="851" w:hanging="284"/>
        <w:jc w:val="left"/>
        <w:rPr>
          <w:rFonts w:cs="Arial"/>
          <w:sz w:val="22"/>
        </w:rPr>
      </w:pPr>
      <w:r w:rsidRPr="00865286">
        <w:rPr>
          <w:rFonts w:cs="Arial"/>
          <w:color w:val="auto"/>
          <w:sz w:val="22"/>
        </w:rPr>
        <w:t xml:space="preserve">Examples marked with an asterisk (*) do not apply to the nomination of the Chairperson of Examiners. </w:t>
      </w:r>
    </w:p>
    <w:p w14:paraId="24DA3156" w14:textId="77777777" w:rsidR="000602AE" w:rsidRPr="00865286" w:rsidRDefault="000602AE" w:rsidP="0054494C">
      <w:pPr>
        <w:pStyle w:val="NormalWhite"/>
        <w:spacing w:before="120" w:after="120" w:line="240" w:lineRule="auto"/>
        <w:rPr>
          <w:rFonts w:cs="Arial"/>
          <w:color w:val="auto"/>
          <w:szCs w:val="20"/>
        </w:rPr>
      </w:pPr>
    </w:p>
    <w:p w14:paraId="35A5208F" w14:textId="1E56126C" w:rsidR="00C62871" w:rsidRPr="007E0C55" w:rsidRDefault="0054494C" w:rsidP="0054494C">
      <w:pPr>
        <w:pStyle w:val="Heading5"/>
        <w:spacing w:before="120" w:line="240" w:lineRule="auto"/>
        <w:rPr>
          <w:rFonts w:ascii="Arial" w:hAnsi="Arial" w:cs="Arial"/>
          <w:color w:val="E51F30"/>
          <w:sz w:val="24"/>
          <w:szCs w:val="24"/>
        </w:rPr>
      </w:pPr>
      <w:r w:rsidRPr="007E0C55">
        <w:rPr>
          <w:rFonts w:ascii="Arial" w:hAnsi="Arial" w:cs="Arial"/>
          <w:color w:val="E51F30"/>
          <w:sz w:val="24"/>
          <w:szCs w:val="24"/>
        </w:rPr>
        <w:lastRenderedPageBreak/>
        <w:t>TABLE ONE: CONFLICT WITH THE CANDIDATE</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7830"/>
        <w:gridCol w:w="2260"/>
      </w:tblGrid>
      <w:tr w:rsidR="00DB0FC8" w:rsidRPr="00865286" w14:paraId="07D514D0" w14:textId="77777777" w:rsidTr="00916D07">
        <w:tc>
          <w:tcPr>
            <w:tcW w:w="7830" w:type="dxa"/>
          </w:tcPr>
          <w:p w14:paraId="722CBD16" w14:textId="030EC2C0" w:rsidR="00DB0FC8" w:rsidRPr="00865286" w:rsidRDefault="0054494C" w:rsidP="00741A02">
            <w:pPr>
              <w:pStyle w:val="Heading4"/>
              <w:spacing w:before="120"/>
              <w:rPr>
                <w:rFonts w:ascii="Arial" w:hAnsi="Arial" w:cs="Arial"/>
                <w:szCs w:val="24"/>
              </w:rPr>
            </w:pPr>
            <w:r w:rsidRPr="00865286">
              <w:rPr>
                <w:rFonts w:ascii="Arial" w:hAnsi="Arial" w:cs="Arial"/>
                <w:szCs w:val="24"/>
              </w:rPr>
              <w:t>CONFLICT</w:t>
            </w:r>
          </w:p>
        </w:tc>
        <w:tc>
          <w:tcPr>
            <w:tcW w:w="2260" w:type="dxa"/>
          </w:tcPr>
          <w:p w14:paraId="395EE071" w14:textId="28C202B5" w:rsidR="00DB0FC8" w:rsidRPr="00865286" w:rsidRDefault="0054494C" w:rsidP="00F8150A">
            <w:pPr>
              <w:pStyle w:val="Heading4"/>
              <w:spacing w:before="120"/>
              <w:jc w:val="center"/>
              <w:rPr>
                <w:rFonts w:ascii="Arial" w:hAnsi="Arial" w:cs="Arial"/>
                <w:szCs w:val="24"/>
                <w:lang w:val="en-GB"/>
              </w:rPr>
            </w:pPr>
            <w:r w:rsidRPr="00865286">
              <w:rPr>
                <w:rFonts w:ascii="Arial" w:hAnsi="Arial" w:cs="Arial"/>
                <w:szCs w:val="24"/>
              </w:rPr>
              <w:t>CONFLICT LEVEL</w:t>
            </w:r>
          </w:p>
        </w:tc>
      </w:tr>
      <w:tr w:rsidR="00074A44" w:rsidRPr="00865286" w14:paraId="263160F7" w14:textId="77777777" w:rsidTr="008126C6">
        <w:tc>
          <w:tcPr>
            <w:tcW w:w="10090" w:type="dxa"/>
            <w:gridSpan w:val="2"/>
          </w:tcPr>
          <w:p w14:paraId="36BA5A92" w14:textId="53CF7B68" w:rsidR="00074A44" w:rsidRPr="00865286" w:rsidRDefault="0054494C" w:rsidP="0054494C">
            <w:pPr>
              <w:spacing w:before="120" w:after="120"/>
              <w:jc w:val="center"/>
              <w:rPr>
                <w:rFonts w:ascii="Arial" w:hAnsi="Arial" w:cs="Arial"/>
                <w:b/>
                <w:bCs/>
                <w:sz w:val="24"/>
                <w:szCs w:val="24"/>
                <w:lang w:val="en-GB"/>
              </w:rPr>
            </w:pPr>
            <w:r w:rsidRPr="00865286">
              <w:rPr>
                <w:rFonts w:ascii="Arial" w:hAnsi="Arial" w:cs="Arial"/>
                <w:b/>
                <w:bCs/>
                <w:sz w:val="24"/>
                <w:szCs w:val="24"/>
              </w:rPr>
              <w:t>WORKING RELATIONSHIP</w:t>
            </w:r>
          </w:p>
        </w:tc>
      </w:tr>
      <w:tr w:rsidR="00DB0FC8" w:rsidRPr="00865286" w14:paraId="755131B5" w14:textId="77777777" w:rsidTr="00916D07">
        <w:tc>
          <w:tcPr>
            <w:tcW w:w="7830" w:type="dxa"/>
          </w:tcPr>
          <w:p w14:paraId="148C272A" w14:textId="4F9A6973" w:rsidR="00DB0FC8" w:rsidRPr="00865286" w:rsidRDefault="00D12E8C" w:rsidP="0054494C">
            <w:pPr>
              <w:spacing w:before="120" w:after="120"/>
              <w:rPr>
                <w:rFonts w:ascii="Arial" w:hAnsi="Arial" w:cs="Arial"/>
                <w:sz w:val="22"/>
                <w:szCs w:val="28"/>
              </w:rPr>
            </w:pPr>
            <w:r w:rsidRPr="00865286">
              <w:rPr>
                <w:rFonts w:ascii="Arial" w:hAnsi="Arial" w:cs="Arial"/>
                <w:sz w:val="22"/>
                <w:szCs w:val="28"/>
              </w:rPr>
              <w:t xml:space="preserve">A1. Examiner has co-authored a paper with the candidate </w:t>
            </w:r>
          </w:p>
        </w:tc>
        <w:tc>
          <w:tcPr>
            <w:tcW w:w="2260" w:type="dxa"/>
          </w:tcPr>
          <w:p w14:paraId="5FC72131" w14:textId="5F2D31A7" w:rsidR="00DB0FC8" w:rsidRPr="00865286" w:rsidRDefault="00D12E8C"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r w:rsidR="00916D07" w:rsidRPr="00865286">
              <w:rPr>
                <w:rFonts w:ascii="Arial" w:hAnsi="Arial" w:cs="Arial"/>
                <w:sz w:val="22"/>
                <w:szCs w:val="28"/>
                <w:lang w:val="en-GB"/>
              </w:rPr>
              <w:t xml:space="preserve"> if within the </w:t>
            </w:r>
            <w:r w:rsidR="002952FC" w:rsidRPr="00865286">
              <w:rPr>
                <w:rFonts w:ascii="Arial" w:hAnsi="Arial" w:cs="Arial"/>
                <w:sz w:val="22"/>
                <w:szCs w:val="28"/>
                <w:lang w:val="en-GB"/>
              </w:rPr>
              <w:t>past</w:t>
            </w:r>
            <w:r w:rsidR="00916D07" w:rsidRPr="00865286">
              <w:rPr>
                <w:rFonts w:ascii="Arial" w:hAnsi="Arial" w:cs="Arial"/>
                <w:sz w:val="22"/>
                <w:szCs w:val="28"/>
                <w:lang w:val="en-GB"/>
              </w:rPr>
              <w:t xml:space="preserve"> five years</w:t>
            </w:r>
            <w:bookmarkStart w:id="11" w:name="_Ref153357969"/>
            <w:r w:rsidR="00F82735" w:rsidRPr="00865286">
              <w:rPr>
                <w:rStyle w:val="FootnoteReference"/>
                <w:rFonts w:ascii="Arial" w:hAnsi="Arial" w:cs="Arial"/>
                <w:sz w:val="22"/>
                <w:szCs w:val="28"/>
                <w:lang w:val="en-GB"/>
              </w:rPr>
              <w:footnoteReference w:id="2"/>
            </w:r>
            <w:bookmarkEnd w:id="11"/>
          </w:p>
        </w:tc>
      </w:tr>
      <w:tr w:rsidR="00DB0FC8" w:rsidRPr="00865286" w14:paraId="359AFCFD" w14:textId="77777777" w:rsidTr="00916D07">
        <w:tc>
          <w:tcPr>
            <w:tcW w:w="7830" w:type="dxa"/>
          </w:tcPr>
          <w:p w14:paraId="46ECF5F3" w14:textId="2E3E246D" w:rsidR="00DB0FC8" w:rsidRPr="00865286" w:rsidRDefault="00D12E8C" w:rsidP="0054494C">
            <w:pPr>
              <w:spacing w:before="120" w:after="120"/>
              <w:rPr>
                <w:rFonts w:ascii="Arial" w:hAnsi="Arial" w:cs="Arial"/>
                <w:sz w:val="22"/>
                <w:szCs w:val="28"/>
              </w:rPr>
            </w:pPr>
            <w:r w:rsidRPr="00865286">
              <w:rPr>
                <w:rFonts w:ascii="Arial" w:hAnsi="Arial" w:cs="Arial"/>
                <w:sz w:val="22"/>
                <w:szCs w:val="28"/>
              </w:rPr>
              <w:t xml:space="preserve">A2. Examiner has worked with the candidate </w:t>
            </w:r>
            <w:r w:rsidR="00074A44" w:rsidRPr="00865286">
              <w:rPr>
                <w:rFonts w:ascii="Arial" w:hAnsi="Arial" w:cs="Arial"/>
                <w:sz w:val="22"/>
                <w:szCs w:val="28"/>
              </w:rPr>
              <w:t xml:space="preserve">on matters regarding the thesis e.g. previous member of the </w:t>
            </w:r>
            <w:r w:rsidR="00E66419" w:rsidRPr="00865286">
              <w:rPr>
                <w:rFonts w:ascii="Arial" w:hAnsi="Arial" w:cs="Arial"/>
                <w:sz w:val="22"/>
                <w:szCs w:val="28"/>
              </w:rPr>
              <w:t>supervisory</w:t>
            </w:r>
            <w:r w:rsidR="00074A44" w:rsidRPr="00865286">
              <w:rPr>
                <w:rFonts w:ascii="Arial" w:hAnsi="Arial" w:cs="Arial"/>
                <w:sz w:val="22"/>
                <w:szCs w:val="28"/>
              </w:rPr>
              <w:t xml:space="preserve"> team</w:t>
            </w:r>
          </w:p>
        </w:tc>
        <w:tc>
          <w:tcPr>
            <w:tcW w:w="2260" w:type="dxa"/>
          </w:tcPr>
          <w:p w14:paraId="0BA4353C" w14:textId="7331FF28" w:rsidR="00DB0FC8" w:rsidRPr="00865286" w:rsidRDefault="00074A44"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074A44" w:rsidRPr="00865286" w14:paraId="71B84358" w14:textId="77777777" w:rsidTr="00916D07">
        <w:tc>
          <w:tcPr>
            <w:tcW w:w="7830" w:type="dxa"/>
          </w:tcPr>
          <w:p w14:paraId="37869D16" w14:textId="71CC4AA6" w:rsidR="00074A44" w:rsidRPr="00865286" w:rsidRDefault="00074A44" w:rsidP="0054494C">
            <w:pPr>
              <w:spacing w:before="120" w:after="120"/>
              <w:rPr>
                <w:rFonts w:ascii="Arial" w:hAnsi="Arial" w:cs="Arial"/>
                <w:sz w:val="22"/>
                <w:szCs w:val="28"/>
              </w:rPr>
            </w:pPr>
            <w:r w:rsidRPr="00865286">
              <w:rPr>
                <w:rFonts w:ascii="Arial" w:hAnsi="Arial" w:cs="Arial"/>
                <w:sz w:val="22"/>
                <w:szCs w:val="28"/>
              </w:rPr>
              <w:t xml:space="preserve">A3. Examiner has employed the candidate or been employed by the candidate </w:t>
            </w:r>
          </w:p>
        </w:tc>
        <w:tc>
          <w:tcPr>
            <w:tcW w:w="2260" w:type="dxa"/>
          </w:tcPr>
          <w:p w14:paraId="42452564" w14:textId="38D9FF0F" w:rsidR="00074A44" w:rsidRPr="00865286" w:rsidRDefault="00074A44"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r w:rsidR="002952FC" w:rsidRPr="00865286">
              <w:rPr>
                <w:rFonts w:ascii="Arial" w:hAnsi="Arial" w:cs="Arial"/>
                <w:sz w:val="22"/>
                <w:szCs w:val="28"/>
                <w:lang w:val="en-GB"/>
              </w:rPr>
              <w:t xml:space="preserve"> if within the past five years</w:t>
            </w:r>
            <w:r w:rsidR="00BC7478" w:rsidRPr="00865286">
              <w:rPr>
                <w:rFonts w:ascii="Arial" w:hAnsi="Arial" w:cs="Arial"/>
                <w:sz w:val="22"/>
                <w:szCs w:val="28"/>
                <w:lang w:val="en-GB"/>
              </w:rPr>
              <w:fldChar w:fldCharType="begin"/>
            </w:r>
            <w:r w:rsidR="00BC7478" w:rsidRPr="00865286">
              <w:rPr>
                <w:rFonts w:ascii="Arial" w:hAnsi="Arial" w:cs="Arial"/>
                <w:sz w:val="22"/>
                <w:szCs w:val="28"/>
                <w:lang w:val="en-GB"/>
              </w:rPr>
              <w:instrText xml:space="preserve"> NOTEREF _Ref153357969 \f \h </w:instrText>
            </w:r>
            <w:r w:rsidR="0054494C" w:rsidRPr="00865286">
              <w:rPr>
                <w:rFonts w:ascii="Arial" w:hAnsi="Arial" w:cs="Arial"/>
                <w:sz w:val="22"/>
                <w:szCs w:val="28"/>
                <w:lang w:val="en-GB"/>
              </w:rPr>
              <w:instrText xml:space="preserve"> \* MERGEFORMAT </w:instrText>
            </w:r>
            <w:r w:rsidR="00BC7478" w:rsidRPr="00865286">
              <w:rPr>
                <w:rFonts w:ascii="Arial" w:hAnsi="Arial" w:cs="Arial"/>
                <w:sz w:val="22"/>
                <w:szCs w:val="28"/>
                <w:lang w:val="en-GB"/>
              </w:rPr>
            </w:r>
            <w:r w:rsidR="00BC7478" w:rsidRPr="00865286">
              <w:rPr>
                <w:rFonts w:ascii="Arial" w:hAnsi="Arial" w:cs="Arial"/>
                <w:sz w:val="22"/>
                <w:szCs w:val="28"/>
                <w:lang w:val="en-GB"/>
              </w:rPr>
              <w:fldChar w:fldCharType="separate"/>
            </w:r>
            <w:r w:rsidR="007E0C55" w:rsidRPr="007E0C55">
              <w:rPr>
                <w:rStyle w:val="FootnoteReference"/>
                <w:rFonts w:ascii="Arial" w:hAnsi="Arial" w:cs="Arial"/>
              </w:rPr>
              <w:t>2</w:t>
            </w:r>
            <w:r w:rsidR="00BC7478" w:rsidRPr="00865286">
              <w:rPr>
                <w:rFonts w:ascii="Arial" w:hAnsi="Arial" w:cs="Arial"/>
                <w:sz w:val="22"/>
                <w:szCs w:val="28"/>
                <w:lang w:val="en-GB"/>
              </w:rPr>
              <w:fldChar w:fldCharType="end"/>
            </w:r>
          </w:p>
        </w:tc>
      </w:tr>
      <w:tr w:rsidR="00074A44" w:rsidRPr="00865286" w14:paraId="5A6067C9" w14:textId="77777777" w:rsidTr="00916D07">
        <w:tc>
          <w:tcPr>
            <w:tcW w:w="7830" w:type="dxa"/>
          </w:tcPr>
          <w:p w14:paraId="0AA01CF9" w14:textId="23ED7EB6" w:rsidR="00074A44" w:rsidRPr="00865286" w:rsidRDefault="00FC3EF0" w:rsidP="0054494C">
            <w:pPr>
              <w:spacing w:before="120" w:after="120"/>
              <w:rPr>
                <w:rFonts w:ascii="Arial" w:hAnsi="Arial" w:cs="Arial"/>
                <w:sz w:val="22"/>
                <w:szCs w:val="28"/>
              </w:rPr>
            </w:pPr>
            <w:r w:rsidRPr="00865286">
              <w:rPr>
                <w:rFonts w:ascii="Arial" w:hAnsi="Arial" w:cs="Arial"/>
                <w:sz w:val="22"/>
                <w:szCs w:val="28"/>
              </w:rPr>
              <w:t>A4. Examiner</w:t>
            </w:r>
            <w:r w:rsidR="00F2735A" w:rsidRPr="00865286">
              <w:rPr>
                <w:rFonts w:ascii="Arial" w:hAnsi="Arial" w:cs="Arial"/>
                <w:sz w:val="22"/>
                <w:szCs w:val="28"/>
              </w:rPr>
              <w:t xml:space="preserve"> is in negotiation to directly employ or be employed by the candidate</w:t>
            </w:r>
          </w:p>
        </w:tc>
        <w:tc>
          <w:tcPr>
            <w:tcW w:w="2260" w:type="dxa"/>
          </w:tcPr>
          <w:p w14:paraId="3B8437E0" w14:textId="07E36C32" w:rsidR="00074A44" w:rsidRPr="00865286" w:rsidRDefault="00F2735A"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074A44" w:rsidRPr="00865286" w14:paraId="347076F6" w14:textId="77777777" w:rsidTr="00916D07">
        <w:tc>
          <w:tcPr>
            <w:tcW w:w="7830" w:type="dxa"/>
          </w:tcPr>
          <w:p w14:paraId="0281C6F0" w14:textId="1C98FEA9" w:rsidR="00074A44" w:rsidRPr="00865286" w:rsidRDefault="00F2735A" w:rsidP="0054494C">
            <w:pPr>
              <w:spacing w:before="120" w:after="120"/>
              <w:rPr>
                <w:rFonts w:ascii="Arial" w:hAnsi="Arial" w:cs="Arial"/>
                <w:sz w:val="22"/>
                <w:szCs w:val="28"/>
              </w:rPr>
            </w:pPr>
            <w:r w:rsidRPr="00865286">
              <w:rPr>
                <w:rFonts w:ascii="Arial" w:hAnsi="Arial" w:cs="Arial"/>
                <w:sz w:val="22"/>
                <w:szCs w:val="28"/>
              </w:rPr>
              <w:t>A5. Examiner has acted as a referee for the candidate for employment</w:t>
            </w:r>
          </w:p>
        </w:tc>
        <w:tc>
          <w:tcPr>
            <w:tcW w:w="2260" w:type="dxa"/>
          </w:tcPr>
          <w:p w14:paraId="47B98D59" w14:textId="09632E63" w:rsidR="00074A44" w:rsidRPr="00865286" w:rsidRDefault="00F2735A"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D01A7B" w:rsidRPr="00865286" w14:paraId="5BCDD036" w14:textId="77777777" w:rsidTr="00916D07">
        <w:tc>
          <w:tcPr>
            <w:tcW w:w="7830" w:type="dxa"/>
          </w:tcPr>
          <w:p w14:paraId="0190B1DC" w14:textId="2762A3D3" w:rsidR="00D01A7B" w:rsidRPr="00865286" w:rsidRDefault="0032199B" w:rsidP="0054494C">
            <w:pPr>
              <w:spacing w:before="120" w:after="120"/>
              <w:rPr>
                <w:rFonts w:ascii="Arial" w:hAnsi="Arial" w:cs="Arial"/>
                <w:sz w:val="22"/>
                <w:szCs w:val="28"/>
              </w:rPr>
            </w:pPr>
            <w:r w:rsidRPr="00865286">
              <w:rPr>
                <w:rFonts w:ascii="Arial" w:hAnsi="Arial" w:cs="Arial"/>
                <w:sz w:val="22"/>
                <w:szCs w:val="28"/>
              </w:rPr>
              <w:t xml:space="preserve">A6. </w:t>
            </w:r>
            <w:r w:rsidR="0047533F" w:rsidRPr="00865286">
              <w:rPr>
                <w:rFonts w:ascii="Arial" w:hAnsi="Arial" w:cs="Arial"/>
                <w:sz w:val="22"/>
                <w:szCs w:val="28"/>
              </w:rPr>
              <w:t>Examiner has acted as an assessor fo</w:t>
            </w:r>
            <w:r w:rsidR="00171B5A" w:rsidRPr="00865286">
              <w:rPr>
                <w:rFonts w:ascii="Arial" w:hAnsi="Arial" w:cs="Arial"/>
                <w:sz w:val="22"/>
                <w:szCs w:val="28"/>
              </w:rPr>
              <w:t>r one of the candidate’s HDR milestones</w:t>
            </w:r>
          </w:p>
        </w:tc>
        <w:tc>
          <w:tcPr>
            <w:tcW w:w="2260" w:type="dxa"/>
          </w:tcPr>
          <w:p w14:paraId="2703E751" w14:textId="76464894" w:rsidR="00D01A7B" w:rsidRPr="00865286" w:rsidRDefault="00171B5A"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F2735A" w:rsidRPr="00865286" w14:paraId="1AF3FFCF" w14:textId="77777777" w:rsidTr="003C3BF1">
        <w:tc>
          <w:tcPr>
            <w:tcW w:w="10090" w:type="dxa"/>
            <w:gridSpan w:val="2"/>
          </w:tcPr>
          <w:p w14:paraId="3E09D9C4" w14:textId="6CA9B6F1" w:rsidR="00F2735A" w:rsidRPr="00865286" w:rsidRDefault="0054494C" w:rsidP="0054494C">
            <w:pPr>
              <w:spacing w:before="120" w:after="120"/>
              <w:jc w:val="center"/>
              <w:rPr>
                <w:rFonts w:ascii="Arial" w:hAnsi="Arial" w:cs="Arial"/>
                <w:sz w:val="24"/>
                <w:szCs w:val="24"/>
                <w:lang w:val="en-GB"/>
              </w:rPr>
            </w:pPr>
            <w:r w:rsidRPr="00865286">
              <w:rPr>
                <w:rFonts w:ascii="Arial" w:hAnsi="Arial" w:cs="Arial"/>
                <w:b/>
                <w:bCs/>
                <w:sz w:val="24"/>
                <w:szCs w:val="24"/>
              </w:rPr>
              <w:t>PERSONAL RELATIONSHIP</w:t>
            </w:r>
          </w:p>
        </w:tc>
      </w:tr>
      <w:tr w:rsidR="00F2735A" w:rsidRPr="00865286" w14:paraId="24CADB02" w14:textId="77777777" w:rsidTr="00916D07">
        <w:tc>
          <w:tcPr>
            <w:tcW w:w="7830" w:type="dxa"/>
          </w:tcPr>
          <w:p w14:paraId="5D830ABA" w14:textId="13CE15A4" w:rsidR="00F2735A" w:rsidRPr="00865286" w:rsidRDefault="00F2735A" w:rsidP="0054494C">
            <w:pPr>
              <w:spacing w:before="120" w:after="120"/>
              <w:rPr>
                <w:rFonts w:ascii="Arial" w:hAnsi="Arial" w:cs="Arial"/>
                <w:sz w:val="22"/>
                <w:szCs w:val="28"/>
              </w:rPr>
            </w:pPr>
            <w:r w:rsidRPr="00865286">
              <w:rPr>
                <w:rFonts w:ascii="Arial" w:hAnsi="Arial" w:cs="Arial"/>
                <w:sz w:val="22"/>
                <w:szCs w:val="28"/>
              </w:rPr>
              <w:t>A</w:t>
            </w:r>
            <w:r w:rsidR="00A77D61" w:rsidRPr="00865286">
              <w:rPr>
                <w:rFonts w:ascii="Arial" w:hAnsi="Arial" w:cs="Arial"/>
                <w:sz w:val="22"/>
                <w:szCs w:val="28"/>
              </w:rPr>
              <w:t>7</w:t>
            </w:r>
            <w:r w:rsidRPr="00865286">
              <w:rPr>
                <w:rFonts w:ascii="Arial" w:hAnsi="Arial" w:cs="Arial"/>
                <w:sz w:val="22"/>
                <w:szCs w:val="28"/>
              </w:rPr>
              <w:t>. Examiner is a known relative of the candidate</w:t>
            </w:r>
          </w:p>
        </w:tc>
        <w:tc>
          <w:tcPr>
            <w:tcW w:w="2260" w:type="dxa"/>
          </w:tcPr>
          <w:p w14:paraId="073F5C76" w14:textId="76FA80E4" w:rsidR="00F2735A" w:rsidRPr="00865286" w:rsidRDefault="00F2735A"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F2735A" w:rsidRPr="00865286" w14:paraId="3FFAA788" w14:textId="77777777" w:rsidTr="00916D07">
        <w:tc>
          <w:tcPr>
            <w:tcW w:w="7830" w:type="dxa"/>
          </w:tcPr>
          <w:p w14:paraId="5F40F596" w14:textId="5EA6C4EB" w:rsidR="00F2735A" w:rsidRPr="00865286" w:rsidRDefault="007C5B92" w:rsidP="0054494C">
            <w:pPr>
              <w:spacing w:before="120" w:after="120"/>
              <w:rPr>
                <w:rFonts w:ascii="Arial" w:hAnsi="Arial" w:cs="Arial"/>
                <w:sz w:val="22"/>
                <w:szCs w:val="28"/>
              </w:rPr>
            </w:pPr>
            <w:r w:rsidRPr="00865286">
              <w:rPr>
                <w:rFonts w:ascii="Arial" w:hAnsi="Arial" w:cs="Arial"/>
                <w:sz w:val="22"/>
                <w:szCs w:val="28"/>
              </w:rPr>
              <w:t>A</w:t>
            </w:r>
            <w:r w:rsidR="00A77D61" w:rsidRPr="00865286">
              <w:rPr>
                <w:rFonts w:ascii="Arial" w:hAnsi="Arial" w:cs="Arial"/>
                <w:sz w:val="22"/>
                <w:szCs w:val="28"/>
              </w:rPr>
              <w:t>8</w:t>
            </w:r>
            <w:r w:rsidRPr="00865286">
              <w:rPr>
                <w:rFonts w:ascii="Arial" w:hAnsi="Arial" w:cs="Arial"/>
                <w:sz w:val="22"/>
                <w:szCs w:val="28"/>
              </w:rPr>
              <w:t>. Examiner is a friend, associate or mentor of the candidate</w:t>
            </w:r>
          </w:p>
        </w:tc>
        <w:tc>
          <w:tcPr>
            <w:tcW w:w="2260" w:type="dxa"/>
          </w:tcPr>
          <w:p w14:paraId="5A1A59FA" w14:textId="124DDD75" w:rsidR="00F2735A" w:rsidRPr="00865286" w:rsidRDefault="007C5B92"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F2735A" w:rsidRPr="00865286" w14:paraId="5D8AE990" w14:textId="77777777" w:rsidTr="00916D07">
        <w:tc>
          <w:tcPr>
            <w:tcW w:w="7830" w:type="dxa"/>
          </w:tcPr>
          <w:p w14:paraId="2911931C" w14:textId="657D5C35" w:rsidR="00F2735A" w:rsidRPr="00865286" w:rsidRDefault="007C5B92" w:rsidP="0054494C">
            <w:pPr>
              <w:spacing w:before="120" w:after="120"/>
              <w:rPr>
                <w:rFonts w:ascii="Arial" w:hAnsi="Arial" w:cs="Arial"/>
                <w:sz w:val="22"/>
                <w:szCs w:val="28"/>
              </w:rPr>
            </w:pPr>
            <w:r w:rsidRPr="00865286">
              <w:rPr>
                <w:rFonts w:ascii="Arial" w:hAnsi="Arial" w:cs="Arial"/>
                <w:sz w:val="22"/>
                <w:szCs w:val="28"/>
              </w:rPr>
              <w:t>A</w:t>
            </w:r>
            <w:r w:rsidR="00A77D61" w:rsidRPr="00865286">
              <w:rPr>
                <w:rFonts w:ascii="Arial" w:hAnsi="Arial" w:cs="Arial"/>
                <w:sz w:val="22"/>
                <w:szCs w:val="28"/>
              </w:rPr>
              <w:t>9</w:t>
            </w:r>
            <w:r w:rsidRPr="00865286">
              <w:rPr>
                <w:rFonts w:ascii="Arial" w:hAnsi="Arial" w:cs="Arial"/>
                <w:sz w:val="22"/>
                <w:szCs w:val="28"/>
              </w:rPr>
              <w:t>. Examiner and the candidate have an existing or previous emotional relation</w:t>
            </w:r>
            <w:r w:rsidR="00281A73" w:rsidRPr="00865286">
              <w:rPr>
                <w:rFonts w:ascii="Arial" w:hAnsi="Arial" w:cs="Arial"/>
                <w:sz w:val="22"/>
                <w:szCs w:val="28"/>
              </w:rPr>
              <w:t>ship</w:t>
            </w:r>
            <w:r w:rsidRPr="00865286">
              <w:rPr>
                <w:rFonts w:ascii="Arial" w:hAnsi="Arial" w:cs="Arial"/>
                <w:sz w:val="22"/>
                <w:szCs w:val="28"/>
              </w:rPr>
              <w:t xml:space="preserve"> o</w:t>
            </w:r>
            <w:r w:rsidR="00C74CB9" w:rsidRPr="00865286">
              <w:rPr>
                <w:rFonts w:ascii="Arial" w:hAnsi="Arial" w:cs="Arial"/>
                <w:sz w:val="22"/>
                <w:szCs w:val="28"/>
              </w:rPr>
              <w:t>f de facto, are co-residents or are members of a common household</w:t>
            </w:r>
            <w:r w:rsidR="00BD563A" w:rsidRPr="00865286">
              <w:rPr>
                <w:rFonts w:ascii="Arial" w:hAnsi="Arial" w:cs="Arial"/>
                <w:sz w:val="22"/>
                <w:szCs w:val="28"/>
              </w:rPr>
              <w:t xml:space="preserve"> or have a godparent relationship</w:t>
            </w:r>
          </w:p>
        </w:tc>
        <w:tc>
          <w:tcPr>
            <w:tcW w:w="2260" w:type="dxa"/>
          </w:tcPr>
          <w:p w14:paraId="22457449" w14:textId="2CBB0CC1" w:rsidR="00F2735A" w:rsidRPr="00865286" w:rsidRDefault="00C74CB9"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153707" w:rsidRPr="00865286" w14:paraId="42FD762A" w14:textId="77777777" w:rsidTr="00581031">
        <w:tc>
          <w:tcPr>
            <w:tcW w:w="10090" w:type="dxa"/>
            <w:gridSpan w:val="2"/>
          </w:tcPr>
          <w:p w14:paraId="55F21431" w14:textId="5FC8E8FD" w:rsidR="00153707" w:rsidRPr="00865286" w:rsidRDefault="0089789D" w:rsidP="0054494C">
            <w:pPr>
              <w:spacing w:before="120" w:after="120"/>
              <w:jc w:val="center"/>
              <w:rPr>
                <w:rFonts w:ascii="Arial" w:hAnsi="Arial" w:cs="Arial"/>
                <w:b/>
                <w:bCs/>
                <w:sz w:val="24"/>
                <w:szCs w:val="24"/>
              </w:rPr>
            </w:pPr>
            <w:r w:rsidRPr="00865286">
              <w:rPr>
                <w:rFonts w:ascii="Arial" w:hAnsi="Arial" w:cs="Arial"/>
                <w:b/>
                <w:bCs/>
                <w:sz w:val="24"/>
                <w:szCs w:val="24"/>
              </w:rPr>
              <w:t>LEGAL RELATIONSHIP</w:t>
            </w:r>
          </w:p>
        </w:tc>
      </w:tr>
      <w:tr w:rsidR="00C74CB9" w:rsidRPr="00865286" w14:paraId="7BF793DF" w14:textId="77777777" w:rsidTr="00916D07">
        <w:tc>
          <w:tcPr>
            <w:tcW w:w="7830" w:type="dxa"/>
          </w:tcPr>
          <w:p w14:paraId="1E1106DF" w14:textId="58876223" w:rsidR="00C74CB9" w:rsidRPr="00865286" w:rsidRDefault="00153707" w:rsidP="0054494C">
            <w:pPr>
              <w:spacing w:before="120" w:after="120"/>
              <w:rPr>
                <w:rFonts w:ascii="Arial" w:hAnsi="Arial" w:cs="Arial"/>
                <w:sz w:val="22"/>
                <w:szCs w:val="28"/>
              </w:rPr>
            </w:pPr>
            <w:r w:rsidRPr="00865286">
              <w:rPr>
                <w:rFonts w:ascii="Arial" w:hAnsi="Arial" w:cs="Arial"/>
                <w:sz w:val="22"/>
                <w:szCs w:val="28"/>
              </w:rPr>
              <w:t>A</w:t>
            </w:r>
            <w:r w:rsidR="00A77D61" w:rsidRPr="00865286">
              <w:rPr>
                <w:rFonts w:ascii="Arial" w:hAnsi="Arial" w:cs="Arial"/>
                <w:sz w:val="22"/>
                <w:szCs w:val="28"/>
              </w:rPr>
              <w:t>10</w:t>
            </w:r>
            <w:r w:rsidR="00DD77B5" w:rsidRPr="00865286">
              <w:rPr>
                <w:rFonts w:ascii="Arial" w:hAnsi="Arial" w:cs="Arial"/>
                <w:sz w:val="22"/>
                <w:szCs w:val="28"/>
              </w:rPr>
              <w:t>. Examiner is or was married to the candidate</w:t>
            </w:r>
          </w:p>
        </w:tc>
        <w:tc>
          <w:tcPr>
            <w:tcW w:w="2260" w:type="dxa"/>
          </w:tcPr>
          <w:p w14:paraId="0E4158C7" w14:textId="7C9B07BB" w:rsidR="00C74CB9" w:rsidRPr="00865286" w:rsidRDefault="00DD77B5"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C74CB9" w:rsidRPr="00865286" w14:paraId="53E179FC" w14:textId="77777777" w:rsidTr="00916D07">
        <w:tc>
          <w:tcPr>
            <w:tcW w:w="7830" w:type="dxa"/>
          </w:tcPr>
          <w:p w14:paraId="4E96E422" w14:textId="383A9199" w:rsidR="00C74CB9" w:rsidRPr="00865286" w:rsidRDefault="00DD77B5" w:rsidP="0054494C">
            <w:pPr>
              <w:spacing w:before="120" w:after="120"/>
              <w:rPr>
                <w:rFonts w:ascii="Arial" w:hAnsi="Arial" w:cs="Arial"/>
                <w:sz w:val="22"/>
                <w:szCs w:val="28"/>
              </w:rPr>
            </w:pPr>
            <w:r w:rsidRPr="00865286">
              <w:rPr>
                <w:rFonts w:ascii="Arial" w:hAnsi="Arial" w:cs="Arial"/>
                <w:sz w:val="22"/>
                <w:szCs w:val="28"/>
              </w:rPr>
              <w:lastRenderedPageBreak/>
              <w:t>A1</w:t>
            </w:r>
            <w:r w:rsidR="00A77D61" w:rsidRPr="00865286">
              <w:rPr>
                <w:rFonts w:ascii="Arial" w:hAnsi="Arial" w:cs="Arial"/>
                <w:sz w:val="22"/>
                <w:szCs w:val="28"/>
              </w:rPr>
              <w:t>1</w:t>
            </w:r>
            <w:r w:rsidRPr="00865286">
              <w:rPr>
                <w:rFonts w:ascii="Arial" w:hAnsi="Arial" w:cs="Arial"/>
                <w:sz w:val="22"/>
                <w:szCs w:val="28"/>
              </w:rPr>
              <w:t>. Examiner is legally family to the candidate (e.g. step-father, sister-in-law)</w:t>
            </w:r>
          </w:p>
        </w:tc>
        <w:tc>
          <w:tcPr>
            <w:tcW w:w="2260" w:type="dxa"/>
          </w:tcPr>
          <w:p w14:paraId="0DBAD747" w14:textId="1C6C3B81" w:rsidR="00C74CB9" w:rsidRPr="00865286" w:rsidRDefault="00DD77B5"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C74CB9" w:rsidRPr="00865286" w14:paraId="6608563F" w14:textId="77777777" w:rsidTr="00916D07">
        <w:tc>
          <w:tcPr>
            <w:tcW w:w="7830" w:type="dxa"/>
          </w:tcPr>
          <w:p w14:paraId="596DA3D5" w14:textId="572DF63C" w:rsidR="00C74CB9" w:rsidRPr="00865286" w:rsidRDefault="00DD77B5" w:rsidP="0054494C">
            <w:pPr>
              <w:spacing w:before="120" w:after="120"/>
              <w:rPr>
                <w:rFonts w:ascii="Arial" w:hAnsi="Arial" w:cs="Arial"/>
                <w:sz w:val="22"/>
                <w:szCs w:val="28"/>
              </w:rPr>
            </w:pPr>
            <w:r w:rsidRPr="00865286">
              <w:rPr>
                <w:rFonts w:ascii="Arial" w:hAnsi="Arial" w:cs="Arial"/>
                <w:sz w:val="22"/>
                <w:szCs w:val="28"/>
              </w:rPr>
              <w:t>A1</w:t>
            </w:r>
            <w:r w:rsidR="00A77D61" w:rsidRPr="00865286">
              <w:rPr>
                <w:rFonts w:ascii="Arial" w:hAnsi="Arial" w:cs="Arial"/>
                <w:sz w:val="22"/>
                <w:szCs w:val="28"/>
              </w:rPr>
              <w:t>2</w:t>
            </w:r>
            <w:r w:rsidRPr="00865286">
              <w:rPr>
                <w:rFonts w:ascii="Arial" w:hAnsi="Arial" w:cs="Arial"/>
                <w:sz w:val="22"/>
                <w:szCs w:val="28"/>
              </w:rPr>
              <w:t>. Examiner is either a legal guardian or dependent of the candidate or has power of attorney for the candidate</w:t>
            </w:r>
          </w:p>
        </w:tc>
        <w:tc>
          <w:tcPr>
            <w:tcW w:w="2260" w:type="dxa"/>
          </w:tcPr>
          <w:p w14:paraId="5E330309" w14:textId="08DA4FE8" w:rsidR="00C74CB9" w:rsidRPr="00865286" w:rsidRDefault="00DD77B5"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8E22D9" w:rsidRPr="00865286" w14:paraId="2D85B837" w14:textId="77777777" w:rsidTr="001C1070">
        <w:tc>
          <w:tcPr>
            <w:tcW w:w="10090" w:type="dxa"/>
            <w:gridSpan w:val="2"/>
          </w:tcPr>
          <w:p w14:paraId="6B18B286" w14:textId="7D292D8B" w:rsidR="008E22D9" w:rsidRPr="00865286" w:rsidRDefault="0089789D" w:rsidP="0054494C">
            <w:pPr>
              <w:spacing w:before="120" w:after="120"/>
              <w:jc w:val="center"/>
              <w:rPr>
                <w:rFonts w:ascii="Arial" w:hAnsi="Arial" w:cs="Arial"/>
                <w:b/>
                <w:bCs/>
                <w:sz w:val="24"/>
                <w:szCs w:val="24"/>
              </w:rPr>
            </w:pPr>
            <w:r w:rsidRPr="00865286">
              <w:rPr>
                <w:rFonts w:ascii="Arial" w:hAnsi="Arial" w:cs="Arial"/>
                <w:b/>
                <w:bCs/>
                <w:sz w:val="24"/>
                <w:szCs w:val="24"/>
              </w:rPr>
              <w:t>BUSINESS, PROFESSIONAL AND/OR SOCIAL RELATIONSHIPS</w:t>
            </w:r>
          </w:p>
        </w:tc>
      </w:tr>
      <w:tr w:rsidR="008E22D9" w:rsidRPr="00865286" w14:paraId="1838E414" w14:textId="77777777" w:rsidTr="00916D07">
        <w:tc>
          <w:tcPr>
            <w:tcW w:w="7830" w:type="dxa"/>
          </w:tcPr>
          <w:p w14:paraId="5A3577E6" w14:textId="4D9494DD" w:rsidR="008E22D9" w:rsidRPr="00865286" w:rsidRDefault="008E22D9" w:rsidP="0054494C">
            <w:pPr>
              <w:spacing w:before="120" w:after="120"/>
              <w:rPr>
                <w:rFonts w:ascii="Arial" w:hAnsi="Arial" w:cs="Arial"/>
                <w:sz w:val="22"/>
                <w:szCs w:val="28"/>
              </w:rPr>
            </w:pPr>
            <w:r w:rsidRPr="00865286">
              <w:rPr>
                <w:rFonts w:ascii="Arial" w:hAnsi="Arial" w:cs="Arial"/>
                <w:sz w:val="22"/>
                <w:szCs w:val="28"/>
              </w:rPr>
              <w:t>A1</w:t>
            </w:r>
            <w:r w:rsidR="00A77D61" w:rsidRPr="00865286">
              <w:rPr>
                <w:rFonts w:ascii="Arial" w:hAnsi="Arial" w:cs="Arial"/>
                <w:sz w:val="22"/>
                <w:szCs w:val="28"/>
              </w:rPr>
              <w:t>3</w:t>
            </w:r>
            <w:r w:rsidRPr="00865286">
              <w:rPr>
                <w:rFonts w:ascii="Arial" w:hAnsi="Arial" w:cs="Arial"/>
                <w:sz w:val="22"/>
                <w:szCs w:val="28"/>
              </w:rPr>
              <w:t>. Examiner is currently in or has had a business relationship with the candidate (e.g. partner in a small business)</w:t>
            </w:r>
          </w:p>
        </w:tc>
        <w:tc>
          <w:tcPr>
            <w:tcW w:w="2260" w:type="dxa"/>
          </w:tcPr>
          <w:p w14:paraId="50459383" w14:textId="000A1357" w:rsidR="008E22D9" w:rsidRPr="00865286" w:rsidRDefault="008E22D9"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r w:rsidR="00BC7478" w:rsidRPr="00865286">
              <w:rPr>
                <w:rFonts w:ascii="Arial" w:hAnsi="Arial" w:cs="Arial"/>
                <w:sz w:val="22"/>
                <w:szCs w:val="28"/>
                <w:lang w:val="en-GB"/>
              </w:rPr>
              <w:t xml:space="preserve"> if within the past five years</w:t>
            </w:r>
            <w:r w:rsidR="00BC7478" w:rsidRPr="00865286">
              <w:rPr>
                <w:rFonts w:ascii="Arial" w:hAnsi="Arial" w:cs="Arial"/>
                <w:sz w:val="22"/>
                <w:szCs w:val="28"/>
                <w:lang w:val="en-GB"/>
              </w:rPr>
              <w:fldChar w:fldCharType="begin"/>
            </w:r>
            <w:r w:rsidR="00BC7478" w:rsidRPr="00865286">
              <w:rPr>
                <w:rFonts w:ascii="Arial" w:hAnsi="Arial" w:cs="Arial"/>
                <w:sz w:val="22"/>
                <w:szCs w:val="28"/>
                <w:lang w:val="en-GB"/>
              </w:rPr>
              <w:instrText xml:space="preserve"> NOTEREF _Ref153357969 \f \h </w:instrText>
            </w:r>
            <w:r w:rsidR="0054494C" w:rsidRPr="00865286">
              <w:rPr>
                <w:rFonts w:ascii="Arial" w:hAnsi="Arial" w:cs="Arial"/>
                <w:sz w:val="22"/>
                <w:szCs w:val="28"/>
                <w:lang w:val="en-GB"/>
              </w:rPr>
              <w:instrText xml:space="preserve"> \* MERGEFORMAT </w:instrText>
            </w:r>
            <w:r w:rsidR="00BC7478" w:rsidRPr="00865286">
              <w:rPr>
                <w:rFonts w:ascii="Arial" w:hAnsi="Arial" w:cs="Arial"/>
                <w:sz w:val="22"/>
                <w:szCs w:val="28"/>
                <w:lang w:val="en-GB"/>
              </w:rPr>
            </w:r>
            <w:r w:rsidR="00BC7478" w:rsidRPr="00865286">
              <w:rPr>
                <w:rFonts w:ascii="Arial" w:hAnsi="Arial" w:cs="Arial"/>
                <w:sz w:val="22"/>
                <w:szCs w:val="28"/>
                <w:lang w:val="en-GB"/>
              </w:rPr>
              <w:fldChar w:fldCharType="separate"/>
            </w:r>
            <w:r w:rsidR="007E0C55" w:rsidRPr="007E0C55">
              <w:rPr>
                <w:rStyle w:val="FootnoteReference"/>
                <w:rFonts w:ascii="Arial" w:hAnsi="Arial" w:cs="Arial"/>
              </w:rPr>
              <w:t>2</w:t>
            </w:r>
            <w:r w:rsidR="00BC7478" w:rsidRPr="00865286">
              <w:rPr>
                <w:rFonts w:ascii="Arial" w:hAnsi="Arial" w:cs="Arial"/>
                <w:sz w:val="22"/>
                <w:szCs w:val="28"/>
                <w:lang w:val="en-GB"/>
              </w:rPr>
              <w:fldChar w:fldCharType="end"/>
            </w:r>
          </w:p>
        </w:tc>
      </w:tr>
      <w:tr w:rsidR="008E22D9" w:rsidRPr="00865286" w14:paraId="1DDC1CC9" w14:textId="77777777" w:rsidTr="00916D07">
        <w:tc>
          <w:tcPr>
            <w:tcW w:w="7830" w:type="dxa"/>
          </w:tcPr>
          <w:p w14:paraId="51687C35" w14:textId="15473F30" w:rsidR="008E22D9" w:rsidRPr="00865286" w:rsidRDefault="008E22D9" w:rsidP="0054494C">
            <w:pPr>
              <w:spacing w:before="120" w:after="120"/>
              <w:rPr>
                <w:rFonts w:ascii="Arial" w:hAnsi="Arial" w:cs="Arial"/>
                <w:sz w:val="22"/>
                <w:szCs w:val="28"/>
              </w:rPr>
            </w:pPr>
            <w:r w:rsidRPr="00865286">
              <w:rPr>
                <w:rFonts w:ascii="Arial" w:hAnsi="Arial" w:cs="Arial"/>
                <w:sz w:val="22"/>
                <w:szCs w:val="28"/>
              </w:rPr>
              <w:t>A1</w:t>
            </w:r>
            <w:r w:rsidR="00A77D61" w:rsidRPr="00865286">
              <w:rPr>
                <w:rFonts w:ascii="Arial" w:hAnsi="Arial" w:cs="Arial"/>
                <w:sz w:val="22"/>
                <w:szCs w:val="28"/>
              </w:rPr>
              <w:t>4</w:t>
            </w:r>
            <w:r w:rsidRPr="00865286">
              <w:rPr>
                <w:rFonts w:ascii="Arial" w:hAnsi="Arial" w:cs="Arial"/>
                <w:sz w:val="22"/>
                <w:szCs w:val="28"/>
              </w:rPr>
              <w:t xml:space="preserve">. Examiner is in a social relationship with the candidate, such as co-Trustees of a Will </w:t>
            </w:r>
          </w:p>
        </w:tc>
        <w:tc>
          <w:tcPr>
            <w:tcW w:w="2260" w:type="dxa"/>
          </w:tcPr>
          <w:p w14:paraId="3071EE9F" w14:textId="6F9A12F3" w:rsidR="008E22D9" w:rsidRPr="00865286" w:rsidRDefault="008E22D9"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8E22D9" w:rsidRPr="00865286" w14:paraId="3CA03A17" w14:textId="77777777" w:rsidTr="00916D07">
        <w:tc>
          <w:tcPr>
            <w:tcW w:w="7830" w:type="dxa"/>
          </w:tcPr>
          <w:p w14:paraId="4B17BB28" w14:textId="06628A93" w:rsidR="008E22D9" w:rsidRPr="00865286" w:rsidRDefault="008E22D9" w:rsidP="0054494C">
            <w:pPr>
              <w:spacing w:before="120" w:after="120"/>
              <w:rPr>
                <w:rFonts w:ascii="Arial" w:hAnsi="Arial" w:cs="Arial"/>
                <w:sz w:val="22"/>
                <w:szCs w:val="28"/>
              </w:rPr>
            </w:pPr>
            <w:r w:rsidRPr="00865286">
              <w:rPr>
                <w:rFonts w:ascii="Arial" w:hAnsi="Arial" w:cs="Arial"/>
                <w:sz w:val="22"/>
                <w:szCs w:val="28"/>
              </w:rPr>
              <w:t>A1</w:t>
            </w:r>
            <w:r w:rsidR="00A77D61" w:rsidRPr="00865286">
              <w:rPr>
                <w:rFonts w:ascii="Arial" w:hAnsi="Arial" w:cs="Arial"/>
                <w:sz w:val="22"/>
                <w:szCs w:val="28"/>
              </w:rPr>
              <w:t>5</w:t>
            </w:r>
            <w:r w:rsidRPr="00865286">
              <w:rPr>
                <w:rFonts w:ascii="Arial" w:hAnsi="Arial" w:cs="Arial"/>
                <w:sz w:val="22"/>
                <w:szCs w:val="28"/>
              </w:rPr>
              <w:t>. Examiner has a current professional relationship, such as shared membership of a Board or Committee (including editorial and grant decision boards), with the candidate</w:t>
            </w:r>
          </w:p>
        </w:tc>
        <w:tc>
          <w:tcPr>
            <w:tcW w:w="2260" w:type="dxa"/>
          </w:tcPr>
          <w:p w14:paraId="6873C6D8" w14:textId="565DE35E" w:rsidR="008E22D9" w:rsidRPr="00865286" w:rsidRDefault="008E22D9" w:rsidP="0054494C">
            <w:pPr>
              <w:spacing w:before="120" w:after="120"/>
              <w:jc w:val="center"/>
              <w:rPr>
                <w:rFonts w:ascii="Arial" w:hAnsi="Arial" w:cs="Arial"/>
                <w:sz w:val="22"/>
                <w:szCs w:val="28"/>
                <w:lang w:val="en-GB"/>
              </w:rPr>
            </w:pPr>
            <w:r w:rsidRPr="00865286">
              <w:rPr>
                <w:rFonts w:ascii="Arial" w:hAnsi="Arial" w:cs="Arial"/>
                <w:sz w:val="22"/>
                <w:szCs w:val="28"/>
                <w:lang w:val="en-GB"/>
              </w:rPr>
              <w:t>M</w:t>
            </w:r>
            <w:r w:rsidR="00E377B2" w:rsidRPr="00865286">
              <w:rPr>
                <w:rFonts w:ascii="Arial" w:hAnsi="Arial" w:cs="Arial"/>
                <w:sz w:val="22"/>
                <w:szCs w:val="28"/>
                <w:lang w:val="en-GB"/>
              </w:rPr>
              <w:t>inor</w:t>
            </w:r>
          </w:p>
        </w:tc>
      </w:tr>
      <w:tr w:rsidR="00D06E49" w:rsidRPr="00865286" w14:paraId="5E47F66E" w14:textId="77777777" w:rsidTr="00916D07">
        <w:tc>
          <w:tcPr>
            <w:tcW w:w="7830" w:type="dxa"/>
          </w:tcPr>
          <w:p w14:paraId="5D1BDB41" w14:textId="70D2063D" w:rsidR="00D06E49" w:rsidRPr="00865286" w:rsidRDefault="00D06E49" w:rsidP="0054494C">
            <w:pPr>
              <w:spacing w:before="120" w:after="120"/>
              <w:rPr>
                <w:rFonts w:ascii="Arial" w:hAnsi="Arial" w:cs="Arial"/>
                <w:sz w:val="22"/>
                <w:szCs w:val="28"/>
              </w:rPr>
            </w:pPr>
            <w:r w:rsidRPr="00865286">
              <w:rPr>
                <w:rFonts w:ascii="Arial" w:hAnsi="Arial" w:cs="Arial"/>
                <w:sz w:val="22"/>
                <w:szCs w:val="28"/>
              </w:rPr>
              <w:t>A1</w:t>
            </w:r>
            <w:r w:rsidR="001C55F1" w:rsidRPr="00865286">
              <w:rPr>
                <w:rFonts w:ascii="Arial" w:hAnsi="Arial" w:cs="Arial"/>
                <w:sz w:val="22"/>
                <w:szCs w:val="28"/>
              </w:rPr>
              <w:t>6</w:t>
            </w:r>
            <w:r w:rsidRPr="00865286">
              <w:rPr>
                <w:rFonts w:ascii="Arial" w:hAnsi="Arial" w:cs="Arial"/>
                <w:sz w:val="22"/>
                <w:szCs w:val="28"/>
              </w:rPr>
              <w:t xml:space="preserve">. </w:t>
            </w:r>
            <w:r w:rsidR="000C7117" w:rsidRPr="00865286">
              <w:rPr>
                <w:rFonts w:ascii="Arial" w:hAnsi="Arial" w:cs="Arial"/>
                <w:sz w:val="22"/>
                <w:szCs w:val="28"/>
              </w:rPr>
              <w:t xml:space="preserve">Examiner has sponsored the candidate’s studies during the last five years or during the candidature, whichever </w:t>
            </w:r>
            <w:r w:rsidR="009F4AB9" w:rsidRPr="00865286">
              <w:rPr>
                <w:rFonts w:ascii="Arial" w:hAnsi="Arial" w:cs="Arial"/>
                <w:sz w:val="22"/>
                <w:szCs w:val="28"/>
              </w:rPr>
              <w:t>i</w:t>
            </w:r>
            <w:r w:rsidR="000C7117" w:rsidRPr="00865286">
              <w:rPr>
                <w:rFonts w:ascii="Arial" w:hAnsi="Arial" w:cs="Arial"/>
                <w:sz w:val="22"/>
                <w:szCs w:val="28"/>
              </w:rPr>
              <w:t>s longer (e.g. industry-funded scholarship)</w:t>
            </w:r>
          </w:p>
        </w:tc>
        <w:tc>
          <w:tcPr>
            <w:tcW w:w="2260" w:type="dxa"/>
          </w:tcPr>
          <w:p w14:paraId="10B72D0D" w14:textId="61E499D7" w:rsidR="00D06E49" w:rsidRPr="00865286" w:rsidRDefault="000C7117" w:rsidP="0054494C">
            <w:pPr>
              <w:spacing w:before="120" w:after="120"/>
              <w:jc w:val="center"/>
              <w:rPr>
                <w:rFonts w:ascii="Arial" w:hAnsi="Arial" w:cs="Arial"/>
                <w:sz w:val="22"/>
                <w:szCs w:val="28"/>
                <w:lang w:val="en-GB"/>
              </w:rPr>
            </w:pPr>
            <w:r w:rsidRPr="00865286">
              <w:rPr>
                <w:rFonts w:ascii="Arial" w:hAnsi="Arial" w:cs="Arial"/>
                <w:sz w:val="22"/>
                <w:szCs w:val="28"/>
                <w:lang w:val="en-GB"/>
              </w:rPr>
              <w:t>Major</w:t>
            </w:r>
          </w:p>
        </w:tc>
      </w:tr>
      <w:tr w:rsidR="009B2115" w:rsidRPr="00865286" w14:paraId="05F26576" w14:textId="77777777" w:rsidTr="00916D07">
        <w:tc>
          <w:tcPr>
            <w:tcW w:w="7830" w:type="dxa"/>
          </w:tcPr>
          <w:p w14:paraId="4BBBB23C" w14:textId="2A6940B8" w:rsidR="009B2115" w:rsidRPr="00865286" w:rsidRDefault="009B2115" w:rsidP="0054494C">
            <w:pPr>
              <w:spacing w:before="120" w:after="120"/>
              <w:rPr>
                <w:rFonts w:ascii="Arial" w:hAnsi="Arial" w:cs="Arial"/>
                <w:sz w:val="22"/>
                <w:szCs w:val="28"/>
              </w:rPr>
            </w:pPr>
            <w:r w:rsidRPr="00865286">
              <w:rPr>
                <w:rFonts w:ascii="Arial" w:hAnsi="Arial" w:cs="Arial"/>
                <w:sz w:val="22"/>
                <w:szCs w:val="28"/>
              </w:rPr>
              <w:t>A1</w:t>
            </w:r>
            <w:r w:rsidR="001C55F1" w:rsidRPr="00865286">
              <w:rPr>
                <w:rFonts w:ascii="Arial" w:hAnsi="Arial" w:cs="Arial"/>
                <w:sz w:val="22"/>
                <w:szCs w:val="28"/>
              </w:rPr>
              <w:t>7</w:t>
            </w:r>
            <w:r w:rsidRPr="00865286">
              <w:rPr>
                <w:rFonts w:ascii="Arial" w:hAnsi="Arial" w:cs="Arial"/>
                <w:sz w:val="22"/>
                <w:szCs w:val="28"/>
              </w:rPr>
              <w:t>. Examiner has had personal contact with the candidate that may give rise to the perception that the examiner may be dealing with the candidate in a less than objective manner</w:t>
            </w:r>
          </w:p>
        </w:tc>
        <w:tc>
          <w:tcPr>
            <w:tcW w:w="2260" w:type="dxa"/>
          </w:tcPr>
          <w:p w14:paraId="7AB17C17" w14:textId="2A73483C" w:rsidR="009B2115" w:rsidRPr="00865286" w:rsidRDefault="00E377B2" w:rsidP="0054494C">
            <w:pPr>
              <w:spacing w:before="120" w:after="120"/>
              <w:jc w:val="center"/>
              <w:rPr>
                <w:rFonts w:ascii="Arial" w:hAnsi="Arial" w:cs="Arial"/>
                <w:sz w:val="22"/>
                <w:szCs w:val="28"/>
                <w:lang w:val="en-GB"/>
              </w:rPr>
            </w:pPr>
            <w:r w:rsidRPr="00865286">
              <w:rPr>
                <w:rFonts w:ascii="Arial" w:hAnsi="Arial" w:cs="Arial"/>
                <w:sz w:val="22"/>
                <w:szCs w:val="28"/>
                <w:lang w:val="en-GB"/>
              </w:rPr>
              <w:t>Minor</w:t>
            </w:r>
            <w:r w:rsidR="002418C6" w:rsidRPr="00865286">
              <w:rPr>
                <w:rStyle w:val="FootnoteReference"/>
                <w:rFonts w:ascii="Arial" w:hAnsi="Arial" w:cs="Arial"/>
                <w:sz w:val="22"/>
                <w:szCs w:val="28"/>
                <w:lang w:val="en-GB"/>
              </w:rPr>
              <w:footnoteReference w:id="3"/>
            </w:r>
          </w:p>
        </w:tc>
      </w:tr>
    </w:tbl>
    <w:p w14:paraId="003E8D39" w14:textId="77777777" w:rsidR="00AA391D" w:rsidRPr="00865286" w:rsidRDefault="00AA391D" w:rsidP="0054494C">
      <w:pPr>
        <w:spacing w:before="120" w:after="120" w:line="240" w:lineRule="auto"/>
        <w:rPr>
          <w:rFonts w:ascii="Arial" w:hAnsi="Arial" w:cs="Arial"/>
          <w:sz w:val="20"/>
          <w:szCs w:val="24"/>
        </w:rPr>
      </w:pPr>
    </w:p>
    <w:p w14:paraId="51144DD3" w14:textId="7D226D4D" w:rsidR="00E377B2" w:rsidRPr="007E0C55" w:rsidRDefault="0089789D" w:rsidP="0054494C">
      <w:pPr>
        <w:pStyle w:val="Heading5"/>
        <w:spacing w:before="120" w:line="240" w:lineRule="auto"/>
        <w:rPr>
          <w:rFonts w:ascii="Arial" w:hAnsi="Arial" w:cs="Arial"/>
          <w:color w:val="E51F30"/>
          <w:sz w:val="24"/>
          <w:szCs w:val="24"/>
        </w:rPr>
      </w:pPr>
      <w:r w:rsidRPr="007E0C55">
        <w:rPr>
          <w:rFonts w:ascii="Arial" w:hAnsi="Arial" w:cs="Arial"/>
          <w:color w:val="E51F30"/>
          <w:sz w:val="24"/>
          <w:szCs w:val="24"/>
        </w:rPr>
        <w:t>TABLE TWO: CONFLICT WITH THE SUPERVISOR</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7405"/>
        <w:gridCol w:w="2693"/>
      </w:tblGrid>
      <w:tr w:rsidR="00E377B2" w:rsidRPr="00865286" w14:paraId="7E1F1C26" w14:textId="77777777" w:rsidTr="008A3FCB">
        <w:tc>
          <w:tcPr>
            <w:tcW w:w="7405" w:type="dxa"/>
          </w:tcPr>
          <w:p w14:paraId="12FA7B89" w14:textId="6920B154" w:rsidR="00E377B2" w:rsidRPr="00865286" w:rsidRDefault="0089789D" w:rsidP="00121B8F">
            <w:pPr>
              <w:pStyle w:val="Heading4"/>
              <w:spacing w:before="120"/>
              <w:rPr>
                <w:rFonts w:ascii="Arial" w:hAnsi="Arial" w:cs="Arial"/>
                <w:szCs w:val="24"/>
              </w:rPr>
            </w:pPr>
            <w:r w:rsidRPr="00865286">
              <w:rPr>
                <w:rFonts w:ascii="Arial" w:hAnsi="Arial" w:cs="Arial"/>
                <w:szCs w:val="24"/>
              </w:rPr>
              <w:t>CONFLICT</w:t>
            </w:r>
          </w:p>
        </w:tc>
        <w:tc>
          <w:tcPr>
            <w:tcW w:w="2693" w:type="dxa"/>
          </w:tcPr>
          <w:p w14:paraId="2E61EF1E" w14:textId="77F98A96" w:rsidR="00E377B2" w:rsidRPr="00865286" w:rsidRDefault="0089789D" w:rsidP="00C4121E">
            <w:pPr>
              <w:pStyle w:val="Heading4"/>
              <w:spacing w:before="120"/>
              <w:ind w:left="140"/>
              <w:jc w:val="center"/>
              <w:rPr>
                <w:rFonts w:ascii="Arial" w:hAnsi="Arial" w:cs="Arial"/>
                <w:szCs w:val="24"/>
                <w:lang w:val="en-GB"/>
              </w:rPr>
            </w:pPr>
            <w:r w:rsidRPr="00865286">
              <w:rPr>
                <w:rFonts w:ascii="Arial" w:hAnsi="Arial" w:cs="Arial"/>
                <w:szCs w:val="24"/>
              </w:rPr>
              <w:t>CONFLICT LEVEL</w:t>
            </w:r>
          </w:p>
        </w:tc>
      </w:tr>
      <w:tr w:rsidR="00E377B2" w:rsidRPr="00865286" w14:paraId="1965642A" w14:textId="77777777" w:rsidTr="008A3FCB">
        <w:tc>
          <w:tcPr>
            <w:tcW w:w="10098" w:type="dxa"/>
            <w:gridSpan w:val="2"/>
          </w:tcPr>
          <w:p w14:paraId="0A87DE3C" w14:textId="10384BA9" w:rsidR="00E377B2" w:rsidRPr="00865286" w:rsidRDefault="0089789D" w:rsidP="0089789D">
            <w:pPr>
              <w:spacing w:before="120" w:after="120"/>
              <w:ind w:left="140"/>
              <w:jc w:val="center"/>
              <w:rPr>
                <w:rFonts w:ascii="Arial" w:hAnsi="Arial" w:cs="Arial"/>
                <w:b/>
                <w:bCs/>
                <w:sz w:val="24"/>
                <w:szCs w:val="24"/>
              </w:rPr>
            </w:pPr>
            <w:r w:rsidRPr="00865286">
              <w:rPr>
                <w:rFonts w:ascii="Arial" w:hAnsi="Arial" w:cs="Arial"/>
                <w:b/>
                <w:bCs/>
                <w:sz w:val="24"/>
                <w:szCs w:val="24"/>
              </w:rPr>
              <w:t>WORKING RELATIONSHIP</w:t>
            </w:r>
          </w:p>
        </w:tc>
      </w:tr>
      <w:tr w:rsidR="00E377B2" w:rsidRPr="00865286" w14:paraId="6F4E82D7" w14:textId="77777777" w:rsidTr="008A3FCB">
        <w:tc>
          <w:tcPr>
            <w:tcW w:w="7405" w:type="dxa"/>
          </w:tcPr>
          <w:p w14:paraId="61C053DB" w14:textId="3BCC363A" w:rsidR="00E377B2" w:rsidRPr="00865286" w:rsidRDefault="005B1BF7" w:rsidP="0089789D">
            <w:pPr>
              <w:spacing w:before="120" w:after="120"/>
              <w:ind w:right="137"/>
              <w:rPr>
                <w:rFonts w:ascii="Arial" w:hAnsi="Arial" w:cs="Arial"/>
                <w:sz w:val="22"/>
                <w:szCs w:val="28"/>
              </w:rPr>
            </w:pPr>
            <w:r w:rsidRPr="00865286">
              <w:rPr>
                <w:rFonts w:ascii="Arial" w:hAnsi="Arial" w:cs="Arial"/>
                <w:sz w:val="22"/>
                <w:szCs w:val="28"/>
              </w:rPr>
              <w:t>B</w:t>
            </w:r>
            <w:r w:rsidR="00E377B2" w:rsidRPr="00865286">
              <w:rPr>
                <w:rFonts w:ascii="Arial" w:hAnsi="Arial" w:cs="Arial"/>
                <w:sz w:val="22"/>
                <w:szCs w:val="28"/>
              </w:rPr>
              <w:t xml:space="preserve">1. Examiner </w:t>
            </w:r>
            <w:r w:rsidR="00F34661" w:rsidRPr="00865286">
              <w:rPr>
                <w:rFonts w:ascii="Arial" w:hAnsi="Arial" w:cs="Arial"/>
                <w:sz w:val="22"/>
                <w:szCs w:val="28"/>
              </w:rPr>
              <w:t xml:space="preserve">was a candidate of the supervisor </w:t>
            </w:r>
          </w:p>
        </w:tc>
        <w:tc>
          <w:tcPr>
            <w:tcW w:w="2693" w:type="dxa"/>
          </w:tcPr>
          <w:p w14:paraId="2A5DE608" w14:textId="3BD629D5"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DD326A" w:rsidRPr="00865286">
              <w:rPr>
                <w:rFonts w:ascii="Arial" w:hAnsi="Arial" w:cs="Arial"/>
                <w:sz w:val="22"/>
                <w:szCs w:val="28"/>
                <w:lang w:val="en-GB"/>
              </w:rPr>
              <w:t xml:space="preserve"> if within the past five years</w:t>
            </w:r>
            <w:bookmarkStart w:id="12" w:name="_Ref153358393"/>
            <w:r w:rsidR="00BC7478" w:rsidRPr="00865286">
              <w:rPr>
                <w:rStyle w:val="FootnoteReference"/>
                <w:rFonts w:ascii="Arial" w:hAnsi="Arial" w:cs="Arial"/>
                <w:sz w:val="22"/>
                <w:szCs w:val="28"/>
                <w:lang w:val="en-GB"/>
              </w:rPr>
              <w:footnoteReference w:id="4"/>
            </w:r>
            <w:bookmarkEnd w:id="12"/>
          </w:p>
        </w:tc>
      </w:tr>
      <w:tr w:rsidR="00E377B2" w:rsidRPr="00865286" w14:paraId="4EF36885" w14:textId="77777777" w:rsidTr="008A3FCB">
        <w:tc>
          <w:tcPr>
            <w:tcW w:w="7405" w:type="dxa"/>
          </w:tcPr>
          <w:p w14:paraId="31FE6C51" w14:textId="24491ECC" w:rsidR="00E377B2" w:rsidRPr="00865286" w:rsidRDefault="005B1BF7" w:rsidP="0054494C">
            <w:pPr>
              <w:spacing w:before="120" w:after="120"/>
              <w:rPr>
                <w:rFonts w:ascii="Arial" w:hAnsi="Arial" w:cs="Arial"/>
                <w:sz w:val="22"/>
                <w:szCs w:val="28"/>
              </w:rPr>
            </w:pPr>
            <w:r w:rsidRPr="00865286">
              <w:rPr>
                <w:rFonts w:ascii="Arial" w:hAnsi="Arial" w:cs="Arial"/>
                <w:sz w:val="22"/>
                <w:szCs w:val="28"/>
              </w:rPr>
              <w:lastRenderedPageBreak/>
              <w:t>B</w:t>
            </w:r>
            <w:r w:rsidR="00E377B2" w:rsidRPr="00865286">
              <w:rPr>
                <w:rFonts w:ascii="Arial" w:hAnsi="Arial" w:cs="Arial"/>
                <w:sz w:val="22"/>
                <w:szCs w:val="28"/>
              </w:rPr>
              <w:t xml:space="preserve">2. Examiner </w:t>
            </w:r>
            <w:r w:rsidRPr="00865286">
              <w:rPr>
                <w:rFonts w:ascii="Arial" w:hAnsi="Arial" w:cs="Arial"/>
                <w:sz w:val="22"/>
                <w:szCs w:val="28"/>
              </w:rPr>
              <w:t>has co-supervised with the supervisor</w:t>
            </w:r>
          </w:p>
        </w:tc>
        <w:tc>
          <w:tcPr>
            <w:tcW w:w="2693" w:type="dxa"/>
          </w:tcPr>
          <w:p w14:paraId="088E1CCC" w14:textId="67D828C9"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4A7448" w:rsidRPr="00865286">
              <w:rPr>
                <w:rFonts w:ascii="Arial" w:hAnsi="Arial" w:cs="Arial"/>
                <w:sz w:val="22"/>
                <w:szCs w:val="28"/>
                <w:lang w:val="en-GB"/>
              </w:rPr>
              <w:t xml:space="preserve"> if within the past five years</w:t>
            </w:r>
            <w:r w:rsidR="00F97127" w:rsidRPr="00865286">
              <w:rPr>
                <w:rStyle w:val="FootnoteReference"/>
                <w:rFonts w:ascii="Arial" w:hAnsi="Arial" w:cs="Arial"/>
              </w:rPr>
              <w:fldChar w:fldCharType="begin"/>
            </w:r>
            <w:r w:rsidR="00F97127" w:rsidRPr="00865286">
              <w:rPr>
                <w:rStyle w:val="FootnoteReference"/>
                <w:rFonts w:ascii="Arial" w:hAnsi="Arial" w:cs="Arial"/>
              </w:rPr>
              <w:instrText xml:space="preserve"> NOTEREF _Ref153358393 \f \h </w:instrText>
            </w:r>
            <w:r w:rsidR="00531377" w:rsidRPr="00865286">
              <w:rPr>
                <w:rStyle w:val="FootnoteReference"/>
                <w:rFonts w:ascii="Arial" w:hAnsi="Arial" w:cs="Arial"/>
              </w:rPr>
              <w:instrText xml:space="preserve"> \* MERGEFORMAT </w:instrText>
            </w:r>
            <w:r w:rsidR="00F97127" w:rsidRPr="00865286">
              <w:rPr>
                <w:rStyle w:val="FootnoteReference"/>
                <w:rFonts w:ascii="Arial" w:hAnsi="Arial" w:cs="Arial"/>
              </w:rPr>
            </w:r>
            <w:r w:rsidR="00F97127" w:rsidRPr="00865286">
              <w:rPr>
                <w:rStyle w:val="FootnoteReference"/>
                <w:rFonts w:ascii="Arial" w:hAnsi="Arial" w:cs="Arial"/>
              </w:rPr>
              <w:fldChar w:fldCharType="separate"/>
            </w:r>
            <w:r w:rsidR="007E0C55" w:rsidRPr="007E0C55">
              <w:rPr>
                <w:rStyle w:val="FootnoteReference"/>
                <w:rFonts w:ascii="Arial" w:hAnsi="Arial" w:cs="Arial"/>
                <w:sz w:val="22"/>
                <w:szCs w:val="28"/>
                <w:lang w:val="en-GB"/>
              </w:rPr>
              <w:t>4</w:t>
            </w:r>
            <w:r w:rsidR="00F97127" w:rsidRPr="00865286">
              <w:rPr>
                <w:rStyle w:val="FootnoteReference"/>
                <w:rFonts w:ascii="Arial" w:hAnsi="Arial" w:cs="Arial"/>
              </w:rPr>
              <w:fldChar w:fldCharType="end"/>
            </w:r>
          </w:p>
        </w:tc>
      </w:tr>
      <w:tr w:rsidR="00E377B2" w:rsidRPr="00865286" w14:paraId="293BBAFF" w14:textId="77777777" w:rsidTr="008A3FCB">
        <w:tc>
          <w:tcPr>
            <w:tcW w:w="7405" w:type="dxa"/>
          </w:tcPr>
          <w:p w14:paraId="6AFD88CF" w14:textId="177A8266" w:rsidR="00E377B2" w:rsidRPr="00865286" w:rsidRDefault="005B1BF7" w:rsidP="0054494C">
            <w:pPr>
              <w:spacing w:before="120" w:after="120"/>
              <w:rPr>
                <w:rFonts w:ascii="Arial" w:hAnsi="Arial" w:cs="Arial"/>
                <w:sz w:val="22"/>
                <w:szCs w:val="28"/>
              </w:rPr>
            </w:pPr>
            <w:r w:rsidRPr="00865286">
              <w:rPr>
                <w:rFonts w:ascii="Arial" w:hAnsi="Arial" w:cs="Arial"/>
                <w:sz w:val="22"/>
                <w:szCs w:val="28"/>
              </w:rPr>
              <w:t>B</w:t>
            </w:r>
            <w:r w:rsidR="00E377B2" w:rsidRPr="00865286">
              <w:rPr>
                <w:rFonts w:ascii="Arial" w:hAnsi="Arial" w:cs="Arial"/>
                <w:sz w:val="22"/>
                <w:szCs w:val="28"/>
              </w:rPr>
              <w:t xml:space="preserve">3. Examiner </w:t>
            </w:r>
            <w:r w:rsidRPr="00865286">
              <w:rPr>
                <w:rFonts w:ascii="Arial" w:hAnsi="Arial" w:cs="Arial"/>
                <w:sz w:val="22"/>
                <w:szCs w:val="28"/>
              </w:rPr>
              <w:t>holds a patent with the supervisor granted no more than eight years a</w:t>
            </w:r>
            <w:r w:rsidR="005A6030" w:rsidRPr="00865286">
              <w:rPr>
                <w:rFonts w:ascii="Arial" w:hAnsi="Arial" w:cs="Arial"/>
                <w:sz w:val="22"/>
                <w:szCs w:val="28"/>
              </w:rPr>
              <w:t>go and</w:t>
            </w:r>
            <w:r w:rsidR="004A7448" w:rsidRPr="00865286">
              <w:rPr>
                <w:rFonts w:ascii="Arial" w:hAnsi="Arial" w:cs="Arial"/>
                <w:sz w:val="22"/>
                <w:szCs w:val="28"/>
              </w:rPr>
              <w:t>/or</w:t>
            </w:r>
            <w:r w:rsidR="005A6030" w:rsidRPr="00865286">
              <w:rPr>
                <w:rFonts w:ascii="Arial" w:hAnsi="Arial" w:cs="Arial"/>
                <w:sz w:val="22"/>
                <w:szCs w:val="28"/>
              </w:rPr>
              <w:t xml:space="preserve"> which is still in force</w:t>
            </w:r>
          </w:p>
        </w:tc>
        <w:tc>
          <w:tcPr>
            <w:tcW w:w="2693" w:type="dxa"/>
          </w:tcPr>
          <w:p w14:paraId="1B766CE1" w14:textId="152670EC" w:rsidR="00E377B2" w:rsidRPr="00865286" w:rsidRDefault="005A6030"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0C022D48" w14:textId="77777777" w:rsidTr="008A3FCB">
        <w:tc>
          <w:tcPr>
            <w:tcW w:w="7405" w:type="dxa"/>
          </w:tcPr>
          <w:p w14:paraId="73819882" w14:textId="30C6EE4B" w:rsidR="00E377B2" w:rsidRPr="00865286" w:rsidRDefault="005A6030" w:rsidP="0054494C">
            <w:pPr>
              <w:spacing w:before="120" w:after="120"/>
              <w:rPr>
                <w:rFonts w:ascii="Arial" w:hAnsi="Arial" w:cs="Arial"/>
                <w:sz w:val="22"/>
                <w:szCs w:val="28"/>
              </w:rPr>
            </w:pPr>
            <w:r w:rsidRPr="00865286">
              <w:rPr>
                <w:rFonts w:ascii="Arial" w:hAnsi="Arial" w:cs="Arial"/>
                <w:sz w:val="22"/>
                <w:szCs w:val="28"/>
              </w:rPr>
              <w:t>B</w:t>
            </w:r>
            <w:r w:rsidR="00E377B2" w:rsidRPr="00865286">
              <w:rPr>
                <w:rFonts w:ascii="Arial" w:hAnsi="Arial" w:cs="Arial"/>
                <w:sz w:val="22"/>
                <w:szCs w:val="28"/>
              </w:rPr>
              <w:t xml:space="preserve">4. Examiner </w:t>
            </w:r>
            <w:r w:rsidRPr="00865286">
              <w:rPr>
                <w:rFonts w:ascii="Arial" w:hAnsi="Arial" w:cs="Arial"/>
                <w:sz w:val="22"/>
                <w:szCs w:val="28"/>
              </w:rPr>
              <w:t>has directly employed or was employed by the supervisor</w:t>
            </w:r>
            <w:r w:rsidR="00342B05" w:rsidRPr="00865286">
              <w:rPr>
                <w:rStyle w:val="FootnoteReference"/>
                <w:rFonts w:ascii="Arial" w:hAnsi="Arial" w:cs="Arial"/>
                <w:sz w:val="22"/>
                <w:szCs w:val="28"/>
              </w:rPr>
              <w:footnoteReference w:id="5"/>
            </w:r>
          </w:p>
        </w:tc>
        <w:tc>
          <w:tcPr>
            <w:tcW w:w="2693" w:type="dxa"/>
          </w:tcPr>
          <w:p w14:paraId="4DC4A531" w14:textId="55A7923E"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4959A5" w:rsidRPr="00865286">
              <w:rPr>
                <w:rFonts w:ascii="Arial" w:hAnsi="Arial" w:cs="Arial"/>
                <w:sz w:val="22"/>
                <w:szCs w:val="28"/>
                <w:lang w:val="en-GB"/>
              </w:rPr>
              <w:t xml:space="preserve"> if within the past five years</w:t>
            </w:r>
            <w:r w:rsidR="00740894" w:rsidRPr="00865286">
              <w:rPr>
                <w:rStyle w:val="FootnoteReference"/>
                <w:rFonts w:ascii="Arial" w:hAnsi="Arial" w:cs="Arial"/>
              </w:rPr>
              <w:fldChar w:fldCharType="begin"/>
            </w:r>
            <w:r w:rsidR="00740894" w:rsidRPr="00865286">
              <w:rPr>
                <w:rStyle w:val="FootnoteReference"/>
                <w:rFonts w:ascii="Arial" w:hAnsi="Arial" w:cs="Arial"/>
              </w:rPr>
              <w:instrText xml:space="preserve"> NOTEREF _Ref153358393 \f \h </w:instrText>
            </w:r>
            <w:r w:rsidR="00531377" w:rsidRPr="00865286">
              <w:rPr>
                <w:rStyle w:val="FootnoteReference"/>
                <w:rFonts w:ascii="Arial" w:hAnsi="Arial" w:cs="Arial"/>
              </w:rPr>
              <w:instrText xml:space="preserve"> \* MERGEFORMAT </w:instrText>
            </w:r>
            <w:r w:rsidR="00740894" w:rsidRPr="00865286">
              <w:rPr>
                <w:rStyle w:val="FootnoteReference"/>
                <w:rFonts w:ascii="Arial" w:hAnsi="Arial" w:cs="Arial"/>
              </w:rPr>
            </w:r>
            <w:r w:rsidR="00740894" w:rsidRPr="00865286">
              <w:rPr>
                <w:rStyle w:val="FootnoteReference"/>
                <w:rFonts w:ascii="Arial" w:hAnsi="Arial" w:cs="Arial"/>
              </w:rPr>
              <w:fldChar w:fldCharType="separate"/>
            </w:r>
            <w:r w:rsidR="007E0C55" w:rsidRPr="007E0C55">
              <w:rPr>
                <w:rStyle w:val="FootnoteReference"/>
                <w:rFonts w:ascii="Arial" w:hAnsi="Arial" w:cs="Arial"/>
                <w:sz w:val="22"/>
                <w:szCs w:val="28"/>
                <w:lang w:val="en-GB"/>
              </w:rPr>
              <w:t>4</w:t>
            </w:r>
            <w:r w:rsidR="00740894" w:rsidRPr="00865286">
              <w:rPr>
                <w:rStyle w:val="FootnoteReference"/>
                <w:rFonts w:ascii="Arial" w:hAnsi="Arial" w:cs="Arial"/>
              </w:rPr>
              <w:fldChar w:fldCharType="end"/>
            </w:r>
          </w:p>
        </w:tc>
      </w:tr>
      <w:tr w:rsidR="00E377B2" w:rsidRPr="00865286" w14:paraId="4EC88598" w14:textId="77777777" w:rsidTr="008A3FCB">
        <w:tc>
          <w:tcPr>
            <w:tcW w:w="7405" w:type="dxa"/>
          </w:tcPr>
          <w:p w14:paraId="4A8FECE3" w14:textId="3AF60AD8" w:rsidR="00E377B2" w:rsidRPr="00865286" w:rsidRDefault="00936E08" w:rsidP="0054494C">
            <w:pPr>
              <w:spacing w:before="120" w:after="120"/>
              <w:rPr>
                <w:rFonts w:ascii="Arial" w:hAnsi="Arial" w:cs="Arial"/>
                <w:sz w:val="22"/>
                <w:szCs w:val="28"/>
              </w:rPr>
            </w:pPr>
            <w:r w:rsidRPr="00865286">
              <w:rPr>
                <w:rFonts w:ascii="Arial" w:hAnsi="Arial" w:cs="Arial"/>
                <w:sz w:val="22"/>
                <w:szCs w:val="28"/>
              </w:rPr>
              <w:t>B</w:t>
            </w:r>
            <w:r w:rsidR="00E377B2" w:rsidRPr="00865286">
              <w:rPr>
                <w:rFonts w:ascii="Arial" w:hAnsi="Arial" w:cs="Arial"/>
                <w:sz w:val="22"/>
                <w:szCs w:val="28"/>
              </w:rPr>
              <w:t xml:space="preserve">5. Examiner </w:t>
            </w:r>
            <w:r w:rsidRPr="00865286">
              <w:rPr>
                <w:rFonts w:ascii="Arial" w:hAnsi="Arial" w:cs="Arial"/>
                <w:sz w:val="22"/>
                <w:szCs w:val="28"/>
              </w:rPr>
              <w:t xml:space="preserve">holds </w:t>
            </w:r>
            <w:r w:rsidR="001A45AB" w:rsidRPr="00865286">
              <w:rPr>
                <w:rFonts w:ascii="Arial" w:hAnsi="Arial" w:cs="Arial"/>
                <w:sz w:val="22"/>
                <w:szCs w:val="28"/>
              </w:rPr>
              <w:t>or has held a</w:t>
            </w:r>
            <w:r w:rsidRPr="00865286">
              <w:rPr>
                <w:rFonts w:ascii="Arial" w:hAnsi="Arial" w:cs="Arial"/>
                <w:sz w:val="22"/>
                <w:szCs w:val="28"/>
              </w:rPr>
              <w:t xml:space="preserve"> grant with the supervisor</w:t>
            </w:r>
            <w:r w:rsidR="00B95CBD" w:rsidRPr="00865286">
              <w:rPr>
                <w:rFonts w:ascii="Arial" w:hAnsi="Arial" w:cs="Arial"/>
                <w:sz w:val="22"/>
                <w:szCs w:val="28"/>
              </w:rPr>
              <w:t xml:space="preserve"> or is currently co</w:t>
            </w:r>
            <w:r w:rsidR="00BD7D1E" w:rsidRPr="00865286">
              <w:rPr>
                <w:rFonts w:ascii="Arial" w:hAnsi="Arial" w:cs="Arial"/>
                <w:sz w:val="22"/>
                <w:szCs w:val="28"/>
              </w:rPr>
              <w:t>-writing a grant application</w:t>
            </w:r>
          </w:p>
        </w:tc>
        <w:tc>
          <w:tcPr>
            <w:tcW w:w="2693" w:type="dxa"/>
          </w:tcPr>
          <w:p w14:paraId="0E7F901E" w14:textId="20EAB6AF"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E81D03" w:rsidRPr="00865286">
              <w:rPr>
                <w:rFonts w:ascii="Arial" w:hAnsi="Arial" w:cs="Arial"/>
                <w:sz w:val="22"/>
                <w:szCs w:val="28"/>
                <w:lang w:val="en-GB"/>
              </w:rPr>
              <w:t xml:space="preserve"> within the past five years</w:t>
            </w:r>
            <w:r w:rsidR="002D06F6" w:rsidRPr="00865286">
              <w:rPr>
                <w:rStyle w:val="FootnoteReference"/>
                <w:rFonts w:ascii="Arial" w:hAnsi="Arial" w:cs="Arial"/>
              </w:rPr>
              <w:fldChar w:fldCharType="begin"/>
            </w:r>
            <w:r w:rsidR="002D06F6" w:rsidRPr="00865286">
              <w:rPr>
                <w:rStyle w:val="FootnoteReference"/>
                <w:rFonts w:ascii="Arial" w:hAnsi="Arial" w:cs="Arial"/>
              </w:rPr>
              <w:instrText xml:space="preserve"> NOTEREF _Ref153358393 \f \h </w:instrText>
            </w:r>
            <w:r w:rsidR="00531377" w:rsidRPr="00865286">
              <w:rPr>
                <w:rStyle w:val="FootnoteReference"/>
                <w:rFonts w:ascii="Arial" w:hAnsi="Arial" w:cs="Arial"/>
              </w:rPr>
              <w:instrText xml:space="preserve"> \* MERGEFORMAT </w:instrText>
            </w:r>
            <w:r w:rsidR="002D06F6" w:rsidRPr="00865286">
              <w:rPr>
                <w:rStyle w:val="FootnoteReference"/>
                <w:rFonts w:ascii="Arial" w:hAnsi="Arial" w:cs="Arial"/>
              </w:rPr>
            </w:r>
            <w:r w:rsidR="002D06F6" w:rsidRPr="00865286">
              <w:rPr>
                <w:rStyle w:val="FootnoteReference"/>
                <w:rFonts w:ascii="Arial" w:hAnsi="Arial" w:cs="Arial"/>
              </w:rPr>
              <w:fldChar w:fldCharType="separate"/>
            </w:r>
            <w:r w:rsidR="007E0C55" w:rsidRPr="007E0C55">
              <w:rPr>
                <w:rStyle w:val="FootnoteReference"/>
                <w:rFonts w:ascii="Arial" w:hAnsi="Arial" w:cs="Arial"/>
                <w:sz w:val="22"/>
                <w:szCs w:val="28"/>
                <w:lang w:val="en-GB"/>
              </w:rPr>
              <w:t>4</w:t>
            </w:r>
            <w:r w:rsidR="002D06F6" w:rsidRPr="00865286">
              <w:rPr>
                <w:rStyle w:val="FootnoteReference"/>
                <w:rFonts w:ascii="Arial" w:hAnsi="Arial" w:cs="Arial"/>
              </w:rPr>
              <w:fldChar w:fldCharType="end"/>
            </w:r>
            <w:r w:rsidR="00531377" w:rsidRPr="00865286">
              <w:rPr>
                <w:rFonts w:ascii="Arial" w:hAnsi="Arial" w:cs="Arial"/>
              </w:rPr>
              <w:t xml:space="preserve"> </w:t>
            </w:r>
            <w:r w:rsidR="003C4ECC" w:rsidRPr="00865286">
              <w:rPr>
                <w:rStyle w:val="FootnoteReference"/>
                <w:rFonts w:ascii="Arial" w:hAnsi="Arial" w:cs="Arial"/>
                <w:sz w:val="22"/>
                <w:szCs w:val="28"/>
                <w:lang w:val="en-GB"/>
              </w:rPr>
              <w:footnoteReference w:id="6"/>
            </w:r>
          </w:p>
        </w:tc>
      </w:tr>
      <w:tr w:rsidR="00936E08" w:rsidRPr="00865286" w14:paraId="46A59C3A" w14:textId="77777777" w:rsidTr="008A3FCB">
        <w:tc>
          <w:tcPr>
            <w:tcW w:w="7405" w:type="dxa"/>
          </w:tcPr>
          <w:p w14:paraId="2C28D1FE" w14:textId="0C0ADB23" w:rsidR="00936E08" w:rsidRPr="00865286" w:rsidRDefault="00936E08" w:rsidP="0054494C">
            <w:pPr>
              <w:spacing w:before="120" w:after="120"/>
              <w:rPr>
                <w:rFonts w:ascii="Arial" w:hAnsi="Arial" w:cs="Arial"/>
                <w:sz w:val="22"/>
                <w:szCs w:val="28"/>
              </w:rPr>
            </w:pPr>
            <w:r w:rsidRPr="00865286">
              <w:rPr>
                <w:rFonts w:ascii="Arial" w:hAnsi="Arial" w:cs="Arial"/>
                <w:sz w:val="22"/>
                <w:szCs w:val="28"/>
              </w:rPr>
              <w:t xml:space="preserve">B6. Examiner has co-authored a </w:t>
            </w:r>
            <w:r w:rsidR="0073166D" w:rsidRPr="00865286">
              <w:rPr>
                <w:rFonts w:ascii="Arial" w:hAnsi="Arial" w:cs="Arial"/>
                <w:sz w:val="22"/>
                <w:szCs w:val="28"/>
              </w:rPr>
              <w:t xml:space="preserve">research output </w:t>
            </w:r>
            <w:r w:rsidRPr="00865286">
              <w:rPr>
                <w:rFonts w:ascii="Arial" w:hAnsi="Arial" w:cs="Arial"/>
                <w:sz w:val="22"/>
                <w:szCs w:val="28"/>
              </w:rPr>
              <w:t xml:space="preserve">with the supervisor </w:t>
            </w:r>
          </w:p>
        </w:tc>
        <w:tc>
          <w:tcPr>
            <w:tcW w:w="2693" w:type="dxa"/>
          </w:tcPr>
          <w:p w14:paraId="350CC9C7" w14:textId="2C01ACA2" w:rsidR="00936E08" w:rsidRPr="00865286" w:rsidRDefault="00936E08"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E81D03" w:rsidRPr="00865286">
              <w:rPr>
                <w:rFonts w:ascii="Arial" w:hAnsi="Arial" w:cs="Arial"/>
                <w:sz w:val="22"/>
                <w:szCs w:val="28"/>
                <w:lang w:val="en-GB"/>
              </w:rPr>
              <w:t xml:space="preserve"> within the past five years</w:t>
            </w:r>
            <w:r w:rsidR="00531377" w:rsidRPr="00865286">
              <w:rPr>
                <w:rStyle w:val="FootnoteReference"/>
                <w:rFonts w:ascii="Arial" w:hAnsi="Arial" w:cs="Arial"/>
              </w:rPr>
              <w:fldChar w:fldCharType="begin"/>
            </w:r>
            <w:r w:rsidR="00531377" w:rsidRPr="00865286">
              <w:rPr>
                <w:rStyle w:val="FootnoteReference"/>
                <w:rFonts w:ascii="Arial" w:hAnsi="Arial" w:cs="Arial"/>
              </w:rPr>
              <w:instrText xml:space="preserve"> NOTEREF _Ref153358393 \f \h  \* MERGEFORMAT </w:instrText>
            </w:r>
            <w:r w:rsidR="00531377" w:rsidRPr="00865286">
              <w:rPr>
                <w:rStyle w:val="FootnoteReference"/>
                <w:rFonts w:ascii="Arial" w:hAnsi="Arial" w:cs="Arial"/>
              </w:rPr>
            </w:r>
            <w:r w:rsidR="00531377" w:rsidRPr="00865286">
              <w:rPr>
                <w:rStyle w:val="FootnoteReference"/>
                <w:rFonts w:ascii="Arial" w:hAnsi="Arial" w:cs="Arial"/>
              </w:rPr>
              <w:fldChar w:fldCharType="separate"/>
            </w:r>
            <w:r w:rsidR="007E0C55" w:rsidRPr="007E0C55">
              <w:rPr>
                <w:rStyle w:val="FootnoteReference"/>
                <w:rFonts w:ascii="Arial" w:hAnsi="Arial" w:cs="Arial"/>
                <w:sz w:val="22"/>
                <w:szCs w:val="28"/>
                <w:lang w:val="en-GB"/>
              </w:rPr>
              <w:t>4</w:t>
            </w:r>
            <w:r w:rsidR="00531377" w:rsidRPr="00865286">
              <w:rPr>
                <w:rStyle w:val="FootnoteReference"/>
                <w:rFonts w:ascii="Arial" w:hAnsi="Arial" w:cs="Arial"/>
              </w:rPr>
              <w:fldChar w:fldCharType="end"/>
            </w:r>
            <w:r w:rsidR="00531377" w:rsidRPr="00865286">
              <w:rPr>
                <w:rFonts w:ascii="Arial" w:hAnsi="Arial" w:cs="Arial"/>
                <w:sz w:val="22"/>
                <w:szCs w:val="28"/>
                <w:lang w:val="en-GB"/>
              </w:rPr>
              <w:t xml:space="preserve"> </w:t>
            </w:r>
            <w:r w:rsidR="006B7823" w:rsidRPr="00865286">
              <w:rPr>
                <w:rStyle w:val="FootnoteReference"/>
                <w:rFonts w:ascii="Arial" w:hAnsi="Arial" w:cs="Arial"/>
                <w:sz w:val="22"/>
                <w:szCs w:val="28"/>
                <w:lang w:val="en-GB"/>
              </w:rPr>
              <w:footnoteReference w:id="7"/>
            </w:r>
          </w:p>
        </w:tc>
      </w:tr>
      <w:tr w:rsidR="00C90FF5" w:rsidRPr="00865286" w14:paraId="46CA7BDC" w14:textId="77777777" w:rsidTr="008A3FCB">
        <w:tc>
          <w:tcPr>
            <w:tcW w:w="7405" w:type="dxa"/>
          </w:tcPr>
          <w:p w14:paraId="6F7C52DB" w14:textId="5938DAB4" w:rsidR="00C90FF5" w:rsidRPr="00865286" w:rsidRDefault="00C90FF5" w:rsidP="0054494C">
            <w:pPr>
              <w:spacing w:before="120" w:after="120"/>
              <w:rPr>
                <w:rFonts w:ascii="Arial" w:hAnsi="Arial" w:cs="Arial"/>
                <w:sz w:val="22"/>
                <w:szCs w:val="28"/>
              </w:rPr>
            </w:pPr>
            <w:r w:rsidRPr="00865286">
              <w:rPr>
                <w:rFonts w:ascii="Arial" w:hAnsi="Arial" w:cs="Arial"/>
                <w:sz w:val="22"/>
                <w:szCs w:val="28"/>
              </w:rPr>
              <w:t xml:space="preserve">B7. </w:t>
            </w:r>
            <w:r w:rsidR="00607204" w:rsidRPr="00865286">
              <w:rPr>
                <w:rFonts w:ascii="Arial" w:hAnsi="Arial" w:cs="Arial"/>
                <w:sz w:val="22"/>
                <w:szCs w:val="28"/>
              </w:rPr>
              <w:t>Examiner has examined for the supervisor twice in the past 12 months and/or three times in the past five years</w:t>
            </w:r>
          </w:p>
        </w:tc>
        <w:tc>
          <w:tcPr>
            <w:tcW w:w="2693" w:type="dxa"/>
          </w:tcPr>
          <w:p w14:paraId="0F839A7E" w14:textId="3A03B2FB" w:rsidR="00C90FF5" w:rsidRPr="00865286" w:rsidRDefault="00607204"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r w:rsidR="008869E5" w:rsidRPr="00865286">
              <w:rPr>
                <w:rFonts w:ascii="Arial" w:hAnsi="Arial" w:cs="Arial"/>
                <w:sz w:val="22"/>
                <w:szCs w:val="28"/>
                <w:lang w:val="en-GB"/>
              </w:rPr>
              <w:t xml:space="preserve"> </w:t>
            </w:r>
          </w:p>
        </w:tc>
      </w:tr>
      <w:tr w:rsidR="00E377B2" w:rsidRPr="00865286" w14:paraId="64F7938C" w14:textId="77777777" w:rsidTr="008A3FCB">
        <w:tc>
          <w:tcPr>
            <w:tcW w:w="10098" w:type="dxa"/>
            <w:gridSpan w:val="2"/>
          </w:tcPr>
          <w:p w14:paraId="7DBA08FB" w14:textId="2CC701A2" w:rsidR="00E377B2" w:rsidRPr="00865286" w:rsidRDefault="0089789D" w:rsidP="0089789D">
            <w:pPr>
              <w:spacing w:before="120" w:after="120"/>
              <w:ind w:left="140"/>
              <w:jc w:val="center"/>
              <w:rPr>
                <w:rFonts w:ascii="Arial" w:hAnsi="Arial" w:cs="Arial"/>
                <w:b/>
                <w:bCs/>
                <w:sz w:val="24"/>
                <w:szCs w:val="24"/>
              </w:rPr>
            </w:pPr>
            <w:r w:rsidRPr="00865286">
              <w:rPr>
                <w:rFonts w:ascii="Arial" w:hAnsi="Arial" w:cs="Arial"/>
                <w:b/>
                <w:bCs/>
                <w:sz w:val="24"/>
                <w:szCs w:val="24"/>
              </w:rPr>
              <w:t>PERSONAL RELATIONSHIP</w:t>
            </w:r>
          </w:p>
        </w:tc>
      </w:tr>
      <w:tr w:rsidR="00E377B2" w:rsidRPr="00865286" w14:paraId="332864DC" w14:textId="77777777" w:rsidTr="008A3FCB">
        <w:tc>
          <w:tcPr>
            <w:tcW w:w="7405" w:type="dxa"/>
          </w:tcPr>
          <w:p w14:paraId="08E44033" w14:textId="536F05E4" w:rsidR="00E377B2" w:rsidRPr="00865286" w:rsidRDefault="00A44D3C" w:rsidP="0054494C">
            <w:pPr>
              <w:spacing w:before="120" w:after="120"/>
              <w:rPr>
                <w:rFonts w:ascii="Arial" w:hAnsi="Arial" w:cs="Arial"/>
                <w:sz w:val="22"/>
                <w:szCs w:val="28"/>
              </w:rPr>
            </w:pPr>
            <w:r w:rsidRPr="00865286">
              <w:rPr>
                <w:rFonts w:ascii="Arial" w:hAnsi="Arial" w:cs="Arial"/>
                <w:sz w:val="22"/>
                <w:szCs w:val="28"/>
              </w:rPr>
              <w:t>B</w:t>
            </w:r>
            <w:r w:rsidR="00C90FF5" w:rsidRPr="00865286">
              <w:rPr>
                <w:rFonts w:ascii="Arial" w:hAnsi="Arial" w:cs="Arial"/>
                <w:sz w:val="22"/>
                <w:szCs w:val="28"/>
              </w:rPr>
              <w:t>8</w:t>
            </w:r>
            <w:r w:rsidR="00E377B2" w:rsidRPr="00865286">
              <w:rPr>
                <w:rFonts w:ascii="Arial" w:hAnsi="Arial" w:cs="Arial"/>
                <w:sz w:val="22"/>
                <w:szCs w:val="28"/>
              </w:rPr>
              <w:t>. Examiner i</w:t>
            </w:r>
            <w:r w:rsidR="003A644F" w:rsidRPr="00865286">
              <w:rPr>
                <w:rFonts w:ascii="Arial" w:hAnsi="Arial" w:cs="Arial"/>
                <w:sz w:val="22"/>
                <w:szCs w:val="28"/>
              </w:rPr>
              <w:t xml:space="preserve">s </w:t>
            </w:r>
            <w:r w:rsidR="006C0689" w:rsidRPr="00865286">
              <w:rPr>
                <w:rFonts w:ascii="Arial" w:hAnsi="Arial" w:cs="Arial"/>
                <w:sz w:val="22"/>
                <w:szCs w:val="28"/>
              </w:rPr>
              <w:t>in negotiation to directly employ or be employed by the supervisor</w:t>
            </w:r>
          </w:p>
        </w:tc>
        <w:tc>
          <w:tcPr>
            <w:tcW w:w="2693" w:type="dxa"/>
          </w:tcPr>
          <w:p w14:paraId="377F8BF1"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33205C1B" w14:textId="77777777" w:rsidTr="008A3FCB">
        <w:tc>
          <w:tcPr>
            <w:tcW w:w="7405" w:type="dxa"/>
          </w:tcPr>
          <w:p w14:paraId="2FB20A43" w14:textId="28A37ED2" w:rsidR="00E377B2" w:rsidRPr="00865286" w:rsidRDefault="003F0460" w:rsidP="0054494C">
            <w:pPr>
              <w:spacing w:before="120" w:after="120"/>
              <w:rPr>
                <w:rFonts w:ascii="Arial" w:hAnsi="Arial" w:cs="Arial"/>
                <w:sz w:val="22"/>
                <w:szCs w:val="28"/>
              </w:rPr>
            </w:pPr>
            <w:r w:rsidRPr="00865286">
              <w:rPr>
                <w:rFonts w:ascii="Arial" w:hAnsi="Arial" w:cs="Arial"/>
                <w:sz w:val="22"/>
                <w:szCs w:val="28"/>
              </w:rPr>
              <w:t>B</w:t>
            </w:r>
            <w:r w:rsidR="00C90FF5" w:rsidRPr="00865286">
              <w:rPr>
                <w:rFonts w:ascii="Arial" w:hAnsi="Arial" w:cs="Arial"/>
                <w:sz w:val="22"/>
                <w:szCs w:val="28"/>
              </w:rPr>
              <w:t>9</w:t>
            </w:r>
            <w:r w:rsidR="00E377B2" w:rsidRPr="00865286">
              <w:rPr>
                <w:rFonts w:ascii="Arial" w:hAnsi="Arial" w:cs="Arial"/>
                <w:sz w:val="22"/>
                <w:szCs w:val="28"/>
              </w:rPr>
              <w:t xml:space="preserve">. Examiner </w:t>
            </w:r>
            <w:r w:rsidRPr="00865286">
              <w:rPr>
                <w:rFonts w:ascii="Arial" w:hAnsi="Arial" w:cs="Arial"/>
                <w:sz w:val="22"/>
                <w:szCs w:val="28"/>
              </w:rPr>
              <w:t>is a known relative of the supervisor</w:t>
            </w:r>
          </w:p>
        </w:tc>
        <w:tc>
          <w:tcPr>
            <w:tcW w:w="2693" w:type="dxa"/>
          </w:tcPr>
          <w:p w14:paraId="5C408AF9"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3BF433DE" w14:textId="77777777" w:rsidTr="008A3FCB">
        <w:tc>
          <w:tcPr>
            <w:tcW w:w="7405" w:type="dxa"/>
          </w:tcPr>
          <w:p w14:paraId="7B7A55FD" w14:textId="3AB45BA9" w:rsidR="00E377B2" w:rsidRPr="00865286" w:rsidRDefault="003F0460" w:rsidP="0054494C">
            <w:pPr>
              <w:spacing w:before="120" w:after="120"/>
              <w:rPr>
                <w:rFonts w:ascii="Arial" w:hAnsi="Arial" w:cs="Arial"/>
                <w:sz w:val="22"/>
                <w:szCs w:val="28"/>
              </w:rPr>
            </w:pPr>
            <w:r w:rsidRPr="00865286">
              <w:rPr>
                <w:rFonts w:ascii="Arial" w:hAnsi="Arial" w:cs="Arial"/>
                <w:sz w:val="22"/>
                <w:szCs w:val="28"/>
              </w:rPr>
              <w:t>B</w:t>
            </w:r>
            <w:r w:rsidR="00C90FF5" w:rsidRPr="00865286">
              <w:rPr>
                <w:rFonts w:ascii="Arial" w:hAnsi="Arial" w:cs="Arial"/>
                <w:sz w:val="22"/>
                <w:szCs w:val="28"/>
              </w:rPr>
              <w:t>10</w:t>
            </w:r>
            <w:r w:rsidR="00E377B2" w:rsidRPr="00865286">
              <w:rPr>
                <w:rFonts w:ascii="Arial" w:hAnsi="Arial" w:cs="Arial"/>
                <w:sz w:val="22"/>
                <w:szCs w:val="28"/>
              </w:rPr>
              <w:t>. Examiner and the</w:t>
            </w:r>
            <w:r w:rsidRPr="00865286">
              <w:rPr>
                <w:rFonts w:ascii="Arial" w:hAnsi="Arial" w:cs="Arial"/>
                <w:sz w:val="22"/>
                <w:szCs w:val="28"/>
              </w:rPr>
              <w:t xml:space="preserve"> supervisor</w:t>
            </w:r>
            <w:r w:rsidR="0033717C" w:rsidRPr="00865286">
              <w:rPr>
                <w:rFonts w:ascii="Arial" w:hAnsi="Arial" w:cs="Arial"/>
                <w:sz w:val="22"/>
                <w:szCs w:val="28"/>
              </w:rPr>
              <w:t xml:space="preserve"> have an existing or previous </w:t>
            </w:r>
            <w:r w:rsidR="001225B4" w:rsidRPr="00865286">
              <w:rPr>
                <w:rFonts w:ascii="Arial" w:hAnsi="Arial" w:cs="Arial"/>
                <w:sz w:val="22"/>
                <w:szCs w:val="28"/>
              </w:rPr>
              <w:t>emotional relationship of de facto, are co-residents or are members of a common household</w:t>
            </w:r>
          </w:p>
        </w:tc>
        <w:tc>
          <w:tcPr>
            <w:tcW w:w="2693" w:type="dxa"/>
          </w:tcPr>
          <w:p w14:paraId="1F41D77A"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3E3B8CA0" w14:textId="77777777" w:rsidTr="008A3FCB">
        <w:tc>
          <w:tcPr>
            <w:tcW w:w="10098" w:type="dxa"/>
            <w:gridSpan w:val="2"/>
          </w:tcPr>
          <w:p w14:paraId="2276AF9B" w14:textId="29B8C77B" w:rsidR="00E377B2" w:rsidRPr="00865286" w:rsidRDefault="008B4E4D" w:rsidP="0089789D">
            <w:pPr>
              <w:spacing w:before="120" w:after="120"/>
              <w:ind w:left="140"/>
              <w:jc w:val="center"/>
              <w:rPr>
                <w:rFonts w:ascii="Arial" w:hAnsi="Arial" w:cs="Arial"/>
                <w:b/>
                <w:bCs/>
                <w:sz w:val="24"/>
                <w:szCs w:val="24"/>
              </w:rPr>
            </w:pPr>
            <w:r w:rsidRPr="00865286">
              <w:rPr>
                <w:rFonts w:ascii="Arial" w:hAnsi="Arial" w:cs="Arial"/>
                <w:b/>
                <w:bCs/>
                <w:sz w:val="24"/>
                <w:szCs w:val="24"/>
              </w:rPr>
              <w:t>LEGAL RELATIONSHIP</w:t>
            </w:r>
          </w:p>
        </w:tc>
      </w:tr>
      <w:tr w:rsidR="00E377B2" w:rsidRPr="00865286" w14:paraId="24B84791" w14:textId="77777777" w:rsidTr="008A3FCB">
        <w:tc>
          <w:tcPr>
            <w:tcW w:w="7405" w:type="dxa"/>
          </w:tcPr>
          <w:p w14:paraId="0D8E9C43" w14:textId="45F9A0A4" w:rsidR="00E377B2" w:rsidRPr="00865286" w:rsidRDefault="001225B4" w:rsidP="0054494C">
            <w:pPr>
              <w:spacing w:before="120" w:after="120"/>
              <w:rPr>
                <w:rFonts w:ascii="Arial" w:hAnsi="Arial" w:cs="Arial"/>
                <w:sz w:val="22"/>
                <w:szCs w:val="28"/>
              </w:rPr>
            </w:pPr>
            <w:r w:rsidRPr="00865286">
              <w:rPr>
                <w:rFonts w:ascii="Arial" w:hAnsi="Arial" w:cs="Arial"/>
                <w:sz w:val="22"/>
                <w:szCs w:val="28"/>
              </w:rPr>
              <w:t>B1</w:t>
            </w:r>
            <w:r w:rsidR="00C90FF5" w:rsidRPr="00865286">
              <w:rPr>
                <w:rFonts w:ascii="Arial" w:hAnsi="Arial" w:cs="Arial"/>
                <w:sz w:val="22"/>
                <w:szCs w:val="28"/>
              </w:rPr>
              <w:t>1</w:t>
            </w:r>
            <w:r w:rsidR="00E377B2" w:rsidRPr="00865286">
              <w:rPr>
                <w:rFonts w:ascii="Arial" w:hAnsi="Arial" w:cs="Arial"/>
                <w:sz w:val="22"/>
                <w:szCs w:val="28"/>
              </w:rPr>
              <w:t>. Examiner is or was married to</w:t>
            </w:r>
            <w:r w:rsidRPr="00865286">
              <w:rPr>
                <w:rFonts w:ascii="Arial" w:hAnsi="Arial" w:cs="Arial"/>
                <w:sz w:val="22"/>
                <w:szCs w:val="28"/>
              </w:rPr>
              <w:t xml:space="preserve"> the supervisor</w:t>
            </w:r>
          </w:p>
        </w:tc>
        <w:tc>
          <w:tcPr>
            <w:tcW w:w="2693" w:type="dxa"/>
          </w:tcPr>
          <w:p w14:paraId="330D6A6B"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23818448" w14:textId="77777777" w:rsidTr="008A3FCB">
        <w:tc>
          <w:tcPr>
            <w:tcW w:w="7405" w:type="dxa"/>
          </w:tcPr>
          <w:p w14:paraId="4C9E3E19" w14:textId="23A5C0AA" w:rsidR="00E377B2" w:rsidRPr="00865286" w:rsidRDefault="007724B4" w:rsidP="0054494C">
            <w:pPr>
              <w:spacing w:before="120" w:after="120"/>
              <w:rPr>
                <w:rFonts w:ascii="Arial" w:hAnsi="Arial" w:cs="Arial"/>
                <w:sz w:val="22"/>
                <w:szCs w:val="28"/>
              </w:rPr>
            </w:pPr>
            <w:r w:rsidRPr="00865286">
              <w:rPr>
                <w:rFonts w:ascii="Arial" w:hAnsi="Arial" w:cs="Arial"/>
                <w:sz w:val="22"/>
                <w:szCs w:val="28"/>
              </w:rPr>
              <w:lastRenderedPageBreak/>
              <w:t>B1</w:t>
            </w:r>
            <w:r w:rsidR="00C90FF5" w:rsidRPr="00865286">
              <w:rPr>
                <w:rFonts w:ascii="Arial" w:hAnsi="Arial" w:cs="Arial"/>
                <w:sz w:val="22"/>
                <w:szCs w:val="28"/>
              </w:rPr>
              <w:t>2</w:t>
            </w:r>
            <w:r w:rsidR="00E377B2" w:rsidRPr="00865286">
              <w:rPr>
                <w:rFonts w:ascii="Arial" w:hAnsi="Arial" w:cs="Arial"/>
                <w:sz w:val="22"/>
                <w:szCs w:val="28"/>
              </w:rPr>
              <w:t xml:space="preserve">. Examiner is legally family </w:t>
            </w:r>
            <w:r w:rsidRPr="00865286">
              <w:rPr>
                <w:rFonts w:ascii="Arial" w:hAnsi="Arial" w:cs="Arial"/>
                <w:sz w:val="22"/>
                <w:szCs w:val="28"/>
              </w:rPr>
              <w:t>to the supervisor (e.g. step-father, sister-in-law)</w:t>
            </w:r>
          </w:p>
        </w:tc>
        <w:tc>
          <w:tcPr>
            <w:tcW w:w="2693" w:type="dxa"/>
          </w:tcPr>
          <w:p w14:paraId="6DC1164D"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55F52BD3" w14:textId="77777777" w:rsidTr="008A3FCB">
        <w:tc>
          <w:tcPr>
            <w:tcW w:w="7405" w:type="dxa"/>
          </w:tcPr>
          <w:p w14:paraId="3ABC7ED2" w14:textId="4046544B" w:rsidR="00E377B2" w:rsidRPr="00865286" w:rsidRDefault="007709ED" w:rsidP="0054494C">
            <w:pPr>
              <w:spacing w:before="120" w:after="120"/>
              <w:rPr>
                <w:rFonts w:ascii="Arial" w:hAnsi="Arial" w:cs="Arial"/>
                <w:sz w:val="22"/>
                <w:szCs w:val="28"/>
              </w:rPr>
            </w:pPr>
            <w:r w:rsidRPr="00865286">
              <w:rPr>
                <w:rFonts w:ascii="Arial" w:hAnsi="Arial" w:cs="Arial"/>
                <w:sz w:val="22"/>
                <w:szCs w:val="28"/>
              </w:rPr>
              <w:t>B1</w:t>
            </w:r>
            <w:r w:rsidR="00C90FF5" w:rsidRPr="00865286">
              <w:rPr>
                <w:rFonts w:ascii="Arial" w:hAnsi="Arial" w:cs="Arial"/>
                <w:sz w:val="22"/>
                <w:szCs w:val="28"/>
              </w:rPr>
              <w:t>3</w:t>
            </w:r>
            <w:r w:rsidR="00E377B2" w:rsidRPr="00865286">
              <w:rPr>
                <w:rFonts w:ascii="Arial" w:hAnsi="Arial" w:cs="Arial"/>
                <w:sz w:val="22"/>
                <w:szCs w:val="28"/>
              </w:rPr>
              <w:t xml:space="preserve">. Examiner is either a legal guardian or dependent of the </w:t>
            </w:r>
            <w:r w:rsidRPr="00865286">
              <w:rPr>
                <w:rFonts w:ascii="Arial" w:hAnsi="Arial" w:cs="Arial"/>
                <w:sz w:val="22"/>
                <w:szCs w:val="28"/>
              </w:rPr>
              <w:t xml:space="preserve">supervisor </w:t>
            </w:r>
            <w:r w:rsidR="00E377B2" w:rsidRPr="00865286">
              <w:rPr>
                <w:rFonts w:ascii="Arial" w:hAnsi="Arial" w:cs="Arial"/>
                <w:sz w:val="22"/>
                <w:szCs w:val="28"/>
              </w:rPr>
              <w:t xml:space="preserve">or has power of attorney for the </w:t>
            </w:r>
            <w:r w:rsidRPr="00865286">
              <w:rPr>
                <w:rFonts w:ascii="Arial" w:hAnsi="Arial" w:cs="Arial"/>
                <w:sz w:val="22"/>
                <w:szCs w:val="28"/>
              </w:rPr>
              <w:t>supervisor</w:t>
            </w:r>
          </w:p>
        </w:tc>
        <w:tc>
          <w:tcPr>
            <w:tcW w:w="2693" w:type="dxa"/>
          </w:tcPr>
          <w:p w14:paraId="6C5A0EC2"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29BC32C5" w14:textId="77777777" w:rsidTr="008A3FCB">
        <w:tc>
          <w:tcPr>
            <w:tcW w:w="10098" w:type="dxa"/>
            <w:gridSpan w:val="2"/>
          </w:tcPr>
          <w:p w14:paraId="399F2787" w14:textId="2F3E04B1" w:rsidR="00E377B2" w:rsidRPr="00865286" w:rsidRDefault="0089789D" w:rsidP="0089789D">
            <w:pPr>
              <w:spacing w:before="120" w:after="120"/>
              <w:ind w:left="140"/>
              <w:jc w:val="center"/>
              <w:rPr>
                <w:rFonts w:ascii="Arial" w:hAnsi="Arial" w:cs="Arial"/>
                <w:b/>
                <w:bCs/>
                <w:sz w:val="24"/>
                <w:szCs w:val="24"/>
              </w:rPr>
            </w:pPr>
            <w:r w:rsidRPr="00865286">
              <w:rPr>
                <w:rFonts w:ascii="Arial" w:hAnsi="Arial" w:cs="Arial"/>
                <w:b/>
                <w:bCs/>
                <w:sz w:val="24"/>
                <w:szCs w:val="24"/>
              </w:rPr>
              <w:t>BUSINESS, PROFESSIONAL AND/OR SOCIAL RELATIONSHIPS</w:t>
            </w:r>
          </w:p>
        </w:tc>
      </w:tr>
      <w:tr w:rsidR="00E377B2" w:rsidRPr="00865286" w14:paraId="36DE3788" w14:textId="77777777" w:rsidTr="008A3FCB">
        <w:tc>
          <w:tcPr>
            <w:tcW w:w="7405" w:type="dxa"/>
          </w:tcPr>
          <w:p w14:paraId="33F48968" w14:textId="16C99D68" w:rsidR="00E377B2" w:rsidRPr="00865286" w:rsidRDefault="00FB432A" w:rsidP="0054494C">
            <w:pPr>
              <w:spacing w:before="120" w:after="120"/>
              <w:rPr>
                <w:rFonts w:ascii="Arial" w:hAnsi="Arial" w:cs="Arial"/>
                <w:sz w:val="22"/>
                <w:szCs w:val="28"/>
              </w:rPr>
            </w:pPr>
            <w:r w:rsidRPr="00865286">
              <w:rPr>
                <w:rFonts w:ascii="Arial" w:hAnsi="Arial" w:cs="Arial"/>
                <w:sz w:val="22"/>
                <w:szCs w:val="28"/>
              </w:rPr>
              <w:t>B1</w:t>
            </w:r>
            <w:r w:rsidR="00C90FF5" w:rsidRPr="00865286">
              <w:rPr>
                <w:rFonts w:ascii="Arial" w:hAnsi="Arial" w:cs="Arial"/>
                <w:sz w:val="22"/>
                <w:szCs w:val="28"/>
              </w:rPr>
              <w:t>4</w:t>
            </w:r>
            <w:r w:rsidR="00E377B2" w:rsidRPr="00865286">
              <w:rPr>
                <w:rFonts w:ascii="Arial" w:hAnsi="Arial" w:cs="Arial"/>
                <w:sz w:val="22"/>
                <w:szCs w:val="28"/>
              </w:rPr>
              <w:t xml:space="preserve">. Examiner is currently in or has had a business relationship with the </w:t>
            </w:r>
            <w:r w:rsidR="00BB02E4" w:rsidRPr="00865286">
              <w:rPr>
                <w:rFonts w:ascii="Arial" w:hAnsi="Arial" w:cs="Arial"/>
                <w:sz w:val="22"/>
                <w:szCs w:val="28"/>
              </w:rPr>
              <w:t xml:space="preserve">supervisor </w:t>
            </w:r>
            <w:r w:rsidR="00E377B2" w:rsidRPr="00865286">
              <w:rPr>
                <w:rFonts w:ascii="Arial" w:hAnsi="Arial" w:cs="Arial"/>
                <w:sz w:val="22"/>
                <w:szCs w:val="28"/>
              </w:rPr>
              <w:t>in the last five years (e.g. partner in a small business)</w:t>
            </w:r>
          </w:p>
        </w:tc>
        <w:tc>
          <w:tcPr>
            <w:tcW w:w="2693" w:type="dxa"/>
          </w:tcPr>
          <w:p w14:paraId="47482C74"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58578A49" w14:textId="77777777" w:rsidTr="008A3FCB">
        <w:tc>
          <w:tcPr>
            <w:tcW w:w="7405" w:type="dxa"/>
          </w:tcPr>
          <w:p w14:paraId="06052AA3" w14:textId="09346AF6" w:rsidR="00E377B2" w:rsidRPr="00865286" w:rsidRDefault="00FB432A" w:rsidP="0054494C">
            <w:pPr>
              <w:spacing w:before="120" w:after="120"/>
              <w:rPr>
                <w:rFonts w:ascii="Arial" w:hAnsi="Arial" w:cs="Arial"/>
                <w:sz w:val="22"/>
                <w:szCs w:val="28"/>
              </w:rPr>
            </w:pPr>
            <w:r w:rsidRPr="00865286">
              <w:rPr>
                <w:rFonts w:ascii="Arial" w:hAnsi="Arial" w:cs="Arial"/>
                <w:sz w:val="22"/>
                <w:szCs w:val="28"/>
              </w:rPr>
              <w:t>B1</w:t>
            </w:r>
            <w:r w:rsidR="00C90FF5" w:rsidRPr="00865286">
              <w:rPr>
                <w:rFonts w:ascii="Arial" w:hAnsi="Arial" w:cs="Arial"/>
                <w:sz w:val="22"/>
                <w:szCs w:val="28"/>
              </w:rPr>
              <w:t>5</w:t>
            </w:r>
            <w:r w:rsidR="00E377B2" w:rsidRPr="00865286">
              <w:rPr>
                <w:rFonts w:ascii="Arial" w:hAnsi="Arial" w:cs="Arial"/>
                <w:sz w:val="22"/>
                <w:szCs w:val="28"/>
              </w:rPr>
              <w:t xml:space="preserve">. Examiner is in a social relationship with the </w:t>
            </w:r>
            <w:r w:rsidRPr="00865286">
              <w:rPr>
                <w:rFonts w:ascii="Arial" w:hAnsi="Arial" w:cs="Arial"/>
                <w:sz w:val="22"/>
                <w:szCs w:val="28"/>
              </w:rPr>
              <w:t>supervisor</w:t>
            </w:r>
            <w:r w:rsidR="00E377B2" w:rsidRPr="00865286">
              <w:rPr>
                <w:rFonts w:ascii="Arial" w:hAnsi="Arial" w:cs="Arial"/>
                <w:sz w:val="22"/>
                <w:szCs w:val="28"/>
              </w:rPr>
              <w:t xml:space="preserve"> such as co-Trustees of a Will or godparent</w:t>
            </w:r>
          </w:p>
        </w:tc>
        <w:tc>
          <w:tcPr>
            <w:tcW w:w="2693" w:type="dxa"/>
          </w:tcPr>
          <w:p w14:paraId="0F41549B" w14:textId="77777777"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Major</w:t>
            </w:r>
          </w:p>
        </w:tc>
      </w:tr>
      <w:tr w:rsidR="00E377B2" w:rsidRPr="00865286" w14:paraId="4BECEED5" w14:textId="77777777" w:rsidTr="008A3FCB">
        <w:tc>
          <w:tcPr>
            <w:tcW w:w="7405" w:type="dxa"/>
          </w:tcPr>
          <w:p w14:paraId="3160F367" w14:textId="69D21D1B" w:rsidR="00E377B2" w:rsidRPr="00865286" w:rsidRDefault="00FB432A" w:rsidP="0054494C">
            <w:pPr>
              <w:spacing w:before="120" w:after="120"/>
              <w:rPr>
                <w:rFonts w:ascii="Arial" w:hAnsi="Arial" w:cs="Arial"/>
                <w:sz w:val="22"/>
                <w:szCs w:val="28"/>
              </w:rPr>
            </w:pPr>
            <w:r w:rsidRPr="00865286">
              <w:rPr>
                <w:rFonts w:ascii="Arial" w:hAnsi="Arial" w:cs="Arial"/>
                <w:sz w:val="22"/>
                <w:szCs w:val="28"/>
              </w:rPr>
              <w:t>B15</w:t>
            </w:r>
            <w:r w:rsidR="00E377B2" w:rsidRPr="00865286">
              <w:rPr>
                <w:rFonts w:ascii="Arial" w:hAnsi="Arial" w:cs="Arial"/>
                <w:sz w:val="22"/>
                <w:szCs w:val="28"/>
              </w:rPr>
              <w:t xml:space="preserve">. Examiner has a current professional relationship, such as shared membership of a Board or Committee (including editorial and grant decision boards), with the </w:t>
            </w:r>
            <w:r w:rsidRPr="00865286">
              <w:rPr>
                <w:rFonts w:ascii="Arial" w:hAnsi="Arial" w:cs="Arial"/>
                <w:sz w:val="22"/>
                <w:szCs w:val="28"/>
              </w:rPr>
              <w:t>supervisor</w:t>
            </w:r>
          </w:p>
        </w:tc>
        <w:tc>
          <w:tcPr>
            <w:tcW w:w="2693" w:type="dxa"/>
          </w:tcPr>
          <w:p w14:paraId="6F668AEF" w14:textId="5248AC6B" w:rsidR="00E377B2" w:rsidRPr="00865286" w:rsidRDefault="00E377B2"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Minor</w:t>
            </w:r>
            <w:r w:rsidR="00151290" w:rsidRPr="00865286">
              <w:rPr>
                <w:rStyle w:val="FootnoteReference"/>
                <w:rFonts w:ascii="Arial" w:hAnsi="Arial" w:cs="Arial"/>
                <w:sz w:val="22"/>
                <w:szCs w:val="28"/>
                <w:lang w:val="en-GB"/>
              </w:rPr>
              <w:footnoteReference w:id="8"/>
            </w:r>
          </w:p>
        </w:tc>
      </w:tr>
      <w:tr w:rsidR="00FB432A" w:rsidRPr="00865286" w14:paraId="59FFDAE9" w14:textId="77777777" w:rsidTr="008A3FCB">
        <w:tc>
          <w:tcPr>
            <w:tcW w:w="7405" w:type="dxa"/>
          </w:tcPr>
          <w:p w14:paraId="4CED9CBF" w14:textId="7719046C" w:rsidR="00FB432A" w:rsidRPr="00865286" w:rsidRDefault="00FB432A" w:rsidP="0054494C">
            <w:pPr>
              <w:spacing w:before="120" w:after="120"/>
              <w:rPr>
                <w:rFonts w:ascii="Arial" w:hAnsi="Arial" w:cs="Arial"/>
                <w:sz w:val="22"/>
                <w:szCs w:val="28"/>
              </w:rPr>
            </w:pPr>
            <w:r w:rsidRPr="00865286">
              <w:rPr>
                <w:rFonts w:ascii="Arial" w:hAnsi="Arial" w:cs="Arial"/>
                <w:sz w:val="22"/>
                <w:szCs w:val="28"/>
              </w:rPr>
              <w:t xml:space="preserve">B16. </w:t>
            </w:r>
            <w:r w:rsidR="00DE7DBD" w:rsidRPr="00865286">
              <w:rPr>
                <w:rFonts w:ascii="Arial" w:hAnsi="Arial" w:cs="Arial"/>
                <w:sz w:val="22"/>
                <w:szCs w:val="28"/>
              </w:rPr>
              <w:t>Examiner has had personal contact with the supervisor that may give rise to the perception that the examiner may be dealing with the candidate in a less than objective manner</w:t>
            </w:r>
          </w:p>
        </w:tc>
        <w:tc>
          <w:tcPr>
            <w:tcW w:w="2693" w:type="dxa"/>
          </w:tcPr>
          <w:p w14:paraId="52A3339C" w14:textId="31E50BE7" w:rsidR="00FB432A" w:rsidRPr="00865286" w:rsidRDefault="00DE7DBD" w:rsidP="0089789D">
            <w:pPr>
              <w:spacing w:before="120" w:after="120"/>
              <w:ind w:left="140"/>
              <w:jc w:val="center"/>
              <w:rPr>
                <w:rFonts w:ascii="Arial" w:hAnsi="Arial" w:cs="Arial"/>
                <w:sz w:val="22"/>
                <w:szCs w:val="28"/>
                <w:lang w:val="en-GB"/>
              </w:rPr>
            </w:pPr>
            <w:r w:rsidRPr="00865286">
              <w:rPr>
                <w:rFonts w:ascii="Arial" w:hAnsi="Arial" w:cs="Arial"/>
                <w:sz w:val="22"/>
                <w:szCs w:val="28"/>
                <w:lang w:val="en-GB"/>
              </w:rPr>
              <w:t>Minor</w:t>
            </w:r>
          </w:p>
        </w:tc>
      </w:tr>
    </w:tbl>
    <w:p w14:paraId="72CC122C" w14:textId="77777777" w:rsidR="00E377B2" w:rsidRPr="00865286" w:rsidRDefault="00E377B2" w:rsidP="0054494C">
      <w:pPr>
        <w:spacing w:before="120" w:after="120" w:line="240" w:lineRule="auto"/>
        <w:rPr>
          <w:rFonts w:ascii="Arial" w:hAnsi="Arial" w:cs="Arial"/>
          <w:sz w:val="22"/>
          <w:szCs w:val="28"/>
        </w:rPr>
      </w:pPr>
    </w:p>
    <w:p w14:paraId="0094E7A9" w14:textId="02996C51" w:rsidR="00E34A9C" w:rsidRPr="007E0C55" w:rsidRDefault="0089789D" w:rsidP="0054494C">
      <w:pPr>
        <w:spacing w:before="120" w:after="120" w:line="240" w:lineRule="auto"/>
        <w:rPr>
          <w:rFonts w:ascii="Arial" w:hAnsi="Arial" w:cs="Arial"/>
          <w:b/>
          <w:bCs/>
          <w:color w:val="E51F30"/>
          <w:sz w:val="24"/>
          <w:szCs w:val="24"/>
        </w:rPr>
      </w:pPr>
      <w:r w:rsidRPr="007E0C55">
        <w:rPr>
          <w:rFonts w:ascii="Arial" w:hAnsi="Arial" w:cs="Arial"/>
          <w:b/>
          <w:bCs/>
          <w:color w:val="E51F30"/>
          <w:sz w:val="24"/>
          <w:szCs w:val="24"/>
        </w:rPr>
        <w:t>TABLE THREE: CONFLICT WITH GRIFFITH UNIVERSITY</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7405"/>
        <w:gridCol w:w="2693"/>
      </w:tblGrid>
      <w:tr w:rsidR="00E34A9C" w:rsidRPr="00865286" w14:paraId="070B81D2" w14:textId="77777777" w:rsidTr="0089789D">
        <w:tc>
          <w:tcPr>
            <w:tcW w:w="7405" w:type="dxa"/>
          </w:tcPr>
          <w:p w14:paraId="6B87F730" w14:textId="6D643B78" w:rsidR="00E34A9C" w:rsidRPr="00865286" w:rsidRDefault="0089789D" w:rsidP="00EB1FB5">
            <w:pPr>
              <w:pStyle w:val="Heading4"/>
              <w:spacing w:before="120"/>
              <w:ind w:right="144"/>
              <w:rPr>
                <w:rFonts w:ascii="Arial" w:hAnsi="Arial" w:cs="Arial"/>
                <w:szCs w:val="24"/>
              </w:rPr>
            </w:pPr>
            <w:r w:rsidRPr="00865286">
              <w:rPr>
                <w:rFonts w:ascii="Arial" w:hAnsi="Arial" w:cs="Arial"/>
                <w:szCs w:val="24"/>
              </w:rPr>
              <w:t>CONFLICT</w:t>
            </w:r>
          </w:p>
        </w:tc>
        <w:tc>
          <w:tcPr>
            <w:tcW w:w="2693" w:type="dxa"/>
          </w:tcPr>
          <w:p w14:paraId="5A22E080" w14:textId="75EA518C" w:rsidR="00E34A9C" w:rsidRPr="00865286" w:rsidRDefault="0089789D" w:rsidP="00A87D8A">
            <w:pPr>
              <w:pStyle w:val="Heading4"/>
              <w:spacing w:before="120"/>
              <w:ind w:left="135" w:right="131"/>
              <w:jc w:val="center"/>
              <w:rPr>
                <w:rFonts w:ascii="Arial" w:hAnsi="Arial" w:cs="Arial"/>
                <w:szCs w:val="24"/>
                <w:lang w:val="en-GB"/>
              </w:rPr>
            </w:pPr>
            <w:r w:rsidRPr="00865286">
              <w:rPr>
                <w:rFonts w:ascii="Arial" w:hAnsi="Arial" w:cs="Arial"/>
                <w:szCs w:val="24"/>
              </w:rPr>
              <w:t>CONFLICT LEVEL</w:t>
            </w:r>
          </w:p>
        </w:tc>
      </w:tr>
      <w:tr w:rsidR="00E34A9C" w:rsidRPr="00865286" w14:paraId="4B3F5702" w14:textId="77777777" w:rsidTr="0089789D">
        <w:tc>
          <w:tcPr>
            <w:tcW w:w="10098" w:type="dxa"/>
            <w:gridSpan w:val="2"/>
          </w:tcPr>
          <w:p w14:paraId="5F7FF74E" w14:textId="684089B9" w:rsidR="00E34A9C" w:rsidRPr="00865286" w:rsidRDefault="0089789D" w:rsidP="0089789D">
            <w:pPr>
              <w:spacing w:before="120" w:after="120"/>
              <w:ind w:left="135" w:right="144"/>
              <w:jc w:val="center"/>
              <w:rPr>
                <w:rFonts w:ascii="Arial" w:hAnsi="Arial" w:cs="Arial"/>
                <w:b/>
                <w:bCs/>
                <w:sz w:val="24"/>
                <w:szCs w:val="24"/>
              </w:rPr>
            </w:pPr>
            <w:r w:rsidRPr="00865286">
              <w:rPr>
                <w:rFonts w:ascii="Arial" w:hAnsi="Arial" w:cs="Arial"/>
                <w:b/>
                <w:bCs/>
                <w:sz w:val="24"/>
                <w:szCs w:val="24"/>
              </w:rPr>
              <w:t>WORKING RELATIONSHIP</w:t>
            </w:r>
          </w:p>
        </w:tc>
      </w:tr>
      <w:tr w:rsidR="00E34A9C" w:rsidRPr="00865286" w14:paraId="6D7E4DBC" w14:textId="77777777" w:rsidTr="0089789D">
        <w:tc>
          <w:tcPr>
            <w:tcW w:w="7405" w:type="dxa"/>
          </w:tcPr>
          <w:p w14:paraId="57F9C23D" w14:textId="52D7EECE" w:rsidR="00E34A9C" w:rsidRPr="00865286" w:rsidRDefault="00AB597E" w:rsidP="0089789D">
            <w:pPr>
              <w:spacing w:before="120" w:after="120"/>
              <w:ind w:right="144"/>
              <w:rPr>
                <w:rFonts w:ascii="Arial" w:hAnsi="Arial" w:cs="Arial"/>
                <w:sz w:val="22"/>
                <w:szCs w:val="28"/>
              </w:rPr>
            </w:pPr>
            <w:r w:rsidRPr="00865286">
              <w:rPr>
                <w:rFonts w:ascii="Arial" w:hAnsi="Arial" w:cs="Arial"/>
                <w:sz w:val="22"/>
                <w:szCs w:val="28"/>
              </w:rPr>
              <w:t>C</w:t>
            </w:r>
            <w:r w:rsidR="00E34A9C" w:rsidRPr="00865286">
              <w:rPr>
                <w:rFonts w:ascii="Arial" w:hAnsi="Arial" w:cs="Arial"/>
                <w:sz w:val="22"/>
                <w:szCs w:val="28"/>
              </w:rPr>
              <w:t xml:space="preserve">1. Examiner </w:t>
            </w:r>
            <w:r w:rsidR="00A95047" w:rsidRPr="00865286">
              <w:rPr>
                <w:rFonts w:ascii="Arial" w:hAnsi="Arial" w:cs="Arial"/>
                <w:sz w:val="22"/>
                <w:szCs w:val="28"/>
              </w:rPr>
              <w:t>is currently in negotiation with the University for a work contract (other than examining thesis)</w:t>
            </w:r>
            <w:r w:rsidR="00EC44C1" w:rsidRPr="00865286">
              <w:rPr>
                <w:rFonts w:ascii="Arial" w:hAnsi="Arial" w:cs="Arial"/>
                <w:sz w:val="22"/>
                <w:szCs w:val="28"/>
              </w:rPr>
              <w:t>*</w:t>
            </w:r>
          </w:p>
        </w:tc>
        <w:tc>
          <w:tcPr>
            <w:tcW w:w="2693" w:type="dxa"/>
          </w:tcPr>
          <w:p w14:paraId="239D8830" w14:textId="77777777" w:rsidR="00E34A9C" w:rsidRPr="00865286" w:rsidRDefault="00E34A9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Major</w:t>
            </w:r>
          </w:p>
        </w:tc>
      </w:tr>
      <w:tr w:rsidR="00E34A9C" w:rsidRPr="00865286" w14:paraId="26E3DE46" w14:textId="77777777" w:rsidTr="0089789D">
        <w:tc>
          <w:tcPr>
            <w:tcW w:w="7405" w:type="dxa"/>
          </w:tcPr>
          <w:p w14:paraId="21791D42" w14:textId="6EC0EE7D" w:rsidR="00E34A9C" w:rsidRPr="00865286" w:rsidRDefault="00AB597E" w:rsidP="0089789D">
            <w:pPr>
              <w:spacing w:before="120" w:after="120"/>
              <w:ind w:right="144"/>
              <w:rPr>
                <w:rFonts w:ascii="Arial" w:hAnsi="Arial" w:cs="Arial"/>
                <w:sz w:val="22"/>
                <w:szCs w:val="28"/>
              </w:rPr>
            </w:pPr>
            <w:r w:rsidRPr="00865286">
              <w:rPr>
                <w:rFonts w:ascii="Arial" w:hAnsi="Arial" w:cs="Arial"/>
                <w:sz w:val="22"/>
                <w:szCs w:val="28"/>
              </w:rPr>
              <w:t>C</w:t>
            </w:r>
            <w:r w:rsidR="00E34A9C" w:rsidRPr="00865286">
              <w:rPr>
                <w:rFonts w:ascii="Arial" w:hAnsi="Arial" w:cs="Arial"/>
                <w:sz w:val="22"/>
                <w:szCs w:val="28"/>
              </w:rPr>
              <w:t xml:space="preserve">2. Examiner </w:t>
            </w:r>
            <w:r w:rsidR="00CF2EC3" w:rsidRPr="00865286">
              <w:rPr>
                <w:rFonts w:ascii="Arial" w:hAnsi="Arial" w:cs="Arial"/>
                <w:sz w:val="22"/>
                <w:szCs w:val="28"/>
              </w:rPr>
              <w:t>is currently working for the University pro bono (e.g. on a review)</w:t>
            </w:r>
            <w:r w:rsidR="004340D5" w:rsidRPr="00865286">
              <w:rPr>
                <w:rFonts w:ascii="Arial" w:hAnsi="Arial" w:cs="Arial"/>
                <w:sz w:val="22"/>
                <w:szCs w:val="28"/>
              </w:rPr>
              <w:t>*</w:t>
            </w:r>
          </w:p>
        </w:tc>
        <w:tc>
          <w:tcPr>
            <w:tcW w:w="2693" w:type="dxa"/>
          </w:tcPr>
          <w:p w14:paraId="3E643F79" w14:textId="3A7FD7FC" w:rsidR="00E34A9C" w:rsidRPr="00865286" w:rsidRDefault="00077DAE"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Minor</w:t>
            </w:r>
          </w:p>
        </w:tc>
      </w:tr>
      <w:tr w:rsidR="00E34A9C" w:rsidRPr="00865286" w14:paraId="39BDC42A" w14:textId="77777777" w:rsidTr="0089789D">
        <w:tc>
          <w:tcPr>
            <w:tcW w:w="7405" w:type="dxa"/>
          </w:tcPr>
          <w:p w14:paraId="0ED2EAB1" w14:textId="287473D2" w:rsidR="00E34A9C" w:rsidRPr="00865286" w:rsidRDefault="00077DAE" w:rsidP="0089789D">
            <w:pPr>
              <w:spacing w:before="120" w:after="120"/>
              <w:ind w:right="144"/>
              <w:rPr>
                <w:rFonts w:ascii="Arial" w:hAnsi="Arial" w:cs="Arial"/>
                <w:sz w:val="22"/>
                <w:szCs w:val="28"/>
              </w:rPr>
            </w:pPr>
            <w:r w:rsidRPr="00865286">
              <w:rPr>
                <w:rFonts w:ascii="Arial" w:hAnsi="Arial" w:cs="Arial"/>
                <w:sz w:val="22"/>
                <w:szCs w:val="28"/>
              </w:rPr>
              <w:lastRenderedPageBreak/>
              <w:t>C</w:t>
            </w:r>
            <w:r w:rsidR="00E34A9C" w:rsidRPr="00865286">
              <w:rPr>
                <w:rFonts w:ascii="Arial" w:hAnsi="Arial" w:cs="Arial"/>
                <w:sz w:val="22"/>
                <w:szCs w:val="28"/>
              </w:rPr>
              <w:t xml:space="preserve">3. Examiner </w:t>
            </w:r>
            <w:r w:rsidRPr="00865286">
              <w:rPr>
                <w:rFonts w:ascii="Arial" w:hAnsi="Arial" w:cs="Arial"/>
                <w:sz w:val="22"/>
                <w:szCs w:val="28"/>
              </w:rPr>
              <w:t>has examined for the University two or more times in the past 12 months and/or five or more times in the past five years</w:t>
            </w:r>
            <w:r w:rsidR="004340D5" w:rsidRPr="00865286">
              <w:rPr>
                <w:rFonts w:ascii="Arial" w:hAnsi="Arial" w:cs="Arial"/>
                <w:sz w:val="22"/>
                <w:szCs w:val="28"/>
              </w:rPr>
              <w:t>*</w:t>
            </w:r>
          </w:p>
        </w:tc>
        <w:tc>
          <w:tcPr>
            <w:tcW w:w="2693" w:type="dxa"/>
          </w:tcPr>
          <w:p w14:paraId="4C8231D0" w14:textId="2EBAE334" w:rsidR="00E34A9C" w:rsidRPr="00865286" w:rsidRDefault="00077DAE"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Minor</w:t>
            </w:r>
            <w:r w:rsidRPr="00865286">
              <w:rPr>
                <w:rStyle w:val="FootnoteReference"/>
                <w:rFonts w:ascii="Arial" w:hAnsi="Arial" w:cs="Arial"/>
                <w:sz w:val="22"/>
                <w:szCs w:val="28"/>
                <w:lang w:val="en-GB"/>
              </w:rPr>
              <w:footnoteReference w:id="9"/>
            </w:r>
          </w:p>
        </w:tc>
      </w:tr>
      <w:tr w:rsidR="00E34A9C" w:rsidRPr="00865286" w14:paraId="10B2B08C" w14:textId="77777777" w:rsidTr="0089789D">
        <w:tc>
          <w:tcPr>
            <w:tcW w:w="10098" w:type="dxa"/>
            <w:gridSpan w:val="2"/>
          </w:tcPr>
          <w:p w14:paraId="266BCD60" w14:textId="469DFF2E" w:rsidR="00E34A9C" w:rsidRPr="00865286" w:rsidRDefault="0089789D" w:rsidP="0089789D">
            <w:pPr>
              <w:spacing w:before="120" w:after="120"/>
              <w:ind w:left="135" w:right="144"/>
              <w:jc w:val="center"/>
              <w:rPr>
                <w:rFonts w:ascii="Arial" w:hAnsi="Arial" w:cs="Arial"/>
                <w:b/>
                <w:bCs/>
                <w:sz w:val="24"/>
                <w:szCs w:val="24"/>
              </w:rPr>
            </w:pPr>
            <w:r w:rsidRPr="00865286">
              <w:rPr>
                <w:rFonts w:ascii="Arial" w:hAnsi="Arial" w:cs="Arial"/>
                <w:b/>
                <w:bCs/>
                <w:sz w:val="24"/>
                <w:szCs w:val="24"/>
              </w:rPr>
              <w:t>OTHER RELATIONSHIP</w:t>
            </w:r>
          </w:p>
        </w:tc>
      </w:tr>
      <w:tr w:rsidR="00E34A9C" w:rsidRPr="00865286" w14:paraId="3DE5222F" w14:textId="77777777" w:rsidTr="0089789D">
        <w:tc>
          <w:tcPr>
            <w:tcW w:w="7405" w:type="dxa"/>
          </w:tcPr>
          <w:p w14:paraId="322BA814" w14:textId="3F06E905" w:rsidR="00E34A9C" w:rsidRPr="00865286" w:rsidRDefault="00B82F48" w:rsidP="0089789D">
            <w:pPr>
              <w:spacing w:before="120" w:after="120"/>
              <w:ind w:right="144"/>
              <w:rPr>
                <w:rFonts w:ascii="Arial" w:hAnsi="Arial" w:cs="Arial"/>
                <w:sz w:val="22"/>
                <w:szCs w:val="28"/>
              </w:rPr>
            </w:pPr>
            <w:r w:rsidRPr="00865286">
              <w:rPr>
                <w:rFonts w:ascii="Arial" w:hAnsi="Arial" w:cs="Arial"/>
                <w:sz w:val="22"/>
                <w:szCs w:val="28"/>
              </w:rPr>
              <w:t>C4</w:t>
            </w:r>
            <w:r w:rsidR="00E34A9C" w:rsidRPr="00865286">
              <w:rPr>
                <w:rFonts w:ascii="Arial" w:hAnsi="Arial" w:cs="Arial"/>
                <w:sz w:val="22"/>
                <w:szCs w:val="28"/>
              </w:rPr>
              <w:t xml:space="preserve">. Examiner </w:t>
            </w:r>
            <w:r w:rsidRPr="00865286">
              <w:rPr>
                <w:rFonts w:ascii="Arial" w:hAnsi="Arial" w:cs="Arial"/>
                <w:sz w:val="22"/>
                <w:szCs w:val="28"/>
              </w:rPr>
              <w:t>has received an Honorary Doctorate from the University</w:t>
            </w:r>
            <w:r w:rsidR="000B7E63" w:rsidRPr="00865286">
              <w:rPr>
                <w:rFonts w:ascii="Arial" w:hAnsi="Arial" w:cs="Arial"/>
                <w:sz w:val="22"/>
                <w:szCs w:val="28"/>
              </w:rPr>
              <w:t>*</w:t>
            </w:r>
          </w:p>
        </w:tc>
        <w:tc>
          <w:tcPr>
            <w:tcW w:w="2693" w:type="dxa"/>
          </w:tcPr>
          <w:p w14:paraId="4FDBCA1A" w14:textId="7FA463D9" w:rsidR="00E34A9C" w:rsidRPr="00865286" w:rsidRDefault="00E34A9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Major</w:t>
            </w:r>
            <w:r w:rsidR="00A0655E" w:rsidRPr="00865286">
              <w:rPr>
                <w:rFonts w:ascii="Arial" w:hAnsi="Arial" w:cs="Arial"/>
                <w:sz w:val="22"/>
                <w:szCs w:val="28"/>
                <w:lang w:val="en-GB"/>
              </w:rPr>
              <w:t xml:space="preserve"> if within the past five years, minor otherwise</w:t>
            </w:r>
          </w:p>
        </w:tc>
      </w:tr>
      <w:tr w:rsidR="00E34A9C" w:rsidRPr="00865286" w14:paraId="1066AC76" w14:textId="77777777" w:rsidTr="0089789D">
        <w:tc>
          <w:tcPr>
            <w:tcW w:w="7405" w:type="dxa"/>
          </w:tcPr>
          <w:p w14:paraId="1A5D3DA4" w14:textId="2E2DBAA4" w:rsidR="00E34A9C" w:rsidRPr="00865286" w:rsidRDefault="00B82F48" w:rsidP="0089789D">
            <w:pPr>
              <w:spacing w:before="120" w:after="120"/>
              <w:ind w:right="144"/>
              <w:rPr>
                <w:rFonts w:ascii="Arial" w:hAnsi="Arial" w:cs="Arial"/>
                <w:sz w:val="22"/>
                <w:szCs w:val="28"/>
              </w:rPr>
            </w:pPr>
            <w:r w:rsidRPr="00865286">
              <w:rPr>
                <w:rFonts w:ascii="Arial" w:hAnsi="Arial" w:cs="Arial"/>
                <w:sz w:val="22"/>
                <w:szCs w:val="28"/>
              </w:rPr>
              <w:t>C5</w:t>
            </w:r>
            <w:r w:rsidR="00E34A9C" w:rsidRPr="00865286">
              <w:rPr>
                <w:rFonts w:ascii="Arial" w:hAnsi="Arial" w:cs="Arial"/>
                <w:sz w:val="22"/>
                <w:szCs w:val="28"/>
              </w:rPr>
              <w:t xml:space="preserve">. Examiner </w:t>
            </w:r>
            <w:r w:rsidRPr="00865286">
              <w:rPr>
                <w:rFonts w:ascii="Arial" w:hAnsi="Arial" w:cs="Arial"/>
                <w:sz w:val="22"/>
                <w:szCs w:val="28"/>
              </w:rPr>
              <w:t>graduated from the University</w:t>
            </w:r>
            <w:r w:rsidR="000B7E63" w:rsidRPr="00865286">
              <w:rPr>
                <w:rFonts w:ascii="Arial" w:hAnsi="Arial" w:cs="Arial"/>
                <w:sz w:val="22"/>
                <w:szCs w:val="28"/>
              </w:rPr>
              <w:t>*</w:t>
            </w:r>
          </w:p>
        </w:tc>
        <w:tc>
          <w:tcPr>
            <w:tcW w:w="2693" w:type="dxa"/>
          </w:tcPr>
          <w:p w14:paraId="06128AE2" w14:textId="5A018D4F" w:rsidR="00E34A9C" w:rsidRPr="00865286" w:rsidRDefault="00E34A9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Major</w:t>
            </w:r>
            <w:r w:rsidR="00A0655E" w:rsidRPr="00865286">
              <w:rPr>
                <w:rFonts w:ascii="Arial" w:hAnsi="Arial" w:cs="Arial"/>
                <w:sz w:val="22"/>
                <w:szCs w:val="28"/>
                <w:lang w:val="en-GB"/>
              </w:rPr>
              <w:t xml:space="preserve"> if within the past five years, minor otherwise</w:t>
            </w:r>
          </w:p>
        </w:tc>
      </w:tr>
      <w:tr w:rsidR="00E34A9C" w:rsidRPr="00865286" w14:paraId="1E249A3B" w14:textId="77777777" w:rsidTr="0089789D">
        <w:tc>
          <w:tcPr>
            <w:tcW w:w="7405" w:type="dxa"/>
          </w:tcPr>
          <w:p w14:paraId="4DF2F2B9" w14:textId="4921B0C2" w:rsidR="00E34A9C" w:rsidRPr="00865286" w:rsidRDefault="00B82F48" w:rsidP="0089789D">
            <w:pPr>
              <w:spacing w:before="120" w:after="120"/>
              <w:ind w:right="144"/>
              <w:rPr>
                <w:rFonts w:ascii="Arial" w:hAnsi="Arial" w:cs="Arial"/>
                <w:sz w:val="22"/>
                <w:szCs w:val="28"/>
              </w:rPr>
            </w:pPr>
            <w:r w:rsidRPr="00865286">
              <w:rPr>
                <w:rFonts w:ascii="Arial" w:hAnsi="Arial" w:cs="Arial"/>
                <w:sz w:val="22"/>
                <w:szCs w:val="28"/>
              </w:rPr>
              <w:t>C6</w:t>
            </w:r>
            <w:r w:rsidR="00E34A9C" w:rsidRPr="00865286">
              <w:rPr>
                <w:rFonts w:ascii="Arial" w:hAnsi="Arial" w:cs="Arial"/>
                <w:sz w:val="22"/>
                <w:szCs w:val="28"/>
              </w:rPr>
              <w:t xml:space="preserve">. Examiner </w:t>
            </w:r>
            <w:r w:rsidR="00FA467D" w:rsidRPr="00865286">
              <w:rPr>
                <w:rFonts w:ascii="Arial" w:hAnsi="Arial" w:cs="Arial"/>
                <w:sz w:val="22"/>
                <w:szCs w:val="28"/>
              </w:rPr>
              <w:t>has/had a formal grievance with the University</w:t>
            </w:r>
          </w:p>
        </w:tc>
        <w:tc>
          <w:tcPr>
            <w:tcW w:w="2693" w:type="dxa"/>
          </w:tcPr>
          <w:p w14:paraId="7C568476" w14:textId="77777777" w:rsidR="00E34A9C" w:rsidRPr="00865286" w:rsidRDefault="00E34A9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Major</w:t>
            </w:r>
          </w:p>
        </w:tc>
      </w:tr>
      <w:tr w:rsidR="00E34A9C" w:rsidRPr="00865286" w14:paraId="3CF8F0C8" w14:textId="77777777" w:rsidTr="0089789D">
        <w:tc>
          <w:tcPr>
            <w:tcW w:w="10098" w:type="dxa"/>
            <w:gridSpan w:val="2"/>
          </w:tcPr>
          <w:p w14:paraId="7D3D8A8B" w14:textId="42343DEF" w:rsidR="00E34A9C" w:rsidRPr="00865286" w:rsidRDefault="0089789D" w:rsidP="0089789D">
            <w:pPr>
              <w:spacing w:before="120" w:after="120"/>
              <w:ind w:left="135" w:right="144"/>
              <w:jc w:val="center"/>
              <w:rPr>
                <w:rFonts w:ascii="Arial" w:hAnsi="Arial" w:cs="Arial"/>
                <w:b/>
                <w:bCs/>
                <w:sz w:val="24"/>
                <w:szCs w:val="24"/>
              </w:rPr>
            </w:pPr>
            <w:r w:rsidRPr="00865286">
              <w:rPr>
                <w:rFonts w:ascii="Arial" w:hAnsi="Arial" w:cs="Arial"/>
                <w:b/>
                <w:bCs/>
                <w:sz w:val="24"/>
                <w:szCs w:val="24"/>
              </w:rPr>
              <w:t>PROFESSIONAL RELATIONSHIP</w:t>
            </w:r>
          </w:p>
        </w:tc>
      </w:tr>
      <w:tr w:rsidR="00E34A9C" w:rsidRPr="00865286" w14:paraId="3CC22514" w14:textId="77777777" w:rsidTr="0089789D">
        <w:tc>
          <w:tcPr>
            <w:tcW w:w="7405" w:type="dxa"/>
          </w:tcPr>
          <w:p w14:paraId="3539ECEB" w14:textId="0726469A" w:rsidR="00E34A9C" w:rsidRPr="00865286" w:rsidRDefault="00FA467D" w:rsidP="0089789D">
            <w:pPr>
              <w:spacing w:before="120" w:after="120"/>
              <w:ind w:right="144"/>
              <w:rPr>
                <w:rFonts w:ascii="Arial" w:hAnsi="Arial" w:cs="Arial"/>
                <w:sz w:val="22"/>
                <w:szCs w:val="28"/>
              </w:rPr>
            </w:pPr>
            <w:r w:rsidRPr="00865286">
              <w:rPr>
                <w:rFonts w:ascii="Arial" w:hAnsi="Arial" w:cs="Arial"/>
                <w:sz w:val="22"/>
                <w:szCs w:val="28"/>
              </w:rPr>
              <w:t>C7</w:t>
            </w:r>
            <w:r w:rsidR="00E34A9C" w:rsidRPr="00865286">
              <w:rPr>
                <w:rFonts w:ascii="Arial" w:hAnsi="Arial" w:cs="Arial"/>
                <w:sz w:val="22"/>
                <w:szCs w:val="28"/>
              </w:rPr>
              <w:t xml:space="preserve">. Examiner is </w:t>
            </w:r>
            <w:r w:rsidRPr="00865286">
              <w:rPr>
                <w:rFonts w:ascii="Arial" w:hAnsi="Arial" w:cs="Arial"/>
                <w:sz w:val="22"/>
                <w:szCs w:val="28"/>
              </w:rPr>
              <w:t>a current member of staff or has a current Honorary, Adjunct or Emeritus position with the University or has had such a position</w:t>
            </w:r>
            <w:r w:rsidR="00FC48B2" w:rsidRPr="00865286">
              <w:rPr>
                <w:rFonts w:ascii="Arial" w:hAnsi="Arial" w:cs="Arial"/>
                <w:sz w:val="22"/>
                <w:szCs w:val="28"/>
              </w:rPr>
              <w:t>*</w:t>
            </w:r>
          </w:p>
        </w:tc>
        <w:tc>
          <w:tcPr>
            <w:tcW w:w="2693" w:type="dxa"/>
          </w:tcPr>
          <w:p w14:paraId="0A42B90F" w14:textId="2E167FB4" w:rsidR="00E34A9C" w:rsidRPr="00865286" w:rsidRDefault="00E34A9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Major</w:t>
            </w:r>
            <w:r w:rsidR="008B5E19" w:rsidRPr="00865286">
              <w:rPr>
                <w:rFonts w:ascii="Arial" w:hAnsi="Arial" w:cs="Arial"/>
                <w:sz w:val="22"/>
                <w:szCs w:val="28"/>
                <w:lang w:val="en-GB"/>
              </w:rPr>
              <w:t xml:space="preserve"> if within the past five years, minor otherwise</w:t>
            </w:r>
          </w:p>
        </w:tc>
      </w:tr>
      <w:tr w:rsidR="00E34A9C" w:rsidRPr="00865286" w14:paraId="3C2C4399" w14:textId="77777777" w:rsidTr="0089789D">
        <w:tc>
          <w:tcPr>
            <w:tcW w:w="7405" w:type="dxa"/>
          </w:tcPr>
          <w:p w14:paraId="7F1545AE" w14:textId="0C48ACC0" w:rsidR="00E34A9C" w:rsidRPr="00865286" w:rsidRDefault="00FC4A4C" w:rsidP="0089789D">
            <w:pPr>
              <w:spacing w:before="120" w:after="120"/>
              <w:ind w:right="144"/>
              <w:rPr>
                <w:rFonts w:ascii="Arial" w:hAnsi="Arial" w:cs="Arial"/>
                <w:sz w:val="22"/>
                <w:szCs w:val="28"/>
              </w:rPr>
            </w:pPr>
            <w:r w:rsidRPr="00865286">
              <w:rPr>
                <w:rFonts w:ascii="Arial" w:hAnsi="Arial" w:cs="Arial"/>
                <w:sz w:val="22"/>
                <w:szCs w:val="28"/>
              </w:rPr>
              <w:t>C8</w:t>
            </w:r>
            <w:r w:rsidR="00E34A9C" w:rsidRPr="00865286">
              <w:rPr>
                <w:rFonts w:ascii="Arial" w:hAnsi="Arial" w:cs="Arial"/>
                <w:sz w:val="22"/>
                <w:szCs w:val="28"/>
              </w:rPr>
              <w:t xml:space="preserve">. Examiner </w:t>
            </w:r>
            <w:r w:rsidRPr="00865286">
              <w:rPr>
                <w:rFonts w:ascii="Arial" w:hAnsi="Arial" w:cs="Arial"/>
                <w:sz w:val="22"/>
                <w:szCs w:val="28"/>
              </w:rPr>
              <w:t>has a current professional relationship with the University (e.g. membership of a Board or Committee</w:t>
            </w:r>
            <w:r w:rsidR="00FC48B2" w:rsidRPr="00865286">
              <w:rPr>
                <w:rFonts w:ascii="Arial" w:hAnsi="Arial" w:cs="Arial"/>
                <w:sz w:val="22"/>
                <w:szCs w:val="28"/>
              </w:rPr>
              <w:t>*</w:t>
            </w:r>
          </w:p>
        </w:tc>
        <w:tc>
          <w:tcPr>
            <w:tcW w:w="2693" w:type="dxa"/>
          </w:tcPr>
          <w:p w14:paraId="6E1F271C" w14:textId="232C3070" w:rsidR="00E34A9C" w:rsidRPr="00865286" w:rsidRDefault="00FC4A4C"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Minor</w:t>
            </w:r>
          </w:p>
        </w:tc>
      </w:tr>
      <w:tr w:rsidR="00E34A9C" w:rsidRPr="00865286" w14:paraId="21D8B29E" w14:textId="77777777" w:rsidTr="0089789D">
        <w:tc>
          <w:tcPr>
            <w:tcW w:w="7405" w:type="dxa"/>
          </w:tcPr>
          <w:p w14:paraId="092A2A1D" w14:textId="5B17E7F6" w:rsidR="00E34A9C" w:rsidRPr="00865286" w:rsidRDefault="0018000B" w:rsidP="0089789D">
            <w:pPr>
              <w:spacing w:before="120" w:after="120"/>
              <w:ind w:right="144"/>
              <w:rPr>
                <w:rFonts w:ascii="Arial" w:hAnsi="Arial" w:cs="Arial"/>
                <w:sz w:val="22"/>
                <w:szCs w:val="28"/>
              </w:rPr>
            </w:pPr>
            <w:r w:rsidRPr="00865286">
              <w:rPr>
                <w:rFonts w:ascii="Arial" w:hAnsi="Arial" w:cs="Arial"/>
                <w:sz w:val="22"/>
                <w:szCs w:val="28"/>
              </w:rPr>
              <w:t>C9</w:t>
            </w:r>
            <w:r w:rsidR="00E34A9C" w:rsidRPr="00865286">
              <w:rPr>
                <w:rFonts w:ascii="Arial" w:hAnsi="Arial" w:cs="Arial"/>
                <w:sz w:val="22"/>
                <w:szCs w:val="28"/>
              </w:rPr>
              <w:t xml:space="preserve">. Examiner </w:t>
            </w:r>
            <w:r w:rsidRPr="00865286">
              <w:rPr>
                <w:rFonts w:ascii="Arial" w:hAnsi="Arial" w:cs="Arial"/>
                <w:sz w:val="22"/>
                <w:szCs w:val="28"/>
              </w:rPr>
              <w:t xml:space="preserve">has a current Visiting position with the University or has had such a position </w:t>
            </w:r>
            <w:r w:rsidR="00A14D4A" w:rsidRPr="00865286">
              <w:rPr>
                <w:rFonts w:ascii="Arial" w:hAnsi="Arial" w:cs="Arial"/>
                <w:sz w:val="22"/>
                <w:szCs w:val="28"/>
              </w:rPr>
              <w:t>during the candidature of the candidate or in the past five years</w:t>
            </w:r>
            <w:r w:rsidR="00FC48B2" w:rsidRPr="00865286">
              <w:rPr>
                <w:rFonts w:ascii="Arial" w:hAnsi="Arial" w:cs="Arial"/>
                <w:sz w:val="22"/>
                <w:szCs w:val="28"/>
              </w:rPr>
              <w:t>*</w:t>
            </w:r>
          </w:p>
        </w:tc>
        <w:tc>
          <w:tcPr>
            <w:tcW w:w="2693" w:type="dxa"/>
          </w:tcPr>
          <w:p w14:paraId="319E52BC" w14:textId="56F58C28" w:rsidR="00E34A9C" w:rsidRPr="00865286" w:rsidRDefault="00A14D4A" w:rsidP="0089789D">
            <w:pPr>
              <w:spacing w:before="120" w:after="120"/>
              <w:ind w:left="135" w:right="131"/>
              <w:jc w:val="center"/>
              <w:rPr>
                <w:rFonts w:ascii="Arial" w:hAnsi="Arial" w:cs="Arial"/>
                <w:sz w:val="22"/>
                <w:szCs w:val="28"/>
                <w:lang w:val="en-GB"/>
              </w:rPr>
            </w:pPr>
            <w:r w:rsidRPr="00865286">
              <w:rPr>
                <w:rFonts w:ascii="Arial" w:hAnsi="Arial" w:cs="Arial"/>
                <w:sz w:val="22"/>
                <w:szCs w:val="28"/>
                <w:lang w:val="en-GB"/>
              </w:rPr>
              <w:t>Minor</w:t>
            </w:r>
          </w:p>
        </w:tc>
      </w:tr>
    </w:tbl>
    <w:p w14:paraId="06C33187" w14:textId="77777777" w:rsidR="00E34A9C" w:rsidRPr="00865286" w:rsidRDefault="00E34A9C" w:rsidP="0054494C">
      <w:pPr>
        <w:spacing w:before="120" w:after="120" w:line="240" w:lineRule="auto"/>
        <w:rPr>
          <w:rFonts w:ascii="Arial" w:hAnsi="Arial" w:cs="Arial"/>
          <w:sz w:val="22"/>
          <w:szCs w:val="28"/>
        </w:rPr>
      </w:pPr>
    </w:p>
    <w:p w14:paraId="3C63DA55" w14:textId="3D702F90" w:rsidR="00331A6B" w:rsidRPr="007E0C55" w:rsidRDefault="0089789D" w:rsidP="0054494C">
      <w:pPr>
        <w:pStyle w:val="Heading5"/>
        <w:spacing w:before="120" w:line="240" w:lineRule="auto"/>
        <w:rPr>
          <w:rFonts w:ascii="Arial" w:hAnsi="Arial" w:cs="Arial"/>
          <w:color w:val="E51F30"/>
          <w:sz w:val="24"/>
          <w:szCs w:val="24"/>
        </w:rPr>
      </w:pPr>
      <w:r w:rsidRPr="007E0C55">
        <w:rPr>
          <w:rFonts w:ascii="Arial" w:hAnsi="Arial" w:cs="Arial"/>
          <w:color w:val="E51F30"/>
          <w:sz w:val="24"/>
          <w:szCs w:val="24"/>
        </w:rPr>
        <w:t>TABLE FOUR: CONFLICT WITH THE SUBJECT MATTER</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7689"/>
        <w:gridCol w:w="2409"/>
      </w:tblGrid>
      <w:tr w:rsidR="00331A6B" w:rsidRPr="00865286" w14:paraId="285F1BAD" w14:textId="77777777" w:rsidTr="0089789D">
        <w:tc>
          <w:tcPr>
            <w:tcW w:w="7689" w:type="dxa"/>
          </w:tcPr>
          <w:p w14:paraId="5DBBB130" w14:textId="5C7A6298" w:rsidR="00331A6B" w:rsidRPr="00865286" w:rsidRDefault="0089789D" w:rsidP="00121B8F">
            <w:pPr>
              <w:pStyle w:val="Heading4"/>
              <w:spacing w:before="120"/>
              <w:ind w:left="179" w:right="145"/>
              <w:rPr>
                <w:rFonts w:ascii="Arial" w:hAnsi="Arial" w:cs="Arial"/>
                <w:szCs w:val="24"/>
              </w:rPr>
            </w:pPr>
            <w:r w:rsidRPr="00865286">
              <w:rPr>
                <w:rFonts w:ascii="Arial" w:hAnsi="Arial" w:cs="Arial"/>
                <w:szCs w:val="24"/>
              </w:rPr>
              <w:t>CONFLICT</w:t>
            </w:r>
          </w:p>
        </w:tc>
        <w:tc>
          <w:tcPr>
            <w:tcW w:w="2409" w:type="dxa"/>
          </w:tcPr>
          <w:p w14:paraId="04897521" w14:textId="54AB07E1" w:rsidR="00331A6B" w:rsidRPr="00865286" w:rsidRDefault="0089789D" w:rsidP="00A87D8A">
            <w:pPr>
              <w:pStyle w:val="Heading4"/>
              <w:spacing w:before="120"/>
              <w:ind w:left="135" w:right="135"/>
              <w:jc w:val="center"/>
              <w:rPr>
                <w:rFonts w:ascii="Arial" w:hAnsi="Arial" w:cs="Arial"/>
                <w:szCs w:val="24"/>
                <w:lang w:val="en-GB"/>
              </w:rPr>
            </w:pPr>
            <w:r w:rsidRPr="00865286">
              <w:rPr>
                <w:rFonts w:ascii="Arial" w:hAnsi="Arial" w:cs="Arial"/>
                <w:szCs w:val="24"/>
              </w:rPr>
              <w:t>CONFLICT LEVEL</w:t>
            </w:r>
          </w:p>
        </w:tc>
      </w:tr>
      <w:tr w:rsidR="00331A6B" w:rsidRPr="00865286" w14:paraId="461D0B0D" w14:textId="77777777" w:rsidTr="0089789D">
        <w:tc>
          <w:tcPr>
            <w:tcW w:w="10098" w:type="dxa"/>
            <w:gridSpan w:val="2"/>
          </w:tcPr>
          <w:p w14:paraId="63B58786" w14:textId="5E854EBA" w:rsidR="00331A6B" w:rsidRPr="00865286" w:rsidRDefault="0089789D" w:rsidP="0089789D">
            <w:pPr>
              <w:spacing w:before="120" w:after="120"/>
              <w:ind w:left="179" w:right="145"/>
              <w:jc w:val="center"/>
              <w:rPr>
                <w:rFonts w:ascii="Arial" w:hAnsi="Arial" w:cs="Arial"/>
                <w:b/>
                <w:bCs/>
                <w:sz w:val="24"/>
                <w:szCs w:val="24"/>
                <w:lang w:val="en-GB"/>
              </w:rPr>
            </w:pPr>
            <w:r w:rsidRPr="00865286">
              <w:rPr>
                <w:rFonts w:ascii="Arial" w:hAnsi="Arial" w:cs="Arial"/>
                <w:b/>
                <w:bCs/>
                <w:sz w:val="24"/>
                <w:szCs w:val="24"/>
              </w:rPr>
              <w:t>RESEARCH</w:t>
            </w:r>
          </w:p>
        </w:tc>
      </w:tr>
      <w:tr w:rsidR="00331A6B" w:rsidRPr="00865286" w14:paraId="400E52A5" w14:textId="77777777" w:rsidTr="0089789D">
        <w:tc>
          <w:tcPr>
            <w:tcW w:w="7689" w:type="dxa"/>
          </w:tcPr>
          <w:p w14:paraId="633DD6B9" w14:textId="0768E4BF" w:rsidR="00331A6B" w:rsidRPr="00865286" w:rsidRDefault="00FA66DF" w:rsidP="0089789D">
            <w:pPr>
              <w:spacing w:before="120" w:after="120"/>
              <w:ind w:left="179" w:right="145"/>
              <w:rPr>
                <w:rFonts w:ascii="Arial" w:hAnsi="Arial" w:cs="Arial"/>
                <w:sz w:val="22"/>
                <w:szCs w:val="28"/>
              </w:rPr>
            </w:pPr>
            <w:r w:rsidRPr="00865286">
              <w:rPr>
                <w:rFonts w:ascii="Arial" w:hAnsi="Arial" w:cs="Arial"/>
                <w:sz w:val="22"/>
                <w:szCs w:val="28"/>
              </w:rPr>
              <w:t>D</w:t>
            </w:r>
            <w:r w:rsidR="00331A6B" w:rsidRPr="00865286">
              <w:rPr>
                <w:rFonts w:ascii="Arial" w:hAnsi="Arial" w:cs="Arial"/>
                <w:sz w:val="22"/>
                <w:szCs w:val="28"/>
              </w:rPr>
              <w:t xml:space="preserve">1. Examiner </w:t>
            </w:r>
            <w:r w:rsidRPr="00865286">
              <w:rPr>
                <w:rFonts w:ascii="Arial" w:hAnsi="Arial" w:cs="Arial"/>
                <w:sz w:val="22"/>
                <w:szCs w:val="28"/>
              </w:rPr>
              <w:t>has</w:t>
            </w:r>
            <w:r w:rsidR="00C76D28" w:rsidRPr="00865286">
              <w:rPr>
                <w:rFonts w:ascii="Arial" w:hAnsi="Arial" w:cs="Arial"/>
                <w:sz w:val="22"/>
                <w:szCs w:val="28"/>
              </w:rPr>
              <w:t xml:space="preserve"> a direct commercial interest in the outcomes of the research</w:t>
            </w:r>
          </w:p>
        </w:tc>
        <w:tc>
          <w:tcPr>
            <w:tcW w:w="2409" w:type="dxa"/>
          </w:tcPr>
          <w:p w14:paraId="566371B7" w14:textId="77777777" w:rsidR="00331A6B" w:rsidRPr="00865286" w:rsidRDefault="00331A6B" w:rsidP="0089789D">
            <w:pPr>
              <w:spacing w:before="120" w:after="120"/>
              <w:ind w:left="135" w:right="135"/>
              <w:jc w:val="center"/>
              <w:rPr>
                <w:rFonts w:ascii="Arial" w:hAnsi="Arial" w:cs="Arial"/>
                <w:sz w:val="22"/>
                <w:szCs w:val="28"/>
                <w:lang w:val="en-GB"/>
              </w:rPr>
            </w:pPr>
            <w:r w:rsidRPr="00865286">
              <w:rPr>
                <w:rFonts w:ascii="Arial" w:hAnsi="Arial" w:cs="Arial"/>
                <w:sz w:val="22"/>
                <w:szCs w:val="28"/>
                <w:lang w:val="en-GB"/>
              </w:rPr>
              <w:t>Major</w:t>
            </w:r>
          </w:p>
        </w:tc>
      </w:tr>
    </w:tbl>
    <w:p w14:paraId="3FC546EF" w14:textId="7F90E65C" w:rsidR="00415E0B" w:rsidRPr="007E0C55" w:rsidRDefault="0089789D" w:rsidP="0054494C">
      <w:pPr>
        <w:pStyle w:val="Heading5"/>
        <w:spacing w:before="120" w:line="240" w:lineRule="auto"/>
        <w:rPr>
          <w:rFonts w:ascii="Arial" w:hAnsi="Arial" w:cs="Arial"/>
          <w:color w:val="E51F30"/>
          <w:sz w:val="24"/>
          <w:szCs w:val="24"/>
        </w:rPr>
      </w:pPr>
      <w:r w:rsidRPr="007E0C55">
        <w:rPr>
          <w:rFonts w:ascii="Arial" w:hAnsi="Arial" w:cs="Arial"/>
          <w:color w:val="E51F30"/>
          <w:sz w:val="24"/>
          <w:szCs w:val="24"/>
        </w:rPr>
        <w:lastRenderedPageBreak/>
        <w:t>TABLE FIVE: CONFLICT WITH OTHER EXAMINERS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7547"/>
        <w:gridCol w:w="2551"/>
      </w:tblGrid>
      <w:tr w:rsidR="001A2B62" w:rsidRPr="00865286" w14:paraId="1E0BCB36" w14:textId="77777777" w:rsidTr="0089789D">
        <w:tc>
          <w:tcPr>
            <w:tcW w:w="7547" w:type="dxa"/>
          </w:tcPr>
          <w:p w14:paraId="1117CFEF" w14:textId="3BEF65A8" w:rsidR="001A2B62" w:rsidRPr="00865286" w:rsidRDefault="0089789D" w:rsidP="00A32CC4">
            <w:pPr>
              <w:pStyle w:val="Heading4"/>
              <w:spacing w:before="120"/>
              <w:ind w:left="179" w:right="148"/>
              <w:rPr>
                <w:rFonts w:ascii="Arial" w:hAnsi="Arial" w:cs="Arial"/>
                <w:szCs w:val="24"/>
              </w:rPr>
            </w:pPr>
            <w:r w:rsidRPr="00865286">
              <w:rPr>
                <w:rFonts w:ascii="Arial" w:hAnsi="Arial" w:cs="Arial"/>
                <w:szCs w:val="24"/>
              </w:rPr>
              <w:t>CONFLICT</w:t>
            </w:r>
          </w:p>
        </w:tc>
        <w:tc>
          <w:tcPr>
            <w:tcW w:w="2551" w:type="dxa"/>
          </w:tcPr>
          <w:p w14:paraId="5990AB63" w14:textId="436CC310" w:rsidR="001A2B62" w:rsidRPr="00865286" w:rsidRDefault="0089789D" w:rsidP="00A32CC4">
            <w:pPr>
              <w:pStyle w:val="Heading4"/>
              <w:spacing w:before="120"/>
              <w:ind w:left="145" w:right="126"/>
              <w:jc w:val="center"/>
              <w:rPr>
                <w:rFonts w:ascii="Arial" w:hAnsi="Arial" w:cs="Arial"/>
                <w:szCs w:val="24"/>
                <w:lang w:val="en-GB"/>
              </w:rPr>
            </w:pPr>
            <w:r w:rsidRPr="00865286">
              <w:rPr>
                <w:rFonts w:ascii="Arial" w:hAnsi="Arial" w:cs="Arial"/>
                <w:szCs w:val="24"/>
              </w:rPr>
              <w:t>CONFLICT LEVEL</w:t>
            </w:r>
          </w:p>
        </w:tc>
      </w:tr>
      <w:tr w:rsidR="001A2B62" w:rsidRPr="00865286" w14:paraId="494627DD" w14:textId="77777777" w:rsidTr="0089789D">
        <w:tc>
          <w:tcPr>
            <w:tcW w:w="10098" w:type="dxa"/>
            <w:gridSpan w:val="2"/>
          </w:tcPr>
          <w:p w14:paraId="457F8CB7" w14:textId="2977F2C4" w:rsidR="001A2B62" w:rsidRPr="00865286" w:rsidRDefault="0089789D" w:rsidP="0089789D">
            <w:pPr>
              <w:spacing w:before="120" w:after="120"/>
              <w:ind w:left="145" w:right="126"/>
              <w:jc w:val="center"/>
              <w:rPr>
                <w:rFonts w:ascii="Arial" w:hAnsi="Arial" w:cs="Arial"/>
                <w:b/>
                <w:bCs/>
                <w:sz w:val="24"/>
                <w:szCs w:val="24"/>
                <w:lang w:val="en-GB"/>
              </w:rPr>
            </w:pPr>
            <w:r w:rsidRPr="00865286">
              <w:rPr>
                <w:rFonts w:ascii="Arial" w:hAnsi="Arial" w:cs="Arial"/>
                <w:b/>
                <w:bCs/>
                <w:sz w:val="24"/>
                <w:szCs w:val="24"/>
              </w:rPr>
              <w:t>WORKING RELATIONSHIP</w:t>
            </w:r>
          </w:p>
        </w:tc>
      </w:tr>
      <w:tr w:rsidR="001A2B62" w:rsidRPr="00865286" w14:paraId="25012635" w14:textId="77777777" w:rsidTr="0089789D">
        <w:tc>
          <w:tcPr>
            <w:tcW w:w="7547" w:type="dxa"/>
          </w:tcPr>
          <w:p w14:paraId="23742BE5" w14:textId="7F45CC54" w:rsidR="001A2B62" w:rsidRPr="00865286" w:rsidRDefault="00235505" w:rsidP="0089789D">
            <w:pPr>
              <w:spacing w:before="120" w:after="120"/>
              <w:ind w:left="179" w:right="148"/>
              <w:rPr>
                <w:rFonts w:ascii="Arial" w:hAnsi="Arial" w:cs="Arial"/>
                <w:sz w:val="22"/>
                <w:szCs w:val="28"/>
              </w:rPr>
            </w:pPr>
            <w:r w:rsidRPr="00865286">
              <w:rPr>
                <w:rFonts w:ascii="Arial" w:hAnsi="Arial" w:cs="Arial"/>
                <w:sz w:val="22"/>
                <w:szCs w:val="28"/>
              </w:rPr>
              <w:t>E</w:t>
            </w:r>
            <w:r w:rsidR="001A2B62" w:rsidRPr="00865286">
              <w:rPr>
                <w:rFonts w:ascii="Arial" w:hAnsi="Arial" w:cs="Arial"/>
                <w:sz w:val="22"/>
                <w:szCs w:val="28"/>
              </w:rPr>
              <w:t xml:space="preserve">1. Examiner </w:t>
            </w:r>
            <w:r w:rsidRPr="00865286">
              <w:rPr>
                <w:rFonts w:ascii="Arial" w:hAnsi="Arial" w:cs="Arial"/>
                <w:sz w:val="22"/>
                <w:szCs w:val="28"/>
              </w:rPr>
              <w:t>works in the same department/school as another examiner</w:t>
            </w:r>
            <w:r w:rsidR="00DA65CF" w:rsidRPr="00865286">
              <w:rPr>
                <w:rFonts w:ascii="Arial" w:hAnsi="Arial" w:cs="Arial"/>
                <w:sz w:val="22"/>
                <w:szCs w:val="28"/>
              </w:rPr>
              <w:t>*</w:t>
            </w:r>
          </w:p>
        </w:tc>
        <w:tc>
          <w:tcPr>
            <w:tcW w:w="2551" w:type="dxa"/>
          </w:tcPr>
          <w:p w14:paraId="3AC4A52B" w14:textId="77777777" w:rsidR="001A2B62" w:rsidRPr="00865286" w:rsidRDefault="001A2B62" w:rsidP="0089789D">
            <w:pPr>
              <w:spacing w:before="120" w:after="120"/>
              <w:ind w:left="145" w:right="126"/>
              <w:jc w:val="center"/>
              <w:rPr>
                <w:rFonts w:ascii="Arial" w:hAnsi="Arial" w:cs="Arial"/>
                <w:sz w:val="22"/>
                <w:szCs w:val="28"/>
                <w:lang w:val="en-GB"/>
              </w:rPr>
            </w:pPr>
            <w:r w:rsidRPr="00865286">
              <w:rPr>
                <w:rFonts w:ascii="Arial" w:hAnsi="Arial" w:cs="Arial"/>
                <w:sz w:val="22"/>
                <w:szCs w:val="28"/>
                <w:lang w:val="en-GB"/>
              </w:rPr>
              <w:t>Major</w:t>
            </w:r>
          </w:p>
        </w:tc>
      </w:tr>
      <w:tr w:rsidR="001A2B62" w:rsidRPr="00865286" w14:paraId="385B2A92" w14:textId="77777777" w:rsidTr="0089789D">
        <w:tc>
          <w:tcPr>
            <w:tcW w:w="10098" w:type="dxa"/>
            <w:gridSpan w:val="2"/>
          </w:tcPr>
          <w:p w14:paraId="5085CECB" w14:textId="5AEB7647" w:rsidR="001A2B62" w:rsidRPr="00865286" w:rsidRDefault="0089789D" w:rsidP="0089789D">
            <w:pPr>
              <w:spacing w:before="120" w:after="120"/>
              <w:ind w:left="145" w:right="126"/>
              <w:jc w:val="center"/>
              <w:rPr>
                <w:rFonts w:ascii="Arial" w:hAnsi="Arial" w:cs="Arial"/>
                <w:sz w:val="24"/>
                <w:szCs w:val="24"/>
                <w:lang w:val="en-GB"/>
              </w:rPr>
            </w:pPr>
            <w:r w:rsidRPr="00865286">
              <w:rPr>
                <w:rFonts w:ascii="Arial" w:hAnsi="Arial" w:cs="Arial"/>
                <w:b/>
                <w:bCs/>
                <w:sz w:val="24"/>
                <w:szCs w:val="24"/>
              </w:rPr>
              <w:t>PERSONAL RELATIONSHIP</w:t>
            </w:r>
          </w:p>
        </w:tc>
      </w:tr>
      <w:tr w:rsidR="001A2B62" w:rsidRPr="00865286" w14:paraId="75C29E15" w14:textId="77777777" w:rsidTr="0089789D">
        <w:tc>
          <w:tcPr>
            <w:tcW w:w="7547" w:type="dxa"/>
          </w:tcPr>
          <w:p w14:paraId="1C7D014D" w14:textId="13C054A9" w:rsidR="001A2B62" w:rsidRPr="00865286" w:rsidRDefault="001C3D39" w:rsidP="0089789D">
            <w:pPr>
              <w:spacing w:before="120" w:after="120"/>
              <w:ind w:left="179" w:right="148"/>
              <w:rPr>
                <w:rFonts w:ascii="Arial" w:hAnsi="Arial" w:cs="Arial"/>
                <w:sz w:val="22"/>
                <w:szCs w:val="28"/>
              </w:rPr>
            </w:pPr>
            <w:r w:rsidRPr="00865286">
              <w:rPr>
                <w:rFonts w:ascii="Arial" w:hAnsi="Arial" w:cs="Arial"/>
                <w:sz w:val="22"/>
                <w:szCs w:val="28"/>
              </w:rPr>
              <w:t>E2</w:t>
            </w:r>
            <w:r w:rsidR="001A2B62" w:rsidRPr="00865286">
              <w:rPr>
                <w:rFonts w:ascii="Arial" w:hAnsi="Arial" w:cs="Arial"/>
                <w:sz w:val="22"/>
                <w:szCs w:val="28"/>
              </w:rPr>
              <w:t xml:space="preserve">. Examiner </w:t>
            </w:r>
            <w:r w:rsidRPr="00865286">
              <w:rPr>
                <w:rFonts w:ascii="Arial" w:hAnsi="Arial" w:cs="Arial"/>
                <w:sz w:val="22"/>
                <w:szCs w:val="28"/>
              </w:rPr>
              <w:t>is married to</w:t>
            </w:r>
            <w:r w:rsidR="00B909C7" w:rsidRPr="00865286">
              <w:rPr>
                <w:rFonts w:ascii="Arial" w:hAnsi="Arial" w:cs="Arial"/>
                <w:sz w:val="22"/>
                <w:szCs w:val="28"/>
              </w:rPr>
              <w:t>, closely related to or has a close personal relationship with another examiner</w:t>
            </w:r>
          </w:p>
        </w:tc>
        <w:tc>
          <w:tcPr>
            <w:tcW w:w="2551" w:type="dxa"/>
          </w:tcPr>
          <w:p w14:paraId="02A7ADC9" w14:textId="77777777" w:rsidR="001A2B62" w:rsidRPr="00865286" w:rsidRDefault="001A2B62" w:rsidP="0089789D">
            <w:pPr>
              <w:spacing w:before="120" w:after="120"/>
              <w:ind w:left="145" w:right="126"/>
              <w:jc w:val="center"/>
              <w:rPr>
                <w:rFonts w:ascii="Arial" w:hAnsi="Arial" w:cs="Arial"/>
                <w:sz w:val="22"/>
                <w:szCs w:val="28"/>
                <w:lang w:val="en-GB"/>
              </w:rPr>
            </w:pPr>
            <w:r w:rsidRPr="00865286">
              <w:rPr>
                <w:rFonts w:ascii="Arial" w:hAnsi="Arial" w:cs="Arial"/>
                <w:sz w:val="22"/>
                <w:szCs w:val="28"/>
                <w:lang w:val="en-GB"/>
              </w:rPr>
              <w:t>Major</w:t>
            </w:r>
          </w:p>
        </w:tc>
      </w:tr>
      <w:tr w:rsidR="001A2B62" w:rsidRPr="00865286" w14:paraId="4F4368C6" w14:textId="77777777" w:rsidTr="0089789D">
        <w:tc>
          <w:tcPr>
            <w:tcW w:w="10098" w:type="dxa"/>
            <w:gridSpan w:val="2"/>
          </w:tcPr>
          <w:p w14:paraId="0300C2F2" w14:textId="4F033F8C" w:rsidR="001A2B62" w:rsidRPr="00865286" w:rsidRDefault="0089789D" w:rsidP="0089789D">
            <w:pPr>
              <w:spacing w:before="120" w:after="120"/>
              <w:ind w:left="145" w:right="126"/>
              <w:jc w:val="center"/>
              <w:rPr>
                <w:rFonts w:ascii="Arial" w:hAnsi="Arial" w:cs="Arial"/>
                <w:sz w:val="24"/>
                <w:szCs w:val="24"/>
                <w:lang w:val="en-GB"/>
              </w:rPr>
            </w:pPr>
            <w:r w:rsidRPr="00865286">
              <w:rPr>
                <w:rFonts w:ascii="Arial" w:hAnsi="Arial" w:cs="Arial"/>
                <w:b/>
                <w:bCs/>
                <w:sz w:val="24"/>
                <w:szCs w:val="24"/>
              </w:rPr>
              <w:t>PROFESSIONAL RELATIONSHIP</w:t>
            </w:r>
          </w:p>
        </w:tc>
      </w:tr>
      <w:tr w:rsidR="001A2B62" w:rsidRPr="00865286" w14:paraId="40AB0388" w14:textId="77777777" w:rsidTr="0089789D">
        <w:tc>
          <w:tcPr>
            <w:tcW w:w="7547" w:type="dxa"/>
          </w:tcPr>
          <w:p w14:paraId="681749DF" w14:textId="34524364" w:rsidR="001A2B62" w:rsidRPr="00865286" w:rsidRDefault="00B909C7" w:rsidP="0089789D">
            <w:pPr>
              <w:spacing w:before="120" w:after="120"/>
              <w:ind w:left="179" w:right="148"/>
              <w:rPr>
                <w:rFonts w:ascii="Arial" w:hAnsi="Arial" w:cs="Arial"/>
                <w:sz w:val="22"/>
                <w:szCs w:val="28"/>
              </w:rPr>
            </w:pPr>
            <w:r w:rsidRPr="00865286">
              <w:rPr>
                <w:rFonts w:ascii="Arial" w:hAnsi="Arial" w:cs="Arial"/>
                <w:sz w:val="22"/>
                <w:szCs w:val="28"/>
              </w:rPr>
              <w:t>E3</w:t>
            </w:r>
            <w:r w:rsidR="001A2B62" w:rsidRPr="00865286">
              <w:rPr>
                <w:rFonts w:ascii="Arial" w:hAnsi="Arial" w:cs="Arial"/>
                <w:sz w:val="22"/>
                <w:szCs w:val="28"/>
              </w:rPr>
              <w:t xml:space="preserve">. Examiner </w:t>
            </w:r>
            <w:r w:rsidRPr="00865286">
              <w:rPr>
                <w:rFonts w:ascii="Arial" w:hAnsi="Arial" w:cs="Arial"/>
                <w:sz w:val="22"/>
                <w:szCs w:val="28"/>
              </w:rPr>
              <w:t>had a professional relationship with another examiner</w:t>
            </w:r>
          </w:p>
        </w:tc>
        <w:tc>
          <w:tcPr>
            <w:tcW w:w="2551" w:type="dxa"/>
          </w:tcPr>
          <w:p w14:paraId="6079EDF7" w14:textId="11A5E41E" w:rsidR="001A2B62" w:rsidRPr="00865286" w:rsidRDefault="00FF7801" w:rsidP="0089789D">
            <w:pPr>
              <w:spacing w:before="120" w:after="120"/>
              <w:ind w:left="145" w:right="126"/>
              <w:jc w:val="center"/>
              <w:rPr>
                <w:rFonts w:ascii="Arial" w:hAnsi="Arial" w:cs="Arial"/>
                <w:sz w:val="22"/>
                <w:szCs w:val="28"/>
                <w:lang w:val="en-GB"/>
              </w:rPr>
            </w:pPr>
            <w:r w:rsidRPr="00865286">
              <w:rPr>
                <w:rFonts w:ascii="Arial" w:hAnsi="Arial" w:cs="Arial"/>
                <w:sz w:val="22"/>
                <w:szCs w:val="28"/>
                <w:lang w:val="en-GB"/>
              </w:rPr>
              <w:t>Minor</w:t>
            </w:r>
          </w:p>
        </w:tc>
      </w:tr>
    </w:tbl>
    <w:p w14:paraId="12A3BF87" w14:textId="1E3CCD62" w:rsidR="00811F90" w:rsidRPr="00865286" w:rsidRDefault="0011277F" w:rsidP="008B4E4D">
      <w:pPr>
        <w:pStyle w:val="Heading2"/>
        <w:spacing w:before="240" w:line="240" w:lineRule="auto"/>
        <w:rPr>
          <w:rFonts w:ascii="Arial" w:hAnsi="Arial" w:cs="Arial"/>
        </w:rPr>
      </w:pPr>
      <w:bookmarkStart w:id="13" w:name="_6.0_Information"/>
      <w:bookmarkStart w:id="14" w:name="_5.0_Information"/>
      <w:bookmarkEnd w:id="13"/>
      <w:bookmarkEnd w:id="14"/>
      <w:r w:rsidRPr="00865286">
        <w:rPr>
          <w:rFonts w:ascii="Arial" w:hAnsi="Arial" w:cs="Arial"/>
        </w:rPr>
        <w:t>4</w:t>
      </w:r>
      <w:r w:rsidR="00FC349F" w:rsidRPr="00865286">
        <w:rPr>
          <w:rFonts w:ascii="Arial" w:hAnsi="Arial" w:cs="Arial"/>
        </w:rPr>
        <w:t xml:space="preserve">.0 </w:t>
      </w:r>
      <w:r w:rsidR="00786706" w:rsidRPr="00865286">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865286" w14:paraId="56F88C37" w14:textId="77777777" w:rsidTr="006721EA">
        <w:tc>
          <w:tcPr>
            <w:tcW w:w="2943" w:type="dxa"/>
          </w:tcPr>
          <w:p w14:paraId="043C5737" w14:textId="2C6464CE"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Title</w:t>
            </w:r>
          </w:p>
        </w:tc>
        <w:tc>
          <w:tcPr>
            <w:tcW w:w="7147" w:type="dxa"/>
          </w:tcPr>
          <w:p w14:paraId="19EA923A" w14:textId="5DD6EEAA" w:rsidR="00786706" w:rsidRPr="00865286" w:rsidRDefault="001D386B" w:rsidP="0054494C">
            <w:pPr>
              <w:spacing w:before="120" w:after="120"/>
              <w:rPr>
                <w:rFonts w:ascii="Arial" w:hAnsi="Arial" w:cs="Arial"/>
                <w:sz w:val="22"/>
                <w:szCs w:val="28"/>
                <w:lang w:val="en-GB"/>
              </w:rPr>
            </w:pPr>
            <w:r w:rsidRPr="00865286">
              <w:rPr>
                <w:rFonts w:ascii="Arial" w:hAnsi="Arial" w:cs="Arial"/>
                <w:sz w:val="22"/>
                <w:szCs w:val="28"/>
                <w:lang w:val="en-GB"/>
              </w:rPr>
              <w:t>Appointment of HDR</w:t>
            </w:r>
            <w:r w:rsidR="00781262" w:rsidRPr="00865286">
              <w:rPr>
                <w:rFonts w:ascii="Arial" w:hAnsi="Arial" w:cs="Arial"/>
                <w:sz w:val="22"/>
                <w:szCs w:val="28"/>
                <w:lang w:val="en-GB"/>
              </w:rPr>
              <w:t xml:space="preserve"> Examiners and Chairperson of Examiners Guidelines</w:t>
            </w:r>
          </w:p>
        </w:tc>
      </w:tr>
      <w:tr w:rsidR="00786706" w:rsidRPr="00865286" w14:paraId="66D4D4A1" w14:textId="77777777" w:rsidTr="006721EA">
        <w:tc>
          <w:tcPr>
            <w:tcW w:w="2943" w:type="dxa"/>
          </w:tcPr>
          <w:p w14:paraId="18280F52" w14:textId="5ED479A2"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Document number</w:t>
            </w:r>
          </w:p>
        </w:tc>
        <w:tc>
          <w:tcPr>
            <w:tcW w:w="7147" w:type="dxa"/>
          </w:tcPr>
          <w:p w14:paraId="53E0817F" w14:textId="2B5B877A" w:rsidR="00786706" w:rsidRPr="00865286" w:rsidRDefault="00781262" w:rsidP="0054494C">
            <w:pPr>
              <w:spacing w:before="120" w:after="120"/>
              <w:rPr>
                <w:rFonts w:ascii="Arial" w:hAnsi="Arial" w:cs="Arial"/>
                <w:sz w:val="22"/>
                <w:szCs w:val="28"/>
                <w:lang w:val="en-GB"/>
              </w:rPr>
            </w:pPr>
            <w:r w:rsidRPr="00865286">
              <w:rPr>
                <w:rFonts w:ascii="Arial" w:hAnsi="Arial" w:cs="Arial"/>
                <w:sz w:val="22"/>
                <w:szCs w:val="28"/>
              </w:rPr>
              <w:t>2023/0000497</w:t>
            </w:r>
          </w:p>
        </w:tc>
      </w:tr>
      <w:tr w:rsidR="00786706" w:rsidRPr="00865286" w14:paraId="66BCD115" w14:textId="77777777" w:rsidTr="006721EA">
        <w:tc>
          <w:tcPr>
            <w:tcW w:w="2943" w:type="dxa"/>
          </w:tcPr>
          <w:p w14:paraId="0DEE091F" w14:textId="5E2B7B69"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Purpose</w:t>
            </w:r>
          </w:p>
        </w:tc>
        <w:tc>
          <w:tcPr>
            <w:tcW w:w="7147" w:type="dxa"/>
          </w:tcPr>
          <w:p w14:paraId="7FE09B90" w14:textId="1F2313C4" w:rsidR="00786706" w:rsidRPr="00865286" w:rsidRDefault="00C10184" w:rsidP="0054494C">
            <w:pPr>
              <w:spacing w:before="120" w:after="120"/>
              <w:rPr>
                <w:rFonts w:ascii="Arial" w:hAnsi="Arial" w:cs="Arial"/>
                <w:sz w:val="22"/>
              </w:rPr>
            </w:pPr>
            <w:r w:rsidRPr="00865286">
              <w:rPr>
                <w:rFonts w:ascii="Arial" w:hAnsi="Arial" w:cs="Arial"/>
                <w:sz w:val="22"/>
              </w:rPr>
              <w:t xml:space="preserve">These </w:t>
            </w:r>
            <w:r w:rsidR="00BF4F11">
              <w:rPr>
                <w:rFonts w:ascii="Arial" w:hAnsi="Arial" w:cs="Arial"/>
                <w:sz w:val="22"/>
              </w:rPr>
              <w:t>G</w:t>
            </w:r>
            <w:r w:rsidRPr="00865286">
              <w:rPr>
                <w:rFonts w:ascii="Arial" w:hAnsi="Arial" w:cs="Arial"/>
                <w:sz w:val="22"/>
              </w:rPr>
              <w:t xml:space="preserve">uidelines support the </w:t>
            </w:r>
            <w:r w:rsidRPr="00865286">
              <w:rPr>
                <w:rFonts w:ascii="Arial" w:hAnsi="Arial" w:cs="Arial"/>
                <w:i/>
                <w:iCs/>
                <w:sz w:val="22"/>
              </w:rPr>
              <w:t>Higher Degree by Research Policy</w:t>
            </w:r>
            <w:r w:rsidRPr="00865286">
              <w:rPr>
                <w:rFonts w:ascii="Arial" w:hAnsi="Arial" w:cs="Arial"/>
                <w:sz w:val="22"/>
              </w:rPr>
              <w:t xml:space="preserve"> and </w:t>
            </w:r>
            <w:r w:rsidRPr="00865286">
              <w:rPr>
                <w:rFonts w:ascii="Arial" w:hAnsi="Arial" w:cs="Arial"/>
                <w:i/>
                <w:iCs/>
                <w:sz w:val="22"/>
              </w:rPr>
              <w:t xml:space="preserve">Higher Degree by Research Examination Procedure </w:t>
            </w:r>
            <w:r w:rsidRPr="00865286">
              <w:rPr>
                <w:rFonts w:ascii="Arial" w:hAnsi="Arial" w:cs="Arial"/>
                <w:sz w:val="22"/>
              </w:rPr>
              <w:t xml:space="preserve">by setting out the process and requirements for the nomination and appointment of examiners and </w:t>
            </w:r>
            <w:r w:rsidR="00A26E26" w:rsidRPr="00865286">
              <w:rPr>
                <w:rFonts w:ascii="Arial" w:hAnsi="Arial" w:cs="Arial"/>
                <w:sz w:val="22"/>
              </w:rPr>
              <w:t>Chairpersons of Examiners</w:t>
            </w:r>
            <w:r w:rsidRPr="00865286">
              <w:rPr>
                <w:rFonts w:ascii="Arial" w:hAnsi="Arial" w:cs="Arial"/>
                <w:sz w:val="22"/>
              </w:rPr>
              <w:t xml:space="preserve"> </w:t>
            </w:r>
            <w:r w:rsidR="00A26E26" w:rsidRPr="00865286">
              <w:rPr>
                <w:rFonts w:ascii="Arial" w:hAnsi="Arial" w:cs="Arial"/>
                <w:sz w:val="22"/>
              </w:rPr>
              <w:t>for the examination of a</w:t>
            </w:r>
            <w:r w:rsidR="00C37683" w:rsidRPr="00865286">
              <w:rPr>
                <w:rFonts w:ascii="Arial" w:hAnsi="Arial" w:cs="Arial"/>
                <w:sz w:val="22"/>
              </w:rPr>
              <w:t xml:space="preserve"> </w:t>
            </w:r>
            <w:r w:rsidRPr="00865286">
              <w:rPr>
                <w:rFonts w:ascii="Arial" w:hAnsi="Arial" w:cs="Arial"/>
                <w:sz w:val="22"/>
              </w:rPr>
              <w:t xml:space="preserve">higher degree by research (HDR) thesis. </w:t>
            </w:r>
          </w:p>
        </w:tc>
      </w:tr>
      <w:tr w:rsidR="00786706" w:rsidRPr="00865286" w14:paraId="625A2530" w14:textId="77777777" w:rsidTr="006721EA">
        <w:tc>
          <w:tcPr>
            <w:tcW w:w="2943" w:type="dxa"/>
          </w:tcPr>
          <w:p w14:paraId="74ADF083" w14:textId="20B8679F"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F193627" w:rsidR="00786706" w:rsidRPr="00865286" w:rsidRDefault="00C10184" w:rsidP="0054494C">
                <w:pPr>
                  <w:spacing w:before="120" w:after="120"/>
                  <w:rPr>
                    <w:rFonts w:ascii="Arial" w:hAnsi="Arial" w:cs="Arial"/>
                    <w:sz w:val="22"/>
                    <w:szCs w:val="28"/>
                  </w:rPr>
                </w:pPr>
                <w:r w:rsidRPr="00865286">
                  <w:rPr>
                    <w:rFonts w:ascii="Arial" w:hAnsi="Arial" w:cs="Arial"/>
                    <w:sz w:val="22"/>
                    <w:szCs w:val="28"/>
                  </w:rPr>
                  <w:t>Staff</w:t>
                </w:r>
              </w:p>
            </w:sdtContent>
          </w:sdt>
        </w:tc>
      </w:tr>
      <w:tr w:rsidR="00786706" w:rsidRPr="00865286" w14:paraId="132A1D0D" w14:textId="77777777" w:rsidTr="006721EA">
        <w:tc>
          <w:tcPr>
            <w:tcW w:w="2943" w:type="dxa"/>
          </w:tcPr>
          <w:p w14:paraId="375184E5" w14:textId="4F1FD2B3"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F51FF8" w:rsidR="00786706" w:rsidRPr="00865286" w:rsidRDefault="00C10184" w:rsidP="0054494C">
                <w:pPr>
                  <w:spacing w:before="120" w:after="120"/>
                  <w:rPr>
                    <w:rFonts w:ascii="Arial" w:hAnsi="Arial" w:cs="Arial"/>
                    <w:sz w:val="22"/>
                    <w:szCs w:val="28"/>
                  </w:rPr>
                </w:pPr>
                <w:r w:rsidRPr="00865286">
                  <w:rPr>
                    <w:rFonts w:ascii="Arial" w:hAnsi="Arial" w:cs="Arial"/>
                    <w:sz w:val="22"/>
                    <w:szCs w:val="28"/>
                  </w:rPr>
                  <w:t>Academic</w:t>
                </w:r>
              </w:p>
            </w:sdtContent>
          </w:sdt>
        </w:tc>
      </w:tr>
      <w:tr w:rsidR="00786706" w:rsidRPr="00865286" w14:paraId="704234F9" w14:textId="77777777" w:rsidTr="006721EA">
        <w:tc>
          <w:tcPr>
            <w:tcW w:w="2943" w:type="dxa"/>
          </w:tcPr>
          <w:p w14:paraId="51A9284E" w14:textId="46B8CBB9"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Subcategory</w:t>
            </w:r>
          </w:p>
        </w:tc>
        <w:tc>
          <w:tcPr>
            <w:tcW w:w="7147" w:type="dxa"/>
          </w:tcPr>
          <w:p w14:paraId="617C1518" w14:textId="76161319" w:rsidR="007512F5" w:rsidRPr="00865286" w:rsidRDefault="006A5547" w:rsidP="0054494C">
            <w:pPr>
              <w:spacing w:before="120" w:after="120"/>
              <w:rPr>
                <w:rFonts w:ascii="Arial" w:hAnsi="Arial" w:cs="Arial"/>
                <w:sz w:val="22"/>
                <w:szCs w:val="28"/>
                <w:lang w:val="en-GB"/>
              </w:rPr>
            </w:pPr>
            <w:r w:rsidRPr="00865286">
              <w:rPr>
                <w:rFonts w:ascii="Arial" w:hAnsi="Arial" w:cs="Arial"/>
                <w:sz w:val="22"/>
                <w:szCs w:val="28"/>
                <w:lang w:val="en-GB"/>
              </w:rPr>
              <w:t>Research</w:t>
            </w:r>
          </w:p>
        </w:tc>
      </w:tr>
      <w:tr w:rsidR="00786706" w:rsidRPr="00865286" w14:paraId="72503509" w14:textId="77777777" w:rsidTr="006721EA">
        <w:tc>
          <w:tcPr>
            <w:tcW w:w="2943" w:type="dxa"/>
          </w:tcPr>
          <w:p w14:paraId="7967AC55" w14:textId="476A8E6E"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Approval date</w:t>
            </w:r>
          </w:p>
        </w:tc>
        <w:tc>
          <w:tcPr>
            <w:tcW w:w="7147" w:type="dxa"/>
          </w:tcPr>
          <w:p w14:paraId="194B217B" w14:textId="661A6479" w:rsidR="00786706" w:rsidRPr="00865286" w:rsidRDefault="00896278" w:rsidP="0054494C">
            <w:pPr>
              <w:spacing w:before="120" w:after="120"/>
              <w:rPr>
                <w:rFonts w:ascii="Arial" w:hAnsi="Arial" w:cs="Arial"/>
                <w:sz w:val="22"/>
                <w:szCs w:val="28"/>
              </w:rPr>
            </w:pPr>
            <w:r w:rsidRPr="00865286">
              <w:rPr>
                <w:rFonts w:ascii="Arial" w:hAnsi="Arial" w:cs="Arial"/>
                <w:sz w:val="22"/>
                <w:szCs w:val="28"/>
              </w:rPr>
              <w:t>1</w:t>
            </w:r>
            <w:r w:rsidR="0019149D" w:rsidRPr="00865286">
              <w:rPr>
                <w:rFonts w:ascii="Arial" w:hAnsi="Arial" w:cs="Arial"/>
                <w:sz w:val="22"/>
                <w:szCs w:val="28"/>
              </w:rPr>
              <w:t>3</w:t>
            </w:r>
            <w:r w:rsidRPr="00865286">
              <w:rPr>
                <w:rFonts w:ascii="Arial" w:hAnsi="Arial" w:cs="Arial"/>
                <w:sz w:val="22"/>
                <w:szCs w:val="28"/>
              </w:rPr>
              <w:t xml:space="preserve"> December 202</w:t>
            </w:r>
            <w:r w:rsidR="00A96F23" w:rsidRPr="00865286">
              <w:rPr>
                <w:rFonts w:ascii="Arial" w:hAnsi="Arial" w:cs="Arial"/>
                <w:sz w:val="22"/>
                <w:szCs w:val="28"/>
              </w:rPr>
              <w:t>3</w:t>
            </w:r>
          </w:p>
        </w:tc>
      </w:tr>
      <w:tr w:rsidR="00786706" w:rsidRPr="00865286" w14:paraId="2AB5E63B" w14:textId="77777777" w:rsidTr="006721EA">
        <w:tc>
          <w:tcPr>
            <w:tcW w:w="2943" w:type="dxa"/>
          </w:tcPr>
          <w:p w14:paraId="64F617D1" w14:textId="7CF14029"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lastRenderedPageBreak/>
              <w:t>Effective date</w:t>
            </w:r>
          </w:p>
        </w:tc>
        <w:tc>
          <w:tcPr>
            <w:tcW w:w="7147" w:type="dxa"/>
          </w:tcPr>
          <w:p w14:paraId="4FFCA795" w14:textId="61A4CF40" w:rsidR="00786706" w:rsidRPr="00865286" w:rsidRDefault="00C10184" w:rsidP="0054494C">
            <w:pPr>
              <w:spacing w:before="120" w:after="120"/>
              <w:rPr>
                <w:rFonts w:ascii="Arial" w:hAnsi="Arial" w:cs="Arial"/>
                <w:sz w:val="22"/>
                <w:szCs w:val="28"/>
              </w:rPr>
            </w:pPr>
            <w:r w:rsidRPr="00865286">
              <w:rPr>
                <w:rFonts w:ascii="Arial" w:hAnsi="Arial" w:cs="Arial"/>
                <w:sz w:val="22"/>
                <w:szCs w:val="28"/>
              </w:rPr>
              <w:t>1 January 2024</w:t>
            </w:r>
          </w:p>
        </w:tc>
      </w:tr>
      <w:tr w:rsidR="00786706" w:rsidRPr="00865286" w14:paraId="6F3FFE23" w14:textId="77777777" w:rsidTr="006721EA">
        <w:tc>
          <w:tcPr>
            <w:tcW w:w="2943" w:type="dxa"/>
          </w:tcPr>
          <w:p w14:paraId="6FF0BF57" w14:textId="3ECF3A96"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Review date</w:t>
            </w:r>
          </w:p>
        </w:tc>
        <w:tc>
          <w:tcPr>
            <w:tcW w:w="7147" w:type="dxa"/>
          </w:tcPr>
          <w:p w14:paraId="01E953C9" w14:textId="2669ED43" w:rsidR="00786706" w:rsidRPr="00865286" w:rsidRDefault="0011379F" w:rsidP="0054494C">
            <w:pPr>
              <w:spacing w:before="120" w:after="120"/>
              <w:rPr>
                <w:rFonts w:ascii="Arial" w:hAnsi="Arial" w:cs="Arial"/>
                <w:sz w:val="22"/>
                <w:szCs w:val="28"/>
              </w:rPr>
            </w:pPr>
            <w:r w:rsidRPr="00865286">
              <w:rPr>
                <w:rFonts w:ascii="Arial" w:hAnsi="Arial" w:cs="Arial"/>
                <w:sz w:val="22"/>
                <w:szCs w:val="28"/>
              </w:rPr>
              <w:t xml:space="preserve">2029 </w:t>
            </w:r>
          </w:p>
        </w:tc>
      </w:tr>
      <w:tr w:rsidR="00786706" w:rsidRPr="00865286" w14:paraId="3BDD3607" w14:textId="77777777" w:rsidTr="006721EA">
        <w:tc>
          <w:tcPr>
            <w:tcW w:w="2943" w:type="dxa"/>
          </w:tcPr>
          <w:p w14:paraId="12FCF114" w14:textId="4AD0B255"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Policy advisor</w:t>
            </w:r>
          </w:p>
        </w:tc>
        <w:tc>
          <w:tcPr>
            <w:tcW w:w="7147" w:type="dxa"/>
          </w:tcPr>
          <w:p w14:paraId="0CB94D75" w14:textId="3A3BEB0C" w:rsidR="00786706" w:rsidRPr="00865286" w:rsidRDefault="008D3601" w:rsidP="0054494C">
            <w:pPr>
              <w:spacing w:before="120" w:after="120"/>
              <w:rPr>
                <w:rFonts w:ascii="Arial" w:hAnsi="Arial" w:cs="Arial"/>
                <w:sz w:val="22"/>
                <w:szCs w:val="28"/>
              </w:rPr>
            </w:pPr>
            <w:r w:rsidRPr="00865286">
              <w:rPr>
                <w:rFonts w:ascii="Arial" w:hAnsi="Arial" w:cs="Arial"/>
                <w:sz w:val="22"/>
                <w:szCs w:val="28"/>
              </w:rPr>
              <w:t>HDR Operations Team Leader (Progress and Completions)</w:t>
            </w:r>
          </w:p>
        </w:tc>
      </w:tr>
      <w:tr w:rsidR="00786706" w:rsidRPr="00865286" w14:paraId="49179DFF" w14:textId="77777777" w:rsidTr="006721EA">
        <w:tc>
          <w:tcPr>
            <w:tcW w:w="2943" w:type="dxa"/>
          </w:tcPr>
          <w:p w14:paraId="1B0442C2" w14:textId="61E06347" w:rsidR="00786706" w:rsidRPr="00865286" w:rsidRDefault="00786706" w:rsidP="0054494C">
            <w:pPr>
              <w:spacing w:before="120" w:after="120"/>
              <w:rPr>
                <w:rFonts w:ascii="Arial" w:hAnsi="Arial" w:cs="Arial"/>
                <w:sz w:val="22"/>
                <w:szCs w:val="28"/>
              </w:rPr>
            </w:pPr>
            <w:r w:rsidRPr="00865286">
              <w:rPr>
                <w:rFonts w:ascii="Arial" w:hAnsi="Arial" w:cs="Arial"/>
                <w:sz w:val="22"/>
                <w:szCs w:val="28"/>
              </w:rPr>
              <w:t>Approving authority</w:t>
            </w:r>
          </w:p>
        </w:tc>
        <w:tc>
          <w:tcPr>
            <w:tcW w:w="7147" w:type="dxa"/>
          </w:tcPr>
          <w:p w14:paraId="0D81D6BC" w14:textId="78EB9C05" w:rsidR="00786706" w:rsidRPr="00865286" w:rsidRDefault="00C10184" w:rsidP="0054494C">
            <w:pPr>
              <w:spacing w:before="120" w:after="120"/>
              <w:rPr>
                <w:rFonts w:ascii="Arial" w:hAnsi="Arial" w:cs="Arial"/>
                <w:sz w:val="22"/>
                <w:szCs w:val="28"/>
              </w:rPr>
            </w:pPr>
            <w:r w:rsidRPr="00865286">
              <w:rPr>
                <w:rFonts w:ascii="Arial" w:hAnsi="Arial" w:cs="Arial"/>
                <w:sz w:val="22"/>
                <w:szCs w:val="28"/>
              </w:rPr>
              <w:t>Dean, Griffith Graduate Research School</w:t>
            </w:r>
          </w:p>
        </w:tc>
      </w:tr>
    </w:tbl>
    <w:p w14:paraId="605F990D" w14:textId="1D9FE419" w:rsidR="00C22059" w:rsidRPr="00865286" w:rsidRDefault="0011277F" w:rsidP="008B4E4D">
      <w:pPr>
        <w:pStyle w:val="Heading2"/>
        <w:spacing w:before="240" w:line="240" w:lineRule="auto"/>
        <w:rPr>
          <w:rFonts w:ascii="Arial" w:hAnsi="Arial" w:cs="Arial"/>
        </w:rPr>
      </w:pPr>
      <w:bookmarkStart w:id="15" w:name="_7.0_Related_Policy"/>
      <w:bookmarkStart w:id="16" w:name="_6.0_Related_Policy"/>
      <w:bookmarkEnd w:id="15"/>
      <w:bookmarkEnd w:id="16"/>
      <w:r w:rsidRPr="00865286">
        <w:rPr>
          <w:rFonts w:ascii="Arial" w:hAnsi="Arial" w:cs="Arial"/>
        </w:rPr>
        <w:t>5</w:t>
      </w:r>
      <w:r w:rsidR="00FC349F" w:rsidRPr="00865286">
        <w:rPr>
          <w:rFonts w:ascii="Arial" w:hAnsi="Arial" w:cs="Arial"/>
        </w:rPr>
        <w:t xml:space="preserve">.0 </w:t>
      </w:r>
      <w:r w:rsidR="008605D5" w:rsidRPr="00865286">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865286" w14:paraId="1BED611B" w14:textId="77777777" w:rsidTr="008A3FCB">
        <w:trPr>
          <w:trHeight w:val="292"/>
        </w:trPr>
        <w:tc>
          <w:tcPr>
            <w:tcW w:w="2943" w:type="dxa"/>
          </w:tcPr>
          <w:p w14:paraId="30FE0F19" w14:textId="2232CC87" w:rsidR="00746A0E" w:rsidRPr="00865286" w:rsidRDefault="00746A0E" w:rsidP="0054494C">
            <w:pPr>
              <w:spacing w:before="120" w:after="120"/>
              <w:rPr>
                <w:rFonts w:ascii="Arial" w:hAnsi="Arial" w:cs="Arial"/>
                <w:sz w:val="22"/>
              </w:rPr>
            </w:pPr>
            <w:r w:rsidRPr="00865286">
              <w:rPr>
                <w:rFonts w:ascii="Arial" w:hAnsi="Arial" w:cs="Arial"/>
                <w:sz w:val="22"/>
              </w:rPr>
              <w:t>Legislation</w:t>
            </w:r>
          </w:p>
        </w:tc>
        <w:tc>
          <w:tcPr>
            <w:tcW w:w="7147" w:type="dxa"/>
          </w:tcPr>
          <w:p w14:paraId="1D95EE8D" w14:textId="1EE2342B" w:rsidR="00746A0E" w:rsidRPr="00865286" w:rsidRDefault="00F156C6" w:rsidP="0054494C">
            <w:pPr>
              <w:spacing w:before="120" w:after="120"/>
              <w:rPr>
                <w:rFonts w:ascii="Arial" w:hAnsi="Arial" w:cs="Arial"/>
                <w:sz w:val="22"/>
                <w:lang w:val="en-GB"/>
              </w:rPr>
            </w:pPr>
            <w:hyperlink r:id="rId14" w:history="1">
              <w:r w:rsidR="00081D89" w:rsidRPr="00865286">
                <w:rPr>
                  <w:rStyle w:val="Hyperlink"/>
                  <w:rFonts w:ascii="Arial" w:hAnsi="Arial" w:cs="Arial"/>
                  <w:sz w:val="22"/>
                  <w:lang w:val="en-GB"/>
                </w:rPr>
                <w:t>Higher Education Standards Framework (Threshold Standards) 2021</w:t>
              </w:r>
            </w:hyperlink>
          </w:p>
        </w:tc>
      </w:tr>
      <w:tr w:rsidR="00746A0E" w:rsidRPr="00865286" w14:paraId="13D635BA" w14:textId="77777777" w:rsidTr="006721EA">
        <w:tc>
          <w:tcPr>
            <w:tcW w:w="2943" w:type="dxa"/>
          </w:tcPr>
          <w:p w14:paraId="7CB30007" w14:textId="274434BC" w:rsidR="00746A0E" w:rsidRPr="00865286" w:rsidRDefault="00746A0E" w:rsidP="0054494C">
            <w:pPr>
              <w:spacing w:before="120" w:after="120"/>
              <w:rPr>
                <w:rFonts w:ascii="Arial" w:hAnsi="Arial" w:cs="Arial"/>
                <w:sz w:val="22"/>
              </w:rPr>
            </w:pPr>
            <w:r w:rsidRPr="00865286">
              <w:rPr>
                <w:rFonts w:ascii="Arial" w:hAnsi="Arial" w:cs="Arial"/>
                <w:sz w:val="22"/>
              </w:rPr>
              <w:t>Policy</w:t>
            </w:r>
          </w:p>
        </w:tc>
        <w:tc>
          <w:tcPr>
            <w:tcW w:w="7147" w:type="dxa"/>
          </w:tcPr>
          <w:p w14:paraId="7A1507B9" w14:textId="5B3D8B06" w:rsidR="003D42D9" w:rsidRPr="00865286" w:rsidRDefault="00F156C6" w:rsidP="0054494C">
            <w:pPr>
              <w:spacing w:before="120" w:after="120"/>
              <w:rPr>
                <w:rFonts w:ascii="Arial" w:hAnsi="Arial" w:cs="Arial"/>
                <w:sz w:val="22"/>
              </w:rPr>
            </w:pPr>
            <w:hyperlink r:id="rId15" w:history="1">
              <w:r w:rsidR="003D42D9" w:rsidRPr="00865286">
                <w:rPr>
                  <w:rStyle w:val="Hyperlink"/>
                  <w:rFonts w:ascii="Arial" w:hAnsi="Arial" w:cs="Arial"/>
                  <w:sz w:val="22"/>
                </w:rPr>
                <w:t>Higher Degree by Research Policy</w:t>
              </w:r>
            </w:hyperlink>
          </w:p>
        </w:tc>
      </w:tr>
      <w:tr w:rsidR="00746A0E" w:rsidRPr="00865286" w14:paraId="55329BCC" w14:textId="77777777" w:rsidTr="006721EA">
        <w:tc>
          <w:tcPr>
            <w:tcW w:w="2943" w:type="dxa"/>
          </w:tcPr>
          <w:p w14:paraId="1BD7DB3E" w14:textId="54AA41D2" w:rsidR="00746A0E" w:rsidRPr="00865286" w:rsidRDefault="00746A0E" w:rsidP="0054494C">
            <w:pPr>
              <w:spacing w:before="120" w:after="120"/>
              <w:rPr>
                <w:rFonts w:ascii="Arial" w:hAnsi="Arial" w:cs="Arial"/>
                <w:sz w:val="22"/>
              </w:rPr>
            </w:pPr>
            <w:r w:rsidRPr="00865286">
              <w:rPr>
                <w:rFonts w:ascii="Arial" w:hAnsi="Arial" w:cs="Arial"/>
                <w:sz w:val="22"/>
              </w:rPr>
              <w:t>Procedures</w:t>
            </w:r>
          </w:p>
        </w:tc>
        <w:tc>
          <w:tcPr>
            <w:tcW w:w="7147" w:type="dxa"/>
          </w:tcPr>
          <w:p w14:paraId="104A70A6" w14:textId="4D53238D" w:rsidR="00746A0E" w:rsidRPr="00865286" w:rsidRDefault="00F156C6" w:rsidP="0054494C">
            <w:pPr>
              <w:spacing w:before="120" w:after="120"/>
              <w:rPr>
                <w:rFonts w:ascii="Arial" w:hAnsi="Arial" w:cs="Arial"/>
                <w:sz w:val="22"/>
              </w:rPr>
            </w:pPr>
            <w:hyperlink r:id="rId16" w:history="1">
              <w:r w:rsidR="001F169D" w:rsidRPr="00865286">
                <w:rPr>
                  <w:rStyle w:val="Hyperlink"/>
                  <w:rFonts w:ascii="Arial" w:hAnsi="Arial" w:cs="Arial"/>
                  <w:sz w:val="22"/>
                  <w:lang w:val="en-GB"/>
                </w:rPr>
                <w:t>Higher Degree by Research Examination Procedure</w:t>
              </w:r>
            </w:hyperlink>
            <w:r w:rsidR="001F169D" w:rsidRPr="00865286">
              <w:rPr>
                <w:rFonts w:ascii="Arial" w:hAnsi="Arial" w:cs="Arial"/>
                <w:sz w:val="22"/>
              </w:rPr>
              <w:t xml:space="preserve"> </w:t>
            </w:r>
          </w:p>
          <w:p w14:paraId="4302959E" w14:textId="09E65018" w:rsidR="00E9126B" w:rsidRPr="00865286" w:rsidRDefault="00F156C6" w:rsidP="0054494C">
            <w:pPr>
              <w:spacing w:before="120" w:after="120"/>
              <w:rPr>
                <w:rFonts w:ascii="Arial" w:hAnsi="Arial" w:cs="Arial"/>
                <w:sz w:val="22"/>
                <w:lang w:val="en-GB"/>
              </w:rPr>
            </w:pPr>
            <w:hyperlink r:id="rId17" w:history="1">
              <w:r w:rsidR="00E9126B" w:rsidRPr="00865286">
                <w:rPr>
                  <w:rStyle w:val="Hyperlink"/>
                  <w:rFonts w:ascii="Arial" w:hAnsi="Arial" w:cs="Arial"/>
                  <w:sz w:val="22"/>
                  <w:lang w:val="en-GB"/>
                </w:rPr>
                <w:t>Higher Degree by Research Supervision Procedure</w:t>
              </w:r>
            </w:hyperlink>
          </w:p>
        </w:tc>
      </w:tr>
    </w:tbl>
    <w:p w14:paraId="6BA7652E" w14:textId="26761596" w:rsidR="00A15D12" w:rsidRPr="00865286" w:rsidRDefault="00A15D12" w:rsidP="0054494C">
      <w:pPr>
        <w:spacing w:before="120" w:after="120" w:line="240" w:lineRule="auto"/>
        <w:rPr>
          <w:rFonts w:ascii="Arial" w:hAnsi="Arial" w:cs="Arial"/>
          <w:sz w:val="20"/>
          <w:szCs w:val="24"/>
        </w:rPr>
      </w:pPr>
    </w:p>
    <w:sectPr w:rsidR="00A15D12" w:rsidRPr="00865286" w:rsidSect="00E77B43">
      <w:headerReference w:type="default" r:id="rId18"/>
      <w:footerReference w:type="even" r:id="rId19"/>
      <w:footerReference w:type="default" r:id="rId20"/>
      <w:headerReference w:type="first" r:id="rId21"/>
      <w:footerReference w:type="first" r:id="rId2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C054" w14:textId="77777777" w:rsidR="00E83E17" w:rsidRDefault="00E83E17" w:rsidP="00575CC3">
      <w:pPr>
        <w:spacing w:after="0" w:line="240" w:lineRule="auto"/>
      </w:pPr>
      <w:r>
        <w:separator/>
      </w:r>
    </w:p>
  </w:endnote>
  <w:endnote w:type="continuationSeparator" w:id="0">
    <w:p w14:paraId="1F3BB516" w14:textId="77777777" w:rsidR="00E83E17" w:rsidRDefault="00E83E17"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mbria"/>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mbria"/>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6AF16BDF"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0086035D">
          <w:rPr>
            <w:rFonts w:asciiTheme="minorHAnsi" w:hAnsiTheme="minorHAnsi" w:cstheme="minorHAnsi"/>
            <w:noProof/>
            <w:color w:val="70787B"/>
            <w:sz w:val="21"/>
            <w:szCs w:val="21"/>
          </w:rPr>
          <w:t>3</w:t>
        </w:r>
        <w:r w:rsidRPr="007225FE">
          <w:rPr>
            <w:rFonts w:asciiTheme="minorHAnsi" w:hAnsiTheme="minorHAnsi" w:cstheme="minorHAnsi"/>
            <w:color w:val="70787B"/>
            <w:sz w:val="21"/>
            <w:szCs w:val="21"/>
          </w:rPr>
          <w:fldChar w:fldCharType="end"/>
        </w:r>
      </w:p>
    </w:sdtContent>
  </w:sdt>
  <w:p w14:paraId="51D61E4D" w14:textId="77777777" w:rsidR="00654D07" w:rsidRDefault="00654D07" w:rsidP="0054494C">
    <w:pPr>
      <w:spacing w:after="0" w:line="240" w:lineRule="auto"/>
      <w:jc w:val="right"/>
      <w:rPr>
        <w:rFonts w:asciiTheme="minorHAnsi" w:hAnsiTheme="minorHAnsi" w:cstheme="minorHAnsi"/>
        <w:color w:val="70787B"/>
        <w:sz w:val="15"/>
        <w:szCs w:val="15"/>
      </w:rPr>
    </w:pPr>
  </w:p>
  <w:p w14:paraId="3E4F27F9" w14:textId="6BAAD760" w:rsidR="0054494C" w:rsidRDefault="0054494C" w:rsidP="0054494C">
    <w:pPr>
      <w:spacing w:after="0" w:line="240" w:lineRule="auto"/>
      <w:jc w:val="right"/>
      <w:rPr>
        <w:rFonts w:asciiTheme="minorHAnsi" w:hAnsiTheme="minorHAnsi" w:cstheme="minorHAnsi"/>
        <w:color w:val="70787B"/>
        <w:sz w:val="15"/>
        <w:szCs w:val="15"/>
      </w:rPr>
    </w:pPr>
    <w:r w:rsidRPr="00993023">
      <w:rPr>
        <w:rFonts w:asciiTheme="minorHAnsi" w:hAnsiTheme="minorHAnsi" w:cstheme="minorHAnsi"/>
        <w:color w:val="70787B"/>
        <w:sz w:val="15"/>
        <w:szCs w:val="15"/>
      </w:rPr>
      <w:t>Appointment of HDR Examiners</w:t>
    </w:r>
    <w:r>
      <w:rPr>
        <w:rFonts w:asciiTheme="minorHAnsi" w:hAnsiTheme="minorHAnsi" w:cstheme="minorHAnsi"/>
        <w:color w:val="70787B"/>
        <w:sz w:val="15"/>
        <w:szCs w:val="15"/>
      </w:rPr>
      <w:t xml:space="preserve"> and Chairperson of Examiners</w:t>
    </w:r>
    <w:r w:rsidRPr="00993023">
      <w:rPr>
        <w:rFonts w:asciiTheme="minorHAnsi" w:hAnsiTheme="minorHAnsi" w:cstheme="minorHAnsi"/>
        <w:color w:val="70787B"/>
        <w:sz w:val="15"/>
        <w:szCs w:val="15"/>
      </w:rPr>
      <w:t xml:space="preserve"> Guidelines | December</w:t>
    </w:r>
    <w:r>
      <w:rPr>
        <w:rFonts w:asciiTheme="minorHAnsi" w:hAnsiTheme="minorHAnsi" w:cstheme="minorHAnsi"/>
        <w:color w:val="70787B"/>
        <w:sz w:val="15"/>
        <w:szCs w:val="15"/>
      </w:rPr>
      <w:t xml:space="preserve"> 2023</w:t>
    </w:r>
    <w:r w:rsidRPr="000209B9">
      <w:rPr>
        <w:rFonts w:asciiTheme="minorHAnsi" w:hAnsiTheme="minorHAnsi" w:cstheme="minorHAnsi"/>
        <w:color w:val="70787B"/>
        <w:sz w:val="15"/>
        <w:szCs w:val="15"/>
      </w:rPr>
      <w:t xml:space="preserve"> </w:t>
    </w:r>
  </w:p>
  <w:p w14:paraId="7DBD44CF" w14:textId="1C51877F" w:rsidR="0054494C" w:rsidRPr="000209B9" w:rsidRDefault="0054494C" w:rsidP="0054494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2023/000049</w:t>
    </w:r>
    <w:r w:rsidR="00654D07">
      <w:rPr>
        <w:rFonts w:asciiTheme="minorHAnsi" w:hAnsiTheme="minorHAnsi" w:cstheme="minorHAnsi"/>
        <w:color w:val="70787B"/>
        <w:sz w:val="15"/>
        <w:szCs w:val="15"/>
      </w:rPr>
      <w:t>7</w:t>
    </w:r>
  </w:p>
  <w:p w14:paraId="064E5A38" w14:textId="6105B2BB" w:rsidR="0054494C" w:rsidRDefault="0054494C" w:rsidP="0054494C">
    <w:pPr>
      <w:spacing w:after="0" w:line="240" w:lineRule="auto"/>
      <w:jc w:val="right"/>
      <w:rPr>
        <w:rFonts w:asciiTheme="minorHAnsi" w:hAnsiTheme="minorHAnsi" w:cstheme="minorHAnsi"/>
        <w:color w:val="70787B"/>
        <w:sz w:val="15"/>
        <w:szCs w:val="15"/>
      </w:rPr>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4C75C573" w:rsidR="00E77B43" w:rsidRDefault="00993023" w:rsidP="00E77B43">
    <w:pPr>
      <w:spacing w:after="0" w:line="240" w:lineRule="auto"/>
      <w:jc w:val="right"/>
      <w:rPr>
        <w:rFonts w:asciiTheme="minorHAnsi" w:hAnsiTheme="minorHAnsi" w:cstheme="minorHAnsi"/>
        <w:color w:val="70787B"/>
        <w:sz w:val="15"/>
        <w:szCs w:val="15"/>
      </w:rPr>
    </w:pPr>
    <w:r w:rsidRPr="00993023">
      <w:rPr>
        <w:rFonts w:asciiTheme="minorHAnsi" w:hAnsiTheme="minorHAnsi" w:cstheme="minorHAnsi"/>
        <w:color w:val="70787B"/>
        <w:sz w:val="15"/>
        <w:szCs w:val="15"/>
      </w:rPr>
      <w:t>Appointment of HDR Examiners</w:t>
    </w:r>
    <w:r w:rsidR="00781262">
      <w:rPr>
        <w:rFonts w:asciiTheme="minorHAnsi" w:hAnsiTheme="minorHAnsi" w:cstheme="minorHAnsi"/>
        <w:color w:val="70787B"/>
        <w:sz w:val="15"/>
        <w:szCs w:val="15"/>
      </w:rPr>
      <w:t xml:space="preserve"> and Chairperson of Examiners</w:t>
    </w:r>
    <w:r w:rsidRPr="00993023">
      <w:rPr>
        <w:rFonts w:asciiTheme="minorHAnsi" w:hAnsiTheme="minorHAnsi" w:cstheme="minorHAnsi"/>
        <w:color w:val="70787B"/>
        <w:sz w:val="15"/>
        <w:szCs w:val="15"/>
      </w:rPr>
      <w:t xml:space="preserve"> Guidelines</w:t>
    </w:r>
    <w:r w:rsidR="00E77B43" w:rsidRPr="00993023">
      <w:rPr>
        <w:rFonts w:asciiTheme="minorHAnsi" w:hAnsiTheme="minorHAnsi" w:cstheme="minorHAnsi"/>
        <w:color w:val="70787B"/>
        <w:sz w:val="15"/>
        <w:szCs w:val="15"/>
      </w:rPr>
      <w:t xml:space="preserve"> | </w:t>
    </w:r>
    <w:r w:rsidRPr="00993023">
      <w:rPr>
        <w:rFonts w:asciiTheme="minorHAnsi" w:hAnsiTheme="minorHAnsi" w:cstheme="minorHAnsi"/>
        <w:color w:val="70787B"/>
        <w:sz w:val="15"/>
        <w:szCs w:val="15"/>
      </w:rPr>
      <w:t>December</w:t>
    </w:r>
    <w:r>
      <w:rPr>
        <w:rFonts w:asciiTheme="minorHAnsi" w:hAnsiTheme="minorHAnsi" w:cstheme="minorHAnsi"/>
        <w:color w:val="70787B"/>
        <w:sz w:val="15"/>
        <w:szCs w:val="15"/>
      </w:rPr>
      <w:t xml:space="preserve"> 2023</w:t>
    </w:r>
    <w:r w:rsidR="00E77B43" w:rsidRPr="000209B9">
      <w:rPr>
        <w:rFonts w:asciiTheme="minorHAnsi" w:hAnsiTheme="minorHAnsi" w:cstheme="minorHAnsi"/>
        <w:color w:val="70787B"/>
        <w:sz w:val="15"/>
        <w:szCs w:val="15"/>
      </w:rPr>
      <w:t xml:space="preserve"> </w:t>
    </w:r>
  </w:p>
  <w:p w14:paraId="69EED422" w14:textId="16C65D20"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81262">
      <w:rPr>
        <w:rFonts w:asciiTheme="minorHAnsi" w:hAnsiTheme="minorHAnsi" w:cstheme="minorHAnsi"/>
        <w:color w:val="70787B"/>
        <w:sz w:val="15"/>
        <w:szCs w:val="15"/>
      </w:rPr>
      <w:t>2023/000049</w:t>
    </w:r>
    <w:r w:rsidR="00654D07">
      <w:rPr>
        <w:rFonts w:asciiTheme="minorHAnsi" w:hAnsiTheme="minorHAnsi" w:cstheme="minorHAnsi"/>
        <w:color w:val="70787B"/>
        <w:sz w:val="15"/>
        <w:szCs w:val="15"/>
      </w:rPr>
      <w:t>7</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74584BE8">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5D7A9D"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AC57" w14:textId="77777777" w:rsidR="00E83E17" w:rsidRDefault="00E83E17" w:rsidP="00575CC3">
      <w:pPr>
        <w:spacing w:after="0" w:line="240" w:lineRule="auto"/>
      </w:pPr>
      <w:r>
        <w:separator/>
      </w:r>
    </w:p>
  </w:footnote>
  <w:footnote w:type="continuationSeparator" w:id="0">
    <w:p w14:paraId="6130C54D" w14:textId="77777777" w:rsidR="00E83E17" w:rsidRDefault="00E83E17" w:rsidP="00575CC3">
      <w:pPr>
        <w:spacing w:after="0" w:line="240" w:lineRule="auto"/>
      </w:pPr>
      <w:r>
        <w:continuationSeparator/>
      </w:r>
    </w:p>
  </w:footnote>
  <w:footnote w:id="1">
    <w:p w14:paraId="6DD42EC6" w14:textId="5197602C" w:rsidR="009570A5" w:rsidRDefault="009570A5">
      <w:pPr>
        <w:pStyle w:val="FootnoteText"/>
      </w:pPr>
      <w:r>
        <w:rPr>
          <w:rStyle w:val="FootnoteReference"/>
        </w:rPr>
        <w:footnoteRef/>
      </w:r>
      <w:r>
        <w:t xml:space="preserve"> </w:t>
      </w:r>
      <w:r w:rsidRPr="009570A5">
        <w:t xml:space="preserve">  For the purpose of th</w:t>
      </w:r>
      <w:r>
        <w:t>ese guid</w:t>
      </w:r>
      <w:r w:rsidR="00A517C6">
        <w:t>e</w:t>
      </w:r>
      <w:r>
        <w:t>lin</w:t>
      </w:r>
      <w:r w:rsidRPr="009570A5">
        <w:t>e</w:t>
      </w:r>
      <w:r w:rsidR="00A517C6">
        <w:t>s</w:t>
      </w:r>
      <w:r w:rsidRPr="009570A5">
        <w:t>, ‘equivalent professional experience’ is defined as a record of demonstrated research ability and professional performance considered by the Dean (Research) as being equivalent to the Australian Qualifications Framework (AQF) learning outcomes of the degree being examined. Where an examiner does not hold the required qualification, a justification must be made in writing on the nomination form, providing evidence of equivalency, for Dean (Research) consideration.</w:t>
      </w:r>
    </w:p>
  </w:footnote>
  <w:footnote w:id="2">
    <w:p w14:paraId="63D6BC57" w14:textId="3FF528F2" w:rsidR="00F82735" w:rsidRDefault="00F82735">
      <w:pPr>
        <w:pStyle w:val="FootnoteText"/>
      </w:pPr>
      <w:r>
        <w:rPr>
          <w:rStyle w:val="FootnoteReference"/>
        </w:rPr>
        <w:footnoteRef/>
      </w:r>
      <w:r>
        <w:t xml:space="preserve"> </w:t>
      </w:r>
      <w:r w:rsidR="00787793">
        <w:t xml:space="preserve">Where this activity has occurred </w:t>
      </w:r>
      <w:r w:rsidR="00CB0D7E">
        <w:t>over five years ago, the conflict</w:t>
      </w:r>
      <w:r w:rsidR="00264D20">
        <w:t xml:space="preserve"> will normally be considered minor</w:t>
      </w:r>
      <w:r w:rsidR="003C458A">
        <w:t xml:space="preserve"> </w:t>
      </w:r>
      <w:r w:rsidR="00264D20">
        <w:t>however</w:t>
      </w:r>
      <w:r w:rsidR="003C458A">
        <w:t>,</w:t>
      </w:r>
      <w:r w:rsidR="00264D20">
        <w:t xml:space="preserve"> </w:t>
      </w:r>
      <w:r w:rsidR="003C458A">
        <w:t xml:space="preserve">each conflict </w:t>
      </w:r>
      <w:r w:rsidR="00264D20">
        <w:t xml:space="preserve">will be </w:t>
      </w:r>
      <w:r w:rsidR="00F74AB8">
        <w:t>assessed on a case</w:t>
      </w:r>
      <w:r w:rsidR="003C458A">
        <w:t>-</w:t>
      </w:r>
      <w:r w:rsidR="00F74AB8">
        <w:t>by</w:t>
      </w:r>
      <w:r w:rsidR="003C458A">
        <w:t>-</w:t>
      </w:r>
      <w:r w:rsidR="00F74AB8">
        <w:t xml:space="preserve">case basis. </w:t>
      </w:r>
    </w:p>
  </w:footnote>
  <w:footnote w:id="3">
    <w:p w14:paraId="23A70003" w14:textId="49B0F00F" w:rsidR="002418C6" w:rsidRPr="0089789D" w:rsidRDefault="002418C6">
      <w:pPr>
        <w:pStyle w:val="FootnoteText"/>
        <w:rPr>
          <w:rFonts w:ascii="Arial" w:hAnsi="Arial" w:cs="Arial"/>
          <w:sz w:val="18"/>
          <w:szCs w:val="18"/>
        </w:rPr>
      </w:pPr>
      <w:r w:rsidRPr="0089789D">
        <w:rPr>
          <w:rStyle w:val="FootnoteReference"/>
          <w:rFonts w:ascii="Arial" w:hAnsi="Arial" w:cs="Arial"/>
          <w:sz w:val="18"/>
          <w:szCs w:val="18"/>
        </w:rPr>
        <w:footnoteRef/>
      </w:r>
      <w:r w:rsidRPr="0089789D">
        <w:rPr>
          <w:rFonts w:ascii="Arial" w:hAnsi="Arial" w:cs="Arial"/>
          <w:sz w:val="18"/>
          <w:szCs w:val="18"/>
        </w:rPr>
        <w:t xml:space="preserve"> A conflict of interest exists where a potential examiner </w:t>
      </w:r>
      <w:r w:rsidR="0092062E" w:rsidRPr="0089789D">
        <w:rPr>
          <w:rFonts w:ascii="Arial" w:hAnsi="Arial" w:cs="Arial"/>
          <w:sz w:val="18"/>
          <w:szCs w:val="18"/>
        </w:rPr>
        <w:t xml:space="preserve">has worked with the candidate on matters of synthesis or analysis or has maintained a correspondence or other contact over an extended period in which the research has been discussed. The following valuable activities are not considered a CoI as per ACGR Conflict of Interest Guidelines: </w:t>
      </w:r>
      <w:r w:rsidR="00F649B1" w:rsidRPr="0089789D">
        <w:rPr>
          <w:rFonts w:ascii="Arial" w:hAnsi="Arial" w:cs="Arial"/>
          <w:sz w:val="18"/>
          <w:szCs w:val="18"/>
        </w:rPr>
        <w:t>Candidate attending a conference organised by the examiner</w:t>
      </w:r>
      <w:r w:rsidR="006340AE" w:rsidRPr="0089789D">
        <w:rPr>
          <w:rFonts w:ascii="Arial" w:hAnsi="Arial" w:cs="Arial"/>
          <w:sz w:val="18"/>
          <w:szCs w:val="18"/>
        </w:rPr>
        <w:t>; presenting papers in the department in which a potential examiner works</w:t>
      </w:r>
      <w:r w:rsidR="004C2229" w:rsidRPr="0089789D">
        <w:rPr>
          <w:rFonts w:ascii="Arial" w:hAnsi="Arial" w:cs="Arial"/>
          <w:sz w:val="18"/>
          <w:szCs w:val="18"/>
        </w:rPr>
        <w:t xml:space="preserve">; discussion with the potential examiner during a conference; submitting a paper to a journal edited by a potential examiner or refereed by a potential examiner. </w:t>
      </w:r>
    </w:p>
  </w:footnote>
  <w:footnote w:id="4">
    <w:p w14:paraId="220FA5B9" w14:textId="63BC8287" w:rsidR="00BC7478" w:rsidRPr="0089789D" w:rsidRDefault="00BC7478">
      <w:pPr>
        <w:pStyle w:val="FootnoteText"/>
        <w:rPr>
          <w:rFonts w:ascii="Arial" w:hAnsi="Arial" w:cs="Arial"/>
          <w:sz w:val="18"/>
          <w:szCs w:val="18"/>
        </w:rPr>
      </w:pPr>
      <w:r w:rsidRPr="0089789D">
        <w:rPr>
          <w:rStyle w:val="FootnoteReference"/>
          <w:rFonts w:ascii="Arial" w:hAnsi="Arial" w:cs="Arial"/>
          <w:sz w:val="18"/>
          <w:szCs w:val="18"/>
        </w:rPr>
        <w:footnoteRef/>
      </w:r>
      <w:r w:rsidRPr="0089789D">
        <w:rPr>
          <w:rFonts w:ascii="Arial" w:hAnsi="Arial" w:cs="Arial"/>
          <w:sz w:val="18"/>
          <w:szCs w:val="18"/>
        </w:rPr>
        <w:t xml:space="preserve"> Where this activity has occurred over five years ago, the conflict will normally be considered minor however, each conflict will be assessed on a case-by-case basis.</w:t>
      </w:r>
    </w:p>
  </w:footnote>
  <w:footnote w:id="5">
    <w:p w14:paraId="5E4C881B" w14:textId="20593EE3" w:rsidR="00342B05" w:rsidRPr="0089789D" w:rsidRDefault="00342B05">
      <w:pPr>
        <w:pStyle w:val="FootnoteText"/>
        <w:rPr>
          <w:rFonts w:ascii="Arial" w:hAnsi="Arial" w:cs="Arial"/>
          <w:sz w:val="18"/>
          <w:szCs w:val="18"/>
        </w:rPr>
      </w:pPr>
      <w:r w:rsidRPr="0089789D">
        <w:rPr>
          <w:rStyle w:val="FootnoteReference"/>
          <w:rFonts w:ascii="Arial" w:hAnsi="Arial" w:cs="Arial"/>
          <w:sz w:val="18"/>
          <w:szCs w:val="18"/>
        </w:rPr>
        <w:footnoteRef/>
      </w:r>
      <w:r w:rsidRPr="0089789D">
        <w:rPr>
          <w:rFonts w:ascii="Arial" w:hAnsi="Arial" w:cs="Arial"/>
          <w:sz w:val="18"/>
          <w:szCs w:val="18"/>
        </w:rPr>
        <w:t xml:space="preserve"> Where the</w:t>
      </w:r>
      <w:r w:rsidR="002D4857" w:rsidRPr="0089789D">
        <w:rPr>
          <w:rFonts w:ascii="Arial" w:hAnsi="Arial" w:cs="Arial"/>
          <w:sz w:val="18"/>
          <w:szCs w:val="18"/>
        </w:rPr>
        <w:t xml:space="preserve"> principal supervisor is also the Head of Element, the Chairperson of Examiners </w:t>
      </w:r>
      <w:r w:rsidR="007A0D44" w:rsidRPr="0089789D">
        <w:rPr>
          <w:rFonts w:ascii="Arial" w:hAnsi="Arial" w:cs="Arial"/>
          <w:sz w:val="18"/>
          <w:szCs w:val="18"/>
        </w:rPr>
        <w:t xml:space="preserve">will normally be required to be external to that element. </w:t>
      </w:r>
    </w:p>
  </w:footnote>
  <w:footnote w:id="6">
    <w:p w14:paraId="07778D38" w14:textId="7C9A976B" w:rsidR="003C4ECC" w:rsidRPr="0089789D" w:rsidRDefault="003C4ECC">
      <w:pPr>
        <w:pStyle w:val="FootnoteText"/>
        <w:rPr>
          <w:rFonts w:ascii="Arial" w:hAnsi="Arial" w:cs="Arial"/>
          <w:sz w:val="18"/>
          <w:szCs w:val="18"/>
        </w:rPr>
      </w:pPr>
      <w:r w:rsidRPr="0089789D">
        <w:rPr>
          <w:rStyle w:val="FootnoteReference"/>
          <w:rFonts w:ascii="Arial" w:hAnsi="Arial" w:cs="Arial"/>
          <w:sz w:val="18"/>
          <w:szCs w:val="18"/>
        </w:rPr>
        <w:footnoteRef/>
      </w:r>
      <w:r w:rsidRPr="0089789D">
        <w:rPr>
          <w:rFonts w:ascii="Arial" w:hAnsi="Arial" w:cs="Arial"/>
          <w:sz w:val="18"/>
          <w:szCs w:val="18"/>
        </w:rPr>
        <w:t xml:space="preserve"> Mit</w:t>
      </w:r>
      <w:r w:rsidR="006B7823" w:rsidRPr="0089789D">
        <w:rPr>
          <w:rFonts w:ascii="Arial" w:hAnsi="Arial" w:cs="Arial"/>
          <w:sz w:val="18"/>
          <w:szCs w:val="18"/>
        </w:rPr>
        <w:t xml:space="preserve">igating circumstances may exist, </w:t>
      </w:r>
      <w:r w:rsidR="00421F1D" w:rsidRPr="0089789D">
        <w:rPr>
          <w:rFonts w:ascii="Arial" w:hAnsi="Arial" w:cs="Arial"/>
          <w:sz w:val="18"/>
          <w:szCs w:val="18"/>
        </w:rPr>
        <w:t>e.g.</w:t>
      </w:r>
      <w:r w:rsidR="006B7823" w:rsidRPr="0089789D">
        <w:rPr>
          <w:rFonts w:ascii="Arial" w:hAnsi="Arial" w:cs="Arial"/>
          <w:sz w:val="18"/>
          <w:szCs w:val="18"/>
        </w:rPr>
        <w:t xml:space="preserve"> where the grant in question is held by a large consortium of relatively independent researchers. </w:t>
      </w:r>
    </w:p>
  </w:footnote>
  <w:footnote w:id="7">
    <w:p w14:paraId="61CA0469" w14:textId="2EDCA709" w:rsidR="006B7823" w:rsidRDefault="006B7823">
      <w:pPr>
        <w:pStyle w:val="FootnoteText"/>
      </w:pPr>
      <w:r w:rsidRPr="0089789D">
        <w:rPr>
          <w:rStyle w:val="FootnoteReference"/>
          <w:rFonts w:ascii="Arial" w:hAnsi="Arial" w:cs="Arial"/>
          <w:sz w:val="18"/>
          <w:szCs w:val="18"/>
        </w:rPr>
        <w:footnoteRef/>
      </w:r>
      <w:r w:rsidRPr="0089789D">
        <w:rPr>
          <w:rFonts w:ascii="Arial" w:hAnsi="Arial" w:cs="Arial"/>
          <w:sz w:val="18"/>
          <w:szCs w:val="18"/>
        </w:rPr>
        <w:t xml:space="preserve"> </w:t>
      </w:r>
      <w:r w:rsidR="00421F1D" w:rsidRPr="0089789D">
        <w:rPr>
          <w:rFonts w:ascii="Arial" w:hAnsi="Arial" w:cs="Arial"/>
          <w:sz w:val="18"/>
          <w:szCs w:val="18"/>
        </w:rPr>
        <w:t xml:space="preserve">Mitigating circumstances may exist, e.g. where the paper in question has a large author list and where the examiner and supervisors have not collaborated directly. </w:t>
      </w:r>
    </w:p>
  </w:footnote>
  <w:footnote w:id="8">
    <w:p w14:paraId="490B538C" w14:textId="1FD98E20" w:rsidR="00151290" w:rsidRDefault="00151290">
      <w:pPr>
        <w:pStyle w:val="FootnoteText"/>
      </w:pPr>
      <w:r>
        <w:rPr>
          <w:rStyle w:val="FootnoteReference"/>
        </w:rPr>
        <w:footnoteRef/>
      </w:r>
      <w:r>
        <w:t xml:space="preserve"> Mitigating circumstances may exist</w:t>
      </w:r>
      <w:r w:rsidR="007E68A5">
        <w:t xml:space="preserve">, such as when the examiner and supervisor contribute to the same committee/grant panel but have not collaborated directly (subject to all other conflicts). </w:t>
      </w:r>
    </w:p>
  </w:footnote>
  <w:footnote w:id="9">
    <w:p w14:paraId="52AB0F71" w14:textId="5CC87CF5" w:rsidR="00077DAE" w:rsidRDefault="00077DAE">
      <w:pPr>
        <w:pStyle w:val="FootnoteText"/>
      </w:pPr>
      <w:r>
        <w:rPr>
          <w:rStyle w:val="FootnoteReference"/>
        </w:rPr>
        <w:footnoteRef/>
      </w:r>
      <w:r>
        <w:t xml:space="preserve"> </w:t>
      </w:r>
      <w:r w:rsidR="00B15157">
        <w:t xml:space="preserve">Mitigating circumstances may exist, e.g. where an examiner has examined candidates across different Schools of the University.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4144" behindDoc="1" locked="0" layoutInCell="1" allowOverlap="1" wp14:anchorId="6F97AE15" wp14:editId="7A6503C8">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73387D59" w:rsidR="00E77B43" w:rsidRPr="00865286" w:rsidRDefault="00751170" w:rsidP="00F252F4">
    <w:pPr>
      <w:pStyle w:val="Header"/>
      <w:jc w:val="right"/>
      <w:rPr>
        <w:rFonts w:ascii="Arial" w:hAnsi="Arial" w:cs="Arial"/>
        <w:b/>
        <w:bCs/>
        <w:sz w:val="22"/>
      </w:rPr>
    </w:pPr>
    <w:r w:rsidRPr="00865286">
      <w:rPr>
        <w:rFonts w:ascii="Arial" w:hAnsi="Arial" w:cs="Arial"/>
        <w:b/>
        <w:bCs/>
        <w:noProof/>
        <w:color w:val="E51F30"/>
        <w:sz w:val="52"/>
        <w:szCs w:val="52"/>
      </w:rPr>
      <w:drawing>
        <wp:anchor distT="0" distB="0" distL="114300" distR="114300" simplePos="0" relativeHeight="251664384" behindDoc="1" locked="0" layoutInCell="1" allowOverlap="1" wp14:anchorId="0093D322" wp14:editId="104EFD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865286">
      <w:rPr>
        <w:rFonts w:ascii="Arial" w:hAnsi="Arial" w:cs="Arial"/>
        <w:b/>
        <w:bCs/>
        <w:noProof/>
        <w:color w:val="E51F30"/>
        <w:sz w:val="52"/>
        <w:szCs w:val="52"/>
      </w:rPr>
      <mc:AlternateContent>
        <mc:Choice Requires="wps">
          <w:drawing>
            <wp:anchor distT="0" distB="0" distL="114300" distR="114300" simplePos="0" relativeHeight="251660288" behindDoc="1" locked="0" layoutInCell="1" allowOverlap="1" wp14:anchorId="17985D41" wp14:editId="6DAF2CD8">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D2A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bxyH2eIAAAANAQAADwAAAGRycy9kb3ducmV2LnhtbEyP0UrDMBSG&#10;7wXfIRzBG9nSxK1stemYQhG8EJw+QNbEJpqclCbr6tubXenl4f/4/+/Uu9k7Mukx2oAC2LIAorEL&#10;ymIv4OO9XWyAxCRRSRdQC/jREXbN9VUtKxXO+KanQ+pJLsFYSQEmpaGiNHZGexmXYdCYs88wepny&#10;OfZUjfKcy72jvChK6qXFvGDkoJ+M7r4PJy/g+Wsq7/iLde3jym6ML3revu6FuL2Z9w9Akp7THwwX&#10;/awOTXY6hhOqSJyANeM8owIWjLMSyAVZMb4FchRwz7ZroE1N/3/R/AIAAP//AwBQSwECLQAUAAYA&#10;CAAAACEAtoM4kv4AAADhAQAAEwAAAAAAAAAAAAAAAAAAAAAAW0NvbnRlbnRfVHlwZXNdLnhtbFBL&#10;AQItABQABgAIAAAAIQA4/SH/1gAAAJQBAAALAAAAAAAAAAAAAAAAAC8BAABfcmVscy8ucmVsc1BL&#10;AQItABQABgAIAAAAIQB9y6bpkAIAAJYFAAAOAAAAAAAAAAAAAAAAAC4CAABkcnMvZTJvRG9jLnht&#10;bFBLAQItABQABgAIAAAAIQBvHIfZ4gAAAA0BAAAPAAAAAAAAAAAAAAAAAOoEAABkcnMvZG93bnJl&#10;di54bWxQSwUGAAAAAAQABADzAAAA+QUAAAAA&#10;" fillcolor="#f2f2f2 [3052]" stroked="f" strokeweight="2pt">
              <w10:wrap anchory="page"/>
            </v:shape>
          </w:pict>
        </mc:Fallback>
      </mc:AlternateContent>
    </w:r>
    <w:r w:rsidR="00180C6A" w:rsidRPr="00865286">
      <w:rPr>
        <w:rFonts w:ascii="Arial" w:hAnsi="Arial" w:cs="Arial"/>
        <w:b/>
        <w:bCs/>
        <w:color w:val="E51F30"/>
        <w:sz w:val="52"/>
        <w:szCs w:val="52"/>
      </w:rPr>
      <w:t>Guidelines</w:t>
    </w:r>
    <w:r w:rsidR="0054494C" w:rsidRPr="00865286">
      <w:rPr>
        <w:rFonts w:ascii="Arial" w:hAnsi="Arial" w:cs="Arial"/>
        <w:b/>
        <w:bCs/>
        <w:color w:val="E51F30"/>
        <w:sz w:val="22"/>
      </w:rPr>
      <w:br/>
    </w:r>
    <w:r w:rsidR="0054494C" w:rsidRPr="00865286">
      <w:rPr>
        <w:rFonts w:ascii="Arial" w:hAnsi="Arial" w:cs="Arial"/>
        <w:b/>
        <w:bCs/>
        <w:color w:val="E51F30"/>
        <w:sz w:val="22"/>
      </w:rPr>
      <w:br/>
    </w:r>
    <w:r w:rsidR="0054494C" w:rsidRPr="00865286">
      <w:rPr>
        <w:rFonts w:ascii="Arial" w:hAnsi="Arial" w:cs="Arial"/>
        <w:b/>
        <w:bCs/>
        <w:color w:val="E51F30"/>
        <w:sz w:val="22"/>
        <w:u w:val="single"/>
      </w:rPr>
      <w:t>NOTE</w:t>
    </w:r>
    <w:r w:rsidR="0054494C" w:rsidRPr="00865286">
      <w:rPr>
        <w:rFonts w:ascii="Arial" w:hAnsi="Arial" w:cs="Arial"/>
        <w:b/>
        <w:bCs/>
        <w:color w:val="E51F30"/>
        <w:sz w:val="22"/>
      </w:rPr>
      <w:t>:  Effective from 1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472A24"/>
    <w:multiLevelType w:val="hybridMultilevel"/>
    <w:tmpl w:val="64CC83F4"/>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12460B"/>
    <w:multiLevelType w:val="hybridMultilevel"/>
    <w:tmpl w:val="CE5C5F8C"/>
    <w:lvl w:ilvl="0" w:tplc="FFFFFFFF">
      <w:start w:val="1"/>
      <w:numFmt w:val="decimal"/>
      <w:lvlText w:val="%1."/>
      <w:lvlJc w:val="left"/>
      <w:pPr>
        <w:ind w:left="1080" w:hanging="360"/>
      </w:pPr>
      <w:rPr>
        <w:rFonts w:hint="default"/>
        <w:color w:val="E51F30"/>
      </w:rPr>
    </w:lvl>
    <w:lvl w:ilvl="1" w:tplc="FFFFFFFF">
      <w:start w:val="1"/>
      <w:numFmt w:val="bullet"/>
      <w:lvlText w:val="o"/>
      <w:lvlJc w:val="left"/>
      <w:pPr>
        <w:ind w:left="1494"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8839CE"/>
    <w:multiLevelType w:val="hybridMultilevel"/>
    <w:tmpl w:val="2A660220"/>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6D21221"/>
    <w:multiLevelType w:val="hybridMultilevel"/>
    <w:tmpl w:val="0A3259F8"/>
    <w:lvl w:ilvl="0" w:tplc="0C09000F">
      <w:start w:val="1"/>
      <w:numFmt w:val="decimal"/>
      <w:lvlText w:val="%1."/>
      <w:lvlJc w:val="left"/>
      <w:pPr>
        <w:ind w:left="1080" w:hanging="360"/>
      </w:pPr>
      <w:rPr>
        <w:rFonts w:hint="default"/>
        <w:color w:val="E51F30"/>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B0714E"/>
    <w:multiLevelType w:val="hybridMultilevel"/>
    <w:tmpl w:val="7714BBB6"/>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364A7C"/>
    <w:multiLevelType w:val="hybridMultilevel"/>
    <w:tmpl w:val="4F249490"/>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6627EB"/>
    <w:multiLevelType w:val="hybridMultilevel"/>
    <w:tmpl w:val="7DC68758"/>
    <w:lvl w:ilvl="0" w:tplc="FFFFFFFF">
      <w:start w:val="1"/>
      <w:numFmt w:val="decimal"/>
      <w:lvlText w:val="%1."/>
      <w:lvlJc w:val="left"/>
      <w:pPr>
        <w:ind w:left="1080" w:hanging="360"/>
      </w:pPr>
      <w:rPr>
        <w:rFonts w:hint="default"/>
        <w:color w:val="E51F30"/>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7475873"/>
    <w:multiLevelType w:val="hybridMultilevel"/>
    <w:tmpl w:val="465222C4"/>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79739CC"/>
    <w:multiLevelType w:val="hybridMultilevel"/>
    <w:tmpl w:val="4624461E"/>
    <w:lvl w:ilvl="0" w:tplc="FFFFFFFF">
      <w:start w:val="1"/>
      <w:numFmt w:val="decimal"/>
      <w:lvlText w:val="%1."/>
      <w:lvlJc w:val="left"/>
      <w:pPr>
        <w:ind w:left="1080" w:hanging="360"/>
      </w:pPr>
      <w:rPr>
        <w:rFonts w:hint="default"/>
        <w:color w:val="E51F30"/>
      </w:rPr>
    </w:lvl>
    <w:lvl w:ilvl="1" w:tplc="83F6D88C">
      <w:start w:val="1"/>
      <w:numFmt w:val="bullet"/>
      <w:lvlText w:val=""/>
      <w:lvlJc w:val="left"/>
      <w:pPr>
        <w:ind w:left="1494" w:hanging="360"/>
      </w:pPr>
      <w:rPr>
        <w:rFonts w:ascii="Symbol" w:hAnsi="Symbol" w:hint="default"/>
        <w:color w:val="E51F30"/>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DC6727F"/>
    <w:multiLevelType w:val="hybridMultilevel"/>
    <w:tmpl w:val="0A3259F8"/>
    <w:lvl w:ilvl="0" w:tplc="FFFFFFFF">
      <w:start w:val="1"/>
      <w:numFmt w:val="decimal"/>
      <w:lvlText w:val="%1."/>
      <w:lvlJc w:val="left"/>
      <w:pPr>
        <w:ind w:left="1080" w:hanging="360"/>
      </w:pPr>
      <w:rPr>
        <w:rFonts w:hint="default"/>
        <w:color w:val="E51F30"/>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3085920">
    <w:abstractNumId w:val="7"/>
  </w:num>
  <w:num w:numId="2" w16cid:durableId="579217594">
    <w:abstractNumId w:val="13"/>
  </w:num>
  <w:num w:numId="3" w16cid:durableId="1786727333">
    <w:abstractNumId w:val="0"/>
  </w:num>
  <w:num w:numId="4" w16cid:durableId="736394665">
    <w:abstractNumId w:val="8"/>
  </w:num>
  <w:num w:numId="5" w16cid:durableId="1424496575">
    <w:abstractNumId w:val="6"/>
  </w:num>
  <w:num w:numId="6" w16cid:durableId="1202010517">
    <w:abstractNumId w:val="10"/>
  </w:num>
  <w:num w:numId="7" w16cid:durableId="1329599709">
    <w:abstractNumId w:val="12"/>
  </w:num>
  <w:num w:numId="8" w16cid:durableId="757672447">
    <w:abstractNumId w:val="2"/>
  </w:num>
  <w:num w:numId="9" w16cid:durableId="1976525795">
    <w:abstractNumId w:val="5"/>
  </w:num>
  <w:num w:numId="10" w16cid:durableId="2079403611">
    <w:abstractNumId w:val="17"/>
  </w:num>
  <w:num w:numId="11" w16cid:durableId="1688629963">
    <w:abstractNumId w:val="14"/>
  </w:num>
  <w:num w:numId="12" w16cid:durableId="1415396294">
    <w:abstractNumId w:val="3"/>
  </w:num>
  <w:num w:numId="13" w16cid:durableId="111100576">
    <w:abstractNumId w:val="9"/>
  </w:num>
  <w:num w:numId="14" w16cid:durableId="22171617">
    <w:abstractNumId w:val="15"/>
  </w:num>
  <w:num w:numId="15" w16cid:durableId="1540164646">
    <w:abstractNumId w:val="1"/>
  </w:num>
  <w:num w:numId="16" w16cid:durableId="1519658506">
    <w:abstractNumId w:val="4"/>
  </w:num>
  <w:num w:numId="17" w16cid:durableId="852573585">
    <w:abstractNumId w:val="11"/>
  </w:num>
  <w:num w:numId="18" w16cid:durableId="184312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8F"/>
    <w:rsid w:val="00001B5F"/>
    <w:rsid w:val="000208A9"/>
    <w:rsid w:val="000304FE"/>
    <w:rsid w:val="00034496"/>
    <w:rsid w:val="00037947"/>
    <w:rsid w:val="00040160"/>
    <w:rsid w:val="000417E3"/>
    <w:rsid w:val="0004333D"/>
    <w:rsid w:val="00044B63"/>
    <w:rsid w:val="00047EA7"/>
    <w:rsid w:val="00052590"/>
    <w:rsid w:val="000602AE"/>
    <w:rsid w:val="0006473D"/>
    <w:rsid w:val="000652A0"/>
    <w:rsid w:val="00067836"/>
    <w:rsid w:val="000728E0"/>
    <w:rsid w:val="00074A44"/>
    <w:rsid w:val="000760A1"/>
    <w:rsid w:val="0007621C"/>
    <w:rsid w:val="00077DAE"/>
    <w:rsid w:val="00081D89"/>
    <w:rsid w:val="00083FFC"/>
    <w:rsid w:val="000863AA"/>
    <w:rsid w:val="00091E5E"/>
    <w:rsid w:val="00094138"/>
    <w:rsid w:val="00095EB5"/>
    <w:rsid w:val="000A0CB5"/>
    <w:rsid w:val="000A3220"/>
    <w:rsid w:val="000A53F6"/>
    <w:rsid w:val="000B17D8"/>
    <w:rsid w:val="000B192C"/>
    <w:rsid w:val="000B19D6"/>
    <w:rsid w:val="000B2473"/>
    <w:rsid w:val="000B29BC"/>
    <w:rsid w:val="000B4F8B"/>
    <w:rsid w:val="000B6267"/>
    <w:rsid w:val="000B71D9"/>
    <w:rsid w:val="000B7E63"/>
    <w:rsid w:val="000C0E96"/>
    <w:rsid w:val="000C57B7"/>
    <w:rsid w:val="000C7117"/>
    <w:rsid w:val="000D0EDB"/>
    <w:rsid w:val="000D2885"/>
    <w:rsid w:val="000D3B39"/>
    <w:rsid w:val="000D422A"/>
    <w:rsid w:val="000E01AE"/>
    <w:rsid w:val="000E53FD"/>
    <w:rsid w:val="000F0D72"/>
    <w:rsid w:val="000F1CE9"/>
    <w:rsid w:val="000F5EB6"/>
    <w:rsid w:val="000F733E"/>
    <w:rsid w:val="00103826"/>
    <w:rsid w:val="00104242"/>
    <w:rsid w:val="00104FF2"/>
    <w:rsid w:val="0011277F"/>
    <w:rsid w:val="0011379F"/>
    <w:rsid w:val="0011796A"/>
    <w:rsid w:val="001207AD"/>
    <w:rsid w:val="00121B8F"/>
    <w:rsid w:val="001220F9"/>
    <w:rsid w:val="001225B4"/>
    <w:rsid w:val="001313B6"/>
    <w:rsid w:val="00133378"/>
    <w:rsid w:val="00134D0E"/>
    <w:rsid w:val="001352D3"/>
    <w:rsid w:val="00135CA6"/>
    <w:rsid w:val="001406A9"/>
    <w:rsid w:val="00150463"/>
    <w:rsid w:val="00151290"/>
    <w:rsid w:val="00151AE5"/>
    <w:rsid w:val="00153707"/>
    <w:rsid w:val="00154994"/>
    <w:rsid w:val="001602D5"/>
    <w:rsid w:val="00160A73"/>
    <w:rsid w:val="0016404C"/>
    <w:rsid w:val="00164E41"/>
    <w:rsid w:val="00170BA8"/>
    <w:rsid w:val="00171B5A"/>
    <w:rsid w:val="00172EEB"/>
    <w:rsid w:val="00173909"/>
    <w:rsid w:val="00174642"/>
    <w:rsid w:val="00175A57"/>
    <w:rsid w:val="0017755F"/>
    <w:rsid w:val="0018000B"/>
    <w:rsid w:val="00180040"/>
    <w:rsid w:val="001800F9"/>
    <w:rsid w:val="00180C6A"/>
    <w:rsid w:val="00183A07"/>
    <w:rsid w:val="0019149D"/>
    <w:rsid w:val="001968C3"/>
    <w:rsid w:val="00197487"/>
    <w:rsid w:val="001A05DB"/>
    <w:rsid w:val="001A124A"/>
    <w:rsid w:val="001A2B62"/>
    <w:rsid w:val="001A45AB"/>
    <w:rsid w:val="001A64A0"/>
    <w:rsid w:val="001B6686"/>
    <w:rsid w:val="001C37C9"/>
    <w:rsid w:val="001C3D39"/>
    <w:rsid w:val="001C55F1"/>
    <w:rsid w:val="001D1EF8"/>
    <w:rsid w:val="001D386B"/>
    <w:rsid w:val="001D78D7"/>
    <w:rsid w:val="001E04F4"/>
    <w:rsid w:val="001E1ED9"/>
    <w:rsid w:val="001E3D6F"/>
    <w:rsid w:val="001E4B86"/>
    <w:rsid w:val="001F169D"/>
    <w:rsid w:val="001F271E"/>
    <w:rsid w:val="001F2B57"/>
    <w:rsid w:val="001F636F"/>
    <w:rsid w:val="001F69DA"/>
    <w:rsid w:val="0020094E"/>
    <w:rsid w:val="00201B8F"/>
    <w:rsid w:val="002064A1"/>
    <w:rsid w:val="002075D6"/>
    <w:rsid w:val="00207FC2"/>
    <w:rsid w:val="002168F7"/>
    <w:rsid w:val="00221E52"/>
    <w:rsid w:val="00221FEC"/>
    <w:rsid w:val="00224E17"/>
    <w:rsid w:val="002257C2"/>
    <w:rsid w:val="00225E04"/>
    <w:rsid w:val="00235505"/>
    <w:rsid w:val="00237A3B"/>
    <w:rsid w:val="002418C6"/>
    <w:rsid w:val="002439DB"/>
    <w:rsid w:val="00243B9F"/>
    <w:rsid w:val="00245E70"/>
    <w:rsid w:val="002462D1"/>
    <w:rsid w:val="00251669"/>
    <w:rsid w:val="002534F9"/>
    <w:rsid w:val="00253ACC"/>
    <w:rsid w:val="00257D7C"/>
    <w:rsid w:val="0026216B"/>
    <w:rsid w:val="00264D20"/>
    <w:rsid w:val="00265B7A"/>
    <w:rsid w:val="002665AF"/>
    <w:rsid w:val="00266F64"/>
    <w:rsid w:val="00267CCA"/>
    <w:rsid w:val="002729BB"/>
    <w:rsid w:val="00274580"/>
    <w:rsid w:val="002811EA"/>
    <w:rsid w:val="00281A73"/>
    <w:rsid w:val="00286803"/>
    <w:rsid w:val="00291234"/>
    <w:rsid w:val="002952FC"/>
    <w:rsid w:val="002A0A33"/>
    <w:rsid w:val="002A3E0E"/>
    <w:rsid w:val="002A4702"/>
    <w:rsid w:val="002A6454"/>
    <w:rsid w:val="002B09C5"/>
    <w:rsid w:val="002B2747"/>
    <w:rsid w:val="002B294D"/>
    <w:rsid w:val="002B29ED"/>
    <w:rsid w:val="002B2DAF"/>
    <w:rsid w:val="002B35C9"/>
    <w:rsid w:val="002B6908"/>
    <w:rsid w:val="002C047F"/>
    <w:rsid w:val="002C1FB6"/>
    <w:rsid w:val="002C2FAC"/>
    <w:rsid w:val="002C32C8"/>
    <w:rsid w:val="002D06F6"/>
    <w:rsid w:val="002D15B4"/>
    <w:rsid w:val="002D233F"/>
    <w:rsid w:val="002D4857"/>
    <w:rsid w:val="002D568A"/>
    <w:rsid w:val="002E676B"/>
    <w:rsid w:val="002E6FC9"/>
    <w:rsid w:val="002F0131"/>
    <w:rsid w:val="002F186F"/>
    <w:rsid w:val="002F3C8B"/>
    <w:rsid w:val="003065A1"/>
    <w:rsid w:val="0031180B"/>
    <w:rsid w:val="0031333E"/>
    <w:rsid w:val="00320CC1"/>
    <w:rsid w:val="00320F02"/>
    <w:rsid w:val="0032199B"/>
    <w:rsid w:val="003274E4"/>
    <w:rsid w:val="00330E67"/>
    <w:rsid w:val="00331A6B"/>
    <w:rsid w:val="00334090"/>
    <w:rsid w:val="00334B56"/>
    <w:rsid w:val="0033717C"/>
    <w:rsid w:val="003374AF"/>
    <w:rsid w:val="003429A3"/>
    <w:rsid w:val="00342B05"/>
    <w:rsid w:val="00343D34"/>
    <w:rsid w:val="003458A6"/>
    <w:rsid w:val="00354192"/>
    <w:rsid w:val="003558C0"/>
    <w:rsid w:val="0035677A"/>
    <w:rsid w:val="00360D4B"/>
    <w:rsid w:val="003654D8"/>
    <w:rsid w:val="00372C89"/>
    <w:rsid w:val="00377355"/>
    <w:rsid w:val="003814F4"/>
    <w:rsid w:val="00381C4C"/>
    <w:rsid w:val="003878AD"/>
    <w:rsid w:val="00394472"/>
    <w:rsid w:val="00395AD8"/>
    <w:rsid w:val="0039620E"/>
    <w:rsid w:val="00396C48"/>
    <w:rsid w:val="0039720F"/>
    <w:rsid w:val="003A07C4"/>
    <w:rsid w:val="003A644F"/>
    <w:rsid w:val="003C0BFF"/>
    <w:rsid w:val="003C35CD"/>
    <w:rsid w:val="003C458A"/>
    <w:rsid w:val="003C4ECC"/>
    <w:rsid w:val="003D28E6"/>
    <w:rsid w:val="003D42D9"/>
    <w:rsid w:val="003E229B"/>
    <w:rsid w:val="003E22F4"/>
    <w:rsid w:val="003E3234"/>
    <w:rsid w:val="003F0460"/>
    <w:rsid w:val="003F4C9C"/>
    <w:rsid w:val="003F7778"/>
    <w:rsid w:val="00401638"/>
    <w:rsid w:val="00402689"/>
    <w:rsid w:val="0040296F"/>
    <w:rsid w:val="004041C6"/>
    <w:rsid w:val="00410ED5"/>
    <w:rsid w:val="00415E0B"/>
    <w:rsid w:val="004164D6"/>
    <w:rsid w:val="00421F1D"/>
    <w:rsid w:val="0042559F"/>
    <w:rsid w:val="00426960"/>
    <w:rsid w:val="004320ED"/>
    <w:rsid w:val="0043340F"/>
    <w:rsid w:val="004340D5"/>
    <w:rsid w:val="00441285"/>
    <w:rsid w:val="004415C7"/>
    <w:rsid w:val="00445680"/>
    <w:rsid w:val="00445E17"/>
    <w:rsid w:val="00455DC2"/>
    <w:rsid w:val="00456A0E"/>
    <w:rsid w:val="004612A8"/>
    <w:rsid w:val="0046665F"/>
    <w:rsid w:val="00466DD2"/>
    <w:rsid w:val="00470C42"/>
    <w:rsid w:val="0047533F"/>
    <w:rsid w:val="00481C9C"/>
    <w:rsid w:val="00481E39"/>
    <w:rsid w:val="00482467"/>
    <w:rsid w:val="0048248F"/>
    <w:rsid w:val="00484C1B"/>
    <w:rsid w:val="00486BAB"/>
    <w:rsid w:val="004911E1"/>
    <w:rsid w:val="00492968"/>
    <w:rsid w:val="00493EC2"/>
    <w:rsid w:val="004959A5"/>
    <w:rsid w:val="00496A60"/>
    <w:rsid w:val="004A0169"/>
    <w:rsid w:val="004A1751"/>
    <w:rsid w:val="004A7448"/>
    <w:rsid w:val="004B2C98"/>
    <w:rsid w:val="004B5C24"/>
    <w:rsid w:val="004B6BF2"/>
    <w:rsid w:val="004B784E"/>
    <w:rsid w:val="004C2229"/>
    <w:rsid w:val="004C4887"/>
    <w:rsid w:val="004C69B3"/>
    <w:rsid w:val="004C75C6"/>
    <w:rsid w:val="004D24FC"/>
    <w:rsid w:val="004D330F"/>
    <w:rsid w:val="004D4B15"/>
    <w:rsid w:val="004D5E3C"/>
    <w:rsid w:val="004D6082"/>
    <w:rsid w:val="004E0A00"/>
    <w:rsid w:val="004E1E06"/>
    <w:rsid w:val="004E51B4"/>
    <w:rsid w:val="004E594B"/>
    <w:rsid w:val="004E7EF9"/>
    <w:rsid w:val="004F02FF"/>
    <w:rsid w:val="0050449E"/>
    <w:rsid w:val="005051B1"/>
    <w:rsid w:val="00511CFF"/>
    <w:rsid w:val="0052020B"/>
    <w:rsid w:val="005210B2"/>
    <w:rsid w:val="005224CD"/>
    <w:rsid w:val="00522BA9"/>
    <w:rsid w:val="00525166"/>
    <w:rsid w:val="00527DB0"/>
    <w:rsid w:val="00531377"/>
    <w:rsid w:val="00531AAF"/>
    <w:rsid w:val="0053212B"/>
    <w:rsid w:val="005360B1"/>
    <w:rsid w:val="00541A95"/>
    <w:rsid w:val="0054494C"/>
    <w:rsid w:val="0055215A"/>
    <w:rsid w:val="00552F80"/>
    <w:rsid w:val="005554CF"/>
    <w:rsid w:val="00556028"/>
    <w:rsid w:val="005572C3"/>
    <w:rsid w:val="00560B4E"/>
    <w:rsid w:val="005632E8"/>
    <w:rsid w:val="00564540"/>
    <w:rsid w:val="005666BD"/>
    <w:rsid w:val="0056680F"/>
    <w:rsid w:val="005746E7"/>
    <w:rsid w:val="00575CC3"/>
    <w:rsid w:val="005814E6"/>
    <w:rsid w:val="005847E3"/>
    <w:rsid w:val="00584AE9"/>
    <w:rsid w:val="005926AC"/>
    <w:rsid w:val="0059325A"/>
    <w:rsid w:val="00593F30"/>
    <w:rsid w:val="005A6030"/>
    <w:rsid w:val="005A6DA0"/>
    <w:rsid w:val="005B1942"/>
    <w:rsid w:val="005B1BF7"/>
    <w:rsid w:val="005B6220"/>
    <w:rsid w:val="005C325E"/>
    <w:rsid w:val="005C3E98"/>
    <w:rsid w:val="005C79CF"/>
    <w:rsid w:val="005D08AF"/>
    <w:rsid w:val="005D1898"/>
    <w:rsid w:val="005D7EA1"/>
    <w:rsid w:val="005F014A"/>
    <w:rsid w:val="005F685C"/>
    <w:rsid w:val="005F71EB"/>
    <w:rsid w:val="0060071D"/>
    <w:rsid w:val="006057C5"/>
    <w:rsid w:val="0060636E"/>
    <w:rsid w:val="00607204"/>
    <w:rsid w:val="00610071"/>
    <w:rsid w:val="00613014"/>
    <w:rsid w:val="00615A68"/>
    <w:rsid w:val="00616826"/>
    <w:rsid w:val="006205CD"/>
    <w:rsid w:val="00627605"/>
    <w:rsid w:val="00630680"/>
    <w:rsid w:val="006340AE"/>
    <w:rsid w:val="00636A74"/>
    <w:rsid w:val="006467E3"/>
    <w:rsid w:val="006519D0"/>
    <w:rsid w:val="00654D07"/>
    <w:rsid w:val="0065502D"/>
    <w:rsid w:val="006677B4"/>
    <w:rsid w:val="00673B72"/>
    <w:rsid w:val="0068413F"/>
    <w:rsid w:val="006A0D50"/>
    <w:rsid w:val="006A16D3"/>
    <w:rsid w:val="006A2F32"/>
    <w:rsid w:val="006A393C"/>
    <w:rsid w:val="006A5547"/>
    <w:rsid w:val="006A5781"/>
    <w:rsid w:val="006B61C2"/>
    <w:rsid w:val="006B6CD8"/>
    <w:rsid w:val="006B7823"/>
    <w:rsid w:val="006C00D8"/>
    <w:rsid w:val="006C0689"/>
    <w:rsid w:val="006C42D8"/>
    <w:rsid w:val="006C594F"/>
    <w:rsid w:val="006D28DA"/>
    <w:rsid w:val="006D5B2E"/>
    <w:rsid w:val="006E5614"/>
    <w:rsid w:val="006E6AEA"/>
    <w:rsid w:val="006E7342"/>
    <w:rsid w:val="006F4576"/>
    <w:rsid w:val="006F4919"/>
    <w:rsid w:val="006F4CF9"/>
    <w:rsid w:val="006F52FD"/>
    <w:rsid w:val="0070341D"/>
    <w:rsid w:val="007066FB"/>
    <w:rsid w:val="00712E87"/>
    <w:rsid w:val="007141C0"/>
    <w:rsid w:val="00716737"/>
    <w:rsid w:val="007225FE"/>
    <w:rsid w:val="00723C5C"/>
    <w:rsid w:val="00724189"/>
    <w:rsid w:val="00727413"/>
    <w:rsid w:val="0073166D"/>
    <w:rsid w:val="00732202"/>
    <w:rsid w:val="00733B47"/>
    <w:rsid w:val="00734916"/>
    <w:rsid w:val="00736216"/>
    <w:rsid w:val="007373D1"/>
    <w:rsid w:val="00740894"/>
    <w:rsid w:val="007418A5"/>
    <w:rsid w:val="00741A02"/>
    <w:rsid w:val="007432FA"/>
    <w:rsid w:val="00743820"/>
    <w:rsid w:val="00746539"/>
    <w:rsid w:val="00746A0E"/>
    <w:rsid w:val="00751170"/>
    <w:rsid w:val="007512F5"/>
    <w:rsid w:val="0076111D"/>
    <w:rsid w:val="00763E65"/>
    <w:rsid w:val="00764D3B"/>
    <w:rsid w:val="00765C11"/>
    <w:rsid w:val="00766DD4"/>
    <w:rsid w:val="007709ED"/>
    <w:rsid w:val="007724B4"/>
    <w:rsid w:val="00772928"/>
    <w:rsid w:val="00776302"/>
    <w:rsid w:val="00781262"/>
    <w:rsid w:val="00785535"/>
    <w:rsid w:val="00786706"/>
    <w:rsid w:val="007870D8"/>
    <w:rsid w:val="00787793"/>
    <w:rsid w:val="00790080"/>
    <w:rsid w:val="00790EA7"/>
    <w:rsid w:val="00791C73"/>
    <w:rsid w:val="007A0ACF"/>
    <w:rsid w:val="007A0D44"/>
    <w:rsid w:val="007A183B"/>
    <w:rsid w:val="007A1AED"/>
    <w:rsid w:val="007A28B9"/>
    <w:rsid w:val="007A5151"/>
    <w:rsid w:val="007B5079"/>
    <w:rsid w:val="007B5FD6"/>
    <w:rsid w:val="007B700A"/>
    <w:rsid w:val="007C0260"/>
    <w:rsid w:val="007C37DE"/>
    <w:rsid w:val="007C5B92"/>
    <w:rsid w:val="007D4084"/>
    <w:rsid w:val="007D4B90"/>
    <w:rsid w:val="007E0C55"/>
    <w:rsid w:val="007E4E51"/>
    <w:rsid w:val="007E68A5"/>
    <w:rsid w:val="007E6FBA"/>
    <w:rsid w:val="007E72B7"/>
    <w:rsid w:val="007F6E3C"/>
    <w:rsid w:val="00803DD0"/>
    <w:rsid w:val="00806561"/>
    <w:rsid w:val="00811AE1"/>
    <w:rsid w:val="00811F90"/>
    <w:rsid w:val="008122F0"/>
    <w:rsid w:val="00820F73"/>
    <w:rsid w:val="008239FE"/>
    <w:rsid w:val="00825029"/>
    <w:rsid w:val="00830B58"/>
    <w:rsid w:val="00836624"/>
    <w:rsid w:val="00840C83"/>
    <w:rsid w:val="00841157"/>
    <w:rsid w:val="00850F87"/>
    <w:rsid w:val="0086035D"/>
    <w:rsid w:val="008604D9"/>
    <w:rsid w:val="008605D5"/>
    <w:rsid w:val="00861E4C"/>
    <w:rsid w:val="00865286"/>
    <w:rsid w:val="00865E12"/>
    <w:rsid w:val="00870B1A"/>
    <w:rsid w:val="008716B7"/>
    <w:rsid w:val="00871911"/>
    <w:rsid w:val="00871C38"/>
    <w:rsid w:val="00871D81"/>
    <w:rsid w:val="00873412"/>
    <w:rsid w:val="008735AB"/>
    <w:rsid w:val="008750D1"/>
    <w:rsid w:val="008776AD"/>
    <w:rsid w:val="00885BC4"/>
    <w:rsid w:val="008869E5"/>
    <w:rsid w:val="00887AEE"/>
    <w:rsid w:val="008900F6"/>
    <w:rsid w:val="008926AA"/>
    <w:rsid w:val="00896278"/>
    <w:rsid w:val="0089789D"/>
    <w:rsid w:val="008A3383"/>
    <w:rsid w:val="008A3FCB"/>
    <w:rsid w:val="008A5579"/>
    <w:rsid w:val="008A5A14"/>
    <w:rsid w:val="008B0DD4"/>
    <w:rsid w:val="008B16AC"/>
    <w:rsid w:val="008B4E4D"/>
    <w:rsid w:val="008B5E19"/>
    <w:rsid w:val="008C05CD"/>
    <w:rsid w:val="008C300D"/>
    <w:rsid w:val="008C5983"/>
    <w:rsid w:val="008D0A1C"/>
    <w:rsid w:val="008D2294"/>
    <w:rsid w:val="008D2631"/>
    <w:rsid w:val="008D3601"/>
    <w:rsid w:val="008D57B3"/>
    <w:rsid w:val="008E22D9"/>
    <w:rsid w:val="008E5238"/>
    <w:rsid w:val="008F2DE0"/>
    <w:rsid w:val="009021BA"/>
    <w:rsid w:val="00904689"/>
    <w:rsid w:val="00907065"/>
    <w:rsid w:val="00911383"/>
    <w:rsid w:val="00912C04"/>
    <w:rsid w:val="00916D07"/>
    <w:rsid w:val="0092062E"/>
    <w:rsid w:val="00920C41"/>
    <w:rsid w:val="00921E05"/>
    <w:rsid w:val="00922951"/>
    <w:rsid w:val="0092371D"/>
    <w:rsid w:val="0092451E"/>
    <w:rsid w:val="00930A7B"/>
    <w:rsid w:val="009340E0"/>
    <w:rsid w:val="00934933"/>
    <w:rsid w:val="00936E08"/>
    <w:rsid w:val="00940E51"/>
    <w:rsid w:val="00941205"/>
    <w:rsid w:val="00944CF0"/>
    <w:rsid w:val="00947015"/>
    <w:rsid w:val="0095172A"/>
    <w:rsid w:val="009518A2"/>
    <w:rsid w:val="009570A5"/>
    <w:rsid w:val="00960082"/>
    <w:rsid w:val="0096022D"/>
    <w:rsid w:val="00960820"/>
    <w:rsid w:val="009630B9"/>
    <w:rsid w:val="00966619"/>
    <w:rsid w:val="00985018"/>
    <w:rsid w:val="00993023"/>
    <w:rsid w:val="009933D9"/>
    <w:rsid w:val="00993A5D"/>
    <w:rsid w:val="009A04CD"/>
    <w:rsid w:val="009A3E05"/>
    <w:rsid w:val="009A4600"/>
    <w:rsid w:val="009B2115"/>
    <w:rsid w:val="009B37D4"/>
    <w:rsid w:val="009B6131"/>
    <w:rsid w:val="009B7CF6"/>
    <w:rsid w:val="009C0AF6"/>
    <w:rsid w:val="009C10A2"/>
    <w:rsid w:val="009C1E14"/>
    <w:rsid w:val="009C2FEF"/>
    <w:rsid w:val="009C74D3"/>
    <w:rsid w:val="009C7B84"/>
    <w:rsid w:val="009D2761"/>
    <w:rsid w:val="009D5FF8"/>
    <w:rsid w:val="009D6DAD"/>
    <w:rsid w:val="009E0CF4"/>
    <w:rsid w:val="009E11AD"/>
    <w:rsid w:val="009E2594"/>
    <w:rsid w:val="009E6341"/>
    <w:rsid w:val="009E669E"/>
    <w:rsid w:val="009E7DFB"/>
    <w:rsid w:val="009F074C"/>
    <w:rsid w:val="009F4AB9"/>
    <w:rsid w:val="009F6D27"/>
    <w:rsid w:val="00A03B53"/>
    <w:rsid w:val="00A0655E"/>
    <w:rsid w:val="00A10384"/>
    <w:rsid w:val="00A12D47"/>
    <w:rsid w:val="00A144B2"/>
    <w:rsid w:val="00A14D4A"/>
    <w:rsid w:val="00A15D12"/>
    <w:rsid w:val="00A26E26"/>
    <w:rsid w:val="00A3242E"/>
    <w:rsid w:val="00A32CC4"/>
    <w:rsid w:val="00A37EFE"/>
    <w:rsid w:val="00A44D3C"/>
    <w:rsid w:val="00A45BDF"/>
    <w:rsid w:val="00A50780"/>
    <w:rsid w:val="00A517C6"/>
    <w:rsid w:val="00A56091"/>
    <w:rsid w:val="00A5683C"/>
    <w:rsid w:val="00A57044"/>
    <w:rsid w:val="00A614D6"/>
    <w:rsid w:val="00A760BE"/>
    <w:rsid w:val="00A77D61"/>
    <w:rsid w:val="00A84223"/>
    <w:rsid w:val="00A842A6"/>
    <w:rsid w:val="00A87D8A"/>
    <w:rsid w:val="00A95047"/>
    <w:rsid w:val="00A96F23"/>
    <w:rsid w:val="00AA0E4E"/>
    <w:rsid w:val="00AA12A3"/>
    <w:rsid w:val="00AA188E"/>
    <w:rsid w:val="00AA391D"/>
    <w:rsid w:val="00AB00BF"/>
    <w:rsid w:val="00AB597E"/>
    <w:rsid w:val="00AC021D"/>
    <w:rsid w:val="00AC1EA9"/>
    <w:rsid w:val="00AC2796"/>
    <w:rsid w:val="00AC6C99"/>
    <w:rsid w:val="00AD156D"/>
    <w:rsid w:val="00AE27F8"/>
    <w:rsid w:val="00AE36C9"/>
    <w:rsid w:val="00AE4387"/>
    <w:rsid w:val="00AE465D"/>
    <w:rsid w:val="00AF0723"/>
    <w:rsid w:val="00AF1152"/>
    <w:rsid w:val="00AF272B"/>
    <w:rsid w:val="00AF5791"/>
    <w:rsid w:val="00AF719E"/>
    <w:rsid w:val="00AF7745"/>
    <w:rsid w:val="00B03075"/>
    <w:rsid w:val="00B15157"/>
    <w:rsid w:val="00B1515F"/>
    <w:rsid w:val="00B17BBA"/>
    <w:rsid w:val="00B20629"/>
    <w:rsid w:val="00B24AD5"/>
    <w:rsid w:val="00B25332"/>
    <w:rsid w:val="00B25BD2"/>
    <w:rsid w:val="00B26F8D"/>
    <w:rsid w:val="00B42BD2"/>
    <w:rsid w:val="00B508D5"/>
    <w:rsid w:val="00B52233"/>
    <w:rsid w:val="00B53E9C"/>
    <w:rsid w:val="00B56D05"/>
    <w:rsid w:val="00B82F08"/>
    <w:rsid w:val="00B82F48"/>
    <w:rsid w:val="00B9062A"/>
    <w:rsid w:val="00B909C7"/>
    <w:rsid w:val="00B95CBD"/>
    <w:rsid w:val="00BB02E4"/>
    <w:rsid w:val="00BB58D7"/>
    <w:rsid w:val="00BB5F0E"/>
    <w:rsid w:val="00BB5F43"/>
    <w:rsid w:val="00BB69FD"/>
    <w:rsid w:val="00BC6587"/>
    <w:rsid w:val="00BC7478"/>
    <w:rsid w:val="00BD0659"/>
    <w:rsid w:val="00BD2302"/>
    <w:rsid w:val="00BD26DB"/>
    <w:rsid w:val="00BD563A"/>
    <w:rsid w:val="00BD7D1E"/>
    <w:rsid w:val="00BF16DA"/>
    <w:rsid w:val="00BF387D"/>
    <w:rsid w:val="00BF3B1A"/>
    <w:rsid w:val="00BF4F11"/>
    <w:rsid w:val="00C00B53"/>
    <w:rsid w:val="00C0448B"/>
    <w:rsid w:val="00C04C3E"/>
    <w:rsid w:val="00C10184"/>
    <w:rsid w:val="00C1398A"/>
    <w:rsid w:val="00C22059"/>
    <w:rsid w:val="00C22DCE"/>
    <w:rsid w:val="00C22EFE"/>
    <w:rsid w:val="00C2475A"/>
    <w:rsid w:val="00C27522"/>
    <w:rsid w:val="00C27B31"/>
    <w:rsid w:val="00C27B81"/>
    <w:rsid w:val="00C27CDA"/>
    <w:rsid w:val="00C31251"/>
    <w:rsid w:val="00C32760"/>
    <w:rsid w:val="00C37683"/>
    <w:rsid w:val="00C40AAC"/>
    <w:rsid w:val="00C4121E"/>
    <w:rsid w:val="00C62871"/>
    <w:rsid w:val="00C74342"/>
    <w:rsid w:val="00C74CB9"/>
    <w:rsid w:val="00C76573"/>
    <w:rsid w:val="00C7684A"/>
    <w:rsid w:val="00C76D28"/>
    <w:rsid w:val="00C77710"/>
    <w:rsid w:val="00C77833"/>
    <w:rsid w:val="00C80060"/>
    <w:rsid w:val="00C80AD0"/>
    <w:rsid w:val="00C813DC"/>
    <w:rsid w:val="00C8381B"/>
    <w:rsid w:val="00C90FF5"/>
    <w:rsid w:val="00C97FB7"/>
    <w:rsid w:val="00CA2A3B"/>
    <w:rsid w:val="00CA4177"/>
    <w:rsid w:val="00CA6305"/>
    <w:rsid w:val="00CA6AC5"/>
    <w:rsid w:val="00CB0D7E"/>
    <w:rsid w:val="00CD119B"/>
    <w:rsid w:val="00CD38CA"/>
    <w:rsid w:val="00CE573D"/>
    <w:rsid w:val="00CF2EC3"/>
    <w:rsid w:val="00CF611B"/>
    <w:rsid w:val="00CF6C6D"/>
    <w:rsid w:val="00CF6FF3"/>
    <w:rsid w:val="00D0168B"/>
    <w:rsid w:val="00D01A7B"/>
    <w:rsid w:val="00D042D8"/>
    <w:rsid w:val="00D05CC9"/>
    <w:rsid w:val="00D05F58"/>
    <w:rsid w:val="00D062B3"/>
    <w:rsid w:val="00D06E49"/>
    <w:rsid w:val="00D12E8C"/>
    <w:rsid w:val="00D139CA"/>
    <w:rsid w:val="00D146B6"/>
    <w:rsid w:val="00D2416D"/>
    <w:rsid w:val="00D25E65"/>
    <w:rsid w:val="00D36805"/>
    <w:rsid w:val="00D434E9"/>
    <w:rsid w:val="00D449D8"/>
    <w:rsid w:val="00D47119"/>
    <w:rsid w:val="00D51DB3"/>
    <w:rsid w:val="00D532D6"/>
    <w:rsid w:val="00D6661B"/>
    <w:rsid w:val="00D715B8"/>
    <w:rsid w:val="00D80890"/>
    <w:rsid w:val="00D82FA2"/>
    <w:rsid w:val="00D8683A"/>
    <w:rsid w:val="00D9311B"/>
    <w:rsid w:val="00D967B5"/>
    <w:rsid w:val="00DA2384"/>
    <w:rsid w:val="00DA3BB1"/>
    <w:rsid w:val="00DA65CF"/>
    <w:rsid w:val="00DB0FC8"/>
    <w:rsid w:val="00DB1586"/>
    <w:rsid w:val="00DB2815"/>
    <w:rsid w:val="00DB5B6F"/>
    <w:rsid w:val="00DB76F9"/>
    <w:rsid w:val="00DB7E17"/>
    <w:rsid w:val="00DC1187"/>
    <w:rsid w:val="00DC1378"/>
    <w:rsid w:val="00DC51EA"/>
    <w:rsid w:val="00DC5202"/>
    <w:rsid w:val="00DC6B9F"/>
    <w:rsid w:val="00DD22B4"/>
    <w:rsid w:val="00DD326A"/>
    <w:rsid w:val="00DD5180"/>
    <w:rsid w:val="00DD6067"/>
    <w:rsid w:val="00DD64F6"/>
    <w:rsid w:val="00DD77B5"/>
    <w:rsid w:val="00DE36A9"/>
    <w:rsid w:val="00DE3B5C"/>
    <w:rsid w:val="00DE45C5"/>
    <w:rsid w:val="00DE6C69"/>
    <w:rsid w:val="00DE7DBD"/>
    <w:rsid w:val="00DF3DF3"/>
    <w:rsid w:val="00E00FBC"/>
    <w:rsid w:val="00E043EC"/>
    <w:rsid w:val="00E14D21"/>
    <w:rsid w:val="00E166E0"/>
    <w:rsid w:val="00E20D0C"/>
    <w:rsid w:val="00E21C52"/>
    <w:rsid w:val="00E30874"/>
    <w:rsid w:val="00E34A9C"/>
    <w:rsid w:val="00E362BA"/>
    <w:rsid w:val="00E36EDE"/>
    <w:rsid w:val="00E377B2"/>
    <w:rsid w:val="00E377FD"/>
    <w:rsid w:val="00E50711"/>
    <w:rsid w:val="00E623D2"/>
    <w:rsid w:val="00E633D7"/>
    <w:rsid w:val="00E647C8"/>
    <w:rsid w:val="00E66419"/>
    <w:rsid w:val="00E67BB3"/>
    <w:rsid w:val="00E702F7"/>
    <w:rsid w:val="00E7138A"/>
    <w:rsid w:val="00E77B43"/>
    <w:rsid w:val="00E81D03"/>
    <w:rsid w:val="00E826C9"/>
    <w:rsid w:val="00E83E17"/>
    <w:rsid w:val="00E86FFE"/>
    <w:rsid w:val="00E87329"/>
    <w:rsid w:val="00E90F0F"/>
    <w:rsid w:val="00E9126B"/>
    <w:rsid w:val="00E9313B"/>
    <w:rsid w:val="00E9677E"/>
    <w:rsid w:val="00EA18B9"/>
    <w:rsid w:val="00EA50A4"/>
    <w:rsid w:val="00EA768F"/>
    <w:rsid w:val="00EB1FB5"/>
    <w:rsid w:val="00EB2FB3"/>
    <w:rsid w:val="00EB406C"/>
    <w:rsid w:val="00EB5655"/>
    <w:rsid w:val="00EB67A0"/>
    <w:rsid w:val="00EB7614"/>
    <w:rsid w:val="00EB7EA9"/>
    <w:rsid w:val="00EC0E2F"/>
    <w:rsid w:val="00EC220A"/>
    <w:rsid w:val="00EC365A"/>
    <w:rsid w:val="00EC44C1"/>
    <w:rsid w:val="00EC5612"/>
    <w:rsid w:val="00EC73FE"/>
    <w:rsid w:val="00EC7482"/>
    <w:rsid w:val="00ED6047"/>
    <w:rsid w:val="00EE310F"/>
    <w:rsid w:val="00EE3570"/>
    <w:rsid w:val="00EE6165"/>
    <w:rsid w:val="00EE7384"/>
    <w:rsid w:val="00EF0887"/>
    <w:rsid w:val="00EF76B5"/>
    <w:rsid w:val="00EF7BAF"/>
    <w:rsid w:val="00F04AF8"/>
    <w:rsid w:val="00F109EC"/>
    <w:rsid w:val="00F156C6"/>
    <w:rsid w:val="00F15D32"/>
    <w:rsid w:val="00F252F4"/>
    <w:rsid w:val="00F26D35"/>
    <w:rsid w:val="00F2735A"/>
    <w:rsid w:val="00F311DC"/>
    <w:rsid w:val="00F34661"/>
    <w:rsid w:val="00F37650"/>
    <w:rsid w:val="00F54199"/>
    <w:rsid w:val="00F55C18"/>
    <w:rsid w:val="00F63BE5"/>
    <w:rsid w:val="00F649B1"/>
    <w:rsid w:val="00F71CDF"/>
    <w:rsid w:val="00F72B05"/>
    <w:rsid w:val="00F74238"/>
    <w:rsid w:val="00F7432A"/>
    <w:rsid w:val="00F74AB8"/>
    <w:rsid w:val="00F80692"/>
    <w:rsid w:val="00F8150A"/>
    <w:rsid w:val="00F81D7B"/>
    <w:rsid w:val="00F82735"/>
    <w:rsid w:val="00F86295"/>
    <w:rsid w:val="00F94AEB"/>
    <w:rsid w:val="00F9646F"/>
    <w:rsid w:val="00F97127"/>
    <w:rsid w:val="00FA16E0"/>
    <w:rsid w:val="00FA2481"/>
    <w:rsid w:val="00FA2D28"/>
    <w:rsid w:val="00FA467D"/>
    <w:rsid w:val="00FA66DF"/>
    <w:rsid w:val="00FA6AC6"/>
    <w:rsid w:val="00FB180D"/>
    <w:rsid w:val="00FB2DFE"/>
    <w:rsid w:val="00FB329E"/>
    <w:rsid w:val="00FB432A"/>
    <w:rsid w:val="00FB58B4"/>
    <w:rsid w:val="00FC349F"/>
    <w:rsid w:val="00FC3EF0"/>
    <w:rsid w:val="00FC48B2"/>
    <w:rsid w:val="00FC4A4C"/>
    <w:rsid w:val="00FD349F"/>
    <w:rsid w:val="00FD5FAC"/>
    <w:rsid w:val="00FE60E5"/>
    <w:rsid w:val="00FE61E5"/>
    <w:rsid w:val="00FF17E0"/>
    <w:rsid w:val="00FF2809"/>
    <w:rsid w:val="00FF3A3B"/>
    <w:rsid w:val="00FF586B"/>
    <w:rsid w:val="00FF7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customStyle="1" w:styleId="Mention1">
    <w:name w:val="Mention1"/>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customStyle="1" w:styleId="UnresolvedMention1">
    <w:name w:val="Unresolved Mention1"/>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4C4887"/>
    <w:rPr>
      <w:sz w:val="16"/>
      <w:szCs w:val="16"/>
    </w:rPr>
  </w:style>
  <w:style w:type="paragraph" w:styleId="CommentText">
    <w:name w:val="annotation text"/>
    <w:basedOn w:val="Normal"/>
    <w:link w:val="CommentTextChar"/>
    <w:uiPriority w:val="99"/>
    <w:unhideWhenUsed/>
    <w:rsid w:val="004C4887"/>
    <w:pPr>
      <w:spacing w:line="240" w:lineRule="auto"/>
    </w:pPr>
    <w:rPr>
      <w:sz w:val="20"/>
      <w:szCs w:val="20"/>
    </w:rPr>
  </w:style>
  <w:style w:type="character" w:customStyle="1" w:styleId="CommentTextChar">
    <w:name w:val="Comment Text Char"/>
    <w:basedOn w:val="DefaultParagraphFont"/>
    <w:link w:val="CommentText"/>
    <w:uiPriority w:val="99"/>
    <w:rsid w:val="004C4887"/>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4C4887"/>
    <w:rPr>
      <w:b/>
      <w:bCs/>
    </w:rPr>
  </w:style>
  <w:style w:type="character" w:customStyle="1" w:styleId="CommentSubjectChar">
    <w:name w:val="Comment Subject Char"/>
    <w:basedOn w:val="CommentTextChar"/>
    <w:link w:val="CommentSubject"/>
    <w:uiPriority w:val="99"/>
    <w:semiHidden/>
    <w:rsid w:val="004C4887"/>
    <w:rPr>
      <w:rFonts w:ascii="Griffith Sans Text" w:hAnsi="Griffith Sans Text" w:cs="Times New Roman (Body CS)"/>
      <w:b/>
      <w:bCs/>
      <w:kern w:val="2"/>
      <w:sz w:val="20"/>
      <w:szCs w:val="20"/>
    </w:rPr>
  </w:style>
  <w:style w:type="paragraph" w:styleId="EndnoteText">
    <w:name w:val="endnote text"/>
    <w:basedOn w:val="Normal"/>
    <w:link w:val="EndnoteTextChar"/>
    <w:uiPriority w:val="99"/>
    <w:semiHidden/>
    <w:unhideWhenUsed/>
    <w:rsid w:val="001E3D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D6F"/>
    <w:rPr>
      <w:rFonts w:ascii="Griffith Sans Text" w:hAnsi="Griffith Sans Text" w:cs="Times New Roman (Body CS)"/>
      <w:kern w:val="2"/>
      <w:sz w:val="20"/>
      <w:szCs w:val="20"/>
    </w:rPr>
  </w:style>
  <w:style w:type="character" w:styleId="EndnoteReference">
    <w:name w:val="endnote reference"/>
    <w:basedOn w:val="DefaultParagraphFont"/>
    <w:uiPriority w:val="99"/>
    <w:semiHidden/>
    <w:unhideWhenUsed/>
    <w:rsid w:val="001E3D6F"/>
    <w:rPr>
      <w:vertAlign w:val="superscript"/>
    </w:rPr>
  </w:style>
  <w:style w:type="paragraph" w:styleId="BalloonText">
    <w:name w:val="Balloon Text"/>
    <w:basedOn w:val="Normal"/>
    <w:link w:val="BalloonTextChar"/>
    <w:uiPriority w:val="99"/>
    <w:semiHidden/>
    <w:unhideWhenUsed/>
    <w:rsid w:val="007763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6302"/>
    <w:rPr>
      <w:rFonts w:ascii="Segoe UI" w:hAnsi="Segoe UI" w:cs="Segoe UI"/>
      <w:kern w:val="2"/>
      <w:sz w:val="18"/>
      <w:szCs w:val="18"/>
    </w:rPr>
  </w:style>
  <w:style w:type="paragraph" w:styleId="Revision">
    <w:name w:val="Revision"/>
    <w:hidden/>
    <w:uiPriority w:val="99"/>
    <w:semiHidden/>
    <w:rsid w:val="009C0AF6"/>
    <w:pPr>
      <w:spacing w:after="0" w:line="240" w:lineRule="auto"/>
    </w:pPr>
    <w:rPr>
      <w:rFonts w:ascii="Griffith Sans Text" w:hAnsi="Griffith Sans Text" w:cs="Times New Roman (Body CS)"/>
      <w:kern w:val="2"/>
      <w:sz w:val="18"/>
    </w:rPr>
  </w:style>
  <w:style w:type="character" w:styleId="UnresolvedMention">
    <w:name w:val="Unresolved Mention"/>
    <w:basedOn w:val="DefaultParagraphFont"/>
    <w:uiPriority w:val="99"/>
    <w:semiHidden/>
    <w:unhideWhenUsed/>
    <w:rsid w:val="00D3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486">
      <w:bodyDiv w:val="1"/>
      <w:marLeft w:val="0"/>
      <w:marRight w:val="0"/>
      <w:marTop w:val="0"/>
      <w:marBottom w:val="0"/>
      <w:divBdr>
        <w:top w:val="none" w:sz="0" w:space="0" w:color="auto"/>
        <w:left w:val="none" w:sz="0" w:space="0" w:color="auto"/>
        <w:bottom w:val="none" w:sz="0" w:space="0" w:color="auto"/>
        <w:right w:val="none" w:sz="0" w:space="0" w:color="auto"/>
      </w:divBdr>
    </w:div>
    <w:div w:id="16492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gr.edu.au/wp-content/uploads/2018/09/ACGR-Conflict-of-Interest-in-Examination-Guidel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148.griffith.edu.au/programs-courses/" TargetMode="External"/><Relationship Id="rId17" Type="http://schemas.openxmlformats.org/officeDocument/2006/relationships/hyperlink" Target="https://sharepointpubstor.blob.core.windows.net/policylibrary-prod/Higher%20Degree%20by%20Research%20(HDR)%20Supervision%20Procedur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Examination%20Procedu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word_doc/0028/1890037/Example-Invitation-to-HDR-Thesis-Examiner.docx?_gl=1*1fwuu5p*_ga*OTY4Njc3MTY0LjE3MDA0NTQ2Njg.*_ga_Q8BF6T8XSD*MTcwMjQ2OTE2MC4xNC4xLjE3MDI0NzE2NjQuNjAuMC4w"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harepointpubstor.blob.core.windows.net/policylibrary-prod/Higher%20Degree%20by%20Research%20Polic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1L00488"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E530D6"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E530D6" w:rsidRDefault="008011BC" w:rsidP="008011BC">
          <w:pPr>
            <w:pStyle w:val="5895EF9B990741AE897416FB89EB4AC94"/>
          </w:pPr>
          <w:r>
            <w:rPr>
              <w:rFonts w:ascii="Arial" w:hAnsi="Arial" w:cs="Arial"/>
              <w:sz w:val="20"/>
              <w:szCs w:val="24"/>
            </w:rPr>
            <w:t>Select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mbria"/>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mbria"/>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panose1 w:val="020005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BC"/>
    <w:rsid w:val="000E3B3B"/>
    <w:rsid w:val="001738DB"/>
    <w:rsid w:val="00473329"/>
    <w:rsid w:val="006E73B0"/>
    <w:rsid w:val="008011BC"/>
    <w:rsid w:val="0095418A"/>
    <w:rsid w:val="00A072F5"/>
    <w:rsid w:val="00AC5CF1"/>
    <w:rsid w:val="00D170F1"/>
    <w:rsid w:val="00D97934"/>
    <w:rsid w:val="00E5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520</Value>
      <Value>77</Value>
      <Value>562</Value>
      <Value>162</Value>
      <Value>574</Value>
    </TaxCatchAll>
    <SharedWithUsers xmlns="b40c662e-0380-4817-843d-2c7e10d40c39">
      <UserInfo>
        <DisplayName/>
        <AccountId xsi:nil="true"/>
        <AccountType/>
      </UserInfo>
    </SharedWithUsers>
    <PublishOn xmlns="2f261a70-825f-4a37-b7b5-f6ecc2f4c5fa">2023-12-14T06:30:38+00:00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These guidelines support the Higher Degree by Research Policy and Higher Degree by Research Examination Procedure by setting out the process and requirements for the nomination and appointment of examiners and Chairpersons of Examiners for the examination of a higher degree by research (HDR) thesis.</policysummary>
    <PolicyCategoryPath xmlns="2f261a70-825f-4a37-b7b5-f6ecc2f4c5fa">Academic:Research</PolicyCategoryPath>
    <PolicyCategory0 xmlns="2f261a70-825f-4a37-b7b5-f6ecc2f4c5fa">Research</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2023-12-13T14:00:00+00:00</LastPublished>
    <doccomments xmlns="2f261a70-825f-4a37-b7b5-f6ecc2f4c5fa">14/12/2023 - The Dean GGRS as approving authority approved (via email 13/12/2023) the new HDR Guidelines - Appointment of HDR Examiners and Chairperson of Examiners Guidelines (2023/0000497).</doccomments>
    <datedeclared xmlns="2f261a70-825f-4a37-b7b5-f6ecc2f4c5fa">2023-12-12T14:00:00+00:00</datedeclared>
    <PrivatePolicy xmlns="2f261a70-825f-4a37-b7b5-f6ecc2f4c5fa">false</PrivatePolicy>
    <policyadvisor xmlns="2f261a70-825f-4a37-b7b5-f6ecc2f4c5fa">
      <UserInfo>
        <DisplayName>Kathleen McNulty</DisplayName>
        <AccountId>884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Griffith Graduate Research School</TermName>
          <TermId xmlns="http://schemas.microsoft.com/office/infopath/2007/PartnerControls">4cbcc5e7-ecc6-4b20-8c1c-55d16bb7fcde</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documentManagement/types"/>
    <ds:schemaRef ds:uri="http://purl.org/dc/elements/1.1/"/>
    <ds:schemaRef ds:uri="http://schemas.microsoft.com/office/2006/metadata/properties"/>
    <ds:schemaRef ds:uri="2f261a70-825f-4a37-b7b5-f6ecc2f4c5fa"/>
    <ds:schemaRef ds:uri="b40c662e-0380-4817-843d-2c7e10d40c39"/>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0C8E7D-6C13-4C22-803E-2336A41D39D5}">
  <ds:schemaRefs>
    <ds:schemaRef ds:uri="http://schemas.openxmlformats.org/officeDocument/2006/bibliography"/>
  </ds:schemaRefs>
</ds:datastoreItem>
</file>

<file path=customXml/itemProps4.xml><?xml version="1.0" encoding="utf-8"?>
<ds:datastoreItem xmlns:ds="http://schemas.openxmlformats.org/officeDocument/2006/customXml" ds:itemID="{C5D5F05E-6617-4F51-AD21-BDD51F9AE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HDR Examiners and Chairperson of Examiners Guidelines</dc:title>
  <dc:creator>Jen Lofgren</dc:creator>
  <cp:lastModifiedBy>Donna Kalaentzis</cp:lastModifiedBy>
  <cp:revision>3</cp:revision>
  <cp:lastPrinted>2023-12-13T00:07:00Z</cp:lastPrinted>
  <dcterms:created xsi:type="dcterms:W3CDTF">2024-04-21T22:44:00Z</dcterms:created>
  <dcterms:modified xsi:type="dcterms:W3CDTF">2024-04-21T22:44:00Z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44600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562;#Dean, Griffith Graduate Research School|4cbcc5e7-ecc6-4b20-8c1c-55d16bb7fcde</vt:lpwstr>
  </property>
  <property fmtid="{D5CDD505-2E9C-101B-9397-08002B2CF9AE}" pid="17" name="policycategory">
    <vt:lpwstr/>
  </property>
  <property fmtid="{D5CDD505-2E9C-101B-9397-08002B2CF9AE}" pid="18" name="officearea">
    <vt:lpwstr>162;#GGRS|9998683f-6a66-407c-9d64-f95cccd304fa</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574;#2029|3cd3c4e6-7c0a-49e2-a93f-12d21594ce65</vt:lpwstr>
  </property>
  <property fmtid="{D5CDD505-2E9C-101B-9397-08002B2CF9AE}" pid="22" name="policyaudience">
    <vt:lpwstr>77;#Staff|45ee306d-49ae-43fa-a3ef-02f70754fd2d</vt:lpwstr>
  </property>
  <property fmtid="{D5CDD505-2E9C-101B-9397-08002B2CF9AE}" pid="23" name="Managed_Testing_Field">
    <vt:lpwstr/>
  </property>
</Properties>
</file>