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B932" w14:textId="0C11F22C" w:rsidR="00ED6047" w:rsidRPr="00673B09" w:rsidRDefault="00E6553E" w:rsidP="00CF7D12">
      <w:pPr>
        <w:pStyle w:val="Heading1"/>
        <w:spacing w:before="0" w:after="240"/>
        <w:rPr>
          <w:rFonts w:ascii="Griffith Sans Text" w:hAnsi="Griffith Sans Text"/>
          <w:sz w:val="52"/>
          <w:szCs w:val="32"/>
        </w:rPr>
      </w:pPr>
      <w:r w:rsidRPr="00E6553E">
        <w:rPr>
          <w:rFonts w:ascii="Griffith Sans Text" w:hAnsi="Griffith Sans Text"/>
          <w:sz w:val="52"/>
          <w:szCs w:val="32"/>
        </w:rPr>
        <w:t xml:space="preserve">Academic Freedom and Freedom </w:t>
      </w:r>
      <w:r>
        <w:rPr>
          <w:rFonts w:ascii="Griffith Sans Text" w:hAnsi="Griffith Sans Text"/>
          <w:sz w:val="52"/>
          <w:szCs w:val="32"/>
        </w:rPr>
        <w:br/>
      </w:r>
      <w:r w:rsidRPr="00E6553E">
        <w:rPr>
          <w:rFonts w:ascii="Griffith Sans Text" w:hAnsi="Griffith Sans Text"/>
          <w:sz w:val="52"/>
          <w:szCs w:val="32"/>
        </w:rPr>
        <w:t>of Speech</w:t>
      </w:r>
    </w:p>
    <w:p w14:paraId="48DFACD2" w14:textId="126ABAD6" w:rsidR="00DD6067" w:rsidRPr="008508DF" w:rsidRDefault="00DD6067" w:rsidP="00CF7D12">
      <w:pPr>
        <w:spacing w:after="0"/>
        <w:ind w:left="284"/>
        <w:rPr>
          <w:rFonts w:cs="Arial"/>
          <w:b/>
          <w:bCs/>
        </w:rPr>
      </w:pPr>
    </w:p>
    <w:p w14:paraId="4B56D564" w14:textId="33010313" w:rsidR="00A144B2" w:rsidRPr="00673B09" w:rsidRDefault="00B2199B" w:rsidP="00CF7D12">
      <w:pPr>
        <w:pStyle w:val="Heading2"/>
        <w:spacing w:before="0" w:after="0"/>
        <w:rPr>
          <w:rFonts w:ascii="Griffith Sans Text" w:hAnsi="Griffith Sans Text"/>
          <w:b w:val="0"/>
          <w:bCs w:val="0"/>
          <w:sz w:val="24"/>
          <w:szCs w:val="18"/>
        </w:rPr>
      </w:pPr>
      <w:hyperlink w:anchor="_1.0_Purpose" w:history="1">
        <w:r w:rsidR="00A144B2" w:rsidRPr="00673B09">
          <w:rPr>
            <w:rFonts w:ascii="Griffith Sans Text" w:hAnsi="Griffith Sans Text"/>
            <w:b w:val="0"/>
            <w:bCs w:val="0"/>
            <w:sz w:val="24"/>
            <w:szCs w:val="18"/>
          </w:rPr>
          <w:t>1.0 Purpose</w:t>
        </w:r>
      </w:hyperlink>
    </w:p>
    <w:p w14:paraId="1240B968" w14:textId="4A74855E" w:rsidR="00732202" w:rsidRPr="00673B09" w:rsidRDefault="00B2199B" w:rsidP="00CF7D12">
      <w:pPr>
        <w:pStyle w:val="Heading2"/>
        <w:spacing w:before="0" w:after="0"/>
        <w:rPr>
          <w:rFonts w:ascii="Griffith Sans Text" w:hAnsi="Griffith Sans Text"/>
          <w:b w:val="0"/>
          <w:bCs w:val="0"/>
          <w:sz w:val="24"/>
          <w:szCs w:val="18"/>
        </w:rPr>
      </w:pPr>
      <w:hyperlink w:anchor="_2.0_Scope" w:history="1">
        <w:r w:rsidR="00732202" w:rsidRPr="00673B09">
          <w:rPr>
            <w:rFonts w:ascii="Griffith Sans Text" w:hAnsi="Griffith Sans Text"/>
            <w:b w:val="0"/>
            <w:bCs w:val="0"/>
            <w:sz w:val="24"/>
            <w:szCs w:val="18"/>
          </w:rPr>
          <w:t>2.0 Scope</w:t>
        </w:r>
      </w:hyperlink>
    </w:p>
    <w:p w14:paraId="636BA11E" w14:textId="45E2FD67" w:rsidR="00732202" w:rsidRPr="00673B09" w:rsidRDefault="00732202" w:rsidP="00CF7D12">
      <w:pPr>
        <w:pStyle w:val="Heading2"/>
        <w:spacing w:before="0" w:after="0"/>
        <w:ind w:left="142" w:hanging="142"/>
        <w:rPr>
          <w:rFonts w:ascii="Griffith Sans Text" w:hAnsi="Griffith Sans Text"/>
          <w:b w:val="0"/>
          <w:bCs w:val="0"/>
          <w:sz w:val="24"/>
          <w:szCs w:val="18"/>
        </w:rPr>
      </w:pPr>
      <w:r w:rsidRPr="00673B09">
        <w:rPr>
          <w:rFonts w:ascii="Griffith Sans Text" w:hAnsi="Griffith Sans Text"/>
          <w:b w:val="0"/>
          <w:bCs w:val="0"/>
          <w:sz w:val="24"/>
          <w:szCs w:val="18"/>
        </w:rPr>
        <w:t>3.0 Policy</w:t>
      </w:r>
      <w:r w:rsidR="000A41FB">
        <w:rPr>
          <w:rFonts w:ascii="Griffith Sans Text" w:hAnsi="Griffith Sans Text"/>
          <w:b w:val="0"/>
          <w:bCs w:val="0"/>
          <w:sz w:val="24"/>
          <w:szCs w:val="18"/>
        </w:rPr>
        <w:t xml:space="preserve"> statement</w:t>
      </w:r>
    </w:p>
    <w:p w14:paraId="007778A3" w14:textId="09E30F0F" w:rsidR="00732202" w:rsidRPr="00673B09" w:rsidRDefault="00FF586B" w:rsidP="00CF7D12">
      <w:pPr>
        <w:pStyle w:val="Heading2"/>
        <w:spacing w:before="0" w:after="0"/>
        <w:rPr>
          <w:rFonts w:ascii="Griffith Sans Text" w:hAnsi="Griffith Sans Text"/>
          <w:b w:val="0"/>
          <w:bCs w:val="0"/>
          <w:sz w:val="24"/>
          <w:szCs w:val="18"/>
        </w:rPr>
      </w:pPr>
      <w:r w:rsidRPr="00673B09">
        <w:rPr>
          <w:rFonts w:ascii="Griffith Sans Text" w:hAnsi="Griffith Sans Text"/>
          <w:b w:val="0"/>
          <w:bCs w:val="0"/>
          <w:sz w:val="24"/>
          <w:szCs w:val="18"/>
        </w:rPr>
        <w:fldChar w:fldCharType="begin"/>
      </w:r>
      <w:r w:rsidRPr="00673B09">
        <w:rPr>
          <w:rFonts w:ascii="Griffith Sans Text" w:hAnsi="Griffith Sans Text"/>
          <w:b w:val="0"/>
          <w:bCs w:val="0"/>
          <w:sz w:val="24"/>
          <w:szCs w:val="18"/>
        </w:rPr>
        <w:instrText>HYPERLINK  \l "_4.0_Roles,_responsibilities"</w:instrText>
      </w:r>
      <w:r w:rsidRPr="00673B09">
        <w:rPr>
          <w:rFonts w:ascii="Griffith Sans Text" w:hAnsi="Griffith Sans Text"/>
          <w:b w:val="0"/>
          <w:bCs w:val="0"/>
          <w:sz w:val="24"/>
          <w:szCs w:val="18"/>
        </w:rPr>
      </w:r>
      <w:r w:rsidRPr="00673B09">
        <w:rPr>
          <w:rFonts w:ascii="Griffith Sans Text" w:hAnsi="Griffith Sans Text"/>
          <w:b w:val="0"/>
          <w:bCs w:val="0"/>
          <w:sz w:val="24"/>
          <w:szCs w:val="18"/>
        </w:rPr>
        <w:fldChar w:fldCharType="separate"/>
      </w:r>
      <w:r w:rsidR="00732202" w:rsidRPr="00673B09">
        <w:rPr>
          <w:rFonts w:ascii="Griffith Sans Text" w:hAnsi="Griffith Sans Text"/>
          <w:b w:val="0"/>
          <w:bCs w:val="0"/>
          <w:sz w:val="24"/>
          <w:szCs w:val="18"/>
        </w:rPr>
        <w:t xml:space="preserve">4.0 Roles, </w:t>
      </w:r>
      <w:proofErr w:type="gramStart"/>
      <w:r w:rsidR="00732202" w:rsidRPr="00673B09">
        <w:rPr>
          <w:rFonts w:ascii="Griffith Sans Text" w:hAnsi="Griffith Sans Text"/>
          <w:b w:val="0"/>
          <w:bCs w:val="0"/>
          <w:sz w:val="24"/>
          <w:szCs w:val="18"/>
        </w:rPr>
        <w:t>responsibilities</w:t>
      </w:r>
      <w:proofErr w:type="gramEnd"/>
      <w:r w:rsidR="00732202" w:rsidRPr="00673B09">
        <w:rPr>
          <w:rFonts w:ascii="Griffith Sans Text" w:hAnsi="Griffith Sans Text"/>
          <w:b w:val="0"/>
          <w:bCs w:val="0"/>
          <w:sz w:val="24"/>
          <w:szCs w:val="18"/>
        </w:rPr>
        <w:t xml:space="preserve"> and delegations</w:t>
      </w:r>
    </w:p>
    <w:p w14:paraId="574A747E" w14:textId="4CFB58BF" w:rsidR="00A144B2" w:rsidRPr="00673B09" w:rsidRDefault="00FF586B" w:rsidP="00CF7D12">
      <w:pPr>
        <w:pStyle w:val="Heading2"/>
        <w:spacing w:before="0" w:after="0"/>
        <w:rPr>
          <w:rFonts w:ascii="Griffith Sans Text" w:hAnsi="Griffith Sans Text"/>
          <w:b w:val="0"/>
          <w:bCs w:val="0"/>
          <w:sz w:val="24"/>
          <w:szCs w:val="18"/>
        </w:rPr>
      </w:pPr>
      <w:r w:rsidRPr="00673B09">
        <w:rPr>
          <w:rFonts w:ascii="Griffith Sans Text" w:hAnsi="Griffith Sans Text"/>
          <w:b w:val="0"/>
          <w:bCs w:val="0"/>
          <w:sz w:val="24"/>
          <w:szCs w:val="18"/>
        </w:rPr>
        <w:fldChar w:fldCharType="end"/>
      </w:r>
      <w:r w:rsidRPr="00673B09">
        <w:rPr>
          <w:rFonts w:ascii="Griffith Sans Text" w:hAnsi="Griffith Sans Text"/>
          <w:b w:val="0"/>
          <w:bCs w:val="0"/>
          <w:sz w:val="24"/>
          <w:szCs w:val="18"/>
        </w:rPr>
        <w:fldChar w:fldCharType="begin"/>
      </w:r>
      <w:r w:rsidRPr="00673B09">
        <w:rPr>
          <w:rFonts w:ascii="Griffith Sans Text" w:hAnsi="Griffith Sans Text"/>
          <w:b w:val="0"/>
          <w:bCs w:val="0"/>
          <w:sz w:val="24"/>
          <w:szCs w:val="18"/>
        </w:rPr>
        <w:instrText>HYPERLINK  \l "_5.0_Definitions"</w:instrText>
      </w:r>
      <w:r w:rsidRPr="00673B09">
        <w:rPr>
          <w:rFonts w:ascii="Griffith Sans Text" w:hAnsi="Griffith Sans Text"/>
          <w:b w:val="0"/>
          <w:bCs w:val="0"/>
          <w:sz w:val="24"/>
          <w:szCs w:val="18"/>
        </w:rPr>
      </w:r>
      <w:r w:rsidRPr="00673B09">
        <w:rPr>
          <w:rFonts w:ascii="Griffith Sans Text" w:hAnsi="Griffith Sans Text"/>
          <w:b w:val="0"/>
          <w:bCs w:val="0"/>
          <w:sz w:val="24"/>
          <w:szCs w:val="18"/>
        </w:rPr>
        <w:fldChar w:fldCharType="separate"/>
      </w:r>
      <w:r w:rsidR="00732202" w:rsidRPr="00673B09">
        <w:rPr>
          <w:rFonts w:ascii="Griffith Sans Text" w:hAnsi="Griffith Sans Text"/>
          <w:b w:val="0"/>
          <w:bCs w:val="0"/>
          <w:sz w:val="24"/>
          <w:szCs w:val="18"/>
        </w:rPr>
        <w:t>5.0 Definitions</w:t>
      </w:r>
    </w:p>
    <w:p w14:paraId="55C75591" w14:textId="1E4B60EB" w:rsidR="00FC349F" w:rsidRPr="00673B09" w:rsidRDefault="00FF586B" w:rsidP="00CF7D12">
      <w:pPr>
        <w:pStyle w:val="Heading2"/>
        <w:spacing w:before="0" w:after="0"/>
        <w:rPr>
          <w:rFonts w:ascii="Griffith Sans Text" w:hAnsi="Griffith Sans Text"/>
          <w:b w:val="0"/>
          <w:bCs w:val="0"/>
          <w:sz w:val="24"/>
          <w:szCs w:val="18"/>
        </w:rPr>
      </w:pPr>
      <w:r w:rsidRPr="00673B09">
        <w:rPr>
          <w:rFonts w:ascii="Griffith Sans Text" w:hAnsi="Griffith Sans Text"/>
          <w:b w:val="0"/>
          <w:bCs w:val="0"/>
          <w:sz w:val="24"/>
          <w:szCs w:val="18"/>
        </w:rPr>
        <w:fldChar w:fldCharType="end"/>
      </w:r>
      <w:hyperlink w:anchor="_6.0_Information" w:history="1">
        <w:r w:rsidR="00FC349F" w:rsidRPr="00673B09">
          <w:rPr>
            <w:rFonts w:ascii="Griffith Sans Text" w:hAnsi="Griffith Sans Text"/>
            <w:b w:val="0"/>
            <w:bCs w:val="0"/>
            <w:sz w:val="24"/>
            <w:szCs w:val="18"/>
          </w:rPr>
          <w:t>6.0</w:t>
        </w:r>
        <w:r w:rsidR="00274580" w:rsidRPr="00673B09">
          <w:rPr>
            <w:rFonts w:ascii="Griffith Sans Text" w:hAnsi="Griffith Sans Text"/>
            <w:b w:val="0"/>
            <w:bCs w:val="0"/>
            <w:sz w:val="24"/>
            <w:szCs w:val="18"/>
          </w:rPr>
          <w:t xml:space="preserve"> Information</w:t>
        </w:r>
      </w:hyperlink>
    </w:p>
    <w:p w14:paraId="1234EB08" w14:textId="1E7BA19D" w:rsidR="00274580" w:rsidRPr="00673B09" w:rsidRDefault="00B2199B" w:rsidP="00CF7D12">
      <w:pPr>
        <w:pStyle w:val="Heading2"/>
        <w:spacing w:before="0" w:after="0"/>
        <w:rPr>
          <w:rFonts w:ascii="Griffith Sans Text" w:hAnsi="Griffith Sans Text"/>
          <w:b w:val="0"/>
          <w:bCs w:val="0"/>
          <w:sz w:val="24"/>
          <w:szCs w:val="18"/>
        </w:rPr>
      </w:pPr>
      <w:hyperlink w:anchor="_7.0_Related_Policy" w:history="1">
        <w:r w:rsidR="00274580" w:rsidRPr="00673B09">
          <w:rPr>
            <w:rFonts w:ascii="Griffith Sans Text" w:hAnsi="Griffith Sans Text"/>
            <w:b w:val="0"/>
            <w:bCs w:val="0"/>
            <w:sz w:val="24"/>
            <w:szCs w:val="18"/>
          </w:rPr>
          <w:t xml:space="preserve">7.0 Related </w:t>
        </w:r>
        <w:r w:rsidR="00456A0E" w:rsidRPr="00673B09">
          <w:rPr>
            <w:rFonts w:ascii="Griffith Sans Text" w:hAnsi="Griffith Sans Text"/>
            <w:b w:val="0"/>
            <w:bCs w:val="0"/>
            <w:sz w:val="24"/>
            <w:szCs w:val="18"/>
          </w:rPr>
          <w:t>policy documents and supporting documents</w:t>
        </w:r>
      </w:hyperlink>
    </w:p>
    <w:p w14:paraId="2DF7559D" w14:textId="7F1B59A1" w:rsidR="00A144B2" w:rsidRPr="003205F8" w:rsidRDefault="00A144B2" w:rsidP="00CF7D12">
      <w:pPr>
        <w:pStyle w:val="Heading2"/>
        <w:rPr>
          <w:rFonts w:ascii="Griffith Sans Text" w:hAnsi="Griffith Sans Text"/>
        </w:rPr>
      </w:pPr>
      <w:bookmarkStart w:id="0" w:name="_1.0_Purpose"/>
      <w:bookmarkEnd w:id="0"/>
      <w:r w:rsidRPr="003205F8">
        <w:rPr>
          <w:rFonts w:ascii="Griffith Sans Text" w:hAnsi="Griffith Sans Text"/>
        </w:rPr>
        <w:t>1.0 Purpose</w:t>
      </w:r>
    </w:p>
    <w:p w14:paraId="5841146F" w14:textId="49C7524C" w:rsidR="00820F73" w:rsidRPr="00AC0FEF" w:rsidRDefault="009E18AF" w:rsidP="00CF7D12">
      <w:pPr>
        <w:rPr>
          <w:rFonts w:cs="Arial"/>
        </w:rPr>
      </w:pPr>
      <w:r w:rsidRPr="009E18AF">
        <w:rPr>
          <w:rFonts w:cs="Arial"/>
        </w:rPr>
        <w:t>This policy outlines the University’s commitment to the protection of academic freedom and freedom of speech.</w:t>
      </w:r>
    </w:p>
    <w:p w14:paraId="7F0EA822" w14:textId="07CBBBFC" w:rsidR="00A144B2" w:rsidRPr="003205F8" w:rsidRDefault="00A144B2" w:rsidP="00CF7D12">
      <w:pPr>
        <w:pStyle w:val="Heading2"/>
        <w:rPr>
          <w:rFonts w:ascii="Griffith Sans Text" w:hAnsi="Griffith Sans Text"/>
        </w:rPr>
      </w:pPr>
      <w:bookmarkStart w:id="1" w:name="_2.0_Scope"/>
      <w:bookmarkEnd w:id="1"/>
      <w:r w:rsidRPr="003205F8">
        <w:rPr>
          <w:rFonts w:ascii="Griffith Sans Text" w:hAnsi="Griffith Sans Text"/>
        </w:rPr>
        <w:t>2.0 Scope</w:t>
      </w:r>
    </w:p>
    <w:p w14:paraId="32381DE0" w14:textId="3DCDFFC9" w:rsidR="00A144B2" w:rsidRPr="00AC0FEF" w:rsidRDefault="00590432" w:rsidP="00CF7D12">
      <w:pPr>
        <w:rPr>
          <w:rFonts w:eastAsia="Calibri" w:cs="Arial"/>
        </w:rPr>
      </w:pPr>
      <w:r w:rsidRPr="00590432">
        <w:rPr>
          <w:rFonts w:cs="Arial"/>
        </w:rPr>
        <w:t>This policy applies to all University staff and students and to external and invited visitors to the University.</w:t>
      </w:r>
    </w:p>
    <w:p w14:paraId="738A9BC3" w14:textId="33C7D406" w:rsidR="00A144B2" w:rsidRPr="003205F8" w:rsidRDefault="00A144B2" w:rsidP="00CF7D12">
      <w:pPr>
        <w:pStyle w:val="Heading2"/>
        <w:rPr>
          <w:rFonts w:ascii="Griffith Sans Text" w:hAnsi="Griffith Sans Text"/>
        </w:rPr>
      </w:pPr>
      <w:bookmarkStart w:id="2" w:name="_3.0_Policy_statement"/>
      <w:bookmarkEnd w:id="2"/>
      <w:r w:rsidRPr="003205F8">
        <w:rPr>
          <w:rFonts w:ascii="Griffith Sans Text" w:hAnsi="Griffith Sans Text"/>
        </w:rPr>
        <w:t>3.0 Policy statement</w:t>
      </w:r>
    </w:p>
    <w:p w14:paraId="4F33FC76" w14:textId="4E604F47" w:rsidR="0012692F" w:rsidRPr="001520D3" w:rsidRDefault="00590432" w:rsidP="00CF7D12">
      <w:pPr>
        <w:pStyle w:val="Heading3"/>
        <w:ind w:left="567"/>
        <w:rPr>
          <w:rFonts w:ascii="Griffith Sans Text" w:hAnsi="Griffith Sans Text"/>
        </w:rPr>
      </w:pPr>
      <w:bookmarkStart w:id="3" w:name="_3.1_[Insert_sub-heading]"/>
      <w:bookmarkEnd w:id="3"/>
      <w:r w:rsidRPr="00590432">
        <w:rPr>
          <w:rFonts w:ascii="Griffith Sans Text" w:hAnsi="Griffith Sans Text"/>
        </w:rPr>
        <w:t>3.1 Preamble</w:t>
      </w:r>
    </w:p>
    <w:p w14:paraId="36886642" w14:textId="77777777" w:rsidR="00590432" w:rsidRDefault="00590432" w:rsidP="00CF7D12">
      <w:pPr>
        <w:pStyle w:val="NormalSubheading"/>
      </w:pPr>
      <w:r>
        <w:t xml:space="preserve">Griffith University is committed to providing high quality education, research and engagement. It is integral to protecting this mission that staff and students can engage in academic activities with openness, forthrightness, courage, civility and thoughtfulness. We strive to undertake research that meets scholarly standards of rigour and ethics and support the right of our researchers to disseminate the outcomes of such research even when those results may be challenging, unpopular or contentious. We educate our students to understand a range of viewpoints and to be able to disagree well with others. We acknowledge the right of those who teach to present educational materials that may discomfort students. Griffith University strives to be an environment in which ideas may be debated and considered within the boundaries of the law and the need to protect the University as an inclusive academic environment. </w:t>
      </w:r>
    </w:p>
    <w:p w14:paraId="29C7D568" w14:textId="2D6411C1" w:rsidR="00590432" w:rsidRDefault="00590432" w:rsidP="00CF7D12">
      <w:pPr>
        <w:pStyle w:val="NormalSubheading"/>
      </w:pPr>
      <w:r>
        <w:t xml:space="preserve">The University has regard to the principles of the French Model Code in the drafting, review or amendment of </w:t>
      </w:r>
      <w:proofErr w:type="gramStart"/>
      <w:r>
        <w:t>University</w:t>
      </w:r>
      <w:proofErr w:type="gramEnd"/>
      <w:r>
        <w:t xml:space="preserve"> policy documents. University policy documents are interpreted and applied, so far as is reasonably practicable, in accordance with the French Model Code, as set out in this </w:t>
      </w:r>
      <w:r w:rsidR="001E5DFB">
        <w:t>p</w:t>
      </w:r>
      <w:r>
        <w:t xml:space="preserve">olicy. Any power or discretion under a University policy document will be exercised in accordance with this </w:t>
      </w:r>
      <w:r w:rsidR="001E5DFB">
        <w:t>p</w:t>
      </w:r>
      <w:r>
        <w:t xml:space="preserve">olicy. </w:t>
      </w:r>
    </w:p>
    <w:p w14:paraId="18692604" w14:textId="409E8D59" w:rsidR="0012692F" w:rsidRPr="004922AF" w:rsidRDefault="00590432" w:rsidP="00CF7D12">
      <w:pPr>
        <w:pStyle w:val="NormalSubheading"/>
      </w:pPr>
      <w:r>
        <w:t>Powers or discretion conferred on the University under a contract, or workplace agreement, including the Griffith University Academic Staff Enterprise Agreement</w:t>
      </w:r>
      <w:r w:rsidR="001E5DFB">
        <w:t>,</w:t>
      </w:r>
      <w:r>
        <w:t xml:space="preserve"> will be exercised, so far as they are consistent with the terms of that contract or the Enterprise Agreement, in accordance with this </w:t>
      </w:r>
      <w:r w:rsidR="001E5DFB">
        <w:t>p</w:t>
      </w:r>
      <w:r>
        <w:t>olicy.</w:t>
      </w:r>
    </w:p>
    <w:p w14:paraId="14E4378E" w14:textId="6B428C19" w:rsidR="0012692F" w:rsidRPr="001520D3" w:rsidRDefault="00CF7D12" w:rsidP="00CF7D12">
      <w:pPr>
        <w:pStyle w:val="Heading3"/>
        <w:ind w:left="567"/>
        <w:rPr>
          <w:rFonts w:ascii="Griffith Sans Text" w:hAnsi="Griffith Sans Text"/>
        </w:rPr>
      </w:pPr>
      <w:bookmarkStart w:id="4" w:name="_3.2_[Insert_sub-heading]"/>
      <w:bookmarkEnd w:id="4"/>
      <w:r w:rsidRPr="00CF7D12">
        <w:rPr>
          <w:rFonts w:ascii="Griffith Sans Text" w:hAnsi="Griffith Sans Text"/>
        </w:rPr>
        <w:t>3.2 Principles</w:t>
      </w:r>
    </w:p>
    <w:p w14:paraId="273C92DA" w14:textId="09307662" w:rsidR="00CF7D12" w:rsidRPr="00EC7FBB" w:rsidRDefault="00CF7D12" w:rsidP="00CF7D12">
      <w:pPr>
        <w:pStyle w:val="Numberedlist"/>
        <w:ind w:left="851" w:hanging="284"/>
        <w:rPr>
          <w:rFonts w:cs="Arial"/>
        </w:rPr>
      </w:pPr>
      <w:r w:rsidRPr="00EC7FBB">
        <w:rPr>
          <w:rFonts w:cs="Arial"/>
        </w:rPr>
        <w:t xml:space="preserve">Staff and students at the University enjoy freedom of speech on </w:t>
      </w:r>
      <w:r w:rsidR="001E5DFB">
        <w:rPr>
          <w:rFonts w:cs="Arial"/>
        </w:rPr>
        <w:t xml:space="preserve">the </w:t>
      </w:r>
      <w:r w:rsidRPr="00EC7FBB">
        <w:rPr>
          <w:rFonts w:cs="Arial"/>
        </w:rPr>
        <w:t xml:space="preserve">land of the University or in connection with a </w:t>
      </w:r>
      <w:proofErr w:type="gramStart"/>
      <w:r w:rsidRPr="00EC7FBB">
        <w:rPr>
          <w:rFonts w:cs="Arial"/>
        </w:rPr>
        <w:t>University</w:t>
      </w:r>
      <w:proofErr w:type="gramEnd"/>
      <w:r w:rsidRPr="00EC7FBB">
        <w:rPr>
          <w:rFonts w:cs="Arial"/>
        </w:rPr>
        <w:t xml:space="preserve"> activity, subject to Reasonable Free Speech Restrictions. </w:t>
      </w:r>
    </w:p>
    <w:p w14:paraId="59DA6F7D" w14:textId="77777777" w:rsidR="00CF7D12" w:rsidRPr="00EC7FBB" w:rsidRDefault="00CF7D12" w:rsidP="00CF7D12">
      <w:pPr>
        <w:pStyle w:val="Numberedlist"/>
        <w:ind w:left="851" w:hanging="284"/>
        <w:rPr>
          <w:rFonts w:cs="Arial"/>
        </w:rPr>
      </w:pPr>
      <w:r w:rsidRPr="00EC7FBB">
        <w:rPr>
          <w:rFonts w:cs="Arial"/>
        </w:rPr>
        <w:lastRenderedPageBreak/>
        <w:t xml:space="preserve">Subject to Reasonable Free Speech Restrictions: </w:t>
      </w:r>
    </w:p>
    <w:p w14:paraId="2BF3F464" w14:textId="000A8653" w:rsidR="00CF7D12" w:rsidRPr="00EC7FBB" w:rsidRDefault="00CF7D12" w:rsidP="00CF7D12">
      <w:pPr>
        <w:pStyle w:val="Numberedlist"/>
        <w:numPr>
          <w:ilvl w:val="1"/>
          <w:numId w:val="2"/>
        </w:numPr>
        <w:ind w:left="1276" w:hanging="284"/>
        <w:rPr>
          <w:rFonts w:cs="Arial"/>
        </w:rPr>
      </w:pPr>
      <w:r w:rsidRPr="00EC7FBB">
        <w:rPr>
          <w:rFonts w:cs="Arial"/>
        </w:rPr>
        <w:t xml:space="preserve">speech of staff and students on </w:t>
      </w:r>
      <w:r w:rsidR="001E5DFB">
        <w:rPr>
          <w:rFonts w:cs="Arial"/>
        </w:rPr>
        <w:t xml:space="preserve">the </w:t>
      </w:r>
      <w:r w:rsidRPr="00EC7FBB">
        <w:rPr>
          <w:rFonts w:cs="Arial"/>
        </w:rPr>
        <w:t>land of the University or in connection with a University activity (including activities carried out digitally) will not constitute misconduct or attract any penalty by reference only to its content; and</w:t>
      </w:r>
    </w:p>
    <w:p w14:paraId="48F35BF9" w14:textId="77777777" w:rsidR="00CF7D12" w:rsidRPr="00EC7FBB" w:rsidRDefault="00CF7D12" w:rsidP="00CF7D12">
      <w:pPr>
        <w:pStyle w:val="Numberedlist"/>
        <w:numPr>
          <w:ilvl w:val="1"/>
          <w:numId w:val="2"/>
        </w:numPr>
        <w:ind w:left="1276" w:right="1069" w:hanging="284"/>
        <w:rPr>
          <w:rFonts w:cs="Arial"/>
        </w:rPr>
      </w:pPr>
      <w:r w:rsidRPr="00EC7FBB">
        <w:rPr>
          <w:rFonts w:cs="Arial"/>
        </w:rPr>
        <w:t xml:space="preserve">lawful public comment by staff in their personal capacity will not be constrained by reason of their employment by the University although the University may require them </w:t>
      </w:r>
      <w:r>
        <w:rPr>
          <w:rFonts w:cs="Arial"/>
        </w:rPr>
        <w:t xml:space="preserve">to </w:t>
      </w:r>
      <w:r w:rsidRPr="00EC7FBB">
        <w:rPr>
          <w:rFonts w:cs="Arial"/>
        </w:rPr>
        <w:t>not identify themselves as associated with the University when speaking outside the areas covered by Academic Freedom.</w:t>
      </w:r>
    </w:p>
    <w:p w14:paraId="3B1C2969" w14:textId="77777777" w:rsidR="00CF7D12" w:rsidRPr="00EC7FBB" w:rsidRDefault="00CF7D12" w:rsidP="00CF7D12">
      <w:pPr>
        <w:pStyle w:val="Numberedlist"/>
        <w:ind w:left="851" w:hanging="284"/>
        <w:rPr>
          <w:rFonts w:cs="Arial"/>
        </w:rPr>
      </w:pPr>
      <w:r w:rsidRPr="00EC7FBB">
        <w:rPr>
          <w:rFonts w:cs="Arial"/>
        </w:rPr>
        <w:t xml:space="preserve">Academic staff and students at the University enjoy academic freedom, subject to Reasonable Academic Freedom Restrictions.  </w:t>
      </w:r>
    </w:p>
    <w:p w14:paraId="426D85B3" w14:textId="77777777" w:rsidR="00CF7D12" w:rsidRPr="00EC7FBB" w:rsidRDefault="00CF7D12" w:rsidP="00CF7D12">
      <w:pPr>
        <w:pStyle w:val="Numberedlist"/>
        <w:ind w:left="851" w:right="1069" w:hanging="284"/>
        <w:rPr>
          <w:rFonts w:cs="Arial"/>
        </w:rPr>
      </w:pPr>
      <w:r w:rsidRPr="00EC7FBB">
        <w:rPr>
          <w:rFonts w:cs="Arial"/>
        </w:rPr>
        <w:t>The exercise of academic freedom by academic staff and students should not constitute misconduct or attract any penalty, subject to Reasonable Academic Freedom Restrictions.</w:t>
      </w:r>
    </w:p>
    <w:p w14:paraId="7EAEF4B9" w14:textId="77777777" w:rsidR="00CF7D12" w:rsidRPr="00EC7FBB" w:rsidRDefault="00CF7D12" w:rsidP="00CF7D12">
      <w:pPr>
        <w:pStyle w:val="Numberedlist"/>
        <w:ind w:left="851" w:right="77" w:hanging="284"/>
        <w:rPr>
          <w:rFonts w:cs="Arial"/>
        </w:rPr>
      </w:pPr>
      <w:r w:rsidRPr="00EC7FBB">
        <w:rPr>
          <w:rFonts w:cs="Arial"/>
        </w:rPr>
        <w:t>In entering into affiliation, collaborative or contractual arrangements with third parties and in accepting donations from third parties subject to conditions, the University should take reasonable steps to minimise the restrictions or burdens imposed by such arrangements on the freedom of speech of staff and students or academic freedom of academic staff and students. Relationships with third parties should not cede to the third party the right to determine research outcomes.</w:t>
      </w:r>
    </w:p>
    <w:p w14:paraId="18EF4F1A" w14:textId="77777777" w:rsidR="00CF7D12" w:rsidRPr="00EC7FBB" w:rsidRDefault="00CF7D12" w:rsidP="00CF7D12">
      <w:pPr>
        <w:pStyle w:val="Numberedlist"/>
        <w:ind w:left="851" w:hanging="284"/>
        <w:rPr>
          <w:rFonts w:cs="Arial"/>
        </w:rPr>
      </w:pPr>
      <w:r w:rsidRPr="00EC7FBB">
        <w:rPr>
          <w:rFonts w:cs="Arial"/>
        </w:rPr>
        <w:t xml:space="preserve">External visitors and invited visitors should be able to seek permission for the use of University land or facilities, subject to Reasonable Use Restrictions.  </w:t>
      </w:r>
    </w:p>
    <w:p w14:paraId="2FBA4F85" w14:textId="77777777" w:rsidR="00CF7D12" w:rsidRPr="00EC7FBB" w:rsidRDefault="00CF7D12" w:rsidP="00CF7D12">
      <w:pPr>
        <w:pStyle w:val="Numberedlist"/>
        <w:ind w:left="851" w:hanging="284"/>
        <w:rPr>
          <w:rFonts w:cs="Arial"/>
        </w:rPr>
      </w:pPr>
      <w:r w:rsidRPr="00EC7FBB">
        <w:rPr>
          <w:rFonts w:cs="Arial"/>
        </w:rPr>
        <w:t xml:space="preserve">External visitors and invited visitors should not be refused permission solely on the basis of the lawful content of the proposed speech by the visitor but may be subject to Reasonable Use Restrictions.  </w:t>
      </w:r>
    </w:p>
    <w:p w14:paraId="64348099" w14:textId="2ECFBE13" w:rsidR="00CF7D12" w:rsidRDefault="00CF7D12" w:rsidP="00CF7D12">
      <w:pPr>
        <w:pStyle w:val="Numberedlist"/>
        <w:ind w:left="851" w:hanging="284"/>
        <w:rPr>
          <w:rFonts w:cs="Arial"/>
        </w:rPr>
      </w:pPr>
      <w:r w:rsidRPr="00CF7D12">
        <w:rPr>
          <w:rFonts w:cs="Arial"/>
        </w:rPr>
        <w:t>Academic staff may provide warning</w:t>
      </w:r>
      <w:r w:rsidR="001E5DFB">
        <w:rPr>
          <w:rFonts w:cs="Arial"/>
        </w:rPr>
        <w:t>s</w:t>
      </w:r>
      <w:r w:rsidRPr="00CF7D12">
        <w:rPr>
          <w:rFonts w:cs="Arial"/>
        </w:rPr>
        <w:t xml:space="preserve"> for students about content in forthcoming classes that may be confronting to some students, but they are not obliged to do so.</w:t>
      </w:r>
    </w:p>
    <w:p w14:paraId="1233FCBC" w14:textId="3863B571" w:rsidR="0012692F" w:rsidRPr="00CF7D12" w:rsidRDefault="00CF7D12" w:rsidP="00CF7D12">
      <w:pPr>
        <w:pStyle w:val="Numberedlist"/>
        <w:ind w:left="851" w:hanging="284"/>
        <w:rPr>
          <w:rFonts w:cs="Arial"/>
        </w:rPr>
      </w:pPr>
      <w:r w:rsidRPr="00CF7D12">
        <w:rPr>
          <w:rFonts w:cs="Arial"/>
        </w:rPr>
        <w:t>Academic staff must comply with any policies and procedures supportive of the University's duty to foster the wellbeing of staff and students.  However, academic staff are not precluded from including academic content solely on the ground that it may offend or shock any student or class of students.</w:t>
      </w:r>
    </w:p>
    <w:p w14:paraId="4AEC6073" w14:textId="5DB5F2E1" w:rsidR="00A144B2" w:rsidRPr="003205F8" w:rsidRDefault="00A144B2" w:rsidP="00CF7D12">
      <w:pPr>
        <w:pStyle w:val="Heading2"/>
        <w:rPr>
          <w:rFonts w:ascii="Griffith Sans Text" w:hAnsi="Griffith Sans Text"/>
        </w:rPr>
      </w:pPr>
      <w:bookmarkStart w:id="5" w:name="_4.0_Roles,_responsibilities"/>
      <w:bookmarkEnd w:id="5"/>
      <w:r w:rsidRPr="003205F8">
        <w:rPr>
          <w:rFonts w:ascii="Griffith Sans Text" w:hAnsi="Griffith Sans Text"/>
        </w:rPr>
        <w:t xml:space="preserve">4.0 Roles, </w:t>
      </w:r>
      <w:proofErr w:type="gramStart"/>
      <w:r w:rsidRPr="003205F8">
        <w:rPr>
          <w:rFonts w:ascii="Griffith Sans Text" w:hAnsi="Griffith Sans Text"/>
        </w:rPr>
        <w:t>responsibilities</w:t>
      </w:r>
      <w:proofErr w:type="gramEnd"/>
      <w:r w:rsidRPr="003205F8">
        <w:rPr>
          <w:rFonts w:ascii="Griffith Sans Text" w:hAnsi="Griffith Sans Text"/>
        </w:rPr>
        <w:t xml:space="preserve"> and delegations</w:t>
      </w:r>
    </w:p>
    <w:p w14:paraId="2A812077" w14:textId="5B5CD01D" w:rsidR="00441285" w:rsidRPr="00AC0FEF" w:rsidRDefault="0073020D" w:rsidP="00CF7D12">
      <w:pPr>
        <w:rPr>
          <w:rFonts w:cs="Arial"/>
        </w:rPr>
      </w:pPr>
      <w:bookmarkStart w:id="6" w:name="_5.0_Definitions"/>
      <w:bookmarkEnd w:id="6"/>
      <w:r>
        <w:rPr>
          <w:rFonts w:cs="Arial"/>
        </w:rPr>
        <w:t>N/A</w:t>
      </w:r>
    </w:p>
    <w:p w14:paraId="5EB8F927" w14:textId="2724D7BC" w:rsidR="00A144B2" w:rsidRPr="003205F8" w:rsidRDefault="00A144B2" w:rsidP="00CF7D12">
      <w:pPr>
        <w:pStyle w:val="Heading2"/>
        <w:rPr>
          <w:rFonts w:ascii="Griffith Sans Text" w:hAnsi="Griffith Sans Text"/>
        </w:rPr>
      </w:pPr>
      <w:r w:rsidRPr="003205F8">
        <w:rPr>
          <w:rFonts w:ascii="Griffith Sans Text" w:hAnsi="Griffith Sans Text"/>
        </w:rPr>
        <w:t>5.0 Definitions</w:t>
      </w:r>
    </w:p>
    <w:p w14:paraId="3E1BBF1A" w14:textId="77777777" w:rsidR="004F0DB8" w:rsidRPr="00D47FC4" w:rsidRDefault="004F0DB8" w:rsidP="004F0DB8">
      <w:pPr>
        <w:jc w:val="both"/>
        <w:rPr>
          <w:rFonts w:cs="Arial"/>
        </w:rPr>
      </w:pPr>
      <w:r w:rsidRPr="00D47FC4">
        <w:rPr>
          <w:rFonts w:cs="Arial"/>
        </w:rPr>
        <w:t xml:space="preserve">For the purposes of this </w:t>
      </w:r>
      <w:r>
        <w:rPr>
          <w:rFonts w:cs="Arial"/>
        </w:rPr>
        <w:t>policy</w:t>
      </w:r>
      <w:r w:rsidRPr="00D47FC4">
        <w:rPr>
          <w:rFonts w:cs="Arial"/>
        </w:rPr>
        <w:t xml:space="preserve">, the following definitions apply: </w:t>
      </w:r>
    </w:p>
    <w:p w14:paraId="497F237C" w14:textId="77777777" w:rsidR="004F0DB8" w:rsidRPr="00D47FC4" w:rsidRDefault="004F0DB8" w:rsidP="001E5DFB">
      <w:pPr>
        <w:rPr>
          <w:rFonts w:cs="Arial"/>
        </w:rPr>
      </w:pPr>
      <w:r w:rsidRPr="000079CF">
        <w:rPr>
          <w:rFonts w:cs="Arial"/>
          <w:b/>
          <w:bCs/>
        </w:rPr>
        <w:t>Academic freedom</w:t>
      </w:r>
      <w:r w:rsidRPr="00D47FC4">
        <w:rPr>
          <w:rFonts w:cs="Arial"/>
        </w:rPr>
        <w:t xml:space="preserve"> means:</w:t>
      </w:r>
    </w:p>
    <w:p w14:paraId="2D811A20" w14:textId="77777777" w:rsidR="004F0DB8" w:rsidRPr="000079CF" w:rsidRDefault="004F0DB8" w:rsidP="001E5DFB">
      <w:pPr>
        <w:pStyle w:val="ListParagraph"/>
        <w:numPr>
          <w:ilvl w:val="0"/>
          <w:numId w:val="38"/>
        </w:numPr>
        <w:ind w:left="568" w:hanging="284"/>
        <w:rPr>
          <w:rFonts w:cs="Arial"/>
        </w:rPr>
      </w:pPr>
      <w:r w:rsidRPr="000079CF">
        <w:rPr>
          <w:rFonts w:cs="Arial"/>
        </w:rPr>
        <w:t xml:space="preserve">the freedom of academic staff to teach, discuss, research and to disseminate and publish the results of their </w:t>
      </w:r>
      <w:proofErr w:type="gramStart"/>
      <w:r w:rsidRPr="000079CF">
        <w:rPr>
          <w:rFonts w:cs="Arial"/>
        </w:rPr>
        <w:t>research;</w:t>
      </w:r>
      <w:proofErr w:type="gramEnd"/>
    </w:p>
    <w:p w14:paraId="4CD3FB71" w14:textId="77777777" w:rsidR="004F0DB8" w:rsidRPr="000079CF" w:rsidRDefault="004F0DB8" w:rsidP="001E5DFB">
      <w:pPr>
        <w:pStyle w:val="ListParagraph"/>
        <w:numPr>
          <w:ilvl w:val="0"/>
          <w:numId w:val="38"/>
        </w:numPr>
        <w:ind w:left="568" w:hanging="284"/>
        <w:rPr>
          <w:rFonts w:cs="Arial"/>
        </w:rPr>
      </w:pPr>
      <w:r w:rsidRPr="000079CF">
        <w:rPr>
          <w:rFonts w:cs="Arial"/>
        </w:rPr>
        <w:t xml:space="preserve">the freedom of academic staff and students to engage in intellectual inquiry, to express their opinions and beliefs, and to contribute to public debate, in relation to their subjects of study and </w:t>
      </w:r>
      <w:proofErr w:type="gramStart"/>
      <w:r w:rsidRPr="000079CF">
        <w:rPr>
          <w:rFonts w:cs="Arial"/>
        </w:rPr>
        <w:t>research;</w:t>
      </w:r>
      <w:proofErr w:type="gramEnd"/>
    </w:p>
    <w:p w14:paraId="7B61F244" w14:textId="77777777" w:rsidR="004F0DB8" w:rsidRPr="000079CF" w:rsidRDefault="004F0DB8" w:rsidP="001E5DFB">
      <w:pPr>
        <w:pStyle w:val="ListParagraph"/>
        <w:numPr>
          <w:ilvl w:val="0"/>
          <w:numId w:val="38"/>
        </w:numPr>
        <w:ind w:left="568" w:hanging="284"/>
        <w:rPr>
          <w:rFonts w:cs="Arial"/>
        </w:rPr>
      </w:pPr>
      <w:r w:rsidRPr="000079CF">
        <w:rPr>
          <w:rFonts w:cs="Arial"/>
        </w:rPr>
        <w:t xml:space="preserve">the freedom of academic staff and students to express their opinions in relation to the </w:t>
      </w:r>
      <w:proofErr w:type="gramStart"/>
      <w:r w:rsidRPr="000079CF">
        <w:rPr>
          <w:rFonts w:cs="Arial"/>
        </w:rPr>
        <w:t>University;</w:t>
      </w:r>
      <w:proofErr w:type="gramEnd"/>
    </w:p>
    <w:p w14:paraId="77982132" w14:textId="77777777" w:rsidR="004F0DB8" w:rsidRPr="000079CF" w:rsidRDefault="004F0DB8" w:rsidP="001E5DFB">
      <w:pPr>
        <w:pStyle w:val="ListParagraph"/>
        <w:numPr>
          <w:ilvl w:val="0"/>
          <w:numId w:val="38"/>
        </w:numPr>
        <w:ind w:left="568" w:hanging="284"/>
        <w:rPr>
          <w:rFonts w:cs="Arial"/>
        </w:rPr>
      </w:pPr>
      <w:r w:rsidRPr="000079CF">
        <w:rPr>
          <w:rFonts w:cs="Arial"/>
        </w:rPr>
        <w:t xml:space="preserve">the freedom of academic staff to participate in professional or representative academic </w:t>
      </w:r>
      <w:proofErr w:type="gramStart"/>
      <w:r w:rsidRPr="000079CF">
        <w:rPr>
          <w:rFonts w:cs="Arial"/>
        </w:rPr>
        <w:t>bodies;</w:t>
      </w:r>
      <w:proofErr w:type="gramEnd"/>
    </w:p>
    <w:p w14:paraId="223E7D2B" w14:textId="77777777" w:rsidR="004F0DB8" w:rsidRPr="000079CF" w:rsidRDefault="004F0DB8" w:rsidP="001E5DFB">
      <w:pPr>
        <w:pStyle w:val="ListParagraph"/>
        <w:numPr>
          <w:ilvl w:val="0"/>
          <w:numId w:val="38"/>
        </w:numPr>
        <w:ind w:left="568" w:hanging="284"/>
        <w:rPr>
          <w:rFonts w:cs="Arial"/>
        </w:rPr>
      </w:pPr>
      <w:r w:rsidRPr="000079CF">
        <w:rPr>
          <w:rFonts w:cs="Arial"/>
        </w:rPr>
        <w:t xml:space="preserve">the freedom of students to participate in student societies and </w:t>
      </w:r>
      <w:proofErr w:type="gramStart"/>
      <w:r w:rsidRPr="000079CF">
        <w:rPr>
          <w:rFonts w:cs="Arial"/>
        </w:rPr>
        <w:t>associations;</w:t>
      </w:r>
      <w:proofErr w:type="gramEnd"/>
      <w:r w:rsidRPr="000079CF">
        <w:rPr>
          <w:rFonts w:cs="Arial"/>
        </w:rPr>
        <w:t xml:space="preserve"> </w:t>
      </w:r>
    </w:p>
    <w:p w14:paraId="525493CA" w14:textId="77777777" w:rsidR="004F0DB8" w:rsidRPr="000079CF" w:rsidRDefault="004F0DB8" w:rsidP="001E5DFB">
      <w:pPr>
        <w:pStyle w:val="ListParagraph"/>
        <w:numPr>
          <w:ilvl w:val="0"/>
          <w:numId w:val="38"/>
        </w:numPr>
        <w:ind w:left="568" w:hanging="284"/>
        <w:rPr>
          <w:rFonts w:cs="Arial"/>
        </w:rPr>
      </w:pPr>
      <w:r w:rsidRPr="000079CF">
        <w:rPr>
          <w:rFonts w:cs="Arial"/>
        </w:rPr>
        <w:lastRenderedPageBreak/>
        <w:t>the autonomy of the University in relation to the choice of academic courses and offerings, the ways in which they are taught and the choices of research activities and the ways in which they are conducted.</w:t>
      </w:r>
    </w:p>
    <w:p w14:paraId="11B69CEE" w14:textId="77777777" w:rsidR="004F0DB8" w:rsidRPr="00D47FC4" w:rsidRDefault="004F0DB8" w:rsidP="001E5DFB">
      <w:pPr>
        <w:rPr>
          <w:rFonts w:cs="Arial"/>
          <w:highlight w:val="cyan"/>
        </w:rPr>
      </w:pPr>
      <w:r w:rsidRPr="00811C1A">
        <w:rPr>
          <w:rFonts w:cs="Arial"/>
          <w:b/>
          <w:bCs/>
        </w:rPr>
        <w:t>Academic staff</w:t>
      </w:r>
      <w:r w:rsidRPr="00D47FC4">
        <w:rPr>
          <w:rFonts w:cs="Arial"/>
        </w:rPr>
        <w:t xml:space="preserve"> means all those who are employed or engaged by the University to carry out academic duties. Professional staff, adjuncts, honorary appointments, casual </w:t>
      </w:r>
      <w:proofErr w:type="gramStart"/>
      <w:r w:rsidRPr="00D47FC4">
        <w:rPr>
          <w:rFonts w:cs="Arial"/>
        </w:rPr>
        <w:t>staff</w:t>
      </w:r>
      <w:proofErr w:type="gramEnd"/>
      <w:r w:rsidRPr="00D47FC4">
        <w:rPr>
          <w:rFonts w:cs="Arial"/>
        </w:rPr>
        <w:t xml:space="preserve"> and others in similar positions are covered within this definition only while they are undertaking academic duties such as research or teaching as part of their role within the University. </w:t>
      </w:r>
    </w:p>
    <w:p w14:paraId="25AF0332" w14:textId="77777777" w:rsidR="004F0DB8" w:rsidRPr="00D47FC4" w:rsidRDefault="004F0DB8" w:rsidP="001E5DFB">
      <w:pPr>
        <w:rPr>
          <w:rFonts w:cs="Arial"/>
        </w:rPr>
      </w:pPr>
      <w:r w:rsidRPr="00811C1A">
        <w:rPr>
          <w:rFonts w:cs="Arial"/>
          <w:b/>
          <w:bCs/>
        </w:rPr>
        <w:t>External visitor</w:t>
      </w:r>
      <w:r w:rsidRPr="00D47FC4">
        <w:rPr>
          <w:rFonts w:cs="Arial"/>
        </w:rPr>
        <w:t xml:space="preserve"> means any person who is not an invited visitor and for whom permission is sought to speak on the University’s land or facilities in accordance with the University's policies and procedures.</w:t>
      </w:r>
    </w:p>
    <w:p w14:paraId="461A5980" w14:textId="77777777" w:rsidR="004F0DB8" w:rsidRPr="00D47FC4" w:rsidRDefault="004F0DB8" w:rsidP="001E5DFB">
      <w:pPr>
        <w:ind w:right="1211"/>
        <w:rPr>
          <w:rFonts w:cs="Arial"/>
        </w:rPr>
      </w:pPr>
      <w:r w:rsidRPr="00811C1A">
        <w:rPr>
          <w:rFonts w:cs="Arial"/>
          <w:b/>
          <w:bCs/>
        </w:rPr>
        <w:t>Invited visitor</w:t>
      </w:r>
      <w:r w:rsidRPr="00D47FC4">
        <w:rPr>
          <w:rFonts w:cs="Arial"/>
        </w:rPr>
        <w:t xml:space="preserve"> means any person who has been invited by the University to speak on the University’s land or facilities in accordance with the University's policies and procedures. </w:t>
      </w:r>
    </w:p>
    <w:p w14:paraId="7BE85026" w14:textId="77777777" w:rsidR="004F0DB8" w:rsidRPr="00D47FC4" w:rsidRDefault="004F0DB8" w:rsidP="001E5DFB">
      <w:pPr>
        <w:ind w:right="1069"/>
        <w:rPr>
          <w:rFonts w:cs="Arial"/>
        </w:rPr>
      </w:pPr>
      <w:r w:rsidRPr="00811C1A">
        <w:rPr>
          <w:rFonts w:cs="Arial"/>
          <w:b/>
          <w:bCs/>
        </w:rPr>
        <w:t>Reasonable Academic Freedom Restrictions</w:t>
      </w:r>
      <w:r w:rsidRPr="00D47FC4">
        <w:rPr>
          <w:rFonts w:cs="Arial"/>
        </w:rPr>
        <w:t xml:space="preserve"> means restrictions on academic freedom in the University's policies and procedures, which may include: </w:t>
      </w:r>
    </w:p>
    <w:p w14:paraId="1A57BB0B" w14:textId="1C74B203" w:rsidR="004F0DB8" w:rsidRPr="00811C1A" w:rsidRDefault="004F0DB8" w:rsidP="001E5DFB">
      <w:pPr>
        <w:pStyle w:val="ListParagraph"/>
        <w:numPr>
          <w:ilvl w:val="0"/>
          <w:numId w:val="39"/>
        </w:numPr>
        <w:ind w:left="567" w:hanging="283"/>
        <w:rPr>
          <w:rFonts w:cs="Arial"/>
        </w:rPr>
      </w:pPr>
      <w:r w:rsidRPr="00811C1A">
        <w:rPr>
          <w:rFonts w:cs="Arial"/>
        </w:rPr>
        <w:t xml:space="preserve">reasonable and proportionate </w:t>
      </w:r>
      <w:r w:rsidR="001E5DFB">
        <w:rPr>
          <w:rFonts w:cs="Arial"/>
        </w:rPr>
        <w:t>r</w:t>
      </w:r>
      <w:r w:rsidRPr="00811C1A">
        <w:rPr>
          <w:rFonts w:cs="Arial"/>
        </w:rPr>
        <w:t>estrictions of conduct necessary to:</w:t>
      </w:r>
    </w:p>
    <w:p w14:paraId="32AF4494" w14:textId="77777777" w:rsidR="004F0DB8" w:rsidRDefault="004F0DB8" w:rsidP="001E5DFB">
      <w:pPr>
        <w:pStyle w:val="ListParagraph"/>
        <w:numPr>
          <w:ilvl w:val="0"/>
          <w:numId w:val="40"/>
        </w:numPr>
        <w:ind w:left="1134" w:right="1211" w:hanging="283"/>
        <w:rPr>
          <w:rFonts w:cs="Arial"/>
        </w:rPr>
      </w:pPr>
      <w:r w:rsidRPr="00811C1A">
        <w:rPr>
          <w:rFonts w:cs="Arial"/>
        </w:rPr>
        <w:t xml:space="preserve">comply with the </w:t>
      </w:r>
      <w:proofErr w:type="gramStart"/>
      <w:r w:rsidRPr="00811C1A">
        <w:rPr>
          <w:rFonts w:cs="Arial"/>
        </w:rPr>
        <w:t>law</w:t>
      </w:r>
      <w:r>
        <w:rPr>
          <w:rFonts w:cs="Arial"/>
        </w:rPr>
        <w:t>;</w:t>
      </w:r>
      <w:proofErr w:type="gramEnd"/>
    </w:p>
    <w:p w14:paraId="08E6A25C" w14:textId="77777777" w:rsidR="004F0DB8" w:rsidRPr="00811C1A" w:rsidRDefault="004F0DB8" w:rsidP="001E5DFB">
      <w:pPr>
        <w:pStyle w:val="ListParagraph"/>
        <w:numPr>
          <w:ilvl w:val="0"/>
          <w:numId w:val="40"/>
        </w:numPr>
        <w:ind w:left="1134" w:right="1211" w:hanging="283"/>
        <w:rPr>
          <w:rFonts w:cs="Arial"/>
        </w:rPr>
      </w:pPr>
      <w:r w:rsidRPr="00811C1A">
        <w:rPr>
          <w:rFonts w:cs="Arial"/>
        </w:rPr>
        <w:t>discharg</w:t>
      </w:r>
      <w:r>
        <w:rPr>
          <w:rFonts w:cs="Arial"/>
        </w:rPr>
        <w:t>e</w:t>
      </w:r>
      <w:r w:rsidRPr="00811C1A">
        <w:rPr>
          <w:rFonts w:cs="Arial"/>
        </w:rPr>
        <w:t xml:space="preserve"> the duty to foster the wellbeing of staff and </w:t>
      </w:r>
      <w:proofErr w:type="gramStart"/>
      <w:r w:rsidRPr="00811C1A">
        <w:rPr>
          <w:rFonts w:cs="Arial"/>
        </w:rPr>
        <w:t>students</w:t>
      </w:r>
      <w:r>
        <w:rPr>
          <w:rFonts w:cs="Arial"/>
        </w:rPr>
        <w:t>;</w:t>
      </w:r>
      <w:proofErr w:type="gramEnd"/>
    </w:p>
    <w:p w14:paraId="12EF4691" w14:textId="77777777" w:rsidR="004F0DB8" w:rsidRPr="00811C1A" w:rsidRDefault="004F0DB8" w:rsidP="001E5DFB">
      <w:pPr>
        <w:pStyle w:val="ListParagraph"/>
        <w:numPr>
          <w:ilvl w:val="0"/>
          <w:numId w:val="40"/>
        </w:numPr>
        <w:ind w:left="1134" w:hanging="283"/>
        <w:rPr>
          <w:rFonts w:cs="Arial"/>
        </w:rPr>
      </w:pPr>
      <w:r w:rsidRPr="00811C1A">
        <w:rPr>
          <w:rFonts w:cs="Arial"/>
        </w:rPr>
        <w:t xml:space="preserve">prevent harassment, vilification or </w:t>
      </w:r>
      <w:proofErr w:type="gramStart"/>
      <w:r w:rsidRPr="00811C1A">
        <w:rPr>
          <w:rFonts w:cs="Arial"/>
        </w:rPr>
        <w:t>intim</w:t>
      </w:r>
      <w:r>
        <w:rPr>
          <w:rFonts w:cs="Arial"/>
        </w:rPr>
        <w:t>id</w:t>
      </w:r>
      <w:r w:rsidRPr="00811C1A">
        <w:rPr>
          <w:rFonts w:cs="Arial"/>
        </w:rPr>
        <w:t>ation</w:t>
      </w:r>
      <w:r>
        <w:rPr>
          <w:rFonts w:cs="Arial"/>
        </w:rPr>
        <w:t>;</w:t>
      </w:r>
      <w:proofErr w:type="gramEnd"/>
    </w:p>
    <w:p w14:paraId="0072E36C" w14:textId="77777777" w:rsidR="004F0DB8" w:rsidRPr="00811C1A" w:rsidRDefault="004F0DB8" w:rsidP="001E5DFB">
      <w:pPr>
        <w:pStyle w:val="ListParagraph"/>
        <w:numPr>
          <w:ilvl w:val="0"/>
          <w:numId w:val="40"/>
        </w:numPr>
        <w:ind w:left="1134" w:hanging="283"/>
        <w:rPr>
          <w:rFonts w:cs="Arial"/>
        </w:rPr>
      </w:pPr>
      <w:r w:rsidRPr="00811C1A">
        <w:rPr>
          <w:rFonts w:cs="Arial"/>
        </w:rPr>
        <w:t xml:space="preserve">ensure that research is carried out in accordance with the University’s ethical </w:t>
      </w:r>
      <w:proofErr w:type="gramStart"/>
      <w:r w:rsidRPr="00811C1A">
        <w:rPr>
          <w:rFonts w:cs="Arial"/>
        </w:rPr>
        <w:t>obligations;</w:t>
      </w:r>
      <w:proofErr w:type="gramEnd"/>
    </w:p>
    <w:p w14:paraId="528B694B" w14:textId="77777777" w:rsidR="004F0DB8" w:rsidRPr="00811C1A" w:rsidRDefault="004F0DB8" w:rsidP="001E5DFB">
      <w:pPr>
        <w:pStyle w:val="ListParagraph"/>
        <w:numPr>
          <w:ilvl w:val="0"/>
          <w:numId w:val="40"/>
        </w:numPr>
        <w:ind w:left="1134" w:hanging="283"/>
        <w:rPr>
          <w:rFonts w:cs="Arial"/>
        </w:rPr>
      </w:pPr>
      <w:r w:rsidRPr="00811C1A">
        <w:rPr>
          <w:rFonts w:cs="Arial"/>
        </w:rPr>
        <w:t xml:space="preserve">comply with the University's legal obligations including contractual obligations with third parties pertaining to such matters as confidentiality and the protection of intellectual </w:t>
      </w:r>
      <w:proofErr w:type="gramStart"/>
      <w:r w:rsidRPr="00811C1A">
        <w:rPr>
          <w:rFonts w:cs="Arial"/>
        </w:rPr>
        <w:t>property;</w:t>
      </w:r>
      <w:proofErr w:type="gramEnd"/>
      <w:r w:rsidRPr="00811C1A">
        <w:rPr>
          <w:rFonts w:cs="Arial"/>
        </w:rPr>
        <w:t xml:space="preserve"> </w:t>
      </w:r>
    </w:p>
    <w:p w14:paraId="495351E4" w14:textId="77777777" w:rsidR="004F0DB8" w:rsidRDefault="004F0DB8" w:rsidP="001E5DFB">
      <w:pPr>
        <w:pStyle w:val="ListParagraph"/>
        <w:numPr>
          <w:ilvl w:val="0"/>
          <w:numId w:val="39"/>
        </w:numPr>
        <w:ind w:left="567" w:hanging="283"/>
        <w:rPr>
          <w:rFonts w:cs="Arial"/>
        </w:rPr>
      </w:pPr>
      <w:r>
        <w:rPr>
          <w:rFonts w:cs="Arial"/>
        </w:rPr>
        <w:t xml:space="preserve">reasonable and proportionate regulation necessary to the discharge of the University’s teaching and research </w:t>
      </w:r>
      <w:proofErr w:type="gramStart"/>
      <w:r>
        <w:rPr>
          <w:rFonts w:cs="Arial"/>
        </w:rPr>
        <w:t>activities;</w:t>
      </w:r>
      <w:proofErr w:type="gramEnd"/>
    </w:p>
    <w:p w14:paraId="1C796F7F" w14:textId="77777777" w:rsidR="004F0DB8" w:rsidRPr="00811C1A" w:rsidRDefault="004F0DB8" w:rsidP="001E5DFB">
      <w:pPr>
        <w:pStyle w:val="ListParagraph"/>
        <w:numPr>
          <w:ilvl w:val="0"/>
          <w:numId w:val="39"/>
        </w:numPr>
        <w:ind w:left="567" w:hanging="283"/>
        <w:rPr>
          <w:rFonts w:cs="Arial"/>
        </w:rPr>
      </w:pPr>
      <w:r w:rsidRPr="00811C1A">
        <w:rPr>
          <w:rFonts w:cs="Arial"/>
        </w:rPr>
        <w:t xml:space="preserve">reasonable requirements as to the courses to be delivered and the content and means of their delivery and reasonable standards of behaviour in educational </w:t>
      </w:r>
      <w:proofErr w:type="gramStart"/>
      <w:r w:rsidRPr="00811C1A">
        <w:rPr>
          <w:rFonts w:cs="Arial"/>
        </w:rPr>
        <w:t>settings;</w:t>
      </w:r>
      <w:proofErr w:type="gramEnd"/>
    </w:p>
    <w:p w14:paraId="79B7228A" w14:textId="77777777" w:rsidR="004F0DB8" w:rsidRPr="00D60036" w:rsidRDefault="004F0DB8" w:rsidP="001E5DFB">
      <w:pPr>
        <w:pStyle w:val="ListParagraph"/>
        <w:numPr>
          <w:ilvl w:val="0"/>
          <w:numId w:val="39"/>
        </w:numPr>
        <w:ind w:left="567" w:hanging="283"/>
        <w:rPr>
          <w:rFonts w:cs="Arial"/>
        </w:rPr>
      </w:pPr>
      <w:r w:rsidRPr="00D60036">
        <w:rPr>
          <w:rFonts w:cs="Arial"/>
        </w:rPr>
        <w:t>reasonable restrictions placed on students, including confidentiality and compliance with Codes of Conduct, by third parties providing clinical and work placements and similar work integrated learning opportunities.</w:t>
      </w:r>
    </w:p>
    <w:p w14:paraId="01B50C4F" w14:textId="34096923" w:rsidR="004F0DB8" w:rsidRPr="00D47FC4" w:rsidRDefault="004F0DB8" w:rsidP="001E5DFB">
      <w:pPr>
        <w:rPr>
          <w:rFonts w:cs="Arial"/>
        </w:rPr>
      </w:pPr>
      <w:r w:rsidRPr="00D60036">
        <w:rPr>
          <w:rFonts w:cs="Arial"/>
          <w:b/>
          <w:bCs/>
        </w:rPr>
        <w:t>Reasonable Free Speech Restrictions</w:t>
      </w:r>
      <w:r w:rsidRPr="00D47FC4">
        <w:rPr>
          <w:rFonts w:cs="Arial"/>
        </w:rPr>
        <w:t xml:space="preserve"> means restrictions on freedom of speech in the University's policies and procedures, which may include reasonable and proportionate </w:t>
      </w:r>
      <w:r w:rsidR="001E5DFB">
        <w:rPr>
          <w:rFonts w:cs="Arial"/>
        </w:rPr>
        <w:t>r</w:t>
      </w:r>
      <w:r w:rsidRPr="00D47FC4">
        <w:rPr>
          <w:rFonts w:cs="Arial"/>
        </w:rPr>
        <w:t xml:space="preserve">estrictions of conduct necessary to: </w:t>
      </w:r>
    </w:p>
    <w:p w14:paraId="19A5F610" w14:textId="77777777" w:rsidR="004F0DB8" w:rsidRPr="00D60036" w:rsidRDefault="004F0DB8" w:rsidP="001E5DFB">
      <w:pPr>
        <w:pStyle w:val="ListParagraph"/>
        <w:numPr>
          <w:ilvl w:val="0"/>
          <w:numId w:val="41"/>
        </w:numPr>
        <w:ind w:left="567" w:hanging="283"/>
        <w:rPr>
          <w:rFonts w:cs="Arial"/>
        </w:rPr>
      </w:pPr>
      <w:r w:rsidRPr="00D60036">
        <w:rPr>
          <w:rFonts w:cs="Arial"/>
        </w:rPr>
        <w:t xml:space="preserve">discharge the University's teaching and research activities in an orderly </w:t>
      </w:r>
      <w:proofErr w:type="gramStart"/>
      <w:r w:rsidRPr="00D60036">
        <w:rPr>
          <w:rFonts w:cs="Arial"/>
        </w:rPr>
        <w:t>manner;</w:t>
      </w:r>
      <w:proofErr w:type="gramEnd"/>
    </w:p>
    <w:p w14:paraId="0EDD829C" w14:textId="77777777" w:rsidR="004F0DB8" w:rsidRDefault="004F0DB8" w:rsidP="001E5DFB">
      <w:pPr>
        <w:pStyle w:val="ListParagraph"/>
        <w:numPr>
          <w:ilvl w:val="0"/>
          <w:numId w:val="41"/>
        </w:numPr>
        <w:ind w:left="567" w:hanging="283"/>
        <w:rPr>
          <w:rFonts w:cs="Arial"/>
        </w:rPr>
      </w:pPr>
      <w:r w:rsidRPr="00D60036">
        <w:rPr>
          <w:rFonts w:cs="Arial"/>
        </w:rPr>
        <w:t xml:space="preserve">comply with the </w:t>
      </w:r>
      <w:proofErr w:type="gramStart"/>
      <w:r w:rsidRPr="00D60036">
        <w:rPr>
          <w:rFonts w:cs="Arial"/>
        </w:rPr>
        <w:t>law</w:t>
      </w:r>
      <w:r>
        <w:rPr>
          <w:rFonts w:cs="Arial"/>
        </w:rPr>
        <w:t>;</w:t>
      </w:r>
      <w:proofErr w:type="gramEnd"/>
    </w:p>
    <w:p w14:paraId="62E84707" w14:textId="77777777" w:rsidR="004F0DB8" w:rsidRPr="00D60036" w:rsidRDefault="004F0DB8" w:rsidP="001E5DFB">
      <w:pPr>
        <w:pStyle w:val="ListParagraph"/>
        <w:numPr>
          <w:ilvl w:val="0"/>
          <w:numId w:val="41"/>
        </w:numPr>
        <w:ind w:left="567" w:hanging="283"/>
        <w:rPr>
          <w:rFonts w:cs="Arial"/>
        </w:rPr>
      </w:pPr>
      <w:r w:rsidRPr="00D60036">
        <w:rPr>
          <w:rFonts w:cs="Arial"/>
        </w:rPr>
        <w:t>discharg</w:t>
      </w:r>
      <w:r>
        <w:rPr>
          <w:rFonts w:cs="Arial"/>
        </w:rPr>
        <w:t>e</w:t>
      </w:r>
      <w:r w:rsidRPr="00D60036">
        <w:rPr>
          <w:rFonts w:cs="Arial"/>
        </w:rPr>
        <w:t xml:space="preserve"> the duty to foster the wellbeing of staff and </w:t>
      </w:r>
      <w:proofErr w:type="gramStart"/>
      <w:r w:rsidRPr="00D60036">
        <w:rPr>
          <w:rFonts w:cs="Arial"/>
        </w:rPr>
        <w:t>students</w:t>
      </w:r>
      <w:r>
        <w:rPr>
          <w:rFonts w:cs="Arial"/>
        </w:rPr>
        <w:t>;</w:t>
      </w:r>
      <w:proofErr w:type="gramEnd"/>
    </w:p>
    <w:p w14:paraId="03F9C5C4" w14:textId="77777777" w:rsidR="004F0DB8" w:rsidRPr="00D60036" w:rsidRDefault="004F0DB8" w:rsidP="001E5DFB">
      <w:pPr>
        <w:pStyle w:val="ListParagraph"/>
        <w:numPr>
          <w:ilvl w:val="0"/>
          <w:numId w:val="41"/>
        </w:numPr>
        <w:ind w:left="567" w:hanging="283"/>
        <w:rPr>
          <w:rFonts w:cs="Arial"/>
        </w:rPr>
      </w:pPr>
      <w:r w:rsidRPr="00D60036">
        <w:rPr>
          <w:rFonts w:cs="Arial"/>
        </w:rPr>
        <w:t xml:space="preserve">prevent harassment, vilification or </w:t>
      </w:r>
      <w:proofErr w:type="gramStart"/>
      <w:r w:rsidRPr="00D60036">
        <w:rPr>
          <w:rFonts w:cs="Arial"/>
        </w:rPr>
        <w:t>intim</w:t>
      </w:r>
      <w:r>
        <w:rPr>
          <w:rFonts w:cs="Arial"/>
        </w:rPr>
        <w:t>id</w:t>
      </w:r>
      <w:r w:rsidRPr="00D60036">
        <w:rPr>
          <w:rFonts w:cs="Arial"/>
        </w:rPr>
        <w:t>ation</w:t>
      </w:r>
      <w:r>
        <w:rPr>
          <w:rFonts w:cs="Arial"/>
        </w:rPr>
        <w:t>;</w:t>
      </w:r>
      <w:proofErr w:type="gramEnd"/>
    </w:p>
    <w:p w14:paraId="2024AB19" w14:textId="77777777" w:rsidR="004F0DB8" w:rsidRPr="00D60036" w:rsidRDefault="004F0DB8" w:rsidP="001E5DFB">
      <w:pPr>
        <w:pStyle w:val="ListParagraph"/>
        <w:numPr>
          <w:ilvl w:val="0"/>
          <w:numId w:val="41"/>
        </w:numPr>
        <w:ind w:left="567" w:hanging="283"/>
        <w:rPr>
          <w:rFonts w:cs="Arial"/>
        </w:rPr>
      </w:pPr>
      <w:r w:rsidRPr="00D60036">
        <w:rPr>
          <w:rFonts w:cs="Arial"/>
        </w:rPr>
        <w:t xml:space="preserve">prevent conflicts between the expression of the staff members and their ability to carry out their role </w:t>
      </w:r>
      <w:proofErr w:type="gramStart"/>
      <w:r w:rsidRPr="00D60036">
        <w:rPr>
          <w:rFonts w:cs="Arial"/>
        </w:rPr>
        <w:t>effectively</w:t>
      </w:r>
      <w:r>
        <w:rPr>
          <w:rFonts w:cs="Arial"/>
        </w:rPr>
        <w:t>;</w:t>
      </w:r>
      <w:proofErr w:type="gramEnd"/>
    </w:p>
    <w:p w14:paraId="39C4AF15" w14:textId="77777777" w:rsidR="004F0DB8" w:rsidRPr="00D60036" w:rsidRDefault="004F0DB8" w:rsidP="001E5DFB">
      <w:pPr>
        <w:pStyle w:val="ListParagraph"/>
        <w:numPr>
          <w:ilvl w:val="0"/>
          <w:numId w:val="41"/>
        </w:numPr>
        <w:ind w:left="567" w:hanging="283"/>
        <w:rPr>
          <w:rFonts w:cs="Arial"/>
        </w:rPr>
      </w:pPr>
      <w:r w:rsidRPr="00D60036">
        <w:rPr>
          <w:rFonts w:cs="Arial"/>
        </w:rPr>
        <w:t xml:space="preserve">comply with the University's legal obligations including contractual obligations with third parties pertaining to such matters as confidentiality and the protection of intellectual </w:t>
      </w:r>
      <w:proofErr w:type="gramStart"/>
      <w:r w:rsidRPr="00D60036">
        <w:rPr>
          <w:rFonts w:cs="Arial"/>
        </w:rPr>
        <w:t>property;</w:t>
      </w:r>
      <w:proofErr w:type="gramEnd"/>
      <w:r w:rsidRPr="00D60036">
        <w:rPr>
          <w:rFonts w:cs="Arial"/>
        </w:rPr>
        <w:t xml:space="preserve"> </w:t>
      </w:r>
    </w:p>
    <w:p w14:paraId="497D79AB" w14:textId="77777777" w:rsidR="004F0DB8" w:rsidRPr="00D60036" w:rsidRDefault="004F0DB8" w:rsidP="001E5DFB">
      <w:pPr>
        <w:pStyle w:val="ListParagraph"/>
        <w:numPr>
          <w:ilvl w:val="0"/>
          <w:numId w:val="41"/>
        </w:numPr>
        <w:ind w:left="568" w:hanging="284"/>
        <w:rPr>
          <w:rFonts w:cs="Arial"/>
        </w:rPr>
      </w:pPr>
      <w:r w:rsidRPr="00D60036">
        <w:rPr>
          <w:rFonts w:cs="Arial"/>
        </w:rPr>
        <w:t>to protect the University against intentionally untrue or defamatory commentary which causes serious reputational damage.</w:t>
      </w:r>
    </w:p>
    <w:p w14:paraId="6DB16212" w14:textId="77777777" w:rsidR="004F0DB8" w:rsidRPr="00D47FC4" w:rsidRDefault="004F0DB8" w:rsidP="001E5DFB">
      <w:pPr>
        <w:rPr>
          <w:rFonts w:cs="Arial"/>
        </w:rPr>
      </w:pPr>
      <w:r w:rsidRPr="000C3687">
        <w:rPr>
          <w:rFonts w:cs="Arial"/>
          <w:b/>
          <w:bCs/>
        </w:rPr>
        <w:t>Reasonable Use Restrictions</w:t>
      </w:r>
      <w:r w:rsidRPr="00D47FC4">
        <w:rPr>
          <w:rFonts w:cs="Arial"/>
        </w:rPr>
        <w:t xml:space="preserve"> means restrictions on external visitors and invited visitors using University land or facilities in the University's policies and procedures, which may include:</w:t>
      </w:r>
    </w:p>
    <w:p w14:paraId="490C3B48" w14:textId="77777777" w:rsidR="004F0DB8" w:rsidRPr="000C3687" w:rsidRDefault="004F0DB8" w:rsidP="001E5DFB">
      <w:pPr>
        <w:pStyle w:val="ListParagraph"/>
        <w:numPr>
          <w:ilvl w:val="0"/>
          <w:numId w:val="42"/>
        </w:numPr>
        <w:ind w:left="567" w:hanging="283"/>
        <w:rPr>
          <w:rFonts w:cs="Arial"/>
        </w:rPr>
      </w:pPr>
      <w:r w:rsidRPr="000C3687">
        <w:rPr>
          <w:rFonts w:cs="Arial"/>
        </w:rPr>
        <w:t xml:space="preserve">requiring the person or persons organising the event to comply with booking procedures and to provide information relevant to the conduct of any event, and any public safety and security </w:t>
      </w:r>
      <w:proofErr w:type="gramStart"/>
      <w:r w:rsidRPr="000C3687">
        <w:rPr>
          <w:rFonts w:cs="Arial"/>
        </w:rPr>
        <w:t>issues;</w:t>
      </w:r>
      <w:proofErr w:type="gramEnd"/>
    </w:p>
    <w:p w14:paraId="754B24FA" w14:textId="77777777" w:rsidR="004F0DB8" w:rsidRPr="000C3687" w:rsidRDefault="004F0DB8" w:rsidP="001E5DFB">
      <w:pPr>
        <w:pStyle w:val="ListParagraph"/>
        <w:numPr>
          <w:ilvl w:val="0"/>
          <w:numId w:val="42"/>
        </w:numPr>
        <w:ind w:left="567" w:hanging="283"/>
        <w:rPr>
          <w:rFonts w:cs="Arial"/>
        </w:rPr>
      </w:pPr>
      <w:r w:rsidRPr="000C3687">
        <w:rPr>
          <w:rFonts w:cs="Arial"/>
        </w:rPr>
        <w:lastRenderedPageBreak/>
        <w:t xml:space="preserve">distinguishing between invited visitors and external visitors in framing any such requirements and </w:t>
      </w:r>
      <w:proofErr w:type="gramStart"/>
      <w:r w:rsidRPr="000C3687">
        <w:rPr>
          <w:rFonts w:cs="Arial"/>
        </w:rPr>
        <w:t>conditions;</w:t>
      </w:r>
      <w:proofErr w:type="gramEnd"/>
    </w:p>
    <w:p w14:paraId="5ED67345" w14:textId="77777777" w:rsidR="004F0DB8" w:rsidRPr="000C3687" w:rsidRDefault="004F0DB8" w:rsidP="001E5DFB">
      <w:pPr>
        <w:pStyle w:val="ListParagraph"/>
        <w:numPr>
          <w:ilvl w:val="0"/>
          <w:numId w:val="42"/>
        </w:numPr>
        <w:ind w:left="567" w:hanging="283"/>
        <w:rPr>
          <w:rFonts w:cs="Arial"/>
        </w:rPr>
      </w:pPr>
      <w:r w:rsidRPr="000C3687">
        <w:rPr>
          <w:rFonts w:cs="Arial"/>
        </w:rPr>
        <w:t xml:space="preserve">refusing permission to any invited visitor or external visitor to speak on University land or use University facilities where the University assesses it necessary or desirable to: </w:t>
      </w:r>
    </w:p>
    <w:p w14:paraId="6410FFFF" w14:textId="77777777" w:rsidR="004F0DB8" w:rsidRPr="000C3687" w:rsidRDefault="004F0DB8" w:rsidP="001E5DFB">
      <w:pPr>
        <w:pStyle w:val="ListParagraph"/>
        <w:numPr>
          <w:ilvl w:val="0"/>
          <w:numId w:val="43"/>
        </w:numPr>
        <w:ind w:left="1134" w:hanging="283"/>
        <w:rPr>
          <w:rFonts w:cs="Arial"/>
        </w:rPr>
      </w:pPr>
      <w:r w:rsidRPr="000C3687">
        <w:rPr>
          <w:rFonts w:cs="Arial"/>
        </w:rPr>
        <w:t xml:space="preserve">comply with the University's legal </w:t>
      </w:r>
      <w:proofErr w:type="gramStart"/>
      <w:r w:rsidRPr="000C3687">
        <w:rPr>
          <w:rFonts w:cs="Arial"/>
        </w:rPr>
        <w:t>obligations;</w:t>
      </w:r>
      <w:proofErr w:type="gramEnd"/>
    </w:p>
    <w:p w14:paraId="7B39C2FC" w14:textId="77777777" w:rsidR="004F0DB8" w:rsidRPr="000C3687" w:rsidRDefault="004F0DB8" w:rsidP="001E5DFB">
      <w:pPr>
        <w:pStyle w:val="ListParagraph"/>
        <w:numPr>
          <w:ilvl w:val="0"/>
          <w:numId w:val="43"/>
        </w:numPr>
        <w:ind w:left="1134" w:hanging="283"/>
        <w:rPr>
          <w:rFonts w:cs="Arial"/>
        </w:rPr>
      </w:pPr>
      <w:r w:rsidRPr="000C3687">
        <w:rPr>
          <w:rFonts w:cs="Arial"/>
        </w:rPr>
        <w:t xml:space="preserve">discharge the duty to foster the wellbeing of staff and </w:t>
      </w:r>
      <w:proofErr w:type="gramStart"/>
      <w:r w:rsidRPr="000C3687">
        <w:rPr>
          <w:rFonts w:cs="Arial"/>
        </w:rPr>
        <w:t>students;</w:t>
      </w:r>
      <w:proofErr w:type="gramEnd"/>
    </w:p>
    <w:p w14:paraId="71FA2638" w14:textId="77777777" w:rsidR="004F0DB8" w:rsidRPr="000C3687" w:rsidRDefault="004F0DB8" w:rsidP="001E5DFB">
      <w:pPr>
        <w:pStyle w:val="ListParagraph"/>
        <w:numPr>
          <w:ilvl w:val="0"/>
          <w:numId w:val="43"/>
        </w:numPr>
        <w:ind w:left="1134" w:hanging="283"/>
        <w:rPr>
          <w:rFonts w:cs="Arial"/>
        </w:rPr>
      </w:pPr>
      <w:r w:rsidRPr="000C3687">
        <w:rPr>
          <w:rFonts w:cs="Arial"/>
        </w:rPr>
        <w:t xml:space="preserve">maintain the University's scholarly </w:t>
      </w:r>
      <w:proofErr w:type="gramStart"/>
      <w:r w:rsidRPr="000C3687">
        <w:rPr>
          <w:rFonts w:cs="Arial"/>
        </w:rPr>
        <w:t>standards;</w:t>
      </w:r>
      <w:proofErr w:type="gramEnd"/>
      <w:r w:rsidRPr="000C3687">
        <w:rPr>
          <w:rFonts w:cs="Arial"/>
        </w:rPr>
        <w:t xml:space="preserve"> </w:t>
      </w:r>
    </w:p>
    <w:p w14:paraId="2499291B" w14:textId="77777777" w:rsidR="004F0DB8" w:rsidRPr="000C3687" w:rsidRDefault="004F0DB8" w:rsidP="001E5DFB">
      <w:pPr>
        <w:pStyle w:val="ListParagraph"/>
        <w:numPr>
          <w:ilvl w:val="0"/>
          <w:numId w:val="43"/>
        </w:numPr>
        <w:ind w:left="1134" w:hanging="283"/>
        <w:rPr>
          <w:rFonts w:cs="Arial"/>
        </w:rPr>
      </w:pPr>
      <w:r w:rsidRPr="000C3687">
        <w:rPr>
          <w:rFonts w:cs="Arial"/>
        </w:rPr>
        <w:t xml:space="preserve">avoid the University being brought into </w:t>
      </w:r>
      <w:proofErr w:type="gramStart"/>
      <w:r w:rsidRPr="000C3687">
        <w:rPr>
          <w:rFonts w:cs="Arial"/>
        </w:rPr>
        <w:t>disrepute;</w:t>
      </w:r>
      <w:proofErr w:type="gramEnd"/>
      <w:r w:rsidRPr="000C3687">
        <w:rPr>
          <w:rFonts w:cs="Arial"/>
        </w:rPr>
        <w:t xml:space="preserve"> </w:t>
      </w:r>
    </w:p>
    <w:p w14:paraId="22CAC6E7" w14:textId="77777777" w:rsidR="004F0DB8" w:rsidRPr="000C3687" w:rsidRDefault="004F0DB8" w:rsidP="001E5DFB">
      <w:pPr>
        <w:pStyle w:val="ListParagraph"/>
        <w:numPr>
          <w:ilvl w:val="0"/>
          <w:numId w:val="42"/>
        </w:numPr>
        <w:ind w:left="568" w:right="1211" w:hanging="284"/>
        <w:rPr>
          <w:rFonts w:cs="Arial"/>
        </w:rPr>
      </w:pPr>
      <w:r w:rsidRPr="000C3687">
        <w:rPr>
          <w:rFonts w:cs="Arial"/>
        </w:rPr>
        <w:t>requiring external speakers seeking permission for the use of University land or facilities for any visiting speaker to contribute in whole or in part to the cost of providing security and other measures in the interests of public safety and order in connection with the event at which the visitor is to speak.</w:t>
      </w:r>
    </w:p>
    <w:p w14:paraId="583D5A71" w14:textId="77777777" w:rsidR="004F0DB8" w:rsidRPr="00D47FC4" w:rsidRDefault="004F0DB8" w:rsidP="001E5DFB">
      <w:pPr>
        <w:rPr>
          <w:rFonts w:cs="Arial"/>
        </w:rPr>
      </w:pPr>
      <w:r w:rsidRPr="000C3687">
        <w:rPr>
          <w:rFonts w:cs="Arial"/>
          <w:b/>
          <w:bCs/>
        </w:rPr>
        <w:t>Speech</w:t>
      </w:r>
      <w:r w:rsidRPr="00D47FC4">
        <w:rPr>
          <w:rFonts w:cs="Arial"/>
        </w:rPr>
        <w:t xml:space="preserve"> extends to all forms of expressive conduct including oral speech and written, artistic, </w:t>
      </w:r>
      <w:proofErr w:type="gramStart"/>
      <w:r w:rsidRPr="00D47FC4">
        <w:rPr>
          <w:rFonts w:cs="Arial"/>
        </w:rPr>
        <w:t>musical</w:t>
      </w:r>
      <w:proofErr w:type="gramEnd"/>
      <w:r w:rsidRPr="00D47FC4">
        <w:rPr>
          <w:rFonts w:cs="Arial"/>
        </w:rPr>
        <w:t xml:space="preserve"> and performing works and activity and communication using social media; the word ‘speak’ has a corresponding meaning.</w:t>
      </w:r>
    </w:p>
    <w:p w14:paraId="44C388AD" w14:textId="77777777" w:rsidR="004F0DB8" w:rsidRPr="00D47FC4" w:rsidRDefault="004F0DB8" w:rsidP="001E5DFB">
      <w:pPr>
        <w:rPr>
          <w:rFonts w:cs="Arial"/>
        </w:rPr>
      </w:pPr>
      <w:r w:rsidRPr="00DE4AE7">
        <w:rPr>
          <w:rFonts w:cs="Arial"/>
          <w:b/>
          <w:bCs/>
        </w:rPr>
        <w:t>Staff</w:t>
      </w:r>
      <w:r w:rsidRPr="00D47FC4">
        <w:rPr>
          <w:rFonts w:cs="Arial"/>
        </w:rPr>
        <w:t xml:space="preserve"> includes all employees of the University. </w:t>
      </w:r>
    </w:p>
    <w:p w14:paraId="1C5F36B5" w14:textId="77777777" w:rsidR="004F0DB8" w:rsidRPr="00D47FC4" w:rsidRDefault="004F0DB8" w:rsidP="001E5DFB">
      <w:pPr>
        <w:rPr>
          <w:rFonts w:cs="Arial"/>
        </w:rPr>
      </w:pPr>
      <w:r w:rsidRPr="00DE4AE7">
        <w:rPr>
          <w:rFonts w:cs="Arial"/>
          <w:b/>
          <w:bCs/>
        </w:rPr>
        <w:t>The duty to foster the wellbeing of staff and students</w:t>
      </w:r>
      <w:r w:rsidRPr="00D47FC4">
        <w:rPr>
          <w:rFonts w:cs="Arial"/>
        </w:rPr>
        <w:t>:</w:t>
      </w:r>
    </w:p>
    <w:p w14:paraId="0BC279C6" w14:textId="77777777" w:rsidR="004F0DB8" w:rsidRPr="00DE4AE7" w:rsidRDefault="004F0DB8" w:rsidP="001E5DFB">
      <w:pPr>
        <w:pStyle w:val="ListParagraph"/>
        <w:numPr>
          <w:ilvl w:val="0"/>
          <w:numId w:val="44"/>
        </w:numPr>
        <w:ind w:left="568" w:right="1069" w:hanging="284"/>
        <w:rPr>
          <w:rFonts w:cs="Arial"/>
        </w:rPr>
      </w:pPr>
      <w:r w:rsidRPr="00DE4AE7">
        <w:rPr>
          <w:rFonts w:cs="Arial"/>
        </w:rPr>
        <w:t xml:space="preserve">includes the duty to ensure that no member of staff and no student suffers unfair disadvantage or unfair adverse discrimination on any basis recognised at law including race, gender, sexuality, religion and political </w:t>
      </w:r>
      <w:proofErr w:type="gramStart"/>
      <w:r w:rsidRPr="00DE4AE7">
        <w:rPr>
          <w:rFonts w:cs="Arial"/>
        </w:rPr>
        <w:t>belief;</w:t>
      </w:r>
      <w:proofErr w:type="gramEnd"/>
    </w:p>
    <w:p w14:paraId="3EC6675D" w14:textId="77777777" w:rsidR="004F0DB8" w:rsidRPr="00DE4AE7" w:rsidRDefault="004F0DB8" w:rsidP="001E5DFB">
      <w:pPr>
        <w:pStyle w:val="ListParagraph"/>
        <w:numPr>
          <w:ilvl w:val="0"/>
          <w:numId w:val="44"/>
        </w:numPr>
        <w:ind w:left="568" w:hanging="284"/>
        <w:rPr>
          <w:rFonts w:cs="Arial"/>
        </w:rPr>
      </w:pPr>
      <w:r w:rsidRPr="00DE4AE7">
        <w:rPr>
          <w:rFonts w:cs="Arial"/>
        </w:rPr>
        <w:t xml:space="preserve">includes the duty to ensure that no member of staff and no student is subject to threatening or intimidating behaviour by another person or persons on account of anything they have said or proposed to say in exercising their freedom of </w:t>
      </w:r>
      <w:proofErr w:type="gramStart"/>
      <w:r w:rsidRPr="00DE4AE7">
        <w:rPr>
          <w:rFonts w:cs="Arial"/>
        </w:rPr>
        <w:t>speech;</w:t>
      </w:r>
      <w:proofErr w:type="gramEnd"/>
    </w:p>
    <w:p w14:paraId="3C1A7859" w14:textId="77777777" w:rsidR="004F0DB8" w:rsidRDefault="004F0DB8" w:rsidP="001E5DFB">
      <w:pPr>
        <w:pStyle w:val="ListParagraph"/>
        <w:numPr>
          <w:ilvl w:val="0"/>
          <w:numId w:val="44"/>
        </w:numPr>
        <w:ind w:left="568" w:hanging="284"/>
        <w:rPr>
          <w:rFonts w:cs="Arial"/>
        </w:rPr>
      </w:pPr>
      <w:r w:rsidRPr="004F0DB8">
        <w:rPr>
          <w:rFonts w:cs="Arial"/>
        </w:rPr>
        <w:t xml:space="preserve">supports reasonable and proportionate measures to prevent any person from using lawful speech which a reasonable person would regard, in the circumstances, as likely to humiliate or intimidate other persons and which is intended to have either or both of those </w:t>
      </w:r>
      <w:proofErr w:type="gramStart"/>
      <w:r w:rsidRPr="004F0DB8">
        <w:rPr>
          <w:rFonts w:cs="Arial"/>
        </w:rPr>
        <w:t>effects;</w:t>
      </w:r>
      <w:proofErr w:type="gramEnd"/>
    </w:p>
    <w:p w14:paraId="6B8985C1" w14:textId="45D87546" w:rsidR="00091E5E" w:rsidRPr="0046129F" w:rsidRDefault="004F0DB8" w:rsidP="00CF7D12">
      <w:pPr>
        <w:pStyle w:val="ListParagraph"/>
        <w:numPr>
          <w:ilvl w:val="0"/>
          <w:numId w:val="44"/>
        </w:numPr>
        <w:ind w:left="568" w:hanging="284"/>
        <w:rPr>
          <w:rFonts w:cs="Arial"/>
          <w:b/>
          <w:bCs/>
          <w:sz w:val="20"/>
          <w:szCs w:val="20"/>
        </w:rPr>
      </w:pPr>
      <w:r w:rsidRPr="0046129F">
        <w:rPr>
          <w:rFonts w:cs="Arial"/>
        </w:rPr>
        <w:t xml:space="preserve">includes ensuring that the University fulfils any other legal obligations with respect to the protection of staff and students. </w:t>
      </w:r>
      <w:r w:rsidR="00DB6305" w:rsidRPr="0046129F">
        <w:rPr>
          <w:rFonts w:cs="Arial"/>
        </w:rPr>
        <w:t xml:space="preserve"> </w:t>
      </w:r>
    </w:p>
    <w:p w14:paraId="12A3BF87" w14:textId="4961A3ED" w:rsidR="00811F90" w:rsidRPr="003205F8" w:rsidRDefault="00FC349F" w:rsidP="00CF7D12">
      <w:pPr>
        <w:pStyle w:val="Heading2"/>
        <w:rPr>
          <w:rFonts w:ascii="Griffith Sans Text" w:hAnsi="Griffith Sans Text"/>
        </w:rPr>
      </w:pPr>
      <w:bookmarkStart w:id="7" w:name="_6.0_Information"/>
      <w:bookmarkEnd w:id="7"/>
      <w:r w:rsidRPr="003205F8">
        <w:rPr>
          <w:rFonts w:ascii="Griffith Sans Text" w:hAnsi="Griffith Sans Text"/>
        </w:rPr>
        <w:t xml:space="preserve">6.0 </w:t>
      </w:r>
      <w:r w:rsidR="00786706" w:rsidRPr="003205F8">
        <w:rPr>
          <w:rFonts w:ascii="Griffith Sans Text" w:hAnsi="Griffith Sans Text"/>
        </w:rPr>
        <w:t>Information</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786706" w14:paraId="56F88C37" w14:textId="77777777" w:rsidTr="006721EA">
        <w:tc>
          <w:tcPr>
            <w:tcW w:w="2943" w:type="dxa"/>
          </w:tcPr>
          <w:p w14:paraId="043C5737" w14:textId="2C6464CE" w:rsidR="00786706" w:rsidRPr="00AC0FEF" w:rsidRDefault="00786706" w:rsidP="00CF7D12">
            <w:pPr>
              <w:rPr>
                <w:rFonts w:cs="Arial"/>
                <w:szCs w:val="28"/>
              </w:rPr>
            </w:pPr>
            <w:r w:rsidRPr="00AC0FEF">
              <w:rPr>
                <w:rFonts w:cs="Arial"/>
                <w:szCs w:val="28"/>
              </w:rPr>
              <w:t>Title</w:t>
            </w:r>
          </w:p>
        </w:tc>
        <w:tc>
          <w:tcPr>
            <w:tcW w:w="7147" w:type="dxa"/>
          </w:tcPr>
          <w:p w14:paraId="19EA923A" w14:textId="68B57E41" w:rsidR="00786706" w:rsidRPr="00AC0FEF" w:rsidRDefault="00B669D8" w:rsidP="00CF7D12">
            <w:pPr>
              <w:rPr>
                <w:rFonts w:cs="Arial"/>
                <w:szCs w:val="28"/>
                <w:lang w:val="en-GB"/>
              </w:rPr>
            </w:pPr>
            <w:r>
              <w:rPr>
                <w:rFonts w:cs="Arial"/>
                <w:szCs w:val="20"/>
              </w:rPr>
              <w:t>Academic Freedom and Freedom of Speech Policy</w:t>
            </w:r>
          </w:p>
        </w:tc>
      </w:tr>
      <w:tr w:rsidR="00786706" w14:paraId="66D4D4A1" w14:textId="77777777" w:rsidTr="006721EA">
        <w:tc>
          <w:tcPr>
            <w:tcW w:w="2943" w:type="dxa"/>
          </w:tcPr>
          <w:p w14:paraId="18280F52" w14:textId="5ED479A2" w:rsidR="00786706" w:rsidRPr="00AC0FEF" w:rsidRDefault="00786706" w:rsidP="00CF7D12">
            <w:pPr>
              <w:rPr>
                <w:rFonts w:cs="Arial"/>
                <w:szCs w:val="28"/>
              </w:rPr>
            </w:pPr>
            <w:r w:rsidRPr="00AC0FEF">
              <w:rPr>
                <w:rFonts w:cs="Arial"/>
                <w:szCs w:val="28"/>
              </w:rPr>
              <w:t>Document number</w:t>
            </w:r>
          </w:p>
        </w:tc>
        <w:tc>
          <w:tcPr>
            <w:tcW w:w="7147" w:type="dxa"/>
          </w:tcPr>
          <w:p w14:paraId="53E0817F" w14:textId="1C596F42" w:rsidR="00786706" w:rsidRPr="00AC0FEF" w:rsidRDefault="00306C61" w:rsidP="00CF7D12">
            <w:pPr>
              <w:rPr>
                <w:rFonts w:cs="Arial"/>
                <w:szCs w:val="28"/>
                <w:lang w:val="en-GB"/>
              </w:rPr>
            </w:pPr>
            <w:r>
              <w:rPr>
                <w:rFonts w:cs="Arial"/>
                <w:szCs w:val="20"/>
              </w:rPr>
              <w:t>2024/0001062</w:t>
            </w:r>
          </w:p>
        </w:tc>
      </w:tr>
      <w:tr w:rsidR="00786706" w14:paraId="66BCD115" w14:textId="77777777" w:rsidTr="006721EA">
        <w:tc>
          <w:tcPr>
            <w:tcW w:w="2943" w:type="dxa"/>
          </w:tcPr>
          <w:p w14:paraId="0DEE091F" w14:textId="5E2B7B69" w:rsidR="00786706" w:rsidRPr="00AC0FEF" w:rsidRDefault="00786706" w:rsidP="00CF7D12">
            <w:pPr>
              <w:rPr>
                <w:rFonts w:cs="Arial"/>
                <w:szCs w:val="28"/>
              </w:rPr>
            </w:pPr>
            <w:r w:rsidRPr="00AC0FEF">
              <w:rPr>
                <w:rFonts w:cs="Arial"/>
                <w:szCs w:val="28"/>
              </w:rPr>
              <w:t>Purpose</w:t>
            </w:r>
          </w:p>
        </w:tc>
        <w:tc>
          <w:tcPr>
            <w:tcW w:w="7147" w:type="dxa"/>
          </w:tcPr>
          <w:p w14:paraId="7FE09B90" w14:textId="31DB2194" w:rsidR="00786706" w:rsidRPr="00AC0FEF" w:rsidRDefault="00B669D8" w:rsidP="00CF7D12">
            <w:pPr>
              <w:rPr>
                <w:rFonts w:cs="Arial"/>
                <w:szCs w:val="28"/>
                <w:lang w:val="en-GB"/>
              </w:rPr>
            </w:pPr>
            <w:r w:rsidRPr="0022249E">
              <w:rPr>
                <w:rFonts w:cs="Arial"/>
              </w:rPr>
              <w:t>This policy outlines the University’s commitment to the protection of academic freedom and freedom of speech.</w:t>
            </w:r>
          </w:p>
        </w:tc>
      </w:tr>
      <w:tr w:rsidR="00786706" w14:paraId="625A2530" w14:textId="77777777" w:rsidTr="006721EA">
        <w:tc>
          <w:tcPr>
            <w:tcW w:w="2943" w:type="dxa"/>
          </w:tcPr>
          <w:p w14:paraId="74ADF083" w14:textId="20B8679F" w:rsidR="00786706" w:rsidRPr="00AC0FEF" w:rsidRDefault="00786706" w:rsidP="00CF7D12">
            <w:pPr>
              <w:rPr>
                <w:rFonts w:cs="Arial"/>
                <w:szCs w:val="28"/>
              </w:rPr>
            </w:pPr>
            <w:r w:rsidRPr="00AC0FEF">
              <w:rPr>
                <w:rFonts w:cs="Arial"/>
                <w:szCs w:val="28"/>
              </w:rPr>
              <w:t>Audience</w:t>
            </w:r>
          </w:p>
        </w:tc>
        <w:tc>
          <w:tcPr>
            <w:tcW w:w="7147" w:type="dxa"/>
          </w:tcPr>
          <w:p w14:paraId="4FF0C248" w14:textId="06D07E06" w:rsidR="00786706" w:rsidRPr="00AC0FEF" w:rsidRDefault="001034E8" w:rsidP="00CF7D12">
            <w:pPr>
              <w:rPr>
                <w:rFonts w:cs="Arial"/>
                <w:szCs w:val="28"/>
              </w:rPr>
            </w:pPr>
            <w:r>
              <w:rPr>
                <w:rFonts w:cs="Arial"/>
                <w:szCs w:val="28"/>
              </w:rPr>
              <w:t>Staff; students</w:t>
            </w:r>
            <w:r w:rsidR="001E5DFB">
              <w:rPr>
                <w:rFonts w:cs="Arial"/>
                <w:szCs w:val="28"/>
              </w:rPr>
              <w:t>; public</w:t>
            </w:r>
          </w:p>
        </w:tc>
      </w:tr>
      <w:tr w:rsidR="00786706" w14:paraId="132A1D0D" w14:textId="77777777" w:rsidTr="006721EA">
        <w:tc>
          <w:tcPr>
            <w:tcW w:w="2943" w:type="dxa"/>
          </w:tcPr>
          <w:p w14:paraId="375184E5" w14:textId="4F1FD2B3" w:rsidR="00786706" w:rsidRPr="00AC0FEF" w:rsidRDefault="00786706" w:rsidP="00CF7D12">
            <w:pPr>
              <w:rPr>
                <w:rFonts w:cs="Arial"/>
                <w:szCs w:val="28"/>
              </w:rPr>
            </w:pPr>
            <w:r w:rsidRPr="00AC0FEF">
              <w:rPr>
                <w:rFonts w:cs="Arial"/>
                <w:szCs w:val="28"/>
              </w:rPr>
              <w:t>Category</w:t>
            </w:r>
          </w:p>
        </w:tc>
        <w:tc>
          <w:tcPr>
            <w:tcW w:w="7147" w:type="dxa"/>
          </w:tcPr>
          <w:sdt>
            <w:sdtPr>
              <w:rPr>
                <w:rFonts w:cs="Arial"/>
                <w:szCs w:val="28"/>
              </w:rPr>
              <w:id w:val="683178401"/>
              <w:placeholder>
                <w:docPart w:val="5895EF9B990741AE897416FB89EB4AC9"/>
              </w:placeholder>
              <w15:color w:val="E51F30"/>
              <w:dropDownList>
                <w:listItem w:displayText="Academic" w:value="Academic"/>
                <w:listItem w:displayText="Governance" w:value="Governance"/>
                <w:listItem w:displayText="Operational" w:value="Operational"/>
              </w:dropDownList>
            </w:sdtPr>
            <w:sdtEndPr/>
            <w:sdtContent>
              <w:p w14:paraId="4D641298" w14:textId="30CB06A0" w:rsidR="00786706" w:rsidRPr="00AC0FEF" w:rsidRDefault="00B669D8" w:rsidP="00CF7D12">
                <w:pPr>
                  <w:rPr>
                    <w:rFonts w:cs="Arial"/>
                    <w:szCs w:val="28"/>
                  </w:rPr>
                </w:pPr>
                <w:r>
                  <w:rPr>
                    <w:rFonts w:cs="Arial"/>
                    <w:szCs w:val="28"/>
                  </w:rPr>
                  <w:t>Governance</w:t>
                </w:r>
              </w:p>
            </w:sdtContent>
          </w:sdt>
        </w:tc>
      </w:tr>
      <w:tr w:rsidR="00786706" w14:paraId="704234F9" w14:textId="77777777" w:rsidTr="006721EA">
        <w:tc>
          <w:tcPr>
            <w:tcW w:w="2943" w:type="dxa"/>
          </w:tcPr>
          <w:p w14:paraId="51A9284E" w14:textId="46B8CBB9" w:rsidR="00786706" w:rsidRPr="00AC0FEF" w:rsidRDefault="00786706" w:rsidP="00CF7D12">
            <w:pPr>
              <w:rPr>
                <w:rFonts w:cs="Arial"/>
                <w:szCs w:val="28"/>
              </w:rPr>
            </w:pPr>
            <w:r w:rsidRPr="00AC0FEF">
              <w:rPr>
                <w:rFonts w:cs="Arial"/>
                <w:szCs w:val="28"/>
              </w:rPr>
              <w:lastRenderedPageBreak/>
              <w:t>Subcategory</w:t>
            </w:r>
          </w:p>
        </w:tc>
        <w:tc>
          <w:tcPr>
            <w:tcW w:w="7147" w:type="dxa"/>
          </w:tcPr>
          <w:p w14:paraId="617C1518" w14:textId="1D1F6CE5" w:rsidR="007512F5" w:rsidRPr="00AC0FEF" w:rsidRDefault="00B669D8" w:rsidP="00CF7D12">
            <w:pPr>
              <w:rPr>
                <w:rFonts w:cs="Arial"/>
                <w:szCs w:val="28"/>
                <w:lang w:val="en-GB"/>
              </w:rPr>
            </w:pPr>
            <w:r>
              <w:rPr>
                <w:rFonts w:cs="Arial"/>
                <w:szCs w:val="28"/>
                <w:lang w:val="en-GB"/>
              </w:rPr>
              <w:t>Governance</w:t>
            </w:r>
          </w:p>
        </w:tc>
      </w:tr>
      <w:tr w:rsidR="00A57044" w14:paraId="1DD394A7" w14:textId="77777777" w:rsidTr="006721EA">
        <w:tc>
          <w:tcPr>
            <w:tcW w:w="2943" w:type="dxa"/>
          </w:tcPr>
          <w:p w14:paraId="4CDE964B" w14:textId="68F552EF" w:rsidR="00A57044" w:rsidRPr="00AC0FEF" w:rsidRDefault="0046665F" w:rsidP="00CF7D12">
            <w:pPr>
              <w:rPr>
                <w:rFonts w:cs="Arial"/>
                <w:szCs w:val="28"/>
              </w:rPr>
            </w:pPr>
            <w:r w:rsidRPr="00AC0FEF">
              <w:rPr>
                <w:rFonts w:cs="Arial"/>
                <w:szCs w:val="28"/>
              </w:rPr>
              <w:t>UN Sustainable Development Goals (SDGs)</w:t>
            </w:r>
          </w:p>
        </w:tc>
        <w:tc>
          <w:tcPr>
            <w:tcW w:w="7147" w:type="dxa"/>
          </w:tcPr>
          <w:p w14:paraId="68B0A012" w14:textId="0C3CDA20" w:rsidR="00A57044" w:rsidRPr="00AC0FEF" w:rsidRDefault="008239FE" w:rsidP="00CF7D12">
            <w:pPr>
              <w:rPr>
                <w:rFonts w:cs="Arial"/>
                <w:szCs w:val="28"/>
              </w:rPr>
            </w:pPr>
            <w:r w:rsidRPr="00AC0FEF">
              <w:rPr>
                <w:rFonts w:cs="Arial"/>
                <w:szCs w:val="28"/>
              </w:rPr>
              <w:t xml:space="preserve">This document aligns with </w:t>
            </w:r>
            <w:r w:rsidR="00B25332" w:rsidRPr="00AC0FEF">
              <w:rPr>
                <w:rFonts w:cs="Arial"/>
                <w:szCs w:val="28"/>
              </w:rPr>
              <w:t>Sustainable Development Goal:</w:t>
            </w:r>
          </w:p>
          <w:sdt>
            <w:sdtPr>
              <w:rPr>
                <w:rFonts w:cs="Arial"/>
                <w:szCs w:val="28"/>
              </w:rPr>
              <w:id w:val="468869604"/>
              <w:placeholder>
                <w:docPart w:val="646DF40437AD4C1A9FA18ABA9D4C6E4B"/>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1238885A" w14:textId="2309E6E2" w:rsidR="00067836" w:rsidRPr="00AC0FEF" w:rsidRDefault="000A41FB" w:rsidP="00CF7D12">
                <w:pPr>
                  <w:rPr>
                    <w:rFonts w:cs="Arial"/>
                    <w:szCs w:val="28"/>
                  </w:rPr>
                </w:pPr>
                <w:r>
                  <w:rPr>
                    <w:rFonts w:cs="Arial"/>
                    <w:szCs w:val="28"/>
                  </w:rPr>
                  <w:t>4: Quality Education</w:t>
                </w:r>
              </w:p>
            </w:sdtContent>
          </w:sdt>
        </w:tc>
      </w:tr>
      <w:tr w:rsidR="00786706" w14:paraId="72503509" w14:textId="77777777" w:rsidTr="006721EA">
        <w:tc>
          <w:tcPr>
            <w:tcW w:w="2943" w:type="dxa"/>
          </w:tcPr>
          <w:p w14:paraId="7967AC55" w14:textId="476A8E6E" w:rsidR="00786706" w:rsidRPr="00AC0FEF" w:rsidRDefault="00786706" w:rsidP="00CF7D12">
            <w:pPr>
              <w:rPr>
                <w:rFonts w:cs="Arial"/>
                <w:szCs w:val="28"/>
              </w:rPr>
            </w:pPr>
            <w:r w:rsidRPr="00AC0FEF">
              <w:rPr>
                <w:rFonts w:cs="Arial"/>
                <w:szCs w:val="28"/>
              </w:rPr>
              <w:t>Approval date</w:t>
            </w:r>
          </w:p>
        </w:tc>
        <w:tc>
          <w:tcPr>
            <w:tcW w:w="7147" w:type="dxa"/>
          </w:tcPr>
          <w:p w14:paraId="194B217B" w14:textId="1AB53472" w:rsidR="00786706" w:rsidRPr="00AC0FEF" w:rsidRDefault="009B13E0" w:rsidP="00CF7D12">
            <w:pPr>
              <w:rPr>
                <w:rFonts w:cs="Arial"/>
                <w:szCs w:val="28"/>
              </w:rPr>
            </w:pPr>
            <w:r>
              <w:rPr>
                <w:rFonts w:cs="Arial"/>
                <w:szCs w:val="20"/>
              </w:rPr>
              <w:t>10 June 2024</w:t>
            </w:r>
          </w:p>
        </w:tc>
      </w:tr>
      <w:tr w:rsidR="00786706" w14:paraId="2AB5E63B" w14:textId="77777777" w:rsidTr="006721EA">
        <w:tc>
          <w:tcPr>
            <w:tcW w:w="2943" w:type="dxa"/>
          </w:tcPr>
          <w:p w14:paraId="64F617D1" w14:textId="7CF14029" w:rsidR="00786706" w:rsidRPr="00AC0FEF" w:rsidRDefault="00786706" w:rsidP="00CF7D12">
            <w:pPr>
              <w:rPr>
                <w:rFonts w:cs="Arial"/>
                <w:szCs w:val="28"/>
              </w:rPr>
            </w:pPr>
            <w:r w:rsidRPr="00AC0FEF">
              <w:rPr>
                <w:rFonts w:cs="Arial"/>
                <w:szCs w:val="28"/>
              </w:rPr>
              <w:t>Effective date</w:t>
            </w:r>
          </w:p>
        </w:tc>
        <w:tc>
          <w:tcPr>
            <w:tcW w:w="7147" w:type="dxa"/>
          </w:tcPr>
          <w:p w14:paraId="4FFCA795" w14:textId="397381A0" w:rsidR="00786706" w:rsidRPr="00AC0FEF" w:rsidRDefault="009B13E0" w:rsidP="00CF7D12">
            <w:pPr>
              <w:rPr>
                <w:rFonts w:cs="Arial"/>
                <w:szCs w:val="28"/>
              </w:rPr>
            </w:pPr>
            <w:r>
              <w:rPr>
                <w:rFonts w:cs="Arial"/>
                <w:szCs w:val="20"/>
              </w:rPr>
              <w:t>10 June 2024</w:t>
            </w:r>
          </w:p>
        </w:tc>
      </w:tr>
      <w:tr w:rsidR="00786706" w14:paraId="6F3FFE23" w14:textId="77777777" w:rsidTr="006721EA">
        <w:tc>
          <w:tcPr>
            <w:tcW w:w="2943" w:type="dxa"/>
          </w:tcPr>
          <w:p w14:paraId="6FF0BF57" w14:textId="3ECF3A96" w:rsidR="00786706" w:rsidRPr="00AC0FEF" w:rsidRDefault="00786706" w:rsidP="00CF7D12">
            <w:pPr>
              <w:rPr>
                <w:rFonts w:cs="Arial"/>
                <w:szCs w:val="28"/>
              </w:rPr>
            </w:pPr>
            <w:r w:rsidRPr="00AC0FEF">
              <w:rPr>
                <w:rFonts w:cs="Arial"/>
                <w:szCs w:val="28"/>
              </w:rPr>
              <w:t>Review date</w:t>
            </w:r>
          </w:p>
        </w:tc>
        <w:tc>
          <w:tcPr>
            <w:tcW w:w="7147" w:type="dxa"/>
          </w:tcPr>
          <w:p w14:paraId="01E953C9" w14:textId="75B91952" w:rsidR="00786706" w:rsidRPr="00AC0FEF" w:rsidRDefault="00A46423" w:rsidP="00CF7D12">
            <w:pPr>
              <w:rPr>
                <w:rFonts w:cs="Arial"/>
                <w:szCs w:val="28"/>
              </w:rPr>
            </w:pPr>
            <w:r>
              <w:rPr>
                <w:rFonts w:cs="Arial"/>
                <w:szCs w:val="28"/>
              </w:rPr>
              <w:t>2027</w:t>
            </w:r>
          </w:p>
        </w:tc>
      </w:tr>
      <w:tr w:rsidR="00786706" w14:paraId="3BDD3607" w14:textId="77777777" w:rsidTr="006721EA">
        <w:tc>
          <w:tcPr>
            <w:tcW w:w="2943" w:type="dxa"/>
          </w:tcPr>
          <w:p w14:paraId="12FCF114" w14:textId="4AD0B255" w:rsidR="00786706" w:rsidRPr="00AC0FEF" w:rsidRDefault="00786706" w:rsidP="00CF7D12">
            <w:pPr>
              <w:rPr>
                <w:rFonts w:cs="Arial"/>
                <w:szCs w:val="28"/>
              </w:rPr>
            </w:pPr>
            <w:r w:rsidRPr="00AC0FEF">
              <w:rPr>
                <w:rFonts w:cs="Arial"/>
                <w:szCs w:val="28"/>
              </w:rPr>
              <w:t>Policy advisor</w:t>
            </w:r>
          </w:p>
        </w:tc>
        <w:tc>
          <w:tcPr>
            <w:tcW w:w="7147" w:type="dxa"/>
          </w:tcPr>
          <w:p w14:paraId="0CB94D75" w14:textId="2078C71B" w:rsidR="00786706" w:rsidRPr="00AC0FEF" w:rsidRDefault="00B669D8" w:rsidP="00CF7D12">
            <w:pPr>
              <w:rPr>
                <w:rFonts w:cs="Arial"/>
                <w:szCs w:val="28"/>
              </w:rPr>
            </w:pPr>
            <w:r>
              <w:rPr>
                <w:rFonts w:cs="Arial"/>
                <w:szCs w:val="20"/>
              </w:rPr>
              <w:t>Chief of Staff to the Vice Chancellor</w:t>
            </w:r>
          </w:p>
        </w:tc>
      </w:tr>
      <w:tr w:rsidR="00786706" w14:paraId="49179DFF" w14:textId="77777777" w:rsidTr="006721EA">
        <w:tc>
          <w:tcPr>
            <w:tcW w:w="2943" w:type="dxa"/>
          </w:tcPr>
          <w:p w14:paraId="1B0442C2" w14:textId="61E06347" w:rsidR="00786706" w:rsidRPr="00AC0FEF" w:rsidRDefault="00786706" w:rsidP="00CF7D12">
            <w:pPr>
              <w:rPr>
                <w:rFonts w:cs="Arial"/>
                <w:szCs w:val="28"/>
              </w:rPr>
            </w:pPr>
            <w:r w:rsidRPr="00AC0FEF">
              <w:rPr>
                <w:rFonts w:cs="Arial"/>
                <w:szCs w:val="28"/>
              </w:rPr>
              <w:t>Approving authority</w:t>
            </w:r>
          </w:p>
        </w:tc>
        <w:tc>
          <w:tcPr>
            <w:tcW w:w="7147" w:type="dxa"/>
          </w:tcPr>
          <w:p w14:paraId="0D81D6BC" w14:textId="0C809404" w:rsidR="00786706" w:rsidRPr="00AC0FEF" w:rsidRDefault="00B669D8" w:rsidP="00CF7D12">
            <w:pPr>
              <w:rPr>
                <w:rFonts w:cs="Arial"/>
                <w:szCs w:val="28"/>
              </w:rPr>
            </w:pPr>
            <w:r>
              <w:rPr>
                <w:rFonts w:cs="Arial"/>
                <w:szCs w:val="20"/>
              </w:rPr>
              <w:t>University Council</w:t>
            </w:r>
          </w:p>
        </w:tc>
      </w:tr>
    </w:tbl>
    <w:p w14:paraId="07DD10BA" w14:textId="0FA127FA" w:rsidR="00811F90" w:rsidRDefault="00811F90" w:rsidP="00CF7D12">
      <w:pPr>
        <w:rPr>
          <w:rFonts w:cs="Arial"/>
          <w:sz w:val="20"/>
          <w:szCs w:val="20"/>
        </w:rPr>
      </w:pPr>
    </w:p>
    <w:p w14:paraId="605F990D" w14:textId="23E5A500" w:rsidR="00C22059" w:rsidRPr="003205F8" w:rsidRDefault="00FC349F" w:rsidP="00CF7D12">
      <w:pPr>
        <w:pStyle w:val="Heading2"/>
        <w:rPr>
          <w:rFonts w:ascii="Griffith Sans Text" w:hAnsi="Griffith Sans Text"/>
        </w:rPr>
      </w:pPr>
      <w:bookmarkStart w:id="8" w:name="_7.0_Related_Policy"/>
      <w:bookmarkEnd w:id="8"/>
      <w:r w:rsidRPr="003205F8">
        <w:rPr>
          <w:rFonts w:ascii="Griffith Sans Text" w:hAnsi="Griffith Sans Text"/>
        </w:rPr>
        <w:t xml:space="preserve">7.0 </w:t>
      </w:r>
      <w:r w:rsidR="008605D5" w:rsidRPr="003205F8">
        <w:rPr>
          <w:rFonts w:ascii="Griffith Sans Text" w:hAnsi="Griffith Sans Text"/>
        </w:rPr>
        <w:t>Related Policy Documents and Supporting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746A0E" w14:paraId="1BED611B" w14:textId="77777777" w:rsidTr="006721EA">
        <w:tc>
          <w:tcPr>
            <w:tcW w:w="2943" w:type="dxa"/>
          </w:tcPr>
          <w:p w14:paraId="30FE0F19" w14:textId="2232CC87" w:rsidR="00746A0E" w:rsidRPr="00AC0FEF" w:rsidRDefault="00746A0E" w:rsidP="00CF7D12">
            <w:pPr>
              <w:rPr>
                <w:rFonts w:cs="Arial"/>
              </w:rPr>
            </w:pPr>
            <w:r w:rsidRPr="00AC0FEF">
              <w:rPr>
                <w:rFonts w:cs="Arial"/>
              </w:rPr>
              <w:t>Legislation</w:t>
            </w:r>
          </w:p>
        </w:tc>
        <w:tc>
          <w:tcPr>
            <w:tcW w:w="7147" w:type="dxa"/>
          </w:tcPr>
          <w:p w14:paraId="64BB3450" w14:textId="77777777" w:rsidR="009C4D04" w:rsidRPr="009C4D04" w:rsidRDefault="00B2199B" w:rsidP="009C4D04">
            <w:pPr>
              <w:rPr>
                <w:rStyle w:val="Hyperlink"/>
                <w:lang w:val="en-GB"/>
              </w:rPr>
            </w:pPr>
            <w:hyperlink r:id="rId11" w:tgtFrame="_blank" w:history="1">
              <w:r w:rsidR="009C4D04" w:rsidRPr="009C4D04">
                <w:rPr>
                  <w:rStyle w:val="Hyperlink"/>
                  <w:lang w:val="en-GB"/>
                </w:rPr>
                <w:t>Higher Educations Standards Framework (Threshold Standards) 2021</w:t>
              </w:r>
            </w:hyperlink>
            <w:r w:rsidR="009C4D04" w:rsidRPr="009C4D04">
              <w:rPr>
                <w:rStyle w:val="Hyperlink"/>
                <w:lang w:val="en-GB"/>
              </w:rPr>
              <w:t> </w:t>
            </w:r>
          </w:p>
          <w:p w14:paraId="1D95EE8D" w14:textId="13648103" w:rsidR="00746A0E" w:rsidRPr="009C4D04" w:rsidRDefault="00B2199B" w:rsidP="009C4D04">
            <w:pPr>
              <w:rPr>
                <w:rFonts w:ascii="Segoe UI" w:hAnsi="Segoe UI" w:cs="Segoe UI"/>
                <w:sz w:val="18"/>
                <w:szCs w:val="18"/>
              </w:rPr>
            </w:pPr>
            <w:hyperlink r:id="rId12" w:tgtFrame="_blank" w:history="1">
              <w:r w:rsidR="009C4D04" w:rsidRPr="009C4D04">
                <w:rPr>
                  <w:rStyle w:val="Hyperlink"/>
                  <w:lang w:val="en-GB"/>
                </w:rPr>
                <w:t>Higher Education Support Act 2003 (Cth)</w:t>
              </w:r>
            </w:hyperlink>
            <w:r w:rsidR="009C4D04">
              <w:rPr>
                <w:rStyle w:val="eop"/>
                <w:rFonts w:ascii="Segoe UI" w:hAnsi="Segoe UI" w:cs="Segoe UI"/>
                <w:color w:val="000000"/>
                <w:sz w:val="18"/>
                <w:szCs w:val="18"/>
              </w:rPr>
              <w:t> </w:t>
            </w:r>
          </w:p>
        </w:tc>
      </w:tr>
      <w:tr w:rsidR="00746A0E" w14:paraId="13D635BA" w14:textId="77777777" w:rsidTr="006721EA">
        <w:tc>
          <w:tcPr>
            <w:tcW w:w="2943" w:type="dxa"/>
          </w:tcPr>
          <w:p w14:paraId="7CB30007" w14:textId="274434BC" w:rsidR="00746A0E" w:rsidRPr="00AC0FEF" w:rsidRDefault="00746A0E" w:rsidP="00CF7D12">
            <w:pPr>
              <w:rPr>
                <w:rFonts w:cs="Arial"/>
              </w:rPr>
            </w:pPr>
            <w:r w:rsidRPr="00AC0FEF">
              <w:rPr>
                <w:rFonts w:cs="Arial"/>
              </w:rPr>
              <w:t>Policy</w:t>
            </w:r>
          </w:p>
        </w:tc>
        <w:tc>
          <w:tcPr>
            <w:tcW w:w="7147" w:type="dxa"/>
          </w:tcPr>
          <w:p w14:paraId="79ABBFF9" w14:textId="77777777" w:rsidR="00746A0E" w:rsidRDefault="00B2199B" w:rsidP="00CF7D12">
            <w:pPr>
              <w:rPr>
                <w:rStyle w:val="Hyperlink"/>
                <w:rFonts w:cs="Arial"/>
                <w:lang w:val="en-GB"/>
              </w:rPr>
            </w:pPr>
            <w:hyperlink r:id="rId13" w:history="1">
              <w:r w:rsidR="00B669D8" w:rsidRPr="00B669D8">
                <w:rPr>
                  <w:rStyle w:val="Hyperlink"/>
                  <w:rFonts w:cs="Arial"/>
                  <w:lang w:val="en-GB"/>
                </w:rPr>
                <w:t>Academic Staff Enterprise Agreement 2023-2025</w:t>
              </w:r>
            </w:hyperlink>
          </w:p>
          <w:p w14:paraId="7A1507B9" w14:textId="47C1DC62" w:rsidR="000C2CBC" w:rsidRPr="000C2CBC" w:rsidRDefault="00B2199B" w:rsidP="00CF7D12">
            <w:pPr>
              <w:rPr>
                <w:rFonts w:cs="Arial"/>
                <w:color w:val="E30918"/>
                <w:szCs w:val="20"/>
              </w:rPr>
            </w:pPr>
            <w:hyperlink r:id="rId14" w:history="1">
              <w:r w:rsidR="000C2CBC" w:rsidRPr="006B5B41">
                <w:rPr>
                  <w:rStyle w:val="Hyperlink"/>
                  <w:rFonts w:cs="Arial"/>
                  <w:szCs w:val="20"/>
                </w:rPr>
                <w:t>Code of Conduct</w:t>
              </w:r>
            </w:hyperlink>
          </w:p>
        </w:tc>
      </w:tr>
      <w:tr w:rsidR="00746A0E" w14:paraId="55329BCC" w14:textId="77777777" w:rsidTr="006721EA">
        <w:tc>
          <w:tcPr>
            <w:tcW w:w="2943" w:type="dxa"/>
          </w:tcPr>
          <w:p w14:paraId="1BD7DB3E" w14:textId="54AA41D2" w:rsidR="00746A0E" w:rsidRPr="00AC0FEF" w:rsidRDefault="00746A0E" w:rsidP="00CF7D12">
            <w:pPr>
              <w:rPr>
                <w:rFonts w:cs="Arial"/>
              </w:rPr>
            </w:pPr>
            <w:r w:rsidRPr="00AC0FEF">
              <w:rPr>
                <w:rFonts w:cs="Arial"/>
              </w:rPr>
              <w:t>Procedures</w:t>
            </w:r>
          </w:p>
        </w:tc>
        <w:tc>
          <w:tcPr>
            <w:tcW w:w="7147" w:type="dxa"/>
          </w:tcPr>
          <w:p w14:paraId="4302959E" w14:textId="2E763D3C" w:rsidR="00746A0E" w:rsidRPr="00AC0FEF" w:rsidRDefault="006E08C5" w:rsidP="00CF7D12">
            <w:pPr>
              <w:rPr>
                <w:rFonts w:cs="Arial"/>
                <w:lang w:val="en-GB"/>
              </w:rPr>
            </w:pPr>
            <w:r w:rsidRPr="00AC0FEF">
              <w:rPr>
                <w:rFonts w:cs="Arial"/>
              </w:rPr>
              <w:t>N/A</w:t>
            </w:r>
          </w:p>
        </w:tc>
      </w:tr>
      <w:tr w:rsidR="00746A0E" w14:paraId="76652B21" w14:textId="77777777" w:rsidTr="006721EA">
        <w:tc>
          <w:tcPr>
            <w:tcW w:w="2943" w:type="dxa"/>
          </w:tcPr>
          <w:p w14:paraId="118FD34E" w14:textId="481E52F8" w:rsidR="00746A0E" w:rsidRPr="00AC0FEF" w:rsidRDefault="00746A0E" w:rsidP="00CF7D12">
            <w:pPr>
              <w:rPr>
                <w:rFonts w:cs="Arial"/>
              </w:rPr>
            </w:pPr>
            <w:r w:rsidRPr="00AC0FEF">
              <w:rPr>
                <w:rFonts w:cs="Arial"/>
              </w:rPr>
              <w:t>Local Protocol</w:t>
            </w:r>
          </w:p>
        </w:tc>
        <w:tc>
          <w:tcPr>
            <w:tcW w:w="7147" w:type="dxa"/>
          </w:tcPr>
          <w:p w14:paraId="55AA03EB" w14:textId="7927FB85" w:rsidR="00746A0E" w:rsidRPr="00AC0FEF" w:rsidRDefault="006E08C5" w:rsidP="00CF7D12">
            <w:pPr>
              <w:rPr>
                <w:rFonts w:cs="Arial"/>
              </w:rPr>
            </w:pPr>
            <w:r w:rsidRPr="00AC0FEF">
              <w:rPr>
                <w:rFonts w:cs="Arial"/>
              </w:rPr>
              <w:t>N/A</w:t>
            </w:r>
          </w:p>
        </w:tc>
      </w:tr>
      <w:tr w:rsidR="00746A0E" w14:paraId="5AB64C6F" w14:textId="77777777" w:rsidTr="006721EA">
        <w:tc>
          <w:tcPr>
            <w:tcW w:w="2943" w:type="dxa"/>
          </w:tcPr>
          <w:p w14:paraId="22348C3F" w14:textId="0F6236D7" w:rsidR="00746A0E" w:rsidRPr="00AC0FEF" w:rsidRDefault="00746A0E" w:rsidP="00CF7D12">
            <w:pPr>
              <w:rPr>
                <w:rFonts w:cs="Arial"/>
              </w:rPr>
            </w:pPr>
            <w:r w:rsidRPr="00AC0FEF">
              <w:rPr>
                <w:rFonts w:cs="Arial"/>
              </w:rPr>
              <w:t>Forms</w:t>
            </w:r>
          </w:p>
        </w:tc>
        <w:tc>
          <w:tcPr>
            <w:tcW w:w="7147" w:type="dxa"/>
          </w:tcPr>
          <w:p w14:paraId="54F51F15" w14:textId="443DBC21" w:rsidR="00746A0E" w:rsidRPr="00AC0FEF" w:rsidRDefault="006E08C5" w:rsidP="00CF7D12">
            <w:pPr>
              <w:rPr>
                <w:rFonts w:cs="Arial"/>
              </w:rPr>
            </w:pPr>
            <w:r w:rsidRPr="00AC0FEF">
              <w:rPr>
                <w:rFonts w:cs="Arial"/>
              </w:rPr>
              <w:t>N/A</w:t>
            </w:r>
          </w:p>
        </w:tc>
      </w:tr>
    </w:tbl>
    <w:p w14:paraId="6BA7652E" w14:textId="26761596" w:rsidR="00A15D12" w:rsidRDefault="00A15D12" w:rsidP="00CF7D12">
      <w:pPr>
        <w:rPr>
          <w:rFonts w:cs="Arial"/>
          <w:sz w:val="20"/>
          <w:szCs w:val="24"/>
        </w:rPr>
      </w:pPr>
    </w:p>
    <w:sectPr w:rsidR="00A15D12" w:rsidSect="00E77B43">
      <w:headerReference w:type="default" r:id="rId15"/>
      <w:footerReference w:type="even" r:id="rId16"/>
      <w:footerReference w:type="default" r:id="rId17"/>
      <w:headerReference w:type="first" r:id="rId18"/>
      <w:footerReference w:type="first" r:id="rId19"/>
      <w:type w:val="continuous"/>
      <w:pgSz w:w="11906" w:h="16838"/>
      <w:pgMar w:top="1985" w:right="680" w:bottom="851" w:left="6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43E9" w14:textId="77777777" w:rsidR="00EE00D1" w:rsidRDefault="00EE00D1" w:rsidP="00575CC3">
      <w:pPr>
        <w:spacing w:after="0"/>
      </w:pPr>
      <w:r>
        <w:separator/>
      </w:r>
    </w:p>
  </w:endnote>
  <w:endnote w:type="continuationSeparator" w:id="0">
    <w:p w14:paraId="39B55E42" w14:textId="77777777" w:rsidR="00EE00D1" w:rsidRDefault="00EE00D1" w:rsidP="00575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LIGHT">
    <w:altName w:val="Calibri"/>
    <w:charset w:val="00"/>
    <w:family w:val="auto"/>
    <w:pitch w:val="variable"/>
    <w:sig w:usb0="00000003" w:usb1="00000000" w:usb2="00000000" w:usb3="00000000" w:csb0="00000001"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riffith Serif Text">
    <w:altName w:val="Calibri"/>
    <w:panose1 w:val="00000000000000000000"/>
    <w:charset w:val="00"/>
    <w:family w:val="modern"/>
    <w:notTrueType/>
    <w:pitch w:val="variable"/>
    <w:sig w:usb0="A00000EF" w:usb1="4000847B" w:usb2="00000000" w:usb3="00000000" w:csb0="00000093"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56571"/>
      <w:docPartObj>
        <w:docPartGallery w:val="Page Numbers (Bottom of Page)"/>
        <w:docPartUnique/>
      </w:docPartObj>
    </w:sdtPr>
    <w:sdtEndPr>
      <w:rPr>
        <w:rStyle w:val="PageNumber"/>
      </w:rPr>
    </w:sdtEndPr>
    <w:sdtContent>
      <w:p w14:paraId="6E64F0AB" w14:textId="7953B17D" w:rsidR="00A144B2" w:rsidRDefault="00A144B2" w:rsidP="007E3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7A06D6" w14:textId="77777777" w:rsidR="00A144B2" w:rsidRDefault="00A144B2" w:rsidP="00A14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70787B"/>
        <w:sz w:val="21"/>
        <w:szCs w:val="21"/>
      </w:rPr>
      <w:id w:val="-584762695"/>
      <w:docPartObj>
        <w:docPartGallery w:val="Page Numbers (Bottom of Page)"/>
        <w:docPartUnique/>
      </w:docPartObj>
    </w:sdtPr>
    <w:sdtEndPr/>
    <w:sdtContent>
      <w:p w14:paraId="1DEF1CC7" w14:textId="2681FBBA" w:rsidR="00A144B2" w:rsidRPr="007225FE" w:rsidRDefault="00A144B2" w:rsidP="007225FE">
        <w:pPr>
          <w:pStyle w:val="Footer"/>
          <w:framePr w:wrap="none" w:vAnchor="text" w:hAnchor="margin" w:xAlign="right" w:y="1"/>
          <w:spacing w:after="240" w:line="276" w:lineRule="auto"/>
          <w:rPr>
            <w:rFonts w:asciiTheme="minorHAnsi" w:hAnsiTheme="minorHAnsi" w:cstheme="minorHAnsi"/>
            <w:color w:val="70787B"/>
            <w:sz w:val="21"/>
            <w:szCs w:val="21"/>
          </w:rPr>
        </w:pPr>
        <w:r w:rsidRPr="007225FE">
          <w:rPr>
            <w:rFonts w:asciiTheme="minorHAnsi" w:hAnsiTheme="minorHAnsi" w:cstheme="minorHAnsi"/>
            <w:color w:val="70787B"/>
            <w:sz w:val="21"/>
            <w:szCs w:val="21"/>
          </w:rPr>
          <w:fldChar w:fldCharType="begin"/>
        </w:r>
        <w:r w:rsidRPr="007225FE">
          <w:rPr>
            <w:rFonts w:asciiTheme="minorHAnsi" w:hAnsiTheme="minorHAnsi" w:cstheme="minorHAnsi"/>
            <w:color w:val="70787B"/>
            <w:sz w:val="21"/>
            <w:szCs w:val="21"/>
          </w:rPr>
          <w:instrText xml:space="preserve"> PAGE </w:instrText>
        </w:r>
        <w:r w:rsidRPr="007225FE">
          <w:rPr>
            <w:rFonts w:asciiTheme="minorHAnsi" w:hAnsiTheme="minorHAnsi" w:cstheme="minorHAnsi"/>
            <w:color w:val="70787B"/>
            <w:sz w:val="21"/>
            <w:szCs w:val="21"/>
          </w:rPr>
          <w:fldChar w:fldCharType="separate"/>
        </w:r>
        <w:r w:rsidRPr="007225FE">
          <w:rPr>
            <w:rFonts w:asciiTheme="minorHAnsi" w:hAnsiTheme="minorHAnsi" w:cstheme="minorHAnsi"/>
            <w:color w:val="70787B"/>
            <w:sz w:val="21"/>
            <w:szCs w:val="21"/>
          </w:rPr>
          <w:t>1</w:t>
        </w:r>
        <w:r w:rsidRPr="007225FE">
          <w:rPr>
            <w:rFonts w:asciiTheme="minorHAnsi" w:hAnsiTheme="minorHAnsi" w:cstheme="minorHAnsi"/>
            <w:color w:val="70787B"/>
            <w:sz w:val="21"/>
            <w:szCs w:val="21"/>
          </w:rPr>
          <w:fldChar w:fldCharType="end"/>
        </w:r>
      </w:p>
    </w:sdtContent>
  </w:sdt>
  <w:p w14:paraId="0E4A430F" w14:textId="32BB126C" w:rsidR="00830B58" w:rsidRDefault="00830B58" w:rsidP="00A144B2">
    <w:pPr>
      <w:spacing w:after="0"/>
      <w:ind w:right="360"/>
      <w:jc w:val="right"/>
      <w:rPr>
        <w:rFonts w:asciiTheme="minorHAnsi" w:hAnsiTheme="minorHAnsi" w:cstheme="minorHAnsi"/>
        <w:color w:val="70787B"/>
        <w:sz w:val="15"/>
        <w:szCs w:val="15"/>
      </w:rPr>
    </w:pPr>
  </w:p>
  <w:p w14:paraId="36E2DB3B" w14:textId="1DD59CDC" w:rsidR="00E6553E" w:rsidRPr="00E6553E" w:rsidRDefault="007B4B96" w:rsidP="00E6553E">
    <w:pPr>
      <w:spacing w:before="0" w:after="0"/>
      <w:jc w:val="right"/>
      <w:rPr>
        <w:rFonts w:asciiTheme="minorHAnsi" w:hAnsiTheme="minorHAnsi" w:cstheme="minorHAnsi"/>
        <w:color w:val="70787B"/>
        <w:sz w:val="15"/>
        <w:szCs w:val="15"/>
      </w:rPr>
    </w:pPr>
    <w:r>
      <w:rPr>
        <w:rFonts w:asciiTheme="minorHAnsi" w:hAnsiTheme="minorHAnsi" w:cstheme="minorHAnsi"/>
        <w:color w:val="70787B"/>
        <w:sz w:val="15"/>
        <w:szCs w:val="15"/>
        <w:highlight w:val="yellow"/>
      </w:rPr>
      <w:br/>
    </w:r>
    <w:r w:rsidR="00E6553E">
      <w:rPr>
        <w:rFonts w:asciiTheme="minorHAnsi" w:hAnsiTheme="minorHAnsi" w:cstheme="minorHAnsi"/>
        <w:color w:val="70787B"/>
        <w:sz w:val="15"/>
        <w:szCs w:val="15"/>
      </w:rPr>
      <w:t>A</w:t>
    </w:r>
    <w:r w:rsidR="00E6553E" w:rsidRPr="00E6553E">
      <w:rPr>
        <w:rFonts w:asciiTheme="minorHAnsi" w:hAnsiTheme="minorHAnsi" w:cstheme="minorHAnsi"/>
        <w:color w:val="70787B"/>
        <w:sz w:val="15"/>
        <w:szCs w:val="15"/>
      </w:rPr>
      <w:t xml:space="preserve">cademic Freedom and Freedom of Speech Policy | </w:t>
    </w:r>
    <w:r w:rsidR="00B2199B">
      <w:rPr>
        <w:rFonts w:asciiTheme="minorHAnsi" w:hAnsiTheme="minorHAnsi" w:cstheme="minorHAnsi"/>
        <w:color w:val="70787B"/>
        <w:sz w:val="15"/>
        <w:szCs w:val="15"/>
      </w:rPr>
      <w:t>June 2024</w:t>
    </w:r>
    <w:r w:rsidR="00E6553E" w:rsidRPr="00E6553E">
      <w:rPr>
        <w:rFonts w:asciiTheme="minorHAnsi" w:hAnsiTheme="minorHAnsi" w:cstheme="minorHAnsi"/>
        <w:color w:val="70787B"/>
        <w:sz w:val="15"/>
        <w:szCs w:val="15"/>
      </w:rPr>
      <w:t xml:space="preserve"> </w:t>
    </w:r>
  </w:p>
  <w:p w14:paraId="6521F9B2" w14:textId="46F549CF" w:rsidR="00830B58" w:rsidRDefault="00830B58" w:rsidP="007B4B96">
    <w:pPr>
      <w:spacing w:before="0" w:after="0"/>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00E6553E" w:rsidRPr="00E6553E">
      <w:rPr>
        <w:rFonts w:asciiTheme="minorHAnsi" w:hAnsiTheme="minorHAnsi" w:cstheme="minorHAnsi"/>
        <w:color w:val="70787B"/>
        <w:sz w:val="15"/>
        <w:szCs w:val="15"/>
      </w:rPr>
      <w:t>202</w:t>
    </w:r>
    <w:r w:rsidR="00306C61">
      <w:rPr>
        <w:rFonts w:asciiTheme="minorHAnsi" w:hAnsiTheme="minorHAnsi" w:cstheme="minorHAnsi"/>
        <w:color w:val="70787B"/>
        <w:sz w:val="15"/>
        <w:szCs w:val="15"/>
      </w:rPr>
      <w:t>4</w:t>
    </w:r>
    <w:r w:rsidR="00E6553E" w:rsidRPr="00E6553E">
      <w:rPr>
        <w:rFonts w:asciiTheme="minorHAnsi" w:hAnsiTheme="minorHAnsi" w:cstheme="minorHAnsi"/>
        <w:color w:val="70787B"/>
        <w:sz w:val="15"/>
        <w:szCs w:val="15"/>
      </w:rPr>
      <w:t>/000</w:t>
    </w:r>
    <w:r w:rsidR="00306C61">
      <w:rPr>
        <w:rFonts w:asciiTheme="minorHAnsi" w:hAnsiTheme="minorHAnsi" w:cstheme="minorHAnsi"/>
        <w:color w:val="70787B"/>
        <w:sz w:val="15"/>
        <w:szCs w:val="15"/>
      </w:rPr>
      <w:t>1062</w:t>
    </w:r>
  </w:p>
  <w:p w14:paraId="2E3A5653" w14:textId="1223C1E3" w:rsidR="00830B58" w:rsidRDefault="00830B58" w:rsidP="007B4B96">
    <w:pPr>
      <w:spacing w:before="0" w:after="0"/>
      <w:jc w:val="right"/>
      <w:rPr>
        <w:rFonts w:asciiTheme="minorHAnsi" w:hAnsiTheme="minorHAnsi" w:cstheme="minorHAnsi"/>
        <w:color w:val="70787B"/>
        <w:sz w:val="15"/>
        <w:szCs w:val="15"/>
      </w:rPr>
    </w:pPr>
    <w:r>
      <w:rPr>
        <w:rFonts w:asciiTheme="minorHAnsi" w:hAnsiTheme="minorHAnsi" w:cstheme="minorHAnsi"/>
        <w:color w:val="70787B"/>
        <w:sz w:val="15"/>
        <w:szCs w:val="15"/>
      </w:rPr>
      <w:t>Griffith University – CRICOS Provider Number 00233E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3F71" w14:textId="45E189B9" w:rsidR="00E77B43" w:rsidRPr="00E77B43" w:rsidRDefault="00E77B43" w:rsidP="00E77B43">
    <w:pPr>
      <w:spacing w:after="0"/>
      <w:jc w:val="right"/>
      <w:rPr>
        <w:rFonts w:cs="Arial"/>
        <w:color w:val="70787B"/>
        <w:szCs w:val="18"/>
      </w:rPr>
    </w:pPr>
    <w:r w:rsidRPr="00E77B43">
      <w:rPr>
        <w:rFonts w:cs="Arial"/>
        <w:color w:val="70787B"/>
        <w:szCs w:val="18"/>
      </w:rPr>
      <w:t>1</w:t>
    </w:r>
  </w:p>
  <w:p w14:paraId="53377058" w14:textId="6FABA450" w:rsidR="00E6553E" w:rsidRPr="00E6553E" w:rsidRDefault="00E6553E" w:rsidP="00E6553E">
    <w:pPr>
      <w:spacing w:after="0"/>
      <w:jc w:val="right"/>
      <w:rPr>
        <w:rFonts w:asciiTheme="minorHAnsi" w:hAnsiTheme="minorHAnsi" w:cstheme="minorHAnsi"/>
        <w:color w:val="70787B"/>
        <w:sz w:val="15"/>
        <w:szCs w:val="15"/>
      </w:rPr>
    </w:pPr>
    <w:r w:rsidRPr="00E6553E">
      <w:rPr>
        <w:rFonts w:asciiTheme="minorHAnsi" w:hAnsiTheme="minorHAnsi" w:cstheme="minorHAnsi"/>
        <w:color w:val="70787B"/>
        <w:sz w:val="15"/>
        <w:szCs w:val="15"/>
      </w:rPr>
      <w:t xml:space="preserve">Academic Freedom and Freedom of Speech Policy | </w:t>
    </w:r>
    <w:r w:rsidR="00B2199B">
      <w:rPr>
        <w:rFonts w:asciiTheme="minorHAnsi" w:hAnsiTheme="minorHAnsi" w:cstheme="minorHAnsi"/>
        <w:color w:val="70787B"/>
        <w:sz w:val="15"/>
        <w:szCs w:val="15"/>
      </w:rPr>
      <w:t>June 2024</w:t>
    </w:r>
    <w:r>
      <w:rPr>
        <w:rFonts w:asciiTheme="minorHAnsi" w:hAnsiTheme="minorHAnsi" w:cstheme="minorHAnsi"/>
        <w:color w:val="70787B"/>
        <w:sz w:val="15"/>
        <w:szCs w:val="15"/>
      </w:rPr>
      <w:br/>
    </w:r>
    <w:r w:rsidRPr="00E6553E">
      <w:rPr>
        <w:rFonts w:asciiTheme="minorHAnsi" w:hAnsiTheme="minorHAnsi" w:cstheme="minorHAnsi"/>
        <w:color w:val="70787B"/>
        <w:sz w:val="15"/>
        <w:szCs w:val="15"/>
      </w:rPr>
      <w:t xml:space="preserve">Document number: </w:t>
    </w:r>
    <w:r w:rsidR="00306C61" w:rsidRPr="002A2A34">
      <w:rPr>
        <w:rFonts w:asciiTheme="minorHAnsi" w:hAnsiTheme="minorHAnsi" w:cstheme="minorHAnsi"/>
        <w:color w:val="70787B"/>
        <w:sz w:val="15"/>
        <w:szCs w:val="15"/>
      </w:rPr>
      <w:t>2024/0001062</w:t>
    </w:r>
  </w:p>
  <w:p w14:paraId="3471DC75" w14:textId="10DDC965" w:rsidR="00E77B43" w:rsidRDefault="00E6553E" w:rsidP="00E6553E">
    <w:pPr>
      <w:pStyle w:val="Footer"/>
      <w:spacing w:before="0"/>
      <w:jc w:val="right"/>
    </w:pPr>
    <w:r w:rsidRPr="00E6553E">
      <w:rPr>
        <w:rFonts w:asciiTheme="minorHAnsi" w:hAnsiTheme="minorHAnsi" w:cstheme="minorHAnsi"/>
        <w:color w:val="70787B"/>
        <w:sz w:val="15"/>
        <w:szCs w:val="15"/>
      </w:rPr>
      <w:t>Griffith University – CRICOS Provider Number 00233E</w:t>
    </w:r>
    <w:r w:rsidR="00E77B43" w:rsidRPr="000209B9">
      <w:rPr>
        <w:rFonts w:asciiTheme="minorHAnsi" w:hAnsiTheme="minorHAnsi" w:cstheme="minorHAnsi"/>
        <w:noProof/>
        <w:color w:val="70787B"/>
        <w:sz w:val="15"/>
        <w:szCs w:val="15"/>
      </w:rPr>
      <mc:AlternateContent>
        <mc:Choice Requires="wpg">
          <w:drawing>
            <wp:anchor distT="0" distB="0" distL="114300" distR="114300" simplePos="0" relativeHeight="251669504" behindDoc="0" locked="0" layoutInCell="1" allowOverlap="1" wp14:anchorId="37435329" wp14:editId="5E20E6DF">
              <wp:simplePos x="0" y="0"/>
              <wp:positionH relativeFrom="page">
                <wp:posOffset>-6993</wp:posOffset>
              </wp:positionH>
              <wp:positionV relativeFrom="paragraph">
                <wp:posOffset>-3113027</wp:posOffset>
              </wp:positionV>
              <wp:extent cx="3565003" cy="3564322"/>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65003" cy="3564322"/>
                        <a:chOff x="0" y="0"/>
                        <a:chExt cx="3960644" cy="3959860"/>
                      </a:xfrm>
                    </wpg:grpSpPr>
                    <wps:wsp>
                      <wps:cNvPr id="4" name="Right Triangle 4"/>
                      <wps:cNvSpPr/>
                      <wps:spPr>
                        <a:xfrm>
                          <a:off x="784" y="0"/>
                          <a:ext cx="3959860" cy="3959860"/>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5400000" flipH="1">
                          <a:off x="-593725" y="609259"/>
                          <a:ext cx="2610485" cy="1423035"/>
                        </a:xfrm>
                        <a:prstGeom prst="triangle">
                          <a:avLst>
                            <a:gd name="adj" fmla="val 4603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AF094" id="Group 3" o:spid="_x0000_s1026" alt="&quot;&quot;" style="position:absolute;margin-left:-.55pt;margin-top:-245.1pt;width:280.7pt;height:280.65pt;z-index:251669504;mso-position-horizontal-relative:page;mso-width-relative:margin;mso-height-relative:margin" coordsize="39606,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RbfQMAADkLAAAOAAAAZHJzL2Uyb0RvYy54bWzsVslu3DgQvQ+QfyB4j6VWS70IlgPDiT0B&#10;nMSIPfCZpqgloEiGZFvtfP0USVFe0pgBHMxhgFzUXKpeVT0WX/P43X7g6J5p00tR4cVRihETVNa9&#10;aCv818352w1GxhJREy4Fq/ADM/jdyZs/jkdVskx2ktdMIwARphxVhTtrVZkkhnZsIOZIKiZgs5F6&#10;IBamuk1qTUZAH3iSpekqGaWulZaUGQOr78MmPvH4TcOo/dI0hlnEKwy5Wf/V/nvnvsnJMSlbTVTX&#10;0ykN8oosBtILCDpDvSeWoJ3uf4IaeqqlkY09onJIZNP0lPkaoJpF+qKaCy13ytfSlmOrZpqA2hc8&#10;vRqWfr6/0OpaXWlgYlQtcOFnrpZ9owf3C1mivafsYaaM7S2isLgsVkWaLjGisAeTfJllgVTaAfM/&#10;+dHuQ/TcrtJVnk+e22K7WfnjSGLg5Fk6o4IGMY8cmF/j4LojinlqTQkcXGnU1xWGbAQZoE2/9m1n&#10;0Y3uiWg5Q7kryWUApjNXpjRA2wGi1hvAOUDVVGOg6kDBpFTa2AsmB+QGFdY2ZuB7i9xfGguJAEPR&#10;0EU3kvf1ec+5n7iLw864RvcEWv6uXXhXvhs+yTqsbeHAItP+njlzj/oMiQuHJ6RDDkHdChxKrNuP&#10;7ANnzo6Lr6wBDqElMh9xRg5BCaVM2JCM6UjNwrJL5XAuHtAhNxB/xp4AnhcZsUOWk71zZV4AZuf0&#10;nxILzrOHjyyFnZ2HXkh9CIBDVVPkYB9JCtQ4lu5k/QAdpmWQH6PoeQ8HfEmMvSIa9AaUCTTUfoFP&#10;w+VYYTmNMOqk/nFo3dnDFYBdjEbQrwqb7zuiGUb8o4DLsV3kuRM8P8mLdQYT/XTn7umO2A1nEvpl&#10;AWqtqB86e8vjsNFyuAWpPXVRYYsICrErTK2OkzMbdBXEmrLTU28GIqeIvRTXijpwx6pr3Zv9LdFq&#10;6nILWvJZxgtJyhdtHmydp5CnOyub3t+BR14nvkEcwh39z1ViHVXio5GGMs7Mo1Ks/10pQh8UuWt9&#10;YLLhvfozkjNJ7dtiu1xnhVeRVbrNim3Q1Ki62WqR5hvYd6q7yLNluiymJoyiHRUikjxJmT8Cz7Bj&#10;tK0nvSP1N8hk4NCLoBsoX6VLr3kgNZPxL4rO5rfoPJHl54r1W3T+36LjHyrwPvP/odNb0j0An869&#10;SD2+eE/+BgAA//8DAFBLAwQUAAYACAAAACEAxn/ElOEAAAAKAQAADwAAAGRycy9kb3ducmV2Lnht&#10;bEyPwUrDQBCG74LvsIzgrd3d1laN2ZRS1FMp2AribZpMk9Dsbshuk/TtHU96Gob/459v0tVoG9FT&#10;F2rvDOipAkEu90XtSgOfh7fJE4gQ0RXYeEcGrhRgld3epJgUfnAf1O9jKbjEhQQNVDG2iZQhr8hi&#10;mPqWHGcn31mMvHalLDocuNw2cqbUUlqsHV+osKVNRfl5f7EG3gcc1nP92m/Pp831+7DYfW01GXN/&#10;N65fQEQa4x8Mv/qsDhk7Hf3FFUE0BiZaM8nz4VnNQDCxWKo5iKOBR45klsr/L2Q/AAAA//8DAFBL&#10;AQItABQABgAIAAAAIQC2gziS/gAAAOEBAAATAAAAAAAAAAAAAAAAAAAAAABbQ29udGVudF9UeXBl&#10;c10ueG1sUEsBAi0AFAAGAAgAAAAhADj9If/WAAAAlAEAAAsAAAAAAAAAAAAAAAAALwEAAF9yZWxz&#10;Ly5yZWxzUEsBAi0AFAAGAAgAAAAhANZPlFt9AwAAOQsAAA4AAAAAAAAAAAAAAAAALgIAAGRycy9l&#10;Mm9Eb2MueG1sUEsBAi0AFAAGAAgAAAAhAMZ/xJThAAAACgEAAA8AAAAAAAAAAAAAAAAA1wUAAGRy&#10;cy9kb3ducmV2LnhtbFBLBQYAAAAABAAEAPMAAADlBgAAAAA=&#10;">
              <v:shapetype id="_x0000_t6" coordsize="21600,21600" o:spt="6" path="m,l,21600r21600,xe">
                <v:stroke joinstyle="miter"/>
                <v:path gradientshapeok="t" o:connecttype="custom" o:connectlocs="0,0;0,10800;0,21600;10800,21600;21600,21600;10800,10800" textboxrect="1800,12600,12600,19800"/>
              </v:shapetype>
              <v:shape id="Right Triangle 4" o:spid="_x0000_s1027" type="#_x0000_t6" style="position:absolute;left:7;width:39599;height:39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ZAxAAAANoAAAAPAAAAZHJzL2Rvd25yZXYueG1sRI9Pa8JA&#10;FMTvQr/D8gredKMULdFVrLQoag/+o/T2yD6T0OzbNLua+O1dQfA4zMxvmPG0MYW4UOVyywp63QgE&#10;cWJ1zqmCw/6r8w7CeWSNhWVScCUH08lLa4yxtjVv6bLzqQgQdjEqyLwvYyldkpFB17UlcfBOtjLo&#10;g6xSqSusA9wUsh9FA2kw57CQYUnzjJK/3dko+P/heY39xWpz/P50Q/4dfJzWK6Xar81sBMJT45/h&#10;R3upFbzB/Uq4AXJyAwAA//8DAFBLAQItABQABgAIAAAAIQDb4fbL7gAAAIUBAAATAAAAAAAAAAAA&#10;AAAAAAAAAABbQ29udGVudF9UeXBlc10ueG1sUEsBAi0AFAAGAAgAAAAhAFr0LFu/AAAAFQEAAAsA&#10;AAAAAAAAAAAAAAAAHwEAAF9yZWxzLy5yZWxzUEsBAi0AFAAGAAgAAAAhAFxS1kDEAAAA2gAAAA8A&#10;AAAAAAAAAAAAAAAABwIAAGRycy9kb3ducmV2LnhtbFBLBQYAAAAAAwADALcAAAD4AgAAAAA=&#10;" fillcolor="#f2f2f2 [3052]" strok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left:-5938;top:6093;width:26105;height:1423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GQxAAAANoAAAAPAAAAZHJzL2Rvd25yZXYueG1sRI9Pi8Iw&#10;FMTvgt8hPGEvsqbuQZeuUURwWQXxz3rw+GiebbV5KU201U9vBMHjMDO/YUaTxhTiSpXLLSvo9yIQ&#10;xInVOacK9v/zz28QziNrLCyTghs5mIzbrRHG2ta8pevOpyJA2MWoIPO+jKV0SUYGXc+WxME72sqg&#10;D7JKpa6wDnBTyK8oGkiDOYeFDEuaZZScdxejYLk/6IPFxb1bH1erLtNpvfm9K/XRaaY/IDw1/h1+&#10;tf+0giE8r4QbIMcPAAAA//8DAFBLAQItABQABgAIAAAAIQDb4fbL7gAAAIUBAAATAAAAAAAAAAAA&#10;AAAAAAAAAABbQ29udGVudF9UeXBlc10ueG1sUEsBAi0AFAAGAAgAAAAhAFr0LFu/AAAAFQEAAAsA&#10;AAAAAAAAAAAAAAAAHwEAAF9yZWxzLy5yZWxzUEsBAi0AFAAGAAgAAAAhAK3dcZDEAAAA2gAAAA8A&#10;AAAAAAAAAAAAAAAABwIAAGRycy9kb3ducmV2LnhtbFBLBQYAAAAAAwADALcAAAD4AgAAAAA=&#10;" adj="9943" fillcolor="#d8d8d8 [2732]" stroked="f" strokeweight="2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2803" w14:textId="77777777" w:rsidR="00EE00D1" w:rsidRDefault="00EE00D1" w:rsidP="00575CC3">
      <w:pPr>
        <w:spacing w:after="0"/>
      </w:pPr>
      <w:r>
        <w:separator/>
      </w:r>
    </w:p>
  </w:footnote>
  <w:footnote w:type="continuationSeparator" w:id="0">
    <w:p w14:paraId="143A07E7" w14:textId="77777777" w:rsidR="00EE00D1" w:rsidRDefault="00EE00D1" w:rsidP="00575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3F21" w14:textId="463DC8C6" w:rsidR="00830B58" w:rsidRDefault="00E826C9" w:rsidP="00830B58">
    <w:pPr>
      <w:pStyle w:val="Heading1"/>
      <w:tabs>
        <w:tab w:val="left" w:pos="820"/>
      </w:tabs>
    </w:pPr>
    <w:r>
      <w:rPr>
        <w:rFonts w:cs="Arial"/>
        <w:b w:val="0"/>
        <w:noProof/>
        <w:color w:val="E30918"/>
        <w:sz w:val="52"/>
        <w:szCs w:val="52"/>
        <w14:ligatures w14:val="none"/>
      </w:rPr>
      <w:drawing>
        <wp:anchor distT="0" distB="0" distL="114300" distR="114300" simplePos="0" relativeHeight="251671552" behindDoc="1" locked="0" layoutInCell="1" allowOverlap="1" wp14:anchorId="6F97AE15" wp14:editId="2F45D3AD">
          <wp:simplePos x="0" y="0"/>
          <wp:positionH relativeFrom="column">
            <wp:posOffset>0</wp:posOffset>
          </wp:positionH>
          <wp:positionV relativeFrom="page">
            <wp:posOffset>410210</wp:posOffset>
          </wp:positionV>
          <wp:extent cx="2048400" cy="435600"/>
          <wp:effectExtent l="0" t="0" r="0" b="3175"/>
          <wp:wrapTight wrapText="bothSides">
            <wp:wrapPolygon edited="0">
              <wp:start x="0" y="0"/>
              <wp:lineTo x="0" y="20812"/>
              <wp:lineTo x="21299" y="20812"/>
              <wp:lineTo x="21299" y="0"/>
              <wp:lineTo x="0" y="0"/>
            </wp:wrapPolygon>
          </wp:wrapTight>
          <wp:docPr id="15740231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2311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84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2119" w14:textId="5323F042" w:rsidR="00E77B43" w:rsidRPr="003205F8" w:rsidRDefault="00751170" w:rsidP="00F252F4">
    <w:pPr>
      <w:pStyle w:val="Header"/>
      <w:jc w:val="right"/>
      <w:rPr>
        <w:b/>
        <w:bCs/>
      </w:rPr>
    </w:pPr>
    <w:r w:rsidRPr="003205F8">
      <w:rPr>
        <w:rFonts w:cs="Arial"/>
        <w:b/>
        <w:bCs/>
        <w:noProof/>
        <w:color w:val="E30918"/>
        <w:sz w:val="52"/>
        <w:szCs w:val="52"/>
      </w:rPr>
      <w:drawing>
        <wp:anchor distT="0" distB="0" distL="114300" distR="114300" simplePos="0" relativeHeight="251670528" behindDoc="1" locked="0" layoutInCell="1" allowOverlap="1" wp14:anchorId="0093D322" wp14:editId="24D66572">
          <wp:simplePos x="0" y="0"/>
          <wp:positionH relativeFrom="margin">
            <wp:align>left</wp:align>
          </wp:positionH>
          <wp:positionV relativeFrom="page">
            <wp:posOffset>408940</wp:posOffset>
          </wp:positionV>
          <wp:extent cx="2047875" cy="434975"/>
          <wp:effectExtent l="0" t="0" r="9525" b="3175"/>
          <wp:wrapTight wrapText="bothSides">
            <wp:wrapPolygon edited="0">
              <wp:start x="0" y="0"/>
              <wp:lineTo x="0" y="20812"/>
              <wp:lineTo x="21500" y="20812"/>
              <wp:lineTo x="21500" y="0"/>
              <wp:lineTo x="0" y="0"/>
            </wp:wrapPolygon>
          </wp:wrapTight>
          <wp:docPr id="13617435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435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875" cy="434975"/>
                  </a:xfrm>
                  <a:prstGeom prst="rect">
                    <a:avLst/>
                  </a:prstGeom>
                </pic:spPr>
              </pic:pic>
            </a:graphicData>
          </a:graphic>
          <wp14:sizeRelH relativeFrom="margin">
            <wp14:pctWidth>0</wp14:pctWidth>
          </wp14:sizeRelH>
          <wp14:sizeRelV relativeFrom="margin">
            <wp14:pctHeight>0</wp14:pctHeight>
          </wp14:sizeRelV>
        </wp:anchor>
      </w:drawing>
    </w:r>
    <w:r w:rsidR="00E77B43" w:rsidRPr="003205F8">
      <w:rPr>
        <w:rFonts w:cs="Arial"/>
        <w:b/>
        <w:bCs/>
        <w:noProof/>
        <w:color w:val="E30918"/>
        <w:sz w:val="52"/>
        <w:szCs w:val="52"/>
      </w:rPr>
      <mc:AlternateContent>
        <mc:Choice Requires="wps">
          <w:drawing>
            <wp:anchor distT="0" distB="0" distL="114300" distR="114300" simplePos="0" relativeHeight="251665408" behindDoc="1" locked="0" layoutInCell="1" allowOverlap="1" wp14:anchorId="17985D41" wp14:editId="092150AE">
              <wp:simplePos x="0" y="0"/>
              <wp:positionH relativeFrom="column">
                <wp:posOffset>3252470</wp:posOffset>
              </wp:positionH>
              <wp:positionV relativeFrom="page">
                <wp:posOffset>-772160</wp:posOffset>
              </wp:positionV>
              <wp:extent cx="5719445" cy="2800985"/>
              <wp:effectExtent l="0" t="0" r="0" b="0"/>
              <wp:wrapNone/>
              <wp:docPr id="656548353" name="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719445" cy="2800985"/>
                      </a:xfrm>
                      <a:prstGeom prst="triangle">
                        <a:avLst/>
                      </a:prstGeom>
                      <a:solidFill>
                        <a:srgbClr val="F4060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E784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alt="&quot;&quot;" style="position:absolute;margin-left:256.1pt;margin-top:-60.8pt;width:450.35pt;height:220.55pt;rotation:180;z-index:-2516510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XSigIAAHMFAAAOAAAAZHJzL2Uyb0RvYy54bWysVFFv2yAQfp+0/4B4X21HSdtEdaqoVaZJ&#10;VVutnfpMMCRImGNA4mS/fgfYbrf2aZofEHB33919/o6r62OryUE4r8DUtDorKRGGQ6PMtqY/ntdf&#10;LinxgZmGaTCipifh6fXy86erzi7EBHagG+EIghi/6GxNdyHYRVF4vhMt82dghUGjBNeygEe3LRrH&#10;OkRvdTEpy/OiA9dYB1x4j7e32UiXCV9KwcODlF4EomuKtYW0urRu4losr9hi65jdKd6Xwf6hipYp&#10;g0lHqFsWGNk79Q6qVdyBBxnOOLQFSKm4SD1gN1X5VzdPO2ZF6gXJ8Xakyf8/WH5/eLKPDmnorF94&#10;3MYujtK1xAGyVZWXZfxSc1guOSbuTiN34hgIx8vZRTWfTmeUcLRNMGh+OYvsFhktolrnw1cBLYmb&#10;mganmNnq2CBbsMOdD9l9cIvXHrRq1krrdHDbzY125MDwZ66n5Xk57zP84aZNdDYQwzJivCle+0u7&#10;cNIi+mnzXUiiGmxhkipJ0hNjHsa5MKHKph1rRE5fzSIpGX6MSN0mwIgsMf+I3QNEWb/HzjC9fwwV&#10;SbljcGZ/TJMrGArLwWNEygwmjMGtMuA+6kxjV33m7D+QlKmJLG2gOT26rAScHm/5WuG/u2M+PDKH&#10;g4KXOPzhARepoasp9DtKduB+fXQf/VG/aKWkw8Grqf+5Z05Qor8ZVPa8mk7jpKbDdHYxwYN7a9m8&#10;tZh9ewMohypVl7bRP+hhKx20L/hGrGJWNDHDMXdNeXDD4SbkBwFfGS5Wq+SG02lZuDNPlkfwyGrU&#10;5fPxhTk7CBi1fw/DkL7TcPaNkQZW+wBSJYG/8trzjZOdhNO/QvHpeHtOXq9v5fI3AAAA//8DAFBL&#10;AwQUAAYACAAAACEAnMOwh+MAAAANAQAADwAAAGRycy9kb3ducmV2LnhtbEyPwU7DMBBE70j8g7VI&#10;XKrWsWmrNsSpEFJVcaMFDtzceIkj4nWI3TT9e9wTHFfzNPO22IyuZQP2ofGkQMwyYEiVNw3VCt7f&#10;ttMVsBA1Gd16QgUXDLApb28KnRt/pj0Oh1izVEIh1wpsjF3OeagsOh1mvkNK2ZfvnY7p7Gtuen1O&#10;5a7lMsuW3OmG0oLVHT5brL4PJ6dgYi+77bzZ71aTSsqX4ePn9VNope7vxqdHYBHH+AfDVT+pQ5mc&#10;jv5EJrBWwUJImVAFUyHFEtgVmQu5BnZU8CDWC+Blwf9/Uf4CAAD//wMAUEsBAi0AFAAGAAgAAAAh&#10;ALaDOJL+AAAA4QEAABMAAAAAAAAAAAAAAAAAAAAAAFtDb250ZW50X1R5cGVzXS54bWxQSwECLQAU&#10;AAYACAAAACEAOP0h/9YAAACUAQAACwAAAAAAAAAAAAAAAAAvAQAAX3JlbHMvLnJlbHNQSwECLQAU&#10;AAYACAAAACEAHZRl0ooCAABzBQAADgAAAAAAAAAAAAAAAAAuAgAAZHJzL2Uyb0RvYy54bWxQSwEC&#10;LQAUAAYACAAAACEAnMOwh+MAAAANAQAADwAAAAAAAAAAAAAAAADkBAAAZHJzL2Rvd25yZXYueG1s&#10;UEsFBgAAAAAEAAQA8wAAAPQFAAAAAA==&#10;" fillcolor="#f40609" stroked="f" strokeweight="2pt">
              <w10:wrap anchory="page"/>
            </v:shape>
          </w:pict>
        </mc:Fallback>
      </mc:AlternateContent>
    </w:r>
    <w:r w:rsidR="000D3B39" w:rsidRPr="003205F8">
      <w:rPr>
        <w:rFonts w:cs="Arial"/>
        <w:b/>
        <w:bCs/>
        <w:color w:val="FFFFFF" w:themeColor="background1"/>
        <w:sz w:val="52"/>
        <w:szCs w:val="52"/>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209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7483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02D4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34C8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6AF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3241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2C6F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0C2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DA66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AE7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D0C9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824CD"/>
    <w:multiLevelType w:val="hybridMultilevel"/>
    <w:tmpl w:val="4ADC5F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3E3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A04FD5"/>
    <w:multiLevelType w:val="multilevel"/>
    <w:tmpl w:val="A2AA0012"/>
    <w:styleLink w:val="CurrentList3"/>
    <w:lvl w:ilvl="0">
      <w:start w:val="1"/>
      <w:numFmt w:val="bullet"/>
      <w:lvlText w:val=""/>
      <w:lvlJc w:val="left"/>
      <w:pPr>
        <w:ind w:left="717" w:hanging="360"/>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85B27"/>
    <w:multiLevelType w:val="multilevel"/>
    <w:tmpl w:val="8530EB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0B197CD8"/>
    <w:multiLevelType w:val="multilevel"/>
    <w:tmpl w:val="5DC0F1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B6144AC"/>
    <w:multiLevelType w:val="hybridMultilevel"/>
    <w:tmpl w:val="D5D013FA"/>
    <w:lvl w:ilvl="0" w:tplc="EDEC25B0">
      <w:start w:val="1"/>
      <w:numFmt w:val="bullet"/>
      <w:lvlText w:val=""/>
      <w:lvlJc w:val="left"/>
      <w:pPr>
        <w:ind w:left="1080" w:hanging="360"/>
      </w:pPr>
      <w:rPr>
        <w:rFonts w:ascii="Symbol" w:hAnsi="Symbol" w:hint="default"/>
        <w:color w:val="E51F30"/>
      </w:rPr>
    </w:lvl>
    <w:lvl w:ilvl="1" w:tplc="08090003">
      <w:start w:val="1"/>
      <w:numFmt w:val="bullet"/>
      <w:lvlText w:val="o"/>
      <w:lvlJc w:val="left"/>
      <w:pPr>
        <w:ind w:left="1494" w:hanging="360"/>
      </w:pPr>
      <w:rPr>
        <w:rFonts w:ascii="Courier New" w:hAnsi="Courier New" w:cs="Courier New" w:hint="default"/>
      </w:rPr>
    </w:lvl>
    <w:lvl w:ilvl="2" w:tplc="2FD6763A">
      <w:start w:val="1"/>
      <w:numFmt w:val="bullet"/>
      <w:lvlText w:val=""/>
      <w:lvlJc w:val="left"/>
      <w:pPr>
        <w:ind w:left="2520" w:hanging="360"/>
      </w:pPr>
      <w:rPr>
        <w:rFonts w:ascii="Wingdings" w:hAnsi="Wingdings" w:hint="default"/>
        <w:color w:val="E30918"/>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0147B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ED46DA"/>
    <w:multiLevelType w:val="hybridMultilevel"/>
    <w:tmpl w:val="9C3420C0"/>
    <w:lvl w:ilvl="0" w:tplc="EDEC25B0">
      <w:start w:val="1"/>
      <w:numFmt w:val="bullet"/>
      <w:lvlText w:val=""/>
      <w:lvlJc w:val="left"/>
      <w:pPr>
        <w:ind w:left="720" w:hanging="360"/>
      </w:pPr>
      <w:rPr>
        <w:rFonts w:ascii="Symbol" w:hAnsi="Symbol" w:hint="default"/>
        <w:color w:val="E51F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F72CFE"/>
    <w:multiLevelType w:val="multilevel"/>
    <w:tmpl w:val="96FE2152"/>
    <w:styleLink w:val="CurrentList7"/>
    <w:lvl w:ilvl="0">
      <w:start w:val="1"/>
      <w:numFmt w:val="decimal"/>
      <w:lvlText w:val="%1."/>
      <w:lvlJc w:val="left"/>
      <w:pPr>
        <w:ind w:left="360" w:hanging="360"/>
      </w:pPr>
      <w:rPr>
        <w:rFonts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D3D99"/>
    <w:multiLevelType w:val="hybridMultilevel"/>
    <w:tmpl w:val="EAAC45AE"/>
    <w:lvl w:ilvl="0" w:tplc="3A4E0A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801810"/>
    <w:multiLevelType w:val="hybridMultilevel"/>
    <w:tmpl w:val="B5D08E70"/>
    <w:lvl w:ilvl="0" w:tplc="2FD6763A">
      <w:start w:val="1"/>
      <w:numFmt w:val="bullet"/>
      <w:lvlText w:val=""/>
      <w:lvlJc w:val="left"/>
      <w:pPr>
        <w:ind w:left="720" w:hanging="360"/>
      </w:pPr>
      <w:rPr>
        <w:rFonts w:ascii="Wingdings" w:hAnsi="Wingdings"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6E7CEC"/>
    <w:multiLevelType w:val="hybridMultilevel"/>
    <w:tmpl w:val="E6BA03DE"/>
    <w:lvl w:ilvl="0" w:tplc="A042B54E">
      <w:start w:val="1"/>
      <w:numFmt w:val="decimal"/>
      <w:lvlText w:val="%1."/>
      <w:lvlJc w:val="left"/>
      <w:pPr>
        <w:ind w:left="720" w:hanging="360"/>
      </w:pPr>
      <w:rPr>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702806"/>
    <w:multiLevelType w:val="hybridMultilevel"/>
    <w:tmpl w:val="CB12002A"/>
    <w:lvl w:ilvl="0" w:tplc="2F762D24">
      <w:start w:val="1"/>
      <w:numFmt w:val="bullet"/>
      <w:lvlText w:val=""/>
      <w:lvlJc w:val="left"/>
      <w:pPr>
        <w:ind w:left="433" w:hanging="433"/>
      </w:pPr>
      <w:rPr>
        <w:rFonts w:ascii="Symbol" w:hAnsi="Symbol" w:hint="default"/>
        <w:color w:val="E51F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BF5EC8"/>
    <w:multiLevelType w:val="multilevel"/>
    <w:tmpl w:val="F0A0E086"/>
    <w:styleLink w:val="CurrentList5"/>
    <w:lvl w:ilvl="0">
      <w:start w:val="1"/>
      <w:numFmt w:val="bullet"/>
      <w:lvlText w:val=""/>
      <w:lvlJc w:val="left"/>
      <w:pPr>
        <w:ind w:left="717" w:hanging="717"/>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A216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1A34E5"/>
    <w:multiLevelType w:val="multilevel"/>
    <w:tmpl w:val="A2AA0012"/>
    <w:styleLink w:val="CurrentList4"/>
    <w:lvl w:ilvl="0">
      <w:start w:val="1"/>
      <w:numFmt w:val="bullet"/>
      <w:lvlText w:val=""/>
      <w:lvlJc w:val="left"/>
      <w:pPr>
        <w:ind w:left="717" w:hanging="360"/>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217BA6"/>
    <w:multiLevelType w:val="hybridMultilevel"/>
    <w:tmpl w:val="F62CBBB2"/>
    <w:lvl w:ilvl="0" w:tplc="7A2C7194">
      <w:start w:val="1"/>
      <w:numFmt w:val="bullet"/>
      <w:lvlText w:val=""/>
      <w:lvlJc w:val="left"/>
      <w:pPr>
        <w:ind w:left="717" w:hanging="360"/>
      </w:pPr>
      <w:rPr>
        <w:rFonts w:ascii="Symbol" w:hAnsi="Symbol" w:hint="default"/>
        <w:color w:val="E51F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FB5E9B"/>
    <w:multiLevelType w:val="multilevel"/>
    <w:tmpl w:val="8E4C7B96"/>
    <w:lvl w:ilvl="0">
      <w:start w:val="1"/>
      <w:numFmt w:val="decimal"/>
      <w:lvlText w:val="%1."/>
      <w:lvlJc w:val="left"/>
      <w:pPr>
        <w:ind w:left="720" w:hanging="360"/>
      </w:pPr>
      <w:rPr>
        <w:rFonts w:ascii="FOUNDRYSTERLING-LIGHT" w:hAnsi="FOUNDRYSTERLING-LIGHT"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D70F48"/>
    <w:multiLevelType w:val="multilevel"/>
    <w:tmpl w:val="718C61DA"/>
    <w:styleLink w:val="CurrentList6"/>
    <w:lvl w:ilvl="0">
      <w:start w:val="1"/>
      <w:numFmt w:val="decimal"/>
      <w:lvlText w:val="%1."/>
      <w:lvlJc w:val="left"/>
      <w:pPr>
        <w:ind w:left="567" w:hanging="207"/>
      </w:pPr>
      <w:rPr>
        <w:rFonts w:ascii="Griffith Sans Text" w:hAnsi="Griffith Sans Text" w:cs="Arial" w:hint="default"/>
        <w:color w:val="E51F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21249A"/>
    <w:multiLevelType w:val="hybridMultilevel"/>
    <w:tmpl w:val="A7BA34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83189A"/>
    <w:multiLevelType w:val="hybridMultilevel"/>
    <w:tmpl w:val="6728D2B8"/>
    <w:lvl w:ilvl="0" w:tplc="975E6880">
      <w:start w:val="1"/>
      <w:numFmt w:val="bullet"/>
      <w:lvlText w:val="o"/>
      <w:lvlJc w:val="left"/>
      <w:pPr>
        <w:ind w:left="1800" w:hanging="360"/>
      </w:pPr>
      <w:rPr>
        <w:rFonts w:ascii="Courier New" w:hAnsi="Courier New" w:cs="Courier New"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217059B"/>
    <w:multiLevelType w:val="hybridMultilevel"/>
    <w:tmpl w:val="0254C00C"/>
    <w:lvl w:ilvl="0" w:tplc="4CD4D1F8">
      <w:start w:val="1"/>
      <w:numFmt w:val="bullet"/>
      <w:pStyle w:val="ListParagraph"/>
      <w:lvlText w:val=""/>
      <w:lvlJc w:val="left"/>
      <w:pPr>
        <w:ind w:left="433" w:hanging="433"/>
      </w:pPr>
      <w:rPr>
        <w:rFonts w:ascii="Symbol" w:hAnsi="Symbol" w:hint="default"/>
        <w:color w:val="E51F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930D8A"/>
    <w:multiLevelType w:val="multilevel"/>
    <w:tmpl w:val="DFB840A4"/>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AC3F05"/>
    <w:multiLevelType w:val="multilevel"/>
    <w:tmpl w:val="4A82ADC2"/>
    <w:lvl w:ilvl="0">
      <w:start w:val="3"/>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54E221DA"/>
    <w:multiLevelType w:val="hybridMultilevel"/>
    <w:tmpl w:val="E11480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696702E"/>
    <w:multiLevelType w:val="multilevel"/>
    <w:tmpl w:val="E23E1C56"/>
    <w:styleLink w:val="CurrentList2"/>
    <w:lvl w:ilvl="0">
      <w:start w:val="1"/>
      <w:numFmt w:val="decimal"/>
      <w:lvlText w:val="%1."/>
      <w:lvlJc w:val="left"/>
      <w:pPr>
        <w:ind w:left="720" w:hanging="360"/>
      </w:pPr>
      <w:rPr>
        <w:rFonts w:ascii="Arial" w:hAnsi="Arial" w:cs="Arial" w:hint="default"/>
        <w:color w:val="E309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E85FCE"/>
    <w:multiLevelType w:val="hybridMultilevel"/>
    <w:tmpl w:val="596CF3A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E23045E"/>
    <w:multiLevelType w:val="hybridMultilevel"/>
    <w:tmpl w:val="50F06A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6F59E8"/>
    <w:multiLevelType w:val="hybridMultilevel"/>
    <w:tmpl w:val="B82AC0DE"/>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75BA2519"/>
    <w:multiLevelType w:val="multilevel"/>
    <w:tmpl w:val="E50A448A"/>
    <w:lvl w:ilvl="0">
      <w:start w:val="3"/>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8482769"/>
    <w:multiLevelType w:val="hybridMultilevel"/>
    <w:tmpl w:val="61DEE4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4F466E"/>
    <w:multiLevelType w:val="multilevel"/>
    <w:tmpl w:val="5442D44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860" w:hanging="4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D2A1B0A"/>
    <w:multiLevelType w:val="hybridMultilevel"/>
    <w:tmpl w:val="DCB00214"/>
    <w:lvl w:ilvl="0" w:tplc="2BB2AB80">
      <w:start w:val="1"/>
      <w:numFmt w:val="decimal"/>
      <w:pStyle w:val="Numberedlist"/>
      <w:lvlText w:val="%1."/>
      <w:lvlJc w:val="left"/>
      <w:pPr>
        <w:ind w:left="567" w:hanging="207"/>
      </w:pPr>
      <w:rPr>
        <w:rFonts w:ascii="Griffith Sans Text" w:hAnsi="Griffith Sans Text" w:cs="Arial" w:hint="default"/>
        <w:color w:val="E51F3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4477392">
    <w:abstractNumId w:val="27"/>
  </w:num>
  <w:num w:numId="2" w16cid:durableId="396825147">
    <w:abstractNumId w:val="43"/>
  </w:num>
  <w:num w:numId="3" w16cid:durableId="1304701530">
    <w:abstractNumId w:val="33"/>
  </w:num>
  <w:num w:numId="4" w16cid:durableId="352269857">
    <w:abstractNumId w:val="28"/>
  </w:num>
  <w:num w:numId="5" w16cid:durableId="1640375799">
    <w:abstractNumId w:val="17"/>
  </w:num>
  <w:num w:numId="6" w16cid:durableId="282806425">
    <w:abstractNumId w:val="12"/>
  </w:num>
  <w:num w:numId="7" w16cid:durableId="11499526">
    <w:abstractNumId w:val="0"/>
  </w:num>
  <w:num w:numId="8" w16cid:durableId="974262011">
    <w:abstractNumId w:val="1"/>
  </w:num>
  <w:num w:numId="9" w16cid:durableId="670838881">
    <w:abstractNumId w:val="2"/>
  </w:num>
  <w:num w:numId="10" w16cid:durableId="1500076090">
    <w:abstractNumId w:val="3"/>
  </w:num>
  <w:num w:numId="11" w16cid:durableId="2034839024">
    <w:abstractNumId w:val="4"/>
  </w:num>
  <w:num w:numId="12" w16cid:durableId="1866287719">
    <w:abstractNumId w:val="9"/>
  </w:num>
  <w:num w:numId="13" w16cid:durableId="1445615780">
    <w:abstractNumId w:val="5"/>
  </w:num>
  <w:num w:numId="14" w16cid:durableId="824932073">
    <w:abstractNumId w:val="6"/>
  </w:num>
  <w:num w:numId="15" w16cid:durableId="1030226476">
    <w:abstractNumId w:val="7"/>
  </w:num>
  <w:num w:numId="16" w16cid:durableId="686830347">
    <w:abstractNumId w:val="8"/>
  </w:num>
  <w:num w:numId="17" w16cid:durableId="760877918">
    <w:abstractNumId w:val="10"/>
  </w:num>
  <w:num w:numId="18" w16cid:durableId="1927572751">
    <w:abstractNumId w:val="25"/>
  </w:num>
  <w:num w:numId="19" w16cid:durableId="1511336397">
    <w:abstractNumId w:val="36"/>
  </w:num>
  <w:num w:numId="20" w16cid:durableId="1666785443">
    <w:abstractNumId w:val="13"/>
  </w:num>
  <w:num w:numId="21" w16cid:durableId="1708486012">
    <w:abstractNumId w:val="26"/>
  </w:num>
  <w:num w:numId="22" w16cid:durableId="831220188">
    <w:abstractNumId w:val="23"/>
  </w:num>
  <w:num w:numId="23" w16cid:durableId="1621642287">
    <w:abstractNumId w:val="24"/>
  </w:num>
  <w:num w:numId="24" w16cid:durableId="1833176348">
    <w:abstractNumId w:val="29"/>
  </w:num>
  <w:num w:numId="25" w16cid:durableId="1126041565">
    <w:abstractNumId w:val="32"/>
  </w:num>
  <w:num w:numId="26" w16cid:durableId="1098252483">
    <w:abstractNumId w:val="19"/>
  </w:num>
  <w:num w:numId="27" w16cid:durableId="1930380739">
    <w:abstractNumId w:val="14"/>
  </w:num>
  <w:num w:numId="28" w16cid:durableId="871302621">
    <w:abstractNumId w:val="15"/>
  </w:num>
  <w:num w:numId="29" w16cid:durableId="991954021">
    <w:abstractNumId w:val="42"/>
  </w:num>
  <w:num w:numId="30" w16cid:durableId="218833091">
    <w:abstractNumId w:val="16"/>
  </w:num>
  <w:num w:numId="31" w16cid:durableId="66726597">
    <w:abstractNumId w:val="31"/>
  </w:num>
  <w:num w:numId="32" w16cid:durableId="1786579993">
    <w:abstractNumId w:val="40"/>
  </w:num>
  <w:num w:numId="33" w16cid:durableId="1071662295">
    <w:abstractNumId w:val="21"/>
  </w:num>
  <w:num w:numId="34" w16cid:durableId="944117931">
    <w:abstractNumId w:val="20"/>
  </w:num>
  <w:num w:numId="35" w16cid:durableId="754860717">
    <w:abstractNumId w:val="18"/>
  </w:num>
  <w:num w:numId="36" w16cid:durableId="105849864">
    <w:abstractNumId w:val="22"/>
  </w:num>
  <w:num w:numId="37" w16cid:durableId="71318078">
    <w:abstractNumId w:val="34"/>
  </w:num>
  <w:num w:numId="38" w16cid:durableId="1211530039">
    <w:abstractNumId w:val="30"/>
  </w:num>
  <w:num w:numId="39" w16cid:durableId="2127769839">
    <w:abstractNumId w:val="11"/>
  </w:num>
  <w:num w:numId="40" w16cid:durableId="1759208829">
    <w:abstractNumId w:val="37"/>
  </w:num>
  <w:num w:numId="41" w16cid:durableId="766463897">
    <w:abstractNumId w:val="35"/>
  </w:num>
  <w:num w:numId="42" w16cid:durableId="441845595">
    <w:abstractNumId w:val="41"/>
  </w:num>
  <w:num w:numId="43" w16cid:durableId="1484735583">
    <w:abstractNumId w:val="39"/>
  </w:num>
  <w:num w:numId="44" w16cid:durableId="2900905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F"/>
    <w:rsid w:val="00001B5F"/>
    <w:rsid w:val="00034496"/>
    <w:rsid w:val="00040160"/>
    <w:rsid w:val="00047EA7"/>
    <w:rsid w:val="00052590"/>
    <w:rsid w:val="0006473D"/>
    <w:rsid w:val="000652A0"/>
    <w:rsid w:val="00067836"/>
    <w:rsid w:val="000728E0"/>
    <w:rsid w:val="000760A1"/>
    <w:rsid w:val="00083FFC"/>
    <w:rsid w:val="00091E5E"/>
    <w:rsid w:val="00093685"/>
    <w:rsid w:val="000A41FB"/>
    <w:rsid w:val="000B17D8"/>
    <w:rsid w:val="000B192C"/>
    <w:rsid w:val="000B71D9"/>
    <w:rsid w:val="000C0E96"/>
    <w:rsid w:val="000C2CBC"/>
    <w:rsid w:val="000C57B7"/>
    <w:rsid w:val="000D3B39"/>
    <w:rsid w:val="000E01AE"/>
    <w:rsid w:val="000F1CE9"/>
    <w:rsid w:val="000F7F9D"/>
    <w:rsid w:val="001034E8"/>
    <w:rsid w:val="00103826"/>
    <w:rsid w:val="00104FF2"/>
    <w:rsid w:val="0012692F"/>
    <w:rsid w:val="00154994"/>
    <w:rsid w:val="0016404C"/>
    <w:rsid w:val="00164E41"/>
    <w:rsid w:val="00165F7C"/>
    <w:rsid w:val="001800F9"/>
    <w:rsid w:val="001968C3"/>
    <w:rsid w:val="001A124A"/>
    <w:rsid w:val="001A64A0"/>
    <w:rsid w:val="001B01C6"/>
    <w:rsid w:val="001E1ED9"/>
    <w:rsid w:val="001E5DFB"/>
    <w:rsid w:val="001F2B57"/>
    <w:rsid w:val="001F636F"/>
    <w:rsid w:val="00201B8F"/>
    <w:rsid w:val="00202BF7"/>
    <w:rsid w:val="00207FC2"/>
    <w:rsid w:val="00221E52"/>
    <w:rsid w:val="00221FEC"/>
    <w:rsid w:val="002257C2"/>
    <w:rsid w:val="00225E04"/>
    <w:rsid w:val="002439DB"/>
    <w:rsid w:val="00257D7C"/>
    <w:rsid w:val="002665AF"/>
    <w:rsid w:val="00267CCA"/>
    <w:rsid w:val="00274580"/>
    <w:rsid w:val="00291234"/>
    <w:rsid w:val="002A2A34"/>
    <w:rsid w:val="002B29ED"/>
    <w:rsid w:val="002B2AAE"/>
    <w:rsid w:val="002B2DAF"/>
    <w:rsid w:val="002B35C9"/>
    <w:rsid w:val="002B6908"/>
    <w:rsid w:val="002C1FB6"/>
    <w:rsid w:val="002D4B9D"/>
    <w:rsid w:val="002E6FC9"/>
    <w:rsid w:val="002F0131"/>
    <w:rsid w:val="002F186F"/>
    <w:rsid w:val="002F3C8B"/>
    <w:rsid w:val="00302E26"/>
    <w:rsid w:val="00306C61"/>
    <w:rsid w:val="0031180B"/>
    <w:rsid w:val="0031333E"/>
    <w:rsid w:val="003205F8"/>
    <w:rsid w:val="00334090"/>
    <w:rsid w:val="00334B56"/>
    <w:rsid w:val="00343D34"/>
    <w:rsid w:val="0035677A"/>
    <w:rsid w:val="00360D4B"/>
    <w:rsid w:val="003654D8"/>
    <w:rsid w:val="00395AD8"/>
    <w:rsid w:val="003E22AF"/>
    <w:rsid w:val="003F7778"/>
    <w:rsid w:val="00410ED5"/>
    <w:rsid w:val="00441285"/>
    <w:rsid w:val="004415C7"/>
    <w:rsid w:val="00456A0E"/>
    <w:rsid w:val="0046129F"/>
    <w:rsid w:val="0046665F"/>
    <w:rsid w:val="00466DD2"/>
    <w:rsid w:val="00481C9C"/>
    <w:rsid w:val="00482467"/>
    <w:rsid w:val="0048248F"/>
    <w:rsid w:val="00484C1B"/>
    <w:rsid w:val="00493EC2"/>
    <w:rsid w:val="00496A60"/>
    <w:rsid w:val="004B2C98"/>
    <w:rsid w:val="004B784E"/>
    <w:rsid w:val="004C69B3"/>
    <w:rsid w:val="004C75C6"/>
    <w:rsid w:val="004D24FC"/>
    <w:rsid w:val="004D5E3C"/>
    <w:rsid w:val="004E594B"/>
    <w:rsid w:val="004E7EF9"/>
    <w:rsid w:val="004F0DB8"/>
    <w:rsid w:val="004F58F0"/>
    <w:rsid w:val="0050449E"/>
    <w:rsid w:val="005051B1"/>
    <w:rsid w:val="005224CD"/>
    <w:rsid w:val="00522BA9"/>
    <w:rsid w:val="00541A95"/>
    <w:rsid w:val="00552F80"/>
    <w:rsid w:val="0055489B"/>
    <w:rsid w:val="005554CF"/>
    <w:rsid w:val="005572C3"/>
    <w:rsid w:val="0056050A"/>
    <w:rsid w:val="00564540"/>
    <w:rsid w:val="005746E7"/>
    <w:rsid w:val="00575CC3"/>
    <w:rsid w:val="00584AE9"/>
    <w:rsid w:val="00590432"/>
    <w:rsid w:val="005926AC"/>
    <w:rsid w:val="0059325A"/>
    <w:rsid w:val="00593F30"/>
    <w:rsid w:val="005A3D82"/>
    <w:rsid w:val="005B1942"/>
    <w:rsid w:val="005B6220"/>
    <w:rsid w:val="005C3E98"/>
    <w:rsid w:val="005D1898"/>
    <w:rsid w:val="005D1F86"/>
    <w:rsid w:val="005D7EA1"/>
    <w:rsid w:val="005E3610"/>
    <w:rsid w:val="005F014A"/>
    <w:rsid w:val="006467E3"/>
    <w:rsid w:val="006519D0"/>
    <w:rsid w:val="00673B09"/>
    <w:rsid w:val="00674E65"/>
    <w:rsid w:val="00681A26"/>
    <w:rsid w:val="006A0D50"/>
    <w:rsid w:val="006A16D3"/>
    <w:rsid w:val="006A5781"/>
    <w:rsid w:val="006B61C2"/>
    <w:rsid w:val="006C42D8"/>
    <w:rsid w:val="006C594F"/>
    <w:rsid w:val="006D360E"/>
    <w:rsid w:val="006E08C5"/>
    <w:rsid w:val="006E7342"/>
    <w:rsid w:val="006F4576"/>
    <w:rsid w:val="006F4919"/>
    <w:rsid w:val="0070341D"/>
    <w:rsid w:val="007066FB"/>
    <w:rsid w:val="007225FE"/>
    <w:rsid w:val="00724189"/>
    <w:rsid w:val="0073020D"/>
    <w:rsid w:val="00732202"/>
    <w:rsid w:val="00734916"/>
    <w:rsid w:val="00736216"/>
    <w:rsid w:val="00746A0E"/>
    <w:rsid w:val="00751170"/>
    <w:rsid w:val="007512F5"/>
    <w:rsid w:val="00763E65"/>
    <w:rsid w:val="00772928"/>
    <w:rsid w:val="00785535"/>
    <w:rsid w:val="00786706"/>
    <w:rsid w:val="00790080"/>
    <w:rsid w:val="00791C73"/>
    <w:rsid w:val="00793151"/>
    <w:rsid w:val="007A183B"/>
    <w:rsid w:val="007A1AED"/>
    <w:rsid w:val="007B4B96"/>
    <w:rsid w:val="007B5079"/>
    <w:rsid w:val="007B700A"/>
    <w:rsid w:val="007C0260"/>
    <w:rsid w:val="007C37DE"/>
    <w:rsid w:val="007D1588"/>
    <w:rsid w:val="007D4084"/>
    <w:rsid w:val="007D4B90"/>
    <w:rsid w:val="007E4E51"/>
    <w:rsid w:val="00804068"/>
    <w:rsid w:val="00811AE1"/>
    <w:rsid w:val="00811F90"/>
    <w:rsid w:val="008122F0"/>
    <w:rsid w:val="00820F73"/>
    <w:rsid w:val="008239FE"/>
    <w:rsid w:val="00825029"/>
    <w:rsid w:val="00830B58"/>
    <w:rsid w:val="008508DF"/>
    <w:rsid w:val="008555C9"/>
    <w:rsid w:val="008605D5"/>
    <w:rsid w:val="00871911"/>
    <w:rsid w:val="00871C38"/>
    <w:rsid w:val="00871D81"/>
    <w:rsid w:val="008735AB"/>
    <w:rsid w:val="008776AD"/>
    <w:rsid w:val="008C300D"/>
    <w:rsid w:val="008C5983"/>
    <w:rsid w:val="008C5F7B"/>
    <w:rsid w:val="008D0A1C"/>
    <w:rsid w:val="008D2294"/>
    <w:rsid w:val="008D4F55"/>
    <w:rsid w:val="008D57B3"/>
    <w:rsid w:val="008E2FFB"/>
    <w:rsid w:val="008F2DE0"/>
    <w:rsid w:val="0092371D"/>
    <w:rsid w:val="00941205"/>
    <w:rsid w:val="00947015"/>
    <w:rsid w:val="0095172A"/>
    <w:rsid w:val="009518A2"/>
    <w:rsid w:val="00966619"/>
    <w:rsid w:val="00985E2C"/>
    <w:rsid w:val="00993A5D"/>
    <w:rsid w:val="0099406C"/>
    <w:rsid w:val="009A4600"/>
    <w:rsid w:val="009B13E0"/>
    <w:rsid w:val="009B37D4"/>
    <w:rsid w:val="009C1E14"/>
    <w:rsid w:val="009C2FEF"/>
    <w:rsid w:val="009C4D04"/>
    <w:rsid w:val="009C7B84"/>
    <w:rsid w:val="009D2761"/>
    <w:rsid w:val="009D29B6"/>
    <w:rsid w:val="009E11AD"/>
    <w:rsid w:val="009E18AF"/>
    <w:rsid w:val="009E4B47"/>
    <w:rsid w:val="009F074C"/>
    <w:rsid w:val="00A10384"/>
    <w:rsid w:val="00A144B2"/>
    <w:rsid w:val="00A15D12"/>
    <w:rsid w:val="00A3242E"/>
    <w:rsid w:val="00A45BDF"/>
    <w:rsid w:val="00A46423"/>
    <w:rsid w:val="00A50780"/>
    <w:rsid w:val="00A56091"/>
    <w:rsid w:val="00A5683C"/>
    <w:rsid w:val="00A57044"/>
    <w:rsid w:val="00AA12A3"/>
    <w:rsid w:val="00AA188E"/>
    <w:rsid w:val="00AA391D"/>
    <w:rsid w:val="00AB00BF"/>
    <w:rsid w:val="00AC0FEF"/>
    <w:rsid w:val="00AC1EA9"/>
    <w:rsid w:val="00AE36C9"/>
    <w:rsid w:val="00AE4387"/>
    <w:rsid w:val="00AF5791"/>
    <w:rsid w:val="00AF719E"/>
    <w:rsid w:val="00B2199B"/>
    <w:rsid w:val="00B24AD5"/>
    <w:rsid w:val="00B25332"/>
    <w:rsid w:val="00B26F8D"/>
    <w:rsid w:val="00B42BD2"/>
    <w:rsid w:val="00B508D5"/>
    <w:rsid w:val="00B52233"/>
    <w:rsid w:val="00B669D8"/>
    <w:rsid w:val="00B7337A"/>
    <w:rsid w:val="00B82F08"/>
    <w:rsid w:val="00B9062A"/>
    <w:rsid w:val="00BB58D7"/>
    <w:rsid w:val="00BB6CB6"/>
    <w:rsid w:val="00BD26DB"/>
    <w:rsid w:val="00BE63F7"/>
    <w:rsid w:val="00BF387D"/>
    <w:rsid w:val="00C12E96"/>
    <w:rsid w:val="00C22059"/>
    <w:rsid w:val="00C2475A"/>
    <w:rsid w:val="00C31251"/>
    <w:rsid w:val="00C32760"/>
    <w:rsid w:val="00C3358F"/>
    <w:rsid w:val="00C42037"/>
    <w:rsid w:val="00C77710"/>
    <w:rsid w:val="00C80060"/>
    <w:rsid w:val="00CA5904"/>
    <w:rsid w:val="00CA6305"/>
    <w:rsid w:val="00CB59DE"/>
    <w:rsid w:val="00CD119B"/>
    <w:rsid w:val="00CE43D6"/>
    <w:rsid w:val="00CF611B"/>
    <w:rsid w:val="00CF6FF3"/>
    <w:rsid w:val="00CF7D12"/>
    <w:rsid w:val="00D042D8"/>
    <w:rsid w:val="00D25E65"/>
    <w:rsid w:val="00D532D6"/>
    <w:rsid w:val="00DA2384"/>
    <w:rsid w:val="00DB6305"/>
    <w:rsid w:val="00DB76F9"/>
    <w:rsid w:val="00DB7E17"/>
    <w:rsid w:val="00DD6067"/>
    <w:rsid w:val="00DE45C5"/>
    <w:rsid w:val="00DF3DF3"/>
    <w:rsid w:val="00E0551A"/>
    <w:rsid w:val="00E14D21"/>
    <w:rsid w:val="00E160A3"/>
    <w:rsid w:val="00E20D0C"/>
    <w:rsid w:val="00E21C52"/>
    <w:rsid w:val="00E633D7"/>
    <w:rsid w:val="00E6553E"/>
    <w:rsid w:val="00E67BB3"/>
    <w:rsid w:val="00E702F7"/>
    <w:rsid w:val="00E7138A"/>
    <w:rsid w:val="00E77B43"/>
    <w:rsid w:val="00E826C9"/>
    <w:rsid w:val="00E9677E"/>
    <w:rsid w:val="00EA50A4"/>
    <w:rsid w:val="00EA768F"/>
    <w:rsid w:val="00EB67A0"/>
    <w:rsid w:val="00EB7614"/>
    <w:rsid w:val="00EB7EA9"/>
    <w:rsid w:val="00EC5612"/>
    <w:rsid w:val="00ED6047"/>
    <w:rsid w:val="00EE00D1"/>
    <w:rsid w:val="00EE310F"/>
    <w:rsid w:val="00EE3570"/>
    <w:rsid w:val="00EF0887"/>
    <w:rsid w:val="00F252F4"/>
    <w:rsid w:val="00F272B7"/>
    <w:rsid w:val="00F311DC"/>
    <w:rsid w:val="00F54199"/>
    <w:rsid w:val="00F55C18"/>
    <w:rsid w:val="00F714F3"/>
    <w:rsid w:val="00F71CDF"/>
    <w:rsid w:val="00F74238"/>
    <w:rsid w:val="00F7432A"/>
    <w:rsid w:val="00F80692"/>
    <w:rsid w:val="00FA2D28"/>
    <w:rsid w:val="00FA38B8"/>
    <w:rsid w:val="00FA6AC6"/>
    <w:rsid w:val="00FB180D"/>
    <w:rsid w:val="00FB329E"/>
    <w:rsid w:val="00FC349F"/>
    <w:rsid w:val="00FD349F"/>
    <w:rsid w:val="00FE60E5"/>
    <w:rsid w:val="00FF5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55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08C5"/>
    <w:pPr>
      <w:spacing w:before="120" w:after="120" w:line="240" w:lineRule="auto"/>
    </w:pPr>
    <w:rPr>
      <w:rFonts w:ascii="Arial" w:hAnsi="Arial" w:cs="Times New Roman (Body CS)"/>
      <w:kern w:val="2"/>
    </w:rPr>
  </w:style>
  <w:style w:type="paragraph" w:styleId="Heading1">
    <w:name w:val="heading 1"/>
    <w:basedOn w:val="Normal"/>
    <w:next w:val="Normal"/>
    <w:link w:val="Heading1Char"/>
    <w:uiPriority w:val="9"/>
    <w:qFormat/>
    <w:rsid w:val="006C42D8"/>
    <w:pPr>
      <w:keepNext/>
      <w:keepLines/>
      <w:spacing w:before="480" w:after="0"/>
      <w:outlineLvl w:val="0"/>
    </w:pPr>
    <w:rPr>
      <w:rFonts w:ascii="Griffith Serif Text" w:eastAsiaTheme="majorEastAsia" w:hAnsi="Griffith Serif Text" w:cs="Times New Roman (Headings CS)"/>
      <w:b/>
      <w:bCs/>
      <w:color w:val="E51F30"/>
      <w:sz w:val="48"/>
      <w:szCs w:val="28"/>
      <w14:ligatures w14:val="all"/>
    </w:rPr>
  </w:style>
  <w:style w:type="paragraph" w:styleId="Heading2">
    <w:name w:val="heading 2"/>
    <w:basedOn w:val="Normal"/>
    <w:next w:val="Normal"/>
    <w:link w:val="Heading2Char"/>
    <w:uiPriority w:val="9"/>
    <w:unhideWhenUsed/>
    <w:qFormat/>
    <w:rsid w:val="006C42D8"/>
    <w:pPr>
      <w:keepNext/>
      <w:keepLines/>
      <w:spacing w:before="200"/>
      <w:outlineLvl w:val="1"/>
    </w:pPr>
    <w:rPr>
      <w:rFonts w:ascii="Griffith Serif Text" w:eastAsiaTheme="majorEastAsia" w:hAnsi="Griffith Serif Text" w:cs="Times New Roman (Headings CS)"/>
      <w:b/>
      <w:bCs/>
      <w:iCs/>
      <w:color w:val="E51F30"/>
      <w:sz w:val="32"/>
      <w:szCs w:val="26"/>
      <w14:ligatures w14:val="all"/>
    </w:rPr>
  </w:style>
  <w:style w:type="paragraph" w:styleId="Heading3">
    <w:name w:val="heading 3"/>
    <w:basedOn w:val="Normal"/>
    <w:next w:val="Normal"/>
    <w:link w:val="Heading3Char"/>
    <w:uiPriority w:val="9"/>
    <w:unhideWhenUsed/>
    <w:qFormat/>
    <w:rsid w:val="000728E0"/>
    <w:pPr>
      <w:keepNext/>
      <w:keepLines/>
      <w:spacing w:before="200" w:after="0"/>
      <w:outlineLvl w:val="2"/>
    </w:pPr>
    <w:rPr>
      <w:rFonts w:ascii="Griffith Serif Text" w:eastAsiaTheme="majorEastAsia" w:hAnsi="Griffith Serif Text" w:cs="Times New Roman (Headings CS)"/>
      <w:b/>
      <w:bCs/>
      <w:color w:val="E51F30"/>
      <w:sz w:val="28"/>
      <w14:ligatures w14:val="all"/>
    </w:rPr>
  </w:style>
  <w:style w:type="paragraph" w:styleId="Heading4">
    <w:name w:val="heading 4"/>
    <w:basedOn w:val="Normal"/>
    <w:next w:val="Normal"/>
    <w:link w:val="Heading4Char"/>
    <w:uiPriority w:val="9"/>
    <w:unhideWhenUsed/>
    <w:qFormat/>
    <w:rsid w:val="00FA2D28"/>
    <w:pPr>
      <w:keepNext/>
      <w:keepLines/>
      <w:spacing w:before="200"/>
      <w:outlineLvl w:val="3"/>
    </w:pPr>
    <w:rPr>
      <w:rFonts w:eastAsiaTheme="majorEastAsia" w:cs="Times New Roman (Headings CS)"/>
      <w:b/>
      <w:bCs/>
      <w:iCs/>
      <w:sz w:val="24"/>
    </w:rPr>
  </w:style>
  <w:style w:type="paragraph" w:styleId="Heading5">
    <w:name w:val="heading 5"/>
    <w:basedOn w:val="Normal"/>
    <w:next w:val="Normal"/>
    <w:link w:val="Heading5Char"/>
    <w:uiPriority w:val="9"/>
    <w:unhideWhenUsed/>
    <w:qFormat/>
    <w:rsid w:val="00FA2D28"/>
    <w:pPr>
      <w:keepNext/>
      <w:keepLines/>
      <w:spacing w:before="200"/>
      <w:outlineLvl w:val="4"/>
    </w:pPr>
    <w:rPr>
      <w:rFonts w:eastAsiaTheme="majorEastAsia" w:cs="Times New Roman (Headings CS)"/>
      <w:b/>
      <w:sz w:val="20"/>
    </w:rPr>
  </w:style>
  <w:style w:type="paragraph" w:styleId="Heading6">
    <w:name w:val="heading 6"/>
    <w:basedOn w:val="Normal"/>
    <w:next w:val="Normal"/>
    <w:link w:val="Heading6Char"/>
    <w:uiPriority w:val="9"/>
    <w:semiHidden/>
    <w:unhideWhenUsed/>
    <w:qFormat/>
    <w:rsid w:val="00785535"/>
    <w:pPr>
      <w:keepNext/>
      <w:keepLines/>
      <w:spacing w:before="200" w:after="0"/>
      <w:outlineLvl w:val="5"/>
    </w:pPr>
    <w:rPr>
      <w:rFonts w:eastAsiaTheme="majorEastAsia" w:cs="Times New Roman (Headings CS)"/>
      <w:i/>
      <w:iCs/>
    </w:rPr>
  </w:style>
  <w:style w:type="paragraph" w:styleId="Heading7">
    <w:name w:val="heading 7"/>
    <w:basedOn w:val="Normal"/>
    <w:next w:val="Normal"/>
    <w:link w:val="Heading7Char"/>
    <w:uiPriority w:val="9"/>
    <w:semiHidden/>
    <w:unhideWhenUsed/>
    <w:qFormat/>
    <w:rsid w:val="006F4576"/>
    <w:pPr>
      <w:spacing w:before="240" w:after="60"/>
      <w:outlineLvl w:val="6"/>
    </w:pPr>
    <w:rPr>
      <w:rFonts w:eastAsiaTheme="minorEastAsia"/>
      <w:szCs w:val="24"/>
    </w:rPr>
  </w:style>
  <w:style w:type="paragraph" w:styleId="Heading8">
    <w:name w:val="heading 8"/>
    <w:basedOn w:val="Normal"/>
    <w:next w:val="Normal"/>
    <w:link w:val="Heading8Char"/>
    <w:uiPriority w:val="9"/>
    <w:semiHidden/>
    <w:unhideWhenUsed/>
    <w:qFormat/>
    <w:rsid w:val="006F4576"/>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F4576"/>
    <w:pPr>
      <w:spacing w:before="240" w:after="60"/>
      <w:outlineLvl w:val="8"/>
    </w:pPr>
    <w:rPr>
      <w:rFonts w:eastAsiaTheme="majorEastAsia" w:cs="Times New Roman (Headings 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2D8"/>
    <w:rPr>
      <w:rFonts w:ascii="Griffith Serif Text" w:eastAsiaTheme="majorEastAsia" w:hAnsi="Griffith Serif Text" w:cs="Times New Roman (Headings CS)"/>
      <w:b/>
      <w:bCs/>
      <w:color w:val="E51F30"/>
      <w:kern w:val="2"/>
      <w:sz w:val="48"/>
      <w:szCs w:val="28"/>
      <w14:ligatures w14:val="all"/>
    </w:rPr>
  </w:style>
  <w:style w:type="character" w:customStyle="1" w:styleId="Heading2Char">
    <w:name w:val="Heading 2 Char"/>
    <w:link w:val="Heading2"/>
    <w:uiPriority w:val="9"/>
    <w:rsid w:val="006C42D8"/>
    <w:rPr>
      <w:rFonts w:ascii="Griffith Serif Text" w:eastAsiaTheme="majorEastAsia" w:hAnsi="Griffith Serif Text" w:cs="Times New Roman (Headings CS)"/>
      <w:b/>
      <w:bCs/>
      <w:iCs/>
      <w:color w:val="E51F30"/>
      <w:kern w:val="2"/>
      <w:sz w:val="32"/>
      <w:szCs w:val="26"/>
      <w14:ligatures w14:val="all"/>
    </w:rPr>
  </w:style>
  <w:style w:type="character" w:customStyle="1" w:styleId="Heading3Char">
    <w:name w:val="Heading 3 Char"/>
    <w:link w:val="Heading3"/>
    <w:uiPriority w:val="9"/>
    <w:rsid w:val="000728E0"/>
    <w:rPr>
      <w:rFonts w:ascii="Griffith Serif Text" w:eastAsiaTheme="majorEastAsia" w:hAnsi="Griffith Serif Text" w:cs="Times New Roman (Headings CS)"/>
      <w:b/>
      <w:bCs/>
      <w:color w:val="E51F30"/>
      <w:kern w:val="2"/>
      <w:sz w:val="28"/>
      <w14:ligatures w14:val="all"/>
    </w:rPr>
  </w:style>
  <w:style w:type="character" w:customStyle="1" w:styleId="Heading4Char">
    <w:name w:val="Heading 4 Char"/>
    <w:link w:val="Heading4"/>
    <w:uiPriority w:val="9"/>
    <w:rsid w:val="00FA2D28"/>
    <w:rPr>
      <w:rFonts w:ascii="Griffith Sans Text" w:eastAsiaTheme="majorEastAsia" w:hAnsi="Griffith Sans Text" w:cs="Times New Roman (Headings CS)"/>
      <w:b/>
      <w:bCs/>
      <w:iCs/>
      <w:kern w:val="2"/>
      <w:sz w:val="24"/>
    </w:rPr>
  </w:style>
  <w:style w:type="character" w:customStyle="1" w:styleId="Heading5Char">
    <w:name w:val="Heading 5 Char"/>
    <w:link w:val="Heading5"/>
    <w:uiPriority w:val="9"/>
    <w:rsid w:val="00FA2D28"/>
    <w:rPr>
      <w:rFonts w:ascii="Griffith Sans Text" w:eastAsiaTheme="majorEastAsia" w:hAnsi="Griffith Sans Text" w:cs="Times New Roman (Headings CS)"/>
      <w:b/>
      <w:kern w:val="2"/>
      <w:sz w:val="20"/>
    </w:rPr>
  </w:style>
  <w:style w:type="numbering" w:customStyle="1" w:styleId="CurrentList4">
    <w:name w:val="Current List4"/>
    <w:uiPriority w:val="99"/>
    <w:rsid w:val="00B26F8D"/>
    <w:pPr>
      <w:numPr>
        <w:numId w:val="21"/>
      </w:numPr>
    </w:pPr>
  </w:style>
  <w:style w:type="character" w:customStyle="1" w:styleId="Heading6Char">
    <w:name w:val="Heading 6 Char"/>
    <w:link w:val="Heading6"/>
    <w:uiPriority w:val="9"/>
    <w:semiHidden/>
    <w:rsid w:val="00785535"/>
    <w:rPr>
      <w:rFonts w:ascii="Griffith Sans Text" w:eastAsiaTheme="majorEastAsia" w:hAnsi="Griffith Sans Text" w:cs="Times New Roman (Headings CS)"/>
      <w:i/>
      <w:iCs/>
      <w:kern w:val="2"/>
      <w:sz w:val="20"/>
    </w:rPr>
  </w:style>
  <w:style w:type="paragraph" w:styleId="Title">
    <w:name w:val="Title"/>
    <w:basedOn w:val="Normal"/>
    <w:next w:val="Normal"/>
    <w:link w:val="TitleChar"/>
    <w:uiPriority w:val="10"/>
    <w:qFormat/>
    <w:rsid w:val="006F4576"/>
    <w:pPr>
      <w:spacing w:after="300"/>
      <w:contextualSpacing/>
    </w:pPr>
    <w:rPr>
      <w:rFonts w:ascii="Griffith Serif Text" w:eastAsiaTheme="majorEastAsia" w:hAnsi="Griffith Serif Text" w:cs="Times New Roman (Headings CS)"/>
      <w:b/>
      <w:color w:val="E51F30"/>
      <w:spacing w:val="5"/>
      <w:sz w:val="24"/>
      <w:szCs w:val="52"/>
    </w:rPr>
  </w:style>
  <w:style w:type="character" w:customStyle="1" w:styleId="TitleChar">
    <w:name w:val="Title Char"/>
    <w:link w:val="Title"/>
    <w:uiPriority w:val="10"/>
    <w:rsid w:val="006F4576"/>
    <w:rPr>
      <w:rFonts w:ascii="Griffith Serif Text" w:eastAsiaTheme="majorEastAsia" w:hAnsi="Griffith Serif Text" w:cs="Times New Roman (Headings CS)"/>
      <w:b/>
      <w:color w:val="E51F30"/>
      <w:spacing w:val="5"/>
      <w:kern w:val="2"/>
      <w:sz w:val="24"/>
      <w:szCs w:val="52"/>
    </w:rPr>
  </w:style>
  <w:style w:type="paragraph" w:styleId="Subtitle">
    <w:name w:val="Subtitle"/>
    <w:basedOn w:val="Normal"/>
    <w:next w:val="Normal"/>
    <w:link w:val="SubtitleChar"/>
    <w:uiPriority w:val="11"/>
    <w:rsid w:val="006F4576"/>
    <w:pPr>
      <w:numPr>
        <w:ilvl w:val="1"/>
      </w:numPr>
    </w:pPr>
    <w:rPr>
      <w:i/>
      <w:iCs/>
      <w:spacing w:val="15"/>
      <w:szCs w:val="24"/>
    </w:rPr>
  </w:style>
  <w:style w:type="character" w:customStyle="1" w:styleId="SubtitleChar">
    <w:name w:val="Subtitle Char"/>
    <w:link w:val="Subtitle"/>
    <w:uiPriority w:val="11"/>
    <w:rsid w:val="006F4576"/>
    <w:rPr>
      <w:rFonts w:ascii="Griffith Sans Text" w:hAnsi="Griffith Sans Text" w:cs="Times New Roman (Body CS)"/>
      <w:i/>
      <w:iCs/>
      <w:spacing w:val="15"/>
      <w:kern w:val="2"/>
      <w:sz w:val="18"/>
      <w:szCs w:val="24"/>
    </w:rPr>
  </w:style>
  <w:style w:type="character" w:customStyle="1" w:styleId="Heading7Char">
    <w:name w:val="Heading 7 Char"/>
    <w:basedOn w:val="DefaultParagraphFont"/>
    <w:link w:val="Heading7"/>
    <w:uiPriority w:val="9"/>
    <w:semiHidden/>
    <w:rsid w:val="006F4576"/>
    <w:rPr>
      <w:rFonts w:ascii="Griffith Sans Text" w:eastAsiaTheme="minorEastAsia" w:hAnsi="Griffith Sans Text" w:cs="Times New Roman (Body CS)"/>
      <w:kern w:val="2"/>
      <w:sz w:val="20"/>
      <w:szCs w:val="24"/>
    </w:rPr>
  </w:style>
  <w:style w:type="character" w:customStyle="1" w:styleId="Heading8Char">
    <w:name w:val="Heading 8 Char"/>
    <w:basedOn w:val="DefaultParagraphFont"/>
    <w:link w:val="Heading8"/>
    <w:uiPriority w:val="9"/>
    <w:semiHidden/>
    <w:rsid w:val="006F4576"/>
    <w:rPr>
      <w:rFonts w:ascii="Griffith Sans Text" w:eastAsiaTheme="minorEastAsia" w:hAnsi="Griffith Sans Text" w:cs="Times New Roman (Body CS)"/>
      <w:i/>
      <w:iCs/>
      <w:kern w:val="2"/>
      <w:sz w:val="24"/>
      <w:szCs w:val="24"/>
    </w:rPr>
  </w:style>
  <w:style w:type="character" w:customStyle="1" w:styleId="Heading9Char">
    <w:name w:val="Heading 9 Char"/>
    <w:basedOn w:val="DefaultParagraphFont"/>
    <w:link w:val="Heading9"/>
    <w:uiPriority w:val="9"/>
    <w:semiHidden/>
    <w:rsid w:val="006F4576"/>
    <w:rPr>
      <w:rFonts w:ascii="Griffith Sans Text" w:eastAsiaTheme="majorEastAsia" w:hAnsi="Griffith Sans Text" w:cs="Times New Roman (Headings CS)"/>
      <w:i/>
      <w:kern w:val="2"/>
      <w:sz w:val="20"/>
    </w:rPr>
  </w:style>
  <w:style w:type="paragraph" w:styleId="Caption">
    <w:name w:val="caption"/>
    <w:basedOn w:val="Normal"/>
    <w:next w:val="Normal"/>
    <w:uiPriority w:val="35"/>
    <w:semiHidden/>
    <w:unhideWhenUsed/>
    <w:qFormat/>
    <w:rsid w:val="006F4576"/>
    <w:rPr>
      <w:bCs/>
      <w:sz w:val="16"/>
      <w:szCs w:val="20"/>
    </w:rPr>
  </w:style>
  <w:style w:type="character" w:styleId="Strong">
    <w:name w:val="Strong"/>
    <w:basedOn w:val="DefaultParagraphFont"/>
    <w:uiPriority w:val="22"/>
    <w:rsid w:val="006F4576"/>
    <w:rPr>
      <w:b/>
      <w:bCs/>
    </w:rPr>
  </w:style>
  <w:style w:type="character" w:styleId="Emphasis">
    <w:name w:val="Emphasis"/>
    <w:uiPriority w:val="20"/>
    <w:rsid w:val="00575CC3"/>
    <w:rPr>
      <w:i/>
      <w:iCs/>
    </w:rPr>
  </w:style>
  <w:style w:type="paragraph" w:styleId="ListParagraph">
    <w:name w:val="List Paragraph"/>
    <w:basedOn w:val="Normal"/>
    <w:uiPriority w:val="34"/>
    <w:qFormat/>
    <w:rsid w:val="008C5983"/>
    <w:pPr>
      <w:numPr>
        <w:numId w:val="25"/>
      </w:numPr>
    </w:pPr>
    <w:rPr>
      <w:color w:val="000000" w:themeColor="text1"/>
    </w:rPr>
  </w:style>
  <w:style w:type="paragraph" w:styleId="Quote">
    <w:name w:val="Quote"/>
    <w:basedOn w:val="Normal"/>
    <w:next w:val="Normal"/>
    <w:link w:val="QuoteChar"/>
    <w:uiPriority w:val="29"/>
    <w:rsid w:val="00575CC3"/>
    <w:rPr>
      <w:i/>
      <w:iCs/>
      <w:color w:val="000000" w:themeColor="text1"/>
    </w:rPr>
  </w:style>
  <w:style w:type="character" w:customStyle="1" w:styleId="QuoteChar">
    <w:name w:val="Quote Char"/>
    <w:basedOn w:val="DefaultParagraphFont"/>
    <w:link w:val="Quote"/>
    <w:uiPriority w:val="29"/>
    <w:rsid w:val="00575CC3"/>
    <w:rPr>
      <w:rFonts w:ascii="FOUNDRYSTERLING-LIGHT" w:hAnsi="FOUNDRYSTERLING-LIGHT"/>
      <w:i/>
      <w:iCs/>
      <w:color w:val="000000" w:themeColor="text1"/>
      <w:sz w:val="20"/>
    </w:rPr>
  </w:style>
  <w:style w:type="paragraph" w:styleId="IntenseQuote">
    <w:name w:val="Intense Quote"/>
    <w:basedOn w:val="Normal"/>
    <w:next w:val="Normal"/>
    <w:link w:val="IntenseQuoteChar"/>
    <w:uiPriority w:val="30"/>
    <w:rsid w:val="0048248F"/>
    <w:pPr>
      <w:pBdr>
        <w:bottom w:val="single" w:sz="4" w:space="4" w:color="DA1E12"/>
      </w:pBdr>
      <w:spacing w:before="200" w:after="280"/>
      <w:ind w:left="936" w:right="936"/>
    </w:pPr>
    <w:rPr>
      <w:b/>
      <w:bCs/>
      <w:i/>
      <w:iCs/>
      <w:color w:val="E51F30"/>
    </w:rPr>
  </w:style>
  <w:style w:type="character" w:customStyle="1" w:styleId="IntenseQuoteChar">
    <w:name w:val="Intense Quote Char"/>
    <w:basedOn w:val="DefaultParagraphFont"/>
    <w:link w:val="IntenseQuote"/>
    <w:uiPriority w:val="30"/>
    <w:rsid w:val="0048248F"/>
    <w:rPr>
      <w:rFonts w:ascii="Griffith Sans Text" w:hAnsi="Griffith Sans Text" w:cs="Times New Roman (Body CS)"/>
      <w:b/>
      <w:bCs/>
      <w:i/>
      <w:iCs/>
      <w:color w:val="E51F30"/>
      <w:kern w:val="2"/>
      <w:sz w:val="20"/>
    </w:rPr>
  </w:style>
  <w:style w:type="character" w:styleId="SubtleEmphasis">
    <w:name w:val="Subtle Emphasis"/>
    <w:uiPriority w:val="19"/>
    <w:rsid w:val="00575CC3"/>
    <w:rPr>
      <w:i/>
      <w:iCs/>
      <w:color w:val="808080" w:themeColor="text1" w:themeTint="7F"/>
    </w:rPr>
  </w:style>
  <w:style w:type="character" w:styleId="IntenseEmphasis">
    <w:name w:val="Intense Emphasis"/>
    <w:uiPriority w:val="21"/>
    <w:qFormat/>
    <w:rsid w:val="0048248F"/>
    <w:rPr>
      <w:b/>
      <w:bCs/>
      <w:i/>
      <w:iCs/>
      <w:color w:val="E51F30"/>
    </w:rPr>
  </w:style>
  <w:style w:type="character" w:styleId="SubtleReference">
    <w:name w:val="Subtle Reference"/>
    <w:uiPriority w:val="31"/>
    <w:rsid w:val="0048248F"/>
    <w:rPr>
      <w:smallCaps/>
      <w:color w:val="E51F30"/>
      <w:u w:val="single"/>
    </w:rPr>
  </w:style>
  <w:style w:type="character" w:styleId="IntenseReference">
    <w:name w:val="Intense Reference"/>
    <w:uiPriority w:val="32"/>
    <w:rsid w:val="0048248F"/>
    <w:rPr>
      <w:b/>
      <w:bCs/>
      <w:smallCaps/>
      <w:color w:val="E51F30"/>
      <w:spacing w:val="5"/>
      <w:u w:val="single"/>
    </w:rPr>
  </w:style>
  <w:style w:type="character" w:styleId="BookTitle">
    <w:name w:val="Book Title"/>
    <w:uiPriority w:val="33"/>
    <w:rsid w:val="00575CC3"/>
    <w:rPr>
      <w:b/>
      <w:bCs/>
      <w:smallCaps/>
      <w:spacing w:val="5"/>
    </w:rPr>
  </w:style>
  <w:style w:type="paragraph" w:styleId="TOCHeading">
    <w:name w:val="TOC Heading"/>
    <w:basedOn w:val="Heading1"/>
    <w:next w:val="Normal"/>
    <w:uiPriority w:val="39"/>
    <w:semiHidden/>
    <w:unhideWhenUsed/>
    <w:qFormat/>
    <w:rsid w:val="00575CC3"/>
    <w:pPr>
      <w:keepLines w:val="0"/>
      <w:spacing w:before="240" w:after="60"/>
      <w:outlineLvl w:val="9"/>
    </w:pPr>
    <w:rPr>
      <w:rFonts w:asciiTheme="majorHAnsi" w:hAnsiTheme="majorHAnsi"/>
      <w:caps/>
      <w:color w:val="auto"/>
      <w:kern w:val="32"/>
      <w:sz w:val="32"/>
      <w:szCs w:val="32"/>
    </w:rPr>
  </w:style>
  <w:style w:type="paragraph" w:styleId="Header">
    <w:name w:val="header"/>
    <w:basedOn w:val="Normal"/>
    <w:link w:val="HeaderChar"/>
    <w:uiPriority w:val="99"/>
    <w:unhideWhenUsed/>
    <w:rsid w:val="0016404C"/>
    <w:pPr>
      <w:tabs>
        <w:tab w:val="center" w:pos="4513"/>
        <w:tab w:val="right" w:pos="9026"/>
      </w:tabs>
      <w:spacing w:after="0"/>
    </w:pPr>
    <w:rPr>
      <w:sz w:val="16"/>
    </w:rPr>
  </w:style>
  <w:style w:type="character" w:customStyle="1" w:styleId="HeaderChar">
    <w:name w:val="Header Char"/>
    <w:basedOn w:val="DefaultParagraphFont"/>
    <w:link w:val="Header"/>
    <w:uiPriority w:val="99"/>
    <w:rsid w:val="0016404C"/>
    <w:rPr>
      <w:rFonts w:ascii="Griffith Sans Text" w:hAnsi="Griffith Sans Text" w:cs="Times New Roman (Body CS)"/>
      <w:kern w:val="2"/>
      <w:sz w:val="16"/>
    </w:rPr>
  </w:style>
  <w:style w:type="numbering" w:customStyle="1" w:styleId="CurrentList3">
    <w:name w:val="Current List3"/>
    <w:uiPriority w:val="99"/>
    <w:rsid w:val="00EB67A0"/>
    <w:pPr>
      <w:numPr>
        <w:numId w:val="20"/>
      </w:numPr>
    </w:pPr>
  </w:style>
  <w:style w:type="paragraph" w:styleId="Footer">
    <w:name w:val="footer"/>
    <w:basedOn w:val="Normal"/>
    <w:link w:val="FooterChar"/>
    <w:uiPriority w:val="99"/>
    <w:unhideWhenUsed/>
    <w:rsid w:val="009F074C"/>
    <w:pPr>
      <w:tabs>
        <w:tab w:val="center" w:pos="4513"/>
        <w:tab w:val="right" w:pos="9026"/>
      </w:tabs>
      <w:spacing w:after="0"/>
    </w:pPr>
  </w:style>
  <w:style w:type="numbering" w:customStyle="1" w:styleId="CurrentList5">
    <w:name w:val="Current List5"/>
    <w:uiPriority w:val="99"/>
    <w:rsid w:val="0050449E"/>
    <w:pPr>
      <w:numPr>
        <w:numId w:val="23"/>
      </w:numPr>
    </w:pPr>
  </w:style>
  <w:style w:type="paragraph" w:customStyle="1" w:styleId="blockquote">
    <w:name w:val="block quote"/>
    <w:basedOn w:val="Normal"/>
    <w:link w:val="blockquoteChar"/>
    <w:qFormat/>
    <w:rsid w:val="00CA6305"/>
    <w:pPr>
      <w:spacing w:after="240"/>
      <w:ind w:left="454" w:right="454"/>
    </w:pPr>
  </w:style>
  <w:style w:type="numbering" w:customStyle="1" w:styleId="CurrentList6">
    <w:name w:val="Current List6"/>
    <w:uiPriority w:val="99"/>
    <w:rsid w:val="0050449E"/>
    <w:pPr>
      <w:numPr>
        <w:numId w:val="24"/>
      </w:numPr>
    </w:pPr>
  </w:style>
  <w:style w:type="character" w:customStyle="1" w:styleId="blockquoteChar">
    <w:name w:val="block quote Char"/>
    <w:basedOn w:val="DefaultParagraphFont"/>
    <w:link w:val="blockquote"/>
    <w:rsid w:val="00CA6305"/>
    <w:rPr>
      <w:rFonts w:ascii="Griffith Sans Text" w:hAnsi="Griffith Sans Text" w:cs="Times New Roman (Body CS)"/>
      <w:kern w:val="2"/>
      <w:sz w:val="18"/>
    </w:rPr>
  </w:style>
  <w:style w:type="paragraph" w:customStyle="1" w:styleId="Numberedlist">
    <w:name w:val="Numbered list"/>
    <w:basedOn w:val="ListParagraph"/>
    <w:qFormat/>
    <w:rsid w:val="008C5983"/>
    <w:pPr>
      <w:numPr>
        <w:numId w:val="2"/>
      </w:numPr>
      <w:ind w:left="426" w:hanging="426"/>
    </w:pPr>
  </w:style>
  <w:style w:type="paragraph" w:styleId="BlockText">
    <w:name w:val="Block Text"/>
    <w:basedOn w:val="Normal"/>
    <w:uiPriority w:val="99"/>
    <w:semiHidden/>
    <w:unhideWhenUsed/>
    <w:rsid w:val="008122F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E30918"/>
    </w:rPr>
  </w:style>
  <w:style w:type="character" w:styleId="FollowedHyperlink">
    <w:name w:val="FollowedHyperlink"/>
    <w:basedOn w:val="DefaultParagraphFont"/>
    <w:uiPriority w:val="99"/>
    <w:semiHidden/>
    <w:unhideWhenUsed/>
    <w:rsid w:val="00360D4B"/>
    <w:rPr>
      <w:color w:val="7F7F7F" w:themeColor="text1" w:themeTint="80"/>
      <w:u w:val="single"/>
    </w:rPr>
  </w:style>
  <w:style w:type="character" w:styleId="Hyperlink">
    <w:name w:val="Hyperlink"/>
    <w:basedOn w:val="DefaultParagraphFont"/>
    <w:uiPriority w:val="99"/>
    <w:unhideWhenUsed/>
    <w:rsid w:val="00225E04"/>
    <w:rPr>
      <w:color w:val="E30918"/>
      <w:u w:val="none"/>
    </w:rPr>
  </w:style>
  <w:style w:type="character" w:styleId="Mention">
    <w:name w:val="Mention"/>
    <w:basedOn w:val="DefaultParagraphFont"/>
    <w:uiPriority w:val="99"/>
    <w:semiHidden/>
    <w:unhideWhenUsed/>
    <w:rsid w:val="00360D4B"/>
    <w:rPr>
      <w:color w:val="E30918"/>
      <w:shd w:val="clear" w:color="auto" w:fill="E6E6E6"/>
    </w:rPr>
  </w:style>
  <w:style w:type="paragraph" w:styleId="Bibliography">
    <w:name w:val="Bibliography"/>
    <w:basedOn w:val="Normal"/>
    <w:next w:val="Normal"/>
    <w:uiPriority w:val="37"/>
    <w:semiHidden/>
    <w:unhideWhenUsed/>
    <w:rsid w:val="006F4576"/>
  </w:style>
  <w:style w:type="numbering" w:customStyle="1" w:styleId="CurrentList1">
    <w:name w:val="Current List1"/>
    <w:uiPriority w:val="99"/>
    <w:rsid w:val="0048248F"/>
    <w:pPr>
      <w:numPr>
        <w:numId w:val="18"/>
      </w:numPr>
    </w:pPr>
  </w:style>
  <w:style w:type="numbering" w:customStyle="1" w:styleId="CurrentList2">
    <w:name w:val="Current List2"/>
    <w:uiPriority w:val="99"/>
    <w:rsid w:val="00267CCA"/>
    <w:pPr>
      <w:numPr>
        <w:numId w:val="19"/>
      </w:numPr>
    </w:pPr>
  </w:style>
  <w:style w:type="paragraph" w:styleId="TOC1">
    <w:name w:val="toc 1"/>
    <w:basedOn w:val="Normal"/>
    <w:next w:val="Normal"/>
    <w:autoRedefine/>
    <w:uiPriority w:val="39"/>
    <w:semiHidden/>
    <w:unhideWhenUsed/>
    <w:rsid w:val="006F4576"/>
    <w:pPr>
      <w:spacing w:after="100"/>
    </w:pPr>
  </w:style>
  <w:style w:type="numbering" w:customStyle="1" w:styleId="CurrentList7">
    <w:name w:val="Current List7"/>
    <w:uiPriority w:val="99"/>
    <w:rsid w:val="008C5983"/>
    <w:pPr>
      <w:numPr>
        <w:numId w:val="26"/>
      </w:numPr>
    </w:pPr>
  </w:style>
  <w:style w:type="character" w:customStyle="1" w:styleId="FooterChar">
    <w:name w:val="Footer Char"/>
    <w:basedOn w:val="DefaultParagraphFont"/>
    <w:link w:val="Footer"/>
    <w:uiPriority w:val="99"/>
    <w:rsid w:val="009F074C"/>
    <w:rPr>
      <w:rFonts w:ascii="Griffith Sans Text" w:hAnsi="Griffith Sans Text" w:cs="Times New Roman (Body CS)"/>
      <w:kern w:val="2"/>
      <w:sz w:val="18"/>
    </w:rPr>
  </w:style>
  <w:style w:type="character" w:styleId="PageNumber">
    <w:name w:val="page number"/>
    <w:basedOn w:val="DefaultParagraphFont"/>
    <w:uiPriority w:val="99"/>
    <w:semiHidden/>
    <w:unhideWhenUsed/>
    <w:rsid w:val="00A144B2"/>
  </w:style>
  <w:style w:type="paragraph" w:customStyle="1" w:styleId="NormalWhite">
    <w:name w:val="Normal (White)"/>
    <w:basedOn w:val="Normal"/>
    <w:rsid w:val="00A144B2"/>
    <w:pPr>
      <w:jc w:val="both"/>
    </w:pPr>
    <w:rPr>
      <w:rFonts w:cstheme="minorBidi"/>
      <w:color w:val="FFFFFF" w:themeColor="background1"/>
      <w:kern w:val="0"/>
      <w:sz w:val="20"/>
      <w:u w:color="F04E45"/>
    </w:rPr>
  </w:style>
  <w:style w:type="character" w:customStyle="1" w:styleId="normaltextrun">
    <w:name w:val="normaltextrun"/>
    <w:basedOn w:val="DefaultParagraphFont"/>
    <w:rsid w:val="00A144B2"/>
  </w:style>
  <w:style w:type="table" w:styleId="TableGrid">
    <w:name w:val="Table Grid"/>
    <w:basedOn w:val="TableNormal"/>
    <w:uiPriority w:val="59"/>
    <w:rsid w:val="00E7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77B43"/>
    <w:rPr>
      <w:vertAlign w:val="superscript"/>
    </w:rPr>
  </w:style>
  <w:style w:type="paragraph" w:styleId="FootnoteText">
    <w:name w:val="footnote text"/>
    <w:basedOn w:val="Normal"/>
    <w:link w:val="FootnoteTextChar"/>
    <w:uiPriority w:val="99"/>
    <w:rsid w:val="00E77B43"/>
    <w:pPr>
      <w:spacing w:before="200"/>
      <w:jc w:val="both"/>
    </w:pPr>
    <w:rPr>
      <w:rFonts w:ascii="Calibri" w:eastAsia="Times New Roman" w:hAnsi="Calibri" w:cs="Times New Roman"/>
      <w:kern w:val="0"/>
      <w:sz w:val="20"/>
      <w:szCs w:val="20"/>
    </w:rPr>
  </w:style>
  <w:style w:type="character" w:customStyle="1" w:styleId="FootnoteTextChar">
    <w:name w:val="Footnote Text Char"/>
    <w:basedOn w:val="DefaultParagraphFont"/>
    <w:link w:val="FootnoteText"/>
    <w:uiPriority w:val="99"/>
    <w:rsid w:val="00E77B43"/>
    <w:rPr>
      <w:rFonts w:ascii="Calibri" w:eastAsia="Times New Roman" w:hAnsi="Calibri" w:cs="Times New Roman"/>
      <w:sz w:val="20"/>
      <w:szCs w:val="20"/>
    </w:rPr>
  </w:style>
  <w:style w:type="character" w:customStyle="1" w:styleId="ui-provider">
    <w:name w:val="ui-provider"/>
    <w:basedOn w:val="DefaultParagraphFont"/>
    <w:rsid w:val="00E77B43"/>
  </w:style>
  <w:style w:type="character" w:styleId="UnresolvedMention">
    <w:name w:val="Unresolved Mention"/>
    <w:basedOn w:val="DefaultParagraphFont"/>
    <w:uiPriority w:val="99"/>
    <w:rsid w:val="007225FE"/>
    <w:rPr>
      <w:color w:val="605E5C"/>
      <w:shd w:val="clear" w:color="auto" w:fill="E1DFDD"/>
    </w:rPr>
  </w:style>
  <w:style w:type="paragraph" w:styleId="NoSpacing">
    <w:name w:val="No Spacing"/>
    <w:link w:val="NoSpacingChar"/>
    <w:uiPriority w:val="1"/>
    <w:qFormat/>
    <w:rsid w:val="009B37D4"/>
    <w:pPr>
      <w:spacing w:after="0" w:line="240" w:lineRule="auto"/>
    </w:pPr>
    <w:rPr>
      <w:rFonts w:ascii="FoundrySterling-Book" w:hAnsi="FoundrySterling-Book"/>
      <w:sz w:val="20"/>
    </w:rPr>
  </w:style>
  <w:style w:type="character" w:customStyle="1" w:styleId="NoSpacingChar">
    <w:name w:val="No Spacing Char"/>
    <w:basedOn w:val="DefaultParagraphFont"/>
    <w:link w:val="NoSpacing"/>
    <w:uiPriority w:val="1"/>
    <w:rsid w:val="009B37D4"/>
    <w:rPr>
      <w:rFonts w:ascii="FoundrySterling-Book" w:hAnsi="FoundrySterling-Book"/>
      <w:sz w:val="20"/>
    </w:rPr>
  </w:style>
  <w:style w:type="character" w:styleId="PlaceholderText">
    <w:name w:val="Placeholder Text"/>
    <w:basedOn w:val="DefaultParagraphFont"/>
    <w:uiPriority w:val="99"/>
    <w:semiHidden/>
    <w:rsid w:val="008735AB"/>
    <w:rPr>
      <w:color w:val="808080"/>
    </w:rPr>
  </w:style>
  <w:style w:type="paragraph" w:customStyle="1" w:styleId="NormalSubheading">
    <w:name w:val="NormalSubheading"/>
    <w:basedOn w:val="Normal"/>
    <w:link w:val="NormalSubheadingChar"/>
    <w:qFormat/>
    <w:rsid w:val="00CA5904"/>
    <w:pPr>
      <w:ind w:left="567"/>
    </w:pPr>
    <w:rPr>
      <w:rFonts w:cs="Arial"/>
    </w:rPr>
  </w:style>
  <w:style w:type="character" w:customStyle="1" w:styleId="NormalSubheadingChar">
    <w:name w:val="NormalSubheading Char"/>
    <w:basedOn w:val="DefaultParagraphFont"/>
    <w:link w:val="NormalSubheading"/>
    <w:rsid w:val="00CA5904"/>
    <w:rPr>
      <w:rFonts w:ascii="Arial" w:hAnsi="Arial" w:cs="Arial"/>
      <w:kern w:val="2"/>
    </w:rPr>
  </w:style>
  <w:style w:type="paragraph" w:customStyle="1" w:styleId="Subsubhead">
    <w:name w:val="Subsubhead"/>
    <w:basedOn w:val="Normal"/>
    <w:link w:val="SubsubheadChar"/>
    <w:qFormat/>
    <w:rsid w:val="003E22AF"/>
    <w:pPr>
      <w:ind w:left="1134"/>
    </w:pPr>
    <w:rPr>
      <w:rFonts w:cs="Arial"/>
    </w:rPr>
  </w:style>
  <w:style w:type="character" w:customStyle="1" w:styleId="SubsubheadChar">
    <w:name w:val="Subsubhead Char"/>
    <w:basedOn w:val="DefaultParagraphFont"/>
    <w:link w:val="Subsubhead"/>
    <w:rsid w:val="003E22AF"/>
    <w:rPr>
      <w:rFonts w:ascii="Arial" w:hAnsi="Arial" w:cs="Arial"/>
      <w:kern w:val="2"/>
    </w:rPr>
  </w:style>
  <w:style w:type="paragraph" w:customStyle="1" w:styleId="SubSubHeading">
    <w:name w:val="SubSubHeading"/>
    <w:basedOn w:val="Heading5"/>
    <w:link w:val="SubSubHeadingChar"/>
    <w:qFormat/>
    <w:rsid w:val="003E22AF"/>
    <w:pPr>
      <w:spacing w:before="120"/>
      <w:ind w:left="1134"/>
    </w:pPr>
  </w:style>
  <w:style w:type="character" w:customStyle="1" w:styleId="SubSubHeadingChar">
    <w:name w:val="SubSubHeading Char"/>
    <w:basedOn w:val="Heading5Char"/>
    <w:link w:val="SubSubHeading"/>
    <w:rsid w:val="003E22AF"/>
    <w:rPr>
      <w:rFonts w:ascii="Arial" w:eastAsiaTheme="majorEastAsia" w:hAnsi="Arial" w:cs="Times New Roman (Headings CS)"/>
      <w:b/>
      <w:kern w:val="2"/>
      <w:sz w:val="20"/>
    </w:rPr>
  </w:style>
  <w:style w:type="paragraph" w:customStyle="1" w:styleId="SubSubHeadText">
    <w:name w:val="SubSubHeadText"/>
    <w:basedOn w:val="Subsubhead"/>
    <w:link w:val="SubSubHeadTextChar"/>
    <w:qFormat/>
    <w:rsid w:val="003E22AF"/>
  </w:style>
  <w:style w:type="character" w:customStyle="1" w:styleId="SubSubHeadTextChar">
    <w:name w:val="SubSubHeadText Char"/>
    <w:basedOn w:val="SubsubheadChar"/>
    <w:link w:val="SubSubHeadText"/>
    <w:rsid w:val="003E22AF"/>
    <w:rPr>
      <w:rFonts w:ascii="Arial" w:hAnsi="Arial" w:cs="Arial"/>
      <w:kern w:val="2"/>
    </w:rPr>
  </w:style>
  <w:style w:type="paragraph" w:customStyle="1" w:styleId="paragraph">
    <w:name w:val="paragraph"/>
    <w:basedOn w:val="Normal"/>
    <w:rsid w:val="009C4D04"/>
    <w:pPr>
      <w:spacing w:before="100" w:beforeAutospacing="1" w:after="100" w:afterAutospacing="1"/>
    </w:pPr>
    <w:rPr>
      <w:rFonts w:ascii="Times New Roman" w:eastAsia="Times New Roman" w:hAnsi="Times New Roman" w:cs="Times New Roman"/>
      <w:kern w:val="0"/>
      <w:sz w:val="24"/>
      <w:szCs w:val="24"/>
    </w:rPr>
  </w:style>
  <w:style w:type="character" w:customStyle="1" w:styleId="eop">
    <w:name w:val="eop"/>
    <w:basedOn w:val="DefaultParagraphFont"/>
    <w:rsid w:val="009C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26933">
      <w:bodyDiv w:val="1"/>
      <w:marLeft w:val="0"/>
      <w:marRight w:val="0"/>
      <w:marTop w:val="0"/>
      <w:marBottom w:val="0"/>
      <w:divBdr>
        <w:top w:val="none" w:sz="0" w:space="0" w:color="auto"/>
        <w:left w:val="none" w:sz="0" w:space="0" w:color="auto"/>
        <w:bottom w:val="none" w:sz="0" w:space="0" w:color="auto"/>
        <w:right w:val="none" w:sz="0" w:space="0" w:color="auto"/>
      </w:divBdr>
      <w:divsChild>
        <w:div w:id="1643119925">
          <w:marLeft w:val="0"/>
          <w:marRight w:val="0"/>
          <w:marTop w:val="0"/>
          <w:marBottom w:val="0"/>
          <w:divBdr>
            <w:top w:val="none" w:sz="0" w:space="0" w:color="auto"/>
            <w:left w:val="none" w:sz="0" w:space="0" w:color="auto"/>
            <w:bottom w:val="none" w:sz="0" w:space="0" w:color="auto"/>
            <w:right w:val="none" w:sz="0" w:space="0" w:color="auto"/>
          </w:divBdr>
        </w:div>
        <w:div w:id="156402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iffith.edu.au/staff/human-resources/enterprise-agree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egislation.gov.au/C2004A01234/2023-03-15/tex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2991043\Downloads\Higher%20Educations%20Standards%20Framework%2020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griffith.edu.au/pdf/Code%20of%20Conduc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5EF9B990741AE897416FB89EB4AC9"/>
        <w:category>
          <w:name w:val="General"/>
          <w:gallery w:val="placeholder"/>
        </w:category>
        <w:types>
          <w:type w:val="bbPlcHdr"/>
        </w:types>
        <w:behaviors>
          <w:behavior w:val="content"/>
        </w:behaviors>
        <w:guid w:val="{55878D5C-94DA-4F25-9475-61AB9DE76CCB}"/>
      </w:docPartPr>
      <w:docPartBody>
        <w:p w:rsidR="00C2404F" w:rsidRDefault="008011BC" w:rsidP="008011BC">
          <w:pPr>
            <w:pStyle w:val="5895EF9B990741AE897416FB89EB4AC94"/>
          </w:pPr>
          <w:r>
            <w:rPr>
              <w:rFonts w:ascii="Arial" w:hAnsi="Arial" w:cs="Arial"/>
              <w:sz w:val="20"/>
              <w:szCs w:val="24"/>
            </w:rPr>
            <w:t>Select a Category</w:t>
          </w:r>
        </w:p>
      </w:docPartBody>
    </w:docPart>
    <w:docPart>
      <w:docPartPr>
        <w:name w:val="646DF40437AD4C1A9FA18ABA9D4C6E4B"/>
        <w:category>
          <w:name w:val="General"/>
          <w:gallery w:val="placeholder"/>
        </w:category>
        <w:types>
          <w:type w:val="bbPlcHdr"/>
        </w:types>
        <w:behaviors>
          <w:behavior w:val="content"/>
        </w:behaviors>
        <w:guid w:val="{CF2DAA4D-BFB7-4E4D-B299-6261C7C958FD}"/>
      </w:docPartPr>
      <w:docPartBody>
        <w:p w:rsidR="00C2404F" w:rsidRDefault="008011BC" w:rsidP="008011BC">
          <w:pPr>
            <w:pStyle w:val="646DF40437AD4C1A9FA18ABA9D4C6E4B"/>
          </w:pPr>
          <w:r>
            <w:rPr>
              <w:rFonts w:ascii="Arial" w:hAnsi="Arial" w:cs="Arial"/>
              <w:sz w:val="20"/>
              <w:szCs w:val="24"/>
            </w:rPr>
            <w:t>Select the relevant SDG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LIGHT">
    <w:altName w:val="Calibri"/>
    <w:charset w:val="00"/>
    <w:family w:val="auto"/>
    <w:pitch w:val="variable"/>
    <w:sig w:usb0="00000003" w:usb1="00000000" w:usb2="00000000" w:usb3="00000000" w:csb0="00000001"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riffith Serif Text">
    <w:altName w:val="Calibri"/>
    <w:panose1 w:val="00000000000000000000"/>
    <w:charset w:val="00"/>
    <w:family w:val="modern"/>
    <w:notTrueType/>
    <w:pitch w:val="variable"/>
    <w:sig w:usb0="A00000EF" w:usb1="4000847B" w:usb2="00000000" w:usb3="00000000" w:csb0="00000093"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BC"/>
    <w:rsid w:val="00186519"/>
    <w:rsid w:val="005D26DA"/>
    <w:rsid w:val="008011BC"/>
    <w:rsid w:val="00C2404F"/>
    <w:rsid w:val="00C65F67"/>
    <w:rsid w:val="00D71B56"/>
    <w:rsid w:val="00DE1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1BC"/>
    <w:rPr>
      <w:color w:val="808080"/>
    </w:rPr>
  </w:style>
  <w:style w:type="paragraph" w:customStyle="1" w:styleId="5895EF9B990741AE897416FB89EB4AC94">
    <w:name w:val="5895EF9B990741AE897416FB89EB4AC94"/>
    <w:rsid w:val="008011BC"/>
    <w:pPr>
      <w:spacing w:after="200" w:line="276" w:lineRule="auto"/>
    </w:pPr>
    <w:rPr>
      <w:rFonts w:ascii="Griffith Sans Text" w:eastAsiaTheme="minorHAnsi" w:hAnsi="Griffith Sans Text" w:cs="Times New Roman (Body CS)"/>
      <w:sz w:val="18"/>
      <w14:ligatures w14:val="none"/>
    </w:rPr>
  </w:style>
  <w:style w:type="paragraph" w:customStyle="1" w:styleId="646DF40437AD4C1A9FA18ABA9D4C6E4B">
    <w:name w:val="646DF40437AD4C1A9FA18ABA9D4C6E4B"/>
    <w:rsid w:val="00801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85E08B4909F4CA72F2CA699ABA3ED" ma:contentTypeVersion="71" ma:contentTypeDescription="Create a new document." ma:contentTypeScope="" ma:versionID="2c317b6b1f9173c83f6ed2604fdaeebe">
  <xsd:schema xmlns:xsd="http://www.w3.org/2001/XMLSchema" xmlns:xs="http://www.w3.org/2001/XMLSchema" xmlns:p="http://schemas.microsoft.com/office/2006/metadata/properties" xmlns:ns2="2f261a70-825f-4a37-b7b5-f6ecc2f4c5fa" xmlns:ns3="b40c662e-0380-4817-843d-2c7e10d40c39" targetNamespace="http://schemas.microsoft.com/office/2006/metadata/properties" ma:root="true" ma:fieldsID="ae28236d68d5f0b51d81c895874f2f64" ns2:_="" ns3:_="">
    <xsd:import namespace="2f261a70-825f-4a37-b7b5-f6ecc2f4c5fa"/>
    <xsd:import namespace="b40c662e-0380-4817-843d-2c7e10d40c39"/>
    <xsd:element name="properties">
      <xsd:complexType>
        <xsd:sequence>
          <xsd:element name="documentManagement">
            <xsd:complexType>
              <xsd:all>
                <xsd:element ref="ns2:datedeclared" minOccurs="0"/>
                <xsd:element ref="ns2:docsort" minOccurs="0"/>
                <xsd:element ref="ns2:RecentlyPublished" minOccurs="0"/>
                <xsd:element ref="ns2:LastPublished" minOccurs="0"/>
                <xsd:element ref="ns2:Rescinded" minOccurs="0"/>
                <xsd:element ref="ns2:PrivatePolicy" minOccurs="0"/>
                <xsd:element ref="ns2:policyadvisor" minOccurs="0"/>
                <xsd:element ref="ns2:doccomments" minOccurs="0"/>
                <xsd:element ref="ns2:policysummary" minOccurs="0"/>
                <xsd:element ref="ns2:PolicyCategoryPath" minOccurs="0"/>
                <xsd:element ref="ns2:extlink" minOccurs="0"/>
                <xsd:element ref="ns2:GlossaryValues" minOccurs="0"/>
                <xsd:element ref="ns2:GlossaryGUIDS" minOccurs="0"/>
                <xsd:element ref="ns2:BlobURL" minOccurs="0"/>
                <xsd:element ref="ns2:PolicyCategory0" minOccurs="0"/>
                <xsd:element ref="ns2:PolicyCategoryParent" minOccurs="0"/>
                <xsd:element ref="ns2:UpdateAzure" minOccurs="0"/>
                <xsd:element ref="ns2:PublishOn" minOccurs="0"/>
                <xsd:element ref="ns2:Attention" minOccurs="0"/>
                <xsd:element ref="ns2:PDFBlobURL" minOccurs="0"/>
                <xsd:element ref="ns2:c4c72b675d9b4d35a824d1eba5c21e27" minOccurs="0"/>
                <xsd:element ref="ns3:TaxCatchAll" minOccurs="0"/>
                <xsd:element ref="ns2:accc268e1e1744d380e4e1a6e5020db9" minOccurs="0"/>
                <xsd:element ref="ns2:p89e16e3e6784ad2b5accede8a5cd274" minOccurs="0"/>
                <xsd:element ref="ns2:l92b321e1c6d4932b3b7fc50f551e57a" minOccurs="0"/>
                <xsd:element ref="ns2:o9d89c7de04d45009a6c615fc1c58929" minOccurs="0"/>
                <xsd:element ref="ns2:f84964a8904e4defbc18e1b78d5d80c6" minOccurs="0"/>
                <xsd:element ref="ns2:cb2cae79e6954dd59be5b9155b36b74a" minOccurs="0"/>
                <xsd:element ref="ns2:MediaServiceMetadata" minOccurs="0"/>
                <xsd:element ref="ns2:MediaServiceFastMetadata" minOccurs="0"/>
                <xsd:element ref="ns2:MediaServiceAutoKeyPoints" minOccurs="0"/>
                <xsd:element ref="ns2:MediaServiceKeyPoints" minOccurs="0"/>
                <xsd:element ref="ns2:f889095080414d4f9e6f1e9189549afb" minOccurs="0"/>
                <xsd:element ref="ns2:ldaa366a71354cc9a085959c4f1fc5d3"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1a70-825f-4a37-b7b5-f6ecc2f4c5fa" elementFormDefault="qualified">
    <xsd:import namespace="http://schemas.microsoft.com/office/2006/documentManagement/types"/>
    <xsd:import namespace="http://schemas.microsoft.com/office/infopath/2007/PartnerControls"/>
    <xsd:element name="datedeclared" ma:index="3" nillable="true" ma:displayName="Date Declared" ma:format="DateOnly" ma:internalName="datedeclared" ma:readOnly="false">
      <xsd:simpleType>
        <xsd:restriction base="dms:DateTime"/>
      </xsd:simpleType>
    </xsd:element>
    <xsd:element name="docsort" ma:index="4" nillable="true" ma:displayName="Doc Sort" ma:decimals="2" ma:internalName="docsort" ma:readOnly="false" ma:percentage="FALSE">
      <xsd:simpleType>
        <xsd:restriction base="dms:Number">
          <xsd:minInclusive value="1"/>
        </xsd:restriction>
      </xsd:simpleType>
    </xsd:element>
    <xsd:element name="RecentlyPublished" ma:index="6" nillable="true" ma:displayName="Recently Published" ma:default="0" ma:description="If set to yes, this policy will be promoted to the front page of the Public Policy Library." ma:format="Dropdown" ma:internalName="RecentlyPublished" ma:readOnly="false">
      <xsd:simpleType>
        <xsd:restriction base="dms:Boolean"/>
      </xsd:simpleType>
    </xsd:element>
    <xsd:element name="LastPublished" ma:index="7" nillable="true" ma:displayName="LastPublished" ma:format="DateOnly" ma:internalName="LastPublished" ma:readOnly="false">
      <xsd:simpleType>
        <xsd:restriction base="dms:DateTime"/>
      </xsd:simpleType>
    </xsd:element>
    <xsd:element name="Rescinded" ma:index="8" nillable="true" ma:displayName="Rescinded" ma:default="No" ma:format="Dropdown" ma:internalName="Rescinded" ma:readOnly="false">
      <xsd:simpleType>
        <xsd:restriction base="dms:Choice">
          <xsd:enumeration value="Yes"/>
          <xsd:enumeration value="No"/>
        </xsd:restriction>
      </xsd:simpleType>
    </xsd:element>
    <xsd:element name="PrivatePolicy" ma:index="9" nillable="true" ma:displayName="PrivatePolicy" ma:default="0" ma:format="Dropdown" ma:internalName="PrivatePolicy" ma:readOnly="false">
      <xsd:simpleType>
        <xsd:restriction base="dms:Boolean"/>
      </xsd:simpleType>
    </xsd:element>
    <xsd:element name="policyadvisor" ma:index="12" nillable="true" ma:displayName="Policy Advisor" ma:list="UserInfo" ma:SearchPeopleOnly="false" ma:SharePointGroup="0" ma:internalName="policyad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comments" ma:index="14" nillable="true" ma:displayName="Policy Comments" ma:internalName="doccomments" ma:readOnly="false">
      <xsd:simpleType>
        <xsd:restriction base="dms:Note"/>
      </xsd:simpleType>
    </xsd:element>
    <xsd:element name="policysummary" ma:index="15" nillable="true" ma:displayName="Policy Summary" ma:internalName="policysummary" ma:readOnly="false">
      <xsd:simpleType>
        <xsd:restriction base="dms:Note"/>
      </xsd:simpleType>
    </xsd:element>
    <xsd:element name="PolicyCategoryPath" ma:index="16" nillable="true" ma:displayName="PolicyCategoryPath" ma:format="Dropdown" ma:internalName="PolicyCategoryPath" ma:readOnly="false">
      <xsd:simpleType>
        <xsd:restriction base="dms:Text">
          <xsd:maxLength value="255"/>
        </xsd:restriction>
      </xsd:simpleType>
    </xsd:element>
    <xsd:element name="extlink" ma:index="17" nillable="true" ma:displayName="External Link" ma:format="Hyperlink" ma:hidden="true" ma:internalName="ex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ossaryValues" ma:index="18" nillable="true" ma:displayName="GlossaryValues" ma:hidden="true" ma:internalName="GlossaryValues" ma:readOnly="false">
      <xsd:simpleType>
        <xsd:restriction base="dms:Text">
          <xsd:maxLength value="255"/>
        </xsd:restriction>
      </xsd:simpleType>
    </xsd:element>
    <xsd:element name="GlossaryGUIDS" ma:index="19" nillable="true" ma:displayName="GlossaryGUIDS" ma:hidden="true" ma:internalName="GlossaryGUIDS" ma:readOnly="false">
      <xsd:simpleType>
        <xsd:restriction base="dms:Text">
          <xsd:maxLength value="255"/>
        </xsd:restriction>
      </xsd:simpleType>
    </xsd:element>
    <xsd:element name="BlobURL" ma:index="20" nillable="true" ma:displayName="BlobURL" ma:format="Dropdown" ma:hidden="true" ma:internalName="BlobURL" ma:readOnly="false">
      <xsd:simpleType>
        <xsd:restriction base="dms:Text">
          <xsd:maxLength value="255"/>
        </xsd:restriction>
      </xsd:simpleType>
    </xsd:element>
    <xsd:element name="PolicyCategory0" ma:index="22" nillable="true" ma:displayName="PolicyCategory" ma:format="Dropdown" ma:hidden="true" ma:internalName="PolicyCategory0" ma:readOnly="false">
      <xsd:simpleType>
        <xsd:restriction base="dms:Text">
          <xsd:maxLength value="255"/>
        </xsd:restriction>
      </xsd:simpleType>
    </xsd:element>
    <xsd:element name="PolicyCategoryParent" ma:index="23" nillable="true" ma:displayName="PolicyCategoryParent" ma:format="Dropdown" ma:hidden="true" ma:internalName="PolicyCategoryParent" ma:readOnly="false">
      <xsd:simpleType>
        <xsd:restriction base="dms:Text">
          <xsd:maxLength value="255"/>
        </xsd:restriction>
      </xsd:simpleType>
    </xsd:element>
    <xsd:element name="UpdateAzure" ma:index="24" nillable="true" ma:displayName="Update Azure" ma:default="No" ma:format="Dropdown" ma:hidden="true" ma:internalName="UpdateAzure" ma:readOnly="false">
      <xsd:simpleType>
        <xsd:restriction base="dms:Choice">
          <xsd:enumeration value="Yes"/>
          <xsd:enumeration value="No"/>
        </xsd:restriction>
      </xsd:simpleType>
    </xsd:element>
    <xsd:element name="PublishOn" ma:index="25" nillable="true" ma:displayName="PublishOn" ma:default="[today]" ma:format="DateOnly" ma:hidden="true" ma:internalName="PublishOn" ma:readOnly="false">
      <xsd:simpleType>
        <xsd:restriction base="dms:DateTime"/>
      </xsd:simpleType>
    </xsd:element>
    <xsd:element name="Attention" ma:index="26" nillable="true" ma:displayName="Attention" ma:hidden="true" ma:internalName="Attention" ma:readOnly="false">
      <xsd:simpleType>
        <xsd:restriction base="dms:Text">
          <xsd:maxLength value="255"/>
        </xsd:restriction>
      </xsd:simpleType>
    </xsd:element>
    <xsd:element name="PDFBlobURL" ma:index="29" nillable="true" ma:displayName="PDFBlobURL" ma:format="Dropdown" ma:hidden="true" ma:internalName="PDFBlobURL" ma:readOnly="false">
      <xsd:simpleType>
        <xsd:restriction base="dms:Text">
          <xsd:maxLength value="255"/>
        </xsd:restriction>
      </xsd:simpleType>
    </xsd:element>
    <xsd:element name="c4c72b675d9b4d35a824d1eba5c21e27" ma:index="32" nillable="true" ma:taxonomy="true" ma:internalName="c4c72b675d9b4d35a824d1eba5c21e27" ma:taxonomyFieldName="appauthority" ma:displayName="Approving Authority" ma:readOnly="false" ma:default="" ma:fieldId="{c4c72b67-5d9b-4d35-a824-d1eba5c21e27}" ma:sspId="d7fcee89-5a73-4a7b-ac3d-7e05f09405fb" ma:termSetId="a51da8f5-2fde-4dcc-b2e6-d1138dbbffaf" ma:anchorId="00000000-0000-0000-0000-000000000000" ma:open="false" ma:isKeyword="false">
      <xsd:complexType>
        <xsd:sequence>
          <xsd:element ref="pc:Terms" minOccurs="0" maxOccurs="1"/>
        </xsd:sequence>
      </xsd:complexType>
    </xsd:element>
    <xsd:element name="accc268e1e1744d380e4e1a6e5020db9" ma:index="34" nillable="true" ma:taxonomy="true" ma:internalName="accc268e1e1744d380e4e1a6e5020db9" ma:taxonomyFieldName="glossaryterms" ma:displayName="Glossary Terms" ma:readOnly="false" ma:default="" ma:fieldId="{accc268e-1e17-44d3-80e4-e1a6e5020db9}" ma:taxonomyMulti="true" ma:sspId="d7fcee89-5a73-4a7b-ac3d-7e05f09405fb" ma:termSetId="04975842-59c9-456e-a7dd-56918dd3f889" ma:anchorId="00000000-0000-0000-0000-000000000000" ma:open="true" ma:isKeyword="false">
      <xsd:complexType>
        <xsd:sequence>
          <xsd:element ref="pc:Terms" minOccurs="0" maxOccurs="1"/>
        </xsd:sequence>
      </xsd:complexType>
    </xsd:element>
    <xsd:element name="p89e16e3e6784ad2b5accede8a5cd274" ma:index="35" nillable="true" ma:taxonomy="true" ma:internalName="p89e16e3e6784ad2b5accede8a5cd274" ma:taxonomyFieldName="policyreview" ma:displayName="Next Review" ma:readOnly="false" ma:default="" ma:fieldId="{989e16e3-e678-4ad2-b5ac-cede8a5cd274}" ma:sspId="d7fcee89-5a73-4a7b-ac3d-7e05f09405fb" ma:termSetId="a96efd5f-2214-424e-9189-c1132be6b49d" ma:anchorId="00000000-0000-0000-0000-000000000000" ma:open="false" ma:isKeyword="false">
      <xsd:complexType>
        <xsd:sequence>
          <xsd:element ref="pc:Terms" minOccurs="0" maxOccurs="1"/>
        </xsd:sequence>
      </xsd:complexType>
    </xsd:element>
    <xsd:element name="l92b321e1c6d4932b3b7fc50f551e57a" ma:index="36" nillable="true" ma:taxonomy="true" ma:internalName="l92b321e1c6d4932b3b7fc50f551e57a" ma:taxonomyFieldName="officearea" ma:displayName="Office Area" ma:readOnly="false" ma:default="" ma:fieldId="{592b321e-1c6d-4932-b3b7-fc50f551e57a}" ma:sspId="d7fcee89-5a73-4a7b-ac3d-7e05f09405fb" ma:termSetId="4db1921d-ff43-4eb1-9326-bddeea8cdcc7" ma:anchorId="00000000-0000-0000-0000-000000000000" ma:open="false" ma:isKeyword="false">
      <xsd:complexType>
        <xsd:sequence>
          <xsd:element ref="pc:Terms" minOccurs="0" maxOccurs="1"/>
        </xsd:sequence>
      </xsd:complexType>
    </xsd:element>
    <xsd:element name="o9d89c7de04d45009a6c615fc1c58929" ma:index="37" nillable="true" ma:taxonomy="true" ma:internalName="o9d89c7de04d45009a6c615fc1c58929" ma:taxonomyFieldName="policyaudience" ma:displayName="Policy Audience" ma:readOnly="false" ma:default="" ma:fieldId="{89d89c7d-e04d-4500-9a6c-615fc1c58929}" ma:sspId="d7fcee89-5a73-4a7b-ac3d-7e05f09405fb" ma:termSetId="d0bdd16e-672c-4911-8958-d241085a30b0" ma:anchorId="00000000-0000-0000-0000-000000000000" ma:open="false" ma:isKeyword="false">
      <xsd:complexType>
        <xsd:sequence>
          <xsd:element ref="pc:Terms" minOccurs="0" maxOccurs="1"/>
        </xsd:sequence>
      </xsd:complexType>
    </xsd:element>
    <xsd:element name="f84964a8904e4defbc18e1b78d5d80c6" ma:index="38" nillable="true" ma:taxonomy="true" ma:internalName="f84964a8904e4defbc18e1b78d5d80c6" ma:taxonomyFieldName="policycategory" ma:displayName="Policy Category" ma:readOnly="false" ma:default="" ma:fieldId="{f84964a8-904e-4def-bc18-e1b78d5d80c6}" ma:sspId="d7fcee89-5a73-4a7b-ac3d-7e05f09405fb" ma:termSetId="cc4645a5-40bc-45f5-9882-33d23a4a606b" ma:anchorId="00000000-0000-0000-0000-000000000000" ma:open="false" ma:isKeyword="false">
      <xsd:complexType>
        <xsd:sequence>
          <xsd:element ref="pc:Terms" minOccurs="0" maxOccurs="1"/>
        </xsd:sequence>
      </xsd:complexType>
    </xsd:element>
    <xsd:element name="cb2cae79e6954dd59be5b9155b36b74a" ma:index="39" nillable="true" ma:taxonomy="true" ma:internalName="cb2cae79e6954dd59be5b9155b36b74a" ma:taxonomyFieldName="policysection" ma:displayName="Policy Location" ma:readOnly="false" ma:default="" ma:fieldId="{cb2cae79-e695-4dd5-9be5-b9155b36b74a}" ma:sspId="d7fcee89-5a73-4a7b-ac3d-7e05f09405fb" ma:termSetId="8804fc14-773d-4020-a35d-e3c7542815cd"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hidden="true" ma:internalName="MediaServiceKeyPoints" ma:readOnly="true">
      <xsd:simpleType>
        <xsd:restriction base="dms:Note"/>
      </xsd:simpleType>
    </xsd:element>
    <xsd:element name="f889095080414d4f9e6f1e9189549afb" ma:index="44" nillable="true" ma:taxonomy="true" ma:internalName="f889095080414d4f9e6f1e9189549afb" ma:taxonomyFieldName="policy_x002d_category" ma:displayName="policy-category" ma:indexed="true" ma:readOnly="false" ma:default="" ma:fieldId="{f8890950-8041-4d4f-9e6f-1e9189549afb}" ma:sspId="d7fcee89-5a73-4a7b-ac3d-7e05f09405fb" ma:termSetId="4dc954c5-2c1c-48db-9fc2-88c92b5d616d" ma:anchorId="00000000-0000-0000-0000-000000000000" ma:open="false" ma:isKeyword="false">
      <xsd:complexType>
        <xsd:sequence>
          <xsd:element ref="pc:Terms" minOccurs="0" maxOccurs="1"/>
        </xsd:sequence>
      </xsd:complexType>
    </xsd:element>
    <xsd:element name="ldaa366a71354cc9a085959c4f1fc5d3" ma:index="50" nillable="true" ma:taxonomy="true" ma:internalName="ldaa366a71354cc9a085959c4f1fc5d3" ma:taxonomyFieldName="Managed_Testing_Field" ma:displayName="Managed_Testing_Field" ma:readOnly="false" ma:default="" ma:fieldId="{5daa366a-7135-4cc9-a085-959c4f1fc5d3}" ma:sspId="d7fcee89-5a73-4a7b-ac3d-7e05f09405fb" ma:termSetId="60fd3aee-5f26-457b-ad4f-2aa9f5e60436" ma:anchorId="00000000-0000-0000-0000-000000000000" ma:open="fals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c662e-0380-4817-843d-2c7e10d40c3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7a639b55-2c24-423c-ab64-41176dadc750}" ma:internalName="TaxCatchAll" ma:readOnly="false" ma:showField="CatchAllData" ma:web="b40c662e-0380-4817-843d-2c7e10d40c39">
      <xsd:complexType>
        <xsd:complexContent>
          <xsd:extension base="dms:MultiChoiceLookup">
            <xsd:sequence>
              <xsd:element name="Value" type="dms:Lookup" maxOccurs="unbounded" minOccurs="0" nillable="true"/>
            </xsd:sequence>
          </xsd:extension>
        </xsd:complexContent>
      </xsd:complex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0c662e-0380-4817-843d-2c7e10d40c39">
      <Value>560</Value>
      <Value>557</Value>
      <Value>523</Value>
      <Value>75</Value>
      <Value>6</Value>
      <Value>89</Value>
      <Value>69</Value>
    </TaxCatchAll>
    <SharedWithUsers xmlns="b40c662e-0380-4817-843d-2c7e10d40c39">
      <UserInfo>
        <DisplayName/>
        <AccountId xsi:nil="true"/>
        <AccountType/>
      </UserInfo>
    </SharedWithUsers>
    <PublishOn xmlns="2f261a70-825f-4a37-b7b5-f6ecc2f4c5fa">2021-02-05T09:17:34+00:00</PublishOn>
    <GlossaryGUIDS xmlns="2f261a70-825f-4a37-b7b5-f6ecc2f4c5fa" xsi:nil="true"/>
    <UpdateAzure xmlns="2f261a70-825f-4a37-b7b5-f6ecc2f4c5fa">No</UpdateAzure>
    <Attention xmlns="2f261a70-825f-4a37-b7b5-f6ecc2f4c5fa" xsi:nil="true"/>
    <f84964a8904e4defbc18e1b78d5d80c6 xmlns="2f261a70-825f-4a37-b7b5-f6ecc2f4c5f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9279309a-7669-47c5-bf96-cc165d8b3ede</TermId>
        </TermInfo>
      </Terms>
    </f84964a8904e4defbc18e1b78d5d80c6>
    <PDFBlobURL xmlns="2f261a70-825f-4a37-b7b5-f6ecc2f4c5fa" xsi:nil="true"/>
    <l92b321e1c6d4932b3b7fc50f551e57a xmlns="2f261a70-825f-4a37-b7b5-f6ecc2f4c5fa">
      <Terms xmlns="http://schemas.microsoft.com/office/infopath/2007/PartnerControls">
        <TermInfo xmlns="http://schemas.microsoft.com/office/infopath/2007/PartnerControls">
          <TermName xmlns="http://schemas.microsoft.com/office/infopath/2007/PartnerControls">Office of the Vice Chancellor</TermName>
          <TermId xmlns="http://schemas.microsoft.com/office/infopath/2007/PartnerControls">6938fa62-e502-43b4-b16a-e61c98a2109c</TermId>
        </TermInfo>
      </Terms>
    </l92b321e1c6d4932b3b7fc50f551e57a>
    <policysummary xmlns="2f261a70-825f-4a37-b7b5-f6ecc2f4c5fa">This policy outlines the University’s commitment to the protection of academic freedom and freedom of speech.</policysummary>
    <PolicyCategoryPath xmlns="2f261a70-825f-4a37-b7b5-f6ecc2f4c5fa">Governance</PolicyCategoryPath>
    <PolicyCategory0 xmlns="2f261a70-825f-4a37-b7b5-f6ecc2f4c5fa">General</PolicyCategory0>
    <docsort xmlns="2f261a70-825f-4a37-b7b5-f6ecc2f4c5fa">1</docsort>
    <RecentlyPublished xmlns="2f261a70-825f-4a37-b7b5-f6ecc2f4c5fa">false</RecentlyPublished>
    <Rescinded xmlns="2f261a70-825f-4a37-b7b5-f6ecc2f4c5fa">No</Rescinded>
    <BlobURL xmlns="2f261a70-825f-4a37-b7b5-f6ecc2f4c5fa" xsi:nil="true"/>
    <cb2cae79e6954dd59be5b9155b36b74a xmlns="2f261a70-825f-4a37-b7b5-f6ecc2f4c5fa">
      <Terms xmlns="http://schemas.microsoft.com/office/infopath/2007/PartnerControls">
        <TermInfo xmlns="http://schemas.microsoft.com/office/infopath/2007/PartnerControls">
          <TermName xmlns="http://schemas.microsoft.com/office/infopath/2007/PartnerControls">Equity and Diversity</TermName>
          <TermId xmlns="http://schemas.microsoft.com/office/infopath/2007/PartnerControls">1b0a4671-77be-490d-85f6-ab1c0fac8c26</TermId>
        </TermInfo>
      </Terms>
    </cb2cae79e6954dd59be5b9155b36b74a>
    <GlossaryValues xmlns="2f261a70-825f-4a37-b7b5-f6ecc2f4c5fa" xsi:nil="true"/>
    <PolicyCategoryParent xmlns="2f261a70-825f-4a37-b7b5-f6ecc2f4c5fa">Governance</PolicyCategoryParent>
    <LastPublished xmlns="2f261a70-825f-4a37-b7b5-f6ecc2f4c5fa" xsi:nil="true"/>
    <doccomments xmlns="2f261a70-825f-4a37-b7b5-f6ecc2f4c5fa">On the recommendation of Executive Group, Council (February 2020) approved the new Academic Freedom and Freedom of Speech policy, effective 1 July 2020. This policy responds to the Model Code for the protection of academic freedom and free speech on unive</doccomments>
    <datedeclared xmlns="2f261a70-825f-4a37-b7b5-f6ecc2f4c5fa">2020-06-30T14:00:00+00:00</datedeclared>
    <PrivatePolicy xmlns="2f261a70-825f-4a37-b7b5-f6ecc2f4c5fa">false</PrivatePolicy>
    <policyadvisor xmlns="2f261a70-825f-4a37-b7b5-f6ecc2f4c5fa">
      <UserInfo>
        <DisplayName>Sarah Connelly</DisplayName>
        <AccountId>1123</AccountId>
        <AccountType/>
      </UserInfo>
    </policyadvisor>
    <ldaa366a71354cc9a085959c4f1fc5d3 xmlns="2f261a70-825f-4a37-b7b5-f6ecc2f4c5fa">
      <Terms xmlns="http://schemas.microsoft.com/office/infopath/2007/PartnerControls"/>
    </ldaa366a71354cc9a085959c4f1fc5d3>
    <accc268e1e1744d380e4e1a6e5020db9 xmlns="2f261a70-825f-4a37-b7b5-f6ecc2f4c5fa">
      <Terms xmlns="http://schemas.microsoft.com/office/infopath/2007/PartnerControls"/>
    </accc268e1e1744d380e4e1a6e5020db9>
    <o9d89c7de04d45009a6c615fc1c58929 xmlns="2f261a70-825f-4a37-b7b5-f6ecc2f4c5f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57bf670e-9d88-4715-a670-60ecbe232471</TermId>
        </TermInfo>
      </Terms>
    </o9d89c7de04d45009a6c615fc1c58929>
    <f889095080414d4f9e6f1e9189549afb xmlns="2f261a70-825f-4a37-b7b5-f6ecc2f4c5fa">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e8af2691-64d4-44bf-9420-48218dcedae8</TermId>
        </TermInfo>
      </Terms>
    </f889095080414d4f9e6f1e9189549afb>
    <p89e16e3e6784ad2b5accede8a5cd274 xmlns="2f261a70-825f-4a37-b7b5-f6ecc2f4c5fa">
      <Terms xmlns="http://schemas.microsoft.com/office/infopath/2007/PartnerControls">
        <TermInfo xmlns="http://schemas.microsoft.com/office/infopath/2007/PartnerControls">
          <TermName xmlns="http://schemas.microsoft.com/office/infopath/2007/PartnerControls">2027</TermName>
          <TermId xmlns="http://schemas.microsoft.com/office/infopath/2007/PartnerControls">5367102b-b974-48bc-a774-1b6e75626f42</TermId>
        </TermInfo>
      </Terms>
    </p89e16e3e6784ad2b5accede8a5cd274>
    <c4c72b675d9b4d35a824d1eba5c21e27 xmlns="2f261a70-825f-4a37-b7b5-f6ecc2f4c5fa">
      <Terms xmlns="http://schemas.microsoft.com/office/infopath/2007/PartnerControls">
        <TermInfo xmlns="http://schemas.microsoft.com/office/infopath/2007/PartnerControls">
          <TermName xmlns="http://schemas.microsoft.com/office/infopath/2007/PartnerControls">University Council</TermName>
          <TermId xmlns="http://schemas.microsoft.com/office/infopath/2007/PartnerControls">5af06e5a-8cdf-40f5-acff-1f9a4e5243d3</TermId>
        </TermInfo>
      </Terms>
    </c4c72b675d9b4d35a824d1eba5c21e27>
    <extlink xmlns="2f261a70-825f-4a37-b7b5-f6ecc2f4c5fa">
      <Url xsi:nil="true"/>
      <Description xsi:nil="true"/>
    </ext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B780-BFA3-4CCE-BE17-F59BB78FD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1a70-825f-4a37-b7b5-f6ecc2f4c5fa"/>
    <ds:schemaRef ds:uri="b40c662e-0380-4817-843d-2c7e10d4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A4176-EFE2-40B2-AFB5-B298F79ABAB8}">
  <ds:schemaRefs>
    <ds:schemaRef ds:uri="http://schemas.microsoft.com/sharepoint/v3/contenttype/forms"/>
  </ds:schemaRefs>
</ds:datastoreItem>
</file>

<file path=customXml/itemProps3.xml><?xml version="1.0" encoding="utf-8"?>
<ds:datastoreItem xmlns:ds="http://schemas.openxmlformats.org/officeDocument/2006/customXml" ds:itemID="{FE087261-2416-4848-BACE-F5D9ED48845A}">
  <ds:schemaRefs>
    <ds:schemaRef ds:uri="http://schemas.microsoft.com/office/2006/documentManagement/types"/>
    <ds:schemaRef ds:uri="2f261a70-825f-4a37-b7b5-f6ecc2f4c5f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40c662e-0380-4817-843d-2c7e10d40c39"/>
    <ds:schemaRef ds:uri="http://www.w3.org/XML/1998/namespace"/>
    <ds:schemaRef ds:uri="http://purl.org/dc/terms/"/>
  </ds:schemaRefs>
</ds:datastoreItem>
</file>

<file path=customXml/itemProps4.xml><?xml version="1.0" encoding="utf-8"?>
<ds:datastoreItem xmlns:ds="http://schemas.openxmlformats.org/officeDocument/2006/customXml" ds:itemID="{DFE3CAF8-39BA-432F-81DB-1BA00FE19922}">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Freedom and Freedom of Speech Policy</dc:title>
  <dc:creator>Jen Lofgren</dc:creator>
  <cp:lastModifiedBy>John Montgomery</cp:lastModifiedBy>
  <cp:revision>4</cp:revision>
  <dcterms:created xsi:type="dcterms:W3CDTF">2024-05-27T00:48:00Z</dcterms:created>
  <dcterms:modified xsi:type="dcterms:W3CDTF">2024-06-13T01:38:00Z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2022-11-24T04:58:38Z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a19a9a8a-2b15-49a8-856f-b8db22bb0da1</vt:lpwstr>
  </property>
  <property fmtid="{D5CDD505-2E9C-101B-9397-08002B2CF9AE}" pid="8" name="MSIP_Label_adaa4be3-f650-4692-881a-64ae220cbceb_ContentBits">
    <vt:lpwstr>0</vt:lpwstr>
  </property>
  <property fmtid="{D5CDD505-2E9C-101B-9397-08002B2CF9AE}" pid="9" name="ContentTypeId">
    <vt:lpwstr>0x010100D8585E08B4909F4CA72F2CA699ABA3ED</vt:lpwstr>
  </property>
  <property fmtid="{D5CDD505-2E9C-101B-9397-08002B2CF9AE}" pid="10" name="Order">
    <vt:r8>43400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policysection">
    <vt:lpwstr>6;#Equity and Diversity|1b0a4671-77be-490d-85f6-ab1c0fac8c26</vt:lpwstr>
  </property>
  <property fmtid="{D5CDD505-2E9C-101B-9397-08002B2CF9AE}" pid="16" name="xd_ProgID">
    <vt:lpwstr/>
  </property>
  <property fmtid="{D5CDD505-2E9C-101B-9397-08002B2CF9AE}" pid="17" name="policycategory">
    <vt:lpwstr>69;#Policy|9279309a-7669-47c5-bf96-cc165d8b3ede</vt:lpwstr>
  </property>
  <property fmtid="{D5CDD505-2E9C-101B-9397-08002B2CF9AE}" pid="18" name="appauthority">
    <vt:lpwstr>89;#University Council|5af06e5a-8cdf-40f5-acff-1f9a4e5243d3</vt:lpwstr>
  </property>
  <property fmtid="{D5CDD505-2E9C-101B-9397-08002B2CF9AE}" pid="19" name="TemplateUrl">
    <vt:lpwstr/>
  </property>
  <property fmtid="{D5CDD505-2E9C-101B-9397-08002B2CF9AE}" pid="20" name="officearea">
    <vt:lpwstr>560;#Office of the Vice Chancellor|6938fa62-e502-43b4-b16a-e61c98a2109c</vt:lpwstr>
  </property>
  <property fmtid="{D5CDD505-2E9C-101B-9397-08002B2CF9AE}" pid="21" name="resourcetype">
    <vt:lpwstr>850</vt:lpwstr>
  </property>
  <property fmtid="{D5CDD505-2E9C-101B-9397-08002B2CF9AE}" pid="22" name="DelayPublish">
    <vt:lpwstr>No</vt:lpwstr>
  </property>
  <property fmtid="{D5CDD505-2E9C-101B-9397-08002B2CF9AE}" pid="23" name="policy_x002d_category">
    <vt:lpwstr>523;#Governance|e8af2691-64d4-44bf-9420-48218dcedae8</vt:lpwstr>
  </property>
  <property fmtid="{D5CDD505-2E9C-101B-9397-08002B2CF9AE}" pid="24" name="policy-category">
    <vt:lpwstr>523;#Governance|e8af2691-64d4-44bf-9420-48218dcedae8</vt:lpwstr>
  </property>
  <property fmtid="{D5CDD505-2E9C-101B-9397-08002B2CF9AE}" pid="25" name="glossaryterms">
    <vt:lpwstr/>
  </property>
  <property fmtid="{D5CDD505-2E9C-101B-9397-08002B2CF9AE}" pid="26" name="_dlc_DocIdItemGuid">
    <vt:lpwstr>3c638d8b-0813-4406-9551-3665f211d2c5</vt:lpwstr>
  </property>
  <property fmtid="{D5CDD505-2E9C-101B-9397-08002B2CF9AE}" pid="27" name="e509630521274583bbfe889d810a3e9e">
    <vt:lpwstr>Public|40058628-4222-4f37-b062-f3fb9daaccf8</vt:lpwstr>
  </property>
  <property fmtid="{D5CDD505-2E9C-101B-9397-08002B2CF9AE}" pid="28" name="policyaudience">
    <vt:lpwstr>75;#Public|57bf670e-9d88-4715-a670-60ecbe232471</vt:lpwstr>
  </property>
  <property fmtid="{D5CDD505-2E9C-101B-9397-08002B2CF9AE}" pid="29" name="policyreview">
    <vt:lpwstr>557;#2027|5367102b-b974-48bc-a774-1b6e75626f42</vt:lpwstr>
  </property>
  <property fmtid="{D5CDD505-2E9C-101B-9397-08002B2CF9AE}" pid="30" name="Managed_Testing_Field">
    <vt:lpwstr/>
  </property>
</Properties>
</file>