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bookmarkStart w:name="_Hlk78451501" w:id="0"/>
    <w:bookmarkEnd w:id="0"/>
    <w:p w:rsidR="00E864AF" w:rsidP="002A6AA2" w:rsidRDefault="00CA3E2C" w14:paraId="771EDF7A" w14:textId="77777777">
      <w:pPr>
        <w:rPr>
          <w:sz w:val="20"/>
        </w:rPr>
      </w:pPr>
      <w:r>
        <w:rPr>
          <w:noProof/>
          <w:sz w:val="20"/>
        </w:rPr>
        <mc:AlternateContent>
          <mc:Choice Requires="wps">
            <w:drawing>
              <wp:anchor distT="0" distB="0" distL="114300" distR="114300" simplePos="0" relativeHeight="251658240" behindDoc="0" locked="0" layoutInCell="1" allowOverlap="1" wp14:anchorId="771EE017" wp14:editId="771EE018">
                <wp:simplePos x="0" y="0"/>
                <wp:positionH relativeFrom="column">
                  <wp:posOffset>-371475</wp:posOffset>
                </wp:positionH>
                <wp:positionV relativeFrom="paragraph">
                  <wp:posOffset>-381000</wp:posOffset>
                </wp:positionV>
                <wp:extent cx="2244725" cy="681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59" w:rsidP="00B66CBA" w:rsidRDefault="00202A59" w14:paraId="771EE027" w14:textId="77777777">
                            <w:pPr>
                              <w:ind w:left="426"/>
                            </w:pPr>
                            <w:r>
                              <w:rPr>
                                <w:noProof/>
                              </w:rPr>
                              <w:drawing>
                                <wp:inline distT="0" distB="0" distL="0" distR="0" wp14:anchorId="771EE028" wp14:editId="771EE02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51E1AC6">
              <v:shapetype id="_x0000_t202" coordsize="21600,21600" o:spt="202" path="m,l,21600r21600,l21600,xe" w14:anchorId="771EE017">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202A59" w:rsidP="00B66CBA" w:rsidRDefault="00202A59" w14:paraId="672A6659" w14:textId="77777777">
                      <w:pPr>
                        <w:ind w:left="426"/>
                      </w:pPr>
                      <w:r>
                        <w:rPr>
                          <w:noProof/>
                        </w:rPr>
                        <w:drawing>
                          <wp:inline distT="0" distB="0" distL="0" distR="0" wp14:anchorId="13290204" wp14:editId="771EE029">
                            <wp:extent cx="1781175" cy="514350"/>
                            <wp:effectExtent l="0" t="0" r="9525" b="0"/>
                            <wp:docPr id="723361286"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2A2F66" w:rsidP="002A2F66" w:rsidRDefault="002A2F66" w14:paraId="13549A3F" w14:textId="4DC41023">
      <w:pPr>
        <w:spacing w:before="360" w:after="240"/>
        <w:ind w:left="0"/>
        <w:jc w:val="left"/>
        <w:rPr>
          <w:rFonts w:cs="Arial"/>
          <w:sz w:val="32"/>
          <w:szCs w:val="32"/>
        </w:rPr>
      </w:pPr>
      <w:r>
        <w:rPr>
          <w:rFonts w:cs="Arial"/>
          <w:color w:val="333333"/>
          <w:sz w:val="32"/>
          <w:szCs w:val="32"/>
        </w:rPr>
        <w:t>Academic Equity Development</w:t>
      </w:r>
      <w:r w:rsidR="00806F06">
        <w:rPr>
          <w:rFonts w:cs="Arial"/>
          <w:color w:val="333333"/>
          <w:sz w:val="32"/>
          <w:szCs w:val="32"/>
        </w:rPr>
        <w:t xml:space="preserve"> </w:t>
      </w:r>
      <w:r>
        <w:rPr>
          <w:rFonts w:cs="Arial"/>
          <w:color w:val="333333"/>
          <w:sz w:val="32"/>
          <w:szCs w:val="32"/>
        </w:rPr>
        <w:t>Program</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7C5FBED9" w14:paraId="771EDF7E"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771EDF7C"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771EDF7D" w14:textId="77777777">
            <w:pPr>
              <w:spacing w:after="0"/>
              <w:ind w:left="159"/>
              <w:rPr>
                <w:rFonts w:cs="Arial"/>
                <w:sz w:val="12"/>
                <w:szCs w:val="12"/>
              </w:rPr>
            </w:pPr>
          </w:p>
        </w:tc>
      </w:tr>
      <w:tr w:rsidRPr="00D614DF" w:rsidR="00B86B55" w:rsidTr="7C5FBED9" w14:paraId="771EDF81" w14:textId="77777777">
        <w:tc>
          <w:tcPr>
            <w:tcW w:w="2410" w:type="dxa"/>
            <w:tcBorders>
              <w:right w:val="single" w:color="D9D9D9" w:themeColor="background1" w:themeShade="D9" w:sz="12" w:space="0"/>
            </w:tcBorders>
            <w:tcMar/>
            <w:vAlign w:val="center"/>
          </w:tcPr>
          <w:p w:rsidRPr="00D614DF" w:rsidR="00B86B55" w:rsidP="002A6AA2" w:rsidRDefault="00B86B55" w14:paraId="771EDF7F"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2A6AA2" w:rsidRDefault="00314DDF" w14:paraId="771EDF80" w14:textId="5777A03D">
            <w:pPr>
              <w:spacing w:before="60" w:after="60"/>
              <w:ind w:left="159"/>
              <w:rPr>
                <w:rFonts w:cs="Arial"/>
                <w:sz w:val="20"/>
              </w:rPr>
            </w:pPr>
            <w:r>
              <w:rPr>
                <w:rFonts w:cs="Arial"/>
                <w:sz w:val="20"/>
              </w:rPr>
              <w:t>Provost</w:t>
            </w:r>
          </w:p>
        </w:tc>
      </w:tr>
      <w:tr w:rsidRPr="00D614DF" w:rsidR="00B86B55" w:rsidTr="7C5FBED9" w14:paraId="771EDF84" w14:textId="77777777">
        <w:tc>
          <w:tcPr>
            <w:tcW w:w="2410" w:type="dxa"/>
            <w:tcBorders>
              <w:right w:val="single" w:color="D9D9D9" w:themeColor="background1" w:themeShade="D9" w:sz="12" w:space="0"/>
            </w:tcBorders>
            <w:tcMar/>
            <w:vAlign w:val="center"/>
          </w:tcPr>
          <w:p w:rsidRPr="00D614DF" w:rsidR="00B86B55" w:rsidP="002A6AA2" w:rsidRDefault="00B86B55" w14:paraId="771EDF82"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A6AA2" w:rsidRDefault="00CF0618" w14:paraId="771EDF83" w14:textId="448E46C2">
            <w:pPr>
              <w:spacing w:before="60" w:after="60"/>
              <w:ind w:left="159"/>
              <w:rPr>
                <w:rFonts w:cs="Arial"/>
                <w:sz w:val="20"/>
              </w:rPr>
            </w:pPr>
            <w:r>
              <w:rPr>
                <w:rFonts w:cs="Arial"/>
                <w:sz w:val="20"/>
              </w:rPr>
              <w:t>2 December 2015</w:t>
            </w:r>
          </w:p>
        </w:tc>
      </w:tr>
      <w:tr w:rsidRPr="00D614DF" w:rsidR="00202A59" w:rsidTr="7C5FBED9" w14:paraId="771EDF87" w14:textId="77777777">
        <w:tc>
          <w:tcPr>
            <w:tcW w:w="2410" w:type="dxa"/>
            <w:tcBorders>
              <w:right w:val="single" w:color="D9D9D9" w:themeColor="background1" w:themeShade="D9" w:sz="12" w:space="0"/>
            </w:tcBorders>
            <w:tcMar/>
          </w:tcPr>
          <w:p w:rsidRPr="00D614DF" w:rsidR="00202A59" w:rsidP="00202A59" w:rsidRDefault="00202A59" w14:paraId="771EDF85" w14:textId="77777777">
            <w:pPr>
              <w:spacing w:before="60" w:after="60"/>
              <w:ind w:left="0"/>
              <w:jc w:val="left"/>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EF1C86" w:rsidR="00202A59" w:rsidP="00B33E05" w:rsidRDefault="00314DDF" w14:paraId="771EDF86" w14:textId="3691586F">
            <w:pPr>
              <w:spacing w:before="60" w:after="60"/>
              <w:ind w:left="159"/>
              <w:jc w:val="left"/>
              <w:rPr>
                <w:rFonts w:cs="Arial"/>
                <w:sz w:val="20"/>
              </w:rPr>
            </w:pPr>
            <w:r>
              <w:rPr>
                <w:sz w:val="20"/>
              </w:rPr>
              <w:t>Director, Human Resources</w:t>
            </w:r>
          </w:p>
        </w:tc>
      </w:tr>
      <w:tr w:rsidRPr="00D614DF" w:rsidR="00202A59" w:rsidTr="7C5FBED9" w14:paraId="771EDF8A" w14:textId="77777777">
        <w:tc>
          <w:tcPr>
            <w:tcW w:w="2410" w:type="dxa"/>
            <w:tcBorders>
              <w:bottom w:val="nil"/>
              <w:right w:val="single" w:color="D9D9D9" w:themeColor="background1" w:themeShade="D9" w:sz="12" w:space="0"/>
            </w:tcBorders>
            <w:tcMar/>
            <w:vAlign w:val="center"/>
          </w:tcPr>
          <w:p w:rsidR="00202A59" w:rsidP="00506BF1" w:rsidRDefault="00202A59" w14:paraId="771EDF88"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202A59" w:rsidP="007333BF" w:rsidRDefault="00806F06" w14:paraId="771EDF89" w14:textId="6CB69295">
            <w:pPr>
              <w:spacing w:after="60"/>
              <w:ind w:left="159"/>
              <w:jc w:val="left"/>
              <w:rPr>
                <w:rFonts w:cs="Arial"/>
                <w:sz w:val="20"/>
              </w:rPr>
            </w:pPr>
            <w:r>
              <w:rPr>
                <w:rFonts w:cs="Arial"/>
                <w:sz w:val="20"/>
              </w:rPr>
              <w:t>20</w:t>
            </w:r>
            <w:r w:rsidR="007333BF">
              <w:rPr>
                <w:rFonts w:cs="Arial"/>
                <w:sz w:val="20"/>
              </w:rPr>
              <w:t>20</w:t>
            </w:r>
          </w:p>
        </w:tc>
      </w:tr>
      <w:tr w:rsidRPr="00D614DF" w:rsidR="00202A59" w:rsidTr="7C5FBED9" w14:paraId="771EDF8D" w14:textId="77777777">
        <w:tc>
          <w:tcPr>
            <w:tcW w:w="2410" w:type="dxa"/>
            <w:tcBorders>
              <w:bottom w:val="nil"/>
              <w:right w:val="single" w:color="D9D9D9" w:themeColor="background1" w:themeShade="D9" w:sz="12" w:space="0"/>
            </w:tcBorders>
            <w:tcMar/>
            <w:vAlign w:val="center"/>
          </w:tcPr>
          <w:p w:rsidR="00202A59" w:rsidP="002A6AA2" w:rsidRDefault="00202A59" w14:paraId="771EDF8B" w14:textId="77777777">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00202A59" w:rsidP="007333BF" w:rsidRDefault="007333BF" w14:paraId="771EDF8C" w14:textId="24DB5296">
            <w:pPr>
              <w:spacing w:before="60" w:after="60"/>
              <w:ind w:left="159"/>
              <w:jc w:val="left"/>
              <w:rPr>
                <w:rFonts w:cs="Arial"/>
                <w:sz w:val="20"/>
              </w:rPr>
            </w:pPr>
            <w:r w:rsidRPr="00392F51">
              <w:rPr>
                <w:rFonts w:cs="Arial"/>
                <w:sz w:val="20"/>
              </w:rPr>
              <w:t>http://policies.griffith.edu.au/pdf/Academic Equity Development Program.pdf</w:t>
            </w:r>
          </w:p>
        </w:tc>
      </w:tr>
      <w:tr w:rsidRPr="00D614DF" w:rsidR="00202A59" w:rsidTr="7C5FBED9" w14:paraId="771EDF90"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202A59" w:rsidP="002A6AA2" w:rsidRDefault="00202A59" w14:paraId="771EDF8E"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001755E7" w:rsidP="001755E7" w:rsidRDefault="001755E7" w14:paraId="7A50B33D" w14:textId="77777777">
            <w:pPr>
              <w:ind w:left="0"/>
              <w:rPr>
                <w:rFonts w:cs="Arial"/>
                <w:sz w:val="20"/>
              </w:rPr>
            </w:pPr>
            <w:r>
              <w:rPr>
                <w:rFonts w:cs="Arial"/>
                <w:sz w:val="20"/>
              </w:rPr>
              <w:t xml:space="preserve">   </w:t>
            </w:r>
          </w:p>
          <w:p w:rsidR="001C553A" w:rsidP="7C5FBED9" w:rsidRDefault="001755E7" w14:paraId="2217CFCA" w14:textId="6762FF9D">
            <w:pPr>
              <w:ind w:left="0"/>
              <w:rPr>
                <w:rFonts w:cs="Arial"/>
                <w:sz w:val="20"/>
                <w:szCs w:val="20"/>
              </w:rPr>
            </w:pPr>
            <w:r w:rsidRPr="7C5FBED9" w:rsidR="001755E7">
              <w:rPr>
                <w:rFonts w:cs="Arial"/>
                <w:sz w:val="20"/>
                <w:szCs w:val="20"/>
              </w:rPr>
              <w:t xml:space="preserve">   </w:t>
            </w:r>
            <w:r w:rsidRPr="7C5FBED9" w:rsidR="00731482">
              <w:rPr>
                <w:rFonts w:cs="Arial"/>
                <w:sz w:val="20"/>
                <w:szCs w:val="20"/>
              </w:rPr>
              <w:t>2023/000115</w:t>
            </w:r>
            <w:r w:rsidRPr="7C5FBED9" w:rsidR="238088E5">
              <w:rPr>
                <w:rFonts w:cs="Arial"/>
                <w:sz w:val="20"/>
                <w:szCs w:val="20"/>
              </w:rPr>
              <w:t>1</w:t>
            </w:r>
          </w:p>
          <w:p w:rsidRPr="00CE72CB" w:rsidR="00202A59" w:rsidP="00DA38CB" w:rsidRDefault="00202A59" w14:paraId="771EDF8F" w14:textId="3FC7CD85">
            <w:pPr>
              <w:spacing w:before="60" w:after="60"/>
              <w:ind w:hanging="391"/>
              <w:rPr>
                <w:rFonts w:cs="Arial"/>
                <w:sz w:val="20"/>
                <w:highlight w:val="yellow"/>
              </w:rPr>
            </w:pPr>
          </w:p>
        </w:tc>
      </w:tr>
      <w:tr w:rsidRPr="00D614DF" w:rsidR="00E31309" w:rsidTr="7C5FBED9" w14:paraId="771EDF93"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C6409F" w:rsidRDefault="00202A59" w14:paraId="771EDF91" w14:textId="7777777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Pr="00F26DD0" w:rsidR="00E31309" w:rsidP="00B67FB3" w:rsidRDefault="00B450D9" w14:paraId="771EDF92" w14:textId="22E58BC2">
            <w:pPr>
              <w:ind w:left="176"/>
              <w:jc w:val="left"/>
              <w:rPr>
                <w:rFonts w:cs="Arial"/>
                <w:sz w:val="20"/>
              </w:rPr>
            </w:pPr>
            <w:r w:rsidRPr="00F26DD0">
              <w:rPr>
                <w:sz w:val="20"/>
              </w:rPr>
              <w:t xml:space="preserve">The </w:t>
            </w:r>
            <w:r w:rsidR="002A2F66">
              <w:rPr>
                <w:sz w:val="20"/>
              </w:rPr>
              <w:t xml:space="preserve">Academic Equity Development Program </w:t>
            </w:r>
            <w:r w:rsidRPr="00F26DD0">
              <w:rPr>
                <w:sz w:val="20"/>
              </w:rPr>
              <w:t xml:space="preserve">provides eligible academic </w:t>
            </w:r>
            <w:r w:rsidR="00B67FB3">
              <w:rPr>
                <w:sz w:val="20"/>
              </w:rPr>
              <w:t xml:space="preserve">(including research only) </w:t>
            </w:r>
            <w:r w:rsidRPr="00F26DD0">
              <w:rPr>
                <w:sz w:val="20"/>
              </w:rPr>
              <w:t>staff</w:t>
            </w:r>
            <w:r w:rsidR="00B67FB3">
              <w:rPr>
                <w:sz w:val="20"/>
              </w:rPr>
              <w:t xml:space="preserve"> </w:t>
            </w:r>
            <w:r w:rsidRPr="00F26DD0">
              <w:rPr>
                <w:sz w:val="20"/>
              </w:rPr>
              <w:t>with support to conduct sustained activities to further their development as scholars, researchers, teachers and/or practitioners.</w:t>
            </w:r>
            <w:r w:rsidRPr="00F26DD0">
              <w:rPr>
                <w:rFonts w:cs="Arial"/>
                <w:sz w:val="20"/>
              </w:rPr>
              <w:t xml:space="preserve"> It is awarded to individual staff in recognition of their achievement and their potential to achieve, despite previous career disadvantage related to </w:t>
            </w:r>
            <w:r w:rsidR="002A2F66">
              <w:rPr>
                <w:rFonts w:cs="Arial"/>
                <w:sz w:val="20"/>
              </w:rPr>
              <w:t>an attribute</w:t>
            </w:r>
            <w:r w:rsidR="00370B99">
              <w:rPr>
                <w:rFonts w:cs="Arial"/>
                <w:sz w:val="20"/>
              </w:rPr>
              <w:t xml:space="preserve"> or life responsibility.</w:t>
            </w:r>
            <w:r w:rsidRPr="00F26DD0">
              <w:rPr>
                <w:rFonts w:cs="Arial"/>
                <w:sz w:val="20"/>
              </w:rPr>
              <w:t xml:space="preserve">  </w:t>
            </w:r>
          </w:p>
        </w:tc>
      </w:tr>
      <w:tr w:rsidRPr="00D614DF" w:rsidR="00B86B55" w:rsidTr="7C5FBED9" w14:paraId="771EDF96"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771EDF94"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771EDF95" w14:textId="77777777">
            <w:pPr>
              <w:spacing w:before="60" w:after="60"/>
              <w:ind w:left="159"/>
              <w:rPr>
                <w:rFonts w:cs="Arial"/>
                <w:sz w:val="20"/>
              </w:rPr>
            </w:pPr>
          </w:p>
        </w:tc>
      </w:tr>
      <w:tr w:rsidRPr="00D614DF" w:rsidR="00B86B55" w:rsidTr="7C5FBED9" w14:paraId="771EDF9B" w14:textId="77777777">
        <w:tc>
          <w:tcPr>
            <w:tcW w:w="9639" w:type="dxa"/>
            <w:gridSpan w:val="2"/>
            <w:tcBorders>
              <w:top w:val="single" w:color="D9D9D9" w:themeColor="background1" w:themeShade="D9" w:sz="12" w:space="0"/>
              <w:bottom w:val="nil"/>
            </w:tcBorders>
            <w:tcMar/>
          </w:tcPr>
          <w:p w:rsidR="007F735C" w:rsidP="00392F51" w:rsidRDefault="00951B7F" w14:paraId="771EDF97" w14:textId="57748D97">
            <w:pPr>
              <w:tabs>
                <w:tab w:val="left" w:pos="3402"/>
              </w:tabs>
              <w:spacing w:after="0"/>
              <w:ind w:left="34"/>
              <w:rPr>
                <w:rFonts w:cs="Arial"/>
                <w:sz w:val="20"/>
              </w:rPr>
            </w:pPr>
            <w:hyperlink w:history="1" r:id="rId14">
              <w:r w:rsidRPr="00EB0383" w:rsidR="00B450D9">
                <w:rPr>
                  <w:rStyle w:val="Hyperlink"/>
                  <w:rFonts w:cs="Arial"/>
                  <w:sz w:val="20"/>
                </w:rPr>
                <w:t>Academic Staff Review Policy and Procedures</w:t>
              </w:r>
            </w:hyperlink>
          </w:p>
          <w:p w:rsidRPr="00F26DD0" w:rsidR="00B450D9" w:rsidP="00392F51" w:rsidRDefault="00B450D9" w14:paraId="771EDF98" w14:textId="3B01599F">
            <w:pPr>
              <w:tabs>
                <w:tab w:val="left" w:pos="3402"/>
              </w:tabs>
              <w:spacing w:after="0"/>
              <w:ind w:left="34"/>
              <w:rPr>
                <w:rStyle w:val="Hyperlink"/>
                <w:rFonts w:cs="Arial"/>
                <w:sz w:val="20"/>
              </w:rPr>
            </w:pPr>
            <w:r w:rsidRPr="00F26DD0">
              <w:rPr>
                <w:rFonts w:cs="Arial"/>
                <w:sz w:val="20"/>
              </w:rPr>
              <w:fldChar w:fldCharType="begin"/>
            </w:r>
            <w:r w:rsidR="0002139F">
              <w:rPr>
                <w:rFonts w:cs="Arial"/>
                <w:sz w:val="20"/>
              </w:rPr>
              <w:instrText>HYPERLINK "https://intranet.secure.griffith.edu.au/employment/learning-and-development/academic-staff-career-development/academic-studies-program"</w:instrText>
            </w:r>
            <w:r w:rsidRPr="00F26DD0">
              <w:rPr>
                <w:rFonts w:cs="Arial"/>
                <w:sz w:val="20"/>
              </w:rPr>
            </w:r>
            <w:r w:rsidRPr="00F26DD0">
              <w:rPr>
                <w:rFonts w:cs="Arial"/>
                <w:sz w:val="20"/>
              </w:rPr>
              <w:fldChar w:fldCharType="separate"/>
            </w:r>
            <w:r w:rsidRPr="00F26DD0">
              <w:rPr>
                <w:rStyle w:val="Hyperlink"/>
                <w:rFonts w:cs="Arial"/>
                <w:sz w:val="20"/>
              </w:rPr>
              <w:t>Academic Studies Program</w:t>
            </w:r>
            <w:r w:rsidR="00392F51">
              <w:rPr>
                <w:rStyle w:val="Hyperlink"/>
                <w:rFonts w:cs="Arial"/>
                <w:sz w:val="20"/>
              </w:rPr>
              <w:t xml:space="preserve"> Website</w:t>
            </w:r>
          </w:p>
          <w:p w:rsidRPr="00392F51" w:rsidR="0002656D" w:rsidP="00392F51" w:rsidRDefault="00B450D9" w14:paraId="046558C4" w14:textId="11CAB4BA">
            <w:pPr>
              <w:tabs>
                <w:tab w:val="left" w:pos="3402"/>
              </w:tabs>
              <w:spacing w:after="0"/>
              <w:ind w:left="34"/>
              <w:rPr>
                <w:rStyle w:val="Hyperlink"/>
                <w:bCs/>
                <w:sz w:val="20"/>
              </w:rPr>
            </w:pPr>
            <w:r w:rsidRPr="00F26DD0">
              <w:rPr>
                <w:rFonts w:cs="Arial"/>
                <w:sz w:val="20"/>
              </w:rPr>
              <w:fldChar w:fldCharType="end"/>
            </w:r>
            <w:r w:rsidR="00392F51">
              <w:rPr>
                <w:bCs/>
                <w:sz w:val="20"/>
              </w:rPr>
              <w:fldChar w:fldCharType="begin"/>
            </w:r>
            <w:r w:rsidR="007506CF">
              <w:rPr>
                <w:bCs/>
                <w:sz w:val="20"/>
              </w:rPr>
              <w:instrText>HYPERLINK "https://intranet.secure.griffith.edu.au/__data/assets/word_doc/0016/56212/AEDP-Application-Form.docx"</w:instrText>
            </w:r>
            <w:r w:rsidR="00392F51">
              <w:rPr>
                <w:bCs/>
                <w:sz w:val="20"/>
              </w:rPr>
            </w:r>
            <w:r w:rsidR="00392F51">
              <w:rPr>
                <w:bCs/>
                <w:sz w:val="20"/>
              </w:rPr>
              <w:fldChar w:fldCharType="separate"/>
            </w:r>
            <w:r w:rsidRPr="00392F51" w:rsidR="00CB6882">
              <w:rPr>
                <w:rStyle w:val="Hyperlink"/>
                <w:bCs/>
                <w:sz w:val="20"/>
              </w:rPr>
              <w:t>A</w:t>
            </w:r>
            <w:r w:rsidRPr="00392F51" w:rsidR="005C15A6">
              <w:rPr>
                <w:rStyle w:val="Hyperlink"/>
                <w:bCs/>
                <w:sz w:val="20"/>
              </w:rPr>
              <w:t>cademic Equity Development Program A</w:t>
            </w:r>
            <w:r w:rsidRPr="00392F51" w:rsidR="00CB6882">
              <w:rPr>
                <w:rStyle w:val="Hyperlink"/>
                <w:bCs/>
                <w:sz w:val="20"/>
              </w:rPr>
              <w:t>pplication Form</w:t>
            </w:r>
            <w:r w:rsidR="003E66E4">
              <w:rPr>
                <w:rStyle w:val="Hyperlink"/>
                <w:bCs/>
                <w:sz w:val="20"/>
              </w:rPr>
              <w:t xml:space="preserve"> (Word version)</w:t>
            </w:r>
          </w:p>
          <w:p w:rsidRPr="00C240F8" w:rsidR="00616B39" w:rsidP="00E86880" w:rsidRDefault="00392F51" w14:paraId="02E52D2D" w14:textId="1E1E64D2">
            <w:pPr>
              <w:spacing w:before="60" w:after="60"/>
              <w:ind w:left="38"/>
              <w:jc w:val="left"/>
              <w:rPr>
                <w:rStyle w:val="Hyperlink"/>
                <w:rFonts w:cs="Arial"/>
                <w:sz w:val="20"/>
              </w:rPr>
            </w:pPr>
            <w:r>
              <w:rPr>
                <w:bCs/>
                <w:sz w:val="20"/>
              </w:rPr>
              <w:fldChar w:fldCharType="end"/>
            </w:r>
            <w:hyperlink w:history="1" r:id="rId15">
              <w:r w:rsidRPr="00C240F8" w:rsidR="00616B39">
                <w:rPr>
                  <w:rStyle w:val="Hyperlink"/>
                  <w:rFonts w:cs="Arial"/>
                  <w:sz w:val="20"/>
                </w:rPr>
                <w:t>Delegations Policy</w:t>
              </w:r>
            </w:hyperlink>
          </w:p>
          <w:p w:rsidRPr="00C240F8" w:rsidR="00616B39" w:rsidP="00E86880" w:rsidRDefault="00951B7F" w14:paraId="2D02C009" w14:textId="0F0EA143">
            <w:pPr>
              <w:spacing w:before="60" w:after="60"/>
              <w:ind w:left="38"/>
              <w:jc w:val="left"/>
              <w:rPr>
                <w:rStyle w:val="Hyperlink"/>
                <w:rFonts w:cs="Arial"/>
                <w:sz w:val="20"/>
              </w:rPr>
            </w:pPr>
            <w:hyperlink w:history="1" r:id="rId16">
              <w:r w:rsidRPr="00C240F8" w:rsidR="00616B39">
                <w:rPr>
                  <w:rStyle w:val="Hyperlink"/>
                  <w:rFonts w:cs="Arial"/>
                  <w:sz w:val="20"/>
                </w:rPr>
                <w:t>Delegations Procedure</w:t>
              </w:r>
            </w:hyperlink>
          </w:p>
          <w:p w:rsidRPr="00DB4253" w:rsidR="00616B39" w:rsidP="00E86880" w:rsidRDefault="00DB4253" w14:paraId="5D8DE4F3" w14:textId="4AF3EFD5">
            <w:pPr>
              <w:spacing w:before="60" w:after="60"/>
              <w:ind w:left="38"/>
              <w:jc w:val="left"/>
              <w:rPr>
                <w:rStyle w:val="Hyperlink"/>
                <w:rFonts w:cs="Arial"/>
                <w:sz w:val="20"/>
              </w:rPr>
            </w:pPr>
            <w:r>
              <w:rPr>
                <w:rFonts w:cs="Arial"/>
                <w:sz w:val="20"/>
              </w:rPr>
              <w:fldChar w:fldCharType="begin"/>
            </w:r>
            <w:r>
              <w:rPr>
                <w:rFonts w:cs="Arial"/>
                <w:sz w:val="20"/>
              </w:rPr>
              <w:instrText xml:space="preserve"> HYPERLINK "https://intranet.secure.griffith.edu.au/secure/staff-only/corporate-governance/gu-delegations-register.pdf?_gl=1*udq3rb*_ga*NjQ5NDk4MzgzLjE2NjczNDE3MTc.*_ga_5GKYJEBSN9*MTY2ODM5OTA0OC4yNS4xLjE2Njg0MDE0MjIuMC4wLjA." </w:instrText>
            </w:r>
            <w:r>
              <w:rPr>
                <w:rFonts w:cs="Arial"/>
                <w:sz w:val="20"/>
              </w:rPr>
            </w:r>
            <w:r>
              <w:rPr>
                <w:rFonts w:cs="Arial"/>
                <w:sz w:val="20"/>
              </w:rPr>
              <w:fldChar w:fldCharType="separate"/>
            </w:r>
            <w:r w:rsidRPr="00DB4253" w:rsidR="00616B39">
              <w:rPr>
                <w:rStyle w:val="Hyperlink"/>
                <w:rFonts w:cs="Arial"/>
                <w:sz w:val="20"/>
              </w:rPr>
              <w:t>D</w:t>
            </w:r>
            <w:r w:rsidRPr="00DB4253" w:rsidR="00616B39">
              <w:rPr>
                <w:rStyle w:val="Hyperlink"/>
                <w:sz w:val="20"/>
              </w:rPr>
              <w:t>elegations Register</w:t>
            </w:r>
          </w:p>
          <w:p w:rsidR="00392F51" w:rsidP="00392F51" w:rsidRDefault="00DB4253" w14:paraId="27783522" w14:textId="7130956A">
            <w:pPr>
              <w:tabs>
                <w:tab w:val="left" w:pos="3402"/>
              </w:tabs>
              <w:spacing w:after="0"/>
              <w:ind w:left="34"/>
              <w:rPr>
                <w:rFonts w:cs="Arial"/>
                <w:sz w:val="20"/>
              </w:rPr>
            </w:pPr>
            <w:r>
              <w:rPr>
                <w:rFonts w:cs="Arial"/>
                <w:sz w:val="20"/>
              </w:rPr>
              <w:fldChar w:fldCharType="end"/>
            </w:r>
            <w:hyperlink w:history="1" r:id="rId17">
              <w:r w:rsidRPr="00392F51" w:rsidR="00392F51">
                <w:rPr>
                  <w:rStyle w:val="Hyperlink"/>
                  <w:rFonts w:cs="Arial"/>
                  <w:sz w:val="20"/>
                </w:rPr>
                <w:t>Code of Conduct</w:t>
              </w:r>
            </w:hyperlink>
          </w:p>
          <w:p w:rsidR="00392F51" w:rsidP="00392F51" w:rsidRDefault="00392F51" w14:paraId="5B9391A6" w14:textId="77777777">
            <w:pPr>
              <w:tabs>
                <w:tab w:val="left" w:pos="3402"/>
              </w:tabs>
              <w:spacing w:after="0"/>
              <w:ind w:left="34"/>
              <w:rPr>
                <w:bCs/>
                <w:sz w:val="20"/>
              </w:rPr>
            </w:pPr>
          </w:p>
          <w:p w:rsidRPr="00392F51" w:rsidR="00392F51" w:rsidP="00392F51" w:rsidRDefault="00392F51" w14:paraId="499B1226" w14:textId="5D140981">
            <w:pPr>
              <w:tabs>
                <w:tab w:val="left" w:pos="3402"/>
              </w:tabs>
              <w:spacing w:after="0"/>
              <w:ind w:left="34"/>
              <w:rPr>
                <w:b/>
                <w:bCs/>
                <w:sz w:val="20"/>
              </w:rPr>
            </w:pPr>
            <w:r w:rsidRPr="00392F51">
              <w:rPr>
                <w:b/>
                <w:bCs/>
                <w:sz w:val="20"/>
              </w:rPr>
              <w:t>External Links:</w:t>
            </w:r>
          </w:p>
          <w:p w:rsidR="00894C13" w:rsidP="00392F51" w:rsidRDefault="00951B7F" w14:paraId="3ABF3069" w14:textId="00832E1A">
            <w:pPr>
              <w:tabs>
                <w:tab w:val="left" w:pos="3402"/>
              </w:tabs>
              <w:spacing w:after="0"/>
              <w:ind w:left="34"/>
              <w:rPr>
                <w:rStyle w:val="Hyperlink"/>
                <w:bCs/>
                <w:sz w:val="20"/>
              </w:rPr>
            </w:pPr>
            <w:hyperlink w:history="1" r:id="rId18">
              <w:r w:rsidRPr="00392F51" w:rsidR="00CB453E">
                <w:rPr>
                  <w:rStyle w:val="Hyperlink"/>
                  <w:bCs/>
                  <w:sz w:val="20"/>
                </w:rPr>
                <w:t>Anti-Discrimination</w:t>
              </w:r>
              <w:r w:rsidRPr="00392F51" w:rsidR="00894C13">
                <w:rPr>
                  <w:rStyle w:val="Hyperlink"/>
                  <w:bCs/>
                  <w:sz w:val="20"/>
                </w:rPr>
                <w:t xml:space="preserve"> Act 1991</w:t>
              </w:r>
              <w:r w:rsidRPr="00392F51" w:rsidR="00392F51">
                <w:rPr>
                  <w:rStyle w:val="Hyperlink"/>
                  <w:bCs/>
                  <w:sz w:val="20"/>
                </w:rPr>
                <w:t xml:space="preserve"> (Qld)</w:t>
              </w:r>
            </w:hyperlink>
          </w:p>
          <w:p w:rsidRPr="00494AAC" w:rsidR="00392F51" w:rsidP="00392F51" w:rsidRDefault="00392F51" w14:paraId="771EDF9A" w14:textId="175AD7A1">
            <w:pPr>
              <w:tabs>
                <w:tab w:val="left" w:pos="3402"/>
              </w:tabs>
              <w:spacing w:after="0"/>
              <w:ind w:left="34"/>
              <w:rPr>
                <w:rFonts w:cs="Arial"/>
                <w:sz w:val="20"/>
                <w:highlight w:val="yellow"/>
              </w:rPr>
            </w:pPr>
          </w:p>
        </w:tc>
      </w:tr>
      <w:tr w:rsidRPr="00474FF5" w:rsidR="00B86B55" w:rsidTr="7C5FBED9" w14:paraId="771EDF9D"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C157F0" w:rsidRDefault="00B86B55" w14:paraId="771EDF9C" w14:textId="34151328">
            <w:pPr>
              <w:spacing w:before="60" w:after="60"/>
              <w:ind w:left="0"/>
              <w:rPr>
                <w:rFonts w:cs="Arial"/>
                <w:sz w:val="20"/>
              </w:rPr>
            </w:pPr>
            <w:r>
              <w:rPr>
                <w:sz w:val="20"/>
              </w:rPr>
              <w:t>[</w:t>
            </w:r>
            <w:hyperlink w:history="1" w:anchor="Introduction">
              <w:r w:rsidRPr="00B82953" w:rsidR="007F735C">
                <w:rPr>
                  <w:rStyle w:val="Hyperlink"/>
                  <w:sz w:val="20"/>
                </w:rPr>
                <w:t>Introduction</w:t>
              </w:r>
            </w:hyperlink>
            <w:r>
              <w:rPr>
                <w:sz w:val="20"/>
              </w:rPr>
              <w:t xml:space="preserve">] </w:t>
            </w:r>
            <w:r w:rsidRPr="00474FF5">
              <w:rPr>
                <w:sz w:val="20"/>
              </w:rPr>
              <w:t>[</w:t>
            </w:r>
            <w:hyperlink w:history="1" w:anchor="Policy">
              <w:r w:rsidRPr="00B82953" w:rsidR="007F735C">
                <w:rPr>
                  <w:rStyle w:val="Hyperlink"/>
                  <w:sz w:val="20"/>
                </w:rPr>
                <w:t>Policy</w:t>
              </w:r>
            </w:hyperlink>
            <w:r w:rsidRPr="00474FF5">
              <w:rPr>
                <w:sz w:val="20"/>
              </w:rPr>
              <w:t>]</w:t>
            </w:r>
            <w:bookmarkStart w:name="Scope" w:id="1"/>
            <w:bookmarkEnd w:id="1"/>
            <w:r w:rsidR="00CE72CB">
              <w:rPr>
                <w:sz w:val="20"/>
              </w:rPr>
              <w:t>[</w:t>
            </w:r>
            <w:hyperlink w:history="1" w:anchor="Application">
              <w:r w:rsidR="00C157F0">
                <w:rPr>
                  <w:rStyle w:val="Hyperlink"/>
                  <w:sz w:val="20"/>
                </w:rPr>
                <w:t>Process</w:t>
              </w:r>
            </w:hyperlink>
            <w:r w:rsidR="00CE72CB">
              <w:rPr>
                <w:sz w:val="20"/>
              </w:rPr>
              <w:t>] [</w:t>
            </w:r>
            <w:hyperlink w:history="1" w:anchor="DelegatedAuthorities">
              <w:r w:rsidRPr="00B82953" w:rsidR="007F735C">
                <w:rPr>
                  <w:rStyle w:val="Hyperlink"/>
                  <w:sz w:val="20"/>
                </w:rPr>
                <w:t>Delegated Authorities</w:t>
              </w:r>
            </w:hyperlink>
            <w:r w:rsidR="00CE72CB">
              <w:rPr>
                <w:sz w:val="20"/>
              </w:rPr>
              <w:t>]</w:t>
            </w:r>
          </w:p>
        </w:tc>
      </w:tr>
    </w:tbl>
    <w:p w:rsidRPr="00B34D13" w:rsidR="00E20578" w:rsidP="005C15A6" w:rsidRDefault="00B450D9" w14:paraId="771EDF9E" w14:textId="77777777">
      <w:pPr>
        <w:numPr>
          <w:ilvl w:val="0"/>
          <w:numId w:val="2"/>
        </w:numPr>
        <w:tabs>
          <w:tab w:val="clear" w:pos="570"/>
          <w:tab w:val="left" w:pos="567"/>
        </w:tabs>
        <w:spacing w:before="100" w:beforeAutospacing="1" w:after="240"/>
        <w:ind w:left="573" w:hanging="573"/>
        <w:rPr>
          <w:rFonts w:cs="Arial"/>
          <w:b/>
          <w:caps/>
          <w:sz w:val="24"/>
          <w:szCs w:val="24"/>
        </w:rPr>
      </w:pPr>
      <w:bookmarkStart w:name="Introduction" w:id="2"/>
      <w:r>
        <w:rPr>
          <w:b/>
          <w:caps/>
          <w:sz w:val="24"/>
          <w:szCs w:val="24"/>
        </w:rPr>
        <w:t>Introduction</w:t>
      </w:r>
    </w:p>
    <w:bookmarkEnd w:id="2"/>
    <w:p w:rsidR="002A2F66" w:rsidP="005C15A6" w:rsidRDefault="00B450D9" w14:paraId="5B6C5679" w14:textId="574B8652">
      <w:pPr>
        <w:pStyle w:val="Heading1"/>
        <w:spacing w:before="0" w:after="120"/>
        <w:rPr>
          <w:b w:val="0"/>
          <w:sz w:val="20"/>
        </w:rPr>
      </w:pPr>
      <w:r w:rsidRPr="00B450D9">
        <w:rPr>
          <w:b w:val="0"/>
          <w:sz w:val="20"/>
        </w:rPr>
        <w:t xml:space="preserve">The </w:t>
      </w:r>
      <w:r w:rsidRPr="0069405A" w:rsidR="002A2F66">
        <w:rPr>
          <w:b w:val="0"/>
          <w:sz w:val="20"/>
        </w:rPr>
        <w:t>Academic Equity Development Program</w:t>
      </w:r>
      <w:r w:rsidR="002A2F66">
        <w:rPr>
          <w:sz w:val="20"/>
        </w:rPr>
        <w:t xml:space="preserve"> </w:t>
      </w:r>
      <w:r w:rsidRPr="00B450D9">
        <w:rPr>
          <w:b w:val="0"/>
          <w:sz w:val="20"/>
        </w:rPr>
        <w:t xml:space="preserve">provides recognition of achievement for staff </w:t>
      </w:r>
      <w:r w:rsidR="002A2F66">
        <w:rPr>
          <w:b w:val="0"/>
          <w:sz w:val="20"/>
        </w:rPr>
        <w:t>with</w:t>
      </w:r>
      <w:r w:rsidRPr="00B450D9" w:rsidR="002A2F66">
        <w:rPr>
          <w:b w:val="0"/>
          <w:sz w:val="20"/>
        </w:rPr>
        <w:t xml:space="preserve"> </w:t>
      </w:r>
      <w:r w:rsidR="009F733A">
        <w:rPr>
          <w:b w:val="0"/>
          <w:sz w:val="20"/>
        </w:rPr>
        <w:t xml:space="preserve">one or more </w:t>
      </w:r>
      <w:r w:rsidRPr="00B450D9">
        <w:rPr>
          <w:b w:val="0"/>
          <w:sz w:val="20"/>
        </w:rPr>
        <w:t xml:space="preserve">nominated </w:t>
      </w:r>
      <w:r w:rsidR="002A2F66">
        <w:rPr>
          <w:b w:val="0"/>
          <w:sz w:val="20"/>
        </w:rPr>
        <w:t xml:space="preserve">attributes or life </w:t>
      </w:r>
      <w:r w:rsidR="00A77BB1">
        <w:rPr>
          <w:b w:val="0"/>
          <w:sz w:val="20"/>
        </w:rPr>
        <w:t xml:space="preserve">circumstances and </w:t>
      </w:r>
      <w:r w:rsidR="002A2F66">
        <w:rPr>
          <w:b w:val="0"/>
          <w:sz w:val="20"/>
        </w:rPr>
        <w:t>responsibilities, including:</w:t>
      </w:r>
    </w:p>
    <w:p w:rsidR="002A2F66" w:rsidP="00680343" w:rsidRDefault="00894C13" w14:paraId="6A4077BA" w14:textId="57CDE249">
      <w:pPr>
        <w:pStyle w:val="Heading1"/>
        <w:numPr>
          <w:ilvl w:val="0"/>
          <w:numId w:val="24"/>
        </w:numPr>
        <w:spacing w:before="0" w:after="120"/>
        <w:ind w:left="1134" w:hanging="567"/>
        <w:rPr>
          <w:b w:val="0"/>
          <w:sz w:val="20"/>
        </w:rPr>
      </w:pPr>
      <w:r>
        <w:rPr>
          <w:b w:val="0"/>
          <w:sz w:val="20"/>
        </w:rPr>
        <w:t>F</w:t>
      </w:r>
      <w:r w:rsidR="002A2F66">
        <w:rPr>
          <w:b w:val="0"/>
          <w:sz w:val="20"/>
        </w:rPr>
        <w:t xml:space="preserve">amily </w:t>
      </w:r>
      <w:proofErr w:type="gramStart"/>
      <w:r w:rsidR="002A2F66">
        <w:rPr>
          <w:b w:val="0"/>
          <w:sz w:val="20"/>
        </w:rPr>
        <w:t>responsibilities</w:t>
      </w:r>
      <w:r w:rsidR="0074560E">
        <w:rPr>
          <w:b w:val="0"/>
          <w:sz w:val="20"/>
        </w:rPr>
        <w:t>;</w:t>
      </w:r>
      <w:proofErr w:type="gramEnd"/>
      <w:r w:rsidRPr="00B450D9" w:rsidR="00B450D9">
        <w:rPr>
          <w:b w:val="0"/>
          <w:sz w:val="20"/>
        </w:rPr>
        <w:t xml:space="preserve"> </w:t>
      </w:r>
    </w:p>
    <w:p w:rsidR="002A2F66" w:rsidP="00680343" w:rsidRDefault="002A2F66" w14:paraId="3C0ADD23" w14:textId="07F4B6CF">
      <w:pPr>
        <w:pStyle w:val="Heading1"/>
        <w:numPr>
          <w:ilvl w:val="0"/>
          <w:numId w:val="24"/>
        </w:numPr>
        <w:spacing w:before="0" w:after="120"/>
        <w:ind w:left="1134" w:hanging="567"/>
        <w:rPr>
          <w:b w:val="0"/>
          <w:sz w:val="20"/>
        </w:rPr>
      </w:pPr>
      <w:r>
        <w:rPr>
          <w:b w:val="0"/>
          <w:sz w:val="20"/>
        </w:rPr>
        <w:t>First Peoples (Aboriginal and Torres Strai</w:t>
      </w:r>
      <w:r w:rsidR="0092603C">
        <w:rPr>
          <w:b w:val="0"/>
          <w:sz w:val="20"/>
        </w:rPr>
        <w:t>t</w:t>
      </w:r>
      <w:r>
        <w:rPr>
          <w:b w:val="0"/>
          <w:sz w:val="20"/>
        </w:rPr>
        <w:t xml:space="preserve"> Isl</w:t>
      </w:r>
      <w:r w:rsidR="0092603C">
        <w:rPr>
          <w:b w:val="0"/>
          <w:sz w:val="20"/>
        </w:rPr>
        <w:t>an</w:t>
      </w:r>
      <w:r w:rsidR="0074560E">
        <w:rPr>
          <w:b w:val="0"/>
          <w:sz w:val="20"/>
        </w:rPr>
        <w:t>der</w:t>
      </w:r>
      <w:proofErr w:type="gramStart"/>
      <w:r w:rsidR="0074560E">
        <w:rPr>
          <w:b w:val="0"/>
          <w:sz w:val="20"/>
        </w:rPr>
        <w:t>);</w:t>
      </w:r>
      <w:proofErr w:type="gramEnd"/>
    </w:p>
    <w:p w:rsidR="002A2F66" w:rsidP="00680343" w:rsidRDefault="002A2F66" w14:paraId="10A8D691" w14:textId="2B6EF5CC">
      <w:pPr>
        <w:pStyle w:val="Heading1"/>
        <w:numPr>
          <w:ilvl w:val="0"/>
          <w:numId w:val="24"/>
        </w:numPr>
        <w:spacing w:before="0" w:after="120"/>
        <w:ind w:left="1134" w:hanging="567"/>
        <w:rPr>
          <w:b w:val="0"/>
          <w:sz w:val="20"/>
        </w:rPr>
      </w:pPr>
      <w:r>
        <w:rPr>
          <w:b w:val="0"/>
          <w:sz w:val="20"/>
        </w:rPr>
        <w:t>P</w:t>
      </w:r>
      <w:r w:rsidRPr="00B450D9" w:rsidR="00B450D9">
        <w:rPr>
          <w:b w:val="0"/>
          <w:sz w:val="20"/>
        </w:rPr>
        <w:t xml:space="preserve">eople with </w:t>
      </w:r>
      <w:proofErr w:type="gramStart"/>
      <w:r w:rsidRPr="00B450D9" w:rsidR="00B450D9">
        <w:rPr>
          <w:b w:val="0"/>
          <w:sz w:val="20"/>
        </w:rPr>
        <w:t>disabilities</w:t>
      </w:r>
      <w:r w:rsidR="0074560E">
        <w:rPr>
          <w:b w:val="0"/>
          <w:sz w:val="20"/>
        </w:rPr>
        <w:t>;</w:t>
      </w:r>
      <w:proofErr w:type="gramEnd"/>
      <w:r w:rsidRPr="00B450D9" w:rsidR="00B450D9">
        <w:rPr>
          <w:b w:val="0"/>
          <w:sz w:val="20"/>
        </w:rPr>
        <w:t xml:space="preserve"> </w:t>
      </w:r>
    </w:p>
    <w:p w:rsidR="002A2F66" w:rsidP="00680343" w:rsidRDefault="002A2F66" w14:paraId="5A8A3AF0" w14:textId="3868DF86">
      <w:pPr>
        <w:pStyle w:val="Heading1"/>
        <w:numPr>
          <w:ilvl w:val="0"/>
          <w:numId w:val="24"/>
        </w:numPr>
        <w:spacing w:before="0" w:after="120"/>
        <w:ind w:left="1134" w:hanging="567"/>
        <w:rPr>
          <w:b w:val="0"/>
          <w:sz w:val="20"/>
        </w:rPr>
      </w:pPr>
      <w:r>
        <w:rPr>
          <w:b w:val="0"/>
          <w:sz w:val="20"/>
        </w:rPr>
        <w:t>P</w:t>
      </w:r>
      <w:r w:rsidRPr="00B450D9">
        <w:rPr>
          <w:b w:val="0"/>
          <w:sz w:val="20"/>
        </w:rPr>
        <w:t xml:space="preserve">eople </w:t>
      </w:r>
      <w:r w:rsidRPr="00B450D9" w:rsidR="00B450D9">
        <w:rPr>
          <w:b w:val="0"/>
          <w:sz w:val="20"/>
        </w:rPr>
        <w:t xml:space="preserve">from culturally and linguistically diverse </w:t>
      </w:r>
      <w:proofErr w:type="gramStart"/>
      <w:r w:rsidRPr="00B450D9" w:rsidR="00B450D9">
        <w:rPr>
          <w:b w:val="0"/>
          <w:sz w:val="20"/>
        </w:rPr>
        <w:t>backgrounds</w:t>
      </w:r>
      <w:r w:rsidR="0074560E">
        <w:rPr>
          <w:b w:val="0"/>
          <w:sz w:val="20"/>
        </w:rPr>
        <w:t>;</w:t>
      </w:r>
      <w:proofErr w:type="gramEnd"/>
      <w:r>
        <w:rPr>
          <w:b w:val="0"/>
          <w:sz w:val="20"/>
        </w:rPr>
        <w:t xml:space="preserve"> </w:t>
      </w:r>
    </w:p>
    <w:p w:rsidR="002A2F66" w:rsidP="00680343" w:rsidRDefault="00894C13" w14:paraId="24F28C2A" w14:textId="7096564C">
      <w:pPr>
        <w:pStyle w:val="Heading1"/>
        <w:numPr>
          <w:ilvl w:val="0"/>
          <w:numId w:val="24"/>
        </w:numPr>
        <w:spacing w:before="0" w:after="120"/>
        <w:ind w:left="1134" w:hanging="567"/>
        <w:rPr>
          <w:b w:val="0"/>
          <w:sz w:val="20"/>
        </w:rPr>
      </w:pPr>
      <w:r>
        <w:rPr>
          <w:b w:val="0"/>
          <w:sz w:val="20"/>
        </w:rPr>
        <w:t>People who are sexually or gender diverse</w:t>
      </w:r>
      <w:r w:rsidR="0074560E">
        <w:rPr>
          <w:b w:val="0"/>
          <w:sz w:val="20"/>
        </w:rPr>
        <w:t>;</w:t>
      </w:r>
      <w:r>
        <w:rPr>
          <w:b w:val="0"/>
          <w:sz w:val="20"/>
        </w:rPr>
        <w:t xml:space="preserve"> </w:t>
      </w:r>
      <w:r w:rsidR="002A2F66">
        <w:rPr>
          <w:b w:val="0"/>
          <w:sz w:val="20"/>
        </w:rPr>
        <w:t xml:space="preserve">and </w:t>
      </w:r>
    </w:p>
    <w:p w:rsidRPr="000467CF" w:rsidR="002A2F66" w:rsidP="00680343" w:rsidRDefault="002A2F66" w14:paraId="69AFE76B" w14:textId="24798D0C">
      <w:pPr>
        <w:pStyle w:val="Heading1"/>
        <w:numPr>
          <w:ilvl w:val="0"/>
          <w:numId w:val="24"/>
        </w:numPr>
        <w:spacing w:before="0" w:after="120"/>
        <w:ind w:left="1134" w:hanging="567"/>
        <w:rPr>
          <w:b w:val="0"/>
          <w:sz w:val="20"/>
        </w:rPr>
      </w:pPr>
      <w:r w:rsidRPr="000467CF">
        <w:rPr>
          <w:b w:val="0"/>
          <w:sz w:val="20"/>
        </w:rPr>
        <w:t xml:space="preserve">Women. </w:t>
      </w:r>
    </w:p>
    <w:p w:rsidR="00431ED9" w:rsidP="005C15A6" w:rsidRDefault="0092603C" w14:paraId="771EDF9F" w14:textId="5279972C">
      <w:pPr>
        <w:pStyle w:val="Heading1"/>
        <w:spacing w:before="0" w:after="120"/>
        <w:rPr>
          <w:b w:val="0"/>
          <w:sz w:val="20"/>
        </w:rPr>
      </w:pPr>
      <w:r>
        <w:rPr>
          <w:b w:val="0"/>
          <w:sz w:val="20"/>
        </w:rPr>
        <w:t>The Program</w:t>
      </w:r>
      <w:r w:rsidRPr="00B450D9" w:rsidR="00B450D9">
        <w:rPr>
          <w:b w:val="0"/>
          <w:sz w:val="20"/>
        </w:rPr>
        <w:t xml:space="preserve"> provid</w:t>
      </w:r>
      <w:r>
        <w:rPr>
          <w:b w:val="0"/>
          <w:sz w:val="20"/>
        </w:rPr>
        <w:t>es</w:t>
      </w:r>
      <w:r w:rsidRPr="00B450D9" w:rsidR="00B450D9">
        <w:rPr>
          <w:b w:val="0"/>
          <w:sz w:val="20"/>
        </w:rPr>
        <w:t xml:space="preserve"> support to conduct sustained activities to further the development</w:t>
      </w:r>
      <w:r>
        <w:rPr>
          <w:b w:val="0"/>
          <w:sz w:val="20"/>
        </w:rPr>
        <w:t xml:space="preserve"> of staff and in </w:t>
      </w:r>
      <w:r w:rsidRPr="00B450D9" w:rsidR="00B450D9">
        <w:rPr>
          <w:b w:val="0"/>
          <w:sz w:val="20"/>
        </w:rPr>
        <w:t xml:space="preserve">doing so it recognises the career disadvantage that some staff experience </w:t>
      </w:r>
      <w:proofErr w:type="gramStart"/>
      <w:r>
        <w:rPr>
          <w:b w:val="0"/>
          <w:sz w:val="20"/>
        </w:rPr>
        <w:t>as a result of</w:t>
      </w:r>
      <w:proofErr w:type="gramEnd"/>
      <w:r w:rsidRPr="00B450D9" w:rsidR="00B450D9">
        <w:rPr>
          <w:b w:val="0"/>
          <w:sz w:val="20"/>
        </w:rPr>
        <w:t xml:space="preserve"> their</w:t>
      </w:r>
      <w:r w:rsidR="002A2F66">
        <w:rPr>
          <w:b w:val="0"/>
          <w:sz w:val="20"/>
        </w:rPr>
        <w:t xml:space="preserve"> personal attribute/s or life responsibilities</w:t>
      </w:r>
      <w:r w:rsidRPr="00B450D9" w:rsidR="00B450D9">
        <w:rPr>
          <w:b w:val="0"/>
          <w:sz w:val="20"/>
        </w:rPr>
        <w:t xml:space="preserve">. </w:t>
      </w:r>
    </w:p>
    <w:p w:rsidRPr="00894C13" w:rsidR="00894C13" w:rsidP="005C15A6" w:rsidRDefault="00894C13" w14:paraId="4A15B779" w14:textId="3E3773CF">
      <w:pPr>
        <w:rPr>
          <w:sz w:val="20"/>
        </w:rPr>
      </w:pPr>
      <w:r>
        <w:rPr>
          <w:sz w:val="20"/>
        </w:rPr>
        <w:t xml:space="preserve">In accordance with the </w:t>
      </w:r>
      <w:r w:rsidR="00CB453E">
        <w:rPr>
          <w:sz w:val="20"/>
        </w:rPr>
        <w:t>Anti-Discrimination</w:t>
      </w:r>
      <w:r>
        <w:rPr>
          <w:sz w:val="20"/>
        </w:rPr>
        <w:t xml:space="preserve"> Act 1991, </w:t>
      </w:r>
      <w:r w:rsidR="00A77BB1">
        <w:rPr>
          <w:sz w:val="20"/>
        </w:rPr>
        <w:t>f</w:t>
      </w:r>
      <w:r w:rsidRPr="00894C13">
        <w:rPr>
          <w:sz w:val="20"/>
        </w:rPr>
        <w:t xml:space="preserve">amily responsibilities of a person </w:t>
      </w:r>
      <w:proofErr w:type="gramStart"/>
      <w:r w:rsidRPr="00894C13">
        <w:rPr>
          <w:sz w:val="20"/>
        </w:rPr>
        <w:t>means</w:t>
      </w:r>
      <w:proofErr w:type="gramEnd"/>
      <w:r w:rsidRPr="00894C13">
        <w:rPr>
          <w:sz w:val="20"/>
        </w:rPr>
        <w:t xml:space="preserve"> the person's responsibilities to care for or support:</w:t>
      </w:r>
    </w:p>
    <w:p w:rsidRPr="0069405A" w:rsidR="00894C13" w:rsidP="00680343" w:rsidRDefault="00894C13" w14:paraId="49BC8E74" w14:textId="135D813F">
      <w:pPr>
        <w:pStyle w:val="ListParagraph"/>
        <w:numPr>
          <w:ilvl w:val="0"/>
          <w:numId w:val="25"/>
        </w:numPr>
        <w:ind w:left="1134" w:hanging="567"/>
        <w:rPr>
          <w:sz w:val="20"/>
        </w:rPr>
      </w:pPr>
      <w:r w:rsidRPr="0069405A">
        <w:rPr>
          <w:sz w:val="20"/>
        </w:rPr>
        <w:t xml:space="preserve">a </w:t>
      </w:r>
      <w:r w:rsidRPr="0069405A" w:rsidR="00CB453E">
        <w:rPr>
          <w:sz w:val="20"/>
        </w:rPr>
        <w:t>dependent</w:t>
      </w:r>
      <w:r w:rsidRPr="0069405A">
        <w:rPr>
          <w:sz w:val="20"/>
        </w:rPr>
        <w:t xml:space="preserve"> child of the person; or</w:t>
      </w:r>
    </w:p>
    <w:p w:rsidRPr="0069405A" w:rsidR="00F26DD0" w:rsidP="00680343" w:rsidRDefault="00894C13" w14:paraId="771EDFA0" w14:textId="61B1E5C2">
      <w:pPr>
        <w:pStyle w:val="ListParagraph"/>
        <w:numPr>
          <w:ilvl w:val="0"/>
          <w:numId w:val="25"/>
        </w:numPr>
        <w:ind w:left="1134" w:hanging="567"/>
        <w:rPr>
          <w:sz w:val="20"/>
        </w:rPr>
      </w:pPr>
      <w:r w:rsidRPr="0069405A">
        <w:rPr>
          <w:sz w:val="20"/>
        </w:rPr>
        <w:t xml:space="preserve">any other member of the person's immediate family who </w:t>
      </w:r>
      <w:proofErr w:type="gramStart"/>
      <w:r w:rsidRPr="0069405A">
        <w:rPr>
          <w:sz w:val="20"/>
        </w:rPr>
        <w:t>is in need of</w:t>
      </w:r>
      <w:proofErr w:type="gramEnd"/>
      <w:r w:rsidRPr="0069405A">
        <w:rPr>
          <w:sz w:val="20"/>
        </w:rPr>
        <w:t xml:space="preserve"> care or support.</w:t>
      </w:r>
    </w:p>
    <w:p w:rsidRPr="00B1346B" w:rsidR="002204FF" w:rsidP="002204FF" w:rsidRDefault="00951B7F" w14:paraId="788C4EB5" w14:textId="07F5D474">
      <w:pPr>
        <w:spacing w:before="100" w:beforeAutospacing="1" w:after="240"/>
        <w:ind w:left="0"/>
        <w:rPr>
          <w:rFonts w:cs="Arial"/>
          <w:b/>
          <w:caps/>
          <w:sz w:val="24"/>
          <w:szCs w:val="24"/>
        </w:rPr>
      </w:pPr>
      <w:bookmarkStart w:name="Policy" w:id="3"/>
      <w:r>
        <w:rPr>
          <w:b/>
          <w:caps/>
          <w:sz w:val="24"/>
          <w:szCs w:val="24"/>
        </w:rPr>
        <w:pict w14:anchorId="41843519">
          <v:rect id="_x0000_i1025" style="width:476.25pt;height:.5pt" o:hr="t" o:hrstd="t" o:hrnoshade="t" o:hralign="center" fillcolor="#d8d8d8 [2732]" stroked="f"/>
        </w:pict>
      </w:r>
    </w:p>
    <w:p w:rsidRPr="00BB36C5" w:rsidR="00BB36C5" w:rsidP="00BB36C5" w:rsidRDefault="00B450D9" w14:paraId="1C82D13E" w14:textId="1FB295EB">
      <w:pPr>
        <w:numPr>
          <w:ilvl w:val="0"/>
          <w:numId w:val="2"/>
        </w:numPr>
        <w:spacing w:before="100" w:beforeAutospacing="1" w:after="240"/>
        <w:rPr>
          <w:rFonts w:cs="Arial"/>
          <w:b/>
          <w:caps/>
          <w:sz w:val="24"/>
          <w:szCs w:val="24"/>
        </w:rPr>
      </w:pPr>
      <w:r>
        <w:rPr>
          <w:b/>
          <w:caps/>
          <w:sz w:val="24"/>
          <w:szCs w:val="24"/>
        </w:rPr>
        <w:t>Policy</w:t>
      </w:r>
    </w:p>
    <w:bookmarkEnd w:id="3"/>
    <w:p w:rsidRPr="0069405A" w:rsidR="000B3547" w:rsidP="00680343" w:rsidRDefault="005E5692" w14:paraId="6E4F0BA0" w14:textId="6707E0C4">
      <w:pPr>
        <w:pStyle w:val="ListParagraph"/>
        <w:tabs>
          <w:tab w:val="left" w:pos="1134"/>
        </w:tabs>
        <w:ind w:left="570"/>
        <w:rPr>
          <w:rFonts w:cs="Arial"/>
          <w:b/>
          <w:sz w:val="20"/>
        </w:rPr>
      </w:pPr>
      <w:r>
        <w:rPr>
          <w:rFonts w:cs="Arial"/>
          <w:b/>
          <w:sz w:val="20"/>
        </w:rPr>
        <w:t>2</w:t>
      </w:r>
      <w:r w:rsidRPr="0069405A" w:rsidR="000B3547">
        <w:rPr>
          <w:rFonts w:cs="Arial"/>
          <w:b/>
          <w:sz w:val="20"/>
        </w:rPr>
        <w:t xml:space="preserve">.1 </w:t>
      </w:r>
      <w:r w:rsidRPr="0069405A" w:rsidR="000B3547">
        <w:rPr>
          <w:rFonts w:cs="Arial"/>
          <w:b/>
          <w:sz w:val="20"/>
        </w:rPr>
        <w:tab/>
      </w:r>
      <w:r w:rsidRPr="0069405A" w:rsidR="000B3547">
        <w:rPr>
          <w:rFonts w:cs="Arial"/>
          <w:b/>
          <w:sz w:val="20"/>
        </w:rPr>
        <w:t>Program</w:t>
      </w:r>
    </w:p>
    <w:p w:rsidR="0092603C" w:rsidP="00680343" w:rsidRDefault="00B450D9" w14:paraId="0525883D" w14:textId="775862D6">
      <w:pPr>
        <w:pStyle w:val="ListParagraph"/>
        <w:ind w:left="570"/>
        <w:rPr>
          <w:rFonts w:cs="Arial"/>
          <w:sz w:val="20"/>
        </w:rPr>
      </w:pPr>
      <w:r w:rsidRPr="00F26DD0">
        <w:rPr>
          <w:rFonts w:cs="Arial"/>
          <w:sz w:val="20"/>
        </w:rPr>
        <w:t>Each year</w:t>
      </w:r>
      <w:r w:rsidR="005C15A6">
        <w:rPr>
          <w:rFonts w:cs="Arial"/>
          <w:sz w:val="20"/>
        </w:rPr>
        <w:t xml:space="preserve">, approved </w:t>
      </w:r>
      <w:r w:rsidRPr="00F26DD0">
        <w:rPr>
          <w:rFonts w:cs="Arial"/>
          <w:sz w:val="20"/>
        </w:rPr>
        <w:t>staff members</w:t>
      </w:r>
      <w:r w:rsidR="00FC197D">
        <w:rPr>
          <w:rFonts w:cs="Arial"/>
          <w:sz w:val="20"/>
        </w:rPr>
        <w:t xml:space="preserve"> </w:t>
      </w:r>
      <w:r w:rsidRPr="00F26DD0">
        <w:rPr>
          <w:rFonts w:cs="Arial"/>
          <w:sz w:val="20"/>
        </w:rPr>
        <w:t xml:space="preserve">will be given support to enhance progress towards the completion of research higher degrees or to facilitate other research or teaching development projects which have been inhibited either directly or indirectly </w:t>
      </w:r>
      <w:proofErr w:type="gramStart"/>
      <w:r w:rsidRPr="00F26DD0">
        <w:rPr>
          <w:rFonts w:cs="Arial"/>
          <w:sz w:val="20"/>
        </w:rPr>
        <w:t>as a result of</w:t>
      </w:r>
      <w:proofErr w:type="gramEnd"/>
      <w:r w:rsidRPr="00F26DD0">
        <w:rPr>
          <w:rFonts w:cs="Arial"/>
          <w:sz w:val="20"/>
        </w:rPr>
        <w:t xml:space="preserve"> past disadvantage. </w:t>
      </w:r>
    </w:p>
    <w:p w:rsidRPr="00F26DD0" w:rsidR="00B450D9" w:rsidP="00680343" w:rsidRDefault="00B450D9" w14:paraId="771EDFA5" w14:textId="2C700E0E">
      <w:pPr>
        <w:pStyle w:val="ListParagraph"/>
        <w:ind w:left="570"/>
        <w:rPr>
          <w:rFonts w:cs="Arial"/>
          <w:sz w:val="20"/>
        </w:rPr>
      </w:pPr>
      <w:r w:rsidRPr="00F26DD0">
        <w:rPr>
          <w:rFonts w:cs="Arial"/>
          <w:sz w:val="20"/>
        </w:rPr>
        <w:t>In many instances this support will involve</w:t>
      </w:r>
      <w:r w:rsidRPr="00F26DD0">
        <w:rPr>
          <w:rFonts w:cs="Arial"/>
          <w:i/>
          <w:sz w:val="20"/>
        </w:rPr>
        <w:t xml:space="preserve"> </w:t>
      </w:r>
      <w:r w:rsidRPr="00F26DD0">
        <w:rPr>
          <w:rFonts w:cs="Arial"/>
          <w:sz w:val="20"/>
        </w:rPr>
        <w:t xml:space="preserve">release from teaching for </w:t>
      </w:r>
      <w:r w:rsidR="0092603C">
        <w:rPr>
          <w:rFonts w:cs="Arial"/>
          <w:sz w:val="20"/>
        </w:rPr>
        <w:t xml:space="preserve">one </w:t>
      </w:r>
      <w:r w:rsidR="009F733A">
        <w:rPr>
          <w:rFonts w:cs="Arial"/>
          <w:sz w:val="20"/>
        </w:rPr>
        <w:t>trimester</w:t>
      </w:r>
      <w:r w:rsidR="0092603C">
        <w:rPr>
          <w:rFonts w:cs="Arial"/>
          <w:sz w:val="20"/>
        </w:rPr>
        <w:t>, h</w:t>
      </w:r>
      <w:r w:rsidRPr="00F26DD0">
        <w:rPr>
          <w:rFonts w:cs="Arial"/>
          <w:sz w:val="20"/>
        </w:rPr>
        <w:t>owever it is recognised that redressing disadvantage requires flexible responses</w:t>
      </w:r>
      <w:r w:rsidR="008204E2">
        <w:rPr>
          <w:rFonts w:cs="Arial"/>
          <w:sz w:val="20"/>
        </w:rPr>
        <w:t xml:space="preserve">.  Therefore, </w:t>
      </w:r>
      <w:r w:rsidRPr="00F26DD0">
        <w:rPr>
          <w:rFonts w:cs="Arial"/>
          <w:sz w:val="20"/>
        </w:rPr>
        <w:t xml:space="preserve">funding provided may be used to support appropriate programs or resources that will support the individual applicant’s academic advancement.  </w:t>
      </w:r>
    </w:p>
    <w:p w:rsidRPr="00F26DD0" w:rsidR="00431ED9" w:rsidP="00680343" w:rsidRDefault="005C15A6" w14:paraId="771EDFA6" w14:textId="012FA2A5">
      <w:pPr>
        <w:pStyle w:val="ListParagraph"/>
        <w:ind w:left="570"/>
        <w:rPr>
          <w:rFonts w:cs="Arial"/>
          <w:sz w:val="20"/>
        </w:rPr>
      </w:pPr>
      <w:r>
        <w:rPr>
          <w:rFonts w:cs="Arial"/>
          <w:sz w:val="20"/>
        </w:rPr>
        <w:t xml:space="preserve">Deans (Academic) will </w:t>
      </w:r>
      <w:r w:rsidR="00003D92">
        <w:rPr>
          <w:rFonts w:cs="Arial"/>
          <w:sz w:val="20"/>
        </w:rPr>
        <w:t>consider</w:t>
      </w:r>
      <w:r>
        <w:rPr>
          <w:rFonts w:cs="Arial"/>
          <w:sz w:val="20"/>
        </w:rPr>
        <w:t xml:space="preserve"> applications for </w:t>
      </w:r>
      <w:r w:rsidRPr="00F26DD0" w:rsidR="00B450D9">
        <w:rPr>
          <w:rFonts w:cs="Arial"/>
          <w:sz w:val="20"/>
        </w:rPr>
        <w:t>staff members</w:t>
      </w:r>
      <w:r>
        <w:rPr>
          <w:rFonts w:cs="Arial"/>
          <w:sz w:val="20"/>
        </w:rPr>
        <w:t xml:space="preserve"> from within their academic group</w:t>
      </w:r>
      <w:r w:rsidR="00F5094E">
        <w:rPr>
          <w:rFonts w:cs="Arial"/>
          <w:sz w:val="20"/>
        </w:rPr>
        <w:t xml:space="preserve"> and will </w:t>
      </w:r>
      <w:r w:rsidRPr="00F5094E" w:rsidR="00F5094E">
        <w:rPr>
          <w:rFonts w:cs="Arial"/>
          <w:sz w:val="20"/>
        </w:rPr>
        <w:t>forward recommended programs to the Deputy Vice Chancellor (Engagement) for final approval</w:t>
      </w:r>
      <w:r w:rsidR="00F5094E">
        <w:rPr>
          <w:rFonts w:cs="Arial"/>
          <w:sz w:val="20"/>
        </w:rPr>
        <w:t xml:space="preserve">. </w:t>
      </w:r>
      <w:r>
        <w:rPr>
          <w:rFonts w:cs="Arial"/>
          <w:sz w:val="20"/>
        </w:rPr>
        <w:t>Applications may be considered throughout the calendar year</w:t>
      </w:r>
      <w:r w:rsidR="00126738">
        <w:rPr>
          <w:rFonts w:cs="Arial"/>
          <w:sz w:val="20"/>
        </w:rPr>
        <w:t>.</w:t>
      </w:r>
      <w:r>
        <w:rPr>
          <w:rFonts w:cs="Arial"/>
          <w:sz w:val="20"/>
        </w:rPr>
        <w:t xml:space="preserve"> </w:t>
      </w:r>
      <w:r w:rsidRPr="00F26DD0" w:rsidR="00B450D9">
        <w:rPr>
          <w:rFonts w:cs="Arial"/>
          <w:sz w:val="20"/>
        </w:rPr>
        <w:t>The amount provided for each supported program will be approximately $20,000.</w:t>
      </w:r>
      <w:r w:rsidRPr="00F26DD0" w:rsidR="00431ED9">
        <w:rPr>
          <w:rFonts w:cs="Arial"/>
          <w:sz w:val="20"/>
        </w:rPr>
        <w:t xml:space="preserve"> </w:t>
      </w:r>
    </w:p>
    <w:p w:rsidRPr="00F26DD0" w:rsidR="00B450D9" w:rsidP="00680343" w:rsidRDefault="005C15A6" w14:paraId="771EDFA7" w14:textId="7F75C6FA">
      <w:pPr>
        <w:rPr>
          <w:rFonts w:cs="Arial"/>
          <w:sz w:val="20"/>
        </w:rPr>
      </w:pPr>
      <w:r>
        <w:rPr>
          <w:rFonts w:cs="Arial"/>
          <w:sz w:val="20"/>
        </w:rPr>
        <w:t xml:space="preserve">Funding for </w:t>
      </w:r>
      <w:r w:rsidR="007333BF">
        <w:rPr>
          <w:rFonts w:cs="Arial"/>
          <w:sz w:val="20"/>
        </w:rPr>
        <w:t xml:space="preserve">one program per </w:t>
      </w:r>
      <w:r>
        <w:rPr>
          <w:rFonts w:cs="Arial"/>
          <w:sz w:val="20"/>
        </w:rPr>
        <w:t>academic group will be provided by the</w:t>
      </w:r>
      <w:r w:rsidR="00B470C4">
        <w:rPr>
          <w:rFonts w:cs="Arial"/>
          <w:sz w:val="20"/>
        </w:rPr>
        <w:t xml:space="preserve"> University Equity Committee</w:t>
      </w:r>
      <w:r w:rsidR="00126738">
        <w:rPr>
          <w:rFonts w:cs="Arial"/>
          <w:sz w:val="20"/>
        </w:rPr>
        <w:t xml:space="preserve"> annually</w:t>
      </w:r>
      <w:r w:rsidR="00B470C4">
        <w:rPr>
          <w:rFonts w:cs="Arial"/>
          <w:sz w:val="20"/>
        </w:rPr>
        <w:t>, through the</w:t>
      </w:r>
      <w:r>
        <w:rPr>
          <w:rFonts w:cs="Arial"/>
          <w:sz w:val="20"/>
        </w:rPr>
        <w:t xml:space="preserve"> Dep</w:t>
      </w:r>
      <w:r w:rsidR="00126738">
        <w:rPr>
          <w:rFonts w:cs="Arial"/>
          <w:sz w:val="20"/>
        </w:rPr>
        <w:t>uty Vice Chancellor (Engagement)</w:t>
      </w:r>
      <w:r w:rsidR="00BC1FD4">
        <w:rPr>
          <w:rFonts w:cs="Arial"/>
          <w:sz w:val="20"/>
        </w:rPr>
        <w:t xml:space="preserve">.  Academic Groups may provide funding for additional programs as required. Funding </w:t>
      </w:r>
      <w:r w:rsidRPr="00F26DD0" w:rsidR="00B450D9">
        <w:rPr>
          <w:rFonts w:cs="Arial"/>
          <w:sz w:val="20"/>
        </w:rPr>
        <w:t>may be directed to the School/Department to cover teaching release or may be allocated directly to the recipient to support research or related activities, or a combination of both.</w:t>
      </w:r>
    </w:p>
    <w:p w:rsidRPr="00F26DD0" w:rsidR="00832DC6" w:rsidP="00680343" w:rsidRDefault="00832DC6" w14:paraId="1262676F" w14:textId="76FE7E8C">
      <w:pPr>
        <w:rPr>
          <w:rFonts w:cs="Arial"/>
          <w:sz w:val="20"/>
        </w:rPr>
      </w:pPr>
      <w:r w:rsidRPr="00F26DD0">
        <w:rPr>
          <w:rFonts w:cs="Arial"/>
          <w:sz w:val="20"/>
        </w:rPr>
        <w:t xml:space="preserve">Staff members participating in the </w:t>
      </w:r>
      <w:r w:rsidR="00C7364E">
        <w:rPr>
          <w:rFonts w:cs="Arial"/>
          <w:sz w:val="20"/>
        </w:rPr>
        <w:t>Academic Equity Development Program</w:t>
      </w:r>
      <w:r w:rsidRPr="00F26DD0">
        <w:rPr>
          <w:rFonts w:cs="Arial"/>
          <w:sz w:val="20"/>
        </w:rPr>
        <w:t xml:space="preserve"> are not on </w:t>
      </w:r>
      <w:proofErr w:type="gramStart"/>
      <w:r w:rsidRPr="00F26DD0">
        <w:rPr>
          <w:rFonts w:cs="Arial"/>
          <w:sz w:val="20"/>
        </w:rPr>
        <w:t>leave, and</w:t>
      </w:r>
      <w:proofErr w:type="gramEnd"/>
      <w:r w:rsidRPr="00F26DD0">
        <w:rPr>
          <w:rFonts w:cs="Arial"/>
          <w:sz w:val="20"/>
        </w:rPr>
        <w:t xml:space="preserve"> will continue to receive their usual salary.</w:t>
      </w:r>
    </w:p>
    <w:p w:rsidRPr="00F26DD0" w:rsidR="00832DC6" w:rsidP="00680343" w:rsidRDefault="00832DC6" w14:paraId="6426BC61" w14:textId="442262DA">
      <w:pPr>
        <w:rPr>
          <w:rFonts w:cs="Arial"/>
          <w:sz w:val="20"/>
        </w:rPr>
      </w:pPr>
      <w:r w:rsidRPr="00F26DD0">
        <w:rPr>
          <w:rFonts w:cs="Arial"/>
          <w:sz w:val="20"/>
        </w:rPr>
        <w:t xml:space="preserve">A staff member who is a recipient under this </w:t>
      </w:r>
      <w:r w:rsidR="00C7364E">
        <w:rPr>
          <w:rFonts w:cs="Arial"/>
          <w:sz w:val="20"/>
        </w:rPr>
        <w:t>Program</w:t>
      </w:r>
      <w:r w:rsidRPr="00F26DD0">
        <w:rPr>
          <w:rFonts w:cs="Arial"/>
          <w:sz w:val="20"/>
        </w:rPr>
        <w:t xml:space="preserve"> is required to provide the University with a final report upon the completion of their program. </w:t>
      </w:r>
      <w:r w:rsidR="00407615">
        <w:rPr>
          <w:rFonts w:cs="Arial"/>
          <w:sz w:val="20"/>
        </w:rPr>
        <w:t>This report</w:t>
      </w:r>
      <w:r w:rsidR="007333BF">
        <w:rPr>
          <w:rFonts w:cs="Arial"/>
          <w:sz w:val="20"/>
        </w:rPr>
        <w:t xml:space="preserve"> should be submitted to the </w:t>
      </w:r>
      <w:r w:rsidR="00C6268D">
        <w:rPr>
          <w:rFonts w:cs="Arial"/>
          <w:sz w:val="20"/>
        </w:rPr>
        <w:t xml:space="preserve">Head of Element and </w:t>
      </w:r>
      <w:r w:rsidR="007333BF">
        <w:rPr>
          <w:rFonts w:cs="Arial"/>
          <w:sz w:val="20"/>
        </w:rPr>
        <w:t>Dean (Academic)</w:t>
      </w:r>
      <w:r w:rsidR="00B67FB3">
        <w:rPr>
          <w:rFonts w:cs="Arial"/>
          <w:sz w:val="20"/>
        </w:rPr>
        <w:t>.</w:t>
      </w:r>
    </w:p>
    <w:p w:rsidR="00832DC6" w:rsidP="00B450D9" w:rsidRDefault="00832DC6" w14:paraId="5503EB30" w14:textId="77777777">
      <w:pPr>
        <w:rPr>
          <w:rFonts w:cs="Arial"/>
          <w:sz w:val="20"/>
        </w:rPr>
      </w:pPr>
    </w:p>
    <w:p w:rsidRPr="0069405A" w:rsidR="000B3547" w:rsidP="00680343" w:rsidRDefault="005E5692" w14:paraId="0B3FB783" w14:textId="62FAF122">
      <w:pPr>
        <w:tabs>
          <w:tab w:val="left" w:pos="1134"/>
        </w:tabs>
        <w:rPr>
          <w:rFonts w:cs="Arial"/>
          <w:b/>
          <w:sz w:val="20"/>
        </w:rPr>
      </w:pPr>
      <w:r>
        <w:rPr>
          <w:rFonts w:cs="Arial"/>
          <w:b/>
          <w:sz w:val="20"/>
        </w:rPr>
        <w:t>2</w:t>
      </w:r>
      <w:r w:rsidRPr="0069405A" w:rsidR="000B3547">
        <w:rPr>
          <w:rFonts w:cs="Arial"/>
          <w:b/>
          <w:sz w:val="20"/>
        </w:rPr>
        <w:t xml:space="preserve">.2 </w:t>
      </w:r>
      <w:r w:rsidRPr="0069405A" w:rsidR="000B3547">
        <w:rPr>
          <w:rFonts w:cs="Arial"/>
          <w:b/>
          <w:sz w:val="20"/>
        </w:rPr>
        <w:tab/>
      </w:r>
      <w:r w:rsidR="005873F0">
        <w:rPr>
          <w:rFonts w:cs="Arial"/>
          <w:b/>
          <w:sz w:val="20"/>
        </w:rPr>
        <w:t xml:space="preserve">Scope and </w:t>
      </w:r>
      <w:r w:rsidRPr="0069405A" w:rsidR="000B3547">
        <w:rPr>
          <w:rFonts w:cs="Arial"/>
          <w:b/>
          <w:sz w:val="20"/>
        </w:rPr>
        <w:t>Eligibility</w:t>
      </w:r>
    </w:p>
    <w:p w:rsidR="000B3547" w:rsidP="00FC197D" w:rsidRDefault="005873F0" w14:paraId="266FDFCD" w14:textId="14D4B3F7">
      <w:pPr>
        <w:ind w:left="1134"/>
        <w:rPr>
          <w:rFonts w:cs="Arial"/>
          <w:sz w:val="20"/>
        </w:rPr>
      </w:pPr>
      <w:r>
        <w:rPr>
          <w:rFonts w:cs="Arial"/>
          <w:sz w:val="20"/>
        </w:rPr>
        <w:t xml:space="preserve">This policy applies to staff </w:t>
      </w:r>
      <w:r w:rsidR="008204E2">
        <w:rPr>
          <w:rFonts w:cs="Arial"/>
          <w:sz w:val="20"/>
        </w:rPr>
        <w:t xml:space="preserve">who have experienced disadvantage as the result of possessing one or more of the following </w:t>
      </w:r>
      <w:r w:rsidR="00800FFF">
        <w:rPr>
          <w:rFonts w:cs="Arial"/>
          <w:sz w:val="20"/>
        </w:rPr>
        <w:t>attributes and</w:t>
      </w:r>
      <w:r w:rsidR="008204E2">
        <w:rPr>
          <w:rFonts w:cs="Arial"/>
          <w:sz w:val="20"/>
        </w:rPr>
        <w:t xml:space="preserve">/or </w:t>
      </w:r>
      <w:r w:rsidR="00800FFF">
        <w:rPr>
          <w:rFonts w:cs="Arial"/>
          <w:sz w:val="20"/>
        </w:rPr>
        <w:t>life responsibilities</w:t>
      </w:r>
      <w:r w:rsidR="008204E2">
        <w:rPr>
          <w:rFonts w:cs="Arial"/>
          <w:sz w:val="20"/>
        </w:rPr>
        <w:t>:</w:t>
      </w:r>
      <w:r>
        <w:rPr>
          <w:rFonts w:cs="Arial"/>
          <w:sz w:val="20"/>
        </w:rPr>
        <w:t xml:space="preserve"> </w:t>
      </w:r>
    </w:p>
    <w:p w:rsidR="00800FFF" w:rsidP="00FC197D" w:rsidRDefault="00894C13" w14:paraId="1CFE2EE2" w14:textId="2D6CCF67">
      <w:pPr>
        <w:pStyle w:val="Heading1"/>
        <w:numPr>
          <w:ilvl w:val="0"/>
          <w:numId w:val="26"/>
        </w:numPr>
        <w:spacing w:before="0" w:after="120"/>
        <w:ind w:left="1560" w:hanging="426"/>
        <w:rPr>
          <w:b w:val="0"/>
          <w:sz w:val="20"/>
        </w:rPr>
      </w:pPr>
      <w:r>
        <w:rPr>
          <w:b w:val="0"/>
          <w:sz w:val="20"/>
        </w:rPr>
        <w:t>F</w:t>
      </w:r>
      <w:r w:rsidR="00800FFF">
        <w:rPr>
          <w:b w:val="0"/>
          <w:sz w:val="20"/>
        </w:rPr>
        <w:t xml:space="preserve">amily </w:t>
      </w:r>
      <w:proofErr w:type="gramStart"/>
      <w:r w:rsidR="00800FFF">
        <w:rPr>
          <w:b w:val="0"/>
          <w:sz w:val="20"/>
        </w:rPr>
        <w:t>responsibilities</w:t>
      </w:r>
      <w:r w:rsidR="00C7364E">
        <w:rPr>
          <w:b w:val="0"/>
          <w:sz w:val="20"/>
        </w:rPr>
        <w:t>;</w:t>
      </w:r>
      <w:proofErr w:type="gramEnd"/>
      <w:r w:rsidRPr="00B450D9" w:rsidR="00800FFF">
        <w:rPr>
          <w:b w:val="0"/>
          <w:sz w:val="20"/>
        </w:rPr>
        <w:t xml:space="preserve"> </w:t>
      </w:r>
    </w:p>
    <w:p w:rsidR="00800FFF" w:rsidP="00FC197D" w:rsidRDefault="00800FFF" w14:paraId="5E596027" w14:textId="3703147A">
      <w:pPr>
        <w:pStyle w:val="Heading1"/>
        <w:numPr>
          <w:ilvl w:val="0"/>
          <w:numId w:val="26"/>
        </w:numPr>
        <w:spacing w:before="0" w:after="120"/>
        <w:ind w:left="1560" w:hanging="426"/>
        <w:rPr>
          <w:b w:val="0"/>
          <w:sz w:val="20"/>
        </w:rPr>
      </w:pPr>
      <w:r>
        <w:rPr>
          <w:b w:val="0"/>
          <w:sz w:val="20"/>
        </w:rPr>
        <w:t>First Peoples (Australian Aboriginal and Torres Strait Islanders</w:t>
      </w:r>
      <w:proofErr w:type="gramStart"/>
      <w:r>
        <w:rPr>
          <w:b w:val="0"/>
          <w:sz w:val="20"/>
        </w:rPr>
        <w:t>)</w:t>
      </w:r>
      <w:r w:rsidR="00C7364E">
        <w:rPr>
          <w:b w:val="0"/>
          <w:sz w:val="20"/>
        </w:rPr>
        <w:t>;</w:t>
      </w:r>
      <w:proofErr w:type="gramEnd"/>
    </w:p>
    <w:p w:rsidR="00800FFF" w:rsidP="00FC197D" w:rsidRDefault="00800FFF" w14:paraId="25CAA005" w14:textId="36346D4C">
      <w:pPr>
        <w:pStyle w:val="Heading1"/>
        <w:numPr>
          <w:ilvl w:val="0"/>
          <w:numId w:val="26"/>
        </w:numPr>
        <w:spacing w:before="0" w:after="120"/>
        <w:ind w:left="1560" w:hanging="426"/>
        <w:rPr>
          <w:b w:val="0"/>
          <w:sz w:val="20"/>
        </w:rPr>
      </w:pPr>
      <w:r>
        <w:rPr>
          <w:b w:val="0"/>
          <w:sz w:val="20"/>
        </w:rPr>
        <w:t>P</w:t>
      </w:r>
      <w:r w:rsidR="00C7364E">
        <w:rPr>
          <w:b w:val="0"/>
          <w:sz w:val="20"/>
        </w:rPr>
        <w:t xml:space="preserve">eople with </w:t>
      </w:r>
      <w:proofErr w:type="gramStart"/>
      <w:r w:rsidR="00C7364E">
        <w:rPr>
          <w:b w:val="0"/>
          <w:sz w:val="20"/>
        </w:rPr>
        <w:t>disabilities;</w:t>
      </w:r>
      <w:proofErr w:type="gramEnd"/>
    </w:p>
    <w:p w:rsidR="00800FFF" w:rsidP="00FC197D" w:rsidRDefault="00800FFF" w14:paraId="6969B036" w14:textId="2383C227">
      <w:pPr>
        <w:pStyle w:val="Heading1"/>
        <w:numPr>
          <w:ilvl w:val="0"/>
          <w:numId w:val="26"/>
        </w:numPr>
        <w:spacing w:before="0" w:after="120"/>
        <w:ind w:left="1560" w:hanging="426"/>
        <w:rPr>
          <w:b w:val="0"/>
          <w:sz w:val="20"/>
        </w:rPr>
      </w:pPr>
      <w:r>
        <w:rPr>
          <w:b w:val="0"/>
          <w:sz w:val="20"/>
        </w:rPr>
        <w:t>P</w:t>
      </w:r>
      <w:r w:rsidRPr="00B450D9">
        <w:rPr>
          <w:b w:val="0"/>
          <w:sz w:val="20"/>
        </w:rPr>
        <w:t xml:space="preserve">eople from culturally and linguistically diverse </w:t>
      </w:r>
      <w:proofErr w:type="gramStart"/>
      <w:r w:rsidRPr="00B450D9">
        <w:rPr>
          <w:b w:val="0"/>
          <w:sz w:val="20"/>
        </w:rPr>
        <w:t>backgrounds</w:t>
      </w:r>
      <w:r w:rsidR="00C7364E">
        <w:rPr>
          <w:b w:val="0"/>
          <w:sz w:val="20"/>
        </w:rPr>
        <w:t>;</w:t>
      </w:r>
      <w:proofErr w:type="gramEnd"/>
    </w:p>
    <w:p w:rsidRPr="00DC47C6" w:rsidR="00DC47C6" w:rsidP="00FC197D" w:rsidRDefault="00DC47C6" w14:paraId="473A1ABB" w14:textId="6D8A376E">
      <w:pPr>
        <w:pStyle w:val="Heading1"/>
        <w:numPr>
          <w:ilvl w:val="0"/>
          <w:numId w:val="26"/>
        </w:numPr>
        <w:spacing w:before="0" w:after="120"/>
        <w:ind w:left="1560" w:hanging="426"/>
        <w:rPr>
          <w:b w:val="0"/>
          <w:sz w:val="20"/>
        </w:rPr>
      </w:pPr>
      <w:r w:rsidRPr="00DC47C6">
        <w:rPr>
          <w:b w:val="0"/>
          <w:sz w:val="20"/>
        </w:rPr>
        <w:t>People who</w:t>
      </w:r>
      <w:r w:rsidR="00C7364E">
        <w:rPr>
          <w:b w:val="0"/>
          <w:sz w:val="20"/>
        </w:rPr>
        <w:t xml:space="preserve"> are sexually or gender diverse;</w:t>
      </w:r>
      <w:r w:rsidRPr="00DC47C6">
        <w:rPr>
          <w:b w:val="0"/>
          <w:sz w:val="20"/>
        </w:rPr>
        <w:t xml:space="preserve"> and </w:t>
      </w:r>
    </w:p>
    <w:p w:rsidR="00680343" w:rsidP="00FC197D" w:rsidRDefault="00800FFF" w14:paraId="547D5584" w14:textId="1252B59C">
      <w:pPr>
        <w:pStyle w:val="Heading1"/>
        <w:numPr>
          <w:ilvl w:val="0"/>
          <w:numId w:val="26"/>
        </w:numPr>
        <w:spacing w:before="0" w:after="120"/>
        <w:ind w:left="1560" w:hanging="426"/>
        <w:rPr>
          <w:b w:val="0"/>
          <w:sz w:val="20"/>
        </w:rPr>
      </w:pPr>
      <w:r w:rsidRPr="0069405A">
        <w:rPr>
          <w:b w:val="0"/>
          <w:sz w:val="20"/>
        </w:rPr>
        <w:t>Women.</w:t>
      </w:r>
      <w:r w:rsidRPr="00DC47C6">
        <w:rPr>
          <w:b w:val="0"/>
          <w:sz w:val="20"/>
        </w:rPr>
        <w:t xml:space="preserve"> </w:t>
      </w:r>
    </w:p>
    <w:p w:rsidRPr="00407615" w:rsidR="00407615" w:rsidP="00407615" w:rsidRDefault="00407615" w14:paraId="76372ADF" w14:textId="77777777"/>
    <w:p w:rsidR="00680343" w:rsidP="00FC197D" w:rsidRDefault="00E9339A" w14:paraId="5271708D" w14:textId="4D6E4875">
      <w:pPr>
        <w:tabs>
          <w:tab w:val="left" w:pos="1134"/>
          <w:tab w:val="left" w:pos="1985"/>
        </w:tabs>
        <w:ind w:left="1134"/>
        <w:rPr>
          <w:rFonts w:cs="Arial"/>
          <w:sz w:val="20"/>
        </w:rPr>
      </w:pPr>
      <w:r>
        <w:rPr>
          <w:rFonts w:cs="Arial"/>
          <w:sz w:val="20"/>
        </w:rPr>
        <w:t>2</w:t>
      </w:r>
      <w:r w:rsidR="00FC197D">
        <w:rPr>
          <w:rFonts w:cs="Arial"/>
          <w:sz w:val="20"/>
        </w:rPr>
        <w:t>.2.1</w:t>
      </w:r>
      <w:r w:rsidR="00FC197D">
        <w:rPr>
          <w:rFonts w:cs="Arial"/>
          <w:sz w:val="20"/>
        </w:rPr>
        <w:tab/>
      </w:r>
      <w:r w:rsidR="00680343">
        <w:rPr>
          <w:rFonts w:cs="Arial"/>
          <w:sz w:val="20"/>
        </w:rPr>
        <w:t>Disadvantage</w:t>
      </w:r>
    </w:p>
    <w:p w:rsidRPr="00F26DD0" w:rsidR="00B450D9" w:rsidP="00FC197D" w:rsidRDefault="00045BBC" w14:paraId="771EDFAF" w14:textId="02FCEC5B">
      <w:pPr>
        <w:ind w:left="1134"/>
        <w:rPr>
          <w:rFonts w:cs="Arial"/>
          <w:sz w:val="20"/>
        </w:rPr>
      </w:pPr>
      <w:r w:rsidRPr="00F26DD0">
        <w:rPr>
          <w:rFonts w:cs="Arial"/>
          <w:sz w:val="20"/>
        </w:rPr>
        <w:t xml:space="preserve">The </w:t>
      </w:r>
      <w:r w:rsidR="00800FFF">
        <w:rPr>
          <w:rFonts w:cs="Arial"/>
          <w:sz w:val="20"/>
        </w:rPr>
        <w:t>disadvantage</w:t>
      </w:r>
      <w:r w:rsidRPr="00F26DD0" w:rsidR="00800FFF">
        <w:rPr>
          <w:rFonts w:cs="Arial"/>
          <w:b/>
          <w:sz w:val="20"/>
        </w:rPr>
        <w:t xml:space="preserve"> </w:t>
      </w:r>
      <w:r w:rsidRPr="00F26DD0" w:rsidR="00B450D9">
        <w:rPr>
          <w:rFonts w:cs="Arial"/>
          <w:sz w:val="20"/>
        </w:rPr>
        <w:t xml:space="preserve">must be related to one of the </w:t>
      </w:r>
      <w:r w:rsidR="00800FFF">
        <w:rPr>
          <w:rFonts w:cs="Arial"/>
          <w:sz w:val="20"/>
        </w:rPr>
        <w:t>attributes</w:t>
      </w:r>
      <w:r w:rsidRPr="00F26DD0" w:rsidR="00800FFF">
        <w:rPr>
          <w:rFonts w:cs="Arial"/>
          <w:sz w:val="20"/>
        </w:rPr>
        <w:t xml:space="preserve"> </w:t>
      </w:r>
      <w:r w:rsidRPr="00F26DD0" w:rsidR="00B450D9">
        <w:rPr>
          <w:rFonts w:cs="Arial"/>
          <w:sz w:val="20"/>
        </w:rPr>
        <w:t>above</w:t>
      </w:r>
      <w:r w:rsidR="00800FFF">
        <w:rPr>
          <w:rFonts w:cs="Arial"/>
          <w:sz w:val="20"/>
        </w:rPr>
        <w:t xml:space="preserve"> and </w:t>
      </w:r>
      <w:r w:rsidR="00C157F0">
        <w:rPr>
          <w:rFonts w:cs="Arial"/>
          <w:sz w:val="20"/>
        </w:rPr>
        <w:t>may include such things as:</w:t>
      </w:r>
    </w:p>
    <w:p w:rsidRPr="00F26DD0" w:rsidR="00B450D9" w:rsidP="00FC197D" w:rsidRDefault="00B450D9" w14:paraId="771EDFB0" w14:textId="25851F84">
      <w:pPr>
        <w:pStyle w:val="BodyTextIndent"/>
        <w:numPr>
          <w:ilvl w:val="1"/>
          <w:numId w:val="27"/>
        </w:numPr>
        <w:tabs>
          <w:tab w:val="clear" w:pos="1440"/>
          <w:tab w:val="left" w:pos="1560"/>
        </w:tabs>
        <w:ind w:left="1560" w:hanging="426"/>
        <w:jc w:val="both"/>
        <w:rPr>
          <w:rFonts w:cs="Arial"/>
        </w:rPr>
      </w:pPr>
      <w:r w:rsidRPr="00F26DD0">
        <w:rPr>
          <w:rFonts w:cs="Arial"/>
        </w:rPr>
        <w:t xml:space="preserve">interruptions and disruptions to career progress through family </w:t>
      </w:r>
      <w:proofErr w:type="gramStart"/>
      <w:r w:rsidRPr="00F26DD0">
        <w:rPr>
          <w:rFonts w:cs="Arial"/>
        </w:rPr>
        <w:t>responsibilities;</w:t>
      </w:r>
      <w:proofErr w:type="gramEnd"/>
      <w:r w:rsidRPr="00F26DD0">
        <w:rPr>
          <w:rFonts w:cs="Arial"/>
        </w:rPr>
        <w:t xml:space="preserve"> </w:t>
      </w:r>
    </w:p>
    <w:p w:rsidRPr="00F26DD0" w:rsidR="00B450D9" w:rsidP="00FC197D" w:rsidRDefault="00B450D9" w14:paraId="771EDFB1" w14:textId="77777777">
      <w:pPr>
        <w:numPr>
          <w:ilvl w:val="1"/>
          <w:numId w:val="27"/>
        </w:numPr>
        <w:tabs>
          <w:tab w:val="clear" w:pos="1440"/>
          <w:tab w:val="left" w:pos="1560"/>
        </w:tabs>
        <w:ind w:left="1560" w:hanging="426"/>
        <w:rPr>
          <w:rFonts w:cs="Arial"/>
          <w:sz w:val="20"/>
        </w:rPr>
      </w:pPr>
      <w:r w:rsidRPr="00F26DD0">
        <w:rPr>
          <w:rFonts w:cs="Arial"/>
          <w:sz w:val="20"/>
        </w:rPr>
        <w:t xml:space="preserve">lengthy periods of insecure academic </w:t>
      </w:r>
      <w:proofErr w:type="gramStart"/>
      <w:r w:rsidRPr="00F26DD0">
        <w:rPr>
          <w:rFonts w:cs="Arial"/>
          <w:sz w:val="20"/>
        </w:rPr>
        <w:t>employment;</w:t>
      </w:r>
      <w:proofErr w:type="gramEnd"/>
    </w:p>
    <w:p w:rsidRPr="00F26DD0" w:rsidR="00B450D9" w:rsidP="00FC197D" w:rsidRDefault="00B450D9" w14:paraId="771EDFB2" w14:textId="77777777">
      <w:pPr>
        <w:pStyle w:val="BodyTextIndent2"/>
        <w:numPr>
          <w:ilvl w:val="1"/>
          <w:numId w:val="27"/>
        </w:numPr>
        <w:tabs>
          <w:tab w:val="clear" w:pos="1440"/>
          <w:tab w:val="left" w:pos="1560"/>
        </w:tabs>
        <w:spacing w:line="240" w:lineRule="auto"/>
        <w:ind w:left="1560" w:hanging="426"/>
        <w:jc w:val="both"/>
        <w:rPr>
          <w:rFonts w:cs="Arial"/>
        </w:rPr>
      </w:pPr>
      <w:r w:rsidRPr="00F26DD0">
        <w:rPr>
          <w:rFonts w:cs="Arial"/>
        </w:rPr>
        <w:t>lack of access to research leave such as Academic Studies Program (</w:t>
      </w:r>
      <w:hyperlink w:history="1" r:id="rId19">
        <w:r w:rsidRPr="00F26DD0">
          <w:rPr>
            <w:rStyle w:val="Hyperlink"/>
            <w:rFonts w:cs="Arial"/>
          </w:rPr>
          <w:t>ASP</w:t>
        </w:r>
      </w:hyperlink>
      <w:r w:rsidRPr="00F26DD0">
        <w:t>)</w:t>
      </w:r>
      <w:r w:rsidRPr="00F26DD0">
        <w:rPr>
          <w:rFonts w:cs="Arial"/>
        </w:rPr>
        <w:t xml:space="preserve"> due to contract or interrupted employment; </w:t>
      </w:r>
    </w:p>
    <w:p w:rsidRPr="00F26DD0" w:rsidR="00B450D9" w:rsidP="00FC197D" w:rsidRDefault="00B450D9" w14:paraId="771EDFB3" w14:textId="7F16CE29">
      <w:pPr>
        <w:pStyle w:val="BodyTextIndent2"/>
        <w:numPr>
          <w:ilvl w:val="1"/>
          <w:numId w:val="27"/>
        </w:numPr>
        <w:tabs>
          <w:tab w:val="clear" w:pos="1440"/>
          <w:tab w:val="left" w:pos="1560"/>
        </w:tabs>
        <w:spacing w:line="240" w:lineRule="auto"/>
        <w:ind w:left="1560" w:hanging="426"/>
        <w:jc w:val="both"/>
        <w:rPr>
          <w:rFonts w:cs="Arial"/>
        </w:rPr>
      </w:pPr>
      <w:r w:rsidRPr="00F26DD0">
        <w:rPr>
          <w:rFonts w:cs="Arial"/>
        </w:rPr>
        <w:t xml:space="preserve">difficulties in accessing opportunities, which has impeded research </w:t>
      </w:r>
      <w:r w:rsidR="008204E2">
        <w:rPr>
          <w:rFonts w:cs="Arial"/>
        </w:rPr>
        <w:t xml:space="preserve">or career </w:t>
      </w:r>
      <w:proofErr w:type="gramStart"/>
      <w:r w:rsidRPr="00F26DD0">
        <w:rPr>
          <w:rFonts w:cs="Arial"/>
        </w:rPr>
        <w:t>progress;</w:t>
      </w:r>
      <w:proofErr w:type="gramEnd"/>
    </w:p>
    <w:p w:rsidRPr="00680343" w:rsidR="00680343" w:rsidP="00FC197D" w:rsidRDefault="00B450D9" w14:paraId="6746905A" w14:textId="27135359">
      <w:pPr>
        <w:pStyle w:val="BodyTextIndent2"/>
        <w:numPr>
          <w:ilvl w:val="1"/>
          <w:numId w:val="27"/>
        </w:numPr>
        <w:tabs>
          <w:tab w:val="clear" w:pos="1440"/>
          <w:tab w:val="left" w:pos="1560"/>
        </w:tabs>
        <w:spacing w:line="240" w:lineRule="auto"/>
        <w:ind w:left="1560" w:hanging="426"/>
        <w:jc w:val="both"/>
        <w:rPr>
          <w:rFonts w:cs="Arial"/>
        </w:rPr>
      </w:pPr>
      <w:r w:rsidRPr="00F26DD0">
        <w:rPr>
          <w:rFonts w:cs="Arial"/>
        </w:rPr>
        <w:t>cultural and/or language differences which have added complexity to research processes.</w:t>
      </w:r>
    </w:p>
    <w:p w:rsidR="00BC1FD4" w:rsidP="00FC197D" w:rsidRDefault="00BC1FD4" w14:paraId="418D6B1D" w14:textId="77777777">
      <w:pPr>
        <w:tabs>
          <w:tab w:val="left" w:pos="1134"/>
        </w:tabs>
        <w:ind w:left="1134"/>
        <w:rPr>
          <w:rFonts w:cs="Arial"/>
          <w:sz w:val="20"/>
        </w:rPr>
      </w:pPr>
    </w:p>
    <w:p w:rsidR="00BC1FD4" w:rsidP="00E9339A" w:rsidRDefault="00E9339A" w14:paraId="482C32C0" w14:textId="054CFEA3">
      <w:pPr>
        <w:ind w:left="414" w:firstLine="720"/>
        <w:rPr>
          <w:rFonts w:cs="Arial"/>
          <w:sz w:val="20"/>
        </w:rPr>
      </w:pPr>
      <w:r>
        <w:rPr>
          <w:rFonts w:cs="Arial"/>
          <w:sz w:val="20"/>
        </w:rPr>
        <w:t>2</w:t>
      </w:r>
      <w:r w:rsidR="00680343">
        <w:rPr>
          <w:rFonts w:cs="Arial"/>
          <w:sz w:val="20"/>
        </w:rPr>
        <w:t xml:space="preserve">.2.2 </w:t>
      </w:r>
      <w:r w:rsidR="00680343">
        <w:rPr>
          <w:rFonts w:cs="Arial"/>
          <w:sz w:val="20"/>
        </w:rPr>
        <w:tab/>
      </w:r>
      <w:r w:rsidR="00BC1FD4">
        <w:rPr>
          <w:rFonts w:cs="Arial"/>
          <w:sz w:val="20"/>
        </w:rPr>
        <w:t>Employment eligibility</w:t>
      </w:r>
    </w:p>
    <w:p w:rsidRPr="00F26DD0" w:rsidR="00800FFF" w:rsidP="00FC197D" w:rsidRDefault="00800FFF" w14:paraId="12B258DC" w14:textId="62A3D0C8">
      <w:pPr>
        <w:ind w:left="1134"/>
        <w:rPr>
          <w:rFonts w:cs="Arial"/>
          <w:sz w:val="20"/>
        </w:rPr>
      </w:pPr>
      <w:r w:rsidRPr="00F26DD0">
        <w:rPr>
          <w:rFonts w:cs="Arial"/>
          <w:sz w:val="20"/>
        </w:rPr>
        <w:t xml:space="preserve">To be considered for </w:t>
      </w:r>
      <w:r w:rsidR="00680343">
        <w:rPr>
          <w:rFonts w:cs="Arial"/>
          <w:sz w:val="20"/>
        </w:rPr>
        <w:t>a</w:t>
      </w:r>
      <w:r w:rsidRPr="00F26DD0">
        <w:rPr>
          <w:rFonts w:cs="Arial"/>
          <w:sz w:val="20"/>
        </w:rPr>
        <w:t xml:space="preserve"> </w:t>
      </w:r>
      <w:r w:rsidR="00DC47C6">
        <w:rPr>
          <w:rFonts w:cs="Arial"/>
          <w:sz w:val="20"/>
        </w:rPr>
        <w:t xml:space="preserve">Program, </w:t>
      </w:r>
      <w:r w:rsidRPr="00F26DD0">
        <w:rPr>
          <w:rFonts w:cs="Arial"/>
          <w:sz w:val="20"/>
        </w:rPr>
        <w:t>the staff member must:</w:t>
      </w:r>
    </w:p>
    <w:p w:rsidR="005873F0" w:rsidP="00FC197D" w:rsidRDefault="0074560E" w14:paraId="6F34E4A1" w14:textId="7D0C5C47">
      <w:pPr>
        <w:numPr>
          <w:ilvl w:val="0"/>
          <w:numId w:val="28"/>
        </w:numPr>
        <w:ind w:left="1560" w:hanging="426"/>
        <w:rPr>
          <w:rFonts w:cs="Arial"/>
          <w:sz w:val="20"/>
        </w:rPr>
      </w:pPr>
      <w:r>
        <w:rPr>
          <w:rFonts w:cs="Arial"/>
          <w:sz w:val="20"/>
        </w:rPr>
        <w:t>be an ac</w:t>
      </w:r>
      <w:r w:rsidR="005873F0">
        <w:rPr>
          <w:rFonts w:cs="Arial"/>
          <w:sz w:val="20"/>
        </w:rPr>
        <w:t xml:space="preserve">ademic </w:t>
      </w:r>
      <w:r>
        <w:rPr>
          <w:rFonts w:cs="Arial"/>
          <w:sz w:val="20"/>
        </w:rPr>
        <w:t>s</w:t>
      </w:r>
      <w:r w:rsidR="005873F0">
        <w:rPr>
          <w:rFonts w:cs="Arial"/>
          <w:sz w:val="20"/>
        </w:rPr>
        <w:t xml:space="preserve">taff member at level A or </w:t>
      </w:r>
      <w:r w:rsidR="00B67FB3">
        <w:rPr>
          <w:rFonts w:cs="Arial"/>
          <w:sz w:val="20"/>
        </w:rPr>
        <w:t xml:space="preserve">B (Associate Lecturer, Lecturer, </w:t>
      </w:r>
      <w:r w:rsidR="005873F0">
        <w:rPr>
          <w:rFonts w:cs="Arial"/>
          <w:sz w:val="20"/>
        </w:rPr>
        <w:t xml:space="preserve">Research Fellow A </w:t>
      </w:r>
      <w:r w:rsidR="00126738">
        <w:rPr>
          <w:rFonts w:cs="Arial"/>
          <w:sz w:val="20"/>
        </w:rPr>
        <w:t>or</w:t>
      </w:r>
      <w:r w:rsidR="005873F0">
        <w:rPr>
          <w:rFonts w:cs="Arial"/>
          <w:sz w:val="20"/>
        </w:rPr>
        <w:t xml:space="preserve"> B</w:t>
      </w:r>
      <w:proofErr w:type="gramStart"/>
      <w:r w:rsidR="005873F0">
        <w:rPr>
          <w:rFonts w:cs="Arial"/>
          <w:sz w:val="20"/>
        </w:rPr>
        <w:t>);</w:t>
      </w:r>
      <w:proofErr w:type="gramEnd"/>
    </w:p>
    <w:p w:rsidRPr="00F26DD0" w:rsidR="00800FFF" w:rsidP="00FC197D" w:rsidRDefault="00800FFF" w14:paraId="5F07A352" w14:textId="2ADE0394">
      <w:pPr>
        <w:numPr>
          <w:ilvl w:val="0"/>
          <w:numId w:val="28"/>
        </w:numPr>
        <w:ind w:left="1560" w:hanging="426"/>
        <w:rPr>
          <w:rFonts w:cs="Arial"/>
          <w:sz w:val="20"/>
        </w:rPr>
      </w:pPr>
      <w:r w:rsidRPr="00F26DD0">
        <w:rPr>
          <w:rFonts w:cs="Arial"/>
          <w:sz w:val="20"/>
        </w:rPr>
        <w:t xml:space="preserve">have been employed by the University for three years or </w:t>
      </w:r>
      <w:proofErr w:type="gramStart"/>
      <w:r w:rsidRPr="00F26DD0">
        <w:rPr>
          <w:rFonts w:cs="Arial"/>
          <w:sz w:val="20"/>
        </w:rPr>
        <w:t>more</w:t>
      </w:r>
      <w:r w:rsidR="00DC47C6">
        <w:rPr>
          <w:rFonts w:cs="Arial"/>
          <w:sz w:val="20"/>
        </w:rPr>
        <w:t>;</w:t>
      </w:r>
      <w:proofErr w:type="gramEnd"/>
    </w:p>
    <w:p w:rsidR="00DC47C6" w:rsidP="00FC197D" w:rsidRDefault="00800FFF" w14:paraId="4D4E1D95" w14:textId="7A203F89">
      <w:pPr>
        <w:numPr>
          <w:ilvl w:val="0"/>
          <w:numId w:val="28"/>
        </w:numPr>
        <w:ind w:left="1560" w:hanging="426"/>
        <w:rPr>
          <w:rFonts w:cs="Arial"/>
          <w:sz w:val="20"/>
        </w:rPr>
      </w:pPr>
      <w:r w:rsidRPr="00F26DD0">
        <w:rPr>
          <w:rFonts w:cs="Arial"/>
          <w:sz w:val="20"/>
        </w:rPr>
        <w:t xml:space="preserve">be performing satisfactorily under the </w:t>
      </w:r>
      <w:hyperlink w:history="1" r:id="rId20">
        <w:r w:rsidRPr="00F26DD0" w:rsidR="00DC47C6">
          <w:rPr>
            <w:rStyle w:val="Hyperlink"/>
            <w:rFonts w:cs="Arial"/>
            <w:sz w:val="20"/>
          </w:rPr>
          <w:t>Academic Staff Review</w:t>
        </w:r>
      </w:hyperlink>
      <w:r w:rsidRPr="00F26DD0">
        <w:rPr>
          <w:rFonts w:cs="Arial"/>
          <w:sz w:val="20"/>
        </w:rPr>
        <w:t>;</w:t>
      </w:r>
    </w:p>
    <w:p w:rsidR="00DC47C6" w:rsidP="00FC197D" w:rsidRDefault="00800FFF" w14:paraId="41B512E8" w14:textId="77777777">
      <w:pPr>
        <w:numPr>
          <w:ilvl w:val="0"/>
          <w:numId w:val="28"/>
        </w:numPr>
        <w:ind w:left="1560" w:hanging="426"/>
        <w:rPr>
          <w:rFonts w:cs="Arial"/>
          <w:sz w:val="20"/>
        </w:rPr>
      </w:pPr>
      <w:r w:rsidRPr="00DC47C6">
        <w:rPr>
          <w:rFonts w:cs="Arial"/>
          <w:sz w:val="20"/>
        </w:rPr>
        <w:t xml:space="preserve">be able to provide a credible proposed program of academic </w:t>
      </w:r>
      <w:proofErr w:type="gramStart"/>
      <w:r w:rsidRPr="00DC47C6">
        <w:rPr>
          <w:rFonts w:cs="Arial"/>
          <w:sz w:val="20"/>
        </w:rPr>
        <w:t>work;</w:t>
      </w:r>
      <w:proofErr w:type="gramEnd"/>
      <w:r w:rsidRPr="00DC47C6">
        <w:rPr>
          <w:rFonts w:cs="Arial"/>
          <w:sz w:val="20"/>
        </w:rPr>
        <w:t xml:space="preserve"> </w:t>
      </w:r>
    </w:p>
    <w:p w:rsidR="00DC47C6" w:rsidP="00FC197D" w:rsidRDefault="00800FFF" w14:paraId="7684DED8" w14:textId="3180924B">
      <w:pPr>
        <w:numPr>
          <w:ilvl w:val="0"/>
          <w:numId w:val="28"/>
        </w:numPr>
        <w:ind w:left="1560" w:hanging="426"/>
        <w:rPr>
          <w:rFonts w:cs="Arial"/>
          <w:sz w:val="20"/>
        </w:rPr>
      </w:pPr>
      <w:r w:rsidRPr="00DC47C6">
        <w:rPr>
          <w:rFonts w:cs="Arial"/>
          <w:sz w:val="20"/>
        </w:rPr>
        <w:t xml:space="preserve">demonstrate the value of the program, in terms of their professional development and the expected benefits for the </w:t>
      </w:r>
      <w:proofErr w:type="gramStart"/>
      <w:r w:rsidRPr="00DC47C6">
        <w:rPr>
          <w:rFonts w:cs="Arial"/>
          <w:sz w:val="20"/>
        </w:rPr>
        <w:t>University</w:t>
      </w:r>
      <w:r w:rsidR="00DC47C6">
        <w:rPr>
          <w:rFonts w:cs="Arial"/>
          <w:sz w:val="20"/>
        </w:rPr>
        <w:t>;</w:t>
      </w:r>
      <w:proofErr w:type="gramEnd"/>
    </w:p>
    <w:p w:rsidR="00DC47C6" w:rsidP="00FC197D" w:rsidRDefault="00800FFF" w14:paraId="51ECB6E1" w14:textId="073DD36A">
      <w:pPr>
        <w:numPr>
          <w:ilvl w:val="0"/>
          <w:numId w:val="28"/>
        </w:numPr>
        <w:ind w:left="1560" w:hanging="426"/>
        <w:rPr>
          <w:rFonts w:cs="Arial"/>
          <w:sz w:val="20"/>
        </w:rPr>
      </w:pPr>
      <w:r w:rsidRPr="00DC47C6">
        <w:rPr>
          <w:rFonts w:cs="Arial"/>
          <w:sz w:val="20"/>
        </w:rPr>
        <w:t>in the past three years, not have received any other significant form of teaching release (</w:t>
      </w:r>
      <w:proofErr w:type="spellStart"/>
      <w:r w:rsidRPr="00DC47C6">
        <w:rPr>
          <w:rFonts w:cs="Arial"/>
          <w:sz w:val="20"/>
        </w:rPr>
        <w:t>eg</w:t>
      </w:r>
      <w:proofErr w:type="spellEnd"/>
      <w:r w:rsidRPr="00DC47C6">
        <w:rPr>
          <w:rFonts w:cs="Arial"/>
          <w:sz w:val="20"/>
        </w:rPr>
        <w:t xml:space="preserve"> </w:t>
      </w:r>
      <w:hyperlink w:history="1" r:id="rId21">
        <w:r w:rsidRPr="00DC47C6">
          <w:rPr>
            <w:rStyle w:val="Hyperlink"/>
            <w:rFonts w:cs="Arial"/>
            <w:sz w:val="20"/>
          </w:rPr>
          <w:t>ASP</w:t>
        </w:r>
      </w:hyperlink>
      <w:r w:rsidRPr="00DC47C6">
        <w:rPr>
          <w:rFonts w:cs="Arial"/>
          <w:sz w:val="20"/>
        </w:rPr>
        <w:t xml:space="preserve">, </w:t>
      </w:r>
      <w:r w:rsidR="00C7364E">
        <w:rPr>
          <w:rFonts w:cs="Arial"/>
          <w:sz w:val="20"/>
        </w:rPr>
        <w:t>Group</w:t>
      </w:r>
      <w:r w:rsidRPr="00DC47C6">
        <w:rPr>
          <w:rFonts w:cs="Arial"/>
          <w:sz w:val="20"/>
        </w:rPr>
        <w:t xml:space="preserve"> support)</w:t>
      </w:r>
      <w:r w:rsidR="00DC47C6">
        <w:rPr>
          <w:rFonts w:cs="Arial"/>
          <w:sz w:val="20"/>
        </w:rPr>
        <w:t>; and</w:t>
      </w:r>
    </w:p>
    <w:p w:rsidR="00800FFF" w:rsidP="00FC197D" w:rsidRDefault="00DC47C6" w14:paraId="11825F55" w14:textId="12F72059">
      <w:pPr>
        <w:numPr>
          <w:ilvl w:val="0"/>
          <w:numId w:val="28"/>
        </w:numPr>
        <w:ind w:left="1560" w:hanging="426"/>
        <w:rPr>
          <w:rFonts w:cs="Arial"/>
          <w:sz w:val="20"/>
        </w:rPr>
      </w:pPr>
      <w:r>
        <w:rPr>
          <w:rFonts w:cs="Arial"/>
          <w:sz w:val="20"/>
        </w:rPr>
        <w:t xml:space="preserve">in the past five years, </w:t>
      </w:r>
      <w:r w:rsidRPr="00DC47C6" w:rsidR="00800FFF">
        <w:rPr>
          <w:rFonts w:cs="Arial"/>
          <w:sz w:val="20"/>
        </w:rPr>
        <w:t>have not been the recipient of</w:t>
      </w:r>
      <w:r>
        <w:rPr>
          <w:rFonts w:cs="Arial"/>
          <w:sz w:val="20"/>
        </w:rPr>
        <w:t xml:space="preserve"> support under this </w:t>
      </w:r>
      <w:r w:rsidR="00C7364E">
        <w:rPr>
          <w:rFonts w:cs="Arial"/>
          <w:sz w:val="20"/>
        </w:rPr>
        <w:t>P</w:t>
      </w:r>
      <w:r>
        <w:rPr>
          <w:rFonts w:cs="Arial"/>
          <w:sz w:val="20"/>
        </w:rPr>
        <w:t xml:space="preserve">rogram (including </w:t>
      </w:r>
      <w:r w:rsidRPr="00DC47C6" w:rsidR="00800FFF">
        <w:rPr>
          <w:rFonts w:cs="Arial"/>
          <w:sz w:val="20"/>
        </w:rPr>
        <w:t>ASEDP/TASDSS</w:t>
      </w:r>
      <w:r>
        <w:rPr>
          <w:rFonts w:cs="Arial"/>
          <w:sz w:val="20"/>
        </w:rPr>
        <w:t>/</w:t>
      </w:r>
      <w:r w:rsidRPr="00DC47C6" w:rsidR="00800FFF">
        <w:rPr>
          <w:rFonts w:cs="Arial"/>
          <w:sz w:val="20"/>
        </w:rPr>
        <w:t xml:space="preserve"> VCASDS</w:t>
      </w:r>
      <w:r w:rsidR="005873F0">
        <w:rPr>
          <w:rFonts w:cs="Arial"/>
          <w:sz w:val="20"/>
        </w:rPr>
        <w:t>)</w:t>
      </w:r>
      <w:r>
        <w:rPr>
          <w:rFonts w:cs="Arial"/>
          <w:sz w:val="20"/>
        </w:rPr>
        <w:t>.</w:t>
      </w:r>
    </w:p>
    <w:p w:rsidRPr="00F26DD0" w:rsidR="005873F0" w:rsidP="00FC197D" w:rsidRDefault="005873F0" w14:paraId="11E91263" w14:textId="40726A09">
      <w:pPr>
        <w:pStyle w:val="ListParagraph"/>
        <w:ind w:left="1134"/>
        <w:rPr>
          <w:rFonts w:cs="Arial"/>
          <w:sz w:val="20"/>
        </w:rPr>
      </w:pPr>
      <w:r>
        <w:rPr>
          <w:rFonts w:cs="Arial"/>
          <w:sz w:val="20"/>
        </w:rPr>
        <w:t>Ideally, applicants should</w:t>
      </w:r>
      <w:r w:rsidRPr="00F26DD0">
        <w:rPr>
          <w:rFonts w:cs="Arial"/>
          <w:sz w:val="20"/>
        </w:rPr>
        <w:t xml:space="preserve"> be in a continuing position. In exceptional circumstances </w:t>
      </w:r>
      <w:r>
        <w:rPr>
          <w:rFonts w:cs="Arial"/>
          <w:sz w:val="20"/>
        </w:rPr>
        <w:t>consideration</w:t>
      </w:r>
      <w:r w:rsidRPr="00F26DD0">
        <w:rPr>
          <w:rFonts w:cs="Arial"/>
          <w:sz w:val="20"/>
        </w:rPr>
        <w:t xml:space="preserve"> may be extended to staff who hold a minimum contract of two years, either full-time or part-time with the University, and which extends beyond the proposed period of teaching release.</w:t>
      </w:r>
    </w:p>
    <w:p w:rsidR="005873F0" w:rsidP="00680343" w:rsidRDefault="005873F0" w14:paraId="2DB8D714" w14:textId="271FDEFA">
      <w:pPr>
        <w:pStyle w:val="ListParagraph"/>
        <w:ind w:left="570"/>
        <w:rPr>
          <w:rFonts w:cs="Arial"/>
          <w:sz w:val="20"/>
        </w:rPr>
      </w:pPr>
    </w:p>
    <w:p w:rsidRPr="0069405A" w:rsidR="005873F0" w:rsidP="00680343" w:rsidRDefault="00E9339A" w14:paraId="7FE8AF88" w14:textId="1482D7BD">
      <w:pPr>
        <w:tabs>
          <w:tab w:val="left" w:pos="1134"/>
        </w:tabs>
        <w:ind w:left="360" w:firstLine="210"/>
        <w:jc w:val="left"/>
        <w:rPr>
          <w:b/>
          <w:bCs/>
          <w:iCs/>
          <w:sz w:val="20"/>
        </w:rPr>
      </w:pPr>
      <w:r>
        <w:rPr>
          <w:b/>
          <w:bCs/>
          <w:iCs/>
          <w:sz w:val="20"/>
        </w:rPr>
        <w:t>2</w:t>
      </w:r>
      <w:r w:rsidRPr="0069405A" w:rsidR="005873F0">
        <w:rPr>
          <w:b/>
          <w:bCs/>
          <w:iCs/>
          <w:sz w:val="20"/>
        </w:rPr>
        <w:t>.3</w:t>
      </w:r>
      <w:r w:rsidR="000467CF">
        <w:rPr>
          <w:b/>
          <w:bCs/>
          <w:iCs/>
          <w:sz w:val="20"/>
        </w:rPr>
        <w:tab/>
      </w:r>
      <w:r w:rsidRPr="0069405A" w:rsidR="005873F0">
        <w:rPr>
          <w:b/>
          <w:bCs/>
          <w:iCs/>
          <w:sz w:val="20"/>
        </w:rPr>
        <w:t>Types of activities</w:t>
      </w:r>
      <w:r w:rsidR="008204E2">
        <w:rPr>
          <w:b/>
          <w:bCs/>
          <w:iCs/>
          <w:sz w:val="20"/>
        </w:rPr>
        <w:t xml:space="preserve"> and support </w:t>
      </w:r>
    </w:p>
    <w:p w:rsidRPr="00F26DD0" w:rsidR="005873F0" w:rsidP="00FC197D" w:rsidRDefault="005873F0" w14:paraId="1CA2DECF" w14:textId="77777777">
      <w:pPr>
        <w:ind w:left="1560" w:hanging="426"/>
        <w:rPr>
          <w:rFonts w:cs="Arial"/>
          <w:sz w:val="20"/>
        </w:rPr>
      </w:pPr>
      <w:r w:rsidRPr="00F26DD0">
        <w:rPr>
          <w:rFonts w:cs="Arial"/>
          <w:sz w:val="20"/>
        </w:rPr>
        <w:t>A program of activities may include:</w:t>
      </w:r>
    </w:p>
    <w:p w:rsidRPr="00680343" w:rsidR="005873F0" w:rsidP="00FC197D" w:rsidRDefault="005873F0" w14:paraId="2F4A5BFB" w14:textId="77777777">
      <w:pPr>
        <w:pStyle w:val="ListParagraph"/>
        <w:numPr>
          <w:ilvl w:val="0"/>
          <w:numId w:val="30"/>
        </w:numPr>
        <w:ind w:left="1560" w:hanging="426"/>
        <w:rPr>
          <w:rFonts w:cs="Arial"/>
          <w:sz w:val="20"/>
        </w:rPr>
      </w:pPr>
      <w:r w:rsidRPr="00680343">
        <w:rPr>
          <w:rFonts w:cs="Arial"/>
          <w:sz w:val="20"/>
        </w:rPr>
        <w:t xml:space="preserve">research and </w:t>
      </w:r>
      <w:proofErr w:type="gramStart"/>
      <w:r w:rsidRPr="00680343">
        <w:rPr>
          <w:rFonts w:cs="Arial"/>
          <w:sz w:val="20"/>
        </w:rPr>
        <w:t>authorship;</w:t>
      </w:r>
      <w:proofErr w:type="gramEnd"/>
      <w:r w:rsidRPr="00680343">
        <w:rPr>
          <w:rFonts w:cs="Arial"/>
          <w:sz w:val="20"/>
        </w:rPr>
        <w:t xml:space="preserve"> </w:t>
      </w:r>
    </w:p>
    <w:p w:rsidRPr="00680343" w:rsidR="005873F0" w:rsidP="00FC197D" w:rsidRDefault="005873F0" w14:paraId="52B7692D" w14:textId="77777777">
      <w:pPr>
        <w:pStyle w:val="ListParagraph"/>
        <w:numPr>
          <w:ilvl w:val="0"/>
          <w:numId w:val="30"/>
        </w:numPr>
        <w:ind w:left="1560" w:hanging="426"/>
        <w:rPr>
          <w:rFonts w:cs="Arial"/>
          <w:sz w:val="20"/>
        </w:rPr>
      </w:pPr>
      <w:r w:rsidRPr="00680343">
        <w:rPr>
          <w:rFonts w:cs="Arial"/>
          <w:sz w:val="20"/>
        </w:rPr>
        <w:t xml:space="preserve">progress towards or completion of a formal relevant research higher </w:t>
      </w:r>
      <w:proofErr w:type="gramStart"/>
      <w:r w:rsidRPr="00680343">
        <w:rPr>
          <w:rFonts w:cs="Arial"/>
          <w:sz w:val="20"/>
        </w:rPr>
        <w:t>degree;</w:t>
      </w:r>
      <w:proofErr w:type="gramEnd"/>
      <w:r w:rsidRPr="00680343">
        <w:rPr>
          <w:rFonts w:cs="Arial"/>
          <w:sz w:val="20"/>
        </w:rPr>
        <w:t xml:space="preserve"> </w:t>
      </w:r>
    </w:p>
    <w:p w:rsidRPr="00680343" w:rsidR="005873F0" w:rsidP="00FC197D" w:rsidRDefault="005873F0" w14:paraId="614AB7A4" w14:textId="77777777">
      <w:pPr>
        <w:pStyle w:val="ListParagraph"/>
        <w:numPr>
          <w:ilvl w:val="0"/>
          <w:numId w:val="30"/>
        </w:numPr>
        <w:ind w:left="1560" w:hanging="426"/>
        <w:rPr>
          <w:rFonts w:cs="Arial"/>
          <w:sz w:val="20"/>
        </w:rPr>
      </w:pPr>
      <w:r w:rsidRPr="00680343">
        <w:rPr>
          <w:rFonts w:cs="Arial"/>
          <w:sz w:val="20"/>
        </w:rPr>
        <w:t xml:space="preserve">research or other activities which will improve teaching and learning </w:t>
      </w:r>
      <w:proofErr w:type="gramStart"/>
      <w:r w:rsidRPr="00680343">
        <w:rPr>
          <w:rFonts w:cs="Arial"/>
          <w:sz w:val="20"/>
        </w:rPr>
        <w:t>strategies;</w:t>
      </w:r>
      <w:proofErr w:type="gramEnd"/>
      <w:r w:rsidRPr="00680343">
        <w:rPr>
          <w:rFonts w:cs="Arial"/>
          <w:sz w:val="20"/>
        </w:rPr>
        <w:t xml:space="preserve"> </w:t>
      </w:r>
    </w:p>
    <w:p w:rsidR="005873F0" w:rsidP="00FC197D" w:rsidRDefault="005873F0" w14:paraId="1DA4EBA8" w14:textId="2360FF91">
      <w:pPr>
        <w:pStyle w:val="ListParagraph"/>
        <w:numPr>
          <w:ilvl w:val="0"/>
          <w:numId w:val="30"/>
        </w:numPr>
        <w:ind w:left="1560" w:hanging="426"/>
        <w:rPr>
          <w:rFonts w:cs="Arial"/>
          <w:sz w:val="20"/>
        </w:rPr>
      </w:pPr>
      <w:r w:rsidRPr="00680343">
        <w:rPr>
          <w:rFonts w:cs="Arial"/>
          <w:sz w:val="20"/>
        </w:rPr>
        <w:t>practice as an artist or performer</w:t>
      </w:r>
    </w:p>
    <w:p w:rsidRPr="00CD260F" w:rsidR="00CD260F" w:rsidP="00CD260F" w:rsidRDefault="00CD260F" w14:paraId="3BAD2A32" w14:textId="77777777">
      <w:pPr>
        <w:ind w:left="0"/>
        <w:rPr>
          <w:rFonts w:cs="Arial"/>
          <w:sz w:val="20"/>
        </w:rPr>
      </w:pPr>
    </w:p>
    <w:p w:rsidR="0074560E" w:rsidP="00FC197D" w:rsidRDefault="005873F0" w14:paraId="303B17FA" w14:textId="42C69A6B">
      <w:pPr>
        <w:ind w:left="1560" w:hanging="426"/>
        <w:rPr>
          <w:rFonts w:cs="Arial"/>
          <w:sz w:val="20"/>
        </w:rPr>
      </w:pPr>
      <w:r w:rsidRPr="00F26DD0">
        <w:rPr>
          <w:rFonts w:cs="Arial"/>
          <w:sz w:val="20"/>
        </w:rPr>
        <w:t>Forms of support may include</w:t>
      </w:r>
      <w:r w:rsidR="0074560E">
        <w:rPr>
          <w:rFonts w:cs="Arial"/>
          <w:sz w:val="20"/>
        </w:rPr>
        <w:t xml:space="preserve">, but are not limited to: </w:t>
      </w:r>
    </w:p>
    <w:p w:rsidRPr="00680343" w:rsidR="0074560E" w:rsidP="00FC197D" w:rsidRDefault="005873F0" w14:paraId="0183D569" w14:textId="77777777">
      <w:pPr>
        <w:pStyle w:val="ListParagraph"/>
        <w:numPr>
          <w:ilvl w:val="0"/>
          <w:numId w:val="31"/>
        </w:numPr>
        <w:ind w:left="1560" w:hanging="426"/>
        <w:rPr>
          <w:rFonts w:cs="Arial"/>
          <w:sz w:val="20"/>
        </w:rPr>
      </w:pPr>
      <w:r w:rsidRPr="00680343">
        <w:rPr>
          <w:rFonts w:cs="Arial"/>
          <w:sz w:val="20"/>
        </w:rPr>
        <w:t xml:space="preserve">teaching </w:t>
      </w:r>
      <w:proofErr w:type="gramStart"/>
      <w:r w:rsidRPr="00680343">
        <w:rPr>
          <w:rFonts w:cs="Arial"/>
          <w:sz w:val="20"/>
        </w:rPr>
        <w:t>release</w:t>
      </w:r>
      <w:r w:rsidRPr="00680343" w:rsidR="0074560E">
        <w:rPr>
          <w:rFonts w:cs="Arial"/>
          <w:sz w:val="20"/>
        </w:rPr>
        <w:t>;</w:t>
      </w:r>
      <w:proofErr w:type="gramEnd"/>
    </w:p>
    <w:p w:rsidRPr="00680343" w:rsidR="0074560E" w:rsidP="00FC197D" w:rsidRDefault="005873F0" w14:paraId="5AC53846" w14:textId="77777777">
      <w:pPr>
        <w:pStyle w:val="ListParagraph"/>
        <w:numPr>
          <w:ilvl w:val="0"/>
          <w:numId w:val="31"/>
        </w:numPr>
        <w:ind w:left="1560" w:hanging="426"/>
        <w:rPr>
          <w:rFonts w:cs="Arial"/>
          <w:sz w:val="20"/>
        </w:rPr>
      </w:pPr>
      <w:r w:rsidRPr="00680343">
        <w:rPr>
          <w:rFonts w:cs="Arial"/>
          <w:sz w:val="20"/>
        </w:rPr>
        <w:t>funding to present papers at interstate or international conferences</w:t>
      </w:r>
      <w:r w:rsidRPr="00680343" w:rsidR="0074560E">
        <w:rPr>
          <w:rFonts w:cs="Arial"/>
          <w:sz w:val="20"/>
        </w:rPr>
        <w:t>; and</w:t>
      </w:r>
      <w:r w:rsidRPr="00680343">
        <w:rPr>
          <w:rFonts w:cs="Arial"/>
          <w:sz w:val="20"/>
        </w:rPr>
        <w:t xml:space="preserve"> </w:t>
      </w:r>
    </w:p>
    <w:p w:rsidRPr="00680343" w:rsidR="005A481D" w:rsidP="00FC197D" w:rsidRDefault="005873F0" w14:paraId="771EDFBB" w14:textId="10C2B099">
      <w:pPr>
        <w:pStyle w:val="ListParagraph"/>
        <w:numPr>
          <w:ilvl w:val="0"/>
          <w:numId w:val="31"/>
        </w:numPr>
        <w:ind w:left="1560" w:hanging="426"/>
        <w:rPr>
          <w:rFonts w:cs="Arial"/>
          <w:sz w:val="20"/>
        </w:rPr>
      </w:pPr>
      <w:r w:rsidRPr="00680343">
        <w:rPr>
          <w:rFonts w:cs="Arial"/>
          <w:sz w:val="20"/>
        </w:rPr>
        <w:t>participation in developmental programs such as those conducted by Griffith English Language Institute or related agencies.</w:t>
      </w:r>
    </w:p>
    <w:p w:rsidRPr="0074560E" w:rsidR="0074560E" w:rsidP="0074560E" w:rsidRDefault="00951B7F" w14:paraId="5CFA7A05" w14:textId="6AE68B65">
      <w:pPr>
        <w:ind w:left="348"/>
        <w:rPr>
          <w:rFonts w:cs="Arial"/>
          <w:sz w:val="20"/>
        </w:rPr>
      </w:pPr>
      <w:r>
        <w:pict w14:anchorId="102808CE">
          <v:rect id="_x0000_i1026" style="width:476.25pt;height:.5pt" o:hr="t" o:hrstd="t" o:hrnoshade="t" o:hralign="center" fillcolor="#d8d8d8 [2732]" stroked="f"/>
        </w:pict>
      </w:r>
    </w:p>
    <w:p w:rsidRPr="004E7198" w:rsidR="00045BBC" w:rsidP="004E7198" w:rsidRDefault="008204E2" w14:paraId="771EDFC8" w14:textId="300B7F84">
      <w:pPr>
        <w:numPr>
          <w:ilvl w:val="0"/>
          <w:numId w:val="2"/>
        </w:numPr>
        <w:spacing w:before="100" w:beforeAutospacing="1" w:after="240"/>
        <w:rPr>
          <w:rFonts w:cs="Arial"/>
          <w:b/>
          <w:caps/>
          <w:sz w:val="24"/>
          <w:szCs w:val="24"/>
        </w:rPr>
      </w:pPr>
      <w:bookmarkStart w:name="Application" w:id="4"/>
      <w:r>
        <w:rPr>
          <w:b/>
          <w:caps/>
          <w:sz w:val="24"/>
          <w:szCs w:val="24"/>
        </w:rPr>
        <w:t>PROCESS</w:t>
      </w:r>
      <w:bookmarkEnd w:id="4"/>
    </w:p>
    <w:p w:rsidRPr="00CD260F" w:rsidR="000B26F9" w:rsidP="00CD260F" w:rsidRDefault="00045BBC" w14:paraId="28D087AA" w14:textId="0540FB82">
      <w:pPr>
        <w:pStyle w:val="ListParagraph"/>
        <w:numPr>
          <w:ilvl w:val="1"/>
          <w:numId w:val="2"/>
        </w:numPr>
        <w:jc w:val="left"/>
        <w:rPr>
          <w:rFonts w:cs="Arial"/>
          <w:sz w:val="20"/>
        </w:rPr>
      </w:pPr>
      <w:r w:rsidRPr="00660EF1">
        <w:rPr>
          <w:b/>
          <w:bCs/>
          <w:iCs/>
          <w:sz w:val="20"/>
        </w:rPr>
        <w:t xml:space="preserve">Applications </w:t>
      </w:r>
    </w:p>
    <w:p w:rsidR="00BC1FD4" w:rsidP="00FC197D" w:rsidRDefault="00BC1FD4" w14:paraId="3FDE0112" w14:textId="185CB685">
      <w:pPr>
        <w:pStyle w:val="ListParagraph"/>
        <w:ind w:left="1134"/>
        <w:jc w:val="left"/>
        <w:rPr>
          <w:rFonts w:cs="Arial"/>
          <w:sz w:val="20"/>
        </w:rPr>
      </w:pPr>
      <w:r>
        <w:rPr>
          <w:rFonts w:cs="Arial"/>
          <w:sz w:val="20"/>
        </w:rPr>
        <w:t>Eligible staff members are invited to submit applications directly to the Dean (Academic) for consideration at any time throughout the calendar year. Applications should be for pro</w:t>
      </w:r>
      <w:r w:rsidR="00660EF1">
        <w:rPr>
          <w:rFonts w:cs="Arial"/>
          <w:sz w:val="20"/>
        </w:rPr>
        <w:t xml:space="preserve">grams of work in the following </w:t>
      </w:r>
      <w:r w:rsidR="009F733A">
        <w:rPr>
          <w:rFonts w:cs="Arial"/>
          <w:sz w:val="20"/>
        </w:rPr>
        <w:t>trimester</w:t>
      </w:r>
      <w:r>
        <w:rPr>
          <w:rFonts w:cs="Arial"/>
          <w:sz w:val="20"/>
        </w:rPr>
        <w:t xml:space="preserve"> or </w:t>
      </w:r>
      <w:r w:rsidR="00660EF1">
        <w:rPr>
          <w:rFonts w:cs="Arial"/>
          <w:sz w:val="20"/>
        </w:rPr>
        <w:t xml:space="preserve">following </w:t>
      </w:r>
      <w:r>
        <w:rPr>
          <w:rFonts w:cs="Arial"/>
          <w:sz w:val="20"/>
        </w:rPr>
        <w:t xml:space="preserve">calendar year.  </w:t>
      </w:r>
      <w:r w:rsidRPr="00F26DD0">
        <w:rPr>
          <w:rFonts w:cs="Arial"/>
          <w:sz w:val="20"/>
        </w:rPr>
        <w:t xml:space="preserve"> </w:t>
      </w:r>
    </w:p>
    <w:p w:rsidRPr="00CD260F" w:rsidR="00003D92" w:rsidP="00FC197D" w:rsidRDefault="00003D92" w14:paraId="72B050C2" w14:textId="1FE5BB93">
      <w:pPr>
        <w:pStyle w:val="ListParagraph"/>
        <w:ind w:left="1134"/>
        <w:jc w:val="left"/>
        <w:rPr>
          <w:rFonts w:cs="Arial"/>
          <w:sz w:val="20"/>
        </w:rPr>
      </w:pPr>
      <w:r>
        <w:rPr>
          <w:rFonts w:cs="Arial"/>
          <w:sz w:val="20"/>
        </w:rPr>
        <w:t>The Dean (Academic) will forward recommended programs to the Deputy Vice Chancellor (Engagement) fo</w:t>
      </w:r>
      <w:r w:rsidR="00553B9E">
        <w:rPr>
          <w:rFonts w:cs="Arial"/>
          <w:sz w:val="20"/>
        </w:rPr>
        <w:t>r final approval, through the relevant Group Pro Vice Chancellor.</w:t>
      </w:r>
    </w:p>
    <w:p w:rsidR="00863A64" w:rsidP="00FC197D" w:rsidRDefault="00045BBC" w14:paraId="5967B698" w14:textId="42DBEAA7">
      <w:pPr>
        <w:ind w:left="1134"/>
        <w:rPr>
          <w:rFonts w:cs="Arial"/>
          <w:sz w:val="20"/>
        </w:rPr>
      </w:pPr>
      <w:r w:rsidRPr="00F26DD0">
        <w:rPr>
          <w:rFonts w:cs="Arial"/>
          <w:sz w:val="20"/>
        </w:rPr>
        <w:t xml:space="preserve">The staff member is responsible for providing all information requested </w:t>
      </w:r>
      <w:r w:rsidR="00863A64">
        <w:rPr>
          <w:rFonts w:cs="Arial"/>
          <w:sz w:val="20"/>
        </w:rPr>
        <w:t>i</w:t>
      </w:r>
      <w:r w:rsidRPr="00F26DD0" w:rsidR="00863A64">
        <w:rPr>
          <w:rFonts w:cs="Arial"/>
          <w:sz w:val="20"/>
        </w:rPr>
        <w:t xml:space="preserve">n </w:t>
      </w:r>
      <w:r w:rsidRPr="00F26DD0">
        <w:rPr>
          <w:rFonts w:cs="Arial"/>
          <w:sz w:val="20"/>
        </w:rPr>
        <w:t xml:space="preserve">the application and any </w:t>
      </w:r>
      <w:r w:rsidR="00BC1FD4">
        <w:rPr>
          <w:rFonts w:cs="Arial"/>
          <w:sz w:val="20"/>
        </w:rPr>
        <w:t xml:space="preserve">relevant, </w:t>
      </w:r>
      <w:r w:rsidRPr="00F26DD0">
        <w:rPr>
          <w:rFonts w:cs="Arial"/>
          <w:sz w:val="20"/>
        </w:rPr>
        <w:t xml:space="preserve">additional information.  </w:t>
      </w:r>
    </w:p>
    <w:p w:rsidR="00863A64" w:rsidP="00FC197D" w:rsidRDefault="00660EF1" w14:paraId="412FEC4E" w14:textId="2ECEEEEA">
      <w:pPr>
        <w:ind w:left="1134"/>
        <w:rPr>
          <w:rFonts w:cs="Arial"/>
          <w:sz w:val="20"/>
        </w:rPr>
      </w:pPr>
      <w:r>
        <w:rPr>
          <w:rFonts w:cs="Arial"/>
          <w:sz w:val="20"/>
        </w:rPr>
        <w:t xml:space="preserve">Heads of Element are expected to use discretion and confidentiality in the provision of comments which will form part of the application to the Dean. </w:t>
      </w:r>
    </w:p>
    <w:p w:rsidRPr="00660EF1" w:rsidR="003B74F9" w:rsidP="00FC197D" w:rsidRDefault="00660EF1" w14:paraId="1E697B79" w14:textId="2ECC85C5">
      <w:pPr>
        <w:ind w:left="1134"/>
        <w:rPr>
          <w:rFonts w:cs="Arial"/>
          <w:sz w:val="20"/>
        </w:rPr>
      </w:pPr>
      <w:r>
        <w:rPr>
          <w:rFonts w:cs="Arial"/>
          <w:sz w:val="20"/>
        </w:rPr>
        <w:t xml:space="preserve">As outlined in the application form, applications should clearly connect the equity consideration/s with previous career hardship, and the proposed program of works should clearly articulate how the program will assist to redress previous disadvantage. </w:t>
      </w:r>
    </w:p>
    <w:p w:rsidR="00B73781" w:rsidP="00CD260F" w:rsidRDefault="00B73781" w14:paraId="5E93C732" w14:textId="77777777">
      <w:pPr>
        <w:ind w:left="1134" w:hanging="708"/>
        <w:jc w:val="left"/>
        <w:rPr>
          <w:b/>
          <w:bCs/>
          <w:i/>
          <w:iCs/>
          <w:sz w:val="20"/>
        </w:rPr>
      </w:pPr>
    </w:p>
    <w:p w:rsidR="00045BBC" w:rsidP="00CD260F" w:rsidRDefault="00E9339A" w14:paraId="771EDFDC" w14:textId="2FE80422">
      <w:pPr>
        <w:tabs>
          <w:tab w:val="left" w:pos="1134"/>
        </w:tabs>
        <w:ind w:left="1134" w:hanging="567"/>
        <w:jc w:val="left"/>
        <w:rPr>
          <w:b/>
          <w:bCs/>
          <w:iCs/>
          <w:sz w:val="20"/>
        </w:rPr>
      </w:pPr>
      <w:r>
        <w:rPr>
          <w:b/>
          <w:bCs/>
          <w:iCs/>
          <w:sz w:val="20"/>
        </w:rPr>
        <w:t>3</w:t>
      </w:r>
      <w:r w:rsidR="00660EF1">
        <w:rPr>
          <w:b/>
          <w:bCs/>
          <w:iCs/>
          <w:sz w:val="20"/>
        </w:rPr>
        <w:t>.2</w:t>
      </w:r>
      <w:r w:rsidRPr="00660EF1" w:rsidR="004E7198">
        <w:rPr>
          <w:b/>
          <w:bCs/>
          <w:iCs/>
          <w:sz w:val="20"/>
        </w:rPr>
        <w:t xml:space="preserve"> </w:t>
      </w:r>
      <w:r w:rsidRPr="00660EF1" w:rsidR="004E7198">
        <w:rPr>
          <w:b/>
          <w:bCs/>
          <w:iCs/>
          <w:sz w:val="20"/>
        </w:rPr>
        <w:tab/>
      </w:r>
      <w:r w:rsidRPr="00660EF1" w:rsidR="00045BBC">
        <w:rPr>
          <w:b/>
          <w:bCs/>
          <w:iCs/>
          <w:sz w:val="20"/>
        </w:rPr>
        <w:t>Criteria</w:t>
      </w:r>
    </w:p>
    <w:p w:rsidRPr="00F26DD0" w:rsidR="00045BBC" w:rsidP="00FC197D" w:rsidRDefault="00126738" w14:paraId="771EDFDD" w14:textId="542B2F75">
      <w:pPr>
        <w:tabs>
          <w:tab w:val="left" w:pos="1418"/>
        </w:tabs>
        <w:ind w:left="1134"/>
        <w:rPr>
          <w:rFonts w:cs="Arial"/>
          <w:sz w:val="20"/>
        </w:rPr>
      </w:pPr>
      <w:r>
        <w:rPr>
          <w:rFonts w:cs="Arial"/>
          <w:sz w:val="20"/>
        </w:rPr>
        <w:t xml:space="preserve">The Dean (Academic) will assess applications based on the </w:t>
      </w:r>
      <w:r w:rsidRPr="00F26DD0" w:rsidR="00045BBC">
        <w:rPr>
          <w:rFonts w:cs="Arial"/>
          <w:sz w:val="20"/>
        </w:rPr>
        <w:t>following four criteria:</w:t>
      </w:r>
    </w:p>
    <w:p w:rsidRPr="000B26F9" w:rsidR="00045BBC" w:rsidP="00FC197D" w:rsidRDefault="00C157F0" w14:paraId="771EDFDF" w14:textId="69E0C389">
      <w:pPr>
        <w:pStyle w:val="BodyTextIndent2"/>
        <w:numPr>
          <w:ilvl w:val="0"/>
          <w:numId w:val="32"/>
        </w:numPr>
        <w:tabs>
          <w:tab w:val="clear" w:pos="720"/>
          <w:tab w:val="num" w:pos="1560"/>
        </w:tabs>
        <w:spacing w:line="240" w:lineRule="auto"/>
        <w:ind w:left="1560" w:hanging="426"/>
        <w:jc w:val="both"/>
        <w:rPr>
          <w:rFonts w:cs="Arial"/>
        </w:rPr>
      </w:pPr>
      <w:r>
        <w:rPr>
          <w:rFonts w:cs="Arial"/>
        </w:rPr>
        <w:t>e</w:t>
      </w:r>
      <w:r w:rsidRPr="00F26DD0" w:rsidR="00045BBC">
        <w:rPr>
          <w:rFonts w:cs="Arial"/>
        </w:rPr>
        <w:t xml:space="preserve">vidence of significant disadvantage in terms of career progress, which occurred directly or indirectly </w:t>
      </w:r>
      <w:proofErr w:type="gramStart"/>
      <w:r w:rsidRPr="00F26DD0" w:rsidR="00045BBC">
        <w:rPr>
          <w:rFonts w:cs="Arial"/>
        </w:rPr>
        <w:t>as a result of</w:t>
      </w:r>
      <w:proofErr w:type="gramEnd"/>
      <w:r w:rsidRPr="00F26DD0" w:rsidR="00045BBC">
        <w:rPr>
          <w:rFonts w:cs="Arial"/>
        </w:rPr>
        <w:t xml:space="preserve"> inequitable access to opportunities.  (Weighting of 50%)</w:t>
      </w:r>
    </w:p>
    <w:p w:rsidRPr="000B26F9" w:rsidR="00045BBC" w:rsidP="00FC197D" w:rsidRDefault="00C157F0" w14:paraId="771EDFE1" w14:textId="7D141C8F">
      <w:pPr>
        <w:pStyle w:val="BodyTextIndent3"/>
        <w:numPr>
          <w:ilvl w:val="0"/>
          <w:numId w:val="32"/>
        </w:numPr>
        <w:tabs>
          <w:tab w:val="clear" w:pos="720"/>
          <w:tab w:val="num" w:pos="1560"/>
        </w:tabs>
        <w:ind w:left="1560" w:hanging="426"/>
        <w:jc w:val="both"/>
        <w:rPr>
          <w:rFonts w:cs="Arial"/>
          <w:sz w:val="20"/>
          <w:szCs w:val="20"/>
        </w:rPr>
      </w:pPr>
      <w:r>
        <w:rPr>
          <w:rFonts w:cs="Arial"/>
          <w:sz w:val="20"/>
          <w:szCs w:val="20"/>
        </w:rPr>
        <w:t>t</w:t>
      </w:r>
      <w:r w:rsidRPr="00F26DD0" w:rsidR="00045BBC">
        <w:rPr>
          <w:rFonts w:cs="Arial"/>
          <w:sz w:val="20"/>
          <w:szCs w:val="20"/>
        </w:rPr>
        <w:t>he extent to which participation in the program is likely to redress stated disadvantages and promote career development.  (Weighting of 30%)</w:t>
      </w:r>
    </w:p>
    <w:p w:rsidRPr="000B26F9" w:rsidR="00045BBC" w:rsidP="00FC197D" w:rsidRDefault="00C157F0" w14:paraId="771EDFE3" w14:textId="04251E81">
      <w:pPr>
        <w:numPr>
          <w:ilvl w:val="0"/>
          <w:numId w:val="32"/>
        </w:numPr>
        <w:tabs>
          <w:tab w:val="clear" w:pos="720"/>
          <w:tab w:val="num" w:pos="1560"/>
        </w:tabs>
        <w:ind w:left="1560" w:hanging="426"/>
        <w:rPr>
          <w:rFonts w:cs="Arial"/>
          <w:sz w:val="20"/>
        </w:rPr>
      </w:pPr>
      <w:r>
        <w:rPr>
          <w:rFonts w:cs="Arial"/>
          <w:sz w:val="20"/>
        </w:rPr>
        <w:t>t</w:t>
      </w:r>
      <w:r w:rsidRPr="00F26DD0" w:rsidR="00045BBC">
        <w:rPr>
          <w:rFonts w:cs="Arial"/>
          <w:sz w:val="20"/>
        </w:rPr>
        <w:t xml:space="preserve">he coherence, clarity, </w:t>
      </w:r>
      <w:proofErr w:type="gramStart"/>
      <w:r w:rsidRPr="00F26DD0" w:rsidR="00045BBC">
        <w:rPr>
          <w:rFonts w:cs="Arial"/>
          <w:sz w:val="20"/>
        </w:rPr>
        <w:t>completeness</w:t>
      </w:r>
      <w:proofErr w:type="gramEnd"/>
      <w:r w:rsidRPr="00F26DD0" w:rsidR="00045BBC">
        <w:rPr>
          <w:rFonts w:cs="Arial"/>
          <w:sz w:val="20"/>
        </w:rPr>
        <w:t xml:space="preserve"> and achievability of the proposed program of research (including projects in visual and performing arts), higher degree study, or teaching and learning project OR the nature of the activity for which support is sought.  (Weighting of 10%)</w:t>
      </w:r>
    </w:p>
    <w:p w:rsidR="00045BBC" w:rsidP="00FC197D" w:rsidRDefault="00C157F0" w14:paraId="771EDFE4" w14:textId="430BDC33">
      <w:pPr>
        <w:numPr>
          <w:ilvl w:val="0"/>
          <w:numId w:val="32"/>
        </w:numPr>
        <w:tabs>
          <w:tab w:val="clear" w:pos="720"/>
          <w:tab w:val="num" w:pos="1560"/>
        </w:tabs>
        <w:ind w:left="1560" w:hanging="426"/>
        <w:rPr>
          <w:rFonts w:cs="Arial"/>
          <w:sz w:val="20"/>
        </w:rPr>
      </w:pPr>
      <w:r>
        <w:rPr>
          <w:rFonts w:cs="Arial"/>
          <w:sz w:val="20"/>
        </w:rPr>
        <w:t>t</w:t>
      </w:r>
      <w:r w:rsidRPr="00F26DD0" w:rsidR="00045BBC">
        <w:rPr>
          <w:rFonts w:cs="Arial"/>
          <w:sz w:val="20"/>
        </w:rPr>
        <w:t>he evidence of the applicant's ability to achieve the planned outcomes.  (Weighting of 10%)</w:t>
      </w:r>
    </w:p>
    <w:p w:rsidR="00660EF1" w:rsidP="00CD260F" w:rsidRDefault="00660EF1" w14:paraId="27924639" w14:textId="77777777">
      <w:pPr>
        <w:rPr>
          <w:rFonts w:cs="Arial"/>
          <w:sz w:val="20"/>
        </w:rPr>
      </w:pPr>
    </w:p>
    <w:p w:rsidRPr="00660EF1" w:rsidR="00660EF1" w:rsidP="00CD260F" w:rsidRDefault="00E9339A" w14:paraId="319CC25D" w14:textId="7D0C09D5">
      <w:pPr>
        <w:ind w:left="1134" w:hanging="708"/>
        <w:rPr>
          <w:rFonts w:cs="Arial"/>
          <w:b/>
          <w:sz w:val="20"/>
        </w:rPr>
      </w:pPr>
      <w:r>
        <w:rPr>
          <w:rFonts w:cs="Arial"/>
          <w:b/>
          <w:sz w:val="20"/>
        </w:rPr>
        <w:t>3</w:t>
      </w:r>
      <w:r w:rsidRPr="00660EF1" w:rsidR="00660EF1">
        <w:rPr>
          <w:rFonts w:cs="Arial"/>
          <w:b/>
          <w:sz w:val="20"/>
        </w:rPr>
        <w:t>.3</w:t>
      </w:r>
      <w:r w:rsidRPr="00660EF1" w:rsidR="00660EF1">
        <w:rPr>
          <w:rFonts w:cs="Arial"/>
          <w:b/>
          <w:sz w:val="20"/>
        </w:rPr>
        <w:tab/>
      </w:r>
      <w:r w:rsidRPr="00660EF1" w:rsidR="00660EF1">
        <w:rPr>
          <w:rFonts w:cs="Arial"/>
          <w:b/>
          <w:sz w:val="20"/>
        </w:rPr>
        <w:t>Approval</w:t>
      </w:r>
      <w:r w:rsidR="00CD260F">
        <w:rPr>
          <w:rFonts w:cs="Arial"/>
          <w:b/>
          <w:sz w:val="20"/>
        </w:rPr>
        <w:t xml:space="preserve"> </w:t>
      </w:r>
    </w:p>
    <w:p w:rsidR="008204E2" w:rsidP="00FC197D" w:rsidRDefault="00660EF1" w14:paraId="3C50097D" w14:textId="229F53AD">
      <w:pPr>
        <w:ind w:left="1134"/>
        <w:rPr>
          <w:rFonts w:cs="Arial"/>
          <w:sz w:val="20"/>
        </w:rPr>
      </w:pPr>
      <w:r w:rsidRPr="00F26DD0">
        <w:rPr>
          <w:rFonts w:cs="Arial"/>
          <w:sz w:val="20"/>
        </w:rPr>
        <w:t xml:space="preserve">The </w:t>
      </w:r>
      <w:r>
        <w:rPr>
          <w:rFonts w:cs="Arial"/>
          <w:sz w:val="20"/>
        </w:rPr>
        <w:t xml:space="preserve">Deans </w:t>
      </w:r>
      <w:r w:rsidRPr="00F26DD0">
        <w:rPr>
          <w:rFonts w:cs="Arial"/>
          <w:sz w:val="20"/>
        </w:rPr>
        <w:t xml:space="preserve">decision </w:t>
      </w:r>
      <w:r w:rsidR="00CD260F">
        <w:rPr>
          <w:rFonts w:cs="Arial"/>
          <w:sz w:val="20"/>
        </w:rPr>
        <w:t>(</w:t>
      </w:r>
      <w:r w:rsidR="00003D92">
        <w:rPr>
          <w:rFonts w:cs="Arial"/>
          <w:sz w:val="20"/>
        </w:rPr>
        <w:t>recommendation for approval</w:t>
      </w:r>
      <w:r w:rsidR="00CD260F">
        <w:rPr>
          <w:rFonts w:cs="Arial"/>
          <w:sz w:val="20"/>
        </w:rPr>
        <w:t xml:space="preserve"> or otherwise) </w:t>
      </w:r>
      <w:r w:rsidRPr="00F26DD0">
        <w:rPr>
          <w:rFonts w:cs="Arial"/>
          <w:sz w:val="20"/>
        </w:rPr>
        <w:t>will be communicated to each applicant</w:t>
      </w:r>
      <w:r w:rsidR="00CD260F">
        <w:rPr>
          <w:rFonts w:cs="Arial"/>
          <w:sz w:val="20"/>
        </w:rPr>
        <w:t>,</w:t>
      </w:r>
      <w:r w:rsidRPr="00F26DD0">
        <w:rPr>
          <w:rFonts w:cs="Arial"/>
          <w:sz w:val="20"/>
        </w:rPr>
        <w:t xml:space="preserve"> providing</w:t>
      </w:r>
      <w:r w:rsidR="00B470C4">
        <w:rPr>
          <w:rFonts w:cs="Arial"/>
          <w:sz w:val="20"/>
        </w:rPr>
        <w:t xml:space="preserve"> brief reasons for the outcome. </w:t>
      </w:r>
      <w:r w:rsidRPr="00F26DD0">
        <w:rPr>
          <w:rFonts w:cs="Arial"/>
          <w:sz w:val="20"/>
        </w:rPr>
        <w:t xml:space="preserve">The relevant Head of </w:t>
      </w:r>
      <w:r>
        <w:rPr>
          <w:rFonts w:cs="Arial"/>
          <w:sz w:val="20"/>
        </w:rPr>
        <w:t>Element</w:t>
      </w:r>
      <w:r w:rsidR="00B470C4">
        <w:rPr>
          <w:rFonts w:cs="Arial"/>
          <w:sz w:val="20"/>
        </w:rPr>
        <w:t xml:space="preserve"> </w:t>
      </w:r>
      <w:r w:rsidRPr="00F26DD0">
        <w:rPr>
          <w:rFonts w:cs="Arial"/>
          <w:sz w:val="20"/>
        </w:rPr>
        <w:t xml:space="preserve">will </w:t>
      </w:r>
      <w:r>
        <w:rPr>
          <w:rFonts w:cs="Arial"/>
          <w:sz w:val="20"/>
        </w:rPr>
        <w:t xml:space="preserve">also </w:t>
      </w:r>
      <w:r w:rsidRPr="00F26DD0">
        <w:rPr>
          <w:rFonts w:cs="Arial"/>
          <w:sz w:val="20"/>
        </w:rPr>
        <w:t>be notified of the outcome</w:t>
      </w:r>
      <w:r>
        <w:rPr>
          <w:rFonts w:cs="Arial"/>
          <w:sz w:val="20"/>
        </w:rPr>
        <w:t xml:space="preserve">.  </w:t>
      </w:r>
    </w:p>
    <w:p w:rsidR="00003D92" w:rsidP="00FC197D" w:rsidRDefault="00003D92" w14:paraId="000C1AC1" w14:textId="3F9CCD14">
      <w:pPr>
        <w:ind w:left="1134"/>
        <w:rPr>
          <w:rFonts w:cs="Arial"/>
          <w:sz w:val="20"/>
        </w:rPr>
      </w:pPr>
      <w:r>
        <w:rPr>
          <w:rFonts w:cs="Arial"/>
          <w:sz w:val="20"/>
        </w:rPr>
        <w:t xml:space="preserve">Recommendation of successful programs will be made by the Dean (Academic) to the Deputy Vice Chancellor (Engagement), through the relevant </w:t>
      </w:r>
      <w:r w:rsidR="00553B9E">
        <w:rPr>
          <w:rFonts w:cs="Arial"/>
          <w:sz w:val="20"/>
        </w:rPr>
        <w:t xml:space="preserve">Group </w:t>
      </w:r>
      <w:r>
        <w:rPr>
          <w:rFonts w:cs="Arial"/>
          <w:sz w:val="20"/>
        </w:rPr>
        <w:t xml:space="preserve">Pro Vice Chancellor. </w:t>
      </w:r>
    </w:p>
    <w:p w:rsidRPr="00CD260F" w:rsidR="00CD260F" w:rsidP="00CD260F" w:rsidRDefault="00CD260F" w14:paraId="14679135" w14:textId="77777777">
      <w:pPr>
        <w:ind w:left="426"/>
        <w:rPr>
          <w:rFonts w:cs="Arial"/>
          <w:sz w:val="20"/>
        </w:rPr>
      </w:pPr>
    </w:p>
    <w:p w:rsidRPr="00660EF1" w:rsidR="00045BBC" w:rsidP="00CD260F" w:rsidRDefault="00E9339A" w14:paraId="771EDFE6" w14:textId="6ED305D6">
      <w:pPr>
        <w:tabs>
          <w:tab w:val="left" w:pos="1134"/>
        </w:tabs>
        <w:ind w:left="360"/>
        <w:jc w:val="left"/>
        <w:rPr>
          <w:b/>
          <w:bCs/>
          <w:iCs/>
          <w:sz w:val="20"/>
        </w:rPr>
      </w:pPr>
      <w:r>
        <w:rPr>
          <w:b/>
          <w:bCs/>
          <w:iCs/>
          <w:sz w:val="20"/>
        </w:rPr>
        <w:t>3</w:t>
      </w:r>
      <w:r w:rsidRPr="00660EF1" w:rsidR="004E7198">
        <w:rPr>
          <w:b/>
          <w:bCs/>
          <w:iCs/>
          <w:sz w:val="20"/>
        </w:rPr>
        <w:t xml:space="preserve">.4 </w:t>
      </w:r>
      <w:r w:rsidRPr="00660EF1" w:rsidR="004E7198">
        <w:rPr>
          <w:b/>
          <w:bCs/>
          <w:iCs/>
          <w:sz w:val="20"/>
        </w:rPr>
        <w:tab/>
      </w:r>
      <w:r w:rsidRPr="00660EF1" w:rsidR="00045BBC">
        <w:rPr>
          <w:b/>
          <w:bCs/>
          <w:iCs/>
          <w:sz w:val="20"/>
        </w:rPr>
        <w:t xml:space="preserve">Variations </w:t>
      </w:r>
      <w:r w:rsidRPr="00660EF1" w:rsidR="000B26F9">
        <w:rPr>
          <w:b/>
          <w:bCs/>
          <w:iCs/>
          <w:sz w:val="20"/>
        </w:rPr>
        <w:t xml:space="preserve">by a staff member to an </w:t>
      </w:r>
      <w:r w:rsidRPr="00660EF1" w:rsidR="00045BBC">
        <w:rPr>
          <w:b/>
          <w:bCs/>
          <w:iCs/>
          <w:sz w:val="20"/>
        </w:rPr>
        <w:t xml:space="preserve">approved </w:t>
      </w:r>
      <w:r w:rsidRPr="00660EF1" w:rsidR="000B26F9">
        <w:rPr>
          <w:b/>
          <w:bCs/>
          <w:iCs/>
          <w:sz w:val="20"/>
        </w:rPr>
        <w:t>Academic Equity Development Program</w:t>
      </w:r>
    </w:p>
    <w:p w:rsidRPr="004E7198" w:rsidR="00045BBC" w:rsidP="00FC197D" w:rsidRDefault="00E9339A" w14:paraId="771EDFE9" w14:textId="3398D9B2">
      <w:pPr>
        <w:tabs>
          <w:tab w:val="left" w:pos="1134"/>
          <w:tab w:val="left" w:pos="1985"/>
        </w:tabs>
        <w:ind w:left="1134"/>
        <w:rPr>
          <w:rFonts w:cs="Arial"/>
          <w:sz w:val="20"/>
        </w:rPr>
      </w:pPr>
      <w:r>
        <w:rPr>
          <w:rFonts w:cs="Arial"/>
          <w:sz w:val="20"/>
        </w:rPr>
        <w:t>3</w:t>
      </w:r>
      <w:r w:rsidR="004E7198">
        <w:rPr>
          <w:rFonts w:cs="Arial"/>
          <w:sz w:val="20"/>
        </w:rPr>
        <w:t>.4.1</w:t>
      </w:r>
      <w:r w:rsidR="004E7198">
        <w:rPr>
          <w:rFonts w:cs="Arial"/>
          <w:sz w:val="20"/>
        </w:rPr>
        <w:tab/>
      </w:r>
      <w:r w:rsidRPr="004E7198" w:rsidR="00045BBC">
        <w:rPr>
          <w:rFonts w:cs="Arial"/>
          <w:sz w:val="20"/>
        </w:rPr>
        <w:t xml:space="preserve">Changes to approved </w:t>
      </w:r>
      <w:proofErr w:type="gramStart"/>
      <w:r w:rsidRPr="004E7198" w:rsidR="00045BBC">
        <w:rPr>
          <w:rFonts w:cs="Arial"/>
          <w:sz w:val="20"/>
        </w:rPr>
        <w:t>program</w:t>
      </w:r>
      <w:proofErr w:type="gramEnd"/>
    </w:p>
    <w:p w:rsidR="00C157F0" w:rsidP="00A9400E" w:rsidRDefault="00045BBC" w14:paraId="7796F915" w14:textId="4C9D1CAC">
      <w:pPr>
        <w:ind w:left="1134"/>
        <w:rPr>
          <w:rFonts w:cs="Arial"/>
          <w:sz w:val="20"/>
        </w:rPr>
      </w:pPr>
      <w:r w:rsidRPr="00F26DD0">
        <w:rPr>
          <w:rFonts w:cs="Arial"/>
          <w:sz w:val="20"/>
        </w:rPr>
        <w:t xml:space="preserve">Staff members must advise their Head of </w:t>
      </w:r>
      <w:r w:rsidR="00CD260F">
        <w:rPr>
          <w:rFonts w:cs="Arial"/>
          <w:sz w:val="20"/>
        </w:rPr>
        <w:t>Element</w:t>
      </w:r>
      <w:r w:rsidRPr="00F26DD0" w:rsidR="00B73781">
        <w:rPr>
          <w:rFonts w:cs="Arial"/>
          <w:sz w:val="20"/>
        </w:rPr>
        <w:t xml:space="preserve"> </w:t>
      </w:r>
      <w:r w:rsidRPr="00F26DD0">
        <w:rPr>
          <w:rFonts w:cs="Arial"/>
          <w:sz w:val="20"/>
        </w:rPr>
        <w:t xml:space="preserve">of any variations to the approved program as early as possible. Major variations affecting the purpose, objectives and outcomes of the program require the approval </w:t>
      </w:r>
      <w:r w:rsidR="00CD260F">
        <w:rPr>
          <w:rFonts w:cs="Arial"/>
          <w:sz w:val="20"/>
        </w:rPr>
        <w:t>the Dean (Academic)</w:t>
      </w:r>
      <w:r w:rsidRPr="00F26DD0">
        <w:rPr>
          <w:rFonts w:cs="Arial"/>
          <w:sz w:val="20"/>
        </w:rPr>
        <w:t>.</w:t>
      </w:r>
    </w:p>
    <w:p w:rsidR="00A9400E" w:rsidP="00FC197D" w:rsidRDefault="00A9400E" w14:paraId="3ABD96C9" w14:textId="77777777">
      <w:pPr>
        <w:tabs>
          <w:tab w:val="left" w:pos="1134"/>
          <w:tab w:val="left" w:pos="1985"/>
        </w:tabs>
        <w:ind w:left="1134"/>
        <w:rPr>
          <w:rFonts w:cs="Arial"/>
          <w:sz w:val="20"/>
        </w:rPr>
      </w:pPr>
    </w:p>
    <w:p w:rsidRPr="004E7198" w:rsidR="00045BBC" w:rsidP="00FC197D" w:rsidRDefault="00E9339A" w14:paraId="771EDFED" w14:textId="166C6E7F">
      <w:pPr>
        <w:tabs>
          <w:tab w:val="left" w:pos="1134"/>
          <w:tab w:val="left" w:pos="1985"/>
        </w:tabs>
        <w:ind w:left="1134"/>
        <w:rPr>
          <w:rFonts w:cs="Arial"/>
          <w:sz w:val="20"/>
        </w:rPr>
      </w:pPr>
      <w:r>
        <w:rPr>
          <w:rFonts w:cs="Arial"/>
          <w:sz w:val="20"/>
        </w:rPr>
        <w:t>3</w:t>
      </w:r>
      <w:r w:rsidR="004E7198">
        <w:rPr>
          <w:rFonts w:cs="Arial"/>
          <w:sz w:val="20"/>
        </w:rPr>
        <w:t>.4.2</w:t>
      </w:r>
      <w:r w:rsidR="004E7198">
        <w:rPr>
          <w:rFonts w:cs="Arial"/>
          <w:sz w:val="20"/>
        </w:rPr>
        <w:tab/>
      </w:r>
      <w:r w:rsidRPr="004E7198" w:rsidR="00045BBC">
        <w:rPr>
          <w:rFonts w:cs="Arial"/>
          <w:sz w:val="20"/>
        </w:rPr>
        <w:t>Variations due to sickness or injury</w:t>
      </w:r>
    </w:p>
    <w:p w:rsidRPr="00F26DD0" w:rsidR="00045BBC" w:rsidP="00FC197D" w:rsidRDefault="00045BBC" w14:paraId="771EDFEF" w14:textId="49ADC66A">
      <w:pPr>
        <w:tabs>
          <w:tab w:val="left" w:pos="1985"/>
        </w:tabs>
        <w:ind w:left="1134"/>
        <w:rPr>
          <w:rFonts w:cs="Arial"/>
          <w:sz w:val="20"/>
        </w:rPr>
      </w:pPr>
      <w:r w:rsidRPr="00F26DD0">
        <w:rPr>
          <w:rFonts w:cs="Arial"/>
          <w:sz w:val="20"/>
        </w:rPr>
        <w:t xml:space="preserve">A staff member who becomes sick or injured during a scholarship period must notify the Head of </w:t>
      </w:r>
      <w:r w:rsidR="00126738">
        <w:rPr>
          <w:rFonts w:cs="Arial"/>
          <w:sz w:val="20"/>
        </w:rPr>
        <w:t>Element</w:t>
      </w:r>
      <w:r w:rsidRPr="00F26DD0">
        <w:rPr>
          <w:rFonts w:cs="Arial"/>
          <w:sz w:val="20"/>
        </w:rPr>
        <w:t xml:space="preserve"> of the period of the incapacity and provide a medical certificate in accordance with </w:t>
      </w:r>
      <w:r w:rsidRPr="00AE5B6A">
        <w:rPr>
          <w:rFonts w:cs="Arial"/>
          <w:sz w:val="20"/>
        </w:rPr>
        <w:t xml:space="preserve">the </w:t>
      </w:r>
      <w:r w:rsidRPr="00AE5B6A" w:rsidR="00AE5B6A">
        <w:rPr>
          <w:rFonts w:cs="Arial"/>
          <w:sz w:val="20"/>
        </w:rPr>
        <w:t>University’s sick leave provisions</w:t>
      </w:r>
      <w:r w:rsidRPr="00F26DD0">
        <w:rPr>
          <w:rFonts w:cs="Arial"/>
          <w:sz w:val="20"/>
        </w:rPr>
        <w:t>.</w:t>
      </w:r>
    </w:p>
    <w:p w:rsidR="00C157F0" w:rsidP="00A9400E" w:rsidRDefault="00045BBC" w14:paraId="75DE81F4" w14:textId="21368A53">
      <w:pPr>
        <w:tabs>
          <w:tab w:val="left" w:pos="1985"/>
        </w:tabs>
        <w:ind w:left="1134"/>
        <w:rPr>
          <w:rFonts w:cs="Arial"/>
          <w:sz w:val="20"/>
        </w:rPr>
      </w:pPr>
      <w:r w:rsidRPr="00F26DD0">
        <w:rPr>
          <w:rFonts w:cs="Arial"/>
          <w:sz w:val="20"/>
        </w:rPr>
        <w:t xml:space="preserve">Where the staff member's incapacity prevents </w:t>
      </w:r>
      <w:r w:rsidR="008B528F">
        <w:rPr>
          <w:rFonts w:cs="Arial"/>
          <w:sz w:val="20"/>
        </w:rPr>
        <w:t>them</w:t>
      </w:r>
      <w:r w:rsidRPr="00F26DD0">
        <w:rPr>
          <w:rFonts w:cs="Arial"/>
          <w:sz w:val="20"/>
        </w:rPr>
        <w:t xml:space="preserve"> from completing the scholarship as scheduled, the </w:t>
      </w:r>
      <w:r w:rsidR="00CD260F">
        <w:rPr>
          <w:rFonts w:cs="Arial"/>
          <w:sz w:val="20"/>
        </w:rPr>
        <w:t>Dean (Academic)</w:t>
      </w:r>
      <w:r w:rsidRPr="00F26DD0">
        <w:rPr>
          <w:rFonts w:cs="Arial"/>
          <w:sz w:val="20"/>
        </w:rPr>
        <w:t xml:space="preserve"> may approve an extension if it is convenient in terms of the operational requirements of the </w:t>
      </w:r>
      <w:proofErr w:type="gramStart"/>
      <w:r w:rsidR="00CD260F">
        <w:rPr>
          <w:rFonts w:cs="Arial"/>
          <w:sz w:val="20"/>
        </w:rPr>
        <w:t>Element</w:t>
      </w:r>
      <w:r w:rsidRPr="00F26DD0">
        <w:rPr>
          <w:rFonts w:cs="Arial"/>
          <w:sz w:val="20"/>
        </w:rPr>
        <w:t>, or</w:t>
      </w:r>
      <w:proofErr w:type="gramEnd"/>
      <w:r w:rsidRPr="00F26DD0">
        <w:rPr>
          <w:rFonts w:cs="Arial"/>
          <w:sz w:val="20"/>
        </w:rPr>
        <w:t xml:space="preserve"> authorise other action.</w:t>
      </w:r>
    </w:p>
    <w:p w:rsidR="00A9400E" w:rsidP="00FC197D" w:rsidRDefault="00A9400E" w14:paraId="164E6C26" w14:textId="77777777">
      <w:pPr>
        <w:tabs>
          <w:tab w:val="left" w:pos="1134"/>
          <w:tab w:val="left" w:pos="1985"/>
        </w:tabs>
        <w:ind w:left="1134"/>
        <w:rPr>
          <w:rFonts w:cs="Arial"/>
          <w:sz w:val="20"/>
        </w:rPr>
      </w:pPr>
    </w:p>
    <w:p w:rsidRPr="004E7198" w:rsidR="00045BBC" w:rsidP="00FC197D" w:rsidRDefault="00E9339A" w14:paraId="771EDFF2" w14:textId="69EA55FC">
      <w:pPr>
        <w:tabs>
          <w:tab w:val="left" w:pos="1134"/>
          <w:tab w:val="left" w:pos="1985"/>
        </w:tabs>
        <w:ind w:left="1134"/>
        <w:rPr>
          <w:rFonts w:cs="Arial"/>
          <w:sz w:val="20"/>
        </w:rPr>
      </w:pPr>
      <w:r>
        <w:rPr>
          <w:rFonts w:cs="Arial"/>
          <w:sz w:val="20"/>
        </w:rPr>
        <w:t>3</w:t>
      </w:r>
      <w:r w:rsidR="004E7198">
        <w:rPr>
          <w:rFonts w:cs="Arial"/>
          <w:sz w:val="20"/>
        </w:rPr>
        <w:t>.4.3</w:t>
      </w:r>
      <w:r w:rsidR="004E7198">
        <w:rPr>
          <w:rFonts w:cs="Arial"/>
          <w:sz w:val="20"/>
        </w:rPr>
        <w:tab/>
      </w:r>
      <w:r w:rsidRPr="004E7198" w:rsidR="00045BBC">
        <w:rPr>
          <w:rFonts w:cs="Arial"/>
          <w:sz w:val="20"/>
        </w:rPr>
        <w:t>Cancellation or postponement</w:t>
      </w:r>
    </w:p>
    <w:p w:rsidRPr="00F26DD0" w:rsidR="00F26DD0" w:rsidP="00FC197D" w:rsidRDefault="00045BBC" w14:paraId="771EDFF5" w14:textId="21C540A6">
      <w:pPr>
        <w:tabs>
          <w:tab w:val="left" w:pos="1985"/>
        </w:tabs>
        <w:ind w:left="1134"/>
        <w:rPr>
          <w:rFonts w:cs="Arial"/>
          <w:sz w:val="20"/>
        </w:rPr>
      </w:pPr>
      <w:r w:rsidRPr="00F26DD0">
        <w:rPr>
          <w:rFonts w:cs="Arial"/>
          <w:sz w:val="20"/>
        </w:rPr>
        <w:t xml:space="preserve">A staff member must advise their Head of </w:t>
      </w:r>
      <w:r w:rsidR="00CD260F">
        <w:rPr>
          <w:rFonts w:cs="Arial"/>
          <w:sz w:val="20"/>
        </w:rPr>
        <w:t>Element</w:t>
      </w:r>
      <w:r w:rsidRPr="00F26DD0">
        <w:rPr>
          <w:rFonts w:cs="Arial"/>
          <w:sz w:val="20"/>
        </w:rPr>
        <w:t xml:space="preserve"> if they are unable, for personal reasons, to proceed with an approved program. The </w:t>
      </w:r>
      <w:r w:rsidR="00CD260F">
        <w:rPr>
          <w:rFonts w:cs="Arial"/>
          <w:sz w:val="20"/>
        </w:rPr>
        <w:t>Dean (Academic)</w:t>
      </w:r>
      <w:r w:rsidR="00B73781">
        <w:rPr>
          <w:rFonts w:cs="Arial"/>
          <w:sz w:val="20"/>
        </w:rPr>
        <w:t>,</w:t>
      </w:r>
      <w:r w:rsidRPr="00F26DD0">
        <w:rPr>
          <w:rFonts w:cs="Arial"/>
          <w:sz w:val="20"/>
        </w:rPr>
        <w:t xml:space="preserve"> on the recommendation of the Head of </w:t>
      </w:r>
      <w:r w:rsidR="00CD260F">
        <w:rPr>
          <w:rFonts w:cs="Arial"/>
          <w:sz w:val="20"/>
        </w:rPr>
        <w:t>Element</w:t>
      </w:r>
      <w:r w:rsidR="00B73781">
        <w:rPr>
          <w:rFonts w:cs="Arial"/>
          <w:sz w:val="20"/>
        </w:rPr>
        <w:t>,</w:t>
      </w:r>
      <w:r w:rsidRPr="00F26DD0" w:rsidR="00B73781">
        <w:rPr>
          <w:rFonts w:cs="Arial"/>
          <w:sz w:val="20"/>
        </w:rPr>
        <w:t xml:space="preserve"> </w:t>
      </w:r>
      <w:r w:rsidRPr="00F26DD0">
        <w:rPr>
          <w:rFonts w:cs="Arial"/>
          <w:sz w:val="20"/>
        </w:rPr>
        <w:t xml:space="preserve">will determine whether the commencement of the </w:t>
      </w:r>
      <w:r w:rsidR="00B73781">
        <w:rPr>
          <w:rFonts w:cs="Arial"/>
          <w:sz w:val="20"/>
        </w:rPr>
        <w:t>program</w:t>
      </w:r>
      <w:r w:rsidRPr="00F26DD0" w:rsidR="00B73781">
        <w:rPr>
          <w:rFonts w:cs="Arial"/>
          <w:sz w:val="20"/>
        </w:rPr>
        <w:t xml:space="preserve"> </w:t>
      </w:r>
      <w:r w:rsidRPr="00F26DD0">
        <w:rPr>
          <w:rFonts w:cs="Arial"/>
          <w:sz w:val="20"/>
        </w:rPr>
        <w:t xml:space="preserve">can be postponed. If the period of the postponement is more than a year, the program will be </w:t>
      </w:r>
      <w:proofErr w:type="gramStart"/>
      <w:r w:rsidRPr="00F26DD0">
        <w:rPr>
          <w:rFonts w:cs="Arial"/>
          <w:sz w:val="20"/>
        </w:rPr>
        <w:t>cancelled</w:t>
      </w:r>
      <w:proofErr w:type="gramEnd"/>
      <w:r w:rsidRPr="00F26DD0">
        <w:rPr>
          <w:rFonts w:cs="Arial"/>
          <w:sz w:val="20"/>
        </w:rPr>
        <w:t xml:space="preserve"> and the staff member will need to reapply in </w:t>
      </w:r>
      <w:r w:rsidR="00CD260F">
        <w:rPr>
          <w:rFonts w:cs="Arial"/>
          <w:sz w:val="20"/>
        </w:rPr>
        <w:t>the future</w:t>
      </w:r>
      <w:r w:rsidRPr="00F26DD0">
        <w:rPr>
          <w:rFonts w:cs="Arial"/>
          <w:sz w:val="20"/>
        </w:rPr>
        <w:t>.</w:t>
      </w:r>
    </w:p>
    <w:p w:rsidR="00C157F0" w:rsidP="00CD260F" w:rsidRDefault="00C157F0" w14:paraId="3C0405DF" w14:textId="77777777">
      <w:pPr>
        <w:tabs>
          <w:tab w:val="left" w:pos="1134"/>
        </w:tabs>
        <w:ind w:left="360"/>
        <w:jc w:val="left"/>
        <w:rPr>
          <w:b/>
          <w:bCs/>
          <w:iCs/>
          <w:sz w:val="20"/>
        </w:rPr>
      </w:pPr>
    </w:p>
    <w:p w:rsidRPr="00CD260F" w:rsidR="003B74F9" w:rsidP="00CD260F" w:rsidRDefault="00E9339A" w14:paraId="2AD30BD7" w14:textId="168CF67D">
      <w:pPr>
        <w:tabs>
          <w:tab w:val="left" w:pos="1134"/>
        </w:tabs>
        <w:ind w:left="360"/>
        <w:jc w:val="left"/>
        <w:rPr>
          <w:b/>
          <w:bCs/>
          <w:iCs/>
          <w:sz w:val="20"/>
        </w:rPr>
      </w:pPr>
      <w:r>
        <w:rPr>
          <w:b/>
          <w:bCs/>
          <w:iCs/>
          <w:sz w:val="20"/>
        </w:rPr>
        <w:t>3</w:t>
      </w:r>
      <w:r w:rsidRPr="00CD260F" w:rsidR="004E7198">
        <w:rPr>
          <w:b/>
          <w:bCs/>
          <w:iCs/>
          <w:sz w:val="20"/>
        </w:rPr>
        <w:t>.5</w:t>
      </w:r>
      <w:r w:rsidRPr="00CD260F" w:rsidR="004E7198">
        <w:rPr>
          <w:b/>
          <w:bCs/>
          <w:iCs/>
          <w:sz w:val="20"/>
        </w:rPr>
        <w:tab/>
      </w:r>
      <w:r w:rsidRPr="00CD260F" w:rsidR="00045BBC">
        <w:rPr>
          <w:b/>
          <w:bCs/>
          <w:iCs/>
          <w:sz w:val="20"/>
        </w:rPr>
        <w:t>Reporting</w:t>
      </w:r>
    </w:p>
    <w:p w:rsidRPr="00F26DD0" w:rsidR="00045BBC" w:rsidP="00CF4D73" w:rsidRDefault="00CD260F" w14:paraId="771EDFF8" w14:textId="68C7CB1A">
      <w:pPr>
        <w:autoSpaceDE w:val="0"/>
        <w:autoSpaceDN w:val="0"/>
        <w:adjustRightInd w:val="0"/>
        <w:ind w:left="1134"/>
        <w:rPr>
          <w:rFonts w:cs="Arial"/>
          <w:bCs/>
          <w:color w:val="000000"/>
          <w:sz w:val="20"/>
        </w:rPr>
      </w:pPr>
      <w:r>
        <w:rPr>
          <w:rFonts w:cs="Arial"/>
          <w:bCs/>
          <w:color w:val="000000"/>
          <w:sz w:val="20"/>
        </w:rPr>
        <w:t>Within two months of completion of the program, a final report must be s</w:t>
      </w:r>
      <w:r w:rsidR="00B67FB3">
        <w:rPr>
          <w:rFonts w:cs="Arial"/>
          <w:bCs/>
          <w:color w:val="000000"/>
          <w:sz w:val="20"/>
        </w:rPr>
        <w:t xml:space="preserve">ubmitted to the Head of Element and </w:t>
      </w:r>
      <w:r>
        <w:rPr>
          <w:rFonts w:cs="Arial"/>
          <w:bCs/>
          <w:color w:val="000000"/>
          <w:sz w:val="20"/>
        </w:rPr>
        <w:t>Dean (Academic)</w:t>
      </w:r>
      <w:r w:rsidR="00B73781">
        <w:rPr>
          <w:rFonts w:cs="Arial"/>
          <w:bCs/>
          <w:color w:val="000000"/>
          <w:sz w:val="20"/>
        </w:rPr>
        <w:t xml:space="preserve">.  This report should </w:t>
      </w:r>
      <w:r w:rsidRPr="00F26DD0" w:rsidR="00045BBC">
        <w:rPr>
          <w:rFonts w:cs="Arial"/>
          <w:bCs/>
          <w:color w:val="000000"/>
          <w:sz w:val="20"/>
        </w:rPr>
        <w:t>demonstrate accountability for the activities undertaken during the release</w:t>
      </w:r>
      <w:r w:rsidR="00C157F0">
        <w:rPr>
          <w:rFonts w:cs="Arial"/>
          <w:bCs/>
          <w:color w:val="000000"/>
          <w:sz w:val="20"/>
        </w:rPr>
        <w:t xml:space="preserve"> period</w:t>
      </w:r>
      <w:r w:rsidRPr="00F26DD0" w:rsidR="00045BBC">
        <w:rPr>
          <w:rFonts w:cs="Arial"/>
          <w:bCs/>
          <w:color w:val="000000"/>
          <w:sz w:val="20"/>
        </w:rPr>
        <w:t xml:space="preserve">.    </w:t>
      </w:r>
      <w:r w:rsidRPr="00F26DD0" w:rsidR="00045BBC">
        <w:rPr>
          <w:rFonts w:cs="Arial"/>
          <w:color w:val="000000"/>
          <w:sz w:val="20"/>
        </w:rPr>
        <w:t xml:space="preserve"> </w:t>
      </w:r>
    </w:p>
    <w:p w:rsidRPr="00F26DD0" w:rsidR="00045BBC" w:rsidP="00CF4D73" w:rsidRDefault="00045BBC" w14:paraId="771EDFF9" w14:textId="03F05BED">
      <w:pPr>
        <w:ind w:left="1134"/>
        <w:rPr>
          <w:rFonts w:cs="Arial"/>
          <w:sz w:val="20"/>
        </w:rPr>
      </w:pPr>
      <w:r w:rsidRPr="00F26DD0">
        <w:rPr>
          <w:rFonts w:cs="Arial"/>
          <w:sz w:val="20"/>
        </w:rPr>
        <w:t xml:space="preserve">The </w:t>
      </w:r>
      <w:r w:rsidR="000B26F9">
        <w:rPr>
          <w:rFonts w:cs="Arial"/>
          <w:sz w:val="20"/>
        </w:rPr>
        <w:t xml:space="preserve">report should be written in academic lay terms, so </w:t>
      </w:r>
      <w:r w:rsidRPr="00F26DD0" w:rsidR="000B26F9">
        <w:rPr>
          <w:rFonts w:cs="Arial"/>
          <w:sz w:val="20"/>
        </w:rPr>
        <w:t>that non-specialists can understand it.</w:t>
      </w:r>
      <w:r w:rsidR="000B26F9">
        <w:rPr>
          <w:rFonts w:cs="Arial"/>
          <w:sz w:val="20"/>
        </w:rPr>
        <w:t xml:space="preserve"> The f</w:t>
      </w:r>
      <w:r w:rsidRPr="00F26DD0">
        <w:rPr>
          <w:rFonts w:cs="Arial"/>
          <w:sz w:val="20"/>
        </w:rPr>
        <w:t xml:space="preserve">ollowing headings must be used when compiling a </w:t>
      </w:r>
      <w:r w:rsidR="00B73781">
        <w:rPr>
          <w:rFonts w:cs="Arial"/>
          <w:sz w:val="20"/>
        </w:rPr>
        <w:t>Program Completion</w:t>
      </w:r>
      <w:r w:rsidRPr="00F26DD0">
        <w:rPr>
          <w:bCs/>
          <w:iCs/>
          <w:sz w:val="20"/>
        </w:rPr>
        <w:t xml:space="preserve"> </w:t>
      </w:r>
      <w:r w:rsidRPr="00F26DD0">
        <w:rPr>
          <w:rFonts w:cs="Arial"/>
          <w:sz w:val="20"/>
        </w:rPr>
        <w:t xml:space="preserve">Report: </w:t>
      </w:r>
    </w:p>
    <w:p w:rsidRPr="00C157F0" w:rsidR="00045BBC" w:rsidP="00CF4D73" w:rsidRDefault="00045BBC" w14:paraId="771EDFFA" w14:textId="77777777">
      <w:pPr>
        <w:pStyle w:val="ListParagraph"/>
        <w:numPr>
          <w:ilvl w:val="0"/>
          <w:numId w:val="34"/>
        </w:numPr>
        <w:tabs>
          <w:tab w:val="clear" w:pos="786"/>
          <w:tab w:val="num" w:pos="1560"/>
        </w:tabs>
        <w:ind w:left="1560" w:hanging="426"/>
        <w:rPr>
          <w:rFonts w:cs="Arial"/>
          <w:sz w:val="20"/>
        </w:rPr>
      </w:pPr>
      <w:r w:rsidRPr="00C157F0">
        <w:rPr>
          <w:rFonts w:cs="Arial"/>
          <w:sz w:val="20"/>
        </w:rPr>
        <w:t xml:space="preserve">Title of the program and summary of the </w:t>
      </w:r>
      <w:proofErr w:type="gramStart"/>
      <w:r w:rsidRPr="00C157F0">
        <w:rPr>
          <w:rFonts w:cs="Arial"/>
          <w:sz w:val="20"/>
        </w:rPr>
        <w:t>purpose;</w:t>
      </w:r>
      <w:proofErr w:type="gramEnd"/>
      <w:r w:rsidRPr="00C157F0">
        <w:rPr>
          <w:rFonts w:cs="Arial"/>
          <w:sz w:val="20"/>
        </w:rPr>
        <w:t xml:space="preserve"> </w:t>
      </w:r>
    </w:p>
    <w:p w:rsidRPr="00C157F0" w:rsidR="00045BBC" w:rsidP="00CF4D73" w:rsidRDefault="00045BBC" w14:paraId="771EDFFB" w14:textId="77777777">
      <w:pPr>
        <w:pStyle w:val="ListParagraph"/>
        <w:numPr>
          <w:ilvl w:val="0"/>
          <w:numId w:val="34"/>
        </w:numPr>
        <w:tabs>
          <w:tab w:val="clear" w:pos="786"/>
          <w:tab w:val="num" w:pos="1560"/>
        </w:tabs>
        <w:ind w:left="1560" w:hanging="426"/>
        <w:rPr>
          <w:rFonts w:cs="Arial"/>
          <w:sz w:val="20"/>
        </w:rPr>
      </w:pPr>
      <w:r w:rsidRPr="00C157F0">
        <w:rPr>
          <w:rFonts w:cs="Arial"/>
          <w:sz w:val="20"/>
        </w:rPr>
        <w:t xml:space="preserve">The work performed and the locations of the work. </w:t>
      </w:r>
    </w:p>
    <w:p w:rsidRPr="00C157F0" w:rsidR="00045BBC" w:rsidP="00CF4D73" w:rsidRDefault="00045BBC" w14:paraId="771EDFFC" w14:textId="77777777">
      <w:pPr>
        <w:pStyle w:val="ListParagraph"/>
        <w:numPr>
          <w:ilvl w:val="0"/>
          <w:numId w:val="34"/>
        </w:numPr>
        <w:tabs>
          <w:tab w:val="clear" w:pos="786"/>
          <w:tab w:val="num" w:pos="1560"/>
        </w:tabs>
        <w:ind w:left="1560" w:hanging="426"/>
        <w:rPr>
          <w:rFonts w:cs="Arial"/>
          <w:sz w:val="20"/>
        </w:rPr>
      </w:pPr>
      <w:r w:rsidRPr="00C157F0">
        <w:rPr>
          <w:rFonts w:cs="Arial"/>
          <w:sz w:val="20"/>
        </w:rPr>
        <w:t>Progress and actual outcome made during program (identify conference papers, publications etc</w:t>
      </w:r>
      <w:proofErr w:type="gramStart"/>
      <w:r w:rsidRPr="00C157F0">
        <w:rPr>
          <w:rFonts w:cs="Arial"/>
          <w:sz w:val="20"/>
        </w:rPr>
        <w:t>);</w:t>
      </w:r>
      <w:proofErr w:type="gramEnd"/>
      <w:r w:rsidRPr="00C157F0">
        <w:rPr>
          <w:rFonts w:cs="Arial"/>
          <w:sz w:val="20"/>
        </w:rPr>
        <w:t xml:space="preserve"> </w:t>
      </w:r>
    </w:p>
    <w:p w:rsidRPr="00C157F0" w:rsidR="00045BBC" w:rsidP="00CF4D73" w:rsidRDefault="00045BBC" w14:paraId="771EDFFD" w14:textId="77777777">
      <w:pPr>
        <w:pStyle w:val="ListParagraph"/>
        <w:numPr>
          <w:ilvl w:val="0"/>
          <w:numId w:val="34"/>
        </w:numPr>
        <w:tabs>
          <w:tab w:val="clear" w:pos="786"/>
          <w:tab w:val="num" w:pos="1560"/>
        </w:tabs>
        <w:ind w:left="1560" w:hanging="426"/>
        <w:rPr>
          <w:rFonts w:cs="Arial"/>
          <w:sz w:val="20"/>
        </w:rPr>
      </w:pPr>
      <w:r w:rsidRPr="00C157F0">
        <w:rPr>
          <w:rFonts w:cs="Arial"/>
          <w:sz w:val="20"/>
        </w:rPr>
        <w:t xml:space="preserve">Outcomes still to be achieved and </w:t>
      </w:r>
      <w:proofErr w:type="gramStart"/>
      <w:r w:rsidRPr="00C157F0">
        <w:rPr>
          <w:rFonts w:cs="Arial"/>
          <w:sz w:val="20"/>
        </w:rPr>
        <w:t>time lines</w:t>
      </w:r>
      <w:proofErr w:type="gramEnd"/>
      <w:r w:rsidRPr="00C157F0">
        <w:rPr>
          <w:rFonts w:cs="Arial"/>
          <w:sz w:val="20"/>
        </w:rPr>
        <w:t xml:space="preserve">; and </w:t>
      </w:r>
    </w:p>
    <w:p w:rsidR="003B74F9" w:rsidP="00CF4D73" w:rsidRDefault="00045BBC" w14:paraId="4E0105A5" w14:textId="77777777">
      <w:pPr>
        <w:numPr>
          <w:ilvl w:val="0"/>
          <w:numId w:val="35"/>
        </w:numPr>
        <w:tabs>
          <w:tab w:val="num" w:pos="1560"/>
        </w:tabs>
        <w:ind w:left="1560" w:hanging="426"/>
        <w:rPr>
          <w:rFonts w:cs="Arial"/>
          <w:sz w:val="20"/>
        </w:rPr>
      </w:pPr>
      <w:r w:rsidRPr="00F26DD0">
        <w:rPr>
          <w:rFonts w:cs="Arial"/>
          <w:sz w:val="20"/>
        </w:rPr>
        <w:t>Academic achievements and anticipated benefits to the Uni</w:t>
      </w:r>
      <w:r w:rsidR="003B74F9">
        <w:rPr>
          <w:rFonts w:cs="Arial"/>
          <w:sz w:val="20"/>
        </w:rPr>
        <w:t xml:space="preserve">versity and the </w:t>
      </w:r>
      <w:r w:rsidRPr="00F26DD0">
        <w:rPr>
          <w:rFonts w:cs="Arial"/>
          <w:sz w:val="20"/>
        </w:rPr>
        <w:t>individual.</w:t>
      </w:r>
    </w:p>
    <w:p w:rsidRPr="00F26DD0" w:rsidR="0074560E" w:rsidP="00CF4D73" w:rsidRDefault="0074560E" w14:paraId="75748ED7" w14:textId="77777777">
      <w:pPr>
        <w:tabs>
          <w:tab w:val="num" w:pos="1560"/>
        </w:tabs>
        <w:ind w:left="1560" w:hanging="426"/>
        <w:rPr>
          <w:rFonts w:cs="Arial"/>
          <w:sz w:val="20"/>
        </w:rPr>
      </w:pPr>
    </w:p>
    <w:p w:rsidRPr="00C157F0" w:rsidR="003B74F9" w:rsidP="00C157F0" w:rsidRDefault="00E9339A" w14:paraId="3096F8C9" w14:textId="74971FD3">
      <w:pPr>
        <w:tabs>
          <w:tab w:val="left" w:pos="1134"/>
          <w:tab w:val="left" w:pos="1276"/>
        </w:tabs>
        <w:jc w:val="left"/>
        <w:rPr>
          <w:b/>
          <w:bCs/>
          <w:iCs/>
          <w:sz w:val="20"/>
        </w:rPr>
      </w:pPr>
      <w:r>
        <w:rPr>
          <w:b/>
          <w:bCs/>
          <w:iCs/>
          <w:sz w:val="20"/>
        </w:rPr>
        <w:t>3</w:t>
      </w:r>
      <w:r w:rsidRPr="00C157F0" w:rsidR="004E7198">
        <w:rPr>
          <w:b/>
          <w:bCs/>
          <w:iCs/>
          <w:sz w:val="20"/>
        </w:rPr>
        <w:t>.6</w:t>
      </w:r>
      <w:r w:rsidRPr="00C157F0" w:rsidR="004E7198">
        <w:rPr>
          <w:b/>
          <w:bCs/>
          <w:iCs/>
          <w:sz w:val="20"/>
        </w:rPr>
        <w:tab/>
      </w:r>
      <w:r w:rsidRPr="00C157F0" w:rsidR="00045BBC">
        <w:rPr>
          <w:b/>
          <w:bCs/>
          <w:iCs/>
          <w:sz w:val="20"/>
        </w:rPr>
        <w:t>Resignation or retirement</w:t>
      </w:r>
    </w:p>
    <w:p w:rsidRPr="00F26DD0" w:rsidR="0074560E" w:rsidP="00A9400E" w:rsidRDefault="00045BBC" w14:paraId="0D5AAB16" w14:textId="267DD2C1">
      <w:pPr>
        <w:ind w:left="1134"/>
        <w:rPr>
          <w:rFonts w:cs="Arial"/>
          <w:sz w:val="20"/>
        </w:rPr>
      </w:pPr>
      <w:r w:rsidRPr="00F26DD0">
        <w:rPr>
          <w:rFonts w:cs="Arial"/>
          <w:sz w:val="20"/>
        </w:rPr>
        <w:t>After receiving a</w:t>
      </w:r>
      <w:r w:rsidR="00B73781">
        <w:rPr>
          <w:rFonts w:cs="Arial"/>
          <w:sz w:val="20"/>
        </w:rPr>
        <w:t xml:space="preserve">n Academic Equity Development Program </w:t>
      </w:r>
      <w:r w:rsidRPr="00F26DD0">
        <w:rPr>
          <w:bCs/>
          <w:iCs/>
          <w:sz w:val="20"/>
        </w:rPr>
        <w:t>release</w:t>
      </w:r>
      <w:r w:rsidRPr="00F26DD0">
        <w:rPr>
          <w:rFonts w:cs="Arial"/>
          <w:sz w:val="20"/>
        </w:rPr>
        <w:t>, the University expects that a participating staff member will remain with the University for a period at least equal to the length of the</w:t>
      </w:r>
      <w:r w:rsidR="0074560E">
        <w:rPr>
          <w:rFonts w:cs="Arial"/>
          <w:sz w:val="20"/>
        </w:rPr>
        <w:t>ir program, or</w:t>
      </w:r>
      <w:r w:rsidRPr="00F26DD0" w:rsidR="0074560E">
        <w:rPr>
          <w:rFonts w:cs="Arial"/>
          <w:sz w:val="20"/>
        </w:rPr>
        <w:t xml:space="preserve"> financial recompense </w:t>
      </w:r>
      <w:r w:rsidR="0074560E">
        <w:rPr>
          <w:rFonts w:cs="Arial"/>
          <w:sz w:val="20"/>
        </w:rPr>
        <w:t>may be sought</w:t>
      </w:r>
      <w:r w:rsidRPr="00F26DD0" w:rsidR="0074560E">
        <w:rPr>
          <w:rFonts w:cs="Arial"/>
          <w:sz w:val="20"/>
        </w:rPr>
        <w:t>.</w:t>
      </w:r>
    </w:p>
    <w:p w:rsidR="005A481D" w:rsidP="005A481D" w:rsidRDefault="00951B7F" w14:paraId="771EE003" w14:textId="77777777">
      <w:pPr>
        <w:spacing w:before="100" w:beforeAutospacing="1" w:after="240"/>
        <w:ind w:left="0"/>
        <w:rPr>
          <w:b/>
          <w:caps/>
          <w:sz w:val="24"/>
          <w:szCs w:val="24"/>
        </w:rPr>
      </w:pPr>
      <w:r>
        <w:rPr>
          <w:b/>
          <w:caps/>
          <w:sz w:val="20"/>
        </w:rPr>
        <w:pict w14:anchorId="771EE01C">
          <v:rect id="_x0000_i1027" style="width:476.25pt;height:.5pt" o:hr="t" o:hrstd="t" o:hrnoshade="t" o:hralign="center" fillcolor="#d8d8d8 [2732]" stroked="f"/>
        </w:pict>
      </w:r>
    </w:p>
    <w:p w:rsidRPr="00B34D13" w:rsidR="00B35FB8" w:rsidP="00F26DD0" w:rsidRDefault="00F26DD0" w14:paraId="771EE004" w14:textId="77777777">
      <w:pPr>
        <w:numPr>
          <w:ilvl w:val="0"/>
          <w:numId w:val="2"/>
        </w:numPr>
        <w:spacing w:before="100" w:beforeAutospacing="1" w:after="240"/>
        <w:rPr>
          <w:rFonts w:cs="Arial"/>
          <w:b/>
          <w:caps/>
          <w:sz w:val="24"/>
          <w:szCs w:val="24"/>
        </w:rPr>
      </w:pPr>
      <w:bookmarkStart w:name="DelegatedAuthorities" w:id="5"/>
      <w:r>
        <w:rPr>
          <w:b/>
          <w:caps/>
          <w:sz w:val="24"/>
          <w:szCs w:val="24"/>
        </w:rPr>
        <w:t>Delegated Authorities</w:t>
      </w:r>
    </w:p>
    <w:bookmarkEnd w:id="5"/>
    <w:p w:rsidRPr="00A43D07" w:rsidR="00616B39" w:rsidP="00124DDD" w:rsidRDefault="00616B39" w14:paraId="3154411F" w14:textId="0853125D">
      <w:pPr>
        <w:pStyle w:val="ListParagraph"/>
        <w:ind w:left="570"/>
        <w:rPr>
          <w:rFonts w:cs="Arial"/>
          <w:sz w:val="20"/>
        </w:rPr>
      </w:pPr>
      <w:r>
        <w:rPr>
          <w:rFonts w:cs="Arial"/>
          <w:sz w:val="20"/>
        </w:rPr>
        <w:t xml:space="preserve">The delegate </w:t>
      </w:r>
      <w:r w:rsidRPr="00A43D07">
        <w:rPr>
          <w:rFonts w:cs="Arial"/>
          <w:sz w:val="20"/>
        </w:rPr>
        <w:t xml:space="preserve">is as listed in the </w:t>
      </w:r>
      <w:hyperlink w:history="1" r:id="rId22">
        <w:r w:rsidRPr="00A43D07">
          <w:rPr>
            <w:rStyle w:val="Hyperlink"/>
            <w:rFonts w:cs="Arial"/>
            <w:sz w:val="20"/>
          </w:rPr>
          <w:t>Delegations Register</w:t>
        </w:r>
      </w:hyperlink>
      <w:r w:rsidRPr="00A43D07">
        <w:rPr>
          <w:rFonts w:cs="Arial"/>
          <w:sz w:val="20"/>
        </w:rPr>
        <w:t xml:space="preserve">, as amended from time to time. </w:t>
      </w:r>
    </w:p>
    <w:p w:rsidR="005A481D" w:rsidP="005A481D" w:rsidRDefault="00616B39" w14:paraId="771EE016" w14:textId="02074049">
      <w:pPr>
        <w:spacing w:before="100" w:beforeAutospacing="1" w:after="240"/>
        <w:ind w:left="0"/>
        <w:rPr>
          <w:b/>
          <w:caps/>
          <w:sz w:val="24"/>
          <w:szCs w:val="24"/>
        </w:rPr>
      </w:pPr>
      <w:r>
        <w:rPr>
          <w:rFonts w:cs="Arial"/>
          <w:b/>
          <w:sz w:val="20"/>
        </w:rPr>
        <w:t xml:space="preserve"> </w:t>
      </w:r>
      <w:r w:rsidR="00951B7F">
        <w:rPr>
          <w:b/>
          <w:caps/>
          <w:sz w:val="24"/>
          <w:szCs w:val="24"/>
        </w:rPr>
        <w:pict w14:anchorId="771EE01D">
          <v:rect id="_x0000_i1028" style="width:476.25pt;height:.5pt" o:hr="t" o:hrstd="t" o:hrnoshade="t" o:hralign="center" fillcolor="#d8d8d8 [2732]" stroked="f"/>
        </w:pict>
      </w:r>
    </w:p>
    <w:sectPr w:rsidR="005A481D" w:rsidSect="00147712">
      <w:headerReference w:type="default" r:id="rId23"/>
      <w:footerReference w:type="default" r:id="rId24"/>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413" w:rsidRDefault="00316413" w14:paraId="4F6915C8" w14:textId="77777777">
      <w:r>
        <w:separator/>
      </w:r>
    </w:p>
  </w:endnote>
  <w:endnote w:type="continuationSeparator" w:id="0">
    <w:p w:rsidR="00316413" w:rsidRDefault="00316413" w14:paraId="7140D0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202A59" w:rsidTr="00C245CA" w14:paraId="771EE025" w14:textId="77777777">
      <w:tc>
        <w:tcPr>
          <w:tcW w:w="918" w:type="dxa"/>
          <w:vAlign w:val="bottom"/>
        </w:tcPr>
        <w:p w:rsidRPr="0089097B" w:rsidR="00202A59" w:rsidP="00C245CA" w:rsidRDefault="00202A59" w14:paraId="771EE023" w14:textId="03431A72">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F3DCF" w:rsidR="00EF3DCF">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202A59" w:rsidP="00E00460" w:rsidRDefault="003B74F9" w14:paraId="771EE024" w14:textId="003F5A5A">
          <w:pPr>
            <w:pStyle w:val="Footer"/>
            <w:spacing w:before="20" w:after="20"/>
            <w:ind w:left="0"/>
            <w:rPr>
              <w:color w:val="BFBFBF" w:themeColor="background1" w:themeShade="BF"/>
              <w:sz w:val="16"/>
              <w:szCs w:val="16"/>
            </w:rPr>
          </w:pPr>
          <w:r>
            <w:rPr>
              <w:color w:val="BFBFBF" w:themeColor="background1" w:themeShade="BF"/>
              <w:sz w:val="16"/>
              <w:szCs w:val="16"/>
            </w:rPr>
            <w:t xml:space="preserve"> Academic Equity Development Program</w:t>
          </w:r>
        </w:p>
      </w:tc>
    </w:tr>
  </w:tbl>
  <w:p w:rsidRPr="0084456D" w:rsidR="00202A59" w:rsidP="0084456D" w:rsidRDefault="00202A59" w14:paraId="771EE026"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413" w:rsidRDefault="00316413" w14:paraId="68AD67BE" w14:textId="77777777">
      <w:r>
        <w:separator/>
      </w:r>
    </w:p>
  </w:footnote>
  <w:footnote w:type="continuationSeparator" w:id="0">
    <w:p w:rsidR="00316413" w:rsidRDefault="00316413" w14:paraId="2EB21D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A59" w:rsidRDefault="0028514C" w14:paraId="771EE022" w14:textId="6AAB702D">
    <w:pPr>
      <w:pStyle w:val="Header"/>
      <w:tabs>
        <w:tab w:val="right" w:pos="81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C81C5A"/>
    <w:multiLevelType w:val="hybridMultilevel"/>
    <w:tmpl w:val="6206F42E"/>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 w15:restartNumberingAfterBreak="0">
    <w:nsid w:val="05385919"/>
    <w:multiLevelType w:val="multilevel"/>
    <w:tmpl w:val="F558BFA4"/>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65F2AC6"/>
    <w:multiLevelType w:val="hybridMultilevel"/>
    <w:tmpl w:val="3D400DF4"/>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5" w15:restartNumberingAfterBreak="0">
    <w:nsid w:val="0C210D96"/>
    <w:multiLevelType w:val="hybridMultilevel"/>
    <w:tmpl w:val="B8063514"/>
    <w:lvl w:ilvl="0" w:tplc="0C090001">
      <w:start w:val="1"/>
      <w:numFmt w:val="bullet"/>
      <w:lvlText w:val=""/>
      <w:lvlJc w:val="left"/>
      <w:pPr>
        <w:tabs>
          <w:tab w:val="num" w:pos="786"/>
        </w:tabs>
        <w:ind w:left="786" w:hanging="360"/>
      </w:pPr>
      <w:rPr>
        <w:rFonts w:hint="default" w:ascii="Symbol" w:hAnsi="Symbol"/>
      </w:rPr>
    </w:lvl>
    <w:lvl w:ilvl="1" w:tplc="0C090003" w:tentative="1">
      <w:start w:val="1"/>
      <w:numFmt w:val="bullet"/>
      <w:lvlText w:val="o"/>
      <w:lvlJc w:val="left"/>
      <w:pPr>
        <w:ind w:left="1866" w:hanging="360"/>
      </w:pPr>
      <w:rPr>
        <w:rFonts w:hint="default" w:ascii="Courier New" w:hAnsi="Courier New" w:cs="Courier New"/>
      </w:rPr>
    </w:lvl>
    <w:lvl w:ilvl="2" w:tplc="0C090005" w:tentative="1">
      <w:start w:val="1"/>
      <w:numFmt w:val="bullet"/>
      <w:lvlText w:val=""/>
      <w:lvlJc w:val="left"/>
      <w:pPr>
        <w:ind w:left="2586" w:hanging="360"/>
      </w:pPr>
      <w:rPr>
        <w:rFonts w:hint="default" w:ascii="Wingdings" w:hAnsi="Wingdings"/>
      </w:rPr>
    </w:lvl>
    <w:lvl w:ilvl="3" w:tplc="0C090001" w:tentative="1">
      <w:start w:val="1"/>
      <w:numFmt w:val="bullet"/>
      <w:lvlText w:val=""/>
      <w:lvlJc w:val="left"/>
      <w:pPr>
        <w:ind w:left="3306" w:hanging="360"/>
      </w:pPr>
      <w:rPr>
        <w:rFonts w:hint="default" w:ascii="Symbol" w:hAnsi="Symbol"/>
      </w:rPr>
    </w:lvl>
    <w:lvl w:ilvl="4" w:tplc="0C090003" w:tentative="1">
      <w:start w:val="1"/>
      <w:numFmt w:val="bullet"/>
      <w:lvlText w:val="o"/>
      <w:lvlJc w:val="left"/>
      <w:pPr>
        <w:ind w:left="4026" w:hanging="360"/>
      </w:pPr>
      <w:rPr>
        <w:rFonts w:hint="default" w:ascii="Courier New" w:hAnsi="Courier New" w:cs="Courier New"/>
      </w:rPr>
    </w:lvl>
    <w:lvl w:ilvl="5" w:tplc="0C090005" w:tentative="1">
      <w:start w:val="1"/>
      <w:numFmt w:val="bullet"/>
      <w:lvlText w:val=""/>
      <w:lvlJc w:val="left"/>
      <w:pPr>
        <w:ind w:left="4746" w:hanging="360"/>
      </w:pPr>
      <w:rPr>
        <w:rFonts w:hint="default" w:ascii="Wingdings" w:hAnsi="Wingdings"/>
      </w:rPr>
    </w:lvl>
    <w:lvl w:ilvl="6" w:tplc="0C090001" w:tentative="1">
      <w:start w:val="1"/>
      <w:numFmt w:val="bullet"/>
      <w:lvlText w:val=""/>
      <w:lvlJc w:val="left"/>
      <w:pPr>
        <w:ind w:left="5466" w:hanging="360"/>
      </w:pPr>
      <w:rPr>
        <w:rFonts w:hint="default" w:ascii="Symbol" w:hAnsi="Symbol"/>
      </w:rPr>
    </w:lvl>
    <w:lvl w:ilvl="7" w:tplc="0C090003" w:tentative="1">
      <w:start w:val="1"/>
      <w:numFmt w:val="bullet"/>
      <w:lvlText w:val="o"/>
      <w:lvlJc w:val="left"/>
      <w:pPr>
        <w:ind w:left="6186" w:hanging="360"/>
      </w:pPr>
      <w:rPr>
        <w:rFonts w:hint="default" w:ascii="Courier New" w:hAnsi="Courier New" w:cs="Courier New"/>
      </w:rPr>
    </w:lvl>
    <w:lvl w:ilvl="8" w:tplc="0C090005" w:tentative="1">
      <w:start w:val="1"/>
      <w:numFmt w:val="bullet"/>
      <w:lvlText w:val=""/>
      <w:lvlJc w:val="left"/>
      <w:pPr>
        <w:ind w:left="6906" w:hanging="360"/>
      </w:pPr>
      <w:rPr>
        <w:rFonts w:hint="default" w:ascii="Wingdings" w:hAnsi="Wingdings"/>
      </w:rPr>
    </w:lvl>
  </w:abstractNum>
  <w:abstractNum w:abstractNumId="6" w15:restartNumberingAfterBreak="0">
    <w:nsid w:val="0D261D98"/>
    <w:multiLevelType w:val="multilevel"/>
    <w:tmpl w:val="50D45A4C"/>
    <w:lvl w:ilvl="0">
      <w:start w:val="1"/>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FFB368E"/>
    <w:multiLevelType w:val="hybridMultilevel"/>
    <w:tmpl w:val="414A22A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48A143D"/>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A100235"/>
    <w:multiLevelType w:val="hybridMultilevel"/>
    <w:tmpl w:val="A7E69ECC"/>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AF26137"/>
    <w:multiLevelType w:val="hybridMultilevel"/>
    <w:tmpl w:val="892AA67A"/>
    <w:lvl w:ilvl="0" w:tplc="0C090001">
      <w:start w:val="1"/>
      <w:numFmt w:val="bullet"/>
      <w:lvlText w:val=""/>
      <w:lvlJc w:val="left"/>
      <w:pPr>
        <w:ind w:left="1920" w:hanging="360"/>
      </w:pPr>
      <w:rPr>
        <w:rFonts w:hint="default" w:ascii="Symbol" w:hAnsi="Symbol"/>
      </w:rPr>
    </w:lvl>
    <w:lvl w:ilvl="1" w:tplc="0C090003">
      <w:start w:val="1"/>
      <w:numFmt w:val="bullet"/>
      <w:lvlText w:val="o"/>
      <w:lvlJc w:val="left"/>
      <w:pPr>
        <w:ind w:left="2640" w:hanging="360"/>
      </w:pPr>
      <w:rPr>
        <w:rFonts w:hint="default" w:ascii="Courier New" w:hAnsi="Courier New" w:cs="Courier New"/>
      </w:rPr>
    </w:lvl>
    <w:lvl w:ilvl="2" w:tplc="0C090005" w:tentative="1">
      <w:start w:val="1"/>
      <w:numFmt w:val="bullet"/>
      <w:lvlText w:val=""/>
      <w:lvlJc w:val="left"/>
      <w:pPr>
        <w:ind w:left="3360" w:hanging="360"/>
      </w:pPr>
      <w:rPr>
        <w:rFonts w:hint="default" w:ascii="Wingdings" w:hAnsi="Wingdings"/>
      </w:rPr>
    </w:lvl>
    <w:lvl w:ilvl="3" w:tplc="0C090001" w:tentative="1">
      <w:start w:val="1"/>
      <w:numFmt w:val="bullet"/>
      <w:lvlText w:val=""/>
      <w:lvlJc w:val="left"/>
      <w:pPr>
        <w:ind w:left="4080" w:hanging="360"/>
      </w:pPr>
      <w:rPr>
        <w:rFonts w:hint="default" w:ascii="Symbol" w:hAnsi="Symbol"/>
      </w:rPr>
    </w:lvl>
    <w:lvl w:ilvl="4" w:tplc="0C090003" w:tentative="1">
      <w:start w:val="1"/>
      <w:numFmt w:val="bullet"/>
      <w:lvlText w:val="o"/>
      <w:lvlJc w:val="left"/>
      <w:pPr>
        <w:ind w:left="4800" w:hanging="360"/>
      </w:pPr>
      <w:rPr>
        <w:rFonts w:hint="default" w:ascii="Courier New" w:hAnsi="Courier New" w:cs="Courier New"/>
      </w:rPr>
    </w:lvl>
    <w:lvl w:ilvl="5" w:tplc="0C090005" w:tentative="1">
      <w:start w:val="1"/>
      <w:numFmt w:val="bullet"/>
      <w:lvlText w:val=""/>
      <w:lvlJc w:val="left"/>
      <w:pPr>
        <w:ind w:left="5520" w:hanging="360"/>
      </w:pPr>
      <w:rPr>
        <w:rFonts w:hint="default" w:ascii="Wingdings" w:hAnsi="Wingdings"/>
      </w:rPr>
    </w:lvl>
    <w:lvl w:ilvl="6" w:tplc="0C090001" w:tentative="1">
      <w:start w:val="1"/>
      <w:numFmt w:val="bullet"/>
      <w:lvlText w:val=""/>
      <w:lvlJc w:val="left"/>
      <w:pPr>
        <w:ind w:left="6240" w:hanging="360"/>
      </w:pPr>
      <w:rPr>
        <w:rFonts w:hint="default" w:ascii="Symbol" w:hAnsi="Symbol"/>
      </w:rPr>
    </w:lvl>
    <w:lvl w:ilvl="7" w:tplc="0C090003" w:tentative="1">
      <w:start w:val="1"/>
      <w:numFmt w:val="bullet"/>
      <w:lvlText w:val="o"/>
      <w:lvlJc w:val="left"/>
      <w:pPr>
        <w:ind w:left="6960" w:hanging="360"/>
      </w:pPr>
      <w:rPr>
        <w:rFonts w:hint="default" w:ascii="Courier New" w:hAnsi="Courier New" w:cs="Courier New"/>
      </w:rPr>
    </w:lvl>
    <w:lvl w:ilvl="8" w:tplc="0C090005" w:tentative="1">
      <w:start w:val="1"/>
      <w:numFmt w:val="bullet"/>
      <w:lvlText w:val=""/>
      <w:lvlJc w:val="left"/>
      <w:pPr>
        <w:ind w:left="7680" w:hanging="360"/>
      </w:pPr>
      <w:rPr>
        <w:rFonts w:hint="default" w:ascii="Wingdings" w:hAnsi="Wingdings"/>
      </w:rPr>
    </w:lvl>
  </w:abstractNum>
  <w:abstractNum w:abstractNumId="11" w15:restartNumberingAfterBreak="0">
    <w:nsid w:val="1BFE04F1"/>
    <w:multiLevelType w:val="hybridMultilevel"/>
    <w:tmpl w:val="516060FA"/>
    <w:lvl w:ilvl="0" w:tplc="1402D1C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3D301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F9F4C2A"/>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2874133"/>
    <w:multiLevelType w:val="hybridMultilevel"/>
    <w:tmpl w:val="F272CA62"/>
    <w:lvl w:ilvl="0" w:tplc="0C090005">
      <w:start w:val="1"/>
      <w:numFmt w:val="bullet"/>
      <w:lvlText w:val=""/>
      <w:lvlJc w:val="left"/>
      <w:pPr>
        <w:ind w:left="1350" w:hanging="360"/>
      </w:pPr>
      <w:rPr>
        <w:rFonts w:hint="default" w:ascii="Wingdings" w:hAnsi="Wingdings"/>
      </w:rPr>
    </w:lvl>
    <w:lvl w:ilvl="1" w:tplc="0C090003" w:tentative="1">
      <w:start w:val="1"/>
      <w:numFmt w:val="bullet"/>
      <w:lvlText w:val="o"/>
      <w:lvlJc w:val="left"/>
      <w:pPr>
        <w:ind w:left="2070" w:hanging="360"/>
      </w:pPr>
      <w:rPr>
        <w:rFonts w:hint="default" w:ascii="Courier New" w:hAnsi="Courier New" w:cs="Courier New"/>
      </w:rPr>
    </w:lvl>
    <w:lvl w:ilvl="2" w:tplc="0C090005" w:tentative="1">
      <w:start w:val="1"/>
      <w:numFmt w:val="bullet"/>
      <w:lvlText w:val=""/>
      <w:lvlJc w:val="left"/>
      <w:pPr>
        <w:ind w:left="2790" w:hanging="360"/>
      </w:pPr>
      <w:rPr>
        <w:rFonts w:hint="default" w:ascii="Wingdings" w:hAnsi="Wingdings"/>
      </w:rPr>
    </w:lvl>
    <w:lvl w:ilvl="3" w:tplc="0C090001" w:tentative="1">
      <w:start w:val="1"/>
      <w:numFmt w:val="bullet"/>
      <w:lvlText w:val=""/>
      <w:lvlJc w:val="left"/>
      <w:pPr>
        <w:ind w:left="3510" w:hanging="360"/>
      </w:pPr>
      <w:rPr>
        <w:rFonts w:hint="default" w:ascii="Symbol" w:hAnsi="Symbol"/>
      </w:rPr>
    </w:lvl>
    <w:lvl w:ilvl="4" w:tplc="0C090003" w:tentative="1">
      <w:start w:val="1"/>
      <w:numFmt w:val="bullet"/>
      <w:lvlText w:val="o"/>
      <w:lvlJc w:val="left"/>
      <w:pPr>
        <w:ind w:left="4230" w:hanging="360"/>
      </w:pPr>
      <w:rPr>
        <w:rFonts w:hint="default" w:ascii="Courier New" w:hAnsi="Courier New" w:cs="Courier New"/>
      </w:rPr>
    </w:lvl>
    <w:lvl w:ilvl="5" w:tplc="0C090005" w:tentative="1">
      <w:start w:val="1"/>
      <w:numFmt w:val="bullet"/>
      <w:lvlText w:val=""/>
      <w:lvlJc w:val="left"/>
      <w:pPr>
        <w:ind w:left="4950" w:hanging="360"/>
      </w:pPr>
      <w:rPr>
        <w:rFonts w:hint="default" w:ascii="Wingdings" w:hAnsi="Wingdings"/>
      </w:rPr>
    </w:lvl>
    <w:lvl w:ilvl="6" w:tplc="0C090001" w:tentative="1">
      <w:start w:val="1"/>
      <w:numFmt w:val="bullet"/>
      <w:lvlText w:val=""/>
      <w:lvlJc w:val="left"/>
      <w:pPr>
        <w:ind w:left="5670" w:hanging="360"/>
      </w:pPr>
      <w:rPr>
        <w:rFonts w:hint="default" w:ascii="Symbol" w:hAnsi="Symbol"/>
      </w:rPr>
    </w:lvl>
    <w:lvl w:ilvl="7" w:tplc="0C090003" w:tentative="1">
      <w:start w:val="1"/>
      <w:numFmt w:val="bullet"/>
      <w:lvlText w:val="o"/>
      <w:lvlJc w:val="left"/>
      <w:pPr>
        <w:ind w:left="6390" w:hanging="360"/>
      </w:pPr>
      <w:rPr>
        <w:rFonts w:hint="default" w:ascii="Courier New" w:hAnsi="Courier New" w:cs="Courier New"/>
      </w:rPr>
    </w:lvl>
    <w:lvl w:ilvl="8" w:tplc="0C090005" w:tentative="1">
      <w:start w:val="1"/>
      <w:numFmt w:val="bullet"/>
      <w:lvlText w:val=""/>
      <w:lvlJc w:val="left"/>
      <w:pPr>
        <w:ind w:left="7110" w:hanging="360"/>
      </w:pPr>
      <w:rPr>
        <w:rFonts w:hint="default" w:ascii="Wingdings" w:hAnsi="Wingdings"/>
      </w:rPr>
    </w:lvl>
  </w:abstractNum>
  <w:abstractNum w:abstractNumId="15" w15:restartNumberingAfterBreak="0">
    <w:nsid w:val="2E582397"/>
    <w:multiLevelType w:val="hybridMultilevel"/>
    <w:tmpl w:val="38D244AE"/>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EAF2A04"/>
    <w:multiLevelType w:val="hybridMultilevel"/>
    <w:tmpl w:val="3D7E8A0E"/>
    <w:lvl w:ilvl="0" w:tplc="1402D1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9A6CAF"/>
    <w:multiLevelType w:val="hybridMultilevel"/>
    <w:tmpl w:val="663095CE"/>
    <w:lvl w:ilvl="0" w:tplc="1402D1C6">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AC36CD"/>
    <w:multiLevelType w:val="hybridMultilevel"/>
    <w:tmpl w:val="1144AC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5680289"/>
    <w:multiLevelType w:val="hybridMultilevel"/>
    <w:tmpl w:val="BC687386"/>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20" w15:restartNumberingAfterBreak="0">
    <w:nsid w:val="35EC4D06"/>
    <w:multiLevelType w:val="hybridMultilevel"/>
    <w:tmpl w:val="657A891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9BD3F6C"/>
    <w:multiLevelType w:val="hybridMultilevel"/>
    <w:tmpl w:val="85801BC0"/>
    <w:lvl w:ilvl="0" w:tplc="0C090005">
      <w:start w:val="1"/>
      <w:numFmt w:val="bullet"/>
      <w:lvlText w:val=""/>
      <w:lvlJc w:val="left"/>
      <w:pPr>
        <w:tabs>
          <w:tab w:val="num" w:pos="786"/>
        </w:tabs>
        <w:ind w:left="786" w:hanging="360"/>
      </w:pPr>
      <w:rPr>
        <w:rFonts w:hint="default" w:ascii="Wingdings" w:hAnsi="Wingdings"/>
      </w:rPr>
    </w:lvl>
    <w:lvl w:ilvl="1" w:tplc="0C090003" w:tentative="1">
      <w:start w:val="1"/>
      <w:numFmt w:val="bullet"/>
      <w:lvlText w:val="o"/>
      <w:lvlJc w:val="left"/>
      <w:pPr>
        <w:ind w:left="1866" w:hanging="360"/>
      </w:pPr>
      <w:rPr>
        <w:rFonts w:hint="default" w:ascii="Courier New" w:hAnsi="Courier New" w:cs="Courier New"/>
      </w:rPr>
    </w:lvl>
    <w:lvl w:ilvl="2" w:tplc="0C090005" w:tentative="1">
      <w:start w:val="1"/>
      <w:numFmt w:val="bullet"/>
      <w:lvlText w:val=""/>
      <w:lvlJc w:val="left"/>
      <w:pPr>
        <w:ind w:left="2586" w:hanging="360"/>
      </w:pPr>
      <w:rPr>
        <w:rFonts w:hint="default" w:ascii="Wingdings" w:hAnsi="Wingdings"/>
      </w:rPr>
    </w:lvl>
    <w:lvl w:ilvl="3" w:tplc="0C090001" w:tentative="1">
      <w:start w:val="1"/>
      <w:numFmt w:val="bullet"/>
      <w:lvlText w:val=""/>
      <w:lvlJc w:val="left"/>
      <w:pPr>
        <w:ind w:left="3306" w:hanging="360"/>
      </w:pPr>
      <w:rPr>
        <w:rFonts w:hint="default" w:ascii="Symbol" w:hAnsi="Symbol"/>
      </w:rPr>
    </w:lvl>
    <w:lvl w:ilvl="4" w:tplc="0C090003" w:tentative="1">
      <w:start w:val="1"/>
      <w:numFmt w:val="bullet"/>
      <w:lvlText w:val="o"/>
      <w:lvlJc w:val="left"/>
      <w:pPr>
        <w:ind w:left="4026" w:hanging="360"/>
      </w:pPr>
      <w:rPr>
        <w:rFonts w:hint="default" w:ascii="Courier New" w:hAnsi="Courier New" w:cs="Courier New"/>
      </w:rPr>
    </w:lvl>
    <w:lvl w:ilvl="5" w:tplc="0C090005" w:tentative="1">
      <w:start w:val="1"/>
      <w:numFmt w:val="bullet"/>
      <w:lvlText w:val=""/>
      <w:lvlJc w:val="left"/>
      <w:pPr>
        <w:ind w:left="4746" w:hanging="360"/>
      </w:pPr>
      <w:rPr>
        <w:rFonts w:hint="default" w:ascii="Wingdings" w:hAnsi="Wingdings"/>
      </w:rPr>
    </w:lvl>
    <w:lvl w:ilvl="6" w:tplc="0C090001" w:tentative="1">
      <w:start w:val="1"/>
      <w:numFmt w:val="bullet"/>
      <w:lvlText w:val=""/>
      <w:lvlJc w:val="left"/>
      <w:pPr>
        <w:ind w:left="5466" w:hanging="360"/>
      </w:pPr>
      <w:rPr>
        <w:rFonts w:hint="default" w:ascii="Symbol" w:hAnsi="Symbol"/>
      </w:rPr>
    </w:lvl>
    <w:lvl w:ilvl="7" w:tplc="0C090003" w:tentative="1">
      <w:start w:val="1"/>
      <w:numFmt w:val="bullet"/>
      <w:lvlText w:val="o"/>
      <w:lvlJc w:val="left"/>
      <w:pPr>
        <w:ind w:left="6186" w:hanging="360"/>
      </w:pPr>
      <w:rPr>
        <w:rFonts w:hint="default" w:ascii="Courier New" w:hAnsi="Courier New" w:cs="Courier New"/>
      </w:rPr>
    </w:lvl>
    <w:lvl w:ilvl="8" w:tplc="0C090005" w:tentative="1">
      <w:start w:val="1"/>
      <w:numFmt w:val="bullet"/>
      <w:lvlText w:val=""/>
      <w:lvlJc w:val="left"/>
      <w:pPr>
        <w:ind w:left="6906" w:hanging="360"/>
      </w:pPr>
      <w:rPr>
        <w:rFonts w:hint="default" w:ascii="Wingdings" w:hAnsi="Wingdings"/>
      </w:rPr>
    </w:lvl>
  </w:abstractNum>
  <w:abstractNum w:abstractNumId="22" w15:restartNumberingAfterBreak="0">
    <w:nsid w:val="403E4C40"/>
    <w:multiLevelType w:val="hybridMultilevel"/>
    <w:tmpl w:val="0EF65FFC"/>
    <w:lvl w:ilvl="0" w:tplc="04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0D62481"/>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47444AEF"/>
    <w:multiLevelType w:val="multilevel"/>
    <w:tmpl w:val="48C8851A"/>
    <w:lvl w:ilvl="0">
      <w:start w:val="1"/>
      <w:numFmt w:val="decimal"/>
      <w:lvlText w:val="%1."/>
      <w:lvlJc w:val="left"/>
      <w:pPr>
        <w:tabs>
          <w:tab w:val="num" w:pos="720"/>
        </w:tabs>
        <w:ind w:left="720" w:hanging="360"/>
      </w:pPr>
    </w:lvl>
    <w:lvl w:ilvl="1">
      <w:start w:val="5"/>
      <w:numFmt w:val="decimal"/>
      <w:isLgl/>
      <w:lvlText w:val="%1.%2"/>
      <w:lvlJc w:val="left"/>
      <w:pPr>
        <w:ind w:left="122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A71AA3"/>
    <w:multiLevelType w:val="hybridMultilevel"/>
    <w:tmpl w:val="21D66CA2"/>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27" w15:restartNumberingAfterBreak="0">
    <w:nsid w:val="47C52644"/>
    <w:multiLevelType w:val="hybridMultilevel"/>
    <w:tmpl w:val="8F42731E"/>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28" w15:restartNumberingAfterBreak="0">
    <w:nsid w:val="484B1E66"/>
    <w:multiLevelType w:val="multilevel"/>
    <w:tmpl w:val="50D45A4C"/>
    <w:lvl w:ilvl="0">
      <w:start w:val="1"/>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6BF360F"/>
    <w:multiLevelType w:val="multilevel"/>
    <w:tmpl w:val="50D45A4C"/>
    <w:lvl w:ilvl="0">
      <w:start w:val="1"/>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A87E8F"/>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84B10C4"/>
    <w:multiLevelType w:val="singleLevel"/>
    <w:tmpl w:val="0C090001"/>
    <w:lvl w:ilvl="0">
      <w:start w:val="1"/>
      <w:numFmt w:val="bullet"/>
      <w:lvlText w:val=""/>
      <w:lvlJc w:val="left"/>
      <w:pPr>
        <w:tabs>
          <w:tab w:val="num" w:pos="720"/>
        </w:tabs>
        <w:ind w:left="720" w:hanging="360"/>
      </w:pPr>
      <w:rPr>
        <w:rFonts w:hint="default" w:ascii="Symbol" w:hAnsi="Symbol"/>
      </w:rPr>
    </w:lvl>
  </w:abstractNum>
  <w:abstractNum w:abstractNumId="32" w15:restartNumberingAfterBreak="0">
    <w:nsid w:val="59DC0709"/>
    <w:multiLevelType w:val="multilevel"/>
    <w:tmpl w:val="10DE5B18"/>
    <w:lvl w:ilvl="0">
      <w:start w:val="1"/>
      <w:numFmt w:val="bullet"/>
      <w:lvlText w:val=""/>
      <w:lvlJc w:val="left"/>
      <w:pPr>
        <w:tabs>
          <w:tab w:val="num" w:pos="720"/>
        </w:tabs>
        <w:ind w:left="720" w:hanging="360"/>
      </w:pPr>
      <w:rPr>
        <w:rFonts w:hint="default" w:ascii="Wingdings" w:hAnsi="Wingdings"/>
      </w:rPr>
    </w:lvl>
    <w:lvl w:ilvl="1">
      <w:start w:val="5"/>
      <w:numFmt w:val="decimal"/>
      <w:isLgl/>
      <w:lvlText w:val="%1.%2"/>
      <w:lvlJc w:val="left"/>
      <w:pPr>
        <w:ind w:left="122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3" w15:restartNumberingAfterBreak="0">
    <w:nsid w:val="62F50C03"/>
    <w:multiLevelType w:val="hybridMultilevel"/>
    <w:tmpl w:val="DBD88936"/>
    <w:lvl w:ilvl="0" w:tplc="0C090005">
      <w:start w:val="1"/>
      <w:numFmt w:val="bullet"/>
      <w:lvlText w:val=""/>
      <w:lvlJc w:val="left"/>
      <w:pPr>
        <w:ind w:left="1350" w:hanging="360"/>
      </w:pPr>
      <w:rPr>
        <w:rFonts w:hint="default" w:ascii="Wingdings" w:hAnsi="Wingdings"/>
      </w:rPr>
    </w:lvl>
    <w:lvl w:ilvl="1" w:tplc="0C090003" w:tentative="1">
      <w:start w:val="1"/>
      <w:numFmt w:val="bullet"/>
      <w:lvlText w:val="o"/>
      <w:lvlJc w:val="left"/>
      <w:pPr>
        <w:ind w:left="2070" w:hanging="360"/>
      </w:pPr>
      <w:rPr>
        <w:rFonts w:hint="default" w:ascii="Courier New" w:hAnsi="Courier New" w:cs="Courier New"/>
      </w:rPr>
    </w:lvl>
    <w:lvl w:ilvl="2" w:tplc="0C090005" w:tentative="1">
      <w:start w:val="1"/>
      <w:numFmt w:val="bullet"/>
      <w:lvlText w:val=""/>
      <w:lvlJc w:val="left"/>
      <w:pPr>
        <w:ind w:left="2790" w:hanging="360"/>
      </w:pPr>
      <w:rPr>
        <w:rFonts w:hint="default" w:ascii="Wingdings" w:hAnsi="Wingdings"/>
      </w:rPr>
    </w:lvl>
    <w:lvl w:ilvl="3" w:tplc="0C090001" w:tentative="1">
      <w:start w:val="1"/>
      <w:numFmt w:val="bullet"/>
      <w:lvlText w:val=""/>
      <w:lvlJc w:val="left"/>
      <w:pPr>
        <w:ind w:left="3510" w:hanging="360"/>
      </w:pPr>
      <w:rPr>
        <w:rFonts w:hint="default" w:ascii="Symbol" w:hAnsi="Symbol"/>
      </w:rPr>
    </w:lvl>
    <w:lvl w:ilvl="4" w:tplc="0C090003" w:tentative="1">
      <w:start w:val="1"/>
      <w:numFmt w:val="bullet"/>
      <w:lvlText w:val="o"/>
      <w:lvlJc w:val="left"/>
      <w:pPr>
        <w:ind w:left="4230" w:hanging="360"/>
      </w:pPr>
      <w:rPr>
        <w:rFonts w:hint="default" w:ascii="Courier New" w:hAnsi="Courier New" w:cs="Courier New"/>
      </w:rPr>
    </w:lvl>
    <w:lvl w:ilvl="5" w:tplc="0C090005" w:tentative="1">
      <w:start w:val="1"/>
      <w:numFmt w:val="bullet"/>
      <w:lvlText w:val=""/>
      <w:lvlJc w:val="left"/>
      <w:pPr>
        <w:ind w:left="4950" w:hanging="360"/>
      </w:pPr>
      <w:rPr>
        <w:rFonts w:hint="default" w:ascii="Wingdings" w:hAnsi="Wingdings"/>
      </w:rPr>
    </w:lvl>
    <w:lvl w:ilvl="6" w:tplc="0C090001" w:tentative="1">
      <w:start w:val="1"/>
      <w:numFmt w:val="bullet"/>
      <w:lvlText w:val=""/>
      <w:lvlJc w:val="left"/>
      <w:pPr>
        <w:ind w:left="5670" w:hanging="360"/>
      </w:pPr>
      <w:rPr>
        <w:rFonts w:hint="default" w:ascii="Symbol" w:hAnsi="Symbol"/>
      </w:rPr>
    </w:lvl>
    <w:lvl w:ilvl="7" w:tplc="0C090003" w:tentative="1">
      <w:start w:val="1"/>
      <w:numFmt w:val="bullet"/>
      <w:lvlText w:val="o"/>
      <w:lvlJc w:val="left"/>
      <w:pPr>
        <w:ind w:left="6390" w:hanging="360"/>
      </w:pPr>
      <w:rPr>
        <w:rFonts w:hint="default" w:ascii="Courier New" w:hAnsi="Courier New" w:cs="Courier New"/>
      </w:rPr>
    </w:lvl>
    <w:lvl w:ilvl="8" w:tplc="0C090005" w:tentative="1">
      <w:start w:val="1"/>
      <w:numFmt w:val="bullet"/>
      <w:lvlText w:val=""/>
      <w:lvlJc w:val="left"/>
      <w:pPr>
        <w:ind w:left="7110" w:hanging="360"/>
      </w:pPr>
      <w:rPr>
        <w:rFonts w:hint="default" w:ascii="Wingdings" w:hAnsi="Wingdings"/>
      </w:rPr>
    </w:lvl>
  </w:abstractNum>
  <w:abstractNum w:abstractNumId="34" w15:restartNumberingAfterBreak="0">
    <w:nsid w:val="6BFB54E2"/>
    <w:multiLevelType w:val="hybridMultilevel"/>
    <w:tmpl w:val="748ED7C4"/>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882612E"/>
    <w:multiLevelType w:val="hybridMultilevel"/>
    <w:tmpl w:val="B95A298A"/>
    <w:lvl w:ilvl="0" w:tplc="0C090005">
      <w:start w:val="1"/>
      <w:numFmt w:val="bullet"/>
      <w:lvlText w:val=""/>
      <w:lvlJc w:val="left"/>
      <w:pPr>
        <w:ind w:left="786" w:hanging="360"/>
      </w:pPr>
      <w:rPr>
        <w:rFonts w:hint="default" w:ascii="Wingdings" w:hAnsi="Wingdings"/>
      </w:rPr>
    </w:lvl>
    <w:lvl w:ilvl="1" w:tplc="0C090003" w:tentative="1">
      <w:start w:val="1"/>
      <w:numFmt w:val="bullet"/>
      <w:lvlText w:val="o"/>
      <w:lvlJc w:val="left"/>
      <w:pPr>
        <w:ind w:left="1506" w:hanging="360"/>
      </w:pPr>
      <w:rPr>
        <w:rFonts w:hint="default" w:ascii="Courier New" w:hAnsi="Courier New" w:cs="Courier New"/>
      </w:rPr>
    </w:lvl>
    <w:lvl w:ilvl="2" w:tplc="0C090005" w:tentative="1">
      <w:start w:val="1"/>
      <w:numFmt w:val="bullet"/>
      <w:lvlText w:val=""/>
      <w:lvlJc w:val="left"/>
      <w:pPr>
        <w:ind w:left="2226" w:hanging="360"/>
      </w:pPr>
      <w:rPr>
        <w:rFonts w:hint="default" w:ascii="Wingdings" w:hAnsi="Wingdings"/>
      </w:rPr>
    </w:lvl>
    <w:lvl w:ilvl="3" w:tplc="0C090001" w:tentative="1">
      <w:start w:val="1"/>
      <w:numFmt w:val="bullet"/>
      <w:lvlText w:val=""/>
      <w:lvlJc w:val="left"/>
      <w:pPr>
        <w:ind w:left="2946" w:hanging="360"/>
      </w:pPr>
      <w:rPr>
        <w:rFonts w:hint="default" w:ascii="Symbol" w:hAnsi="Symbol"/>
      </w:rPr>
    </w:lvl>
    <w:lvl w:ilvl="4" w:tplc="0C090003" w:tentative="1">
      <w:start w:val="1"/>
      <w:numFmt w:val="bullet"/>
      <w:lvlText w:val="o"/>
      <w:lvlJc w:val="left"/>
      <w:pPr>
        <w:ind w:left="3666" w:hanging="360"/>
      </w:pPr>
      <w:rPr>
        <w:rFonts w:hint="default" w:ascii="Courier New" w:hAnsi="Courier New" w:cs="Courier New"/>
      </w:rPr>
    </w:lvl>
    <w:lvl w:ilvl="5" w:tplc="0C090005" w:tentative="1">
      <w:start w:val="1"/>
      <w:numFmt w:val="bullet"/>
      <w:lvlText w:val=""/>
      <w:lvlJc w:val="left"/>
      <w:pPr>
        <w:ind w:left="4386" w:hanging="360"/>
      </w:pPr>
      <w:rPr>
        <w:rFonts w:hint="default" w:ascii="Wingdings" w:hAnsi="Wingdings"/>
      </w:rPr>
    </w:lvl>
    <w:lvl w:ilvl="6" w:tplc="0C090001" w:tentative="1">
      <w:start w:val="1"/>
      <w:numFmt w:val="bullet"/>
      <w:lvlText w:val=""/>
      <w:lvlJc w:val="left"/>
      <w:pPr>
        <w:ind w:left="5106" w:hanging="360"/>
      </w:pPr>
      <w:rPr>
        <w:rFonts w:hint="default" w:ascii="Symbol" w:hAnsi="Symbol"/>
      </w:rPr>
    </w:lvl>
    <w:lvl w:ilvl="7" w:tplc="0C090003" w:tentative="1">
      <w:start w:val="1"/>
      <w:numFmt w:val="bullet"/>
      <w:lvlText w:val="o"/>
      <w:lvlJc w:val="left"/>
      <w:pPr>
        <w:ind w:left="5826" w:hanging="360"/>
      </w:pPr>
      <w:rPr>
        <w:rFonts w:hint="default" w:ascii="Courier New" w:hAnsi="Courier New" w:cs="Courier New"/>
      </w:rPr>
    </w:lvl>
    <w:lvl w:ilvl="8" w:tplc="0C090005" w:tentative="1">
      <w:start w:val="1"/>
      <w:numFmt w:val="bullet"/>
      <w:lvlText w:val=""/>
      <w:lvlJc w:val="left"/>
      <w:pPr>
        <w:ind w:left="6546" w:hanging="360"/>
      </w:pPr>
      <w:rPr>
        <w:rFonts w:hint="default" w:ascii="Wingdings" w:hAnsi="Wingdings"/>
      </w:rPr>
    </w:lvl>
  </w:abstractNum>
  <w:abstractNum w:abstractNumId="36" w15:restartNumberingAfterBreak="0">
    <w:nsid w:val="7C661578"/>
    <w:multiLevelType w:val="hybridMultilevel"/>
    <w:tmpl w:val="AE92B06E"/>
    <w:lvl w:ilvl="0" w:tplc="0C090005">
      <w:start w:val="1"/>
      <w:numFmt w:val="bullet"/>
      <w:lvlText w:val=""/>
      <w:lvlJc w:val="left"/>
      <w:pPr>
        <w:ind w:left="786" w:hanging="360"/>
      </w:pPr>
      <w:rPr>
        <w:rFonts w:hint="default" w:ascii="Wingdings" w:hAnsi="Wingdings"/>
      </w:rPr>
    </w:lvl>
    <w:lvl w:ilvl="1" w:tplc="0C090003" w:tentative="1">
      <w:start w:val="1"/>
      <w:numFmt w:val="bullet"/>
      <w:lvlText w:val="o"/>
      <w:lvlJc w:val="left"/>
      <w:pPr>
        <w:ind w:left="1506" w:hanging="360"/>
      </w:pPr>
      <w:rPr>
        <w:rFonts w:hint="default" w:ascii="Courier New" w:hAnsi="Courier New" w:cs="Courier New"/>
      </w:rPr>
    </w:lvl>
    <w:lvl w:ilvl="2" w:tplc="0C090005" w:tentative="1">
      <w:start w:val="1"/>
      <w:numFmt w:val="bullet"/>
      <w:lvlText w:val=""/>
      <w:lvlJc w:val="left"/>
      <w:pPr>
        <w:ind w:left="2226" w:hanging="360"/>
      </w:pPr>
      <w:rPr>
        <w:rFonts w:hint="default" w:ascii="Wingdings" w:hAnsi="Wingdings"/>
      </w:rPr>
    </w:lvl>
    <w:lvl w:ilvl="3" w:tplc="0C090001" w:tentative="1">
      <w:start w:val="1"/>
      <w:numFmt w:val="bullet"/>
      <w:lvlText w:val=""/>
      <w:lvlJc w:val="left"/>
      <w:pPr>
        <w:ind w:left="2946" w:hanging="360"/>
      </w:pPr>
      <w:rPr>
        <w:rFonts w:hint="default" w:ascii="Symbol" w:hAnsi="Symbol"/>
      </w:rPr>
    </w:lvl>
    <w:lvl w:ilvl="4" w:tplc="0C090003" w:tentative="1">
      <w:start w:val="1"/>
      <w:numFmt w:val="bullet"/>
      <w:lvlText w:val="o"/>
      <w:lvlJc w:val="left"/>
      <w:pPr>
        <w:ind w:left="3666" w:hanging="360"/>
      </w:pPr>
      <w:rPr>
        <w:rFonts w:hint="default" w:ascii="Courier New" w:hAnsi="Courier New" w:cs="Courier New"/>
      </w:rPr>
    </w:lvl>
    <w:lvl w:ilvl="5" w:tplc="0C090005" w:tentative="1">
      <w:start w:val="1"/>
      <w:numFmt w:val="bullet"/>
      <w:lvlText w:val=""/>
      <w:lvlJc w:val="left"/>
      <w:pPr>
        <w:ind w:left="4386" w:hanging="360"/>
      </w:pPr>
      <w:rPr>
        <w:rFonts w:hint="default" w:ascii="Wingdings" w:hAnsi="Wingdings"/>
      </w:rPr>
    </w:lvl>
    <w:lvl w:ilvl="6" w:tplc="0C090001" w:tentative="1">
      <w:start w:val="1"/>
      <w:numFmt w:val="bullet"/>
      <w:lvlText w:val=""/>
      <w:lvlJc w:val="left"/>
      <w:pPr>
        <w:ind w:left="5106" w:hanging="360"/>
      </w:pPr>
      <w:rPr>
        <w:rFonts w:hint="default" w:ascii="Symbol" w:hAnsi="Symbol"/>
      </w:rPr>
    </w:lvl>
    <w:lvl w:ilvl="7" w:tplc="0C090003" w:tentative="1">
      <w:start w:val="1"/>
      <w:numFmt w:val="bullet"/>
      <w:lvlText w:val="o"/>
      <w:lvlJc w:val="left"/>
      <w:pPr>
        <w:ind w:left="5826" w:hanging="360"/>
      </w:pPr>
      <w:rPr>
        <w:rFonts w:hint="default" w:ascii="Courier New" w:hAnsi="Courier New" w:cs="Courier New"/>
      </w:rPr>
    </w:lvl>
    <w:lvl w:ilvl="8" w:tplc="0C090005" w:tentative="1">
      <w:start w:val="1"/>
      <w:numFmt w:val="bullet"/>
      <w:lvlText w:val=""/>
      <w:lvlJc w:val="left"/>
      <w:pPr>
        <w:ind w:left="6546" w:hanging="360"/>
      </w:pPr>
      <w:rPr>
        <w:rFonts w:hint="default" w:ascii="Wingdings" w:hAnsi="Wingdings"/>
      </w:rPr>
    </w:lvl>
  </w:abstractNum>
  <w:abstractNum w:abstractNumId="37" w15:restartNumberingAfterBreak="0">
    <w:nsid w:val="7E153BF1"/>
    <w:multiLevelType w:val="hybridMultilevel"/>
    <w:tmpl w:val="8BBC4F1A"/>
    <w:lvl w:ilvl="0" w:tplc="0C090001">
      <w:start w:val="1"/>
      <w:numFmt w:val="bullet"/>
      <w:lvlText w:val=""/>
      <w:lvlJc w:val="left"/>
      <w:pPr>
        <w:ind w:left="1350" w:hanging="360"/>
      </w:pPr>
      <w:rPr>
        <w:rFonts w:hint="default" w:ascii="Symbol" w:hAnsi="Symbol"/>
      </w:rPr>
    </w:lvl>
    <w:lvl w:ilvl="1" w:tplc="0C090003" w:tentative="1">
      <w:start w:val="1"/>
      <w:numFmt w:val="bullet"/>
      <w:lvlText w:val="o"/>
      <w:lvlJc w:val="left"/>
      <w:pPr>
        <w:ind w:left="2070" w:hanging="360"/>
      </w:pPr>
      <w:rPr>
        <w:rFonts w:hint="default" w:ascii="Courier New" w:hAnsi="Courier New" w:cs="Courier New"/>
      </w:rPr>
    </w:lvl>
    <w:lvl w:ilvl="2" w:tplc="0C090005" w:tentative="1">
      <w:start w:val="1"/>
      <w:numFmt w:val="bullet"/>
      <w:lvlText w:val=""/>
      <w:lvlJc w:val="left"/>
      <w:pPr>
        <w:ind w:left="2790" w:hanging="360"/>
      </w:pPr>
      <w:rPr>
        <w:rFonts w:hint="default" w:ascii="Wingdings" w:hAnsi="Wingdings"/>
      </w:rPr>
    </w:lvl>
    <w:lvl w:ilvl="3" w:tplc="0C090001" w:tentative="1">
      <w:start w:val="1"/>
      <w:numFmt w:val="bullet"/>
      <w:lvlText w:val=""/>
      <w:lvlJc w:val="left"/>
      <w:pPr>
        <w:ind w:left="3510" w:hanging="360"/>
      </w:pPr>
      <w:rPr>
        <w:rFonts w:hint="default" w:ascii="Symbol" w:hAnsi="Symbol"/>
      </w:rPr>
    </w:lvl>
    <w:lvl w:ilvl="4" w:tplc="0C090003" w:tentative="1">
      <w:start w:val="1"/>
      <w:numFmt w:val="bullet"/>
      <w:lvlText w:val="o"/>
      <w:lvlJc w:val="left"/>
      <w:pPr>
        <w:ind w:left="4230" w:hanging="360"/>
      </w:pPr>
      <w:rPr>
        <w:rFonts w:hint="default" w:ascii="Courier New" w:hAnsi="Courier New" w:cs="Courier New"/>
      </w:rPr>
    </w:lvl>
    <w:lvl w:ilvl="5" w:tplc="0C090005" w:tentative="1">
      <w:start w:val="1"/>
      <w:numFmt w:val="bullet"/>
      <w:lvlText w:val=""/>
      <w:lvlJc w:val="left"/>
      <w:pPr>
        <w:ind w:left="4950" w:hanging="360"/>
      </w:pPr>
      <w:rPr>
        <w:rFonts w:hint="default" w:ascii="Wingdings" w:hAnsi="Wingdings"/>
      </w:rPr>
    </w:lvl>
    <w:lvl w:ilvl="6" w:tplc="0C090001" w:tentative="1">
      <w:start w:val="1"/>
      <w:numFmt w:val="bullet"/>
      <w:lvlText w:val=""/>
      <w:lvlJc w:val="left"/>
      <w:pPr>
        <w:ind w:left="5670" w:hanging="360"/>
      </w:pPr>
      <w:rPr>
        <w:rFonts w:hint="default" w:ascii="Symbol" w:hAnsi="Symbol"/>
      </w:rPr>
    </w:lvl>
    <w:lvl w:ilvl="7" w:tplc="0C090003" w:tentative="1">
      <w:start w:val="1"/>
      <w:numFmt w:val="bullet"/>
      <w:lvlText w:val="o"/>
      <w:lvlJc w:val="left"/>
      <w:pPr>
        <w:ind w:left="6390" w:hanging="360"/>
      </w:pPr>
      <w:rPr>
        <w:rFonts w:hint="default" w:ascii="Courier New" w:hAnsi="Courier New" w:cs="Courier New"/>
      </w:rPr>
    </w:lvl>
    <w:lvl w:ilvl="8" w:tplc="0C090005" w:tentative="1">
      <w:start w:val="1"/>
      <w:numFmt w:val="bullet"/>
      <w:lvlText w:val=""/>
      <w:lvlJc w:val="left"/>
      <w:pPr>
        <w:ind w:left="7110" w:hanging="360"/>
      </w:pPr>
      <w:rPr>
        <w:rFonts w:hint="default" w:ascii="Wingdings" w:hAnsi="Wingdings"/>
      </w:rPr>
    </w:lvl>
  </w:abstractNum>
  <w:abstractNum w:abstractNumId="38" w15:restartNumberingAfterBreak="0">
    <w:nsid w:val="7E722773"/>
    <w:multiLevelType w:val="hybridMultilevel"/>
    <w:tmpl w:val="62EC53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723601039">
    <w:abstractNumId w:val="0"/>
  </w:num>
  <w:num w:numId="2" w16cid:durableId="1922979698">
    <w:abstractNumId w:val="3"/>
  </w:num>
  <w:num w:numId="3" w16cid:durableId="1587498937">
    <w:abstractNumId w:val="25"/>
  </w:num>
  <w:num w:numId="4" w16cid:durableId="147791393">
    <w:abstractNumId w:val="38"/>
  </w:num>
  <w:num w:numId="5" w16cid:durableId="341400057">
    <w:abstractNumId w:val="11"/>
  </w:num>
  <w:num w:numId="6" w16cid:durableId="461001827">
    <w:abstractNumId w:val="28"/>
  </w:num>
  <w:num w:numId="7" w16cid:durableId="1830629048">
    <w:abstractNumId w:val="31"/>
  </w:num>
  <w:num w:numId="8" w16cid:durableId="764300234">
    <w:abstractNumId w:val="22"/>
  </w:num>
  <w:num w:numId="9" w16cid:durableId="127405641">
    <w:abstractNumId w:val="18"/>
  </w:num>
  <w:num w:numId="10" w16cid:durableId="64500782">
    <w:abstractNumId w:val="1"/>
    <w:lvlOverride w:ilvl="0">
      <w:lvl w:ilvl="0">
        <w:numFmt w:val="bullet"/>
        <w:lvlText w:val=""/>
        <w:legacy w:legacy="1" w:legacySpace="0" w:legacyIndent="360"/>
        <w:lvlJc w:val="left"/>
        <w:pPr>
          <w:ind w:left="0" w:hanging="360"/>
        </w:pPr>
        <w:rPr>
          <w:rFonts w:hint="default" w:ascii="Symbol" w:hAnsi="Symbol"/>
        </w:rPr>
      </w:lvl>
    </w:lvlOverride>
  </w:num>
  <w:num w:numId="11" w16cid:durableId="1840846473">
    <w:abstractNumId w:val="24"/>
  </w:num>
  <w:num w:numId="12" w16cid:durableId="1621105237">
    <w:abstractNumId w:val="30"/>
  </w:num>
  <w:num w:numId="13" w16cid:durableId="302658933">
    <w:abstractNumId w:val="23"/>
  </w:num>
  <w:num w:numId="14" w16cid:durableId="280035508">
    <w:abstractNumId w:val="12"/>
  </w:num>
  <w:num w:numId="15" w16cid:durableId="2097482524">
    <w:abstractNumId w:val="8"/>
  </w:num>
  <w:num w:numId="16" w16cid:durableId="1845780615">
    <w:abstractNumId w:val="13"/>
  </w:num>
  <w:num w:numId="17" w16cid:durableId="1655987296">
    <w:abstractNumId w:val="34"/>
  </w:num>
  <w:num w:numId="18" w16cid:durableId="2047101713">
    <w:abstractNumId w:val="37"/>
  </w:num>
  <w:num w:numId="19" w16cid:durableId="92091880">
    <w:abstractNumId w:val="2"/>
  </w:num>
  <w:num w:numId="20" w16cid:durableId="187839887">
    <w:abstractNumId w:val="6"/>
  </w:num>
  <w:num w:numId="21" w16cid:durableId="41291560">
    <w:abstractNumId w:val="29"/>
  </w:num>
  <w:num w:numId="22" w16cid:durableId="823469933">
    <w:abstractNumId w:val="16"/>
  </w:num>
  <w:num w:numId="23" w16cid:durableId="365301763">
    <w:abstractNumId w:val="10"/>
  </w:num>
  <w:num w:numId="24" w16cid:durableId="3822272">
    <w:abstractNumId w:val="33"/>
  </w:num>
  <w:num w:numId="25" w16cid:durableId="1044670988">
    <w:abstractNumId w:val="27"/>
  </w:num>
  <w:num w:numId="26" w16cid:durableId="1741127191">
    <w:abstractNumId w:val="14"/>
  </w:num>
  <w:num w:numId="27" w16cid:durableId="1578705990">
    <w:abstractNumId w:val="17"/>
  </w:num>
  <w:num w:numId="28" w16cid:durableId="1089499179">
    <w:abstractNumId w:val="26"/>
  </w:num>
  <w:num w:numId="29" w16cid:durableId="2099665781">
    <w:abstractNumId w:val="19"/>
  </w:num>
  <w:num w:numId="30" w16cid:durableId="377166985">
    <w:abstractNumId w:val="20"/>
  </w:num>
  <w:num w:numId="31" w16cid:durableId="1565407959">
    <w:abstractNumId w:val="4"/>
  </w:num>
  <w:num w:numId="32" w16cid:durableId="1665356776">
    <w:abstractNumId w:val="32"/>
  </w:num>
  <w:num w:numId="33" w16cid:durableId="1306395582">
    <w:abstractNumId w:val="5"/>
  </w:num>
  <w:num w:numId="34" w16cid:durableId="1686176398">
    <w:abstractNumId w:val="21"/>
  </w:num>
  <w:num w:numId="35" w16cid:durableId="1831678337">
    <w:abstractNumId w:val="35"/>
  </w:num>
  <w:num w:numId="36" w16cid:durableId="1094008896">
    <w:abstractNumId w:val="36"/>
  </w:num>
  <w:num w:numId="37" w16cid:durableId="1146435049">
    <w:abstractNumId w:val="15"/>
  </w:num>
  <w:num w:numId="38" w16cid:durableId="1537278160">
    <w:abstractNumId w:val="9"/>
  </w:num>
  <w:num w:numId="39" w16cid:durableId="655260028">
    <w:abstractNumId w:val="7"/>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D9"/>
    <w:rsid w:val="00000000"/>
    <w:rsid w:val="00003D92"/>
    <w:rsid w:val="0001326A"/>
    <w:rsid w:val="00014D93"/>
    <w:rsid w:val="000168FD"/>
    <w:rsid w:val="00020317"/>
    <w:rsid w:val="0002139F"/>
    <w:rsid w:val="0002197A"/>
    <w:rsid w:val="00021D3F"/>
    <w:rsid w:val="0002656D"/>
    <w:rsid w:val="00041B9F"/>
    <w:rsid w:val="000436E5"/>
    <w:rsid w:val="00043A00"/>
    <w:rsid w:val="00045BBC"/>
    <w:rsid w:val="000467CF"/>
    <w:rsid w:val="000574B5"/>
    <w:rsid w:val="000623C6"/>
    <w:rsid w:val="00063F62"/>
    <w:rsid w:val="00064C50"/>
    <w:rsid w:val="000667F4"/>
    <w:rsid w:val="0007378A"/>
    <w:rsid w:val="00085C96"/>
    <w:rsid w:val="0008782B"/>
    <w:rsid w:val="00090B14"/>
    <w:rsid w:val="00095765"/>
    <w:rsid w:val="00095B6A"/>
    <w:rsid w:val="000A32A8"/>
    <w:rsid w:val="000B26F9"/>
    <w:rsid w:val="000B2A3C"/>
    <w:rsid w:val="000B3547"/>
    <w:rsid w:val="000B4093"/>
    <w:rsid w:val="000B5F39"/>
    <w:rsid w:val="000C5470"/>
    <w:rsid w:val="000D02B0"/>
    <w:rsid w:val="000F0F40"/>
    <w:rsid w:val="0011159E"/>
    <w:rsid w:val="00111C62"/>
    <w:rsid w:val="00113FE9"/>
    <w:rsid w:val="001161F5"/>
    <w:rsid w:val="00122286"/>
    <w:rsid w:val="00125B7C"/>
    <w:rsid w:val="00126738"/>
    <w:rsid w:val="00126B3F"/>
    <w:rsid w:val="0013508A"/>
    <w:rsid w:val="001403C6"/>
    <w:rsid w:val="0014494F"/>
    <w:rsid w:val="001457DC"/>
    <w:rsid w:val="00147712"/>
    <w:rsid w:val="00161FE6"/>
    <w:rsid w:val="001650D4"/>
    <w:rsid w:val="00165E66"/>
    <w:rsid w:val="00166645"/>
    <w:rsid w:val="00170334"/>
    <w:rsid w:val="00170EFB"/>
    <w:rsid w:val="001755E7"/>
    <w:rsid w:val="001831DA"/>
    <w:rsid w:val="00194712"/>
    <w:rsid w:val="00195922"/>
    <w:rsid w:val="001A383A"/>
    <w:rsid w:val="001A407A"/>
    <w:rsid w:val="001A43F5"/>
    <w:rsid w:val="001A762E"/>
    <w:rsid w:val="001B1BF1"/>
    <w:rsid w:val="001B1ED6"/>
    <w:rsid w:val="001B2DB3"/>
    <w:rsid w:val="001C0A6C"/>
    <w:rsid w:val="001C1128"/>
    <w:rsid w:val="001C2CA3"/>
    <w:rsid w:val="001C553A"/>
    <w:rsid w:val="001E0403"/>
    <w:rsid w:val="001E6124"/>
    <w:rsid w:val="001F66C9"/>
    <w:rsid w:val="00201B73"/>
    <w:rsid w:val="00202A59"/>
    <w:rsid w:val="00203753"/>
    <w:rsid w:val="002204FF"/>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514C"/>
    <w:rsid w:val="00287DE4"/>
    <w:rsid w:val="002A2874"/>
    <w:rsid w:val="002A2F66"/>
    <w:rsid w:val="002A5651"/>
    <w:rsid w:val="002A6AA2"/>
    <w:rsid w:val="002B053D"/>
    <w:rsid w:val="002B1AF8"/>
    <w:rsid w:val="002B756C"/>
    <w:rsid w:val="002B7EB5"/>
    <w:rsid w:val="002C08BC"/>
    <w:rsid w:val="002D1072"/>
    <w:rsid w:val="002D1B78"/>
    <w:rsid w:val="002D294E"/>
    <w:rsid w:val="002D7B77"/>
    <w:rsid w:val="002F0496"/>
    <w:rsid w:val="002F224E"/>
    <w:rsid w:val="002F507E"/>
    <w:rsid w:val="002F5EE9"/>
    <w:rsid w:val="00310DB8"/>
    <w:rsid w:val="003134C8"/>
    <w:rsid w:val="003139D0"/>
    <w:rsid w:val="00314DDF"/>
    <w:rsid w:val="00316413"/>
    <w:rsid w:val="003218C3"/>
    <w:rsid w:val="00326B6D"/>
    <w:rsid w:val="0034016D"/>
    <w:rsid w:val="003458F5"/>
    <w:rsid w:val="00347F8E"/>
    <w:rsid w:val="003578D8"/>
    <w:rsid w:val="00370B99"/>
    <w:rsid w:val="003803D5"/>
    <w:rsid w:val="00381013"/>
    <w:rsid w:val="00386FE9"/>
    <w:rsid w:val="00392F51"/>
    <w:rsid w:val="00394264"/>
    <w:rsid w:val="003954AD"/>
    <w:rsid w:val="00396DFB"/>
    <w:rsid w:val="003A2BEA"/>
    <w:rsid w:val="003B74F9"/>
    <w:rsid w:val="003C67F5"/>
    <w:rsid w:val="003C682E"/>
    <w:rsid w:val="003E558A"/>
    <w:rsid w:val="003E5D96"/>
    <w:rsid w:val="003E66E4"/>
    <w:rsid w:val="004000E1"/>
    <w:rsid w:val="00407615"/>
    <w:rsid w:val="00411665"/>
    <w:rsid w:val="0041440C"/>
    <w:rsid w:val="00414C8E"/>
    <w:rsid w:val="00416FF5"/>
    <w:rsid w:val="00420952"/>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4E7198"/>
    <w:rsid w:val="00500E1A"/>
    <w:rsid w:val="00506BF1"/>
    <w:rsid w:val="005076BB"/>
    <w:rsid w:val="0051186E"/>
    <w:rsid w:val="00515ADA"/>
    <w:rsid w:val="00516A82"/>
    <w:rsid w:val="00517F6E"/>
    <w:rsid w:val="00521797"/>
    <w:rsid w:val="00524CFB"/>
    <w:rsid w:val="0053062E"/>
    <w:rsid w:val="00537826"/>
    <w:rsid w:val="00540C27"/>
    <w:rsid w:val="00546452"/>
    <w:rsid w:val="00547101"/>
    <w:rsid w:val="00553B9E"/>
    <w:rsid w:val="00560908"/>
    <w:rsid w:val="00570E6F"/>
    <w:rsid w:val="005740C1"/>
    <w:rsid w:val="00581324"/>
    <w:rsid w:val="005845E9"/>
    <w:rsid w:val="005870BE"/>
    <w:rsid w:val="005873F0"/>
    <w:rsid w:val="00593331"/>
    <w:rsid w:val="00596AB8"/>
    <w:rsid w:val="005A288D"/>
    <w:rsid w:val="005A481D"/>
    <w:rsid w:val="005B2DF0"/>
    <w:rsid w:val="005B50CF"/>
    <w:rsid w:val="005B786F"/>
    <w:rsid w:val="005C15A6"/>
    <w:rsid w:val="005C36E1"/>
    <w:rsid w:val="005D3792"/>
    <w:rsid w:val="005E5692"/>
    <w:rsid w:val="005E791A"/>
    <w:rsid w:val="005F2476"/>
    <w:rsid w:val="005F3A85"/>
    <w:rsid w:val="005F5B15"/>
    <w:rsid w:val="00616B39"/>
    <w:rsid w:val="00626982"/>
    <w:rsid w:val="00633B37"/>
    <w:rsid w:val="006349E4"/>
    <w:rsid w:val="00636862"/>
    <w:rsid w:val="00643FE0"/>
    <w:rsid w:val="0064519D"/>
    <w:rsid w:val="00653543"/>
    <w:rsid w:val="00656233"/>
    <w:rsid w:val="00657977"/>
    <w:rsid w:val="00660AAA"/>
    <w:rsid w:val="00660EF1"/>
    <w:rsid w:val="0066306D"/>
    <w:rsid w:val="0066357B"/>
    <w:rsid w:val="006762A7"/>
    <w:rsid w:val="0068028D"/>
    <w:rsid w:val="00680343"/>
    <w:rsid w:val="0069405A"/>
    <w:rsid w:val="0069546E"/>
    <w:rsid w:val="006A1820"/>
    <w:rsid w:val="006A478C"/>
    <w:rsid w:val="006B1774"/>
    <w:rsid w:val="006B32D6"/>
    <w:rsid w:val="006B679C"/>
    <w:rsid w:val="006C013C"/>
    <w:rsid w:val="006C0D74"/>
    <w:rsid w:val="006D0A84"/>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31482"/>
    <w:rsid w:val="007333BF"/>
    <w:rsid w:val="00740BDF"/>
    <w:rsid w:val="00741E3C"/>
    <w:rsid w:val="0074560E"/>
    <w:rsid w:val="0074600E"/>
    <w:rsid w:val="0074777C"/>
    <w:rsid w:val="00747D25"/>
    <w:rsid w:val="007506CF"/>
    <w:rsid w:val="00753867"/>
    <w:rsid w:val="00754458"/>
    <w:rsid w:val="00755120"/>
    <w:rsid w:val="00757917"/>
    <w:rsid w:val="00766B60"/>
    <w:rsid w:val="007737D8"/>
    <w:rsid w:val="00773AB3"/>
    <w:rsid w:val="00775885"/>
    <w:rsid w:val="00780B46"/>
    <w:rsid w:val="00780D74"/>
    <w:rsid w:val="00791AA3"/>
    <w:rsid w:val="00791D29"/>
    <w:rsid w:val="00792D75"/>
    <w:rsid w:val="00794D97"/>
    <w:rsid w:val="007978D7"/>
    <w:rsid w:val="007A31A3"/>
    <w:rsid w:val="007A76B5"/>
    <w:rsid w:val="007B1A9B"/>
    <w:rsid w:val="007B3CC4"/>
    <w:rsid w:val="007B445D"/>
    <w:rsid w:val="007B75C3"/>
    <w:rsid w:val="007C03A1"/>
    <w:rsid w:val="007D3447"/>
    <w:rsid w:val="007D3EAD"/>
    <w:rsid w:val="007D6AC1"/>
    <w:rsid w:val="007D79E4"/>
    <w:rsid w:val="007E0538"/>
    <w:rsid w:val="007E3132"/>
    <w:rsid w:val="007E4EA3"/>
    <w:rsid w:val="007F3E07"/>
    <w:rsid w:val="007F56D9"/>
    <w:rsid w:val="007F6111"/>
    <w:rsid w:val="007F735C"/>
    <w:rsid w:val="007F7FC0"/>
    <w:rsid w:val="00800FFF"/>
    <w:rsid w:val="00806F06"/>
    <w:rsid w:val="00810C01"/>
    <w:rsid w:val="00811A5C"/>
    <w:rsid w:val="008204E2"/>
    <w:rsid w:val="00826C75"/>
    <w:rsid w:val="0082755C"/>
    <w:rsid w:val="00832DC6"/>
    <w:rsid w:val="00832F9F"/>
    <w:rsid w:val="00833FD3"/>
    <w:rsid w:val="00835399"/>
    <w:rsid w:val="00842D7C"/>
    <w:rsid w:val="0084456D"/>
    <w:rsid w:val="00862B37"/>
    <w:rsid w:val="00863A64"/>
    <w:rsid w:val="00863D60"/>
    <w:rsid w:val="0086705D"/>
    <w:rsid w:val="00873851"/>
    <w:rsid w:val="00880009"/>
    <w:rsid w:val="00881BAA"/>
    <w:rsid w:val="00883C6F"/>
    <w:rsid w:val="00885A9D"/>
    <w:rsid w:val="0089097B"/>
    <w:rsid w:val="00893854"/>
    <w:rsid w:val="00894C13"/>
    <w:rsid w:val="008977CE"/>
    <w:rsid w:val="008A40EA"/>
    <w:rsid w:val="008A585E"/>
    <w:rsid w:val="008B1AD3"/>
    <w:rsid w:val="008B528F"/>
    <w:rsid w:val="008B701D"/>
    <w:rsid w:val="008C0D58"/>
    <w:rsid w:val="008D4244"/>
    <w:rsid w:val="008D4EAF"/>
    <w:rsid w:val="008D5BB7"/>
    <w:rsid w:val="008E3426"/>
    <w:rsid w:val="008E623C"/>
    <w:rsid w:val="008F1284"/>
    <w:rsid w:val="008F54A8"/>
    <w:rsid w:val="008F6339"/>
    <w:rsid w:val="008F6C5D"/>
    <w:rsid w:val="00902A40"/>
    <w:rsid w:val="009031D2"/>
    <w:rsid w:val="009148CE"/>
    <w:rsid w:val="00915B87"/>
    <w:rsid w:val="0092301A"/>
    <w:rsid w:val="0092603C"/>
    <w:rsid w:val="00927957"/>
    <w:rsid w:val="009306FB"/>
    <w:rsid w:val="00943949"/>
    <w:rsid w:val="00945C2A"/>
    <w:rsid w:val="00951B7F"/>
    <w:rsid w:val="00963ACF"/>
    <w:rsid w:val="0096455A"/>
    <w:rsid w:val="00967B3F"/>
    <w:rsid w:val="00970FCE"/>
    <w:rsid w:val="009826CE"/>
    <w:rsid w:val="0099409C"/>
    <w:rsid w:val="009B002F"/>
    <w:rsid w:val="009C63BA"/>
    <w:rsid w:val="009C750A"/>
    <w:rsid w:val="009C77BB"/>
    <w:rsid w:val="009C7BF1"/>
    <w:rsid w:val="009D19FC"/>
    <w:rsid w:val="009D31AA"/>
    <w:rsid w:val="009D4604"/>
    <w:rsid w:val="009F0FF1"/>
    <w:rsid w:val="009F733A"/>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BB1"/>
    <w:rsid w:val="00A77C04"/>
    <w:rsid w:val="00A848F4"/>
    <w:rsid w:val="00A85022"/>
    <w:rsid w:val="00A869E6"/>
    <w:rsid w:val="00A9050A"/>
    <w:rsid w:val="00A9400E"/>
    <w:rsid w:val="00AB0069"/>
    <w:rsid w:val="00AB13FC"/>
    <w:rsid w:val="00AB5545"/>
    <w:rsid w:val="00AB6C4F"/>
    <w:rsid w:val="00AB784B"/>
    <w:rsid w:val="00AD07D2"/>
    <w:rsid w:val="00AE5B6A"/>
    <w:rsid w:val="00AF37D5"/>
    <w:rsid w:val="00AF4189"/>
    <w:rsid w:val="00AF62A9"/>
    <w:rsid w:val="00AF723D"/>
    <w:rsid w:val="00B0238C"/>
    <w:rsid w:val="00B1346B"/>
    <w:rsid w:val="00B27EEB"/>
    <w:rsid w:val="00B33E05"/>
    <w:rsid w:val="00B34D13"/>
    <w:rsid w:val="00B35FB8"/>
    <w:rsid w:val="00B41E1C"/>
    <w:rsid w:val="00B450D9"/>
    <w:rsid w:val="00B470C4"/>
    <w:rsid w:val="00B472A5"/>
    <w:rsid w:val="00B64C7B"/>
    <w:rsid w:val="00B66CBA"/>
    <w:rsid w:val="00B67FB3"/>
    <w:rsid w:val="00B73781"/>
    <w:rsid w:val="00B82953"/>
    <w:rsid w:val="00B84DB5"/>
    <w:rsid w:val="00B854CC"/>
    <w:rsid w:val="00B85A91"/>
    <w:rsid w:val="00B8613F"/>
    <w:rsid w:val="00B86B55"/>
    <w:rsid w:val="00BA24BE"/>
    <w:rsid w:val="00BA39D3"/>
    <w:rsid w:val="00BB36C5"/>
    <w:rsid w:val="00BB416E"/>
    <w:rsid w:val="00BB5BAF"/>
    <w:rsid w:val="00BB7175"/>
    <w:rsid w:val="00BC0F6D"/>
    <w:rsid w:val="00BC1FD4"/>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7F0"/>
    <w:rsid w:val="00C158A2"/>
    <w:rsid w:val="00C21BCB"/>
    <w:rsid w:val="00C245CA"/>
    <w:rsid w:val="00C313AC"/>
    <w:rsid w:val="00C332A4"/>
    <w:rsid w:val="00C448F7"/>
    <w:rsid w:val="00C44EFE"/>
    <w:rsid w:val="00C4647B"/>
    <w:rsid w:val="00C50A1F"/>
    <w:rsid w:val="00C56C9C"/>
    <w:rsid w:val="00C6259E"/>
    <w:rsid w:val="00C6268D"/>
    <w:rsid w:val="00C6409F"/>
    <w:rsid w:val="00C7364E"/>
    <w:rsid w:val="00C738F3"/>
    <w:rsid w:val="00C762CF"/>
    <w:rsid w:val="00C8484F"/>
    <w:rsid w:val="00C86B98"/>
    <w:rsid w:val="00CA381B"/>
    <w:rsid w:val="00CA3E2C"/>
    <w:rsid w:val="00CB185A"/>
    <w:rsid w:val="00CB453E"/>
    <w:rsid w:val="00CB6882"/>
    <w:rsid w:val="00CC31E3"/>
    <w:rsid w:val="00CD260F"/>
    <w:rsid w:val="00CD3138"/>
    <w:rsid w:val="00CE3B1D"/>
    <w:rsid w:val="00CE42A9"/>
    <w:rsid w:val="00CE72CB"/>
    <w:rsid w:val="00CF0319"/>
    <w:rsid w:val="00CF0618"/>
    <w:rsid w:val="00CF3462"/>
    <w:rsid w:val="00CF4D73"/>
    <w:rsid w:val="00D0248C"/>
    <w:rsid w:val="00D047CD"/>
    <w:rsid w:val="00D05D2C"/>
    <w:rsid w:val="00D060F0"/>
    <w:rsid w:val="00D06CB7"/>
    <w:rsid w:val="00D10D24"/>
    <w:rsid w:val="00D219BC"/>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A38CB"/>
    <w:rsid w:val="00DB0479"/>
    <w:rsid w:val="00DB16B9"/>
    <w:rsid w:val="00DB4253"/>
    <w:rsid w:val="00DB4612"/>
    <w:rsid w:val="00DB7636"/>
    <w:rsid w:val="00DC017E"/>
    <w:rsid w:val="00DC2DFC"/>
    <w:rsid w:val="00DC47C6"/>
    <w:rsid w:val="00DC7EE4"/>
    <w:rsid w:val="00E00460"/>
    <w:rsid w:val="00E15427"/>
    <w:rsid w:val="00E20578"/>
    <w:rsid w:val="00E222F1"/>
    <w:rsid w:val="00E31309"/>
    <w:rsid w:val="00E34B2B"/>
    <w:rsid w:val="00E36743"/>
    <w:rsid w:val="00E368A1"/>
    <w:rsid w:val="00E37D70"/>
    <w:rsid w:val="00E443E4"/>
    <w:rsid w:val="00E52DA6"/>
    <w:rsid w:val="00E52F57"/>
    <w:rsid w:val="00E53105"/>
    <w:rsid w:val="00E54794"/>
    <w:rsid w:val="00E56164"/>
    <w:rsid w:val="00E63649"/>
    <w:rsid w:val="00E74827"/>
    <w:rsid w:val="00E75525"/>
    <w:rsid w:val="00E77601"/>
    <w:rsid w:val="00E81B11"/>
    <w:rsid w:val="00E8319B"/>
    <w:rsid w:val="00E864AF"/>
    <w:rsid w:val="00E86880"/>
    <w:rsid w:val="00E9339A"/>
    <w:rsid w:val="00E93BAC"/>
    <w:rsid w:val="00E97F61"/>
    <w:rsid w:val="00EA198C"/>
    <w:rsid w:val="00EA2CD0"/>
    <w:rsid w:val="00EA5043"/>
    <w:rsid w:val="00EA79C7"/>
    <w:rsid w:val="00EB0383"/>
    <w:rsid w:val="00EB55FE"/>
    <w:rsid w:val="00EB591A"/>
    <w:rsid w:val="00EC0162"/>
    <w:rsid w:val="00EC4C93"/>
    <w:rsid w:val="00ED27FE"/>
    <w:rsid w:val="00ED318D"/>
    <w:rsid w:val="00EE107B"/>
    <w:rsid w:val="00EE1A13"/>
    <w:rsid w:val="00EE30B7"/>
    <w:rsid w:val="00EE4F80"/>
    <w:rsid w:val="00EF1C86"/>
    <w:rsid w:val="00EF3DCF"/>
    <w:rsid w:val="00EF7145"/>
    <w:rsid w:val="00EF730A"/>
    <w:rsid w:val="00F147C2"/>
    <w:rsid w:val="00F16D52"/>
    <w:rsid w:val="00F24F08"/>
    <w:rsid w:val="00F26DD0"/>
    <w:rsid w:val="00F32F5F"/>
    <w:rsid w:val="00F33C08"/>
    <w:rsid w:val="00F5094E"/>
    <w:rsid w:val="00F61824"/>
    <w:rsid w:val="00F62D80"/>
    <w:rsid w:val="00F63503"/>
    <w:rsid w:val="00F63B24"/>
    <w:rsid w:val="00F660A5"/>
    <w:rsid w:val="00F87704"/>
    <w:rsid w:val="00FA1843"/>
    <w:rsid w:val="00FA2299"/>
    <w:rsid w:val="00FB4A72"/>
    <w:rsid w:val="00FB58A1"/>
    <w:rsid w:val="00FB7DCA"/>
    <w:rsid w:val="00FC197D"/>
    <w:rsid w:val="00FC4B0A"/>
    <w:rsid w:val="00FC4C59"/>
    <w:rsid w:val="00FC4F8C"/>
    <w:rsid w:val="00FC6263"/>
    <w:rsid w:val="00FD2EE6"/>
    <w:rsid w:val="00FD382F"/>
    <w:rsid w:val="00FD77A2"/>
    <w:rsid w:val="00FE12B1"/>
    <w:rsid w:val="00FE4F0C"/>
    <w:rsid w:val="00FF118B"/>
    <w:rsid w:val="00FF45F2"/>
    <w:rsid w:val="00FF72DC"/>
    <w:rsid w:val="238088E5"/>
    <w:rsid w:val="7C5FBE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71EDF7A"/>
  <w15:docId w15:val="{24DE1037-432E-43B5-A8D4-23FEFD93A6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link w:val="Heading1Char"/>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045BBC"/>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Heading1Char" w:customStyle="1">
    <w:name w:val="Heading 1 Char"/>
    <w:basedOn w:val="DefaultParagraphFont"/>
    <w:link w:val="Heading1"/>
    <w:rsid w:val="00B450D9"/>
    <w:rPr>
      <w:rFonts w:ascii="Arial" w:hAnsi="Arial" w:cs="Arial"/>
      <w:b/>
      <w:bCs/>
      <w:kern w:val="32"/>
      <w:sz w:val="32"/>
      <w:szCs w:val="32"/>
    </w:rPr>
  </w:style>
  <w:style w:type="paragraph" w:styleId="BodyTextIndent">
    <w:name w:val="Body Text Indent"/>
    <w:basedOn w:val="Normal"/>
    <w:link w:val="BodyTextIndentChar"/>
    <w:rsid w:val="00B450D9"/>
    <w:pPr>
      <w:ind w:left="283"/>
      <w:jc w:val="left"/>
    </w:pPr>
    <w:rPr>
      <w:sz w:val="20"/>
      <w:lang w:eastAsia="en-US"/>
    </w:rPr>
  </w:style>
  <w:style w:type="character" w:styleId="BodyTextIndentChar" w:customStyle="1">
    <w:name w:val="Body Text Indent Char"/>
    <w:basedOn w:val="DefaultParagraphFont"/>
    <w:link w:val="BodyTextIndent"/>
    <w:rsid w:val="00B450D9"/>
    <w:rPr>
      <w:rFonts w:ascii="Arial" w:hAnsi="Arial"/>
      <w:lang w:eastAsia="en-US"/>
    </w:rPr>
  </w:style>
  <w:style w:type="paragraph" w:styleId="BodyTextIndent2">
    <w:name w:val="Body Text Indent 2"/>
    <w:basedOn w:val="Normal"/>
    <w:link w:val="BodyTextIndent2Char"/>
    <w:rsid w:val="00B450D9"/>
    <w:pPr>
      <w:spacing w:line="480" w:lineRule="auto"/>
      <w:ind w:left="283"/>
      <w:jc w:val="left"/>
    </w:pPr>
    <w:rPr>
      <w:sz w:val="20"/>
      <w:lang w:eastAsia="en-US"/>
    </w:rPr>
  </w:style>
  <w:style w:type="character" w:styleId="BodyTextIndent2Char" w:customStyle="1">
    <w:name w:val="Body Text Indent 2 Char"/>
    <w:basedOn w:val="DefaultParagraphFont"/>
    <w:link w:val="BodyTextIndent2"/>
    <w:rsid w:val="00B450D9"/>
    <w:rPr>
      <w:rFonts w:ascii="Arial" w:hAnsi="Arial"/>
      <w:lang w:eastAsia="en-US"/>
    </w:rPr>
  </w:style>
  <w:style w:type="character" w:styleId="FollowedHyperlink">
    <w:name w:val="FollowedHyperlink"/>
    <w:basedOn w:val="DefaultParagraphFont"/>
    <w:uiPriority w:val="99"/>
    <w:semiHidden/>
    <w:unhideWhenUsed/>
    <w:rsid w:val="00045BBC"/>
    <w:rPr>
      <w:color w:val="800080" w:themeColor="followedHyperlink"/>
      <w:u w:val="single"/>
    </w:rPr>
  </w:style>
  <w:style w:type="character" w:styleId="Heading3Char" w:customStyle="1">
    <w:name w:val="Heading 3 Char"/>
    <w:basedOn w:val="DefaultParagraphFont"/>
    <w:link w:val="Heading3"/>
    <w:uiPriority w:val="9"/>
    <w:semiHidden/>
    <w:rsid w:val="00045BBC"/>
    <w:rPr>
      <w:rFonts w:asciiTheme="majorHAnsi" w:hAnsiTheme="majorHAnsi" w:eastAsiaTheme="majorEastAsia" w:cstheme="majorBidi"/>
      <w:b/>
      <w:bCs/>
      <w:color w:val="4F81BD" w:themeColor="accent1"/>
      <w:sz w:val="22"/>
    </w:rPr>
  </w:style>
  <w:style w:type="paragraph" w:styleId="BodyTextIndent3">
    <w:name w:val="Body Text Indent 3"/>
    <w:basedOn w:val="Normal"/>
    <w:link w:val="BodyTextIndent3Char"/>
    <w:rsid w:val="00045BBC"/>
    <w:pPr>
      <w:ind w:left="283"/>
      <w:jc w:val="left"/>
    </w:pPr>
    <w:rPr>
      <w:sz w:val="16"/>
      <w:szCs w:val="16"/>
      <w:lang w:eastAsia="en-US"/>
    </w:rPr>
  </w:style>
  <w:style w:type="character" w:styleId="BodyTextIndent3Char" w:customStyle="1">
    <w:name w:val="Body Text Indent 3 Char"/>
    <w:basedOn w:val="DefaultParagraphFont"/>
    <w:link w:val="BodyTextIndent3"/>
    <w:rsid w:val="00045BBC"/>
    <w:rPr>
      <w:rFonts w:ascii="Arial" w:hAnsi="Arial"/>
      <w:sz w:val="16"/>
      <w:szCs w:val="16"/>
      <w:lang w:eastAsia="en-US"/>
    </w:rPr>
  </w:style>
  <w:style w:type="character" w:styleId="UnresolvedMention">
    <w:name w:val="Unresolved Mention"/>
    <w:basedOn w:val="DefaultParagraphFont"/>
    <w:uiPriority w:val="99"/>
    <w:semiHidden/>
    <w:unhideWhenUsed/>
    <w:rsid w:val="00B8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101099655">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529758472">
      <w:bodyDiv w:val="1"/>
      <w:marLeft w:val="0"/>
      <w:marRight w:val="0"/>
      <w:marTop w:val="0"/>
      <w:marBottom w:val="0"/>
      <w:divBdr>
        <w:top w:val="none" w:sz="0" w:space="0" w:color="auto"/>
        <w:left w:val="none" w:sz="0" w:space="0" w:color="auto"/>
        <w:bottom w:val="none" w:sz="0" w:space="0" w:color="auto"/>
        <w:right w:val="none" w:sz="0" w:space="0" w:color="auto"/>
      </w:divBdr>
    </w:div>
    <w:div w:id="1531842380">
      <w:bodyDiv w:val="1"/>
      <w:marLeft w:val="0"/>
      <w:marRight w:val="0"/>
      <w:marTop w:val="0"/>
      <w:marBottom w:val="0"/>
      <w:divBdr>
        <w:top w:val="none" w:sz="0" w:space="0" w:color="auto"/>
        <w:left w:val="none" w:sz="0" w:space="0" w:color="auto"/>
        <w:bottom w:val="none" w:sz="0" w:space="0" w:color="auto"/>
        <w:right w:val="none" w:sz="0" w:space="0" w:color="auto"/>
      </w:divBdr>
    </w:div>
    <w:div w:id="1543126260">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0.png" Id="rId13" /><Relationship Type="http://schemas.openxmlformats.org/officeDocument/2006/relationships/hyperlink" Target="https://www.legislation.qld.gov.au/LEGISLTN/CURRENT/A/AntiDiscrimA91.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intranet.secure.griffith.edu.au/employment/academic-work/academic-studies-program"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policies.griffith.edu.au/pdf/Code%20of%20Conduct.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sharepointpubstor.blob.core.windows.net/policylibrary-prod/Delegations%20%20Procedure.pdf" TargetMode="External" Id="rId16" /><Relationship Type="http://schemas.openxmlformats.org/officeDocument/2006/relationships/hyperlink" Target="https://intranet.secure.griffith.edu.au/employment/academic-work/academic-performance-review"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sharepointpubstor.blob.core.windows.net/policylibrary-prod/Delegations%20Policy.pdf" TargetMode="External" Id="rId15" /><Relationship Type="http://schemas.openxmlformats.org/officeDocument/2006/relationships/header" Target="header1.xml" Id="rId23" /><Relationship Type="http://schemas.openxmlformats.org/officeDocument/2006/relationships/footnotes" Target="footnotes.xml" Id="rId10" /><Relationship Type="http://schemas.openxmlformats.org/officeDocument/2006/relationships/hyperlink" Target="https://intranet.secure.griffith.edu.au/employment/academic-work/academic-studies-progra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riffith.edu.au/students/assessment-exams-grades/academic-performance" TargetMode="External" Id="rId14" /><Relationship Type="http://schemas.openxmlformats.org/officeDocument/2006/relationships/hyperlink" Target="https://www.griffith.edu.au/about-griffith/corporate-governance/delegations-framewor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526</Value>
      <Value>559</Value>
      <Value>82</Value>
      <Value>77</Value>
      <Value>58</Value>
      <Value>72</Value>
      <Value>69</Value>
    </TaxCatchAll>
    <policyadvisor xmlns="2f261a70-825f-4a37-b7b5-f6ecc2f4c5fa">
      <UserInfo>
        <DisplayName>Jacques Liebenberg</DisplayName>
        <AccountId>237</AccountId>
        <AccountType/>
      </UserInfo>
    </policyadvisor>
    <datedeclared xmlns="2f261a70-825f-4a37-b7b5-f6ecc2f4c5fa">2016-12-07T14:00:00+00:00</datedeclared>
    <extlink xmlns="2f261a70-825f-4a37-b7b5-f6ecc2f4c5fa">
      <Url xsi:nil="true"/>
      <Description xsi:nil="true"/>
    </extlink>
    <policysummary xmlns="2f261a70-825f-4a37-b7b5-f6ecc2f4c5fa">The Academic Equity Development Program provides eligible academic (including research only) staff with support to conduct sustained activities to further their development as scholars, researchers, teachers and/or practitioners. It is awarded to individual staff in recognition of their achievement and their potential to achieve, despite previous career disadvantage related to an attribute or life responsibility.  </policysummary>
    <docsort xmlns="2f261a70-825f-4a37-b7b5-f6ecc2f4c5fa">115</docsort>
    <doccomments xmlns="2f261a70-825f-4a37-b7b5-f6ecc2f4c5fa" xsi:nil="true"/>
    <PublishOn xmlns="2f261a70-825f-4a37-b7b5-f6ecc2f4c5fa">2021-02-05T09:17:35+00:00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Staff Development and Exchanges</TermName>
          <TermId xmlns="http://schemas.microsoft.com/office/infopath/2007/PartnerControls">7d1374c7-feed-4954-b85c-6bb564407d6e</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7D111BAD-5313-47A9-AEAF-D3427B5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3.xml><?xml version="1.0" encoding="utf-8"?>
<ds:datastoreItem xmlns:ds="http://schemas.openxmlformats.org/officeDocument/2006/customXml" ds:itemID="{258D695B-0CE9-428E-AD85-24DB30E10D25}">
  <ds:schemaRefs>
    <ds:schemaRef ds:uri="http://schemas.openxmlformats.org/officeDocument/2006/bibliography"/>
  </ds:schemaRefs>
</ds:datastoreItem>
</file>

<file path=customXml/itemProps4.xml><?xml version="1.0" encoding="utf-8"?>
<ds:datastoreItem xmlns:ds="http://schemas.openxmlformats.org/officeDocument/2006/customXml" ds:itemID="{E8147483-1788-454C-A42F-3ACF7E53314F}">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5.xml><?xml version="1.0" encoding="utf-8"?>
<ds:datastoreItem xmlns:ds="http://schemas.openxmlformats.org/officeDocument/2006/customXml" ds:itemID="{A01EC1B8-3CD2-4A80-8588-01E7BFED197B}">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Equity Development Program</dc:title>
  <dc:subject/>
  <dc:creator>Sarah Mangan</dc:creator>
  <cp:keywords/>
  <cp:lastModifiedBy>Charlie Partridge</cp:lastModifiedBy>
  <cp:revision>19</cp:revision>
  <cp:lastPrinted>2015-12-07T05:37:00Z</cp:lastPrinted>
  <dcterms:created xsi:type="dcterms:W3CDTF">2023-11-23T00:03:00Z</dcterms:created>
  <dcterms:modified xsi:type="dcterms:W3CDTF">2023-11-23T00:03:50Z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dfdccec4-d292-4a77-a8f7-e974891024ee</vt:lpwstr>
  </property>
  <property fmtid="{D5CDD505-2E9C-101B-9397-08002B2CF9AE}" pid="4" name="_dlc_policyId">
    <vt:lpwstr>0x010100CCB10AA9A57F62429EA6968F7587FFF2|1453938073</vt:lpwstr>
  </property>
  <property fmtid="{D5CDD505-2E9C-101B-9397-08002B2CF9AE}" pid="5"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6" name="Audience1">
    <vt:lpwstr>19</vt:lpwstr>
  </property>
  <property fmtid="{D5CDD505-2E9C-101B-9397-08002B2CF9AE}" pid="7" name="Category Type">
    <vt:lpwstr>22;#Policy|6ea67854-4618-4b05-bd31-1dfafb0e2b14</vt:lpwstr>
  </property>
  <property fmtid="{D5CDD505-2E9C-101B-9397-08002B2CF9AE}" pid="8" name="Order">
    <vt:r8>14300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policysection">
    <vt:lpwstr>58;#Staff Development and Exchanges|7d1374c7-feed-4954-b85c-6bb564407d6e</vt:lpwstr>
  </property>
  <property fmtid="{D5CDD505-2E9C-101B-9397-08002B2CF9AE}" pid="13" name="policycategory">
    <vt:lpwstr>69;#Policy|9279309a-7669-47c5-bf96-cc165d8b3ede</vt:lpwstr>
  </property>
  <property fmtid="{D5CDD505-2E9C-101B-9397-08002B2CF9AE}" pid="14" name="appauthority">
    <vt:lpwstr>559;#Provost|bee6e04a-89d5-44a2-a3ef-d33cdfe1b4af</vt:lpwstr>
  </property>
  <property fmtid="{D5CDD505-2E9C-101B-9397-08002B2CF9AE}" pid="15" name="glossaryterms">
    <vt:lpwstr/>
  </property>
  <property fmtid="{D5CDD505-2E9C-101B-9397-08002B2CF9AE}" pid="16" name="officearea">
    <vt:lpwstr>82;#HR|fa4a663b-66b4-447a-906e-c740a2fee828</vt:lpwstr>
  </property>
  <property fmtid="{D5CDD505-2E9C-101B-9397-08002B2CF9AE}" pid="17" name="policyaudience">
    <vt:lpwstr>77;#Staff|45ee306d-49ae-43fa-a3ef-02f70754fd2d</vt:lpwstr>
  </property>
  <property fmtid="{D5CDD505-2E9C-101B-9397-08002B2CF9AE}" pid="18" name="policyreview">
    <vt:lpwstr>72;#2020|2761a5e1-9710-4c11-953f-28a0339aa9c9</vt:lpwstr>
  </property>
  <property fmtid="{D5CDD505-2E9C-101B-9397-08002B2CF9AE}" pid="19" name="doccomments">
    <vt:lpwstr/>
  </property>
  <property fmtid="{D5CDD505-2E9C-101B-9397-08002B2CF9AE}" pid="20" name="policy-category">
    <vt:lpwstr/>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y fmtid="{D5CDD505-2E9C-101B-9397-08002B2CF9AE}" pid="24" name="MSIP_Label_adaa4be3-f650-4692-881a-64ae220cbceb_Enabled">
    <vt:lpwstr>true</vt:lpwstr>
  </property>
  <property fmtid="{D5CDD505-2E9C-101B-9397-08002B2CF9AE}" pid="25" name="MSIP_Label_adaa4be3-f650-4692-881a-64ae220cbceb_SetDate">
    <vt:lpwstr>2022-11-14T04:43:22Z</vt:lpwstr>
  </property>
  <property fmtid="{D5CDD505-2E9C-101B-9397-08002B2CF9AE}" pid="26" name="MSIP_Label_adaa4be3-f650-4692-881a-64ae220cbceb_Method">
    <vt:lpwstr>Standard</vt:lpwstr>
  </property>
  <property fmtid="{D5CDD505-2E9C-101B-9397-08002B2CF9AE}" pid="27" name="MSIP_Label_adaa4be3-f650-4692-881a-64ae220cbceb_Name">
    <vt:lpwstr>OFFICIAL  Internal (External sharing)</vt:lpwstr>
  </property>
  <property fmtid="{D5CDD505-2E9C-101B-9397-08002B2CF9AE}" pid="28" name="MSIP_Label_adaa4be3-f650-4692-881a-64ae220cbceb_SiteId">
    <vt:lpwstr>5a7cc8ab-a4dc-4f9b-bf60-66714049ad62</vt:lpwstr>
  </property>
  <property fmtid="{D5CDD505-2E9C-101B-9397-08002B2CF9AE}" pid="29" name="MSIP_Label_adaa4be3-f650-4692-881a-64ae220cbceb_ActionId">
    <vt:lpwstr>31789381-85cc-415c-bd8f-0b1db1db83fd</vt:lpwstr>
  </property>
  <property fmtid="{D5CDD505-2E9C-101B-9397-08002B2CF9AE}" pid="30" name="MSIP_Label_adaa4be3-f650-4692-881a-64ae220cbceb_ContentBits">
    <vt:lpwstr>0</vt:lpwstr>
  </property>
</Properties>
</file>